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65" w:rsidRPr="00E27365" w:rsidRDefault="00E27365" w:rsidP="001F5AC6">
      <w:pPr>
        <w:jc w:val="center"/>
        <w:rPr>
          <w:b/>
          <w:sz w:val="20"/>
        </w:rPr>
      </w:pPr>
      <w:r w:rsidRPr="00E27365">
        <w:rPr>
          <w:b/>
          <w:sz w:val="20"/>
        </w:rPr>
        <w:t xml:space="preserve">Antibacterial activity of </w:t>
      </w:r>
      <w:proofErr w:type="spellStart"/>
      <w:r w:rsidRPr="00E27365">
        <w:rPr>
          <w:b/>
          <w:i/>
          <w:iCs/>
          <w:sz w:val="20"/>
        </w:rPr>
        <w:t>Moringa</w:t>
      </w:r>
      <w:proofErr w:type="spellEnd"/>
      <w:r w:rsidRPr="00E27365">
        <w:rPr>
          <w:b/>
          <w:i/>
          <w:iCs/>
          <w:sz w:val="20"/>
        </w:rPr>
        <w:t xml:space="preserve"> </w:t>
      </w:r>
      <w:proofErr w:type="spellStart"/>
      <w:r w:rsidRPr="00E27365">
        <w:rPr>
          <w:b/>
          <w:i/>
          <w:iCs/>
          <w:sz w:val="20"/>
        </w:rPr>
        <w:t>oleifera</w:t>
      </w:r>
      <w:proofErr w:type="spellEnd"/>
      <w:r w:rsidRPr="00E27365">
        <w:rPr>
          <w:b/>
          <w:i/>
          <w:iCs/>
          <w:sz w:val="20"/>
        </w:rPr>
        <w:t xml:space="preserve"> </w:t>
      </w:r>
      <w:r w:rsidR="001F5AC6">
        <w:rPr>
          <w:b/>
          <w:sz w:val="20"/>
        </w:rPr>
        <w:t>on Multi-drug resistant</w:t>
      </w:r>
      <w:r w:rsidRPr="00E27365">
        <w:rPr>
          <w:b/>
          <w:sz w:val="20"/>
        </w:rPr>
        <w:t xml:space="preserve"> isolates</w:t>
      </w:r>
      <w:r w:rsidR="001F5AC6">
        <w:rPr>
          <w:b/>
          <w:sz w:val="20"/>
        </w:rPr>
        <w:t xml:space="preserve"> </w:t>
      </w:r>
      <w:r w:rsidR="001F5AC6" w:rsidRPr="001F5AC6">
        <w:rPr>
          <w:b/>
          <w:sz w:val="20"/>
        </w:rPr>
        <w:t>from</w:t>
      </w:r>
      <w:r w:rsidR="00FD669E">
        <w:rPr>
          <w:b/>
          <w:sz w:val="20"/>
        </w:rPr>
        <w:t xml:space="preserve"> </w:t>
      </w:r>
      <w:r w:rsidR="001F5AC6" w:rsidRPr="001F5AC6">
        <w:rPr>
          <w:b/>
          <w:sz w:val="20"/>
        </w:rPr>
        <w:t>Wound infections i</w:t>
      </w:r>
      <w:r w:rsidR="001F5AC6">
        <w:rPr>
          <w:b/>
          <w:sz w:val="20"/>
        </w:rPr>
        <w:t xml:space="preserve">n </w:t>
      </w:r>
      <w:r w:rsidR="009C69EA">
        <w:rPr>
          <w:b/>
          <w:sz w:val="20"/>
        </w:rPr>
        <w:t>Abeokuta</w:t>
      </w:r>
      <w:r w:rsidR="001F5AC6">
        <w:rPr>
          <w:b/>
          <w:sz w:val="20"/>
        </w:rPr>
        <w:t xml:space="preserve">, </w:t>
      </w:r>
      <w:r w:rsidR="00974639">
        <w:rPr>
          <w:b/>
          <w:sz w:val="20"/>
        </w:rPr>
        <w:t xml:space="preserve">South – West </w:t>
      </w:r>
      <w:r w:rsidR="001F5AC6">
        <w:rPr>
          <w:b/>
          <w:sz w:val="20"/>
        </w:rPr>
        <w:t>Nigeria</w:t>
      </w:r>
    </w:p>
    <w:p w:rsidR="00E27365" w:rsidRPr="00A03677" w:rsidRDefault="00E27365" w:rsidP="000F6DAC">
      <w:pPr>
        <w:jc w:val="center"/>
        <w:rPr>
          <w:sz w:val="20"/>
          <w:szCs w:val="20"/>
          <w:lang w:eastAsia="zh-CN"/>
        </w:rPr>
      </w:pPr>
    </w:p>
    <w:p w:rsidR="00E27365" w:rsidRPr="00473B37" w:rsidRDefault="00E677E8" w:rsidP="000F6DAC">
      <w:pPr>
        <w:jc w:val="center"/>
        <w:rPr>
          <w:sz w:val="20"/>
          <w:szCs w:val="20"/>
        </w:rPr>
      </w:pPr>
      <w:proofErr w:type="spellStart"/>
      <w:r>
        <w:rPr>
          <w:sz w:val="20"/>
          <w:szCs w:val="20"/>
        </w:rPr>
        <w:t>Shobayo</w:t>
      </w:r>
      <w:proofErr w:type="spellEnd"/>
      <w:r w:rsidR="000F6DAC">
        <w:rPr>
          <w:sz w:val="20"/>
          <w:szCs w:val="20"/>
        </w:rPr>
        <w:t xml:space="preserve"> BI</w:t>
      </w:r>
      <w:r w:rsidR="00E27365" w:rsidRPr="00A03677">
        <w:rPr>
          <w:sz w:val="20"/>
          <w:szCs w:val="20"/>
          <w:vertAlign w:val="superscript"/>
        </w:rPr>
        <w:t>1</w:t>
      </w:r>
      <w:r w:rsidR="000F6DAC">
        <w:rPr>
          <w:sz w:val="20"/>
          <w:szCs w:val="20"/>
        </w:rPr>
        <w:t xml:space="preserve">, </w:t>
      </w:r>
      <w:proofErr w:type="spellStart"/>
      <w:r w:rsidR="00E47D23">
        <w:rPr>
          <w:sz w:val="20"/>
          <w:szCs w:val="20"/>
        </w:rPr>
        <w:t>Ojo</w:t>
      </w:r>
      <w:proofErr w:type="spellEnd"/>
      <w:r w:rsidR="000F6DAC">
        <w:rPr>
          <w:sz w:val="20"/>
          <w:szCs w:val="20"/>
        </w:rPr>
        <w:t xml:space="preserve"> DA</w:t>
      </w:r>
      <w:r w:rsidR="00E47D23">
        <w:rPr>
          <w:sz w:val="20"/>
          <w:szCs w:val="20"/>
          <w:vertAlign w:val="superscript"/>
        </w:rPr>
        <w:t>1</w:t>
      </w:r>
      <w:r w:rsidR="00E27365" w:rsidRPr="00A03677">
        <w:rPr>
          <w:sz w:val="20"/>
          <w:szCs w:val="20"/>
        </w:rPr>
        <w:t xml:space="preserve">, </w:t>
      </w:r>
      <w:proofErr w:type="spellStart"/>
      <w:r w:rsidR="00473B37">
        <w:rPr>
          <w:sz w:val="20"/>
          <w:szCs w:val="20"/>
        </w:rPr>
        <w:t>Olaboopo</w:t>
      </w:r>
      <w:proofErr w:type="spellEnd"/>
      <w:r w:rsidR="00473B37">
        <w:rPr>
          <w:sz w:val="20"/>
          <w:szCs w:val="20"/>
        </w:rPr>
        <w:t xml:space="preserve"> AO</w:t>
      </w:r>
      <w:r w:rsidR="00473B37" w:rsidRPr="00473B37">
        <w:rPr>
          <w:sz w:val="20"/>
          <w:szCs w:val="20"/>
          <w:vertAlign w:val="superscript"/>
        </w:rPr>
        <w:t>1</w:t>
      </w:r>
      <w:r w:rsidR="00473B37">
        <w:rPr>
          <w:sz w:val="20"/>
          <w:szCs w:val="20"/>
        </w:rPr>
        <w:t xml:space="preserve">, </w:t>
      </w:r>
      <w:proofErr w:type="spellStart"/>
      <w:r w:rsidR="00E47D23">
        <w:rPr>
          <w:sz w:val="20"/>
          <w:szCs w:val="20"/>
        </w:rPr>
        <w:t>Agboola</w:t>
      </w:r>
      <w:proofErr w:type="spellEnd"/>
      <w:r w:rsidR="000F6DAC">
        <w:rPr>
          <w:sz w:val="20"/>
          <w:szCs w:val="20"/>
        </w:rPr>
        <w:t xml:space="preserve"> DA</w:t>
      </w:r>
      <w:r w:rsidR="00693FE8">
        <w:rPr>
          <w:sz w:val="20"/>
          <w:szCs w:val="20"/>
          <w:vertAlign w:val="superscript"/>
        </w:rPr>
        <w:t>2</w:t>
      </w:r>
      <w:r w:rsidR="00E47D23">
        <w:rPr>
          <w:sz w:val="20"/>
          <w:szCs w:val="20"/>
        </w:rPr>
        <w:t xml:space="preserve">, </w:t>
      </w:r>
      <w:proofErr w:type="spellStart"/>
      <w:r w:rsidR="00693FE8">
        <w:rPr>
          <w:sz w:val="20"/>
          <w:szCs w:val="20"/>
        </w:rPr>
        <w:t>Omemu</w:t>
      </w:r>
      <w:proofErr w:type="spellEnd"/>
      <w:r w:rsidR="000F6DAC">
        <w:rPr>
          <w:sz w:val="20"/>
          <w:szCs w:val="20"/>
        </w:rPr>
        <w:t xml:space="preserve"> AM</w:t>
      </w:r>
      <w:r w:rsidR="00693FE8" w:rsidRPr="00693FE8">
        <w:rPr>
          <w:sz w:val="20"/>
          <w:szCs w:val="20"/>
          <w:vertAlign w:val="superscript"/>
        </w:rPr>
        <w:t>3</w:t>
      </w:r>
      <w:r w:rsidR="00473B37">
        <w:rPr>
          <w:sz w:val="20"/>
          <w:szCs w:val="20"/>
        </w:rPr>
        <w:t xml:space="preserve">, </w:t>
      </w:r>
      <w:proofErr w:type="spellStart"/>
      <w:r w:rsidR="00E47D23">
        <w:rPr>
          <w:sz w:val="20"/>
          <w:szCs w:val="20"/>
        </w:rPr>
        <w:t>Akingbade</w:t>
      </w:r>
      <w:proofErr w:type="spellEnd"/>
      <w:r w:rsidR="00E47D23">
        <w:rPr>
          <w:sz w:val="20"/>
          <w:szCs w:val="20"/>
        </w:rPr>
        <w:t xml:space="preserve"> </w:t>
      </w:r>
      <w:r w:rsidR="000F6DAC">
        <w:rPr>
          <w:sz w:val="20"/>
          <w:szCs w:val="20"/>
        </w:rPr>
        <w:t>OA</w:t>
      </w:r>
      <w:r w:rsidR="00693FE8">
        <w:rPr>
          <w:sz w:val="20"/>
          <w:szCs w:val="20"/>
          <w:vertAlign w:val="superscript"/>
        </w:rPr>
        <w:t>4</w:t>
      </w:r>
      <w:r w:rsidR="00473B37">
        <w:rPr>
          <w:sz w:val="20"/>
          <w:szCs w:val="20"/>
          <w:vertAlign w:val="superscript"/>
        </w:rPr>
        <w:t xml:space="preserve"> </w:t>
      </w:r>
      <w:r w:rsidR="00473B37">
        <w:rPr>
          <w:sz w:val="20"/>
          <w:szCs w:val="20"/>
        </w:rPr>
        <w:t xml:space="preserve"> </w:t>
      </w:r>
    </w:p>
    <w:p w:rsidR="00E27365" w:rsidRPr="00A03677" w:rsidRDefault="00E27365" w:rsidP="000F6DAC">
      <w:pPr>
        <w:jc w:val="center"/>
        <w:rPr>
          <w:sz w:val="20"/>
          <w:szCs w:val="20"/>
        </w:rPr>
      </w:pPr>
    </w:p>
    <w:p w:rsidR="00E47D23" w:rsidRPr="00E47D23" w:rsidRDefault="00E47D23" w:rsidP="000F6DAC">
      <w:pPr>
        <w:ind w:left="187" w:hanging="187"/>
        <w:jc w:val="center"/>
        <w:rPr>
          <w:sz w:val="20"/>
        </w:rPr>
      </w:pPr>
      <w:r w:rsidRPr="00E47D23">
        <w:rPr>
          <w:sz w:val="20"/>
          <w:vertAlign w:val="superscript"/>
        </w:rPr>
        <w:t>1</w:t>
      </w:r>
      <w:r>
        <w:rPr>
          <w:sz w:val="20"/>
          <w:vertAlign w:val="superscript"/>
        </w:rPr>
        <w:t xml:space="preserve">. </w:t>
      </w:r>
      <w:r w:rsidRPr="00E47D23">
        <w:rPr>
          <w:sz w:val="20"/>
        </w:rPr>
        <w:t xml:space="preserve">Department of Microbiology, Federal University of Agriculture, Abeokuta, </w:t>
      </w:r>
      <w:proofErr w:type="spellStart"/>
      <w:r w:rsidRPr="00E47D23">
        <w:rPr>
          <w:sz w:val="20"/>
        </w:rPr>
        <w:t>Ogun</w:t>
      </w:r>
      <w:proofErr w:type="spellEnd"/>
      <w:r w:rsidRPr="00E47D23">
        <w:rPr>
          <w:sz w:val="20"/>
        </w:rPr>
        <w:t xml:space="preserve"> State, Nigeria</w:t>
      </w:r>
    </w:p>
    <w:p w:rsidR="00E47D23" w:rsidRPr="00E47D23" w:rsidRDefault="00E47D23" w:rsidP="000F6DAC">
      <w:pPr>
        <w:ind w:left="187" w:hanging="187"/>
        <w:jc w:val="center"/>
        <w:rPr>
          <w:sz w:val="20"/>
        </w:rPr>
      </w:pPr>
      <w:r w:rsidRPr="00E47D23">
        <w:rPr>
          <w:sz w:val="20"/>
          <w:vertAlign w:val="superscript"/>
        </w:rPr>
        <w:t>2</w:t>
      </w:r>
      <w:r>
        <w:rPr>
          <w:sz w:val="20"/>
          <w:vertAlign w:val="superscript"/>
        </w:rPr>
        <w:t xml:space="preserve">. </w:t>
      </w:r>
      <w:r w:rsidRPr="00E47D23">
        <w:rPr>
          <w:sz w:val="20"/>
        </w:rPr>
        <w:t>Department of Biolog</w:t>
      </w:r>
      <w:r w:rsidR="00693FE8">
        <w:rPr>
          <w:sz w:val="20"/>
        </w:rPr>
        <w:t>ical Sciences</w:t>
      </w:r>
      <w:r w:rsidRPr="00E47D23">
        <w:rPr>
          <w:sz w:val="20"/>
        </w:rPr>
        <w:t xml:space="preserve">, Federal University of Agriculture, Abeokuta, </w:t>
      </w:r>
      <w:proofErr w:type="spellStart"/>
      <w:r w:rsidRPr="00E47D23">
        <w:rPr>
          <w:sz w:val="20"/>
        </w:rPr>
        <w:t>Ogun</w:t>
      </w:r>
      <w:proofErr w:type="spellEnd"/>
      <w:r w:rsidRPr="00E47D23">
        <w:rPr>
          <w:sz w:val="20"/>
        </w:rPr>
        <w:t xml:space="preserve"> State, Nigeria</w:t>
      </w:r>
    </w:p>
    <w:p w:rsidR="00E47D23" w:rsidRPr="00E47D23" w:rsidRDefault="00E47D23" w:rsidP="000F6DAC">
      <w:pPr>
        <w:ind w:left="187" w:hanging="187"/>
        <w:jc w:val="center"/>
        <w:rPr>
          <w:sz w:val="20"/>
        </w:rPr>
      </w:pPr>
      <w:r w:rsidRPr="00E47D23">
        <w:rPr>
          <w:sz w:val="20"/>
          <w:vertAlign w:val="superscript"/>
        </w:rPr>
        <w:t>3</w:t>
      </w:r>
      <w:r>
        <w:rPr>
          <w:sz w:val="20"/>
          <w:vertAlign w:val="superscript"/>
        </w:rPr>
        <w:t>.</w:t>
      </w:r>
      <w:r w:rsidRPr="00E47D23">
        <w:rPr>
          <w:sz w:val="20"/>
        </w:rPr>
        <w:t xml:space="preserve"> Department of Food Service and Tourism, Federal University of Agriculture, Abeokuta, </w:t>
      </w:r>
      <w:proofErr w:type="spellStart"/>
      <w:r w:rsidRPr="00E47D23">
        <w:rPr>
          <w:sz w:val="20"/>
        </w:rPr>
        <w:t>Ogun</w:t>
      </w:r>
      <w:proofErr w:type="spellEnd"/>
      <w:r w:rsidRPr="00E47D23">
        <w:rPr>
          <w:sz w:val="20"/>
        </w:rPr>
        <w:t xml:space="preserve"> State, Nigeria</w:t>
      </w:r>
    </w:p>
    <w:p w:rsidR="00E47D23" w:rsidRDefault="00E47D23" w:rsidP="000F6DAC">
      <w:pPr>
        <w:ind w:left="187" w:hanging="187"/>
        <w:jc w:val="center"/>
        <w:rPr>
          <w:sz w:val="20"/>
        </w:rPr>
      </w:pPr>
      <w:r w:rsidRPr="00E47D23">
        <w:rPr>
          <w:sz w:val="20"/>
          <w:vertAlign w:val="superscript"/>
        </w:rPr>
        <w:t>4</w:t>
      </w:r>
      <w:r>
        <w:rPr>
          <w:sz w:val="20"/>
          <w:vertAlign w:val="superscript"/>
        </w:rPr>
        <w:t xml:space="preserve">. </w:t>
      </w:r>
      <w:r w:rsidRPr="00E47D23">
        <w:rPr>
          <w:sz w:val="20"/>
        </w:rPr>
        <w:t>School of Medical Laboratory Science, Lagos University Teaching Hospital, Lagos State, Nigeria</w:t>
      </w:r>
    </w:p>
    <w:p w:rsidR="00E47D23" w:rsidRPr="00E47D23" w:rsidRDefault="00FE4F7E" w:rsidP="000F6DAC">
      <w:pPr>
        <w:spacing w:after="120"/>
        <w:ind w:left="187" w:hanging="187"/>
        <w:jc w:val="center"/>
        <w:rPr>
          <w:sz w:val="20"/>
        </w:rPr>
      </w:pPr>
      <w:hyperlink r:id="rId7" w:history="1">
        <w:r w:rsidR="00E47D23" w:rsidRPr="00E47D23">
          <w:rPr>
            <w:rStyle w:val="Hyperlink"/>
            <w:sz w:val="20"/>
          </w:rPr>
          <w:t>bodeshobayo@gmail.com</w:t>
        </w:r>
      </w:hyperlink>
      <w:r w:rsidR="00FD669E">
        <w:t>,</w:t>
      </w:r>
      <w:r w:rsidR="00EF4AA3" w:rsidRPr="00FD669E">
        <w:rPr>
          <w:rStyle w:val="Hyperlink"/>
          <w:sz w:val="20"/>
          <w:u w:val="none"/>
        </w:rPr>
        <w:t xml:space="preserve"> </w:t>
      </w:r>
      <w:hyperlink r:id="rId8" w:history="1">
        <w:r w:rsidR="00FD669E" w:rsidRPr="00B42BA3">
          <w:rPr>
            <w:rStyle w:val="Hyperlink"/>
            <w:rFonts w:eastAsiaTheme="minorHAnsi"/>
            <w:sz w:val="20"/>
            <w:szCs w:val="20"/>
            <w:lang w:eastAsia="en-US"/>
          </w:rPr>
          <w:t>daojo3@yahoo.com</w:t>
        </w:r>
      </w:hyperlink>
      <w:r w:rsidR="00EF4AA3">
        <w:rPr>
          <w:rFonts w:eastAsiaTheme="minorHAnsi"/>
          <w:sz w:val="20"/>
          <w:szCs w:val="20"/>
          <w:lang w:eastAsia="en-US"/>
        </w:rPr>
        <w:t>; Tel: +2347032565917</w:t>
      </w:r>
    </w:p>
    <w:p w:rsidR="00E27365" w:rsidRPr="00E87933" w:rsidRDefault="00E27365" w:rsidP="00E87933">
      <w:pPr>
        <w:snapToGrid w:val="0"/>
        <w:jc w:val="both"/>
        <w:rPr>
          <w:sz w:val="20"/>
          <w:szCs w:val="20"/>
        </w:rPr>
      </w:pPr>
    </w:p>
    <w:p w:rsidR="00E27365" w:rsidRPr="0066393F" w:rsidRDefault="00E27365" w:rsidP="0066393F">
      <w:pPr>
        <w:autoSpaceDE w:val="0"/>
        <w:autoSpaceDN w:val="0"/>
        <w:adjustRightInd w:val="0"/>
        <w:jc w:val="both"/>
        <w:rPr>
          <w:sz w:val="20"/>
          <w:szCs w:val="22"/>
        </w:rPr>
      </w:pPr>
      <w:r w:rsidRPr="00A03677">
        <w:rPr>
          <w:b/>
          <w:sz w:val="20"/>
          <w:szCs w:val="20"/>
        </w:rPr>
        <w:t xml:space="preserve">Abstract: </w:t>
      </w:r>
      <w:r w:rsidR="00E47D23" w:rsidRPr="00E47D23">
        <w:rPr>
          <w:sz w:val="20"/>
          <w:szCs w:val="22"/>
        </w:rPr>
        <w:t>Microbial resistance to antibiotics is a global problem. Hence, scientific investigation of the efficacy of medicinal plants as alternative to antibiotics in the treatment of microbial infections has become necessary.</w:t>
      </w:r>
      <w:r w:rsidR="00E47D23" w:rsidRPr="00E47D23">
        <w:rPr>
          <w:b/>
          <w:sz w:val="20"/>
          <w:szCs w:val="22"/>
        </w:rPr>
        <w:t xml:space="preserve"> </w:t>
      </w:r>
      <w:r w:rsidR="00E47D23" w:rsidRPr="00E47D23">
        <w:rPr>
          <w:sz w:val="20"/>
          <w:szCs w:val="22"/>
        </w:rPr>
        <w:t>Efficacy</w:t>
      </w:r>
      <w:r w:rsidR="00E47D23" w:rsidRPr="00E47D23">
        <w:rPr>
          <w:b/>
          <w:sz w:val="20"/>
          <w:szCs w:val="22"/>
        </w:rPr>
        <w:t xml:space="preserve"> </w:t>
      </w:r>
      <w:r w:rsidR="00E47D23" w:rsidRPr="00E47D23">
        <w:rPr>
          <w:sz w:val="20"/>
          <w:szCs w:val="22"/>
        </w:rPr>
        <w:t xml:space="preserve">of extracts of </w:t>
      </w:r>
      <w:proofErr w:type="spellStart"/>
      <w:r w:rsidR="00E47D23" w:rsidRPr="00E47D23">
        <w:rPr>
          <w:i/>
          <w:iCs/>
          <w:sz w:val="20"/>
          <w:szCs w:val="22"/>
        </w:rPr>
        <w:t>Moringa</w:t>
      </w:r>
      <w:proofErr w:type="spellEnd"/>
      <w:r w:rsidR="00E47D23" w:rsidRPr="00E47D23">
        <w:rPr>
          <w:i/>
          <w:iCs/>
          <w:sz w:val="20"/>
          <w:szCs w:val="22"/>
        </w:rPr>
        <w:t xml:space="preserve"> </w:t>
      </w:r>
      <w:proofErr w:type="spellStart"/>
      <w:r w:rsidR="00E47D23" w:rsidRPr="00E47D23">
        <w:rPr>
          <w:i/>
          <w:iCs/>
          <w:sz w:val="20"/>
          <w:szCs w:val="22"/>
        </w:rPr>
        <w:t>oleifera</w:t>
      </w:r>
      <w:proofErr w:type="spellEnd"/>
      <w:r w:rsidR="00E47D23" w:rsidRPr="00E47D23">
        <w:rPr>
          <w:i/>
          <w:iCs/>
          <w:sz w:val="20"/>
          <w:szCs w:val="22"/>
        </w:rPr>
        <w:t xml:space="preserve"> </w:t>
      </w:r>
      <w:r w:rsidR="00E47D23" w:rsidRPr="00E47D23">
        <w:rPr>
          <w:sz w:val="20"/>
          <w:szCs w:val="22"/>
        </w:rPr>
        <w:t xml:space="preserve">was investigated as antimicrobial agent against </w:t>
      </w:r>
      <w:r w:rsidR="00276F88">
        <w:rPr>
          <w:rFonts w:eastAsiaTheme="minorHAnsi"/>
          <w:sz w:val="20"/>
          <w:lang w:eastAsia="en-US"/>
        </w:rPr>
        <w:t>one gram positive and four</w:t>
      </w:r>
      <w:r w:rsidR="00E47D23" w:rsidRPr="00E47D23">
        <w:rPr>
          <w:rFonts w:eastAsiaTheme="minorHAnsi"/>
          <w:sz w:val="20"/>
          <w:lang w:eastAsia="en-US"/>
        </w:rPr>
        <w:t xml:space="preserve"> gram negative bacteria</w:t>
      </w:r>
      <w:r w:rsidR="00E47D23" w:rsidRPr="00E47D23">
        <w:rPr>
          <w:i/>
          <w:iCs/>
          <w:sz w:val="20"/>
          <w:szCs w:val="22"/>
        </w:rPr>
        <w:t xml:space="preserve"> </w:t>
      </w:r>
      <w:r w:rsidR="00E47D23" w:rsidRPr="00E47D23">
        <w:rPr>
          <w:sz w:val="20"/>
          <w:szCs w:val="22"/>
        </w:rPr>
        <w:t>isolated from wound infections</w:t>
      </w:r>
      <w:r w:rsidR="00E47D23" w:rsidRPr="00E47D23">
        <w:rPr>
          <w:bCs/>
          <w:sz w:val="20"/>
          <w:szCs w:val="22"/>
        </w:rPr>
        <w:t xml:space="preserve">. The plant leaves </w:t>
      </w:r>
      <w:r w:rsidR="00276F88">
        <w:rPr>
          <w:bCs/>
          <w:sz w:val="20"/>
          <w:szCs w:val="22"/>
        </w:rPr>
        <w:t xml:space="preserve">were </w:t>
      </w:r>
      <w:r w:rsidR="00E47D23" w:rsidRPr="00E47D23">
        <w:rPr>
          <w:bCs/>
          <w:sz w:val="20"/>
          <w:szCs w:val="22"/>
        </w:rPr>
        <w:t>extracted with</w:t>
      </w:r>
      <w:r w:rsidR="00E47D23" w:rsidRPr="00E47D23">
        <w:rPr>
          <w:sz w:val="20"/>
          <w:szCs w:val="22"/>
        </w:rPr>
        <w:t xml:space="preserve"> methanol, ethanol and aqueous solvents and their antimicrobial susceptibility profile was determined using disc diffusion method. Prior to the determination of  Minimum Inhibitory Concentration (MIC), </w:t>
      </w:r>
      <w:r w:rsidR="00E47D23" w:rsidRPr="00E47D23">
        <w:rPr>
          <w:bCs/>
          <w:sz w:val="20"/>
          <w:szCs w:val="22"/>
        </w:rPr>
        <w:t xml:space="preserve">20, 40, 80 and 100 mg concentrations of </w:t>
      </w:r>
      <w:r w:rsidR="00E47D23" w:rsidRPr="00E47D23">
        <w:rPr>
          <w:sz w:val="20"/>
          <w:szCs w:val="22"/>
        </w:rPr>
        <w:t>the leaves</w:t>
      </w:r>
      <w:r w:rsidR="00E47D23" w:rsidRPr="00E47D23">
        <w:rPr>
          <w:bCs/>
          <w:sz w:val="20"/>
          <w:szCs w:val="22"/>
        </w:rPr>
        <w:t xml:space="preserve"> extracts were </w:t>
      </w:r>
      <w:proofErr w:type="spellStart"/>
      <w:r w:rsidR="00E47D23" w:rsidRPr="00E47D23">
        <w:rPr>
          <w:sz w:val="20"/>
          <w:szCs w:val="22"/>
        </w:rPr>
        <w:t>phytochemically</w:t>
      </w:r>
      <w:proofErr w:type="spellEnd"/>
      <w:r w:rsidR="00E47D23" w:rsidRPr="00E47D23">
        <w:rPr>
          <w:sz w:val="20"/>
          <w:szCs w:val="22"/>
        </w:rPr>
        <w:t xml:space="preserve"> screened for the presence of alkaloids, </w:t>
      </w:r>
      <w:proofErr w:type="spellStart"/>
      <w:r w:rsidR="00E47D23" w:rsidRPr="00E47D23">
        <w:rPr>
          <w:sz w:val="20"/>
          <w:szCs w:val="22"/>
        </w:rPr>
        <w:t>saponins</w:t>
      </w:r>
      <w:proofErr w:type="spellEnd"/>
      <w:r w:rsidR="00E47D23" w:rsidRPr="00E47D23">
        <w:rPr>
          <w:sz w:val="20"/>
          <w:szCs w:val="22"/>
        </w:rPr>
        <w:t xml:space="preserve">, tannins, </w:t>
      </w:r>
      <w:proofErr w:type="spellStart"/>
      <w:r w:rsidR="00E47D23" w:rsidRPr="00E47D23">
        <w:rPr>
          <w:sz w:val="20"/>
          <w:szCs w:val="22"/>
        </w:rPr>
        <w:t>terpenoids</w:t>
      </w:r>
      <w:proofErr w:type="spellEnd"/>
      <w:r w:rsidR="00E47D23" w:rsidRPr="00E47D23">
        <w:rPr>
          <w:sz w:val="20"/>
          <w:szCs w:val="22"/>
        </w:rPr>
        <w:t xml:space="preserve">, </w:t>
      </w:r>
      <w:proofErr w:type="spellStart"/>
      <w:r w:rsidR="00E47D23" w:rsidRPr="00E47D23">
        <w:rPr>
          <w:sz w:val="20"/>
          <w:szCs w:val="22"/>
        </w:rPr>
        <w:t>flavonoids</w:t>
      </w:r>
      <w:proofErr w:type="spellEnd"/>
      <w:r w:rsidR="00E47D23" w:rsidRPr="00E47D23">
        <w:rPr>
          <w:sz w:val="20"/>
          <w:szCs w:val="22"/>
        </w:rPr>
        <w:t xml:space="preserve">, glycosides and phenols. Inhibition by </w:t>
      </w:r>
      <w:r w:rsidR="00E47D23" w:rsidRPr="00E47D23">
        <w:rPr>
          <w:i/>
          <w:iCs/>
          <w:sz w:val="20"/>
          <w:szCs w:val="22"/>
        </w:rPr>
        <w:t xml:space="preserve">M. </w:t>
      </w:r>
      <w:proofErr w:type="spellStart"/>
      <w:r w:rsidR="00E47D23" w:rsidRPr="00E47D23">
        <w:rPr>
          <w:i/>
          <w:iCs/>
          <w:sz w:val="20"/>
          <w:szCs w:val="22"/>
        </w:rPr>
        <w:t>oleifera</w:t>
      </w:r>
      <w:proofErr w:type="spellEnd"/>
      <w:r w:rsidR="00E47D23" w:rsidRPr="00E47D23">
        <w:rPr>
          <w:sz w:val="20"/>
          <w:szCs w:val="22"/>
        </w:rPr>
        <w:t xml:space="preserve"> leaf extracts was noticed against all the tested bacteria except </w:t>
      </w:r>
      <w:r w:rsidR="00E47D23" w:rsidRPr="00E47D23">
        <w:rPr>
          <w:i/>
          <w:iCs/>
          <w:sz w:val="20"/>
          <w:szCs w:val="22"/>
        </w:rPr>
        <w:t xml:space="preserve">P. </w:t>
      </w:r>
      <w:proofErr w:type="spellStart"/>
      <w:r w:rsidR="00E47D23" w:rsidRPr="00E47D23">
        <w:rPr>
          <w:i/>
          <w:iCs/>
          <w:sz w:val="20"/>
          <w:szCs w:val="22"/>
        </w:rPr>
        <w:t>aeruginosa</w:t>
      </w:r>
      <w:proofErr w:type="spellEnd"/>
      <w:r w:rsidR="00E47D23" w:rsidRPr="00E47D23">
        <w:rPr>
          <w:i/>
          <w:iCs/>
          <w:sz w:val="20"/>
          <w:szCs w:val="22"/>
        </w:rPr>
        <w:t xml:space="preserve">. </w:t>
      </w:r>
      <w:proofErr w:type="spellStart"/>
      <w:r w:rsidR="00E47D23" w:rsidRPr="00E47D23">
        <w:rPr>
          <w:sz w:val="20"/>
          <w:szCs w:val="22"/>
        </w:rPr>
        <w:t>Phytochemical</w:t>
      </w:r>
      <w:proofErr w:type="spellEnd"/>
      <w:r w:rsidR="00E47D23" w:rsidRPr="00E47D23">
        <w:rPr>
          <w:sz w:val="20"/>
          <w:szCs w:val="22"/>
        </w:rPr>
        <w:t xml:space="preserve"> analysis indicated the presence of tannins, </w:t>
      </w:r>
      <w:proofErr w:type="spellStart"/>
      <w:r w:rsidR="00E47D23" w:rsidRPr="00E47D23">
        <w:rPr>
          <w:sz w:val="20"/>
          <w:szCs w:val="22"/>
        </w:rPr>
        <w:t>flavonoids</w:t>
      </w:r>
      <w:proofErr w:type="spellEnd"/>
      <w:r w:rsidR="00E47D23" w:rsidRPr="00E47D23">
        <w:rPr>
          <w:sz w:val="20"/>
          <w:szCs w:val="22"/>
        </w:rPr>
        <w:t xml:space="preserve">, </w:t>
      </w:r>
      <w:proofErr w:type="spellStart"/>
      <w:r w:rsidR="00E47D23" w:rsidRPr="00E47D23">
        <w:rPr>
          <w:sz w:val="20"/>
          <w:szCs w:val="22"/>
        </w:rPr>
        <w:t>terpenoids</w:t>
      </w:r>
      <w:proofErr w:type="spellEnd"/>
      <w:r w:rsidR="00E47D23" w:rsidRPr="00E47D23">
        <w:rPr>
          <w:sz w:val="20"/>
          <w:szCs w:val="22"/>
        </w:rPr>
        <w:t xml:space="preserve"> and </w:t>
      </w:r>
      <w:proofErr w:type="spellStart"/>
      <w:r w:rsidR="00E47D23" w:rsidRPr="00E47D23">
        <w:rPr>
          <w:sz w:val="20"/>
          <w:szCs w:val="22"/>
        </w:rPr>
        <w:t>saponins</w:t>
      </w:r>
      <w:proofErr w:type="spellEnd"/>
      <w:r w:rsidR="00E47D23" w:rsidRPr="00E47D23">
        <w:rPr>
          <w:sz w:val="20"/>
          <w:szCs w:val="22"/>
        </w:rPr>
        <w:t xml:space="preserve"> in all extracts of </w:t>
      </w:r>
      <w:r w:rsidR="00E47D23" w:rsidRPr="00E47D23">
        <w:rPr>
          <w:i/>
          <w:iCs/>
          <w:sz w:val="20"/>
          <w:szCs w:val="22"/>
        </w:rPr>
        <w:t xml:space="preserve">M. </w:t>
      </w:r>
      <w:proofErr w:type="spellStart"/>
      <w:r w:rsidR="00E47D23" w:rsidRPr="00E47D23">
        <w:rPr>
          <w:i/>
          <w:iCs/>
          <w:sz w:val="20"/>
          <w:szCs w:val="22"/>
        </w:rPr>
        <w:t>oleifera</w:t>
      </w:r>
      <w:proofErr w:type="spellEnd"/>
      <w:r w:rsidR="00E47D23" w:rsidRPr="00E47D23">
        <w:rPr>
          <w:sz w:val="20"/>
          <w:szCs w:val="22"/>
        </w:rPr>
        <w:t>. Minimum Inhibitory Concentration (MIC) range of 7.34mg ml</w:t>
      </w:r>
      <w:r w:rsidR="00E47D23" w:rsidRPr="00E47D23">
        <w:rPr>
          <w:sz w:val="20"/>
          <w:szCs w:val="22"/>
          <w:vertAlign w:val="superscript"/>
        </w:rPr>
        <w:t>-1</w:t>
      </w:r>
      <w:r w:rsidR="00E47D23" w:rsidRPr="00E47D23">
        <w:rPr>
          <w:sz w:val="20"/>
          <w:szCs w:val="22"/>
        </w:rPr>
        <w:t xml:space="preserve"> to 58.75</w:t>
      </w:r>
      <w:r w:rsidR="00E47D23" w:rsidRPr="00E47D23">
        <w:rPr>
          <w:rFonts w:eastAsia="TimesNewRomanPSMT"/>
          <w:sz w:val="20"/>
          <w:szCs w:val="22"/>
        </w:rPr>
        <w:t xml:space="preserve"> mg ml</w:t>
      </w:r>
      <w:r w:rsidR="00E47D23" w:rsidRPr="00E47D23">
        <w:rPr>
          <w:rFonts w:eastAsia="TimesNewRomanPSMT"/>
          <w:sz w:val="20"/>
          <w:szCs w:val="22"/>
          <w:vertAlign w:val="superscript"/>
        </w:rPr>
        <w:t xml:space="preserve">-1 </w:t>
      </w:r>
      <w:r w:rsidR="00E47D23" w:rsidRPr="00E47D23">
        <w:rPr>
          <w:sz w:val="20"/>
          <w:szCs w:val="22"/>
        </w:rPr>
        <w:t xml:space="preserve">was noticed with the minimum value observed </w:t>
      </w:r>
      <w:r w:rsidR="00E47D23" w:rsidRPr="00E47D23">
        <w:rPr>
          <w:iCs/>
          <w:sz w:val="20"/>
          <w:szCs w:val="22"/>
        </w:rPr>
        <w:t>against</w:t>
      </w:r>
      <w:r w:rsidR="00E47D23" w:rsidRPr="00E47D23">
        <w:rPr>
          <w:sz w:val="20"/>
          <w:szCs w:val="22"/>
        </w:rPr>
        <w:t xml:space="preserve"> </w:t>
      </w:r>
      <w:r w:rsidR="00E47D23" w:rsidRPr="00E47D23">
        <w:rPr>
          <w:i/>
          <w:sz w:val="20"/>
          <w:szCs w:val="22"/>
        </w:rPr>
        <w:t xml:space="preserve">S. </w:t>
      </w:r>
      <w:proofErr w:type="spellStart"/>
      <w:r w:rsidR="00E47D23" w:rsidRPr="00E47D23">
        <w:rPr>
          <w:i/>
          <w:sz w:val="20"/>
          <w:szCs w:val="22"/>
        </w:rPr>
        <w:t>aureus</w:t>
      </w:r>
      <w:proofErr w:type="spellEnd"/>
      <w:r w:rsidR="00E47D23" w:rsidRPr="00E47D23">
        <w:rPr>
          <w:sz w:val="20"/>
          <w:szCs w:val="22"/>
        </w:rPr>
        <w:t xml:space="preserve">. The study reveals that </w:t>
      </w:r>
      <w:r w:rsidR="00503B88" w:rsidRPr="00E47D23">
        <w:rPr>
          <w:i/>
          <w:sz w:val="20"/>
          <w:szCs w:val="22"/>
        </w:rPr>
        <w:t xml:space="preserve">M. </w:t>
      </w:r>
      <w:proofErr w:type="spellStart"/>
      <w:r w:rsidR="00503B88" w:rsidRPr="00E47D23">
        <w:rPr>
          <w:i/>
          <w:sz w:val="20"/>
          <w:szCs w:val="22"/>
        </w:rPr>
        <w:t>oleifera</w:t>
      </w:r>
      <w:proofErr w:type="spellEnd"/>
      <w:r w:rsidR="00503B88" w:rsidRPr="00503B88">
        <w:rPr>
          <w:sz w:val="20"/>
          <w:szCs w:val="22"/>
        </w:rPr>
        <w:t xml:space="preserve"> had broad spectrum of activity on </w:t>
      </w:r>
      <w:r w:rsidR="00503B88">
        <w:rPr>
          <w:sz w:val="20"/>
          <w:szCs w:val="22"/>
        </w:rPr>
        <w:t xml:space="preserve">all </w:t>
      </w:r>
      <w:r w:rsidR="00503B88" w:rsidRPr="00503B88">
        <w:rPr>
          <w:sz w:val="20"/>
          <w:szCs w:val="22"/>
        </w:rPr>
        <w:t xml:space="preserve">the tested bacteria </w:t>
      </w:r>
      <w:r w:rsidR="00503B88">
        <w:rPr>
          <w:sz w:val="20"/>
          <w:szCs w:val="22"/>
        </w:rPr>
        <w:t xml:space="preserve">except </w:t>
      </w:r>
      <w:r w:rsidR="00E47D23" w:rsidRPr="00E47D23">
        <w:rPr>
          <w:i/>
          <w:iCs/>
          <w:sz w:val="20"/>
          <w:szCs w:val="22"/>
        </w:rPr>
        <w:t xml:space="preserve">P. </w:t>
      </w:r>
      <w:proofErr w:type="spellStart"/>
      <w:r w:rsidR="00E47D23" w:rsidRPr="00E47D23">
        <w:rPr>
          <w:i/>
          <w:iCs/>
          <w:sz w:val="20"/>
          <w:szCs w:val="22"/>
        </w:rPr>
        <w:t>aeruginosa</w:t>
      </w:r>
      <w:proofErr w:type="spellEnd"/>
      <w:r w:rsidR="00E47D23" w:rsidRPr="00E47D23">
        <w:rPr>
          <w:sz w:val="20"/>
          <w:szCs w:val="22"/>
        </w:rPr>
        <w:t xml:space="preserve">. </w:t>
      </w:r>
    </w:p>
    <w:p w:rsidR="00A0238A" w:rsidRPr="00B6618E" w:rsidRDefault="00E27365" w:rsidP="00A0238A">
      <w:pPr>
        <w:jc w:val="both"/>
        <w:rPr>
          <w:rFonts w:eastAsiaTheme="minorEastAsia"/>
          <w:sz w:val="20"/>
          <w:szCs w:val="20"/>
          <w:lang w:eastAsia="zh-CN"/>
        </w:rPr>
      </w:pPr>
      <w:r w:rsidRPr="00A03677">
        <w:rPr>
          <w:sz w:val="20"/>
          <w:szCs w:val="20"/>
        </w:rPr>
        <w:t>[</w:t>
      </w:r>
      <w:proofErr w:type="spellStart"/>
      <w:r w:rsidR="0066393F">
        <w:rPr>
          <w:sz w:val="20"/>
          <w:szCs w:val="20"/>
        </w:rPr>
        <w:t>Shobayo</w:t>
      </w:r>
      <w:proofErr w:type="spellEnd"/>
      <w:r w:rsidR="0066393F">
        <w:rPr>
          <w:sz w:val="20"/>
          <w:szCs w:val="20"/>
        </w:rPr>
        <w:t xml:space="preserve"> BI</w:t>
      </w:r>
      <w:r w:rsidRPr="00A03677">
        <w:rPr>
          <w:sz w:val="20"/>
          <w:szCs w:val="20"/>
        </w:rPr>
        <w:t xml:space="preserve">, </w:t>
      </w:r>
      <w:proofErr w:type="spellStart"/>
      <w:r w:rsidR="0066393F">
        <w:rPr>
          <w:sz w:val="20"/>
          <w:szCs w:val="20"/>
        </w:rPr>
        <w:t>Ojo</w:t>
      </w:r>
      <w:proofErr w:type="spellEnd"/>
      <w:r w:rsidR="0066393F">
        <w:rPr>
          <w:sz w:val="20"/>
          <w:szCs w:val="20"/>
        </w:rPr>
        <w:t xml:space="preserve"> D</w:t>
      </w:r>
      <w:r w:rsidRPr="00A03677">
        <w:rPr>
          <w:sz w:val="20"/>
          <w:szCs w:val="20"/>
        </w:rPr>
        <w:t xml:space="preserve">, </w:t>
      </w:r>
      <w:proofErr w:type="spellStart"/>
      <w:r w:rsidR="0066393F">
        <w:rPr>
          <w:sz w:val="20"/>
          <w:szCs w:val="20"/>
        </w:rPr>
        <w:t>Agboola</w:t>
      </w:r>
      <w:proofErr w:type="spellEnd"/>
      <w:r w:rsidR="0066393F">
        <w:rPr>
          <w:sz w:val="20"/>
          <w:szCs w:val="20"/>
        </w:rPr>
        <w:t xml:space="preserve"> D, </w:t>
      </w:r>
      <w:proofErr w:type="spellStart"/>
      <w:r w:rsidR="0066393F">
        <w:rPr>
          <w:sz w:val="20"/>
          <w:szCs w:val="20"/>
        </w:rPr>
        <w:t>Akingbade</w:t>
      </w:r>
      <w:proofErr w:type="spellEnd"/>
      <w:r w:rsidR="0066393F">
        <w:rPr>
          <w:sz w:val="20"/>
          <w:szCs w:val="20"/>
        </w:rPr>
        <w:t xml:space="preserve"> O.</w:t>
      </w:r>
      <w:r w:rsidRPr="00A03677">
        <w:rPr>
          <w:sz w:val="20"/>
          <w:szCs w:val="20"/>
        </w:rPr>
        <w:t xml:space="preserve"> </w:t>
      </w:r>
      <w:r w:rsidR="00974639" w:rsidRPr="00974639">
        <w:rPr>
          <w:b/>
          <w:sz w:val="20"/>
          <w:szCs w:val="20"/>
        </w:rPr>
        <w:t xml:space="preserve">Antibacterial activity of </w:t>
      </w:r>
      <w:proofErr w:type="spellStart"/>
      <w:r w:rsidR="00974639" w:rsidRPr="00974639">
        <w:rPr>
          <w:b/>
          <w:sz w:val="20"/>
          <w:szCs w:val="20"/>
        </w:rPr>
        <w:t>Moringa</w:t>
      </w:r>
      <w:proofErr w:type="spellEnd"/>
      <w:r w:rsidR="00974639" w:rsidRPr="00974639">
        <w:rPr>
          <w:b/>
          <w:sz w:val="20"/>
          <w:szCs w:val="20"/>
        </w:rPr>
        <w:t xml:space="preserve"> </w:t>
      </w:r>
      <w:proofErr w:type="spellStart"/>
      <w:r w:rsidR="00974639" w:rsidRPr="00974639">
        <w:rPr>
          <w:b/>
          <w:sz w:val="20"/>
          <w:szCs w:val="20"/>
        </w:rPr>
        <w:t>oleifera</w:t>
      </w:r>
      <w:proofErr w:type="spellEnd"/>
      <w:r w:rsidR="00974639" w:rsidRPr="00974639">
        <w:rPr>
          <w:b/>
          <w:sz w:val="20"/>
          <w:szCs w:val="20"/>
        </w:rPr>
        <w:t xml:space="preserve"> on Mul</w:t>
      </w:r>
      <w:r w:rsidR="00974639">
        <w:rPr>
          <w:b/>
          <w:sz w:val="20"/>
          <w:szCs w:val="20"/>
        </w:rPr>
        <w:t xml:space="preserve">ti-drug resistant isolates from </w:t>
      </w:r>
      <w:r w:rsidR="00974639" w:rsidRPr="00974639">
        <w:rPr>
          <w:b/>
          <w:sz w:val="20"/>
          <w:szCs w:val="20"/>
        </w:rPr>
        <w:t xml:space="preserve">Wound infections in </w:t>
      </w:r>
      <w:r w:rsidR="00FB69D4">
        <w:rPr>
          <w:b/>
          <w:sz w:val="20"/>
          <w:szCs w:val="20"/>
        </w:rPr>
        <w:t>Abeokuta</w:t>
      </w:r>
      <w:r w:rsidR="00974639" w:rsidRPr="00974639">
        <w:rPr>
          <w:b/>
          <w:sz w:val="20"/>
          <w:szCs w:val="20"/>
        </w:rPr>
        <w:t>, South – West Nigeria</w:t>
      </w:r>
      <w:r w:rsidR="00A0238A" w:rsidRPr="00076467">
        <w:rPr>
          <w:rFonts w:eastAsia="Times New Roman"/>
          <w:b/>
          <w:bCs/>
          <w:sz w:val="20"/>
          <w:szCs w:val="20"/>
          <w:lang w:bidi="fa-IR"/>
        </w:rPr>
        <w:t>.</w:t>
      </w:r>
      <w:r w:rsidR="00A0238A" w:rsidRPr="00076467">
        <w:rPr>
          <w:bCs/>
          <w:i/>
          <w:sz w:val="20"/>
          <w:szCs w:val="20"/>
        </w:rPr>
        <w:t xml:space="preserve"> N Y </w:t>
      </w:r>
      <w:proofErr w:type="spellStart"/>
      <w:r w:rsidR="00A0238A" w:rsidRPr="00076467">
        <w:rPr>
          <w:bCs/>
          <w:i/>
          <w:sz w:val="20"/>
          <w:szCs w:val="20"/>
        </w:rPr>
        <w:t>Sci</w:t>
      </w:r>
      <w:proofErr w:type="spellEnd"/>
      <w:r w:rsidR="00A0238A" w:rsidRPr="00076467">
        <w:rPr>
          <w:bCs/>
          <w:i/>
          <w:sz w:val="20"/>
          <w:szCs w:val="20"/>
        </w:rPr>
        <w:t xml:space="preserve"> J</w:t>
      </w:r>
      <w:r w:rsidR="00A0238A" w:rsidRPr="00076467">
        <w:rPr>
          <w:bCs/>
          <w:sz w:val="20"/>
          <w:szCs w:val="20"/>
        </w:rPr>
        <w:t xml:space="preserve"> </w:t>
      </w:r>
      <w:r w:rsidR="00A0238A" w:rsidRPr="00076467">
        <w:rPr>
          <w:sz w:val="20"/>
          <w:szCs w:val="20"/>
        </w:rPr>
        <w:t>201</w:t>
      </w:r>
      <w:r w:rsidR="00A0238A">
        <w:rPr>
          <w:rFonts w:hint="eastAsia"/>
          <w:sz w:val="20"/>
          <w:szCs w:val="20"/>
        </w:rPr>
        <w:t>4</w:t>
      </w:r>
      <w:r w:rsidR="00A0238A" w:rsidRPr="00076467">
        <w:rPr>
          <w:sz w:val="20"/>
          <w:szCs w:val="20"/>
        </w:rPr>
        <w:t>;</w:t>
      </w:r>
      <w:r w:rsidR="00A0238A">
        <w:rPr>
          <w:rFonts w:hint="eastAsia"/>
          <w:sz w:val="20"/>
          <w:szCs w:val="20"/>
        </w:rPr>
        <w:t>7</w:t>
      </w:r>
      <w:r w:rsidR="00A0238A" w:rsidRPr="00076467">
        <w:rPr>
          <w:sz w:val="20"/>
          <w:szCs w:val="20"/>
        </w:rPr>
        <w:t>(</w:t>
      </w:r>
      <w:r w:rsidR="00A0238A">
        <w:rPr>
          <w:rFonts w:hint="eastAsia"/>
          <w:sz w:val="20"/>
          <w:szCs w:val="20"/>
        </w:rPr>
        <w:t>12</w:t>
      </w:r>
      <w:r w:rsidR="00A0238A" w:rsidRPr="00076467">
        <w:rPr>
          <w:sz w:val="20"/>
          <w:szCs w:val="20"/>
        </w:rPr>
        <w:t>):</w:t>
      </w:r>
      <w:r w:rsidR="00E87933">
        <w:rPr>
          <w:noProof/>
          <w:color w:val="000000"/>
          <w:sz w:val="20"/>
          <w:szCs w:val="20"/>
        </w:rPr>
        <w:t>15</w:t>
      </w:r>
      <w:r w:rsidR="00A0238A" w:rsidRPr="0050224F">
        <w:rPr>
          <w:color w:val="000000"/>
          <w:sz w:val="20"/>
          <w:szCs w:val="20"/>
        </w:rPr>
        <w:t>-</w:t>
      </w:r>
      <w:r w:rsidR="00E87933">
        <w:rPr>
          <w:noProof/>
          <w:color w:val="000000"/>
          <w:sz w:val="20"/>
          <w:szCs w:val="20"/>
        </w:rPr>
        <w:t>19</w:t>
      </w:r>
      <w:r w:rsidR="00A0238A" w:rsidRPr="00076467">
        <w:rPr>
          <w:sz w:val="20"/>
          <w:szCs w:val="20"/>
        </w:rPr>
        <w:t xml:space="preserve">]. (ISSN: 1554-0200). </w:t>
      </w:r>
      <w:hyperlink r:id="rId9" w:history="1">
        <w:r w:rsidR="00A0238A" w:rsidRPr="005A0EFE">
          <w:rPr>
            <w:rStyle w:val="Hyperlink"/>
            <w:sz w:val="20"/>
            <w:szCs w:val="20"/>
          </w:rPr>
          <w:t>http://www.sciencepub.net/newyork</w:t>
        </w:r>
      </w:hyperlink>
      <w:r w:rsidR="00A0238A" w:rsidRPr="00076467">
        <w:rPr>
          <w:sz w:val="20"/>
          <w:szCs w:val="20"/>
        </w:rPr>
        <w:t xml:space="preserve">. </w:t>
      </w:r>
      <w:r w:rsidR="00B6618E">
        <w:rPr>
          <w:rFonts w:eastAsiaTheme="minorEastAsia" w:hint="eastAsia"/>
          <w:sz w:val="20"/>
          <w:szCs w:val="20"/>
          <w:lang w:eastAsia="zh-CN"/>
        </w:rPr>
        <w:t>3</w:t>
      </w:r>
    </w:p>
    <w:p w:rsidR="00E27365" w:rsidRPr="00A03677" w:rsidRDefault="00E27365" w:rsidP="00E27365">
      <w:pPr>
        <w:jc w:val="both"/>
        <w:rPr>
          <w:sz w:val="20"/>
          <w:szCs w:val="20"/>
        </w:rPr>
      </w:pPr>
    </w:p>
    <w:p w:rsidR="001F5AC6" w:rsidRPr="00A03677" w:rsidRDefault="00E27365" w:rsidP="001F5AC6">
      <w:pPr>
        <w:jc w:val="both"/>
        <w:rPr>
          <w:sz w:val="20"/>
          <w:szCs w:val="20"/>
        </w:rPr>
      </w:pPr>
      <w:r w:rsidRPr="00A03677">
        <w:rPr>
          <w:b/>
          <w:sz w:val="20"/>
          <w:szCs w:val="20"/>
        </w:rPr>
        <w:t xml:space="preserve">Keywords: </w:t>
      </w:r>
      <w:r w:rsidR="001F5AC6" w:rsidRPr="00464D69">
        <w:rPr>
          <w:sz w:val="20"/>
          <w:szCs w:val="20"/>
        </w:rPr>
        <w:t xml:space="preserve">Antibacterial </w:t>
      </w:r>
      <w:r w:rsidR="001F5AC6">
        <w:rPr>
          <w:sz w:val="20"/>
          <w:szCs w:val="20"/>
        </w:rPr>
        <w:t>activity</w:t>
      </w:r>
      <w:r w:rsidR="001F5AC6" w:rsidRPr="00464D69">
        <w:rPr>
          <w:sz w:val="20"/>
          <w:szCs w:val="20"/>
        </w:rPr>
        <w:t xml:space="preserve">, </w:t>
      </w:r>
      <w:proofErr w:type="spellStart"/>
      <w:r w:rsidR="001F5AC6" w:rsidRPr="00464D69">
        <w:rPr>
          <w:i/>
          <w:sz w:val="20"/>
          <w:szCs w:val="20"/>
        </w:rPr>
        <w:t>Moringa</w:t>
      </w:r>
      <w:proofErr w:type="spellEnd"/>
      <w:r w:rsidR="001F5AC6" w:rsidRPr="00464D69">
        <w:rPr>
          <w:i/>
          <w:sz w:val="20"/>
          <w:szCs w:val="20"/>
        </w:rPr>
        <w:t xml:space="preserve"> </w:t>
      </w:r>
      <w:proofErr w:type="spellStart"/>
      <w:r w:rsidR="001F5AC6" w:rsidRPr="00464D69">
        <w:rPr>
          <w:i/>
          <w:sz w:val="20"/>
          <w:szCs w:val="20"/>
        </w:rPr>
        <w:t>oleifera</w:t>
      </w:r>
      <w:proofErr w:type="spellEnd"/>
      <w:r w:rsidR="001F5AC6" w:rsidRPr="00464D69">
        <w:rPr>
          <w:sz w:val="20"/>
          <w:szCs w:val="20"/>
        </w:rPr>
        <w:t>, Multi</w:t>
      </w:r>
      <w:r w:rsidR="001F5AC6">
        <w:rPr>
          <w:sz w:val="20"/>
          <w:szCs w:val="20"/>
        </w:rPr>
        <w:t>-</w:t>
      </w:r>
      <w:r w:rsidR="001F5AC6" w:rsidRPr="00464D69">
        <w:rPr>
          <w:sz w:val="20"/>
          <w:szCs w:val="20"/>
        </w:rPr>
        <w:t>drug</w:t>
      </w:r>
      <w:r w:rsidR="001F5AC6">
        <w:rPr>
          <w:sz w:val="20"/>
          <w:szCs w:val="20"/>
        </w:rPr>
        <w:t>,</w:t>
      </w:r>
      <w:r w:rsidR="001F5AC6" w:rsidRPr="00464D69">
        <w:rPr>
          <w:sz w:val="20"/>
          <w:szCs w:val="20"/>
        </w:rPr>
        <w:t xml:space="preserve"> Resistant, Wound</w:t>
      </w:r>
    </w:p>
    <w:p w:rsidR="00E27365" w:rsidRPr="00A03677" w:rsidRDefault="00E27365" w:rsidP="00E27365">
      <w:pPr>
        <w:jc w:val="both"/>
        <w:rPr>
          <w:sz w:val="20"/>
          <w:szCs w:val="20"/>
        </w:rPr>
      </w:pPr>
    </w:p>
    <w:p w:rsidR="00E27365" w:rsidRPr="00A03677" w:rsidRDefault="00E27365" w:rsidP="00E27365">
      <w:pPr>
        <w:jc w:val="both"/>
        <w:rPr>
          <w:b/>
          <w:sz w:val="20"/>
          <w:szCs w:val="20"/>
        </w:rPr>
        <w:sectPr w:rsidR="00E27365" w:rsidRPr="00A03677" w:rsidSect="00E8793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5"/>
          <w:cols w:space="720"/>
          <w:docGrid w:linePitch="360"/>
        </w:sectPr>
      </w:pPr>
    </w:p>
    <w:p w:rsidR="00E27365" w:rsidRPr="00A03677" w:rsidRDefault="00E27365" w:rsidP="00E27365">
      <w:pPr>
        <w:jc w:val="both"/>
        <w:rPr>
          <w:b/>
          <w:sz w:val="20"/>
          <w:szCs w:val="20"/>
        </w:rPr>
      </w:pPr>
      <w:r w:rsidRPr="00A03677">
        <w:rPr>
          <w:b/>
          <w:sz w:val="20"/>
          <w:szCs w:val="20"/>
        </w:rPr>
        <w:lastRenderedPageBreak/>
        <w:t>1. Introduction</w:t>
      </w:r>
    </w:p>
    <w:p w:rsidR="00C77ABC" w:rsidRPr="001F5AC6" w:rsidRDefault="001F5AC6" w:rsidP="001F5AC6">
      <w:pPr>
        <w:ind w:firstLine="720"/>
        <w:jc w:val="both"/>
        <w:rPr>
          <w:sz w:val="20"/>
        </w:rPr>
      </w:pPr>
      <w:proofErr w:type="spellStart"/>
      <w:r w:rsidRPr="0066393F">
        <w:rPr>
          <w:i/>
          <w:iCs/>
          <w:sz w:val="20"/>
          <w:szCs w:val="22"/>
        </w:rPr>
        <w:t>Moringa</w:t>
      </w:r>
      <w:proofErr w:type="spellEnd"/>
      <w:r w:rsidRPr="0066393F">
        <w:rPr>
          <w:i/>
          <w:iCs/>
          <w:sz w:val="20"/>
          <w:szCs w:val="22"/>
        </w:rPr>
        <w:t xml:space="preserve"> </w:t>
      </w:r>
      <w:proofErr w:type="spellStart"/>
      <w:r w:rsidRPr="0066393F">
        <w:rPr>
          <w:i/>
          <w:iCs/>
          <w:sz w:val="20"/>
          <w:szCs w:val="22"/>
        </w:rPr>
        <w:t>oleifera</w:t>
      </w:r>
      <w:proofErr w:type="spellEnd"/>
      <w:r w:rsidRPr="0066393F">
        <w:rPr>
          <w:i/>
          <w:iCs/>
          <w:sz w:val="20"/>
          <w:szCs w:val="22"/>
        </w:rPr>
        <w:t xml:space="preserve"> </w:t>
      </w:r>
      <w:r w:rsidRPr="0066393F">
        <w:rPr>
          <w:sz w:val="20"/>
          <w:szCs w:val="22"/>
        </w:rPr>
        <w:t>is a small, fast-growing evergreen or deciduous tree that usually grows up to 10 to 12m in height, with open crown of drooping fragile branches, feathery foliage of trip innate leaves and thick corky, whitish bark (</w:t>
      </w:r>
      <w:proofErr w:type="spellStart"/>
      <w:r w:rsidRPr="0066393F">
        <w:rPr>
          <w:sz w:val="20"/>
          <w:szCs w:val="22"/>
        </w:rPr>
        <w:t>Roloff</w:t>
      </w:r>
      <w:proofErr w:type="spellEnd"/>
      <w:r w:rsidRPr="0066393F">
        <w:rPr>
          <w:sz w:val="20"/>
          <w:szCs w:val="22"/>
        </w:rPr>
        <w:t xml:space="preserve"> </w:t>
      </w:r>
      <w:r w:rsidRPr="00FE3390">
        <w:rPr>
          <w:sz w:val="20"/>
          <w:szCs w:val="22"/>
        </w:rPr>
        <w:t>et al</w:t>
      </w:r>
      <w:r w:rsidRPr="0066393F">
        <w:rPr>
          <w:i/>
          <w:sz w:val="20"/>
          <w:szCs w:val="22"/>
        </w:rPr>
        <w:t>.</w:t>
      </w:r>
      <w:r w:rsidRPr="0066393F">
        <w:rPr>
          <w:sz w:val="20"/>
          <w:szCs w:val="22"/>
        </w:rPr>
        <w:t xml:space="preserve">, 2009). </w:t>
      </w:r>
      <w:r w:rsidRPr="0066393F">
        <w:rPr>
          <w:rFonts w:eastAsiaTheme="minorHAnsi"/>
          <w:color w:val="000000"/>
          <w:sz w:val="20"/>
          <w:lang w:eastAsia="en-US"/>
        </w:rPr>
        <w:t xml:space="preserve">The </w:t>
      </w:r>
      <w:proofErr w:type="spellStart"/>
      <w:r w:rsidRPr="0066393F">
        <w:rPr>
          <w:rFonts w:eastAsiaTheme="minorHAnsi"/>
          <w:color w:val="000000"/>
          <w:sz w:val="20"/>
          <w:lang w:eastAsia="en-US"/>
        </w:rPr>
        <w:t>moringa</w:t>
      </w:r>
      <w:proofErr w:type="spellEnd"/>
      <w:r w:rsidRPr="0066393F">
        <w:rPr>
          <w:rFonts w:eastAsiaTheme="minorHAnsi"/>
          <w:color w:val="000000"/>
          <w:sz w:val="20"/>
          <w:lang w:eastAsia="en-US"/>
        </w:rPr>
        <w:t xml:space="preserve"> plant (</w:t>
      </w:r>
      <w:proofErr w:type="spellStart"/>
      <w:r w:rsidRPr="0066393F">
        <w:rPr>
          <w:rFonts w:eastAsiaTheme="minorHAnsi"/>
          <w:i/>
          <w:iCs/>
          <w:color w:val="000000"/>
          <w:sz w:val="20"/>
          <w:lang w:eastAsia="en-US"/>
        </w:rPr>
        <w:t>Moringa</w:t>
      </w:r>
      <w:proofErr w:type="spellEnd"/>
      <w:r w:rsidRPr="0066393F">
        <w:rPr>
          <w:rFonts w:eastAsiaTheme="minorHAnsi"/>
          <w:i/>
          <w:iCs/>
          <w:color w:val="000000"/>
          <w:sz w:val="20"/>
          <w:lang w:eastAsia="en-US"/>
        </w:rPr>
        <w:t xml:space="preserve"> </w:t>
      </w:r>
      <w:proofErr w:type="spellStart"/>
      <w:r w:rsidRPr="0066393F">
        <w:rPr>
          <w:rFonts w:eastAsiaTheme="minorHAnsi"/>
          <w:i/>
          <w:iCs/>
          <w:color w:val="000000"/>
          <w:sz w:val="20"/>
          <w:lang w:eastAsia="en-US"/>
        </w:rPr>
        <w:t>oleifera</w:t>
      </w:r>
      <w:proofErr w:type="spellEnd"/>
      <w:r w:rsidRPr="0066393F">
        <w:rPr>
          <w:rFonts w:eastAsiaTheme="minorHAnsi"/>
          <w:color w:val="000000"/>
          <w:sz w:val="20"/>
          <w:lang w:eastAsia="en-US"/>
        </w:rPr>
        <w:t>) has been the object of much research due to its multiple uses and well-known bactericidal potential (</w:t>
      </w:r>
      <w:proofErr w:type="spellStart"/>
      <w:r w:rsidRPr="0066393F">
        <w:rPr>
          <w:color w:val="000000"/>
          <w:sz w:val="20"/>
          <w:szCs w:val="14"/>
        </w:rPr>
        <w:t>Ghebremichael</w:t>
      </w:r>
      <w:proofErr w:type="spellEnd"/>
      <w:r w:rsidRPr="0066393F">
        <w:rPr>
          <w:rFonts w:eastAsiaTheme="minorHAnsi"/>
          <w:color w:val="000000"/>
          <w:sz w:val="20"/>
          <w:lang w:eastAsia="en-US"/>
        </w:rPr>
        <w:t xml:space="preserve"> </w:t>
      </w:r>
      <w:r w:rsidRPr="00FE3390">
        <w:rPr>
          <w:rFonts w:eastAsiaTheme="minorHAnsi"/>
          <w:color w:val="000000"/>
          <w:sz w:val="20"/>
          <w:lang w:eastAsia="en-US"/>
        </w:rPr>
        <w:t>et al</w:t>
      </w:r>
      <w:r w:rsidRPr="0066393F">
        <w:rPr>
          <w:rFonts w:eastAsiaTheme="minorHAnsi"/>
          <w:color w:val="000000"/>
          <w:sz w:val="20"/>
          <w:lang w:eastAsia="en-US"/>
        </w:rPr>
        <w:t>., 2005).</w:t>
      </w:r>
      <w:r>
        <w:rPr>
          <w:sz w:val="20"/>
        </w:rPr>
        <w:t xml:space="preserve"> </w:t>
      </w:r>
      <w:r w:rsidR="00C77ABC" w:rsidRPr="0066393F">
        <w:rPr>
          <w:sz w:val="20"/>
          <w:szCs w:val="22"/>
        </w:rPr>
        <w:t>Medicinal plants are plants containing inherent active ingredients used to cure disease or relieve pain (</w:t>
      </w:r>
      <w:proofErr w:type="spellStart"/>
      <w:r w:rsidR="00C77ABC" w:rsidRPr="0066393F">
        <w:rPr>
          <w:sz w:val="20"/>
          <w:szCs w:val="22"/>
        </w:rPr>
        <w:t>Okigbo</w:t>
      </w:r>
      <w:proofErr w:type="spellEnd"/>
      <w:r w:rsidR="00C77ABC" w:rsidRPr="0066393F">
        <w:rPr>
          <w:sz w:val="20"/>
          <w:szCs w:val="22"/>
        </w:rPr>
        <w:t xml:space="preserve"> </w:t>
      </w:r>
      <w:r w:rsidR="00C77ABC" w:rsidRPr="00FE3390">
        <w:rPr>
          <w:sz w:val="20"/>
          <w:szCs w:val="22"/>
        </w:rPr>
        <w:t>et al</w:t>
      </w:r>
      <w:r w:rsidR="00C77ABC" w:rsidRPr="0066393F">
        <w:rPr>
          <w:sz w:val="20"/>
          <w:szCs w:val="22"/>
        </w:rPr>
        <w:t xml:space="preserve">., 2008). </w:t>
      </w:r>
      <w:r w:rsidR="00C77ABC">
        <w:rPr>
          <w:sz w:val="20"/>
          <w:szCs w:val="22"/>
        </w:rPr>
        <w:t>Such</w:t>
      </w:r>
      <w:r w:rsidR="00A0125C" w:rsidRPr="00A0125C">
        <w:rPr>
          <w:sz w:val="20"/>
          <w:szCs w:val="22"/>
        </w:rPr>
        <w:t xml:space="preserve"> plants have been used for centuries as remedies </w:t>
      </w:r>
      <w:r w:rsidR="00A0125C">
        <w:rPr>
          <w:sz w:val="20"/>
          <w:szCs w:val="22"/>
        </w:rPr>
        <w:t xml:space="preserve">for human diseases because they </w:t>
      </w:r>
      <w:r w:rsidR="00A0125C" w:rsidRPr="00A0125C">
        <w:rPr>
          <w:sz w:val="20"/>
          <w:szCs w:val="22"/>
        </w:rPr>
        <w:t xml:space="preserve">contain components of therapeutic value. </w:t>
      </w:r>
      <w:r w:rsidR="004D62BE">
        <w:rPr>
          <w:sz w:val="20"/>
          <w:szCs w:val="22"/>
        </w:rPr>
        <w:t xml:space="preserve">Till </w:t>
      </w:r>
      <w:r w:rsidR="004D62BE" w:rsidRPr="004D62BE">
        <w:rPr>
          <w:sz w:val="20"/>
          <w:szCs w:val="22"/>
        </w:rPr>
        <w:t>today plant materials</w:t>
      </w:r>
      <w:r w:rsidR="004D62BE">
        <w:rPr>
          <w:sz w:val="20"/>
          <w:szCs w:val="22"/>
        </w:rPr>
        <w:t xml:space="preserve"> continues to play a major role </w:t>
      </w:r>
      <w:r w:rsidR="004D62BE" w:rsidRPr="004D62BE">
        <w:rPr>
          <w:sz w:val="20"/>
          <w:szCs w:val="22"/>
        </w:rPr>
        <w:t xml:space="preserve">in primary health </w:t>
      </w:r>
      <w:r w:rsidR="004D62BE">
        <w:rPr>
          <w:sz w:val="20"/>
          <w:szCs w:val="22"/>
        </w:rPr>
        <w:t xml:space="preserve">care as therapeutic remedies in </w:t>
      </w:r>
      <w:r w:rsidR="004D62BE" w:rsidRPr="004D62BE">
        <w:rPr>
          <w:sz w:val="20"/>
          <w:szCs w:val="22"/>
        </w:rPr>
        <w:t xml:space="preserve">many developing countries (Jonathan and </w:t>
      </w:r>
      <w:proofErr w:type="spellStart"/>
      <w:r w:rsidR="004D62BE" w:rsidRPr="004D62BE">
        <w:rPr>
          <w:sz w:val="20"/>
          <w:szCs w:val="22"/>
        </w:rPr>
        <w:t>Fasi</w:t>
      </w:r>
      <w:r w:rsidR="004D62BE">
        <w:rPr>
          <w:sz w:val="20"/>
          <w:szCs w:val="22"/>
        </w:rPr>
        <w:t>di</w:t>
      </w:r>
      <w:proofErr w:type="spellEnd"/>
      <w:r w:rsidR="004D62BE">
        <w:rPr>
          <w:sz w:val="20"/>
          <w:szCs w:val="22"/>
        </w:rPr>
        <w:t xml:space="preserve">, </w:t>
      </w:r>
      <w:r w:rsidR="004D62BE" w:rsidRPr="004D62BE">
        <w:rPr>
          <w:sz w:val="20"/>
          <w:szCs w:val="22"/>
        </w:rPr>
        <w:t>2003).</w:t>
      </w:r>
      <w:r w:rsidR="004D62BE">
        <w:rPr>
          <w:sz w:val="20"/>
          <w:szCs w:val="22"/>
        </w:rPr>
        <w:t xml:space="preserve"> </w:t>
      </w:r>
    </w:p>
    <w:p w:rsidR="00974639" w:rsidRDefault="0066393F" w:rsidP="00974639">
      <w:pPr>
        <w:ind w:firstLine="720"/>
        <w:jc w:val="both"/>
        <w:rPr>
          <w:sz w:val="20"/>
          <w:szCs w:val="22"/>
        </w:rPr>
      </w:pPr>
      <w:r w:rsidRPr="0066393F">
        <w:rPr>
          <w:sz w:val="20"/>
          <w:szCs w:val="22"/>
        </w:rPr>
        <w:t xml:space="preserve">Wound infection is one of the health problems that are caused and aggravated by the invasion of pathogenic organisms in different parts of the body. </w:t>
      </w:r>
      <w:r w:rsidR="00974639">
        <w:rPr>
          <w:sz w:val="20"/>
          <w:szCs w:val="22"/>
        </w:rPr>
        <w:t xml:space="preserve">It has been shown that </w:t>
      </w:r>
      <w:r w:rsidR="00974639" w:rsidRPr="00974639">
        <w:rPr>
          <w:sz w:val="20"/>
          <w:szCs w:val="22"/>
        </w:rPr>
        <w:t>wound infection is universal and the bacterial type</w:t>
      </w:r>
      <w:r w:rsidR="00974639">
        <w:rPr>
          <w:sz w:val="20"/>
          <w:szCs w:val="22"/>
        </w:rPr>
        <w:t xml:space="preserve"> </w:t>
      </w:r>
      <w:r w:rsidR="00974639" w:rsidRPr="00974639">
        <w:rPr>
          <w:sz w:val="20"/>
          <w:szCs w:val="22"/>
        </w:rPr>
        <w:t>varies with geographical location, resident flora of</w:t>
      </w:r>
      <w:r w:rsidR="00974639">
        <w:rPr>
          <w:sz w:val="20"/>
          <w:szCs w:val="22"/>
        </w:rPr>
        <w:t xml:space="preserve"> </w:t>
      </w:r>
      <w:r w:rsidR="00974639" w:rsidRPr="00974639">
        <w:rPr>
          <w:sz w:val="20"/>
          <w:szCs w:val="22"/>
        </w:rPr>
        <w:t>the skin, clothing at the site of wound, time between</w:t>
      </w:r>
      <w:r w:rsidR="00974639">
        <w:rPr>
          <w:sz w:val="20"/>
          <w:szCs w:val="22"/>
        </w:rPr>
        <w:t xml:space="preserve"> </w:t>
      </w:r>
      <w:r w:rsidR="00974639" w:rsidRPr="00974639">
        <w:rPr>
          <w:sz w:val="20"/>
          <w:szCs w:val="22"/>
        </w:rPr>
        <w:t>wound and examination (</w:t>
      </w:r>
      <w:proofErr w:type="spellStart"/>
      <w:r w:rsidR="00974639" w:rsidRPr="00974639">
        <w:rPr>
          <w:sz w:val="20"/>
          <w:szCs w:val="22"/>
        </w:rPr>
        <w:t>Anupurba</w:t>
      </w:r>
      <w:proofErr w:type="spellEnd"/>
      <w:r w:rsidR="00974639" w:rsidRPr="00974639">
        <w:rPr>
          <w:sz w:val="20"/>
          <w:szCs w:val="22"/>
        </w:rPr>
        <w:t xml:space="preserve"> et al., 2010)</w:t>
      </w:r>
      <w:r w:rsidR="00974639">
        <w:rPr>
          <w:sz w:val="20"/>
          <w:szCs w:val="22"/>
        </w:rPr>
        <w:t xml:space="preserve">. In </w:t>
      </w:r>
      <w:r w:rsidR="00974639" w:rsidRPr="00974639">
        <w:rPr>
          <w:sz w:val="20"/>
          <w:szCs w:val="22"/>
        </w:rPr>
        <w:t xml:space="preserve">general, </w:t>
      </w:r>
      <w:r w:rsidR="00974639" w:rsidRPr="00974639">
        <w:rPr>
          <w:sz w:val="20"/>
          <w:szCs w:val="22"/>
        </w:rPr>
        <w:lastRenderedPageBreak/>
        <w:t>a wound can be considered infected if</w:t>
      </w:r>
      <w:r w:rsidR="00974639">
        <w:rPr>
          <w:sz w:val="20"/>
          <w:szCs w:val="22"/>
        </w:rPr>
        <w:t xml:space="preserve"> </w:t>
      </w:r>
      <w:r w:rsidR="00974639" w:rsidRPr="00974639">
        <w:rPr>
          <w:sz w:val="20"/>
          <w:szCs w:val="22"/>
        </w:rPr>
        <w:t>purulent materials drain from it, even without</w:t>
      </w:r>
      <w:r w:rsidR="00974639">
        <w:rPr>
          <w:sz w:val="20"/>
          <w:szCs w:val="22"/>
        </w:rPr>
        <w:t xml:space="preserve"> </w:t>
      </w:r>
      <w:r w:rsidR="00974639" w:rsidRPr="00974639">
        <w:rPr>
          <w:sz w:val="20"/>
          <w:szCs w:val="22"/>
        </w:rPr>
        <w:t>confirmation of positive cultures. Also, many wounds</w:t>
      </w:r>
      <w:r w:rsidR="00974639">
        <w:rPr>
          <w:sz w:val="20"/>
          <w:szCs w:val="22"/>
        </w:rPr>
        <w:t xml:space="preserve"> </w:t>
      </w:r>
      <w:r w:rsidR="00974639" w:rsidRPr="00974639">
        <w:rPr>
          <w:sz w:val="20"/>
          <w:szCs w:val="22"/>
        </w:rPr>
        <w:t>are colonized by bacteria, whether infected or not.</w:t>
      </w:r>
      <w:r w:rsidR="00974639">
        <w:rPr>
          <w:sz w:val="20"/>
          <w:szCs w:val="22"/>
        </w:rPr>
        <w:t xml:space="preserve"> </w:t>
      </w:r>
      <w:r w:rsidR="00974639" w:rsidRPr="00974639">
        <w:rPr>
          <w:sz w:val="20"/>
          <w:szCs w:val="22"/>
        </w:rPr>
        <w:t>Infected wounds may not yield pathogens by culture</w:t>
      </w:r>
      <w:r w:rsidR="00974639">
        <w:rPr>
          <w:sz w:val="20"/>
          <w:szCs w:val="22"/>
        </w:rPr>
        <w:t xml:space="preserve"> </w:t>
      </w:r>
      <w:r w:rsidR="00974639" w:rsidRPr="00974639">
        <w:rPr>
          <w:sz w:val="20"/>
          <w:szCs w:val="22"/>
        </w:rPr>
        <w:t>owing to the fastidious nature of some pathogens, or</w:t>
      </w:r>
      <w:r w:rsidR="00974639">
        <w:rPr>
          <w:sz w:val="20"/>
          <w:szCs w:val="22"/>
        </w:rPr>
        <w:t xml:space="preserve"> </w:t>
      </w:r>
      <w:r w:rsidR="00974639" w:rsidRPr="00974639">
        <w:rPr>
          <w:sz w:val="20"/>
          <w:szCs w:val="22"/>
        </w:rPr>
        <w:t>if the patient has received an antimicrobial therapy</w:t>
      </w:r>
      <w:r w:rsidR="00974639">
        <w:rPr>
          <w:sz w:val="20"/>
          <w:szCs w:val="22"/>
        </w:rPr>
        <w:t xml:space="preserve"> </w:t>
      </w:r>
      <w:r w:rsidR="00974639" w:rsidRPr="00974639">
        <w:rPr>
          <w:sz w:val="20"/>
          <w:szCs w:val="22"/>
        </w:rPr>
        <w:t>(</w:t>
      </w:r>
      <w:proofErr w:type="spellStart"/>
      <w:r w:rsidR="00974639" w:rsidRPr="00974639">
        <w:rPr>
          <w:sz w:val="20"/>
          <w:szCs w:val="22"/>
        </w:rPr>
        <w:t>Nwachukwu</w:t>
      </w:r>
      <w:proofErr w:type="spellEnd"/>
      <w:r w:rsidR="00974639" w:rsidRPr="00974639">
        <w:rPr>
          <w:sz w:val="20"/>
          <w:szCs w:val="22"/>
        </w:rPr>
        <w:t xml:space="preserve"> et al., 2009)</w:t>
      </w:r>
      <w:r w:rsidR="00974639">
        <w:rPr>
          <w:sz w:val="20"/>
          <w:szCs w:val="22"/>
        </w:rPr>
        <w:t xml:space="preserve">. </w:t>
      </w:r>
      <w:r w:rsidRPr="0066393F">
        <w:rPr>
          <w:sz w:val="20"/>
          <w:szCs w:val="22"/>
        </w:rPr>
        <w:t xml:space="preserve">Previous studies from different parts of the country showed that </w:t>
      </w:r>
      <w:r w:rsidRPr="0066393F">
        <w:rPr>
          <w:i/>
          <w:iCs/>
          <w:sz w:val="20"/>
          <w:szCs w:val="22"/>
        </w:rPr>
        <w:t xml:space="preserve">Pseudomonas species, Staphylococcus </w:t>
      </w:r>
      <w:proofErr w:type="spellStart"/>
      <w:r w:rsidRPr="0066393F">
        <w:rPr>
          <w:i/>
          <w:iCs/>
          <w:sz w:val="20"/>
          <w:szCs w:val="22"/>
        </w:rPr>
        <w:t>aureus</w:t>
      </w:r>
      <w:proofErr w:type="spellEnd"/>
      <w:r w:rsidRPr="0066393F">
        <w:rPr>
          <w:i/>
          <w:iCs/>
          <w:sz w:val="20"/>
          <w:szCs w:val="22"/>
        </w:rPr>
        <w:t xml:space="preserve">, </w:t>
      </w:r>
      <w:proofErr w:type="spellStart"/>
      <w:r w:rsidRPr="0066393F">
        <w:rPr>
          <w:i/>
          <w:iCs/>
          <w:sz w:val="20"/>
          <w:szCs w:val="22"/>
        </w:rPr>
        <w:t>Klebsiella</w:t>
      </w:r>
      <w:proofErr w:type="spellEnd"/>
      <w:r w:rsidRPr="0066393F">
        <w:rPr>
          <w:i/>
          <w:iCs/>
          <w:sz w:val="20"/>
          <w:szCs w:val="22"/>
        </w:rPr>
        <w:t xml:space="preserve"> species, Escherichia coli, and Proteus </w:t>
      </w:r>
      <w:r w:rsidRPr="0066393F">
        <w:rPr>
          <w:sz w:val="20"/>
          <w:szCs w:val="22"/>
        </w:rPr>
        <w:t>are the most common pathogens isolated from wound (</w:t>
      </w:r>
      <w:proofErr w:type="spellStart"/>
      <w:r w:rsidRPr="0066393F">
        <w:rPr>
          <w:iCs/>
          <w:sz w:val="20"/>
          <w:szCs w:val="22"/>
        </w:rPr>
        <w:t>Akingbade</w:t>
      </w:r>
      <w:proofErr w:type="spellEnd"/>
      <w:r w:rsidRPr="0066393F">
        <w:rPr>
          <w:iCs/>
          <w:sz w:val="20"/>
          <w:szCs w:val="22"/>
        </w:rPr>
        <w:t xml:space="preserve"> </w:t>
      </w:r>
      <w:r w:rsidRPr="00FE3390">
        <w:rPr>
          <w:iCs/>
          <w:sz w:val="20"/>
          <w:szCs w:val="22"/>
        </w:rPr>
        <w:t>et al</w:t>
      </w:r>
      <w:r w:rsidRPr="0066393F">
        <w:rPr>
          <w:iCs/>
          <w:sz w:val="20"/>
          <w:szCs w:val="22"/>
        </w:rPr>
        <w:t>., 2012</w:t>
      </w:r>
      <w:r w:rsidRPr="0066393F">
        <w:rPr>
          <w:sz w:val="20"/>
          <w:szCs w:val="22"/>
        </w:rPr>
        <w:t>).</w:t>
      </w:r>
      <w:r w:rsidR="001F5AC6">
        <w:rPr>
          <w:sz w:val="20"/>
          <w:szCs w:val="22"/>
        </w:rPr>
        <w:t xml:space="preserve"> </w:t>
      </w:r>
    </w:p>
    <w:p w:rsidR="0066393F" w:rsidRDefault="0066393F" w:rsidP="00974639">
      <w:pPr>
        <w:ind w:firstLine="720"/>
        <w:jc w:val="both"/>
        <w:rPr>
          <w:sz w:val="20"/>
          <w:szCs w:val="22"/>
        </w:rPr>
      </w:pPr>
      <w:r w:rsidRPr="0066393F">
        <w:rPr>
          <w:sz w:val="20"/>
          <w:szCs w:val="22"/>
        </w:rPr>
        <w:t>In recent years, multiple drug/chemical resistance in both human and plant pathogenic microorganisms has been developed due to indiscriminate use of synthetic drugs in the treatment of infectious diseases. This drives the need to screen medicinal plants for novel bioactive compounds as a basis for pharmacological studies since the bioactive principles obtained from the plants are biodegradable, safe and have fewer side effects (</w:t>
      </w:r>
      <w:proofErr w:type="spellStart"/>
      <w:r w:rsidRPr="0066393F">
        <w:rPr>
          <w:sz w:val="20"/>
          <w:szCs w:val="22"/>
        </w:rPr>
        <w:t>Prusti</w:t>
      </w:r>
      <w:proofErr w:type="spellEnd"/>
      <w:r w:rsidRPr="0066393F">
        <w:rPr>
          <w:sz w:val="20"/>
          <w:szCs w:val="22"/>
        </w:rPr>
        <w:t xml:space="preserve"> </w:t>
      </w:r>
      <w:r w:rsidRPr="00FE3390">
        <w:rPr>
          <w:sz w:val="20"/>
          <w:szCs w:val="22"/>
        </w:rPr>
        <w:t>et al</w:t>
      </w:r>
      <w:r w:rsidRPr="0066393F">
        <w:rPr>
          <w:sz w:val="20"/>
          <w:szCs w:val="22"/>
        </w:rPr>
        <w:t>., 2008).</w:t>
      </w:r>
      <w:r w:rsidR="00974639">
        <w:rPr>
          <w:sz w:val="20"/>
          <w:szCs w:val="22"/>
        </w:rPr>
        <w:t xml:space="preserve"> </w:t>
      </w:r>
      <w:r w:rsidRPr="0066393F">
        <w:rPr>
          <w:sz w:val="20"/>
          <w:szCs w:val="22"/>
        </w:rPr>
        <w:t xml:space="preserve">This work investigated the role of aqueous, methanol and ethanol extracts of </w:t>
      </w:r>
      <w:proofErr w:type="spellStart"/>
      <w:r w:rsidRPr="0066393F">
        <w:rPr>
          <w:i/>
          <w:iCs/>
          <w:sz w:val="20"/>
          <w:szCs w:val="22"/>
        </w:rPr>
        <w:t>Moringa</w:t>
      </w:r>
      <w:proofErr w:type="spellEnd"/>
      <w:r w:rsidRPr="0066393F">
        <w:rPr>
          <w:i/>
          <w:iCs/>
          <w:sz w:val="20"/>
          <w:szCs w:val="22"/>
        </w:rPr>
        <w:t xml:space="preserve"> </w:t>
      </w:r>
      <w:proofErr w:type="spellStart"/>
      <w:r w:rsidRPr="0066393F">
        <w:rPr>
          <w:i/>
          <w:iCs/>
          <w:sz w:val="20"/>
          <w:szCs w:val="22"/>
        </w:rPr>
        <w:t>oleifera</w:t>
      </w:r>
      <w:proofErr w:type="spellEnd"/>
      <w:r w:rsidRPr="0066393F">
        <w:rPr>
          <w:i/>
          <w:iCs/>
          <w:sz w:val="20"/>
          <w:szCs w:val="22"/>
        </w:rPr>
        <w:t xml:space="preserve"> </w:t>
      </w:r>
      <w:r w:rsidRPr="0066393F">
        <w:rPr>
          <w:sz w:val="20"/>
          <w:szCs w:val="22"/>
        </w:rPr>
        <w:t>as potential antimicrobial agents against pathogenic bacteria causing wound infections.</w:t>
      </w:r>
    </w:p>
    <w:p w:rsidR="00E27365" w:rsidRPr="00A03677" w:rsidRDefault="00E27365" w:rsidP="00E27365">
      <w:pPr>
        <w:jc w:val="both"/>
        <w:rPr>
          <w:b/>
          <w:sz w:val="20"/>
          <w:szCs w:val="20"/>
        </w:rPr>
      </w:pPr>
      <w:r w:rsidRPr="00A03677">
        <w:rPr>
          <w:b/>
          <w:sz w:val="20"/>
          <w:szCs w:val="20"/>
        </w:rPr>
        <w:lastRenderedPageBreak/>
        <w:t xml:space="preserve">2. Material and Methods </w:t>
      </w:r>
    </w:p>
    <w:p w:rsidR="0066393F" w:rsidRPr="0066393F" w:rsidRDefault="0066393F" w:rsidP="0066393F">
      <w:pPr>
        <w:ind w:firstLine="720"/>
        <w:jc w:val="both"/>
        <w:rPr>
          <w:sz w:val="20"/>
          <w:szCs w:val="20"/>
        </w:rPr>
      </w:pPr>
      <w:r w:rsidRPr="0066393F">
        <w:rPr>
          <w:sz w:val="20"/>
          <w:szCs w:val="20"/>
        </w:rPr>
        <w:t xml:space="preserve">The fresh leaves of </w:t>
      </w:r>
      <w:proofErr w:type="spellStart"/>
      <w:r w:rsidRPr="0066393F">
        <w:rPr>
          <w:i/>
          <w:iCs/>
          <w:sz w:val="20"/>
          <w:szCs w:val="20"/>
        </w:rPr>
        <w:t>Moringa</w:t>
      </w:r>
      <w:proofErr w:type="spellEnd"/>
      <w:r w:rsidRPr="0066393F">
        <w:rPr>
          <w:i/>
          <w:iCs/>
          <w:sz w:val="20"/>
          <w:szCs w:val="20"/>
        </w:rPr>
        <w:t xml:space="preserve"> </w:t>
      </w:r>
      <w:proofErr w:type="spellStart"/>
      <w:r w:rsidRPr="0066393F">
        <w:rPr>
          <w:i/>
          <w:iCs/>
          <w:sz w:val="20"/>
          <w:szCs w:val="20"/>
        </w:rPr>
        <w:t>oleifera</w:t>
      </w:r>
      <w:proofErr w:type="spellEnd"/>
      <w:r w:rsidRPr="0066393F">
        <w:rPr>
          <w:sz w:val="20"/>
          <w:szCs w:val="20"/>
        </w:rPr>
        <w:t xml:space="preserve"> were collected from Abeokuta, </w:t>
      </w:r>
      <w:proofErr w:type="spellStart"/>
      <w:r w:rsidRPr="0066393F">
        <w:rPr>
          <w:sz w:val="20"/>
          <w:szCs w:val="20"/>
        </w:rPr>
        <w:t>Ogun</w:t>
      </w:r>
      <w:proofErr w:type="spellEnd"/>
      <w:r w:rsidRPr="0066393F">
        <w:rPr>
          <w:sz w:val="20"/>
          <w:szCs w:val="20"/>
        </w:rPr>
        <w:t xml:space="preserve"> State and identified in Biological Science Department (Botany) of Federal University of Agriculture, Abeokuta, </w:t>
      </w:r>
      <w:proofErr w:type="spellStart"/>
      <w:r w:rsidRPr="0066393F">
        <w:rPr>
          <w:sz w:val="20"/>
          <w:szCs w:val="20"/>
        </w:rPr>
        <w:t>Ogun</w:t>
      </w:r>
      <w:proofErr w:type="spellEnd"/>
      <w:r w:rsidRPr="0066393F">
        <w:rPr>
          <w:sz w:val="20"/>
          <w:szCs w:val="20"/>
        </w:rPr>
        <w:t xml:space="preserve"> State. Bacterial strains used in the study (E</w:t>
      </w:r>
      <w:r w:rsidRPr="0066393F">
        <w:rPr>
          <w:i/>
          <w:sz w:val="20"/>
          <w:szCs w:val="20"/>
        </w:rPr>
        <w:t>scherichia coli</w:t>
      </w:r>
      <w:r w:rsidRPr="0066393F">
        <w:rPr>
          <w:sz w:val="20"/>
          <w:szCs w:val="20"/>
        </w:rPr>
        <w:t xml:space="preserve">, </w:t>
      </w:r>
      <w:r w:rsidRPr="0066393F">
        <w:rPr>
          <w:i/>
          <w:iCs/>
          <w:sz w:val="20"/>
          <w:szCs w:val="20"/>
        </w:rPr>
        <w:t xml:space="preserve">Pseudomonas </w:t>
      </w:r>
      <w:proofErr w:type="spellStart"/>
      <w:r w:rsidRPr="0066393F">
        <w:rPr>
          <w:i/>
          <w:iCs/>
          <w:sz w:val="20"/>
          <w:szCs w:val="20"/>
        </w:rPr>
        <w:t>aeruginosa</w:t>
      </w:r>
      <w:proofErr w:type="spellEnd"/>
      <w:r w:rsidRPr="0066393F">
        <w:rPr>
          <w:i/>
          <w:iCs/>
          <w:sz w:val="20"/>
          <w:szCs w:val="20"/>
        </w:rPr>
        <w:t>, Proteus mirabilis</w:t>
      </w:r>
      <w:r w:rsidRPr="0066393F">
        <w:rPr>
          <w:sz w:val="20"/>
          <w:szCs w:val="20"/>
        </w:rPr>
        <w:t xml:space="preserve">, </w:t>
      </w:r>
      <w:proofErr w:type="spellStart"/>
      <w:r w:rsidRPr="0066393F">
        <w:rPr>
          <w:i/>
          <w:sz w:val="20"/>
          <w:szCs w:val="20"/>
        </w:rPr>
        <w:t>Klebsiella</w:t>
      </w:r>
      <w:proofErr w:type="spellEnd"/>
      <w:r w:rsidRPr="0066393F">
        <w:rPr>
          <w:i/>
          <w:sz w:val="20"/>
          <w:szCs w:val="20"/>
        </w:rPr>
        <w:t xml:space="preserve"> </w:t>
      </w:r>
      <w:proofErr w:type="spellStart"/>
      <w:r w:rsidRPr="0066393F">
        <w:rPr>
          <w:i/>
          <w:sz w:val="20"/>
          <w:szCs w:val="20"/>
        </w:rPr>
        <w:t>pneumoniae</w:t>
      </w:r>
      <w:proofErr w:type="spellEnd"/>
      <w:r w:rsidRPr="0066393F">
        <w:rPr>
          <w:sz w:val="20"/>
          <w:szCs w:val="20"/>
        </w:rPr>
        <w:t xml:space="preserve"> and </w:t>
      </w:r>
      <w:r w:rsidRPr="0066393F">
        <w:rPr>
          <w:i/>
          <w:iCs/>
          <w:sz w:val="20"/>
          <w:szCs w:val="20"/>
        </w:rPr>
        <w:t xml:space="preserve">Staphylococcus </w:t>
      </w:r>
      <w:proofErr w:type="spellStart"/>
      <w:r w:rsidRPr="0066393F">
        <w:rPr>
          <w:i/>
          <w:iCs/>
          <w:sz w:val="20"/>
          <w:szCs w:val="20"/>
        </w:rPr>
        <w:t>aureus</w:t>
      </w:r>
      <w:proofErr w:type="spellEnd"/>
      <w:r w:rsidRPr="0066393F">
        <w:rPr>
          <w:sz w:val="20"/>
          <w:szCs w:val="20"/>
        </w:rPr>
        <w:t>) were collected from Federal</w:t>
      </w:r>
      <w:r w:rsidRPr="0066393F">
        <w:rPr>
          <w:bCs/>
          <w:sz w:val="20"/>
          <w:szCs w:val="20"/>
        </w:rPr>
        <w:t xml:space="preserve"> Medical Centre, Abeokuta and confirmed biochemically. </w:t>
      </w:r>
      <w:r w:rsidRPr="0066393F">
        <w:rPr>
          <w:rFonts w:eastAsiaTheme="minorHAnsi"/>
          <w:sz w:val="20"/>
          <w:szCs w:val="20"/>
          <w:lang w:eastAsia="en-US"/>
        </w:rPr>
        <w:t>The organisms were sub-cultured in nutrient broth and nutrient agar for use in experiment.</w:t>
      </w:r>
    </w:p>
    <w:p w:rsidR="0066393F" w:rsidRPr="0066393F" w:rsidRDefault="0066393F" w:rsidP="0066393F">
      <w:pPr>
        <w:ind w:firstLine="720"/>
        <w:jc w:val="both"/>
        <w:rPr>
          <w:sz w:val="20"/>
          <w:szCs w:val="20"/>
        </w:rPr>
      </w:pPr>
      <w:r w:rsidRPr="0066393F">
        <w:rPr>
          <w:sz w:val="20"/>
          <w:szCs w:val="20"/>
        </w:rPr>
        <w:t xml:space="preserve">The plant leaves of </w:t>
      </w:r>
      <w:proofErr w:type="spellStart"/>
      <w:r w:rsidRPr="0066393F">
        <w:rPr>
          <w:i/>
          <w:sz w:val="20"/>
          <w:szCs w:val="20"/>
        </w:rPr>
        <w:t>Moringa</w:t>
      </w:r>
      <w:proofErr w:type="spellEnd"/>
      <w:r w:rsidRPr="0066393F">
        <w:rPr>
          <w:i/>
          <w:sz w:val="20"/>
          <w:szCs w:val="20"/>
        </w:rPr>
        <w:t xml:space="preserve">  </w:t>
      </w:r>
      <w:proofErr w:type="spellStart"/>
      <w:r w:rsidRPr="0066393F">
        <w:rPr>
          <w:i/>
          <w:sz w:val="20"/>
          <w:szCs w:val="20"/>
        </w:rPr>
        <w:t>oleifera</w:t>
      </w:r>
      <w:proofErr w:type="spellEnd"/>
      <w:r w:rsidRPr="0066393F">
        <w:rPr>
          <w:sz w:val="20"/>
          <w:szCs w:val="20"/>
        </w:rPr>
        <w:t xml:space="preserve"> were washed with running tap water and then shade dried at room temperature for 15 days. Ten grams of the dried leaves were weighed, crushed directly by grinder and dipped into 100ml distilled water in a conical flask. The flask was </w:t>
      </w:r>
      <w:proofErr w:type="spellStart"/>
      <w:r w:rsidRPr="0066393F">
        <w:rPr>
          <w:sz w:val="20"/>
          <w:szCs w:val="20"/>
        </w:rPr>
        <w:t>stoppered</w:t>
      </w:r>
      <w:proofErr w:type="spellEnd"/>
      <w:r w:rsidRPr="0066393F">
        <w:rPr>
          <w:sz w:val="20"/>
          <w:szCs w:val="20"/>
        </w:rPr>
        <w:t xml:space="preserve"> with rubber corks and left for 2days with occasional shaking and filtered off using sterile filter paper (</w:t>
      </w:r>
      <w:proofErr w:type="spellStart"/>
      <w:r w:rsidRPr="0066393F">
        <w:rPr>
          <w:sz w:val="20"/>
          <w:szCs w:val="20"/>
        </w:rPr>
        <w:t>Whattman</w:t>
      </w:r>
      <w:proofErr w:type="spellEnd"/>
      <w:r w:rsidRPr="0066393F">
        <w:rPr>
          <w:sz w:val="20"/>
          <w:szCs w:val="20"/>
        </w:rPr>
        <w:t xml:space="preserve"> no. 1). The filtrates were evaporated under reduced pressure to get a thick residue which was treated as experimental drug for the present study.</w:t>
      </w:r>
      <w:r w:rsidRPr="0066393F">
        <w:rPr>
          <w:b/>
          <w:bCs/>
          <w:sz w:val="20"/>
          <w:szCs w:val="20"/>
        </w:rPr>
        <w:t xml:space="preserve"> </w:t>
      </w:r>
      <w:r w:rsidRPr="0066393F">
        <w:rPr>
          <w:sz w:val="20"/>
          <w:szCs w:val="20"/>
        </w:rPr>
        <w:t>The standard extracts obtained were then stored in a refrigerator at 4°C for antibacterial activity test (</w:t>
      </w:r>
      <w:proofErr w:type="spellStart"/>
      <w:r w:rsidRPr="0066393F">
        <w:rPr>
          <w:sz w:val="20"/>
          <w:szCs w:val="20"/>
        </w:rPr>
        <w:t>Akueshi</w:t>
      </w:r>
      <w:proofErr w:type="spellEnd"/>
      <w:r w:rsidRPr="0066393F">
        <w:rPr>
          <w:sz w:val="20"/>
          <w:szCs w:val="20"/>
        </w:rPr>
        <w:t xml:space="preserve"> </w:t>
      </w:r>
      <w:r w:rsidRPr="00FE3390">
        <w:rPr>
          <w:sz w:val="20"/>
          <w:szCs w:val="20"/>
        </w:rPr>
        <w:t>et al</w:t>
      </w:r>
      <w:r w:rsidRPr="0066393F">
        <w:rPr>
          <w:sz w:val="20"/>
          <w:szCs w:val="20"/>
        </w:rPr>
        <w:t xml:space="preserve">., 2002). Various concentrations (100, 80, 40 and 20mg/ml) of aqueous extracts were prepared accordingly from the stock. The same procedure as above was followed for the preparation of 100mg/ml, 80mg/ml, </w:t>
      </w:r>
      <w:r w:rsidR="004D349C" w:rsidRPr="0066393F">
        <w:rPr>
          <w:sz w:val="20"/>
          <w:szCs w:val="20"/>
        </w:rPr>
        <w:t>and 40mg</w:t>
      </w:r>
      <w:r w:rsidRPr="0066393F">
        <w:rPr>
          <w:sz w:val="20"/>
          <w:szCs w:val="20"/>
        </w:rPr>
        <w:t>/ml and 20mg/ml concentrations with 100% ethanol and methanol solvents.</w:t>
      </w:r>
    </w:p>
    <w:p w:rsidR="0066393F" w:rsidRPr="0066393F" w:rsidRDefault="0066393F" w:rsidP="0066393F">
      <w:pPr>
        <w:ind w:firstLine="720"/>
        <w:jc w:val="both"/>
        <w:rPr>
          <w:sz w:val="20"/>
          <w:szCs w:val="20"/>
        </w:rPr>
      </w:pPr>
      <w:proofErr w:type="spellStart"/>
      <w:r w:rsidRPr="0066393F">
        <w:rPr>
          <w:sz w:val="20"/>
          <w:szCs w:val="20"/>
        </w:rPr>
        <w:t>Phytochemical</w:t>
      </w:r>
      <w:proofErr w:type="spellEnd"/>
      <w:r w:rsidRPr="0066393F">
        <w:rPr>
          <w:sz w:val="20"/>
          <w:szCs w:val="20"/>
        </w:rPr>
        <w:t xml:space="preserve"> analysis of the extracts was carried out based on the methods described by </w:t>
      </w:r>
      <w:proofErr w:type="spellStart"/>
      <w:r w:rsidRPr="0066393F">
        <w:rPr>
          <w:sz w:val="20"/>
          <w:szCs w:val="20"/>
        </w:rPr>
        <w:t>Talukdar</w:t>
      </w:r>
      <w:proofErr w:type="spellEnd"/>
      <w:r w:rsidRPr="0066393F">
        <w:rPr>
          <w:sz w:val="20"/>
          <w:szCs w:val="20"/>
        </w:rPr>
        <w:t xml:space="preserve"> </w:t>
      </w:r>
      <w:r w:rsidRPr="00FE3390">
        <w:rPr>
          <w:sz w:val="20"/>
          <w:szCs w:val="20"/>
        </w:rPr>
        <w:t>et al</w:t>
      </w:r>
      <w:r w:rsidRPr="0066393F">
        <w:rPr>
          <w:i/>
          <w:sz w:val="20"/>
          <w:szCs w:val="20"/>
        </w:rPr>
        <w:t>.</w:t>
      </w:r>
      <w:r w:rsidRPr="0066393F">
        <w:rPr>
          <w:sz w:val="20"/>
          <w:szCs w:val="20"/>
        </w:rPr>
        <w:t>, (2010). Qualitative test were conducted on the crude extracts</w:t>
      </w:r>
      <w:r w:rsidRPr="0066393F">
        <w:rPr>
          <w:rFonts w:ascii="Verdana" w:hAnsi="Verdana"/>
          <w:sz w:val="20"/>
          <w:szCs w:val="20"/>
        </w:rPr>
        <w:t xml:space="preserve"> </w:t>
      </w:r>
      <w:r w:rsidRPr="0066393F">
        <w:rPr>
          <w:sz w:val="20"/>
          <w:szCs w:val="20"/>
        </w:rPr>
        <w:t>to examine</w:t>
      </w:r>
      <w:r w:rsidRPr="0066393F">
        <w:rPr>
          <w:rFonts w:ascii="Verdana" w:hAnsi="Verdana"/>
          <w:sz w:val="20"/>
          <w:szCs w:val="20"/>
        </w:rPr>
        <w:t xml:space="preserve"> </w:t>
      </w:r>
      <w:r w:rsidRPr="0066393F">
        <w:rPr>
          <w:sz w:val="20"/>
          <w:szCs w:val="20"/>
        </w:rPr>
        <w:t xml:space="preserve">for the presence of the alkaloids, </w:t>
      </w:r>
      <w:proofErr w:type="spellStart"/>
      <w:r w:rsidRPr="0066393F">
        <w:rPr>
          <w:sz w:val="20"/>
          <w:szCs w:val="20"/>
        </w:rPr>
        <w:t>saponins</w:t>
      </w:r>
      <w:proofErr w:type="spellEnd"/>
      <w:r w:rsidRPr="0066393F">
        <w:rPr>
          <w:sz w:val="20"/>
          <w:szCs w:val="20"/>
        </w:rPr>
        <w:t xml:space="preserve">, tannins, </w:t>
      </w:r>
      <w:proofErr w:type="spellStart"/>
      <w:r w:rsidRPr="0066393F">
        <w:rPr>
          <w:sz w:val="20"/>
          <w:szCs w:val="20"/>
        </w:rPr>
        <w:t>terpenoids</w:t>
      </w:r>
      <w:proofErr w:type="spellEnd"/>
      <w:r w:rsidRPr="0066393F">
        <w:rPr>
          <w:sz w:val="20"/>
          <w:szCs w:val="20"/>
        </w:rPr>
        <w:t xml:space="preserve">, </w:t>
      </w:r>
      <w:proofErr w:type="spellStart"/>
      <w:r w:rsidRPr="0066393F">
        <w:rPr>
          <w:sz w:val="20"/>
          <w:szCs w:val="20"/>
        </w:rPr>
        <w:t>flavonoids</w:t>
      </w:r>
      <w:proofErr w:type="spellEnd"/>
      <w:r w:rsidRPr="0066393F">
        <w:rPr>
          <w:sz w:val="20"/>
          <w:szCs w:val="20"/>
        </w:rPr>
        <w:t>, glycosides and phenols.</w:t>
      </w:r>
    </w:p>
    <w:p w:rsidR="0066393F" w:rsidRPr="0066393F" w:rsidRDefault="0066393F" w:rsidP="0066393F">
      <w:pPr>
        <w:autoSpaceDE w:val="0"/>
        <w:autoSpaceDN w:val="0"/>
        <w:adjustRightInd w:val="0"/>
        <w:ind w:firstLine="720"/>
        <w:jc w:val="both"/>
        <w:rPr>
          <w:color w:val="000000"/>
          <w:sz w:val="20"/>
          <w:szCs w:val="20"/>
        </w:rPr>
      </w:pPr>
      <w:r w:rsidRPr="0066393F">
        <w:rPr>
          <w:sz w:val="20"/>
          <w:szCs w:val="20"/>
        </w:rPr>
        <w:t xml:space="preserve">Antibacterial activity of </w:t>
      </w:r>
      <w:proofErr w:type="spellStart"/>
      <w:r w:rsidRPr="0066393F">
        <w:rPr>
          <w:i/>
          <w:iCs/>
          <w:sz w:val="20"/>
          <w:szCs w:val="20"/>
        </w:rPr>
        <w:t>Moringa</w:t>
      </w:r>
      <w:proofErr w:type="spellEnd"/>
      <w:r w:rsidRPr="0066393F">
        <w:rPr>
          <w:i/>
          <w:iCs/>
          <w:sz w:val="20"/>
          <w:szCs w:val="20"/>
        </w:rPr>
        <w:t xml:space="preserve"> </w:t>
      </w:r>
      <w:proofErr w:type="spellStart"/>
      <w:r w:rsidRPr="0066393F">
        <w:rPr>
          <w:i/>
          <w:iCs/>
          <w:sz w:val="20"/>
          <w:szCs w:val="20"/>
        </w:rPr>
        <w:t>oleifera</w:t>
      </w:r>
      <w:proofErr w:type="spellEnd"/>
      <w:r w:rsidRPr="0066393F">
        <w:rPr>
          <w:i/>
          <w:iCs/>
          <w:sz w:val="20"/>
          <w:szCs w:val="20"/>
        </w:rPr>
        <w:t xml:space="preserve"> </w:t>
      </w:r>
      <w:r w:rsidRPr="0066393F">
        <w:rPr>
          <w:iCs/>
          <w:sz w:val="20"/>
          <w:szCs w:val="20"/>
        </w:rPr>
        <w:t>leaves</w:t>
      </w:r>
      <w:r w:rsidRPr="0066393F">
        <w:rPr>
          <w:sz w:val="20"/>
          <w:szCs w:val="20"/>
        </w:rPr>
        <w:t xml:space="preserve"> in aqueous, methanol and ethanol solvents was tested against studied bacteria (</w:t>
      </w:r>
      <w:r w:rsidRPr="0066393F">
        <w:rPr>
          <w:i/>
          <w:sz w:val="20"/>
          <w:szCs w:val="20"/>
        </w:rPr>
        <w:t>Escherichia coli</w:t>
      </w:r>
      <w:r w:rsidRPr="0066393F">
        <w:rPr>
          <w:sz w:val="20"/>
          <w:szCs w:val="20"/>
        </w:rPr>
        <w:t xml:space="preserve">, </w:t>
      </w:r>
      <w:r w:rsidRPr="0066393F">
        <w:rPr>
          <w:i/>
          <w:iCs/>
          <w:sz w:val="20"/>
          <w:szCs w:val="20"/>
        </w:rPr>
        <w:t xml:space="preserve">Pseudomonas </w:t>
      </w:r>
      <w:proofErr w:type="spellStart"/>
      <w:r w:rsidRPr="0066393F">
        <w:rPr>
          <w:i/>
          <w:iCs/>
          <w:sz w:val="20"/>
          <w:szCs w:val="20"/>
        </w:rPr>
        <w:t>aeruginosa</w:t>
      </w:r>
      <w:proofErr w:type="spellEnd"/>
      <w:r w:rsidRPr="0066393F">
        <w:rPr>
          <w:i/>
          <w:iCs/>
          <w:sz w:val="20"/>
          <w:szCs w:val="20"/>
        </w:rPr>
        <w:t>, Proteus mirabilis</w:t>
      </w:r>
      <w:r w:rsidRPr="0066393F">
        <w:rPr>
          <w:sz w:val="20"/>
          <w:szCs w:val="20"/>
        </w:rPr>
        <w:t xml:space="preserve">, </w:t>
      </w:r>
      <w:proofErr w:type="spellStart"/>
      <w:r w:rsidRPr="0066393F">
        <w:rPr>
          <w:i/>
          <w:sz w:val="20"/>
          <w:szCs w:val="20"/>
        </w:rPr>
        <w:t>Klebsiella</w:t>
      </w:r>
      <w:proofErr w:type="spellEnd"/>
      <w:r w:rsidRPr="0066393F">
        <w:rPr>
          <w:i/>
          <w:sz w:val="20"/>
          <w:szCs w:val="20"/>
        </w:rPr>
        <w:t xml:space="preserve"> </w:t>
      </w:r>
      <w:proofErr w:type="spellStart"/>
      <w:r w:rsidRPr="0066393F">
        <w:rPr>
          <w:i/>
          <w:sz w:val="20"/>
          <w:szCs w:val="20"/>
        </w:rPr>
        <w:t>pneumoniae</w:t>
      </w:r>
      <w:proofErr w:type="spellEnd"/>
      <w:r w:rsidRPr="0066393F">
        <w:rPr>
          <w:sz w:val="20"/>
          <w:szCs w:val="20"/>
        </w:rPr>
        <w:t xml:space="preserve"> and </w:t>
      </w:r>
      <w:r w:rsidRPr="0066393F">
        <w:rPr>
          <w:i/>
          <w:iCs/>
          <w:sz w:val="20"/>
          <w:szCs w:val="20"/>
        </w:rPr>
        <w:t xml:space="preserve">Staphylococcus </w:t>
      </w:r>
      <w:proofErr w:type="spellStart"/>
      <w:r w:rsidRPr="0066393F">
        <w:rPr>
          <w:i/>
          <w:iCs/>
          <w:sz w:val="20"/>
          <w:szCs w:val="20"/>
        </w:rPr>
        <w:t>aureus</w:t>
      </w:r>
      <w:proofErr w:type="spellEnd"/>
      <w:r w:rsidRPr="0066393F">
        <w:rPr>
          <w:iCs/>
          <w:sz w:val="20"/>
          <w:szCs w:val="20"/>
        </w:rPr>
        <w:t>)</w:t>
      </w:r>
      <w:r w:rsidRPr="0066393F">
        <w:rPr>
          <w:sz w:val="20"/>
          <w:szCs w:val="20"/>
        </w:rPr>
        <w:t xml:space="preserve"> using the disc diffusion method. </w:t>
      </w:r>
      <w:r w:rsidRPr="0066393F">
        <w:rPr>
          <w:color w:val="000000"/>
          <w:sz w:val="20"/>
          <w:szCs w:val="20"/>
        </w:rPr>
        <w:t xml:space="preserve">Discs containing different concentrations (100, 80, 40 and 20 mg/ml) of dissolved plant extract was prepared using sterile </w:t>
      </w:r>
      <w:proofErr w:type="spellStart"/>
      <w:r w:rsidRPr="0066393F">
        <w:rPr>
          <w:color w:val="000000"/>
          <w:sz w:val="20"/>
          <w:szCs w:val="20"/>
        </w:rPr>
        <w:t>Whatman</w:t>
      </w:r>
      <w:proofErr w:type="spellEnd"/>
      <w:r w:rsidRPr="0066393F">
        <w:rPr>
          <w:color w:val="000000"/>
          <w:sz w:val="20"/>
          <w:szCs w:val="20"/>
        </w:rPr>
        <w:t xml:space="preserve"> filter paper No. 1 (6 mm in diameter). The discs were dried at 50ºC. Overnight cultures of each of bacterial isolate was diluted with sterile normal saline to give </w:t>
      </w:r>
      <w:proofErr w:type="spellStart"/>
      <w:r w:rsidRPr="0066393F">
        <w:rPr>
          <w:color w:val="000000"/>
          <w:sz w:val="20"/>
          <w:szCs w:val="20"/>
        </w:rPr>
        <w:t>inoculum</w:t>
      </w:r>
      <w:proofErr w:type="spellEnd"/>
      <w:r w:rsidRPr="0066393F">
        <w:rPr>
          <w:color w:val="000000"/>
          <w:sz w:val="20"/>
          <w:szCs w:val="20"/>
        </w:rPr>
        <w:t xml:space="preserve"> size of 10</w:t>
      </w:r>
      <w:r w:rsidRPr="0066393F">
        <w:rPr>
          <w:color w:val="000000"/>
          <w:position w:val="8"/>
          <w:sz w:val="20"/>
          <w:szCs w:val="20"/>
          <w:vertAlign w:val="superscript"/>
        </w:rPr>
        <w:t>6</w:t>
      </w:r>
      <w:proofErr w:type="spellStart"/>
      <w:r w:rsidRPr="0066393F">
        <w:rPr>
          <w:color w:val="000000"/>
          <w:sz w:val="20"/>
          <w:szCs w:val="20"/>
        </w:rPr>
        <w:t>cfu</w:t>
      </w:r>
      <w:proofErr w:type="spellEnd"/>
      <w:r w:rsidRPr="0066393F">
        <w:rPr>
          <w:color w:val="000000"/>
          <w:sz w:val="20"/>
          <w:szCs w:val="20"/>
        </w:rPr>
        <w:t xml:space="preserve">/ml. Nutrient agar medium was prepared, sterilized, cooled and poured in to sterile </w:t>
      </w:r>
      <w:proofErr w:type="spellStart"/>
      <w:r w:rsidRPr="0066393F">
        <w:rPr>
          <w:color w:val="000000"/>
          <w:sz w:val="20"/>
          <w:szCs w:val="20"/>
        </w:rPr>
        <w:t>petri</w:t>
      </w:r>
      <w:proofErr w:type="spellEnd"/>
      <w:r w:rsidRPr="0066393F">
        <w:rPr>
          <w:color w:val="000000"/>
          <w:sz w:val="20"/>
          <w:szCs w:val="20"/>
        </w:rPr>
        <w:t xml:space="preserve"> dishes to a depth of 4 mm about 25 ml/plate to solidify. Pure cultures of the test organism were used to inoculate the </w:t>
      </w:r>
      <w:proofErr w:type="spellStart"/>
      <w:r w:rsidRPr="0066393F">
        <w:rPr>
          <w:color w:val="000000"/>
          <w:sz w:val="20"/>
          <w:szCs w:val="20"/>
        </w:rPr>
        <w:t>petri</w:t>
      </w:r>
      <w:proofErr w:type="spellEnd"/>
      <w:r w:rsidRPr="0066393F">
        <w:rPr>
          <w:color w:val="000000"/>
          <w:sz w:val="20"/>
          <w:szCs w:val="20"/>
        </w:rPr>
        <w:t xml:space="preserve"> dishes. This was done by spreading the </w:t>
      </w:r>
      <w:proofErr w:type="spellStart"/>
      <w:r w:rsidRPr="0066393F">
        <w:rPr>
          <w:color w:val="000000"/>
          <w:sz w:val="20"/>
          <w:szCs w:val="20"/>
        </w:rPr>
        <w:t>inocula</w:t>
      </w:r>
      <w:proofErr w:type="spellEnd"/>
      <w:r w:rsidRPr="0066393F">
        <w:rPr>
          <w:color w:val="000000"/>
          <w:sz w:val="20"/>
          <w:szCs w:val="20"/>
        </w:rPr>
        <w:t xml:space="preserve"> on the surface of the prepared nutrient agar plate using sterile cotton swabs which have been dipped in the diluted </w:t>
      </w:r>
      <w:r w:rsidRPr="0066393F">
        <w:rPr>
          <w:color w:val="000000"/>
          <w:sz w:val="20"/>
          <w:szCs w:val="20"/>
        </w:rPr>
        <w:lastRenderedPageBreak/>
        <w:t xml:space="preserve">suspension of the organism. The discs were then aseptically placed evenly on the surface of the inoculation and gently pressed down to ensure contact using a pair of forceps. </w:t>
      </w:r>
      <w:r w:rsidRPr="0066393F">
        <w:rPr>
          <w:sz w:val="20"/>
          <w:szCs w:val="20"/>
        </w:rPr>
        <w:t>Negative controls were prepared using the solvents only. Tetracycline</w:t>
      </w:r>
      <w:r w:rsidR="002E47A3">
        <w:rPr>
          <w:sz w:val="20"/>
          <w:szCs w:val="20"/>
        </w:rPr>
        <w:t xml:space="preserve"> (</w:t>
      </w:r>
      <w:proofErr w:type="spellStart"/>
      <w:r w:rsidR="002E47A3">
        <w:rPr>
          <w:sz w:val="20"/>
          <w:szCs w:val="20"/>
        </w:rPr>
        <w:t>Tet</w:t>
      </w:r>
      <w:proofErr w:type="spellEnd"/>
      <w:r w:rsidR="002E47A3">
        <w:rPr>
          <w:sz w:val="20"/>
          <w:szCs w:val="20"/>
        </w:rPr>
        <w:t>)</w:t>
      </w:r>
      <w:r w:rsidRPr="0066393F">
        <w:rPr>
          <w:sz w:val="20"/>
          <w:szCs w:val="20"/>
        </w:rPr>
        <w:t xml:space="preserve">, </w:t>
      </w:r>
      <w:proofErr w:type="spellStart"/>
      <w:r w:rsidR="002E47A3">
        <w:rPr>
          <w:sz w:val="20"/>
          <w:szCs w:val="20"/>
        </w:rPr>
        <w:t>A</w:t>
      </w:r>
      <w:r w:rsidRPr="0066393F">
        <w:rPr>
          <w:sz w:val="20"/>
          <w:szCs w:val="20"/>
        </w:rPr>
        <w:t>mpicillin</w:t>
      </w:r>
      <w:proofErr w:type="spellEnd"/>
      <w:r w:rsidR="002E47A3">
        <w:rPr>
          <w:sz w:val="20"/>
          <w:szCs w:val="20"/>
        </w:rPr>
        <w:t xml:space="preserve"> (Amp)</w:t>
      </w:r>
      <w:r w:rsidRPr="0066393F">
        <w:rPr>
          <w:sz w:val="20"/>
          <w:szCs w:val="20"/>
        </w:rPr>
        <w:t xml:space="preserve">, </w:t>
      </w:r>
      <w:proofErr w:type="spellStart"/>
      <w:r w:rsidR="002E47A3">
        <w:rPr>
          <w:sz w:val="20"/>
          <w:szCs w:val="20"/>
        </w:rPr>
        <w:t>G</w:t>
      </w:r>
      <w:r w:rsidRPr="0066393F">
        <w:rPr>
          <w:sz w:val="20"/>
          <w:szCs w:val="20"/>
        </w:rPr>
        <w:t>entamycin</w:t>
      </w:r>
      <w:proofErr w:type="spellEnd"/>
      <w:r w:rsidR="002E47A3">
        <w:rPr>
          <w:sz w:val="20"/>
          <w:szCs w:val="20"/>
        </w:rPr>
        <w:t xml:space="preserve"> (Gen)</w:t>
      </w:r>
      <w:r w:rsidRPr="0066393F">
        <w:rPr>
          <w:sz w:val="20"/>
          <w:szCs w:val="20"/>
        </w:rPr>
        <w:t xml:space="preserve">, </w:t>
      </w:r>
      <w:proofErr w:type="spellStart"/>
      <w:r w:rsidR="002E47A3">
        <w:rPr>
          <w:sz w:val="20"/>
          <w:szCs w:val="20"/>
        </w:rPr>
        <w:t>O</w:t>
      </w:r>
      <w:r w:rsidRPr="0066393F">
        <w:rPr>
          <w:sz w:val="20"/>
          <w:szCs w:val="20"/>
        </w:rPr>
        <w:t>floxacin</w:t>
      </w:r>
      <w:proofErr w:type="spellEnd"/>
      <w:r w:rsidR="002E47A3">
        <w:rPr>
          <w:sz w:val="20"/>
          <w:szCs w:val="20"/>
        </w:rPr>
        <w:t xml:space="preserve"> (</w:t>
      </w:r>
      <w:proofErr w:type="spellStart"/>
      <w:r w:rsidR="002E47A3">
        <w:rPr>
          <w:sz w:val="20"/>
          <w:szCs w:val="20"/>
        </w:rPr>
        <w:t>Oflo</w:t>
      </w:r>
      <w:proofErr w:type="spellEnd"/>
      <w:r w:rsidR="002E47A3">
        <w:rPr>
          <w:sz w:val="20"/>
          <w:szCs w:val="20"/>
        </w:rPr>
        <w:t>)</w:t>
      </w:r>
      <w:r w:rsidRPr="0066393F">
        <w:rPr>
          <w:sz w:val="20"/>
          <w:szCs w:val="20"/>
        </w:rPr>
        <w:t xml:space="preserve"> and </w:t>
      </w:r>
      <w:proofErr w:type="spellStart"/>
      <w:r w:rsidR="002E47A3">
        <w:rPr>
          <w:sz w:val="20"/>
          <w:szCs w:val="20"/>
        </w:rPr>
        <w:t>C</w:t>
      </w:r>
      <w:r w:rsidRPr="0066393F">
        <w:rPr>
          <w:sz w:val="20"/>
          <w:szCs w:val="20"/>
        </w:rPr>
        <w:t>eftriazone</w:t>
      </w:r>
      <w:proofErr w:type="spellEnd"/>
      <w:r w:rsidR="002E47A3">
        <w:rPr>
          <w:sz w:val="20"/>
          <w:szCs w:val="20"/>
        </w:rPr>
        <w:t xml:space="preserve"> (</w:t>
      </w:r>
      <w:proofErr w:type="spellStart"/>
      <w:r w:rsidR="002E47A3">
        <w:rPr>
          <w:sz w:val="20"/>
          <w:szCs w:val="20"/>
        </w:rPr>
        <w:t>Cef</w:t>
      </w:r>
      <w:proofErr w:type="spellEnd"/>
      <w:r w:rsidR="002E47A3">
        <w:rPr>
          <w:sz w:val="20"/>
          <w:szCs w:val="20"/>
        </w:rPr>
        <w:t>)</w:t>
      </w:r>
      <w:r w:rsidRPr="0066393F">
        <w:rPr>
          <w:sz w:val="20"/>
          <w:szCs w:val="20"/>
        </w:rPr>
        <w:t xml:space="preserve"> were used as positive controls to determine the sensitivity of bacterial strain.</w:t>
      </w:r>
      <w:r w:rsidRPr="0066393F">
        <w:rPr>
          <w:color w:val="000000"/>
          <w:sz w:val="20"/>
          <w:szCs w:val="20"/>
        </w:rPr>
        <w:t xml:space="preserve"> </w:t>
      </w:r>
      <w:r w:rsidRPr="0066393F">
        <w:rPr>
          <w:sz w:val="20"/>
          <w:szCs w:val="20"/>
        </w:rPr>
        <w:t>The plates were incubated at 37°C for 24h. Antimicrobial activity was evaluated by measuring the zones of inhibition against the tested bacteria. Each assay was carried out in triplicate.</w:t>
      </w:r>
    </w:p>
    <w:p w:rsidR="0066393F" w:rsidRPr="0066393F" w:rsidRDefault="0066393F" w:rsidP="0066393F">
      <w:pPr>
        <w:ind w:firstLine="720"/>
        <w:jc w:val="both"/>
        <w:rPr>
          <w:sz w:val="20"/>
          <w:szCs w:val="20"/>
        </w:rPr>
      </w:pPr>
      <w:r w:rsidRPr="0066393F">
        <w:rPr>
          <w:sz w:val="20"/>
          <w:szCs w:val="20"/>
        </w:rPr>
        <w:t xml:space="preserve">MIC was determined by two-fold serial dilution method as described by </w:t>
      </w:r>
      <w:proofErr w:type="spellStart"/>
      <w:r w:rsidRPr="0066393F">
        <w:rPr>
          <w:sz w:val="20"/>
          <w:szCs w:val="20"/>
        </w:rPr>
        <w:t>Chandrasekaran</w:t>
      </w:r>
      <w:proofErr w:type="spellEnd"/>
      <w:r w:rsidRPr="0066393F">
        <w:rPr>
          <w:sz w:val="20"/>
          <w:szCs w:val="20"/>
        </w:rPr>
        <w:t xml:space="preserve"> and </w:t>
      </w:r>
      <w:proofErr w:type="spellStart"/>
      <w:r w:rsidRPr="0066393F">
        <w:rPr>
          <w:sz w:val="20"/>
          <w:szCs w:val="20"/>
        </w:rPr>
        <w:t>Venkatesalu</w:t>
      </w:r>
      <w:proofErr w:type="spellEnd"/>
      <w:r w:rsidRPr="0066393F">
        <w:rPr>
          <w:sz w:val="20"/>
          <w:szCs w:val="20"/>
        </w:rPr>
        <w:t xml:space="preserve"> (2004). The dose levels of 117.5 mg ml-1 of the extracts were serially diluted separately to achieve various concentrations of 58.75, 29.37, 14.68, 7.34, 3.67, 1.83, 0.91 mg ml-1 and 0.458, 0.229, 0.114μg ml-1. Exactly 0.1 ml of varying concentrations of the extract samples was added to test tubes separately, containing 9 ml of standardized suspension of tested bacteria (10</w:t>
      </w:r>
      <w:r w:rsidRPr="0066393F">
        <w:rPr>
          <w:sz w:val="20"/>
          <w:szCs w:val="20"/>
          <w:vertAlign w:val="superscript"/>
        </w:rPr>
        <w:t xml:space="preserve">8 </w:t>
      </w:r>
      <w:proofErr w:type="spellStart"/>
      <w:r w:rsidRPr="0066393F">
        <w:rPr>
          <w:sz w:val="20"/>
          <w:szCs w:val="20"/>
        </w:rPr>
        <w:t>cfu</w:t>
      </w:r>
      <w:proofErr w:type="spellEnd"/>
      <w:r w:rsidRPr="0066393F">
        <w:rPr>
          <w:sz w:val="20"/>
          <w:szCs w:val="20"/>
        </w:rPr>
        <w:t xml:space="preserve"> ml-1). The test tubes were incubated at 37°C for 24 h. Controls were used with the test organisms, using distilled water instead of the plant extract. The least concentration of the samples with no visible growth was taken as the MIC.</w:t>
      </w:r>
    </w:p>
    <w:p w:rsidR="00E27365" w:rsidRPr="0066393F" w:rsidRDefault="0066393F" w:rsidP="0066393F">
      <w:pPr>
        <w:autoSpaceDE w:val="0"/>
        <w:autoSpaceDN w:val="0"/>
        <w:adjustRightInd w:val="0"/>
        <w:ind w:firstLine="720"/>
        <w:jc w:val="both"/>
        <w:rPr>
          <w:rFonts w:eastAsiaTheme="minorHAnsi"/>
          <w:sz w:val="20"/>
          <w:szCs w:val="20"/>
          <w:lang w:eastAsia="en-US"/>
        </w:rPr>
      </w:pPr>
      <w:r w:rsidRPr="0066393F">
        <w:rPr>
          <w:rFonts w:eastAsiaTheme="minorHAnsi"/>
          <w:sz w:val="20"/>
          <w:szCs w:val="20"/>
          <w:lang w:eastAsia="en-US"/>
        </w:rPr>
        <w:t>The data was analyzed by simple arithmetic means of the various extracts and standard error was compared to the control.</w:t>
      </w:r>
      <w:r w:rsidRPr="0066393F">
        <w:rPr>
          <w:sz w:val="20"/>
          <w:szCs w:val="20"/>
        </w:rPr>
        <w:t xml:space="preserve"> The results were expressed as the mean ± SD for triplicate experiments.</w:t>
      </w:r>
      <w:r w:rsidR="00E27365" w:rsidRPr="0066393F">
        <w:rPr>
          <w:sz w:val="20"/>
          <w:szCs w:val="20"/>
        </w:rPr>
        <w:t xml:space="preserve"> </w:t>
      </w:r>
    </w:p>
    <w:p w:rsidR="00E27365" w:rsidRPr="00A03677" w:rsidRDefault="00E27365" w:rsidP="00E27365">
      <w:pPr>
        <w:jc w:val="both"/>
        <w:rPr>
          <w:sz w:val="20"/>
          <w:szCs w:val="20"/>
        </w:rPr>
      </w:pPr>
    </w:p>
    <w:p w:rsidR="00E27365" w:rsidRPr="00A03677" w:rsidRDefault="00E27365" w:rsidP="00E27365">
      <w:pPr>
        <w:jc w:val="both"/>
        <w:rPr>
          <w:b/>
          <w:sz w:val="20"/>
          <w:szCs w:val="20"/>
        </w:rPr>
      </w:pPr>
      <w:r w:rsidRPr="00A03677">
        <w:rPr>
          <w:b/>
          <w:sz w:val="20"/>
          <w:szCs w:val="20"/>
        </w:rPr>
        <w:t xml:space="preserve">3. Results </w:t>
      </w:r>
    </w:p>
    <w:p w:rsidR="002D0B07" w:rsidRPr="002D0B07" w:rsidRDefault="002D0B07" w:rsidP="00D569E7">
      <w:pPr>
        <w:ind w:firstLine="720"/>
        <w:jc w:val="both"/>
        <w:rPr>
          <w:sz w:val="20"/>
          <w:szCs w:val="22"/>
        </w:rPr>
      </w:pPr>
      <w:proofErr w:type="spellStart"/>
      <w:r w:rsidRPr="002D0B07">
        <w:rPr>
          <w:sz w:val="20"/>
          <w:szCs w:val="22"/>
        </w:rPr>
        <w:t>Phytochemical</w:t>
      </w:r>
      <w:proofErr w:type="spellEnd"/>
      <w:r w:rsidRPr="002D0B07">
        <w:rPr>
          <w:sz w:val="20"/>
          <w:szCs w:val="22"/>
        </w:rPr>
        <w:t xml:space="preserve"> analysis carried out on the dry leaves of </w:t>
      </w:r>
      <w:proofErr w:type="spellStart"/>
      <w:r w:rsidRPr="002D0B07">
        <w:rPr>
          <w:i/>
          <w:sz w:val="20"/>
          <w:szCs w:val="22"/>
        </w:rPr>
        <w:t>Moringa</w:t>
      </w:r>
      <w:proofErr w:type="spellEnd"/>
      <w:r w:rsidRPr="002D0B07">
        <w:rPr>
          <w:i/>
          <w:sz w:val="20"/>
          <w:szCs w:val="22"/>
        </w:rPr>
        <w:t xml:space="preserve"> </w:t>
      </w:r>
      <w:proofErr w:type="spellStart"/>
      <w:r w:rsidRPr="002D0B07">
        <w:rPr>
          <w:i/>
          <w:sz w:val="20"/>
          <w:szCs w:val="22"/>
        </w:rPr>
        <w:t>oleifera</w:t>
      </w:r>
      <w:proofErr w:type="spellEnd"/>
      <w:r w:rsidRPr="002D0B07">
        <w:rPr>
          <w:i/>
          <w:sz w:val="20"/>
          <w:szCs w:val="22"/>
        </w:rPr>
        <w:t xml:space="preserve"> </w:t>
      </w:r>
      <w:r w:rsidRPr="002D0B07">
        <w:rPr>
          <w:sz w:val="20"/>
          <w:szCs w:val="22"/>
        </w:rPr>
        <w:t xml:space="preserve">using aqueous, methanol and ethanol revealed that </w:t>
      </w:r>
      <w:proofErr w:type="spellStart"/>
      <w:r w:rsidRPr="002D0B07">
        <w:rPr>
          <w:sz w:val="20"/>
          <w:szCs w:val="22"/>
        </w:rPr>
        <w:t>flavonoids</w:t>
      </w:r>
      <w:proofErr w:type="spellEnd"/>
      <w:r w:rsidRPr="002D0B07">
        <w:rPr>
          <w:sz w:val="20"/>
          <w:szCs w:val="22"/>
        </w:rPr>
        <w:t xml:space="preserve"> and </w:t>
      </w:r>
      <w:proofErr w:type="spellStart"/>
      <w:r w:rsidRPr="002D0B07">
        <w:rPr>
          <w:sz w:val="20"/>
          <w:szCs w:val="22"/>
        </w:rPr>
        <w:t>saponins</w:t>
      </w:r>
      <w:proofErr w:type="spellEnd"/>
      <w:r w:rsidRPr="002D0B07">
        <w:rPr>
          <w:sz w:val="20"/>
          <w:szCs w:val="22"/>
        </w:rPr>
        <w:t xml:space="preserve"> were the major </w:t>
      </w:r>
      <w:proofErr w:type="spellStart"/>
      <w:r w:rsidRPr="002D0B07">
        <w:rPr>
          <w:sz w:val="20"/>
          <w:szCs w:val="22"/>
        </w:rPr>
        <w:t>phytochemicals</w:t>
      </w:r>
      <w:proofErr w:type="spellEnd"/>
      <w:r w:rsidRPr="002D0B07">
        <w:rPr>
          <w:sz w:val="20"/>
          <w:szCs w:val="22"/>
        </w:rPr>
        <w:t xml:space="preserve"> present in the extracts as shown in Table 1. </w:t>
      </w:r>
    </w:p>
    <w:p w:rsidR="00E27365" w:rsidRDefault="00E27365" w:rsidP="00D569E7">
      <w:pPr>
        <w:jc w:val="both"/>
        <w:rPr>
          <w:sz w:val="20"/>
          <w:szCs w:val="20"/>
        </w:rPr>
      </w:pPr>
    </w:p>
    <w:p w:rsidR="00FD669E" w:rsidRPr="00A03677" w:rsidRDefault="00FD669E" w:rsidP="00D569E7">
      <w:pPr>
        <w:jc w:val="both"/>
        <w:rPr>
          <w:sz w:val="20"/>
          <w:szCs w:val="20"/>
        </w:rPr>
      </w:pPr>
    </w:p>
    <w:p w:rsidR="002D0B07" w:rsidRPr="002D0B07" w:rsidRDefault="002D0B07" w:rsidP="00D569E7">
      <w:pPr>
        <w:autoSpaceDE w:val="0"/>
        <w:autoSpaceDN w:val="0"/>
        <w:adjustRightInd w:val="0"/>
        <w:jc w:val="both"/>
        <w:rPr>
          <w:i/>
          <w:sz w:val="20"/>
        </w:rPr>
      </w:pPr>
      <w:r w:rsidRPr="002D0B07">
        <w:rPr>
          <w:sz w:val="20"/>
        </w:rPr>
        <w:t xml:space="preserve">Table </w:t>
      </w:r>
      <w:r w:rsidR="00D569E7">
        <w:rPr>
          <w:sz w:val="20"/>
        </w:rPr>
        <w:t>1.</w:t>
      </w:r>
      <w:r w:rsidRPr="002D0B07">
        <w:rPr>
          <w:sz w:val="20"/>
        </w:rPr>
        <w:t xml:space="preserve"> Qualitative </w:t>
      </w:r>
      <w:proofErr w:type="spellStart"/>
      <w:r w:rsidRPr="002D0B07">
        <w:rPr>
          <w:sz w:val="20"/>
        </w:rPr>
        <w:t>phytochemical</w:t>
      </w:r>
      <w:proofErr w:type="spellEnd"/>
      <w:r w:rsidRPr="002D0B07">
        <w:rPr>
          <w:sz w:val="20"/>
        </w:rPr>
        <w:t xml:space="preserve"> analyses of the extracts of </w:t>
      </w:r>
      <w:proofErr w:type="spellStart"/>
      <w:r w:rsidRPr="002D0B07">
        <w:rPr>
          <w:i/>
          <w:sz w:val="20"/>
        </w:rPr>
        <w:t>M.oleifera</w:t>
      </w:r>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5"/>
        <w:gridCol w:w="948"/>
        <w:gridCol w:w="1082"/>
        <w:gridCol w:w="1031"/>
      </w:tblGrid>
      <w:tr w:rsidR="002D0B07" w:rsidRPr="002D0B07" w:rsidTr="00FD669E">
        <w:tc>
          <w:tcPr>
            <w:tcW w:w="2280" w:type="dxa"/>
          </w:tcPr>
          <w:p w:rsidR="002D0B07" w:rsidRPr="002D0B07" w:rsidRDefault="002D0B07" w:rsidP="00B83731">
            <w:pPr>
              <w:autoSpaceDE w:val="0"/>
              <w:autoSpaceDN w:val="0"/>
              <w:adjustRightInd w:val="0"/>
              <w:rPr>
                <w:sz w:val="20"/>
              </w:rPr>
            </w:pPr>
            <w:proofErr w:type="spellStart"/>
            <w:r w:rsidRPr="002D0B07">
              <w:rPr>
                <w:sz w:val="20"/>
              </w:rPr>
              <w:t>Phytochemical</w:t>
            </w:r>
            <w:proofErr w:type="spellEnd"/>
            <w:r w:rsidRPr="002D0B07">
              <w:rPr>
                <w:sz w:val="20"/>
              </w:rPr>
              <w:t xml:space="preserve"> </w:t>
            </w:r>
          </w:p>
        </w:tc>
        <w:tc>
          <w:tcPr>
            <w:tcW w:w="2178" w:type="dxa"/>
          </w:tcPr>
          <w:p w:rsidR="002D0B07" w:rsidRPr="002D0B07" w:rsidRDefault="002D0B07" w:rsidP="00B83731">
            <w:pPr>
              <w:autoSpaceDE w:val="0"/>
              <w:autoSpaceDN w:val="0"/>
              <w:adjustRightInd w:val="0"/>
              <w:jc w:val="center"/>
              <w:rPr>
                <w:sz w:val="20"/>
              </w:rPr>
            </w:pPr>
            <w:r w:rsidRPr="002D0B07">
              <w:rPr>
                <w:sz w:val="20"/>
              </w:rPr>
              <w:t>Ethanol</w:t>
            </w:r>
          </w:p>
        </w:tc>
        <w:tc>
          <w:tcPr>
            <w:tcW w:w="2204" w:type="dxa"/>
          </w:tcPr>
          <w:p w:rsidR="002D0B07" w:rsidRPr="002D0B07" w:rsidRDefault="002D0B07" w:rsidP="00B83731">
            <w:pPr>
              <w:autoSpaceDE w:val="0"/>
              <w:autoSpaceDN w:val="0"/>
              <w:adjustRightInd w:val="0"/>
              <w:jc w:val="center"/>
              <w:rPr>
                <w:sz w:val="20"/>
              </w:rPr>
            </w:pPr>
            <w:r w:rsidRPr="002D0B07">
              <w:rPr>
                <w:sz w:val="20"/>
              </w:rPr>
              <w:t>Methanol</w:t>
            </w:r>
          </w:p>
        </w:tc>
        <w:tc>
          <w:tcPr>
            <w:tcW w:w="2194" w:type="dxa"/>
          </w:tcPr>
          <w:p w:rsidR="002D0B07" w:rsidRPr="002D0B07" w:rsidRDefault="002D0B07" w:rsidP="00B83731">
            <w:pPr>
              <w:autoSpaceDE w:val="0"/>
              <w:autoSpaceDN w:val="0"/>
              <w:adjustRightInd w:val="0"/>
              <w:jc w:val="center"/>
              <w:rPr>
                <w:sz w:val="20"/>
              </w:rPr>
            </w:pPr>
            <w:r w:rsidRPr="002D0B07">
              <w:rPr>
                <w:sz w:val="20"/>
              </w:rPr>
              <w:t>Aqueous</w:t>
            </w:r>
          </w:p>
        </w:tc>
      </w:tr>
      <w:tr w:rsidR="002D0B07" w:rsidRPr="002D0B07" w:rsidTr="00FD669E">
        <w:tc>
          <w:tcPr>
            <w:tcW w:w="2280" w:type="dxa"/>
          </w:tcPr>
          <w:p w:rsidR="002D0B07" w:rsidRPr="002D0B07" w:rsidRDefault="002D0B07" w:rsidP="00B83731">
            <w:pPr>
              <w:autoSpaceDE w:val="0"/>
              <w:autoSpaceDN w:val="0"/>
              <w:adjustRightInd w:val="0"/>
              <w:rPr>
                <w:sz w:val="20"/>
              </w:rPr>
            </w:pPr>
            <w:r w:rsidRPr="002D0B07">
              <w:rPr>
                <w:sz w:val="20"/>
              </w:rPr>
              <w:t>Phenols</w:t>
            </w:r>
          </w:p>
        </w:tc>
        <w:tc>
          <w:tcPr>
            <w:tcW w:w="2178" w:type="dxa"/>
          </w:tcPr>
          <w:p w:rsidR="002D0B07" w:rsidRPr="002D0B07" w:rsidRDefault="002D0B07" w:rsidP="00B83731">
            <w:pPr>
              <w:autoSpaceDE w:val="0"/>
              <w:autoSpaceDN w:val="0"/>
              <w:adjustRightInd w:val="0"/>
              <w:jc w:val="center"/>
              <w:rPr>
                <w:sz w:val="20"/>
              </w:rPr>
            </w:pPr>
            <w:r w:rsidRPr="002D0B07">
              <w:rPr>
                <w:sz w:val="20"/>
              </w:rPr>
              <w:t>_</w:t>
            </w:r>
          </w:p>
        </w:tc>
        <w:tc>
          <w:tcPr>
            <w:tcW w:w="2204" w:type="dxa"/>
          </w:tcPr>
          <w:p w:rsidR="002D0B07" w:rsidRPr="002D0B07" w:rsidRDefault="002D0B07" w:rsidP="00B83731">
            <w:pPr>
              <w:autoSpaceDE w:val="0"/>
              <w:autoSpaceDN w:val="0"/>
              <w:adjustRightInd w:val="0"/>
              <w:jc w:val="center"/>
              <w:rPr>
                <w:sz w:val="20"/>
              </w:rPr>
            </w:pPr>
            <w:r w:rsidRPr="002D0B07">
              <w:rPr>
                <w:sz w:val="20"/>
              </w:rPr>
              <w:t>_</w:t>
            </w:r>
          </w:p>
        </w:tc>
        <w:tc>
          <w:tcPr>
            <w:tcW w:w="2194" w:type="dxa"/>
          </w:tcPr>
          <w:p w:rsidR="002D0B07" w:rsidRPr="002D0B07" w:rsidRDefault="002D0B07" w:rsidP="00B83731">
            <w:pPr>
              <w:autoSpaceDE w:val="0"/>
              <w:autoSpaceDN w:val="0"/>
              <w:adjustRightInd w:val="0"/>
              <w:jc w:val="center"/>
              <w:rPr>
                <w:sz w:val="20"/>
              </w:rPr>
            </w:pPr>
            <w:r w:rsidRPr="002D0B07">
              <w:rPr>
                <w:sz w:val="20"/>
              </w:rPr>
              <w:t>_</w:t>
            </w:r>
          </w:p>
        </w:tc>
      </w:tr>
      <w:tr w:rsidR="002D0B07" w:rsidRPr="002D0B07" w:rsidTr="00FD669E">
        <w:tc>
          <w:tcPr>
            <w:tcW w:w="2280" w:type="dxa"/>
          </w:tcPr>
          <w:p w:rsidR="002D0B07" w:rsidRPr="002D0B07" w:rsidRDefault="002D0B07" w:rsidP="00B83731">
            <w:pPr>
              <w:autoSpaceDE w:val="0"/>
              <w:autoSpaceDN w:val="0"/>
              <w:adjustRightInd w:val="0"/>
              <w:rPr>
                <w:sz w:val="20"/>
              </w:rPr>
            </w:pPr>
            <w:proofErr w:type="spellStart"/>
            <w:r w:rsidRPr="002D0B07">
              <w:rPr>
                <w:sz w:val="20"/>
              </w:rPr>
              <w:t>Flavonoids</w:t>
            </w:r>
            <w:proofErr w:type="spellEnd"/>
          </w:p>
        </w:tc>
        <w:tc>
          <w:tcPr>
            <w:tcW w:w="2178" w:type="dxa"/>
          </w:tcPr>
          <w:p w:rsidR="002D0B07" w:rsidRPr="002D0B07" w:rsidRDefault="002D0B07" w:rsidP="00B83731">
            <w:pPr>
              <w:autoSpaceDE w:val="0"/>
              <w:autoSpaceDN w:val="0"/>
              <w:adjustRightInd w:val="0"/>
              <w:jc w:val="center"/>
              <w:rPr>
                <w:sz w:val="20"/>
              </w:rPr>
            </w:pPr>
            <w:r w:rsidRPr="002D0B07">
              <w:rPr>
                <w:sz w:val="20"/>
              </w:rPr>
              <w:t>+</w:t>
            </w:r>
          </w:p>
        </w:tc>
        <w:tc>
          <w:tcPr>
            <w:tcW w:w="2204" w:type="dxa"/>
          </w:tcPr>
          <w:p w:rsidR="002D0B07" w:rsidRPr="002D0B07" w:rsidRDefault="002D0B07" w:rsidP="00B83731">
            <w:pPr>
              <w:autoSpaceDE w:val="0"/>
              <w:autoSpaceDN w:val="0"/>
              <w:adjustRightInd w:val="0"/>
              <w:jc w:val="center"/>
              <w:rPr>
                <w:sz w:val="20"/>
              </w:rPr>
            </w:pPr>
            <w:r w:rsidRPr="002D0B07">
              <w:rPr>
                <w:sz w:val="20"/>
              </w:rPr>
              <w:t>+</w:t>
            </w:r>
          </w:p>
        </w:tc>
        <w:tc>
          <w:tcPr>
            <w:tcW w:w="2194" w:type="dxa"/>
          </w:tcPr>
          <w:p w:rsidR="002D0B07" w:rsidRPr="002D0B07" w:rsidRDefault="002D0B07" w:rsidP="00B83731">
            <w:pPr>
              <w:autoSpaceDE w:val="0"/>
              <w:autoSpaceDN w:val="0"/>
              <w:adjustRightInd w:val="0"/>
              <w:jc w:val="center"/>
              <w:rPr>
                <w:sz w:val="20"/>
              </w:rPr>
            </w:pPr>
            <w:r w:rsidRPr="002D0B07">
              <w:rPr>
                <w:sz w:val="20"/>
              </w:rPr>
              <w:t>+</w:t>
            </w:r>
          </w:p>
        </w:tc>
      </w:tr>
      <w:tr w:rsidR="002D0B07" w:rsidRPr="002D0B07" w:rsidTr="00FD669E">
        <w:tc>
          <w:tcPr>
            <w:tcW w:w="2280" w:type="dxa"/>
          </w:tcPr>
          <w:p w:rsidR="002D0B07" w:rsidRPr="002D0B07" w:rsidRDefault="002D0B07" w:rsidP="00B83731">
            <w:pPr>
              <w:autoSpaceDE w:val="0"/>
              <w:autoSpaceDN w:val="0"/>
              <w:adjustRightInd w:val="0"/>
              <w:rPr>
                <w:sz w:val="20"/>
              </w:rPr>
            </w:pPr>
            <w:r w:rsidRPr="002D0B07">
              <w:rPr>
                <w:sz w:val="20"/>
              </w:rPr>
              <w:t>Tannins</w:t>
            </w:r>
          </w:p>
        </w:tc>
        <w:tc>
          <w:tcPr>
            <w:tcW w:w="2178" w:type="dxa"/>
          </w:tcPr>
          <w:p w:rsidR="002D0B07" w:rsidRPr="002D0B07" w:rsidRDefault="002D0B07" w:rsidP="00B83731">
            <w:pPr>
              <w:autoSpaceDE w:val="0"/>
              <w:autoSpaceDN w:val="0"/>
              <w:adjustRightInd w:val="0"/>
              <w:jc w:val="center"/>
              <w:rPr>
                <w:sz w:val="20"/>
              </w:rPr>
            </w:pPr>
            <w:r w:rsidRPr="002D0B07">
              <w:rPr>
                <w:sz w:val="20"/>
              </w:rPr>
              <w:t>+</w:t>
            </w:r>
          </w:p>
        </w:tc>
        <w:tc>
          <w:tcPr>
            <w:tcW w:w="2204" w:type="dxa"/>
          </w:tcPr>
          <w:p w:rsidR="002D0B07" w:rsidRPr="002D0B07" w:rsidRDefault="00D569E7" w:rsidP="00B83731">
            <w:pPr>
              <w:autoSpaceDE w:val="0"/>
              <w:autoSpaceDN w:val="0"/>
              <w:adjustRightInd w:val="0"/>
              <w:jc w:val="center"/>
              <w:rPr>
                <w:sz w:val="20"/>
              </w:rPr>
            </w:pPr>
            <w:r>
              <w:rPr>
                <w:sz w:val="20"/>
              </w:rPr>
              <w:t>_</w:t>
            </w:r>
          </w:p>
        </w:tc>
        <w:tc>
          <w:tcPr>
            <w:tcW w:w="2194" w:type="dxa"/>
          </w:tcPr>
          <w:p w:rsidR="002D0B07" w:rsidRPr="002D0B07" w:rsidRDefault="002D0B07" w:rsidP="00B83731">
            <w:pPr>
              <w:autoSpaceDE w:val="0"/>
              <w:autoSpaceDN w:val="0"/>
              <w:adjustRightInd w:val="0"/>
              <w:jc w:val="center"/>
              <w:rPr>
                <w:sz w:val="20"/>
              </w:rPr>
            </w:pPr>
            <w:r w:rsidRPr="002D0B07">
              <w:rPr>
                <w:sz w:val="20"/>
              </w:rPr>
              <w:t>+</w:t>
            </w:r>
          </w:p>
        </w:tc>
      </w:tr>
      <w:tr w:rsidR="002D0B07" w:rsidRPr="002D0B07" w:rsidTr="00FD669E">
        <w:tc>
          <w:tcPr>
            <w:tcW w:w="2280" w:type="dxa"/>
          </w:tcPr>
          <w:p w:rsidR="002D0B07" w:rsidRPr="002D0B07" w:rsidRDefault="002D0B07" w:rsidP="00B83731">
            <w:pPr>
              <w:autoSpaceDE w:val="0"/>
              <w:autoSpaceDN w:val="0"/>
              <w:adjustRightInd w:val="0"/>
              <w:rPr>
                <w:sz w:val="20"/>
              </w:rPr>
            </w:pPr>
            <w:proofErr w:type="spellStart"/>
            <w:r w:rsidRPr="002D0B07">
              <w:rPr>
                <w:sz w:val="20"/>
              </w:rPr>
              <w:t>Terpenoids</w:t>
            </w:r>
            <w:proofErr w:type="spellEnd"/>
          </w:p>
        </w:tc>
        <w:tc>
          <w:tcPr>
            <w:tcW w:w="2178" w:type="dxa"/>
          </w:tcPr>
          <w:p w:rsidR="002D0B07" w:rsidRPr="002D0B07" w:rsidRDefault="002D0B07" w:rsidP="00B83731">
            <w:pPr>
              <w:autoSpaceDE w:val="0"/>
              <w:autoSpaceDN w:val="0"/>
              <w:adjustRightInd w:val="0"/>
              <w:jc w:val="center"/>
              <w:rPr>
                <w:sz w:val="20"/>
              </w:rPr>
            </w:pPr>
            <w:r w:rsidRPr="002D0B07">
              <w:rPr>
                <w:sz w:val="20"/>
              </w:rPr>
              <w:t>_</w:t>
            </w:r>
          </w:p>
        </w:tc>
        <w:tc>
          <w:tcPr>
            <w:tcW w:w="2204" w:type="dxa"/>
          </w:tcPr>
          <w:p w:rsidR="002D0B07" w:rsidRPr="002D0B07" w:rsidRDefault="002D0B07" w:rsidP="00B83731">
            <w:pPr>
              <w:autoSpaceDE w:val="0"/>
              <w:autoSpaceDN w:val="0"/>
              <w:adjustRightInd w:val="0"/>
              <w:jc w:val="center"/>
              <w:rPr>
                <w:sz w:val="20"/>
              </w:rPr>
            </w:pPr>
            <w:r w:rsidRPr="002D0B07">
              <w:rPr>
                <w:sz w:val="20"/>
              </w:rPr>
              <w:t>_</w:t>
            </w:r>
          </w:p>
        </w:tc>
        <w:tc>
          <w:tcPr>
            <w:tcW w:w="2194" w:type="dxa"/>
          </w:tcPr>
          <w:p w:rsidR="002D0B07" w:rsidRPr="002D0B07" w:rsidRDefault="002D0B07" w:rsidP="00B83731">
            <w:pPr>
              <w:autoSpaceDE w:val="0"/>
              <w:autoSpaceDN w:val="0"/>
              <w:adjustRightInd w:val="0"/>
              <w:jc w:val="center"/>
              <w:rPr>
                <w:sz w:val="20"/>
              </w:rPr>
            </w:pPr>
            <w:r w:rsidRPr="002D0B07">
              <w:rPr>
                <w:sz w:val="20"/>
              </w:rPr>
              <w:t>+</w:t>
            </w:r>
          </w:p>
        </w:tc>
      </w:tr>
      <w:tr w:rsidR="002D0B07" w:rsidRPr="002D0B07" w:rsidTr="00FD669E">
        <w:tc>
          <w:tcPr>
            <w:tcW w:w="2280" w:type="dxa"/>
          </w:tcPr>
          <w:p w:rsidR="002D0B07" w:rsidRPr="002D0B07" w:rsidRDefault="002D0B07" w:rsidP="00B83731">
            <w:pPr>
              <w:autoSpaceDE w:val="0"/>
              <w:autoSpaceDN w:val="0"/>
              <w:adjustRightInd w:val="0"/>
              <w:rPr>
                <w:sz w:val="20"/>
              </w:rPr>
            </w:pPr>
            <w:proofErr w:type="spellStart"/>
            <w:r w:rsidRPr="002D0B07">
              <w:rPr>
                <w:sz w:val="20"/>
              </w:rPr>
              <w:t>Akaloids</w:t>
            </w:r>
            <w:proofErr w:type="spellEnd"/>
          </w:p>
        </w:tc>
        <w:tc>
          <w:tcPr>
            <w:tcW w:w="2178" w:type="dxa"/>
          </w:tcPr>
          <w:p w:rsidR="002D0B07" w:rsidRPr="002D0B07" w:rsidRDefault="002D0B07" w:rsidP="00B83731">
            <w:pPr>
              <w:autoSpaceDE w:val="0"/>
              <w:autoSpaceDN w:val="0"/>
              <w:adjustRightInd w:val="0"/>
              <w:jc w:val="center"/>
              <w:rPr>
                <w:sz w:val="20"/>
              </w:rPr>
            </w:pPr>
            <w:r w:rsidRPr="002D0B07">
              <w:rPr>
                <w:sz w:val="20"/>
              </w:rPr>
              <w:t>+</w:t>
            </w:r>
          </w:p>
        </w:tc>
        <w:tc>
          <w:tcPr>
            <w:tcW w:w="2204" w:type="dxa"/>
          </w:tcPr>
          <w:p w:rsidR="002D0B07" w:rsidRPr="002D0B07" w:rsidRDefault="002D0B07" w:rsidP="00B83731">
            <w:pPr>
              <w:autoSpaceDE w:val="0"/>
              <w:autoSpaceDN w:val="0"/>
              <w:adjustRightInd w:val="0"/>
              <w:jc w:val="center"/>
              <w:rPr>
                <w:sz w:val="20"/>
              </w:rPr>
            </w:pPr>
            <w:r w:rsidRPr="002D0B07">
              <w:rPr>
                <w:sz w:val="20"/>
              </w:rPr>
              <w:t>_</w:t>
            </w:r>
          </w:p>
        </w:tc>
        <w:tc>
          <w:tcPr>
            <w:tcW w:w="2194" w:type="dxa"/>
          </w:tcPr>
          <w:p w:rsidR="002D0B07" w:rsidRPr="002D0B07" w:rsidRDefault="002D0B07" w:rsidP="00B83731">
            <w:pPr>
              <w:autoSpaceDE w:val="0"/>
              <w:autoSpaceDN w:val="0"/>
              <w:adjustRightInd w:val="0"/>
              <w:jc w:val="center"/>
              <w:rPr>
                <w:sz w:val="20"/>
              </w:rPr>
            </w:pPr>
            <w:r w:rsidRPr="002D0B07">
              <w:rPr>
                <w:sz w:val="20"/>
              </w:rPr>
              <w:t>+</w:t>
            </w:r>
          </w:p>
        </w:tc>
      </w:tr>
      <w:tr w:rsidR="002D0B07" w:rsidRPr="002D0B07" w:rsidTr="00FD669E">
        <w:tc>
          <w:tcPr>
            <w:tcW w:w="2280" w:type="dxa"/>
          </w:tcPr>
          <w:p w:rsidR="002D0B07" w:rsidRPr="002D0B07" w:rsidRDefault="002D0B07" w:rsidP="00B83731">
            <w:pPr>
              <w:autoSpaceDE w:val="0"/>
              <w:autoSpaceDN w:val="0"/>
              <w:adjustRightInd w:val="0"/>
              <w:rPr>
                <w:sz w:val="20"/>
              </w:rPr>
            </w:pPr>
            <w:r w:rsidRPr="002D0B07">
              <w:rPr>
                <w:sz w:val="20"/>
              </w:rPr>
              <w:t>Glycosides</w:t>
            </w:r>
          </w:p>
        </w:tc>
        <w:tc>
          <w:tcPr>
            <w:tcW w:w="2178" w:type="dxa"/>
          </w:tcPr>
          <w:p w:rsidR="002D0B07" w:rsidRPr="002D0B07" w:rsidRDefault="002D0B07" w:rsidP="00B83731">
            <w:pPr>
              <w:autoSpaceDE w:val="0"/>
              <w:autoSpaceDN w:val="0"/>
              <w:adjustRightInd w:val="0"/>
              <w:jc w:val="center"/>
              <w:rPr>
                <w:sz w:val="20"/>
              </w:rPr>
            </w:pPr>
            <w:r w:rsidRPr="002D0B07">
              <w:rPr>
                <w:sz w:val="20"/>
              </w:rPr>
              <w:t>_</w:t>
            </w:r>
          </w:p>
        </w:tc>
        <w:tc>
          <w:tcPr>
            <w:tcW w:w="2204" w:type="dxa"/>
          </w:tcPr>
          <w:p w:rsidR="002D0B07" w:rsidRPr="002D0B07" w:rsidRDefault="002D0B07" w:rsidP="00B83731">
            <w:pPr>
              <w:autoSpaceDE w:val="0"/>
              <w:autoSpaceDN w:val="0"/>
              <w:adjustRightInd w:val="0"/>
              <w:jc w:val="center"/>
              <w:rPr>
                <w:sz w:val="20"/>
              </w:rPr>
            </w:pPr>
            <w:r w:rsidRPr="002D0B07">
              <w:rPr>
                <w:sz w:val="20"/>
              </w:rPr>
              <w:t>_</w:t>
            </w:r>
          </w:p>
        </w:tc>
        <w:tc>
          <w:tcPr>
            <w:tcW w:w="2194" w:type="dxa"/>
          </w:tcPr>
          <w:p w:rsidR="002D0B07" w:rsidRPr="002D0B07" w:rsidRDefault="002D0B07" w:rsidP="00B83731">
            <w:pPr>
              <w:autoSpaceDE w:val="0"/>
              <w:autoSpaceDN w:val="0"/>
              <w:adjustRightInd w:val="0"/>
              <w:jc w:val="center"/>
              <w:rPr>
                <w:sz w:val="20"/>
              </w:rPr>
            </w:pPr>
            <w:r w:rsidRPr="002D0B07">
              <w:rPr>
                <w:sz w:val="20"/>
              </w:rPr>
              <w:t>_</w:t>
            </w:r>
          </w:p>
        </w:tc>
      </w:tr>
      <w:tr w:rsidR="002D0B07" w:rsidRPr="002D0B07" w:rsidTr="00FD669E">
        <w:tc>
          <w:tcPr>
            <w:tcW w:w="2280" w:type="dxa"/>
          </w:tcPr>
          <w:p w:rsidR="002D0B07" w:rsidRPr="002D0B07" w:rsidRDefault="002D0B07" w:rsidP="00B83731">
            <w:pPr>
              <w:autoSpaceDE w:val="0"/>
              <w:autoSpaceDN w:val="0"/>
              <w:adjustRightInd w:val="0"/>
              <w:rPr>
                <w:sz w:val="20"/>
              </w:rPr>
            </w:pPr>
            <w:proofErr w:type="spellStart"/>
            <w:r w:rsidRPr="002D0B07">
              <w:rPr>
                <w:sz w:val="20"/>
              </w:rPr>
              <w:t>Saponins</w:t>
            </w:r>
            <w:proofErr w:type="spellEnd"/>
          </w:p>
        </w:tc>
        <w:tc>
          <w:tcPr>
            <w:tcW w:w="2178" w:type="dxa"/>
          </w:tcPr>
          <w:p w:rsidR="002D0B07" w:rsidRPr="002D0B07" w:rsidRDefault="002D0B07" w:rsidP="00B83731">
            <w:pPr>
              <w:autoSpaceDE w:val="0"/>
              <w:autoSpaceDN w:val="0"/>
              <w:adjustRightInd w:val="0"/>
              <w:jc w:val="center"/>
              <w:rPr>
                <w:sz w:val="20"/>
              </w:rPr>
            </w:pPr>
            <w:r w:rsidRPr="002D0B07">
              <w:rPr>
                <w:sz w:val="20"/>
              </w:rPr>
              <w:softHyphen/>
              <w:t>+</w:t>
            </w:r>
          </w:p>
        </w:tc>
        <w:tc>
          <w:tcPr>
            <w:tcW w:w="2204" w:type="dxa"/>
          </w:tcPr>
          <w:p w:rsidR="002D0B07" w:rsidRPr="002D0B07" w:rsidRDefault="002D0B07" w:rsidP="00B83731">
            <w:pPr>
              <w:autoSpaceDE w:val="0"/>
              <w:autoSpaceDN w:val="0"/>
              <w:adjustRightInd w:val="0"/>
              <w:jc w:val="center"/>
              <w:rPr>
                <w:sz w:val="20"/>
              </w:rPr>
            </w:pPr>
            <w:r w:rsidRPr="002D0B07">
              <w:rPr>
                <w:sz w:val="20"/>
              </w:rPr>
              <w:t>+</w:t>
            </w:r>
          </w:p>
        </w:tc>
        <w:tc>
          <w:tcPr>
            <w:tcW w:w="2194" w:type="dxa"/>
          </w:tcPr>
          <w:p w:rsidR="002D0B07" w:rsidRPr="002D0B07" w:rsidRDefault="002D0B07" w:rsidP="00B83731">
            <w:pPr>
              <w:autoSpaceDE w:val="0"/>
              <w:autoSpaceDN w:val="0"/>
              <w:adjustRightInd w:val="0"/>
              <w:jc w:val="center"/>
              <w:rPr>
                <w:sz w:val="20"/>
              </w:rPr>
            </w:pPr>
            <w:r w:rsidRPr="002D0B07">
              <w:rPr>
                <w:sz w:val="20"/>
              </w:rPr>
              <w:t>+</w:t>
            </w:r>
          </w:p>
        </w:tc>
      </w:tr>
    </w:tbl>
    <w:p w:rsidR="002D0B07" w:rsidRPr="002D0B07" w:rsidRDefault="002D0B07" w:rsidP="002D0B07">
      <w:pPr>
        <w:autoSpaceDE w:val="0"/>
        <w:autoSpaceDN w:val="0"/>
        <w:adjustRightInd w:val="0"/>
        <w:rPr>
          <w:sz w:val="20"/>
        </w:rPr>
      </w:pPr>
      <w:r w:rsidRPr="002D0B07">
        <w:rPr>
          <w:sz w:val="20"/>
        </w:rPr>
        <w:t>(+) indicates presence while (–) indicates the absence of the components</w:t>
      </w:r>
    </w:p>
    <w:p w:rsidR="00E27365" w:rsidRDefault="00E27365" w:rsidP="00E27365">
      <w:pPr>
        <w:jc w:val="both"/>
        <w:rPr>
          <w:sz w:val="20"/>
          <w:szCs w:val="20"/>
        </w:rPr>
      </w:pPr>
    </w:p>
    <w:p w:rsidR="00FD669E" w:rsidRPr="00A03677" w:rsidRDefault="00FD669E" w:rsidP="00E27365">
      <w:pPr>
        <w:jc w:val="both"/>
        <w:rPr>
          <w:sz w:val="20"/>
          <w:szCs w:val="20"/>
        </w:rPr>
      </w:pPr>
    </w:p>
    <w:p w:rsidR="00D569E7" w:rsidRDefault="00D569E7" w:rsidP="00B6618E">
      <w:pPr>
        <w:ind w:firstLine="709"/>
        <w:jc w:val="both"/>
        <w:rPr>
          <w:sz w:val="20"/>
          <w:szCs w:val="22"/>
        </w:rPr>
      </w:pPr>
      <w:r w:rsidRPr="00D569E7">
        <w:rPr>
          <w:sz w:val="20"/>
          <w:szCs w:val="22"/>
        </w:rPr>
        <w:lastRenderedPageBreak/>
        <w:t xml:space="preserve">Susceptibility patterns of the five bacteria isolates obtained from wound swabs to commonly used antibiotics are shown in Table 2. The highest zones of inhibition observed   were 9mm and 8mm for </w:t>
      </w:r>
      <w:r w:rsidRPr="00D569E7">
        <w:rPr>
          <w:i/>
          <w:sz w:val="20"/>
          <w:szCs w:val="22"/>
        </w:rPr>
        <w:t xml:space="preserve">Staphylococcus </w:t>
      </w:r>
      <w:proofErr w:type="spellStart"/>
      <w:r w:rsidRPr="00D569E7">
        <w:rPr>
          <w:i/>
          <w:sz w:val="20"/>
          <w:szCs w:val="22"/>
        </w:rPr>
        <w:t>aureus</w:t>
      </w:r>
      <w:proofErr w:type="spellEnd"/>
      <w:r w:rsidRPr="00D569E7">
        <w:rPr>
          <w:sz w:val="20"/>
          <w:szCs w:val="22"/>
        </w:rPr>
        <w:t xml:space="preserve"> and </w:t>
      </w:r>
      <w:proofErr w:type="spellStart"/>
      <w:r w:rsidRPr="00D569E7">
        <w:rPr>
          <w:i/>
          <w:sz w:val="20"/>
          <w:szCs w:val="22"/>
        </w:rPr>
        <w:t>Klebsiella</w:t>
      </w:r>
      <w:proofErr w:type="spellEnd"/>
      <w:r w:rsidRPr="00D569E7">
        <w:rPr>
          <w:i/>
          <w:sz w:val="20"/>
          <w:szCs w:val="22"/>
        </w:rPr>
        <w:t xml:space="preserve"> pneumonia </w:t>
      </w:r>
      <w:r w:rsidRPr="00D569E7">
        <w:rPr>
          <w:sz w:val="20"/>
          <w:szCs w:val="22"/>
        </w:rPr>
        <w:t xml:space="preserve">respectively against </w:t>
      </w:r>
      <w:proofErr w:type="spellStart"/>
      <w:r w:rsidRPr="00D569E7">
        <w:rPr>
          <w:sz w:val="20"/>
          <w:szCs w:val="22"/>
        </w:rPr>
        <w:t>ceftriaxone</w:t>
      </w:r>
      <w:proofErr w:type="spellEnd"/>
      <w:r w:rsidRPr="00D569E7">
        <w:rPr>
          <w:sz w:val="20"/>
          <w:szCs w:val="22"/>
        </w:rPr>
        <w:t xml:space="preserve"> and both were resistant to </w:t>
      </w:r>
      <w:proofErr w:type="spellStart"/>
      <w:r w:rsidRPr="00D569E7">
        <w:rPr>
          <w:sz w:val="20"/>
          <w:szCs w:val="22"/>
        </w:rPr>
        <w:t>ampicillin</w:t>
      </w:r>
      <w:proofErr w:type="spellEnd"/>
      <w:r w:rsidRPr="00D569E7">
        <w:rPr>
          <w:sz w:val="20"/>
          <w:szCs w:val="22"/>
        </w:rPr>
        <w:t xml:space="preserve"> and </w:t>
      </w:r>
      <w:proofErr w:type="spellStart"/>
      <w:r w:rsidRPr="00D569E7">
        <w:rPr>
          <w:sz w:val="20"/>
          <w:szCs w:val="22"/>
        </w:rPr>
        <w:t>gentamycin</w:t>
      </w:r>
      <w:proofErr w:type="spellEnd"/>
      <w:r w:rsidRPr="00D569E7">
        <w:rPr>
          <w:sz w:val="20"/>
          <w:szCs w:val="22"/>
        </w:rPr>
        <w:t xml:space="preserve">. </w:t>
      </w:r>
      <w:r w:rsidRPr="00D569E7">
        <w:rPr>
          <w:i/>
          <w:iCs/>
          <w:sz w:val="20"/>
          <w:szCs w:val="22"/>
        </w:rPr>
        <w:t>Pseudomonas</w:t>
      </w:r>
      <w:r w:rsidRPr="00D569E7">
        <w:rPr>
          <w:i/>
          <w:sz w:val="20"/>
          <w:szCs w:val="22"/>
        </w:rPr>
        <w:t xml:space="preserve"> </w:t>
      </w:r>
      <w:proofErr w:type="spellStart"/>
      <w:r w:rsidRPr="00D569E7">
        <w:rPr>
          <w:i/>
          <w:sz w:val="20"/>
          <w:szCs w:val="22"/>
        </w:rPr>
        <w:t>aeruginosa</w:t>
      </w:r>
      <w:proofErr w:type="spellEnd"/>
      <w:r w:rsidRPr="00D569E7">
        <w:rPr>
          <w:sz w:val="20"/>
          <w:szCs w:val="22"/>
        </w:rPr>
        <w:t xml:space="preserve"> was sensitive to </w:t>
      </w:r>
      <w:proofErr w:type="spellStart"/>
      <w:r w:rsidRPr="00D569E7">
        <w:rPr>
          <w:sz w:val="20"/>
          <w:szCs w:val="22"/>
        </w:rPr>
        <w:t>gentamycin</w:t>
      </w:r>
      <w:proofErr w:type="spellEnd"/>
      <w:r w:rsidRPr="00D569E7">
        <w:rPr>
          <w:sz w:val="20"/>
          <w:szCs w:val="22"/>
        </w:rPr>
        <w:t xml:space="preserve"> and was resistant to other antibiotics used in this study.</w:t>
      </w:r>
    </w:p>
    <w:p w:rsidR="00D569E7" w:rsidRDefault="00D569E7" w:rsidP="00651CE9">
      <w:pPr>
        <w:ind w:firstLine="180"/>
        <w:jc w:val="both"/>
        <w:rPr>
          <w:sz w:val="20"/>
          <w:szCs w:val="22"/>
        </w:rPr>
      </w:pPr>
    </w:p>
    <w:p w:rsidR="00D569E7" w:rsidRPr="00D569E7" w:rsidRDefault="00D569E7" w:rsidP="005D439F">
      <w:pPr>
        <w:jc w:val="both"/>
        <w:rPr>
          <w:sz w:val="20"/>
          <w:szCs w:val="22"/>
        </w:rPr>
      </w:pPr>
      <w:r w:rsidRPr="00D569E7">
        <w:rPr>
          <w:sz w:val="20"/>
          <w:szCs w:val="22"/>
        </w:rPr>
        <w:t xml:space="preserve">Table 2. Susceptibility pattern of the five bacteria isolates </w:t>
      </w:r>
      <w:r>
        <w:rPr>
          <w:sz w:val="20"/>
          <w:szCs w:val="22"/>
        </w:rPr>
        <w:t xml:space="preserve">to </w:t>
      </w:r>
      <w:r w:rsidRPr="00D569E7">
        <w:rPr>
          <w:sz w:val="20"/>
          <w:szCs w:val="22"/>
        </w:rPr>
        <w:t>commonly used antibiotics (mm)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630"/>
        <w:gridCol w:w="630"/>
        <w:gridCol w:w="630"/>
        <w:gridCol w:w="720"/>
        <w:gridCol w:w="558"/>
      </w:tblGrid>
      <w:tr w:rsidR="00D569E7" w:rsidTr="00FD669E">
        <w:tc>
          <w:tcPr>
            <w:tcW w:w="1368" w:type="dxa"/>
          </w:tcPr>
          <w:p w:rsidR="00D569E7" w:rsidRPr="00D569E7" w:rsidRDefault="00D569E7" w:rsidP="00651CE9">
            <w:pPr>
              <w:jc w:val="both"/>
              <w:rPr>
                <w:sz w:val="20"/>
              </w:rPr>
            </w:pPr>
            <w:r w:rsidRPr="00D569E7">
              <w:rPr>
                <w:sz w:val="20"/>
              </w:rPr>
              <w:t>Isolates</w:t>
            </w:r>
          </w:p>
        </w:tc>
        <w:tc>
          <w:tcPr>
            <w:tcW w:w="630" w:type="dxa"/>
          </w:tcPr>
          <w:p w:rsidR="00D569E7" w:rsidRPr="00D569E7" w:rsidRDefault="00D569E7" w:rsidP="00651CE9">
            <w:pPr>
              <w:jc w:val="both"/>
              <w:rPr>
                <w:sz w:val="20"/>
              </w:rPr>
            </w:pPr>
            <w:proofErr w:type="spellStart"/>
            <w:r w:rsidRPr="00D569E7">
              <w:rPr>
                <w:sz w:val="20"/>
              </w:rPr>
              <w:t>Tet</w:t>
            </w:r>
            <w:proofErr w:type="spellEnd"/>
          </w:p>
        </w:tc>
        <w:tc>
          <w:tcPr>
            <w:tcW w:w="630" w:type="dxa"/>
          </w:tcPr>
          <w:p w:rsidR="00D569E7" w:rsidRPr="00D569E7" w:rsidRDefault="00D569E7" w:rsidP="00651CE9">
            <w:pPr>
              <w:jc w:val="both"/>
              <w:rPr>
                <w:sz w:val="20"/>
              </w:rPr>
            </w:pPr>
            <w:r w:rsidRPr="00D569E7">
              <w:rPr>
                <w:sz w:val="20"/>
              </w:rPr>
              <w:t>Amp</w:t>
            </w:r>
          </w:p>
        </w:tc>
        <w:tc>
          <w:tcPr>
            <w:tcW w:w="630" w:type="dxa"/>
          </w:tcPr>
          <w:p w:rsidR="00D569E7" w:rsidRPr="00D569E7" w:rsidRDefault="00D569E7" w:rsidP="00651CE9">
            <w:pPr>
              <w:jc w:val="both"/>
              <w:rPr>
                <w:sz w:val="20"/>
              </w:rPr>
            </w:pPr>
            <w:r w:rsidRPr="00D569E7">
              <w:rPr>
                <w:sz w:val="20"/>
              </w:rPr>
              <w:t>Gen</w:t>
            </w:r>
          </w:p>
        </w:tc>
        <w:tc>
          <w:tcPr>
            <w:tcW w:w="720" w:type="dxa"/>
          </w:tcPr>
          <w:p w:rsidR="00D569E7" w:rsidRPr="00D569E7" w:rsidRDefault="00D569E7" w:rsidP="00651CE9">
            <w:pPr>
              <w:jc w:val="both"/>
              <w:rPr>
                <w:sz w:val="20"/>
              </w:rPr>
            </w:pPr>
            <w:proofErr w:type="spellStart"/>
            <w:r w:rsidRPr="00D569E7">
              <w:rPr>
                <w:sz w:val="20"/>
              </w:rPr>
              <w:t>Oflo</w:t>
            </w:r>
            <w:proofErr w:type="spellEnd"/>
          </w:p>
        </w:tc>
        <w:tc>
          <w:tcPr>
            <w:tcW w:w="558" w:type="dxa"/>
          </w:tcPr>
          <w:p w:rsidR="00D569E7" w:rsidRPr="00D569E7" w:rsidRDefault="00D569E7" w:rsidP="00651CE9">
            <w:pPr>
              <w:jc w:val="both"/>
              <w:rPr>
                <w:sz w:val="20"/>
              </w:rPr>
            </w:pPr>
            <w:proofErr w:type="spellStart"/>
            <w:r w:rsidRPr="00D569E7">
              <w:rPr>
                <w:sz w:val="20"/>
              </w:rPr>
              <w:t>Cef</w:t>
            </w:r>
            <w:proofErr w:type="spellEnd"/>
          </w:p>
        </w:tc>
      </w:tr>
      <w:tr w:rsidR="00D569E7" w:rsidTr="00FD669E">
        <w:tc>
          <w:tcPr>
            <w:tcW w:w="1368" w:type="dxa"/>
          </w:tcPr>
          <w:p w:rsidR="00D569E7" w:rsidRPr="00D569E7" w:rsidRDefault="00D569E7" w:rsidP="00651CE9">
            <w:pPr>
              <w:jc w:val="both"/>
              <w:rPr>
                <w:i/>
                <w:sz w:val="20"/>
              </w:rPr>
            </w:pPr>
            <w:r w:rsidRPr="00D569E7">
              <w:rPr>
                <w:i/>
                <w:sz w:val="20"/>
              </w:rPr>
              <w:t xml:space="preserve">S. </w:t>
            </w:r>
            <w:proofErr w:type="spellStart"/>
            <w:r w:rsidRPr="00D569E7">
              <w:rPr>
                <w:i/>
                <w:sz w:val="20"/>
              </w:rPr>
              <w:t>aureus</w:t>
            </w:r>
            <w:proofErr w:type="spellEnd"/>
          </w:p>
        </w:tc>
        <w:tc>
          <w:tcPr>
            <w:tcW w:w="630" w:type="dxa"/>
          </w:tcPr>
          <w:p w:rsidR="00D569E7" w:rsidRPr="00D569E7" w:rsidRDefault="00D569E7" w:rsidP="00651CE9">
            <w:pPr>
              <w:jc w:val="both"/>
              <w:rPr>
                <w:sz w:val="20"/>
              </w:rPr>
            </w:pPr>
            <w:r w:rsidRPr="00D569E7">
              <w:rPr>
                <w:sz w:val="20"/>
              </w:rPr>
              <w:t>8</w:t>
            </w:r>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R</w:t>
            </w:r>
          </w:p>
        </w:tc>
        <w:tc>
          <w:tcPr>
            <w:tcW w:w="720" w:type="dxa"/>
          </w:tcPr>
          <w:p w:rsidR="00D569E7" w:rsidRPr="00D569E7" w:rsidRDefault="00D569E7" w:rsidP="00651CE9">
            <w:pPr>
              <w:jc w:val="both"/>
              <w:rPr>
                <w:sz w:val="20"/>
              </w:rPr>
            </w:pPr>
            <w:r w:rsidRPr="00D569E7">
              <w:rPr>
                <w:sz w:val="20"/>
              </w:rPr>
              <w:t>R</w:t>
            </w:r>
          </w:p>
        </w:tc>
        <w:tc>
          <w:tcPr>
            <w:tcW w:w="558" w:type="dxa"/>
          </w:tcPr>
          <w:p w:rsidR="00D569E7" w:rsidRPr="00D569E7" w:rsidRDefault="00D569E7" w:rsidP="00651CE9">
            <w:pPr>
              <w:jc w:val="both"/>
              <w:rPr>
                <w:sz w:val="20"/>
              </w:rPr>
            </w:pPr>
            <w:r w:rsidRPr="00D569E7">
              <w:rPr>
                <w:sz w:val="20"/>
              </w:rPr>
              <w:t>6</w:t>
            </w:r>
          </w:p>
        </w:tc>
      </w:tr>
      <w:tr w:rsidR="00D569E7" w:rsidTr="00FD669E">
        <w:tc>
          <w:tcPr>
            <w:tcW w:w="1368" w:type="dxa"/>
          </w:tcPr>
          <w:p w:rsidR="00D569E7" w:rsidRPr="00D569E7" w:rsidRDefault="00D569E7" w:rsidP="00651CE9">
            <w:pPr>
              <w:jc w:val="both"/>
              <w:rPr>
                <w:i/>
                <w:sz w:val="20"/>
              </w:rPr>
            </w:pPr>
            <w:r w:rsidRPr="00D569E7">
              <w:rPr>
                <w:i/>
                <w:sz w:val="20"/>
              </w:rPr>
              <w:t>E. coli</w:t>
            </w:r>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9</w:t>
            </w:r>
          </w:p>
        </w:tc>
        <w:tc>
          <w:tcPr>
            <w:tcW w:w="630" w:type="dxa"/>
          </w:tcPr>
          <w:p w:rsidR="00D569E7" w:rsidRPr="00D569E7" w:rsidRDefault="00D569E7" w:rsidP="00651CE9">
            <w:pPr>
              <w:jc w:val="both"/>
              <w:rPr>
                <w:sz w:val="20"/>
              </w:rPr>
            </w:pPr>
            <w:r w:rsidRPr="00D569E7">
              <w:rPr>
                <w:sz w:val="20"/>
              </w:rPr>
              <w:t>7</w:t>
            </w:r>
          </w:p>
        </w:tc>
        <w:tc>
          <w:tcPr>
            <w:tcW w:w="720" w:type="dxa"/>
          </w:tcPr>
          <w:p w:rsidR="00D569E7" w:rsidRPr="00D569E7" w:rsidRDefault="00D569E7" w:rsidP="00651CE9">
            <w:pPr>
              <w:jc w:val="both"/>
              <w:rPr>
                <w:sz w:val="20"/>
              </w:rPr>
            </w:pPr>
            <w:r w:rsidRPr="00D569E7">
              <w:rPr>
                <w:sz w:val="20"/>
              </w:rPr>
              <w:t>R</w:t>
            </w:r>
          </w:p>
        </w:tc>
        <w:tc>
          <w:tcPr>
            <w:tcW w:w="558" w:type="dxa"/>
          </w:tcPr>
          <w:p w:rsidR="00D569E7" w:rsidRPr="00D569E7" w:rsidRDefault="00D569E7" w:rsidP="00651CE9">
            <w:pPr>
              <w:jc w:val="both"/>
              <w:rPr>
                <w:sz w:val="20"/>
              </w:rPr>
            </w:pPr>
            <w:r w:rsidRPr="00D569E7">
              <w:rPr>
                <w:sz w:val="20"/>
              </w:rPr>
              <w:t>R</w:t>
            </w:r>
          </w:p>
        </w:tc>
      </w:tr>
      <w:tr w:rsidR="00D569E7" w:rsidTr="00FD669E">
        <w:tc>
          <w:tcPr>
            <w:tcW w:w="1368" w:type="dxa"/>
          </w:tcPr>
          <w:p w:rsidR="00D569E7" w:rsidRPr="00D569E7" w:rsidRDefault="00D569E7" w:rsidP="00651CE9">
            <w:pPr>
              <w:jc w:val="both"/>
              <w:rPr>
                <w:i/>
                <w:sz w:val="20"/>
              </w:rPr>
            </w:pPr>
            <w:proofErr w:type="spellStart"/>
            <w:r w:rsidRPr="00D569E7">
              <w:rPr>
                <w:i/>
                <w:sz w:val="20"/>
              </w:rPr>
              <w:t>Klebsiella</w:t>
            </w:r>
            <w:proofErr w:type="spellEnd"/>
            <w:r w:rsidRPr="00D569E7">
              <w:rPr>
                <w:i/>
                <w:sz w:val="20"/>
              </w:rPr>
              <w:t xml:space="preserve"> sp</w:t>
            </w:r>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R</w:t>
            </w:r>
          </w:p>
        </w:tc>
        <w:tc>
          <w:tcPr>
            <w:tcW w:w="720" w:type="dxa"/>
          </w:tcPr>
          <w:p w:rsidR="00D569E7" w:rsidRPr="00D569E7" w:rsidRDefault="00D569E7" w:rsidP="00651CE9">
            <w:pPr>
              <w:jc w:val="both"/>
              <w:rPr>
                <w:sz w:val="20"/>
              </w:rPr>
            </w:pPr>
            <w:r w:rsidRPr="00D569E7">
              <w:rPr>
                <w:sz w:val="20"/>
              </w:rPr>
              <w:t>7</w:t>
            </w:r>
          </w:p>
        </w:tc>
        <w:tc>
          <w:tcPr>
            <w:tcW w:w="558" w:type="dxa"/>
          </w:tcPr>
          <w:p w:rsidR="00D569E7" w:rsidRPr="00D569E7" w:rsidRDefault="00D569E7" w:rsidP="00651CE9">
            <w:pPr>
              <w:jc w:val="both"/>
              <w:rPr>
                <w:sz w:val="20"/>
              </w:rPr>
            </w:pPr>
            <w:r w:rsidRPr="00D569E7">
              <w:rPr>
                <w:sz w:val="20"/>
              </w:rPr>
              <w:t>9</w:t>
            </w:r>
          </w:p>
        </w:tc>
      </w:tr>
      <w:tr w:rsidR="00D569E7" w:rsidTr="00FD669E">
        <w:tc>
          <w:tcPr>
            <w:tcW w:w="1368" w:type="dxa"/>
          </w:tcPr>
          <w:p w:rsidR="00D569E7" w:rsidRPr="00D569E7" w:rsidRDefault="00D569E7" w:rsidP="00651CE9">
            <w:pPr>
              <w:jc w:val="both"/>
              <w:rPr>
                <w:i/>
                <w:sz w:val="20"/>
              </w:rPr>
            </w:pPr>
            <w:r w:rsidRPr="00D569E7">
              <w:rPr>
                <w:i/>
                <w:sz w:val="20"/>
              </w:rPr>
              <w:t xml:space="preserve">P. </w:t>
            </w:r>
            <w:proofErr w:type="spellStart"/>
            <w:r w:rsidRPr="00D569E7">
              <w:rPr>
                <w:i/>
                <w:sz w:val="20"/>
              </w:rPr>
              <w:t>aeruginosa</w:t>
            </w:r>
            <w:proofErr w:type="spellEnd"/>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6</w:t>
            </w:r>
          </w:p>
        </w:tc>
        <w:tc>
          <w:tcPr>
            <w:tcW w:w="720" w:type="dxa"/>
          </w:tcPr>
          <w:p w:rsidR="00D569E7" w:rsidRPr="00D569E7" w:rsidRDefault="00D569E7" w:rsidP="00651CE9">
            <w:pPr>
              <w:jc w:val="both"/>
              <w:rPr>
                <w:sz w:val="20"/>
              </w:rPr>
            </w:pPr>
            <w:r w:rsidRPr="00D569E7">
              <w:rPr>
                <w:sz w:val="20"/>
              </w:rPr>
              <w:t>R</w:t>
            </w:r>
          </w:p>
        </w:tc>
        <w:tc>
          <w:tcPr>
            <w:tcW w:w="558" w:type="dxa"/>
          </w:tcPr>
          <w:p w:rsidR="00D569E7" w:rsidRPr="00D569E7" w:rsidRDefault="00D569E7" w:rsidP="00651CE9">
            <w:pPr>
              <w:jc w:val="both"/>
              <w:rPr>
                <w:sz w:val="20"/>
              </w:rPr>
            </w:pPr>
            <w:r w:rsidRPr="00D569E7">
              <w:rPr>
                <w:sz w:val="20"/>
              </w:rPr>
              <w:t>R</w:t>
            </w:r>
          </w:p>
        </w:tc>
      </w:tr>
      <w:tr w:rsidR="00D569E7" w:rsidTr="00FD669E">
        <w:tc>
          <w:tcPr>
            <w:tcW w:w="1368" w:type="dxa"/>
          </w:tcPr>
          <w:p w:rsidR="00D569E7" w:rsidRPr="00D569E7" w:rsidRDefault="00D569E7" w:rsidP="00651CE9">
            <w:pPr>
              <w:jc w:val="both"/>
              <w:rPr>
                <w:i/>
                <w:sz w:val="20"/>
              </w:rPr>
            </w:pPr>
            <w:r w:rsidRPr="00D569E7">
              <w:rPr>
                <w:i/>
                <w:sz w:val="20"/>
              </w:rPr>
              <w:t>P. mirabilis</w:t>
            </w:r>
          </w:p>
        </w:tc>
        <w:tc>
          <w:tcPr>
            <w:tcW w:w="630" w:type="dxa"/>
          </w:tcPr>
          <w:p w:rsidR="00D569E7" w:rsidRPr="00D569E7" w:rsidRDefault="00D569E7" w:rsidP="00651CE9">
            <w:pPr>
              <w:jc w:val="both"/>
              <w:rPr>
                <w:sz w:val="20"/>
              </w:rPr>
            </w:pPr>
            <w:r w:rsidRPr="00D569E7">
              <w:rPr>
                <w:sz w:val="20"/>
              </w:rPr>
              <w:t>R</w:t>
            </w:r>
          </w:p>
        </w:tc>
        <w:tc>
          <w:tcPr>
            <w:tcW w:w="630" w:type="dxa"/>
          </w:tcPr>
          <w:p w:rsidR="00D569E7" w:rsidRPr="00D569E7" w:rsidRDefault="00D569E7" w:rsidP="00651CE9">
            <w:pPr>
              <w:jc w:val="both"/>
              <w:rPr>
                <w:sz w:val="20"/>
              </w:rPr>
            </w:pPr>
            <w:r w:rsidRPr="00D569E7">
              <w:rPr>
                <w:sz w:val="20"/>
              </w:rPr>
              <w:t>8</w:t>
            </w:r>
          </w:p>
        </w:tc>
        <w:tc>
          <w:tcPr>
            <w:tcW w:w="630" w:type="dxa"/>
          </w:tcPr>
          <w:p w:rsidR="00D569E7" w:rsidRPr="00D569E7" w:rsidRDefault="00D569E7" w:rsidP="00651CE9">
            <w:pPr>
              <w:jc w:val="both"/>
              <w:rPr>
                <w:sz w:val="20"/>
              </w:rPr>
            </w:pPr>
            <w:r w:rsidRPr="00D569E7">
              <w:rPr>
                <w:sz w:val="20"/>
              </w:rPr>
              <w:t>R</w:t>
            </w:r>
          </w:p>
        </w:tc>
        <w:tc>
          <w:tcPr>
            <w:tcW w:w="720" w:type="dxa"/>
          </w:tcPr>
          <w:p w:rsidR="00D569E7" w:rsidRPr="00D569E7" w:rsidRDefault="00D569E7" w:rsidP="00651CE9">
            <w:pPr>
              <w:jc w:val="both"/>
              <w:rPr>
                <w:sz w:val="20"/>
              </w:rPr>
            </w:pPr>
            <w:r w:rsidRPr="00D569E7">
              <w:rPr>
                <w:sz w:val="20"/>
              </w:rPr>
              <w:t>6</w:t>
            </w:r>
          </w:p>
        </w:tc>
        <w:tc>
          <w:tcPr>
            <w:tcW w:w="558" w:type="dxa"/>
          </w:tcPr>
          <w:p w:rsidR="00D569E7" w:rsidRPr="00D569E7" w:rsidRDefault="00D569E7" w:rsidP="00651CE9">
            <w:pPr>
              <w:jc w:val="both"/>
              <w:rPr>
                <w:sz w:val="20"/>
              </w:rPr>
            </w:pPr>
            <w:r w:rsidRPr="00D569E7">
              <w:rPr>
                <w:sz w:val="20"/>
              </w:rPr>
              <w:t>R</w:t>
            </w:r>
          </w:p>
        </w:tc>
      </w:tr>
    </w:tbl>
    <w:p w:rsidR="00292E8A" w:rsidRPr="00292E8A" w:rsidRDefault="00292E8A" w:rsidP="00651CE9">
      <w:pPr>
        <w:jc w:val="both"/>
        <w:rPr>
          <w:sz w:val="20"/>
          <w:szCs w:val="22"/>
        </w:rPr>
      </w:pPr>
      <w:r w:rsidRPr="00292E8A">
        <w:rPr>
          <w:bCs/>
          <w:sz w:val="20"/>
          <w:szCs w:val="22"/>
        </w:rPr>
        <w:t>R = Resistant</w:t>
      </w:r>
    </w:p>
    <w:p w:rsidR="00D569E7" w:rsidRPr="00D569E7" w:rsidRDefault="00D569E7" w:rsidP="00651CE9">
      <w:pPr>
        <w:ind w:firstLine="180"/>
        <w:jc w:val="both"/>
        <w:rPr>
          <w:sz w:val="20"/>
          <w:szCs w:val="22"/>
        </w:rPr>
      </w:pPr>
    </w:p>
    <w:p w:rsidR="007F7BF4" w:rsidRDefault="00292E8A" w:rsidP="00651CE9">
      <w:pPr>
        <w:ind w:firstLine="720"/>
        <w:jc w:val="both"/>
        <w:rPr>
          <w:sz w:val="20"/>
          <w:szCs w:val="22"/>
        </w:rPr>
      </w:pPr>
      <w:r w:rsidRPr="00292E8A">
        <w:rPr>
          <w:sz w:val="20"/>
          <w:szCs w:val="22"/>
        </w:rPr>
        <w:t xml:space="preserve">Antimicrobial sensitivity profile of one hundred milligrams </w:t>
      </w:r>
      <w:r w:rsidR="00CC7A25" w:rsidRPr="00292E8A">
        <w:rPr>
          <w:sz w:val="20"/>
          <w:szCs w:val="22"/>
        </w:rPr>
        <w:t>concentration</w:t>
      </w:r>
      <w:r w:rsidR="00CC7A25">
        <w:rPr>
          <w:sz w:val="20"/>
          <w:szCs w:val="22"/>
        </w:rPr>
        <w:t xml:space="preserve"> (tested at a volume of 10µl/disc at a concentration of 100mg</w:t>
      </w:r>
      <w:r w:rsidR="00CC7A25" w:rsidRPr="002B04A0">
        <w:rPr>
          <w:sz w:val="20"/>
          <w:szCs w:val="22"/>
          <w:vertAlign w:val="superscript"/>
        </w:rPr>
        <w:t>-1</w:t>
      </w:r>
      <w:r w:rsidR="00CC7A25">
        <w:rPr>
          <w:sz w:val="20"/>
          <w:szCs w:val="22"/>
        </w:rPr>
        <w:t>)</w:t>
      </w:r>
      <w:r w:rsidRPr="00292E8A">
        <w:rPr>
          <w:sz w:val="20"/>
          <w:szCs w:val="22"/>
        </w:rPr>
        <w:t xml:space="preserve"> of the extracts in methanol, ethanol and aqueous solutions are shown in </w:t>
      </w:r>
      <w:r w:rsidR="00352F09">
        <w:rPr>
          <w:sz w:val="20"/>
          <w:szCs w:val="22"/>
        </w:rPr>
        <w:t>Table 3</w:t>
      </w:r>
      <w:r w:rsidRPr="00292E8A">
        <w:rPr>
          <w:sz w:val="20"/>
          <w:szCs w:val="22"/>
        </w:rPr>
        <w:t xml:space="preserve">. </w:t>
      </w:r>
      <w:r w:rsidRPr="00292E8A">
        <w:rPr>
          <w:i/>
          <w:sz w:val="20"/>
          <w:szCs w:val="22"/>
        </w:rPr>
        <w:t>Escherichia coli</w:t>
      </w:r>
      <w:r w:rsidRPr="00292E8A">
        <w:rPr>
          <w:sz w:val="20"/>
          <w:szCs w:val="22"/>
        </w:rPr>
        <w:t xml:space="preserve"> showed the highest zone of inhibition (sensitivity) of 14 ± 0.16 mm in methanol while the least inhibitions were observed for </w:t>
      </w:r>
      <w:proofErr w:type="spellStart"/>
      <w:r w:rsidRPr="00292E8A">
        <w:rPr>
          <w:i/>
          <w:sz w:val="20"/>
          <w:szCs w:val="22"/>
        </w:rPr>
        <w:t>Klebsiella</w:t>
      </w:r>
      <w:proofErr w:type="spellEnd"/>
      <w:r w:rsidRPr="00292E8A">
        <w:rPr>
          <w:i/>
          <w:sz w:val="20"/>
          <w:szCs w:val="22"/>
        </w:rPr>
        <w:t xml:space="preserve"> </w:t>
      </w:r>
      <w:proofErr w:type="spellStart"/>
      <w:r w:rsidRPr="00292E8A">
        <w:rPr>
          <w:i/>
          <w:sz w:val="20"/>
          <w:szCs w:val="22"/>
        </w:rPr>
        <w:t>pneumoniae</w:t>
      </w:r>
      <w:proofErr w:type="spellEnd"/>
      <w:r w:rsidRPr="00292E8A">
        <w:rPr>
          <w:sz w:val="20"/>
          <w:szCs w:val="22"/>
        </w:rPr>
        <w:t xml:space="preserve"> and </w:t>
      </w:r>
      <w:r w:rsidRPr="00292E8A">
        <w:rPr>
          <w:i/>
          <w:iCs/>
          <w:sz w:val="20"/>
          <w:szCs w:val="22"/>
        </w:rPr>
        <w:t>Proteus</w:t>
      </w:r>
      <w:r w:rsidRPr="00292E8A">
        <w:rPr>
          <w:i/>
          <w:sz w:val="20"/>
          <w:szCs w:val="22"/>
        </w:rPr>
        <w:t xml:space="preserve"> mirabilis</w:t>
      </w:r>
      <w:r w:rsidRPr="00292E8A">
        <w:rPr>
          <w:sz w:val="20"/>
          <w:szCs w:val="22"/>
        </w:rPr>
        <w:t xml:space="preserve"> at 8 ±0.10mm in the plant’s aqueous solvent. </w:t>
      </w:r>
    </w:p>
    <w:p w:rsidR="006F4D8B" w:rsidRDefault="006F4D8B" w:rsidP="00651CE9">
      <w:pPr>
        <w:jc w:val="both"/>
        <w:rPr>
          <w:sz w:val="20"/>
          <w:szCs w:val="22"/>
        </w:rPr>
      </w:pPr>
    </w:p>
    <w:p w:rsidR="003626B4" w:rsidRDefault="003626B4" w:rsidP="00651CE9">
      <w:pPr>
        <w:autoSpaceDE w:val="0"/>
        <w:autoSpaceDN w:val="0"/>
        <w:adjustRightInd w:val="0"/>
        <w:jc w:val="both"/>
        <w:rPr>
          <w:sz w:val="20"/>
          <w:szCs w:val="20"/>
        </w:rPr>
      </w:pPr>
      <w:r w:rsidRPr="003626B4">
        <w:rPr>
          <w:sz w:val="20"/>
          <w:szCs w:val="20"/>
        </w:rPr>
        <w:t xml:space="preserve">Table </w:t>
      </w:r>
      <w:r w:rsidR="00352F09">
        <w:rPr>
          <w:sz w:val="20"/>
          <w:szCs w:val="20"/>
        </w:rPr>
        <w:t>3</w:t>
      </w:r>
      <w:r w:rsidRPr="003626B4">
        <w:rPr>
          <w:sz w:val="20"/>
          <w:szCs w:val="20"/>
        </w:rPr>
        <w:t>. Zones of inhibition of 100mg concentration of the extracts in three different solvents (mm)</w:t>
      </w:r>
    </w:p>
    <w:p w:rsidR="000E7AC2" w:rsidRDefault="005B1A39" w:rsidP="00651CE9">
      <w:pPr>
        <w:pBdr>
          <w:top w:val="single" w:sz="4" w:space="1" w:color="auto"/>
        </w:pBdr>
        <w:autoSpaceDE w:val="0"/>
        <w:autoSpaceDN w:val="0"/>
        <w:adjustRightInd w:val="0"/>
        <w:spacing w:line="276" w:lineRule="auto"/>
        <w:jc w:val="both"/>
        <w:rPr>
          <w:sz w:val="20"/>
          <w:szCs w:val="20"/>
        </w:rPr>
      </w:pPr>
      <w:r>
        <w:rPr>
          <w:sz w:val="20"/>
          <w:szCs w:val="20"/>
        </w:rPr>
        <w:t xml:space="preserve">Isolates            </w:t>
      </w:r>
      <w:r w:rsidR="00A54881">
        <w:rPr>
          <w:sz w:val="20"/>
          <w:szCs w:val="20"/>
        </w:rPr>
        <w:t xml:space="preserve">   </w:t>
      </w:r>
      <w:r>
        <w:rPr>
          <w:sz w:val="20"/>
          <w:szCs w:val="20"/>
        </w:rPr>
        <w:t>M</w:t>
      </w:r>
      <w:r w:rsidR="00A54881">
        <w:rPr>
          <w:sz w:val="20"/>
          <w:szCs w:val="20"/>
        </w:rPr>
        <w:t xml:space="preserve">ethanol      Ethanol          </w:t>
      </w:r>
      <w:r>
        <w:rPr>
          <w:sz w:val="20"/>
          <w:szCs w:val="20"/>
        </w:rPr>
        <w:t>Water</w:t>
      </w:r>
    </w:p>
    <w:p w:rsidR="005B1A39" w:rsidRPr="003626B4" w:rsidRDefault="00FE4F7E" w:rsidP="00651CE9">
      <w:pPr>
        <w:autoSpaceDE w:val="0"/>
        <w:autoSpaceDN w:val="0"/>
        <w:adjustRightInd w:val="0"/>
        <w:jc w:val="both"/>
        <w:rPr>
          <w:sz w:val="20"/>
          <w:szCs w:val="20"/>
        </w:rPr>
      </w:pPr>
      <w:r>
        <w:rPr>
          <w:noProof/>
          <w:sz w:val="20"/>
          <w:szCs w:val="20"/>
          <w:lang w:eastAsia="en-US"/>
        </w:rPr>
        <w:pict>
          <v:line id="Straight Connector 1" o:spid="_x0000_s1026" style="position:absolute;left:0;text-align:left;z-index:251659264;visibility:visible;mso-width-relative:margin;mso-height-relative:margin" from="57.75pt,.55pt" to="21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" strokecolor="black [3040]"/>
        </w:pict>
      </w:r>
      <w:r w:rsidR="005B1A39">
        <w:rPr>
          <w:sz w:val="20"/>
          <w:szCs w:val="20"/>
        </w:rPr>
        <w:t xml:space="preserve">                         </w:t>
      </w:r>
      <w:r w:rsidR="005B1A39" w:rsidRPr="00A54881">
        <w:rPr>
          <w:sz w:val="20"/>
          <w:szCs w:val="20"/>
        </w:rPr>
        <w:t xml:space="preserve">   100%            100%              100%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1090"/>
        <w:gridCol w:w="1035"/>
        <w:gridCol w:w="926"/>
      </w:tblGrid>
      <w:tr w:rsidR="000E7AC2" w:rsidRPr="00E14DFA" w:rsidTr="00FD669E">
        <w:trPr>
          <w:jc w:val="center"/>
        </w:trPr>
        <w:tc>
          <w:tcPr>
            <w:tcW w:w="1636" w:type="pct"/>
            <w:vAlign w:val="center"/>
          </w:tcPr>
          <w:p w:rsidR="000E7AC2" w:rsidRPr="00E14DFA" w:rsidRDefault="000E7AC2" w:rsidP="00E14DFA">
            <w:pPr>
              <w:jc w:val="both"/>
              <w:rPr>
                <w:i/>
                <w:sz w:val="20"/>
                <w:szCs w:val="20"/>
              </w:rPr>
            </w:pPr>
            <w:r w:rsidRPr="00E14DFA">
              <w:rPr>
                <w:i/>
                <w:sz w:val="20"/>
                <w:szCs w:val="20"/>
              </w:rPr>
              <w:t>S.</w:t>
            </w:r>
            <w:r w:rsidR="00E14DFA" w:rsidRPr="00E14DFA">
              <w:rPr>
                <w:i/>
                <w:sz w:val="20"/>
                <w:szCs w:val="20"/>
              </w:rPr>
              <w:t xml:space="preserve"> </w:t>
            </w:r>
            <w:proofErr w:type="spellStart"/>
            <w:r w:rsidRPr="00E14DFA">
              <w:rPr>
                <w:i/>
                <w:sz w:val="20"/>
                <w:szCs w:val="20"/>
              </w:rPr>
              <w:t>aureus</w:t>
            </w:r>
            <w:proofErr w:type="spellEnd"/>
          </w:p>
        </w:tc>
        <w:tc>
          <w:tcPr>
            <w:tcW w:w="120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12</w:t>
            </w:r>
            <w:r w:rsidRPr="00E14DFA">
              <w:rPr>
                <w:sz w:val="20"/>
                <w:szCs w:val="20"/>
              </w:rPr>
              <w:t xml:space="preserve"> </w:t>
            </w:r>
            <w:r w:rsidR="000E7AC2" w:rsidRPr="00E14DFA">
              <w:rPr>
                <w:rFonts w:eastAsia="TimesNewRomanPSMT"/>
                <w:sz w:val="20"/>
                <w:szCs w:val="20"/>
              </w:rPr>
              <w:t>±0.66</w:t>
            </w:r>
          </w:p>
        </w:tc>
        <w:tc>
          <w:tcPr>
            <w:tcW w:w="114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10</w:t>
            </w:r>
            <w:r w:rsidR="000E7AC2" w:rsidRPr="00E14DFA">
              <w:rPr>
                <w:rFonts w:eastAsia="TimesNewRomanPSMT"/>
                <w:sz w:val="20"/>
                <w:szCs w:val="20"/>
              </w:rPr>
              <w:t>±0.10</w:t>
            </w:r>
          </w:p>
        </w:tc>
        <w:tc>
          <w:tcPr>
            <w:tcW w:w="1021" w:type="pct"/>
            <w:vAlign w:val="center"/>
          </w:tcPr>
          <w:p w:rsidR="000E7AC2" w:rsidRPr="00E14DFA" w:rsidRDefault="00E14DFA" w:rsidP="00E14DFA">
            <w:pPr>
              <w:autoSpaceDE w:val="0"/>
              <w:autoSpaceDN w:val="0"/>
              <w:adjustRightInd w:val="0"/>
              <w:jc w:val="both"/>
              <w:rPr>
                <w:sz w:val="20"/>
                <w:szCs w:val="20"/>
              </w:rPr>
            </w:pPr>
            <w:r w:rsidRPr="00E14DFA">
              <w:rPr>
                <w:rFonts w:eastAsia="TimesNewRomanPSMT"/>
                <w:sz w:val="20"/>
                <w:szCs w:val="20"/>
              </w:rPr>
              <w:t xml:space="preserve"> </w:t>
            </w:r>
            <w:r w:rsidR="000E7AC2" w:rsidRPr="00E14DFA">
              <w:rPr>
                <w:rFonts w:eastAsia="TimesNewRomanPSMT"/>
                <w:sz w:val="20"/>
                <w:szCs w:val="20"/>
              </w:rPr>
              <w:t>9±0.20</w:t>
            </w:r>
          </w:p>
        </w:tc>
      </w:tr>
      <w:tr w:rsidR="000E7AC2" w:rsidRPr="00E14DFA" w:rsidTr="00FD669E">
        <w:trPr>
          <w:jc w:val="center"/>
        </w:trPr>
        <w:tc>
          <w:tcPr>
            <w:tcW w:w="1636" w:type="pct"/>
            <w:vAlign w:val="center"/>
          </w:tcPr>
          <w:p w:rsidR="000E7AC2" w:rsidRPr="00E14DFA" w:rsidRDefault="000E7AC2" w:rsidP="00E14DFA">
            <w:pPr>
              <w:jc w:val="both"/>
              <w:rPr>
                <w:i/>
                <w:sz w:val="20"/>
                <w:szCs w:val="20"/>
              </w:rPr>
            </w:pPr>
            <w:r w:rsidRPr="00E14DFA">
              <w:rPr>
                <w:i/>
                <w:sz w:val="20"/>
                <w:szCs w:val="20"/>
              </w:rPr>
              <w:t>E.</w:t>
            </w:r>
            <w:r w:rsidR="00E14DFA" w:rsidRPr="00E14DFA">
              <w:rPr>
                <w:i/>
                <w:sz w:val="20"/>
                <w:szCs w:val="20"/>
              </w:rPr>
              <w:t xml:space="preserve"> </w:t>
            </w:r>
            <w:r w:rsidRPr="00E14DFA">
              <w:rPr>
                <w:i/>
                <w:sz w:val="20"/>
                <w:szCs w:val="20"/>
              </w:rPr>
              <w:t>coli</w:t>
            </w:r>
          </w:p>
        </w:tc>
        <w:tc>
          <w:tcPr>
            <w:tcW w:w="120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14</w:t>
            </w:r>
            <w:r w:rsidRPr="00E14DFA">
              <w:rPr>
                <w:sz w:val="20"/>
                <w:szCs w:val="20"/>
              </w:rPr>
              <w:t xml:space="preserve"> </w:t>
            </w:r>
            <w:r w:rsidR="000E7AC2" w:rsidRPr="00E14DFA">
              <w:rPr>
                <w:rFonts w:eastAsia="TimesNewRomanPSMT"/>
                <w:sz w:val="20"/>
                <w:szCs w:val="20"/>
              </w:rPr>
              <w:t>±0.16</w:t>
            </w:r>
            <w:r w:rsidRPr="00E14DFA">
              <w:rPr>
                <w:sz w:val="20"/>
                <w:szCs w:val="20"/>
              </w:rPr>
              <w:t xml:space="preserve"> </w:t>
            </w:r>
          </w:p>
        </w:tc>
        <w:tc>
          <w:tcPr>
            <w:tcW w:w="114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9</w:t>
            </w:r>
            <w:r w:rsidR="000E7AC2" w:rsidRPr="00E14DFA">
              <w:rPr>
                <w:rFonts w:eastAsia="TimesNewRomanPSMT"/>
                <w:sz w:val="20"/>
                <w:szCs w:val="20"/>
              </w:rPr>
              <w:t>±0.52</w:t>
            </w:r>
          </w:p>
        </w:tc>
        <w:tc>
          <w:tcPr>
            <w:tcW w:w="102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11</w:t>
            </w:r>
            <w:r w:rsidR="000E7AC2" w:rsidRPr="00E14DFA">
              <w:rPr>
                <w:rFonts w:eastAsia="TimesNewRomanPSMT"/>
                <w:sz w:val="20"/>
                <w:szCs w:val="20"/>
              </w:rPr>
              <w:t>±0.9</w:t>
            </w:r>
          </w:p>
        </w:tc>
      </w:tr>
      <w:tr w:rsidR="000E7AC2" w:rsidRPr="00E14DFA" w:rsidTr="00FD669E">
        <w:trPr>
          <w:jc w:val="center"/>
        </w:trPr>
        <w:tc>
          <w:tcPr>
            <w:tcW w:w="1636" w:type="pct"/>
            <w:vAlign w:val="center"/>
          </w:tcPr>
          <w:p w:rsidR="000E7AC2" w:rsidRPr="00E14DFA" w:rsidRDefault="000E7AC2" w:rsidP="00E14DFA">
            <w:pPr>
              <w:jc w:val="both"/>
              <w:rPr>
                <w:i/>
                <w:sz w:val="20"/>
                <w:szCs w:val="20"/>
              </w:rPr>
            </w:pPr>
            <w:proofErr w:type="spellStart"/>
            <w:r w:rsidRPr="00E14DFA">
              <w:rPr>
                <w:i/>
                <w:sz w:val="20"/>
                <w:szCs w:val="20"/>
              </w:rPr>
              <w:t>Klebsiella</w:t>
            </w:r>
            <w:proofErr w:type="spellEnd"/>
            <w:r w:rsidRPr="00E14DFA">
              <w:rPr>
                <w:i/>
                <w:sz w:val="20"/>
                <w:szCs w:val="20"/>
              </w:rPr>
              <w:t>.</w:t>
            </w:r>
            <w:r w:rsidR="00E14DFA" w:rsidRPr="00E14DFA">
              <w:rPr>
                <w:i/>
                <w:sz w:val="20"/>
                <w:szCs w:val="20"/>
              </w:rPr>
              <w:t xml:space="preserve"> </w:t>
            </w:r>
            <w:r w:rsidRPr="00E14DFA">
              <w:rPr>
                <w:i/>
                <w:sz w:val="20"/>
                <w:szCs w:val="20"/>
              </w:rPr>
              <w:t>sp</w:t>
            </w:r>
          </w:p>
        </w:tc>
        <w:tc>
          <w:tcPr>
            <w:tcW w:w="120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10</w:t>
            </w:r>
            <w:r w:rsidR="000E7AC2" w:rsidRPr="00E14DFA">
              <w:rPr>
                <w:rFonts w:eastAsia="TimesNewRomanPSMT"/>
                <w:sz w:val="20"/>
                <w:szCs w:val="20"/>
              </w:rPr>
              <w:t>±0.32</w:t>
            </w:r>
            <w:r w:rsidRPr="00E14DFA">
              <w:rPr>
                <w:sz w:val="20"/>
                <w:szCs w:val="20"/>
              </w:rPr>
              <w:t xml:space="preserve"> </w:t>
            </w:r>
          </w:p>
        </w:tc>
        <w:tc>
          <w:tcPr>
            <w:tcW w:w="114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12</w:t>
            </w:r>
            <w:r w:rsidR="000E7AC2" w:rsidRPr="00E14DFA">
              <w:rPr>
                <w:rFonts w:eastAsia="TimesNewRomanPSMT"/>
                <w:sz w:val="20"/>
                <w:szCs w:val="20"/>
              </w:rPr>
              <w:t>±0.08</w:t>
            </w:r>
          </w:p>
        </w:tc>
        <w:tc>
          <w:tcPr>
            <w:tcW w:w="102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8</w:t>
            </w:r>
            <w:r w:rsidR="000E7AC2" w:rsidRPr="00E14DFA">
              <w:rPr>
                <w:rFonts w:eastAsia="TimesNewRomanPSMT"/>
                <w:sz w:val="20"/>
                <w:szCs w:val="20"/>
              </w:rPr>
              <w:t>±0.10</w:t>
            </w:r>
          </w:p>
        </w:tc>
      </w:tr>
      <w:tr w:rsidR="000E7AC2" w:rsidRPr="00E14DFA" w:rsidTr="00FD669E">
        <w:trPr>
          <w:jc w:val="center"/>
        </w:trPr>
        <w:tc>
          <w:tcPr>
            <w:tcW w:w="1636" w:type="pct"/>
            <w:vAlign w:val="center"/>
          </w:tcPr>
          <w:p w:rsidR="000E7AC2" w:rsidRPr="00E14DFA" w:rsidRDefault="000E7AC2" w:rsidP="00E14DFA">
            <w:pPr>
              <w:jc w:val="both"/>
              <w:rPr>
                <w:i/>
                <w:sz w:val="20"/>
                <w:szCs w:val="20"/>
              </w:rPr>
            </w:pPr>
            <w:r w:rsidRPr="00E14DFA">
              <w:rPr>
                <w:i/>
                <w:sz w:val="20"/>
                <w:szCs w:val="20"/>
              </w:rPr>
              <w:t>P.</w:t>
            </w:r>
            <w:r w:rsidR="00E14DFA" w:rsidRPr="00E14DFA">
              <w:rPr>
                <w:i/>
                <w:sz w:val="20"/>
                <w:szCs w:val="20"/>
              </w:rPr>
              <w:t xml:space="preserve"> </w:t>
            </w:r>
            <w:proofErr w:type="spellStart"/>
            <w:r w:rsidRPr="00E14DFA">
              <w:rPr>
                <w:i/>
                <w:sz w:val="20"/>
                <w:szCs w:val="20"/>
              </w:rPr>
              <w:t>aeruginosa</w:t>
            </w:r>
            <w:proofErr w:type="spellEnd"/>
          </w:p>
        </w:tc>
        <w:tc>
          <w:tcPr>
            <w:tcW w:w="120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R</w:t>
            </w:r>
          </w:p>
        </w:tc>
        <w:tc>
          <w:tcPr>
            <w:tcW w:w="114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R</w:t>
            </w:r>
          </w:p>
        </w:tc>
        <w:tc>
          <w:tcPr>
            <w:tcW w:w="1021" w:type="pct"/>
            <w:vAlign w:val="center"/>
          </w:tcPr>
          <w:p w:rsidR="000E7AC2" w:rsidRPr="00E14DFA" w:rsidRDefault="00E14DFA" w:rsidP="00E14DFA">
            <w:pPr>
              <w:autoSpaceDE w:val="0"/>
              <w:autoSpaceDN w:val="0"/>
              <w:adjustRightInd w:val="0"/>
              <w:jc w:val="both"/>
              <w:rPr>
                <w:sz w:val="20"/>
                <w:szCs w:val="20"/>
              </w:rPr>
            </w:pPr>
            <w:r w:rsidRPr="00E14DFA">
              <w:rPr>
                <w:sz w:val="20"/>
                <w:szCs w:val="20"/>
              </w:rPr>
              <w:t xml:space="preserve"> </w:t>
            </w:r>
            <w:r w:rsidR="000E7AC2" w:rsidRPr="00E14DFA">
              <w:rPr>
                <w:sz w:val="20"/>
                <w:szCs w:val="20"/>
              </w:rPr>
              <w:t>R</w:t>
            </w:r>
          </w:p>
        </w:tc>
      </w:tr>
      <w:tr w:rsidR="000E7AC2" w:rsidRPr="00E14DFA" w:rsidTr="00FD669E">
        <w:trPr>
          <w:trHeight w:val="157"/>
          <w:jc w:val="center"/>
        </w:trPr>
        <w:tc>
          <w:tcPr>
            <w:tcW w:w="1636" w:type="pct"/>
            <w:vAlign w:val="center"/>
          </w:tcPr>
          <w:p w:rsidR="000E7AC2" w:rsidRPr="00E14DFA" w:rsidRDefault="000E7AC2" w:rsidP="00E14DFA">
            <w:pPr>
              <w:snapToGrid w:val="0"/>
              <w:jc w:val="both"/>
              <w:rPr>
                <w:i/>
                <w:sz w:val="20"/>
                <w:szCs w:val="20"/>
              </w:rPr>
            </w:pPr>
            <w:proofErr w:type="spellStart"/>
            <w:r w:rsidRPr="00E14DFA">
              <w:rPr>
                <w:i/>
                <w:sz w:val="20"/>
                <w:szCs w:val="20"/>
              </w:rPr>
              <w:t>P.mirabilis</w:t>
            </w:r>
            <w:proofErr w:type="spellEnd"/>
          </w:p>
        </w:tc>
        <w:tc>
          <w:tcPr>
            <w:tcW w:w="1201" w:type="pct"/>
            <w:vAlign w:val="center"/>
          </w:tcPr>
          <w:p w:rsidR="000E7AC2" w:rsidRPr="00E14DFA" w:rsidRDefault="00E14DFA" w:rsidP="00E14DFA">
            <w:pPr>
              <w:autoSpaceDE w:val="0"/>
              <w:autoSpaceDN w:val="0"/>
              <w:adjustRightInd w:val="0"/>
              <w:snapToGrid w:val="0"/>
              <w:jc w:val="both"/>
              <w:rPr>
                <w:sz w:val="20"/>
                <w:szCs w:val="20"/>
              </w:rPr>
            </w:pPr>
            <w:r w:rsidRPr="00E14DFA">
              <w:rPr>
                <w:sz w:val="20"/>
                <w:szCs w:val="20"/>
              </w:rPr>
              <w:t xml:space="preserve"> </w:t>
            </w:r>
            <w:r w:rsidR="000E7AC2" w:rsidRPr="00E14DFA">
              <w:rPr>
                <w:sz w:val="20"/>
                <w:szCs w:val="20"/>
              </w:rPr>
              <w:t>12</w:t>
            </w:r>
            <w:r w:rsidR="000E7AC2" w:rsidRPr="00E14DFA">
              <w:rPr>
                <w:rFonts w:eastAsia="TimesNewRomanPSMT"/>
                <w:sz w:val="20"/>
                <w:szCs w:val="20"/>
              </w:rPr>
              <w:t>±0.04</w:t>
            </w:r>
          </w:p>
        </w:tc>
        <w:tc>
          <w:tcPr>
            <w:tcW w:w="1141" w:type="pct"/>
            <w:vAlign w:val="center"/>
          </w:tcPr>
          <w:p w:rsidR="000E7AC2" w:rsidRPr="00E14DFA" w:rsidRDefault="00E14DFA" w:rsidP="00E14DFA">
            <w:pPr>
              <w:autoSpaceDE w:val="0"/>
              <w:autoSpaceDN w:val="0"/>
              <w:adjustRightInd w:val="0"/>
              <w:snapToGrid w:val="0"/>
              <w:jc w:val="both"/>
              <w:rPr>
                <w:sz w:val="20"/>
                <w:szCs w:val="20"/>
              </w:rPr>
            </w:pPr>
            <w:r w:rsidRPr="00E14DFA">
              <w:rPr>
                <w:sz w:val="20"/>
                <w:szCs w:val="20"/>
              </w:rPr>
              <w:t xml:space="preserve"> </w:t>
            </w:r>
            <w:r w:rsidR="000E7AC2" w:rsidRPr="00E14DFA">
              <w:rPr>
                <w:sz w:val="20"/>
                <w:szCs w:val="20"/>
              </w:rPr>
              <w:t>11</w:t>
            </w:r>
            <w:r w:rsidR="000E7AC2" w:rsidRPr="00E14DFA">
              <w:rPr>
                <w:rFonts w:eastAsia="TimesNewRomanPSMT"/>
                <w:sz w:val="20"/>
                <w:szCs w:val="20"/>
              </w:rPr>
              <w:t>±0.42</w:t>
            </w:r>
            <w:r w:rsidRPr="00E14DFA">
              <w:rPr>
                <w:sz w:val="20"/>
                <w:szCs w:val="20"/>
              </w:rPr>
              <w:t xml:space="preserve"> </w:t>
            </w:r>
          </w:p>
        </w:tc>
        <w:tc>
          <w:tcPr>
            <w:tcW w:w="1021" w:type="pct"/>
            <w:vAlign w:val="center"/>
          </w:tcPr>
          <w:p w:rsidR="000E7AC2" w:rsidRPr="00E14DFA" w:rsidRDefault="00E14DFA" w:rsidP="00E14DFA">
            <w:pPr>
              <w:autoSpaceDE w:val="0"/>
              <w:autoSpaceDN w:val="0"/>
              <w:adjustRightInd w:val="0"/>
              <w:snapToGrid w:val="0"/>
              <w:jc w:val="both"/>
              <w:rPr>
                <w:sz w:val="20"/>
                <w:szCs w:val="20"/>
              </w:rPr>
            </w:pPr>
            <w:r w:rsidRPr="00E14DFA">
              <w:rPr>
                <w:sz w:val="20"/>
                <w:szCs w:val="20"/>
              </w:rPr>
              <w:t xml:space="preserve"> </w:t>
            </w:r>
            <w:r w:rsidR="000E7AC2" w:rsidRPr="00E14DFA">
              <w:rPr>
                <w:sz w:val="20"/>
                <w:szCs w:val="20"/>
              </w:rPr>
              <w:t>8</w:t>
            </w:r>
            <w:r w:rsidR="000E7AC2" w:rsidRPr="00E14DFA">
              <w:rPr>
                <w:rFonts w:eastAsia="TimesNewRomanPSMT"/>
                <w:sz w:val="20"/>
                <w:szCs w:val="20"/>
              </w:rPr>
              <w:t>±0.10</w:t>
            </w:r>
          </w:p>
        </w:tc>
      </w:tr>
    </w:tbl>
    <w:p w:rsidR="003626B4" w:rsidRDefault="004D64AB" w:rsidP="00651CE9">
      <w:pPr>
        <w:autoSpaceDE w:val="0"/>
        <w:autoSpaceDN w:val="0"/>
        <w:adjustRightInd w:val="0"/>
        <w:jc w:val="both"/>
        <w:rPr>
          <w:rFonts w:eastAsia="TimesNewRomanPSMT"/>
          <w:sz w:val="20"/>
          <w:szCs w:val="20"/>
        </w:rPr>
      </w:pPr>
      <w:r w:rsidRPr="00D27B38">
        <w:rPr>
          <w:rFonts w:eastAsia="TimesNewRomanPSMT"/>
          <w:sz w:val="20"/>
          <w:szCs w:val="20"/>
        </w:rPr>
        <w:t xml:space="preserve"> R = Resistant</w:t>
      </w:r>
      <w:r w:rsidR="00D27B38">
        <w:rPr>
          <w:rFonts w:eastAsia="TimesNewRomanPSMT"/>
          <w:sz w:val="20"/>
          <w:szCs w:val="20"/>
        </w:rPr>
        <w:t xml:space="preserve"> </w:t>
      </w:r>
    </w:p>
    <w:p w:rsidR="004D64AB" w:rsidRDefault="004D64AB" w:rsidP="00651CE9">
      <w:pPr>
        <w:jc w:val="both"/>
        <w:rPr>
          <w:iCs/>
          <w:sz w:val="20"/>
          <w:szCs w:val="22"/>
        </w:rPr>
      </w:pPr>
    </w:p>
    <w:p w:rsidR="00D27B38" w:rsidRDefault="00D27B38" w:rsidP="00651CE9">
      <w:pPr>
        <w:autoSpaceDE w:val="0"/>
        <w:autoSpaceDN w:val="0"/>
        <w:adjustRightInd w:val="0"/>
        <w:jc w:val="both"/>
        <w:rPr>
          <w:sz w:val="20"/>
          <w:szCs w:val="20"/>
        </w:rPr>
      </w:pPr>
      <w:r w:rsidRPr="003626B4">
        <w:rPr>
          <w:sz w:val="20"/>
          <w:szCs w:val="20"/>
        </w:rPr>
        <w:t xml:space="preserve">Table </w:t>
      </w:r>
      <w:r w:rsidR="007A6D96">
        <w:rPr>
          <w:sz w:val="20"/>
          <w:szCs w:val="20"/>
        </w:rPr>
        <w:t>4</w:t>
      </w:r>
      <w:r w:rsidR="006B5882">
        <w:rPr>
          <w:sz w:val="20"/>
          <w:szCs w:val="20"/>
        </w:rPr>
        <w:t>. Zones of inhibition of 8</w:t>
      </w:r>
      <w:r w:rsidRPr="003626B4">
        <w:rPr>
          <w:sz w:val="20"/>
          <w:szCs w:val="20"/>
        </w:rPr>
        <w:t>0mg concentration of the extracts in three different solvents (mm)</w:t>
      </w:r>
    </w:p>
    <w:p w:rsidR="00D27B38" w:rsidRDefault="00D27B38" w:rsidP="00651CE9">
      <w:pPr>
        <w:pBdr>
          <w:top w:val="single" w:sz="4" w:space="1" w:color="auto"/>
        </w:pBdr>
        <w:autoSpaceDE w:val="0"/>
        <w:autoSpaceDN w:val="0"/>
        <w:adjustRightInd w:val="0"/>
        <w:spacing w:line="276" w:lineRule="auto"/>
        <w:jc w:val="both"/>
        <w:rPr>
          <w:sz w:val="20"/>
          <w:szCs w:val="20"/>
        </w:rPr>
      </w:pPr>
      <w:r>
        <w:rPr>
          <w:sz w:val="20"/>
          <w:szCs w:val="20"/>
        </w:rPr>
        <w:t>Isolates               Methanol      Ethanol         Water</w:t>
      </w:r>
    </w:p>
    <w:p w:rsidR="00D27B38" w:rsidRPr="003626B4" w:rsidRDefault="00FE4F7E" w:rsidP="00651CE9">
      <w:pPr>
        <w:autoSpaceDE w:val="0"/>
        <w:autoSpaceDN w:val="0"/>
        <w:adjustRightInd w:val="0"/>
        <w:jc w:val="both"/>
        <w:rPr>
          <w:sz w:val="20"/>
          <w:szCs w:val="20"/>
        </w:rPr>
      </w:pPr>
      <w:r>
        <w:rPr>
          <w:noProof/>
          <w:sz w:val="20"/>
          <w:szCs w:val="20"/>
          <w:lang w:eastAsia="en-US"/>
        </w:rPr>
        <w:pict>
          <v:line id="Straight Connector 2" o:spid="_x0000_s1027" style="position:absolute;left:0;text-align:left;z-index:251661312;visibility:visible;mso-width-relative:margin;mso-height-relative:margin" from="57.75pt,.55pt" to="21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" strokecolor="black [3040]"/>
        </w:pict>
      </w:r>
      <w:r w:rsidR="00D27B38">
        <w:rPr>
          <w:sz w:val="20"/>
          <w:szCs w:val="20"/>
        </w:rPr>
        <w:t xml:space="preserve">                         </w:t>
      </w:r>
      <w:r w:rsidR="00D27B38" w:rsidRPr="00A54881">
        <w:rPr>
          <w:sz w:val="20"/>
          <w:szCs w:val="20"/>
        </w:rPr>
        <w:t xml:space="preserve">   100%            100%            100%</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226"/>
        <w:gridCol w:w="1351"/>
        <w:gridCol w:w="279"/>
      </w:tblGrid>
      <w:tr w:rsidR="00D27B38" w:rsidRPr="00B6618E" w:rsidTr="00FD669E">
        <w:tc>
          <w:tcPr>
            <w:tcW w:w="1853" w:type="pct"/>
            <w:vAlign w:val="center"/>
          </w:tcPr>
          <w:p w:rsidR="00D27B38" w:rsidRPr="00B6618E" w:rsidRDefault="00D27B38" w:rsidP="00E14DFA">
            <w:pPr>
              <w:jc w:val="both"/>
              <w:rPr>
                <w:i/>
                <w:sz w:val="20"/>
              </w:rPr>
            </w:pPr>
            <w:r w:rsidRPr="00B6618E">
              <w:rPr>
                <w:i/>
                <w:sz w:val="20"/>
              </w:rPr>
              <w:t>S.</w:t>
            </w:r>
            <w:r w:rsidR="00E14DFA">
              <w:rPr>
                <w:i/>
                <w:sz w:val="20"/>
              </w:rPr>
              <w:t xml:space="preserve"> </w:t>
            </w:r>
            <w:proofErr w:type="spellStart"/>
            <w:r w:rsidRPr="00B6618E">
              <w:rPr>
                <w:i/>
                <w:sz w:val="20"/>
              </w:rPr>
              <w:t>aureus</w:t>
            </w:r>
            <w:proofErr w:type="spellEnd"/>
          </w:p>
        </w:tc>
        <w:tc>
          <w:tcPr>
            <w:tcW w:w="1351"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6</w:t>
            </w:r>
            <w:r>
              <w:rPr>
                <w:sz w:val="20"/>
              </w:rPr>
              <w:t xml:space="preserve"> </w:t>
            </w:r>
            <w:r w:rsidR="00D27B38" w:rsidRPr="00B6618E">
              <w:rPr>
                <w:rFonts w:eastAsia="TimesNewRomanPSMT"/>
                <w:sz w:val="20"/>
              </w:rPr>
              <w:t>±0.11</w:t>
            </w:r>
          </w:p>
        </w:tc>
        <w:tc>
          <w:tcPr>
            <w:tcW w:w="1489"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8</w:t>
            </w:r>
            <w:r>
              <w:rPr>
                <w:sz w:val="20"/>
              </w:rPr>
              <w:t xml:space="preserve"> </w:t>
            </w:r>
            <w:r w:rsidR="00D27B38" w:rsidRPr="00B6618E">
              <w:rPr>
                <w:rFonts w:eastAsia="TimesNewRomanPSMT"/>
                <w:sz w:val="20"/>
              </w:rPr>
              <w:t>±0.24</w:t>
            </w:r>
          </w:p>
        </w:tc>
        <w:tc>
          <w:tcPr>
            <w:tcW w:w="307" w:type="pct"/>
            <w:vAlign w:val="center"/>
          </w:tcPr>
          <w:p w:rsidR="00D27B38" w:rsidRPr="00B6618E" w:rsidRDefault="00D27B38" w:rsidP="00E14DFA">
            <w:pPr>
              <w:autoSpaceDE w:val="0"/>
              <w:autoSpaceDN w:val="0"/>
              <w:adjustRightInd w:val="0"/>
              <w:jc w:val="both"/>
              <w:rPr>
                <w:sz w:val="20"/>
                <w:szCs w:val="16"/>
              </w:rPr>
            </w:pPr>
          </w:p>
        </w:tc>
      </w:tr>
      <w:tr w:rsidR="00D27B38" w:rsidRPr="00B6618E" w:rsidTr="00FD669E">
        <w:tc>
          <w:tcPr>
            <w:tcW w:w="1853" w:type="pct"/>
            <w:vAlign w:val="center"/>
          </w:tcPr>
          <w:p w:rsidR="00D27B38" w:rsidRPr="00B6618E" w:rsidRDefault="00D27B38" w:rsidP="00E14DFA">
            <w:pPr>
              <w:jc w:val="both"/>
              <w:rPr>
                <w:i/>
                <w:sz w:val="20"/>
              </w:rPr>
            </w:pPr>
            <w:r w:rsidRPr="00B6618E">
              <w:rPr>
                <w:i/>
                <w:sz w:val="20"/>
              </w:rPr>
              <w:t>E.</w:t>
            </w:r>
            <w:r w:rsidR="00E14DFA">
              <w:rPr>
                <w:i/>
                <w:sz w:val="20"/>
              </w:rPr>
              <w:t xml:space="preserve"> </w:t>
            </w:r>
            <w:r w:rsidRPr="00B6618E">
              <w:rPr>
                <w:i/>
                <w:sz w:val="20"/>
              </w:rPr>
              <w:t>coli</w:t>
            </w:r>
          </w:p>
        </w:tc>
        <w:tc>
          <w:tcPr>
            <w:tcW w:w="1351"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5</w:t>
            </w:r>
            <w:r w:rsidR="00D27B38" w:rsidRPr="00B6618E">
              <w:rPr>
                <w:rFonts w:eastAsia="TimesNewRomanPSMT"/>
                <w:sz w:val="20"/>
              </w:rPr>
              <w:t>±0.22</w:t>
            </w:r>
          </w:p>
        </w:tc>
        <w:tc>
          <w:tcPr>
            <w:tcW w:w="1489"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7</w:t>
            </w:r>
            <w:r>
              <w:rPr>
                <w:sz w:val="20"/>
              </w:rPr>
              <w:t xml:space="preserve"> </w:t>
            </w:r>
            <w:r w:rsidR="00D27B38" w:rsidRPr="00B6618E">
              <w:rPr>
                <w:rFonts w:eastAsia="TimesNewRomanPSMT"/>
                <w:sz w:val="20"/>
              </w:rPr>
              <w:t>±0.15</w:t>
            </w:r>
          </w:p>
        </w:tc>
        <w:tc>
          <w:tcPr>
            <w:tcW w:w="307" w:type="pct"/>
            <w:vAlign w:val="center"/>
          </w:tcPr>
          <w:p w:rsidR="00D27B38" w:rsidRPr="00B6618E" w:rsidRDefault="00D27B38" w:rsidP="00E14DFA">
            <w:pPr>
              <w:autoSpaceDE w:val="0"/>
              <w:autoSpaceDN w:val="0"/>
              <w:adjustRightInd w:val="0"/>
              <w:jc w:val="both"/>
              <w:rPr>
                <w:sz w:val="20"/>
                <w:szCs w:val="16"/>
              </w:rPr>
            </w:pPr>
          </w:p>
        </w:tc>
      </w:tr>
      <w:tr w:rsidR="00D27B38" w:rsidRPr="00B6618E" w:rsidTr="00FD669E">
        <w:tc>
          <w:tcPr>
            <w:tcW w:w="1853" w:type="pct"/>
            <w:vAlign w:val="center"/>
          </w:tcPr>
          <w:p w:rsidR="00D27B38" w:rsidRPr="00B6618E" w:rsidRDefault="00D27B38" w:rsidP="00E14DFA">
            <w:pPr>
              <w:jc w:val="both"/>
              <w:rPr>
                <w:i/>
                <w:sz w:val="20"/>
              </w:rPr>
            </w:pPr>
            <w:proofErr w:type="spellStart"/>
            <w:r w:rsidRPr="00B6618E">
              <w:rPr>
                <w:i/>
                <w:sz w:val="20"/>
              </w:rPr>
              <w:t>Klebsiella</w:t>
            </w:r>
            <w:proofErr w:type="spellEnd"/>
            <w:r w:rsidRPr="00B6618E">
              <w:rPr>
                <w:i/>
                <w:sz w:val="20"/>
              </w:rPr>
              <w:t>.</w:t>
            </w:r>
            <w:r w:rsidR="00E14DFA">
              <w:rPr>
                <w:i/>
                <w:sz w:val="20"/>
              </w:rPr>
              <w:t xml:space="preserve"> </w:t>
            </w:r>
            <w:r w:rsidRPr="00B6618E">
              <w:rPr>
                <w:i/>
                <w:sz w:val="20"/>
              </w:rPr>
              <w:t>sp</w:t>
            </w:r>
          </w:p>
        </w:tc>
        <w:tc>
          <w:tcPr>
            <w:tcW w:w="1351"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6</w:t>
            </w:r>
            <w:r w:rsidR="00D27B38" w:rsidRPr="00B6618E">
              <w:rPr>
                <w:rFonts w:eastAsia="TimesNewRomanPSMT"/>
                <w:sz w:val="20"/>
              </w:rPr>
              <w:t>±0.06</w:t>
            </w:r>
          </w:p>
        </w:tc>
        <w:tc>
          <w:tcPr>
            <w:tcW w:w="1489"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8</w:t>
            </w:r>
            <w:r>
              <w:rPr>
                <w:sz w:val="20"/>
              </w:rPr>
              <w:t xml:space="preserve"> </w:t>
            </w:r>
            <w:r w:rsidR="00D27B38" w:rsidRPr="00B6618E">
              <w:rPr>
                <w:rFonts w:eastAsia="TimesNewRomanPSMT"/>
                <w:sz w:val="20"/>
              </w:rPr>
              <w:t>±0.65</w:t>
            </w:r>
          </w:p>
        </w:tc>
        <w:tc>
          <w:tcPr>
            <w:tcW w:w="307" w:type="pct"/>
            <w:vAlign w:val="center"/>
          </w:tcPr>
          <w:p w:rsidR="00D27B38" w:rsidRPr="00B6618E" w:rsidRDefault="00D27B38" w:rsidP="00E14DFA">
            <w:pPr>
              <w:autoSpaceDE w:val="0"/>
              <w:autoSpaceDN w:val="0"/>
              <w:adjustRightInd w:val="0"/>
              <w:jc w:val="both"/>
              <w:rPr>
                <w:sz w:val="20"/>
                <w:szCs w:val="16"/>
              </w:rPr>
            </w:pPr>
          </w:p>
        </w:tc>
      </w:tr>
      <w:tr w:rsidR="00D27B38" w:rsidRPr="00B6618E" w:rsidTr="00FD669E">
        <w:tc>
          <w:tcPr>
            <w:tcW w:w="1853" w:type="pct"/>
            <w:vAlign w:val="center"/>
          </w:tcPr>
          <w:p w:rsidR="00D27B38" w:rsidRPr="00B6618E" w:rsidRDefault="00D27B38" w:rsidP="00E14DFA">
            <w:pPr>
              <w:jc w:val="both"/>
              <w:rPr>
                <w:i/>
                <w:sz w:val="20"/>
              </w:rPr>
            </w:pPr>
            <w:r w:rsidRPr="00B6618E">
              <w:rPr>
                <w:i/>
                <w:sz w:val="20"/>
              </w:rPr>
              <w:t>P.</w:t>
            </w:r>
            <w:r w:rsidR="00E14DFA">
              <w:rPr>
                <w:i/>
                <w:sz w:val="20"/>
              </w:rPr>
              <w:t xml:space="preserve"> </w:t>
            </w:r>
            <w:proofErr w:type="spellStart"/>
            <w:r w:rsidRPr="00B6618E">
              <w:rPr>
                <w:i/>
                <w:sz w:val="20"/>
              </w:rPr>
              <w:t>aeruginosa</w:t>
            </w:r>
            <w:proofErr w:type="spellEnd"/>
          </w:p>
        </w:tc>
        <w:tc>
          <w:tcPr>
            <w:tcW w:w="1351"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R</w:t>
            </w:r>
          </w:p>
        </w:tc>
        <w:tc>
          <w:tcPr>
            <w:tcW w:w="1489"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R</w:t>
            </w:r>
          </w:p>
        </w:tc>
        <w:tc>
          <w:tcPr>
            <w:tcW w:w="307" w:type="pct"/>
            <w:vAlign w:val="center"/>
          </w:tcPr>
          <w:p w:rsidR="00D27B38" w:rsidRPr="00B6618E" w:rsidRDefault="00D27B38" w:rsidP="00E14DFA">
            <w:pPr>
              <w:autoSpaceDE w:val="0"/>
              <w:autoSpaceDN w:val="0"/>
              <w:adjustRightInd w:val="0"/>
              <w:jc w:val="both"/>
              <w:rPr>
                <w:sz w:val="20"/>
                <w:szCs w:val="16"/>
              </w:rPr>
            </w:pPr>
          </w:p>
        </w:tc>
      </w:tr>
      <w:tr w:rsidR="00D27B38" w:rsidRPr="00B6618E" w:rsidTr="00FD669E">
        <w:tc>
          <w:tcPr>
            <w:tcW w:w="1853" w:type="pct"/>
            <w:vAlign w:val="center"/>
          </w:tcPr>
          <w:p w:rsidR="00D27B38" w:rsidRPr="00B6618E" w:rsidRDefault="00D27B38" w:rsidP="00E14DFA">
            <w:pPr>
              <w:jc w:val="both"/>
              <w:rPr>
                <w:i/>
                <w:sz w:val="20"/>
              </w:rPr>
            </w:pPr>
            <w:proofErr w:type="spellStart"/>
            <w:r w:rsidRPr="00B6618E">
              <w:rPr>
                <w:i/>
                <w:sz w:val="20"/>
              </w:rPr>
              <w:t>P.mirabilis</w:t>
            </w:r>
            <w:proofErr w:type="spellEnd"/>
          </w:p>
        </w:tc>
        <w:tc>
          <w:tcPr>
            <w:tcW w:w="1351"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7</w:t>
            </w:r>
            <w:r w:rsidR="00D27B38" w:rsidRPr="00B6618E">
              <w:rPr>
                <w:rFonts w:eastAsia="TimesNewRomanPSMT"/>
                <w:sz w:val="20"/>
              </w:rPr>
              <w:t>±0.12</w:t>
            </w:r>
          </w:p>
        </w:tc>
        <w:tc>
          <w:tcPr>
            <w:tcW w:w="1489" w:type="pct"/>
            <w:vAlign w:val="center"/>
          </w:tcPr>
          <w:p w:rsidR="00D27B38" w:rsidRPr="00B6618E" w:rsidRDefault="00E14DFA" w:rsidP="00E14DFA">
            <w:pPr>
              <w:autoSpaceDE w:val="0"/>
              <w:autoSpaceDN w:val="0"/>
              <w:adjustRightInd w:val="0"/>
              <w:jc w:val="both"/>
              <w:rPr>
                <w:sz w:val="20"/>
              </w:rPr>
            </w:pPr>
            <w:r>
              <w:rPr>
                <w:sz w:val="20"/>
              </w:rPr>
              <w:t xml:space="preserve"> </w:t>
            </w:r>
            <w:r w:rsidR="00D27B38" w:rsidRPr="00B6618E">
              <w:rPr>
                <w:sz w:val="20"/>
              </w:rPr>
              <w:t>6</w:t>
            </w:r>
            <w:r w:rsidR="00D27B38" w:rsidRPr="00B6618E">
              <w:rPr>
                <w:rFonts w:eastAsia="TimesNewRomanPSMT"/>
                <w:sz w:val="20"/>
              </w:rPr>
              <w:t>±0.45</w:t>
            </w:r>
            <w:r>
              <w:rPr>
                <w:sz w:val="20"/>
              </w:rPr>
              <w:t xml:space="preserve"> </w:t>
            </w:r>
          </w:p>
        </w:tc>
        <w:tc>
          <w:tcPr>
            <w:tcW w:w="307" w:type="pct"/>
            <w:vAlign w:val="center"/>
          </w:tcPr>
          <w:p w:rsidR="00D27B38" w:rsidRPr="00B6618E" w:rsidRDefault="00D27B38" w:rsidP="00E14DFA">
            <w:pPr>
              <w:autoSpaceDE w:val="0"/>
              <w:autoSpaceDN w:val="0"/>
              <w:adjustRightInd w:val="0"/>
              <w:jc w:val="both"/>
              <w:rPr>
                <w:sz w:val="20"/>
                <w:szCs w:val="16"/>
              </w:rPr>
            </w:pPr>
          </w:p>
        </w:tc>
      </w:tr>
    </w:tbl>
    <w:p w:rsidR="002B04A0" w:rsidRPr="002B04A0" w:rsidRDefault="00D27B38" w:rsidP="00651CE9">
      <w:pPr>
        <w:autoSpaceDE w:val="0"/>
        <w:autoSpaceDN w:val="0"/>
        <w:adjustRightInd w:val="0"/>
        <w:jc w:val="both"/>
        <w:rPr>
          <w:rFonts w:eastAsia="TimesNewRomanPSMT"/>
          <w:sz w:val="20"/>
        </w:rPr>
      </w:pPr>
      <w:r w:rsidRPr="00D27B38">
        <w:rPr>
          <w:rFonts w:eastAsia="TimesNewRomanPSMT"/>
          <w:sz w:val="20"/>
          <w:szCs w:val="20"/>
        </w:rPr>
        <w:t>R = Resistant</w:t>
      </w:r>
      <w:r>
        <w:rPr>
          <w:rFonts w:eastAsia="TimesNewRomanPSMT"/>
          <w:sz w:val="20"/>
          <w:szCs w:val="20"/>
        </w:rPr>
        <w:t xml:space="preserve"> </w:t>
      </w:r>
    </w:p>
    <w:p w:rsidR="00E14DFA" w:rsidRDefault="00E14DFA" w:rsidP="00651CE9">
      <w:pPr>
        <w:autoSpaceDE w:val="0"/>
        <w:autoSpaceDN w:val="0"/>
        <w:adjustRightInd w:val="0"/>
        <w:jc w:val="both"/>
        <w:rPr>
          <w:rFonts w:eastAsiaTheme="minorEastAsia"/>
          <w:sz w:val="20"/>
          <w:szCs w:val="20"/>
          <w:lang w:eastAsia="zh-CN"/>
        </w:rPr>
      </w:pPr>
    </w:p>
    <w:p w:rsidR="00E14DFA" w:rsidRDefault="00E14DFA" w:rsidP="00E14DFA">
      <w:pPr>
        <w:ind w:firstLine="720"/>
        <w:jc w:val="both"/>
        <w:rPr>
          <w:iCs/>
          <w:sz w:val="20"/>
          <w:szCs w:val="22"/>
        </w:rPr>
      </w:pPr>
      <w:r w:rsidRPr="004D64AB">
        <w:rPr>
          <w:sz w:val="20"/>
          <w:szCs w:val="22"/>
        </w:rPr>
        <w:lastRenderedPageBreak/>
        <w:t>At eighty milligrams concentration</w:t>
      </w:r>
      <w:r>
        <w:rPr>
          <w:sz w:val="20"/>
          <w:szCs w:val="22"/>
        </w:rPr>
        <w:t xml:space="preserve"> (tested at a volume of 10µl/disc at a concentration of 80mg</w:t>
      </w:r>
      <w:r w:rsidRPr="002B04A0">
        <w:rPr>
          <w:sz w:val="20"/>
          <w:szCs w:val="22"/>
          <w:vertAlign w:val="superscript"/>
        </w:rPr>
        <w:t>-1</w:t>
      </w:r>
      <w:r>
        <w:rPr>
          <w:sz w:val="20"/>
          <w:szCs w:val="22"/>
        </w:rPr>
        <w:t>)</w:t>
      </w:r>
      <w:r w:rsidRPr="004D64AB">
        <w:rPr>
          <w:sz w:val="20"/>
          <w:szCs w:val="22"/>
        </w:rPr>
        <w:t xml:space="preserve">, antimicrobial sensitivity profile of </w:t>
      </w:r>
      <w:proofErr w:type="spellStart"/>
      <w:r w:rsidRPr="004D64AB">
        <w:rPr>
          <w:sz w:val="20"/>
          <w:szCs w:val="22"/>
        </w:rPr>
        <w:t>of</w:t>
      </w:r>
      <w:proofErr w:type="spellEnd"/>
      <w:r w:rsidRPr="004D64AB">
        <w:rPr>
          <w:sz w:val="20"/>
          <w:szCs w:val="22"/>
        </w:rPr>
        <w:t xml:space="preserve"> </w:t>
      </w:r>
      <w:proofErr w:type="spellStart"/>
      <w:r w:rsidRPr="004D64AB">
        <w:rPr>
          <w:i/>
          <w:sz w:val="20"/>
          <w:szCs w:val="22"/>
        </w:rPr>
        <w:t>Moringa</w:t>
      </w:r>
      <w:proofErr w:type="spellEnd"/>
      <w:r w:rsidRPr="004D64AB">
        <w:rPr>
          <w:i/>
          <w:sz w:val="20"/>
          <w:szCs w:val="22"/>
        </w:rPr>
        <w:t xml:space="preserve"> </w:t>
      </w:r>
      <w:proofErr w:type="spellStart"/>
      <w:r w:rsidRPr="004D64AB">
        <w:rPr>
          <w:i/>
          <w:sz w:val="20"/>
          <w:szCs w:val="22"/>
        </w:rPr>
        <w:t>oleifera</w:t>
      </w:r>
      <w:proofErr w:type="spellEnd"/>
      <w:r w:rsidRPr="004D64AB">
        <w:rPr>
          <w:sz w:val="20"/>
          <w:szCs w:val="22"/>
        </w:rPr>
        <w:t xml:space="preserve"> extracts had highest zone of inhibition (sensitivity) of 9 ± 0.24mm to </w:t>
      </w:r>
      <w:r w:rsidRPr="004D64AB">
        <w:rPr>
          <w:i/>
          <w:sz w:val="20"/>
          <w:szCs w:val="22"/>
        </w:rPr>
        <w:t xml:space="preserve">Staphylococcus </w:t>
      </w:r>
      <w:proofErr w:type="spellStart"/>
      <w:r w:rsidRPr="004D64AB">
        <w:rPr>
          <w:i/>
          <w:sz w:val="20"/>
          <w:szCs w:val="22"/>
        </w:rPr>
        <w:t>aureus</w:t>
      </w:r>
      <w:proofErr w:type="spellEnd"/>
      <w:r w:rsidRPr="004D64AB">
        <w:rPr>
          <w:i/>
          <w:sz w:val="20"/>
          <w:szCs w:val="22"/>
        </w:rPr>
        <w:t xml:space="preserve"> in </w:t>
      </w:r>
      <w:r w:rsidRPr="004D64AB">
        <w:rPr>
          <w:sz w:val="20"/>
          <w:szCs w:val="22"/>
        </w:rPr>
        <w:t xml:space="preserve">methanol and the least zone of inhibition of 6±0.6 in aqueous was observed for </w:t>
      </w:r>
      <w:proofErr w:type="spellStart"/>
      <w:r w:rsidRPr="004D64AB">
        <w:rPr>
          <w:i/>
          <w:sz w:val="20"/>
          <w:szCs w:val="22"/>
        </w:rPr>
        <w:t>Klebsiella</w:t>
      </w:r>
      <w:proofErr w:type="spellEnd"/>
      <w:r w:rsidRPr="004D64AB">
        <w:rPr>
          <w:i/>
          <w:sz w:val="20"/>
          <w:szCs w:val="22"/>
        </w:rPr>
        <w:t xml:space="preserve"> </w:t>
      </w:r>
      <w:proofErr w:type="spellStart"/>
      <w:r w:rsidRPr="004D64AB">
        <w:rPr>
          <w:i/>
          <w:sz w:val="20"/>
          <w:szCs w:val="22"/>
        </w:rPr>
        <w:t>pneumoniae</w:t>
      </w:r>
      <w:proofErr w:type="spellEnd"/>
      <w:r w:rsidRPr="004D64AB">
        <w:rPr>
          <w:i/>
          <w:sz w:val="20"/>
          <w:szCs w:val="22"/>
        </w:rPr>
        <w:t xml:space="preserve">. Pseudomonas </w:t>
      </w:r>
      <w:proofErr w:type="spellStart"/>
      <w:r w:rsidRPr="004D64AB">
        <w:rPr>
          <w:i/>
          <w:sz w:val="20"/>
          <w:szCs w:val="22"/>
        </w:rPr>
        <w:t>aeruginosa</w:t>
      </w:r>
      <w:proofErr w:type="spellEnd"/>
      <w:r w:rsidRPr="004D64AB">
        <w:rPr>
          <w:sz w:val="20"/>
          <w:szCs w:val="22"/>
        </w:rPr>
        <w:t xml:space="preserve"> showed no zone of inhibition to methanol, ethanol and aqueous extracts of </w:t>
      </w:r>
      <w:r w:rsidRPr="004D64AB">
        <w:rPr>
          <w:iCs/>
          <w:sz w:val="20"/>
          <w:szCs w:val="22"/>
        </w:rPr>
        <w:t>the plant</w:t>
      </w:r>
      <w:r w:rsidRPr="004D64AB">
        <w:rPr>
          <w:sz w:val="20"/>
          <w:szCs w:val="22"/>
        </w:rPr>
        <w:t xml:space="preserve"> (</w:t>
      </w:r>
      <w:r>
        <w:rPr>
          <w:sz w:val="20"/>
          <w:szCs w:val="22"/>
        </w:rPr>
        <w:t>Table 4</w:t>
      </w:r>
      <w:r w:rsidRPr="004D64AB">
        <w:rPr>
          <w:sz w:val="20"/>
          <w:szCs w:val="22"/>
        </w:rPr>
        <w:t>)</w:t>
      </w:r>
      <w:r w:rsidRPr="004D64AB">
        <w:rPr>
          <w:i/>
          <w:iCs/>
          <w:sz w:val="20"/>
          <w:szCs w:val="22"/>
        </w:rPr>
        <w:t>.</w:t>
      </w:r>
      <w:r w:rsidRPr="004D64AB">
        <w:rPr>
          <w:iCs/>
          <w:sz w:val="20"/>
          <w:szCs w:val="22"/>
        </w:rPr>
        <w:t xml:space="preserve"> At forty milligrams, only </w:t>
      </w:r>
      <w:r w:rsidRPr="004D64AB">
        <w:rPr>
          <w:i/>
          <w:iCs/>
          <w:sz w:val="20"/>
          <w:szCs w:val="22"/>
        </w:rPr>
        <w:t>Escherichia coli</w:t>
      </w:r>
      <w:r w:rsidRPr="004D64AB">
        <w:rPr>
          <w:iCs/>
          <w:sz w:val="20"/>
          <w:szCs w:val="22"/>
        </w:rPr>
        <w:t xml:space="preserve"> and </w:t>
      </w:r>
      <w:r w:rsidRPr="004D64AB">
        <w:rPr>
          <w:i/>
          <w:iCs/>
          <w:sz w:val="20"/>
          <w:szCs w:val="22"/>
        </w:rPr>
        <w:t>Proteus mirabilis</w:t>
      </w:r>
      <w:r w:rsidRPr="004D64AB">
        <w:rPr>
          <w:iCs/>
          <w:sz w:val="20"/>
          <w:szCs w:val="22"/>
        </w:rPr>
        <w:t xml:space="preserve"> showed sensitivity to the extracts while at twenty milligrams, no inhibition was noticed.</w:t>
      </w:r>
    </w:p>
    <w:p w:rsidR="007A6D96" w:rsidRPr="001B1516" w:rsidRDefault="007A6D96" w:rsidP="00B6618E">
      <w:pPr>
        <w:ind w:firstLine="709"/>
        <w:jc w:val="both"/>
        <w:rPr>
          <w:i/>
          <w:szCs w:val="22"/>
        </w:rPr>
      </w:pPr>
      <w:r w:rsidRPr="007A6D96">
        <w:rPr>
          <w:sz w:val="20"/>
          <w:szCs w:val="22"/>
        </w:rPr>
        <w:t xml:space="preserve">As shown in Table 5, the MIC of </w:t>
      </w:r>
      <w:proofErr w:type="spellStart"/>
      <w:r w:rsidRPr="007A6D96">
        <w:rPr>
          <w:i/>
          <w:sz w:val="20"/>
          <w:szCs w:val="22"/>
        </w:rPr>
        <w:t>Moringa</w:t>
      </w:r>
      <w:proofErr w:type="spellEnd"/>
      <w:r w:rsidRPr="007A6D96">
        <w:rPr>
          <w:i/>
          <w:sz w:val="20"/>
          <w:szCs w:val="22"/>
        </w:rPr>
        <w:t xml:space="preserve"> </w:t>
      </w:r>
      <w:proofErr w:type="spellStart"/>
      <w:r w:rsidRPr="007A6D96">
        <w:rPr>
          <w:i/>
          <w:sz w:val="20"/>
          <w:szCs w:val="22"/>
        </w:rPr>
        <w:t>oleifera</w:t>
      </w:r>
      <w:proofErr w:type="spellEnd"/>
      <w:r w:rsidRPr="007A6D96">
        <w:rPr>
          <w:sz w:val="20"/>
          <w:szCs w:val="22"/>
        </w:rPr>
        <w:t xml:space="preserve"> leaf extract revealed a strong inhibition against the tested bacteria (7.34mg ml-1 to 117.5 mg ml-1).  Methanol, ethanol and aqueous extracts of the plant had inhibitory activity against all the tested bacteria. Their MIC values ranged from 7.34mg - 58.75 mg ml-1, 14.68 mg ml-1 - 117.5 mg ml-1 and 14.68 mg ml-1 - 29.37 mg ml-1 respectively. No inhibition was detected </w:t>
      </w:r>
      <w:proofErr w:type="spellStart"/>
      <w:r w:rsidRPr="007A6D96">
        <w:rPr>
          <w:sz w:val="20"/>
          <w:szCs w:val="22"/>
        </w:rPr>
        <w:t>againt</w:t>
      </w:r>
      <w:proofErr w:type="spellEnd"/>
      <w:r w:rsidRPr="007A6D96">
        <w:rPr>
          <w:sz w:val="20"/>
          <w:szCs w:val="22"/>
        </w:rPr>
        <w:t xml:space="preserve"> </w:t>
      </w:r>
      <w:r w:rsidRPr="007A6D96">
        <w:rPr>
          <w:i/>
          <w:sz w:val="20"/>
          <w:szCs w:val="22"/>
        </w:rPr>
        <w:t xml:space="preserve">Pseudomonas </w:t>
      </w:r>
      <w:proofErr w:type="spellStart"/>
      <w:r w:rsidRPr="007A6D96">
        <w:rPr>
          <w:i/>
          <w:sz w:val="20"/>
          <w:szCs w:val="22"/>
        </w:rPr>
        <w:t>aeruginosa</w:t>
      </w:r>
      <w:proofErr w:type="spellEnd"/>
      <w:r w:rsidRPr="007E2AF0">
        <w:rPr>
          <w:i/>
          <w:szCs w:val="22"/>
        </w:rPr>
        <w:t>.</w:t>
      </w:r>
    </w:p>
    <w:p w:rsidR="00D27B38" w:rsidRDefault="002B04A0" w:rsidP="00651CE9">
      <w:pPr>
        <w:jc w:val="both"/>
        <w:rPr>
          <w:iCs/>
          <w:sz w:val="20"/>
          <w:szCs w:val="22"/>
        </w:rPr>
      </w:pPr>
      <w:r>
        <w:rPr>
          <w:iCs/>
          <w:sz w:val="20"/>
          <w:szCs w:val="22"/>
        </w:rPr>
        <w:t xml:space="preserve"> </w:t>
      </w:r>
    </w:p>
    <w:p w:rsidR="00FA5E35" w:rsidRPr="007B1891" w:rsidRDefault="00FA5E35" w:rsidP="00075DCB">
      <w:pPr>
        <w:jc w:val="both"/>
        <w:rPr>
          <w:sz w:val="20"/>
          <w:szCs w:val="22"/>
        </w:rPr>
      </w:pPr>
      <w:r w:rsidRPr="00FA5E35">
        <w:rPr>
          <w:sz w:val="20"/>
          <w:szCs w:val="22"/>
        </w:rPr>
        <w:t xml:space="preserve">Table </w:t>
      </w:r>
      <w:r>
        <w:rPr>
          <w:sz w:val="20"/>
          <w:szCs w:val="22"/>
        </w:rPr>
        <w:t>5</w:t>
      </w:r>
      <w:r w:rsidRPr="00FA5E35">
        <w:rPr>
          <w:sz w:val="20"/>
          <w:szCs w:val="22"/>
        </w:rPr>
        <w:t xml:space="preserve">. Minimum inhibitory concentration (MIC) of </w:t>
      </w:r>
      <w:proofErr w:type="spellStart"/>
      <w:r w:rsidRPr="00FA5E35">
        <w:rPr>
          <w:i/>
          <w:sz w:val="20"/>
          <w:szCs w:val="22"/>
        </w:rPr>
        <w:t>Moringa</w:t>
      </w:r>
      <w:proofErr w:type="spellEnd"/>
      <w:r w:rsidRPr="00FA5E35">
        <w:rPr>
          <w:i/>
          <w:sz w:val="20"/>
          <w:szCs w:val="22"/>
        </w:rPr>
        <w:t xml:space="preserve"> </w:t>
      </w:r>
      <w:proofErr w:type="spellStart"/>
      <w:r w:rsidRPr="00FA5E35">
        <w:rPr>
          <w:i/>
          <w:sz w:val="20"/>
          <w:szCs w:val="22"/>
        </w:rPr>
        <w:t>oleifera</w:t>
      </w:r>
      <w:proofErr w:type="spellEnd"/>
      <w:r w:rsidRPr="00FA5E35">
        <w:rPr>
          <w:sz w:val="20"/>
          <w:szCs w:val="22"/>
        </w:rPr>
        <w:t xml:space="preserve"> leaf extracts against test organisms (</w:t>
      </w:r>
      <w:r w:rsidRPr="00FA5E35">
        <w:rPr>
          <w:bCs/>
          <w:sz w:val="20"/>
          <w:szCs w:val="22"/>
        </w:rPr>
        <w:t>MIC in mg ml</w:t>
      </w:r>
      <w:r w:rsidRPr="00FA5E35">
        <w:rPr>
          <w:bCs/>
          <w:sz w:val="20"/>
          <w:szCs w:val="22"/>
          <w:vertAlign w:val="superscript"/>
        </w:rPr>
        <w:t>-1</w:t>
      </w:r>
      <w:r w:rsidRPr="00FA5E35">
        <w:rPr>
          <w:bCs/>
          <w:sz w:val="20"/>
          <w:szCs w:val="22"/>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990"/>
        <w:gridCol w:w="900"/>
        <w:gridCol w:w="1170"/>
      </w:tblGrid>
      <w:tr w:rsidR="007A6D96" w:rsidRPr="00E14DFA" w:rsidTr="00FD669E">
        <w:tc>
          <w:tcPr>
            <w:tcW w:w="1368" w:type="dxa"/>
          </w:tcPr>
          <w:p w:rsidR="007A6D96" w:rsidRPr="00E14DFA" w:rsidRDefault="007A6D96" w:rsidP="00E14DFA">
            <w:pPr>
              <w:jc w:val="both"/>
              <w:rPr>
                <w:sz w:val="20"/>
                <w:szCs w:val="20"/>
              </w:rPr>
            </w:pPr>
            <w:r w:rsidRPr="00E14DFA">
              <w:rPr>
                <w:sz w:val="20"/>
                <w:szCs w:val="20"/>
              </w:rPr>
              <w:t>Bacteria</w:t>
            </w:r>
          </w:p>
        </w:tc>
        <w:tc>
          <w:tcPr>
            <w:tcW w:w="990" w:type="dxa"/>
          </w:tcPr>
          <w:p w:rsidR="007A6D96" w:rsidRPr="00E14DFA" w:rsidRDefault="007A6D96" w:rsidP="00E14DFA">
            <w:pPr>
              <w:jc w:val="both"/>
              <w:rPr>
                <w:sz w:val="20"/>
                <w:szCs w:val="20"/>
              </w:rPr>
            </w:pPr>
            <w:r w:rsidRPr="00E14DFA">
              <w:rPr>
                <w:bCs/>
                <w:sz w:val="20"/>
                <w:szCs w:val="20"/>
              </w:rPr>
              <w:t>Methanol</w:t>
            </w:r>
            <w:r w:rsidR="00E14DFA">
              <w:rPr>
                <w:bCs/>
                <w:sz w:val="20"/>
                <w:szCs w:val="20"/>
              </w:rPr>
              <w:t xml:space="preserve"> </w:t>
            </w:r>
            <w:r w:rsidRPr="00E14DFA">
              <w:rPr>
                <w:bCs/>
                <w:sz w:val="20"/>
                <w:szCs w:val="20"/>
              </w:rPr>
              <w:t>extracts</w:t>
            </w:r>
          </w:p>
        </w:tc>
        <w:tc>
          <w:tcPr>
            <w:tcW w:w="900" w:type="dxa"/>
          </w:tcPr>
          <w:p w:rsidR="007A6D96" w:rsidRPr="00E14DFA" w:rsidRDefault="007A6D96" w:rsidP="00E14DFA">
            <w:pPr>
              <w:jc w:val="both"/>
              <w:rPr>
                <w:sz w:val="20"/>
                <w:szCs w:val="20"/>
              </w:rPr>
            </w:pPr>
            <w:r w:rsidRPr="00E14DFA">
              <w:rPr>
                <w:bCs/>
                <w:sz w:val="20"/>
                <w:szCs w:val="20"/>
              </w:rPr>
              <w:t>Ethanol</w:t>
            </w:r>
            <w:r w:rsidR="00E14DFA">
              <w:rPr>
                <w:bCs/>
                <w:sz w:val="20"/>
                <w:szCs w:val="20"/>
              </w:rPr>
              <w:t xml:space="preserve"> </w:t>
            </w:r>
            <w:r w:rsidRPr="00E14DFA">
              <w:rPr>
                <w:bCs/>
                <w:sz w:val="20"/>
                <w:szCs w:val="20"/>
              </w:rPr>
              <w:t>extracts</w:t>
            </w:r>
          </w:p>
        </w:tc>
        <w:tc>
          <w:tcPr>
            <w:tcW w:w="1170" w:type="dxa"/>
          </w:tcPr>
          <w:p w:rsidR="00FA5E35" w:rsidRPr="00E14DFA" w:rsidRDefault="00E14DFA" w:rsidP="00E14DFA">
            <w:pPr>
              <w:jc w:val="both"/>
              <w:rPr>
                <w:bCs/>
                <w:sz w:val="20"/>
                <w:szCs w:val="20"/>
              </w:rPr>
            </w:pPr>
            <w:r>
              <w:rPr>
                <w:bCs/>
                <w:sz w:val="20"/>
                <w:szCs w:val="20"/>
              </w:rPr>
              <w:t xml:space="preserve"> </w:t>
            </w:r>
            <w:r w:rsidR="007A6D96" w:rsidRPr="00E14DFA">
              <w:rPr>
                <w:bCs/>
                <w:sz w:val="20"/>
                <w:szCs w:val="20"/>
              </w:rPr>
              <w:t>Aqueous</w:t>
            </w:r>
            <w:r>
              <w:rPr>
                <w:bCs/>
                <w:sz w:val="20"/>
                <w:szCs w:val="20"/>
              </w:rPr>
              <w:t xml:space="preserve"> </w:t>
            </w:r>
          </w:p>
          <w:p w:rsidR="007A6D96" w:rsidRPr="00E14DFA" w:rsidRDefault="00E14DFA" w:rsidP="00E14DFA">
            <w:pPr>
              <w:jc w:val="both"/>
              <w:rPr>
                <w:sz w:val="20"/>
                <w:szCs w:val="20"/>
              </w:rPr>
            </w:pPr>
            <w:r>
              <w:rPr>
                <w:bCs/>
                <w:sz w:val="20"/>
                <w:szCs w:val="20"/>
              </w:rPr>
              <w:t xml:space="preserve"> </w:t>
            </w:r>
            <w:r w:rsidR="00FA5E35" w:rsidRPr="00E14DFA">
              <w:rPr>
                <w:bCs/>
                <w:sz w:val="20"/>
                <w:szCs w:val="20"/>
              </w:rPr>
              <w:t>extracts</w:t>
            </w:r>
            <w:r>
              <w:rPr>
                <w:bCs/>
                <w:sz w:val="20"/>
                <w:szCs w:val="20"/>
              </w:rPr>
              <w:t xml:space="preserve"> </w:t>
            </w:r>
          </w:p>
        </w:tc>
      </w:tr>
      <w:tr w:rsidR="007A6D96" w:rsidRPr="00E14DFA" w:rsidTr="00FD669E">
        <w:tc>
          <w:tcPr>
            <w:tcW w:w="1368" w:type="dxa"/>
          </w:tcPr>
          <w:p w:rsidR="007A6D96" w:rsidRPr="00E14DFA" w:rsidRDefault="007A6D96" w:rsidP="00E14DFA">
            <w:pPr>
              <w:jc w:val="both"/>
              <w:rPr>
                <w:i/>
                <w:sz w:val="20"/>
                <w:szCs w:val="20"/>
              </w:rPr>
            </w:pPr>
            <w:r w:rsidRPr="00E14DFA">
              <w:rPr>
                <w:i/>
                <w:sz w:val="20"/>
                <w:szCs w:val="20"/>
              </w:rPr>
              <w:t>S.</w:t>
            </w:r>
            <w:r w:rsidR="00E14DFA">
              <w:rPr>
                <w:i/>
                <w:sz w:val="20"/>
                <w:szCs w:val="20"/>
              </w:rPr>
              <w:t xml:space="preserve"> </w:t>
            </w:r>
            <w:proofErr w:type="spellStart"/>
            <w:r w:rsidRPr="00E14DFA">
              <w:rPr>
                <w:i/>
                <w:sz w:val="20"/>
                <w:szCs w:val="20"/>
              </w:rPr>
              <w:t>aureus</w:t>
            </w:r>
            <w:proofErr w:type="spellEnd"/>
          </w:p>
        </w:tc>
        <w:tc>
          <w:tcPr>
            <w:tcW w:w="99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7.34</w:t>
            </w:r>
          </w:p>
        </w:tc>
        <w:tc>
          <w:tcPr>
            <w:tcW w:w="90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14.68</w:t>
            </w:r>
            <w:r>
              <w:rPr>
                <w:sz w:val="20"/>
                <w:szCs w:val="20"/>
              </w:rPr>
              <w:t xml:space="preserve"> </w:t>
            </w:r>
          </w:p>
        </w:tc>
        <w:tc>
          <w:tcPr>
            <w:tcW w:w="117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29.37</w:t>
            </w:r>
            <w:r>
              <w:rPr>
                <w:sz w:val="20"/>
                <w:szCs w:val="20"/>
              </w:rPr>
              <w:t xml:space="preserve"> </w:t>
            </w:r>
          </w:p>
        </w:tc>
      </w:tr>
      <w:tr w:rsidR="007A6D96" w:rsidRPr="00E14DFA" w:rsidTr="00FD669E">
        <w:tc>
          <w:tcPr>
            <w:tcW w:w="1368" w:type="dxa"/>
          </w:tcPr>
          <w:p w:rsidR="007A6D96" w:rsidRPr="00E14DFA" w:rsidRDefault="007A6D96" w:rsidP="00E14DFA">
            <w:pPr>
              <w:autoSpaceDE w:val="0"/>
              <w:autoSpaceDN w:val="0"/>
              <w:adjustRightInd w:val="0"/>
              <w:jc w:val="both"/>
              <w:rPr>
                <w:i/>
                <w:sz w:val="20"/>
                <w:szCs w:val="20"/>
              </w:rPr>
            </w:pPr>
            <w:r w:rsidRPr="00E14DFA">
              <w:rPr>
                <w:i/>
                <w:sz w:val="20"/>
                <w:szCs w:val="20"/>
              </w:rPr>
              <w:t>E.</w:t>
            </w:r>
            <w:r w:rsidR="00E14DFA">
              <w:rPr>
                <w:i/>
                <w:sz w:val="20"/>
                <w:szCs w:val="20"/>
              </w:rPr>
              <w:t xml:space="preserve"> </w:t>
            </w:r>
            <w:r w:rsidRPr="00E14DFA">
              <w:rPr>
                <w:i/>
                <w:sz w:val="20"/>
                <w:szCs w:val="20"/>
              </w:rPr>
              <w:t>coli</w:t>
            </w:r>
          </w:p>
        </w:tc>
        <w:tc>
          <w:tcPr>
            <w:tcW w:w="990" w:type="dxa"/>
          </w:tcPr>
          <w:p w:rsidR="007A6D96" w:rsidRPr="00E14DFA" w:rsidRDefault="00E14DFA" w:rsidP="00E14DFA">
            <w:pPr>
              <w:autoSpaceDE w:val="0"/>
              <w:autoSpaceDN w:val="0"/>
              <w:adjustRightInd w:val="0"/>
              <w:jc w:val="both"/>
              <w:rPr>
                <w:sz w:val="20"/>
                <w:szCs w:val="20"/>
              </w:rPr>
            </w:pPr>
            <w:r>
              <w:rPr>
                <w:sz w:val="20"/>
                <w:szCs w:val="20"/>
              </w:rPr>
              <w:t xml:space="preserve"> </w:t>
            </w:r>
            <w:r w:rsidR="007A6D96" w:rsidRPr="00E14DFA">
              <w:rPr>
                <w:sz w:val="20"/>
                <w:szCs w:val="20"/>
              </w:rPr>
              <w:t>14.68</w:t>
            </w:r>
            <w:r>
              <w:rPr>
                <w:rFonts w:eastAsia="TimesNewRomanPSMT"/>
                <w:sz w:val="20"/>
                <w:szCs w:val="20"/>
              </w:rPr>
              <w:t xml:space="preserve"> </w:t>
            </w:r>
          </w:p>
        </w:tc>
        <w:tc>
          <w:tcPr>
            <w:tcW w:w="900" w:type="dxa"/>
          </w:tcPr>
          <w:p w:rsidR="007A6D96" w:rsidRPr="00E14DFA" w:rsidRDefault="00E14DFA" w:rsidP="00E14DFA">
            <w:pPr>
              <w:autoSpaceDE w:val="0"/>
              <w:autoSpaceDN w:val="0"/>
              <w:adjustRightInd w:val="0"/>
              <w:jc w:val="both"/>
              <w:rPr>
                <w:sz w:val="20"/>
                <w:szCs w:val="20"/>
              </w:rPr>
            </w:pPr>
            <w:r>
              <w:rPr>
                <w:sz w:val="20"/>
                <w:szCs w:val="20"/>
              </w:rPr>
              <w:t xml:space="preserve"> </w:t>
            </w:r>
            <w:r w:rsidR="007A6D96" w:rsidRPr="00E14DFA">
              <w:rPr>
                <w:sz w:val="20"/>
                <w:szCs w:val="20"/>
              </w:rPr>
              <w:t>14.68</w:t>
            </w:r>
            <w:r>
              <w:rPr>
                <w:rFonts w:eastAsia="TimesNewRomanPSMT"/>
                <w:sz w:val="20"/>
                <w:szCs w:val="20"/>
              </w:rPr>
              <w:t xml:space="preserve"> </w:t>
            </w:r>
          </w:p>
        </w:tc>
        <w:tc>
          <w:tcPr>
            <w:tcW w:w="1170" w:type="dxa"/>
          </w:tcPr>
          <w:p w:rsidR="007A6D96" w:rsidRPr="00E14DFA" w:rsidRDefault="00E14DFA" w:rsidP="00E14DFA">
            <w:pPr>
              <w:autoSpaceDE w:val="0"/>
              <w:autoSpaceDN w:val="0"/>
              <w:adjustRightInd w:val="0"/>
              <w:jc w:val="both"/>
              <w:rPr>
                <w:sz w:val="20"/>
                <w:szCs w:val="20"/>
              </w:rPr>
            </w:pPr>
            <w:r>
              <w:rPr>
                <w:sz w:val="20"/>
                <w:szCs w:val="20"/>
              </w:rPr>
              <w:t xml:space="preserve"> </w:t>
            </w:r>
            <w:r w:rsidR="007A6D96" w:rsidRPr="00E14DFA">
              <w:rPr>
                <w:sz w:val="20"/>
                <w:szCs w:val="20"/>
              </w:rPr>
              <w:t>29.37</w:t>
            </w:r>
            <w:r>
              <w:rPr>
                <w:rFonts w:eastAsia="TimesNewRomanPSMT"/>
                <w:sz w:val="20"/>
                <w:szCs w:val="20"/>
              </w:rPr>
              <w:t xml:space="preserve"> </w:t>
            </w:r>
          </w:p>
        </w:tc>
      </w:tr>
      <w:tr w:rsidR="007A6D96" w:rsidRPr="00E14DFA" w:rsidTr="00FD669E">
        <w:tc>
          <w:tcPr>
            <w:tcW w:w="1368" w:type="dxa"/>
          </w:tcPr>
          <w:p w:rsidR="007A6D96" w:rsidRPr="00E14DFA" w:rsidRDefault="00FA5E35" w:rsidP="00E14DFA">
            <w:pPr>
              <w:jc w:val="both"/>
              <w:rPr>
                <w:i/>
                <w:sz w:val="20"/>
                <w:szCs w:val="20"/>
              </w:rPr>
            </w:pPr>
            <w:proofErr w:type="spellStart"/>
            <w:r w:rsidRPr="00E14DFA">
              <w:rPr>
                <w:i/>
                <w:sz w:val="20"/>
                <w:szCs w:val="20"/>
              </w:rPr>
              <w:t>P.</w:t>
            </w:r>
            <w:r w:rsidR="007A6D96" w:rsidRPr="00E14DFA">
              <w:rPr>
                <w:i/>
                <w:sz w:val="20"/>
                <w:szCs w:val="20"/>
              </w:rPr>
              <w:t>aeruginosa</w:t>
            </w:r>
            <w:proofErr w:type="spellEnd"/>
          </w:p>
        </w:tc>
        <w:tc>
          <w:tcPr>
            <w:tcW w:w="99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58.75</w:t>
            </w:r>
            <w:r>
              <w:rPr>
                <w:sz w:val="20"/>
                <w:szCs w:val="20"/>
              </w:rPr>
              <w:t xml:space="preserve"> </w:t>
            </w:r>
          </w:p>
        </w:tc>
        <w:tc>
          <w:tcPr>
            <w:tcW w:w="90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117.5</w:t>
            </w:r>
            <w:r>
              <w:rPr>
                <w:sz w:val="20"/>
                <w:szCs w:val="20"/>
              </w:rPr>
              <w:t xml:space="preserve"> </w:t>
            </w:r>
          </w:p>
        </w:tc>
        <w:tc>
          <w:tcPr>
            <w:tcW w:w="117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ND</w:t>
            </w:r>
            <w:r>
              <w:rPr>
                <w:sz w:val="20"/>
                <w:szCs w:val="20"/>
              </w:rPr>
              <w:t xml:space="preserve"> </w:t>
            </w:r>
          </w:p>
        </w:tc>
      </w:tr>
      <w:tr w:rsidR="007A6D96" w:rsidRPr="00E14DFA" w:rsidTr="00FD669E">
        <w:tc>
          <w:tcPr>
            <w:tcW w:w="1368" w:type="dxa"/>
          </w:tcPr>
          <w:p w:rsidR="007A6D96" w:rsidRPr="00E14DFA" w:rsidRDefault="007A6D96" w:rsidP="00E14DFA">
            <w:pPr>
              <w:jc w:val="both"/>
              <w:rPr>
                <w:i/>
                <w:sz w:val="20"/>
                <w:szCs w:val="20"/>
              </w:rPr>
            </w:pPr>
            <w:r w:rsidRPr="00E14DFA">
              <w:rPr>
                <w:i/>
                <w:sz w:val="20"/>
                <w:szCs w:val="20"/>
              </w:rPr>
              <w:t>P.</w:t>
            </w:r>
            <w:r w:rsidR="00E14DFA">
              <w:rPr>
                <w:i/>
                <w:sz w:val="20"/>
                <w:szCs w:val="20"/>
              </w:rPr>
              <w:t xml:space="preserve"> </w:t>
            </w:r>
            <w:r w:rsidRPr="00E14DFA">
              <w:rPr>
                <w:i/>
                <w:sz w:val="20"/>
                <w:szCs w:val="20"/>
              </w:rPr>
              <w:t>mirabilis</w:t>
            </w:r>
          </w:p>
        </w:tc>
        <w:tc>
          <w:tcPr>
            <w:tcW w:w="99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29.37</w:t>
            </w:r>
            <w:r>
              <w:rPr>
                <w:sz w:val="20"/>
                <w:szCs w:val="20"/>
              </w:rPr>
              <w:t xml:space="preserve"> </w:t>
            </w:r>
          </w:p>
        </w:tc>
        <w:tc>
          <w:tcPr>
            <w:tcW w:w="90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29.37</w:t>
            </w:r>
            <w:r>
              <w:rPr>
                <w:sz w:val="20"/>
                <w:szCs w:val="20"/>
              </w:rPr>
              <w:t xml:space="preserve"> </w:t>
            </w:r>
          </w:p>
        </w:tc>
        <w:tc>
          <w:tcPr>
            <w:tcW w:w="1170" w:type="dxa"/>
          </w:tcPr>
          <w:p w:rsidR="007A6D96" w:rsidRPr="00E14DFA" w:rsidRDefault="00E14DFA" w:rsidP="00E14DFA">
            <w:pPr>
              <w:jc w:val="both"/>
              <w:rPr>
                <w:sz w:val="20"/>
                <w:szCs w:val="20"/>
              </w:rPr>
            </w:pPr>
            <w:r>
              <w:rPr>
                <w:sz w:val="20"/>
                <w:szCs w:val="20"/>
              </w:rPr>
              <w:t xml:space="preserve"> </w:t>
            </w:r>
            <w:r w:rsidR="007A6D96" w:rsidRPr="00E14DFA">
              <w:rPr>
                <w:sz w:val="20"/>
                <w:szCs w:val="20"/>
              </w:rPr>
              <w:t>29.37</w:t>
            </w:r>
            <w:r>
              <w:rPr>
                <w:sz w:val="20"/>
                <w:szCs w:val="20"/>
              </w:rPr>
              <w:t xml:space="preserve"> </w:t>
            </w:r>
          </w:p>
        </w:tc>
      </w:tr>
    </w:tbl>
    <w:p w:rsidR="007B1891" w:rsidRPr="007B1891" w:rsidRDefault="007B1891" w:rsidP="00651CE9">
      <w:pPr>
        <w:jc w:val="both"/>
        <w:rPr>
          <w:sz w:val="20"/>
          <w:szCs w:val="22"/>
        </w:rPr>
      </w:pPr>
      <w:r w:rsidRPr="007B1891">
        <w:rPr>
          <w:sz w:val="20"/>
          <w:szCs w:val="22"/>
        </w:rPr>
        <w:t>ND: no detection</w:t>
      </w:r>
    </w:p>
    <w:p w:rsidR="00E27365" w:rsidRPr="00A03677" w:rsidRDefault="00E27365" w:rsidP="00651CE9">
      <w:pPr>
        <w:jc w:val="both"/>
        <w:rPr>
          <w:sz w:val="20"/>
          <w:szCs w:val="20"/>
        </w:rPr>
      </w:pPr>
    </w:p>
    <w:p w:rsidR="00E27365" w:rsidRPr="00A03677" w:rsidRDefault="00E27365" w:rsidP="00651CE9">
      <w:pPr>
        <w:jc w:val="both"/>
        <w:rPr>
          <w:b/>
          <w:sz w:val="20"/>
          <w:szCs w:val="20"/>
        </w:rPr>
      </w:pPr>
      <w:r w:rsidRPr="00A03677">
        <w:rPr>
          <w:b/>
          <w:sz w:val="20"/>
          <w:szCs w:val="20"/>
        </w:rPr>
        <w:t xml:space="preserve">4. Discussions </w:t>
      </w:r>
    </w:p>
    <w:p w:rsidR="00651CE9" w:rsidRPr="00651CE9" w:rsidRDefault="00651CE9" w:rsidP="00651CE9">
      <w:pPr>
        <w:ind w:firstLine="720"/>
        <w:jc w:val="both"/>
        <w:rPr>
          <w:sz w:val="20"/>
          <w:szCs w:val="22"/>
        </w:rPr>
      </w:pPr>
      <w:r w:rsidRPr="00651CE9">
        <w:rPr>
          <w:sz w:val="20"/>
          <w:szCs w:val="22"/>
        </w:rPr>
        <w:t xml:space="preserve">The </w:t>
      </w:r>
      <w:proofErr w:type="spellStart"/>
      <w:r w:rsidRPr="00651CE9">
        <w:rPr>
          <w:sz w:val="20"/>
          <w:szCs w:val="22"/>
        </w:rPr>
        <w:t>phytochemical</w:t>
      </w:r>
      <w:proofErr w:type="spellEnd"/>
      <w:r w:rsidRPr="00651CE9">
        <w:rPr>
          <w:sz w:val="20"/>
          <w:szCs w:val="22"/>
        </w:rPr>
        <w:t xml:space="preserve"> analysis carried out on the dry leaves of </w:t>
      </w:r>
      <w:proofErr w:type="spellStart"/>
      <w:r w:rsidRPr="00651CE9">
        <w:rPr>
          <w:i/>
          <w:sz w:val="20"/>
          <w:szCs w:val="22"/>
        </w:rPr>
        <w:t>Moringa</w:t>
      </w:r>
      <w:proofErr w:type="spellEnd"/>
      <w:r w:rsidRPr="00651CE9">
        <w:rPr>
          <w:i/>
          <w:sz w:val="20"/>
          <w:szCs w:val="22"/>
        </w:rPr>
        <w:t xml:space="preserve"> </w:t>
      </w:r>
      <w:proofErr w:type="spellStart"/>
      <w:r w:rsidRPr="00651CE9">
        <w:rPr>
          <w:i/>
          <w:sz w:val="20"/>
          <w:szCs w:val="22"/>
        </w:rPr>
        <w:t>oleifera</w:t>
      </w:r>
      <w:proofErr w:type="spellEnd"/>
      <w:r w:rsidRPr="00651CE9">
        <w:rPr>
          <w:i/>
          <w:sz w:val="20"/>
          <w:szCs w:val="22"/>
        </w:rPr>
        <w:t xml:space="preserve"> </w:t>
      </w:r>
      <w:r w:rsidRPr="00651CE9">
        <w:rPr>
          <w:sz w:val="20"/>
          <w:szCs w:val="22"/>
        </w:rPr>
        <w:t xml:space="preserve">using three solvents showed the presence of some bioactive compounds in the plant. Ethanol extracts of </w:t>
      </w:r>
      <w:r w:rsidRPr="00651CE9">
        <w:rPr>
          <w:i/>
          <w:sz w:val="20"/>
          <w:szCs w:val="22"/>
        </w:rPr>
        <w:t xml:space="preserve">M. </w:t>
      </w:r>
      <w:proofErr w:type="spellStart"/>
      <w:r w:rsidRPr="00651CE9">
        <w:rPr>
          <w:i/>
          <w:sz w:val="20"/>
          <w:szCs w:val="22"/>
        </w:rPr>
        <w:t>oleifera</w:t>
      </w:r>
      <w:proofErr w:type="spellEnd"/>
      <w:r w:rsidRPr="00651CE9">
        <w:rPr>
          <w:i/>
          <w:sz w:val="20"/>
          <w:szCs w:val="22"/>
        </w:rPr>
        <w:t xml:space="preserve"> </w:t>
      </w:r>
      <w:r w:rsidRPr="00651CE9">
        <w:rPr>
          <w:sz w:val="20"/>
          <w:szCs w:val="22"/>
        </w:rPr>
        <w:t xml:space="preserve">revealed the presence of </w:t>
      </w:r>
      <w:proofErr w:type="spellStart"/>
      <w:r w:rsidRPr="00651CE9">
        <w:rPr>
          <w:sz w:val="20"/>
          <w:szCs w:val="22"/>
        </w:rPr>
        <w:t>flavonoids</w:t>
      </w:r>
      <w:proofErr w:type="spellEnd"/>
      <w:r w:rsidRPr="00651CE9">
        <w:rPr>
          <w:sz w:val="20"/>
          <w:szCs w:val="22"/>
        </w:rPr>
        <w:t xml:space="preserve">, tannins, alkaloids and </w:t>
      </w:r>
      <w:proofErr w:type="spellStart"/>
      <w:r w:rsidRPr="00651CE9">
        <w:rPr>
          <w:sz w:val="20"/>
          <w:szCs w:val="22"/>
        </w:rPr>
        <w:t>saponins</w:t>
      </w:r>
      <w:proofErr w:type="spellEnd"/>
      <w:r w:rsidRPr="00651CE9">
        <w:rPr>
          <w:sz w:val="20"/>
          <w:szCs w:val="22"/>
        </w:rPr>
        <w:t xml:space="preserve"> compounds. </w:t>
      </w:r>
      <w:proofErr w:type="spellStart"/>
      <w:r w:rsidRPr="00651CE9">
        <w:rPr>
          <w:sz w:val="20"/>
          <w:szCs w:val="22"/>
        </w:rPr>
        <w:t>Bukar</w:t>
      </w:r>
      <w:proofErr w:type="spellEnd"/>
      <w:r w:rsidRPr="00651CE9">
        <w:rPr>
          <w:sz w:val="20"/>
          <w:szCs w:val="22"/>
        </w:rPr>
        <w:t xml:space="preserve"> and </w:t>
      </w:r>
      <w:proofErr w:type="spellStart"/>
      <w:r w:rsidRPr="00651CE9">
        <w:rPr>
          <w:sz w:val="20"/>
          <w:szCs w:val="22"/>
        </w:rPr>
        <w:t>Loyeyi</w:t>
      </w:r>
      <w:proofErr w:type="spellEnd"/>
      <w:r w:rsidRPr="00651CE9">
        <w:rPr>
          <w:i/>
          <w:sz w:val="20"/>
          <w:szCs w:val="22"/>
        </w:rPr>
        <w:t>,</w:t>
      </w:r>
      <w:r w:rsidR="00FE3390">
        <w:rPr>
          <w:sz w:val="20"/>
          <w:szCs w:val="22"/>
        </w:rPr>
        <w:t xml:space="preserve"> (2010), also</w:t>
      </w:r>
      <w:r w:rsidRPr="00651CE9">
        <w:rPr>
          <w:sz w:val="20"/>
          <w:szCs w:val="22"/>
        </w:rPr>
        <w:t xml:space="preserve"> in their research</w:t>
      </w:r>
      <w:r w:rsidR="00FE3390">
        <w:rPr>
          <w:sz w:val="20"/>
          <w:szCs w:val="22"/>
        </w:rPr>
        <w:t>,</w:t>
      </w:r>
      <w:r w:rsidRPr="00651CE9">
        <w:rPr>
          <w:sz w:val="20"/>
          <w:szCs w:val="22"/>
        </w:rPr>
        <w:t xml:space="preserve"> </w:t>
      </w:r>
      <w:proofErr w:type="spellStart"/>
      <w:r w:rsidRPr="00651CE9">
        <w:rPr>
          <w:sz w:val="20"/>
          <w:szCs w:val="22"/>
        </w:rPr>
        <w:t>reaveled</w:t>
      </w:r>
      <w:proofErr w:type="spellEnd"/>
      <w:r w:rsidRPr="00651CE9">
        <w:rPr>
          <w:sz w:val="20"/>
          <w:szCs w:val="22"/>
        </w:rPr>
        <w:t xml:space="preserve"> the presence of </w:t>
      </w:r>
      <w:proofErr w:type="spellStart"/>
      <w:r w:rsidRPr="00651CE9">
        <w:rPr>
          <w:sz w:val="20"/>
          <w:szCs w:val="22"/>
        </w:rPr>
        <w:t>flavonoids</w:t>
      </w:r>
      <w:proofErr w:type="spellEnd"/>
      <w:r w:rsidRPr="00651CE9">
        <w:rPr>
          <w:sz w:val="20"/>
          <w:szCs w:val="22"/>
        </w:rPr>
        <w:t xml:space="preserve"> and </w:t>
      </w:r>
      <w:proofErr w:type="spellStart"/>
      <w:r w:rsidRPr="00651CE9">
        <w:rPr>
          <w:sz w:val="20"/>
          <w:szCs w:val="22"/>
        </w:rPr>
        <w:t>saponins</w:t>
      </w:r>
      <w:proofErr w:type="spellEnd"/>
      <w:r w:rsidRPr="00651CE9">
        <w:rPr>
          <w:sz w:val="20"/>
          <w:szCs w:val="22"/>
        </w:rPr>
        <w:t xml:space="preserve"> in </w:t>
      </w:r>
      <w:proofErr w:type="spellStart"/>
      <w:r w:rsidRPr="00651CE9">
        <w:rPr>
          <w:i/>
          <w:iCs/>
          <w:sz w:val="20"/>
          <w:szCs w:val="22"/>
        </w:rPr>
        <w:t>Moringa</w:t>
      </w:r>
      <w:proofErr w:type="spellEnd"/>
      <w:r w:rsidRPr="00651CE9">
        <w:rPr>
          <w:i/>
          <w:iCs/>
          <w:sz w:val="20"/>
          <w:szCs w:val="22"/>
        </w:rPr>
        <w:t xml:space="preserve"> </w:t>
      </w:r>
      <w:proofErr w:type="spellStart"/>
      <w:r w:rsidRPr="00651CE9">
        <w:rPr>
          <w:i/>
          <w:iCs/>
          <w:sz w:val="20"/>
          <w:szCs w:val="22"/>
        </w:rPr>
        <w:t>oleifera</w:t>
      </w:r>
      <w:proofErr w:type="spellEnd"/>
      <w:r w:rsidRPr="00651CE9">
        <w:rPr>
          <w:sz w:val="20"/>
          <w:szCs w:val="22"/>
        </w:rPr>
        <w:t xml:space="preserve"> ethanol leaf extract. This is consistent with the result from this study, but tannins and alkaloids were also detected in this present study which was not reported by </w:t>
      </w:r>
      <w:proofErr w:type="spellStart"/>
      <w:r w:rsidRPr="00651CE9">
        <w:rPr>
          <w:sz w:val="20"/>
          <w:szCs w:val="22"/>
        </w:rPr>
        <w:t>Bukar</w:t>
      </w:r>
      <w:proofErr w:type="spellEnd"/>
      <w:r w:rsidRPr="00651CE9">
        <w:rPr>
          <w:sz w:val="20"/>
          <w:szCs w:val="22"/>
        </w:rPr>
        <w:t xml:space="preserve"> and </w:t>
      </w:r>
      <w:proofErr w:type="spellStart"/>
      <w:r w:rsidRPr="00651CE9">
        <w:rPr>
          <w:sz w:val="20"/>
          <w:szCs w:val="22"/>
        </w:rPr>
        <w:t>Loyeyi</w:t>
      </w:r>
      <w:proofErr w:type="spellEnd"/>
      <w:r w:rsidRPr="00651CE9">
        <w:rPr>
          <w:i/>
          <w:sz w:val="20"/>
          <w:szCs w:val="22"/>
        </w:rPr>
        <w:t>,</w:t>
      </w:r>
      <w:r w:rsidRPr="00651CE9">
        <w:rPr>
          <w:sz w:val="20"/>
          <w:szCs w:val="22"/>
        </w:rPr>
        <w:t xml:space="preserve"> (2010).  </w:t>
      </w:r>
    </w:p>
    <w:p w:rsidR="00651CE9" w:rsidRPr="00651CE9" w:rsidRDefault="00651CE9" w:rsidP="00651CE9">
      <w:pPr>
        <w:ind w:firstLine="720"/>
        <w:jc w:val="both"/>
        <w:rPr>
          <w:i/>
          <w:iCs/>
          <w:sz w:val="20"/>
          <w:szCs w:val="22"/>
        </w:rPr>
      </w:pPr>
      <w:r w:rsidRPr="00651CE9">
        <w:rPr>
          <w:sz w:val="20"/>
          <w:szCs w:val="22"/>
        </w:rPr>
        <w:t xml:space="preserve">The result from this present research showed that </w:t>
      </w:r>
      <w:r w:rsidRPr="00651CE9">
        <w:rPr>
          <w:i/>
          <w:sz w:val="20"/>
          <w:szCs w:val="22"/>
        </w:rPr>
        <w:t xml:space="preserve">M. </w:t>
      </w:r>
      <w:proofErr w:type="spellStart"/>
      <w:r w:rsidRPr="00651CE9">
        <w:rPr>
          <w:i/>
          <w:sz w:val="20"/>
          <w:szCs w:val="22"/>
        </w:rPr>
        <w:t>oleifera</w:t>
      </w:r>
      <w:proofErr w:type="spellEnd"/>
      <w:r w:rsidRPr="00651CE9">
        <w:rPr>
          <w:sz w:val="20"/>
          <w:szCs w:val="22"/>
        </w:rPr>
        <w:t xml:space="preserve"> leaf ethanol (MLE) extract, </w:t>
      </w:r>
      <w:r w:rsidRPr="00651CE9">
        <w:rPr>
          <w:i/>
          <w:sz w:val="20"/>
          <w:szCs w:val="22"/>
        </w:rPr>
        <w:t xml:space="preserve">M. </w:t>
      </w:r>
      <w:proofErr w:type="spellStart"/>
      <w:r w:rsidRPr="00651CE9">
        <w:rPr>
          <w:i/>
          <w:sz w:val="20"/>
          <w:szCs w:val="22"/>
        </w:rPr>
        <w:t>oleifera</w:t>
      </w:r>
      <w:proofErr w:type="spellEnd"/>
      <w:r w:rsidRPr="00651CE9">
        <w:rPr>
          <w:sz w:val="20"/>
          <w:szCs w:val="22"/>
        </w:rPr>
        <w:t xml:space="preserve"> leaf methanol (MLM) and </w:t>
      </w:r>
      <w:r w:rsidRPr="00651CE9">
        <w:rPr>
          <w:i/>
          <w:sz w:val="20"/>
          <w:szCs w:val="22"/>
        </w:rPr>
        <w:t xml:space="preserve">M. </w:t>
      </w:r>
      <w:proofErr w:type="spellStart"/>
      <w:r w:rsidRPr="00651CE9">
        <w:rPr>
          <w:i/>
          <w:sz w:val="20"/>
          <w:szCs w:val="22"/>
        </w:rPr>
        <w:t>oleifera</w:t>
      </w:r>
      <w:proofErr w:type="spellEnd"/>
      <w:r w:rsidRPr="00651CE9">
        <w:rPr>
          <w:sz w:val="20"/>
          <w:szCs w:val="22"/>
        </w:rPr>
        <w:t xml:space="preserve"> leaf aqueous (MLQ) extract had broadest spectrum of activity on the test bacteria. The results showed a better activity of the extract against </w:t>
      </w:r>
      <w:r w:rsidRPr="00651CE9">
        <w:rPr>
          <w:i/>
          <w:sz w:val="20"/>
          <w:szCs w:val="22"/>
        </w:rPr>
        <w:t xml:space="preserve">S. </w:t>
      </w:r>
      <w:proofErr w:type="spellStart"/>
      <w:r w:rsidRPr="00651CE9">
        <w:rPr>
          <w:i/>
          <w:sz w:val="20"/>
          <w:szCs w:val="22"/>
        </w:rPr>
        <w:t>aureus</w:t>
      </w:r>
      <w:proofErr w:type="spellEnd"/>
      <w:r w:rsidRPr="00651CE9">
        <w:rPr>
          <w:i/>
          <w:sz w:val="20"/>
          <w:szCs w:val="22"/>
        </w:rPr>
        <w:t xml:space="preserve">, E. coli, </w:t>
      </w:r>
      <w:proofErr w:type="spellStart"/>
      <w:r w:rsidRPr="00651CE9">
        <w:rPr>
          <w:i/>
          <w:sz w:val="20"/>
          <w:szCs w:val="22"/>
        </w:rPr>
        <w:t>Klebsiela</w:t>
      </w:r>
      <w:proofErr w:type="spellEnd"/>
      <w:r w:rsidRPr="00651CE9">
        <w:rPr>
          <w:i/>
          <w:sz w:val="20"/>
          <w:szCs w:val="22"/>
        </w:rPr>
        <w:t xml:space="preserve"> </w:t>
      </w:r>
      <w:proofErr w:type="spellStart"/>
      <w:r w:rsidRPr="00651CE9">
        <w:rPr>
          <w:i/>
          <w:sz w:val="20"/>
          <w:szCs w:val="22"/>
        </w:rPr>
        <w:t>pnuemoniae</w:t>
      </w:r>
      <w:proofErr w:type="spellEnd"/>
      <w:r w:rsidRPr="00651CE9">
        <w:rPr>
          <w:i/>
          <w:sz w:val="20"/>
          <w:szCs w:val="22"/>
        </w:rPr>
        <w:t xml:space="preserve"> and Proteus mirabilis</w:t>
      </w:r>
      <w:r w:rsidRPr="00651CE9">
        <w:rPr>
          <w:i/>
          <w:iCs/>
          <w:sz w:val="20"/>
          <w:szCs w:val="22"/>
        </w:rPr>
        <w:t xml:space="preserve"> </w:t>
      </w:r>
      <w:r w:rsidRPr="00651CE9">
        <w:rPr>
          <w:sz w:val="20"/>
          <w:szCs w:val="22"/>
        </w:rPr>
        <w:t xml:space="preserve">than </w:t>
      </w:r>
      <w:proofErr w:type="spellStart"/>
      <w:r w:rsidRPr="00651CE9">
        <w:rPr>
          <w:sz w:val="20"/>
          <w:szCs w:val="22"/>
        </w:rPr>
        <w:lastRenderedPageBreak/>
        <w:t>ceftriaxone</w:t>
      </w:r>
      <w:proofErr w:type="spellEnd"/>
      <w:r w:rsidRPr="00651CE9">
        <w:rPr>
          <w:sz w:val="20"/>
          <w:szCs w:val="22"/>
        </w:rPr>
        <w:t xml:space="preserve">, tetracycline, </w:t>
      </w:r>
      <w:proofErr w:type="spellStart"/>
      <w:r w:rsidRPr="00651CE9">
        <w:rPr>
          <w:sz w:val="20"/>
          <w:szCs w:val="22"/>
        </w:rPr>
        <w:t>ampicillin</w:t>
      </w:r>
      <w:proofErr w:type="spellEnd"/>
      <w:r w:rsidRPr="00651CE9">
        <w:rPr>
          <w:sz w:val="20"/>
          <w:szCs w:val="22"/>
        </w:rPr>
        <w:t xml:space="preserve">, </w:t>
      </w:r>
      <w:proofErr w:type="spellStart"/>
      <w:r w:rsidRPr="00651CE9">
        <w:rPr>
          <w:sz w:val="20"/>
          <w:szCs w:val="22"/>
        </w:rPr>
        <w:t>gentamycin</w:t>
      </w:r>
      <w:proofErr w:type="spellEnd"/>
      <w:r w:rsidRPr="00651CE9">
        <w:rPr>
          <w:sz w:val="20"/>
          <w:szCs w:val="22"/>
        </w:rPr>
        <w:t xml:space="preserve"> and </w:t>
      </w:r>
      <w:proofErr w:type="spellStart"/>
      <w:r w:rsidRPr="00651CE9">
        <w:rPr>
          <w:sz w:val="20"/>
          <w:szCs w:val="22"/>
        </w:rPr>
        <w:t>ofloxacin</w:t>
      </w:r>
      <w:proofErr w:type="spellEnd"/>
      <w:r w:rsidRPr="00651CE9">
        <w:rPr>
          <w:sz w:val="20"/>
          <w:szCs w:val="22"/>
        </w:rPr>
        <w:t xml:space="preserve"> antibiotics but </w:t>
      </w:r>
      <w:r w:rsidRPr="00651CE9">
        <w:rPr>
          <w:i/>
          <w:sz w:val="20"/>
          <w:szCs w:val="22"/>
        </w:rPr>
        <w:t xml:space="preserve">M. </w:t>
      </w:r>
      <w:proofErr w:type="spellStart"/>
      <w:r w:rsidRPr="00651CE9">
        <w:rPr>
          <w:i/>
          <w:sz w:val="20"/>
          <w:szCs w:val="22"/>
        </w:rPr>
        <w:t>oleifera</w:t>
      </w:r>
      <w:proofErr w:type="spellEnd"/>
      <w:r w:rsidRPr="00651CE9">
        <w:rPr>
          <w:sz w:val="20"/>
          <w:szCs w:val="22"/>
        </w:rPr>
        <w:t xml:space="preserve"> leaf extract was not active against </w:t>
      </w:r>
      <w:proofErr w:type="spellStart"/>
      <w:r w:rsidRPr="00651CE9">
        <w:rPr>
          <w:i/>
          <w:iCs/>
          <w:sz w:val="20"/>
          <w:szCs w:val="22"/>
        </w:rPr>
        <w:t>P.aeruginosa</w:t>
      </w:r>
      <w:proofErr w:type="spellEnd"/>
      <w:r w:rsidRPr="00651CE9">
        <w:rPr>
          <w:i/>
          <w:iCs/>
          <w:sz w:val="20"/>
          <w:szCs w:val="22"/>
        </w:rPr>
        <w:t xml:space="preserve">. </w:t>
      </w:r>
      <w:r w:rsidRPr="00651CE9">
        <w:rPr>
          <w:sz w:val="20"/>
          <w:szCs w:val="22"/>
        </w:rPr>
        <w:t xml:space="preserve">In a work conducted, by </w:t>
      </w:r>
      <w:proofErr w:type="spellStart"/>
      <w:r w:rsidRPr="00651CE9">
        <w:rPr>
          <w:sz w:val="20"/>
          <w:szCs w:val="22"/>
        </w:rPr>
        <w:t>Napolean</w:t>
      </w:r>
      <w:proofErr w:type="spellEnd"/>
      <w:r w:rsidRPr="00651CE9">
        <w:rPr>
          <w:sz w:val="20"/>
          <w:szCs w:val="22"/>
        </w:rPr>
        <w:t xml:space="preserve"> </w:t>
      </w:r>
      <w:r w:rsidRPr="00651CE9">
        <w:rPr>
          <w:i/>
          <w:iCs/>
          <w:sz w:val="20"/>
          <w:szCs w:val="22"/>
        </w:rPr>
        <w:t>et al</w:t>
      </w:r>
      <w:r w:rsidR="004E6172">
        <w:rPr>
          <w:i/>
          <w:iCs/>
          <w:sz w:val="20"/>
          <w:szCs w:val="22"/>
        </w:rPr>
        <w:t>.</w:t>
      </w:r>
      <w:r w:rsidRPr="00651CE9">
        <w:rPr>
          <w:sz w:val="20"/>
          <w:szCs w:val="22"/>
        </w:rPr>
        <w:t xml:space="preserve"> (2009), </w:t>
      </w:r>
      <w:r w:rsidRPr="00651CE9">
        <w:rPr>
          <w:i/>
          <w:iCs/>
          <w:sz w:val="20"/>
          <w:szCs w:val="22"/>
        </w:rPr>
        <w:t xml:space="preserve">S. </w:t>
      </w:r>
      <w:proofErr w:type="spellStart"/>
      <w:r w:rsidRPr="00651CE9">
        <w:rPr>
          <w:i/>
          <w:iCs/>
          <w:sz w:val="20"/>
          <w:szCs w:val="22"/>
        </w:rPr>
        <w:t>aureus</w:t>
      </w:r>
      <w:proofErr w:type="spellEnd"/>
      <w:r w:rsidRPr="00651CE9">
        <w:rPr>
          <w:i/>
          <w:iCs/>
          <w:sz w:val="20"/>
          <w:szCs w:val="22"/>
        </w:rPr>
        <w:t xml:space="preserve"> </w:t>
      </w:r>
      <w:r w:rsidRPr="00651CE9">
        <w:rPr>
          <w:sz w:val="20"/>
          <w:szCs w:val="22"/>
        </w:rPr>
        <w:t xml:space="preserve">and </w:t>
      </w:r>
      <w:r w:rsidRPr="00651CE9">
        <w:rPr>
          <w:i/>
          <w:iCs/>
          <w:sz w:val="20"/>
          <w:szCs w:val="22"/>
        </w:rPr>
        <w:t xml:space="preserve">E. coli </w:t>
      </w:r>
      <w:r w:rsidRPr="00651CE9">
        <w:rPr>
          <w:sz w:val="20"/>
          <w:szCs w:val="22"/>
        </w:rPr>
        <w:t xml:space="preserve">were reported to be sensitive to MLE. This result is consistent with the present study. </w:t>
      </w:r>
      <w:r w:rsidRPr="00651CE9">
        <w:rPr>
          <w:color w:val="000000"/>
          <w:sz w:val="20"/>
        </w:rPr>
        <w:t xml:space="preserve">The sensitivity of </w:t>
      </w:r>
      <w:r w:rsidRPr="00651CE9">
        <w:rPr>
          <w:i/>
          <w:iCs/>
          <w:color w:val="000000"/>
          <w:sz w:val="20"/>
        </w:rPr>
        <w:t xml:space="preserve">E. coli </w:t>
      </w:r>
      <w:r w:rsidRPr="00651CE9">
        <w:rPr>
          <w:color w:val="000000"/>
          <w:sz w:val="20"/>
        </w:rPr>
        <w:t xml:space="preserve">strains to </w:t>
      </w:r>
      <w:r w:rsidRPr="00651CE9">
        <w:rPr>
          <w:i/>
          <w:iCs/>
          <w:sz w:val="20"/>
          <w:szCs w:val="22"/>
        </w:rPr>
        <w:t xml:space="preserve">M. </w:t>
      </w:r>
      <w:proofErr w:type="spellStart"/>
      <w:r w:rsidRPr="00651CE9">
        <w:rPr>
          <w:i/>
          <w:iCs/>
          <w:sz w:val="20"/>
          <w:szCs w:val="22"/>
        </w:rPr>
        <w:t>oleifera</w:t>
      </w:r>
      <w:proofErr w:type="spellEnd"/>
      <w:r w:rsidRPr="00651CE9">
        <w:rPr>
          <w:sz w:val="20"/>
          <w:szCs w:val="22"/>
        </w:rPr>
        <w:t xml:space="preserve"> </w:t>
      </w:r>
      <w:r w:rsidRPr="00651CE9">
        <w:rPr>
          <w:color w:val="000000"/>
          <w:sz w:val="20"/>
        </w:rPr>
        <w:t xml:space="preserve">extracts as observed in this study is consistent with the findings of </w:t>
      </w:r>
      <w:proofErr w:type="spellStart"/>
      <w:r w:rsidRPr="00651CE9">
        <w:rPr>
          <w:color w:val="000000"/>
          <w:sz w:val="20"/>
        </w:rPr>
        <w:t>Jabeen</w:t>
      </w:r>
      <w:proofErr w:type="spellEnd"/>
      <w:r w:rsidRPr="00651CE9">
        <w:rPr>
          <w:color w:val="000000"/>
          <w:sz w:val="20"/>
        </w:rPr>
        <w:t xml:space="preserve"> </w:t>
      </w:r>
      <w:r w:rsidRPr="00651CE9">
        <w:rPr>
          <w:i/>
          <w:iCs/>
          <w:color w:val="000000"/>
          <w:sz w:val="20"/>
        </w:rPr>
        <w:t>et al</w:t>
      </w:r>
      <w:r w:rsidR="004E6172">
        <w:rPr>
          <w:i/>
          <w:iCs/>
          <w:color w:val="000000"/>
          <w:sz w:val="20"/>
        </w:rPr>
        <w:t>.</w:t>
      </w:r>
      <w:r w:rsidRPr="00651CE9">
        <w:rPr>
          <w:color w:val="000000"/>
          <w:sz w:val="20"/>
        </w:rPr>
        <w:t xml:space="preserve"> (</w:t>
      </w:r>
      <w:r w:rsidRPr="00651CE9">
        <w:rPr>
          <w:rStyle w:val="A5"/>
          <w:sz w:val="20"/>
          <w:szCs w:val="24"/>
        </w:rPr>
        <w:t>2008)</w:t>
      </w:r>
      <w:r w:rsidRPr="00651CE9">
        <w:rPr>
          <w:color w:val="000000"/>
          <w:sz w:val="20"/>
        </w:rPr>
        <w:t xml:space="preserve">, in which </w:t>
      </w:r>
      <w:r w:rsidRPr="00651CE9">
        <w:rPr>
          <w:i/>
          <w:sz w:val="20"/>
          <w:szCs w:val="22"/>
        </w:rPr>
        <w:t xml:space="preserve">M. </w:t>
      </w:r>
      <w:proofErr w:type="spellStart"/>
      <w:r w:rsidRPr="00651CE9">
        <w:rPr>
          <w:i/>
          <w:sz w:val="20"/>
          <w:szCs w:val="22"/>
        </w:rPr>
        <w:t>oleifera</w:t>
      </w:r>
      <w:proofErr w:type="spellEnd"/>
      <w:r w:rsidRPr="00651CE9">
        <w:rPr>
          <w:sz w:val="20"/>
          <w:szCs w:val="22"/>
        </w:rPr>
        <w:t xml:space="preserve"> </w:t>
      </w:r>
      <w:r w:rsidRPr="00651CE9">
        <w:rPr>
          <w:color w:val="000000"/>
          <w:sz w:val="20"/>
        </w:rPr>
        <w:t>seed extracts were reported to produce halos of bacterial inhibition measuring up to 20.5 cm.</w:t>
      </w:r>
      <w:r w:rsidRPr="00651CE9">
        <w:rPr>
          <w:sz w:val="20"/>
          <w:szCs w:val="22"/>
        </w:rPr>
        <w:t xml:space="preserve"> </w:t>
      </w:r>
      <w:r w:rsidRPr="00651CE9">
        <w:rPr>
          <w:i/>
          <w:iCs/>
          <w:sz w:val="20"/>
          <w:szCs w:val="22"/>
        </w:rPr>
        <w:t xml:space="preserve">P. </w:t>
      </w:r>
      <w:proofErr w:type="spellStart"/>
      <w:r w:rsidRPr="00651CE9">
        <w:rPr>
          <w:i/>
          <w:iCs/>
          <w:sz w:val="20"/>
          <w:szCs w:val="22"/>
        </w:rPr>
        <w:t>aeruginosa</w:t>
      </w:r>
      <w:proofErr w:type="spellEnd"/>
      <w:r w:rsidRPr="00651CE9">
        <w:rPr>
          <w:sz w:val="20"/>
          <w:szCs w:val="22"/>
        </w:rPr>
        <w:t xml:space="preserve"> was also resistant to all the percent grades of </w:t>
      </w:r>
      <w:r w:rsidRPr="00651CE9">
        <w:rPr>
          <w:i/>
          <w:iCs/>
          <w:sz w:val="20"/>
          <w:szCs w:val="22"/>
        </w:rPr>
        <w:t xml:space="preserve">M. </w:t>
      </w:r>
      <w:proofErr w:type="spellStart"/>
      <w:r w:rsidRPr="00651CE9">
        <w:rPr>
          <w:i/>
          <w:iCs/>
          <w:sz w:val="20"/>
          <w:szCs w:val="22"/>
        </w:rPr>
        <w:t>oleifera</w:t>
      </w:r>
      <w:proofErr w:type="spellEnd"/>
      <w:r w:rsidRPr="00651CE9">
        <w:rPr>
          <w:sz w:val="20"/>
          <w:szCs w:val="22"/>
        </w:rPr>
        <w:t xml:space="preserve"> leaf extract in methanol and ethanol solvents, and also in the aqueous solvent. </w:t>
      </w:r>
      <w:proofErr w:type="spellStart"/>
      <w:r w:rsidRPr="00651CE9">
        <w:rPr>
          <w:sz w:val="20"/>
          <w:szCs w:val="22"/>
        </w:rPr>
        <w:t>Napolean</w:t>
      </w:r>
      <w:proofErr w:type="spellEnd"/>
      <w:r w:rsidRPr="00651CE9">
        <w:rPr>
          <w:sz w:val="20"/>
          <w:szCs w:val="22"/>
        </w:rPr>
        <w:t xml:space="preserve"> </w:t>
      </w:r>
      <w:r w:rsidRPr="00651CE9">
        <w:rPr>
          <w:i/>
          <w:sz w:val="20"/>
          <w:szCs w:val="22"/>
        </w:rPr>
        <w:t>et al</w:t>
      </w:r>
      <w:r w:rsidR="004E6172">
        <w:rPr>
          <w:i/>
          <w:sz w:val="20"/>
          <w:szCs w:val="22"/>
        </w:rPr>
        <w:t>.</w:t>
      </w:r>
      <w:r w:rsidRPr="00651CE9">
        <w:rPr>
          <w:sz w:val="20"/>
          <w:szCs w:val="22"/>
        </w:rPr>
        <w:t xml:space="preserve"> (2009), reported </w:t>
      </w:r>
      <w:r w:rsidRPr="00651CE9">
        <w:rPr>
          <w:i/>
          <w:iCs/>
          <w:sz w:val="20"/>
          <w:szCs w:val="22"/>
        </w:rPr>
        <w:t xml:space="preserve">P. </w:t>
      </w:r>
      <w:proofErr w:type="spellStart"/>
      <w:r w:rsidRPr="00651CE9">
        <w:rPr>
          <w:i/>
          <w:iCs/>
          <w:sz w:val="20"/>
          <w:szCs w:val="22"/>
        </w:rPr>
        <w:t>aeruginosa</w:t>
      </w:r>
      <w:proofErr w:type="spellEnd"/>
      <w:r w:rsidRPr="00651CE9">
        <w:rPr>
          <w:i/>
          <w:iCs/>
          <w:sz w:val="20"/>
          <w:szCs w:val="22"/>
        </w:rPr>
        <w:t xml:space="preserve"> </w:t>
      </w:r>
      <w:r w:rsidRPr="00651CE9">
        <w:rPr>
          <w:sz w:val="20"/>
          <w:szCs w:val="22"/>
        </w:rPr>
        <w:t xml:space="preserve">to be resistant to all concentrations of methanol used except the highest concentrations of 200mg/ml MLE that was sensitive. </w:t>
      </w:r>
      <w:proofErr w:type="spellStart"/>
      <w:r w:rsidRPr="00651CE9">
        <w:rPr>
          <w:sz w:val="20"/>
          <w:szCs w:val="22"/>
        </w:rPr>
        <w:t>Gentamycin</w:t>
      </w:r>
      <w:proofErr w:type="spellEnd"/>
      <w:r w:rsidRPr="00651CE9">
        <w:rPr>
          <w:sz w:val="20"/>
          <w:szCs w:val="22"/>
        </w:rPr>
        <w:t xml:space="preserve"> was the only antibiotic that was sensitive to </w:t>
      </w:r>
      <w:proofErr w:type="spellStart"/>
      <w:r w:rsidRPr="00651CE9">
        <w:rPr>
          <w:i/>
          <w:iCs/>
          <w:sz w:val="20"/>
          <w:szCs w:val="22"/>
        </w:rPr>
        <w:t>P.aeruginosa</w:t>
      </w:r>
      <w:proofErr w:type="spellEnd"/>
      <w:r w:rsidRPr="00651CE9">
        <w:rPr>
          <w:i/>
          <w:iCs/>
          <w:sz w:val="20"/>
          <w:szCs w:val="22"/>
        </w:rPr>
        <w:t xml:space="preserve"> </w:t>
      </w:r>
      <w:r w:rsidRPr="00651CE9">
        <w:rPr>
          <w:sz w:val="20"/>
          <w:szCs w:val="22"/>
        </w:rPr>
        <w:t xml:space="preserve">in this present study and this agrees with a research carried out in south west Nigeria by </w:t>
      </w:r>
      <w:proofErr w:type="spellStart"/>
      <w:r w:rsidRPr="00651CE9">
        <w:rPr>
          <w:sz w:val="20"/>
          <w:szCs w:val="22"/>
        </w:rPr>
        <w:t>Akingbade</w:t>
      </w:r>
      <w:proofErr w:type="spellEnd"/>
      <w:r w:rsidRPr="00651CE9">
        <w:rPr>
          <w:sz w:val="20"/>
          <w:szCs w:val="22"/>
        </w:rPr>
        <w:t xml:space="preserve"> </w:t>
      </w:r>
      <w:r w:rsidRPr="00651CE9">
        <w:rPr>
          <w:i/>
          <w:sz w:val="20"/>
          <w:szCs w:val="22"/>
        </w:rPr>
        <w:t>et al</w:t>
      </w:r>
      <w:r w:rsidR="004E6172">
        <w:rPr>
          <w:i/>
          <w:sz w:val="20"/>
          <w:szCs w:val="22"/>
        </w:rPr>
        <w:t>.</w:t>
      </w:r>
      <w:r w:rsidRPr="00651CE9">
        <w:rPr>
          <w:sz w:val="20"/>
          <w:szCs w:val="22"/>
        </w:rPr>
        <w:t xml:space="preserve"> (2012), who recorded a</w:t>
      </w:r>
      <w:r w:rsidRPr="00651CE9">
        <w:rPr>
          <w:i/>
          <w:iCs/>
          <w:sz w:val="20"/>
          <w:szCs w:val="22"/>
        </w:rPr>
        <w:t xml:space="preserve"> </w:t>
      </w:r>
      <w:r w:rsidRPr="00651CE9">
        <w:rPr>
          <w:sz w:val="20"/>
          <w:szCs w:val="22"/>
        </w:rPr>
        <w:t xml:space="preserve">high susceptibility activity of </w:t>
      </w:r>
      <w:proofErr w:type="spellStart"/>
      <w:r w:rsidRPr="00651CE9">
        <w:rPr>
          <w:sz w:val="20"/>
          <w:szCs w:val="22"/>
        </w:rPr>
        <w:t>gentamycin</w:t>
      </w:r>
      <w:proofErr w:type="spellEnd"/>
      <w:r w:rsidRPr="00651CE9">
        <w:rPr>
          <w:sz w:val="20"/>
          <w:szCs w:val="22"/>
        </w:rPr>
        <w:t xml:space="preserve"> against</w:t>
      </w:r>
      <w:r w:rsidRPr="00651CE9">
        <w:rPr>
          <w:i/>
          <w:iCs/>
          <w:sz w:val="20"/>
          <w:szCs w:val="22"/>
        </w:rPr>
        <w:t xml:space="preserve"> P. </w:t>
      </w:r>
      <w:proofErr w:type="spellStart"/>
      <w:r w:rsidRPr="00651CE9">
        <w:rPr>
          <w:i/>
          <w:iCs/>
          <w:sz w:val="20"/>
          <w:szCs w:val="22"/>
        </w:rPr>
        <w:t>aeruginosa</w:t>
      </w:r>
      <w:proofErr w:type="spellEnd"/>
      <w:r w:rsidRPr="00651CE9">
        <w:rPr>
          <w:i/>
          <w:iCs/>
          <w:sz w:val="20"/>
          <w:szCs w:val="22"/>
        </w:rPr>
        <w:t xml:space="preserve"> </w:t>
      </w:r>
      <w:r w:rsidRPr="00651CE9">
        <w:rPr>
          <w:sz w:val="20"/>
          <w:szCs w:val="22"/>
        </w:rPr>
        <w:t>obtained from wound infections</w:t>
      </w:r>
      <w:r w:rsidRPr="00651CE9">
        <w:rPr>
          <w:i/>
          <w:iCs/>
          <w:sz w:val="20"/>
          <w:szCs w:val="22"/>
        </w:rPr>
        <w:t>.</w:t>
      </w:r>
    </w:p>
    <w:p w:rsidR="00651CE9" w:rsidRPr="00651CE9" w:rsidRDefault="00651CE9" w:rsidP="00651CE9">
      <w:pPr>
        <w:autoSpaceDE w:val="0"/>
        <w:autoSpaceDN w:val="0"/>
        <w:adjustRightInd w:val="0"/>
        <w:ind w:firstLine="720"/>
        <w:jc w:val="both"/>
        <w:rPr>
          <w:sz w:val="20"/>
        </w:rPr>
      </w:pPr>
      <w:r w:rsidRPr="00651CE9">
        <w:rPr>
          <w:rFonts w:eastAsiaTheme="minorHAnsi"/>
          <w:sz w:val="20"/>
          <w:lang w:eastAsia="en-US"/>
        </w:rPr>
        <w:t>The MIC values</w:t>
      </w:r>
      <w:r w:rsidRPr="00651CE9">
        <w:rPr>
          <w:sz w:val="20"/>
        </w:rPr>
        <w:t xml:space="preserve"> of </w:t>
      </w:r>
      <w:proofErr w:type="spellStart"/>
      <w:r w:rsidRPr="00651CE9">
        <w:rPr>
          <w:i/>
          <w:iCs/>
          <w:sz w:val="20"/>
        </w:rPr>
        <w:t>Moringa</w:t>
      </w:r>
      <w:proofErr w:type="spellEnd"/>
      <w:r w:rsidRPr="00651CE9">
        <w:rPr>
          <w:i/>
          <w:iCs/>
          <w:sz w:val="20"/>
        </w:rPr>
        <w:t xml:space="preserve"> </w:t>
      </w:r>
      <w:proofErr w:type="spellStart"/>
      <w:r w:rsidRPr="00651CE9">
        <w:rPr>
          <w:i/>
          <w:iCs/>
          <w:sz w:val="20"/>
        </w:rPr>
        <w:t>oleifera</w:t>
      </w:r>
      <w:proofErr w:type="spellEnd"/>
      <w:r w:rsidRPr="00651CE9">
        <w:rPr>
          <w:sz w:val="20"/>
        </w:rPr>
        <w:t xml:space="preserve"> leaf extract against four of the tested bacteria revealed significant inhibition which ranged from7.34mg ml-1 to 117.5 mg ml-1.  No activity was detected against </w:t>
      </w:r>
      <w:r w:rsidRPr="00651CE9">
        <w:rPr>
          <w:i/>
          <w:iCs/>
          <w:sz w:val="20"/>
        </w:rPr>
        <w:t xml:space="preserve">Pseudomonas </w:t>
      </w:r>
      <w:proofErr w:type="spellStart"/>
      <w:r w:rsidRPr="00651CE9">
        <w:rPr>
          <w:i/>
          <w:iCs/>
          <w:sz w:val="20"/>
        </w:rPr>
        <w:t>aeruginosa</w:t>
      </w:r>
      <w:proofErr w:type="spellEnd"/>
      <w:r w:rsidRPr="00651CE9">
        <w:rPr>
          <w:i/>
          <w:iCs/>
          <w:sz w:val="20"/>
        </w:rPr>
        <w:t>.</w:t>
      </w:r>
      <w:r w:rsidRPr="00651CE9">
        <w:rPr>
          <w:sz w:val="20"/>
        </w:rPr>
        <w:t xml:space="preserve"> Methanol extracts of the plants had MIC values ranging from 7.34mg - 58.75 mg ml-1.  MIC values of ethanol extracts ranged from 14.68 mg ml-1 - 117.5 mg ml-1and aqueous extracts revealed MIC values of 14.68 mg ml-1 - 29.37 mg ml-1. The strong inhibitory activity of </w:t>
      </w:r>
      <w:proofErr w:type="spellStart"/>
      <w:r w:rsidRPr="00651CE9">
        <w:rPr>
          <w:i/>
          <w:iCs/>
          <w:sz w:val="20"/>
        </w:rPr>
        <w:t>Moringa</w:t>
      </w:r>
      <w:proofErr w:type="spellEnd"/>
      <w:r w:rsidRPr="00651CE9">
        <w:rPr>
          <w:i/>
          <w:iCs/>
          <w:sz w:val="20"/>
        </w:rPr>
        <w:t xml:space="preserve"> </w:t>
      </w:r>
      <w:proofErr w:type="spellStart"/>
      <w:r w:rsidRPr="00651CE9">
        <w:rPr>
          <w:i/>
          <w:iCs/>
          <w:sz w:val="20"/>
        </w:rPr>
        <w:t>oleifera</w:t>
      </w:r>
      <w:proofErr w:type="spellEnd"/>
      <w:r w:rsidRPr="00651CE9">
        <w:rPr>
          <w:sz w:val="20"/>
        </w:rPr>
        <w:t xml:space="preserve"> leaf extract as shown by the MIC values may be attributed to the </w:t>
      </w:r>
      <w:r w:rsidRPr="00651CE9">
        <w:rPr>
          <w:sz w:val="20"/>
          <w:szCs w:val="22"/>
        </w:rPr>
        <w:t>presence of some bioactive compounds in the plant.</w:t>
      </w:r>
      <w:r w:rsidRPr="00651CE9">
        <w:rPr>
          <w:sz w:val="20"/>
        </w:rPr>
        <w:t xml:space="preserve"> Secondary metabolites of various chemical types present in the plant species are known to possess antimicrobial activity. </w:t>
      </w:r>
      <w:proofErr w:type="spellStart"/>
      <w:r w:rsidRPr="00651CE9">
        <w:rPr>
          <w:sz w:val="20"/>
        </w:rPr>
        <w:t>Flavonoids</w:t>
      </w:r>
      <w:proofErr w:type="spellEnd"/>
      <w:r w:rsidRPr="00651CE9">
        <w:rPr>
          <w:sz w:val="20"/>
        </w:rPr>
        <w:t xml:space="preserve"> are found to be effective antimicrobial substances against a wide range of microorganisms (Tsuchiya </w:t>
      </w:r>
      <w:r w:rsidRPr="00651CE9">
        <w:rPr>
          <w:i/>
          <w:iCs/>
          <w:sz w:val="20"/>
        </w:rPr>
        <w:t xml:space="preserve">et al., </w:t>
      </w:r>
      <w:r w:rsidRPr="00651CE9">
        <w:rPr>
          <w:sz w:val="20"/>
        </w:rPr>
        <w:t xml:space="preserve">1996). Phenols and </w:t>
      </w:r>
      <w:proofErr w:type="spellStart"/>
      <w:r w:rsidRPr="00651CE9">
        <w:rPr>
          <w:sz w:val="20"/>
        </w:rPr>
        <w:t>phenolic</w:t>
      </w:r>
      <w:proofErr w:type="spellEnd"/>
      <w:r w:rsidRPr="00651CE9">
        <w:rPr>
          <w:sz w:val="20"/>
        </w:rPr>
        <w:t xml:space="preserve"> compounds are known to be toxic to microorganisms (Mason and Wasserman, 1987). The ability of tannins to inactivate microbial </w:t>
      </w:r>
      <w:proofErr w:type="spellStart"/>
      <w:r w:rsidRPr="00651CE9">
        <w:rPr>
          <w:sz w:val="20"/>
        </w:rPr>
        <w:t>adhesins</w:t>
      </w:r>
      <w:proofErr w:type="spellEnd"/>
      <w:r w:rsidRPr="00651CE9">
        <w:rPr>
          <w:sz w:val="20"/>
        </w:rPr>
        <w:t>, enzymes and cell envelope transport proteins makes them antimicrobial active (</w:t>
      </w:r>
      <w:proofErr w:type="spellStart"/>
      <w:r w:rsidRPr="00651CE9">
        <w:rPr>
          <w:sz w:val="20"/>
        </w:rPr>
        <w:t>Ya</w:t>
      </w:r>
      <w:proofErr w:type="spellEnd"/>
      <w:r w:rsidRPr="00651CE9">
        <w:rPr>
          <w:sz w:val="20"/>
        </w:rPr>
        <w:t xml:space="preserve">, </w:t>
      </w:r>
      <w:r w:rsidRPr="00651CE9">
        <w:rPr>
          <w:i/>
          <w:iCs/>
          <w:sz w:val="20"/>
        </w:rPr>
        <w:t>et. al.</w:t>
      </w:r>
      <w:r w:rsidRPr="00651CE9">
        <w:rPr>
          <w:sz w:val="20"/>
        </w:rPr>
        <w:t xml:space="preserve">, 1998). </w:t>
      </w:r>
      <w:proofErr w:type="spellStart"/>
      <w:r w:rsidRPr="00651CE9">
        <w:rPr>
          <w:sz w:val="20"/>
        </w:rPr>
        <w:t>Saponin</w:t>
      </w:r>
      <w:proofErr w:type="spellEnd"/>
      <w:r w:rsidRPr="00651CE9">
        <w:rPr>
          <w:sz w:val="20"/>
        </w:rPr>
        <w:t xml:space="preserve"> compound has since shown to have immense significance as </w:t>
      </w:r>
      <w:proofErr w:type="spellStart"/>
      <w:r w:rsidRPr="00651CE9">
        <w:rPr>
          <w:sz w:val="20"/>
        </w:rPr>
        <w:t>antihypercholesterol</w:t>
      </w:r>
      <w:proofErr w:type="spellEnd"/>
      <w:r w:rsidRPr="00651CE9">
        <w:rPr>
          <w:sz w:val="20"/>
        </w:rPr>
        <w:t xml:space="preserve">, </w:t>
      </w:r>
      <w:proofErr w:type="spellStart"/>
      <w:r w:rsidRPr="00651CE9">
        <w:rPr>
          <w:sz w:val="20"/>
        </w:rPr>
        <w:t>hypotensive</w:t>
      </w:r>
      <w:proofErr w:type="spellEnd"/>
      <w:r w:rsidRPr="00651CE9">
        <w:rPr>
          <w:sz w:val="20"/>
        </w:rPr>
        <w:t xml:space="preserve"> and cardiac depressant properties (</w:t>
      </w:r>
      <w:proofErr w:type="spellStart"/>
      <w:r w:rsidRPr="00651CE9">
        <w:rPr>
          <w:sz w:val="20"/>
        </w:rPr>
        <w:t>Trease</w:t>
      </w:r>
      <w:proofErr w:type="spellEnd"/>
      <w:r w:rsidRPr="00651CE9">
        <w:rPr>
          <w:sz w:val="20"/>
        </w:rPr>
        <w:t xml:space="preserve"> and Evans, 1989).</w:t>
      </w:r>
    </w:p>
    <w:p w:rsidR="00651CE9" w:rsidRDefault="00651CE9" w:rsidP="00651CE9">
      <w:pPr>
        <w:ind w:firstLine="720"/>
        <w:jc w:val="both"/>
        <w:rPr>
          <w:sz w:val="20"/>
          <w:szCs w:val="22"/>
        </w:rPr>
      </w:pPr>
      <w:r w:rsidRPr="00651CE9">
        <w:rPr>
          <w:sz w:val="20"/>
          <w:szCs w:val="22"/>
        </w:rPr>
        <w:t xml:space="preserve">In the present study all concentrations of dissolved plant extracts of </w:t>
      </w:r>
      <w:r w:rsidRPr="00651CE9">
        <w:rPr>
          <w:i/>
          <w:sz w:val="20"/>
          <w:szCs w:val="22"/>
        </w:rPr>
        <w:t xml:space="preserve">M. </w:t>
      </w:r>
      <w:proofErr w:type="spellStart"/>
      <w:r w:rsidRPr="00651CE9">
        <w:rPr>
          <w:i/>
          <w:sz w:val="20"/>
          <w:szCs w:val="22"/>
        </w:rPr>
        <w:t>oleifera</w:t>
      </w:r>
      <w:proofErr w:type="spellEnd"/>
      <w:r w:rsidRPr="00651CE9">
        <w:rPr>
          <w:sz w:val="20"/>
          <w:szCs w:val="22"/>
        </w:rPr>
        <w:t xml:space="preserve"> showed varying degrees of inhibition against the bacterial strains. Hundred (100) mg/ml concentrations showed higher zone of inhibition as compared with other concentrations used in this study and with the </w:t>
      </w:r>
      <w:r w:rsidRPr="00651CE9">
        <w:rPr>
          <w:sz w:val="20"/>
          <w:szCs w:val="22"/>
        </w:rPr>
        <w:lastRenderedPageBreak/>
        <w:t xml:space="preserve">standard drugs tested with the bacteria. Attempts should be made to conduct </w:t>
      </w:r>
      <w:r w:rsidRPr="00651CE9">
        <w:rPr>
          <w:i/>
          <w:iCs/>
          <w:sz w:val="20"/>
          <w:szCs w:val="22"/>
        </w:rPr>
        <w:t xml:space="preserve">in vivo </w:t>
      </w:r>
      <w:r w:rsidRPr="00651CE9">
        <w:rPr>
          <w:sz w:val="20"/>
          <w:szCs w:val="22"/>
        </w:rPr>
        <w:t xml:space="preserve">studies with the extracts so as to confirm the present </w:t>
      </w:r>
      <w:r w:rsidRPr="00651CE9">
        <w:rPr>
          <w:i/>
          <w:iCs/>
          <w:sz w:val="20"/>
          <w:szCs w:val="22"/>
        </w:rPr>
        <w:t xml:space="preserve">in vitro </w:t>
      </w:r>
      <w:r w:rsidRPr="00651CE9">
        <w:rPr>
          <w:sz w:val="20"/>
          <w:szCs w:val="22"/>
        </w:rPr>
        <w:t>findings as the diameter of the zone of inhibition is not only affected by sensitivity of the microorganisms alone but concentration of the extract in the discs is used and it’s rate of diffusion in the media as well.</w:t>
      </w:r>
      <w:bookmarkStart w:id="0" w:name="_GoBack"/>
      <w:bookmarkEnd w:id="0"/>
    </w:p>
    <w:p w:rsidR="00FD669E" w:rsidRPr="00651CE9" w:rsidRDefault="00FD669E" w:rsidP="00651CE9">
      <w:pPr>
        <w:ind w:firstLine="720"/>
        <w:jc w:val="both"/>
        <w:rPr>
          <w:sz w:val="20"/>
          <w:szCs w:val="22"/>
        </w:rPr>
      </w:pPr>
    </w:p>
    <w:p w:rsidR="00E27365" w:rsidRPr="00A03677" w:rsidRDefault="00E27365" w:rsidP="00E27365">
      <w:pPr>
        <w:jc w:val="both"/>
        <w:rPr>
          <w:b/>
          <w:sz w:val="20"/>
          <w:szCs w:val="20"/>
        </w:rPr>
      </w:pPr>
      <w:r w:rsidRPr="00A03677">
        <w:rPr>
          <w:b/>
          <w:sz w:val="20"/>
          <w:szCs w:val="20"/>
        </w:rPr>
        <w:t>Corresponding Author:</w:t>
      </w:r>
    </w:p>
    <w:p w:rsidR="00651CE9" w:rsidRPr="00651CE9" w:rsidRDefault="00651CE9" w:rsidP="00651CE9">
      <w:pPr>
        <w:jc w:val="both"/>
        <w:rPr>
          <w:sz w:val="20"/>
          <w:szCs w:val="22"/>
        </w:rPr>
      </w:pPr>
      <w:r w:rsidRPr="00651CE9">
        <w:rPr>
          <w:sz w:val="20"/>
          <w:szCs w:val="22"/>
        </w:rPr>
        <w:t xml:space="preserve">Bode </w:t>
      </w:r>
      <w:proofErr w:type="spellStart"/>
      <w:r w:rsidRPr="00651CE9">
        <w:rPr>
          <w:sz w:val="20"/>
          <w:szCs w:val="22"/>
        </w:rPr>
        <w:t>Ireti</w:t>
      </w:r>
      <w:proofErr w:type="spellEnd"/>
      <w:r w:rsidRPr="00651CE9">
        <w:rPr>
          <w:sz w:val="20"/>
          <w:szCs w:val="22"/>
        </w:rPr>
        <w:t xml:space="preserve"> </w:t>
      </w:r>
      <w:proofErr w:type="spellStart"/>
      <w:r w:rsidRPr="00651CE9">
        <w:rPr>
          <w:sz w:val="20"/>
          <w:szCs w:val="22"/>
        </w:rPr>
        <w:t>Shobayo</w:t>
      </w:r>
      <w:proofErr w:type="spellEnd"/>
    </w:p>
    <w:p w:rsidR="00651CE9" w:rsidRPr="00651CE9" w:rsidRDefault="00651CE9" w:rsidP="00651CE9">
      <w:pPr>
        <w:jc w:val="both"/>
        <w:rPr>
          <w:sz w:val="20"/>
          <w:szCs w:val="22"/>
        </w:rPr>
      </w:pPr>
      <w:r w:rsidRPr="00651CE9">
        <w:rPr>
          <w:sz w:val="20"/>
          <w:szCs w:val="22"/>
        </w:rPr>
        <w:t>Department of Microbiology</w:t>
      </w:r>
    </w:p>
    <w:p w:rsidR="00651CE9" w:rsidRPr="00651CE9" w:rsidRDefault="00651CE9" w:rsidP="00651CE9">
      <w:pPr>
        <w:jc w:val="both"/>
        <w:rPr>
          <w:sz w:val="20"/>
          <w:szCs w:val="22"/>
        </w:rPr>
      </w:pPr>
      <w:r w:rsidRPr="00651CE9">
        <w:rPr>
          <w:sz w:val="20"/>
          <w:szCs w:val="22"/>
        </w:rPr>
        <w:t>Federal University of Agriculture, Abeokuta</w:t>
      </w:r>
    </w:p>
    <w:p w:rsidR="00651CE9" w:rsidRPr="00651CE9" w:rsidRDefault="00651CE9" w:rsidP="00651CE9">
      <w:pPr>
        <w:jc w:val="both"/>
        <w:rPr>
          <w:sz w:val="20"/>
          <w:szCs w:val="22"/>
        </w:rPr>
      </w:pPr>
      <w:proofErr w:type="spellStart"/>
      <w:r w:rsidRPr="00651CE9">
        <w:rPr>
          <w:sz w:val="20"/>
          <w:szCs w:val="22"/>
        </w:rPr>
        <w:t>Ogun</w:t>
      </w:r>
      <w:proofErr w:type="spellEnd"/>
      <w:r w:rsidRPr="00651CE9">
        <w:rPr>
          <w:sz w:val="20"/>
          <w:szCs w:val="22"/>
        </w:rPr>
        <w:t xml:space="preserve"> State, Nigeria</w:t>
      </w:r>
    </w:p>
    <w:p w:rsidR="00E27365" w:rsidRPr="00651CE9" w:rsidRDefault="00651CE9" w:rsidP="00E27365">
      <w:pPr>
        <w:jc w:val="both"/>
        <w:rPr>
          <w:sz w:val="20"/>
          <w:szCs w:val="22"/>
        </w:rPr>
      </w:pPr>
      <w:r w:rsidRPr="00651CE9">
        <w:rPr>
          <w:sz w:val="20"/>
          <w:szCs w:val="22"/>
        </w:rPr>
        <w:t xml:space="preserve">E-mail: </w:t>
      </w:r>
      <w:hyperlink r:id="rId13" w:history="1">
        <w:r w:rsidR="00FD669E" w:rsidRPr="00B42BA3">
          <w:rPr>
            <w:rStyle w:val="Hyperlink"/>
            <w:sz w:val="20"/>
            <w:szCs w:val="22"/>
          </w:rPr>
          <w:t>bodeshobayo@gmail.com</w:t>
        </w:r>
      </w:hyperlink>
      <w:r w:rsidR="00FD669E">
        <w:rPr>
          <w:sz w:val="20"/>
          <w:szCs w:val="20"/>
        </w:rPr>
        <w:t xml:space="preserve"> </w:t>
      </w:r>
    </w:p>
    <w:p w:rsidR="00E27365" w:rsidRPr="00A03677" w:rsidRDefault="00E27365" w:rsidP="00E27365">
      <w:pPr>
        <w:jc w:val="both"/>
        <w:rPr>
          <w:sz w:val="20"/>
          <w:szCs w:val="20"/>
        </w:rPr>
      </w:pPr>
    </w:p>
    <w:p w:rsidR="005D439F" w:rsidRPr="005D439F" w:rsidRDefault="00E27365" w:rsidP="00651CE9">
      <w:pPr>
        <w:jc w:val="both"/>
        <w:rPr>
          <w:b/>
          <w:sz w:val="20"/>
          <w:szCs w:val="20"/>
        </w:rPr>
      </w:pPr>
      <w:r w:rsidRPr="00A03677">
        <w:rPr>
          <w:b/>
          <w:sz w:val="20"/>
          <w:szCs w:val="20"/>
        </w:rPr>
        <w:t>References</w:t>
      </w:r>
    </w:p>
    <w:p w:rsidR="005D439F" w:rsidRPr="00BF5384" w:rsidRDefault="005D439F" w:rsidP="00B6618E">
      <w:pPr>
        <w:pStyle w:val="ListParagraph"/>
        <w:numPr>
          <w:ilvl w:val="0"/>
          <w:numId w:val="4"/>
        </w:numPr>
        <w:ind w:left="425" w:hanging="425"/>
        <w:jc w:val="both"/>
        <w:rPr>
          <w:sz w:val="20"/>
          <w:szCs w:val="20"/>
        </w:rPr>
      </w:pPr>
      <w:proofErr w:type="spellStart"/>
      <w:r w:rsidRPr="00BF5384">
        <w:rPr>
          <w:sz w:val="20"/>
          <w:szCs w:val="20"/>
        </w:rPr>
        <w:t>Akingbade</w:t>
      </w:r>
      <w:proofErr w:type="spellEnd"/>
      <w:r w:rsidRPr="00BF5384">
        <w:rPr>
          <w:sz w:val="20"/>
          <w:szCs w:val="20"/>
        </w:rPr>
        <w:t xml:space="preserve"> OA, </w:t>
      </w:r>
      <w:proofErr w:type="spellStart"/>
      <w:r w:rsidRPr="00BF5384">
        <w:rPr>
          <w:sz w:val="20"/>
          <w:szCs w:val="20"/>
        </w:rPr>
        <w:t>Balogun</w:t>
      </w:r>
      <w:proofErr w:type="spellEnd"/>
      <w:r w:rsidRPr="00BF5384">
        <w:rPr>
          <w:sz w:val="20"/>
          <w:szCs w:val="20"/>
        </w:rPr>
        <w:t xml:space="preserve"> SA, </w:t>
      </w:r>
      <w:proofErr w:type="spellStart"/>
      <w:r w:rsidRPr="00BF5384">
        <w:rPr>
          <w:sz w:val="20"/>
          <w:szCs w:val="20"/>
        </w:rPr>
        <w:t>Ojo</w:t>
      </w:r>
      <w:proofErr w:type="spellEnd"/>
      <w:r w:rsidRPr="00BF5384">
        <w:rPr>
          <w:sz w:val="20"/>
          <w:szCs w:val="20"/>
        </w:rPr>
        <w:t xml:space="preserve"> DA, </w:t>
      </w:r>
      <w:proofErr w:type="spellStart"/>
      <w:r w:rsidRPr="00BF5384">
        <w:rPr>
          <w:sz w:val="20"/>
          <w:szCs w:val="20"/>
        </w:rPr>
        <w:t>Afolabi</w:t>
      </w:r>
      <w:proofErr w:type="spellEnd"/>
      <w:r w:rsidRPr="00BF5384">
        <w:rPr>
          <w:sz w:val="20"/>
          <w:szCs w:val="20"/>
        </w:rPr>
        <w:t xml:space="preserve">    RO, </w:t>
      </w:r>
      <w:proofErr w:type="spellStart"/>
      <w:r w:rsidRPr="00BF5384">
        <w:rPr>
          <w:sz w:val="20"/>
          <w:szCs w:val="20"/>
        </w:rPr>
        <w:t>Mo</w:t>
      </w:r>
      <w:r>
        <w:rPr>
          <w:sz w:val="20"/>
          <w:szCs w:val="20"/>
        </w:rPr>
        <w:t>tayo</w:t>
      </w:r>
      <w:proofErr w:type="spellEnd"/>
      <w:r>
        <w:rPr>
          <w:sz w:val="20"/>
          <w:szCs w:val="20"/>
        </w:rPr>
        <w:t xml:space="preserve"> BO, </w:t>
      </w:r>
      <w:proofErr w:type="spellStart"/>
      <w:r>
        <w:rPr>
          <w:sz w:val="20"/>
          <w:szCs w:val="20"/>
        </w:rPr>
        <w:t>Okerentugba</w:t>
      </w:r>
      <w:proofErr w:type="spellEnd"/>
      <w:r>
        <w:rPr>
          <w:sz w:val="20"/>
          <w:szCs w:val="20"/>
        </w:rPr>
        <w:t xml:space="preserve"> PO, </w:t>
      </w:r>
      <w:proofErr w:type="spellStart"/>
      <w:r>
        <w:rPr>
          <w:sz w:val="20"/>
          <w:szCs w:val="20"/>
        </w:rPr>
        <w:t>Okonko</w:t>
      </w:r>
      <w:proofErr w:type="spellEnd"/>
      <w:r w:rsidRPr="00BF5384">
        <w:rPr>
          <w:sz w:val="20"/>
          <w:szCs w:val="20"/>
        </w:rPr>
        <w:t xml:space="preserve"> IO.   Plasmid Profile Analysis of Multidrug Resistant </w:t>
      </w:r>
      <w:r w:rsidRPr="00E277BE">
        <w:rPr>
          <w:i/>
          <w:sz w:val="20"/>
          <w:szCs w:val="20"/>
        </w:rPr>
        <w:t xml:space="preserve">Pseudomonas </w:t>
      </w:r>
      <w:proofErr w:type="spellStart"/>
      <w:r w:rsidRPr="00E277BE">
        <w:rPr>
          <w:i/>
          <w:sz w:val="20"/>
          <w:szCs w:val="20"/>
        </w:rPr>
        <w:t>aeruginosa</w:t>
      </w:r>
      <w:proofErr w:type="spellEnd"/>
      <w:r w:rsidRPr="00BF5384">
        <w:rPr>
          <w:sz w:val="20"/>
          <w:szCs w:val="20"/>
        </w:rPr>
        <w:t xml:space="preserve"> isolated from Wound Infections in South West, Nigeria. World Applied Science Journal 2012; 20(6):766-775.</w:t>
      </w:r>
    </w:p>
    <w:p w:rsidR="005D439F" w:rsidRDefault="005D439F" w:rsidP="00B6618E">
      <w:pPr>
        <w:pStyle w:val="ListParagraph"/>
        <w:numPr>
          <w:ilvl w:val="0"/>
          <w:numId w:val="4"/>
        </w:numPr>
        <w:ind w:left="425" w:hanging="425"/>
        <w:jc w:val="both"/>
        <w:rPr>
          <w:sz w:val="20"/>
          <w:szCs w:val="20"/>
        </w:rPr>
      </w:pPr>
      <w:proofErr w:type="spellStart"/>
      <w:r>
        <w:rPr>
          <w:sz w:val="20"/>
          <w:szCs w:val="20"/>
        </w:rPr>
        <w:t>Akueshi</w:t>
      </w:r>
      <w:proofErr w:type="spellEnd"/>
      <w:r>
        <w:rPr>
          <w:sz w:val="20"/>
          <w:szCs w:val="20"/>
        </w:rPr>
        <w:t xml:space="preserve"> CO</w:t>
      </w:r>
      <w:r w:rsidRPr="00BF5384">
        <w:rPr>
          <w:sz w:val="20"/>
          <w:szCs w:val="20"/>
        </w:rPr>
        <w:t xml:space="preserve">, </w:t>
      </w:r>
      <w:proofErr w:type="spellStart"/>
      <w:r w:rsidRPr="00BF5384">
        <w:rPr>
          <w:sz w:val="20"/>
          <w:szCs w:val="20"/>
        </w:rPr>
        <w:t>Kadiri</w:t>
      </w:r>
      <w:proofErr w:type="spellEnd"/>
      <w:r>
        <w:rPr>
          <w:sz w:val="20"/>
          <w:szCs w:val="20"/>
        </w:rPr>
        <w:t xml:space="preserve"> CO, </w:t>
      </w:r>
      <w:proofErr w:type="spellStart"/>
      <w:r>
        <w:rPr>
          <w:sz w:val="20"/>
          <w:szCs w:val="20"/>
        </w:rPr>
        <w:t>Akueshi</w:t>
      </w:r>
      <w:proofErr w:type="spellEnd"/>
      <w:r>
        <w:rPr>
          <w:sz w:val="20"/>
          <w:szCs w:val="20"/>
        </w:rPr>
        <w:t xml:space="preserve"> EU, </w:t>
      </w:r>
      <w:proofErr w:type="spellStart"/>
      <w:r>
        <w:rPr>
          <w:sz w:val="20"/>
          <w:szCs w:val="20"/>
        </w:rPr>
        <w:t>Agina</w:t>
      </w:r>
      <w:proofErr w:type="spellEnd"/>
      <w:r>
        <w:rPr>
          <w:sz w:val="20"/>
          <w:szCs w:val="20"/>
        </w:rPr>
        <w:t xml:space="preserve"> SE, </w:t>
      </w:r>
      <w:proofErr w:type="spellStart"/>
      <w:r>
        <w:rPr>
          <w:sz w:val="20"/>
          <w:szCs w:val="20"/>
        </w:rPr>
        <w:t>Ngurukwem</w:t>
      </w:r>
      <w:proofErr w:type="spellEnd"/>
      <w:r w:rsidRPr="00BF5384">
        <w:rPr>
          <w:sz w:val="20"/>
          <w:szCs w:val="20"/>
        </w:rPr>
        <w:t xml:space="preserve"> C.</w:t>
      </w:r>
      <w:r>
        <w:rPr>
          <w:sz w:val="20"/>
          <w:szCs w:val="20"/>
        </w:rPr>
        <w:t xml:space="preserve"> </w:t>
      </w:r>
      <w:r w:rsidRPr="00BF5384">
        <w:rPr>
          <w:sz w:val="20"/>
          <w:szCs w:val="20"/>
        </w:rPr>
        <w:t xml:space="preserve">Anti-microbial potential of </w:t>
      </w:r>
      <w:proofErr w:type="spellStart"/>
      <w:r w:rsidRPr="00CE13D1">
        <w:rPr>
          <w:i/>
          <w:sz w:val="20"/>
          <w:szCs w:val="20"/>
        </w:rPr>
        <w:t>Hyptis</w:t>
      </w:r>
      <w:proofErr w:type="spellEnd"/>
      <w:r w:rsidRPr="00CE13D1">
        <w:rPr>
          <w:i/>
          <w:sz w:val="20"/>
          <w:szCs w:val="20"/>
        </w:rPr>
        <w:t xml:space="preserve"> </w:t>
      </w:r>
      <w:proofErr w:type="spellStart"/>
      <w:r w:rsidRPr="00CE13D1">
        <w:rPr>
          <w:i/>
          <w:sz w:val="20"/>
          <w:szCs w:val="20"/>
        </w:rPr>
        <w:t>suaveolens</w:t>
      </w:r>
      <w:proofErr w:type="spellEnd"/>
      <w:r w:rsidRPr="00BF5384">
        <w:rPr>
          <w:sz w:val="20"/>
          <w:szCs w:val="20"/>
        </w:rPr>
        <w:t xml:space="preserve"> </w:t>
      </w:r>
      <w:proofErr w:type="spellStart"/>
      <w:r w:rsidRPr="00BF5384">
        <w:rPr>
          <w:sz w:val="20"/>
          <w:szCs w:val="20"/>
        </w:rPr>
        <w:t>poit</w:t>
      </w:r>
      <w:proofErr w:type="spellEnd"/>
      <w:r w:rsidRPr="00BF5384">
        <w:rPr>
          <w:sz w:val="20"/>
          <w:szCs w:val="20"/>
        </w:rPr>
        <w:t xml:space="preserve"> (</w:t>
      </w:r>
      <w:proofErr w:type="spellStart"/>
      <w:r w:rsidRPr="00CE13D1">
        <w:rPr>
          <w:i/>
          <w:sz w:val="20"/>
          <w:szCs w:val="20"/>
        </w:rPr>
        <w:t>Lamiaceae</w:t>
      </w:r>
      <w:proofErr w:type="spellEnd"/>
      <w:r>
        <w:rPr>
          <w:sz w:val="20"/>
          <w:szCs w:val="20"/>
        </w:rPr>
        <w:t>). Nigerian Journal of Botany</w:t>
      </w:r>
      <w:r w:rsidRPr="00BF5384">
        <w:rPr>
          <w:sz w:val="20"/>
          <w:szCs w:val="20"/>
        </w:rPr>
        <w:t xml:space="preserve"> 2002</w:t>
      </w:r>
      <w:r>
        <w:rPr>
          <w:sz w:val="20"/>
          <w:szCs w:val="20"/>
        </w:rPr>
        <w:t>;</w:t>
      </w:r>
      <w:r w:rsidR="00D16B62">
        <w:rPr>
          <w:sz w:val="20"/>
          <w:szCs w:val="20"/>
        </w:rPr>
        <w:t xml:space="preserve"> 15:</w:t>
      </w:r>
      <w:r w:rsidRPr="00BF5384">
        <w:rPr>
          <w:sz w:val="20"/>
          <w:szCs w:val="20"/>
        </w:rPr>
        <w:t>37- 41</w:t>
      </w:r>
      <w:r>
        <w:rPr>
          <w:sz w:val="20"/>
          <w:szCs w:val="20"/>
        </w:rPr>
        <w:t>.</w:t>
      </w:r>
    </w:p>
    <w:p w:rsidR="00DB47DB" w:rsidRPr="00BF5384" w:rsidRDefault="00D16B62" w:rsidP="00B6618E">
      <w:pPr>
        <w:pStyle w:val="ListParagraph"/>
        <w:numPr>
          <w:ilvl w:val="0"/>
          <w:numId w:val="4"/>
        </w:numPr>
        <w:ind w:left="425" w:hanging="425"/>
        <w:jc w:val="both"/>
        <w:rPr>
          <w:sz w:val="20"/>
          <w:szCs w:val="20"/>
        </w:rPr>
      </w:pPr>
      <w:proofErr w:type="spellStart"/>
      <w:r>
        <w:rPr>
          <w:sz w:val="20"/>
          <w:szCs w:val="20"/>
        </w:rPr>
        <w:t>Anupurba</w:t>
      </w:r>
      <w:proofErr w:type="spellEnd"/>
      <w:r>
        <w:rPr>
          <w:sz w:val="20"/>
          <w:szCs w:val="20"/>
        </w:rPr>
        <w:t xml:space="preserve"> S, </w:t>
      </w:r>
      <w:proofErr w:type="spellStart"/>
      <w:r>
        <w:rPr>
          <w:sz w:val="20"/>
          <w:szCs w:val="20"/>
        </w:rPr>
        <w:t>Bhattacharjee</w:t>
      </w:r>
      <w:proofErr w:type="spellEnd"/>
      <w:r>
        <w:rPr>
          <w:sz w:val="20"/>
          <w:szCs w:val="20"/>
        </w:rPr>
        <w:t xml:space="preserve"> A, </w:t>
      </w:r>
      <w:proofErr w:type="spellStart"/>
      <w:r>
        <w:rPr>
          <w:sz w:val="20"/>
          <w:szCs w:val="20"/>
        </w:rPr>
        <w:t>Garg</w:t>
      </w:r>
      <w:proofErr w:type="spellEnd"/>
      <w:r>
        <w:rPr>
          <w:sz w:val="20"/>
          <w:szCs w:val="20"/>
        </w:rPr>
        <w:t xml:space="preserve"> A, </w:t>
      </w:r>
      <w:proofErr w:type="spellStart"/>
      <w:r>
        <w:rPr>
          <w:sz w:val="20"/>
          <w:szCs w:val="20"/>
        </w:rPr>
        <w:t>Sen</w:t>
      </w:r>
      <w:proofErr w:type="spellEnd"/>
      <w:r>
        <w:rPr>
          <w:sz w:val="20"/>
          <w:szCs w:val="20"/>
        </w:rPr>
        <w:t xml:space="preserve"> M. R</w:t>
      </w:r>
      <w:r w:rsidR="00DB47DB" w:rsidRPr="00DB47DB">
        <w:rPr>
          <w:sz w:val="20"/>
          <w:szCs w:val="20"/>
        </w:rPr>
        <w:t xml:space="preserve">. Antimicrobial susceptibility of </w:t>
      </w:r>
      <w:r w:rsidR="00DB47DB" w:rsidRPr="00D16B62">
        <w:rPr>
          <w:i/>
          <w:sz w:val="20"/>
          <w:szCs w:val="20"/>
        </w:rPr>
        <w:t xml:space="preserve">Pseudomonas </w:t>
      </w:r>
      <w:proofErr w:type="spellStart"/>
      <w:r w:rsidR="00DB47DB" w:rsidRPr="00D16B62">
        <w:rPr>
          <w:i/>
          <w:sz w:val="20"/>
          <w:szCs w:val="20"/>
        </w:rPr>
        <w:t>aeruginosa</w:t>
      </w:r>
      <w:proofErr w:type="spellEnd"/>
      <w:r w:rsidR="00DB47DB" w:rsidRPr="00DB47DB">
        <w:rPr>
          <w:sz w:val="20"/>
          <w:szCs w:val="20"/>
        </w:rPr>
        <w:t xml:space="preserve"> isolated from wound</w:t>
      </w:r>
      <w:r>
        <w:rPr>
          <w:sz w:val="20"/>
          <w:szCs w:val="20"/>
        </w:rPr>
        <w:t xml:space="preserve"> </w:t>
      </w:r>
      <w:r w:rsidR="00DB47DB" w:rsidRPr="00DB47DB">
        <w:rPr>
          <w:sz w:val="20"/>
          <w:szCs w:val="20"/>
        </w:rPr>
        <w:t>infections. Indian Journal of Dermatology</w:t>
      </w:r>
      <w:r>
        <w:rPr>
          <w:sz w:val="20"/>
          <w:szCs w:val="20"/>
        </w:rPr>
        <w:t xml:space="preserve"> </w:t>
      </w:r>
      <w:r w:rsidRPr="00DB47DB">
        <w:rPr>
          <w:sz w:val="20"/>
          <w:szCs w:val="20"/>
        </w:rPr>
        <w:t>2010</w:t>
      </w:r>
      <w:r>
        <w:rPr>
          <w:sz w:val="20"/>
          <w:szCs w:val="20"/>
        </w:rPr>
        <w:t>;</w:t>
      </w:r>
      <w:r w:rsidR="00DB47DB" w:rsidRPr="00DB47DB">
        <w:rPr>
          <w:sz w:val="20"/>
          <w:szCs w:val="20"/>
        </w:rPr>
        <w:t xml:space="preserve"> 51:286-288</w:t>
      </w:r>
      <w:r>
        <w:rPr>
          <w:sz w:val="20"/>
          <w:szCs w:val="20"/>
        </w:rPr>
        <w:t>.</w:t>
      </w:r>
    </w:p>
    <w:p w:rsidR="005D439F" w:rsidRPr="00BF5384" w:rsidRDefault="005D439F" w:rsidP="00B6618E">
      <w:pPr>
        <w:pStyle w:val="ListParagraph"/>
        <w:numPr>
          <w:ilvl w:val="0"/>
          <w:numId w:val="4"/>
        </w:numPr>
        <w:ind w:left="425" w:hanging="425"/>
        <w:jc w:val="both"/>
        <w:rPr>
          <w:sz w:val="20"/>
          <w:szCs w:val="20"/>
        </w:rPr>
      </w:pPr>
      <w:proofErr w:type="spellStart"/>
      <w:r w:rsidRPr="00BF5384">
        <w:rPr>
          <w:sz w:val="20"/>
          <w:szCs w:val="20"/>
        </w:rPr>
        <w:t>Bukar</w:t>
      </w:r>
      <w:proofErr w:type="spellEnd"/>
      <w:r>
        <w:rPr>
          <w:sz w:val="20"/>
          <w:szCs w:val="20"/>
        </w:rPr>
        <w:t xml:space="preserve"> A, </w:t>
      </w:r>
      <w:proofErr w:type="spellStart"/>
      <w:r>
        <w:rPr>
          <w:sz w:val="20"/>
          <w:szCs w:val="20"/>
        </w:rPr>
        <w:t>Loyeyi</w:t>
      </w:r>
      <w:proofErr w:type="spellEnd"/>
      <w:r>
        <w:rPr>
          <w:sz w:val="20"/>
          <w:szCs w:val="20"/>
        </w:rPr>
        <w:t xml:space="preserve"> TI. </w:t>
      </w:r>
      <w:r w:rsidRPr="00BF5384">
        <w:rPr>
          <w:sz w:val="20"/>
          <w:szCs w:val="20"/>
        </w:rPr>
        <w:t xml:space="preserve">Antimicrobial profile of </w:t>
      </w:r>
      <w:proofErr w:type="spellStart"/>
      <w:r w:rsidRPr="00CE13D1">
        <w:rPr>
          <w:i/>
          <w:sz w:val="20"/>
          <w:szCs w:val="20"/>
        </w:rPr>
        <w:t>Moringa</w:t>
      </w:r>
      <w:proofErr w:type="spellEnd"/>
      <w:r w:rsidRPr="00CE13D1">
        <w:rPr>
          <w:i/>
          <w:sz w:val="20"/>
          <w:szCs w:val="20"/>
        </w:rPr>
        <w:t xml:space="preserve"> </w:t>
      </w:r>
      <w:proofErr w:type="spellStart"/>
      <w:r w:rsidRPr="00CE13D1">
        <w:rPr>
          <w:i/>
          <w:sz w:val="20"/>
          <w:szCs w:val="20"/>
        </w:rPr>
        <w:t>oleifera</w:t>
      </w:r>
      <w:proofErr w:type="spellEnd"/>
      <w:r w:rsidRPr="00BF5384">
        <w:rPr>
          <w:sz w:val="20"/>
          <w:szCs w:val="20"/>
        </w:rPr>
        <w:t xml:space="preserve"> lam. Extracts against some food – borne microorganisms. </w:t>
      </w:r>
      <w:proofErr w:type="spellStart"/>
      <w:r w:rsidRPr="00BF5384">
        <w:rPr>
          <w:sz w:val="20"/>
          <w:szCs w:val="20"/>
        </w:rPr>
        <w:t>Bayero</w:t>
      </w:r>
      <w:proofErr w:type="spellEnd"/>
      <w:r w:rsidRPr="00BF5384">
        <w:rPr>
          <w:sz w:val="20"/>
          <w:szCs w:val="20"/>
        </w:rPr>
        <w:t xml:space="preserve"> Journ</w:t>
      </w:r>
      <w:r>
        <w:rPr>
          <w:sz w:val="20"/>
          <w:szCs w:val="20"/>
        </w:rPr>
        <w:t xml:space="preserve">al of Pure and Applied Sciences </w:t>
      </w:r>
      <w:r w:rsidRPr="00BF5384">
        <w:rPr>
          <w:sz w:val="20"/>
          <w:szCs w:val="20"/>
        </w:rPr>
        <w:t>2010</w:t>
      </w:r>
      <w:r>
        <w:rPr>
          <w:sz w:val="20"/>
          <w:szCs w:val="20"/>
        </w:rPr>
        <w:t>;</w:t>
      </w:r>
      <w:r w:rsidRPr="00BF5384">
        <w:rPr>
          <w:sz w:val="20"/>
          <w:szCs w:val="20"/>
        </w:rPr>
        <w:t xml:space="preserve"> 3(1):43 – 48.</w:t>
      </w:r>
    </w:p>
    <w:p w:rsidR="005D439F" w:rsidRPr="00BF5384" w:rsidRDefault="005D439F" w:rsidP="00B6618E">
      <w:pPr>
        <w:pStyle w:val="ListParagraph"/>
        <w:numPr>
          <w:ilvl w:val="0"/>
          <w:numId w:val="4"/>
        </w:numPr>
        <w:ind w:left="425" w:hanging="425"/>
        <w:jc w:val="both"/>
        <w:rPr>
          <w:sz w:val="20"/>
          <w:szCs w:val="20"/>
        </w:rPr>
      </w:pPr>
      <w:proofErr w:type="spellStart"/>
      <w:r>
        <w:rPr>
          <w:sz w:val="20"/>
          <w:szCs w:val="20"/>
        </w:rPr>
        <w:t>Chandrasekaran</w:t>
      </w:r>
      <w:proofErr w:type="spellEnd"/>
      <w:r>
        <w:rPr>
          <w:sz w:val="20"/>
          <w:szCs w:val="20"/>
        </w:rPr>
        <w:t xml:space="preserve"> M, </w:t>
      </w:r>
      <w:proofErr w:type="spellStart"/>
      <w:r>
        <w:rPr>
          <w:sz w:val="20"/>
          <w:szCs w:val="20"/>
        </w:rPr>
        <w:t>Venkatesalu</w:t>
      </w:r>
      <w:proofErr w:type="spellEnd"/>
      <w:r w:rsidRPr="00BF5384">
        <w:rPr>
          <w:sz w:val="20"/>
          <w:szCs w:val="20"/>
        </w:rPr>
        <w:t xml:space="preserve"> V. Antibacterial and antifungal activity of </w:t>
      </w:r>
      <w:proofErr w:type="spellStart"/>
      <w:r w:rsidRPr="00213888">
        <w:rPr>
          <w:i/>
          <w:sz w:val="20"/>
          <w:szCs w:val="20"/>
        </w:rPr>
        <w:t>Syzygium</w:t>
      </w:r>
      <w:proofErr w:type="spellEnd"/>
      <w:r w:rsidRPr="00213888">
        <w:rPr>
          <w:i/>
          <w:sz w:val="20"/>
          <w:szCs w:val="20"/>
        </w:rPr>
        <w:t xml:space="preserve"> </w:t>
      </w:r>
      <w:proofErr w:type="spellStart"/>
      <w:r w:rsidRPr="00213888">
        <w:rPr>
          <w:i/>
          <w:sz w:val="20"/>
          <w:szCs w:val="20"/>
        </w:rPr>
        <w:t>jambolanum</w:t>
      </w:r>
      <w:proofErr w:type="spellEnd"/>
      <w:r w:rsidRPr="00BF5384">
        <w:rPr>
          <w:sz w:val="20"/>
          <w:szCs w:val="20"/>
        </w:rPr>
        <w:t xml:space="preserve"> seeds</w:t>
      </w:r>
      <w:r>
        <w:rPr>
          <w:sz w:val="20"/>
          <w:szCs w:val="20"/>
        </w:rPr>
        <w:t xml:space="preserve">. Journal of Ethno-pharmacology </w:t>
      </w:r>
      <w:r w:rsidRPr="00BF5384">
        <w:rPr>
          <w:sz w:val="20"/>
          <w:szCs w:val="20"/>
        </w:rPr>
        <w:t>2004</w:t>
      </w:r>
      <w:r>
        <w:rPr>
          <w:sz w:val="20"/>
          <w:szCs w:val="20"/>
        </w:rPr>
        <w:t>;</w:t>
      </w:r>
      <w:r w:rsidRPr="00BF5384">
        <w:rPr>
          <w:sz w:val="20"/>
          <w:szCs w:val="20"/>
        </w:rPr>
        <w:t xml:space="preserve"> 91(1):105-8. </w:t>
      </w:r>
    </w:p>
    <w:p w:rsidR="005D439F" w:rsidRPr="005717CA" w:rsidRDefault="005D439F" w:rsidP="00B6618E">
      <w:pPr>
        <w:pStyle w:val="ListParagraph"/>
        <w:numPr>
          <w:ilvl w:val="0"/>
          <w:numId w:val="4"/>
        </w:numPr>
        <w:ind w:left="425" w:hanging="425"/>
        <w:jc w:val="both"/>
        <w:rPr>
          <w:sz w:val="20"/>
          <w:szCs w:val="20"/>
        </w:rPr>
      </w:pPr>
      <w:proofErr w:type="spellStart"/>
      <w:r w:rsidRPr="005717CA">
        <w:rPr>
          <w:sz w:val="20"/>
          <w:szCs w:val="20"/>
        </w:rPr>
        <w:t>Ghe</w:t>
      </w:r>
      <w:r>
        <w:rPr>
          <w:sz w:val="20"/>
          <w:szCs w:val="20"/>
        </w:rPr>
        <w:t>bremichael</w:t>
      </w:r>
      <w:proofErr w:type="spellEnd"/>
      <w:r>
        <w:rPr>
          <w:sz w:val="20"/>
          <w:szCs w:val="20"/>
        </w:rPr>
        <w:t xml:space="preserve"> KA, </w:t>
      </w:r>
      <w:proofErr w:type="spellStart"/>
      <w:r>
        <w:rPr>
          <w:sz w:val="20"/>
          <w:szCs w:val="20"/>
        </w:rPr>
        <w:t>Gunaratna</w:t>
      </w:r>
      <w:proofErr w:type="spellEnd"/>
      <w:r>
        <w:rPr>
          <w:sz w:val="20"/>
          <w:szCs w:val="20"/>
        </w:rPr>
        <w:t xml:space="preserve"> KR, </w:t>
      </w:r>
      <w:proofErr w:type="spellStart"/>
      <w:r>
        <w:rPr>
          <w:sz w:val="20"/>
          <w:szCs w:val="20"/>
        </w:rPr>
        <w:t>Henriksson</w:t>
      </w:r>
      <w:proofErr w:type="spellEnd"/>
      <w:r>
        <w:rPr>
          <w:sz w:val="20"/>
          <w:szCs w:val="20"/>
        </w:rPr>
        <w:t xml:space="preserve"> H, </w:t>
      </w:r>
      <w:proofErr w:type="spellStart"/>
      <w:r>
        <w:rPr>
          <w:sz w:val="20"/>
          <w:szCs w:val="20"/>
        </w:rPr>
        <w:t>Brumer</w:t>
      </w:r>
      <w:proofErr w:type="spellEnd"/>
      <w:r>
        <w:rPr>
          <w:sz w:val="20"/>
          <w:szCs w:val="20"/>
        </w:rPr>
        <w:t xml:space="preserve"> H, </w:t>
      </w:r>
      <w:proofErr w:type="spellStart"/>
      <w:r>
        <w:rPr>
          <w:sz w:val="20"/>
          <w:szCs w:val="20"/>
        </w:rPr>
        <w:t>Dalhammar</w:t>
      </w:r>
      <w:proofErr w:type="spellEnd"/>
      <w:r>
        <w:rPr>
          <w:sz w:val="20"/>
          <w:szCs w:val="20"/>
        </w:rPr>
        <w:t xml:space="preserve"> GA. </w:t>
      </w:r>
      <w:r w:rsidRPr="005717CA">
        <w:rPr>
          <w:sz w:val="20"/>
          <w:szCs w:val="20"/>
        </w:rPr>
        <w:t xml:space="preserve">Simple purification and activity assay of the coagulant protein from </w:t>
      </w:r>
      <w:proofErr w:type="spellStart"/>
      <w:r w:rsidRPr="00BF1494">
        <w:rPr>
          <w:i/>
          <w:sz w:val="20"/>
          <w:szCs w:val="20"/>
        </w:rPr>
        <w:t>Moringa</w:t>
      </w:r>
      <w:proofErr w:type="spellEnd"/>
      <w:r w:rsidRPr="00BF1494">
        <w:rPr>
          <w:i/>
          <w:sz w:val="20"/>
          <w:szCs w:val="20"/>
        </w:rPr>
        <w:t xml:space="preserve"> </w:t>
      </w:r>
      <w:proofErr w:type="spellStart"/>
      <w:r w:rsidRPr="00BF1494">
        <w:rPr>
          <w:i/>
          <w:sz w:val="20"/>
          <w:szCs w:val="20"/>
        </w:rPr>
        <w:t>oleifera</w:t>
      </w:r>
      <w:proofErr w:type="spellEnd"/>
      <w:r w:rsidRPr="005717CA">
        <w:rPr>
          <w:sz w:val="20"/>
          <w:szCs w:val="20"/>
        </w:rPr>
        <w:t xml:space="preserve"> seed. Water Researc</w:t>
      </w:r>
      <w:r>
        <w:rPr>
          <w:sz w:val="20"/>
          <w:szCs w:val="20"/>
        </w:rPr>
        <w:t xml:space="preserve">h </w:t>
      </w:r>
      <w:r w:rsidRPr="005717CA">
        <w:rPr>
          <w:sz w:val="20"/>
          <w:szCs w:val="20"/>
        </w:rPr>
        <w:t>2005</w:t>
      </w:r>
      <w:r>
        <w:rPr>
          <w:sz w:val="20"/>
          <w:szCs w:val="20"/>
        </w:rPr>
        <w:t>;</w:t>
      </w:r>
      <w:r w:rsidRPr="005717CA">
        <w:rPr>
          <w:sz w:val="20"/>
          <w:szCs w:val="20"/>
        </w:rPr>
        <w:t xml:space="preserve"> 39:2338-44.</w:t>
      </w:r>
    </w:p>
    <w:p w:rsidR="00E4561E" w:rsidRDefault="005D439F" w:rsidP="00B6618E">
      <w:pPr>
        <w:pStyle w:val="ListParagraph"/>
        <w:numPr>
          <w:ilvl w:val="0"/>
          <w:numId w:val="4"/>
        </w:numPr>
        <w:ind w:left="425" w:hanging="425"/>
        <w:jc w:val="both"/>
        <w:rPr>
          <w:sz w:val="20"/>
          <w:szCs w:val="20"/>
        </w:rPr>
      </w:pPr>
      <w:proofErr w:type="spellStart"/>
      <w:r>
        <w:rPr>
          <w:sz w:val="20"/>
          <w:szCs w:val="20"/>
        </w:rPr>
        <w:t>Jabeen</w:t>
      </w:r>
      <w:proofErr w:type="spellEnd"/>
      <w:r>
        <w:rPr>
          <w:sz w:val="20"/>
          <w:szCs w:val="20"/>
        </w:rPr>
        <w:t xml:space="preserve"> R</w:t>
      </w:r>
      <w:r w:rsidRPr="005717CA">
        <w:rPr>
          <w:sz w:val="20"/>
          <w:szCs w:val="20"/>
        </w:rPr>
        <w:t>,</w:t>
      </w:r>
      <w:r>
        <w:rPr>
          <w:sz w:val="20"/>
          <w:szCs w:val="20"/>
        </w:rPr>
        <w:t xml:space="preserve"> </w:t>
      </w:r>
      <w:proofErr w:type="spellStart"/>
      <w:r>
        <w:rPr>
          <w:sz w:val="20"/>
          <w:szCs w:val="20"/>
        </w:rPr>
        <w:t>Shahid</w:t>
      </w:r>
      <w:proofErr w:type="spellEnd"/>
      <w:r>
        <w:rPr>
          <w:sz w:val="20"/>
          <w:szCs w:val="20"/>
        </w:rPr>
        <w:t xml:space="preserve"> M, </w:t>
      </w:r>
      <w:proofErr w:type="spellStart"/>
      <w:r>
        <w:rPr>
          <w:sz w:val="20"/>
          <w:szCs w:val="20"/>
        </w:rPr>
        <w:t>Jamil</w:t>
      </w:r>
      <w:proofErr w:type="spellEnd"/>
      <w:r>
        <w:rPr>
          <w:sz w:val="20"/>
          <w:szCs w:val="20"/>
        </w:rPr>
        <w:t xml:space="preserve"> A,</w:t>
      </w:r>
      <w:r w:rsidRPr="005717CA">
        <w:rPr>
          <w:sz w:val="20"/>
          <w:szCs w:val="20"/>
        </w:rPr>
        <w:t xml:space="preserve"> </w:t>
      </w:r>
      <w:proofErr w:type="spellStart"/>
      <w:r>
        <w:rPr>
          <w:sz w:val="20"/>
          <w:szCs w:val="20"/>
        </w:rPr>
        <w:t>Ashraf</w:t>
      </w:r>
      <w:proofErr w:type="spellEnd"/>
      <w:r w:rsidR="00D16B62">
        <w:rPr>
          <w:sz w:val="20"/>
          <w:szCs w:val="20"/>
        </w:rPr>
        <w:t xml:space="preserve"> M</w:t>
      </w:r>
      <w:r w:rsidRPr="005717CA">
        <w:rPr>
          <w:sz w:val="20"/>
          <w:szCs w:val="20"/>
        </w:rPr>
        <w:t xml:space="preserve">.  Microscopic evaluation of the antimicrobial activity of seed extracts of </w:t>
      </w:r>
      <w:proofErr w:type="spellStart"/>
      <w:r w:rsidRPr="00B965E5">
        <w:rPr>
          <w:i/>
          <w:sz w:val="20"/>
          <w:szCs w:val="20"/>
        </w:rPr>
        <w:t>Moringa</w:t>
      </w:r>
      <w:proofErr w:type="spellEnd"/>
      <w:r w:rsidRPr="00B965E5">
        <w:rPr>
          <w:i/>
          <w:sz w:val="20"/>
          <w:szCs w:val="20"/>
        </w:rPr>
        <w:t xml:space="preserve"> </w:t>
      </w:r>
      <w:proofErr w:type="spellStart"/>
      <w:r w:rsidRPr="00B965E5">
        <w:rPr>
          <w:i/>
          <w:sz w:val="20"/>
          <w:szCs w:val="20"/>
        </w:rPr>
        <w:t>oleifera</w:t>
      </w:r>
      <w:proofErr w:type="spellEnd"/>
      <w:r>
        <w:rPr>
          <w:sz w:val="20"/>
          <w:szCs w:val="20"/>
        </w:rPr>
        <w:t xml:space="preserve">. Pakistan Journal of Botany </w:t>
      </w:r>
      <w:r w:rsidRPr="005717CA">
        <w:rPr>
          <w:sz w:val="20"/>
          <w:szCs w:val="20"/>
        </w:rPr>
        <w:t>2008</w:t>
      </w:r>
      <w:r>
        <w:rPr>
          <w:sz w:val="20"/>
          <w:szCs w:val="20"/>
        </w:rPr>
        <w:t>;</w:t>
      </w:r>
      <w:r w:rsidRPr="005717CA">
        <w:rPr>
          <w:sz w:val="20"/>
          <w:szCs w:val="20"/>
        </w:rPr>
        <w:t xml:space="preserve"> 40:1349-58.</w:t>
      </w:r>
    </w:p>
    <w:p w:rsidR="005D439F" w:rsidRPr="00E4561E" w:rsidRDefault="00D16B62" w:rsidP="00B6618E">
      <w:pPr>
        <w:pStyle w:val="ListParagraph"/>
        <w:numPr>
          <w:ilvl w:val="0"/>
          <w:numId w:val="4"/>
        </w:numPr>
        <w:ind w:left="425" w:hanging="425"/>
        <w:jc w:val="both"/>
        <w:rPr>
          <w:sz w:val="20"/>
          <w:szCs w:val="20"/>
        </w:rPr>
      </w:pPr>
      <w:r>
        <w:rPr>
          <w:sz w:val="20"/>
          <w:szCs w:val="20"/>
        </w:rPr>
        <w:t xml:space="preserve">Jonathan SG, </w:t>
      </w:r>
      <w:proofErr w:type="spellStart"/>
      <w:r>
        <w:rPr>
          <w:sz w:val="20"/>
          <w:szCs w:val="20"/>
        </w:rPr>
        <w:t>Fasidi</w:t>
      </w:r>
      <w:proofErr w:type="spellEnd"/>
      <w:r>
        <w:rPr>
          <w:sz w:val="20"/>
          <w:szCs w:val="20"/>
        </w:rPr>
        <w:t xml:space="preserve"> I</w:t>
      </w:r>
      <w:r w:rsidR="00000F42">
        <w:rPr>
          <w:sz w:val="20"/>
          <w:szCs w:val="20"/>
        </w:rPr>
        <w:t>O.</w:t>
      </w:r>
      <w:r w:rsidR="00E4561E">
        <w:rPr>
          <w:sz w:val="20"/>
          <w:szCs w:val="20"/>
        </w:rPr>
        <w:t xml:space="preserve"> </w:t>
      </w:r>
      <w:r w:rsidR="00E4561E" w:rsidRPr="00E4561E">
        <w:rPr>
          <w:sz w:val="20"/>
          <w:szCs w:val="20"/>
        </w:rPr>
        <w:t xml:space="preserve">Antimicrobial </w:t>
      </w:r>
      <w:proofErr w:type="spellStart"/>
      <w:r w:rsidR="00E4561E" w:rsidRPr="00E4561E">
        <w:rPr>
          <w:sz w:val="20"/>
          <w:szCs w:val="20"/>
        </w:rPr>
        <w:t>Activites</w:t>
      </w:r>
      <w:proofErr w:type="spellEnd"/>
      <w:r w:rsidR="00E4561E" w:rsidRPr="00E4561E">
        <w:rPr>
          <w:sz w:val="20"/>
          <w:szCs w:val="20"/>
        </w:rPr>
        <w:t xml:space="preserve"> of </w:t>
      </w:r>
      <w:proofErr w:type="spellStart"/>
      <w:r w:rsidR="00E4561E" w:rsidRPr="00000F42">
        <w:rPr>
          <w:i/>
          <w:sz w:val="20"/>
          <w:szCs w:val="20"/>
        </w:rPr>
        <w:t>Lycoperdon</w:t>
      </w:r>
      <w:proofErr w:type="spellEnd"/>
      <w:r w:rsidR="00E4561E" w:rsidRPr="00000F42">
        <w:rPr>
          <w:i/>
          <w:sz w:val="20"/>
          <w:szCs w:val="20"/>
        </w:rPr>
        <w:t xml:space="preserve"> </w:t>
      </w:r>
      <w:proofErr w:type="spellStart"/>
      <w:r w:rsidR="00E4561E" w:rsidRPr="00000F42">
        <w:rPr>
          <w:i/>
          <w:sz w:val="20"/>
          <w:szCs w:val="20"/>
        </w:rPr>
        <w:t>pusilum</w:t>
      </w:r>
      <w:proofErr w:type="spellEnd"/>
      <w:r w:rsidR="00E4561E" w:rsidRPr="00E4561E">
        <w:rPr>
          <w:sz w:val="20"/>
          <w:szCs w:val="20"/>
        </w:rPr>
        <w:t xml:space="preserve"> and</w:t>
      </w:r>
      <w:r w:rsidR="00E4561E">
        <w:rPr>
          <w:sz w:val="20"/>
          <w:szCs w:val="20"/>
        </w:rPr>
        <w:t xml:space="preserve"> </w:t>
      </w:r>
      <w:proofErr w:type="spellStart"/>
      <w:r w:rsidR="00E4561E" w:rsidRPr="00000F42">
        <w:rPr>
          <w:i/>
          <w:sz w:val="20"/>
          <w:szCs w:val="20"/>
        </w:rPr>
        <w:t>Lycoperdon</w:t>
      </w:r>
      <w:proofErr w:type="spellEnd"/>
      <w:r w:rsidR="00E4561E" w:rsidRPr="00000F42">
        <w:rPr>
          <w:i/>
          <w:sz w:val="20"/>
          <w:szCs w:val="20"/>
        </w:rPr>
        <w:t xml:space="preserve"> </w:t>
      </w:r>
      <w:proofErr w:type="spellStart"/>
      <w:r w:rsidR="00E4561E" w:rsidRPr="00000F42">
        <w:rPr>
          <w:i/>
          <w:sz w:val="20"/>
          <w:szCs w:val="20"/>
        </w:rPr>
        <w:t>giganteum</w:t>
      </w:r>
      <w:proofErr w:type="spellEnd"/>
      <w:r w:rsidR="00E4561E" w:rsidRPr="00E4561E">
        <w:rPr>
          <w:sz w:val="20"/>
          <w:szCs w:val="20"/>
        </w:rPr>
        <w:t>, Nigerian Edible Macro</w:t>
      </w:r>
      <w:r w:rsidR="00E4561E">
        <w:rPr>
          <w:sz w:val="20"/>
          <w:szCs w:val="20"/>
        </w:rPr>
        <w:t xml:space="preserve"> </w:t>
      </w:r>
      <w:r w:rsidR="000F7F9A">
        <w:rPr>
          <w:sz w:val="20"/>
          <w:szCs w:val="20"/>
        </w:rPr>
        <w:t>Fungi</w:t>
      </w:r>
      <w:r w:rsidR="00000F42">
        <w:rPr>
          <w:sz w:val="20"/>
          <w:szCs w:val="20"/>
        </w:rPr>
        <w:t>. African Journal of</w:t>
      </w:r>
      <w:r w:rsidR="00E4561E" w:rsidRPr="00E4561E">
        <w:rPr>
          <w:sz w:val="20"/>
          <w:szCs w:val="20"/>
        </w:rPr>
        <w:t xml:space="preserve"> Biomed</w:t>
      </w:r>
      <w:r w:rsidR="00000F42">
        <w:rPr>
          <w:sz w:val="20"/>
          <w:szCs w:val="20"/>
        </w:rPr>
        <w:t xml:space="preserve">ical </w:t>
      </w:r>
      <w:r w:rsidR="00E4561E" w:rsidRPr="00E4561E">
        <w:rPr>
          <w:sz w:val="20"/>
          <w:szCs w:val="20"/>
        </w:rPr>
        <w:t>Res</w:t>
      </w:r>
      <w:r w:rsidR="00000F42">
        <w:rPr>
          <w:sz w:val="20"/>
          <w:szCs w:val="20"/>
        </w:rPr>
        <w:t xml:space="preserve">earch </w:t>
      </w:r>
      <w:r w:rsidR="00000F42" w:rsidRPr="00E4561E">
        <w:rPr>
          <w:sz w:val="20"/>
          <w:szCs w:val="20"/>
        </w:rPr>
        <w:t>2003</w:t>
      </w:r>
      <w:r w:rsidR="00000F42">
        <w:rPr>
          <w:sz w:val="20"/>
          <w:szCs w:val="20"/>
        </w:rPr>
        <w:t>;</w:t>
      </w:r>
      <w:r w:rsidR="00E4561E" w:rsidRPr="00E4561E">
        <w:rPr>
          <w:sz w:val="20"/>
          <w:szCs w:val="20"/>
        </w:rPr>
        <w:t xml:space="preserve"> </w:t>
      </w:r>
      <w:r w:rsidR="00000F42">
        <w:rPr>
          <w:sz w:val="20"/>
          <w:szCs w:val="20"/>
        </w:rPr>
        <w:t>6:</w:t>
      </w:r>
      <w:r w:rsidR="00E4561E" w:rsidRPr="00E4561E">
        <w:rPr>
          <w:sz w:val="20"/>
          <w:szCs w:val="20"/>
        </w:rPr>
        <w:t>88-90.</w:t>
      </w:r>
      <w:r w:rsidR="005D439F" w:rsidRPr="00E4561E">
        <w:rPr>
          <w:sz w:val="20"/>
          <w:szCs w:val="20"/>
        </w:rPr>
        <w:t xml:space="preserve"> </w:t>
      </w:r>
    </w:p>
    <w:p w:rsidR="005D439F" w:rsidRPr="005717CA" w:rsidRDefault="005D439F" w:rsidP="00B6618E">
      <w:pPr>
        <w:pStyle w:val="ListParagraph"/>
        <w:numPr>
          <w:ilvl w:val="0"/>
          <w:numId w:val="4"/>
        </w:numPr>
        <w:ind w:left="425" w:hanging="425"/>
        <w:jc w:val="both"/>
        <w:rPr>
          <w:sz w:val="20"/>
          <w:szCs w:val="20"/>
        </w:rPr>
      </w:pPr>
      <w:r>
        <w:rPr>
          <w:sz w:val="20"/>
          <w:szCs w:val="20"/>
        </w:rPr>
        <w:t>Mason TL, Wasserman B</w:t>
      </w:r>
      <w:r w:rsidRPr="005717CA">
        <w:rPr>
          <w:sz w:val="20"/>
          <w:szCs w:val="20"/>
        </w:rPr>
        <w:t>P. Inactivation of red beet beta-</w:t>
      </w:r>
      <w:proofErr w:type="spellStart"/>
      <w:r w:rsidRPr="005717CA">
        <w:rPr>
          <w:sz w:val="20"/>
          <w:szCs w:val="20"/>
        </w:rPr>
        <w:t>glucan</w:t>
      </w:r>
      <w:proofErr w:type="spellEnd"/>
      <w:r w:rsidRPr="005717CA">
        <w:rPr>
          <w:sz w:val="20"/>
          <w:szCs w:val="20"/>
        </w:rPr>
        <w:t xml:space="preserve"> synthesis by native and </w:t>
      </w:r>
      <w:r w:rsidRPr="005717CA">
        <w:rPr>
          <w:sz w:val="20"/>
          <w:szCs w:val="20"/>
        </w:rPr>
        <w:lastRenderedPageBreak/>
        <w:t xml:space="preserve">oxidized </w:t>
      </w:r>
      <w:proofErr w:type="spellStart"/>
      <w:r w:rsidRPr="005717CA">
        <w:rPr>
          <w:sz w:val="20"/>
          <w:szCs w:val="20"/>
        </w:rPr>
        <w:t>phe</w:t>
      </w:r>
      <w:r>
        <w:rPr>
          <w:sz w:val="20"/>
          <w:szCs w:val="20"/>
        </w:rPr>
        <w:t>nolic</w:t>
      </w:r>
      <w:proofErr w:type="spellEnd"/>
      <w:r>
        <w:rPr>
          <w:sz w:val="20"/>
          <w:szCs w:val="20"/>
        </w:rPr>
        <w:t xml:space="preserve"> compounds. </w:t>
      </w:r>
      <w:proofErr w:type="spellStart"/>
      <w:r>
        <w:rPr>
          <w:sz w:val="20"/>
          <w:szCs w:val="20"/>
        </w:rPr>
        <w:t>Phytochemistry</w:t>
      </w:r>
      <w:proofErr w:type="spellEnd"/>
      <w:r>
        <w:rPr>
          <w:sz w:val="20"/>
          <w:szCs w:val="20"/>
        </w:rPr>
        <w:t xml:space="preserve"> </w:t>
      </w:r>
      <w:r w:rsidRPr="005717CA">
        <w:rPr>
          <w:sz w:val="20"/>
          <w:szCs w:val="20"/>
        </w:rPr>
        <w:t>1987</w:t>
      </w:r>
      <w:r>
        <w:rPr>
          <w:sz w:val="20"/>
          <w:szCs w:val="20"/>
        </w:rPr>
        <w:t>;</w:t>
      </w:r>
      <w:r w:rsidRPr="005717CA">
        <w:rPr>
          <w:sz w:val="20"/>
          <w:szCs w:val="20"/>
        </w:rPr>
        <w:t xml:space="preserve"> 26: 2197 – 2202.</w:t>
      </w:r>
    </w:p>
    <w:p w:rsidR="005D439F" w:rsidRDefault="005D439F" w:rsidP="00B6618E">
      <w:pPr>
        <w:pStyle w:val="ListParagraph"/>
        <w:numPr>
          <w:ilvl w:val="0"/>
          <w:numId w:val="4"/>
        </w:numPr>
        <w:ind w:left="425" w:hanging="425"/>
        <w:jc w:val="both"/>
        <w:rPr>
          <w:sz w:val="20"/>
          <w:szCs w:val="20"/>
        </w:rPr>
      </w:pPr>
      <w:proofErr w:type="spellStart"/>
      <w:r>
        <w:rPr>
          <w:sz w:val="20"/>
          <w:szCs w:val="20"/>
        </w:rPr>
        <w:t>Napolean</w:t>
      </w:r>
      <w:proofErr w:type="spellEnd"/>
      <w:r w:rsidRPr="005717CA">
        <w:rPr>
          <w:sz w:val="20"/>
          <w:szCs w:val="20"/>
        </w:rPr>
        <w:t xml:space="preserve"> P</w:t>
      </w:r>
      <w:r>
        <w:rPr>
          <w:sz w:val="20"/>
          <w:szCs w:val="20"/>
        </w:rPr>
        <w:t xml:space="preserve">, </w:t>
      </w:r>
      <w:proofErr w:type="spellStart"/>
      <w:r>
        <w:rPr>
          <w:sz w:val="20"/>
          <w:szCs w:val="20"/>
        </w:rPr>
        <w:t>Anitha</w:t>
      </w:r>
      <w:proofErr w:type="spellEnd"/>
      <w:r>
        <w:rPr>
          <w:sz w:val="20"/>
          <w:szCs w:val="20"/>
        </w:rPr>
        <w:t xml:space="preserve"> J, </w:t>
      </w:r>
      <w:proofErr w:type="spellStart"/>
      <w:r>
        <w:rPr>
          <w:sz w:val="20"/>
          <w:szCs w:val="20"/>
        </w:rPr>
        <w:t>Emilin</w:t>
      </w:r>
      <w:proofErr w:type="spellEnd"/>
      <w:r>
        <w:rPr>
          <w:sz w:val="20"/>
          <w:szCs w:val="20"/>
        </w:rPr>
        <w:t xml:space="preserve"> R</w:t>
      </w:r>
      <w:r w:rsidRPr="005717CA">
        <w:rPr>
          <w:sz w:val="20"/>
          <w:szCs w:val="20"/>
        </w:rPr>
        <w:t xml:space="preserve">R. Isolation, analysis and identification of </w:t>
      </w:r>
      <w:proofErr w:type="spellStart"/>
      <w:r w:rsidRPr="005717CA">
        <w:rPr>
          <w:sz w:val="20"/>
          <w:szCs w:val="20"/>
        </w:rPr>
        <w:t>phytochemicals</w:t>
      </w:r>
      <w:proofErr w:type="spellEnd"/>
      <w:r w:rsidRPr="005717CA">
        <w:rPr>
          <w:sz w:val="20"/>
          <w:szCs w:val="20"/>
        </w:rPr>
        <w:t xml:space="preserve"> of antimicrobial activity of </w:t>
      </w:r>
      <w:proofErr w:type="spellStart"/>
      <w:r w:rsidRPr="006F4291">
        <w:rPr>
          <w:i/>
          <w:sz w:val="20"/>
          <w:szCs w:val="20"/>
        </w:rPr>
        <w:t>Moringa</w:t>
      </w:r>
      <w:proofErr w:type="spellEnd"/>
      <w:r w:rsidRPr="006F4291">
        <w:rPr>
          <w:i/>
          <w:sz w:val="20"/>
          <w:szCs w:val="20"/>
        </w:rPr>
        <w:t xml:space="preserve"> </w:t>
      </w:r>
      <w:proofErr w:type="spellStart"/>
      <w:r w:rsidRPr="006F4291">
        <w:rPr>
          <w:i/>
          <w:sz w:val="20"/>
          <w:szCs w:val="20"/>
        </w:rPr>
        <w:t>oleifera</w:t>
      </w:r>
      <w:proofErr w:type="spellEnd"/>
      <w:r>
        <w:rPr>
          <w:sz w:val="20"/>
          <w:szCs w:val="20"/>
        </w:rPr>
        <w:t xml:space="preserve"> Lam. Current </w:t>
      </w:r>
      <w:proofErr w:type="spellStart"/>
      <w:r>
        <w:rPr>
          <w:sz w:val="20"/>
          <w:szCs w:val="20"/>
        </w:rPr>
        <w:t>Biotica</w:t>
      </w:r>
      <w:proofErr w:type="spellEnd"/>
      <w:r>
        <w:rPr>
          <w:sz w:val="20"/>
          <w:szCs w:val="20"/>
        </w:rPr>
        <w:t xml:space="preserve"> </w:t>
      </w:r>
      <w:r w:rsidRPr="005717CA">
        <w:rPr>
          <w:sz w:val="20"/>
          <w:szCs w:val="20"/>
        </w:rPr>
        <w:t>2009</w:t>
      </w:r>
      <w:r>
        <w:rPr>
          <w:sz w:val="20"/>
          <w:szCs w:val="20"/>
        </w:rPr>
        <w:t>;</w:t>
      </w:r>
      <w:r w:rsidRPr="005717CA">
        <w:rPr>
          <w:sz w:val="20"/>
          <w:szCs w:val="20"/>
        </w:rPr>
        <w:t xml:space="preserve"> 3(1): 33 – 37.</w:t>
      </w:r>
    </w:p>
    <w:p w:rsidR="00D16B62" w:rsidRPr="005717CA" w:rsidRDefault="000F7F9A" w:rsidP="00B6618E">
      <w:pPr>
        <w:pStyle w:val="ListParagraph"/>
        <w:numPr>
          <w:ilvl w:val="0"/>
          <w:numId w:val="4"/>
        </w:numPr>
        <w:ind w:left="425" w:hanging="425"/>
        <w:jc w:val="both"/>
        <w:rPr>
          <w:sz w:val="20"/>
          <w:szCs w:val="20"/>
        </w:rPr>
      </w:pPr>
      <w:proofErr w:type="spellStart"/>
      <w:r>
        <w:rPr>
          <w:sz w:val="20"/>
          <w:szCs w:val="20"/>
        </w:rPr>
        <w:t>Nwachukwu</w:t>
      </w:r>
      <w:proofErr w:type="spellEnd"/>
      <w:r>
        <w:rPr>
          <w:sz w:val="20"/>
          <w:szCs w:val="20"/>
        </w:rPr>
        <w:t xml:space="preserve"> NC, Orji FA, </w:t>
      </w:r>
      <w:proofErr w:type="spellStart"/>
      <w:r>
        <w:rPr>
          <w:sz w:val="20"/>
          <w:szCs w:val="20"/>
        </w:rPr>
        <w:t>Okike</w:t>
      </w:r>
      <w:proofErr w:type="spellEnd"/>
      <w:r>
        <w:rPr>
          <w:sz w:val="20"/>
          <w:szCs w:val="20"/>
        </w:rPr>
        <w:t xml:space="preserve"> UM</w:t>
      </w:r>
      <w:r w:rsidR="00D16B62" w:rsidRPr="00D16B62">
        <w:rPr>
          <w:sz w:val="20"/>
          <w:szCs w:val="20"/>
        </w:rPr>
        <w:t xml:space="preserve">. Antibiotic Susceptibility Patterns of </w:t>
      </w:r>
      <w:r w:rsidR="00D72874" w:rsidRPr="00D16B62">
        <w:rPr>
          <w:sz w:val="20"/>
          <w:szCs w:val="20"/>
        </w:rPr>
        <w:t>Bacterial Isolates</w:t>
      </w:r>
      <w:r w:rsidR="00D16B62" w:rsidRPr="00D16B62">
        <w:rPr>
          <w:sz w:val="20"/>
          <w:szCs w:val="20"/>
        </w:rPr>
        <w:t xml:space="preserve"> from Surgical Wounds in </w:t>
      </w:r>
      <w:proofErr w:type="spellStart"/>
      <w:r w:rsidR="00D16B62" w:rsidRPr="00D16B62">
        <w:rPr>
          <w:sz w:val="20"/>
          <w:szCs w:val="20"/>
        </w:rPr>
        <w:t>Abia</w:t>
      </w:r>
      <w:proofErr w:type="spellEnd"/>
      <w:r w:rsidR="00D16B62" w:rsidRPr="00D16B62">
        <w:rPr>
          <w:sz w:val="20"/>
          <w:szCs w:val="20"/>
        </w:rPr>
        <w:t xml:space="preserve"> State University Teaching Hospital (ABSUTH), </w:t>
      </w:r>
      <w:proofErr w:type="spellStart"/>
      <w:r w:rsidR="00D16B62" w:rsidRPr="00D16B62">
        <w:rPr>
          <w:sz w:val="20"/>
          <w:szCs w:val="20"/>
        </w:rPr>
        <w:t>Aba</w:t>
      </w:r>
      <w:proofErr w:type="spellEnd"/>
      <w:r w:rsidR="00D16B62" w:rsidRPr="00D16B62">
        <w:rPr>
          <w:sz w:val="20"/>
          <w:szCs w:val="20"/>
        </w:rPr>
        <w:t xml:space="preserve"> – Nigeria. Research Journal of Medicine and Medical Sciences</w:t>
      </w:r>
      <w:r>
        <w:rPr>
          <w:sz w:val="20"/>
          <w:szCs w:val="20"/>
        </w:rPr>
        <w:t xml:space="preserve"> </w:t>
      </w:r>
      <w:r w:rsidRPr="00D16B62">
        <w:rPr>
          <w:sz w:val="20"/>
          <w:szCs w:val="20"/>
        </w:rPr>
        <w:t>2009</w:t>
      </w:r>
      <w:r w:rsidR="00D72874">
        <w:rPr>
          <w:sz w:val="20"/>
          <w:szCs w:val="20"/>
        </w:rPr>
        <w:t>;</w:t>
      </w:r>
      <w:r w:rsidR="00D16B62" w:rsidRPr="00D16B62">
        <w:rPr>
          <w:sz w:val="20"/>
          <w:szCs w:val="20"/>
        </w:rPr>
        <w:t xml:space="preserve"> 4(2</w:t>
      </w:r>
      <w:r w:rsidR="00D72874">
        <w:rPr>
          <w:sz w:val="20"/>
          <w:szCs w:val="20"/>
        </w:rPr>
        <w:t>):</w:t>
      </w:r>
      <w:r w:rsidR="00D16B62" w:rsidRPr="00D16B62">
        <w:rPr>
          <w:sz w:val="20"/>
          <w:szCs w:val="20"/>
        </w:rPr>
        <w:t>575-579.</w:t>
      </w:r>
    </w:p>
    <w:p w:rsidR="005D439F" w:rsidRPr="005717CA" w:rsidRDefault="005D439F" w:rsidP="00B6618E">
      <w:pPr>
        <w:pStyle w:val="ListParagraph"/>
        <w:numPr>
          <w:ilvl w:val="0"/>
          <w:numId w:val="4"/>
        </w:numPr>
        <w:ind w:left="425" w:hanging="425"/>
        <w:jc w:val="both"/>
        <w:rPr>
          <w:sz w:val="20"/>
          <w:szCs w:val="20"/>
        </w:rPr>
      </w:pPr>
      <w:proofErr w:type="spellStart"/>
      <w:r>
        <w:rPr>
          <w:sz w:val="20"/>
          <w:szCs w:val="20"/>
        </w:rPr>
        <w:t>Okigbo</w:t>
      </w:r>
      <w:proofErr w:type="spellEnd"/>
      <w:r>
        <w:rPr>
          <w:sz w:val="20"/>
          <w:szCs w:val="20"/>
        </w:rPr>
        <w:t xml:space="preserve"> RN, </w:t>
      </w:r>
      <w:proofErr w:type="spellStart"/>
      <w:r>
        <w:rPr>
          <w:sz w:val="20"/>
          <w:szCs w:val="20"/>
        </w:rPr>
        <w:t>Eme</w:t>
      </w:r>
      <w:proofErr w:type="spellEnd"/>
      <w:r>
        <w:rPr>
          <w:sz w:val="20"/>
          <w:szCs w:val="20"/>
        </w:rPr>
        <w:t xml:space="preserve"> UE, </w:t>
      </w:r>
      <w:proofErr w:type="spellStart"/>
      <w:r>
        <w:rPr>
          <w:sz w:val="20"/>
          <w:szCs w:val="20"/>
        </w:rPr>
        <w:t>Ogbogu</w:t>
      </w:r>
      <w:proofErr w:type="spellEnd"/>
      <w:r w:rsidRPr="005717CA">
        <w:rPr>
          <w:sz w:val="20"/>
          <w:szCs w:val="20"/>
        </w:rPr>
        <w:t xml:space="preserve"> S. Biodiversity and conservation of medicinal and aromatic plants in Africa. Biotechnology and Molecular Biology</w:t>
      </w:r>
      <w:r>
        <w:rPr>
          <w:sz w:val="20"/>
          <w:szCs w:val="20"/>
        </w:rPr>
        <w:t xml:space="preserve"> Reviews </w:t>
      </w:r>
      <w:r w:rsidRPr="005717CA">
        <w:rPr>
          <w:sz w:val="20"/>
          <w:szCs w:val="20"/>
        </w:rPr>
        <w:t>2008</w:t>
      </w:r>
      <w:r>
        <w:rPr>
          <w:sz w:val="20"/>
          <w:szCs w:val="20"/>
        </w:rPr>
        <w:t>;</w:t>
      </w:r>
      <w:r w:rsidRPr="005717CA">
        <w:rPr>
          <w:sz w:val="20"/>
          <w:szCs w:val="20"/>
        </w:rPr>
        <w:t xml:space="preserve"> 3: 127-134.</w:t>
      </w:r>
    </w:p>
    <w:p w:rsidR="005D439F" w:rsidRPr="005717CA" w:rsidRDefault="005D439F" w:rsidP="00B6618E">
      <w:pPr>
        <w:pStyle w:val="ListParagraph"/>
        <w:numPr>
          <w:ilvl w:val="0"/>
          <w:numId w:val="4"/>
        </w:numPr>
        <w:ind w:left="425" w:hanging="425"/>
        <w:jc w:val="both"/>
        <w:rPr>
          <w:sz w:val="20"/>
          <w:szCs w:val="20"/>
        </w:rPr>
      </w:pPr>
      <w:proofErr w:type="spellStart"/>
      <w:r>
        <w:rPr>
          <w:sz w:val="20"/>
          <w:szCs w:val="20"/>
        </w:rPr>
        <w:t>Prusti</w:t>
      </w:r>
      <w:proofErr w:type="spellEnd"/>
      <w:r>
        <w:rPr>
          <w:sz w:val="20"/>
          <w:szCs w:val="20"/>
        </w:rPr>
        <w:t xml:space="preserve"> A, </w:t>
      </w:r>
      <w:proofErr w:type="spellStart"/>
      <w:r>
        <w:rPr>
          <w:sz w:val="20"/>
          <w:szCs w:val="20"/>
        </w:rPr>
        <w:t>Mishra</w:t>
      </w:r>
      <w:proofErr w:type="spellEnd"/>
      <w:r>
        <w:rPr>
          <w:sz w:val="20"/>
          <w:szCs w:val="20"/>
        </w:rPr>
        <w:t xml:space="preserve"> SR, </w:t>
      </w:r>
      <w:proofErr w:type="spellStart"/>
      <w:r>
        <w:rPr>
          <w:sz w:val="20"/>
          <w:szCs w:val="20"/>
        </w:rPr>
        <w:t>Sahoo</w:t>
      </w:r>
      <w:proofErr w:type="spellEnd"/>
      <w:r>
        <w:rPr>
          <w:sz w:val="20"/>
          <w:szCs w:val="20"/>
        </w:rPr>
        <w:t xml:space="preserve"> S, </w:t>
      </w:r>
      <w:proofErr w:type="spellStart"/>
      <w:r>
        <w:rPr>
          <w:sz w:val="20"/>
          <w:szCs w:val="20"/>
        </w:rPr>
        <w:t>Mishra</w:t>
      </w:r>
      <w:proofErr w:type="spellEnd"/>
      <w:r>
        <w:rPr>
          <w:sz w:val="20"/>
          <w:szCs w:val="20"/>
        </w:rPr>
        <w:t xml:space="preserve"> SK.</w:t>
      </w:r>
      <w:r w:rsidRPr="005717CA">
        <w:rPr>
          <w:sz w:val="20"/>
          <w:szCs w:val="20"/>
        </w:rPr>
        <w:t xml:space="preserve"> Antibacterial Activity of Some Indian Medicinal </w:t>
      </w:r>
      <w:r>
        <w:rPr>
          <w:sz w:val="20"/>
          <w:szCs w:val="20"/>
        </w:rPr>
        <w:t xml:space="preserve">Plants. </w:t>
      </w:r>
      <w:proofErr w:type="spellStart"/>
      <w:r>
        <w:rPr>
          <w:sz w:val="20"/>
          <w:szCs w:val="20"/>
        </w:rPr>
        <w:t>Ethnobotanical</w:t>
      </w:r>
      <w:proofErr w:type="spellEnd"/>
      <w:r>
        <w:rPr>
          <w:sz w:val="20"/>
          <w:szCs w:val="20"/>
        </w:rPr>
        <w:t xml:space="preserve"> Leaflets </w:t>
      </w:r>
      <w:r w:rsidRPr="005717CA">
        <w:rPr>
          <w:sz w:val="20"/>
          <w:szCs w:val="20"/>
        </w:rPr>
        <w:t>2008</w:t>
      </w:r>
      <w:r>
        <w:rPr>
          <w:sz w:val="20"/>
          <w:szCs w:val="20"/>
        </w:rPr>
        <w:t>;</w:t>
      </w:r>
      <w:r w:rsidRPr="005717CA">
        <w:rPr>
          <w:sz w:val="20"/>
          <w:szCs w:val="20"/>
        </w:rPr>
        <w:t xml:space="preserve"> 12: 227-230.</w:t>
      </w:r>
    </w:p>
    <w:p w:rsidR="005D439F" w:rsidRPr="005717CA" w:rsidRDefault="005D439F" w:rsidP="00B6618E">
      <w:pPr>
        <w:pStyle w:val="ListParagraph"/>
        <w:numPr>
          <w:ilvl w:val="0"/>
          <w:numId w:val="4"/>
        </w:numPr>
        <w:ind w:left="425" w:hanging="425"/>
        <w:jc w:val="both"/>
        <w:rPr>
          <w:sz w:val="20"/>
          <w:szCs w:val="20"/>
        </w:rPr>
      </w:pPr>
      <w:proofErr w:type="spellStart"/>
      <w:r>
        <w:rPr>
          <w:sz w:val="20"/>
          <w:szCs w:val="20"/>
        </w:rPr>
        <w:lastRenderedPageBreak/>
        <w:t>Roloff</w:t>
      </w:r>
      <w:proofErr w:type="spellEnd"/>
      <w:r>
        <w:rPr>
          <w:sz w:val="20"/>
          <w:szCs w:val="20"/>
        </w:rPr>
        <w:t xml:space="preserve"> A, </w:t>
      </w:r>
      <w:proofErr w:type="spellStart"/>
      <w:r>
        <w:rPr>
          <w:sz w:val="20"/>
          <w:szCs w:val="20"/>
        </w:rPr>
        <w:t>Weisgerber</w:t>
      </w:r>
      <w:proofErr w:type="spellEnd"/>
      <w:r>
        <w:rPr>
          <w:sz w:val="20"/>
          <w:szCs w:val="20"/>
        </w:rPr>
        <w:t xml:space="preserve"> H, Lang U, </w:t>
      </w:r>
      <w:proofErr w:type="spellStart"/>
      <w:r>
        <w:rPr>
          <w:sz w:val="20"/>
          <w:szCs w:val="20"/>
        </w:rPr>
        <w:t>Stimm</w:t>
      </w:r>
      <w:proofErr w:type="spellEnd"/>
      <w:r w:rsidRPr="005717CA">
        <w:rPr>
          <w:sz w:val="20"/>
          <w:szCs w:val="20"/>
        </w:rPr>
        <w:t xml:space="preserve"> B. </w:t>
      </w:r>
      <w:proofErr w:type="spellStart"/>
      <w:r w:rsidRPr="00CD65B7">
        <w:rPr>
          <w:i/>
          <w:sz w:val="20"/>
          <w:szCs w:val="20"/>
        </w:rPr>
        <w:t>Moringa</w:t>
      </w:r>
      <w:proofErr w:type="spellEnd"/>
      <w:r w:rsidRPr="00CD65B7">
        <w:rPr>
          <w:i/>
          <w:sz w:val="20"/>
          <w:szCs w:val="20"/>
        </w:rPr>
        <w:t xml:space="preserve"> </w:t>
      </w:r>
      <w:proofErr w:type="spellStart"/>
      <w:r>
        <w:rPr>
          <w:i/>
          <w:sz w:val="20"/>
          <w:szCs w:val="20"/>
        </w:rPr>
        <w:t>oleifera</w:t>
      </w:r>
      <w:proofErr w:type="spellEnd"/>
      <w:r>
        <w:rPr>
          <w:i/>
          <w:sz w:val="20"/>
          <w:szCs w:val="20"/>
        </w:rPr>
        <w:t>.</w:t>
      </w:r>
      <w:r w:rsidRPr="005717CA">
        <w:rPr>
          <w:sz w:val="20"/>
          <w:szCs w:val="20"/>
        </w:rPr>
        <w:t xml:space="preserve"> Lam.</w:t>
      </w:r>
      <w:r>
        <w:rPr>
          <w:sz w:val="20"/>
          <w:szCs w:val="20"/>
        </w:rPr>
        <w:t xml:space="preserve"> </w:t>
      </w:r>
      <w:proofErr w:type="spellStart"/>
      <w:r>
        <w:rPr>
          <w:sz w:val="20"/>
          <w:szCs w:val="20"/>
        </w:rPr>
        <w:t>Weinheim</w:t>
      </w:r>
      <w:proofErr w:type="spellEnd"/>
      <w:r>
        <w:rPr>
          <w:sz w:val="20"/>
          <w:szCs w:val="20"/>
        </w:rPr>
        <w:t xml:space="preserve"> 2009; </w:t>
      </w:r>
      <w:r w:rsidRPr="005717CA">
        <w:rPr>
          <w:sz w:val="20"/>
          <w:szCs w:val="20"/>
        </w:rPr>
        <w:t>1785</w:t>
      </w:r>
      <w:r>
        <w:rPr>
          <w:sz w:val="20"/>
          <w:szCs w:val="20"/>
        </w:rPr>
        <w:t>.</w:t>
      </w:r>
      <w:r w:rsidRPr="005717CA">
        <w:rPr>
          <w:sz w:val="20"/>
          <w:szCs w:val="20"/>
        </w:rPr>
        <w:t xml:space="preserve"> </w:t>
      </w:r>
    </w:p>
    <w:p w:rsidR="005D439F" w:rsidRPr="005717CA" w:rsidRDefault="005D439F" w:rsidP="00B6618E">
      <w:pPr>
        <w:pStyle w:val="ListParagraph"/>
        <w:numPr>
          <w:ilvl w:val="0"/>
          <w:numId w:val="4"/>
        </w:numPr>
        <w:ind w:left="425" w:hanging="425"/>
        <w:jc w:val="both"/>
        <w:rPr>
          <w:sz w:val="20"/>
          <w:szCs w:val="20"/>
        </w:rPr>
      </w:pPr>
      <w:proofErr w:type="spellStart"/>
      <w:r>
        <w:rPr>
          <w:sz w:val="20"/>
          <w:szCs w:val="20"/>
        </w:rPr>
        <w:t>Talukdar</w:t>
      </w:r>
      <w:proofErr w:type="spellEnd"/>
      <w:r>
        <w:rPr>
          <w:sz w:val="20"/>
          <w:szCs w:val="20"/>
        </w:rPr>
        <w:t xml:space="preserve"> AD, </w:t>
      </w:r>
      <w:proofErr w:type="spellStart"/>
      <w:r>
        <w:rPr>
          <w:sz w:val="20"/>
          <w:szCs w:val="20"/>
        </w:rPr>
        <w:t>Choudhary</w:t>
      </w:r>
      <w:proofErr w:type="spellEnd"/>
      <w:r>
        <w:rPr>
          <w:sz w:val="20"/>
          <w:szCs w:val="20"/>
        </w:rPr>
        <w:t xml:space="preserve"> MD, </w:t>
      </w:r>
      <w:proofErr w:type="spellStart"/>
      <w:r>
        <w:rPr>
          <w:sz w:val="20"/>
          <w:szCs w:val="20"/>
        </w:rPr>
        <w:t>Chakraborty</w:t>
      </w:r>
      <w:proofErr w:type="spellEnd"/>
      <w:r>
        <w:rPr>
          <w:sz w:val="20"/>
          <w:szCs w:val="20"/>
        </w:rPr>
        <w:t xml:space="preserve"> M, </w:t>
      </w:r>
      <w:proofErr w:type="spellStart"/>
      <w:r>
        <w:rPr>
          <w:sz w:val="20"/>
          <w:szCs w:val="20"/>
        </w:rPr>
        <w:t>Dutta</w:t>
      </w:r>
      <w:proofErr w:type="spellEnd"/>
      <w:r>
        <w:rPr>
          <w:sz w:val="20"/>
          <w:szCs w:val="20"/>
        </w:rPr>
        <w:t xml:space="preserve"> BK. </w:t>
      </w:r>
      <w:proofErr w:type="spellStart"/>
      <w:r w:rsidRPr="005717CA">
        <w:rPr>
          <w:sz w:val="20"/>
          <w:szCs w:val="20"/>
        </w:rPr>
        <w:t>Phytochemical</w:t>
      </w:r>
      <w:proofErr w:type="spellEnd"/>
      <w:r w:rsidRPr="005717CA">
        <w:rPr>
          <w:sz w:val="20"/>
          <w:szCs w:val="20"/>
        </w:rPr>
        <w:t xml:space="preserve"> screening and TLC profiling of plant extracts </w:t>
      </w:r>
      <w:proofErr w:type="spellStart"/>
      <w:r w:rsidRPr="00BF1494">
        <w:rPr>
          <w:i/>
          <w:sz w:val="20"/>
          <w:szCs w:val="20"/>
        </w:rPr>
        <w:t>Cyathea</w:t>
      </w:r>
      <w:proofErr w:type="spellEnd"/>
      <w:r w:rsidRPr="00BF1494">
        <w:rPr>
          <w:i/>
          <w:sz w:val="20"/>
          <w:szCs w:val="20"/>
        </w:rPr>
        <w:t xml:space="preserve"> </w:t>
      </w:r>
      <w:proofErr w:type="spellStart"/>
      <w:r w:rsidRPr="00BF1494">
        <w:rPr>
          <w:i/>
          <w:sz w:val="20"/>
          <w:szCs w:val="20"/>
        </w:rPr>
        <w:t>gigantea</w:t>
      </w:r>
      <w:proofErr w:type="spellEnd"/>
      <w:r w:rsidRPr="005717CA">
        <w:rPr>
          <w:sz w:val="20"/>
          <w:szCs w:val="20"/>
        </w:rPr>
        <w:t xml:space="preserve"> and </w:t>
      </w:r>
      <w:proofErr w:type="spellStart"/>
      <w:r w:rsidRPr="00BF1494">
        <w:rPr>
          <w:i/>
          <w:sz w:val="20"/>
          <w:szCs w:val="20"/>
        </w:rPr>
        <w:t>Cyathea</w:t>
      </w:r>
      <w:proofErr w:type="spellEnd"/>
      <w:r w:rsidRPr="00BF1494">
        <w:rPr>
          <w:i/>
          <w:sz w:val="20"/>
          <w:szCs w:val="20"/>
        </w:rPr>
        <w:t xml:space="preserve"> </w:t>
      </w:r>
      <w:proofErr w:type="spellStart"/>
      <w:r w:rsidRPr="00BF1494">
        <w:rPr>
          <w:i/>
          <w:sz w:val="20"/>
          <w:szCs w:val="20"/>
        </w:rPr>
        <w:t>brunoniana</w:t>
      </w:r>
      <w:proofErr w:type="spellEnd"/>
      <w:r w:rsidRPr="005717CA">
        <w:rPr>
          <w:sz w:val="20"/>
          <w:szCs w:val="20"/>
        </w:rPr>
        <w:t>. Biolog</w:t>
      </w:r>
      <w:r>
        <w:rPr>
          <w:sz w:val="20"/>
          <w:szCs w:val="20"/>
        </w:rPr>
        <w:t xml:space="preserve">ical and Environmental Sciences </w:t>
      </w:r>
      <w:r w:rsidRPr="005717CA">
        <w:rPr>
          <w:sz w:val="20"/>
          <w:szCs w:val="20"/>
        </w:rPr>
        <w:t>2010</w:t>
      </w:r>
      <w:r>
        <w:rPr>
          <w:sz w:val="20"/>
          <w:szCs w:val="20"/>
        </w:rPr>
        <w:t>;</w:t>
      </w:r>
      <w:r w:rsidRPr="005717CA">
        <w:rPr>
          <w:sz w:val="20"/>
          <w:szCs w:val="20"/>
        </w:rPr>
        <w:t xml:space="preserve"> 5(1):70-74.</w:t>
      </w:r>
    </w:p>
    <w:p w:rsidR="005D439F" w:rsidRDefault="005D439F" w:rsidP="00B6618E">
      <w:pPr>
        <w:pStyle w:val="ListParagraph"/>
        <w:numPr>
          <w:ilvl w:val="0"/>
          <w:numId w:val="4"/>
        </w:numPr>
        <w:ind w:left="425" w:hanging="425"/>
        <w:jc w:val="both"/>
        <w:rPr>
          <w:sz w:val="20"/>
          <w:szCs w:val="20"/>
        </w:rPr>
      </w:pPr>
      <w:proofErr w:type="spellStart"/>
      <w:r w:rsidRPr="00FF4931">
        <w:rPr>
          <w:sz w:val="20"/>
          <w:szCs w:val="20"/>
        </w:rPr>
        <w:t>Trease</w:t>
      </w:r>
      <w:proofErr w:type="spellEnd"/>
      <w:r w:rsidRPr="00FF4931">
        <w:rPr>
          <w:sz w:val="20"/>
          <w:szCs w:val="20"/>
        </w:rPr>
        <w:t xml:space="preserve"> GE, Evans WC. Drugs of Biological Origin. In: </w:t>
      </w:r>
      <w:proofErr w:type="spellStart"/>
      <w:r w:rsidRPr="00FF4931">
        <w:rPr>
          <w:sz w:val="20"/>
          <w:szCs w:val="20"/>
        </w:rPr>
        <w:t>Pharmacognosy</w:t>
      </w:r>
      <w:proofErr w:type="spellEnd"/>
      <w:r>
        <w:rPr>
          <w:sz w:val="20"/>
          <w:szCs w:val="20"/>
        </w:rPr>
        <w:t>,</w:t>
      </w:r>
      <w:r w:rsidRPr="00FF4931">
        <w:rPr>
          <w:sz w:val="20"/>
          <w:szCs w:val="20"/>
        </w:rPr>
        <w:t xml:space="preserve"> 12th ed. U</w:t>
      </w:r>
      <w:r>
        <w:rPr>
          <w:sz w:val="20"/>
          <w:szCs w:val="20"/>
        </w:rPr>
        <w:t xml:space="preserve">nited Kingdom, </w:t>
      </w:r>
      <w:proofErr w:type="spellStart"/>
      <w:r>
        <w:rPr>
          <w:sz w:val="20"/>
          <w:szCs w:val="20"/>
        </w:rPr>
        <w:t>Balliere</w:t>
      </w:r>
      <w:proofErr w:type="spellEnd"/>
      <w:r>
        <w:rPr>
          <w:sz w:val="20"/>
          <w:szCs w:val="20"/>
        </w:rPr>
        <w:t xml:space="preserve"> </w:t>
      </w:r>
      <w:proofErr w:type="spellStart"/>
      <w:r>
        <w:rPr>
          <w:sz w:val="20"/>
          <w:szCs w:val="20"/>
        </w:rPr>
        <w:t>Tindall</w:t>
      </w:r>
      <w:proofErr w:type="spellEnd"/>
      <w:r>
        <w:rPr>
          <w:sz w:val="20"/>
          <w:szCs w:val="20"/>
        </w:rPr>
        <w:t>,</w:t>
      </w:r>
      <w:r w:rsidRPr="00FF4931">
        <w:rPr>
          <w:sz w:val="20"/>
          <w:szCs w:val="20"/>
        </w:rPr>
        <w:t xml:space="preserve"> 1989</w:t>
      </w:r>
      <w:r>
        <w:rPr>
          <w:sz w:val="20"/>
          <w:szCs w:val="20"/>
        </w:rPr>
        <w:t>.</w:t>
      </w:r>
    </w:p>
    <w:p w:rsidR="005D439F" w:rsidRPr="005717CA" w:rsidRDefault="005D439F" w:rsidP="00B6618E">
      <w:pPr>
        <w:pStyle w:val="ListParagraph"/>
        <w:numPr>
          <w:ilvl w:val="0"/>
          <w:numId w:val="4"/>
        </w:numPr>
        <w:ind w:left="425" w:hanging="425"/>
        <w:jc w:val="both"/>
        <w:rPr>
          <w:sz w:val="20"/>
          <w:szCs w:val="20"/>
        </w:rPr>
      </w:pPr>
      <w:r>
        <w:rPr>
          <w:sz w:val="20"/>
          <w:szCs w:val="20"/>
        </w:rPr>
        <w:t xml:space="preserve">Tsuchiya H, Sato M, Miyazaki T, Fujiwara S, </w:t>
      </w:r>
      <w:proofErr w:type="spellStart"/>
      <w:r>
        <w:rPr>
          <w:sz w:val="20"/>
          <w:szCs w:val="20"/>
        </w:rPr>
        <w:t>Tanigaki</w:t>
      </w:r>
      <w:proofErr w:type="spellEnd"/>
      <w:r>
        <w:rPr>
          <w:sz w:val="20"/>
          <w:szCs w:val="20"/>
        </w:rPr>
        <w:t xml:space="preserve"> S, </w:t>
      </w:r>
      <w:proofErr w:type="spellStart"/>
      <w:r>
        <w:rPr>
          <w:sz w:val="20"/>
          <w:szCs w:val="20"/>
        </w:rPr>
        <w:t>Ohyama</w:t>
      </w:r>
      <w:proofErr w:type="spellEnd"/>
      <w:r>
        <w:rPr>
          <w:sz w:val="20"/>
          <w:szCs w:val="20"/>
        </w:rPr>
        <w:t xml:space="preserve"> M, Tanaka T, </w:t>
      </w:r>
      <w:proofErr w:type="spellStart"/>
      <w:r>
        <w:rPr>
          <w:sz w:val="20"/>
          <w:szCs w:val="20"/>
        </w:rPr>
        <w:t>Linuma</w:t>
      </w:r>
      <w:proofErr w:type="spellEnd"/>
      <w:r w:rsidRPr="005717CA">
        <w:rPr>
          <w:sz w:val="20"/>
          <w:szCs w:val="20"/>
        </w:rPr>
        <w:t xml:space="preserve"> M. A </w:t>
      </w:r>
      <w:proofErr w:type="spellStart"/>
      <w:r w:rsidRPr="005717CA">
        <w:rPr>
          <w:sz w:val="20"/>
          <w:szCs w:val="20"/>
        </w:rPr>
        <w:t>prenylated</w:t>
      </w:r>
      <w:proofErr w:type="spellEnd"/>
      <w:r w:rsidRPr="005717CA">
        <w:rPr>
          <w:sz w:val="20"/>
          <w:szCs w:val="20"/>
        </w:rPr>
        <w:t xml:space="preserve"> </w:t>
      </w:r>
      <w:proofErr w:type="spellStart"/>
      <w:r w:rsidRPr="005717CA">
        <w:rPr>
          <w:sz w:val="20"/>
          <w:szCs w:val="20"/>
        </w:rPr>
        <w:t>flavanone</w:t>
      </w:r>
      <w:proofErr w:type="spellEnd"/>
      <w:r w:rsidRPr="005717CA">
        <w:rPr>
          <w:sz w:val="20"/>
          <w:szCs w:val="20"/>
        </w:rPr>
        <w:t xml:space="preserve"> from roots of </w:t>
      </w:r>
      <w:proofErr w:type="spellStart"/>
      <w:r w:rsidRPr="00A72ED1">
        <w:rPr>
          <w:i/>
          <w:sz w:val="20"/>
          <w:szCs w:val="20"/>
        </w:rPr>
        <w:t>Amorpha</w:t>
      </w:r>
      <w:proofErr w:type="spellEnd"/>
      <w:r w:rsidRPr="00A72ED1">
        <w:rPr>
          <w:i/>
          <w:sz w:val="20"/>
          <w:szCs w:val="20"/>
        </w:rPr>
        <w:t xml:space="preserve"> </w:t>
      </w:r>
      <w:proofErr w:type="spellStart"/>
      <w:r w:rsidRPr="00A72ED1">
        <w:rPr>
          <w:i/>
          <w:sz w:val="20"/>
          <w:szCs w:val="20"/>
        </w:rPr>
        <w:t>fruticosa</w:t>
      </w:r>
      <w:proofErr w:type="spellEnd"/>
      <w:r>
        <w:rPr>
          <w:sz w:val="20"/>
          <w:szCs w:val="20"/>
        </w:rPr>
        <w:t xml:space="preserve">. Journal of </w:t>
      </w:r>
      <w:proofErr w:type="spellStart"/>
      <w:r>
        <w:rPr>
          <w:sz w:val="20"/>
          <w:szCs w:val="20"/>
        </w:rPr>
        <w:t>Ethnopharmarcology</w:t>
      </w:r>
      <w:proofErr w:type="spellEnd"/>
      <w:r>
        <w:rPr>
          <w:sz w:val="20"/>
          <w:szCs w:val="20"/>
        </w:rPr>
        <w:t xml:space="preserve"> </w:t>
      </w:r>
      <w:r w:rsidRPr="005717CA">
        <w:rPr>
          <w:sz w:val="20"/>
          <w:szCs w:val="20"/>
        </w:rPr>
        <w:t>1996</w:t>
      </w:r>
      <w:r>
        <w:rPr>
          <w:sz w:val="20"/>
          <w:szCs w:val="20"/>
        </w:rPr>
        <w:t>;</w:t>
      </w:r>
      <w:r w:rsidRPr="005717CA">
        <w:rPr>
          <w:sz w:val="20"/>
          <w:szCs w:val="20"/>
        </w:rPr>
        <w:t xml:space="preserve"> 50:27.</w:t>
      </w:r>
    </w:p>
    <w:p w:rsidR="005D439F" w:rsidRPr="00FF0394" w:rsidRDefault="005D439F" w:rsidP="00B6618E">
      <w:pPr>
        <w:pStyle w:val="ListParagraph"/>
        <w:numPr>
          <w:ilvl w:val="0"/>
          <w:numId w:val="4"/>
        </w:numPr>
        <w:autoSpaceDE w:val="0"/>
        <w:autoSpaceDN w:val="0"/>
        <w:adjustRightInd w:val="0"/>
        <w:spacing w:before="240"/>
        <w:ind w:left="425" w:hanging="425"/>
        <w:jc w:val="both"/>
        <w:rPr>
          <w:sz w:val="20"/>
        </w:rPr>
      </w:pPr>
      <w:proofErr w:type="spellStart"/>
      <w:r>
        <w:rPr>
          <w:sz w:val="20"/>
        </w:rPr>
        <w:t>Ya</w:t>
      </w:r>
      <w:proofErr w:type="spellEnd"/>
      <w:r>
        <w:rPr>
          <w:sz w:val="20"/>
        </w:rPr>
        <w:t xml:space="preserve"> C, Gaffney SH, Lilley TH, </w:t>
      </w:r>
      <w:proofErr w:type="spellStart"/>
      <w:r>
        <w:rPr>
          <w:sz w:val="20"/>
        </w:rPr>
        <w:t>Haslam</w:t>
      </w:r>
      <w:proofErr w:type="spellEnd"/>
      <w:r w:rsidRPr="00FF0394">
        <w:rPr>
          <w:sz w:val="20"/>
        </w:rPr>
        <w:t xml:space="preserve"> E. Chemistry and si</w:t>
      </w:r>
      <w:r>
        <w:rPr>
          <w:sz w:val="20"/>
        </w:rPr>
        <w:t>gnificance of condensed tannins.</w:t>
      </w:r>
      <w:r w:rsidRPr="00FF0394">
        <w:rPr>
          <w:sz w:val="20"/>
        </w:rPr>
        <w:t xml:space="preserve"> Plenum Press, New York</w:t>
      </w:r>
      <w:r>
        <w:rPr>
          <w:sz w:val="20"/>
        </w:rPr>
        <w:t xml:space="preserve">, </w:t>
      </w:r>
      <w:r w:rsidRPr="00FF0394">
        <w:rPr>
          <w:sz w:val="20"/>
        </w:rPr>
        <w:t>1998</w:t>
      </w:r>
      <w:r>
        <w:rPr>
          <w:sz w:val="20"/>
        </w:rPr>
        <w:t>; 553.</w:t>
      </w:r>
    </w:p>
    <w:p w:rsidR="00E27365" w:rsidRPr="00A03677" w:rsidRDefault="00E27365" w:rsidP="00B6618E">
      <w:pPr>
        <w:ind w:left="425" w:hanging="425"/>
        <w:jc w:val="both"/>
        <w:rPr>
          <w:sz w:val="20"/>
          <w:szCs w:val="20"/>
        </w:rPr>
        <w:sectPr w:rsidR="00E27365" w:rsidRPr="00A03677" w:rsidSect="00874032">
          <w:footnotePr>
            <w:pos w:val="beneathText"/>
          </w:footnotePr>
          <w:type w:val="continuous"/>
          <w:pgSz w:w="12240" w:h="15840" w:code="1"/>
          <w:pgMar w:top="1440" w:right="1440" w:bottom="1440" w:left="1440" w:header="720" w:footer="720" w:gutter="0"/>
          <w:cols w:num="2" w:space="720"/>
          <w:docGrid w:linePitch="360"/>
        </w:sectPr>
      </w:pPr>
    </w:p>
    <w:p w:rsidR="00E27365" w:rsidRPr="00A60A1A" w:rsidRDefault="00E27365" w:rsidP="00A60A1A">
      <w:pPr>
        <w:snapToGrid w:val="0"/>
        <w:ind w:left="425" w:hanging="425"/>
        <w:jc w:val="both"/>
        <w:rPr>
          <w:sz w:val="20"/>
          <w:szCs w:val="20"/>
        </w:rPr>
      </w:pPr>
    </w:p>
    <w:p w:rsidR="00B6618E" w:rsidRPr="00A60A1A" w:rsidRDefault="00B6618E" w:rsidP="00A60A1A">
      <w:pPr>
        <w:snapToGrid w:val="0"/>
        <w:ind w:left="425" w:hanging="425"/>
        <w:jc w:val="both"/>
        <w:rPr>
          <w:rFonts w:eastAsiaTheme="minorEastAsia"/>
          <w:b/>
          <w:sz w:val="20"/>
          <w:lang w:eastAsia="zh-CN"/>
        </w:rPr>
      </w:pPr>
    </w:p>
    <w:p w:rsidR="00B6618E" w:rsidRPr="00A60A1A" w:rsidRDefault="00B6618E" w:rsidP="00A60A1A">
      <w:pPr>
        <w:snapToGrid w:val="0"/>
        <w:ind w:left="425" w:hanging="425"/>
        <w:jc w:val="both"/>
        <w:rPr>
          <w:rFonts w:eastAsiaTheme="minorEastAsia"/>
          <w:b/>
          <w:sz w:val="20"/>
          <w:lang w:eastAsia="zh-CN"/>
        </w:rPr>
      </w:pPr>
    </w:p>
    <w:p w:rsidR="00DE4441" w:rsidRPr="00B6618E" w:rsidRDefault="00A0238A" w:rsidP="00B6618E">
      <w:pPr>
        <w:snapToGrid w:val="0"/>
        <w:ind w:left="425" w:hanging="425"/>
        <w:jc w:val="both"/>
        <w:rPr>
          <w:sz w:val="20"/>
        </w:rPr>
      </w:pPr>
      <w:r w:rsidRPr="00B6618E">
        <w:rPr>
          <w:sz w:val="20"/>
        </w:rPr>
        <w:t>11/28/2014</w:t>
      </w:r>
    </w:p>
    <w:sectPr w:rsidR="00DE4441" w:rsidRPr="00B6618E" w:rsidSect="008740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6C" w:rsidRDefault="001B1C6C">
      <w:r>
        <w:separator/>
      </w:r>
    </w:p>
  </w:endnote>
  <w:endnote w:type="continuationSeparator" w:id="0">
    <w:p w:rsidR="001B1C6C" w:rsidRDefault="001B1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variable"/>
    <w:sig w:usb0="00000003" w:usb1="00000000" w:usb2="00000000" w:usb3="00000000" w:csb0="00000001" w:csb1="00000000"/>
  </w:font>
  <w:font w:name="TimesNewRomanPSMT">
    <w:altName w:val="Arial Unicode MS"/>
    <w:panose1 w:val="00000000000000000000"/>
    <w:charset w:val="00"/>
    <w:family w:val="swiss"/>
    <w:notTrueType/>
    <w:pitch w:val="default"/>
    <w:sig w:usb0="00000003" w:usb1="080F0000" w:usb2="00000010" w:usb3="00000000" w:csb0="001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E4F7E" w:rsidP="00B3167C">
    <w:pPr>
      <w:pStyle w:val="Footer"/>
      <w:framePr w:wrap="around" w:vAnchor="text" w:hAnchor="margin" w:xAlign="center" w:y="1"/>
      <w:rPr>
        <w:rStyle w:val="PageNumber"/>
      </w:rPr>
    </w:pPr>
    <w:r>
      <w:rPr>
        <w:rStyle w:val="PageNumber"/>
      </w:rPr>
      <w:fldChar w:fldCharType="begin"/>
    </w:r>
    <w:r w:rsidR="00292E8A">
      <w:rPr>
        <w:rStyle w:val="PageNumber"/>
      </w:rPr>
      <w:instrText xml:space="preserve">PAGE  </w:instrText>
    </w:r>
    <w:r>
      <w:rPr>
        <w:rStyle w:val="PageNumber"/>
      </w:rPr>
      <w:fldChar w:fldCharType="end"/>
    </w:r>
  </w:p>
  <w:p w:rsidR="00471E57" w:rsidRDefault="00FD66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0238A" w:rsidRDefault="00FE4F7E" w:rsidP="00A0238A">
    <w:pPr>
      <w:jc w:val="center"/>
      <w:rPr>
        <w:sz w:val="20"/>
      </w:rPr>
    </w:pPr>
    <w:r w:rsidRPr="00A0238A">
      <w:rPr>
        <w:sz w:val="20"/>
      </w:rPr>
      <w:fldChar w:fldCharType="begin"/>
    </w:r>
    <w:r w:rsidR="00A0238A" w:rsidRPr="00A0238A">
      <w:rPr>
        <w:sz w:val="20"/>
      </w:rPr>
      <w:instrText xml:space="preserve"> page </w:instrText>
    </w:r>
    <w:r w:rsidRPr="00A0238A">
      <w:rPr>
        <w:sz w:val="20"/>
      </w:rPr>
      <w:fldChar w:fldCharType="separate"/>
    </w:r>
    <w:r w:rsidR="00FD669E">
      <w:rPr>
        <w:noProof/>
        <w:sz w:val="20"/>
      </w:rPr>
      <w:t>19</w:t>
    </w:r>
    <w:r w:rsidRPr="00A0238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6C" w:rsidRDefault="001B1C6C">
      <w:r>
        <w:separator/>
      </w:r>
    </w:p>
  </w:footnote>
  <w:footnote w:type="continuationSeparator" w:id="0">
    <w:p w:rsidR="001B1C6C" w:rsidRDefault="001B1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8A" w:rsidRPr="00A0238A" w:rsidRDefault="00A0238A" w:rsidP="00A0238A">
    <w:pPr>
      <w:pBdr>
        <w:bottom w:val="thinThickMediumGap" w:sz="12" w:space="1" w:color="auto"/>
      </w:pBdr>
      <w:tabs>
        <w:tab w:val="left" w:pos="851"/>
        <w:tab w:val="right" w:pos="8364"/>
      </w:tabs>
      <w:adjustRightInd w:val="0"/>
      <w:snapToGrid w:val="0"/>
      <w:jc w:val="both"/>
      <w:rPr>
        <w:iCs/>
        <w:sz w:val="20"/>
        <w:szCs w:val="20"/>
      </w:rPr>
    </w:pPr>
    <w:r w:rsidRPr="00A0238A">
      <w:rPr>
        <w:rFonts w:hint="eastAsia"/>
        <w:sz w:val="20"/>
        <w:szCs w:val="20"/>
      </w:rPr>
      <w:tab/>
    </w:r>
    <w:r w:rsidRPr="00A0238A">
      <w:rPr>
        <w:sz w:val="20"/>
        <w:szCs w:val="20"/>
      </w:rPr>
      <w:t>New York Science Journal 201</w:t>
    </w:r>
    <w:r w:rsidRPr="00A0238A">
      <w:rPr>
        <w:rFonts w:hint="eastAsia"/>
        <w:sz w:val="20"/>
        <w:szCs w:val="20"/>
      </w:rPr>
      <w:t>4</w:t>
    </w:r>
    <w:r w:rsidRPr="00A0238A">
      <w:rPr>
        <w:sz w:val="20"/>
        <w:szCs w:val="20"/>
      </w:rPr>
      <w:t>;</w:t>
    </w:r>
    <w:r w:rsidRPr="00A0238A">
      <w:rPr>
        <w:rFonts w:hint="eastAsia"/>
        <w:sz w:val="20"/>
        <w:szCs w:val="20"/>
      </w:rPr>
      <w:t>7</w:t>
    </w:r>
    <w:r w:rsidRPr="00A0238A">
      <w:rPr>
        <w:sz w:val="20"/>
        <w:szCs w:val="20"/>
      </w:rPr>
      <w:t>(</w:t>
    </w:r>
    <w:r w:rsidRPr="00A0238A">
      <w:rPr>
        <w:rFonts w:hint="eastAsia"/>
        <w:sz w:val="20"/>
        <w:szCs w:val="20"/>
      </w:rPr>
      <w:t>12</w:t>
    </w:r>
    <w:r w:rsidRPr="00A0238A">
      <w:rPr>
        <w:sz w:val="20"/>
        <w:szCs w:val="20"/>
      </w:rPr>
      <w:t>)</w:t>
    </w:r>
    <w:r w:rsidRPr="00A0238A">
      <w:rPr>
        <w:iCs/>
        <w:sz w:val="20"/>
        <w:szCs w:val="20"/>
      </w:rPr>
      <w:t xml:space="preserve">     </w:t>
    </w:r>
    <w:r w:rsidRPr="00A0238A">
      <w:rPr>
        <w:rFonts w:hint="eastAsia"/>
        <w:iCs/>
        <w:sz w:val="20"/>
        <w:szCs w:val="20"/>
      </w:rPr>
      <w:tab/>
    </w:r>
    <w:r w:rsidRPr="00A0238A">
      <w:rPr>
        <w:iCs/>
        <w:sz w:val="20"/>
        <w:szCs w:val="20"/>
      </w:rPr>
      <w:t xml:space="preserve"> </w:t>
    </w:r>
    <w:r w:rsidRPr="00A0238A">
      <w:rPr>
        <w:rFonts w:hint="eastAsia"/>
        <w:iCs/>
        <w:sz w:val="20"/>
        <w:szCs w:val="20"/>
      </w:rPr>
      <w:t xml:space="preserve"> </w:t>
    </w:r>
    <w:r w:rsidRPr="00A0238A">
      <w:rPr>
        <w:iCs/>
        <w:sz w:val="20"/>
        <w:szCs w:val="20"/>
      </w:rPr>
      <w:t xml:space="preserve">   </w:t>
    </w:r>
    <w:hyperlink r:id="rId1" w:history="1">
      <w:r w:rsidRPr="00A0238A">
        <w:rPr>
          <w:rStyle w:val="Hyperlink"/>
          <w:sz w:val="20"/>
          <w:szCs w:val="20"/>
        </w:rPr>
        <w:t>http://www.sciencepub.net/newyork</w:t>
      </w:r>
    </w:hyperlink>
  </w:p>
  <w:p w:rsidR="00A0238A" w:rsidRPr="00A0238A" w:rsidRDefault="00A0238A" w:rsidP="00A0238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942"/>
    <w:multiLevelType w:val="hybridMultilevel"/>
    <w:tmpl w:val="90F2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71E94"/>
    <w:multiLevelType w:val="hybridMultilevel"/>
    <w:tmpl w:val="6AB6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D052D"/>
    <w:multiLevelType w:val="hybridMultilevel"/>
    <w:tmpl w:val="97087EE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37205"/>
    <w:multiLevelType w:val="hybridMultilevel"/>
    <w:tmpl w:val="8CE8320C"/>
    <w:lvl w:ilvl="0" w:tplc="0409000F">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3313"/>
  </w:hdrShapeDefaults>
  <w:footnotePr>
    <w:pos w:val="beneathText"/>
    <w:footnote w:id="-1"/>
    <w:footnote w:id="0"/>
  </w:footnotePr>
  <w:endnotePr>
    <w:endnote w:id="-1"/>
    <w:endnote w:id="0"/>
  </w:endnotePr>
  <w:compat>
    <w:useFELayout/>
  </w:compat>
  <w:rsids>
    <w:rsidRoot w:val="00E27365"/>
    <w:rsid w:val="00000F42"/>
    <w:rsid w:val="00045F2A"/>
    <w:rsid w:val="0006087B"/>
    <w:rsid w:val="00075DCB"/>
    <w:rsid w:val="000E7AC2"/>
    <w:rsid w:val="000F6DAC"/>
    <w:rsid w:val="000F7F9A"/>
    <w:rsid w:val="001B1C6C"/>
    <w:rsid w:val="001E3410"/>
    <w:rsid w:val="001F5AC6"/>
    <w:rsid w:val="00213888"/>
    <w:rsid w:val="00276F88"/>
    <w:rsid w:val="00292E8A"/>
    <w:rsid w:val="002B04A0"/>
    <w:rsid w:val="002C10A9"/>
    <w:rsid w:val="002D0B07"/>
    <w:rsid w:val="002E47A3"/>
    <w:rsid w:val="0032625C"/>
    <w:rsid w:val="00352726"/>
    <w:rsid w:val="00352F09"/>
    <w:rsid w:val="003626B4"/>
    <w:rsid w:val="003B2FBC"/>
    <w:rsid w:val="003B4CB2"/>
    <w:rsid w:val="00420B57"/>
    <w:rsid w:val="00473B37"/>
    <w:rsid w:val="004B3413"/>
    <w:rsid w:val="004D349C"/>
    <w:rsid w:val="004D62BE"/>
    <w:rsid w:val="004D64AB"/>
    <w:rsid w:val="004E6172"/>
    <w:rsid w:val="004F1760"/>
    <w:rsid w:val="004F1E73"/>
    <w:rsid w:val="00503B88"/>
    <w:rsid w:val="00506544"/>
    <w:rsid w:val="005676FC"/>
    <w:rsid w:val="005717CA"/>
    <w:rsid w:val="00591744"/>
    <w:rsid w:val="005B1A39"/>
    <w:rsid w:val="005D439F"/>
    <w:rsid w:val="005E4935"/>
    <w:rsid w:val="005F5501"/>
    <w:rsid w:val="00651CE9"/>
    <w:rsid w:val="0066393F"/>
    <w:rsid w:val="00693FE8"/>
    <w:rsid w:val="006B5882"/>
    <w:rsid w:val="006E5F88"/>
    <w:rsid w:val="006F2FBE"/>
    <w:rsid w:val="006F4291"/>
    <w:rsid w:val="006F4D8B"/>
    <w:rsid w:val="007048DF"/>
    <w:rsid w:val="007A6D96"/>
    <w:rsid w:val="007A744F"/>
    <w:rsid w:val="007B1891"/>
    <w:rsid w:val="007B4DC9"/>
    <w:rsid w:val="007B6165"/>
    <w:rsid w:val="007C0E6D"/>
    <w:rsid w:val="007D2AF4"/>
    <w:rsid w:val="007F7BF4"/>
    <w:rsid w:val="008530B0"/>
    <w:rsid w:val="0087139A"/>
    <w:rsid w:val="00874032"/>
    <w:rsid w:val="008A56BD"/>
    <w:rsid w:val="00974639"/>
    <w:rsid w:val="009C69EA"/>
    <w:rsid w:val="00A0125C"/>
    <w:rsid w:val="00A0238A"/>
    <w:rsid w:val="00A41B82"/>
    <w:rsid w:val="00A54881"/>
    <w:rsid w:val="00A60A1A"/>
    <w:rsid w:val="00A72ED1"/>
    <w:rsid w:val="00AB3E2A"/>
    <w:rsid w:val="00AC793B"/>
    <w:rsid w:val="00B026A9"/>
    <w:rsid w:val="00B45E1F"/>
    <w:rsid w:val="00B655D3"/>
    <w:rsid w:val="00B6618E"/>
    <w:rsid w:val="00B965E5"/>
    <w:rsid w:val="00BE4F63"/>
    <w:rsid w:val="00BF1494"/>
    <w:rsid w:val="00BF5384"/>
    <w:rsid w:val="00C34F67"/>
    <w:rsid w:val="00C4159B"/>
    <w:rsid w:val="00C77ABC"/>
    <w:rsid w:val="00CC7A25"/>
    <w:rsid w:val="00CD65B7"/>
    <w:rsid w:val="00CE13D1"/>
    <w:rsid w:val="00D16B62"/>
    <w:rsid w:val="00D27B38"/>
    <w:rsid w:val="00D569E7"/>
    <w:rsid w:val="00D72874"/>
    <w:rsid w:val="00D941F9"/>
    <w:rsid w:val="00DB47DB"/>
    <w:rsid w:val="00DD33A2"/>
    <w:rsid w:val="00DE4441"/>
    <w:rsid w:val="00DE7D40"/>
    <w:rsid w:val="00E14DFA"/>
    <w:rsid w:val="00E27365"/>
    <w:rsid w:val="00E277BE"/>
    <w:rsid w:val="00E34E07"/>
    <w:rsid w:val="00E4561E"/>
    <w:rsid w:val="00E47D23"/>
    <w:rsid w:val="00E677E8"/>
    <w:rsid w:val="00E83DC7"/>
    <w:rsid w:val="00E87933"/>
    <w:rsid w:val="00EF4AA3"/>
    <w:rsid w:val="00F07395"/>
    <w:rsid w:val="00F232E7"/>
    <w:rsid w:val="00F27308"/>
    <w:rsid w:val="00FA5E35"/>
    <w:rsid w:val="00FB69D4"/>
    <w:rsid w:val="00FD669E"/>
    <w:rsid w:val="00FE3390"/>
    <w:rsid w:val="00FE4F7E"/>
    <w:rsid w:val="00FF0394"/>
    <w:rsid w:val="00FF4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65"/>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E273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27365"/>
  </w:style>
  <w:style w:type="character" w:styleId="Hyperlink">
    <w:name w:val="Hyperlink"/>
    <w:basedOn w:val="DefaultParagraphFont"/>
    <w:rsid w:val="00E27365"/>
    <w:rPr>
      <w:color w:val="0000FF"/>
      <w:u w:val="single"/>
    </w:rPr>
  </w:style>
  <w:style w:type="paragraph" w:styleId="Header">
    <w:name w:val="header"/>
    <w:basedOn w:val="Normal"/>
    <w:next w:val="Heading1"/>
    <w:link w:val="HeaderChar"/>
    <w:rsid w:val="00E27365"/>
    <w:pPr>
      <w:tabs>
        <w:tab w:val="center" w:pos="4320"/>
        <w:tab w:val="right" w:pos="8640"/>
      </w:tabs>
    </w:pPr>
  </w:style>
  <w:style w:type="character" w:customStyle="1" w:styleId="HeaderChar">
    <w:name w:val="Header Char"/>
    <w:basedOn w:val="DefaultParagraphFont"/>
    <w:link w:val="Header"/>
    <w:rsid w:val="00E27365"/>
    <w:rPr>
      <w:rFonts w:ascii="Times New Roman" w:eastAsia="SimSun" w:hAnsi="Times New Roman" w:cs="Times New Roman"/>
      <w:sz w:val="24"/>
      <w:szCs w:val="24"/>
      <w:lang w:eastAsia="ar-SA"/>
    </w:rPr>
  </w:style>
  <w:style w:type="paragraph" w:styleId="Footer">
    <w:name w:val="footer"/>
    <w:basedOn w:val="Normal"/>
    <w:link w:val="FooterChar"/>
    <w:rsid w:val="00E27365"/>
    <w:pPr>
      <w:tabs>
        <w:tab w:val="center" w:pos="4320"/>
        <w:tab w:val="right" w:pos="8640"/>
      </w:tabs>
    </w:pPr>
    <w:rPr>
      <w:sz w:val="32"/>
    </w:rPr>
  </w:style>
  <w:style w:type="character" w:customStyle="1" w:styleId="FooterChar">
    <w:name w:val="Footer Char"/>
    <w:basedOn w:val="DefaultParagraphFont"/>
    <w:link w:val="Footer"/>
    <w:rsid w:val="00E27365"/>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E27365"/>
    <w:rPr>
      <w:rFonts w:asciiTheme="majorHAnsi" w:eastAsiaTheme="majorEastAsia" w:hAnsiTheme="majorHAnsi" w:cstheme="majorBidi"/>
      <w:b/>
      <w:bCs/>
      <w:color w:val="365F91" w:themeColor="accent1" w:themeShade="BF"/>
      <w:sz w:val="28"/>
      <w:szCs w:val="28"/>
      <w:lang w:eastAsia="ar-SA"/>
    </w:rPr>
  </w:style>
  <w:style w:type="paragraph" w:styleId="ListParagraph">
    <w:name w:val="List Paragraph"/>
    <w:basedOn w:val="Normal"/>
    <w:uiPriority w:val="34"/>
    <w:qFormat/>
    <w:rsid w:val="00E47D23"/>
    <w:pPr>
      <w:ind w:left="720"/>
      <w:contextualSpacing/>
    </w:pPr>
  </w:style>
  <w:style w:type="table" w:styleId="TableGrid">
    <w:name w:val="Table Grid"/>
    <w:basedOn w:val="TableNormal"/>
    <w:uiPriority w:val="59"/>
    <w:rsid w:val="002D0B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2E8A"/>
    <w:rPr>
      <w:rFonts w:ascii="Tahoma" w:hAnsi="Tahoma" w:cs="Tahoma"/>
      <w:sz w:val="16"/>
      <w:szCs w:val="16"/>
    </w:rPr>
  </w:style>
  <w:style w:type="character" w:customStyle="1" w:styleId="BalloonTextChar">
    <w:name w:val="Balloon Text Char"/>
    <w:basedOn w:val="DefaultParagraphFont"/>
    <w:link w:val="BalloonText"/>
    <w:uiPriority w:val="99"/>
    <w:semiHidden/>
    <w:rsid w:val="00292E8A"/>
    <w:rPr>
      <w:rFonts w:ascii="Tahoma" w:eastAsia="SimSun" w:hAnsi="Tahoma" w:cs="Tahoma"/>
      <w:sz w:val="16"/>
      <w:szCs w:val="16"/>
      <w:lang w:eastAsia="ar-SA"/>
    </w:rPr>
  </w:style>
  <w:style w:type="character" w:customStyle="1" w:styleId="mw-headline">
    <w:name w:val="mw-headline"/>
    <w:basedOn w:val="DefaultParagraphFont"/>
    <w:rsid w:val="003626B4"/>
  </w:style>
  <w:style w:type="character" w:customStyle="1" w:styleId="A5">
    <w:name w:val="A5"/>
    <w:uiPriority w:val="99"/>
    <w:rsid w:val="00651CE9"/>
    <w:rPr>
      <w:rFonts w:cs="Times"/>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65"/>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E273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27365"/>
  </w:style>
  <w:style w:type="character" w:styleId="Hyperlink">
    <w:name w:val="Hyperlink"/>
    <w:basedOn w:val="DefaultParagraphFont"/>
    <w:rsid w:val="00E27365"/>
    <w:rPr>
      <w:color w:val="0000FF"/>
      <w:u w:val="single"/>
    </w:rPr>
  </w:style>
  <w:style w:type="paragraph" w:styleId="Header">
    <w:name w:val="header"/>
    <w:basedOn w:val="Normal"/>
    <w:next w:val="Heading1"/>
    <w:link w:val="HeaderChar"/>
    <w:rsid w:val="00E27365"/>
    <w:pPr>
      <w:tabs>
        <w:tab w:val="center" w:pos="4320"/>
        <w:tab w:val="right" w:pos="8640"/>
      </w:tabs>
    </w:pPr>
  </w:style>
  <w:style w:type="character" w:customStyle="1" w:styleId="HeaderChar">
    <w:name w:val="Header Char"/>
    <w:basedOn w:val="DefaultParagraphFont"/>
    <w:link w:val="Header"/>
    <w:rsid w:val="00E27365"/>
    <w:rPr>
      <w:rFonts w:ascii="Times New Roman" w:eastAsia="SimSun" w:hAnsi="Times New Roman" w:cs="Times New Roman"/>
      <w:sz w:val="24"/>
      <w:szCs w:val="24"/>
      <w:lang w:eastAsia="ar-SA"/>
    </w:rPr>
  </w:style>
  <w:style w:type="paragraph" w:styleId="Footer">
    <w:name w:val="footer"/>
    <w:basedOn w:val="Normal"/>
    <w:link w:val="FooterChar"/>
    <w:rsid w:val="00E27365"/>
    <w:pPr>
      <w:tabs>
        <w:tab w:val="center" w:pos="4320"/>
        <w:tab w:val="right" w:pos="8640"/>
      </w:tabs>
    </w:pPr>
    <w:rPr>
      <w:sz w:val="32"/>
    </w:rPr>
  </w:style>
  <w:style w:type="character" w:customStyle="1" w:styleId="FooterChar">
    <w:name w:val="Footer Char"/>
    <w:basedOn w:val="DefaultParagraphFont"/>
    <w:link w:val="Footer"/>
    <w:rsid w:val="00E27365"/>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E27365"/>
    <w:rPr>
      <w:rFonts w:asciiTheme="majorHAnsi" w:eastAsiaTheme="majorEastAsia" w:hAnsiTheme="majorHAnsi" w:cstheme="majorBidi"/>
      <w:b/>
      <w:bCs/>
      <w:color w:val="365F91" w:themeColor="accent1" w:themeShade="BF"/>
      <w:sz w:val="28"/>
      <w:szCs w:val="28"/>
      <w:lang w:eastAsia="ar-SA"/>
    </w:rPr>
  </w:style>
  <w:style w:type="paragraph" w:styleId="ListParagraph">
    <w:name w:val="List Paragraph"/>
    <w:basedOn w:val="Normal"/>
    <w:uiPriority w:val="34"/>
    <w:qFormat/>
    <w:rsid w:val="00E47D23"/>
    <w:pPr>
      <w:ind w:left="720"/>
      <w:contextualSpacing/>
    </w:pPr>
  </w:style>
  <w:style w:type="table" w:styleId="TableGrid">
    <w:name w:val="Table Grid"/>
    <w:basedOn w:val="TableNormal"/>
    <w:uiPriority w:val="59"/>
    <w:rsid w:val="002D0B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2E8A"/>
    <w:rPr>
      <w:rFonts w:ascii="Tahoma" w:hAnsi="Tahoma" w:cs="Tahoma"/>
      <w:sz w:val="16"/>
      <w:szCs w:val="16"/>
    </w:rPr>
  </w:style>
  <w:style w:type="character" w:customStyle="1" w:styleId="BalloonTextChar">
    <w:name w:val="Balloon Text Char"/>
    <w:basedOn w:val="DefaultParagraphFont"/>
    <w:link w:val="BalloonText"/>
    <w:uiPriority w:val="99"/>
    <w:semiHidden/>
    <w:rsid w:val="00292E8A"/>
    <w:rPr>
      <w:rFonts w:ascii="Tahoma" w:eastAsia="SimSun" w:hAnsi="Tahoma" w:cs="Tahoma"/>
      <w:sz w:val="16"/>
      <w:szCs w:val="16"/>
      <w:lang w:eastAsia="ar-SA"/>
    </w:rPr>
  </w:style>
  <w:style w:type="character" w:customStyle="1" w:styleId="mw-headline">
    <w:name w:val="mw-headline"/>
    <w:basedOn w:val="DefaultParagraphFont"/>
    <w:rsid w:val="003626B4"/>
  </w:style>
  <w:style w:type="character" w:customStyle="1" w:styleId="A5">
    <w:name w:val="A5"/>
    <w:uiPriority w:val="99"/>
    <w:rsid w:val="00651CE9"/>
    <w:rPr>
      <w:rFonts w:cs="Times"/>
      <w:color w:val="000000"/>
      <w:sz w:val="10"/>
      <w:szCs w:val="1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ojo3@yahoo.com" TargetMode="External"/><Relationship Id="rId13" Type="http://schemas.openxmlformats.org/officeDocument/2006/relationships/hyperlink" Target="mailto:bodeshobayo@gmail.com" TargetMode="External"/><Relationship Id="rId3" Type="http://schemas.openxmlformats.org/officeDocument/2006/relationships/settings" Target="settings.xml"/><Relationship Id="rId7" Type="http://schemas.openxmlformats.org/officeDocument/2006/relationships/hyperlink" Target="mailto:bodeshobayo@gmail.com"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ADORA</dc:creator>
  <cp:lastModifiedBy>Administrator</cp:lastModifiedBy>
  <cp:revision>4</cp:revision>
  <cp:lastPrinted>2014-11-30T19:49:00Z</cp:lastPrinted>
  <dcterms:created xsi:type="dcterms:W3CDTF">2014-11-30T09:10:00Z</dcterms:created>
  <dcterms:modified xsi:type="dcterms:W3CDTF">2014-11-30T19:55:00Z</dcterms:modified>
</cp:coreProperties>
</file>