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9E" w:rsidRPr="00D87C4F" w:rsidRDefault="00970C97" w:rsidP="00E30A16">
      <w:pPr>
        <w:snapToGrid w:val="0"/>
        <w:spacing w:after="0" w:line="240" w:lineRule="auto"/>
        <w:jc w:val="center"/>
        <w:rPr>
          <w:rFonts w:ascii="Times New Roman" w:hAnsi="Times New Roman"/>
          <w:b/>
          <w:sz w:val="20"/>
          <w:szCs w:val="20"/>
        </w:rPr>
      </w:pPr>
      <w:r w:rsidRPr="00D87C4F">
        <w:rPr>
          <w:rFonts w:ascii="Times New Roman" w:hAnsi="Times New Roman"/>
          <w:b/>
          <w:sz w:val="20"/>
          <w:szCs w:val="20"/>
        </w:rPr>
        <w:t>Employees’ perception about quality of work life: insight of handicraft sector</w:t>
      </w:r>
    </w:p>
    <w:p w:rsidR="00F56837" w:rsidRPr="00D87C4F" w:rsidRDefault="00F56837" w:rsidP="00E30A16">
      <w:pPr>
        <w:snapToGrid w:val="0"/>
        <w:spacing w:after="0" w:line="240" w:lineRule="auto"/>
        <w:jc w:val="center"/>
        <w:rPr>
          <w:rFonts w:ascii="Times New Roman" w:hAnsi="Times New Roman"/>
          <w:b/>
          <w:sz w:val="20"/>
          <w:szCs w:val="20"/>
        </w:rPr>
      </w:pPr>
    </w:p>
    <w:p w:rsidR="002A3F84" w:rsidRPr="00D87C4F" w:rsidRDefault="00EA38E5" w:rsidP="00E30A16">
      <w:pPr>
        <w:snapToGrid w:val="0"/>
        <w:spacing w:after="0" w:line="240" w:lineRule="auto"/>
        <w:jc w:val="center"/>
        <w:rPr>
          <w:rFonts w:ascii="Times New Roman" w:hAnsi="Times New Roman"/>
          <w:sz w:val="20"/>
          <w:szCs w:val="20"/>
          <w:vertAlign w:val="superscript"/>
          <w:lang w:eastAsia="zh-CN"/>
        </w:rPr>
      </w:pPr>
      <w:r w:rsidRPr="00D87C4F">
        <w:rPr>
          <w:rFonts w:ascii="Times New Roman" w:hAnsi="Times New Roman"/>
          <w:sz w:val="20"/>
          <w:szCs w:val="20"/>
        </w:rPr>
        <w:t>Prof Ajay K Garg</w:t>
      </w:r>
      <w:r w:rsidR="00E30A16" w:rsidRPr="00D87C4F">
        <w:rPr>
          <w:rFonts w:ascii="Times New Roman" w:hAnsi="Times New Roman" w:hint="eastAsia"/>
          <w:sz w:val="20"/>
          <w:szCs w:val="20"/>
          <w:vertAlign w:val="superscript"/>
          <w:lang w:eastAsia="zh-CN"/>
        </w:rPr>
        <w:t>1</w:t>
      </w:r>
      <w:r w:rsidR="00E30A16" w:rsidRPr="00D87C4F">
        <w:rPr>
          <w:rFonts w:ascii="Times New Roman" w:hAnsi="Times New Roman" w:hint="eastAsia"/>
          <w:sz w:val="20"/>
          <w:szCs w:val="20"/>
          <w:lang w:eastAsia="zh-CN"/>
        </w:rPr>
        <w:t xml:space="preserve">, </w:t>
      </w:r>
      <w:proofErr w:type="spellStart"/>
      <w:r w:rsidR="00484D6C" w:rsidRPr="00D87C4F">
        <w:rPr>
          <w:rFonts w:ascii="Times New Roman" w:hAnsi="Times New Roman"/>
          <w:sz w:val="20"/>
          <w:szCs w:val="20"/>
        </w:rPr>
        <w:t>Vaishali</w:t>
      </w:r>
      <w:proofErr w:type="spellEnd"/>
      <w:r w:rsidR="00484D6C" w:rsidRPr="00D87C4F">
        <w:rPr>
          <w:rFonts w:ascii="Times New Roman" w:hAnsi="Times New Roman"/>
          <w:sz w:val="20"/>
          <w:szCs w:val="20"/>
        </w:rPr>
        <w:t xml:space="preserve"> Dhingra</w:t>
      </w:r>
      <w:r w:rsidR="00E30A16" w:rsidRPr="00D87C4F">
        <w:rPr>
          <w:rFonts w:ascii="Times New Roman" w:hAnsi="Times New Roman" w:hint="eastAsia"/>
          <w:sz w:val="20"/>
          <w:szCs w:val="20"/>
          <w:vertAlign w:val="superscript"/>
          <w:lang w:eastAsia="zh-CN"/>
        </w:rPr>
        <w:t>2</w:t>
      </w:r>
    </w:p>
    <w:p w:rsidR="00E30A16" w:rsidRPr="00D87C4F" w:rsidRDefault="00E30A16" w:rsidP="00E30A16">
      <w:pPr>
        <w:snapToGrid w:val="0"/>
        <w:spacing w:after="0" w:line="240" w:lineRule="auto"/>
        <w:jc w:val="center"/>
        <w:rPr>
          <w:rFonts w:ascii="Times New Roman" w:hAnsi="Times New Roman"/>
          <w:sz w:val="20"/>
          <w:szCs w:val="20"/>
          <w:lang w:eastAsia="zh-CN"/>
        </w:rPr>
      </w:pPr>
    </w:p>
    <w:p w:rsidR="00E30A16" w:rsidRPr="00D87C4F" w:rsidRDefault="00E30A16" w:rsidP="00E30A16">
      <w:pPr>
        <w:snapToGrid w:val="0"/>
        <w:spacing w:after="0" w:line="240" w:lineRule="auto"/>
        <w:jc w:val="center"/>
        <w:rPr>
          <w:rFonts w:ascii="Times New Roman" w:hAnsi="Times New Roman"/>
          <w:sz w:val="20"/>
          <w:szCs w:val="20"/>
          <w:lang w:eastAsia="zh-CN"/>
        </w:rPr>
      </w:pPr>
      <w:r w:rsidRPr="00D87C4F">
        <w:rPr>
          <w:rFonts w:ascii="Times New Roman" w:hAnsi="Times New Roman" w:hint="eastAsia"/>
          <w:sz w:val="20"/>
          <w:szCs w:val="20"/>
          <w:vertAlign w:val="superscript"/>
          <w:lang w:eastAsia="zh-CN"/>
        </w:rPr>
        <w:t>1</w:t>
      </w:r>
      <w:r w:rsidR="00EA38E5" w:rsidRPr="00D87C4F">
        <w:rPr>
          <w:rFonts w:ascii="Times New Roman" w:hAnsi="Times New Roman"/>
          <w:sz w:val="20"/>
          <w:szCs w:val="20"/>
        </w:rPr>
        <w:t>Fairleigh Dickinson University</w:t>
      </w:r>
      <w:r w:rsidRPr="00D87C4F">
        <w:rPr>
          <w:rFonts w:ascii="Times New Roman" w:hAnsi="Times New Roman" w:hint="eastAsia"/>
          <w:sz w:val="20"/>
          <w:szCs w:val="20"/>
          <w:lang w:eastAsia="zh-CN"/>
        </w:rPr>
        <w:t xml:space="preserve"> </w:t>
      </w:r>
      <w:r w:rsidRPr="00D87C4F">
        <w:rPr>
          <w:rFonts w:ascii="Times New Roman" w:hAnsi="Times New Roman"/>
          <w:sz w:val="20"/>
          <w:szCs w:val="20"/>
        </w:rPr>
        <w:t>Vancouver, Canada</w:t>
      </w:r>
    </w:p>
    <w:p w:rsidR="00EA38E5" w:rsidRPr="00D87C4F" w:rsidRDefault="00E30A16" w:rsidP="00E30A16">
      <w:pPr>
        <w:snapToGrid w:val="0"/>
        <w:spacing w:after="0" w:line="240" w:lineRule="auto"/>
        <w:jc w:val="center"/>
        <w:rPr>
          <w:rFonts w:ascii="Times New Roman" w:hAnsi="Times New Roman"/>
          <w:sz w:val="20"/>
          <w:szCs w:val="20"/>
        </w:rPr>
      </w:pPr>
      <w:r w:rsidRPr="00D87C4F">
        <w:rPr>
          <w:rFonts w:ascii="Times New Roman" w:hAnsi="Times New Roman" w:hint="eastAsia"/>
          <w:sz w:val="20"/>
          <w:szCs w:val="20"/>
          <w:vertAlign w:val="superscript"/>
          <w:lang w:eastAsia="zh-CN"/>
        </w:rPr>
        <w:t>2</w:t>
      </w:r>
      <w:r w:rsidR="00484D6C" w:rsidRPr="00D87C4F">
        <w:rPr>
          <w:rFonts w:ascii="Times New Roman" w:hAnsi="Times New Roman"/>
          <w:sz w:val="20"/>
          <w:szCs w:val="20"/>
        </w:rPr>
        <w:t>Research Scholar</w:t>
      </w:r>
      <w:r w:rsidRPr="00D87C4F">
        <w:rPr>
          <w:rFonts w:ascii="Times New Roman" w:hAnsi="Times New Roman" w:hint="eastAsia"/>
          <w:sz w:val="20"/>
          <w:szCs w:val="20"/>
          <w:lang w:eastAsia="zh-CN"/>
        </w:rPr>
        <w:t xml:space="preserve"> </w:t>
      </w:r>
      <w:proofErr w:type="spellStart"/>
      <w:r w:rsidR="00484D6C" w:rsidRPr="00D87C4F">
        <w:rPr>
          <w:rFonts w:ascii="Times New Roman" w:hAnsi="Times New Roman"/>
          <w:sz w:val="20"/>
          <w:szCs w:val="20"/>
        </w:rPr>
        <w:t>Teerthanker</w:t>
      </w:r>
      <w:proofErr w:type="spellEnd"/>
      <w:r w:rsidR="00484D6C" w:rsidRPr="00D87C4F">
        <w:rPr>
          <w:rFonts w:ascii="Times New Roman" w:hAnsi="Times New Roman"/>
          <w:sz w:val="20"/>
          <w:szCs w:val="20"/>
        </w:rPr>
        <w:t xml:space="preserve"> </w:t>
      </w:r>
      <w:proofErr w:type="spellStart"/>
      <w:r w:rsidR="00484D6C" w:rsidRPr="00D87C4F">
        <w:rPr>
          <w:rFonts w:ascii="Times New Roman" w:hAnsi="Times New Roman"/>
          <w:sz w:val="20"/>
          <w:szCs w:val="20"/>
        </w:rPr>
        <w:t>Mahaveer</w:t>
      </w:r>
      <w:proofErr w:type="spellEnd"/>
      <w:r w:rsidR="00484D6C" w:rsidRPr="00D87C4F">
        <w:rPr>
          <w:rFonts w:ascii="Times New Roman" w:hAnsi="Times New Roman"/>
          <w:sz w:val="20"/>
          <w:szCs w:val="20"/>
        </w:rPr>
        <w:t xml:space="preserve"> University</w:t>
      </w:r>
    </w:p>
    <w:p w:rsidR="00EA38E5" w:rsidRPr="00D87C4F" w:rsidRDefault="00F558C7" w:rsidP="00E30A16">
      <w:pPr>
        <w:snapToGrid w:val="0"/>
        <w:spacing w:after="0" w:line="240" w:lineRule="auto"/>
        <w:jc w:val="center"/>
        <w:rPr>
          <w:rFonts w:ascii="Times New Roman" w:hAnsi="Times New Roman"/>
          <w:color w:val="555555"/>
          <w:sz w:val="20"/>
          <w:szCs w:val="20"/>
          <w:shd w:val="clear" w:color="auto" w:fill="FFFFFF"/>
        </w:rPr>
      </w:pPr>
      <w:hyperlink r:id="rId7" w:history="1">
        <w:r w:rsidR="00182257" w:rsidRPr="00D87C4F">
          <w:rPr>
            <w:rStyle w:val="Hyperlink"/>
            <w:rFonts w:ascii="Times New Roman" w:hAnsi="Times New Roman"/>
            <w:sz w:val="20"/>
            <w:szCs w:val="20"/>
            <w:shd w:val="clear" w:color="auto" w:fill="FFFFFF"/>
          </w:rPr>
          <w:t>professorkapoor@gmail.com</w:t>
        </w:r>
      </w:hyperlink>
    </w:p>
    <w:p w:rsidR="0046481F" w:rsidRPr="00D87C4F" w:rsidRDefault="0046481F" w:rsidP="00E30A16">
      <w:pPr>
        <w:snapToGrid w:val="0"/>
        <w:spacing w:after="0" w:line="240" w:lineRule="auto"/>
        <w:jc w:val="center"/>
        <w:rPr>
          <w:rFonts w:ascii="Times New Roman" w:hAnsi="Times New Roman"/>
          <w:b/>
          <w:sz w:val="20"/>
          <w:szCs w:val="20"/>
        </w:rPr>
      </w:pPr>
    </w:p>
    <w:p w:rsidR="0078569B" w:rsidRPr="00D87C4F" w:rsidRDefault="0046481F" w:rsidP="00D87C4F">
      <w:pPr>
        <w:snapToGrid w:val="0"/>
        <w:spacing w:after="0" w:line="240" w:lineRule="auto"/>
        <w:jc w:val="both"/>
        <w:rPr>
          <w:rFonts w:ascii="Times New Roman" w:hAnsi="Times New Roman"/>
          <w:sz w:val="20"/>
          <w:szCs w:val="20"/>
          <w:lang w:eastAsia="zh-CN"/>
        </w:rPr>
      </w:pPr>
      <w:r w:rsidRPr="00D87C4F">
        <w:rPr>
          <w:rFonts w:ascii="Times New Roman" w:hAnsi="Times New Roman"/>
          <w:b/>
          <w:sz w:val="20"/>
          <w:szCs w:val="20"/>
        </w:rPr>
        <w:t>Abstract</w:t>
      </w:r>
      <w:r w:rsidR="00D87C4F" w:rsidRPr="00D87C4F">
        <w:rPr>
          <w:rFonts w:ascii="Times New Roman" w:hAnsi="Times New Roman" w:hint="eastAsia"/>
          <w:b/>
          <w:sz w:val="20"/>
          <w:szCs w:val="20"/>
          <w:lang w:eastAsia="zh-CN"/>
        </w:rPr>
        <w:t xml:space="preserve">: </w:t>
      </w:r>
      <w:r w:rsidR="00283F8D" w:rsidRPr="00D87C4F">
        <w:rPr>
          <w:rFonts w:ascii="Times New Roman" w:hAnsi="Times New Roman"/>
          <w:i/>
          <w:sz w:val="20"/>
          <w:szCs w:val="20"/>
        </w:rPr>
        <w:t xml:space="preserve">“Whenever failure comes, if we </w:t>
      </w:r>
      <w:proofErr w:type="spellStart"/>
      <w:r w:rsidR="00283F8D" w:rsidRPr="00D87C4F">
        <w:rPr>
          <w:rFonts w:ascii="Times New Roman" w:hAnsi="Times New Roman"/>
          <w:i/>
          <w:sz w:val="20"/>
          <w:szCs w:val="20"/>
        </w:rPr>
        <w:t>analyse</w:t>
      </w:r>
      <w:proofErr w:type="spellEnd"/>
      <w:r w:rsidR="00283F8D" w:rsidRPr="00D87C4F">
        <w:rPr>
          <w:rFonts w:ascii="Times New Roman" w:hAnsi="Times New Roman"/>
          <w:i/>
          <w:sz w:val="20"/>
          <w:szCs w:val="20"/>
        </w:rPr>
        <w:t xml:space="preserve"> it critically, in 99% of cases, we shall find that it was because we did not pay attention to the means. Proper attention to the finishing, strengthening of means is what we need. With the means alright, the end must come”</w:t>
      </w:r>
      <w:r w:rsidR="00D87C4F" w:rsidRPr="00D87C4F">
        <w:rPr>
          <w:rFonts w:ascii="Times New Roman" w:hAnsi="Times New Roman" w:hint="eastAsia"/>
          <w:i/>
          <w:sz w:val="20"/>
          <w:szCs w:val="20"/>
          <w:lang w:eastAsia="zh-CN"/>
        </w:rPr>
        <w:t xml:space="preserve"> (</w:t>
      </w:r>
      <w:r w:rsidR="00283F8D" w:rsidRPr="00D87C4F">
        <w:rPr>
          <w:rFonts w:ascii="Times New Roman" w:hAnsi="Times New Roman"/>
          <w:sz w:val="20"/>
          <w:szCs w:val="20"/>
        </w:rPr>
        <w:t>Swami Vivekananda</w:t>
      </w:r>
      <w:r w:rsidR="00D87C4F" w:rsidRPr="00D87C4F">
        <w:rPr>
          <w:rFonts w:ascii="Times New Roman" w:hAnsi="Times New Roman" w:hint="eastAsia"/>
          <w:sz w:val="20"/>
          <w:szCs w:val="20"/>
          <w:lang w:eastAsia="zh-CN"/>
        </w:rPr>
        <w:t xml:space="preserve">). </w:t>
      </w:r>
      <w:r w:rsidR="00EB19BC" w:rsidRPr="00D87C4F">
        <w:rPr>
          <w:rFonts w:ascii="Times New Roman" w:hAnsi="Times New Roman"/>
          <w:sz w:val="20"/>
          <w:szCs w:val="20"/>
        </w:rPr>
        <w:t>According to Export Promotion Council of Handicrafts (EPCH) “handicraft may be defined as “items or products produced through skills that are manual, with or without mechanical or electrical or other processes, which appeals to the eye, due to characteristics of being artistic or aesthetic or creative or ethnic or being representative of cultural or religious or social symbols or practices, whether traditional or contemporary. These items or products may or may not have a functional utility or can be used as a decorative item or gift (EPCH Circular)</w:t>
      </w:r>
      <w:r w:rsidR="00D87C4F" w:rsidRPr="00D87C4F">
        <w:rPr>
          <w:rFonts w:ascii="Times New Roman" w:hAnsi="Times New Roman" w:hint="eastAsia"/>
          <w:sz w:val="20"/>
          <w:szCs w:val="20"/>
          <w:lang w:eastAsia="zh-CN"/>
        </w:rPr>
        <w:t xml:space="preserve">. </w:t>
      </w:r>
      <w:r w:rsidRPr="00D87C4F">
        <w:rPr>
          <w:rFonts w:ascii="Times New Roman" w:hAnsi="Times New Roman"/>
          <w:sz w:val="20"/>
          <w:szCs w:val="20"/>
        </w:rPr>
        <w:t xml:space="preserve">The </w:t>
      </w:r>
      <w:r w:rsidR="00A21607" w:rsidRPr="00D87C4F">
        <w:rPr>
          <w:rFonts w:ascii="Times New Roman" w:hAnsi="Times New Roman"/>
          <w:sz w:val="20"/>
          <w:szCs w:val="20"/>
        </w:rPr>
        <w:t xml:space="preserve">handicraft </w:t>
      </w:r>
      <w:r w:rsidRPr="00D87C4F">
        <w:rPr>
          <w:rFonts w:ascii="Times New Roman" w:hAnsi="Times New Roman"/>
          <w:sz w:val="20"/>
          <w:szCs w:val="20"/>
        </w:rPr>
        <w:t xml:space="preserve">sector provides livelihood to over 130 </w:t>
      </w:r>
      <w:proofErr w:type="spellStart"/>
      <w:r w:rsidRPr="00D87C4F">
        <w:rPr>
          <w:rFonts w:ascii="Times New Roman" w:hAnsi="Times New Roman"/>
          <w:sz w:val="20"/>
          <w:szCs w:val="20"/>
        </w:rPr>
        <w:t>lakh</w:t>
      </w:r>
      <w:proofErr w:type="spellEnd"/>
      <w:r w:rsidRPr="00D87C4F">
        <w:rPr>
          <w:rFonts w:ascii="Times New Roman" w:hAnsi="Times New Roman"/>
          <w:sz w:val="20"/>
          <w:szCs w:val="20"/>
        </w:rPr>
        <w:t xml:space="preserve"> weavers and artisans, a large percentage coming from the marginalized sections of the society. The industry is largely environment friendly and low on energy consumption, and consciousness on these issues, as also on fair trade practices is growing fast. All this makes the sector a potentially powerful player in the country’s economy and an important tool for the empowerment of crafts persons. There are several issues that need attention both</w:t>
      </w:r>
      <w:r w:rsidR="00852995" w:rsidRPr="00D87C4F">
        <w:rPr>
          <w:rFonts w:ascii="Times New Roman" w:hAnsi="Times New Roman"/>
          <w:sz w:val="20"/>
          <w:szCs w:val="20"/>
        </w:rPr>
        <w:t>,</w:t>
      </w:r>
      <w:r w:rsidRPr="00D87C4F">
        <w:rPr>
          <w:rFonts w:ascii="Times New Roman" w:hAnsi="Times New Roman"/>
          <w:sz w:val="20"/>
          <w:szCs w:val="20"/>
        </w:rPr>
        <w:t xml:space="preserve"> in form of policy intervention and ground level implementation </w:t>
      </w:r>
      <w:r w:rsidR="00001009" w:rsidRPr="00D87C4F">
        <w:rPr>
          <w:rFonts w:ascii="Times New Roman" w:hAnsi="Times New Roman"/>
          <w:sz w:val="20"/>
          <w:szCs w:val="20"/>
        </w:rPr>
        <w:t>(George 2011)</w:t>
      </w:r>
      <w:r w:rsidR="00D87C4F" w:rsidRPr="00D87C4F">
        <w:rPr>
          <w:rFonts w:ascii="Times New Roman" w:hAnsi="Times New Roman" w:hint="eastAsia"/>
          <w:sz w:val="20"/>
          <w:szCs w:val="20"/>
          <w:lang w:eastAsia="zh-CN"/>
        </w:rPr>
        <w:t xml:space="preserve">. </w:t>
      </w:r>
      <w:r w:rsidR="00A21607" w:rsidRPr="00D87C4F">
        <w:rPr>
          <w:rFonts w:ascii="Times New Roman" w:hAnsi="Times New Roman"/>
          <w:sz w:val="20"/>
          <w:szCs w:val="20"/>
        </w:rPr>
        <w:t>The present article is an exploratory study on the issues which affect the performance of employees working in this highly prospective sector of the economy.</w:t>
      </w:r>
      <w:r w:rsidR="00D87C4F" w:rsidRPr="00D87C4F">
        <w:rPr>
          <w:rFonts w:ascii="Times New Roman" w:hAnsi="Times New Roman" w:hint="eastAsia"/>
          <w:sz w:val="20"/>
          <w:szCs w:val="20"/>
          <w:lang w:eastAsia="zh-CN"/>
        </w:rPr>
        <w:t xml:space="preserve"> </w:t>
      </w:r>
      <w:r w:rsidR="0078569B" w:rsidRPr="00D87C4F">
        <w:rPr>
          <w:rFonts w:ascii="Times New Roman" w:hAnsi="Times New Roman"/>
          <w:sz w:val="20"/>
          <w:szCs w:val="20"/>
        </w:rPr>
        <w:t>Data was collected using questionnaire from 361 respondents working in handicraft sector as managers, supervisors and workers.</w:t>
      </w:r>
    </w:p>
    <w:p w:rsidR="00D27E29" w:rsidRPr="00D87C4F" w:rsidRDefault="00D27E29" w:rsidP="00E30A16">
      <w:pPr>
        <w:snapToGrid w:val="0"/>
        <w:spacing w:after="0" w:line="240" w:lineRule="auto"/>
        <w:jc w:val="both"/>
        <w:rPr>
          <w:rFonts w:ascii="Times New Roman" w:hAnsi="Times New Roman"/>
          <w:sz w:val="20"/>
          <w:szCs w:val="20"/>
          <w:lang w:eastAsia="zh-CN"/>
        </w:rPr>
      </w:pPr>
      <w:r w:rsidRPr="00D87C4F">
        <w:rPr>
          <w:rFonts w:ascii="Times New Roman" w:hAnsi="Times New Roman"/>
          <w:bCs/>
          <w:sz w:val="20"/>
          <w:szCs w:val="20"/>
        </w:rPr>
        <w:t>[</w:t>
      </w:r>
      <w:r w:rsidR="00E30A16" w:rsidRPr="00D87C4F">
        <w:rPr>
          <w:rFonts w:ascii="Times New Roman" w:hAnsi="Times New Roman"/>
          <w:sz w:val="20"/>
          <w:szCs w:val="20"/>
        </w:rPr>
        <w:t xml:space="preserve">Prof Ajay K </w:t>
      </w:r>
      <w:proofErr w:type="spellStart"/>
      <w:r w:rsidR="00E30A16" w:rsidRPr="00D87C4F">
        <w:rPr>
          <w:rFonts w:ascii="Times New Roman" w:hAnsi="Times New Roman"/>
          <w:sz w:val="20"/>
          <w:szCs w:val="20"/>
        </w:rPr>
        <w:t>Garg</w:t>
      </w:r>
      <w:proofErr w:type="spellEnd"/>
      <w:r w:rsidR="00E36563" w:rsidRPr="00D87C4F">
        <w:rPr>
          <w:rFonts w:ascii="Times New Roman" w:hAnsi="Times New Roman" w:hint="eastAsia"/>
          <w:sz w:val="20"/>
          <w:szCs w:val="20"/>
          <w:lang w:eastAsia="zh-CN"/>
        </w:rPr>
        <w:t>,</w:t>
      </w:r>
      <w:r w:rsidR="00E30A16" w:rsidRPr="00D87C4F">
        <w:rPr>
          <w:rFonts w:ascii="Times New Roman" w:hAnsi="Times New Roman" w:hint="eastAsia"/>
          <w:sz w:val="20"/>
          <w:szCs w:val="20"/>
          <w:lang w:eastAsia="zh-CN"/>
        </w:rPr>
        <w:t xml:space="preserve"> </w:t>
      </w:r>
      <w:proofErr w:type="spellStart"/>
      <w:r w:rsidR="00E30A16" w:rsidRPr="00D87C4F">
        <w:rPr>
          <w:rFonts w:ascii="Times New Roman" w:hAnsi="Times New Roman"/>
          <w:sz w:val="20"/>
          <w:szCs w:val="20"/>
        </w:rPr>
        <w:t>Vaishali</w:t>
      </w:r>
      <w:proofErr w:type="spellEnd"/>
      <w:r w:rsidR="00E30A16" w:rsidRPr="00D87C4F">
        <w:rPr>
          <w:rFonts w:ascii="Times New Roman" w:hAnsi="Times New Roman"/>
          <w:sz w:val="20"/>
          <w:szCs w:val="20"/>
        </w:rPr>
        <w:t xml:space="preserve"> </w:t>
      </w:r>
      <w:proofErr w:type="spellStart"/>
      <w:r w:rsidR="00E30A16" w:rsidRPr="00D87C4F">
        <w:rPr>
          <w:rFonts w:ascii="Times New Roman" w:hAnsi="Times New Roman"/>
          <w:sz w:val="20"/>
          <w:szCs w:val="20"/>
        </w:rPr>
        <w:t>Dhingra</w:t>
      </w:r>
      <w:proofErr w:type="spellEnd"/>
      <w:r w:rsidRPr="00D87C4F">
        <w:rPr>
          <w:rFonts w:ascii="Times New Roman" w:hAnsi="Times New Roman"/>
          <w:sz w:val="20"/>
          <w:szCs w:val="20"/>
        </w:rPr>
        <w:t>.</w:t>
      </w:r>
      <w:r w:rsidRPr="00D87C4F">
        <w:rPr>
          <w:rFonts w:ascii="Times New Roman" w:hAnsi="Times New Roman" w:hint="eastAsia"/>
          <w:b/>
          <w:bCs/>
          <w:sz w:val="20"/>
          <w:szCs w:val="20"/>
          <w:lang w:bidi="fa-IR"/>
        </w:rPr>
        <w:t xml:space="preserve"> </w:t>
      </w:r>
      <w:r w:rsidR="00E30A16" w:rsidRPr="00D87C4F">
        <w:rPr>
          <w:rFonts w:ascii="Times New Roman" w:hAnsi="Times New Roman"/>
          <w:b/>
          <w:sz w:val="20"/>
          <w:szCs w:val="20"/>
        </w:rPr>
        <w:t>Employees’ perception about quality of work life: insight of handicraft sector</w:t>
      </w:r>
      <w:r w:rsidRPr="00D87C4F">
        <w:rPr>
          <w:rFonts w:ascii="Times New Roman" w:eastAsia="Times New Roman" w:hAnsi="Times New Roman"/>
          <w:b/>
          <w:bCs/>
          <w:sz w:val="20"/>
          <w:szCs w:val="20"/>
          <w:lang w:bidi="fa-IR"/>
        </w:rPr>
        <w:t>.</w:t>
      </w:r>
      <w:r w:rsidRPr="00D87C4F">
        <w:rPr>
          <w:rFonts w:ascii="Times New Roman" w:hAnsi="Times New Roman"/>
          <w:bCs/>
          <w:i/>
          <w:sz w:val="20"/>
          <w:szCs w:val="20"/>
        </w:rPr>
        <w:t xml:space="preserve"> N Y </w:t>
      </w:r>
      <w:proofErr w:type="spellStart"/>
      <w:r w:rsidRPr="00D87C4F">
        <w:rPr>
          <w:rFonts w:ascii="Times New Roman" w:hAnsi="Times New Roman"/>
          <w:bCs/>
          <w:i/>
          <w:sz w:val="20"/>
          <w:szCs w:val="20"/>
        </w:rPr>
        <w:t>Sci</w:t>
      </w:r>
      <w:proofErr w:type="spellEnd"/>
      <w:r w:rsidRPr="00D87C4F">
        <w:rPr>
          <w:rFonts w:ascii="Times New Roman" w:hAnsi="Times New Roman"/>
          <w:bCs/>
          <w:i/>
          <w:sz w:val="20"/>
          <w:szCs w:val="20"/>
        </w:rPr>
        <w:t xml:space="preserve"> J</w:t>
      </w:r>
      <w:r w:rsidRPr="00D87C4F">
        <w:rPr>
          <w:rFonts w:ascii="Times New Roman" w:hAnsi="Times New Roman"/>
          <w:bCs/>
          <w:sz w:val="20"/>
          <w:szCs w:val="20"/>
        </w:rPr>
        <w:t xml:space="preserve"> </w:t>
      </w:r>
      <w:r w:rsidRPr="00D87C4F">
        <w:rPr>
          <w:rFonts w:ascii="Times New Roman" w:hAnsi="Times New Roman"/>
          <w:sz w:val="20"/>
          <w:szCs w:val="20"/>
        </w:rPr>
        <w:t>201</w:t>
      </w:r>
      <w:r w:rsidRPr="00D87C4F">
        <w:rPr>
          <w:rFonts w:ascii="Times New Roman" w:hAnsi="Times New Roman" w:hint="eastAsia"/>
          <w:sz w:val="20"/>
          <w:szCs w:val="20"/>
        </w:rPr>
        <w:t>4</w:t>
      </w:r>
      <w:r w:rsidRPr="00D87C4F">
        <w:rPr>
          <w:rFonts w:ascii="Times New Roman" w:hAnsi="Times New Roman"/>
          <w:sz w:val="20"/>
          <w:szCs w:val="20"/>
        </w:rPr>
        <w:t>;</w:t>
      </w:r>
      <w:r w:rsidRPr="00D87C4F">
        <w:rPr>
          <w:rFonts w:ascii="Times New Roman" w:hAnsi="Times New Roman" w:hint="eastAsia"/>
          <w:sz w:val="20"/>
          <w:szCs w:val="20"/>
        </w:rPr>
        <w:t>7</w:t>
      </w:r>
      <w:r w:rsidRPr="00D87C4F">
        <w:rPr>
          <w:rFonts w:ascii="Times New Roman" w:hAnsi="Times New Roman"/>
          <w:sz w:val="20"/>
          <w:szCs w:val="20"/>
        </w:rPr>
        <w:t>(</w:t>
      </w:r>
      <w:r w:rsidRPr="00D87C4F">
        <w:rPr>
          <w:rFonts w:ascii="Times New Roman" w:hAnsi="Times New Roman" w:hint="eastAsia"/>
          <w:sz w:val="20"/>
          <w:szCs w:val="20"/>
        </w:rPr>
        <w:t>12</w:t>
      </w:r>
      <w:r w:rsidRPr="00D87C4F">
        <w:rPr>
          <w:rFonts w:ascii="Times New Roman" w:hAnsi="Times New Roman"/>
          <w:sz w:val="20"/>
          <w:szCs w:val="20"/>
        </w:rPr>
        <w:t>):</w:t>
      </w:r>
      <w:r w:rsidR="00971E40" w:rsidRPr="00D87C4F">
        <w:rPr>
          <w:rFonts w:ascii="Times New Roman" w:hAnsi="Times New Roman"/>
          <w:noProof/>
          <w:color w:val="000000"/>
          <w:sz w:val="20"/>
          <w:szCs w:val="20"/>
        </w:rPr>
        <w:t>36</w:t>
      </w:r>
      <w:r w:rsidRPr="00D87C4F">
        <w:rPr>
          <w:rFonts w:ascii="Times New Roman" w:hAnsi="Times New Roman"/>
          <w:color w:val="000000"/>
          <w:sz w:val="20"/>
          <w:szCs w:val="20"/>
        </w:rPr>
        <w:t>-</w:t>
      </w:r>
      <w:r w:rsidR="00971E40" w:rsidRPr="00D87C4F">
        <w:rPr>
          <w:rFonts w:ascii="Times New Roman" w:hAnsi="Times New Roman"/>
          <w:noProof/>
          <w:color w:val="000000"/>
          <w:sz w:val="20"/>
          <w:szCs w:val="20"/>
        </w:rPr>
        <w:t>5</w:t>
      </w:r>
      <w:r w:rsidR="00232243">
        <w:rPr>
          <w:rFonts w:ascii="Times New Roman" w:hAnsi="Times New Roman" w:hint="eastAsia"/>
          <w:noProof/>
          <w:color w:val="000000"/>
          <w:sz w:val="20"/>
          <w:szCs w:val="20"/>
          <w:lang w:eastAsia="zh-CN"/>
        </w:rPr>
        <w:t>2</w:t>
      </w:r>
      <w:r w:rsidRPr="00D87C4F">
        <w:rPr>
          <w:rFonts w:ascii="Times New Roman" w:hAnsi="Times New Roman"/>
          <w:sz w:val="20"/>
          <w:szCs w:val="20"/>
        </w:rPr>
        <w:t xml:space="preserve">]. (ISSN: 1554-0200). </w:t>
      </w:r>
      <w:hyperlink r:id="rId8" w:history="1">
        <w:r w:rsidRPr="00D87C4F">
          <w:rPr>
            <w:rStyle w:val="Hyperlink"/>
            <w:rFonts w:ascii="Times New Roman" w:hAnsi="Times New Roman"/>
            <w:sz w:val="20"/>
            <w:szCs w:val="20"/>
          </w:rPr>
          <w:t>http://www.sciencepub.net/newyork</w:t>
        </w:r>
      </w:hyperlink>
      <w:r w:rsidRPr="00D87C4F">
        <w:rPr>
          <w:rFonts w:ascii="Times New Roman" w:hAnsi="Times New Roman"/>
          <w:sz w:val="20"/>
          <w:szCs w:val="20"/>
        </w:rPr>
        <w:t xml:space="preserve">. </w:t>
      </w:r>
      <w:r w:rsidR="00E30A16" w:rsidRPr="00D87C4F">
        <w:rPr>
          <w:rFonts w:ascii="Times New Roman" w:hAnsi="Times New Roman" w:hint="eastAsia"/>
          <w:sz w:val="20"/>
          <w:szCs w:val="20"/>
          <w:lang w:eastAsia="zh-CN"/>
        </w:rPr>
        <w:t>6</w:t>
      </w:r>
    </w:p>
    <w:p w:rsidR="00D27E29" w:rsidRPr="00D87C4F" w:rsidRDefault="00D27E29" w:rsidP="00E30A16">
      <w:pPr>
        <w:snapToGrid w:val="0"/>
        <w:spacing w:after="0" w:line="240" w:lineRule="auto"/>
        <w:ind w:firstLine="425"/>
        <w:jc w:val="both"/>
        <w:rPr>
          <w:rFonts w:ascii="Times New Roman" w:hAnsi="Times New Roman"/>
          <w:sz w:val="20"/>
          <w:szCs w:val="20"/>
          <w:lang w:eastAsia="zh-CN"/>
        </w:rPr>
      </w:pPr>
    </w:p>
    <w:p w:rsidR="0078569B" w:rsidRPr="00871273" w:rsidRDefault="0078569B" w:rsidP="00E36563">
      <w:pPr>
        <w:snapToGrid w:val="0"/>
        <w:spacing w:after="0" w:line="240" w:lineRule="auto"/>
        <w:jc w:val="both"/>
        <w:rPr>
          <w:rFonts w:ascii="Times New Roman" w:hAnsi="Times New Roman"/>
          <w:sz w:val="20"/>
          <w:szCs w:val="20"/>
        </w:rPr>
      </w:pPr>
      <w:r w:rsidRPr="00D87C4F">
        <w:rPr>
          <w:rFonts w:ascii="Times New Roman" w:hAnsi="Times New Roman"/>
          <w:b/>
          <w:sz w:val="20"/>
          <w:szCs w:val="20"/>
        </w:rPr>
        <w:t>Key Words</w:t>
      </w:r>
      <w:r w:rsidR="00E36563" w:rsidRPr="00D87C4F">
        <w:rPr>
          <w:rFonts w:ascii="Times New Roman" w:hAnsi="Times New Roman" w:hint="eastAsia"/>
          <w:b/>
          <w:sz w:val="20"/>
          <w:szCs w:val="20"/>
          <w:lang w:eastAsia="zh-CN"/>
        </w:rPr>
        <w:t xml:space="preserve">: </w:t>
      </w:r>
      <w:r w:rsidRPr="00871273">
        <w:rPr>
          <w:rFonts w:ascii="Times New Roman" w:hAnsi="Times New Roman"/>
          <w:sz w:val="20"/>
          <w:szCs w:val="20"/>
        </w:rPr>
        <w:t>Quality of work life, perception, handicraft sector</w:t>
      </w:r>
    </w:p>
    <w:p w:rsidR="00855BA5" w:rsidRPr="00D87C4F" w:rsidRDefault="00855BA5" w:rsidP="00E30A16">
      <w:pPr>
        <w:snapToGrid w:val="0"/>
        <w:spacing w:after="0" w:line="240" w:lineRule="auto"/>
        <w:jc w:val="both"/>
        <w:rPr>
          <w:rFonts w:ascii="Times New Roman" w:hAnsi="Times New Roman"/>
          <w:b/>
          <w:sz w:val="20"/>
          <w:szCs w:val="20"/>
        </w:rPr>
      </w:pPr>
    </w:p>
    <w:p w:rsidR="00855BA5" w:rsidRPr="00D87C4F" w:rsidRDefault="00855BA5" w:rsidP="00E30A16">
      <w:pPr>
        <w:snapToGrid w:val="0"/>
        <w:spacing w:after="0" w:line="240" w:lineRule="auto"/>
        <w:jc w:val="both"/>
        <w:rPr>
          <w:rFonts w:ascii="Times New Roman" w:hAnsi="Times New Roman"/>
          <w:b/>
          <w:sz w:val="20"/>
          <w:szCs w:val="20"/>
        </w:rPr>
        <w:sectPr w:rsidR="00855BA5" w:rsidRPr="00D87C4F" w:rsidSect="00971E40">
          <w:headerReference w:type="default" r:id="rId9"/>
          <w:footerReference w:type="default" r:id="rId10"/>
          <w:type w:val="continuous"/>
          <w:pgSz w:w="12240" w:h="15840" w:code="1"/>
          <w:pgMar w:top="1440" w:right="1440" w:bottom="1440" w:left="1440" w:header="720" w:footer="720" w:gutter="0"/>
          <w:pgNumType w:start="36"/>
          <w:cols w:space="720"/>
          <w:docGrid w:linePitch="360"/>
        </w:sectPr>
      </w:pPr>
    </w:p>
    <w:p w:rsidR="0078569B" w:rsidRPr="00D87C4F" w:rsidRDefault="0078569B" w:rsidP="00E30A16">
      <w:pPr>
        <w:snapToGrid w:val="0"/>
        <w:spacing w:after="0" w:line="240" w:lineRule="auto"/>
        <w:jc w:val="both"/>
        <w:rPr>
          <w:rFonts w:ascii="Times New Roman" w:hAnsi="Times New Roman"/>
          <w:b/>
          <w:sz w:val="20"/>
          <w:szCs w:val="20"/>
        </w:rPr>
      </w:pPr>
      <w:r w:rsidRPr="00D87C4F">
        <w:rPr>
          <w:rFonts w:ascii="Times New Roman" w:hAnsi="Times New Roman"/>
          <w:b/>
          <w:sz w:val="20"/>
          <w:szCs w:val="20"/>
        </w:rPr>
        <w:lastRenderedPageBreak/>
        <w:t>Introduction</w:t>
      </w:r>
    </w:p>
    <w:p w:rsidR="00D87C4F" w:rsidRPr="00D87C4F" w:rsidRDefault="00D75F0D" w:rsidP="00E30A16">
      <w:pPr>
        <w:snapToGrid w:val="0"/>
        <w:spacing w:after="0" w:line="240" w:lineRule="auto"/>
        <w:jc w:val="both"/>
        <w:rPr>
          <w:rFonts w:ascii="Times New Roman" w:eastAsiaTheme="minorEastAsia" w:hAnsi="Times New Roman"/>
          <w:b/>
          <w:sz w:val="20"/>
          <w:szCs w:val="20"/>
          <w:lang w:eastAsia="zh-CN"/>
        </w:rPr>
      </w:pPr>
      <w:r w:rsidRPr="00D87C4F">
        <w:rPr>
          <w:rFonts w:ascii="Times New Roman" w:eastAsia="Times New Roman" w:hAnsi="Times New Roman"/>
          <w:b/>
          <w:sz w:val="20"/>
          <w:szCs w:val="20"/>
        </w:rPr>
        <w:t xml:space="preserve">Handicraft Sector: </w:t>
      </w:r>
    </w:p>
    <w:p w:rsidR="00EB7ED2" w:rsidRPr="00D87C4F" w:rsidRDefault="00EB7ED2" w:rsidP="00D87C4F">
      <w:pPr>
        <w:snapToGrid w:val="0"/>
        <w:spacing w:after="0" w:line="240" w:lineRule="auto"/>
        <w:ind w:firstLine="425"/>
        <w:jc w:val="both"/>
        <w:rPr>
          <w:rFonts w:ascii="Times New Roman" w:eastAsia="Times New Roman" w:hAnsi="Times New Roman"/>
          <w:sz w:val="20"/>
          <w:szCs w:val="20"/>
        </w:rPr>
      </w:pPr>
      <w:r w:rsidRPr="00D87C4F">
        <w:rPr>
          <w:rFonts w:ascii="Times New Roman" w:eastAsia="Times New Roman" w:hAnsi="Times New Roman"/>
          <w:sz w:val="20"/>
          <w:szCs w:val="20"/>
        </w:rPr>
        <w:t xml:space="preserve">The Indian handicrafts industry is highly </w:t>
      </w:r>
      <w:proofErr w:type="gramStart"/>
      <w:r w:rsidRPr="00D87C4F">
        <w:rPr>
          <w:rFonts w:ascii="Times New Roman" w:eastAsia="Times New Roman" w:hAnsi="Times New Roman"/>
          <w:sz w:val="20"/>
          <w:szCs w:val="20"/>
        </w:rPr>
        <w:t>labor</w:t>
      </w:r>
      <w:proofErr w:type="gramEnd"/>
      <w:r w:rsidRPr="00D87C4F">
        <w:rPr>
          <w:rFonts w:ascii="Times New Roman" w:eastAsia="Times New Roman" w:hAnsi="Times New Roman"/>
          <w:sz w:val="20"/>
          <w:szCs w:val="20"/>
        </w:rPr>
        <w:t xml:space="preserve"> intensive, cottage based and decentralized industry. The industry is spread all over the country</w:t>
      </w:r>
      <w:r w:rsidR="00852995" w:rsidRPr="00D87C4F">
        <w:rPr>
          <w:rFonts w:ascii="Times New Roman" w:eastAsia="Times New Roman" w:hAnsi="Times New Roman"/>
          <w:sz w:val="20"/>
          <w:szCs w:val="20"/>
        </w:rPr>
        <w:t>.</w:t>
      </w:r>
      <w:r w:rsidRPr="00D87C4F">
        <w:rPr>
          <w:rFonts w:ascii="Times New Roman" w:eastAsia="Times New Roman" w:hAnsi="Times New Roman"/>
          <w:sz w:val="20"/>
          <w:szCs w:val="20"/>
        </w:rPr>
        <w:t xml:space="preserve"> Most of the manufacturing units are located in rural and small towns, and there is huge market potential in all Indian cities and abroad. Handicraft industry is a major source of income for rural communities employing over six million artisans including a large number of women and people belonging to the weaker sections of the society. Numerous artisans are engaged in crafts work on part-time basis.</w:t>
      </w:r>
      <w:r w:rsidR="00A75E92">
        <w:rPr>
          <w:rFonts w:ascii="Times New Roman" w:eastAsia="Times New Roman" w:hAnsi="Times New Roman"/>
          <w:sz w:val="20"/>
          <w:szCs w:val="20"/>
        </w:rPr>
        <w:t xml:space="preserve"> </w:t>
      </w:r>
      <w:r w:rsidRPr="00D87C4F">
        <w:rPr>
          <w:rFonts w:ascii="Times New Roman" w:eastAsia="Times New Roman" w:hAnsi="Times New Roman"/>
          <w:sz w:val="20"/>
          <w:szCs w:val="20"/>
        </w:rPr>
        <w:t xml:space="preserve">The industry provides employment to over six million artisans (including those in carpet trade), which include a large number of women and people belonging to the weaker sections of the society. </w:t>
      </w:r>
      <w:proofErr w:type="spellStart"/>
      <w:r w:rsidRPr="00D87C4F">
        <w:rPr>
          <w:rFonts w:ascii="Times New Roman" w:eastAsia="Times New Roman" w:hAnsi="Times New Roman"/>
          <w:sz w:val="20"/>
          <w:szCs w:val="20"/>
        </w:rPr>
        <w:t>Garg</w:t>
      </w:r>
      <w:proofErr w:type="spellEnd"/>
      <w:r w:rsidRPr="00D87C4F">
        <w:rPr>
          <w:rFonts w:ascii="Times New Roman" w:eastAsia="Times New Roman" w:hAnsi="Times New Roman"/>
          <w:sz w:val="20"/>
          <w:szCs w:val="20"/>
        </w:rPr>
        <w:t>, A.K. (2012)</w:t>
      </w:r>
    </w:p>
    <w:p w:rsidR="00115F43" w:rsidRPr="00D87C4F" w:rsidRDefault="00115F43" w:rsidP="00E30A16">
      <w:pPr>
        <w:snapToGrid w:val="0"/>
        <w:spacing w:after="0" w:line="240" w:lineRule="auto"/>
        <w:ind w:firstLine="425"/>
        <w:jc w:val="both"/>
        <w:rPr>
          <w:rFonts w:ascii="Times New Roman" w:eastAsia="Times New Roman" w:hAnsi="Times New Roman"/>
          <w:sz w:val="20"/>
          <w:szCs w:val="20"/>
        </w:rPr>
      </w:pPr>
      <w:r w:rsidRPr="00D87C4F">
        <w:rPr>
          <w:rFonts w:ascii="Times New Roman" w:eastAsia="Times New Roman" w:hAnsi="Times New Roman"/>
          <w:sz w:val="20"/>
          <w:szCs w:val="20"/>
        </w:rPr>
        <w:t xml:space="preserve">According to S.S. Gupta, Development Commissioner (Handicrafts), Government of India, “one aspect that has to be borne in mind is that handicrafts manufacturing is a </w:t>
      </w:r>
      <w:proofErr w:type="spellStart"/>
      <w:r w:rsidRPr="00D87C4F">
        <w:rPr>
          <w:rFonts w:ascii="Times New Roman" w:eastAsia="Times New Roman" w:hAnsi="Times New Roman"/>
          <w:sz w:val="20"/>
          <w:szCs w:val="20"/>
        </w:rPr>
        <w:t>labour</w:t>
      </w:r>
      <w:proofErr w:type="spellEnd"/>
      <w:r w:rsidRPr="00D87C4F">
        <w:rPr>
          <w:rFonts w:ascii="Times New Roman" w:eastAsia="Times New Roman" w:hAnsi="Times New Roman"/>
          <w:sz w:val="20"/>
          <w:szCs w:val="20"/>
        </w:rPr>
        <w:t>- intensive industry, which means this sector generates enormous employment.”</w:t>
      </w:r>
    </w:p>
    <w:p w:rsidR="00115F43" w:rsidRPr="00D87C4F" w:rsidRDefault="00115F43" w:rsidP="00E30A16">
      <w:pPr>
        <w:snapToGrid w:val="0"/>
        <w:spacing w:after="0" w:line="240" w:lineRule="auto"/>
        <w:ind w:firstLine="425"/>
        <w:jc w:val="both"/>
        <w:rPr>
          <w:rFonts w:ascii="Times New Roman" w:eastAsia="Times New Roman" w:hAnsi="Times New Roman"/>
          <w:sz w:val="20"/>
          <w:szCs w:val="20"/>
        </w:rPr>
      </w:pPr>
      <w:r w:rsidRPr="00D87C4F">
        <w:rPr>
          <w:rFonts w:ascii="Times New Roman" w:eastAsia="Times New Roman" w:hAnsi="Times New Roman"/>
          <w:sz w:val="20"/>
          <w:szCs w:val="20"/>
        </w:rPr>
        <w:t xml:space="preserve">The exports of handicrafts (other than hand knotted carpets) was Rs. 387.00 </w:t>
      </w:r>
      <w:proofErr w:type="spellStart"/>
      <w:r w:rsidRPr="00D87C4F">
        <w:rPr>
          <w:rFonts w:ascii="Times New Roman" w:eastAsia="Times New Roman" w:hAnsi="Times New Roman"/>
          <w:sz w:val="20"/>
          <w:szCs w:val="20"/>
        </w:rPr>
        <w:t>crores</w:t>
      </w:r>
      <w:proofErr w:type="spellEnd"/>
      <w:r w:rsidRPr="00D87C4F">
        <w:rPr>
          <w:rFonts w:ascii="Times New Roman" w:eastAsia="Times New Roman" w:hAnsi="Times New Roman"/>
          <w:sz w:val="20"/>
          <w:szCs w:val="20"/>
        </w:rPr>
        <w:t xml:space="preserve"> during the year of establishment of the Council i.e. 1986-87 rose to level of 17970.12 </w:t>
      </w:r>
      <w:proofErr w:type="spellStart"/>
      <w:r w:rsidRPr="00D87C4F">
        <w:rPr>
          <w:rFonts w:ascii="Times New Roman" w:eastAsia="Times New Roman" w:hAnsi="Times New Roman"/>
          <w:sz w:val="20"/>
          <w:szCs w:val="20"/>
        </w:rPr>
        <w:t>crores</w:t>
      </w:r>
      <w:proofErr w:type="spellEnd"/>
      <w:r w:rsidRPr="00D87C4F">
        <w:rPr>
          <w:rFonts w:ascii="Times New Roman" w:eastAsia="Times New Roman" w:hAnsi="Times New Roman"/>
          <w:sz w:val="20"/>
          <w:szCs w:val="20"/>
        </w:rPr>
        <w:t xml:space="preserve"> in year 2012-13.</w:t>
      </w:r>
    </w:p>
    <w:p w:rsidR="009A0041" w:rsidRPr="00D87C4F" w:rsidRDefault="009A0041" w:rsidP="009A0041">
      <w:pPr>
        <w:snapToGrid w:val="0"/>
        <w:spacing w:after="0" w:line="240" w:lineRule="auto"/>
        <w:jc w:val="both"/>
        <w:rPr>
          <w:rFonts w:ascii="Times New Roman" w:eastAsia="Times New Roman" w:hAnsi="Times New Roman"/>
          <w:b/>
          <w:bCs/>
          <w:sz w:val="20"/>
          <w:szCs w:val="20"/>
        </w:rPr>
      </w:pPr>
      <w:r w:rsidRPr="00D87C4F">
        <w:rPr>
          <w:rFonts w:ascii="Times New Roman" w:eastAsia="Times New Roman" w:hAnsi="Times New Roman"/>
          <w:b/>
          <w:bCs/>
          <w:sz w:val="20"/>
          <w:szCs w:val="20"/>
        </w:rPr>
        <w:lastRenderedPageBreak/>
        <w:t xml:space="preserve">Art </w:t>
      </w:r>
      <w:proofErr w:type="spellStart"/>
      <w:r w:rsidRPr="00D87C4F">
        <w:rPr>
          <w:rFonts w:ascii="Times New Roman" w:eastAsia="Times New Roman" w:hAnsi="Times New Roman"/>
          <w:b/>
          <w:bCs/>
          <w:sz w:val="20"/>
          <w:szCs w:val="20"/>
        </w:rPr>
        <w:t>Metalware</w:t>
      </w:r>
      <w:proofErr w:type="spellEnd"/>
      <w:r w:rsidRPr="00D87C4F">
        <w:rPr>
          <w:rFonts w:ascii="Times New Roman" w:eastAsia="Times New Roman" w:hAnsi="Times New Roman"/>
          <w:b/>
          <w:bCs/>
          <w:sz w:val="20"/>
          <w:szCs w:val="20"/>
        </w:rPr>
        <w:t xml:space="preserve"> Handicraft Industry of India- An Overview</w:t>
      </w:r>
    </w:p>
    <w:p w:rsidR="009A0041" w:rsidRPr="00D87C4F" w:rsidRDefault="009A0041" w:rsidP="009A0041">
      <w:pPr>
        <w:snapToGrid w:val="0"/>
        <w:spacing w:after="0" w:line="240" w:lineRule="auto"/>
        <w:ind w:firstLine="425"/>
        <w:jc w:val="both"/>
        <w:rPr>
          <w:rFonts w:ascii="Times New Roman" w:eastAsia="Times New Roman" w:hAnsi="Times New Roman"/>
          <w:sz w:val="20"/>
          <w:szCs w:val="20"/>
        </w:rPr>
      </w:pPr>
      <w:r w:rsidRPr="00D87C4F">
        <w:rPr>
          <w:rFonts w:ascii="Times New Roman" w:eastAsia="Times New Roman" w:hAnsi="Times New Roman"/>
          <w:sz w:val="20"/>
          <w:szCs w:val="20"/>
        </w:rPr>
        <w:t xml:space="preserve">The export of metal art ware from India was Rs. 3328.64 </w:t>
      </w:r>
      <w:proofErr w:type="spellStart"/>
      <w:r w:rsidRPr="00D87C4F">
        <w:rPr>
          <w:rFonts w:ascii="Times New Roman" w:eastAsia="Times New Roman" w:hAnsi="Times New Roman"/>
          <w:sz w:val="20"/>
          <w:szCs w:val="20"/>
        </w:rPr>
        <w:t>crore</w:t>
      </w:r>
      <w:proofErr w:type="spellEnd"/>
      <w:r w:rsidRPr="00D87C4F">
        <w:rPr>
          <w:rFonts w:ascii="Times New Roman" w:eastAsia="Times New Roman" w:hAnsi="Times New Roman"/>
          <w:sz w:val="20"/>
          <w:szCs w:val="20"/>
        </w:rPr>
        <w:t xml:space="preserve"> in the year 2012-13. The figure is higher as compared to any other handicraft of India. This fact made this particular handicraft sector an important area of study.</w:t>
      </w:r>
      <w:r w:rsidR="00A75E92">
        <w:rPr>
          <w:rFonts w:ascii="Times New Roman" w:eastAsia="Times New Roman" w:hAnsi="Times New Roman"/>
          <w:sz w:val="20"/>
          <w:szCs w:val="20"/>
        </w:rPr>
        <w:t xml:space="preserve"> </w:t>
      </w:r>
      <w:r w:rsidRPr="00D87C4F">
        <w:rPr>
          <w:rFonts w:ascii="Times New Roman" w:eastAsia="Times New Roman" w:hAnsi="Times New Roman"/>
          <w:sz w:val="20"/>
          <w:szCs w:val="20"/>
        </w:rPr>
        <w:t xml:space="preserve">During the course of research it was found that art metal ware export rose to Rs. 4317.21 </w:t>
      </w:r>
      <w:proofErr w:type="spellStart"/>
      <w:r w:rsidRPr="00D87C4F">
        <w:rPr>
          <w:rFonts w:ascii="Times New Roman" w:eastAsia="Times New Roman" w:hAnsi="Times New Roman"/>
          <w:sz w:val="20"/>
          <w:szCs w:val="20"/>
        </w:rPr>
        <w:t>crores</w:t>
      </w:r>
      <w:proofErr w:type="spellEnd"/>
      <w:r w:rsidRPr="00D87C4F">
        <w:rPr>
          <w:rFonts w:ascii="Times New Roman" w:eastAsia="Times New Roman" w:hAnsi="Times New Roman"/>
          <w:sz w:val="20"/>
          <w:szCs w:val="20"/>
        </w:rPr>
        <w:t xml:space="preserve"> in the year 2013-14 which was again the highest as compared to any other handicraft sector. (Source- EPCH).</w:t>
      </w:r>
    </w:p>
    <w:p w:rsidR="00D87C4F" w:rsidRPr="00D87C4F" w:rsidRDefault="009A0041" w:rsidP="009A0041">
      <w:pPr>
        <w:snapToGrid w:val="0"/>
        <w:spacing w:after="0" w:line="240" w:lineRule="auto"/>
        <w:jc w:val="both"/>
        <w:rPr>
          <w:rFonts w:ascii="Times New Roman" w:hAnsi="Times New Roman"/>
          <w:b/>
          <w:sz w:val="20"/>
          <w:szCs w:val="20"/>
          <w:lang w:eastAsia="zh-CN"/>
        </w:rPr>
      </w:pPr>
      <w:r w:rsidRPr="00D87C4F">
        <w:rPr>
          <w:rFonts w:ascii="Times New Roman" w:hAnsi="Times New Roman"/>
          <w:b/>
          <w:sz w:val="20"/>
          <w:szCs w:val="20"/>
        </w:rPr>
        <w:t xml:space="preserve">Quality of Work Life: </w:t>
      </w:r>
    </w:p>
    <w:p w:rsidR="009A0041" w:rsidRPr="00D87C4F" w:rsidRDefault="009A0041" w:rsidP="00D87C4F">
      <w:pPr>
        <w:snapToGrid w:val="0"/>
        <w:spacing w:after="0" w:line="240" w:lineRule="auto"/>
        <w:ind w:firstLine="720"/>
        <w:jc w:val="both"/>
        <w:rPr>
          <w:rFonts w:ascii="Times New Roman" w:hAnsi="Times New Roman"/>
          <w:sz w:val="20"/>
          <w:szCs w:val="20"/>
        </w:rPr>
      </w:pPr>
      <w:r w:rsidRPr="00D87C4F">
        <w:rPr>
          <w:rFonts w:ascii="Times New Roman" w:hAnsi="Times New Roman"/>
          <w:sz w:val="20"/>
          <w:szCs w:val="20"/>
        </w:rPr>
        <w:t>Walton (1975)</w:t>
      </w:r>
      <w:r w:rsidRPr="00D87C4F">
        <w:rPr>
          <w:rFonts w:ascii="Times New Roman" w:hAnsi="Times New Roman"/>
          <w:sz w:val="20"/>
          <w:szCs w:val="20"/>
          <w:vertAlign w:val="superscript"/>
        </w:rPr>
        <w:t xml:space="preserve"> </w:t>
      </w:r>
      <w:r w:rsidRPr="00D87C4F">
        <w:rPr>
          <w:rFonts w:ascii="Times New Roman" w:hAnsi="Times New Roman"/>
          <w:sz w:val="20"/>
          <w:szCs w:val="20"/>
        </w:rPr>
        <w:t xml:space="preserve">proposed eight major conceptual categories relating to </w:t>
      </w:r>
      <w:r w:rsidRPr="00D87C4F">
        <w:rPr>
          <w:rFonts w:ascii="Times New Roman" w:eastAsia="Times New Roman" w:hAnsi="Times New Roman"/>
          <w:sz w:val="20"/>
          <w:szCs w:val="20"/>
        </w:rPr>
        <w:t>Quality of Work Life</w:t>
      </w:r>
      <w:r w:rsidRPr="00D87C4F">
        <w:rPr>
          <w:rFonts w:ascii="Times New Roman" w:hAnsi="Times New Roman"/>
          <w:sz w:val="20"/>
          <w:szCs w:val="20"/>
        </w:rPr>
        <w:t xml:space="preserve"> as (1) adequate and fair compensation, (2) safe and healthy working conditions, (3) immediate opportunity to use and develop human capacities, (4) opportunity for continued growth and security, (5) social integration in the work organization, (6) constitutionalism in the work organization, (7) work and total life space and (8) social relevance of work life. Several published works have addressed the constructs that make up the </w:t>
      </w:r>
      <w:r w:rsidRPr="00D87C4F">
        <w:rPr>
          <w:rFonts w:ascii="Times New Roman" w:eastAsia="Times New Roman" w:hAnsi="Times New Roman"/>
          <w:sz w:val="20"/>
          <w:szCs w:val="20"/>
        </w:rPr>
        <w:t>Quality of Work Life</w:t>
      </w:r>
      <w:r w:rsidRPr="00D87C4F">
        <w:rPr>
          <w:rFonts w:ascii="Times New Roman" w:hAnsi="Times New Roman"/>
          <w:sz w:val="20"/>
          <w:szCs w:val="20"/>
        </w:rPr>
        <w:t xml:space="preserve"> domain and key elements of </w:t>
      </w:r>
      <w:r w:rsidRPr="00D87C4F">
        <w:rPr>
          <w:rFonts w:ascii="Times New Roman" w:eastAsia="Times New Roman" w:hAnsi="Times New Roman"/>
          <w:sz w:val="20"/>
          <w:szCs w:val="20"/>
        </w:rPr>
        <w:t>Quality of Work Life</w:t>
      </w:r>
      <w:r w:rsidRPr="00D87C4F">
        <w:rPr>
          <w:rFonts w:ascii="Times New Roman" w:hAnsi="Times New Roman"/>
          <w:sz w:val="20"/>
          <w:szCs w:val="20"/>
        </w:rPr>
        <w:t xml:space="preserve"> programs.</w:t>
      </w:r>
    </w:p>
    <w:p w:rsidR="001D42F1" w:rsidRPr="00D87C4F" w:rsidRDefault="001D42F1" w:rsidP="00E30A16">
      <w:pPr>
        <w:snapToGrid w:val="0"/>
        <w:spacing w:after="0" w:line="240" w:lineRule="auto"/>
        <w:jc w:val="both"/>
        <w:rPr>
          <w:rFonts w:ascii="Times New Roman" w:eastAsia="Times New Roman" w:hAnsi="Times New Roman"/>
          <w:b/>
          <w:bCs/>
          <w:sz w:val="20"/>
          <w:szCs w:val="20"/>
        </w:rPr>
      </w:pPr>
    </w:p>
    <w:p w:rsidR="00115F43" w:rsidRPr="00D87C4F" w:rsidRDefault="00F558C7" w:rsidP="00E30A16">
      <w:pPr>
        <w:snapToGrid w:val="0"/>
        <w:spacing w:after="0" w:line="240" w:lineRule="auto"/>
        <w:jc w:val="center"/>
        <w:rPr>
          <w:rFonts w:ascii="Times New Roman" w:eastAsia="Times New Roman" w:hAnsi="Times New Roman"/>
          <w:sz w:val="20"/>
          <w:szCs w:val="20"/>
        </w:rPr>
      </w:pPr>
      <w:r w:rsidRPr="00F558C7">
        <w:rPr>
          <w:rFonts w:ascii="Times New Roman" w:eastAsia="Times New Roman" w:hAnsi="Times New Roman"/>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23.5pt;height:128.25pt;visibility:visible">
            <v:imagedata r:id="rId11" o:title="image003"/>
          </v:shape>
        </w:pict>
      </w:r>
    </w:p>
    <w:p w:rsidR="001D42F1" w:rsidRPr="00D87C4F" w:rsidRDefault="00E36563" w:rsidP="009A0041">
      <w:pPr>
        <w:snapToGrid w:val="0"/>
        <w:spacing w:after="0" w:line="240" w:lineRule="auto"/>
        <w:jc w:val="center"/>
        <w:rPr>
          <w:rFonts w:ascii="Times New Roman" w:eastAsia="Times New Roman" w:hAnsi="Times New Roman"/>
          <w:b/>
          <w:bCs/>
          <w:sz w:val="20"/>
          <w:szCs w:val="20"/>
        </w:rPr>
      </w:pPr>
      <w:r w:rsidRPr="00D87C4F">
        <w:rPr>
          <w:rFonts w:ascii="Times New Roman" w:eastAsia="Times New Roman" w:hAnsi="Times New Roman"/>
          <w:b/>
          <w:bCs/>
          <w:sz w:val="20"/>
          <w:szCs w:val="20"/>
        </w:rPr>
        <w:t>Figure</w:t>
      </w:r>
      <w:proofErr w:type="gramStart"/>
      <w:r w:rsidRPr="00D87C4F">
        <w:rPr>
          <w:rFonts w:ascii="Times New Roman" w:eastAsia="Times New Roman" w:hAnsi="Times New Roman"/>
          <w:b/>
          <w:bCs/>
          <w:sz w:val="20"/>
          <w:szCs w:val="20"/>
        </w:rPr>
        <w:t>:1</w:t>
      </w:r>
      <w:proofErr w:type="gramEnd"/>
      <w:r w:rsidRPr="00D87C4F">
        <w:rPr>
          <w:rFonts w:ascii="Times New Roman" w:hAnsi="Times New Roman" w:hint="eastAsia"/>
          <w:b/>
          <w:bCs/>
          <w:sz w:val="20"/>
          <w:szCs w:val="20"/>
          <w:lang w:eastAsia="zh-CN"/>
        </w:rPr>
        <w:t xml:space="preserve"> </w:t>
      </w:r>
      <w:r w:rsidRPr="00D87C4F">
        <w:rPr>
          <w:rFonts w:ascii="Times New Roman" w:eastAsia="Times New Roman" w:hAnsi="Times New Roman"/>
          <w:b/>
          <w:bCs/>
          <w:sz w:val="20"/>
          <w:szCs w:val="20"/>
        </w:rPr>
        <w:t>(</w:t>
      </w:r>
      <w:r w:rsidRPr="00D87C4F">
        <w:rPr>
          <w:rFonts w:ascii="Times New Roman" w:eastAsia="Times New Roman" w:hAnsi="Times New Roman"/>
          <w:sz w:val="20"/>
          <w:szCs w:val="20"/>
        </w:rPr>
        <w:t>Rs.</w:t>
      </w:r>
      <w:r w:rsidRPr="00D87C4F">
        <w:rPr>
          <w:rFonts w:ascii="Times New Roman" w:eastAsia="Times New Roman" w:hAnsi="Times New Roman"/>
          <w:b/>
          <w:bCs/>
          <w:sz w:val="20"/>
          <w:szCs w:val="20"/>
        </w:rPr>
        <w:t xml:space="preserve"> in </w:t>
      </w:r>
      <w:proofErr w:type="spellStart"/>
      <w:r w:rsidRPr="00D87C4F">
        <w:rPr>
          <w:rFonts w:ascii="Times New Roman" w:eastAsia="Times New Roman" w:hAnsi="Times New Roman"/>
          <w:b/>
          <w:bCs/>
          <w:sz w:val="20"/>
          <w:szCs w:val="20"/>
        </w:rPr>
        <w:t>Crores</w:t>
      </w:r>
      <w:proofErr w:type="spellEnd"/>
      <w:r w:rsidRPr="00D87C4F">
        <w:rPr>
          <w:rFonts w:ascii="Times New Roman" w:eastAsia="Times New Roman" w:hAnsi="Times New Roman"/>
          <w:b/>
          <w:bCs/>
          <w:sz w:val="20"/>
          <w:szCs w:val="20"/>
        </w:rPr>
        <w:t>)</w:t>
      </w:r>
      <w:r w:rsidR="009A0041" w:rsidRPr="00D87C4F">
        <w:rPr>
          <w:rFonts w:ascii="Times New Roman" w:hAnsi="Times New Roman" w:hint="eastAsia"/>
          <w:b/>
          <w:bCs/>
          <w:sz w:val="20"/>
          <w:szCs w:val="20"/>
          <w:lang w:eastAsia="zh-CN"/>
        </w:rPr>
        <w:t xml:space="preserve">, </w:t>
      </w:r>
      <w:r w:rsidR="001D42F1" w:rsidRPr="00D87C4F">
        <w:rPr>
          <w:rFonts w:ascii="Times New Roman" w:eastAsia="Times New Roman" w:hAnsi="Times New Roman"/>
          <w:sz w:val="20"/>
          <w:szCs w:val="20"/>
        </w:rPr>
        <w:t>Source: EPCH</w:t>
      </w:r>
    </w:p>
    <w:p w:rsidR="00115F43" w:rsidRPr="00D87C4F" w:rsidRDefault="00115F43" w:rsidP="00E30A16">
      <w:pPr>
        <w:snapToGrid w:val="0"/>
        <w:spacing w:after="0" w:line="240" w:lineRule="auto"/>
        <w:jc w:val="both"/>
        <w:rPr>
          <w:rFonts w:ascii="Times New Roman" w:eastAsia="Times New Roman" w:hAnsi="Times New Roman"/>
          <w:b/>
          <w:bCs/>
          <w:sz w:val="20"/>
          <w:szCs w:val="20"/>
        </w:rPr>
      </w:pPr>
    </w:p>
    <w:p w:rsidR="00115F43" w:rsidRPr="00D87C4F" w:rsidRDefault="00F558C7" w:rsidP="00E30A16">
      <w:pPr>
        <w:snapToGrid w:val="0"/>
        <w:spacing w:after="0" w:line="240" w:lineRule="auto"/>
        <w:jc w:val="center"/>
        <w:rPr>
          <w:rFonts w:ascii="Times New Roman" w:eastAsia="Times New Roman" w:hAnsi="Times New Roman"/>
          <w:b/>
          <w:bCs/>
          <w:sz w:val="20"/>
          <w:szCs w:val="20"/>
        </w:rPr>
      </w:pPr>
      <w:r w:rsidRPr="00F558C7">
        <w:rPr>
          <w:rFonts w:ascii="Times New Roman" w:eastAsia="Times New Roman" w:hAnsi="Times New Roman"/>
          <w:sz w:val="20"/>
          <w:szCs w:val="20"/>
        </w:rPr>
        <w:pict>
          <v:shape id="Picture 1" o:spid="_x0000_i1026" type="#_x0000_t75" style="width:220.5pt;height:151.5pt;visibility:visible">
            <v:imagedata r:id="rId12" o:title="image004"/>
          </v:shape>
        </w:pict>
      </w:r>
    </w:p>
    <w:p w:rsidR="00115F43" w:rsidRPr="00D87C4F" w:rsidRDefault="00E36563" w:rsidP="00E36563">
      <w:pPr>
        <w:snapToGrid w:val="0"/>
        <w:spacing w:after="0" w:line="240" w:lineRule="auto"/>
        <w:jc w:val="center"/>
        <w:rPr>
          <w:rFonts w:ascii="Times New Roman" w:eastAsia="Times New Roman" w:hAnsi="Times New Roman"/>
          <w:b/>
          <w:bCs/>
          <w:sz w:val="20"/>
          <w:szCs w:val="20"/>
        </w:rPr>
      </w:pPr>
      <w:r w:rsidRPr="00D87C4F">
        <w:rPr>
          <w:rFonts w:ascii="Times New Roman" w:eastAsia="Times New Roman" w:hAnsi="Times New Roman"/>
          <w:b/>
          <w:bCs/>
          <w:sz w:val="20"/>
          <w:szCs w:val="20"/>
        </w:rPr>
        <w:t>Figure 2: Share of exports of handicrafts in major countries/regions</w:t>
      </w:r>
      <w:r w:rsidRPr="00D87C4F">
        <w:rPr>
          <w:rFonts w:ascii="Times New Roman" w:hAnsi="Times New Roman" w:hint="eastAsia"/>
          <w:b/>
          <w:bCs/>
          <w:sz w:val="20"/>
          <w:szCs w:val="20"/>
          <w:lang w:eastAsia="zh-CN"/>
        </w:rPr>
        <w:t xml:space="preserve">, </w:t>
      </w:r>
      <w:r w:rsidR="00115F43" w:rsidRPr="00D87C4F">
        <w:rPr>
          <w:rFonts w:ascii="Times New Roman" w:eastAsia="Times New Roman" w:hAnsi="Times New Roman"/>
          <w:b/>
          <w:bCs/>
          <w:sz w:val="20"/>
          <w:szCs w:val="20"/>
        </w:rPr>
        <w:t>Source: EPCH</w:t>
      </w:r>
    </w:p>
    <w:p w:rsidR="00855BA5" w:rsidRPr="00D87C4F" w:rsidRDefault="00855BA5" w:rsidP="00E30A16">
      <w:pPr>
        <w:snapToGrid w:val="0"/>
        <w:spacing w:after="0" w:line="240" w:lineRule="auto"/>
        <w:jc w:val="both"/>
        <w:rPr>
          <w:rFonts w:ascii="Times New Roman" w:eastAsia="Times New Roman" w:hAnsi="Times New Roman"/>
          <w:b/>
          <w:bCs/>
          <w:sz w:val="20"/>
          <w:szCs w:val="20"/>
        </w:rPr>
      </w:pPr>
    </w:p>
    <w:p w:rsidR="00204EC4" w:rsidRPr="00D87C4F" w:rsidRDefault="00204EC4" w:rsidP="00E30A16">
      <w:pPr>
        <w:shd w:val="clear" w:color="auto" w:fill="FFFFFF"/>
        <w:snapToGrid w:val="0"/>
        <w:spacing w:after="0" w:line="240" w:lineRule="auto"/>
        <w:ind w:firstLine="425"/>
        <w:jc w:val="both"/>
        <w:rPr>
          <w:rFonts w:ascii="Times New Roman" w:hAnsi="Times New Roman"/>
          <w:sz w:val="20"/>
          <w:szCs w:val="20"/>
        </w:rPr>
      </w:pPr>
      <w:r w:rsidRPr="00D87C4F">
        <w:rPr>
          <w:rFonts w:ascii="Times New Roman" w:hAnsi="Times New Roman"/>
          <w:sz w:val="20"/>
          <w:szCs w:val="20"/>
        </w:rPr>
        <w:t xml:space="preserve">This study is based on the constructs developed by </w:t>
      </w:r>
      <w:proofErr w:type="spellStart"/>
      <w:r w:rsidR="00DC1C0E" w:rsidRPr="00D87C4F">
        <w:rPr>
          <w:rFonts w:ascii="Times New Roman" w:hAnsi="Times New Roman"/>
          <w:sz w:val="20"/>
          <w:szCs w:val="20"/>
        </w:rPr>
        <w:t>Chandran</w:t>
      </w:r>
      <w:proofErr w:type="spellEnd"/>
      <w:r w:rsidR="00DC1C0E" w:rsidRPr="00D87C4F">
        <w:rPr>
          <w:rFonts w:ascii="Times New Roman" w:hAnsi="Times New Roman"/>
          <w:sz w:val="20"/>
          <w:szCs w:val="20"/>
        </w:rPr>
        <w:t xml:space="preserve"> (2008) in which these eight factors were further subdivided into eighty variables.</w:t>
      </w:r>
    </w:p>
    <w:p w:rsidR="00655CAB" w:rsidRPr="00D87C4F" w:rsidRDefault="00655CAB" w:rsidP="00E30A16">
      <w:pPr>
        <w:snapToGrid w:val="0"/>
        <w:spacing w:after="0" w:line="240" w:lineRule="auto"/>
        <w:ind w:firstLine="425"/>
        <w:jc w:val="both"/>
        <w:rPr>
          <w:rFonts w:ascii="Times New Roman" w:hAnsi="Times New Roman"/>
          <w:sz w:val="20"/>
          <w:szCs w:val="20"/>
        </w:rPr>
      </w:pPr>
      <w:r w:rsidRPr="00D87C4F">
        <w:rPr>
          <w:rFonts w:ascii="Times New Roman" w:hAnsi="Times New Roman"/>
          <w:sz w:val="20"/>
          <w:szCs w:val="20"/>
        </w:rPr>
        <w:t xml:space="preserve">J.M </w:t>
      </w:r>
      <w:proofErr w:type="spellStart"/>
      <w:r w:rsidRPr="00D87C4F">
        <w:rPr>
          <w:rFonts w:ascii="Times New Roman" w:hAnsi="Times New Roman"/>
          <w:sz w:val="20"/>
          <w:szCs w:val="20"/>
        </w:rPr>
        <w:t>Juran</w:t>
      </w:r>
      <w:proofErr w:type="spellEnd"/>
      <w:r w:rsidRPr="00D87C4F">
        <w:rPr>
          <w:rFonts w:ascii="Times New Roman" w:hAnsi="Times New Roman"/>
          <w:sz w:val="20"/>
          <w:szCs w:val="20"/>
        </w:rPr>
        <w:t xml:space="preserve"> (1992) stated that “without high quality physical working conditions, workers’ satisfaction may not be realized. This is true irrespective of the size or type of the business </w:t>
      </w:r>
      <w:proofErr w:type="spellStart"/>
      <w:r w:rsidRPr="00D87C4F">
        <w:rPr>
          <w:rFonts w:ascii="Times New Roman" w:hAnsi="Times New Roman"/>
          <w:sz w:val="20"/>
          <w:szCs w:val="20"/>
        </w:rPr>
        <w:t>organisation</w:t>
      </w:r>
      <w:proofErr w:type="spellEnd"/>
      <w:r w:rsidRPr="00D87C4F">
        <w:rPr>
          <w:rFonts w:ascii="Times New Roman" w:hAnsi="Times New Roman"/>
          <w:sz w:val="20"/>
          <w:szCs w:val="20"/>
        </w:rPr>
        <w:t>- small, medium or big, service related or production related.”</w:t>
      </w:r>
    </w:p>
    <w:p w:rsidR="00655CAB" w:rsidRPr="00D87C4F" w:rsidRDefault="00655CAB" w:rsidP="00E30A16">
      <w:pPr>
        <w:shd w:val="clear" w:color="auto" w:fill="FFFFFF"/>
        <w:snapToGrid w:val="0"/>
        <w:spacing w:after="0" w:line="240" w:lineRule="auto"/>
        <w:ind w:firstLine="425"/>
        <w:jc w:val="both"/>
        <w:rPr>
          <w:rFonts w:ascii="Times New Roman" w:eastAsia="Times New Roman" w:hAnsi="Times New Roman"/>
          <w:sz w:val="20"/>
          <w:szCs w:val="20"/>
        </w:rPr>
      </w:pPr>
      <w:r w:rsidRPr="00D87C4F">
        <w:rPr>
          <w:rFonts w:ascii="Times New Roman" w:eastAsia="Times New Roman" w:hAnsi="Times New Roman"/>
          <w:sz w:val="20"/>
          <w:szCs w:val="20"/>
        </w:rPr>
        <w:t>An improvement in the quality of work life of handicraft workers shall lead to improved job satisfaction and hence better productivity. This is required for motivating skilled craftsmen and artisans to remain engaged in their profession of handicrafts and not quit it due to any adverse situation.</w:t>
      </w:r>
    </w:p>
    <w:p w:rsidR="00655CAB" w:rsidRPr="00D87C4F" w:rsidRDefault="00655CAB" w:rsidP="00E30A16">
      <w:pPr>
        <w:shd w:val="clear" w:color="auto" w:fill="FFFFFF"/>
        <w:snapToGrid w:val="0"/>
        <w:spacing w:after="0" w:line="240" w:lineRule="auto"/>
        <w:ind w:firstLine="425"/>
        <w:jc w:val="both"/>
        <w:rPr>
          <w:rFonts w:ascii="Times New Roman" w:hAnsi="Times New Roman"/>
          <w:sz w:val="20"/>
          <w:szCs w:val="20"/>
        </w:rPr>
      </w:pPr>
      <w:r w:rsidRPr="00D87C4F">
        <w:rPr>
          <w:rFonts w:ascii="Times New Roman" w:hAnsi="Times New Roman"/>
          <w:sz w:val="20"/>
          <w:szCs w:val="20"/>
        </w:rPr>
        <w:t>This study intends to provide insights into the good and bad aspects of employees working conditions in handicraft units from employee’s perspective.</w:t>
      </w:r>
    </w:p>
    <w:p w:rsidR="00250607" w:rsidRPr="00D87C4F" w:rsidRDefault="00250607" w:rsidP="00E30A16">
      <w:pPr>
        <w:snapToGrid w:val="0"/>
        <w:spacing w:after="0" w:line="240" w:lineRule="auto"/>
        <w:ind w:firstLine="425"/>
        <w:jc w:val="both"/>
        <w:rPr>
          <w:rFonts w:ascii="Times New Roman" w:hAnsi="Times New Roman"/>
          <w:sz w:val="20"/>
          <w:szCs w:val="20"/>
        </w:rPr>
      </w:pPr>
      <w:r w:rsidRPr="00D87C4F">
        <w:rPr>
          <w:rFonts w:ascii="Times New Roman" w:hAnsi="Times New Roman"/>
          <w:sz w:val="20"/>
          <w:szCs w:val="20"/>
        </w:rPr>
        <w:t xml:space="preserve">Variables included in the study were selected after a review of the literature. The instrument was pretested on a small group of employees. This pretesting was done to ensure the individuals could follow the instructions associated with the format and to identify items that were poorly written or ambiguous. A questionnaire adapted from an earlier QWL study by Walton (1975) and later by </w:t>
      </w:r>
      <w:proofErr w:type="spellStart"/>
      <w:r w:rsidRPr="00D87C4F">
        <w:rPr>
          <w:rFonts w:ascii="Times New Roman" w:hAnsi="Times New Roman"/>
          <w:sz w:val="20"/>
          <w:szCs w:val="20"/>
        </w:rPr>
        <w:t>Jagadeesh</w:t>
      </w:r>
      <w:proofErr w:type="spellEnd"/>
      <w:r w:rsidRPr="00D87C4F">
        <w:rPr>
          <w:rFonts w:ascii="Times New Roman" w:hAnsi="Times New Roman"/>
          <w:sz w:val="20"/>
          <w:szCs w:val="20"/>
        </w:rPr>
        <w:t xml:space="preserve"> </w:t>
      </w:r>
      <w:proofErr w:type="spellStart"/>
      <w:r w:rsidRPr="00D87C4F">
        <w:rPr>
          <w:rFonts w:ascii="Times New Roman" w:hAnsi="Times New Roman"/>
          <w:sz w:val="20"/>
          <w:szCs w:val="20"/>
        </w:rPr>
        <w:t>Chandran</w:t>
      </w:r>
      <w:proofErr w:type="spellEnd"/>
      <w:r w:rsidRPr="00D87C4F">
        <w:rPr>
          <w:rFonts w:ascii="Times New Roman" w:hAnsi="Times New Roman"/>
          <w:sz w:val="20"/>
          <w:szCs w:val="20"/>
        </w:rPr>
        <w:t xml:space="preserve"> (2008) was </w:t>
      </w:r>
      <w:r w:rsidR="00DF3300" w:rsidRPr="00D87C4F">
        <w:rPr>
          <w:rFonts w:ascii="Times New Roman" w:hAnsi="Times New Roman"/>
          <w:sz w:val="20"/>
          <w:szCs w:val="20"/>
        </w:rPr>
        <w:t xml:space="preserve">validated and </w:t>
      </w:r>
      <w:r w:rsidRPr="00D87C4F">
        <w:rPr>
          <w:rFonts w:ascii="Times New Roman" w:hAnsi="Times New Roman"/>
          <w:sz w:val="20"/>
          <w:szCs w:val="20"/>
        </w:rPr>
        <w:t xml:space="preserve">used to measure the perception of employees of handicraft sector regarding quality of </w:t>
      </w:r>
      <w:r w:rsidRPr="00D87C4F">
        <w:rPr>
          <w:rFonts w:ascii="Times New Roman" w:hAnsi="Times New Roman"/>
          <w:sz w:val="20"/>
          <w:szCs w:val="20"/>
        </w:rPr>
        <w:lastRenderedPageBreak/>
        <w:t xml:space="preserve">work life. A five point </w:t>
      </w:r>
      <w:proofErr w:type="spellStart"/>
      <w:r w:rsidRPr="00D87C4F">
        <w:rPr>
          <w:rFonts w:ascii="Times New Roman" w:hAnsi="Times New Roman"/>
          <w:sz w:val="20"/>
          <w:szCs w:val="20"/>
        </w:rPr>
        <w:t>Likert</w:t>
      </w:r>
      <w:proofErr w:type="spellEnd"/>
      <w:r w:rsidRPr="00D87C4F">
        <w:rPr>
          <w:rFonts w:ascii="Times New Roman" w:hAnsi="Times New Roman"/>
          <w:sz w:val="20"/>
          <w:szCs w:val="20"/>
        </w:rPr>
        <w:t xml:space="preserve"> scale was used to record the answers in which 1 indicated strongly disagree, 2 disagree, 3 indicated neither agree nor disagree, 4 indicated agree and 5 indicated strongly agree.</w:t>
      </w:r>
    </w:p>
    <w:p w:rsidR="005C601C" w:rsidRPr="00D87C4F" w:rsidRDefault="005C601C" w:rsidP="00E30A16">
      <w:pPr>
        <w:snapToGrid w:val="0"/>
        <w:spacing w:after="0" w:line="240" w:lineRule="auto"/>
        <w:jc w:val="both"/>
        <w:rPr>
          <w:rFonts w:ascii="Times New Roman" w:hAnsi="Times New Roman"/>
          <w:b/>
          <w:sz w:val="20"/>
          <w:szCs w:val="20"/>
        </w:rPr>
      </w:pPr>
      <w:r w:rsidRPr="00D87C4F">
        <w:rPr>
          <w:rFonts w:ascii="Times New Roman" w:hAnsi="Times New Roman"/>
          <w:b/>
          <w:sz w:val="20"/>
          <w:szCs w:val="20"/>
        </w:rPr>
        <w:t>Research Methodology</w:t>
      </w:r>
    </w:p>
    <w:p w:rsidR="00250607" w:rsidRPr="00D87C4F" w:rsidRDefault="00EE054C" w:rsidP="00E30A16">
      <w:pPr>
        <w:snapToGrid w:val="0"/>
        <w:spacing w:after="0" w:line="240" w:lineRule="auto"/>
        <w:ind w:firstLine="425"/>
        <w:jc w:val="both"/>
        <w:rPr>
          <w:rFonts w:ascii="Times New Roman" w:hAnsi="Times New Roman"/>
          <w:sz w:val="20"/>
          <w:szCs w:val="20"/>
        </w:rPr>
      </w:pPr>
      <w:r w:rsidRPr="00D87C4F">
        <w:rPr>
          <w:rFonts w:ascii="Times New Roman" w:hAnsi="Times New Roman"/>
          <w:sz w:val="20"/>
          <w:szCs w:val="20"/>
        </w:rPr>
        <w:t xml:space="preserve">This study is </w:t>
      </w:r>
      <w:r w:rsidRPr="00D87C4F">
        <w:rPr>
          <w:rFonts w:ascii="Times New Roman" w:hAnsi="Times New Roman"/>
          <w:i/>
          <w:sz w:val="20"/>
          <w:szCs w:val="20"/>
        </w:rPr>
        <w:t xml:space="preserve">exploratory </w:t>
      </w:r>
      <w:r w:rsidRPr="00D87C4F">
        <w:rPr>
          <w:rFonts w:ascii="Times New Roman" w:hAnsi="Times New Roman"/>
          <w:sz w:val="20"/>
          <w:szCs w:val="20"/>
        </w:rPr>
        <w:t xml:space="preserve">in nature as much is not known about the perception of handicraft employees regarding quality of work life and as such no information is available on how similar problems or research issues have been solved in the past. </w:t>
      </w:r>
      <w:r w:rsidR="00250607" w:rsidRPr="00D87C4F">
        <w:rPr>
          <w:rFonts w:ascii="Times New Roman" w:hAnsi="Times New Roman"/>
          <w:sz w:val="20"/>
          <w:szCs w:val="20"/>
        </w:rPr>
        <w:t xml:space="preserve">A sample of </w:t>
      </w:r>
      <w:r w:rsidR="000D5991" w:rsidRPr="00D87C4F">
        <w:rPr>
          <w:rFonts w:ascii="Times New Roman" w:hAnsi="Times New Roman"/>
          <w:sz w:val="20"/>
          <w:szCs w:val="20"/>
        </w:rPr>
        <w:t>800</w:t>
      </w:r>
      <w:r w:rsidR="00250607" w:rsidRPr="00D87C4F">
        <w:rPr>
          <w:rFonts w:ascii="Times New Roman" w:hAnsi="Times New Roman"/>
          <w:sz w:val="20"/>
          <w:szCs w:val="20"/>
        </w:rPr>
        <w:t xml:space="preserve"> employees engaged in </w:t>
      </w:r>
      <w:r w:rsidR="004230A0" w:rsidRPr="00D87C4F">
        <w:rPr>
          <w:rFonts w:ascii="Times New Roman" w:hAnsi="Times New Roman"/>
          <w:sz w:val="20"/>
          <w:szCs w:val="20"/>
        </w:rPr>
        <w:t xml:space="preserve">art metal ware </w:t>
      </w:r>
      <w:r w:rsidR="00250607" w:rsidRPr="00D87C4F">
        <w:rPr>
          <w:rFonts w:ascii="Times New Roman" w:hAnsi="Times New Roman"/>
          <w:sz w:val="20"/>
          <w:szCs w:val="20"/>
        </w:rPr>
        <w:t>handicraft sector</w:t>
      </w:r>
      <w:r w:rsidR="00C06CA4" w:rsidRPr="00D87C4F">
        <w:rPr>
          <w:rFonts w:ascii="Times New Roman" w:hAnsi="Times New Roman"/>
          <w:sz w:val="20"/>
          <w:szCs w:val="20"/>
        </w:rPr>
        <w:t xml:space="preserve"> craft clusters situated in Moradabad (Uttar Pradesh), </w:t>
      </w:r>
      <w:proofErr w:type="spellStart"/>
      <w:r w:rsidR="00C06CA4" w:rsidRPr="00D87C4F">
        <w:rPr>
          <w:rFonts w:ascii="Times New Roman" w:hAnsi="Times New Roman"/>
          <w:sz w:val="20"/>
          <w:szCs w:val="20"/>
        </w:rPr>
        <w:t>Bidar</w:t>
      </w:r>
      <w:proofErr w:type="spellEnd"/>
      <w:r w:rsidR="00C06CA4" w:rsidRPr="00D87C4F">
        <w:rPr>
          <w:rFonts w:ascii="Times New Roman" w:hAnsi="Times New Roman"/>
          <w:sz w:val="20"/>
          <w:szCs w:val="20"/>
        </w:rPr>
        <w:t xml:space="preserve"> (Karnataka), </w:t>
      </w:r>
      <w:proofErr w:type="spellStart"/>
      <w:r w:rsidR="00C06CA4" w:rsidRPr="00D87C4F">
        <w:rPr>
          <w:rFonts w:ascii="Times New Roman" w:hAnsi="Times New Roman"/>
          <w:sz w:val="20"/>
          <w:szCs w:val="20"/>
        </w:rPr>
        <w:t>Jaipur</w:t>
      </w:r>
      <w:proofErr w:type="spellEnd"/>
      <w:r w:rsidR="00C06CA4" w:rsidRPr="00D87C4F">
        <w:rPr>
          <w:rFonts w:ascii="Times New Roman" w:hAnsi="Times New Roman"/>
          <w:sz w:val="20"/>
          <w:szCs w:val="20"/>
        </w:rPr>
        <w:t xml:space="preserve"> (Rajasthan) and </w:t>
      </w:r>
      <w:proofErr w:type="spellStart"/>
      <w:r w:rsidR="00C06CA4" w:rsidRPr="00D87C4F">
        <w:rPr>
          <w:rFonts w:ascii="Times New Roman" w:hAnsi="Times New Roman"/>
          <w:sz w:val="20"/>
          <w:szCs w:val="20"/>
        </w:rPr>
        <w:t>Balakati</w:t>
      </w:r>
      <w:proofErr w:type="spellEnd"/>
      <w:r w:rsidR="00C06CA4" w:rsidRPr="00D87C4F">
        <w:rPr>
          <w:rFonts w:ascii="Times New Roman" w:hAnsi="Times New Roman"/>
          <w:sz w:val="20"/>
          <w:szCs w:val="20"/>
        </w:rPr>
        <w:t xml:space="preserve">, Orissa </w:t>
      </w:r>
      <w:r w:rsidR="00250607" w:rsidRPr="00D87C4F">
        <w:rPr>
          <w:rFonts w:ascii="Times New Roman" w:hAnsi="Times New Roman"/>
          <w:sz w:val="20"/>
          <w:szCs w:val="20"/>
        </w:rPr>
        <w:t>w</w:t>
      </w:r>
      <w:r w:rsidR="004230A0" w:rsidRPr="00D87C4F">
        <w:rPr>
          <w:rFonts w:ascii="Times New Roman" w:hAnsi="Times New Roman"/>
          <w:sz w:val="20"/>
          <w:szCs w:val="20"/>
        </w:rPr>
        <w:t>as</w:t>
      </w:r>
      <w:r w:rsidR="00250607" w:rsidRPr="00D87C4F">
        <w:rPr>
          <w:rFonts w:ascii="Times New Roman" w:hAnsi="Times New Roman"/>
          <w:sz w:val="20"/>
          <w:szCs w:val="20"/>
        </w:rPr>
        <w:t xml:space="preserve"> </w:t>
      </w:r>
      <w:r w:rsidR="00C06CA4" w:rsidRPr="00D87C4F">
        <w:rPr>
          <w:rFonts w:ascii="Times New Roman" w:hAnsi="Times New Roman"/>
          <w:sz w:val="20"/>
          <w:szCs w:val="20"/>
        </w:rPr>
        <w:t>send</w:t>
      </w:r>
      <w:r w:rsidR="00250607" w:rsidRPr="00D87C4F">
        <w:rPr>
          <w:rFonts w:ascii="Times New Roman" w:hAnsi="Times New Roman"/>
          <w:sz w:val="20"/>
          <w:szCs w:val="20"/>
        </w:rPr>
        <w:t xml:space="preserve"> the questionnaire out of which 361 questionnaires were found to be complete in all respect</w:t>
      </w:r>
      <w:r w:rsidR="00EB608E" w:rsidRPr="00D87C4F">
        <w:rPr>
          <w:rFonts w:ascii="Times New Roman" w:hAnsi="Times New Roman"/>
          <w:sz w:val="20"/>
          <w:szCs w:val="20"/>
        </w:rPr>
        <w:t>s</w:t>
      </w:r>
      <w:r w:rsidR="000D5991" w:rsidRPr="00D87C4F">
        <w:rPr>
          <w:rFonts w:ascii="Times New Roman" w:hAnsi="Times New Roman"/>
          <w:sz w:val="20"/>
          <w:szCs w:val="20"/>
        </w:rPr>
        <w:t>.</w:t>
      </w:r>
    </w:p>
    <w:p w:rsidR="00F55B89" w:rsidRPr="00D87C4F" w:rsidRDefault="00F55B89" w:rsidP="00E30A16">
      <w:pPr>
        <w:snapToGrid w:val="0"/>
        <w:spacing w:after="0" w:line="240" w:lineRule="auto"/>
        <w:jc w:val="both"/>
        <w:rPr>
          <w:rFonts w:ascii="Times New Roman" w:eastAsia="Times New Roman" w:hAnsi="Times New Roman"/>
          <w:b/>
          <w:sz w:val="20"/>
          <w:szCs w:val="20"/>
          <w:lang w:val="en-IN"/>
        </w:rPr>
      </w:pPr>
      <w:r w:rsidRPr="00D87C4F">
        <w:rPr>
          <w:rFonts w:ascii="Times New Roman" w:eastAsia="Times New Roman" w:hAnsi="Times New Roman"/>
          <w:b/>
          <w:sz w:val="20"/>
          <w:szCs w:val="20"/>
          <w:lang w:val="en-IN"/>
        </w:rPr>
        <w:t>Objectives of the study</w:t>
      </w:r>
    </w:p>
    <w:p w:rsidR="00F55B89" w:rsidRPr="00D87C4F" w:rsidRDefault="00F55B89" w:rsidP="00E30A16">
      <w:pPr>
        <w:snapToGrid w:val="0"/>
        <w:spacing w:after="0" w:line="240" w:lineRule="auto"/>
        <w:ind w:firstLine="425"/>
        <w:jc w:val="both"/>
        <w:rPr>
          <w:rFonts w:ascii="Times New Roman" w:eastAsia="Times New Roman" w:hAnsi="Times New Roman"/>
          <w:sz w:val="20"/>
          <w:szCs w:val="20"/>
        </w:rPr>
      </w:pPr>
      <w:r w:rsidRPr="00D87C4F">
        <w:rPr>
          <w:rFonts w:ascii="Times New Roman" w:eastAsia="Times New Roman" w:hAnsi="Times New Roman"/>
          <w:sz w:val="20"/>
          <w:szCs w:val="20"/>
        </w:rPr>
        <w:t>The main objective of the research study is "</w:t>
      </w:r>
      <w:r w:rsidRPr="00D87C4F">
        <w:rPr>
          <w:rFonts w:ascii="Times New Roman" w:eastAsia="Times New Roman" w:hAnsi="Times New Roman"/>
          <w:b/>
          <w:i/>
          <w:sz w:val="20"/>
          <w:szCs w:val="20"/>
        </w:rPr>
        <w:t>To understand the perception of employees working in handicraft units towards the various dimensions of quality of work life</w:t>
      </w:r>
      <w:r w:rsidRPr="00D87C4F">
        <w:rPr>
          <w:rFonts w:ascii="Times New Roman" w:eastAsia="Times New Roman" w:hAnsi="Times New Roman"/>
          <w:b/>
          <w:bCs/>
          <w:i/>
          <w:sz w:val="20"/>
          <w:szCs w:val="20"/>
          <w:lang w:val="en-IN"/>
        </w:rPr>
        <w:t>.</w:t>
      </w:r>
      <w:r w:rsidRPr="00D87C4F">
        <w:rPr>
          <w:rFonts w:ascii="Times New Roman" w:eastAsia="Times New Roman" w:hAnsi="Times New Roman"/>
          <w:b/>
          <w:i/>
          <w:sz w:val="20"/>
          <w:szCs w:val="20"/>
        </w:rPr>
        <w:t xml:space="preserve">” </w:t>
      </w:r>
      <w:r w:rsidRPr="00D87C4F">
        <w:rPr>
          <w:rFonts w:ascii="Times New Roman" w:eastAsia="Times New Roman" w:hAnsi="Times New Roman"/>
          <w:sz w:val="20"/>
          <w:szCs w:val="20"/>
        </w:rPr>
        <w:t>In addition to the main objective of the research study, the research study attempts to identify various sub-objectives of the study stated below:</w:t>
      </w:r>
    </w:p>
    <w:p w:rsidR="00F55B89" w:rsidRPr="00D87C4F" w:rsidRDefault="00F55B89" w:rsidP="00E30A16">
      <w:pPr>
        <w:numPr>
          <w:ilvl w:val="0"/>
          <w:numId w:val="19"/>
        </w:numPr>
        <w:snapToGrid w:val="0"/>
        <w:spacing w:after="0" w:line="240" w:lineRule="auto"/>
        <w:ind w:left="0" w:firstLine="425"/>
        <w:jc w:val="both"/>
        <w:rPr>
          <w:rFonts w:ascii="Times New Roman" w:eastAsia="Times New Roman" w:hAnsi="Times New Roman"/>
          <w:sz w:val="20"/>
          <w:szCs w:val="20"/>
          <w:lang w:val="en-IN"/>
        </w:rPr>
      </w:pPr>
      <w:r w:rsidRPr="00D87C4F">
        <w:rPr>
          <w:rFonts w:ascii="Times New Roman" w:eastAsia="Times New Roman" w:hAnsi="Times New Roman"/>
          <w:sz w:val="20"/>
          <w:szCs w:val="20"/>
          <w:lang w:val="en-IN"/>
        </w:rPr>
        <w:t>To assess the different factors influencing quality of work life of manpower working in the handicraft industries.</w:t>
      </w:r>
    </w:p>
    <w:p w:rsidR="00F55B89" w:rsidRPr="00D87C4F" w:rsidRDefault="00F55B89" w:rsidP="00E30A16">
      <w:pPr>
        <w:numPr>
          <w:ilvl w:val="0"/>
          <w:numId w:val="19"/>
        </w:numPr>
        <w:snapToGrid w:val="0"/>
        <w:spacing w:after="0" w:line="240" w:lineRule="auto"/>
        <w:ind w:left="0" w:firstLine="425"/>
        <w:jc w:val="both"/>
        <w:rPr>
          <w:rFonts w:ascii="Times New Roman" w:eastAsia="Times New Roman" w:hAnsi="Times New Roman"/>
          <w:sz w:val="20"/>
          <w:szCs w:val="20"/>
          <w:lang w:val="en-IN"/>
        </w:rPr>
      </w:pPr>
      <w:r w:rsidRPr="00D87C4F">
        <w:rPr>
          <w:rFonts w:ascii="Times New Roman" w:eastAsia="Times New Roman" w:hAnsi="Times New Roman"/>
          <w:sz w:val="20"/>
          <w:szCs w:val="20"/>
          <w:lang w:val="en-IN"/>
        </w:rPr>
        <w:t>To identify and analyse the most important factors affecting the quality of work life.</w:t>
      </w:r>
    </w:p>
    <w:p w:rsidR="00F55B89" w:rsidRPr="00D87C4F" w:rsidRDefault="00F55B89" w:rsidP="00E30A16">
      <w:pPr>
        <w:numPr>
          <w:ilvl w:val="0"/>
          <w:numId w:val="19"/>
        </w:numPr>
        <w:snapToGrid w:val="0"/>
        <w:spacing w:after="0" w:line="240" w:lineRule="auto"/>
        <w:ind w:left="0" w:firstLine="425"/>
        <w:jc w:val="both"/>
        <w:rPr>
          <w:rFonts w:ascii="Times New Roman" w:eastAsia="Times New Roman" w:hAnsi="Times New Roman"/>
          <w:sz w:val="20"/>
          <w:szCs w:val="20"/>
          <w:lang w:val="en-IN"/>
        </w:rPr>
      </w:pPr>
      <w:r w:rsidRPr="00D87C4F">
        <w:rPr>
          <w:rFonts w:ascii="Times New Roman" w:eastAsia="Times New Roman" w:hAnsi="Times New Roman"/>
          <w:sz w:val="20"/>
          <w:szCs w:val="20"/>
          <w:lang w:val="en-IN"/>
        </w:rPr>
        <w:t xml:space="preserve">To measure and compare quality of work life of employees of </w:t>
      </w:r>
      <w:r w:rsidR="00EE054C" w:rsidRPr="00D87C4F">
        <w:rPr>
          <w:rFonts w:ascii="Times New Roman" w:eastAsia="Times New Roman" w:hAnsi="Times New Roman"/>
          <w:sz w:val="20"/>
          <w:szCs w:val="20"/>
          <w:lang w:val="en-IN"/>
        </w:rPr>
        <w:t>different work related profiles (designation and work experience)</w:t>
      </w:r>
    </w:p>
    <w:p w:rsidR="00F55B89" w:rsidRPr="00D87C4F" w:rsidRDefault="00F55B89" w:rsidP="00E30A16">
      <w:pPr>
        <w:numPr>
          <w:ilvl w:val="0"/>
          <w:numId w:val="19"/>
        </w:numPr>
        <w:snapToGrid w:val="0"/>
        <w:spacing w:after="0" w:line="240" w:lineRule="auto"/>
        <w:ind w:left="0" w:firstLine="425"/>
        <w:jc w:val="both"/>
        <w:rPr>
          <w:rFonts w:ascii="Times New Roman" w:eastAsia="Times New Roman" w:hAnsi="Times New Roman"/>
          <w:sz w:val="20"/>
          <w:szCs w:val="20"/>
          <w:lang w:val="en-IN"/>
        </w:rPr>
      </w:pPr>
      <w:r w:rsidRPr="00D87C4F">
        <w:rPr>
          <w:rFonts w:ascii="Times New Roman" w:eastAsia="Times New Roman" w:hAnsi="Times New Roman"/>
          <w:sz w:val="20"/>
          <w:szCs w:val="20"/>
          <w:lang w:val="en-IN"/>
        </w:rPr>
        <w:t>To make suggestions based on the findings of the study in order to improve the quality of work life of the employees in handicraft industry.</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The workers in handicraft industry are doing their jobs at different levels or designations. The profiles of their designations of the workers are shown in table </w:t>
      </w:r>
      <w:r w:rsidR="00A57E97" w:rsidRPr="00D87C4F">
        <w:rPr>
          <w:rFonts w:ascii="Times New Roman" w:eastAsia="Times New Roman" w:hAnsi="Times New Roman"/>
          <w:sz w:val="20"/>
          <w:szCs w:val="20"/>
          <w:lang w:val="en-IN" w:eastAsia="en-IN"/>
        </w:rPr>
        <w:t>1</w:t>
      </w:r>
      <w:r w:rsidRPr="00D87C4F">
        <w:rPr>
          <w:rFonts w:ascii="Times New Roman" w:eastAsia="Times New Roman" w:hAnsi="Times New Roman"/>
          <w:sz w:val="20"/>
          <w:szCs w:val="20"/>
          <w:lang w:val="en-IN" w:eastAsia="en-IN"/>
        </w:rPr>
        <w:t>.</w:t>
      </w:r>
    </w:p>
    <w:p w:rsidR="00F56837" w:rsidRPr="00D87C4F" w:rsidRDefault="00F56837" w:rsidP="00E30A16">
      <w:pPr>
        <w:snapToGrid w:val="0"/>
        <w:spacing w:after="0" w:line="240" w:lineRule="auto"/>
        <w:jc w:val="center"/>
        <w:rPr>
          <w:rFonts w:ascii="Times New Roman" w:eastAsia="Times New Roman" w:hAnsi="Times New Roman"/>
          <w:b/>
          <w:sz w:val="20"/>
          <w:szCs w:val="20"/>
          <w:lang w:val="en-IN" w:eastAsia="en-IN"/>
        </w:rPr>
      </w:pPr>
    </w:p>
    <w:p w:rsidR="00A57E97"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A57E97" w:rsidRPr="00D87C4F">
        <w:rPr>
          <w:rFonts w:ascii="Times New Roman" w:eastAsia="Times New Roman" w:hAnsi="Times New Roman"/>
          <w:b/>
          <w:sz w:val="20"/>
          <w:szCs w:val="20"/>
          <w:lang w:val="en-IN" w:eastAsia="en-IN"/>
        </w:rPr>
        <w:t>1</w:t>
      </w:r>
      <w:r w:rsidRPr="00D87C4F">
        <w:rPr>
          <w:rFonts w:ascii="Times New Roman" w:eastAsia="Times New Roman" w:hAnsi="Times New Roman"/>
          <w:b/>
          <w:sz w:val="20"/>
          <w:szCs w:val="20"/>
          <w:lang w:val="en-IN" w:eastAsia="en-IN"/>
        </w:rPr>
        <w:t>: Designation of the workers</w:t>
      </w:r>
    </w:p>
    <w:tbl>
      <w:tblPr>
        <w:tblW w:w="5000" w:type="pct"/>
        <w:jc w:val="center"/>
        <w:tblLook w:val="04A0"/>
      </w:tblPr>
      <w:tblGrid>
        <w:gridCol w:w="2182"/>
        <w:gridCol w:w="1410"/>
        <w:gridCol w:w="1091"/>
      </w:tblGrid>
      <w:tr w:rsidR="00F05079" w:rsidRPr="00D87C4F" w:rsidTr="00D87C4F">
        <w:trPr>
          <w:jc w:val="center"/>
        </w:trPr>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b/>
                <w:bCs/>
                <w:color w:val="000000"/>
                <w:sz w:val="20"/>
                <w:szCs w:val="20"/>
                <w:lang w:val="en-IN" w:eastAsia="en-IN"/>
              </w:rPr>
            </w:pPr>
            <w:r w:rsidRPr="00D87C4F">
              <w:rPr>
                <w:rFonts w:ascii="Times New Roman" w:eastAsia="Times New Roman" w:hAnsi="Times New Roman"/>
                <w:b/>
                <w:bCs/>
                <w:color w:val="000000"/>
                <w:sz w:val="20"/>
                <w:szCs w:val="20"/>
                <w:lang w:val="en-IN" w:eastAsia="en-IN"/>
              </w:rPr>
              <w:t>Nature of Job</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b/>
                <w:bCs/>
                <w:color w:val="000000"/>
                <w:sz w:val="20"/>
                <w:szCs w:val="20"/>
                <w:lang w:val="en-IN" w:eastAsia="en-IN"/>
              </w:rPr>
            </w:pPr>
            <w:r w:rsidRPr="00D87C4F">
              <w:rPr>
                <w:rFonts w:ascii="Times New Roman" w:eastAsia="Times New Roman" w:hAnsi="Times New Roman"/>
                <w:b/>
                <w:bCs/>
                <w:color w:val="000000"/>
                <w:sz w:val="20"/>
                <w:szCs w:val="20"/>
                <w:lang w:val="en-IN" w:eastAsia="en-IN"/>
              </w:rPr>
              <w:t>Frequency</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b/>
                <w:bCs/>
                <w:color w:val="000000"/>
                <w:sz w:val="20"/>
                <w:szCs w:val="20"/>
                <w:lang w:val="en-IN" w:eastAsia="en-IN"/>
              </w:rPr>
            </w:pPr>
            <w:r w:rsidRPr="00D87C4F">
              <w:rPr>
                <w:rFonts w:ascii="Times New Roman" w:eastAsia="Times New Roman" w:hAnsi="Times New Roman"/>
                <w:b/>
                <w:bCs/>
                <w:color w:val="000000"/>
                <w:sz w:val="20"/>
                <w:szCs w:val="20"/>
                <w:lang w:val="en-IN" w:eastAsia="en-IN"/>
              </w:rPr>
              <w:t>Percent</w:t>
            </w:r>
          </w:p>
        </w:tc>
      </w:tr>
      <w:tr w:rsidR="00F05079" w:rsidRPr="00D87C4F" w:rsidTr="00D87C4F">
        <w:trPr>
          <w:jc w:val="center"/>
        </w:trPr>
        <w:tc>
          <w:tcPr>
            <w:tcW w:w="233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Managerial Staff</w:t>
            </w:r>
          </w:p>
        </w:tc>
        <w:tc>
          <w:tcPr>
            <w:tcW w:w="150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14</w:t>
            </w:r>
          </w:p>
        </w:tc>
        <w:tc>
          <w:tcPr>
            <w:tcW w:w="116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4%</w:t>
            </w:r>
          </w:p>
        </w:tc>
      </w:tr>
      <w:tr w:rsidR="00F05079" w:rsidRPr="00D87C4F" w:rsidTr="00D87C4F">
        <w:trPr>
          <w:jc w:val="center"/>
        </w:trPr>
        <w:tc>
          <w:tcPr>
            <w:tcW w:w="233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Office Supervisor</w:t>
            </w:r>
          </w:p>
        </w:tc>
        <w:tc>
          <w:tcPr>
            <w:tcW w:w="150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16</w:t>
            </w:r>
          </w:p>
        </w:tc>
        <w:tc>
          <w:tcPr>
            <w:tcW w:w="116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4%</w:t>
            </w:r>
          </w:p>
        </w:tc>
      </w:tr>
      <w:tr w:rsidR="00F05079" w:rsidRPr="00D87C4F" w:rsidTr="00D87C4F">
        <w:trPr>
          <w:jc w:val="center"/>
        </w:trPr>
        <w:tc>
          <w:tcPr>
            <w:tcW w:w="233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Factory Supervisor</w:t>
            </w:r>
          </w:p>
        </w:tc>
        <w:tc>
          <w:tcPr>
            <w:tcW w:w="150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22</w:t>
            </w:r>
          </w:p>
        </w:tc>
        <w:tc>
          <w:tcPr>
            <w:tcW w:w="116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6%</w:t>
            </w:r>
          </w:p>
        </w:tc>
      </w:tr>
      <w:tr w:rsidR="00F05079" w:rsidRPr="00D87C4F" w:rsidTr="00D87C4F">
        <w:trPr>
          <w:jc w:val="center"/>
        </w:trPr>
        <w:tc>
          <w:tcPr>
            <w:tcW w:w="233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Office Staff</w:t>
            </w:r>
          </w:p>
        </w:tc>
        <w:tc>
          <w:tcPr>
            <w:tcW w:w="150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22</w:t>
            </w:r>
          </w:p>
        </w:tc>
        <w:tc>
          <w:tcPr>
            <w:tcW w:w="116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6%</w:t>
            </w:r>
          </w:p>
        </w:tc>
      </w:tr>
      <w:tr w:rsidR="00F05079" w:rsidRPr="00D87C4F" w:rsidTr="00D87C4F">
        <w:trPr>
          <w:jc w:val="center"/>
        </w:trPr>
        <w:tc>
          <w:tcPr>
            <w:tcW w:w="233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Worker</w:t>
            </w:r>
          </w:p>
        </w:tc>
        <w:tc>
          <w:tcPr>
            <w:tcW w:w="150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287</w:t>
            </w:r>
          </w:p>
        </w:tc>
        <w:tc>
          <w:tcPr>
            <w:tcW w:w="1165"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80%</w:t>
            </w:r>
          </w:p>
        </w:tc>
      </w:tr>
    </w:tbl>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The frequency distribution of the designation of the workers indicates that 14 (4 percent) respondents out of a total of 361 are the managerial staff, 16 (4 percent) are office supervisors, 22 (6 percent) are factory supervisors, 22 (6 percent) are office staff, and majority i.e. 287 (80 percent) are workers.</w:t>
      </w:r>
    </w:p>
    <w:p w:rsidR="00855BA5" w:rsidRPr="00D87C4F" w:rsidRDefault="00F05079" w:rsidP="00E30A16">
      <w:pPr>
        <w:snapToGrid w:val="0"/>
        <w:spacing w:after="0" w:line="240" w:lineRule="auto"/>
        <w:ind w:firstLine="425"/>
        <w:jc w:val="both"/>
        <w:rPr>
          <w:rFonts w:ascii="Times New Roman" w:eastAsiaTheme="minorEastAsia" w:hAnsi="Times New Roman"/>
          <w:sz w:val="20"/>
          <w:szCs w:val="20"/>
          <w:lang w:val="en-IN" w:eastAsia="zh-CN"/>
        </w:rPr>
      </w:pPr>
      <w:r w:rsidRPr="00D87C4F">
        <w:rPr>
          <w:rFonts w:ascii="Times New Roman" w:eastAsia="Times New Roman" w:hAnsi="Times New Roman"/>
          <w:sz w:val="20"/>
          <w:szCs w:val="20"/>
          <w:lang w:val="en-IN" w:eastAsia="en-IN"/>
        </w:rPr>
        <w:t xml:space="preserve">The workers in handicraft industry are doing their jobs at different levels or designations. This is due to the difference in the level of experience they have. The profiles of their experience are shown in table </w:t>
      </w:r>
      <w:r w:rsidR="005D0E28" w:rsidRPr="00D87C4F">
        <w:rPr>
          <w:rFonts w:ascii="Times New Roman" w:eastAsia="Times New Roman" w:hAnsi="Times New Roman"/>
          <w:sz w:val="20"/>
          <w:szCs w:val="20"/>
          <w:lang w:val="en-IN" w:eastAsia="en-IN"/>
        </w:rPr>
        <w:t>2</w:t>
      </w:r>
      <w:r w:rsidRPr="00D87C4F">
        <w:rPr>
          <w:rFonts w:ascii="Times New Roman" w:eastAsia="Times New Roman" w:hAnsi="Times New Roman"/>
          <w:sz w:val="20"/>
          <w:szCs w:val="20"/>
          <w:lang w:val="en-IN" w:eastAsia="en-IN"/>
        </w:rPr>
        <w:t>.</w:t>
      </w:r>
    </w:p>
    <w:p w:rsidR="009A0041" w:rsidRPr="00D87C4F" w:rsidRDefault="00F558C7" w:rsidP="007663B7">
      <w:pPr>
        <w:snapToGrid w:val="0"/>
        <w:spacing w:after="0" w:line="240" w:lineRule="auto"/>
        <w:jc w:val="center"/>
        <w:rPr>
          <w:rFonts w:ascii="Times New Roman" w:hAnsi="Times New Roman"/>
          <w:sz w:val="20"/>
          <w:szCs w:val="20"/>
          <w:lang w:val="en-IN" w:eastAsia="zh-CN"/>
        </w:rPr>
      </w:pPr>
      <w:r w:rsidRPr="00F558C7">
        <w:rPr>
          <w:noProof/>
          <w:sz w:val="20"/>
          <w:szCs w:val="20"/>
        </w:rPr>
        <w:lastRenderedPageBreak/>
        <w:pict>
          <v:shape id="Chart 1" o:spid="_x0000_i1027" type="#_x0000_t75" style="width:222.75pt;height:14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">
            <v:imagedata r:id="rId13" o:title=""/>
            <o:lock v:ext="edit" aspectratio="f"/>
          </v:shape>
        </w:pict>
      </w:r>
    </w:p>
    <w:p w:rsidR="009A0041" w:rsidRPr="00D87C4F" w:rsidRDefault="009A0041" w:rsidP="00E30A16">
      <w:pPr>
        <w:snapToGrid w:val="0"/>
        <w:spacing w:after="0" w:line="240" w:lineRule="auto"/>
        <w:jc w:val="center"/>
        <w:rPr>
          <w:rFonts w:ascii="Times New Roman" w:hAnsi="Times New Roman"/>
          <w:sz w:val="20"/>
          <w:szCs w:val="20"/>
          <w:lang w:val="en-IN" w:eastAsia="zh-CN"/>
        </w:rPr>
      </w:pPr>
      <w:r w:rsidRPr="00D87C4F">
        <w:rPr>
          <w:rFonts w:ascii="Times New Roman" w:eastAsia="Times New Roman" w:hAnsi="Times New Roman"/>
          <w:b/>
          <w:sz w:val="20"/>
          <w:szCs w:val="20"/>
          <w:lang w:val="en-IN" w:eastAsia="en-IN"/>
        </w:rPr>
        <w:t>Figure 3</w:t>
      </w:r>
    </w:p>
    <w:p w:rsidR="009A0041" w:rsidRPr="00D87C4F" w:rsidRDefault="009A0041" w:rsidP="00E30A16">
      <w:pPr>
        <w:snapToGrid w:val="0"/>
        <w:spacing w:after="0" w:line="240" w:lineRule="auto"/>
        <w:jc w:val="center"/>
        <w:rPr>
          <w:rFonts w:ascii="Times New Roman" w:hAnsi="Times New Roman"/>
          <w:sz w:val="20"/>
          <w:szCs w:val="20"/>
          <w:lang w:val="en-IN" w:eastAsia="zh-CN"/>
        </w:rPr>
      </w:pPr>
    </w:p>
    <w:p w:rsidR="00F05079" w:rsidRPr="00D87C4F" w:rsidRDefault="00F05079" w:rsidP="007663B7">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A57E97" w:rsidRPr="00D87C4F">
        <w:rPr>
          <w:rFonts w:ascii="Times New Roman" w:eastAsia="Times New Roman" w:hAnsi="Times New Roman"/>
          <w:b/>
          <w:sz w:val="20"/>
          <w:szCs w:val="20"/>
          <w:lang w:val="en-IN" w:eastAsia="en-IN"/>
        </w:rPr>
        <w:t>2</w:t>
      </w:r>
      <w:r w:rsidRPr="00D87C4F">
        <w:rPr>
          <w:rFonts w:ascii="Times New Roman" w:eastAsia="Times New Roman" w:hAnsi="Times New Roman"/>
          <w:b/>
          <w:sz w:val="20"/>
          <w:szCs w:val="20"/>
          <w:lang w:val="en-IN" w:eastAsia="en-IN"/>
        </w:rPr>
        <w:t>: Work experience of the workers</w:t>
      </w:r>
    </w:p>
    <w:tbl>
      <w:tblPr>
        <w:tblW w:w="4885" w:type="pct"/>
        <w:jc w:val="center"/>
        <w:tblInd w:w="108" w:type="dxa"/>
        <w:tblLook w:val="04A0"/>
      </w:tblPr>
      <w:tblGrid>
        <w:gridCol w:w="2059"/>
        <w:gridCol w:w="1418"/>
        <w:gridCol w:w="1098"/>
      </w:tblGrid>
      <w:tr w:rsidR="00F05079" w:rsidRPr="00D87C4F" w:rsidTr="00D87C4F">
        <w:trPr>
          <w:jc w:val="center"/>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b/>
                <w:bCs/>
                <w:color w:val="000000"/>
                <w:sz w:val="20"/>
                <w:szCs w:val="20"/>
                <w:lang w:val="en-IN" w:eastAsia="en-IN"/>
              </w:rPr>
            </w:pPr>
            <w:r w:rsidRPr="00D87C4F">
              <w:rPr>
                <w:rFonts w:ascii="Times New Roman" w:eastAsia="Times New Roman" w:hAnsi="Times New Roman"/>
                <w:b/>
                <w:bCs/>
                <w:color w:val="000000"/>
                <w:sz w:val="20"/>
                <w:szCs w:val="20"/>
                <w:lang w:val="en-IN" w:eastAsia="en-IN"/>
              </w:rPr>
              <w:t>Work Experience</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b/>
                <w:bCs/>
                <w:color w:val="000000"/>
                <w:sz w:val="20"/>
                <w:szCs w:val="20"/>
                <w:lang w:val="en-IN" w:eastAsia="en-IN"/>
              </w:rPr>
            </w:pPr>
            <w:r w:rsidRPr="00D87C4F">
              <w:rPr>
                <w:rFonts w:ascii="Times New Roman" w:eastAsia="Times New Roman" w:hAnsi="Times New Roman"/>
                <w:b/>
                <w:bCs/>
                <w:color w:val="000000"/>
                <w:sz w:val="20"/>
                <w:szCs w:val="20"/>
                <w:lang w:val="en-IN" w:eastAsia="en-IN"/>
              </w:rPr>
              <w:t>Frequency</w:t>
            </w:r>
          </w:p>
        </w:tc>
        <w:tc>
          <w:tcPr>
            <w:tcW w:w="1200" w:type="pct"/>
            <w:tcBorders>
              <w:top w:val="single" w:sz="4" w:space="0" w:color="auto"/>
              <w:left w:val="nil"/>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b/>
                <w:bCs/>
                <w:color w:val="000000"/>
                <w:sz w:val="20"/>
                <w:szCs w:val="20"/>
                <w:lang w:val="en-IN" w:eastAsia="en-IN"/>
              </w:rPr>
            </w:pPr>
            <w:r w:rsidRPr="00D87C4F">
              <w:rPr>
                <w:rFonts w:ascii="Times New Roman" w:eastAsia="Times New Roman" w:hAnsi="Times New Roman"/>
                <w:b/>
                <w:bCs/>
                <w:color w:val="000000"/>
                <w:sz w:val="20"/>
                <w:szCs w:val="20"/>
                <w:lang w:val="en-IN" w:eastAsia="en-IN"/>
              </w:rPr>
              <w:t>Percent</w:t>
            </w:r>
          </w:p>
        </w:tc>
      </w:tr>
      <w:tr w:rsidR="00F05079" w:rsidRPr="00D87C4F" w:rsidTr="00D87C4F">
        <w:trPr>
          <w:jc w:val="center"/>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 or less than 2</w:t>
            </w:r>
          </w:p>
        </w:tc>
        <w:tc>
          <w:tcPr>
            <w:tcW w:w="155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9</w:t>
            </w:r>
          </w:p>
        </w:tc>
        <w:tc>
          <w:tcPr>
            <w:tcW w:w="120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w:t>
            </w:r>
          </w:p>
        </w:tc>
      </w:tr>
      <w:tr w:rsidR="00F05079" w:rsidRPr="00D87C4F" w:rsidTr="00D87C4F">
        <w:trPr>
          <w:jc w:val="center"/>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3</w:t>
            </w:r>
          </w:p>
        </w:tc>
        <w:tc>
          <w:tcPr>
            <w:tcW w:w="155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38</w:t>
            </w:r>
          </w:p>
        </w:tc>
        <w:tc>
          <w:tcPr>
            <w:tcW w:w="120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10.5</w:t>
            </w:r>
          </w:p>
        </w:tc>
      </w:tr>
      <w:tr w:rsidR="00F05079" w:rsidRPr="00D87C4F" w:rsidTr="00D87C4F">
        <w:trPr>
          <w:jc w:val="center"/>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4</w:t>
            </w:r>
          </w:p>
        </w:tc>
        <w:tc>
          <w:tcPr>
            <w:tcW w:w="155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98</w:t>
            </w:r>
          </w:p>
        </w:tc>
        <w:tc>
          <w:tcPr>
            <w:tcW w:w="120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27.1</w:t>
            </w:r>
          </w:p>
        </w:tc>
      </w:tr>
      <w:tr w:rsidR="00F05079" w:rsidRPr="00D87C4F" w:rsidTr="00D87C4F">
        <w:trPr>
          <w:jc w:val="center"/>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5</w:t>
            </w:r>
          </w:p>
        </w:tc>
        <w:tc>
          <w:tcPr>
            <w:tcW w:w="155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137</w:t>
            </w:r>
          </w:p>
        </w:tc>
        <w:tc>
          <w:tcPr>
            <w:tcW w:w="120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38.0</w:t>
            </w:r>
          </w:p>
        </w:tc>
      </w:tr>
      <w:tr w:rsidR="00F05079" w:rsidRPr="00D87C4F" w:rsidTr="00D87C4F">
        <w:trPr>
          <w:jc w:val="center"/>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6 and above</w:t>
            </w:r>
          </w:p>
        </w:tc>
        <w:tc>
          <w:tcPr>
            <w:tcW w:w="155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79</w:t>
            </w:r>
          </w:p>
        </w:tc>
        <w:tc>
          <w:tcPr>
            <w:tcW w:w="1200" w:type="pct"/>
            <w:tcBorders>
              <w:top w:val="nil"/>
              <w:left w:val="nil"/>
              <w:bottom w:val="single" w:sz="4" w:space="0" w:color="auto"/>
              <w:right w:val="single" w:sz="4" w:space="0" w:color="auto"/>
            </w:tcBorders>
            <w:shd w:val="clear" w:color="auto" w:fill="auto"/>
            <w:noWrap/>
            <w:vAlign w:val="center"/>
            <w:hideMark/>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21.9</w:t>
            </w:r>
          </w:p>
        </w:tc>
      </w:tr>
    </w:tbl>
    <w:p w:rsidR="00D87C4F" w:rsidRDefault="00D87C4F" w:rsidP="007663B7">
      <w:pPr>
        <w:snapToGrid w:val="0"/>
        <w:spacing w:after="0" w:line="240" w:lineRule="auto"/>
        <w:jc w:val="center"/>
        <w:rPr>
          <w:noProof/>
          <w:sz w:val="20"/>
          <w:szCs w:val="20"/>
          <w:lang w:eastAsia="zh-CN"/>
        </w:rPr>
      </w:pPr>
    </w:p>
    <w:p w:rsidR="00D87C4F" w:rsidRPr="00D87C4F" w:rsidRDefault="00D87C4F" w:rsidP="00D87C4F">
      <w:pPr>
        <w:tabs>
          <w:tab w:val="left" w:pos="1140"/>
        </w:tabs>
        <w:snapToGrid w:val="0"/>
        <w:spacing w:after="0" w:line="240" w:lineRule="auto"/>
        <w:ind w:firstLine="425"/>
        <w:jc w:val="both"/>
        <w:rPr>
          <w:noProof/>
          <w:sz w:val="20"/>
          <w:szCs w:val="20"/>
          <w:lang w:val="en-IN" w:eastAsia="zh-CN"/>
        </w:rPr>
      </w:pPr>
      <w:r w:rsidRPr="00D87C4F">
        <w:rPr>
          <w:rFonts w:ascii="Times New Roman" w:eastAsia="Times New Roman" w:hAnsi="Times New Roman"/>
          <w:sz w:val="20"/>
          <w:szCs w:val="20"/>
          <w:lang w:val="en-IN" w:eastAsia="en-IN"/>
        </w:rPr>
        <w:t xml:space="preserve">The frequency distribution of the work experience of the out of a total of 361 workers, 9 (2.5 percent) of the workers have 2 or less than 2 years’ work </w:t>
      </w:r>
      <w:r w:rsidRPr="00D87C4F">
        <w:rPr>
          <w:rFonts w:ascii="Times New Roman" w:eastAsia="Times New Roman" w:hAnsi="Times New Roman"/>
          <w:sz w:val="20"/>
          <w:szCs w:val="20"/>
          <w:lang w:val="en-IN" w:eastAsia="en-IN"/>
        </w:rPr>
        <w:lastRenderedPageBreak/>
        <w:t>experience, 38 (10.5 percent) have experience of 3 years, 98 (27.1 percent) have work experience of 4 years, 137 (38 percent) have experience of 5 years of working and 79 (21.9 percent) have 6 or above 6 years of work experience.</w:t>
      </w:r>
    </w:p>
    <w:p w:rsidR="00F05079" w:rsidRPr="00D87C4F" w:rsidRDefault="00F558C7" w:rsidP="007663B7">
      <w:pPr>
        <w:snapToGrid w:val="0"/>
        <w:spacing w:after="0" w:line="240" w:lineRule="auto"/>
        <w:jc w:val="center"/>
        <w:rPr>
          <w:rFonts w:ascii="Times New Roman" w:eastAsia="Times New Roman" w:hAnsi="Times New Roman"/>
          <w:sz w:val="20"/>
          <w:szCs w:val="20"/>
          <w:lang w:val="en-IN" w:eastAsia="en-IN"/>
        </w:rPr>
      </w:pPr>
      <w:r w:rsidRPr="00F558C7">
        <w:rPr>
          <w:noProof/>
          <w:sz w:val="20"/>
          <w:szCs w:val="20"/>
        </w:rPr>
        <w:pict>
          <v:shape id="_x0000_i1028" type="#_x0000_t75" style="width:210.75pt;height:13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">
            <v:imagedata r:id="rId14" o:title="" cropbottom="-20f"/>
            <o:lock v:ext="edit" aspectratio="f"/>
          </v:shape>
        </w:pict>
      </w:r>
    </w:p>
    <w:p w:rsidR="00F05079" w:rsidRPr="00D87C4F" w:rsidRDefault="007663B7" w:rsidP="007663B7">
      <w:pPr>
        <w:snapToGrid w:val="0"/>
        <w:spacing w:after="0" w:line="240" w:lineRule="auto"/>
        <w:jc w:val="center"/>
        <w:rPr>
          <w:rFonts w:ascii="Times New Roman" w:eastAsia="Times New Roman" w:hAnsi="Times New Roman"/>
          <w:sz w:val="20"/>
          <w:szCs w:val="20"/>
          <w:lang w:val="en-IN" w:eastAsia="en-IN"/>
        </w:rPr>
      </w:pPr>
      <w:r w:rsidRPr="00D87C4F">
        <w:rPr>
          <w:rFonts w:ascii="Times New Roman" w:eastAsia="Times New Roman" w:hAnsi="Times New Roman"/>
          <w:b/>
          <w:sz w:val="20"/>
          <w:szCs w:val="20"/>
          <w:lang w:val="en-IN" w:eastAsia="en-IN"/>
        </w:rPr>
        <w:t>Figure 4</w:t>
      </w:r>
    </w:p>
    <w:p w:rsidR="00A76140" w:rsidRPr="00D87C4F" w:rsidRDefault="00A76140" w:rsidP="00E30A16">
      <w:pPr>
        <w:snapToGrid w:val="0"/>
        <w:spacing w:after="0" w:line="240" w:lineRule="auto"/>
        <w:jc w:val="both"/>
        <w:rPr>
          <w:rFonts w:ascii="Times New Roman" w:hAnsi="Times New Roman"/>
          <w:b/>
          <w:sz w:val="20"/>
          <w:szCs w:val="20"/>
        </w:rPr>
      </w:pPr>
    </w:p>
    <w:p w:rsidR="0046481F" w:rsidRPr="00D87C4F" w:rsidRDefault="00821F89" w:rsidP="00E30A16">
      <w:pPr>
        <w:snapToGrid w:val="0"/>
        <w:spacing w:after="0" w:line="240" w:lineRule="auto"/>
        <w:jc w:val="both"/>
        <w:rPr>
          <w:rFonts w:ascii="Times New Roman" w:hAnsi="Times New Roman"/>
          <w:b/>
          <w:sz w:val="20"/>
          <w:szCs w:val="20"/>
        </w:rPr>
      </w:pPr>
      <w:r w:rsidRPr="00D87C4F">
        <w:rPr>
          <w:rFonts w:ascii="Times New Roman" w:hAnsi="Times New Roman"/>
          <w:b/>
          <w:sz w:val="20"/>
          <w:szCs w:val="20"/>
        </w:rPr>
        <w:t>Results and Analysis</w:t>
      </w:r>
    </w:p>
    <w:p w:rsidR="00F05079" w:rsidRPr="00D87C4F" w:rsidRDefault="00F05079" w:rsidP="00E30A16">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Factors Affecting Quality of Work Life of Manpower Working with Handicraft Sector</w:t>
      </w:r>
    </w:p>
    <w:p w:rsidR="00F05079" w:rsidRPr="00D87C4F" w:rsidRDefault="00F05079" w:rsidP="00E30A16">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Adequate and Fair Compensation</w:t>
      </w:r>
    </w:p>
    <w:p w:rsidR="00855BA5" w:rsidRPr="00D87C4F" w:rsidRDefault="00F05079" w:rsidP="00D87C4F">
      <w:pPr>
        <w:snapToGrid w:val="0"/>
        <w:spacing w:after="0" w:line="240" w:lineRule="auto"/>
        <w:ind w:firstLine="425"/>
        <w:jc w:val="both"/>
        <w:rPr>
          <w:rFonts w:ascii="Times New Roman" w:eastAsia="Times New Roman" w:hAnsi="Times New Roman"/>
          <w:b/>
          <w:noProof/>
          <w:sz w:val="20"/>
          <w:szCs w:val="20"/>
          <w:lang w:val="en-IN" w:eastAsia="en-IN"/>
        </w:rPr>
      </w:pPr>
      <w:r w:rsidRPr="00D87C4F">
        <w:rPr>
          <w:rFonts w:ascii="Times New Roman" w:eastAsia="Times New Roman" w:hAnsi="Times New Roman"/>
          <w:noProof/>
          <w:sz w:val="20"/>
          <w:szCs w:val="20"/>
          <w:lang w:val="en-IN" w:eastAsia="en-IN"/>
        </w:rPr>
        <w:t xml:space="preserve">The frequency distribution of the responses is shown in Table </w:t>
      </w:r>
      <w:r w:rsidR="00A57E97" w:rsidRPr="00D87C4F">
        <w:rPr>
          <w:rFonts w:ascii="Times New Roman" w:eastAsia="Times New Roman" w:hAnsi="Times New Roman"/>
          <w:noProof/>
          <w:sz w:val="20"/>
          <w:szCs w:val="20"/>
          <w:lang w:val="en-IN" w:eastAsia="en-IN"/>
        </w:rPr>
        <w:t>3</w:t>
      </w:r>
      <w:r w:rsidRPr="00D87C4F">
        <w:rPr>
          <w:rFonts w:ascii="Times New Roman" w:eastAsia="Times New Roman" w:hAnsi="Times New Roman"/>
          <w:noProof/>
          <w:sz w:val="20"/>
          <w:szCs w:val="20"/>
          <w:lang w:val="en-IN" w:eastAsia="en-IN"/>
        </w:rPr>
        <w:t xml:space="preserve"> below. The results indicate that responses of each item of the scale vary from strongly disagree to strongly agree.</w:t>
      </w:r>
      <w:r w:rsidR="00D87C4F" w:rsidRPr="00D87C4F">
        <w:rPr>
          <w:rFonts w:ascii="Times New Roman" w:eastAsiaTheme="minorEastAsia" w:hAnsi="Times New Roman" w:hint="eastAsia"/>
          <w:noProof/>
          <w:sz w:val="20"/>
          <w:szCs w:val="20"/>
          <w:lang w:val="en-IN" w:eastAsia="zh-CN"/>
        </w:rPr>
        <w:t xml:space="preserve"> </w:t>
      </w:r>
    </w:p>
    <w:p w:rsidR="00855BA5" w:rsidRPr="00D87C4F" w:rsidRDefault="00855BA5" w:rsidP="00E30A16">
      <w:pPr>
        <w:snapToGrid w:val="0"/>
        <w:spacing w:after="0" w:line="240" w:lineRule="auto"/>
        <w:jc w:val="center"/>
        <w:rPr>
          <w:rFonts w:ascii="Times New Roman" w:eastAsia="Times New Roman" w:hAnsi="Times New Roman"/>
          <w:b/>
          <w:noProof/>
          <w:sz w:val="20"/>
          <w:szCs w:val="20"/>
          <w:lang w:val="en-IN" w:eastAsia="en-IN"/>
        </w:rPr>
        <w:sectPr w:rsidR="00855BA5" w:rsidRPr="00D87C4F" w:rsidSect="00E36563">
          <w:headerReference w:type="default" r:id="rId15"/>
          <w:footerReference w:type="default" r:id="rId16"/>
          <w:type w:val="continuous"/>
          <w:pgSz w:w="12240" w:h="15840" w:code="1"/>
          <w:pgMar w:top="1440" w:right="1440" w:bottom="1440" w:left="1440" w:header="720" w:footer="720" w:gutter="0"/>
          <w:cols w:num="2" w:space="425"/>
          <w:docGrid w:linePitch="360"/>
        </w:sectPr>
      </w:pPr>
    </w:p>
    <w:p w:rsidR="00D87C4F" w:rsidRDefault="00D87C4F" w:rsidP="00E30A16">
      <w:pPr>
        <w:snapToGrid w:val="0"/>
        <w:spacing w:after="0" w:line="240" w:lineRule="auto"/>
        <w:jc w:val="center"/>
        <w:rPr>
          <w:rFonts w:ascii="Times New Roman" w:eastAsiaTheme="minorEastAsia" w:hAnsi="Times New Roman"/>
          <w:b/>
          <w:noProof/>
          <w:sz w:val="20"/>
          <w:szCs w:val="20"/>
          <w:lang w:val="en-IN" w:eastAsia="zh-CN"/>
        </w:rPr>
      </w:pPr>
    </w:p>
    <w:p w:rsidR="00F05079" w:rsidRPr="00D87C4F" w:rsidRDefault="00F05079" w:rsidP="00E30A16">
      <w:pPr>
        <w:snapToGrid w:val="0"/>
        <w:spacing w:after="0" w:line="240" w:lineRule="auto"/>
        <w:jc w:val="center"/>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Table</w:t>
      </w:r>
      <w:r w:rsidR="00A57E97" w:rsidRPr="00D87C4F">
        <w:rPr>
          <w:rFonts w:ascii="Times New Roman" w:eastAsia="Times New Roman" w:hAnsi="Times New Roman"/>
          <w:b/>
          <w:noProof/>
          <w:sz w:val="20"/>
          <w:szCs w:val="20"/>
          <w:lang w:val="en-IN" w:eastAsia="en-IN"/>
        </w:rPr>
        <w:t xml:space="preserve"> 3</w:t>
      </w:r>
      <w:r w:rsidRPr="00D87C4F">
        <w:rPr>
          <w:rFonts w:ascii="Times New Roman" w:eastAsia="Times New Roman" w:hAnsi="Times New Roman"/>
          <w:b/>
          <w:noProof/>
          <w:sz w:val="20"/>
          <w:szCs w:val="20"/>
          <w:lang w:val="en-IN" w:eastAsia="en-IN"/>
        </w:rPr>
        <w:t>: Frequency distribution of the responses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7"/>
        <w:gridCol w:w="1362"/>
        <w:gridCol w:w="966"/>
        <w:gridCol w:w="1895"/>
        <w:gridCol w:w="966"/>
        <w:gridCol w:w="1154"/>
      </w:tblGrid>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b/>
                <w:color w:val="000000"/>
                <w:sz w:val="15"/>
                <w:szCs w:val="15"/>
                <w:lang w:val="en-IN" w:eastAsia="en-IN"/>
              </w:rPr>
            </w:pPr>
            <w:r w:rsidRPr="00D87C4F">
              <w:rPr>
                <w:rFonts w:ascii="Times New Roman" w:eastAsia="Times New Roman" w:hAnsi="Times New Roman"/>
                <w:b/>
                <w:color w:val="000000"/>
                <w:sz w:val="15"/>
                <w:szCs w:val="15"/>
                <w:lang w:val="en-IN" w:eastAsia="en-IN"/>
              </w:rPr>
              <w:t>Variables</w:t>
            </w:r>
          </w:p>
        </w:tc>
        <w:tc>
          <w:tcPr>
            <w:tcW w:w="0" w:type="auto"/>
          </w:tcPr>
          <w:p w:rsidR="00F05079" w:rsidRPr="00D87C4F" w:rsidRDefault="00F05079" w:rsidP="00D87C4F">
            <w:pPr>
              <w:snapToGrid w:val="0"/>
              <w:spacing w:after="0" w:line="240" w:lineRule="auto"/>
              <w:jc w:val="both"/>
              <w:rPr>
                <w:rFonts w:ascii="Times New Roman" w:eastAsia="Times New Roman" w:hAnsi="Times New Roman"/>
                <w:b/>
                <w:color w:val="000000"/>
                <w:sz w:val="15"/>
                <w:szCs w:val="15"/>
                <w:lang w:val="en-IN" w:eastAsia="en-IN"/>
              </w:rPr>
            </w:pPr>
            <w:r w:rsidRPr="00D87C4F">
              <w:rPr>
                <w:rFonts w:ascii="Times New Roman" w:eastAsia="Times New Roman" w:hAnsi="Times New Roman"/>
                <w:b/>
                <w:color w:val="000000"/>
                <w:sz w:val="15"/>
                <w:szCs w:val="15"/>
                <w:lang w:val="en-IN" w:eastAsia="en-IN"/>
              </w:rPr>
              <w:t>Strongly</w:t>
            </w:r>
            <w:r w:rsidR="00D87C4F" w:rsidRPr="00D87C4F">
              <w:rPr>
                <w:rFonts w:ascii="Times New Roman" w:eastAsiaTheme="minorEastAsia" w:hAnsi="Times New Roman" w:hint="eastAsia"/>
                <w:b/>
                <w:color w:val="000000"/>
                <w:sz w:val="15"/>
                <w:szCs w:val="15"/>
                <w:lang w:val="en-IN" w:eastAsia="zh-CN"/>
              </w:rPr>
              <w:t xml:space="preserve"> </w:t>
            </w:r>
            <w:r w:rsidRPr="00D87C4F">
              <w:rPr>
                <w:rFonts w:ascii="Times New Roman" w:eastAsia="Times New Roman" w:hAnsi="Times New Roman"/>
                <w:b/>
                <w:color w:val="000000"/>
                <w:sz w:val="15"/>
                <w:szCs w:val="15"/>
                <w:lang w:val="en-IN" w:eastAsia="en-IN"/>
              </w:rPr>
              <w:t>Disagree</w:t>
            </w:r>
          </w:p>
        </w:tc>
        <w:tc>
          <w:tcPr>
            <w:tcW w:w="0" w:type="auto"/>
          </w:tcPr>
          <w:p w:rsidR="00F05079" w:rsidRPr="00D87C4F" w:rsidRDefault="00F05079" w:rsidP="00E30A16">
            <w:pPr>
              <w:snapToGrid w:val="0"/>
              <w:spacing w:after="0" w:line="240" w:lineRule="auto"/>
              <w:jc w:val="both"/>
              <w:rPr>
                <w:rFonts w:ascii="Times New Roman" w:eastAsia="Times New Roman" w:hAnsi="Times New Roman"/>
                <w:b/>
                <w:color w:val="000000"/>
                <w:sz w:val="15"/>
                <w:szCs w:val="15"/>
                <w:lang w:val="en-IN" w:eastAsia="en-IN"/>
              </w:rPr>
            </w:pPr>
            <w:r w:rsidRPr="00D87C4F">
              <w:rPr>
                <w:rFonts w:ascii="Times New Roman" w:eastAsia="Times New Roman" w:hAnsi="Times New Roman"/>
                <w:b/>
                <w:color w:val="000000"/>
                <w:sz w:val="15"/>
                <w:szCs w:val="15"/>
                <w:lang w:val="en-IN" w:eastAsia="en-IN"/>
              </w:rPr>
              <w:t>Disagree</w:t>
            </w:r>
          </w:p>
        </w:tc>
        <w:tc>
          <w:tcPr>
            <w:tcW w:w="0" w:type="auto"/>
          </w:tcPr>
          <w:p w:rsidR="00F05079" w:rsidRPr="00D87C4F" w:rsidRDefault="00F05079" w:rsidP="00E30A16">
            <w:pPr>
              <w:snapToGrid w:val="0"/>
              <w:spacing w:after="0" w:line="240" w:lineRule="auto"/>
              <w:jc w:val="both"/>
              <w:rPr>
                <w:rFonts w:ascii="Times New Roman" w:eastAsia="Times New Roman" w:hAnsi="Times New Roman"/>
                <w:b/>
                <w:color w:val="000000"/>
                <w:sz w:val="15"/>
                <w:szCs w:val="15"/>
                <w:lang w:val="en-IN" w:eastAsia="en-IN"/>
              </w:rPr>
            </w:pPr>
            <w:r w:rsidRPr="00D87C4F">
              <w:rPr>
                <w:rFonts w:ascii="Times New Roman" w:eastAsia="Times New Roman" w:hAnsi="Times New Roman"/>
                <w:b/>
                <w:color w:val="000000"/>
                <w:sz w:val="15"/>
                <w:szCs w:val="15"/>
                <w:lang w:val="en-IN" w:eastAsia="en-IN"/>
              </w:rPr>
              <w:t>Neither Agree or Disagree</w:t>
            </w:r>
          </w:p>
        </w:tc>
        <w:tc>
          <w:tcPr>
            <w:tcW w:w="0" w:type="auto"/>
          </w:tcPr>
          <w:p w:rsidR="00F05079" w:rsidRPr="00D87C4F" w:rsidRDefault="00F05079" w:rsidP="00E30A16">
            <w:pPr>
              <w:snapToGrid w:val="0"/>
              <w:spacing w:after="0" w:line="240" w:lineRule="auto"/>
              <w:jc w:val="both"/>
              <w:rPr>
                <w:rFonts w:ascii="Times New Roman" w:eastAsia="Times New Roman" w:hAnsi="Times New Roman"/>
                <w:b/>
                <w:color w:val="000000"/>
                <w:sz w:val="15"/>
                <w:szCs w:val="15"/>
                <w:lang w:val="en-IN" w:eastAsia="en-IN"/>
              </w:rPr>
            </w:pPr>
            <w:r w:rsidRPr="00D87C4F">
              <w:rPr>
                <w:rFonts w:ascii="Times New Roman" w:eastAsia="Times New Roman" w:hAnsi="Times New Roman"/>
                <w:b/>
                <w:color w:val="000000"/>
                <w:sz w:val="15"/>
                <w:szCs w:val="15"/>
                <w:lang w:val="en-IN" w:eastAsia="en-IN"/>
              </w:rPr>
              <w:t>Agree</w:t>
            </w:r>
          </w:p>
        </w:tc>
        <w:tc>
          <w:tcPr>
            <w:tcW w:w="0" w:type="auto"/>
          </w:tcPr>
          <w:p w:rsidR="00F05079" w:rsidRPr="00D87C4F" w:rsidRDefault="00F05079" w:rsidP="00E30A16">
            <w:pPr>
              <w:snapToGrid w:val="0"/>
              <w:spacing w:after="0" w:line="240" w:lineRule="auto"/>
              <w:jc w:val="both"/>
              <w:rPr>
                <w:rFonts w:ascii="Times New Roman" w:eastAsia="Times New Roman" w:hAnsi="Times New Roman"/>
                <w:b/>
                <w:color w:val="000000"/>
                <w:sz w:val="15"/>
                <w:szCs w:val="15"/>
                <w:lang w:val="en-IN" w:eastAsia="en-IN"/>
              </w:rPr>
            </w:pPr>
            <w:r w:rsidRPr="00D87C4F">
              <w:rPr>
                <w:rFonts w:ascii="Times New Roman" w:eastAsia="Times New Roman" w:hAnsi="Times New Roman"/>
                <w:b/>
                <w:color w:val="000000"/>
                <w:sz w:val="15"/>
                <w:szCs w:val="15"/>
                <w:lang w:val="en-IN" w:eastAsia="en-IN"/>
              </w:rPr>
              <w:t>Strongly agree</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Salary in comparison with cost of living</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47 (13%)</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119 (33%)</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114 (31.6%)</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62 (17.2%)</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19 (5.5%)</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Salary in comparison with other organizations</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39 (10.8%)</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137 (38%)</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129 (35.7%)</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5 (13.9%)</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6 (1.7%)</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Salary in comparison with employee’s ability</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46 (12.7%)</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133 (36.8%)</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134 (37.1%)</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44 (12.2%)</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4 (1.1%)</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Overtime wages</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18 (5%)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79 (21.9)</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131 (36.3%)</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103 (28.5%)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30 (8.3%)</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Incentives</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53 (14.7%)</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128 (35.5%)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126 (34.9%)</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53 (14.7%)</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 (0.3%)</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Contribution to provident fund</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86 (23.8%)</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143 (39.6)</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101 (28%)</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26 (7.2%)</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5 (1.4%)</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Gratuity and group insurance</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74 (20.5%)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128 (35.5%)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110 (30.5%)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37 (10.2%)</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12 (3.3%)</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Advance payment in times of emergency</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78 (21.6%)</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142 (39.3%)</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105 (29.1%)</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30 (8.3%)</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6 (1.7%)</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Prompt payment of salary</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6 (1.7%)</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34 (9.4%)</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108 (29.9%)</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125 (34.6%)</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88 (24.4%)</w:t>
            </w:r>
          </w:p>
        </w:tc>
      </w:tr>
      <w:tr w:rsidR="00F05079" w:rsidRPr="00D87C4F" w:rsidTr="00D87C4F">
        <w:trPr>
          <w:jc w:val="center"/>
        </w:trPr>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Willingness to continue in job regardless of pay</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63 (17.5%)</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134 (37.1%)</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111 (30.7%)</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48 (13.3%)</w:t>
            </w:r>
          </w:p>
        </w:tc>
        <w:tc>
          <w:tcPr>
            <w:tcW w:w="0" w:type="auto"/>
          </w:tcPr>
          <w:p w:rsidR="00F05079" w:rsidRPr="00D87C4F" w:rsidRDefault="00F05079" w:rsidP="00E30A16">
            <w:pPr>
              <w:snapToGrid w:val="0"/>
              <w:spacing w:after="0" w:line="240" w:lineRule="auto"/>
              <w:jc w:val="both"/>
              <w:rPr>
                <w:rFonts w:ascii="Times New Roman" w:eastAsia="Times New Roman" w:hAnsi="Times New Roman"/>
                <w:color w:val="000000"/>
                <w:sz w:val="15"/>
                <w:szCs w:val="15"/>
                <w:lang w:val="en-IN" w:eastAsia="en-IN"/>
              </w:rPr>
            </w:pPr>
            <w:r w:rsidRPr="00D87C4F">
              <w:rPr>
                <w:rFonts w:ascii="Times New Roman" w:eastAsia="Times New Roman" w:hAnsi="Times New Roman"/>
                <w:color w:val="000000"/>
                <w:sz w:val="15"/>
                <w:szCs w:val="15"/>
                <w:lang w:val="en-IN" w:eastAsia="en-IN"/>
              </w:rPr>
              <w:t>5 (1.4%)</w:t>
            </w:r>
          </w:p>
        </w:tc>
      </w:tr>
    </w:tbl>
    <w:p w:rsidR="00F05079" w:rsidRPr="00D87C4F" w:rsidRDefault="00F05079" w:rsidP="00E30A16">
      <w:pPr>
        <w:snapToGrid w:val="0"/>
        <w:spacing w:after="0" w:line="240" w:lineRule="auto"/>
        <w:ind w:firstLine="425"/>
        <w:jc w:val="both"/>
        <w:rPr>
          <w:rFonts w:ascii="Times New Roman" w:eastAsia="Times New Roman" w:hAnsi="Times New Roman"/>
          <w:b/>
          <w:noProof/>
          <w:sz w:val="20"/>
          <w:szCs w:val="20"/>
          <w:lang w:val="en-IN" w:eastAsia="en-IN"/>
        </w:r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In the study the descriptive statistics (mean, standard deviation and distribution statistics) are calculated from the responses for each variable of the construct. These descriptive statistics are shown in Table </w:t>
      </w:r>
      <w:r w:rsidR="00A57E97" w:rsidRPr="00D87C4F">
        <w:rPr>
          <w:rFonts w:ascii="Times New Roman" w:eastAsia="Times New Roman" w:hAnsi="Times New Roman"/>
          <w:noProof/>
          <w:sz w:val="20"/>
          <w:szCs w:val="20"/>
          <w:lang w:val="en-IN" w:eastAsia="en-IN"/>
        </w:rPr>
        <w:t>4</w:t>
      </w:r>
      <w:r w:rsidRPr="00D87C4F">
        <w:rPr>
          <w:rFonts w:ascii="Times New Roman" w:eastAsia="Times New Roman" w:hAnsi="Times New Roman"/>
          <w:noProof/>
          <w:sz w:val="20"/>
          <w:szCs w:val="20"/>
          <w:lang w:val="en-IN" w:eastAsia="en-IN"/>
        </w:rPr>
        <w:t>.</w:t>
      </w:r>
    </w:p>
    <w:p w:rsidR="00F56837" w:rsidRPr="00D87C4F" w:rsidRDefault="00F56837" w:rsidP="00E30A16">
      <w:pPr>
        <w:snapToGrid w:val="0"/>
        <w:spacing w:after="0" w:line="240" w:lineRule="auto"/>
        <w:jc w:val="center"/>
        <w:rPr>
          <w:rFonts w:ascii="Times New Roman" w:eastAsia="Times New Roman" w:hAnsi="Times New Roman"/>
          <w:b/>
          <w:noProof/>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 xml:space="preserve">Table </w:t>
      </w:r>
      <w:r w:rsidR="00A57E97" w:rsidRPr="00D87C4F">
        <w:rPr>
          <w:rFonts w:ascii="Times New Roman" w:eastAsia="Times New Roman" w:hAnsi="Times New Roman"/>
          <w:b/>
          <w:noProof/>
          <w:sz w:val="20"/>
          <w:szCs w:val="20"/>
          <w:lang w:val="en-IN" w:eastAsia="en-IN"/>
        </w:rPr>
        <w:t>4</w:t>
      </w:r>
      <w:r w:rsidRPr="00D87C4F">
        <w:rPr>
          <w:rFonts w:ascii="Times New Roman" w:eastAsia="Times New Roman" w:hAnsi="Times New Roman"/>
          <w:b/>
          <w:noProof/>
          <w:sz w:val="20"/>
          <w:szCs w:val="20"/>
          <w:lang w:val="en-IN" w:eastAsia="en-IN"/>
        </w:rPr>
        <w:t>: Descriptive statistics</w:t>
      </w:r>
    </w:p>
    <w:tbl>
      <w:tblPr>
        <w:tblW w:w="4657" w:type="pct"/>
        <w:jc w:val="center"/>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5"/>
        <w:gridCol w:w="870"/>
        <w:gridCol w:w="978"/>
        <w:gridCol w:w="1243"/>
        <w:gridCol w:w="1143"/>
      </w:tblGrid>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Variables</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Mean</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S.D</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proofErr w:type="spellStart"/>
            <w:r w:rsidRPr="00D87C4F">
              <w:rPr>
                <w:rFonts w:ascii="Times New Roman" w:eastAsia="Times New Roman" w:hAnsi="Times New Roman"/>
                <w:b/>
                <w:color w:val="000000"/>
                <w:sz w:val="20"/>
                <w:szCs w:val="20"/>
                <w:lang w:val="en-IN" w:eastAsia="en-IN"/>
              </w:rPr>
              <w:t>Skewness</w:t>
            </w:r>
            <w:proofErr w:type="spellEnd"/>
          </w:p>
        </w:tc>
        <w:tc>
          <w:tcPr>
            <w:tcW w:w="641"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Kurtosis</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Salary in comparison with cost of living</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2.687</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1.067</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0.264</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-0.546</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Salary in comparison with other organisations</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2.576</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0.916</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0.220</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-0.329</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Salary in comparison with employee’s ability</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2.521</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0.904</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0.142</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-0.381</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Overtime wages</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3.133</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1.011</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-0.074</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-0.518</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Incentives</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2.504</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0.925</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0.041</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-0.747</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Contribution to provident fund</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2.227</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0.939</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0.464</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-0.177</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Gratuity and group insurance</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2.404</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1.029</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0.436</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-0.277</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Advance payment in times of emergency</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2.291</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0.952</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0.437</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-0.197</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Prompt payment of salary</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3.706</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0.993</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-0.377</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-0.455</w:t>
            </w:r>
          </w:p>
        </w:tc>
      </w:tr>
      <w:tr w:rsidR="00F05079" w:rsidRPr="00D87C4F" w:rsidTr="00D87C4F">
        <w:trPr>
          <w:jc w:val="center"/>
        </w:trPr>
        <w:tc>
          <w:tcPr>
            <w:tcW w:w="2626"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Willingness to continue in job regardless of pay</w:t>
            </w:r>
          </w:p>
        </w:tc>
        <w:tc>
          <w:tcPr>
            <w:tcW w:w="48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2.440</w:t>
            </w:r>
          </w:p>
        </w:tc>
        <w:tc>
          <w:tcPr>
            <w:tcW w:w="548"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0.973</w:t>
            </w:r>
          </w:p>
        </w:tc>
        <w:tc>
          <w:tcPr>
            <w:tcW w:w="697"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0.259</w:t>
            </w:r>
          </w:p>
        </w:tc>
        <w:tc>
          <w:tcPr>
            <w:tcW w:w="6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-0.551</w:t>
            </w:r>
          </w:p>
        </w:tc>
      </w:tr>
    </w:tbl>
    <w:p w:rsidR="00855BA5" w:rsidRPr="00D87C4F" w:rsidRDefault="00855BA5" w:rsidP="00D87C4F">
      <w:pPr>
        <w:snapToGrid w:val="0"/>
        <w:spacing w:after="0" w:line="240" w:lineRule="auto"/>
        <w:rPr>
          <w:rFonts w:ascii="Times New Roman" w:eastAsiaTheme="minorEastAsia" w:hAnsi="Times New Roman"/>
          <w:noProof/>
          <w:sz w:val="20"/>
          <w:szCs w:val="20"/>
          <w:lang w:val="en-IN" w:eastAsia="zh-CN"/>
        </w:rPr>
      </w:pPr>
    </w:p>
    <w:p w:rsidR="00855BA5" w:rsidRPr="00D87C4F" w:rsidRDefault="00855BA5" w:rsidP="00E30A16">
      <w:pPr>
        <w:snapToGrid w:val="0"/>
        <w:spacing w:after="0" w:line="240" w:lineRule="auto"/>
        <w:jc w:val="center"/>
        <w:rPr>
          <w:rFonts w:ascii="Times New Roman" w:eastAsia="Times New Roman" w:hAnsi="Times New Roman"/>
          <w:noProof/>
          <w:sz w:val="20"/>
          <w:szCs w:val="20"/>
          <w:lang w:val="en-IN" w:eastAsia="en-IN"/>
        </w:rPr>
        <w:sectPr w:rsidR="00855BA5" w:rsidRPr="00D87C4F" w:rsidSect="00E6591F">
          <w:headerReference w:type="default" r:id="rId17"/>
          <w:footerReference w:type="default" r:id="rId18"/>
          <w:type w:val="continuous"/>
          <w:pgSz w:w="12240" w:h="15840" w:code="1"/>
          <w:pgMar w:top="1440" w:right="1440" w:bottom="1440" w:left="1440" w:header="720" w:footer="720" w:gutter="0"/>
          <w:cols w:space="720"/>
          <w:docGrid w:linePitch="360"/>
        </w:sectPr>
      </w:pPr>
    </w:p>
    <w:p w:rsidR="00F05079" w:rsidRPr="00D87C4F" w:rsidRDefault="00F05079" w:rsidP="009A0041">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variables </w:t>
      </w:r>
      <w:r w:rsidRPr="00D87C4F">
        <w:rPr>
          <w:rFonts w:ascii="Times New Roman" w:eastAsia="Times New Roman" w:hAnsi="Times New Roman"/>
          <w:i/>
          <w:noProof/>
          <w:sz w:val="20"/>
          <w:szCs w:val="20"/>
          <w:lang w:val="en-IN" w:eastAsia="en-IN"/>
        </w:rPr>
        <w:t>prompt payment of salary</w:t>
      </w:r>
      <w:r w:rsidRPr="00D87C4F">
        <w:rPr>
          <w:rFonts w:ascii="Times New Roman" w:eastAsia="Times New Roman" w:hAnsi="Times New Roman"/>
          <w:noProof/>
          <w:sz w:val="20"/>
          <w:szCs w:val="20"/>
          <w:lang w:val="en-IN" w:eastAsia="en-IN"/>
        </w:rPr>
        <w:t xml:space="preserve"> and </w:t>
      </w:r>
      <w:r w:rsidRPr="00D87C4F">
        <w:rPr>
          <w:rFonts w:ascii="Times New Roman" w:eastAsia="Times New Roman" w:hAnsi="Times New Roman"/>
          <w:i/>
          <w:noProof/>
          <w:sz w:val="20"/>
          <w:szCs w:val="20"/>
          <w:lang w:val="en-IN" w:eastAsia="en-IN"/>
        </w:rPr>
        <w:t>overtime wages</w:t>
      </w:r>
      <w:r w:rsidRPr="00D87C4F">
        <w:rPr>
          <w:rFonts w:ascii="Times New Roman" w:eastAsia="Times New Roman" w:hAnsi="Times New Roman"/>
          <w:noProof/>
          <w:sz w:val="20"/>
          <w:szCs w:val="20"/>
          <w:lang w:val="en-IN" w:eastAsia="en-IN"/>
        </w:rPr>
        <w:t xml:space="preserve"> are high which indicate that most of the respondents in the study agree that they receive prompt payment of their wages. It is observed in the research study</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that most of the workers working in the handicraft industry receive their salary just after the completion of the month. The results also indicate that most of the employees are also satisfied with the </w:t>
      </w:r>
      <w:r w:rsidRPr="00D87C4F">
        <w:rPr>
          <w:rFonts w:ascii="Times New Roman" w:eastAsia="Times New Roman" w:hAnsi="Times New Roman"/>
          <w:i/>
          <w:noProof/>
          <w:sz w:val="20"/>
          <w:szCs w:val="20"/>
          <w:lang w:val="en-IN" w:eastAsia="en-IN"/>
        </w:rPr>
        <w:t>overtime wages</w:t>
      </w:r>
      <w:r w:rsidRPr="00D87C4F">
        <w:rPr>
          <w:rFonts w:ascii="Times New Roman" w:eastAsia="Times New Roman" w:hAnsi="Times New Roman"/>
          <w:noProof/>
          <w:sz w:val="20"/>
          <w:szCs w:val="20"/>
          <w:lang w:val="en-IN" w:eastAsia="en-IN"/>
        </w:rPr>
        <w:t xml:space="preserve"> they get in their job. In handicraft industry due to overload of work during certain months they have to work for long hours for which they are duely paid extra wages. It is also found that the management of these organisations avoid to give any advance payments. In case of emergencies this may be due to the financial discipline of the units. In some of the organisations the number of workers are very less hence they do not get provident fund. The distribution of the responses seems to be normally distributed since the level of skewness and kurtosis is very low. The results of reliability and validity analysis are shown in Table </w:t>
      </w:r>
      <w:r w:rsidR="00A57E97" w:rsidRPr="00D87C4F">
        <w:rPr>
          <w:rFonts w:ascii="Times New Roman" w:eastAsia="Times New Roman" w:hAnsi="Times New Roman"/>
          <w:noProof/>
          <w:sz w:val="20"/>
          <w:szCs w:val="20"/>
          <w:lang w:val="en-IN" w:eastAsia="en-IN"/>
        </w:rPr>
        <w:t>5</w:t>
      </w:r>
      <w:r w:rsidRPr="00D87C4F">
        <w:rPr>
          <w:rFonts w:ascii="Times New Roman" w:eastAsia="Times New Roman" w:hAnsi="Times New Roman"/>
          <w:noProof/>
          <w:sz w:val="20"/>
          <w:szCs w:val="20"/>
          <w:lang w:val="en-IN" w:eastAsia="en-IN"/>
        </w:rPr>
        <w:t>.</w:t>
      </w:r>
    </w:p>
    <w:p w:rsidR="007663B7" w:rsidRPr="00D87C4F" w:rsidRDefault="007663B7" w:rsidP="007663B7">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 xml:space="preserve">Adequate and Fair Compensation </w:t>
      </w:r>
      <w:r w:rsidRPr="00D87C4F">
        <w:rPr>
          <w:rFonts w:ascii="Times New Roman" w:eastAsia="Times New Roman" w:hAnsi="Times New Roman"/>
          <w:noProof/>
          <w:sz w:val="20"/>
          <w:szCs w:val="20"/>
          <w:lang w:val="en-IN" w:eastAsia="en-IN"/>
        </w:rPr>
        <w:t>is found to be 0.945 which ensures the presence of internal consistency reliability in the constructs. The Composite Reliability and Average Variance Extracted of the variables in the construct is found to be 0.946 and 0.636. This ensures that Convergent Validity of the construct exist. Because the Average Variance Extracted statistic is more than Maximum Shared Variance and Average Variance Extracted, Discriminant Validity of the construct also exists.</w:t>
      </w:r>
    </w:p>
    <w:p w:rsidR="007663B7" w:rsidRPr="00D87C4F" w:rsidRDefault="007663B7" w:rsidP="007663B7">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The fitness of the construct is analyzed with the help of Goodness of Fit indices as well as Badness of Fit Indices as shown in the table 6. The Goodness of Fit Indices CFI (0.940), GFI (0.896), AGFI (0.837), and NFI (0.928) represent that the construct is statistically fit. Similarly the low values of Badness of Fit Indices represent the statistical fitness of the model.</w:t>
      </w:r>
    </w:p>
    <w:p w:rsidR="007663B7" w:rsidRPr="00D87C4F" w:rsidRDefault="007663B7" w:rsidP="00E30A16">
      <w:pPr>
        <w:snapToGrid w:val="0"/>
        <w:spacing w:after="0" w:line="240" w:lineRule="auto"/>
        <w:jc w:val="center"/>
        <w:rPr>
          <w:rFonts w:ascii="Times New Roman" w:eastAsiaTheme="minorEastAsia" w:hAnsi="Times New Roman"/>
          <w:b/>
          <w:noProof/>
          <w:sz w:val="20"/>
          <w:szCs w:val="20"/>
          <w:lang w:val="en-IN" w:eastAsia="zh-CN"/>
        </w:rPr>
        <w:sectPr w:rsidR="007663B7" w:rsidRPr="00D87C4F" w:rsidSect="00E36563">
          <w:headerReference w:type="default" r:id="rId19"/>
          <w:footerReference w:type="default" r:id="rId20"/>
          <w:type w:val="continuous"/>
          <w:pgSz w:w="12240" w:h="15840" w:code="1"/>
          <w:pgMar w:top="1440" w:right="1440" w:bottom="1440" w:left="1440" w:header="720" w:footer="720" w:gutter="0"/>
          <w:cols w:num="2" w:space="425"/>
          <w:docGrid w:linePitch="360"/>
        </w:sectPr>
      </w:pPr>
    </w:p>
    <w:p w:rsidR="009A0041" w:rsidRDefault="009A0041" w:rsidP="00E30A16">
      <w:pPr>
        <w:snapToGrid w:val="0"/>
        <w:spacing w:after="0" w:line="240" w:lineRule="auto"/>
        <w:jc w:val="center"/>
        <w:rPr>
          <w:rFonts w:ascii="Times New Roman" w:hAnsi="Times New Roman"/>
          <w:b/>
          <w:noProof/>
          <w:sz w:val="20"/>
          <w:szCs w:val="20"/>
          <w:lang w:val="en-IN" w:eastAsia="zh-CN"/>
        </w:rPr>
      </w:pPr>
    </w:p>
    <w:p w:rsidR="00F05079" w:rsidRPr="00D87C4F" w:rsidRDefault="00F05079" w:rsidP="00E30A16">
      <w:pPr>
        <w:snapToGrid w:val="0"/>
        <w:spacing w:after="0" w:line="240" w:lineRule="auto"/>
        <w:jc w:val="center"/>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 xml:space="preserve">Table </w:t>
      </w:r>
      <w:r w:rsidR="00A57E97" w:rsidRPr="00D87C4F">
        <w:rPr>
          <w:rFonts w:ascii="Times New Roman" w:eastAsia="Times New Roman" w:hAnsi="Times New Roman"/>
          <w:b/>
          <w:noProof/>
          <w:sz w:val="20"/>
          <w:szCs w:val="20"/>
          <w:lang w:val="en-IN" w:eastAsia="en-IN"/>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1709"/>
        <w:gridCol w:w="965"/>
        <w:gridCol w:w="1170"/>
        <w:gridCol w:w="1607"/>
        <w:gridCol w:w="1427"/>
        <w:gridCol w:w="1304"/>
      </w:tblGrid>
      <w:tr w:rsidR="00F05079" w:rsidRPr="00D87C4F" w:rsidTr="00D87C4F">
        <w:trPr>
          <w:jc w:val="center"/>
        </w:trPr>
        <w:tc>
          <w:tcPr>
            <w:tcW w:w="1394" w:type="dxa"/>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Construct Name</w:t>
            </w: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Variables</w:t>
            </w:r>
          </w:p>
        </w:tc>
        <w:tc>
          <w:tcPr>
            <w:tcW w:w="965" w:type="dxa"/>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proofErr w:type="spellStart"/>
            <w:r w:rsidRPr="00D87C4F">
              <w:rPr>
                <w:rFonts w:ascii="Times New Roman" w:eastAsia="Times New Roman" w:hAnsi="Times New Roman"/>
                <w:b/>
                <w:color w:val="000000"/>
                <w:sz w:val="16"/>
                <w:szCs w:val="16"/>
                <w:lang w:val="en-IN" w:eastAsia="en-IN"/>
              </w:rPr>
              <w:t>Cronbach</w:t>
            </w:r>
            <w:proofErr w:type="spellEnd"/>
            <w:r w:rsidRPr="00D87C4F">
              <w:rPr>
                <w:rFonts w:ascii="Times New Roman" w:eastAsia="Times New Roman" w:hAnsi="Times New Roman"/>
                <w:b/>
                <w:color w:val="000000"/>
                <w:sz w:val="16"/>
                <w:szCs w:val="16"/>
                <w:lang w:val="en-IN" w:eastAsia="en-IN"/>
              </w:rPr>
              <w:t xml:space="preserve"> Alpha</w:t>
            </w:r>
          </w:p>
        </w:tc>
        <w:tc>
          <w:tcPr>
            <w:tcW w:w="1170" w:type="dxa"/>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Composite Reliability</w:t>
            </w:r>
          </w:p>
        </w:tc>
        <w:tc>
          <w:tcPr>
            <w:tcW w:w="1607" w:type="dxa"/>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Average Variance extracted</w:t>
            </w:r>
          </w:p>
        </w:tc>
        <w:tc>
          <w:tcPr>
            <w:tcW w:w="0" w:type="auto"/>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Maximum Shared Variance</w:t>
            </w:r>
          </w:p>
        </w:tc>
        <w:tc>
          <w:tcPr>
            <w:tcW w:w="0" w:type="auto"/>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Average shared Variance</w:t>
            </w:r>
          </w:p>
        </w:tc>
      </w:tr>
      <w:tr w:rsidR="00F05079" w:rsidRPr="00D87C4F" w:rsidTr="00D87C4F">
        <w:trPr>
          <w:jc w:val="center"/>
        </w:trPr>
        <w:tc>
          <w:tcPr>
            <w:tcW w:w="1394" w:type="dxa"/>
            <w:vMerge w:val="restar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D87C4F">
              <w:rPr>
                <w:rFonts w:ascii="Times New Roman" w:eastAsia="Times New Roman" w:hAnsi="Times New Roman"/>
                <w:b/>
                <w:color w:val="000000"/>
                <w:sz w:val="16"/>
                <w:szCs w:val="16"/>
                <w:lang w:val="en-IN" w:eastAsia="en-IN"/>
              </w:rPr>
              <w:t>Adequate and fair compensation</w:t>
            </w: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Salary in comparison with cost of living</w:t>
            </w:r>
          </w:p>
        </w:tc>
        <w:tc>
          <w:tcPr>
            <w:tcW w:w="965" w:type="dxa"/>
            <w:vMerge w:val="restar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D87C4F">
              <w:rPr>
                <w:rFonts w:ascii="Times New Roman" w:eastAsia="Times New Roman" w:hAnsi="Times New Roman"/>
                <w:color w:val="000000"/>
                <w:sz w:val="16"/>
                <w:szCs w:val="16"/>
                <w:lang w:val="en-IN" w:eastAsia="en-IN"/>
              </w:rPr>
              <w:t>0.945</w:t>
            </w:r>
          </w:p>
        </w:tc>
        <w:tc>
          <w:tcPr>
            <w:tcW w:w="1170" w:type="dxa"/>
            <w:vMerge w:val="restar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D87C4F">
              <w:rPr>
                <w:rFonts w:ascii="Times New Roman" w:eastAsia="Times New Roman" w:hAnsi="Times New Roman"/>
                <w:color w:val="000000"/>
                <w:sz w:val="16"/>
                <w:szCs w:val="16"/>
                <w:lang w:val="en-IN" w:eastAsia="en-IN"/>
              </w:rPr>
              <w:t>0.946</w:t>
            </w:r>
          </w:p>
        </w:tc>
        <w:tc>
          <w:tcPr>
            <w:tcW w:w="1607" w:type="dxa"/>
            <w:vMerge w:val="restar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D87C4F">
              <w:rPr>
                <w:rFonts w:ascii="Times New Roman" w:eastAsia="Times New Roman" w:hAnsi="Times New Roman"/>
                <w:color w:val="000000"/>
                <w:sz w:val="16"/>
                <w:szCs w:val="16"/>
                <w:lang w:val="en-IN" w:eastAsia="en-IN"/>
              </w:rPr>
              <w:t>0.636</w:t>
            </w:r>
          </w:p>
        </w:tc>
        <w:tc>
          <w:tcPr>
            <w:tcW w:w="0" w:type="auto"/>
            <w:vMerge w:val="restar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D87C4F">
              <w:rPr>
                <w:rFonts w:ascii="Times New Roman" w:eastAsia="Times New Roman" w:hAnsi="Times New Roman"/>
                <w:color w:val="000000"/>
                <w:sz w:val="16"/>
                <w:szCs w:val="16"/>
                <w:lang w:val="en-IN" w:eastAsia="en-IN"/>
              </w:rPr>
              <w:t>0.008</w:t>
            </w:r>
          </w:p>
        </w:tc>
        <w:tc>
          <w:tcPr>
            <w:tcW w:w="0" w:type="auto"/>
            <w:vMerge w:val="restar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D87C4F">
              <w:rPr>
                <w:rFonts w:ascii="Times New Roman" w:eastAsia="Times New Roman" w:hAnsi="Times New Roman"/>
                <w:color w:val="000000"/>
                <w:sz w:val="16"/>
                <w:szCs w:val="16"/>
                <w:lang w:val="en-IN" w:eastAsia="en-IN"/>
              </w:rPr>
              <w:t>0.003</w:t>
            </w: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Salary in comparison with other organizations</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Salary in comparison with employee’s ability</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Overtime wages</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Incentives</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Contribution to provident fund</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Gratuity and group insurance</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Advance payment in times of emergency</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Prompt payment of salary</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D87C4F" w:rsidTr="00D87C4F">
        <w:trPr>
          <w:jc w:val="center"/>
        </w:trPr>
        <w:tc>
          <w:tcPr>
            <w:tcW w:w="1394"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709" w:type="dxa"/>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4"/>
                <w:szCs w:val="14"/>
                <w:lang w:val="en-IN" w:eastAsia="en-IN"/>
              </w:rPr>
            </w:pPr>
            <w:r w:rsidRPr="00D87C4F">
              <w:rPr>
                <w:rFonts w:ascii="Times New Roman" w:eastAsia="Times New Roman" w:hAnsi="Times New Roman"/>
                <w:color w:val="000000"/>
                <w:sz w:val="14"/>
                <w:szCs w:val="14"/>
                <w:lang w:val="en-IN" w:eastAsia="en-IN"/>
              </w:rPr>
              <w:t>Willingness to continue in job regardless of pay</w:t>
            </w:r>
          </w:p>
        </w:tc>
        <w:tc>
          <w:tcPr>
            <w:tcW w:w="965"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607" w:type="dxa"/>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A76140" w:rsidRPr="00D87C4F">
        <w:rPr>
          <w:rFonts w:ascii="Times New Roman" w:eastAsia="Times New Roman" w:hAnsi="Times New Roman"/>
          <w:b/>
          <w:sz w:val="20"/>
          <w:szCs w:val="20"/>
          <w:lang w:val="en-IN" w:eastAsia="en-IN"/>
        </w:rPr>
        <w:t>6</w:t>
      </w:r>
      <w:r w:rsidRPr="00D87C4F">
        <w:rPr>
          <w:rFonts w:ascii="Times New Roman" w:eastAsia="Times New Roman" w:hAnsi="Times New Roman"/>
          <w:b/>
          <w:sz w:val="20"/>
          <w:szCs w:val="20"/>
          <w:lang w:val="en-IN" w:eastAsia="en-IN"/>
        </w:rPr>
        <w:t>: Model fitness indices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1323"/>
        <w:gridCol w:w="1417"/>
        <w:gridCol w:w="1662"/>
        <w:gridCol w:w="1233"/>
        <w:gridCol w:w="1274"/>
        <w:gridCol w:w="1338"/>
      </w:tblGrid>
      <w:tr w:rsidR="00F05079" w:rsidRPr="00D87C4F" w:rsidTr="00E30A16">
        <w:trPr>
          <w:jc w:val="center"/>
        </w:trPr>
        <w:tc>
          <w:tcPr>
            <w:tcW w:w="5731" w:type="dxa"/>
            <w:gridSpan w:val="4"/>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Goodness of Fit Indices</w:t>
            </w:r>
          </w:p>
        </w:tc>
        <w:tc>
          <w:tcPr>
            <w:tcW w:w="3845" w:type="dxa"/>
            <w:gridSpan w:val="3"/>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Badness of Fit Indices</w:t>
            </w:r>
          </w:p>
        </w:tc>
      </w:tr>
      <w:tr w:rsidR="00F05079" w:rsidRPr="00D87C4F" w:rsidTr="00E30A16">
        <w:trPr>
          <w:jc w:val="center"/>
        </w:trPr>
        <w:tc>
          <w:tcPr>
            <w:tcW w:w="1329"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CFI</w:t>
            </w:r>
          </w:p>
        </w:tc>
        <w:tc>
          <w:tcPr>
            <w:tcW w:w="1323"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GFI</w:t>
            </w:r>
          </w:p>
        </w:tc>
        <w:tc>
          <w:tcPr>
            <w:tcW w:w="1417"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AGFI</w:t>
            </w:r>
          </w:p>
        </w:tc>
        <w:tc>
          <w:tcPr>
            <w:tcW w:w="1662"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NFI</w:t>
            </w:r>
          </w:p>
        </w:tc>
        <w:tc>
          <w:tcPr>
            <w:tcW w:w="1233"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RMSEA</w:t>
            </w:r>
          </w:p>
        </w:tc>
        <w:tc>
          <w:tcPr>
            <w:tcW w:w="1274"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LO 90</w:t>
            </w:r>
          </w:p>
        </w:tc>
        <w:tc>
          <w:tcPr>
            <w:tcW w:w="1338" w:type="dxa"/>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HI 90</w:t>
            </w:r>
          </w:p>
        </w:tc>
      </w:tr>
      <w:tr w:rsidR="00F05079" w:rsidRPr="00D87C4F" w:rsidTr="00D87C4F">
        <w:trPr>
          <w:trHeight w:val="70"/>
          <w:jc w:val="center"/>
        </w:trPr>
        <w:tc>
          <w:tcPr>
            <w:tcW w:w="1329"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0.940</w:t>
            </w:r>
          </w:p>
        </w:tc>
        <w:tc>
          <w:tcPr>
            <w:tcW w:w="1323"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0.896</w:t>
            </w:r>
          </w:p>
        </w:tc>
        <w:tc>
          <w:tcPr>
            <w:tcW w:w="1417"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0.837</w:t>
            </w:r>
          </w:p>
        </w:tc>
        <w:tc>
          <w:tcPr>
            <w:tcW w:w="1662"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0.928</w:t>
            </w:r>
          </w:p>
        </w:tc>
        <w:tc>
          <w:tcPr>
            <w:tcW w:w="1233"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0.115</w:t>
            </w:r>
          </w:p>
        </w:tc>
        <w:tc>
          <w:tcPr>
            <w:tcW w:w="1274"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0.100</w:t>
            </w:r>
          </w:p>
        </w:tc>
        <w:tc>
          <w:tcPr>
            <w:tcW w:w="1338" w:type="dxa"/>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0.131</w:t>
            </w:r>
          </w:p>
        </w:tc>
      </w:tr>
    </w:tbl>
    <w:p w:rsidR="00855BA5" w:rsidRPr="00D87C4F" w:rsidRDefault="00855BA5" w:rsidP="00E30A16">
      <w:pPr>
        <w:snapToGrid w:val="0"/>
        <w:spacing w:after="0" w:line="240" w:lineRule="auto"/>
        <w:jc w:val="both"/>
        <w:rPr>
          <w:rFonts w:ascii="Times New Roman" w:eastAsia="Times New Roman" w:hAnsi="Times New Roman"/>
          <w:b/>
          <w:noProof/>
          <w:sz w:val="20"/>
          <w:szCs w:val="20"/>
          <w:lang w:val="en-IN" w:eastAsia="en-IN"/>
        </w:rPr>
      </w:pPr>
    </w:p>
    <w:p w:rsidR="00855BA5" w:rsidRPr="00D87C4F" w:rsidRDefault="00855BA5" w:rsidP="00E30A16">
      <w:pPr>
        <w:snapToGrid w:val="0"/>
        <w:spacing w:after="0" w:line="240" w:lineRule="auto"/>
        <w:jc w:val="both"/>
        <w:rPr>
          <w:rFonts w:ascii="Times New Roman" w:eastAsia="Times New Roman" w:hAnsi="Times New Roman"/>
          <w:b/>
          <w:noProof/>
          <w:sz w:val="20"/>
          <w:szCs w:val="20"/>
          <w:lang w:val="en-IN" w:eastAsia="en-IN"/>
        </w:rPr>
        <w:sectPr w:rsidR="00855BA5" w:rsidRPr="00D87C4F" w:rsidSect="00E6591F">
          <w:headerReference w:type="default" r:id="rId21"/>
          <w:footerReference w:type="default" r:id="rId22"/>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lastRenderedPageBreak/>
        <w:t>Safe and Healthy Working Conditions</w:t>
      </w:r>
    </w:p>
    <w:p w:rsidR="00855BA5" w:rsidRPr="00D87C4F" w:rsidRDefault="00F05079" w:rsidP="007663B7">
      <w:pPr>
        <w:snapToGrid w:val="0"/>
        <w:spacing w:after="0" w:line="240" w:lineRule="auto"/>
        <w:ind w:firstLine="425"/>
        <w:jc w:val="both"/>
        <w:rPr>
          <w:rFonts w:ascii="Times New Roman" w:hAnsi="Times New Roman"/>
          <w:noProof/>
          <w:sz w:val="20"/>
          <w:szCs w:val="20"/>
          <w:lang w:val="en-IN" w:eastAsia="zh-CN"/>
        </w:rPr>
      </w:pPr>
      <w:r w:rsidRPr="00D87C4F">
        <w:rPr>
          <w:rFonts w:ascii="Times New Roman" w:eastAsia="Times New Roman" w:hAnsi="Times New Roman"/>
          <w:noProof/>
          <w:sz w:val="20"/>
          <w:szCs w:val="20"/>
          <w:lang w:val="en-IN" w:eastAsia="en-IN"/>
        </w:rPr>
        <w:t xml:space="preserve">The second construct </w:t>
      </w:r>
      <w:r w:rsidRPr="00D87C4F">
        <w:rPr>
          <w:rFonts w:ascii="Times New Roman" w:eastAsia="Times New Roman" w:hAnsi="Times New Roman"/>
          <w:i/>
          <w:noProof/>
          <w:sz w:val="20"/>
          <w:szCs w:val="20"/>
          <w:lang w:val="en-IN" w:eastAsia="en-IN"/>
        </w:rPr>
        <w:t xml:space="preserve">Safe and Healthy Working Conditions </w:t>
      </w:r>
      <w:r w:rsidRPr="00D87C4F">
        <w:rPr>
          <w:rFonts w:ascii="Times New Roman" w:eastAsia="Times New Roman" w:hAnsi="Times New Roman"/>
          <w:noProof/>
          <w:sz w:val="20"/>
          <w:szCs w:val="20"/>
          <w:lang w:val="en-IN" w:eastAsia="en-IN"/>
        </w:rPr>
        <w:t xml:space="preserve">ensures that the safety of the employees is reasonably taken care of. This can in turn reduce the costs related to employee injury like including medical care, sick leave and disability benefit costs.This component of Quality of Work Life consist of fifteen measurable variables.The frequency distribution of the responses collected with the help of questionnaire are shown in Table </w:t>
      </w:r>
      <w:r w:rsidR="00F56837" w:rsidRPr="00D87C4F">
        <w:rPr>
          <w:rFonts w:ascii="Times New Roman" w:eastAsia="Times New Roman" w:hAnsi="Times New Roman"/>
          <w:noProof/>
          <w:sz w:val="20"/>
          <w:szCs w:val="20"/>
          <w:lang w:val="en-IN" w:eastAsia="en-IN"/>
        </w:rPr>
        <w:t>7</w:t>
      </w:r>
      <w:r w:rsidRPr="00D87C4F">
        <w:rPr>
          <w:rFonts w:ascii="Times New Roman" w:eastAsia="Times New Roman" w:hAnsi="Times New Roman"/>
          <w:noProof/>
          <w:sz w:val="20"/>
          <w:szCs w:val="20"/>
          <w:lang w:val="en-IN" w:eastAsia="en-IN"/>
        </w:rPr>
        <w:t xml:space="preserve"> below. The results indicate that responses of each item of the scale vary from strongly disagree to strongly agree.</w:t>
      </w:r>
    </w:p>
    <w:p w:rsidR="00C968E3" w:rsidRPr="00D87C4F" w:rsidRDefault="00C968E3" w:rsidP="00C968E3">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 </w:t>
      </w:r>
      <w:r w:rsidRPr="00D87C4F">
        <w:rPr>
          <w:rFonts w:ascii="Times New Roman" w:eastAsia="Times New Roman" w:hAnsi="Times New Roman"/>
          <w:i/>
          <w:noProof/>
          <w:sz w:val="20"/>
          <w:szCs w:val="20"/>
          <w:lang w:val="en-IN" w:eastAsia="en-IN"/>
        </w:rPr>
        <w:t>condition of machines and equipments</w:t>
      </w:r>
      <w:r w:rsidRPr="00D87C4F">
        <w:rPr>
          <w:rFonts w:ascii="Times New Roman" w:eastAsia="Times New Roman" w:hAnsi="Times New Roman"/>
          <w:noProof/>
          <w:sz w:val="20"/>
          <w:szCs w:val="20"/>
          <w:lang w:val="en-IN" w:eastAsia="en-IN"/>
        </w:rPr>
        <w:t xml:space="preserve">is high (3.889) which indicate that most of the respondents in the research study agree that the condition of the machines and equipments in the handicraft units is fine. Similarly the mean score of </w:t>
      </w:r>
      <w:r w:rsidRPr="00D87C4F">
        <w:rPr>
          <w:rFonts w:ascii="Times New Roman" w:eastAsia="Times New Roman" w:hAnsi="Times New Roman"/>
          <w:i/>
          <w:noProof/>
          <w:sz w:val="20"/>
          <w:szCs w:val="20"/>
          <w:lang w:val="en-IN" w:eastAsia="en-IN"/>
        </w:rPr>
        <w:t xml:space="preserve">sanitary facilities </w:t>
      </w:r>
      <w:r w:rsidRPr="00D87C4F">
        <w:rPr>
          <w:rFonts w:ascii="Times New Roman" w:eastAsia="Times New Roman" w:hAnsi="Times New Roman"/>
          <w:noProof/>
          <w:sz w:val="20"/>
          <w:szCs w:val="20"/>
          <w:lang w:val="en-IN" w:eastAsia="en-IN"/>
        </w:rPr>
        <w:t>and</w:t>
      </w:r>
      <w:r w:rsidRPr="00D87C4F">
        <w:rPr>
          <w:rFonts w:ascii="Times New Roman" w:eastAsia="Times New Roman" w:hAnsi="Times New Roman"/>
          <w:i/>
          <w:noProof/>
          <w:sz w:val="20"/>
          <w:szCs w:val="20"/>
          <w:lang w:val="en-IN" w:eastAsia="en-IN"/>
        </w:rPr>
        <w:t xml:space="preserve"> drinking water facility </w:t>
      </w:r>
      <w:r w:rsidRPr="00D87C4F">
        <w:rPr>
          <w:rFonts w:ascii="Times New Roman" w:eastAsia="Times New Roman" w:hAnsi="Times New Roman"/>
          <w:noProof/>
          <w:sz w:val="20"/>
          <w:szCs w:val="20"/>
          <w:lang w:val="en-IN" w:eastAsia="en-IN"/>
        </w:rPr>
        <w:t>is also comparitively high indicating the satisfaction of employees with regard to these two areas also. It is observed in the research study</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that the basic requirements like </w:t>
      </w:r>
      <w:r w:rsidRPr="00D87C4F">
        <w:rPr>
          <w:rFonts w:ascii="Times New Roman" w:eastAsia="Times New Roman" w:hAnsi="Times New Roman"/>
          <w:i/>
          <w:noProof/>
          <w:sz w:val="20"/>
          <w:szCs w:val="20"/>
          <w:lang w:val="en-IN" w:eastAsia="en-IN"/>
        </w:rPr>
        <w:t>sanitary facilities</w:t>
      </w:r>
      <w:r w:rsidRPr="00D87C4F">
        <w:rPr>
          <w:rFonts w:ascii="Times New Roman" w:eastAsia="Times New Roman" w:hAnsi="Times New Roman"/>
          <w:noProof/>
          <w:sz w:val="20"/>
          <w:szCs w:val="20"/>
          <w:lang w:val="en-IN" w:eastAsia="en-IN"/>
        </w:rPr>
        <w:t xml:space="preserve"> and </w:t>
      </w:r>
      <w:r w:rsidRPr="00D87C4F">
        <w:rPr>
          <w:rFonts w:ascii="Times New Roman" w:eastAsia="Times New Roman" w:hAnsi="Times New Roman"/>
          <w:i/>
          <w:noProof/>
          <w:sz w:val="20"/>
          <w:szCs w:val="20"/>
          <w:lang w:val="en-IN" w:eastAsia="en-IN"/>
        </w:rPr>
        <w:t>drinking water facility</w:t>
      </w:r>
      <w:r w:rsidRPr="00D87C4F">
        <w:rPr>
          <w:rFonts w:ascii="Times New Roman" w:eastAsia="Times New Roman" w:hAnsi="Times New Roman"/>
          <w:noProof/>
          <w:sz w:val="20"/>
          <w:szCs w:val="20"/>
          <w:lang w:val="en-IN" w:eastAsia="en-IN"/>
        </w:rPr>
        <w:t xml:space="preserve"> are in place in the handicraft units and as such the workers have a positive perception with regard to these two areas besides the </w:t>
      </w:r>
      <w:r w:rsidRPr="00D87C4F">
        <w:rPr>
          <w:rFonts w:ascii="Times New Roman" w:eastAsia="Times New Roman" w:hAnsi="Times New Roman"/>
          <w:i/>
          <w:noProof/>
          <w:sz w:val="20"/>
          <w:szCs w:val="20"/>
          <w:lang w:val="en-IN" w:eastAsia="en-IN"/>
        </w:rPr>
        <w:t xml:space="preserve">condition of machines </w:t>
      </w:r>
      <w:r w:rsidRPr="00D87C4F">
        <w:rPr>
          <w:rFonts w:ascii="Times New Roman" w:eastAsia="Times New Roman" w:hAnsi="Times New Roman"/>
          <w:i/>
          <w:noProof/>
          <w:sz w:val="20"/>
          <w:szCs w:val="20"/>
          <w:lang w:val="en-IN" w:eastAsia="en-IN"/>
        </w:rPr>
        <w:lastRenderedPageBreak/>
        <w:t>and equipments</w:t>
      </w:r>
      <w:r w:rsidRPr="00D87C4F">
        <w:rPr>
          <w:rFonts w:ascii="Times New Roman" w:eastAsia="Times New Roman" w:hAnsi="Times New Roman"/>
          <w:noProof/>
          <w:sz w:val="20"/>
          <w:szCs w:val="20"/>
          <w:lang w:val="en-IN" w:eastAsia="en-IN"/>
        </w:rPr>
        <w:t xml:space="preserve">. The mean score of </w:t>
      </w:r>
      <w:r w:rsidRPr="00D87C4F">
        <w:rPr>
          <w:rFonts w:ascii="Times New Roman" w:eastAsia="Times New Roman" w:hAnsi="Times New Roman"/>
          <w:i/>
          <w:noProof/>
          <w:sz w:val="20"/>
          <w:szCs w:val="20"/>
          <w:lang w:val="en-IN" w:eastAsia="en-IN"/>
        </w:rPr>
        <w:t xml:space="preserve">facilities for sports and games </w:t>
      </w:r>
      <w:r w:rsidRPr="00D87C4F">
        <w:rPr>
          <w:rFonts w:ascii="Times New Roman" w:eastAsia="Times New Roman" w:hAnsi="Times New Roman"/>
          <w:noProof/>
          <w:sz w:val="20"/>
          <w:szCs w:val="20"/>
          <w:lang w:val="en-IN" w:eastAsia="en-IN"/>
        </w:rPr>
        <w:t xml:space="preserve">and </w:t>
      </w:r>
      <w:r w:rsidRPr="00D87C4F">
        <w:rPr>
          <w:rFonts w:ascii="Times New Roman" w:eastAsia="Times New Roman" w:hAnsi="Times New Roman"/>
          <w:i/>
          <w:noProof/>
          <w:sz w:val="20"/>
          <w:szCs w:val="20"/>
          <w:lang w:val="en-IN" w:eastAsia="en-IN"/>
        </w:rPr>
        <w:t xml:space="preserve">facilities for library and reading room </w:t>
      </w:r>
      <w:r w:rsidRPr="00D87C4F">
        <w:rPr>
          <w:rFonts w:ascii="Times New Roman" w:eastAsia="Times New Roman" w:hAnsi="Times New Roman"/>
          <w:noProof/>
          <w:sz w:val="20"/>
          <w:szCs w:val="20"/>
          <w:lang w:val="en-IN" w:eastAsia="en-IN"/>
        </w:rPr>
        <w:t>is the least indicating the dissatisfaction among the employees. These facilities help in the mental development of the employees are therefore important.</w:t>
      </w:r>
    </w:p>
    <w:p w:rsidR="00C968E3" w:rsidRPr="00D87C4F" w:rsidRDefault="00C968E3" w:rsidP="00C968E3">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The distribution of the responses seems to be normally distributed since the level of skewness and kurtosis is very low. In majority cases the distribution is approximately symmetric as the values of skewness </w:t>
      </w:r>
      <w:r w:rsidRPr="00D87C4F">
        <w:rPr>
          <w:rFonts w:ascii="Times New Roman" w:eastAsia="Times New Roman" w:hAnsi="Times New Roman"/>
          <w:noProof/>
          <w:sz w:val="20"/>
          <w:szCs w:val="20"/>
          <w:lang w:val="en-IN" w:eastAsia="en-IN"/>
        </w:rPr>
        <w:lastRenderedPageBreak/>
        <w:t>and kurtosis are between -0.5 and 0.5. For further analysis of the construct it is necessary to analyse the reliability and validity of the construct. The internal consistency reliability by Cronbach Alpha Statistic. The Construct Validity (convergent and discriminant validity) is measured by Composite Reliability, Average Variance Extracted, and Maximum Shared Variance. The results of reliability and validity analysis are shown in Table 9.</w:t>
      </w:r>
    </w:p>
    <w:p w:rsidR="007663B7" w:rsidRPr="00D87C4F" w:rsidRDefault="007663B7" w:rsidP="007663B7">
      <w:pPr>
        <w:snapToGrid w:val="0"/>
        <w:spacing w:after="0" w:line="240" w:lineRule="auto"/>
        <w:ind w:firstLine="425"/>
        <w:jc w:val="both"/>
        <w:rPr>
          <w:rFonts w:ascii="Times New Roman" w:eastAsiaTheme="minorEastAsia" w:hAnsi="Times New Roman"/>
          <w:noProof/>
          <w:sz w:val="20"/>
          <w:szCs w:val="20"/>
          <w:lang w:val="en-IN" w:eastAsia="zh-CN"/>
        </w:rPr>
        <w:sectPr w:rsidR="007663B7" w:rsidRPr="00D87C4F" w:rsidSect="00E36563">
          <w:headerReference w:type="default" r:id="rId23"/>
          <w:footerReference w:type="default" r:id="rId24"/>
          <w:type w:val="continuous"/>
          <w:pgSz w:w="12240" w:h="15840" w:code="1"/>
          <w:pgMar w:top="1440" w:right="1440" w:bottom="1440" w:left="1440" w:header="720" w:footer="720" w:gutter="0"/>
          <w:cols w:num="2" w:space="425"/>
          <w:docGrid w:linePitch="360"/>
        </w:sectPr>
      </w:pPr>
    </w:p>
    <w:p w:rsidR="009A0041" w:rsidRPr="00D87C4F" w:rsidRDefault="009A0041" w:rsidP="00E30A16">
      <w:pPr>
        <w:snapToGrid w:val="0"/>
        <w:spacing w:after="0" w:line="240" w:lineRule="auto"/>
        <w:jc w:val="center"/>
        <w:rPr>
          <w:rFonts w:ascii="Times New Roman" w:hAnsi="Times New Roman"/>
          <w:noProof/>
          <w:sz w:val="20"/>
          <w:szCs w:val="20"/>
          <w:lang w:val="en-IN" w:eastAsia="zh-C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A76140" w:rsidRPr="00D87C4F">
        <w:rPr>
          <w:rFonts w:ascii="Times New Roman" w:eastAsia="Times New Roman" w:hAnsi="Times New Roman"/>
          <w:b/>
          <w:sz w:val="20"/>
          <w:szCs w:val="20"/>
          <w:lang w:val="en-IN" w:eastAsia="en-IN"/>
        </w:rPr>
        <w:t>7</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2790"/>
        <w:gridCol w:w="1459"/>
        <w:gridCol w:w="1030"/>
        <w:gridCol w:w="2036"/>
        <w:gridCol w:w="1030"/>
        <w:gridCol w:w="1231"/>
      </w:tblGrid>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Variables</w:t>
            </w:r>
          </w:p>
        </w:tc>
        <w:tc>
          <w:tcPr>
            <w:tcW w:w="762" w:type="pct"/>
            <w:vAlign w:val="center"/>
          </w:tcPr>
          <w:p w:rsidR="00F05079" w:rsidRPr="001A0373" w:rsidRDefault="00F05079" w:rsidP="001A0373">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Strongly</w:t>
            </w:r>
            <w:r w:rsidR="001A0373">
              <w:rPr>
                <w:rFonts w:ascii="Times New Roman" w:eastAsiaTheme="minorEastAsia" w:hAnsi="Times New Roman" w:hint="eastAsia"/>
                <w:b/>
                <w:color w:val="000000"/>
                <w:sz w:val="16"/>
                <w:szCs w:val="16"/>
                <w:lang w:val="en-IN" w:eastAsia="zh-CN"/>
              </w:rPr>
              <w:t xml:space="preserve"> </w:t>
            </w:r>
            <w:r w:rsidRPr="001A0373">
              <w:rPr>
                <w:rFonts w:ascii="Times New Roman" w:eastAsia="Times New Roman" w:hAnsi="Times New Roman"/>
                <w:b/>
                <w:color w:val="000000"/>
                <w:sz w:val="16"/>
                <w:szCs w:val="16"/>
                <w:lang w:val="en-IN" w:eastAsia="en-IN"/>
              </w:rPr>
              <w:t>Disagree</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Disagree</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Neither Agree or Disagree</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Agree</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Strongly agree</w:t>
            </w:r>
          </w:p>
        </w:tc>
      </w:tr>
      <w:tr w:rsidR="00121002" w:rsidRPr="001A0373" w:rsidTr="001A0373">
        <w:trPr>
          <w:cantSplit/>
          <w:jc w:val="center"/>
        </w:trPr>
        <w:tc>
          <w:tcPr>
            <w:tcW w:w="1456" w:type="pct"/>
            <w:vAlign w:val="center"/>
          </w:tcPr>
          <w:p w:rsidR="00F05079" w:rsidRPr="001A0373" w:rsidRDefault="00F05079" w:rsidP="00C968E3">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Rest period</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57 (15.8%)</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149 (41.3%)</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116 (32.1)</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32 (8.9%)</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7 (1.9%)</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Canteen facility</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53 (14.7%)</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134 (37.1%)</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132 (36.6%)</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36 (10%)</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6 (1.7%)</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Drinking water facility</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16 (4.4%)</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98 (27.1%)</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144 (39.9%)</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78 (21.6%)</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25 (6.9%)</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First aid/ medical facilities</w:t>
            </w:r>
          </w:p>
        </w:tc>
        <w:tc>
          <w:tcPr>
            <w:tcW w:w="762" w:type="pct"/>
            <w:vAlign w:val="center"/>
          </w:tcPr>
          <w:p w:rsidR="00F05079" w:rsidRPr="001A0373" w:rsidRDefault="00F05079" w:rsidP="00C968E3">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 xml:space="preserve">35 (9.7%) </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112 (31%)</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137 (38%)</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60 (16.6%)</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17 (4.7%)</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Facilities for sports and games</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88 (24.4%)</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145 (40.2%)</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101 (28%)</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25 (6.9%)</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2 (0.6%)</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Library and reading room</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91 (25.2%)</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154 (42.7%)</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89 (24.7%)</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23 (6.4%)</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 (1.1%)</w:t>
            </w:r>
          </w:p>
        </w:tc>
      </w:tr>
      <w:tr w:rsidR="00121002" w:rsidRPr="001A0373" w:rsidTr="001A0373">
        <w:trPr>
          <w:cantSplit/>
          <w:jc w:val="center"/>
        </w:trPr>
        <w:tc>
          <w:tcPr>
            <w:tcW w:w="1456" w:type="pct"/>
            <w:vAlign w:val="center"/>
          </w:tcPr>
          <w:p w:rsidR="00F05079" w:rsidRPr="001A0373" w:rsidRDefault="00F05079" w:rsidP="00C968E3">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Lunch room</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59 (16.3%)</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128 (35.5%)</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127 (35.2%)</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41 (11.4%)</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6 (1.7%)</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Sanitary facilities</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34 (9.4%)</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102 (28.3%)</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133 (36.8%)</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65 (18%)</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27 (7.5%)</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Ventilation and air circulation facilities</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40 (11.1%)</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109 (30.2%)</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124 (34.3%)</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68 (18.8%)</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20 (5.5%)</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Facilities for disposal of waste and dust</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42 (11.6%)</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147 (40.7%)</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115 (31.9%)</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45 (12.5%)</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 (3.3%)</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Measures for controlling pollution</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54 (15%)</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127 (35.2%)</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120 (33.2%)</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42 (11.6%)</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18 (5%)</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Condition of machines and equipments</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 (0%)</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31 (8.6%)</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85 (23.5%)</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138 (38.2%)</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107 (29.6%)</w:t>
            </w:r>
          </w:p>
        </w:tc>
      </w:tr>
      <w:tr w:rsidR="00121002" w:rsidRPr="001A0373" w:rsidTr="001A0373">
        <w:trPr>
          <w:cantSplit/>
          <w:jc w:val="center"/>
        </w:trPr>
        <w:tc>
          <w:tcPr>
            <w:tcW w:w="1456" w:type="pct"/>
            <w:vAlign w:val="center"/>
          </w:tcPr>
          <w:p w:rsidR="00F05079" w:rsidRPr="001A0373" w:rsidRDefault="00F05079" w:rsidP="00C968E3">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Safety plan</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40 (11.1%)</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122 (33.8%)</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140 (38.8%)</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54 (15%)</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 (1.4%)</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Health care measures</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53 (14.7%)</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122 (33.8%)</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121 (33.5%)</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51 (14.1%)</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14 (3.9%)</w:t>
            </w:r>
          </w:p>
        </w:tc>
      </w:tr>
      <w:tr w:rsidR="00121002" w:rsidRPr="001A0373" w:rsidTr="001A0373">
        <w:trPr>
          <w:cantSplit/>
          <w:jc w:val="center"/>
        </w:trPr>
        <w:tc>
          <w:tcPr>
            <w:tcW w:w="1456"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Health after day’s work</w:t>
            </w:r>
          </w:p>
        </w:tc>
        <w:tc>
          <w:tcPr>
            <w:tcW w:w="762"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55 (15.2%)</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132 (36.6%)</w:t>
            </w:r>
          </w:p>
        </w:tc>
        <w:tc>
          <w:tcPr>
            <w:tcW w:w="1063"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116 (32.1%)</w:t>
            </w:r>
          </w:p>
        </w:tc>
        <w:tc>
          <w:tcPr>
            <w:tcW w:w="538"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50 (13.9%)</w:t>
            </w:r>
          </w:p>
        </w:tc>
        <w:tc>
          <w:tcPr>
            <w:tcW w:w="644" w:type="pc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8 (2.2%)</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25"/>
          <w:footerReference w:type="default" r:id="rId26"/>
          <w:type w:val="continuous"/>
          <w:pgSz w:w="12240" w:h="15840" w:code="1"/>
          <w:pgMar w:top="1440" w:right="1440" w:bottom="1440" w:left="1440" w:header="720" w:footer="720" w:gutter="0"/>
          <w:cols w:space="720"/>
          <w:docGrid w:linePitch="360"/>
        </w:sectPr>
      </w:pPr>
    </w:p>
    <w:p w:rsidR="00855BA5" w:rsidRPr="00D87C4F" w:rsidRDefault="00F05079" w:rsidP="007663B7">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descriptive statistics (mean, standard deviation and distribution statistics) are calculated from the responses for each variable of the construct i.e </w:t>
      </w:r>
      <w:r w:rsidRPr="00D87C4F">
        <w:rPr>
          <w:rFonts w:ascii="Times New Roman" w:eastAsia="Times New Roman" w:hAnsi="Times New Roman"/>
          <w:i/>
          <w:noProof/>
          <w:sz w:val="20"/>
          <w:szCs w:val="20"/>
          <w:lang w:val="en-IN" w:eastAsia="en-IN"/>
        </w:rPr>
        <w:t xml:space="preserve">Safe </w:t>
      </w:r>
      <w:r w:rsidRPr="00D87C4F">
        <w:rPr>
          <w:rFonts w:ascii="Times New Roman" w:eastAsia="Times New Roman" w:hAnsi="Times New Roman"/>
          <w:i/>
          <w:noProof/>
          <w:sz w:val="20"/>
          <w:szCs w:val="20"/>
          <w:lang w:val="en-IN" w:eastAsia="en-IN"/>
        </w:rPr>
        <w:lastRenderedPageBreak/>
        <w:t>and Healthy Working Conditions.</w:t>
      </w:r>
      <w:r w:rsidRPr="00D87C4F">
        <w:rPr>
          <w:rFonts w:ascii="Times New Roman" w:eastAsia="Times New Roman" w:hAnsi="Times New Roman"/>
          <w:noProof/>
          <w:sz w:val="20"/>
          <w:szCs w:val="20"/>
          <w:lang w:val="en-IN" w:eastAsia="en-IN"/>
        </w:rPr>
        <w:t xml:space="preserve"> These descriptive statistics are shown in Table </w:t>
      </w:r>
      <w:r w:rsidR="00A76140" w:rsidRPr="00D87C4F">
        <w:rPr>
          <w:rFonts w:ascii="Times New Roman" w:eastAsia="Times New Roman" w:hAnsi="Times New Roman"/>
          <w:noProof/>
          <w:sz w:val="20"/>
          <w:szCs w:val="20"/>
          <w:lang w:val="en-IN" w:eastAsia="en-IN"/>
        </w:rPr>
        <w:t>8</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noProof/>
          <w:sz w:val="20"/>
          <w:szCs w:val="20"/>
          <w:lang w:val="en-IN" w:eastAsia="en-IN"/>
        </w:rPr>
        <w:sectPr w:rsidR="00855BA5" w:rsidRPr="00D87C4F" w:rsidSect="00E36563">
          <w:headerReference w:type="default" r:id="rId27"/>
          <w:footerReference w:type="default" r:id="rId28"/>
          <w:type w:val="continuous"/>
          <w:pgSz w:w="12240" w:h="15840" w:code="1"/>
          <w:pgMar w:top="1440" w:right="1440" w:bottom="1440" w:left="1440" w:header="720" w:footer="720" w:gutter="0"/>
          <w:cols w:num="2" w:space="425"/>
          <w:docGrid w:linePitch="360"/>
        </w:sectPr>
      </w:pPr>
    </w:p>
    <w:p w:rsidR="00121002" w:rsidRPr="00D87C4F" w:rsidRDefault="00121002" w:rsidP="00E30A16">
      <w:pPr>
        <w:snapToGrid w:val="0"/>
        <w:spacing w:after="0" w:line="240" w:lineRule="auto"/>
        <w:jc w:val="center"/>
        <w:rPr>
          <w:rFonts w:ascii="Times New Roman" w:eastAsia="Times New Roman" w:hAnsi="Times New Roman"/>
          <w:noProof/>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A76140" w:rsidRPr="00D87C4F">
        <w:rPr>
          <w:rFonts w:ascii="Times New Roman" w:eastAsia="Times New Roman" w:hAnsi="Times New Roman"/>
          <w:b/>
          <w:sz w:val="20"/>
          <w:szCs w:val="20"/>
          <w:lang w:val="en-IN" w:eastAsia="en-IN"/>
        </w:rPr>
        <w:t>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4199"/>
        <w:gridCol w:w="1211"/>
        <w:gridCol w:w="1211"/>
        <w:gridCol w:w="1536"/>
        <w:gridCol w:w="1419"/>
      </w:tblGrid>
      <w:tr w:rsidR="00F05079" w:rsidRPr="00D87C4F" w:rsidTr="00C968E3">
        <w:trPr>
          <w:trHeight w:val="188"/>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Variables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Mean</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S.D</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proofErr w:type="spellStart"/>
            <w:r w:rsidRPr="00D87C4F">
              <w:rPr>
                <w:rFonts w:ascii="Times New Roman" w:eastAsia="Times New Roman" w:hAnsi="Times New Roman"/>
                <w:b/>
                <w:color w:val="000000"/>
                <w:sz w:val="20"/>
                <w:szCs w:val="20"/>
                <w:lang w:val="en-IN" w:eastAsia="en-IN"/>
              </w:rPr>
              <w:t>Skewness</w:t>
            </w:r>
            <w:proofErr w:type="spellEnd"/>
          </w:p>
        </w:tc>
        <w:tc>
          <w:tcPr>
            <w:tcW w:w="741"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Kurtosis</w:t>
            </w:r>
          </w:p>
        </w:tc>
      </w:tr>
      <w:tr w:rsidR="00F05079" w:rsidRPr="00D87C4F" w:rsidTr="00C968E3">
        <w:trPr>
          <w:jc w:val="center"/>
        </w:trPr>
        <w:tc>
          <w:tcPr>
            <w:tcW w:w="2192" w:type="pct"/>
          </w:tcPr>
          <w:p w:rsidR="00F05079" w:rsidRPr="00D87C4F" w:rsidRDefault="00F05079" w:rsidP="00C968E3">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Rest period</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2.399</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0.9228</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0.406</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-0.034</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Canteen facility</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2.468</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0.9188</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0.235</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-0.219</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Drinking water facility</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2.994</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0.9718</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0.175</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-0.387</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First aid/ medical facilities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2.756</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0.9980</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0.201</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-0.336</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Facilities for sports and games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2.191</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0.9034</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0.364</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-0.427</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Library and reading room</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2.155</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0.9118</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0.550</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-0.018</w:t>
            </w:r>
          </w:p>
        </w:tc>
      </w:tr>
      <w:tr w:rsidR="00F05079" w:rsidRPr="00D87C4F" w:rsidTr="00C968E3">
        <w:trPr>
          <w:jc w:val="center"/>
        </w:trPr>
        <w:tc>
          <w:tcPr>
            <w:tcW w:w="2192" w:type="pct"/>
          </w:tcPr>
          <w:p w:rsidR="00F05079" w:rsidRPr="00D87C4F" w:rsidRDefault="00F05079" w:rsidP="00C968E3">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Lunch room</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2.465</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0.9513</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0.217</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-0.393</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Sanitary facilities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2.859</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1.0591</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0.186</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-0.468</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Ventilation and air circulation facilities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2.776</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1.0525</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0.171</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-0.540</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Facilities for disposal of waste and dust</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2.551</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0.9651</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0.441</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-0.124</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Measures for controlling pollution</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2.565</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1.0391</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0.408</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-0.234</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Condition of machines and equipments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3.889</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0.9303</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-0.423</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-0.721</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Safety plan</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2.618</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0.9178</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0.072</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-0.426</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Health care measures</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2.587</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1.0267</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0.290</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-0.402</w:t>
            </w:r>
          </w:p>
        </w:tc>
      </w:tr>
      <w:tr w:rsidR="00F05079" w:rsidRPr="00D87C4F" w:rsidTr="00C968E3">
        <w:trPr>
          <w:jc w:val="center"/>
        </w:trPr>
        <w:tc>
          <w:tcPr>
            <w:tcW w:w="219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Health after day’s work</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2.512</w:t>
            </w:r>
          </w:p>
        </w:tc>
        <w:tc>
          <w:tcPr>
            <w:tcW w:w="63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0.9835</w:t>
            </w:r>
          </w:p>
        </w:tc>
        <w:tc>
          <w:tcPr>
            <w:tcW w:w="802"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0.273</w:t>
            </w:r>
          </w:p>
        </w:tc>
        <w:tc>
          <w:tcPr>
            <w:tcW w:w="741" w:type="pct"/>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-0.445</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 xml:space="preserve">Table </w:t>
      </w:r>
      <w:r w:rsidR="00484D6C" w:rsidRPr="00D87C4F">
        <w:rPr>
          <w:rFonts w:ascii="Times New Roman" w:eastAsia="Times New Roman" w:hAnsi="Times New Roman"/>
          <w:b/>
          <w:sz w:val="20"/>
          <w:szCs w:val="20"/>
          <w:lang w:val="en-IN" w:eastAsia="en-IN"/>
        </w:rPr>
        <w:t>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430"/>
        <w:gridCol w:w="1080"/>
        <w:gridCol w:w="900"/>
        <w:gridCol w:w="1170"/>
        <w:gridCol w:w="1170"/>
        <w:gridCol w:w="1098"/>
      </w:tblGrid>
      <w:tr w:rsidR="00F05079" w:rsidRPr="001A0373" w:rsidTr="001A0373">
        <w:trPr>
          <w:jc w:val="center"/>
        </w:trPr>
        <w:tc>
          <w:tcPr>
            <w:tcW w:w="1728"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r w:rsidRPr="001A0373">
              <w:rPr>
                <w:rFonts w:ascii="Times New Roman" w:eastAsia="Times New Roman" w:hAnsi="Times New Roman"/>
                <w:b/>
                <w:color w:val="000000"/>
                <w:sz w:val="12"/>
                <w:szCs w:val="12"/>
                <w:lang w:val="en-IN" w:eastAsia="en-IN"/>
              </w:rPr>
              <w:t>Construct Name</w:t>
            </w: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r w:rsidRPr="001A0373">
              <w:rPr>
                <w:rFonts w:ascii="Times New Roman" w:eastAsia="Times New Roman" w:hAnsi="Times New Roman"/>
                <w:b/>
                <w:color w:val="000000"/>
                <w:sz w:val="12"/>
                <w:szCs w:val="12"/>
                <w:lang w:val="en-IN" w:eastAsia="en-IN"/>
              </w:rPr>
              <w:t>Variables</w:t>
            </w:r>
          </w:p>
        </w:tc>
        <w:tc>
          <w:tcPr>
            <w:tcW w:w="1080"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proofErr w:type="spellStart"/>
            <w:r w:rsidRPr="001A0373">
              <w:rPr>
                <w:rFonts w:ascii="Times New Roman" w:eastAsia="Times New Roman" w:hAnsi="Times New Roman"/>
                <w:b/>
                <w:color w:val="000000"/>
                <w:sz w:val="12"/>
                <w:szCs w:val="12"/>
                <w:lang w:val="en-IN" w:eastAsia="en-IN"/>
              </w:rPr>
              <w:t>Cronbach</w:t>
            </w:r>
            <w:proofErr w:type="spellEnd"/>
            <w:r w:rsidRPr="001A0373">
              <w:rPr>
                <w:rFonts w:ascii="Times New Roman" w:eastAsia="Times New Roman" w:hAnsi="Times New Roman"/>
                <w:b/>
                <w:color w:val="000000"/>
                <w:sz w:val="12"/>
                <w:szCs w:val="12"/>
                <w:lang w:val="en-IN" w:eastAsia="en-IN"/>
              </w:rPr>
              <w:t xml:space="preserve"> Alpha</w:t>
            </w:r>
          </w:p>
        </w:tc>
        <w:tc>
          <w:tcPr>
            <w:tcW w:w="900"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r w:rsidRPr="001A0373">
              <w:rPr>
                <w:rFonts w:ascii="Times New Roman" w:eastAsia="Times New Roman" w:hAnsi="Times New Roman"/>
                <w:b/>
                <w:color w:val="000000"/>
                <w:sz w:val="12"/>
                <w:szCs w:val="12"/>
                <w:lang w:val="en-IN" w:eastAsia="en-IN"/>
              </w:rPr>
              <w:t>Composite Reliability</w:t>
            </w:r>
          </w:p>
        </w:tc>
        <w:tc>
          <w:tcPr>
            <w:tcW w:w="1170"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r w:rsidRPr="001A0373">
              <w:rPr>
                <w:rFonts w:ascii="Times New Roman" w:eastAsia="Times New Roman" w:hAnsi="Times New Roman"/>
                <w:b/>
                <w:color w:val="000000"/>
                <w:sz w:val="12"/>
                <w:szCs w:val="12"/>
                <w:lang w:val="en-IN" w:eastAsia="en-IN"/>
              </w:rPr>
              <w:t>Average Variance extracted</w:t>
            </w:r>
          </w:p>
        </w:tc>
        <w:tc>
          <w:tcPr>
            <w:tcW w:w="1170"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r w:rsidRPr="001A0373">
              <w:rPr>
                <w:rFonts w:ascii="Times New Roman" w:eastAsia="Times New Roman" w:hAnsi="Times New Roman"/>
                <w:b/>
                <w:color w:val="000000"/>
                <w:sz w:val="12"/>
                <w:szCs w:val="12"/>
                <w:lang w:val="en-IN" w:eastAsia="en-IN"/>
              </w:rPr>
              <w:t>Measured Shared Variance</w:t>
            </w:r>
          </w:p>
        </w:tc>
        <w:tc>
          <w:tcPr>
            <w:tcW w:w="1098" w:type="dxa"/>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2"/>
                <w:szCs w:val="12"/>
                <w:lang w:val="en-IN" w:eastAsia="en-IN"/>
              </w:rPr>
            </w:pPr>
            <w:r w:rsidRPr="001A0373">
              <w:rPr>
                <w:rFonts w:ascii="Times New Roman" w:eastAsia="Times New Roman" w:hAnsi="Times New Roman"/>
                <w:b/>
                <w:color w:val="000000"/>
                <w:sz w:val="12"/>
                <w:szCs w:val="12"/>
                <w:lang w:val="en-IN" w:eastAsia="en-IN"/>
              </w:rPr>
              <w:t>Average shared Variance</w:t>
            </w:r>
          </w:p>
        </w:tc>
      </w:tr>
      <w:tr w:rsidR="00F05079" w:rsidRPr="001A0373" w:rsidTr="001A0373">
        <w:trPr>
          <w:jc w:val="center"/>
        </w:trPr>
        <w:tc>
          <w:tcPr>
            <w:tcW w:w="1728" w:type="dxa"/>
            <w:vMerge w:val="restart"/>
            <w:vAlign w:val="center"/>
          </w:tcPr>
          <w:p w:rsidR="00F05079" w:rsidRPr="001A0373" w:rsidRDefault="00F05079" w:rsidP="009A0041">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color w:val="000000"/>
                <w:sz w:val="16"/>
                <w:szCs w:val="16"/>
                <w:lang w:val="en-IN" w:eastAsia="en-IN"/>
              </w:rPr>
              <w:t>Safe and healthy working conditions</w:t>
            </w: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Rest period</w:t>
            </w:r>
          </w:p>
        </w:tc>
        <w:tc>
          <w:tcPr>
            <w:tcW w:w="1080" w:type="dxa"/>
            <w:vMerge w:val="restar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0.957</w:t>
            </w:r>
          </w:p>
        </w:tc>
        <w:tc>
          <w:tcPr>
            <w:tcW w:w="900" w:type="dxa"/>
            <w:vMerge w:val="restar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0.958</w:t>
            </w:r>
          </w:p>
        </w:tc>
        <w:tc>
          <w:tcPr>
            <w:tcW w:w="1170" w:type="dxa"/>
            <w:vMerge w:val="restar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0.603</w:t>
            </w:r>
          </w:p>
        </w:tc>
        <w:tc>
          <w:tcPr>
            <w:tcW w:w="1170" w:type="dxa"/>
            <w:vMerge w:val="restar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0.046</w:t>
            </w:r>
          </w:p>
        </w:tc>
        <w:tc>
          <w:tcPr>
            <w:tcW w:w="1098" w:type="dxa"/>
            <w:vMerge w:val="restart"/>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0.013</w:t>
            </w: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Canteen facility</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Drinking water facility</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First aid/ medical facilities</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Facilities for sports and games</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Library and reading room</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Lunch room</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Sanitary facilities</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Ventilation and air circulation facilities</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Facilities for disposal of waste and dust</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Measures for controlling pollution</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Condition of machines and equipments</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Safety plan</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Health care measures</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72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2430" w:type="dxa"/>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2"/>
                <w:szCs w:val="12"/>
                <w:lang w:val="en-IN" w:eastAsia="en-IN"/>
              </w:rPr>
            </w:pPr>
            <w:r w:rsidRPr="001A0373">
              <w:rPr>
                <w:rFonts w:ascii="Times New Roman" w:eastAsia="Times New Roman" w:hAnsi="Times New Roman"/>
                <w:color w:val="000000"/>
                <w:sz w:val="12"/>
                <w:szCs w:val="12"/>
                <w:lang w:val="en-IN" w:eastAsia="en-IN"/>
              </w:rPr>
              <w:t>Health after day’s work</w:t>
            </w:r>
          </w:p>
        </w:tc>
        <w:tc>
          <w:tcPr>
            <w:tcW w:w="108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90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170"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c>
          <w:tcPr>
            <w:tcW w:w="1098" w:type="dxa"/>
            <w:vMerge/>
            <w:vAlign w:val="center"/>
          </w:tcPr>
          <w:p w:rsidR="00F05079" w:rsidRPr="001A0373" w:rsidRDefault="00F05079" w:rsidP="009A0041">
            <w:pPr>
              <w:snapToGrid w:val="0"/>
              <w:spacing w:after="0" w:line="240" w:lineRule="auto"/>
              <w:jc w:val="both"/>
              <w:rPr>
                <w:rFonts w:ascii="Times New Roman" w:eastAsia="Times New Roman" w:hAnsi="Times New Roman"/>
                <w:color w:val="000000"/>
                <w:sz w:val="16"/>
                <w:szCs w:val="16"/>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29"/>
          <w:footerReference w:type="default" r:id="rId30"/>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Safe and healthy working conditions</w:t>
      </w:r>
      <w:r w:rsidRPr="00D87C4F">
        <w:rPr>
          <w:rFonts w:ascii="Times New Roman" w:eastAsia="Times New Roman" w:hAnsi="Times New Roman"/>
          <w:noProof/>
          <w:sz w:val="20"/>
          <w:szCs w:val="20"/>
          <w:lang w:val="en-IN" w:eastAsia="en-IN"/>
        </w:rPr>
        <w:t xml:space="preserve">is found to be 0.957 which ensures the presence of internal consistency and reliability in the constructs. The Composite Reliability and Average Variance Extracted of the variables in the construct is found to be 0.958 and 0.603. This ensures that Convergent Validity of the construct exist. Because the Average Variance Extracted statistic is more than Maximum Shared Variance and Average Variance </w:t>
      </w:r>
      <w:r w:rsidRPr="00D87C4F">
        <w:rPr>
          <w:rFonts w:ascii="Times New Roman" w:eastAsia="Times New Roman" w:hAnsi="Times New Roman"/>
          <w:noProof/>
          <w:sz w:val="20"/>
          <w:szCs w:val="20"/>
          <w:lang w:val="en-IN" w:eastAsia="en-IN"/>
        </w:rPr>
        <w:lastRenderedPageBreak/>
        <w:t>Extracted, Discriminant Validity of the construct also exists.</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The fitness of the construct is analysed with the help of Goodness of Fit indices as well as Badness of Fit Indices as shown in the Table </w:t>
      </w:r>
      <w:r w:rsidR="00B36389" w:rsidRPr="00D87C4F">
        <w:rPr>
          <w:rFonts w:ascii="Times New Roman" w:eastAsia="Times New Roman" w:hAnsi="Times New Roman"/>
          <w:sz w:val="20"/>
          <w:szCs w:val="20"/>
          <w:lang w:val="en-IN" w:eastAsia="en-IN"/>
        </w:rPr>
        <w:t>10</w:t>
      </w:r>
      <w:r w:rsidRPr="00D87C4F">
        <w:rPr>
          <w:rFonts w:ascii="Times New Roman" w:eastAsia="Times New Roman" w:hAnsi="Times New Roman"/>
          <w:sz w:val="20"/>
          <w:szCs w:val="20"/>
          <w:lang w:val="en-IN" w:eastAsia="en-IN"/>
        </w:rPr>
        <w:t>. The Goodness of Fit Indices CFI (0.956), GFI (0.921), AGFI (0.894), and NFI (0.935) represent that the construct is statistically fit. Similarly the low values of Badness of Fit Indices represent the statistical fitness of the model.</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31"/>
          <w:footerReference w:type="default" r:id="rId32"/>
          <w:type w:val="continuous"/>
          <w:pgSz w:w="12240" w:h="15840" w:code="1"/>
          <w:pgMar w:top="1440" w:right="1440" w:bottom="1440" w:left="1440" w:header="720" w:footer="720" w:gutter="0"/>
          <w:cols w:num="2" w:space="425"/>
          <w:docGrid w:linePitch="360"/>
        </w:sect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723D3C"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1</w:t>
      </w:r>
      <w:r w:rsidR="00484D6C" w:rsidRPr="00D87C4F">
        <w:rPr>
          <w:rFonts w:ascii="Times New Roman" w:eastAsia="Times New Roman" w:hAnsi="Times New Roman"/>
          <w:b/>
          <w:sz w:val="20"/>
          <w:szCs w:val="20"/>
          <w:lang w:val="en-IN" w:eastAsia="en-IN"/>
        </w:rPr>
        <w:t>0</w:t>
      </w:r>
      <w:r w:rsidR="00F05079" w:rsidRPr="00D87C4F">
        <w:rPr>
          <w:rFonts w:ascii="Times New Roman" w:eastAsia="Times New Roman" w:hAnsi="Times New Roman"/>
          <w:b/>
          <w:sz w:val="20"/>
          <w:szCs w:val="20"/>
          <w:lang w:val="en-IN" w:eastAsia="en-IN"/>
        </w:rPr>
        <w:t>: Model Fitness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1249"/>
        <w:gridCol w:w="1343"/>
        <w:gridCol w:w="1249"/>
        <w:gridCol w:w="1760"/>
        <w:gridCol w:w="1415"/>
        <w:gridCol w:w="1312"/>
      </w:tblGrid>
      <w:tr w:rsidR="00F05079" w:rsidRPr="00D87C4F" w:rsidTr="00317403">
        <w:trPr>
          <w:jc w:val="center"/>
        </w:trPr>
        <w:tc>
          <w:tcPr>
            <w:tcW w:w="2657" w:type="pct"/>
            <w:gridSpan w:val="4"/>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Goodness of Fit Indices</w:t>
            </w:r>
          </w:p>
        </w:tc>
        <w:tc>
          <w:tcPr>
            <w:tcW w:w="2343" w:type="pct"/>
            <w:gridSpan w:val="3"/>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Badness of Fit Indices</w:t>
            </w:r>
          </w:p>
        </w:tc>
      </w:tr>
      <w:tr w:rsidR="00F05079" w:rsidRPr="00D87C4F" w:rsidTr="00317403">
        <w:trPr>
          <w:jc w:val="center"/>
        </w:trPr>
        <w:tc>
          <w:tcPr>
            <w:tcW w:w="652"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CFI</w:t>
            </w:r>
          </w:p>
        </w:tc>
        <w:tc>
          <w:tcPr>
            <w:tcW w:w="652"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GFI</w:t>
            </w:r>
          </w:p>
        </w:tc>
        <w:tc>
          <w:tcPr>
            <w:tcW w:w="701"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AGFI</w:t>
            </w:r>
          </w:p>
        </w:tc>
        <w:tc>
          <w:tcPr>
            <w:tcW w:w="652"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NFI</w:t>
            </w:r>
          </w:p>
        </w:tc>
        <w:tc>
          <w:tcPr>
            <w:tcW w:w="919"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RMSEA</w:t>
            </w:r>
          </w:p>
        </w:tc>
        <w:tc>
          <w:tcPr>
            <w:tcW w:w="739"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LO 90</w:t>
            </w:r>
          </w:p>
        </w:tc>
        <w:tc>
          <w:tcPr>
            <w:tcW w:w="685" w:type="pct"/>
            <w:vAlign w:val="center"/>
          </w:tcPr>
          <w:p w:rsidR="00F05079" w:rsidRPr="00D87C4F" w:rsidRDefault="00F05079" w:rsidP="009A0041">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HI 90</w:t>
            </w:r>
          </w:p>
        </w:tc>
      </w:tr>
      <w:tr w:rsidR="00F05079" w:rsidRPr="00D87C4F" w:rsidTr="00317403">
        <w:trPr>
          <w:jc w:val="center"/>
        </w:trPr>
        <w:tc>
          <w:tcPr>
            <w:tcW w:w="652"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0.956</w:t>
            </w:r>
          </w:p>
        </w:tc>
        <w:tc>
          <w:tcPr>
            <w:tcW w:w="652"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0.921</w:t>
            </w:r>
          </w:p>
        </w:tc>
        <w:tc>
          <w:tcPr>
            <w:tcW w:w="701"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0.894</w:t>
            </w:r>
          </w:p>
        </w:tc>
        <w:tc>
          <w:tcPr>
            <w:tcW w:w="652"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0.935</w:t>
            </w:r>
          </w:p>
        </w:tc>
        <w:tc>
          <w:tcPr>
            <w:tcW w:w="919"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0.075</w:t>
            </w:r>
          </w:p>
        </w:tc>
        <w:tc>
          <w:tcPr>
            <w:tcW w:w="739"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0.065</w:t>
            </w:r>
          </w:p>
        </w:tc>
        <w:tc>
          <w:tcPr>
            <w:tcW w:w="685" w:type="pct"/>
            <w:vAlign w:val="center"/>
          </w:tcPr>
          <w:p w:rsidR="00F05079" w:rsidRPr="00D87C4F" w:rsidRDefault="00F05079" w:rsidP="009A0041">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0.085</w:t>
            </w:r>
          </w:p>
        </w:tc>
      </w:tr>
    </w:tbl>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sectPr w:rsidR="00855BA5" w:rsidRPr="00D87C4F" w:rsidSect="00E6591F">
          <w:headerReference w:type="default" r:id="rId33"/>
          <w:footerReference w:type="default" r:id="rId34"/>
          <w:type w:val="continuous"/>
          <w:pgSz w:w="12240" w:h="15840" w:code="1"/>
          <w:pgMar w:top="1440" w:right="1440" w:bottom="1440" w:left="1440" w:header="720" w:footer="720" w:gutter="0"/>
          <w:cols w:space="720"/>
          <w:docGrid w:linePitch="360"/>
        </w:sectPr>
      </w:pPr>
    </w:p>
    <w:p w:rsidR="00F05079" w:rsidRPr="00D87C4F" w:rsidRDefault="00F05079" w:rsidP="00317403">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lastRenderedPageBreak/>
        <w:t>Immediate Opportunity to Use and Develop Human Capacities</w:t>
      </w:r>
    </w:p>
    <w:p w:rsidR="00F05079" w:rsidRPr="00D87C4F" w:rsidRDefault="00F05079" w:rsidP="00061A9C">
      <w:pPr>
        <w:pStyle w:val="FootnoteText"/>
        <w:snapToGrid w:val="0"/>
        <w:spacing w:after="0" w:line="240" w:lineRule="auto"/>
        <w:ind w:firstLine="425"/>
        <w:jc w:val="both"/>
        <w:rPr>
          <w:rFonts w:ascii="Times New Roman" w:eastAsia="Times New Roman" w:hAnsi="Times New Roman"/>
          <w:noProof/>
          <w:lang w:val="en-IN" w:eastAsia="en-IN"/>
        </w:rPr>
      </w:pPr>
      <w:r w:rsidRPr="00D87C4F">
        <w:rPr>
          <w:rFonts w:ascii="Times New Roman" w:eastAsia="Times New Roman" w:hAnsi="Times New Roman"/>
          <w:noProof/>
          <w:lang w:val="en-IN" w:eastAsia="en-IN"/>
        </w:rPr>
        <w:t>The third construct of the scale measuring the Quality of Work Life is defined as “</w:t>
      </w:r>
      <w:r w:rsidRPr="00D87C4F">
        <w:rPr>
          <w:rFonts w:ascii="Times New Roman" w:eastAsia="Times New Roman" w:hAnsi="Times New Roman"/>
          <w:i/>
          <w:noProof/>
          <w:lang w:val="en-IN" w:eastAsia="en-IN"/>
        </w:rPr>
        <w:t xml:space="preserve">Immediate Opportunity to Use and Developm Human Capacities”. </w:t>
      </w:r>
      <w:r w:rsidRPr="00D87C4F">
        <w:rPr>
          <w:rFonts w:ascii="Times New Roman" w:eastAsia="Times New Roman" w:hAnsi="Times New Roman"/>
          <w:noProof/>
          <w:lang w:val="en-IN" w:eastAsia="en-IN"/>
        </w:rPr>
        <w:t xml:space="preserve">The work in handicraft industry is more or less repetitive in nature. The employee get little or no opportunity to exercise their creative skills. Quality of working life can be improved significantly if the job allows some amount of autonomy. Autonomy here means The degree to which the job provides substantial freedom independence and discretion to the individual in scheduling the work and in determining the </w:t>
      </w:r>
      <w:r w:rsidRPr="00D87C4F">
        <w:rPr>
          <w:rFonts w:ascii="Times New Roman" w:eastAsia="Times New Roman" w:hAnsi="Times New Roman"/>
          <w:noProof/>
          <w:lang w:val="en-IN" w:eastAsia="en-IN"/>
        </w:rPr>
        <w:lastRenderedPageBreak/>
        <w:t>procedures to be used in carrying it out. Jobs that possess autonomy give the worker a feeling of personal responsibility for the results and if a job provides feedback, the worker will know how effectively he is performing.</w:t>
      </w:r>
      <w:r w:rsidR="00061A9C" w:rsidRPr="00D87C4F">
        <w:rPr>
          <w:rFonts w:ascii="Times New Roman" w:eastAsia="Times New Roman" w:hAnsi="Times New Roman"/>
          <w:noProof/>
          <w:lang w:val="en-IN" w:eastAsia="en-IN"/>
        </w:rPr>
        <w:t xml:space="preserve"> </w:t>
      </w:r>
      <w:r w:rsidRPr="00D87C4F">
        <w:rPr>
          <w:rFonts w:ascii="Times New Roman" w:eastAsia="Times New Roman" w:hAnsi="Times New Roman"/>
          <w:noProof/>
          <w:lang w:val="en-IN" w:eastAsia="en-IN"/>
        </w:rPr>
        <w:t xml:space="preserve">The frequency distribution of the responses is shown in Table </w:t>
      </w:r>
      <w:r w:rsidR="00DB0BA7" w:rsidRPr="00D87C4F">
        <w:rPr>
          <w:rFonts w:ascii="Times New Roman" w:eastAsia="Times New Roman" w:hAnsi="Times New Roman"/>
          <w:noProof/>
          <w:lang w:val="en-IN" w:eastAsia="en-IN"/>
        </w:rPr>
        <w:t>11</w:t>
      </w:r>
      <w:r w:rsidRPr="00D87C4F">
        <w:rPr>
          <w:rFonts w:ascii="Times New Roman" w:eastAsia="Times New Roman" w:hAnsi="Times New Roman"/>
          <w:noProof/>
          <w:lang w:val="en-IN" w:eastAsia="en-IN"/>
        </w:rPr>
        <w:t xml:space="preserve"> below</w:t>
      </w:r>
      <w:r w:rsidR="001A0373">
        <w:rPr>
          <w:rFonts w:ascii="Times New Roman" w:eastAsiaTheme="minorEastAsia" w:hAnsi="Times New Roman" w:hint="eastAsia"/>
          <w:noProof/>
          <w:lang w:val="en-IN" w:eastAsia="zh-CN"/>
        </w:rPr>
        <w:t xml:space="preserve"> </w:t>
      </w:r>
      <w:r w:rsidR="00061A9C" w:rsidRPr="00D87C4F">
        <w:rPr>
          <w:rFonts w:ascii="Times New Roman" w:hAnsi="Times New Roman" w:hint="eastAsia"/>
          <w:noProof/>
          <w:lang w:val="en-IN" w:eastAsia="zh-CN"/>
        </w:rPr>
        <w:t>(</w:t>
      </w:r>
      <w:hyperlink r:id="rId35" w:history="1">
        <w:r w:rsidR="001A0373" w:rsidRPr="00042D7C">
          <w:rPr>
            <w:rStyle w:val="Hyperlink"/>
            <w:rFonts w:ascii="Times New Roman" w:hAnsi="Times New Roman"/>
          </w:rPr>
          <w:t>http://www.yourarticlelibrary.com/business-management/8-principles-that-constitute-the-quality-of-working-life-as-mentioned-by-walton</w:t>
        </w:r>
      </w:hyperlink>
      <w:r w:rsidR="00061A9C" w:rsidRPr="00D87C4F">
        <w:rPr>
          <w:rFonts w:ascii="Times New Roman" w:hAnsi="Times New Roman"/>
        </w:rPr>
        <w:t>&gt;,</w:t>
      </w:r>
      <w:r w:rsidR="001A0373">
        <w:rPr>
          <w:rFonts w:ascii="Times New Roman" w:eastAsiaTheme="minorEastAsia" w:hAnsi="Times New Roman" w:hint="eastAsia"/>
          <w:lang w:eastAsia="zh-CN"/>
        </w:rPr>
        <w:t xml:space="preserve"> </w:t>
      </w:r>
      <w:proofErr w:type="spellStart"/>
      <w:r w:rsidR="00061A9C" w:rsidRPr="00D87C4F">
        <w:rPr>
          <w:rFonts w:ascii="Times New Roman" w:hAnsi="Times New Roman"/>
        </w:rPr>
        <w:t>Smriti</w:t>
      </w:r>
      <w:proofErr w:type="spellEnd"/>
      <w:r w:rsidR="00061A9C" w:rsidRPr="00D87C4F">
        <w:rPr>
          <w:rFonts w:ascii="Times New Roman" w:hAnsi="Times New Roman"/>
        </w:rPr>
        <w:t xml:space="preserve"> </w:t>
      </w:r>
      <w:proofErr w:type="spellStart"/>
      <w:r w:rsidR="00061A9C" w:rsidRPr="00D87C4F">
        <w:rPr>
          <w:rFonts w:ascii="Times New Roman" w:hAnsi="Times New Roman"/>
        </w:rPr>
        <w:t>Chand</w:t>
      </w:r>
      <w:proofErr w:type="spellEnd"/>
      <w:r w:rsidR="001A0373">
        <w:rPr>
          <w:rFonts w:ascii="Times New Roman" w:eastAsiaTheme="minorEastAsia" w:hAnsi="Times New Roman" w:hint="eastAsia"/>
          <w:lang w:eastAsia="zh-CN"/>
        </w:rPr>
        <w:t xml:space="preserve"> </w:t>
      </w:r>
      <w:hyperlink r:id="rId36" w:tooltip="View all posts in Business Management" w:history="1">
        <w:r w:rsidR="00061A9C" w:rsidRPr="00D87C4F">
          <w:rPr>
            <w:rStyle w:val="Hyperlink"/>
            <w:rFonts w:ascii="Times New Roman" w:hAnsi="Times New Roman"/>
            <w:bCs/>
          </w:rPr>
          <w:t>Business Management</w:t>
        </w:r>
      </w:hyperlink>
      <w:r w:rsidR="00061A9C" w:rsidRPr="00D87C4F">
        <w:rPr>
          <w:rFonts w:ascii="Times New Roman" w:hAnsi="Times New Roman" w:hint="eastAsia"/>
          <w:noProof/>
          <w:lang w:val="en-IN" w:eastAsia="zh-CN"/>
        </w:rPr>
        <w:t>)</w:t>
      </w:r>
      <w:r w:rsidR="00061A9C" w:rsidRPr="00D87C4F">
        <w:rPr>
          <w:rFonts w:ascii="Times New Roman" w:eastAsiaTheme="minorEastAsia" w:hAnsi="Times New Roman" w:hint="eastAsia"/>
          <w:noProof/>
          <w:lang w:val="en-IN" w:eastAsia="zh-CN"/>
        </w:rPr>
        <w:t>.</w:t>
      </w:r>
      <w:r w:rsidRPr="00D87C4F">
        <w:rPr>
          <w:rFonts w:ascii="Times New Roman" w:eastAsia="Times New Roman" w:hAnsi="Times New Roman"/>
          <w:noProof/>
          <w:lang w:val="en-IN" w:eastAsia="en-IN"/>
        </w:rPr>
        <w:t xml:space="preserve"> The results indicate that responses of each item of the scale vary from strongly disagree to strongly agree.</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37"/>
          <w:footerReference w:type="default" r:id="rId38"/>
          <w:type w:val="continuous"/>
          <w:pgSz w:w="12240" w:h="15840" w:code="1"/>
          <w:pgMar w:top="1440" w:right="1440" w:bottom="1440" w:left="1440" w:header="720" w:footer="720" w:gutter="0"/>
          <w:cols w:num="2" w:space="425"/>
          <w:docGrid w:linePitch="360"/>
        </w:sectPr>
      </w:pPr>
    </w:p>
    <w:p w:rsidR="00061A9C" w:rsidRPr="00D87C4F" w:rsidRDefault="00061A9C" w:rsidP="00E30A16">
      <w:pPr>
        <w:snapToGrid w:val="0"/>
        <w:spacing w:after="0" w:line="240" w:lineRule="auto"/>
        <w:jc w:val="center"/>
        <w:rPr>
          <w:rFonts w:ascii="Times New Roman" w:hAnsi="Times New Roman"/>
          <w:b/>
          <w:sz w:val="20"/>
          <w:szCs w:val="20"/>
          <w:lang w:val="en-IN" w:eastAsia="zh-C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DB0BA7" w:rsidRPr="00D87C4F">
        <w:rPr>
          <w:rFonts w:ascii="Times New Roman" w:eastAsia="Times New Roman" w:hAnsi="Times New Roman"/>
          <w:b/>
          <w:sz w:val="20"/>
          <w:szCs w:val="20"/>
          <w:lang w:val="en-IN" w:eastAsia="en-IN"/>
        </w:rPr>
        <w:t>11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9"/>
        <w:gridCol w:w="1258"/>
        <w:gridCol w:w="902"/>
        <w:gridCol w:w="1741"/>
        <w:gridCol w:w="835"/>
        <w:gridCol w:w="1071"/>
      </w:tblGrid>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3"/>
                <w:szCs w:val="13"/>
                <w:lang w:val="en-IN" w:eastAsia="en-IN"/>
              </w:rPr>
            </w:pPr>
            <w:r w:rsidRPr="001A0373">
              <w:rPr>
                <w:rFonts w:ascii="Times New Roman" w:eastAsia="Times New Roman" w:hAnsi="Times New Roman"/>
                <w:b/>
                <w:color w:val="000000"/>
                <w:sz w:val="13"/>
                <w:szCs w:val="13"/>
                <w:lang w:val="en-IN" w:eastAsia="en-IN"/>
              </w:rPr>
              <w:t>Variables</w:t>
            </w:r>
          </w:p>
        </w:tc>
        <w:tc>
          <w:tcPr>
            <w:tcW w:w="657" w:type="pct"/>
            <w:vAlign w:val="center"/>
          </w:tcPr>
          <w:p w:rsidR="00F05079" w:rsidRPr="001A0373" w:rsidRDefault="00F05079" w:rsidP="001A0373">
            <w:pPr>
              <w:snapToGrid w:val="0"/>
              <w:spacing w:after="0" w:line="240" w:lineRule="auto"/>
              <w:jc w:val="both"/>
              <w:rPr>
                <w:rFonts w:ascii="Times New Roman" w:eastAsia="Times New Roman" w:hAnsi="Times New Roman"/>
                <w:b/>
                <w:color w:val="000000"/>
                <w:sz w:val="13"/>
                <w:szCs w:val="13"/>
                <w:lang w:val="en-IN" w:eastAsia="en-IN"/>
              </w:rPr>
            </w:pPr>
            <w:r w:rsidRPr="001A0373">
              <w:rPr>
                <w:rFonts w:ascii="Times New Roman" w:eastAsia="Times New Roman" w:hAnsi="Times New Roman"/>
                <w:b/>
                <w:color w:val="000000"/>
                <w:sz w:val="13"/>
                <w:szCs w:val="13"/>
                <w:lang w:val="en-IN" w:eastAsia="en-IN"/>
              </w:rPr>
              <w:t>Strongly</w:t>
            </w:r>
            <w:r w:rsidR="001A0373" w:rsidRPr="001A0373">
              <w:rPr>
                <w:rFonts w:ascii="Times New Roman" w:eastAsiaTheme="minorEastAsia" w:hAnsi="Times New Roman" w:hint="eastAsia"/>
                <w:b/>
                <w:color w:val="000000"/>
                <w:sz w:val="13"/>
                <w:szCs w:val="13"/>
                <w:lang w:val="en-IN" w:eastAsia="zh-CN"/>
              </w:rPr>
              <w:t xml:space="preserve"> </w:t>
            </w:r>
            <w:r w:rsidRPr="001A0373">
              <w:rPr>
                <w:rFonts w:ascii="Times New Roman" w:eastAsia="Times New Roman" w:hAnsi="Times New Roman"/>
                <w:b/>
                <w:color w:val="000000"/>
                <w:sz w:val="13"/>
                <w:szCs w:val="13"/>
                <w:lang w:val="en-IN" w:eastAsia="en-IN"/>
              </w:rPr>
              <w:t>Disagree</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3"/>
                <w:szCs w:val="13"/>
                <w:lang w:val="en-IN" w:eastAsia="en-IN"/>
              </w:rPr>
            </w:pPr>
            <w:r w:rsidRPr="001A0373">
              <w:rPr>
                <w:rFonts w:ascii="Times New Roman" w:eastAsia="Times New Roman" w:hAnsi="Times New Roman"/>
                <w:b/>
                <w:color w:val="000000"/>
                <w:sz w:val="13"/>
                <w:szCs w:val="13"/>
                <w:lang w:val="en-IN" w:eastAsia="en-IN"/>
              </w:rPr>
              <w:t>Disagree</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3"/>
                <w:szCs w:val="13"/>
                <w:lang w:val="en-IN" w:eastAsia="en-IN"/>
              </w:rPr>
            </w:pPr>
            <w:r w:rsidRPr="001A0373">
              <w:rPr>
                <w:rFonts w:ascii="Times New Roman" w:eastAsia="Times New Roman" w:hAnsi="Times New Roman"/>
                <w:b/>
                <w:color w:val="000000"/>
                <w:sz w:val="13"/>
                <w:szCs w:val="13"/>
                <w:lang w:val="en-IN" w:eastAsia="en-IN"/>
              </w:rPr>
              <w:t>Neither Agree or Disagree</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3"/>
                <w:szCs w:val="13"/>
                <w:lang w:val="en-IN" w:eastAsia="en-IN"/>
              </w:rPr>
            </w:pPr>
            <w:r w:rsidRPr="001A0373">
              <w:rPr>
                <w:rFonts w:ascii="Times New Roman" w:eastAsia="Times New Roman" w:hAnsi="Times New Roman"/>
                <w:b/>
                <w:color w:val="000000"/>
                <w:sz w:val="13"/>
                <w:szCs w:val="13"/>
                <w:lang w:val="en-IN" w:eastAsia="en-IN"/>
              </w:rPr>
              <w:t>Agree</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3"/>
                <w:szCs w:val="13"/>
                <w:lang w:val="en-IN" w:eastAsia="en-IN"/>
              </w:rPr>
            </w:pPr>
            <w:r w:rsidRPr="001A0373">
              <w:rPr>
                <w:rFonts w:ascii="Times New Roman" w:eastAsia="Times New Roman" w:hAnsi="Times New Roman"/>
                <w:b/>
                <w:color w:val="000000"/>
                <w:sz w:val="13"/>
                <w:szCs w:val="13"/>
                <w:lang w:val="en-IN" w:eastAsia="en-IN"/>
              </w:rPr>
              <w:t>Strongly agree</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Organizational structure</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25 (6.9%)</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135 (37.4%)</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141 (39.1%)</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49 (13.6%)</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11 (3%)</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Appreciation of employee’s idea to bring new changes</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43 (11.9%)</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145 (40.2%)</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131 (36.3%)</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36 (10%)</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6 (1.7%)</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Appreciation of employee’s idea to bring new changes</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75 (20.8%)</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139 (38.5%)</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108 (29.9%)</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31 (8.6%)</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8 (2.2%)</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Clarity and transparency in communication</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90 (24.9%)</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139 (38.5%)</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95 (26.3%)</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30 (8.3%)</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7 (1.9%)</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Freedom in work</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89 (24.7%)</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135 (37.4%)</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95 (26.3%)</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34 (9.4%)</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8 (2.2%)</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Provision for information about work, work process and its result</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87 (24.1%)</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141 (39.9%)</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96 (26.6%)</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33 (9.1%)</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4 (1.1%)</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Provision for self improvement of employees</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93 (25.8%)</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144 (39.9%)</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92 (25.5%)</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28 (7.8%)</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4 (1.1%)</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Attitude of supervisor</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57 (15.8%)</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127 (35.2%)</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97 (26.9%)</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56 (15.5%)</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24 (6.6%)</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Equitable treatment</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35 (9.7%)</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119 (33%)</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126 (34.9%)</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64 (17.7%)</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17 (4.7%)</w:t>
            </w:r>
          </w:p>
        </w:tc>
      </w:tr>
      <w:tr w:rsidR="00F05079" w:rsidRPr="001A0373" w:rsidTr="001A0373">
        <w:trPr>
          <w:jc w:val="center"/>
        </w:trPr>
        <w:tc>
          <w:tcPr>
            <w:tcW w:w="1968"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Appreciation of good work</w:t>
            </w:r>
          </w:p>
        </w:tc>
        <w:tc>
          <w:tcPr>
            <w:tcW w:w="657"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79 (21.9%)</w:t>
            </w:r>
          </w:p>
        </w:tc>
        <w:tc>
          <w:tcPr>
            <w:tcW w:w="471"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130 (36%)</w:t>
            </w:r>
          </w:p>
        </w:tc>
        <w:tc>
          <w:tcPr>
            <w:tcW w:w="909"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96 (26.6%)</w:t>
            </w:r>
          </w:p>
        </w:tc>
        <w:tc>
          <w:tcPr>
            <w:tcW w:w="436"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49 (13.6%)</w:t>
            </w:r>
          </w:p>
        </w:tc>
        <w:tc>
          <w:tcPr>
            <w:tcW w:w="560" w:type="pct"/>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3"/>
                <w:szCs w:val="13"/>
                <w:lang w:val="en-IN" w:eastAsia="en-IN"/>
              </w:rPr>
            </w:pPr>
            <w:r w:rsidRPr="001A0373">
              <w:rPr>
                <w:rFonts w:ascii="Times New Roman" w:eastAsia="Times New Roman" w:hAnsi="Times New Roman"/>
                <w:color w:val="000000"/>
                <w:sz w:val="13"/>
                <w:szCs w:val="13"/>
                <w:lang w:val="en-IN" w:eastAsia="en-IN"/>
              </w:rPr>
              <w:t>7 (1.9%)</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39"/>
          <w:footerReference w:type="default" r:id="rId40"/>
          <w:type w:val="continuous"/>
          <w:pgSz w:w="12240" w:h="15840" w:code="1"/>
          <w:pgMar w:top="1440" w:right="1440" w:bottom="1440" w:left="1440" w:header="720" w:footer="720" w:gutter="0"/>
          <w:cols w:space="720"/>
          <w:docGrid w:linePitch="360"/>
        </w:sectPr>
      </w:pPr>
    </w:p>
    <w:p w:rsidR="00855BA5"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In the study the descriptive statistics (mean, standard deviation and distribution statistics) are calculated from the responses for each variable of the </w:t>
      </w:r>
      <w:r w:rsidRPr="00D87C4F">
        <w:rPr>
          <w:rFonts w:ascii="Times New Roman" w:eastAsia="Times New Roman" w:hAnsi="Times New Roman"/>
          <w:noProof/>
          <w:sz w:val="20"/>
          <w:szCs w:val="20"/>
          <w:lang w:val="en-IN" w:eastAsia="en-IN"/>
        </w:rPr>
        <w:lastRenderedPageBreak/>
        <w:t xml:space="preserve">construct. These descriptive statistics are shown in Table </w:t>
      </w:r>
      <w:r w:rsidR="00723D3C" w:rsidRPr="00D87C4F">
        <w:rPr>
          <w:rFonts w:ascii="Times New Roman" w:eastAsia="Times New Roman" w:hAnsi="Times New Roman"/>
          <w:noProof/>
          <w:sz w:val="20"/>
          <w:szCs w:val="20"/>
          <w:lang w:val="en-IN" w:eastAsia="en-IN"/>
        </w:rPr>
        <w:t>1</w:t>
      </w:r>
      <w:r w:rsidR="00DB0BA7" w:rsidRPr="00D87C4F">
        <w:rPr>
          <w:rFonts w:ascii="Times New Roman" w:eastAsia="Times New Roman" w:hAnsi="Times New Roman"/>
          <w:noProof/>
          <w:sz w:val="20"/>
          <w:szCs w:val="20"/>
          <w:lang w:val="en-IN" w:eastAsia="en-IN"/>
        </w:rPr>
        <w:t>2</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36563">
          <w:headerReference w:type="default" r:id="rId41"/>
          <w:footerReference w:type="default" r:id="rId42"/>
          <w:type w:val="continuous"/>
          <w:pgSz w:w="12240" w:h="15840" w:code="1"/>
          <w:pgMar w:top="1440" w:right="1440" w:bottom="1440" w:left="1440" w:header="720" w:footer="720" w:gutter="0"/>
          <w:cols w:num="2" w:space="425"/>
          <w:docGrid w:linePitch="360"/>
        </w:sect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 xml:space="preserve">Table </w:t>
      </w:r>
      <w:r w:rsidR="00DB0BA7" w:rsidRPr="00D87C4F">
        <w:rPr>
          <w:rFonts w:ascii="Times New Roman" w:eastAsia="Times New Roman" w:hAnsi="Times New Roman"/>
          <w:b/>
          <w:sz w:val="20"/>
          <w:szCs w:val="20"/>
          <w:lang w:val="en-IN" w:eastAsia="en-IN"/>
        </w:rPr>
        <w:t>12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64"/>
        <w:gridCol w:w="758"/>
        <w:gridCol w:w="824"/>
        <w:gridCol w:w="1107"/>
        <w:gridCol w:w="1023"/>
      </w:tblGrid>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Variables</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Mean</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S.D</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b/>
                <w:color w:val="000000"/>
                <w:sz w:val="18"/>
                <w:szCs w:val="18"/>
                <w:lang w:val="en-IN" w:eastAsia="en-IN"/>
              </w:rPr>
            </w:pPr>
            <w:proofErr w:type="spellStart"/>
            <w:r w:rsidRPr="00A5022E">
              <w:rPr>
                <w:rFonts w:ascii="Times New Roman" w:eastAsia="Times New Roman" w:hAnsi="Times New Roman"/>
                <w:b/>
                <w:color w:val="000000"/>
                <w:sz w:val="18"/>
                <w:szCs w:val="18"/>
                <w:lang w:val="en-IN" w:eastAsia="en-IN"/>
              </w:rPr>
              <w:t>Skewness</w:t>
            </w:r>
            <w:proofErr w:type="spellEnd"/>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Kurtosis</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Organizational structure</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2.684</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0.9006</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0.344</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-0.040</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Appreciation of employee’s idea to bring new changes</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2.493</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0.8886</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0.296</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-0.064</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Appreciation of employee’s idea to bring new changes</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2.330</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0.9715</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0.451</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-0.152</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Clarity and transparency in communication</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2.238</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0.9825</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0.532</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-0.175</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Freedom in work</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2.271</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1.0075</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0.517</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-0.264</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Provision for information about work, work process and its result</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2.241</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0.9575</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0.437</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-0.382</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Provision for self improvement of employees</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2.186</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0.9436</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0.499</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-0.251</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Attitude of supervisor</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2.260</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1.1242</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0.399</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-0.574</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Equitable treatment</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2.748</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1.0111</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0.230</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-0.434</w:t>
            </w:r>
          </w:p>
        </w:tc>
      </w:tr>
      <w:tr w:rsidR="00F05079" w:rsidRPr="00A5022E" w:rsidTr="00A5022E">
        <w:trPr>
          <w:jc w:val="center"/>
        </w:trPr>
        <w:tc>
          <w:tcPr>
            <w:tcW w:w="3062"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Appreciation of good work</w:t>
            </w:r>
          </w:p>
        </w:tc>
        <w:tc>
          <w:tcPr>
            <w:tcW w:w="396"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2.377</w:t>
            </w:r>
          </w:p>
        </w:tc>
        <w:tc>
          <w:tcPr>
            <w:tcW w:w="430"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1.0311</w:t>
            </w:r>
          </w:p>
        </w:tc>
        <w:tc>
          <w:tcPr>
            <w:tcW w:w="578"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0.372</w:t>
            </w:r>
          </w:p>
        </w:tc>
        <w:tc>
          <w:tcPr>
            <w:tcW w:w="534" w:type="pct"/>
            <w:vAlign w:val="center"/>
          </w:tcPr>
          <w:p w:rsidR="00F05079" w:rsidRPr="00A5022E" w:rsidRDefault="00F05079" w:rsidP="00061A9C">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-0.595</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43"/>
          <w:footerReference w:type="default" r:id="rId44"/>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 </w:t>
      </w:r>
      <w:r w:rsidRPr="00D87C4F">
        <w:rPr>
          <w:rFonts w:ascii="Times New Roman" w:eastAsia="Times New Roman" w:hAnsi="Times New Roman"/>
          <w:i/>
          <w:noProof/>
          <w:sz w:val="20"/>
          <w:szCs w:val="20"/>
          <w:lang w:val="en-IN" w:eastAsia="en-IN"/>
        </w:rPr>
        <w:t xml:space="preserve">Equitable Treatment </w:t>
      </w:r>
      <w:r w:rsidRPr="00D87C4F">
        <w:rPr>
          <w:rFonts w:ascii="Times New Roman" w:eastAsia="Times New Roman" w:hAnsi="Times New Roman"/>
          <w:noProof/>
          <w:sz w:val="20"/>
          <w:szCs w:val="20"/>
          <w:lang w:val="en-IN" w:eastAsia="en-IN"/>
        </w:rPr>
        <w:t xml:space="preserve">is high which indicates that most of the respondents in the study agree that the employees are given equitable treatement. It is observed in the study that the employees are not treated biasedly in their organisations. They get equitable treatement irrespective of their religion, age, gender etc. The mean score is the least in case of </w:t>
      </w:r>
      <w:r w:rsidRPr="00D87C4F">
        <w:rPr>
          <w:rFonts w:ascii="Times New Roman" w:eastAsia="Times New Roman" w:hAnsi="Times New Roman"/>
          <w:i/>
          <w:noProof/>
          <w:sz w:val="20"/>
          <w:szCs w:val="20"/>
          <w:lang w:val="en-IN" w:eastAsia="en-IN"/>
        </w:rPr>
        <w:t xml:space="preserve">provision for </w:t>
      </w:r>
      <w:r w:rsidRPr="00D87C4F">
        <w:rPr>
          <w:rFonts w:ascii="Times New Roman" w:eastAsia="Times New Roman" w:hAnsi="Times New Roman"/>
          <w:i/>
          <w:noProof/>
          <w:sz w:val="20"/>
          <w:szCs w:val="20"/>
          <w:lang w:val="en-IN" w:eastAsia="en-IN"/>
        </w:rPr>
        <w:lastRenderedPageBreak/>
        <w:t xml:space="preserve">self improvement of employees </w:t>
      </w:r>
      <w:r w:rsidRPr="00D87C4F">
        <w:rPr>
          <w:rFonts w:ascii="Times New Roman" w:eastAsia="Times New Roman" w:hAnsi="Times New Roman"/>
          <w:noProof/>
          <w:sz w:val="20"/>
          <w:szCs w:val="20"/>
          <w:lang w:val="en-IN" w:eastAsia="en-IN"/>
        </w:rPr>
        <w:t xml:space="preserve">which indicate that the handicraft sector units are not as such concerned and take care of the self improvement of the employees. The distribution of the responses seems to be normally distributed since the level of skewness and kurtosis is very low. The results of reliability and validity analysis are shown in Table </w:t>
      </w:r>
      <w:r w:rsidR="00DB0BA7" w:rsidRPr="00D87C4F">
        <w:rPr>
          <w:rFonts w:ascii="Times New Roman" w:eastAsia="Times New Roman" w:hAnsi="Times New Roman"/>
          <w:noProof/>
          <w:sz w:val="20"/>
          <w:szCs w:val="20"/>
          <w:lang w:val="en-IN" w:eastAsia="en-IN"/>
        </w:rPr>
        <w:t>13</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45"/>
          <w:footerReference w:type="default" r:id="rId46"/>
          <w:type w:val="continuous"/>
          <w:pgSz w:w="12240" w:h="15840" w:code="1"/>
          <w:pgMar w:top="1440" w:right="1440" w:bottom="1440" w:left="1440" w:header="720" w:footer="720" w:gutter="0"/>
          <w:cols w:num="2" w:space="425"/>
          <w:docGrid w:linePitch="360"/>
        </w:sectPr>
      </w:pPr>
    </w:p>
    <w:p w:rsidR="00723D3C" w:rsidRPr="00D87C4F" w:rsidRDefault="00723D3C"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723D3C" w:rsidRPr="00D87C4F">
        <w:rPr>
          <w:rFonts w:ascii="Times New Roman" w:eastAsia="Times New Roman" w:hAnsi="Times New Roman"/>
          <w:b/>
          <w:sz w:val="20"/>
          <w:szCs w:val="20"/>
          <w:lang w:val="en-IN" w:eastAsia="en-IN"/>
        </w:rPr>
        <w:t>1</w:t>
      </w:r>
      <w:r w:rsidR="00DB0BA7" w:rsidRPr="00D87C4F">
        <w:rPr>
          <w:rFonts w:ascii="Times New Roman" w:eastAsia="Times New Roman" w:hAnsi="Times New Roman"/>
          <w:b/>
          <w:sz w:val="20"/>
          <w:szCs w:val="20"/>
          <w:lang w:val="en-IN" w:eastAsia="en-IN"/>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596"/>
        <w:gridCol w:w="897"/>
        <w:gridCol w:w="990"/>
        <w:gridCol w:w="1351"/>
        <w:gridCol w:w="1440"/>
        <w:gridCol w:w="1188"/>
      </w:tblGrid>
      <w:tr w:rsidR="00F05079" w:rsidRPr="001A0373" w:rsidTr="001A0373">
        <w:trPr>
          <w:jc w:val="center"/>
        </w:trPr>
        <w:tc>
          <w:tcPr>
            <w:tcW w:w="1114"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Construct Name</w:t>
            </w:r>
          </w:p>
        </w:tc>
        <w:tc>
          <w:tcPr>
            <w:tcW w:w="2596"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Variables</w:t>
            </w:r>
          </w:p>
        </w:tc>
        <w:tc>
          <w:tcPr>
            <w:tcW w:w="897"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proofErr w:type="spellStart"/>
            <w:r w:rsidRPr="001A0373">
              <w:rPr>
                <w:rFonts w:ascii="Times New Roman" w:eastAsia="Times New Roman" w:hAnsi="Times New Roman"/>
                <w:b/>
                <w:color w:val="000000"/>
                <w:sz w:val="14"/>
                <w:szCs w:val="14"/>
                <w:lang w:val="en-IN" w:eastAsia="en-IN"/>
              </w:rPr>
              <w:t>Cronbach</w:t>
            </w:r>
            <w:proofErr w:type="spellEnd"/>
            <w:r w:rsidRPr="001A0373">
              <w:rPr>
                <w:rFonts w:ascii="Times New Roman" w:eastAsia="Times New Roman" w:hAnsi="Times New Roman"/>
                <w:b/>
                <w:color w:val="000000"/>
                <w:sz w:val="14"/>
                <w:szCs w:val="14"/>
                <w:lang w:val="en-IN" w:eastAsia="en-IN"/>
              </w:rPr>
              <w:t xml:space="preserve"> Alpha</w:t>
            </w:r>
          </w:p>
        </w:tc>
        <w:tc>
          <w:tcPr>
            <w:tcW w:w="990"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Composite Reliability</w:t>
            </w:r>
          </w:p>
        </w:tc>
        <w:tc>
          <w:tcPr>
            <w:tcW w:w="1351"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Average Variance extracted</w:t>
            </w:r>
          </w:p>
        </w:tc>
        <w:tc>
          <w:tcPr>
            <w:tcW w:w="1440"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Measured Shared Variance</w:t>
            </w:r>
          </w:p>
        </w:tc>
        <w:tc>
          <w:tcPr>
            <w:tcW w:w="1188" w:type="dxa"/>
          </w:tcPr>
          <w:p w:rsidR="00F05079" w:rsidRPr="001A0373"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Average shared Variance</w:t>
            </w:r>
          </w:p>
        </w:tc>
      </w:tr>
      <w:tr w:rsidR="00F05079" w:rsidRPr="001A0373" w:rsidTr="001A0373">
        <w:trPr>
          <w:jc w:val="center"/>
        </w:trPr>
        <w:tc>
          <w:tcPr>
            <w:tcW w:w="1114" w:type="dxa"/>
            <w:vMerge w:val="restart"/>
          </w:tcPr>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b/>
                <w:color w:val="000000"/>
                <w:sz w:val="16"/>
                <w:szCs w:val="16"/>
                <w:lang w:val="en-IN" w:eastAsia="en-IN"/>
              </w:rPr>
            </w:pPr>
            <w:r w:rsidRPr="001A0373">
              <w:rPr>
                <w:rFonts w:ascii="Times New Roman" w:eastAsia="Times New Roman" w:hAnsi="Times New Roman"/>
                <w:b/>
                <w:color w:val="000000"/>
                <w:sz w:val="16"/>
                <w:szCs w:val="16"/>
                <w:lang w:val="en-IN" w:eastAsia="en-IN"/>
              </w:rPr>
              <w:t>Development of Human Capacities</w:t>
            </w: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Organizational structure</w:t>
            </w:r>
          </w:p>
        </w:tc>
        <w:tc>
          <w:tcPr>
            <w:tcW w:w="0" w:type="auto"/>
            <w:vMerge w:val="restart"/>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0.952</w:t>
            </w:r>
          </w:p>
        </w:tc>
        <w:tc>
          <w:tcPr>
            <w:tcW w:w="0" w:type="auto"/>
            <w:vMerge w:val="restart"/>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0.953</w:t>
            </w:r>
          </w:p>
        </w:tc>
        <w:tc>
          <w:tcPr>
            <w:tcW w:w="1351" w:type="dxa"/>
            <w:vMerge w:val="restart"/>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0.669</w:t>
            </w:r>
          </w:p>
        </w:tc>
        <w:tc>
          <w:tcPr>
            <w:tcW w:w="1440" w:type="dxa"/>
            <w:vMerge w:val="restart"/>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0.046</w:t>
            </w:r>
          </w:p>
        </w:tc>
        <w:tc>
          <w:tcPr>
            <w:tcW w:w="1188" w:type="dxa"/>
            <w:vMerge w:val="restart"/>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r w:rsidRPr="001A0373">
              <w:rPr>
                <w:rFonts w:ascii="Times New Roman" w:eastAsia="Times New Roman" w:hAnsi="Times New Roman"/>
                <w:color w:val="000000"/>
                <w:sz w:val="16"/>
                <w:szCs w:val="16"/>
                <w:lang w:val="en-IN" w:eastAsia="en-IN"/>
              </w:rPr>
              <w:t>0.016</w:t>
            </w: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Appreciation of employee’s idea to bring new changes</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Appreciation of employee’s idea to bring new changes</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Clarity and transparency in communication</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Freedom in work</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Provision for information about work, work process and its result</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Provision for self improvement of employees</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Attitude of supervisor</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Equitable treatment</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r w:rsidR="00F05079" w:rsidRPr="001A0373" w:rsidTr="001A0373">
        <w:trPr>
          <w:jc w:val="center"/>
        </w:trPr>
        <w:tc>
          <w:tcPr>
            <w:tcW w:w="1114"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2596" w:type="dxa"/>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Appreciation of good work</w:t>
            </w: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0" w:type="auto"/>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351"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440"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c>
          <w:tcPr>
            <w:tcW w:w="1188" w:type="dxa"/>
            <w:vMerge/>
          </w:tcPr>
          <w:p w:rsidR="00F05079" w:rsidRPr="001A0373" w:rsidRDefault="00F05079" w:rsidP="00E30A16">
            <w:pPr>
              <w:snapToGrid w:val="0"/>
              <w:spacing w:after="0" w:line="240" w:lineRule="auto"/>
              <w:jc w:val="both"/>
              <w:rPr>
                <w:rFonts w:ascii="Times New Roman" w:eastAsia="Times New Roman" w:hAnsi="Times New Roman"/>
                <w:color w:val="000000"/>
                <w:sz w:val="16"/>
                <w:szCs w:val="16"/>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47"/>
          <w:footerReference w:type="default" r:id="rId48"/>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Safe and healthy working conditions</w:t>
      </w:r>
      <w:r w:rsidRPr="00D87C4F">
        <w:rPr>
          <w:rFonts w:ascii="Times New Roman" w:eastAsia="Times New Roman" w:hAnsi="Times New Roman"/>
          <w:noProof/>
          <w:sz w:val="20"/>
          <w:szCs w:val="20"/>
          <w:lang w:val="en-IN" w:eastAsia="en-IN"/>
        </w:rPr>
        <w:t xml:space="preserve">is found to be 0.952 which ensures the presence of internal consistency and reliability in the constructs. The Composite Reliability and Average Variance Extracted of the variables in the construct is found to be 0.953 and 0.669. This ensures that Convergent Validity of the construct exist. Because the Average Variance Extracted statistic is more than Maximum Shared Variance and Average Variance </w:t>
      </w:r>
      <w:r w:rsidRPr="00D87C4F">
        <w:rPr>
          <w:rFonts w:ascii="Times New Roman" w:eastAsia="Times New Roman" w:hAnsi="Times New Roman"/>
          <w:noProof/>
          <w:sz w:val="20"/>
          <w:szCs w:val="20"/>
          <w:lang w:val="en-IN" w:eastAsia="en-IN"/>
        </w:rPr>
        <w:lastRenderedPageBreak/>
        <w:t>Extracted, Discriminant Validity of the construct also exists.</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The fitness of the construct is analyzed with the help of Goodness of Fit indices as well as Badness of Fit Indices as shown in the Table </w:t>
      </w:r>
      <w:r w:rsidR="00484D6C" w:rsidRPr="00D87C4F">
        <w:rPr>
          <w:rFonts w:ascii="Times New Roman" w:eastAsia="Times New Roman" w:hAnsi="Times New Roman"/>
          <w:sz w:val="20"/>
          <w:szCs w:val="20"/>
          <w:lang w:val="en-IN" w:eastAsia="en-IN"/>
        </w:rPr>
        <w:t>1</w:t>
      </w:r>
      <w:r w:rsidR="00DB0BA7" w:rsidRPr="00D87C4F">
        <w:rPr>
          <w:rFonts w:ascii="Times New Roman" w:eastAsia="Times New Roman" w:hAnsi="Times New Roman"/>
          <w:sz w:val="20"/>
          <w:szCs w:val="20"/>
          <w:lang w:val="en-IN" w:eastAsia="en-IN"/>
        </w:rPr>
        <w:t>4</w:t>
      </w:r>
      <w:r w:rsidRPr="00D87C4F">
        <w:rPr>
          <w:rFonts w:ascii="Times New Roman" w:eastAsia="Times New Roman" w:hAnsi="Times New Roman"/>
          <w:sz w:val="20"/>
          <w:szCs w:val="20"/>
          <w:lang w:val="en-IN" w:eastAsia="en-IN"/>
        </w:rPr>
        <w:t>. The Goodness of Fit Indices CFI (0.991), GFI (0.968), AGFI (0.949), and NFI (0.980) represent that the construct is statistically fit. Similarly the low values of Badness of Fit Indices represent the statistical fitness of the model.</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49"/>
          <w:footerReference w:type="default" r:id="rId50"/>
          <w:type w:val="continuous"/>
          <w:pgSz w:w="12240" w:h="15840" w:code="1"/>
          <w:pgMar w:top="1440" w:right="1440" w:bottom="1440" w:left="1440" w:header="720" w:footer="720" w:gutter="0"/>
          <w:cols w:num="2" w:space="425"/>
          <w:docGrid w:linePitch="360"/>
        </w:sectPr>
      </w:pPr>
    </w:p>
    <w:p w:rsidR="00484D6C" w:rsidRPr="00D87C4F" w:rsidRDefault="00484D6C"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723D3C" w:rsidRPr="00D87C4F">
        <w:rPr>
          <w:rFonts w:ascii="Times New Roman" w:eastAsia="Times New Roman" w:hAnsi="Times New Roman"/>
          <w:b/>
          <w:sz w:val="20"/>
          <w:szCs w:val="20"/>
          <w:lang w:val="en-IN" w:eastAsia="en-IN"/>
        </w:rPr>
        <w:t>1</w:t>
      </w:r>
      <w:r w:rsidR="00DB0BA7" w:rsidRPr="00D87C4F">
        <w:rPr>
          <w:rFonts w:ascii="Times New Roman" w:eastAsia="Times New Roman" w:hAnsi="Times New Roman"/>
          <w:b/>
          <w:sz w:val="20"/>
          <w:szCs w:val="20"/>
          <w:lang w:val="en-IN" w:eastAsia="en-IN"/>
        </w:rPr>
        <w:t>4</w:t>
      </w:r>
      <w:r w:rsidRPr="00D87C4F">
        <w:rPr>
          <w:rFonts w:ascii="Times New Roman" w:eastAsia="Times New Roman" w:hAnsi="Times New Roman"/>
          <w:b/>
          <w:sz w:val="20"/>
          <w:szCs w:val="20"/>
          <w:lang w:val="en-IN" w:eastAsia="en-IN"/>
        </w:rPr>
        <w:t>: Model Fit Indices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4"/>
        <w:gridCol w:w="1298"/>
        <w:gridCol w:w="1390"/>
        <w:gridCol w:w="1631"/>
        <w:gridCol w:w="1210"/>
        <w:gridCol w:w="1250"/>
        <w:gridCol w:w="1313"/>
      </w:tblGrid>
      <w:tr w:rsidR="00F05079" w:rsidRPr="00A5022E" w:rsidTr="00E30A16">
        <w:trPr>
          <w:trHeight w:val="107"/>
          <w:jc w:val="center"/>
        </w:trPr>
        <w:tc>
          <w:tcPr>
            <w:tcW w:w="5623" w:type="dxa"/>
            <w:gridSpan w:val="4"/>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Goodness of Fit Indices</w:t>
            </w:r>
          </w:p>
        </w:tc>
        <w:tc>
          <w:tcPr>
            <w:tcW w:w="3773" w:type="dxa"/>
            <w:gridSpan w:val="3"/>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Badness of Fit Indices</w:t>
            </w:r>
          </w:p>
        </w:tc>
      </w:tr>
      <w:tr w:rsidR="00F05079" w:rsidRPr="00A5022E" w:rsidTr="00E30A16">
        <w:trPr>
          <w:trHeight w:val="113"/>
          <w:jc w:val="center"/>
        </w:trPr>
        <w:tc>
          <w:tcPr>
            <w:tcW w:w="1304"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CFI</w:t>
            </w:r>
          </w:p>
        </w:tc>
        <w:tc>
          <w:tcPr>
            <w:tcW w:w="1298"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GFI</w:t>
            </w:r>
          </w:p>
        </w:tc>
        <w:tc>
          <w:tcPr>
            <w:tcW w:w="1390"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AGFI</w:t>
            </w:r>
          </w:p>
        </w:tc>
        <w:tc>
          <w:tcPr>
            <w:tcW w:w="1631"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NFI</w:t>
            </w:r>
          </w:p>
        </w:tc>
        <w:tc>
          <w:tcPr>
            <w:tcW w:w="1210"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RMSEA</w:t>
            </w:r>
          </w:p>
        </w:tc>
        <w:tc>
          <w:tcPr>
            <w:tcW w:w="1250"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LO 90</w:t>
            </w:r>
          </w:p>
        </w:tc>
        <w:tc>
          <w:tcPr>
            <w:tcW w:w="1313"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HI 90</w:t>
            </w:r>
          </w:p>
        </w:tc>
      </w:tr>
      <w:tr w:rsidR="00F05079" w:rsidRPr="00A5022E" w:rsidTr="001A0373">
        <w:trPr>
          <w:trHeight w:val="98"/>
          <w:jc w:val="center"/>
        </w:trPr>
        <w:tc>
          <w:tcPr>
            <w:tcW w:w="1304"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0.991</w:t>
            </w:r>
          </w:p>
        </w:tc>
        <w:tc>
          <w:tcPr>
            <w:tcW w:w="1298"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0.968</w:t>
            </w:r>
          </w:p>
        </w:tc>
        <w:tc>
          <w:tcPr>
            <w:tcW w:w="1390"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0.949</w:t>
            </w:r>
          </w:p>
        </w:tc>
        <w:tc>
          <w:tcPr>
            <w:tcW w:w="1631"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0.980</w:t>
            </w:r>
          </w:p>
        </w:tc>
        <w:tc>
          <w:tcPr>
            <w:tcW w:w="1210"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0.045</w:t>
            </w:r>
          </w:p>
        </w:tc>
        <w:tc>
          <w:tcPr>
            <w:tcW w:w="1250"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0.025</w:t>
            </w:r>
          </w:p>
        </w:tc>
        <w:tc>
          <w:tcPr>
            <w:tcW w:w="1313"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0.063</w:t>
            </w:r>
          </w:p>
        </w:tc>
      </w:tr>
    </w:tbl>
    <w:p w:rsidR="001A0373" w:rsidRPr="001A0373" w:rsidRDefault="001A0373" w:rsidP="00E30A16">
      <w:pPr>
        <w:snapToGrid w:val="0"/>
        <w:spacing w:after="0" w:line="240" w:lineRule="auto"/>
        <w:ind w:firstLine="425"/>
        <w:jc w:val="both"/>
        <w:rPr>
          <w:rFonts w:ascii="Times New Roman" w:eastAsiaTheme="minorEastAsia" w:hAnsi="Times New Roman"/>
          <w:b/>
          <w:noProof/>
          <w:sz w:val="20"/>
          <w:szCs w:val="20"/>
          <w:lang w:val="en-IN" w:eastAsia="zh-CN"/>
        </w:rPr>
      </w:pPr>
    </w:p>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sectPr w:rsidR="00855BA5" w:rsidRPr="00D87C4F" w:rsidSect="00E6591F">
          <w:headerReference w:type="default" r:id="rId51"/>
          <w:footerReference w:type="default" r:id="rId52"/>
          <w:type w:val="continuous"/>
          <w:pgSz w:w="12240" w:h="15840" w:code="1"/>
          <w:pgMar w:top="1440" w:right="1440" w:bottom="1440" w:left="1440" w:header="720" w:footer="720" w:gutter="0"/>
          <w:cols w:space="720"/>
          <w:docGrid w:linePitch="360"/>
        </w:sectPr>
      </w:pPr>
    </w:p>
    <w:p w:rsidR="00F05079" w:rsidRPr="00D87C4F" w:rsidRDefault="00F05079" w:rsidP="00061A9C">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lastRenderedPageBreak/>
        <w:t>Opportunity for Career Growth</w:t>
      </w:r>
    </w:p>
    <w:p w:rsidR="00855BA5" w:rsidRPr="00D87C4F" w:rsidRDefault="00F05079" w:rsidP="00061A9C">
      <w:pPr>
        <w:snapToGrid w:val="0"/>
        <w:spacing w:after="0" w:line="240" w:lineRule="auto"/>
        <w:ind w:firstLine="425"/>
        <w:jc w:val="both"/>
        <w:rPr>
          <w:rFonts w:ascii="Times New Roman" w:eastAsia="Times New Roman" w:hAnsi="Times New Roman"/>
          <w:b/>
          <w:sz w:val="20"/>
          <w:szCs w:val="20"/>
          <w:lang w:val="en-IN" w:eastAsia="en-IN"/>
        </w:rPr>
      </w:pPr>
      <w:r w:rsidRPr="00D87C4F">
        <w:rPr>
          <w:rFonts w:ascii="Times New Roman" w:eastAsia="Times New Roman" w:hAnsi="Times New Roman"/>
          <w:noProof/>
          <w:sz w:val="20"/>
          <w:szCs w:val="20"/>
          <w:lang w:val="en-IN" w:eastAsia="en-IN"/>
        </w:rPr>
        <w:t xml:space="preserve">The fourth construct of the scale measuring the Quality of Work Life is </w:t>
      </w:r>
      <w:r w:rsidRPr="00D87C4F">
        <w:rPr>
          <w:rFonts w:ascii="Times New Roman" w:eastAsia="Times New Roman" w:hAnsi="Times New Roman"/>
          <w:i/>
          <w:noProof/>
          <w:sz w:val="20"/>
          <w:szCs w:val="20"/>
          <w:lang w:val="en-IN" w:eastAsia="en-IN"/>
        </w:rPr>
        <w:t>Opportunity for Career Growth</w:t>
      </w:r>
      <w:r w:rsidRPr="00D87C4F">
        <w:rPr>
          <w:rFonts w:ascii="Times New Roman" w:eastAsia="Times New Roman" w:hAnsi="Times New Roman"/>
          <w:noProof/>
          <w:sz w:val="20"/>
          <w:szCs w:val="20"/>
          <w:lang w:val="en-IN" w:eastAsia="en-IN"/>
        </w:rPr>
        <w:t xml:space="preserve">. The frequency distribution of the responses is </w:t>
      </w:r>
      <w:r w:rsidRPr="00D87C4F">
        <w:rPr>
          <w:rFonts w:ascii="Times New Roman" w:eastAsia="Times New Roman" w:hAnsi="Times New Roman"/>
          <w:noProof/>
          <w:sz w:val="20"/>
          <w:szCs w:val="20"/>
          <w:lang w:val="en-IN" w:eastAsia="en-IN"/>
        </w:rPr>
        <w:lastRenderedPageBreak/>
        <w:t xml:space="preserve">shown in Table </w:t>
      </w:r>
      <w:r w:rsidR="007E1E4B" w:rsidRPr="00D87C4F">
        <w:rPr>
          <w:rFonts w:ascii="Times New Roman" w:eastAsia="Times New Roman" w:hAnsi="Times New Roman"/>
          <w:noProof/>
          <w:sz w:val="20"/>
          <w:szCs w:val="20"/>
          <w:lang w:val="en-IN" w:eastAsia="en-IN"/>
        </w:rPr>
        <w:t>1</w:t>
      </w:r>
      <w:r w:rsidR="00DB0BA7" w:rsidRPr="00D87C4F">
        <w:rPr>
          <w:rFonts w:ascii="Times New Roman" w:eastAsia="Times New Roman" w:hAnsi="Times New Roman"/>
          <w:noProof/>
          <w:sz w:val="20"/>
          <w:szCs w:val="20"/>
          <w:lang w:val="en-IN" w:eastAsia="en-IN"/>
        </w:rPr>
        <w:t>5</w:t>
      </w:r>
      <w:r w:rsidRPr="00D87C4F">
        <w:rPr>
          <w:rFonts w:ascii="Times New Roman" w:eastAsia="Times New Roman" w:hAnsi="Times New Roman"/>
          <w:noProof/>
          <w:sz w:val="20"/>
          <w:szCs w:val="20"/>
          <w:lang w:val="en-IN" w:eastAsia="en-IN"/>
        </w:rPr>
        <w:t xml:space="preserve"> below. The results indicate that responses of each item of the scale vary from strongly disagree to strongly agree.</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53"/>
          <w:footerReference w:type="default" r:id="rId54"/>
          <w:type w:val="continuous"/>
          <w:pgSz w:w="12240" w:h="15840" w:code="1"/>
          <w:pgMar w:top="1440" w:right="1440" w:bottom="1440" w:left="1440" w:header="720" w:footer="720" w:gutter="0"/>
          <w:cols w:num="2" w:space="425"/>
          <w:docGrid w:linePitch="360"/>
        </w:sect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 xml:space="preserve">Table </w:t>
      </w:r>
      <w:r w:rsidR="00DB0BA7" w:rsidRPr="00D87C4F">
        <w:rPr>
          <w:rFonts w:ascii="Times New Roman" w:eastAsia="Times New Roman" w:hAnsi="Times New Roman"/>
          <w:b/>
          <w:sz w:val="20"/>
          <w:szCs w:val="20"/>
          <w:lang w:val="en-IN" w:eastAsia="en-IN"/>
        </w:rPr>
        <w:t>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6"/>
        <w:gridCol w:w="1286"/>
        <w:gridCol w:w="916"/>
        <w:gridCol w:w="1783"/>
        <w:gridCol w:w="846"/>
        <w:gridCol w:w="1091"/>
      </w:tblGrid>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Variables</w:t>
            </w:r>
          </w:p>
        </w:tc>
        <w:tc>
          <w:tcPr>
            <w:tcW w:w="0" w:type="auto"/>
            <w:vAlign w:val="center"/>
          </w:tcPr>
          <w:p w:rsidR="00F05079" w:rsidRPr="001A0373" w:rsidRDefault="00F05079" w:rsidP="001A0373">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Strongly</w:t>
            </w:r>
            <w:r w:rsidR="001A0373" w:rsidRPr="001A0373">
              <w:rPr>
                <w:rFonts w:ascii="Times New Roman" w:eastAsiaTheme="minorEastAsia" w:hAnsi="Times New Roman" w:hint="eastAsia"/>
                <w:b/>
                <w:color w:val="000000"/>
                <w:sz w:val="14"/>
                <w:szCs w:val="14"/>
                <w:lang w:val="en-IN" w:eastAsia="zh-CN"/>
              </w:rPr>
              <w:t xml:space="preserve"> </w:t>
            </w:r>
            <w:r w:rsidRPr="001A0373">
              <w:rPr>
                <w:rFonts w:ascii="Times New Roman" w:eastAsia="Times New Roman" w:hAnsi="Times New Roman"/>
                <w:b/>
                <w:color w:val="000000"/>
                <w:sz w:val="14"/>
                <w:szCs w:val="14"/>
                <w:lang w:val="en-IN" w:eastAsia="en-IN"/>
              </w:rPr>
              <w:t>Disagree</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Disagree</w:t>
            </w:r>
          </w:p>
        </w:tc>
        <w:tc>
          <w:tcPr>
            <w:tcW w:w="0" w:type="auto"/>
            <w:vAlign w:val="center"/>
          </w:tcPr>
          <w:p w:rsidR="00F05079" w:rsidRPr="001A0373" w:rsidRDefault="00F05079" w:rsidP="001A0373">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Neither Agree or Disagree</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Agree</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1A0373">
              <w:rPr>
                <w:rFonts w:ascii="Times New Roman" w:eastAsia="Times New Roman" w:hAnsi="Times New Roman"/>
                <w:b/>
                <w:color w:val="000000"/>
                <w:sz w:val="14"/>
                <w:szCs w:val="14"/>
                <w:lang w:val="en-IN" w:eastAsia="en-IN"/>
              </w:rPr>
              <w:t>Strongly agree</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Assignment of work on the basis of abilities</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63 (17.5%)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146 (40.4%)</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110 (30.5%)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38 (10.5%)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4 (1.1%)</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Work of organizational planning, research &amp; development</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114 (31.6%)</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147 (40.7%)</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81 (22.4%)</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15 (4.2%)</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4 (1.1%)</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Assignment of work within the limits of workers’ ability</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77 (21.3%)</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157 (43.5%)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97 (26.9%)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29 (8%)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 (0.3%)</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Facilities for individual creative work</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72 (19.9%)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171 (47.4%)</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90 (24.9%)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23 (6.4%)</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5 (1.4%)</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Facilities for using new knowledge for further work</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69 (19.1%)</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148 (41%)</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110 (30.5%)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28 (7.8%)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6 (1.7%)</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Opportunities for improvement of job</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79 (21.9%)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137 (38%)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102 (28.3%)</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34 (9.4%)</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 (2.5%)</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Training</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24 (6.6%)</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56 (15.5%)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142 (39.3%)</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101 (28%)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38 (10.5%)</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Job rotation</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90 (24.9%)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163 (45.2%)</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80 (22.2%)</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19 (5.3%)</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 (2.5%)</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Promotion opportunities</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93 (25.8%)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142 (39.3%)</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89 (24.7%)</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29 (8%)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8 (2.2%)</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Performance appraisal based on objective assessment</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90 (24.9%)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141 (39.1%)</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94 (26%)</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31 (8.6%)</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5 (1.4%)</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Appreciation of</w:t>
            </w:r>
            <w:r w:rsidR="00A75E92">
              <w:rPr>
                <w:rFonts w:ascii="Times New Roman" w:eastAsia="Times New Roman" w:hAnsi="Times New Roman"/>
                <w:color w:val="000000"/>
                <w:sz w:val="14"/>
                <w:szCs w:val="14"/>
                <w:lang w:val="en-IN" w:eastAsia="en-IN"/>
              </w:rPr>
              <w:t xml:space="preserve"> </w:t>
            </w:r>
            <w:r w:rsidRPr="001A0373">
              <w:rPr>
                <w:rFonts w:ascii="Times New Roman" w:eastAsia="Times New Roman" w:hAnsi="Times New Roman"/>
                <w:color w:val="000000"/>
                <w:sz w:val="14"/>
                <w:szCs w:val="14"/>
                <w:lang w:val="en-IN" w:eastAsia="en-IN"/>
              </w:rPr>
              <w:t>idea to make new changes</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64 (17.7%)</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133 (36.8%)</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117 (32.4%)</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35 (9.7%)</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12 93.3%)</w:t>
            </w:r>
          </w:p>
        </w:tc>
      </w:tr>
      <w:tr w:rsidR="00F05079" w:rsidRPr="001A0373" w:rsidTr="009A1B01">
        <w:trPr>
          <w:jc w:val="center"/>
        </w:trPr>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Willingness to continue in the organization till retirement</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11 (30.5%)</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150 (41.6%)</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79 (21.9%)</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19 (5.3%)</w:t>
            </w:r>
          </w:p>
        </w:tc>
        <w:tc>
          <w:tcPr>
            <w:tcW w:w="0" w:type="auto"/>
            <w:vAlign w:val="center"/>
          </w:tcPr>
          <w:p w:rsidR="00F05079" w:rsidRPr="001A0373"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1A0373">
              <w:rPr>
                <w:rFonts w:ascii="Times New Roman" w:eastAsia="Times New Roman" w:hAnsi="Times New Roman"/>
                <w:color w:val="000000"/>
                <w:sz w:val="14"/>
                <w:szCs w:val="14"/>
                <w:lang w:val="en-IN" w:eastAsia="en-IN"/>
              </w:rPr>
              <w:t>3 (0.8%)</w:t>
            </w:r>
          </w:p>
        </w:tc>
      </w:tr>
    </w:tbl>
    <w:p w:rsidR="00855BA5" w:rsidRPr="00D87C4F" w:rsidRDefault="00855BA5" w:rsidP="00E30A16">
      <w:pPr>
        <w:snapToGrid w:val="0"/>
        <w:spacing w:after="0" w:line="240" w:lineRule="auto"/>
        <w:ind w:firstLine="425"/>
        <w:jc w:val="both"/>
        <w:rPr>
          <w:rFonts w:ascii="Times New Roman" w:eastAsia="Times New Roman" w:hAnsi="Times New Roman"/>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sz w:val="20"/>
          <w:szCs w:val="20"/>
          <w:lang w:val="en-IN" w:eastAsia="en-IN"/>
        </w:rPr>
        <w:sectPr w:rsidR="00855BA5" w:rsidRPr="00D87C4F" w:rsidSect="00E6591F">
          <w:headerReference w:type="default" r:id="rId55"/>
          <w:footerReference w:type="default" r:id="rId56"/>
          <w:type w:val="continuous"/>
          <w:pgSz w:w="12240" w:h="15840" w:code="1"/>
          <w:pgMar w:top="1440" w:right="1440" w:bottom="1440" w:left="1440" w:header="720" w:footer="720" w:gutter="0"/>
          <w:cols w:space="720"/>
          <w:docGrid w:linePitch="360"/>
        </w:sectPr>
      </w:pPr>
    </w:p>
    <w:p w:rsidR="00855BA5" w:rsidRPr="00D87C4F" w:rsidRDefault="00F05079" w:rsidP="00061A9C">
      <w:pPr>
        <w:snapToGrid w:val="0"/>
        <w:spacing w:after="0" w:line="240" w:lineRule="auto"/>
        <w:ind w:firstLine="425"/>
        <w:jc w:val="both"/>
        <w:rPr>
          <w:rFonts w:ascii="Times New Roman" w:eastAsia="Times New Roman" w:hAnsi="Times New Roman"/>
          <w:b/>
          <w:sz w:val="20"/>
          <w:szCs w:val="20"/>
          <w:lang w:val="en-IN" w:eastAsia="en-IN"/>
        </w:rPr>
      </w:pPr>
      <w:r w:rsidRPr="00D87C4F">
        <w:rPr>
          <w:rFonts w:ascii="Times New Roman" w:eastAsia="Times New Roman" w:hAnsi="Times New Roman"/>
          <w:noProof/>
          <w:sz w:val="20"/>
          <w:szCs w:val="20"/>
          <w:lang w:val="en-IN" w:eastAsia="en-IN"/>
        </w:rPr>
        <w:lastRenderedPageBreak/>
        <w:t xml:space="preserve">In the study the descriptive statistics (mean, standard deviation and distribution statistics) are calculated from the responses for each variable of the </w:t>
      </w:r>
      <w:r w:rsidRPr="00D87C4F">
        <w:rPr>
          <w:rFonts w:ascii="Times New Roman" w:eastAsia="Times New Roman" w:hAnsi="Times New Roman"/>
          <w:noProof/>
          <w:sz w:val="20"/>
          <w:szCs w:val="20"/>
          <w:lang w:val="en-IN" w:eastAsia="en-IN"/>
        </w:rPr>
        <w:lastRenderedPageBreak/>
        <w:t xml:space="preserve">construct. These descriptive statistics are shown in Table </w:t>
      </w:r>
      <w:r w:rsidR="00DB0BA7" w:rsidRPr="00D87C4F">
        <w:rPr>
          <w:rFonts w:ascii="Times New Roman" w:eastAsia="Times New Roman" w:hAnsi="Times New Roman"/>
          <w:noProof/>
          <w:sz w:val="20"/>
          <w:szCs w:val="20"/>
          <w:lang w:val="en-IN" w:eastAsia="en-IN"/>
        </w:rPr>
        <w:t>16</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57"/>
          <w:footerReference w:type="default" r:id="rId58"/>
          <w:type w:val="continuous"/>
          <w:pgSz w:w="12240" w:h="15840" w:code="1"/>
          <w:pgMar w:top="1440" w:right="1440" w:bottom="1440" w:left="1440" w:header="720" w:footer="720" w:gutter="0"/>
          <w:cols w:num="2" w:space="425"/>
          <w:docGrid w:linePitch="360"/>
        </w:sectPr>
      </w:pPr>
    </w:p>
    <w:p w:rsidR="007E1E4B" w:rsidRPr="00D87C4F" w:rsidRDefault="007E1E4B"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DB0BA7"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16</w:t>
      </w:r>
    </w:p>
    <w:tbl>
      <w:tblPr>
        <w:tblW w:w="4709" w:type="pct"/>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9"/>
        <w:gridCol w:w="810"/>
        <w:gridCol w:w="878"/>
        <w:gridCol w:w="1181"/>
        <w:gridCol w:w="1091"/>
      </w:tblGrid>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Variables</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Mean</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S.D</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proofErr w:type="spellStart"/>
            <w:r w:rsidRPr="00A5022E">
              <w:rPr>
                <w:rFonts w:ascii="Times New Roman" w:eastAsia="Times New Roman" w:hAnsi="Times New Roman"/>
                <w:b/>
                <w:color w:val="000000"/>
                <w:sz w:val="16"/>
                <w:szCs w:val="16"/>
                <w:lang w:val="en-IN" w:eastAsia="en-IN"/>
              </w:rPr>
              <w:t>Skewness</w:t>
            </w:r>
            <w:proofErr w:type="spellEnd"/>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Kurtosis</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Assignment of work on the basis of abilities</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2.374</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0.9287</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0.320</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-0.367</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Work of organizational planning, research &amp; development</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2.025</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0.8987</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0.167</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0.181</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Assignment of work within the limits of workers’ ability</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2.224</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0.8832</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0.348</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-0.444</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Facilities for individual creative work</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2.219</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0.8846</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0..598</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0.312</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Facilities for using new knowledge for further work</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2.319</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0.9255</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0.425</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-0.069</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Opportunities for improvement of job</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3.327</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0.9992</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0.484</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-0.211</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Training</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3.202</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1.0412</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-0.205</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-0.334</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Job rotation</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2.152</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0.9408</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0.799</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0.629</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Promotion opportunities</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2.216</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0.9904</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0.608</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-0.56</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Performance appraisal based on objective assessment</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2.224</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0.9644</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0.491</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-0.277</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Appreciation of</w:t>
            </w:r>
            <w:r w:rsidR="00A75E92">
              <w:rPr>
                <w:rFonts w:ascii="Times New Roman" w:eastAsia="Times New Roman" w:hAnsi="Times New Roman"/>
                <w:color w:val="000000"/>
                <w:sz w:val="16"/>
                <w:szCs w:val="16"/>
                <w:lang w:val="en-IN" w:eastAsia="en-IN"/>
              </w:rPr>
              <w:t xml:space="preserve"> </w:t>
            </w:r>
            <w:r w:rsidRPr="00A5022E">
              <w:rPr>
                <w:rFonts w:ascii="Times New Roman" w:eastAsia="Times New Roman" w:hAnsi="Times New Roman"/>
                <w:color w:val="000000"/>
                <w:sz w:val="16"/>
                <w:szCs w:val="16"/>
                <w:lang w:val="en-IN" w:eastAsia="en-IN"/>
              </w:rPr>
              <w:t>idea to make new changes</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2.440</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0.9986</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0.426</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-0.144</w:t>
            </w:r>
          </w:p>
        </w:tc>
      </w:tr>
      <w:tr w:rsidR="00F05079" w:rsidRPr="00A5022E" w:rsidTr="00A5022E">
        <w:trPr>
          <w:jc w:val="center"/>
        </w:trPr>
        <w:tc>
          <w:tcPr>
            <w:tcW w:w="280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Willingness to continue in the organization till retirement</w:t>
            </w:r>
          </w:p>
        </w:tc>
        <w:tc>
          <w:tcPr>
            <w:tcW w:w="449"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2.044</w:t>
            </w:r>
          </w:p>
        </w:tc>
        <w:tc>
          <w:tcPr>
            <w:tcW w:w="487"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0.8995</w:t>
            </w:r>
          </w:p>
        </w:tc>
        <w:tc>
          <w:tcPr>
            <w:tcW w:w="65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0.626</w:t>
            </w:r>
          </w:p>
        </w:tc>
        <w:tc>
          <w:tcPr>
            <w:tcW w:w="605"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0.010</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59"/>
          <w:footerReference w:type="default" r:id="rId60"/>
          <w:type w:val="continuous"/>
          <w:pgSz w:w="12240" w:h="15840" w:code="1"/>
          <w:pgMar w:top="1440" w:right="1440" w:bottom="1440" w:left="1440" w:header="720" w:footer="720" w:gutter="0"/>
          <w:cols w:space="720"/>
          <w:docGrid w:linePitch="360"/>
        </w:sectPr>
      </w:pPr>
    </w:p>
    <w:p w:rsidR="00855BA5" w:rsidRPr="00D87C4F" w:rsidRDefault="00F05079" w:rsidP="00061A9C">
      <w:pPr>
        <w:snapToGrid w:val="0"/>
        <w:spacing w:after="0" w:line="240" w:lineRule="auto"/>
        <w:ind w:firstLine="425"/>
        <w:jc w:val="both"/>
        <w:rPr>
          <w:rFonts w:ascii="Times New Roman" w:eastAsia="Times New Roman" w:hAnsi="Times New Roman"/>
          <w:b/>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variables </w:t>
      </w:r>
      <w:r w:rsidRPr="00D87C4F">
        <w:rPr>
          <w:rFonts w:ascii="Times New Roman" w:eastAsia="Times New Roman" w:hAnsi="Times New Roman"/>
          <w:i/>
          <w:noProof/>
          <w:sz w:val="20"/>
          <w:szCs w:val="20"/>
          <w:lang w:val="en-IN" w:eastAsia="en-IN"/>
        </w:rPr>
        <w:t>Opportunities for improvement of job</w:t>
      </w:r>
      <w:r w:rsidRPr="00D87C4F">
        <w:rPr>
          <w:rFonts w:ascii="Times New Roman" w:eastAsia="Times New Roman" w:hAnsi="Times New Roman"/>
          <w:noProof/>
          <w:sz w:val="20"/>
          <w:szCs w:val="20"/>
          <w:lang w:val="en-IN" w:eastAsia="en-IN"/>
        </w:rPr>
        <w:t xml:space="preserve"> and </w:t>
      </w:r>
      <w:r w:rsidRPr="00D87C4F">
        <w:rPr>
          <w:rFonts w:ascii="Times New Roman" w:eastAsia="Times New Roman" w:hAnsi="Times New Roman"/>
          <w:i/>
          <w:noProof/>
          <w:sz w:val="20"/>
          <w:szCs w:val="20"/>
          <w:lang w:val="en-IN" w:eastAsia="en-IN"/>
        </w:rPr>
        <w:t>training</w:t>
      </w:r>
      <w:r w:rsidRPr="00D87C4F">
        <w:rPr>
          <w:rFonts w:ascii="Times New Roman" w:eastAsia="Times New Roman" w:hAnsi="Times New Roman"/>
          <w:noProof/>
          <w:sz w:val="20"/>
          <w:szCs w:val="20"/>
          <w:lang w:val="en-IN" w:eastAsia="en-IN"/>
        </w:rPr>
        <w:t xml:space="preserve"> are high which indicate that most of the respondents in the study agree that they receive ample opportunities for the improvement and upgradation of their job related skills as well as they receive training for the improvement and upgradation of their skills. The results also indicate that most of the employees are also satisfied with the </w:t>
      </w:r>
      <w:r w:rsidRPr="00D87C4F">
        <w:rPr>
          <w:rFonts w:ascii="Times New Roman" w:eastAsia="Times New Roman" w:hAnsi="Times New Roman"/>
          <w:i/>
          <w:noProof/>
          <w:sz w:val="20"/>
          <w:szCs w:val="20"/>
          <w:lang w:val="en-IN" w:eastAsia="en-IN"/>
        </w:rPr>
        <w:t>training</w:t>
      </w:r>
      <w:r w:rsidRPr="00D87C4F">
        <w:rPr>
          <w:rFonts w:ascii="Times New Roman" w:eastAsia="Times New Roman" w:hAnsi="Times New Roman"/>
          <w:noProof/>
          <w:sz w:val="20"/>
          <w:szCs w:val="20"/>
          <w:lang w:val="en-IN" w:eastAsia="en-IN"/>
        </w:rPr>
        <w:t xml:space="preserve"> they get in their job. In handicraft industry due to intense competition from countries like China, Germany etc. the employees need to upgrade their skills so that they may remain </w:t>
      </w:r>
      <w:r w:rsidRPr="00D87C4F">
        <w:rPr>
          <w:rFonts w:ascii="Times New Roman" w:eastAsia="Times New Roman" w:hAnsi="Times New Roman"/>
          <w:noProof/>
          <w:sz w:val="20"/>
          <w:szCs w:val="20"/>
          <w:lang w:val="en-IN" w:eastAsia="en-IN"/>
        </w:rPr>
        <w:lastRenderedPageBreak/>
        <w:t>contemporary.</w:t>
      </w:r>
      <w:r w:rsidR="00A5022E">
        <w:rPr>
          <w:rFonts w:ascii="Times New Roman" w:eastAsiaTheme="minorEastAsia" w:hAnsi="Times New Roman" w:hint="eastAsia"/>
          <w:noProof/>
          <w:sz w:val="20"/>
          <w:szCs w:val="20"/>
          <w:lang w:val="en-IN" w:eastAsia="zh-CN"/>
        </w:rPr>
        <w:t xml:space="preserve"> </w:t>
      </w:r>
      <w:r w:rsidRPr="00D87C4F">
        <w:rPr>
          <w:rFonts w:ascii="Times New Roman" w:eastAsia="Times New Roman" w:hAnsi="Times New Roman"/>
          <w:noProof/>
          <w:sz w:val="20"/>
          <w:szCs w:val="20"/>
          <w:lang w:val="en-IN" w:eastAsia="en-IN"/>
        </w:rPr>
        <w:t>It is also found that the management of these organisations avoid to involve the employees in the w</w:t>
      </w:r>
      <w:proofErr w:type="spellStart"/>
      <w:r w:rsidRPr="00D87C4F">
        <w:rPr>
          <w:rFonts w:ascii="Times New Roman" w:eastAsia="Times New Roman" w:hAnsi="Times New Roman"/>
          <w:sz w:val="20"/>
          <w:szCs w:val="20"/>
          <w:lang w:val="en-IN" w:eastAsia="en-IN"/>
        </w:rPr>
        <w:t>ork</w:t>
      </w:r>
      <w:proofErr w:type="spellEnd"/>
      <w:r w:rsidRPr="00D87C4F">
        <w:rPr>
          <w:rFonts w:ascii="Times New Roman" w:eastAsia="Times New Roman" w:hAnsi="Times New Roman"/>
          <w:sz w:val="20"/>
          <w:szCs w:val="20"/>
          <w:lang w:val="en-IN" w:eastAsia="en-IN"/>
        </w:rPr>
        <w:t xml:space="preserve"> of organizational planning, research &amp;development. This might create </w:t>
      </w:r>
      <w:proofErr w:type="spellStart"/>
      <w:r w:rsidRPr="00D87C4F">
        <w:rPr>
          <w:rFonts w:ascii="Times New Roman" w:eastAsia="Times New Roman" w:hAnsi="Times New Roman"/>
          <w:sz w:val="20"/>
          <w:szCs w:val="20"/>
          <w:lang w:val="en-IN" w:eastAsia="en-IN"/>
        </w:rPr>
        <w:t>demotivation</w:t>
      </w:r>
      <w:proofErr w:type="spellEnd"/>
      <w:r w:rsidRPr="00D87C4F">
        <w:rPr>
          <w:rFonts w:ascii="Times New Roman" w:eastAsia="Times New Roman" w:hAnsi="Times New Roman"/>
          <w:sz w:val="20"/>
          <w:szCs w:val="20"/>
          <w:lang w:val="en-IN" w:eastAsia="en-IN"/>
        </w:rPr>
        <w:t xml:space="preserve"> for the employees as they feel left out when it comes to planning issues. A number of employees are highly innovative and creative which is indeed important for handicraft sector. But, when they are not involved in such issues their motivation level is affected. </w:t>
      </w:r>
      <w:r w:rsidRPr="00D87C4F">
        <w:rPr>
          <w:rFonts w:ascii="Times New Roman" w:eastAsia="Times New Roman" w:hAnsi="Times New Roman"/>
          <w:noProof/>
          <w:sz w:val="20"/>
          <w:szCs w:val="20"/>
          <w:lang w:val="en-IN" w:eastAsia="en-IN"/>
        </w:rPr>
        <w:t xml:space="preserve">The results of reliability and validity analysis are shown in Table </w:t>
      </w:r>
      <w:r w:rsidR="00DB0BA7" w:rsidRPr="00D87C4F">
        <w:rPr>
          <w:rFonts w:ascii="Times New Roman" w:eastAsia="Times New Roman" w:hAnsi="Times New Roman"/>
          <w:noProof/>
          <w:sz w:val="20"/>
          <w:szCs w:val="20"/>
          <w:lang w:val="en-IN" w:eastAsia="en-IN"/>
        </w:rPr>
        <w:t>17</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61"/>
          <w:footerReference w:type="default" r:id="rId62"/>
          <w:type w:val="continuous"/>
          <w:pgSz w:w="12240" w:h="15840" w:code="1"/>
          <w:pgMar w:top="1440" w:right="1440" w:bottom="1440" w:left="1440" w:header="720" w:footer="720" w:gutter="0"/>
          <w:cols w:num="2" w:space="425"/>
          <w:docGrid w:linePitch="360"/>
        </w:sect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DB0BA7"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3240"/>
        <w:gridCol w:w="1080"/>
        <w:gridCol w:w="810"/>
        <w:gridCol w:w="1170"/>
        <w:gridCol w:w="1080"/>
        <w:gridCol w:w="1098"/>
      </w:tblGrid>
      <w:tr w:rsidR="005505C5" w:rsidRPr="00A5022E" w:rsidTr="00A5022E">
        <w:trPr>
          <w:cantSplit/>
          <w:jc w:val="center"/>
        </w:trPr>
        <w:tc>
          <w:tcPr>
            <w:tcW w:w="1098"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Construct Name</w:t>
            </w:r>
          </w:p>
        </w:tc>
        <w:tc>
          <w:tcPr>
            <w:tcW w:w="3240"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Variables</w:t>
            </w:r>
          </w:p>
        </w:tc>
        <w:tc>
          <w:tcPr>
            <w:tcW w:w="1080"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roofErr w:type="spellStart"/>
            <w:r w:rsidRPr="00A5022E">
              <w:rPr>
                <w:rFonts w:ascii="Times New Roman" w:eastAsia="Times New Roman" w:hAnsi="Times New Roman"/>
                <w:b/>
                <w:color w:val="000000"/>
                <w:sz w:val="12"/>
                <w:szCs w:val="12"/>
                <w:lang w:val="en-IN" w:eastAsia="en-IN"/>
              </w:rPr>
              <w:t>Cronbach</w:t>
            </w:r>
            <w:proofErr w:type="spellEnd"/>
            <w:r w:rsidRPr="00A5022E">
              <w:rPr>
                <w:rFonts w:ascii="Times New Roman" w:eastAsia="Times New Roman" w:hAnsi="Times New Roman"/>
                <w:b/>
                <w:color w:val="000000"/>
                <w:sz w:val="12"/>
                <w:szCs w:val="12"/>
                <w:lang w:val="en-IN" w:eastAsia="en-IN"/>
              </w:rPr>
              <w:t xml:space="preserve"> Alpha</w:t>
            </w:r>
          </w:p>
        </w:tc>
        <w:tc>
          <w:tcPr>
            <w:tcW w:w="810"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Composite Reliability</w:t>
            </w:r>
          </w:p>
        </w:tc>
        <w:tc>
          <w:tcPr>
            <w:tcW w:w="1170"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Average Variance extracted</w:t>
            </w:r>
          </w:p>
        </w:tc>
        <w:tc>
          <w:tcPr>
            <w:tcW w:w="1080"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Measured Shared Variance</w:t>
            </w:r>
          </w:p>
        </w:tc>
        <w:tc>
          <w:tcPr>
            <w:tcW w:w="1098"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Average shared Variance</w:t>
            </w:r>
          </w:p>
        </w:tc>
      </w:tr>
      <w:tr w:rsidR="005505C5" w:rsidRPr="00A5022E" w:rsidTr="00A5022E">
        <w:trPr>
          <w:cantSplit/>
          <w:jc w:val="center"/>
        </w:trPr>
        <w:tc>
          <w:tcPr>
            <w:tcW w:w="1098" w:type="dxa"/>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Opportunity for career growth</w:t>
            </w: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Assignment of work on the basis of abilities</w:t>
            </w:r>
          </w:p>
        </w:tc>
        <w:tc>
          <w:tcPr>
            <w:tcW w:w="1080" w:type="dxa"/>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0.948</w:t>
            </w:r>
          </w:p>
        </w:tc>
        <w:tc>
          <w:tcPr>
            <w:tcW w:w="810" w:type="dxa"/>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0.948</w:t>
            </w:r>
          </w:p>
        </w:tc>
        <w:tc>
          <w:tcPr>
            <w:tcW w:w="1170" w:type="dxa"/>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0.604</w:t>
            </w:r>
          </w:p>
        </w:tc>
        <w:tc>
          <w:tcPr>
            <w:tcW w:w="1080" w:type="dxa"/>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0.034</w:t>
            </w:r>
          </w:p>
        </w:tc>
        <w:tc>
          <w:tcPr>
            <w:tcW w:w="1098" w:type="dxa"/>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0.016</w:t>
            </w: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Work of organizational planning, research &amp; development</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Assignment of work within the limits of workers’ ability</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Facilities for individual creative work</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Facilities for using new knowledge for further work</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Opportunities for improvement of job</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Training</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Job rotation</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Promotion opportunities</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Performance appraisal based on objective assessment</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Appreciation of</w:t>
            </w:r>
            <w:r w:rsidR="00A75E92">
              <w:rPr>
                <w:rFonts w:ascii="Times New Roman" w:eastAsia="Times New Roman" w:hAnsi="Times New Roman"/>
                <w:color w:val="000000"/>
                <w:sz w:val="12"/>
                <w:szCs w:val="12"/>
                <w:lang w:val="en-IN" w:eastAsia="en-IN"/>
              </w:rPr>
              <w:t xml:space="preserve"> </w:t>
            </w:r>
            <w:r w:rsidRPr="00A5022E">
              <w:rPr>
                <w:rFonts w:ascii="Times New Roman" w:eastAsia="Times New Roman" w:hAnsi="Times New Roman"/>
                <w:color w:val="000000"/>
                <w:sz w:val="12"/>
                <w:szCs w:val="12"/>
                <w:lang w:val="en-IN" w:eastAsia="en-IN"/>
              </w:rPr>
              <w:t>idea to make new changes</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r w:rsidR="005505C5" w:rsidRPr="00A5022E" w:rsidTr="00A5022E">
        <w:trPr>
          <w:cantSplit/>
          <w:jc w:val="center"/>
        </w:trPr>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3240"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Willingness to continue in the organization till retirement</w:t>
            </w: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81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17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80"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c>
          <w:tcPr>
            <w:tcW w:w="109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4"/>
                <w:szCs w:val="14"/>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63"/>
          <w:footerReference w:type="default" r:id="rId64"/>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Opportunity for Career Growth</w:t>
      </w:r>
      <w:r w:rsidRPr="00D87C4F">
        <w:rPr>
          <w:rFonts w:ascii="Times New Roman" w:eastAsia="Times New Roman" w:hAnsi="Times New Roman"/>
          <w:noProof/>
          <w:sz w:val="20"/>
          <w:szCs w:val="20"/>
          <w:lang w:val="en-IN" w:eastAsia="en-IN"/>
        </w:rPr>
        <w:t xml:space="preserve">is found to be 0.948 which ensures the presence </w:t>
      </w:r>
      <w:r w:rsidRPr="00D87C4F">
        <w:rPr>
          <w:rFonts w:ascii="Times New Roman" w:eastAsia="Times New Roman" w:hAnsi="Times New Roman"/>
          <w:noProof/>
          <w:sz w:val="20"/>
          <w:szCs w:val="20"/>
          <w:lang w:val="en-IN" w:eastAsia="en-IN"/>
        </w:rPr>
        <w:lastRenderedPageBreak/>
        <w:t xml:space="preserve">of internal consistency and reliability in the constructs. The Composite Reliability and Average Variance Extracted of the variables in the construct is found to </w:t>
      </w:r>
      <w:r w:rsidRPr="00D87C4F">
        <w:rPr>
          <w:rFonts w:ascii="Times New Roman" w:eastAsia="Times New Roman" w:hAnsi="Times New Roman"/>
          <w:noProof/>
          <w:sz w:val="20"/>
          <w:szCs w:val="20"/>
          <w:lang w:val="en-IN" w:eastAsia="en-IN"/>
        </w:rPr>
        <w:lastRenderedPageBreak/>
        <w:t>be 0.948 and 0.604. This ensures that Convergent Validity of the construct exist. Because the Average Variance Extracted statistic is more than Maximum Shared Variance and Average Variance Extracted, Discriminant Validity of the construct also exists.</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bookmarkStart w:id="0" w:name="_GoBack"/>
      <w:r w:rsidRPr="00D87C4F">
        <w:rPr>
          <w:rFonts w:ascii="Times New Roman" w:eastAsia="Times New Roman" w:hAnsi="Times New Roman"/>
          <w:sz w:val="20"/>
          <w:szCs w:val="20"/>
          <w:lang w:val="en-IN" w:eastAsia="en-IN"/>
        </w:rPr>
        <w:t xml:space="preserve">The fitness of the construct is analysed with the help of Goodness of Fit indices as well as Badness of </w:t>
      </w:r>
      <w:r w:rsidRPr="00D87C4F">
        <w:rPr>
          <w:rFonts w:ascii="Times New Roman" w:eastAsia="Times New Roman" w:hAnsi="Times New Roman"/>
          <w:sz w:val="20"/>
          <w:szCs w:val="20"/>
          <w:lang w:val="en-IN" w:eastAsia="en-IN"/>
        </w:rPr>
        <w:lastRenderedPageBreak/>
        <w:t xml:space="preserve">Fit Indices as shown in the Table </w:t>
      </w:r>
      <w:r w:rsidR="00DB0BA7" w:rsidRPr="00D87C4F">
        <w:rPr>
          <w:rFonts w:ascii="Times New Roman" w:eastAsia="Times New Roman" w:hAnsi="Times New Roman"/>
          <w:sz w:val="20"/>
          <w:szCs w:val="20"/>
          <w:lang w:val="en-IN" w:eastAsia="en-IN"/>
        </w:rPr>
        <w:t>18</w:t>
      </w:r>
      <w:r w:rsidRPr="00D87C4F">
        <w:rPr>
          <w:rFonts w:ascii="Times New Roman" w:eastAsia="Times New Roman" w:hAnsi="Times New Roman"/>
          <w:sz w:val="20"/>
          <w:szCs w:val="20"/>
          <w:lang w:val="en-IN" w:eastAsia="en-IN"/>
        </w:rPr>
        <w:t>. The Goodness of Fit Indices CFI (0.965), GFI (0.928), AGFI (0.896), and NFI (0.949) represent that the construct is statistically fit. Similarly the low values of Badness of Fit Indices represent the statistical fitness of the model.</w:t>
      </w:r>
    </w:p>
    <w:bookmarkEnd w:id="0"/>
    <w:p w:rsidR="00855BA5" w:rsidRPr="00D87C4F" w:rsidRDefault="00855BA5" w:rsidP="00E30A16">
      <w:pPr>
        <w:snapToGrid w:val="0"/>
        <w:spacing w:after="0" w:line="240" w:lineRule="auto"/>
        <w:ind w:firstLine="425"/>
        <w:jc w:val="both"/>
        <w:rPr>
          <w:rFonts w:ascii="Times New Roman" w:eastAsia="Times New Roman" w:hAnsi="Times New Roman"/>
          <w:b/>
          <w:sz w:val="20"/>
          <w:szCs w:val="20"/>
          <w:lang w:val="en-IN" w:eastAsia="en-IN"/>
        </w:rPr>
        <w:sectPr w:rsidR="00855BA5" w:rsidRPr="00D87C4F" w:rsidSect="00E36563">
          <w:headerReference w:type="default" r:id="rId65"/>
          <w:footerReference w:type="default" r:id="rId66"/>
          <w:type w:val="continuous"/>
          <w:pgSz w:w="12240" w:h="15840" w:code="1"/>
          <w:pgMar w:top="1440" w:right="1440" w:bottom="1440" w:left="1440" w:header="720" w:footer="720" w:gutter="0"/>
          <w:cols w:num="2" w:space="425"/>
          <w:docGrid w:linePitch="360"/>
        </w:sectPr>
      </w:pPr>
    </w:p>
    <w:p w:rsidR="00F05079" w:rsidRPr="00D87C4F" w:rsidRDefault="00DB0BA7"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1323"/>
        <w:gridCol w:w="1417"/>
        <w:gridCol w:w="1662"/>
        <w:gridCol w:w="1233"/>
        <w:gridCol w:w="1274"/>
        <w:gridCol w:w="1338"/>
      </w:tblGrid>
      <w:tr w:rsidR="00F05079" w:rsidRPr="00A5022E" w:rsidTr="00E30A16">
        <w:trPr>
          <w:jc w:val="center"/>
        </w:trPr>
        <w:tc>
          <w:tcPr>
            <w:tcW w:w="5731" w:type="dxa"/>
            <w:gridSpan w:val="4"/>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Goodness of Fit Indices</w:t>
            </w:r>
          </w:p>
        </w:tc>
        <w:tc>
          <w:tcPr>
            <w:tcW w:w="3845" w:type="dxa"/>
            <w:gridSpan w:val="3"/>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Badness of Fit Indices</w:t>
            </w:r>
          </w:p>
        </w:tc>
      </w:tr>
      <w:tr w:rsidR="00F05079" w:rsidRPr="00A5022E" w:rsidTr="00E30A16">
        <w:trPr>
          <w:jc w:val="center"/>
        </w:trPr>
        <w:tc>
          <w:tcPr>
            <w:tcW w:w="1329"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CFI</w:t>
            </w:r>
          </w:p>
        </w:tc>
        <w:tc>
          <w:tcPr>
            <w:tcW w:w="1323"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GFI</w:t>
            </w:r>
          </w:p>
        </w:tc>
        <w:tc>
          <w:tcPr>
            <w:tcW w:w="1417"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AGFI</w:t>
            </w:r>
          </w:p>
        </w:tc>
        <w:tc>
          <w:tcPr>
            <w:tcW w:w="1662"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NFI</w:t>
            </w:r>
          </w:p>
        </w:tc>
        <w:tc>
          <w:tcPr>
            <w:tcW w:w="1233"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RMSEA</w:t>
            </w:r>
          </w:p>
        </w:tc>
        <w:tc>
          <w:tcPr>
            <w:tcW w:w="1274"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LO 90</w:t>
            </w:r>
          </w:p>
        </w:tc>
        <w:tc>
          <w:tcPr>
            <w:tcW w:w="1338" w:type="dxa"/>
          </w:tcPr>
          <w:p w:rsidR="00F05079" w:rsidRPr="00A5022E" w:rsidRDefault="00F05079" w:rsidP="00E30A16">
            <w:pPr>
              <w:snapToGrid w:val="0"/>
              <w:spacing w:after="0" w:line="240" w:lineRule="auto"/>
              <w:jc w:val="both"/>
              <w:rPr>
                <w:rFonts w:ascii="Times New Roman" w:eastAsia="Times New Roman" w:hAnsi="Times New Roman"/>
                <w:b/>
                <w:color w:val="000000"/>
                <w:sz w:val="18"/>
                <w:szCs w:val="18"/>
                <w:lang w:val="en-IN" w:eastAsia="en-IN"/>
              </w:rPr>
            </w:pPr>
            <w:r w:rsidRPr="00A5022E">
              <w:rPr>
                <w:rFonts w:ascii="Times New Roman" w:eastAsia="Times New Roman" w:hAnsi="Times New Roman"/>
                <w:b/>
                <w:color w:val="000000"/>
                <w:sz w:val="18"/>
                <w:szCs w:val="18"/>
                <w:lang w:val="en-IN" w:eastAsia="en-IN"/>
              </w:rPr>
              <w:t>HI 90</w:t>
            </w:r>
          </w:p>
        </w:tc>
      </w:tr>
      <w:tr w:rsidR="00F05079" w:rsidRPr="00A5022E" w:rsidTr="00A5022E">
        <w:trPr>
          <w:trHeight w:val="125"/>
          <w:jc w:val="center"/>
        </w:trPr>
        <w:tc>
          <w:tcPr>
            <w:tcW w:w="1329"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0.965</w:t>
            </w:r>
          </w:p>
        </w:tc>
        <w:tc>
          <w:tcPr>
            <w:tcW w:w="1323"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0.928</w:t>
            </w:r>
          </w:p>
        </w:tc>
        <w:tc>
          <w:tcPr>
            <w:tcW w:w="1417"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0.896</w:t>
            </w:r>
          </w:p>
        </w:tc>
        <w:tc>
          <w:tcPr>
            <w:tcW w:w="1662"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0.949</w:t>
            </w:r>
          </w:p>
        </w:tc>
        <w:tc>
          <w:tcPr>
            <w:tcW w:w="1233"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0.074</w:t>
            </w:r>
          </w:p>
        </w:tc>
        <w:tc>
          <w:tcPr>
            <w:tcW w:w="1274"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0.061</w:t>
            </w:r>
          </w:p>
        </w:tc>
        <w:tc>
          <w:tcPr>
            <w:tcW w:w="1338" w:type="dxa"/>
          </w:tcPr>
          <w:p w:rsidR="00F05079" w:rsidRPr="00A5022E" w:rsidRDefault="00F05079" w:rsidP="00E30A16">
            <w:pPr>
              <w:snapToGrid w:val="0"/>
              <w:spacing w:after="0" w:line="240" w:lineRule="auto"/>
              <w:jc w:val="both"/>
              <w:rPr>
                <w:rFonts w:ascii="Times New Roman" w:eastAsia="Times New Roman" w:hAnsi="Times New Roman"/>
                <w:color w:val="000000"/>
                <w:sz w:val="18"/>
                <w:szCs w:val="18"/>
                <w:lang w:val="en-IN" w:eastAsia="en-IN"/>
              </w:rPr>
            </w:pPr>
            <w:r w:rsidRPr="00A5022E">
              <w:rPr>
                <w:rFonts w:ascii="Times New Roman" w:eastAsia="Times New Roman" w:hAnsi="Times New Roman"/>
                <w:color w:val="000000"/>
                <w:sz w:val="18"/>
                <w:szCs w:val="18"/>
                <w:lang w:val="en-IN" w:eastAsia="en-IN"/>
              </w:rPr>
              <w:t>0.087</w:t>
            </w:r>
          </w:p>
        </w:tc>
      </w:tr>
    </w:tbl>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sectPr w:rsidR="00855BA5" w:rsidRPr="00D87C4F" w:rsidSect="00E6591F">
          <w:headerReference w:type="default" r:id="rId67"/>
          <w:footerReference w:type="default" r:id="rId68"/>
          <w:type w:val="continuous"/>
          <w:pgSz w:w="12240" w:h="15840" w:code="1"/>
          <w:pgMar w:top="1440" w:right="1440" w:bottom="1440" w:left="1440" w:header="720" w:footer="720" w:gutter="0"/>
          <w:cols w:space="720"/>
          <w:docGrid w:linePitch="360"/>
        </w:sectPr>
      </w:pPr>
    </w:p>
    <w:p w:rsidR="00F05079" w:rsidRPr="00D87C4F" w:rsidRDefault="00F05079" w:rsidP="00061A9C">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lastRenderedPageBreak/>
        <w:t>Social Integration in the Work Organisation</w:t>
      </w:r>
    </w:p>
    <w:p w:rsidR="00855BA5" w:rsidRPr="00D87C4F" w:rsidRDefault="00F05079" w:rsidP="00061A9C">
      <w:pPr>
        <w:snapToGrid w:val="0"/>
        <w:spacing w:after="0" w:line="240" w:lineRule="auto"/>
        <w:ind w:firstLine="425"/>
        <w:jc w:val="both"/>
        <w:rPr>
          <w:rFonts w:ascii="Times New Roman" w:eastAsia="Times New Roman" w:hAnsi="Times New Roman"/>
          <w:b/>
          <w:sz w:val="20"/>
          <w:szCs w:val="20"/>
          <w:lang w:val="en-IN" w:eastAsia="en-IN"/>
        </w:rPr>
      </w:pPr>
      <w:r w:rsidRPr="00D87C4F">
        <w:rPr>
          <w:rFonts w:ascii="Times New Roman" w:eastAsia="Times New Roman" w:hAnsi="Times New Roman"/>
          <w:noProof/>
          <w:sz w:val="20"/>
          <w:szCs w:val="20"/>
          <w:lang w:val="en-IN" w:eastAsia="en-IN"/>
        </w:rPr>
        <w:t xml:space="preserve">The fifth construct of the scale measuring the Quality of Work Life is defined as </w:t>
      </w:r>
      <w:r w:rsidRPr="00D87C4F">
        <w:rPr>
          <w:rFonts w:ascii="Times New Roman" w:eastAsia="Times New Roman" w:hAnsi="Times New Roman"/>
          <w:i/>
          <w:noProof/>
          <w:sz w:val="20"/>
          <w:szCs w:val="20"/>
          <w:lang w:val="en-IN" w:eastAsia="en-IN"/>
        </w:rPr>
        <w:t>“Social Integration in the Work Organisation”</w:t>
      </w:r>
      <w:r w:rsidRPr="00D87C4F">
        <w:rPr>
          <w:rFonts w:ascii="Times New Roman" w:eastAsia="Times New Roman" w:hAnsi="Times New Roman"/>
          <w:noProof/>
          <w:sz w:val="20"/>
          <w:szCs w:val="20"/>
          <w:lang w:val="en-IN" w:eastAsia="en-IN"/>
        </w:rPr>
        <w:t xml:space="preserve">. Human beings are gregarious in nature. It helps them to give vent to their feelings and emotions. If the employees get an environment of freedom to interact, form healthy groups, it’ll have a positive bearing upon the quality of work life. According to Walton, five important elemnets whichmust be present in any work organisation are: freedom from prejudice, egalitarianism, upward mobility, supportive work </w:t>
      </w:r>
      <w:r w:rsidRPr="00D87C4F">
        <w:rPr>
          <w:rFonts w:ascii="Times New Roman" w:eastAsia="Times New Roman" w:hAnsi="Times New Roman"/>
          <w:noProof/>
          <w:sz w:val="20"/>
          <w:szCs w:val="20"/>
          <w:lang w:val="en-IN" w:eastAsia="en-IN"/>
        </w:rPr>
        <w:lastRenderedPageBreak/>
        <w:t xml:space="preserve">groups,and community feelings and interpersonal openness. These elements help in involving the employees socially in the organisation. This integration is essential to help improving the quality of work life.This construct of Quality of Work Life consist of fifteen measurable variables. In the study the primary data is collected with the help of questionnaire from the employees working with the handicraft sector. The frequency distribution of the responses is shown in Table </w:t>
      </w:r>
      <w:r w:rsidR="00E56F6F" w:rsidRPr="00D87C4F">
        <w:rPr>
          <w:rFonts w:ascii="Times New Roman" w:eastAsia="Times New Roman" w:hAnsi="Times New Roman"/>
          <w:noProof/>
          <w:sz w:val="20"/>
          <w:szCs w:val="20"/>
          <w:lang w:val="en-IN" w:eastAsia="en-IN"/>
        </w:rPr>
        <w:t>19</w:t>
      </w:r>
      <w:r w:rsidRPr="00D87C4F">
        <w:rPr>
          <w:rFonts w:ascii="Times New Roman" w:eastAsia="Times New Roman" w:hAnsi="Times New Roman"/>
          <w:noProof/>
          <w:sz w:val="20"/>
          <w:szCs w:val="20"/>
          <w:lang w:val="en-IN" w:eastAsia="en-IN"/>
        </w:rPr>
        <w:t xml:space="preserve"> below. The results indicate that responses of each item of the scale vary from strongly disagree to strongly agree.</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69"/>
          <w:footerReference w:type="default" r:id="rId70"/>
          <w:type w:val="continuous"/>
          <w:pgSz w:w="12240" w:h="15840" w:code="1"/>
          <w:pgMar w:top="1440" w:right="1440" w:bottom="1440" w:left="1440" w:header="720" w:footer="720" w:gutter="0"/>
          <w:cols w:num="2" w:space="425"/>
          <w:docGrid w:linePitch="360"/>
        </w:sectPr>
      </w:pPr>
    </w:p>
    <w:p w:rsidR="008C36AF" w:rsidRPr="00D87C4F" w:rsidRDefault="008C36AF"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E56F6F" w:rsidRPr="00D87C4F">
        <w:rPr>
          <w:rFonts w:ascii="Times New Roman" w:eastAsia="Times New Roman" w:hAnsi="Times New Roman"/>
          <w:b/>
          <w:sz w:val="20"/>
          <w:szCs w:val="20"/>
          <w:lang w:val="en-IN" w:eastAsia="en-IN"/>
        </w:rPr>
        <w:t>19</w:t>
      </w:r>
    </w:p>
    <w:tbl>
      <w:tblPr>
        <w:tblW w:w="9477"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260"/>
        <w:gridCol w:w="990"/>
        <w:gridCol w:w="1620"/>
        <w:gridCol w:w="1065"/>
        <w:gridCol w:w="1032"/>
      </w:tblGrid>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Variables</w:t>
            </w:r>
          </w:p>
        </w:tc>
        <w:tc>
          <w:tcPr>
            <w:tcW w:w="1260" w:type="dxa"/>
            <w:vAlign w:val="center"/>
          </w:tcPr>
          <w:p w:rsidR="00F05079" w:rsidRPr="00A5022E" w:rsidRDefault="00F05079" w:rsidP="00A5022E">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Strongly</w:t>
            </w:r>
            <w:r w:rsidR="00A5022E">
              <w:rPr>
                <w:rFonts w:ascii="Times New Roman" w:eastAsiaTheme="minorEastAsia" w:hAnsi="Times New Roman" w:hint="eastAsia"/>
                <w:b/>
                <w:color w:val="000000"/>
                <w:sz w:val="12"/>
                <w:szCs w:val="12"/>
                <w:lang w:val="en-IN" w:eastAsia="zh-CN"/>
              </w:rPr>
              <w:t xml:space="preserve"> </w:t>
            </w:r>
            <w:r w:rsidRPr="00A5022E">
              <w:rPr>
                <w:rFonts w:ascii="Times New Roman" w:eastAsia="Times New Roman" w:hAnsi="Times New Roman"/>
                <w:b/>
                <w:color w:val="000000"/>
                <w:sz w:val="12"/>
                <w:szCs w:val="12"/>
                <w:lang w:val="en-IN" w:eastAsia="en-IN"/>
              </w:rPr>
              <w:t>Disagree</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Disagree</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Neither Agree or Disagree</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Agree</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Strongly agree</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feeling of sense of oneness and unison</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 (3.6%)</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51 (14.1%)</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139 (38.5%)</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130 (36%)</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28 (7.8%)</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Identification of an employee purely on the basis of skills, without any regard of race, sex age etc.</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9 (2.5%)</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49 (13.6%)</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117 (32.4%)</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128 (35.5%)</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58 (16.1%)</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interaction in terms of</w:t>
            </w:r>
            <w:r w:rsidR="00A75E92">
              <w:rPr>
                <w:rFonts w:ascii="Times New Roman" w:eastAsia="Times New Roman" w:hAnsi="Times New Roman"/>
                <w:color w:val="000000"/>
                <w:sz w:val="12"/>
                <w:szCs w:val="12"/>
                <w:lang w:val="en-IN" w:eastAsia="en-IN"/>
              </w:rPr>
              <w:t xml:space="preserve"> </w:t>
            </w:r>
            <w:r w:rsidRPr="00A5022E">
              <w:rPr>
                <w:rFonts w:ascii="Times New Roman" w:eastAsia="Times New Roman" w:hAnsi="Times New Roman"/>
                <w:color w:val="000000"/>
                <w:sz w:val="12"/>
                <w:szCs w:val="12"/>
                <w:lang w:val="en-IN" w:eastAsia="en-IN"/>
              </w:rPr>
              <w:t>ideas and feelings</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22 (6.1%)</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76 (21.1%)</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129 (35.7)</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121 (33.5%)</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45 (12.5%)</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Easiness in working as a group</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 (3%)</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47 (13%)</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116 (32.1%)</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133 (36.8%)</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54 (15%)</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Preference to work collectively than individually</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 (3.6%)</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53 (14.7%)</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129 (35.7%)</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121 (33.5%)</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45 (12.5%)</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Concern of management towards the grievances of the employees</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65 (18%)</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128 (35.5%)</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115 (31.9%)</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45 (12.5%)</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8 (2.2%)</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Consideration of employees’ views in resolving problems</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104 (28.8%)</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144 (39.9%)</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92 (25.5%)</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20 (5.5%)</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 (0.3%)</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Encouragement of organization in reciprocal help</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82 (22.7%)</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141 (39.1%)</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109 (30.2%)</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28 (7.8%)</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 (0.3%)</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acceptance of rapid changes in technology</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17 (4.7%)</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62 (17.2%)</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131 (36.3%)</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116 (32.1%)</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35 (9.7%)</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cooperation for expansion and diversification</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 (2.8%)</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43 (11.9%)</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121 (33.5%)</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139 (38.5%)</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48 (13.3%)</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Participation in decision making process</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107 (29.6%)</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135 (37.4%)</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83 (23.0%)</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32 (8.9%)</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 (1.1%)</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Consultation by the supervisor before taking decisions</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68 (18.8%)</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138 (38.2%)</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108 (29.9%)</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40 (11.1%)</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7 (1.9%)</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 workers relationship</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 (3.0%)</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54 (15.0%)</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125 (34.6%)</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125 (34.6%)</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46 (12.7%)</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Subordinate- superior- relationship</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43 (11.9%)</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115 (31.9%)</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119 (33.0%)</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66 (18.3%)</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18 (5.0%)</w:t>
            </w:r>
          </w:p>
        </w:tc>
      </w:tr>
      <w:tr w:rsidR="00F05079" w:rsidRPr="00A5022E" w:rsidTr="00A5022E">
        <w:trPr>
          <w:jc w:val="center"/>
        </w:trPr>
        <w:tc>
          <w:tcPr>
            <w:tcW w:w="351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Management- workers relationship</w:t>
            </w:r>
          </w:p>
        </w:tc>
        <w:tc>
          <w:tcPr>
            <w:tcW w:w="126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62 (17.2%)</w:t>
            </w:r>
          </w:p>
        </w:tc>
        <w:tc>
          <w:tcPr>
            <w:tcW w:w="99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127 (35.2%)</w:t>
            </w:r>
          </w:p>
        </w:tc>
        <w:tc>
          <w:tcPr>
            <w:tcW w:w="1620"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108 (29.9%)</w:t>
            </w:r>
          </w:p>
        </w:tc>
        <w:tc>
          <w:tcPr>
            <w:tcW w:w="1065"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50 (13.9%)</w:t>
            </w:r>
          </w:p>
        </w:tc>
        <w:tc>
          <w:tcPr>
            <w:tcW w:w="1032" w:type="dxa"/>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14 (3.9%)</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71"/>
          <w:footerReference w:type="default" r:id="rId72"/>
          <w:type w:val="continuous"/>
          <w:pgSz w:w="12240" w:h="15840" w:code="1"/>
          <w:pgMar w:top="1440" w:right="1440" w:bottom="1440" w:left="1440" w:header="720" w:footer="720" w:gutter="0"/>
          <w:cols w:space="720"/>
          <w:docGrid w:linePitch="360"/>
        </w:sectPr>
      </w:pPr>
    </w:p>
    <w:p w:rsidR="00855BA5" w:rsidRPr="00D87C4F" w:rsidRDefault="00F05079" w:rsidP="00061A9C">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In the study the descriptive statistics (mean, standard deviation and distribution statistics) are calculated from the responses for each variable of the </w:t>
      </w:r>
      <w:r w:rsidRPr="00D87C4F">
        <w:rPr>
          <w:rFonts w:ascii="Times New Roman" w:eastAsia="Times New Roman" w:hAnsi="Times New Roman"/>
          <w:noProof/>
          <w:sz w:val="20"/>
          <w:szCs w:val="20"/>
          <w:lang w:val="en-IN" w:eastAsia="en-IN"/>
        </w:rPr>
        <w:lastRenderedPageBreak/>
        <w:t xml:space="preserve">construct. These descriptive statistics are shown in Table </w:t>
      </w:r>
      <w:r w:rsidR="00E56F6F" w:rsidRPr="00D87C4F">
        <w:rPr>
          <w:rFonts w:ascii="Times New Roman" w:eastAsia="Times New Roman" w:hAnsi="Times New Roman"/>
          <w:noProof/>
          <w:sz w:val="20"/>
          <w:szCs w:val="20"/>
          <w:lang w:val="en-IN" w:eastAsia="en-IN"/>
        </w:rPr>
        <w:t>20</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noProof/>
          <w:sz w:val="20"/>
          <w:szCs w:val="20"/>
          <w:lang w:val="en-IN" w:eastAsia="en-IN"/>
        </w:rPr>
        <w:sectPr w:rsidR="00855BA5" w:rsidRPr="00D87C4F" w:rsidSect="00E36563">
          <w:headerReference w:type="default" r:id="rId73"/>
          <w:footerReference w:type="default" r:id="rId74"/>
          <w:type w:val="continuous"/>
          <w:pgSz w:w="12240" w:h="15840" w:code="1"/>
          <w:pgMar w:top="1440" w:right="1440" w:bottom="1440" w:left="1440" w:header="720" w:footer="720" w:gutter="0"/>
          <w:cols w:num="2" w:space="425"/>
          <w:docGrid w:linePitch="360"/>
        </w:sect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 xml:space="preserve">Table </w:t>
      </w:r>
      <w:r w:rsidR="00E56F6F" w:rsidRPr="00D87C4F">
        <w:rPr>
          <w:rFonts w:ascii="Times New Roman" w:eastAsia="Times New Roman" w:hAnsi="Times New Roman"/>
          <w:b/>
          <w:sz w:val="20"/>
          <w:szCs w:val="20"/>
          <w:lang w:val="en-IN" w:eastAsia="en-IN"/>
        </w:rPr>
        <w:t>20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6"/>
        <w:gridCol w:w="619"/>
        <w:gridCol w:w="666"/>
        <w:gridCol w:w="881"/>
        <w:gridCol w:w="814"/>
      </w:tblGrid>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Variables</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Mean</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S.D</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proofErr w:type="spellStart"/>
            <w:r w:rsidRPr="00A5022E">
              <w:rPr>
                <w:rFonts w:ascii="Times New Roman" w:eastAsia="Times New Roman" w:hAnsi="Times New Roman"/>
                <w:b/>
                <w:color w:val="000000"/>
                <w:sz w:val="16"/>
                <w:szCs w:val="16"/>
                <w:lang w:val="en-IN" w:eastAsia="en-IN"/>
              </w:rPr>
              <w:t>Skewness</w:t>
            </w:r>
            <w:proofErr w:type="spellEnd"/>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Kurtosis</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Employees’ feeling of sense of oneness and unison</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3.302</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0.9311</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-0.324</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-0.107</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Identification of an employee purely on the basis of skills, without any regard of race, sex age etc.</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3.490</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0.9975</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-0.277</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-0.445</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Employees’ interaction in terms of</w:t>
            </w:r>
            <w:r w:rsidR="00A75E92">
              <w:rPr>
                <w:rFonts w:ascii="Times New Roman" w:eastAsia="Times New Roman" w:hAnsi="Times New Roman"/>
                <w:color w:val="000000"/>
                <w:sz w:val="16"/>
                <w:szCs w:val="16"/>
                <w:lang w:val="en-IN" w:eastAsia="en-IN"/>
              </w:rPr>
              <w:t xml:space="preserve"> </w:t>
            </w:r>
            <w:r w:rsidRPr="00A5022E">
              <w:rPr>
                <w:rFonts w:ascii="Times New Roman" w:eastAsia="Times New Roman" w:hAnsi="Times New Roman"/>
                <w:color w:val="000000"/>
                <w:sz w:val="16"/>
                <w:szCs w:val="16"/>
                <w:lang w:val="en-IN" w:eastAsia="en-IN"/>
              </w:rPr>
              <w:t>ideas and feelings</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3.127</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1.0383</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-0.108</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-0.532</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Easiness in working as a group</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3.476</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0.9973</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-0.340</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-0.330</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Preference to work collectively than individually</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3.366</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0.9968</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-0.243</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-0.352</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Concern of management towards the grievances of the employees</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2.454</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0.9965</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-0.296</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-0.450</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Consideration of employees’ views in resolving problems</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2.086</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0.8856</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0.410</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-0.502</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Encouragement of organization in reciprocal help</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2.238</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0.8999</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0.248</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-0.622</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Employees’ acceptance of rapid changes in technology</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3.249</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1.0049</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-0.219</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-0.388</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Employees’ cooperation for expansion and diversification</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3.476</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0.9604</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-0.358</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-0.184</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Participation in decision making process</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2.144</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0.9811</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0.560</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-0.362</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Consultation by the supervisor before taking decisions</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2.391</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0.9774</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0.372</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-0.347</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Co- workers relationship</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3.391</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0.9887</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-0.240</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-0.395</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Subordinate- superior- relationship</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2.726</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1.0513</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0.206</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-0.552</w:t>
            </w:r>
          </w:p>
        </w:tc>
      </w:tr>
      <w:tr w:rsidR="00F05079" w:rsidRPr="00A5022E" w:rsidTr="00A5022E">
        <w:trPr>
          <w:jc w:val="center"/>
        </w:trPr>
        <w:tc>
          <w:tcPr>
            <w:tcW w:w="3444"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Management- workers relationship</w:t>
            </w:r>
          </w:p>
        </w:tc>
        <w:tc>
          <w:tcPr>
            <w:tcW w:w="323"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2.521</w:t>
            </w:r>
          </w:p>
        </w:tc>
        <w:tc>
          <w:tcPr>
            <w:tcW w:w="348"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1.0516</w:t>
            </w:r>
          </w:p>
        </w:tc>
        <w:tc>
          <w:tcPr>
            <w:tcW w:w="460"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0.363</w:t>
            </w:r>
          </w:p>
        </w:tc>
        <w:tc>
          <w:tcPr>
            <w:tcW w:w="426" w:type="pct"/>
            <w:vAlign w:val="center"/>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-0.450</w:t>
            </w:r>
          </w:p>
        </w:tc>
      </w:tr>
    </w:tbl>
    <w:p w:rsidR="00855BA5" w:rsidRDefault="00855BA5" w:rsidP="00A5022E">
      <w:pPr>
        <w:snapToGrid w:val="0"/>
        <w:spacing w:after="0" w:line="240" w:lineRule="auto"/>
        <w:jc w:val="both"/>
        <w:rPr>
          <w:rFonts w:ascii="Times New Roman" w:eastAsiaTheme="minorEastAsia" w:hAnsi="Times New Roman"/>
          <w:noProof/>
          <w:sz w:val="20"/>
          <w:szCs w:val="20"/>
          <w:lang w:val="en-IN" w:eastAsia="zh-CN"/>
        </w:rPr>
      </w:pPr>
    </w:p>
    <w:p w:rsidR="00A5022E" w:rsidRPr="00A5022E" w:rsidRDefault="00A5022E" w:rsidP="00E30A16">
      <w:pPr>
        <w:snapToGrid w:val="0"/>
        <w:spacing w:after="0" w:line="240" w:lineRule="auto"/>
        <w:ind w:firstLine="425"/>
        <w:jc w:val="both"/>
        <w:rPr>
          <w:rFonts w:ascii="Times New Roman" w:eastAsiaTheme="minorEastAsia" w:hAnsi="Times New Roman"/>
          <w:noProof/>
          <w:sz w:val="20"/>
          <w:szCs w:val="20"/>
          <w:lang w:val="en-IN" w:eastAsia="zh-CN"/>
        </w:rPr>
        <w:sectPr w:rsidR="00A5022E" w:rsidRPr="00A5022E" w:rsidSect="00E6591F">
          <w:headerReference w:type="default" r:id="rId75"/>
          <w:footerReference w:type="default" r:id="rId76"/>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 </w:t>
      </w:r>
      <w:r w:rsidRPr="00D87C4F">
        <w:rPr>
          <w:rFonts w:ascii="Times New Roman" w:eastAsia="Times New Roman" w:hAnsi="Times New Roman"/>
          <w:i/>
          <w:noProof/>
          <w:sz w:val="20"/>
          <w:szCs w:val="20"/>
          <w:lang w:val="en-IN" w:eastAsia="en-IN"/>
        </w:rPr>
        <w:t>Identification of an employee purely on the basis of skills, without any regard of race, sex age etc.</w:t>
      </w:r>
      <w:r w:rsidRPr="00D87C4F">
        <w:rPr>
          <w:rFonts w:ascii="Times New Roman" w:eastAsia="Times New Roman" w:hAnsi="Times New Roman"/>
          <w:noProof/>
          <w:sz w:val="20"/>
          <w:szCs w:val="20"/>
          <w:lang w:val="en-IN" w:eastAsia="en-IN"/>
        </w:rPr>
        <w:t>is the highest which indicate that there is no discrimination on the basis of gender, race</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age etc. in the handicraft units which were a part of the research study. The results also indicate that most of the employees are also satisfied with the work groups existing in the organisation and they find </w:t>
      </w:r>
      <w:r w:rsidRPr="00D87C4F">
        <w:rPr>
          <w:rFonts w:ascii="Times New Roman" w:eastAsia="Times New Roman" w:hAnsi="Times New Roman"/>
          <w:i/>
          <w:noProof/>
          <w:sz w:val="20"/>
          <w:szCs w:val="20"/>
          <w:lang w:val="en-IN" w:eastAsia="en-IN"/>
        </w:rPr>
        <w:t>Easiness in working as a group.</w:t>
      </w:r>
      <w:r w:rsidRPr="00D87C4F">
        <w:rPr>
          <w:rFonts w:ascii="Times New Roman" w:eastAsia="Times New Roman" w:hAnsi="Times New Roman"/>
          <w:noProof/>
          <w:sz w:val="20"/>
          <w:szCs w:val="20"/>
          <w:lang w:val="en-IN" w:eastAsia="en-IN"/>
        </w:rPr>
        <w:t>The mean score</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of the variable </w:t>
      </w:r>
      <w:r w:rsidRPr="00D87C4F">
        <w:rPr>
          <w:rFonts w:ascii="Times New Roman" w:eastAsia="Times New Roman" w:hAnsi="Times New Roman"/>
          <w:i/>
          <w:noProof/>
          <w:sz w:val="20"/>
          <w:szCs w:val="20"/>
          <w:lang w:val="en-IN" w:eastAsia="en-IN"/>
        </w:rPr>
        <w:t>Employees’ cooperation for expansion and diversification</w:t>
      </w:r>
      <w:r w:rsidRPr="00D87C4F">
        <w:rPr>
          <w:rFonts w:ascii="Times New Roman" w:eastAsia="Times New Roman" w:hAnsi="Times New Roman"/>
          <w:noProof/>
          <w:sz w:val="20"/>
          <w:szCs w:val="20"/>
          <w:lang w:val="en-IN" w:eastAsia="en-IN"/>
        </w:rPr>
        <w:t xml:space="preserve"> indicate that the employees’ of the handicraft units are growth </w:t>
      </w:r>
      <w:r w:rsidRPr="00D87C4F">
        <w:rPr>
          <w:rFonts w:ascii="Times New Roman" w:eastAsia="Times New Roman" w:hAnsi="Times New Roman"/>
          <w:noProof/>
          <w:sz w:val="20"/>
          <w:szCs w:val="20"/>
          <w:lang w:val="en-IN" w:eastAsia="en-IN"/>
        </w:rPr>
        <w:lastRenderedPageBreak/>
        <w:t xml:space="preserve">oriented and they also cooperate in the expansion and diversification of the organisation. The mean score is the lowest in case of the variable </w:t>
      </w:r>
      <w:r w:rsidRPr="00D87C4F">
        <w:rPr>
          <w:rFonts w:ascii="Times New Roman" w:eastAsia="Times New Roman" w:hAnsi="Times New Roman"/>
          <w:i/>
          <w:noProof/>
          <w:sz w:val="20"/>
          <w:szCs w:val="20"/>
          <w:lang w:val="en-IN" w:eastAsia="en-IN"/>
        </w:rPr>
        <w:t>participation in decision making process</w:t>
      </w:r>
      <w:r w:rsidRPr="00D87C4F">
        <w:rPr>
          <w:rFonts w:ascii="Times New Roman" w:eastAsia="Times New Roman" w:hAnsi="Times New Roman"/>
          <w:noProof/>
          <w:sz w:val="20"/>
          <w:szCs w:val="20"/>
          <w:lang w:val="en-IN" w:eastAsia="en-IN"/>
        </w:rPr>
        <w:t xml:space="preserve"> which indicate that the employees in the handicraft sector are not involved i the decision making process. Majority handicraft sector units are family businesses wherein the decision making revolves around the family members. These organisations are not professionally managed businesses hence the employees are not involved in the decision making process. The results of reliability and validity analysis are shown in Table </w:t>
      </w:r>
      <w:r w:rsidR="00E56F6F" w:rsidRPr="00D87C4F">
        <w:rPr>
          <w:rFonts w:ascii="Times New Roman" w:eastAsia="Times New Roman" w:hAnsi="Times New Roman"/>
          <w:noProof/>
          <w:sz w:val="20"/>
          <w:szCs w:val="20"/>
          <w:lang w:val="en-IN" w:eastAsia="en-IN"/>
        </w:rPr>
        <w:t>21</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noProof/>
          <w:sz w:val="20"/>
          <w:szCs w:val="20"/>
          <w:lang w:val="en-IN" w:eastAsia="en-IN"/>
        </w:rPr>
        <w:sectPr w:rsidR="00855BA5" w:rsidRPr="00D87C4F" w:rsidSect="00E36563">
          <w:headerReference w:type="default" r:id="rId77"/>
          <w:footerReference w:type="default" r:id="rId78"/>
          <w:type w:val="continuous"/>
          <w:pgSz w:w="12240" w:h="15840" w:code="1"/>
          <w:pgMar w:top="1440" w:right="1440" w:bottom="1440" w:left="1440" w:header="720" w:footer="720" w:gutter="0"/>
          <w:cols w:num="2" w:space="425"/>
          <w:docGrid w:linePitch="360"/>
        </w:sectPr>
      </w:pPr>
    </w:p>
    <w:p w:rsidR="008C36AF" w:rsidRPr="00D87C4F" w:rsidRDefault="008C36AF" w:rsidP="00E30A16">
      <w:pPr>
        <w:snapToGrid w:val="0"/>
        <w:spacing w:after="0" w:line="240" w:lineRule="auto"/>
        <w:jc w:val="center"/>
        <w:rPr>
          <w:rFonts w:ascii="Times New Roman" w:eastAsia="Times New Roman" w:hAnsi="Times New Roman"/>
          <w:noProof/>
          <w:sz w:val="20"/>
          <w:szCs w:val="20"/>
          <w:lang w:val="en-IN" w:eastAsia="en-IN"/>
        </w:rPr>
      </w:pPr>
    </w:p>
    <w:p w:rsidR="00F05079" w:rsidRPr="00D87C4F" w:rsidRDefault="008C36AF"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w:t>
      </w:r>
      <w:r w:rsidR="00E56F6F" w:rsidRPr="00D87C4F">
        <w:rPr>
          <w:rFonts w:ascii="Times New Roman" w:eastAsia="Times New Roman" w:hAnsi="Times New Roman"/>
          <w:b/>
          <w:sz w:val="20"/>
          <w:szCs w:val="20"/>
          <w:lang w:val="en-IN" w:eastAsia="en-IN"/>
        </w:rPr>
        <w:t>le 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3386"/>
        <w:gridCol w:w="890"/>
        <w:gridCol w:w="1025"/>
        <w:gridCol w:w="1140"/>
        <w:gridCol w:w="1146"/>
        <w:gridCol w:w="1071"/>
      </w:tblGrid>
      <w:tr w:rsidR="00F05079" w:rsidRPr="00A5022E" w:rsidTr="00A5022E">
        <w:trPr>
          <w:jc w:val="center"/>
        </w:trPr>
        <w:tc>
          <w:tcPr>
            <w:tcW w:w="918"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Construct Name</w:t>
            </w:r>
          </w:p>
        </w:tc>
        <w:tc>
          <w:tcPr>
            <w:tcW w:w="3386" w:type="dxa"/>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Variables</w:t>
            </w:r>
          </w:p>
        </w:tc>
        <w:tc>
          <w:tcPr>
            <w:tcW w:w="0" w:type="auto"/>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roofErr w:type="spellStart"/>
            <w:r w:rsidRPr="00A5022E">
              <w:rPr>
                <w:rFonts w:ascii="Times New Roman" w:eastAsia="Times New Roman" w:hAnsi="Times New Roman"/>
                <w:b/>
                <w:color w:val="000000"/>
                <w:sz w:val="12"/>
                <w:szCs w:val="12"/>
                <w:lang w:val="en-IN" w:eastAsia="en-IN"/>
              </w:rPr>
              <w:t>Cronbach</w:t>
            </w:r>
            <w:proofErr w:type="spellEnd"/>
            <w:r w:rsidRPr="00A5022E">
              <w:rPr>
                <w:rFonts w:ascii="Times New Roman" w:eastAsia="Times New Roman" w:hAnsi="Times New Roman"/>
                <w:b/>
                <w:color w:val="000000"/>
                <w:sz w:val="12"/>
                <w:szCs w:val="12"/>
                <w:lang w:val="en-IN" w:eastAsia="en-IN"/>
              </w:rPr>
              <w:t xml:space="preserve"> Alpha</w:t>
            </w:r>
          </w:p>
        </w:tc>
        <w:tc>
          <w:tcPr>
            <w:tcW w:w="0" w:type="auto"/>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Composite Reliability</w:t>
            </w:r>
          </w:p>
        </w:tc>
        <w:tc>
          <w:tcPr>
            <w:tcW w:w="0" w:type="auto"/>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Average Variance extracted</w:t>
            </w:r>
          </w:p>
        </w:tc>
        <w:tc>
          <w:tcPr>
            <w:tcW w:w="0" w:type="auto"/>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Measured Shared Variance</w:t>
            </w:r>
          </w:p>
        </w:tc>
        <w:tc>
          <w:tcPr>
            <w:tcW w:w="0" w:type="auto"/>
          </w:tcPr>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Average shared Variance</w:t>
            </w:r>
          </w:p>
        </w:tc>
      </w:tr>
      <w:tr w:rsidR="00F05079" w:rsidRPr="00A5022E" w:rsidTr="00A5022E">
        <w:trPr>
          <w:jc w:val="center"/>
        </w:trPr>
        <w:tc>
          <w:tcPr>
            <w:tcW w:w="918" w:type="dxa"/>
            <w:vMerge w:val="restart"/>
          </w:tcPr>
          <w:p w:rsidR="00A5022E" w:rsidRDefault="00A5022E" w:rsidP="00E30A16">
            <w:pPr>
              <w:snapToGrid w:val="0"/>
              <w:spacing w:after="0" w:line="240" w:lineRule="auto"/>
              <w:jc w:val="both"/>
              <w:rPr>
                <w:rFonts w:ascii="Times New Roman" w:eastAsiaTheme="minorEastAsia" w:hAnsi="Times New Roman"/>
                <w:color w:val="000000"/>
                <w:sz w:val="12"/>
                <w:szCs w:val="12"/>
                <w:lang w:val="en-IN" w:eastAsia="zh-CN"/>
              </w:rPr>
            </w:pPr>
          </w:p>
          <w:p w:rsidR="00A5022E" w:rsidRDefault="00A5022E" w:rsidP="00E30A16">
            <w:pPr>
              <w:snapToGrid w:val="0"/>
              <w:spacing w:after="0" w:line="240" w:lineRule="auto"/>
              <w:jc w:val="both"/>
              <w:rPr>
                <w:rFonts w:ascii="Times New Roman" w:eastAsiaTheme="minorEastAsia" w:hAnsi="Times New Roman"/>
                <w:color w:val="000000"/>
                <w:sz w:val="12"/>
                <w:szCs w:val="12"/>
                <w:lang w:val="en-IN" w:eastAsia="zh-CN"/>
              </w:rPr>
            </w:pPr>
          </w:p>
          <w:p w:rsidR="00A5022E" w:rsidRDefault="00A5022E" w:rsidP="00E30A16">
            <w:pPr>
              <w:snapToGrid w:val="0"/>
              <w:spacing w:after="0" w:line="240" w:lineRule="auto"/>
              <w:jc w:val="both"/>
              <w:rPr>
                <w:rFonts w:ascii="Times New Roman" w:eastAsiaTheme="minorEastAsia" w:hAnsi="Times New Roman"/>
                <w:color w:val="000000"/>
                <w:sz w:val="12"/>
                <w:szCs w:val="12"/>
                <w:lang w:val="en-IN" w:eastAsia="zh-CN"/>
              </w:rPr>
            </w:pPr>
          </w:p>
          <w:p w:rsidR="00F05079" w:rsidRPr="00A5022E"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color w:val="000000"/>
                <w:sz w:val="12"/>
                <w:szCs w:val="12"/>
                <w:lang w:val="en-IN" w:eastAsia="en-IN"/>
              </w:rPr>
              <w:t>Social integration in the work organization</w:t>
            </w: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feeling of sense of oneness and unison</w:t>
            </w:r>
          </w:p>
        </w:tc>
        <w:tc>
          <w:tcPr>
            <w:tcW w:w="0" w:type="auto"/>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0.959</w:t>
            </w:r>
          </w:p>
        </w:tc>
        <w:tc>
          <w:tcPr>
            <w:tcW w:w="0" w:type="auto"/>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0.960</w:t>
            </w:r>
          </w:p>
        </w:tc>
        <w:tc>
          <w:tcPr>
            <w:tcW w:w="0" w:type="auto"/>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0.613</w:t>
            </w:r>
          </w:p>
        </w:tc>
        <w:tc>
          <w:tcPr>
            <w:tcW w:w="0" w:type="auto"/>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0.015</w:t>
            </w:r>
          </w:p>
        </w:tc>
        <w:tc>
          <w:tcPr>
            <w:tcW w:w="0" w:type="auto"/>
            <w:vMerge w:val="restart"/>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0.005</w:t>
            </w: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Identification of an employee purely on the basis of skills, without any regard of race, sex age etc.</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interaction in terms of</w:t>
            </w:r>
            <w:r w:rsidR="00A75E92">
              <w:rPr>
                <w:rFonts w:ascii="Times New Roman" w:eastAsia="Times New Roman" w:hAnsi="Times New Roman"/>
                <w:color w:val="000000"/>
                <w:sz w:val="12"/>
                <w:szCs w:val="12"/>
                <w:lang w:val="en-IN" w:eastAsia="en-IN"/>
              </w:rPr>
              <w:t xml:space="preserve"> </w:t>
            </w:r>
            <w:r w:rsidRPr="00A5022E">
              <w:rPr>
                <w:rFonts w:ascii="Times New Roman" w:eastAsia="Times New Roman" w:hAnsi="Times New Roman"/>
                <w:color w:val="000000"/>
                <w:sz w:val="12"/>
                <w:szCs w:val="12"/>
                <w:lang w:val="en-IN" w:eastAsia="en-IN"/>
              </w:rPr>
              <w:t>ideas and feelings</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Easiness in working as a group</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Preference to work collectively than individually</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Concern of management towards the grievances of the employees</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Consideration of employees’ views in resolving problems</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Encouragement of organization in reciprocal help</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acceptance of rapid changes in technology</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Employees’ cooperation for expansion and diversification</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Participation in decision making process</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Consultation by the supervisor before taking decisions</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Co- workers relationship</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Subordinate- superior- relationship</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918" w:type="dxa"/>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3386" w:type="dxa"/>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Management- workers relationship</w:t>
            </w: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Pr>
          <w:p w:rsidR="00F05079" w:rsidRPr="00A5022E"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79"/>
          <w:footerReference w:type="default" r:id="rId80"/>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Social Integration in the Work Organisation</w:t>
      </w:r>
      <w:r w:rsidRPr="00D87C4F">
        <w:rPr>
          <w:rFonts w:ascii="Times New Roman" w:eastAsia="Times New Roman" w:hAnsi="Times New Roman"/>
          <w:noProof/>
          <w:sz w:val="20"/>
          <w:szCs w:val="20"/>
          <w:lang w:val="en-IN" w:eastAsia="en-IN"/>
        </w:rPr>
        <w:t xml:space="preserve">is found to be 0.959 which ensures the presence of internal consistency and reliability in the constructs. The Composite Reliability and Average Variance Extracted of the variables in the construct is found to be 0.960 and 0.613. This ensures that Convergent Validity of the construct exist. Because the Average Variance Extracted statistic is more than Maximum Shared Variance and Average Variance </w:t>
      </w:r>
      <w:r w:rsidRPr="00D87C4F">
        <w:rPr>
          <w:rFonts w:ascii="Times New Roman" w:eastAsia="Times New Roman" w:hAnsi="Times New Roman"/>
          <w:noProof/>
          <w:sz w:val="20"/>
          <w:szCs w:val="20"/>
          <w:lang w:val="en-IN" w:eastAsia="en-IN"/>
        </w:rPr>
        <w:lastRenderedPageBreak/>
        <w:t>Extracted, Discriminant Validity of the construct also exists.</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The fitness of the construct is analysed with the help of Goodness of Fit indices as well as Badness of Fit Indices as shown in the Table </w:t>
      </w:r>
      <w:r w:rsidR="00E56F6F" w:rsidRPr="00D87C4F">
        <w:rPr>
          <w:rFonts w:ascii="Times New Roman" w:eastAsia="Times New Roman" w:hAnsi="Times New Roman"/>
          <w:sz w:val="20"/>
          <w:szCs w:val="20"/>
          <w:lang w:val="en-IN" w:eastAsia="en-IN"/>
        </w:rPr>
        <w:t>22</w:t>
      </w:r>
      <w:r w:rsidRPr="00D87C4F">
        <w:rPr>
          <w:rFonts w:ascii="Times New Roman" w:eastAsia="Times New Roman" w:hAnsi="Times New Roman"/>
          <w:sz w:val="20"/>
          <w:szCs w:val="20"/>
          <w:lang w:val="en-IN" w:eastAsia="en-IN"/>
        </w:rPr>
        <w:t>. The Goodness of Fit Indices CFI (0.940), GFI (0.883), AGFI (0.844), and NFI (0.920) represent that the construct is statistically fit. Similarly the low values of Badness of Fit Indices represent the statistical fitness of the model.</w:t>
      </w:r>
    </w:p>
    <w:p w:rsidR="00855BA5" w:rsidRPr="00D87C4F" w:rsidRDefault="00855BA5" w:rsidP="00E30A16">
      <w:pPr>
        <w:snapToGrid w:val="0"/>
        <w:spacing w:after="0" w:line="240" w:lineRule="auto"/>
        <w:jc w:val="center"/>
        <w:rPr>
          <w:rFonts w:ascii="Times New Roman" w:eastAsia="Times New Roman" w:hAnsi="Times New Roman"/>
          <w:sz w:val="20"/>
          <w:szCs w:val="20"/>
          <w:lang w:val="en-IN" w:eastAsia="en-IN"/>
        </w:rPr>
        <w:sectPr w:rsidR="00855BA5" w:rsidRPr="00D87C4F" w:rsidSect="00E36563">
          <w:headerReference w:type="default" r:id="rId81"/>
          <w:footerReference w:type="default" r:id="rId82"/>
          <w:type w:val="continuous"/>
          <w:pgSz w:w="12240" w:h="15840" w:code="1"/>
          <w:pgMar w:top="1440" w:right="1440" w:bottom="1440" w:left="1440" w:header="720" w:footer="720" w:gutter="0"/>
          <w:cols w:num="2" w:space="425"/>
          <w:docGrid w:linePitch="360"/>
        </w:sectPr>
      </w:pPr>
    </w:p>
    <w:p w:rsidR="008C36AF" w:rsidRPr="00D87C4F" w:rsidRDefault="008C36AF" w:rsidP="00E30A16">
      <w:pPr>
        <w:snapToGrid w:val="0"/>
        <w:spacing w:after="0" w:line="240" w:lineRule="auto"/>
        <w:jc w:val="center"/>
        <w:rPr>
          <w:rFonts w:ascii="Times New Roman" w:eastAsia="Times New Roman" w:hAnsi="Times New Roman"/>
          <w:sz w:val="20"/>
          <w:szCs w:val="20"/>
          <w:lang w:val="en-IN" w:eastAsia="en-IN"/>
        </w:rPr>
      </w:pPr>
    </w:p>
    <w:p w:rsidR="00F05079" w:rsidRPr="00D87C4F" w:rsidRDefault="00E56F6F"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22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1249"/>
        <w:gridCol w:w="1343"/>
        <w:gridCol w:w="1249"/>
        <w:gridCol w:w="1760"/>
        <w:gridCol w:w="1415"/>
        <w:gridCol w:w="1312"/>
      </w:tblGrid>
      <w:tr w:rsidR="00F05079" w:rsidRPr="00D87C4F" w:rsidTr="009A1B01">
        <w:trPr>
          <w:jc w:val="center"/>
        </w:trPr>
        <w:tc>
          <w:tcPr>
            <w:tcW w:w="2657" w:type="pct"/>
            <w:gridSpan w:val="4"/>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Goodness of Fit Indices</w:t>
            </w:r>
          </w:p>
        </w:tc>
        <w:tc>
          <w:tcPr>
            <w:tcW w:w="2343" w:type="pct"/>
            <w:gridSpan w:val="3"/>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Badness of Fit Indices</w:t>
            </w:r>
          </w:p>
        </w:tc>
      </w:tr>
      <w:tr w:rsidR="00F05079" w:rsidRPr="00D87C4F" w:rsidTr="009A1B01">
        <w:trPr>
          <w:jc w:val="center"/>
        </w:trPr>
        <w:tc>
          <w:tcPr>
            <w:tcW w:w="652"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CFI</w:t>
            </w:r>
          </w:p>
        </w:tc>
        <w:tc>
          <w:tcPr>
            <w:tcW w:w="652"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GFI</w:t>
            </w:r>
          </w:p>
        </w:tc>
        <w:tc>
          <w:tcPr>
            <w:tcW w:w="701"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AGFI</w:t>
            </w:r>
          </w:p>
        </w:tc>
        <w:tc>
          <w:tcPr>
            <w:tcW w:w="652"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NFI</w:t>
            </w:r>
          </w:p>
        </w:tc>
        <w:tc>
          <w:tcPr>
            <w:tcW w:w="919"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RMSEA</w:t>
            </w:r>
          </w:p>
        </w:tc>
        <w:tc>
          <w:tcPr>
            <w:tcW w:w="739"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LO 90</w:t>
            </w:r>
          </w:p>
        </w:tc>
        <w:tc>
          <w:tcPr>
            <w:tcW w:w="685" w:type="pct"/>
            <w:vAlign w:val="center"/>
          </w:tcPr>
          <w:p w:rsidR="00F05079" w:rsidRPr="00D87C4F" w:rsidRDefault="00F05079" w:rsidP="009A1B01">
            <w:pPr>
              <w:snapToGrid w:val="0"/>
              <w:spacing w:after="0" w:line="240" w:lineRule="auto"/>
              <w:jc w:val="center"/>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HI 90</w:t>
            </w:r>
          </w:p>
        </w:tc>
      </w:tr>
      <w:tr w:rsidR="00F05079" w:rsidRPr="00D87C4F" w:rsidTr="009A1B01">
        <w:trPr>
          <w:jc w:val="center"/>
        </w:trPr>
        <w:tc>
          <w:tcPr>
            <w:tcW w:w="652"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0.940</w:t>
            </w:r>
          </w:p>
        </w:tc>
        <w:tc>
          <w:tcPr>
            <w:tcW w:w="652"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0.883</w:t>
            </w:r>
          </w:p>
        </w:tc>
        <w:tc>
          <w:tcPr>
            <w:tcW w:w="701"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0.844</w:t>
            </w:r>
          </w:p>
        </w:tc>
        <w:tc>
          <w:tcPr>
            <w:tcW w:w="652"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0.920</w:t>
            </w:r>
          </w:p>
        </w:tc>
        <w:tc>
          <w:tcPr>
            <w:tcW w:w="919"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0.089</w:t>
            </w:r>
          </w:p>
        </w:tc>
        <w:tc>
          <w:tcPr>
            <w:tcW w:w="739"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0.079</w:t>
            </w:r>
          </w:p>
        </w:tc>
        <w:tc>
          <w:tcPr>
            <w:tcW w:w="685" w:type="pct"/>
            <w:vAlign w:val="center"/>
          </w:tcPr>
          <w:p w:rsidR="00F05079" w:rsidRPr="00D87C4F" w:rsidRDefault="00F05079" w:rsidP="009A1B01">
            <w:pPr>
              <w:snapToGrid w:val="0"/>
              <w:spacing w:after="0" w:line="240" w:lineRule="auto"/>
              <w:jc w:val="center"/>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0.099</w:t>
            </w:r>
          </w:p>
        </w:tc>
      </w:tr>
    </w:tbl>
    <w:p w:rsidR="00A5022E" w:rsidRDefault="00A5022E" w:rsidP="00855BA5">
      <w:pPr>
        <w:snapToGrid w:val="0"/>
        <w:spacing w:after="0" w:line="240" w:lineRule="auto"/>
        <w:jc w:val="both"/>
        <w:rPr>
          <w:rFonts w:ascii="Times New Roman" w:eastAsiaTheme="minorEastAsia" w:hAnsi="Times New Roman"/>
          <w:b/>
          <w:noProof/>
          <w:sz w:val="20"/>
          <w:szCs w:val="20"/>
          <w:lang w:val="en-IN" w:eastAsia="zh-CN"/>
        </w:rPr>
      </w:pPr>
    </w:p>
    <w:p w:rsidR="00F05079" w:rsidRPr="00D87C4F" w:rsidRDefault="00F05079" w:rsidP="00855BA5">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Constitutionalism in the Work Organisations</w:t>
      </w: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The sixth construct of the scale measuring the Quality of Work Life is defined as Constitutionalism in the Work Organisation.. The frequency distribution of the responses is shown in Table </w:t>
      </w:r>
      <w:r w:rsidR="00E56F6F" w:rsidRPr="00D87C4F">
        <w:rPr>
          <w:rFonts w:ascii="Times New Roman" w:eastAsia="Times New Roman" w:hAnsi="Times New Roman"/>
          <w:noProof/>
          <w:sz w:val="20"/>
          <w:szCs w:val="20"/>
          <w:lang w:val="en-IN" w:eastAsia="en-IN"/>
        </w:rPr>
        <w:t>23</w:t>
      </w:r>
      <w:r w:rsidRPr="00D87C4F">
        <w:rPr>
          <w:rFonts w:ascii="Times New Roman" w:eastAsia="Times New Roman" w:hAnsi="Times New Roman"/>
          <w:noProof/>
          <w:sz w:val="20"/>
          <w:szCs w:val="20"/>
          <w:lang w:val="en-IN" w:eastAsia="en-IN"/>
        </w:rPr>
        <w:t xml:space="preserve"> below.</w:t>
      </w:r>
    </w:p>
    <w:p w:rsidR="009724D8" w:rsidRPr="00D87C4F" w:rsidRDefault="009724D8"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E56F6F" w:rsidRPr="00D87C4F">
        <w:rPr>
          <w:rFonts w:ascii="Times New Roman" w:eastAsia="Times New Roman" w:hAnsi="Times New Roman"/>
          <w:b/>
          <w:sz w:val="20"/>
          <w:szCs w:val="20"/>
          <w:lang w:val="en-IN" w:eastAsia="en-IN"/>
        </w:rPr>
        <w:t>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1260"/>
        <w:gridCol w:w="1080"/>
        <w:gridCol w:w="1800"/>
        <w:gridCol w:w="1080"/>
        <w:gridCol w:w="1458"/>
      </w:tblGrid>
      <w:tr w:rsidR="00F05079" w:rsidRPr="00A5022E" w:rsidTr="00A5022E">
        <w:trPr>
          <w:jc w:val="center"/>
        </w:trPr>
        <w:tc>
          <w:tcPr>
            <w:tcW w:w="289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Variables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A5022E">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Strongly</w:t>
            </w:r>
            <w:r w:rsidR="00A5022E">
              <w:rPr>
                <w:rFonts w:ascii="Times New Roman" w:eastAsiaTheme="minorEastAsia" w:hAnsi="Times New Roman" w:hint="eastAsia"/>
                <w:b/>
                <w:color w:val="000000"/>
                <w:sz w:val="12"/>
                <w:szCs w:val="12"/>
                <w:lang w:val="en-IN" w:eastAsia="zh-CN"/>
              </w:rPr>
              <w:t xml:space="preserve"> </w:t>
            </w:r>
            <w:r w:rsidRPr="00A5022E">
              <w:rPr>
                <w:rFonts w:ascii="Times New Roman" w:eastAsia="Times New Roman" w:hAnsi="Times New Roman"/>
                <w:b/>
                <w:color w:val="000000"/>
                <w:sz w:val="12"/>
                <w:szCs w:val="12"/>
                <w:lang w:val="en-IN" w:eastAsia="en-IN"/>
              </w:rPr>
              <w:t>Disagree</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Disagree</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Neither Agree or Disagree</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Agree</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Strongly agree</w:t>
            </w:r>
          </w:p>
        </w:tc>
      </w:tr>
      <w:tr w:rsidR="00F05079" w:rsidRPr="00A5022E" w:rsidTr="00A5022E">
        <w:trPr>
          <w:jc w:val="center"/>
        </w:trPr>
        <w:tc>
          <w:tcPr>
            <w:tcW w:w="289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Taking care of the welfare of workers of all ages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48 (13.3%)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134 (37.1%)</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127 (35.2%)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45 (12.5%)</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7 (1.9%)</w:t>
            </w:r>
          </w:p>
        </w:tc>
      </w:tr>
      <w:tr w:rsidR="00F05079" w:rsidRPr="00A5022E" w:rsidTr="00A5022E">
        <w:trPr>
          <w:jc w:val="center"/>
        </w:trPr>
        <w:tc>
          <w:tcPr>
            <w:tcW w:w="289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Equal treatment to all the employees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56 (15.5%)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135 (37.4%)</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112 (31.0%)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49 (13.6%)</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9 (2.5%)</w:t>
            </w:r>
          </w:p>
        </w:tc>
      </w:tr>
      <w:tr w:rsidR="00F05079" w:rsidRPr="00A5022E" w:rsidTr="00A5022E">
        <w:trPr>
          <w:jc w:val="center"/>
        </w:trPr>
        <w:tc>
          <w:tcPr>
            <w:tcW w:w="289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Different approaches to work according to the nature of job and ability of the employee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56 (15.5%)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148 (41%)</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117 (32.4%)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35 (9.7%)</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 (1.4%)</w:t>
            </w:r>
          </w:p>
        </w:tc>
      </w:tr>
      <w:tr w:rsidR="00F05079" w:rsidRPr="00A5022E" w:rsidTr="00A5022E">
        <w:trPr>
          <w:jc w:val="center"/>
        </w:trPr>
        <w:tc>
          <w:tcPr>
            <w:tcW w:w="289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Maintenance of privacy regarding personal matters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9 (2.5%)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39 (10.8%)</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132 (36.6%)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131 (36.3%)</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50 (13.9%)</w:t>
            </w:r>
          </w:p>
        </w:tc>
      </w:tr>
      <w:tr w:rsidR="00F05079" w:rsidRPr="00A5022E" w:rsidTr="00A5022E">
        <w:trPr>
          <w:jc w:val="center"/>
        </w:trPr>
        <w:tc>
          <w:tcPr>
            <w:tcW w:w="289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Functioning of a conflict resolution mechanism</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63 (17.5%)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147 (40.7%)</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115 (31.9%)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32 (8.9%)</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4 (1.1%)</w:t>
            </w:r>
          </w:p>
        </w:tc>
      </w:tr>
    </w:tbl>
    <w:p w:rsidR="00F05079" w:rsidRPr="00D87C4F" w:rsidRDefault="00F05079" w:rsidP="00E30A16">
      <w:pPr>
        <w:snapToGrid w:val="0"/>
        <w:spacing w:after="0" w:line="240" w:lineRule="auto"/>
        <w:ind w:firstLine="425"/>
        <w:jc w:val="both"/>
        <w:rPr>
          <w:rFonts w:ascii="Times New Roman" w:eastAsia="Times New Roman" w:hAnsi="Times New Roman"/>
          <w:b/>
          <w:sz w:val="20"/>
          <w:szCs w:val="20"/>
          <w:lang w:val="en-IN" w:eastAsia="en-IN"/>
        </w:r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In the study the descriptive statistics (mean, standard deviation and distribution statistics) are calculated from the responses for each variable of the construct. These descriptive statistics are shown in Table </w:t>
      </w:r>
      <w:r w:rsidR="005D483D" w:rsidRPr="00D87C4F">
        <w:rPr>
          <w:rFonts w:ascii="Times New Roman" w:eastAsia="Times New Roman" w:hAnsi="Times New Roman"/>
          <w:noProof/>
          <w:sz w:val="20"/>
          <w:szCs w:val="20"/>
          <w:lang w:val="en-IN" w:eastAsia="en-IN"/>
        </w:rPr>
        <w:t>24</w:t>
      </w:r>
      <w:r w:rsidRPr="00D87C4F">
        <w:rPr>
          <w:rFonts w:ascii="Times New Roman" w:eastAsia="Times New Roman" w:hAnsi="Times New Roman"/>
          <w:noProof/>
          <w:sz w:val="20"/>
          <w:szCs w:val="20"/>
          <w:lang w:val="en-IN" w:eastAsia="en-IN"/>
        </w:rPr>
        <w:t>.</w:t>
      </w:r>
    </w:p>
    <w:p w:rsidR="009724D8" w:rsidRPr="00D87C4F" w:rsidRDefault="009724D8"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24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9"/>
        <w:gridCol w:w="802"/>
        <w:gridCol w:w="718"/>
        <w:gridCol w:w="948"/>
        <w:gridCol w:w="879"/>
      </w:tblGrid>
      <w:tr w:rsidR="00F05079" w:rsidRPr="00A5022E" w:rsidTr="00A5022E">
        <w:trPr>
          <w:jc w:val="center"/>
        </w:trPr>
        <w:tc>
          <w:tcPr>
            <w:tcW w:w="325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Variables</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Mean</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S.D</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proofErr w:type="spellStart"/>
            <w:r w:rsidRPr="00A5022E">
              <w:rPr>
                <w:rFonts w:ascii="Times New Roman" w:eastAsia="Times New Roman" w:hAnsi="Times New Roman"/>
                <w:b/>
                <w:color w:val="000000"/>
                <w:sz w:val="16"/>
                <w:szCs w:val="16"/>
                <w:lang w:val="en-IN" w:eastAsia="en-IN"/>
              </w:rPr>
              <w:t>Skewness</w:t>
            </w:r>
            <w:proofErr w:type="spellEnd"/>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Kurtosis</w:t>
            </w:r>
          </w:p>
        </w:tc>
      </w:tr>
      <w:tr w:rsidR="00F05079" w:rsidRPr="00A5022E" w:rsidTr="00A5022E">
        <w:trPr>
          <w:jc w:val="center"/>
        </w:trPr>
        <w:tc>
          <w:tcPr>
            <w:tcW w:w="325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Taking care of the welfare of workers of all ages</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2.526</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0.9399</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0.246</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-0.305</w:t>
            </w:r>
          </w:p>
        </w:tc>
      </w:tr>
      <w:tr w:rsidR="00F05079" w:rsidRPr="00A5022E" w:rsidTr="00A5022E">
        <w:trPr>
          <w:jc w:val="center"/>
        </w:trPr>
        <w:tc>
          <w:tcPr>
            <w:tcW w:w="325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Equal treatment to all the employees</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2.501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0.9920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0.322</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-0.406</w:t>
            </w:r>
          </w:p>
        </w:tc>
      </w:tr>
      <w:tr w:rsidR="00F05079" w:rsidRPr="00A5022E" w:rsidTr="00A5022E">
        <w:trPr>
          <w:jc w:val="center"/>
        </w:trPr>
        <w:tc>
          <w:tcPr>
            <w:tcW w:w="325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Different approaches to work according to the nature of job and ability of the employee</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2.404</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0.9113</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0.330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-0.198</w:t>
            </w:r>
          </w:p>
        </w:tc>
      </w:tr>
      <w:tr w:rsidR="00F05079" w:rsidRPr="00A5022E" w:rsidTr="00A5022E">
        <w:trPr>
          <w:jc w:val="center"/>
        </w:trPr>
        <w:tc>
          <w:tcPr>
            <w:tcW w:w="325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Maintenance of privacy regarding personal matters</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3.482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0.9459</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-0.285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-0.162</w:t>
            </w:r>
          </w:p>
        </w:tc>
      </w:tr>
      <w:tr w:rsidR="00F05079" w:rsidRPr="00A5022E" w:rsidTr="00A5022E">
        <w:trPr>
          <w:jc w:val="center"/>
        </w:trPr>
        <w:tc>
          <w:tcPr>
            <w:tcW w:w="325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Functioning of a conflict resolution mechanism</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5022E">
              <w:rPr>
                <w:rFonts w:ascii="Times New Roman" w:eastAsia="Times New Roman" w:hAnsi="Times New Roman"/>
                <w:b/>
                <w:color w:val="000000"/>
                <w:sz w:val="16"/>
                <w:szCs w:val="16"/>
                <w:lang w:val="en-IN" w:eastAsia="en-IN"/>
              </w:rPr>
              <w:t>2.355</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0.9077</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0.315</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5022E">
              <w:rPr>
                <w:rFonts w:ascii="Times New Roman" w:eastAsia="Times New Roman" w:hAnsi="Times New Roman"/>
                <w:color w:val="000000"/>
                <w:sz w:val="16"/>
                <w:szCs w:val="16"/>
                <w:lang w:val="en-IN" w:eastAsia="en-IN"/>
              </w:rPr>
              <w:t>-0.259</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83"/>
          <w:footerReference w:type="default" r:id="rId84"/>
          <w:type w:val="continuous"/>
          <w:pgSz w:w="12240" w:h="15840" w:code="1"/>
          <w:pgMar w:top="1440" w:right="1440" w:bottom="1440" w:left="1440" w:header="720" w:footer="720" w:gutter="0"/>
          <w:cols w:space="720"/>
          <w:docGrid w:linePitch="360"/>
        </w:sectPr>
      </w:pPr>
    </w:p>
    <w:p w:rsidR="00855BA5" w:rsidRPr="00D87C4F" w:rsidRDefault="00F05079" w:rsidP="00061A9C">
      <w:pPr>
        <w:snapToGrid w:val="0"/>
        <w:spacing w:after="0" w:line="240" w:lineRule="auto"/>
        <w:ind w:firstLine="425"/>
        <w:jc w:val="both"/>
        <w:rPr>
          <w:rFonts w:ascii="Times New Roman" w:hAnsi="Times New Roman"/>
          <w:noProof/>
          <w:sz w:val="20"/>
          <w:szCs w:val="20"/>
          <w:lang w:val="en-IN" w:eastAsia="zh-CN"/>
        </w:rPr>
      </w:pPr>
      <w:r w:rsidRPr="00D87C4F">
        <w:rPr>
          <w:rFonts w:ascii="Times New Roman" w:eastAsia="Times New Roman" w:hAnsi="Times New Roman"/>
          <w:noProof/>
          <w:sz w:val="20"/>
          <w:szCs w:val="20"/>
          <w:lang w:val="en-IN" w:eastAsia="en-IN"/>
        </w:rPr>
        <w:lastRenderedPageBreak/>
        <w:t xml:space="preserve">The results indicate that the mean of the variable </w:t>
      </w:r>
      <w:r w:rsidRPr="00D87C4F">
        <w:rPr>
          <w:rFonts w:ascii="Times New Roman" w:eastAsia="Times New Roman" w:hAnsi="Times New Roman"/>
          <w:i/>
          <w:noProof/>
          <w:sz w:val="20"/>
          <w:szCs w:val="20"/>
          <w:lang w:val="en-IN" w:eastAsia="en-IN"/>
        </w:rPr>
        <w:t xml:space="preserve">Maintenance of privacy regarding personal matters </w:t>
      </w:r>
      <w:r w:rsidRPr="00D87C4F">
        <w:rPr>
          <w:rFonts w:ascii="Times New Roman" w:eastAsia="Times New Roman" w:hAnsi="Times New Roman"/>
          <w:noProof/>
          <w:sz w:val="20"/>
          <w:szCs w:val="20"/>
          <w:lang w:val="en-IN" w:eastAsia="en-IN"/>
        </w:rPr>
        <w:t>is high which indicate that the employees perceive that their privacy regarding their personal matters in the organisation is respected. The employees may not feel like or may not be comfortable in sharing their persoanl issues at the work place. The employers in the handicraft units under study maintain this privacy of the employees which helps in developing a positive feeling in the employees. On the contrary the mean score of is the lowest (</w:t>
      </w:r>
      <w:r w:rsidRPr="00D87C4F">
        <w:rPr>
          <w:rFonts w:ascii="Times New Roman" w:eastAsia="Times New Roman" w:hAnsi="Times New Roman"/>
          <w:b/>
          <w:sz w:val="20"/>
          <w:szCs w:val="20"/>
          <w:lang w:val="en-IN" w:eastAsia="en-IN"/>
        </w:rPr>
        <w:t xml:space="preserve">2.355) which indicates the low level of satisfaction of the employees with regard to </w:t>
      </w:r>
      <w:r w:rsidRPr="00D87C4F">
        <w:rPr>
          <w:rFonts w:ascii="Times New Roman" w:eastAsia="Times New Roman" w:hAnsi="Times New Roman"/>
          <w:b/>
          <w:i/>
          <w:sz w:val="20"/>
          <w:szCs w:val="20"/>
          <w:lang w:val="en-IN" w:eastAsia="en-IN"/>
        </w:rPr>
        <w:t>f</w:t>
      </w:r>
      <w:r w:rsidRPr="00D87C4F">
        <w:rPr>
          <w:rFonts w:ascii="Times New Roman" w:eastAsia="Times New Roman" w:hAnsi="Times New Roman"/>
          <w:i/>
          <w:sz w:val="20"/>
          <w:szCs w:val="20"/>
          <w:lang w:val="en-IN" w:eastAsia="en-IN"/>
        </w:rPr>
        <w:t xml:space="preserve">unctioning of a conflict resolution mechanism. </w:t>
      </w:r>
      <w:r w:rsidRPr="00D87C4F">
        <w:rPr>
          <w:rFonts w:ascii="Times New Roman" w:eastAsia="Times New Roman" w:hAnsi="Times New Roman"/>
          <w:sz w:val="20"/>
          <w:szCs w:val="20"/>
          <w:lang w:val="en-IN" w:eastAsia="en-IN"/>
        </w:rPr>
        <w:t>This indicates that the conflict resolution mechanism is not in place in the handicraft sector units and employees are not quite satisfied with it.</w:t>
      </w:r>
      <w:r w:rsidRPr="00D87C4F">
        <w:rPr>
          <w:rFonts w:ascii="Times New Roman" w:eastAsia="Times New Roman" w:hAnsi="Times New Roman"/>
          <w:b/>
          <w:i/>
          <w:sz w:val="20"/>
          <w:szCs w:val="20"/>
          <w:lang w:val="en-IN" w:eastAsia="en-IN"/>
        </w:rPr>
        <w:t xml:space="preserve"> </w:t>
      </w:r>
      <w:r w:rsidRPr="00D87C4F">
        <w:rPr>
          <w:rFonts w:ascii="Times New Roman" w:eastAsia="Times New Roman" w:hAnsi="Times New Roman"/>
          <w:noProof/>
          <w:sz w:val="20"/>
          <w:szCs w:val="20"/>
          <w:lang w:val="en-IN" w:eastAsia="en-IN"/>
        </w:rPr>
        <w:t xml:space="preserve">The distribution of the responses seems to be normally distributed since the level of skewness and kurtosis is very low. The results </w:t>
      </w:r>
      <w:r w:rsidRPr="00D87C4F">
        <w:rPr>
          <w:rFonts w:ascii="Times New Roman" w:eastAsia="Times New Roman" w:hAnsi="Times New Roman"/>
          <w:noProof/>
          <w:sz w:val="20"/>
          <w:szCs w:val="20"/>
          <w:lang w:val="en-IN" w:eastAsia="en-IN"/>
        </w:rPr>
        <w:lastRenderedPageBreak/>
        <w:t xml:space="preserve">of reliability and validity analysis are shown in Table </w:t>
      </w:r>
      <w:r w:rsidR="005D483D" w:rsidRPr="00D87C4F">
        <w:rPr>
          <w:rFonts w:ascii="Times New Roman" w:eastAsia="Times New Roman" w:hAnsi="Times New Roman"/>
          <w:noProof/>
          <w:sz w:val="20"/>
          <w:szCs w:val="20"/>
          <w:lang w:val="en-IN" w:eastAsia="en-IN"/>
        </w:rPr>
        <w:t>25</w:t>
      </w:r>
      <w:r w:rsidRPr="00D87C4F">
        <w:rPr>
          <w:rFonts w:ascii="Times New Roman" w:eastAsia="Times New Roman" w:hAnsi="Times New Roman"/>
          <w:noProof/>
          <w:sz w:val="20"/>
          <w:szCs w:val="20"/>
          <w:lang w:val="en-IN" w:eastAsia="en-IN"/>
        </w:rPr>
        <w:t>.</w:t>
      </w:r>
    </w:p>
    <w:p w:rsidR="009A1B01" w:rsidRPr="00D87C4F" w:rsidRDefault="009A1B01" w:rsidP="009A1B01">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The results indicate that the Cronbach Alpha of the variables in the construct </w:t>
      </w:r>
      <w:r w:rsidRPr="00D87C4F">
        <w:rPr>
          <w:rFonts w:ascii="Times New Roman" w:eastAsia="Times New Roman" w:hAnsi="Times New Roman"/>
          <w:i/>
          <w:noProof/>
          <w:sz w:val="20"/>
          <w:szCs w:val="20"/>
          <w:lang w:val="en-IN" w:eastAsia="en-IN"/>
        </w:rPr>
        <w:t>Constitutionalism in the work organization</w:t>
      </w:r>
      <w:r w:rsidRPr="00D87C4F">
        <w:rPr>
          <w:rFonts w:ascii="Times New Roman" w:eastAsia="Times New Roman" w:hAnsi="Times New Roman"/>
          <w:noProof/>
          <w:sz w:val="20"/>
          <w:szCs w:val="20"/>
          <w:lang w:val="en-IN" w:eastAsia="en-IN"/>
        </w:rPr>
        <w:t>is found to be 0.910 which ensures the presence of internal consistency reliability in the constructs. The Composite Reliability and Average Variance Extracted of the variables in the construct is found to be 0.910 and 0.670. this ensures that Convergent Validity of the construct exist.</w:t>
      </w:r>
    </w:p>
    <w:p w:rsidR="009A1B01" w:rsidRPr="00D87C4F" w:rsidRDefault="009A1B01" w:rsidP="009A1B01">
      <w:pPr>
        <w:snapToGrid w:val="0"/>
        <w:spacing w:after="0" w:line="240" w:lineRule="auto"/>
        <w:ind w:firstLine="425"/>
        <w:jc w:val="both"/>
        <w:rPr>
          <w:rFonts w:ascii="Times New Roman" w:hAnsi="Times New Roman"/>
          <w:noProof/>
          <w:sz w:val="20"/>
          <w:szCs w:val="20"/>
          <w:lang w:val="en-IN" w:eastAsia="zh-CN"/>
        </w:rPr>
      </w:pPr>
      <w:r w:rsidRPr="00D87C4F">
        <w:rPr>
          <w:rFonts w:ascii="Times New Roman" w:eastAsia="Times New Roman" w:hAnsi="Times New Roman"/>
          <w:sz w:val="20"/>
          <w:szCs w:val="20"/>
          <w:lang w:val="en-IN" w:eastAsia="en-IN"/>
        </w:rPr>
        <w:t>The fitness of the construct is analysed with the help of Goodness of Fit indices as well as Badness of Fit Indices as shown in the Table 4.36. The Goodness of Fit Indices CFI (0.991), GFI (0.983), AGFI (0.949), and NFI (0.987) represent that the construct is statistically fit. Similarly the low values of Badness of Fit Indices represent the statistical fitness of the model.</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85"/>
          <w:footerReference w:type="default" r:id="rId86"/>
          <w:type w:val="continuous"/>
          <w:pgSz w:w="12240" w:h="15840" w:code="1"/>
          <w:pgMar w:top="1440" w:right="1440" w:bottom="1440" w:left="1440" w:header="720" w:footer="720" w:gutter="0"/>
          <w:cols w:num="2" w:space="425"/>
          <w:docGrid w:linePitch="360"/>
        </w:sectPr>
      </w:pPr>
    </w:p>
    <w:p w:rsidR="00F05079"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25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2953"/>
        <w:gridCol w:w="897"/>
        <w:gridCol w:w="1037"/>
        <w:gridCol w:w="1159"/>
        <w:gridCol w:w="1164"/>
        <w:gridCol w:w="1088"/>
      </w:tblGrid>
      <w:tr w:rsidR="00F05079" w:rsidRPr="00A5022E" w:rsidTr="00A5022E">
        <w:trPr>
          <w:jc w:val="center"/>
        </w:trPr>
        <w:tc>
          <w:tcPr>
            <w:tcW w:w="1278"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Construct Name</w:t>
            </w: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Variables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roofErr w:type="spellStart"/>
            <w:r w:rsidRPr="00A5022E">
              <w:rPr>
                <w:rFonts w:ascii="Times New Roman" w:eastAsia="Times New Roman" w:hAnsi="Times New Roman"/>
                <w:b/>
                <w:color w:val="000000"/>
                <w:sz w:val="12"/>
                <w:szCs w:val="12"/>
                <w:lang w:val="en-IN" w:eastAsia="en-IN"/>
              </w:rPr>
              <w:t>Cronbach</w:t>
            </w:r>
            <w:proofErr w:type="spellEnd"/>
            <w:r w:rsidRPr="00A5022E">
              <w:rPr>
                <w:rFonts w:ascii="Times New Roman" w:eastAsia="Times New Roman" w:hAnsi="Times New Roman"/>
                <w:b/>
                <w:color w:val="000000"/>
                <w:sz w:val="12"/>
                <w:szCs w:val="12"/>
                <w:lang w:val="en-IN" w:eastAsia="en-IN"/>
              </w:rPr>
              <w:t xml:space="preserve"> Alpha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Composite Reliability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Average Variance extracted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Measured Shared Variance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b/>
                <w:color w:val="000000"/>
                <w:sz w:val="12"/>
                <w:szCs w:val="12"/>
                <w:lang w:val="en-IN" w:eastAsia="en-IN"/>
              </w:rPr>
              <w:t>Average shared Variance</w:t>
            </w:r>
          </w:p>
        </w:tc>
      </w:tr>
      <w:tr w:rsidR="00F05079" w:rsidRPr="00A5022E" w:rsidTr="00A5022E">
        <w:trPr>
          <w:jc w:val="center"/>
        </w:trPr>
        <w:tc>
          <w:tcPr>
            <w:tcW w:w="1278" w:type="dxa"/>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5022E">
              <w:rPr>
                <w:rFonts w:ascii="Times New Roman" w:eastAsia="Times New Roman" w:hAnsi="Times New Roman"/>
                <w:color w:val="000000"/>
                <w:sz w:val="12"/>
                <w:szCs w:val="12"/>
                <w:lang w:val="en-IN" w:eastAsia="en-IN"/>
              </w:rPr>
              <w:t>Constitutionalism in the work organization</w:t>
            </w: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Taking care of the welfare of workers of all ages</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0.910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0.910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0.670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0.009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0.003</w:t>
            </w: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Equal treatment to all the employees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Different approaches to work according to the nature of job and ability of the employee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Maintenance of privacy regarding personal matters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Functioning of a conflict resolution mechanism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Equal treatment to all the employees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Different approaches to work according to the nature of job and ability of the employee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Maintenance of privacy regarding personal matters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5022E" w:rsidTr="00A5022E">
        <w:trPr>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5022E">
              <w:rPr>
                <w:rFonts w:ascii="Times New Roman" w:eastAsia="Times New Roman" w:hAnsi="Times New Roman"/>
                <w:color w:val="000000"/>
                <w:sz w:val="12"/>
                <w:szCs w:val="12"/>
                <w:lang w:val="en-IN" w:eastAsia="en-IN"/>
              </w:rPr>
              <w:t>Functioning of a conflict resolution mechanism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bl>
    <w:p w:rsidR="00F05079"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26</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1249"/>
        <w:gridCol w:w="1343"/>
        <w:gridCol w:w="1249"/>
        <w:gridCol w:w="1760"/>
        <w:gridCol w:w="1415"/>
        <w:gridCol w:w="1312"/>
      </w:tblGrid>
      <w:tr w:rsidR="00F05079" w:rsidRPr="00A75E92" w:rsidTr="009A1B01">
        <w:trPr>
          <w:jc w:val="center"/>
        </w:trPr>
        <w:tc>
          <w:tcPr>
            <w:tcW w:w="2657" w:type="pct"/>
            <w:gridSpan w:val="4"/>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Goodness of Fit Indices</w:t>
            </w:r>
          </w:p>
        </w:tc>
        <w:tc>
          <w:tcPr>
            <w:tcW w:w="2343" w:type="pct"/>
            <w:gridSpan w:val="3"/>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Badness of Fit Indices</w:t>
            </w:r>
          </w:p>
        </w:tc>
      </w:tr>
      <w:tr w:rsidR="00F05079" w:rsidRPr="00A75E92" w:rsidTr="009A1B01">
        <w:trPr>
          <w:jc w:val="center"/>
        </w:trPr>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CFI</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GFI</w:t>
            </w:r>
          </w:p>
        </w:tc>
        <w:tc>
          <w:tcPr>
            <w:tcW w:w="70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AGFI</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NFI</w:t>
            </w: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RMSEA</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LO 90</w:t>
            </w: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HI 90</w:t>
            </w:r>
          </w:p>
        </w:tc>
      </w:tr>
      <w:tr w:rsidR="00F05079" w:rsidRPr="00A75E92" w:rsidTr="009A1B01">
        <w:trPr>
          <w:jc w:val="center"/>
        </w:trPr>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0.991</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0.983</w:t>
            </w:r>
          </w:p>
        </w:tc>
        <w:tc>
          <w:tcPr>
            <w:tcW w:w="70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0.949</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0.987</w:t>
            </w: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0.075</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0.034</w:t>
            </w: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0.120</w:t>
            </w:r>
          </w:p>
        </w:tc>
      </w:tr>
    </w:tbl>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b/>
          <w:noProof/>
          <w:sz w:val="20"/>
          <w:szCs w:val="20"/>
          <w:lang w:val="en-IN" w:eastAsia="en-IN"/>
        </w:rPr>
        <w:sectPr w:rsidR="00855BA5" w:rsidRPr="00D87C4F" w:rsidSect="00E6591F">
          <w:headerReference w:type="default" r:id="rId87"/>
          <w:footerReference w:type="default" r:id="rId88"/>
          <w:type w:val="continuous"/>
          <w:pgSz w:w="12240" w:h="15840" w:code="1"/>
          <w:pgMar w:top="1440" w:right="1440" w:bottom="1440" w:left="1440" w:header="720" w:footer="720" w:gutter="0"/>
          <w:cols w:space="720"/>
          <w:docGrid w:linePitch="360"/>
        </w:sectPr>
      </w:pPr>
    </w:p>
    <w:p w:rsidR="00F05079" w:rsidRPr="00D87C4F" w:rsidRDefault="00F05079" w:rsidP="00855BA5">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lastRenderedPageBreak/>
        <w:t>Work and Total Life Space</w:t>
      </w:r>
    </w:p>
    <w:p w:rsidR="003B363A"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The seventh construct of the scale measuring the Quality of Work Life is defined as </w:t>
      </w:r>
      <w:r w:rsidRPr="00D87C4F">
        <w:rPr>
          <w:rFonts w:ascii="Times New Roman" w:eastAsia="Times New Roman" w:hAnsi="Times New Roman"/>
          <w:i/>
          <w:noProof/>
          <w:sz w:val="20"/>
          <w:szCs w:val="20"/>
          <w:lang w:val="en-IN" w:eastAsia="en-IN"/>
        </w:rPr>
        <w:t xml:space="preserve">Work and Total Life </w:t>
      </w:r>
      <w:r w:rsidRPr="00D87C4F">
        <w:rPr>
          <w:rFonts w:ascii="Times New Roman" w:eastAsia="Times New Roman" w:hAnsi="Times New Roman"/>
          <w:i/>
          <w:noProof/>
          <w:sz w:val="20"/>
          <w:szCs w:val="20"/>
          <w:lang w:val="en-IN" w:eastAsia="en-IN"/>
        </w:rPr>
        <w:lastRenderedPageBreak/>
        <w:t>Space</w:t>
      </w:r>
      <w:r w:rsidRPr="00D87C4F">
        <w:rPr>
          <w:rFonts w:ascii="Times New Roman" w:eastAsia="Times New Roman" w:hAnsi="Times New Roman"/>
          <w:noProof/>
          <w:sz w:val="20"/>
          <w:szCs w:val="20"/>
          <w:lang w:val="en-IN" w:eastAsia="en-IN"/>
        </w:rPr>
        <w:t xml:space="preserve">. The frequency distribution of the responses is shown in Table </w:t>
      </w:r>
      <w:r w:rsidR="005D483D" w:rsidRPr="00D87C4F">
        <w:rPr>
          <w:rFonts w:ascii="Times New Roman" w:eastAsia="Times New Roman" w:hAnsi="Times New Roman"/>
          <w:noProof/>
          <w:sz w:val="20"/>
          <w:szCs w:val="20"/>
          <w:lang w:val="en-IN" w:eastAsia="en-IN"/>
        </w:rPr>
        <w:t>27</w:t>
      </w:r>
      <w:r w:rsidRPr="00D87C4F">
        <w:rPr>
          <w:rFonts w:ascii="Times New Roman" w:eastAsia="Times New Roman" w:hAnsi="Times New Roman"/>
          <w:noProof/>
          <w:sz w:val="20"/>
          <w:szCs w:val="20"/>
          <w:lang w:val="en-IN" w:eastAsia="en-IN"/>
        </w:rPr>
        <w:t xml:space="preserve"> below.</w:t>
      </w: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36563">
          <w:headerReference w:type="default" r:id="rId89"/>
          <w:footerReference w:type="default" r:id="rId90"/>
          <w:type w:val="continuous"/>
          <w:pgSz w:w="12240" w:h="15840" w:code="1"/>
          <w:pgMar w:top="1440" w:right="1440" w:bottom="1440" w:left="1440" w:header="720" w:footer="720" w:gutter="0"/>
          <w:cols w:num="2" w:space="425"/>
          <w:docGrid w:linePitch="360"/>
        </w:sectPr>
      </w:pPr>
    </w:p>
    <w:p w:rsidR="003B363A"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27</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8"/>
        <w:gridCol w:w="1306"/>
        <w:gridCol w:w="931"/>
        <w:gridCol w:w="1812"/>
        <w:gridCol w:w="860"/>
        <w:gridCol w:w="1109"/>
      </w:tblGrid>
      <w:tr w:rsidR="00F05079" w:rsidRPr="00A5022E" w:rsidTr="00A5022E">
        <w:trPr>
          <w:jc w:val="center"/>
        </w:trPr>
        <w:tc>
          <w:tcPr>
            <w:tcW w:w="1858"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Variables</w:t>
            </w:r>
          </w:p>
        </w:tc>
        <w:tc>
          <w:tcPr>
            <w:tcW w:w="68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A5022E">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Strongly</w:t>
            </w:r>
            <w:r w:rsidR="00A5022E" w:rsidRPr="00A5022E">
              <w:rPr>
                <w:rFonts w:ascii="Times New Roman" w:eastAsiaTheme="minorEastAsia" w:hAnsi="Times New Roman" w:hint="eastAsia"/>
                <w:b/>
                <w:color w:val="000000"/>
                <w:sz w:val="14"/>
                <w:szCs w:val="14"/>
                <w:lang w:val="en-IN" w:eastAsia="zh-CN"/>
              </w:rPr>
              <w:t xml:space="preserve"> </w:t>
            </w:r>
            <w:r w:rsidRPr="00A5022E">
              <w:rPr>
                <w:rFonts w:ascii="Times New Roman" w:eastAsia="Times New Roman" w:hAnsi="Times New Roman"/>
                <w:b/>
                <w:color w:val="000000"/>
                <w:sz w:val="14"/>
                <w:szCs w:val="14"/>
                <w:lang w:val="en-IN" w:eastAsia="en-IN"/>
              </w:rPr>
              <w:t>Disagree</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Disagree</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Neither Agree or Disagree</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Agree</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5022E">
              <w:rPr>
                <w:rFonts w:ascii="Times New Roman" w:eastAsia="Times New Roman" w:hAnsi="Times New Roman"/>
                <w:b/>
                <w:color w:val="000000"/>
                <w:sz w:val="14"/>
                <w:szCs w:val="14"/>
                <w:lang w:val="en-IN" w:eastAsia="en-IN"/>
              </w:rPr>
              <w:t>Strongly agree</w:t>
            </w:r>
          </w:p>
        </w:tc>
      </w:tr>
      <w:tr w:rsidR="00F05079" w:rsidRPr="00A5022E" w:rsidTr="00A5022E">
        <w:trPr>
          <w:jc w:val="center"/>
        </w:trPr>
        <w:tc>
          <w:tcPr>
            <w:tcW w:w="1858"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Satisfaction of employees’ needs by the job</w:t>
            </w:r>
          </w:p>
        </w:tc>
        <w:tc>
          <w:tcPr>
            <w:tcW w:w="68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62 (17.2%)</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132 (36.6%)</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115 (31.9%)</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42 (11.6%)</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10 (2.8%)</w:t>
            </w:r>
          </w:p>
        </w:tc>
      </w:tr>
      <w:tr w:rsidR="00F05079" w:rsidRPr="00A5022E" w:rsidTr="00A5022E">
        <w:trPr>
          <w:jc w:val="center"/>
        </w:trPr>
        <w:tc>
          <w:tcPr>
            <w:tcW w:w="1858"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Awareness about health in spite of the nature of the job</w:t>
            </w:r>
          </w:p>
        </w:tc>
        <w:tc>
          <w:tcPr>
            <w:tcW w:w="68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42 (11.6%)</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117 (32.4%)</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132 (36.6%)</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54 (15%)</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16 (4.4%)</w:t>
            </w:r>
          </w:p>
        </w:tc>
      </w:tr>
      <w:tr w:rsidR="00F05079" w:rsidRPr="00A5022E" w:rsidTr="00A5022E">
        <w:trPr>
          <w:jc w:val="center"/>
        </w:trPr>
        <w:tc>
          <w:tcPr>
            <w:tcW w:w="1858"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Social and individual requirements</w:t>
            </w:r>
          </w:p>
        </w:tc>
        <w:tc>
          <w:tcPr>
            <w:tcW w:w="68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51 (14.1%)</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118 (32.7%)</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126 (34.9%)</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55 (15.2%)</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11 (3.0%)</w:t>
            </w:r>
          </w:p>
        </w:tc>
      </w:tr>
      <w:tr w:rsidR="00F05079" w:rsidRPr="00A5022E" w:rsidTr="00A5022E">
        <w:trPr>
          <w:jc w:val="center"/>
        </w:trPr>
        <w:tc>
          <w:tcPr>
            <w:tcW w:w="1858"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Effect of energy and time spent on the job on workers’ life</w:t>
            </w:r>
          </w:p>
        </w:tc>
        <w:tc>
          <w:tcPr>
            <w:tcW w:w="682"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87 (24.1%)</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146 (40.4%)</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87 (24.1%)</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33 (9.1%)</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F05079" w:rsidRPr="00A5022E"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5022E">
              <w:rPr>
                <w:rFonts w:ascii="Times New Roman" w:eastAsia="Times New Roman" w:hAnsi="Times New Roman"/>
                <w:color w:val="000000"/>
                <w:sz w:val="14"/>
                <w:szCs w:val="14"/>
                <w:lang w:val="en-IN" w:eastAsia="en-IN"/>
              </w:rPr>
              <w:t>8 (2.2%)</w:t>
            </w:r>
          </w:p>
        </w:tc>
      </w:tr>
    </w:tbl>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In the study the descriptive statistics (mean, standard deviation and distribution statistics) are calculated from the responses for each variable of the construct. These descriptive statistics are shown in Table </w:t>
      </w:r>
      <w:r w:rsidR="005D483D" w:rsidRPr="00D87C4F">
        <w:rPr>
          <w:rFonts w:ascii="Times New Roman" w:eastAsia="Times New Roman" w:hAnsi="Times New Roman"/>
          <w:noProof/>
          <w:sz w:val="20"/>
          <w:szCs w:val="20"/>
          <w:lang w:val="en-IN" w:eastAsia="en-IN"/>
        </w:rPr>
        <w:t>28</w:t>
      </w:r>
      <w:r w:rsidRPr="00D87C4F">
        <w:rPr>
          <w:rFonts w:ascii="Times New Roman" w:eastAsia="Times New Roman" w:hAnsi="Times New Roman"/>
          <w:noProof/>
          <w:sz w:val="20"/>
          <w:szCs w:val="20"/>
          <w:lang w:val="en-IN" w:eastAsia="en-IN"/>
        </w:rPr>
        <w:t>.</w:t>
      </w:r>
    </w:p>
    <w:p w:rsidR="009A1B01" w:rsidRPr="00D87C4F" w:rsidRDefault="009A1B01" w:rsidP="00E30A16">
      <w:pPr>
        <w:snapToGrid w:val="0"/>
        <w:spacing w:after="0" w:line="240" w:lineRule="auto"/>
        <w:jc w:val="center"/>
        <w:rPr>
          <w:rFonts w:ascii="Times New Roman" w:eastAsiaTheme="minorEastAsia" w:hAnsi="Times New Roman"/>
          <w:b/>
          <w:sz w:val="20"/>
          <w:szCs w:val="20"/>
          <w:lang w:val="en-IN" w:eastAsia="zh-CN"/>
        </w:rPr>
      </w:pPr>
    </w:p>
    <w:p w:rsidR="00F05079" w:rsidRPr="00D87C4F" w:rsidRDefault="00F05079"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w:t>
      </w:r>
      <w:r w:rsidR="005D483D" w:rsidRPr="00D87C4F">
        <w:rPr>
          <w:rFonts w:ascii="Times New Roman" w:eastAsia="Times New Roman" w:hAnsi="Times New Roman"/>
          <w:b/>
          <w:sz w:val="20"/>
          <w:szCs w:val="20"/>
          <w:lang w:val="en-IN" w:eastAsia="en-IN"/>
        </w:rPr>
        <w:t>able 28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1"/>
        <w:gridCol w:w="833"/>
        <w:gridCol w:w="902"/>
        <w:gridCol w:w="1193"/>
        <w:gridCol w:w="1107"/>
      </w:tblGrid>
      <w:tr w:rsidR="00F05079" w:rsidRPr="00A75E92" w:rsidTr="009A1B01">
        <w:trPr>
          <w:jc w:val="center"/>
        </w:trPr>
        <w:tc>
          <w:tcPr>
            <w:tcW w:w="289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Variables</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Mean</w:t>
            </w:r>
          </w:p>
        </w:tc>
        <w:tc>
          <w:tcPr>
            <w:tcW w:w="47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S.D</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proofErr w:type="spellStart"/>
            <w:r w:rsidRPr="00A75E92">
              <w:rPr>
                <w:rFonts w:ascii="Times New Roman" w:eastAsia="Times New Roman" w:hAnsi="Times New Roman"/>
                <w:b/>
                <w:color w:val="000000"/>
                <w:sz w:val="16"/>
                <w:szCs w:val="16"/>
                <w:lang w:val="en-IN" w:eastAsia="en-IN"/>
              </w:rPr>
              <w:t>Skewness</w:t>
            </w:r>
            <w:proofErr w:type="spellEnd"/>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Kurtosis</w:t>
            </w:r>
          </w:p>
        </w:tc>
      </w:tr>
      <w:tr w:rsidR="00F05079" w:rsidRPr="00A75E92" w:rsidTr="009A1B01">
        <w:trPr>
          <w:jc w:val="center"/>
        </w:trPr>
        <w:tc>
          <w:tcPr>
            <w:tcW w:w="289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Satisfaction of employees’ needs by the job</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2.463</w:t>
            </w:r>
          </w:p>
        </w:tc>
        <w:tc>
          <w:tcPr>
            <w:tcW w:w="47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0.9969</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0.357</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-0.312</w:t>
            </w:r>
          </w:p>
        </w:tc>
      </w:tr>
      <w:tr w:rsidR="00F05079" w:rsidRPr="00A75E92" w:rsidTr="009A1B01">
        <w:trPr>
          <w:jc w:val="center"/>
        </w:trPr>
        <w:tc>
          <w:tcPr>
            <w:tcW w:w="289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Awareness about health in spite of the nature of the job</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2.681</w:t>
            </w:r>
          </w:p>
        </w:tc>
        <w:tc>
          <w:tcPr>
            <w:tcW w:w="47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1.0088</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0.247</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-0.331</w:t>
            </w:r>
          </w:p>
        </w:tc>
      </w:tr>
      <w:tr w:rsidR="00F05079" w:rsidRPr="00A75E92" w:rsidTr="009A1B01">
        <w:trPr>
          <w:jc w:val="center"/>
        </w:trPr>
        <w:tc>
          <w:tcPr>
            <w:tcW w:w="289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Social and individual requirements</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2.604</w:t>
            </w:r>
          </w:p>
        </w:tc>
        <w:tc>
          <w:tcPr>
            <w:tcW w:w="47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1.0060</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0.199</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-0.467</w:t>
            </w:r>
          </w:p>
        </w:tc>
      </w:tr>
      <w:tr w:rsidR="00F05079" w:rsidRPr="00A75E92" w:rsidTr="009A1B01">
        <w:trPr>
          <w:jc w:val="center"/>
        </w:trPr>
        <w:tc>
          <w:tcPr>
            <w:tcW w:w="289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Effect of energy and time spent on the job on workers’ life</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2.249</w:t>
            </w:r>
          </w:p>
        </w:tc>
        <w:tc>
          <w:tcPr>
            <w:tcW w:w="47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0.9938</w:t>
            </w:r>
          </w:p>
        </w:tc>
        <w:tc>
          <w:tcPr>
            <w:tcW w:w="62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0.593</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-0.106</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91"/>
          <w:footerReference w:type="default" r:id="rId92"/>
          <w:type w:val="continuous"/>
          <w:pgSz w:w="12240" w:h="15840" w:code="1"/>
          <w:pgMar w:top="1440" w:right="1440" w:bottom="1440" w:left="1440" w:header="720" w:footer="720" w:gutter="0"/>
          <w:cols w:space="720"/>
          <w:docGrid w:linePitch="360"/>
        </w:sectPr>
      </w:pPr>
    </w:p>
    <w:p w:rsidR="00855BA5" w:rsidRPr="00D87C4F" w:rsidRDefault="00F05079" w:rsidP="00061A9C">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 </w:t>
      </w:r>
      <w:r w:rsidRPr="00D87C4F">
        <w:rPr>
          <w:rFonts w:ascii="Times New Roman" w:eastAsia="Times New Roman" w:hAnsi="Times New Roman"/>
          <w:i/>
          <w:noProof/>
          <w:sz w:val="20"/>
          <w:szCs w:val="20"/>
          <w:lang w:val="en-IN" w:eastAsia="en-IN"/>
        </w:rPr>
        <w:t>awareness about health inspite of the nature of job is the highest</w:t>
      </w:r>
      <w:r w:rsidRPr="00D87C4F">
        <w:rPr>
          <w:rFonts w:ascii="Times New Roman" w:eastAsia="Times New Roman" w:hAnsi="Times New Roman"/>
          <w:noProof/>
          <w:sz w:val="20"/>
          <w:szCs w:val="20"/>
          <w:lang w:val="en-IN" w:eastAsia="en-IN"/>
        </w:rPr>
        <w:t xml:space="preserve"> which indicates that most of the respondents in the study agree that they are in general aware about the implications of job on their health. Mean score of the variable </w:t>
      </w:r>
      <w:r w:rsidRPr="00D87C4F">
        <w:rPr>
          <w:rFonts w:ascii="Times New Roman" w:eastAsia="Times New Roman" w:hAnsi="Times New Roman"/>
          <w:i/>
          <w:noProof/>
          <w:sz w:val="20"/>
          <w:szCs w:val="20"/>
          <w:lang w:val="en-IN" w:eastAsia="en-IN"/>
        </w:rPr>
        <w:t>effect of energy and time spent on the job on workers’ health</w:t>
      </w:r>
      <w:r w:rsidRPr="00D87C4F">
        <w:rPr>
          <w:rFonts w:ascii="Times New Roman" w:eastAsia="Times New Roman" w:hAnsi="Times New Roman"/>
          <w:noProof/>
          <w:sz w:val="20"/>
          <w:szCs w:val="20"/>
          <w:lang w:val="en-IN" w:eastAsia="en-IN"/>
        </w:rPr>
        <w:t xml:space="preserve"> is the least which is suggestive of the fact that the employees are not very </w:t>
      </w:r>
      <w:r w:rsidRPr="00D87C4F">
        <w:rPr>
          <w:rFonts w:ascii="Times New Roman" w:eastAsia="Times New Roman" w:hAnsi="Times New Roman"/>
          <w:noProof/>
          <w:sz w:val="20"/>
          <w:szCs w:val="20"/>
          <w:lang w:val="en-IN" w:eastAsia="en-IN"/>
        </w:rPr>
        <w:lastRenderedPageBreak/>
        <w:t>satisfied with the outcome of their energy and time spent at the work place. This has an adverse implication on the quality of work life of the employees working in handicraft sector. The distribution of the responses seems to be normally distributed since the level of skewness and kurtosis is very low. The results of reliability and validi</w:t>
      </w:r>
      <w:r w:rsidR="00312D4A" w:rsidRPr="00D87C4F">
        <w:rPr>
          <w:rFonts w:ascii="Times New Roman" w:eastAsia="Times New Roman" w:hAnsi="Times New Roman"/>
          <w:noProof/>
          <w:sz w:val="20"/>
          <w:szCs w:val="20"/>
          <w:lang w:val="en-IN" w:eastAsia="en-IN"/>
        </w:rPr>
        <w:t xml:space="preserve">ty analysis are shown in Table </w:t>
      </w:r>
      <w:r w:rsidR="005D483D" w:rsidRPr="00D87C4F">
        <w:rPr>
          <w:rFonts w:ascii="Times New Roman" w:eastAsia="Times New Roman" w:hAnsi="Times New Roman"/>
          <w:noProof/>
          <w:sz w:val="20"/>
          <w:szCs w:val="20"/>
          <w:lang w:val="en-IN" w:eastAsia="en-IN"/>
        </w:rPr>
        <w:t>29</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sz w:val="20"/>
          <w:szCs w:val="20"/>
          <w:lang w:val="en-IN" w:eastAsia="en-IN"/>
        </w:rPr>
        <w:sectPr w:rsidR="00855BA5" w:rsidRPr="00D87C4F" w:rsidSect="00E36563">
          <w:headerReference w:type="default" r:id="rId93"/>
          <w:footerReference w:type="default" r:id="rId94"/>
          <w:type w:val="continuous"/>
          <w:pgSz w:w="12240" w:h="15840" w:code="1"/>
          <w:pgMar w:top="1440" w:right="1440" w:bottom="1440" w:left="1440" w:header="720" w:footer="720" w:gutter="0"/>
          <w:cols w:num="2" w:space="425"/>
          <w:docGrid w:linePitch="360"/>
        </w:sectPr>
      </w:pPr>
    </w:p>
    <w:p w:rsidR="00F05079"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29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2333"/>
        <w:gridCol w:w="963"/>
        <w:gridCol w:w="1146"/>
        <w:gridCol w:w="1345"/>
        <w:gridCol w:w="1338"/>
        <w:gridCol w:w="1250"/>
      </w:tblGrid>
      <w:tr w:rsidR="00F05079" w:rsidRPr="00A75E92" w:rsidTr="009A1B0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Construct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Variables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roofErr w:type="spellStart"/>
            <w:r w:rsidRPr="00A75E92">
              <w:rPr>
                <w:rFonts w:ascii="Times New Roman" w:eastAsia="Times New Roman" w:hAnsi="Times New Roman"/>
                <w:b/>
                <w:color w:val="000000"/>
                <w:sz w:val="12"/>
                <w:szCs w:val="12"/>
                <w:lang w:val="en-IN" w:eastAsia="en-IN"/>
              </w:rPr>
              <w:t>Cronbach</w:t>
            </w:r>
            <w:proofErr w:type="spellEnd"/>
            <w:r w:rsidRPr="00A75E92">
              <w:rPr>
                <w:rFonts w:ascii="Times New Roman" w:eastAsia="Times New Roman" w:hAnsi="Times New Roman"/>
                <w:b/>
                <w:color w:val="000000"/>
                <w:sz w:val="12"/>
                <w:szCs w:val="12"/>
                <w:lang w:val="en-IN" w:eastAsia="en-IN"/>
              </w:rPr>
              <w:t xml:space="preserve"> Alpha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Composite Reliability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Average Variance extracted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Measured Shared Variance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Average shared Variance</w:t>
            </w:r>
          </w:p>
        </w:tc>
      </w:tr>
      <w:tr w:rsidR="00F05079" w:rsidRPr="00A75E92" w:rsidTr="009A1B01">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color w:val="000000"/>
                <w:sz w:val="12"/>
                <w:szCs w:val="12"/>
                <w:lang w:val="en-IN" w:eastAsia="en-IN"/>
              </w:rPr>
              <w:t>Work and total life space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Satisfaction of employees’ needs by the job</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0.862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0.862</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0.609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0.034</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0.010</w:t>
            </w:r>
          </w:p>
        </w:tc>
      </w:tr>
      <w:tr w:rsidR="00F05079" w:rsidRPr="00A75E92" w:rsidTr="009A1B0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Awareness about health in spite of the nature of the job</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9A1B0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Social and individual requirements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9A1B0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2"/>
                <w:szCs w:val="12"/>
                <w:lang w:val="en-IN"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Effect of energy and time spent on the job on workers’ life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2"/>
                <w:szCs w:val="12"/>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95"/>
          <w:footerReference w:type="default" r:id="rId96"/>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Work and total life space</w:t>
      </w:r>
      <w:r w:rsidR="00A75E92">
        <w:rPr>
          <w:rFonts w:ascii="Times New Roman" w:eastAsia="Times New Roman" w:hAnsi="Times New Roman"/>
          <w:i/>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is found to be 0.862 which ensures the presence of internal consistency reliability in the constructs. The Composite Reliability and Average Variance Extracted of the variables in the construct is found to be 0.862 and 0.609. This ensures that Convergent Validity of the construct exist. Because the Average Variance Extracted statistic is more than Maximum Shared </w:t>
      </w:r>
      <w:r w:rsidRPr="00D87C4F">
        <w:rPr>
          <w:rFonts w:ascii="Times New Roman" w:eastAsia="Times New Roman" w:hAnsi="Times New Roman"/>
          <w:noProof/>
          <w:sz w:val="20"/>
          <w:szCs w:val="20"/>
          <w:lang w:val="en-IN" w:eastAsia="en-IN"/>
        </w:rPr>
        <w:lastRenderedPageBreak/>
        <w:t>Variance and Average Variance Extracted, Discriminant Validity of the construct also exists.</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The fitness of the construct is analysed with the help of Goodness of Fit indices as well as Badness of Fit Indices as shown in the Table </w:t>
      </w:r>
      <w:r w:rsidR="00D66E90" w:rsidRPr="00D87C4F">
        <w:rPr>
          <w:rFonts w:ascii="Times New Roman" w:eastAsia="Times New Roman" w:hAnsi="Times New Roman"/>
          <w:sz w:val="20"/>
          <w:szCs w:val="20"/>
          <w:lang w:val="en-IN" w:eastAsia="en-IN"/>
        </w:rPr>
        <w:t>36</w:t>
      </w:r>
      <w:r w:rsidRPr="00D87C4F">
        <w:rPr>
          <w:rFonts w:ascii="Times New Roman" w:eastAsia="Times New Roman" w:hAnsi="Times New Roman"/>
          <w:sz w:val="20"/>
          <w:szCs w:val="20"/>
          <w:lang w:val="en-IN" w:eastAsia="en-IN"/>
        </w:rPr>
        <w:t>. The Goodness of Fit Indices CFI (0.996), GFI (0.996), AGFI (0.978), and NFI (0.995) represent that the construct is statistically fit. Similarly the low values of Badness of Fit Indices represent the statistical fitness of the model.</w:t>
      </w:r>
    </w:p>
    <w:p w:rsidR="00855BA5" w:rsidRPr="00D87C4F" w:rsidRDefault="00855BA5" w:rsidP="00E30A16">
      <w:pPr>
        <w:snapToGrid w:val="0"/>
        <w:spacing w:after="0" w:line="240" w:lineRule="auto"/>
        <w:jc w:val="center"/>
        <w:rPr>
          <w:rFonts w:ascii="Times New Roman" w:eastAsia="Times New Roman" w:hAnsi="Times New Roman"/>
          <w:sz w:val="20"/>
          <w:szCs w:val="20"/>
          <w:lang w:val="en-IN" w:eastAsia="en-IN"/>
        </w:rPr>
        <w:sectPr w:rsidR="00855BA5" w:rsidRPr="00D87C4F" w:rsidSect="00E36563">
          <w:headerReference w:type="default" r:id="rId97"/>
          <w:footerReference w:type="default" r:id="rId98"/>
          <w:type w:val="continuous"/>
          <w:pgSz w:w="12240" w:h="15840" w:code="1"/>
          <w:pgMar w:top="1440" w:right="1440" w:bottom="1440" w:left="1440" w:header="720" w:footer="720" w:gutter="0"/>
          <w:cols w:num="2" w:space="425"/>
          <w:docGrid w:linePitch="360"/>
        </w:sectPr>
      </w:pPr>
    </w:p>
    <w:p w:rsidR="00480DEA"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30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1249"/>
        <w:gridCol w:w="1343"/>
        <w:gridCol w:w="1249"/>
        <w:gridCol w:w="1760"/>
        <w:gridCol w:w="1415"/>
        <w:gridCol w:w="1312"/>
      </w:tblGrid>
      <w:tr w:rsidR="00F05079" w:rsidRPr="00A75E92" w:rsidTr="009A1B01">
        <w:trPr>
          <w:jc w:val="center"/>
        </w:trPr>
        <w:tc>
          <w:tcPr>
            <w:tcW w:w="2657" w:type="pct"/>
            <w:gridSpan w:val="4"/>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Goodness of Fit Indices</w:t>
            </w:r>
          </w:p>
        </w:tc>
        <w:tc>
          <w:tcPr>
            <w:tcW w:w="2343" w:type="pct"/>
            <w:gridSpan w:val="3"/>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Badness of Fit Indices</w:t>
            </w:r>
          </w:p>
        </w:tc>
      </w:tr>
      <w:tr w:rsidR="00F05079" w:rsidRPr="00A75E92" w:rsidTr="009A1B01">
        <w:trPr>
          <w:jc w:val="center"/>
        </w:trPr>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CFI</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GFI</w:t>
            </w:r>
          </w:p>
        </w:tc>
        <w:tc>
          <w:tcPr>
            <w:tcW w:w="70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AGFI</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NFI</w:t>
            </w: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RMSEA</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LO 90</w:t>
            </w: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HI 90</w:t>
            </w:r>
          </w:p>
        </w:tc>
      </w:tr>
      <w:tr w:rsidR="00F05079" w:rsidRPr="00A75E92" w:rsidTr="009A1B01">
        <w:trPr>
          <w:jc w:val="center"/>
        </w:trPr>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0.998</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0.996</w:t>
            </w:r>
          </w:p>
        </w:tc>
        <w:tc>
          <w:tcPr>
            <w:tcW w:w="70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0/978</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0.995</w:t>
            </w: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0.042</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0.000</w:t>
            </w: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0.121</w:t>
            </w:r>
          </w:p>
        </w:tc>
      </w:tr>
    </w:tbl>
    <w:p w:rsidR="00F05079" w:rsidRPr="00D87C4F" w:rsidRDefault="00F05079" w:rsidP="00855BA5">
      <w:pPr>
        <w:snapToGrid w:val="0"/>
        <w:spacing w:after="0" w:line="240" w:lineRule="auto"/>
        <w:jc w:val="both"/>
        <w:rPr>
          <w:rFonts w:ascii="Times New Roman" w:eastAsia="Times New Roman" w:hAnsi="Times New Roman"/>
          <w:b/>
          <w:noProof/>
          <w:sz w:val="20"/>
          <w:szCs w:val="20"/>
          <w:lang w:val="en-IN" w:eastAsia="en-IN"/>
        </w:rPr>
      </w:pPr>
      <w:r w:rsidRPr="00D87C4F">
        <w:rPr>
          <w:rFonts w:ascii="Times New Roman" w:eastAsia="Times New Roman" w:hAnsi="Times New Roman"/>
          <w:b/>
          <w:noProof/>
          <w:sz w:val="20"/>
          <w:szCs w:val="20"/>
          <w:lang w:val="en-IN" w:eastAsia="en-IN"/>
        </w:rPr>
        <w:t>Social Relevance of the Working Life</w:t>
      </w:r>
    </w:p>
    <w:p w:rsidR="00F05079" w:rsidRPr="00D87C4F" w:rsidRDefault="00F05079" w:rsidP="00E30A16">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t xml:space="preserve">The frequency distribution of the responses is shown in Table </w:t>
      </w:r>
      <w:r w:rsidR="005D483D" w:rsidRPr="00D87C4F">
        <w:rPr>
          <w:rFonts w:ascii="Times New Roman" w:eastAsia="Times New Roman" w:hAnsi="Times New Roman"/>
          <w:noProof/>
          <w:sz w:val="20"/>
          <w:szCs w:val="20"/>
          <w:lang w:val="en-IN" w:eastAsia="en-IN"/>
        </w:rPr>
        <w:t>31</w:t>
      </w:r>
      <w:r w:rsidRPr="00D87C4F">
        <w:rPr>
          <w:rFonts w:ascii="Times New Roman" w:eastAsia="Times New Roman" w:hAnsi="Times New Roman"/>
          <w:noProof/>
          <w:sz w:val="20"/>
          <w:szCs w:val="20"/>
          <w:lang w:val="en-IN" w:eastAsia="en-IN"/>
        </w:rPr>
        <w:t>. below.</w:t>
      </w:r>
    </w:p>
    <w:p w:rsidR="00480DEA" w:rsidRPr="00D87C4F" w:rsidRDefault="00480DEA" w:rsidP="00E30A16">
      <w:pPr>
        <w:snapToGrid w:val="0"/>
        <w:spacing w:after="0" w:line="240" w:lineRule="auto"/>
        <w:jc w:val="center"/>
        <w:rPr>
          <w:rFonts w:ascii="Times New Roman" w:eastAsia="Times New Roman" w:hAnsi="Times New Roman"/>
          <w:b/>
          <w:sz w:val="20"/>
          <w:szCs w:val="20"/>
          <w:lang w:val="en-IN" w:eastAsia="en-IN"/>
        </w:rPr>
      </w:pPr>
    </w:p>
    <w:p w:rsidR="00480DEA"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31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6"/>
        <w:gridCol w:w="1296"/>
        <w:gridCol w:w="921"/>
        <w:gridCol w:w="1795"/>
        <w:gridCol w:w="921"/>
        <w:gridCol w:w="1097"/>
      </w:tblGrid>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75E92">
              <w:rPr>
                <w:rFonts w:ascii="Times New Roman" w:eastAsia="Times New Roman" w:hAnsi="Times New Roman"/>
                <w:b/>
                <w:color w:val="000000"/>
                <w:sz w:val="14"/>
                <w:szCs w:val="14"/>
                <w:lang w:val="en-IN" w:eastAsia="en-IN"/>
              </w:rPr>
              <w:t>Variables</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A75E92">
            <w:pPr>
              <w:snapToGrid w:val="0"/>
              <w:spacing w:after="0" w:line="240" w:lineRule="auto"/>
              <w:jc w:val="both"/>
              <w:rPr>
                <w:rFonts w:ascii="Times New Roman" w:eastAsia="Times New Roman" w:hAnsi="Times New Roman"/>
                <w:b/>
                <w:color w:val="000000"/>
                <w:sz w:val="14"/>
                <w:szCs w:val="14"/>
                <w:lang w:val="en-IN" w:eastAsia="en-IN"/>
              </w:rPr>
            </w:pPr>
            <w:r w:rsidRPr="00A75E92">
              <w:rPr>
                <w:rFonts w:ascii="Times New Roman" w:eastAsia="Times New Roman" w:hAnsi="Times New Roman"/>
                <w:b/>
                <w:color w:val="000000"/>
                <w:sz w:val="14"/>
                <w:szCs w:val="14"/>
                <w:lang w:val="en-IN" w:eastAsia="en-IN"/>
              </w:rPr>
              <w:t>Strongly</w:t>
            </w:r>
            <w:r w:rsidR="00A75E92" w:rsidRPr="00A75E92">
              <w:rPr>
                <w:rFonts w:ascii="Times New Roman" w:eastAsiaTheme="minorEastAsia" w:hAnsi="Times New Roman" w:hint="eastAsia"/>
                <w:b/>
                <w:color w:val="000000"/>
                <w:sz w:val="14"/>
                <w:szCs w:val="14"/>
                <w:lang w:val="en-IN" w:eastAsia="zh-CN"/>
              </w:rPr>
              <w:t xml:space="preserve"> </w:t>
            </w:r>
            <w:r w:rsidRPr="00A75E92">
              <w:rPr>
                <w:rFonts w:ascii="Times New Roman" w:eastAsia="Times New Roman" w:hAnsi="Times New Roman"/>
                <w:b/>
                <w:color w:val="000000"/>
                <w:sz w:val="14"/>
                <w:szCs w:val="14"/>
                <w:lang w:val="en-IN" w:eastAsia="en-IN"/>
              </w:rPr>
              <w:t>Disagree</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75E92">
              <w:rPr>
                <w:rFonts w:ascii="Times New Roman" w:eastAsia="Times New Roman" w:hAnsi="Times New Roman"/>
                <w:b/>
                <w:color w:val="000000"/>
                <w:sz w:val="14"/>
                <w:szCs w:val="14"/>
                <w:lang w:val="en-IN" w:eastAsia="en-IN"/>
              </w:rPr>
              <w:t>Disagree</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75E92">
              <w:rPr>
                <w:rFonts w:ascii="Times New Roman" w:eastAsia="Times New Roman" w:hAnsi="Times New Roman"/>
                <w:b/>
                <w:color w:val="000000"/>
                <w:sz w:val="14"/>
                <w:szCs w:val="14"/>
                <w:lang w:val="en-IN" w:eastAsia="en-IN"/>
              </w:rPr>
              <w:t>Neither Agree or Disagree</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75E92">
              <w:rPr>
                <w:rFonts w:ascii="Times New Roman" w:eastAsia="Times New Roman" w:hAnsi="Times New Roman"/>
                <w:b/>
                <w:color w:val="000000"/>
                <w:sz w:val="14"/>
                <w:szCs w:val="14"/>
                <w:lang w:val="en-IN" w:eastAsia="en-IN"/>
              </w:rPr>
              <w:t>Agree</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4"/>
                <w:szCs w:val="14"/>
                <w:lang w:val="en-IN" w:eastAsia="en-IN"/>
              </w:rPr>
            </w:pPr>
            <w:r w:rsidRPr="00A75E92">
              <w:rPr>
                <w:rFonts w:ascii="Times New Roman" w:eastAsia="Times New Roman" w:hAnsi="Times New Roman"/>
                <w:b/>
                <w:color w:val="000000"/>
                <w:sz w:val="14"/>
                <w:szCs w:val="14"/>
                <w:lang w:val="en-IN" w:eastAsia="en-IN"/>
              </w:rPr>
              <w:t>Strongly agree</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Social responsibility of the organization</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 (0.6%)</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29 (8.0%)</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137 (38.0%)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144 (39.9%)</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49 (13.6%)</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Nature of job and social prestige</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50 (13.9%)</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138 (38.2%)</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132 (36.6%)</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36 (10.0%)</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5 (1.4%)</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Effect of job to improve social security</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73 (20.2%)</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155 (42.9%)</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102 (28.3)</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28 (7.8%)</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3 (8.0%)</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Nature of organizational goals</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19 (5.3%)</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93 (25.8%)</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147 (40.7%)</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78 (21.6%)</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24 (6.6%)</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Matching of work life and social life</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61 (16.9%)</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152 (42.1%)</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115 (31.9%)</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31 (8.6%)</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 (0.6%)</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Organization’s awareness of method of industrial pollution</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38 (10.5%)</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110 (30.5%)</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142 (39.3%)</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54 (15.0%)</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17 (4.7%)</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Price of goods and services from social point of view</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54 (15.0%)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138 (38.2%)</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124 (34.3%)</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4 (11.1%)</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5 (1.4%)</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Importance to quality of products and services</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0 (0.0%)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29 (8.0%)</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125 (34.6%)</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147 (40.7%)</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60 (16.6%)</w:t>
            </w:r>
          </w:p>
        </w:tc>
      </w:tr>
      <w:tr w:rsidR="00F05079" w:rsidRPr="00A75E92" w:rsidTr="00A75E92">
        <w:trPr>
          <w:jc w:val="center"/>
        </w:trPr>
        <w:tc>
          <w:tcPr>
            <w:tcW w:w="185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Contribution towards improving culture of the society</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72 (19.9%)</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147 (40.7%)</w:t>
            </w:r>
          </w:p>
        </w:tc>
        <w:tc>
          <w:tcPr>
            <w:tcW w:w="93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116 (32.1%)</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24 (6.6%)</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4"/>
                <w:szCs w:val="14"/>
                <w:lang w:val="en-IN" w:eastAsia="en-IN"/>
              </w:rPr>
            </w:pPr>
            <w:r w:rsidRPr="00A75E92">
              <w:rPr>
                <w:rFonts w:ascii="Times New Roman" w:eastAsia="Times New Roman" w:hAnsi="Times New Roman"/>
                <w:color w:val="000000"/>
                <w:sz w:val="14"/>
                <w:szCs w:val="14"/>
                <w:lang w:val="en-IN" w:eastAsia="en-IN"/>
              </w:rPr>
              <w:t>2 (0.6%)</w:t>
            </w:r>
          </w:p>
        </w:tc>
      </w:tr>
    </w:tbl>
    <w:p w:rsidR="00855BA5" w:rsidRDefault="00855BA5" w:rsidP="00A75E92">
      <w:pPr>
        <w:snapToGrid w:val="0"/>
        <w:spacing w:after="0" w:line="240" w:lineRule="auto"/>
        <w:jc w:val="both"/>
        <w:rPr>
          <w:rFonts w:ascii="Times New Roman" w:eastAsiaTheme="minorEastAsia" w:hAnsi="Times New Roman"/>
          <w:sz w:val="20"/>
          <w:szCs w:val="20"/>
          <w:lang w:val="en-IN" w:eastAsia="zh-CN"/>
        </w:rPr>
      </w:pPr>
    </w:p>
    <w:p w:rsidR="00A75E92" w:rsidRPr="00A75E92" w:rsidRDefault="00A75E92" w:rsidP="00E30A16">
      <w:pPr>
        <w:snapToGrid w:val="0"/>
        <w:spacing w:after="0" w:line="240" w:lineRule="auto"/>
        <w:ind w:firstLine="425"/>
        <w:jc w:val="both"/>
        <w:rPr>
          <w:rFonts w:ascii="Times New Roman" w:eastAsiaTheme="minorEastAsia" w:hAnsi="Times New Roman"/>
          <w:sz w:val="20"/>
          <w:szCs w:val="20"/>
          <w:lang w:val="en-IN" w:eastAsia="zh-CN"/>
        </w:rPr>
        <w:sectPr w:rsidR="00A75E92" w:rsidRPr="00A75E92" w:rsidSect="00E6591F">
          <w:headerReference w:type="default" r:id="rId99"/>
          <w:footerReference w:type="default" r:id="rId100"/>
          <w:type w:val="continuous"/>
          <w:pgSz w:w="12240" w:h="15840" w:code="1"/>
          <w:pgMar w:top="1440" w:right="1440" w:bottom="1440" w:left="1440" w:header="720" w:footer="720" w:gutter="0"/>
          <w:cols w:space="720"/>
          <w:docGrid w:linePitch="360"/>
        </w:sectPr>
      </w:pPr>
    </w:p>
    <w:p w:rsidR="00855BA5" w:rsidRPr="00D87C4F" w:rsidRDefault="00F05079" w:rsidP="00061A9C">
      <w:pPr>
        <w:snapToGrid w:val="0"/>
        <w:spacing w:after="0" w:line="240" w:lineRule="auto"/>
        <w:ind w:firstLine="425"/>
        <w:jc w:val="both"/>
        <w:rPr>
          <w:rFonts w:ascii="Times New Roman" w:eastAsia="Times New Roman" w:hAnsi="Times New Roman"/>
          <w:noProof/>
          <w:sz w:val="20"/>
          <w:szCs w:val="20"/>
          <w:lang w:val="en-IN" w:eastAsia="en-IN"/>
        </w:rPr>
      </w:pPr>
      <w:r w:rsidRPr="00D87C4F">
        <w:rPr>
          <w:rFonts w:ascii="Times New Roman" w:eastAsia="Times New Roman" w:hAnsi="Times New Roman"/>
          <w:noProof/>
          <w:sz w:val="20"/>
          <w:szCs w:val="20"/>
          <w:lang w:val="en-IN" w:eastAsia="en-IN"/>
        </w:rPr>
        <w:lastRenderedPageBreak/>
        <w:t xml:space="preserve">In the study the descriptive statistics (mean, standard deviation and distribution statistics) are calculated from the responses for each variable of the </w:t>
      </w:r>
      <w:r w:rsidRPr="00D87C4F">
        <w:rPr>
          <w:rFonts w:ascii="Times New Roman" w:eastAsia="Times New Roman" w:hAnsi="Times New Roman"/>
          <w:noProof/>
          <w:sz w:val="20"/>
          <w:szCs w:val="20"/>
          <w:lang w:val="en-IN" w:eastAsia="en-IN"/>
        </w:rPr>
        <w:lastRenderedPageBreak/>
        <w:t xml:space="preserve">construct. These descriptive statistics are shown in Table </w:t>
      </w:r>
      <w:r w:rsidR="005D483D" w:rsidRPr="00D87C4F">
        <w:rPr>
          <w:rFonts w:ascii="Times New Roman" w:eastAsia="Times New Roman" w:hAnsi="Times New Roman"/>
          <w:noProof/>
          <w:sz w:val="20"/>
          <w:szCs w:val="20"/>
          <w:lang w:val="en-IN" w:eastAsia="en-IN"/>
        </w:rPr>
        <w:t>32</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noProof/>
          <w:sz w:val="20"/>
          <w:szCs w:val="20"/>
          <w:lang w:val="en-IN" w:eastAsia="en-IN"/>
        </w:rPr>
        <w:sectPr w:rsidR="00855BA5" w:rsidRPr="00D87C4F" w:rsidSect="00E36563">
          <w:headerReference w:type="default" r:id="rId101"/>
          <w:footerReference w:type="default" r:id="rId102"/>
          <w:type w:val="continuous"/>
          <w:pgSz w:w="12240" w:h="15840" w:code="1"/>
          <w:pgMar w:top="1440" w:right="1440" w:bottom="1440" w:left="1440" w:header="720" w:footer="720" w:gutter="0"/>
          <w:cols w:num="2" w:space="425"/>
          <w:docGrid w:linePitch="360"/>
        </w:sectPr>
      </w:pPr>
    </w:p>
    <w:p w:rsidR="00480DEA"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32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9"/>
        <w:gridCol w:w="804"/>
        <w:gridCol w:w="875"/>
        <w:gridCol w:w="1174"/>
        <w:gridCol w:w="1084"/>
      </w:tblGrid>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Variables</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Mean</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S.D</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proofErr w:type="spellStart"/>
            <w:r w:rsidRPr="00A75E92">
              <w:rPr>
                <w:rFonts w:ascii="Times New Roman" w:eastAsia="Times New Roman" w:hAnsi="Times New Roman"/>
                <w:b/>
                <w:color w:val="000000"/>
                <w:sz w:val="16"/>
                <w:szCs w:val="16"/>
                <w:lang w:val="en-IN" w:eastAsia="en-IN"/>
              </w:rPr>
              <w:t>Skewness</w:t>
            </w:r>
            <w:proofErr w:type="spellEnd"/>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Kurtosis</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Social responsibility of the organization</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3.579</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0.8433</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-0.110</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-0.297</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Nature of job and social prestige</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2.468</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0.9004</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0.222</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-0.219</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Effect of job to improve social security</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2.260</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0.8968</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0.393</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-0.226</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Nature of organizational goals</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2.986</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0.9760</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0.118</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-0.346</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Matching of work life and social life</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2.338</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0.8768</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0.225</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-0.366</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Organization’s awareness of method of industrial pollution</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2.729</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0.9964</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0.210</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-0.261</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Price of goods and services from social point of view</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2.457</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0.9243</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0.243</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-0.332</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Importance to quality of products and services</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b/>
                <w:color w:val="000000"/>
                <w:sz w:val="16"/>
                <w:szCs w:val="16"/>
                <w:lang w:val="en-IN" w:eastAsia="en-IN"/>
              </w:rPr>
            </w:pPr>
            <w:r w:rsidRPr="00A75E92">
              <w:rPr>
                <w:rFonts w:ascii="Times New Roman" w:eastAsia="Times New Roman" w:hAnsi="Times New Roman"/>
                <w:b/>
                <w:color w:val="000000"/>
                <w:sz w:val="16"/>
                <w:szCs w:val="16"/>
                <w:lang w:val="en-IN" w:eastAsia="en-IN"/>
              </w:rPr>
              <w:t>3.659</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0.8484</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-0.082</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-0.630</w:t>
            </w:r>
          </w:p>
        </w:tc>
      </w:tr>
      <w:tr w:rsidR="00F05079" w:rsidRPr="00A75E92" w:rsidTr="009A1B01">
        <w:trPr>
          <w:jc w:val="center"/>
        </w:trPr>
        <w:tc>
          <w:tcPr>
            <w:tcW w:w="2944"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Contribution towards improving culture of the society</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2.271</w:t>
            </w:r>
          </w:p>
        </w:tc>
        <w:tc>
          <w:tcPr>
            <w:tcW w:w="457"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0.8746</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0.244</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9A1B01">
            <w:pPr>
              <w:snapToGrid w:val="0"/>
              <w:spacing w:after="0" w:line="240" w:lineRule="auto"/>
              <w:jc w:val="both"/>
              <w:rPr>
                <w:rFonts w:ascii="Times New Roman" w:eastAsia="Times New Roman" w:hAnsi="Times New Roman"/>
                <w:color w:val="000000"/>
                <w:sz w:val="16"/>
                <w:szCs w:val="16"/>
                <w:lang w:val="en-IN" w:eastAsia="en-IN"/>
              </w:rPr>
            </w:pPr>
            <w:r w:rsidRPr="00A75E92">
              <w:rPr>
                <w:rFonts w:ascii="Times New Roman" w:eastAsia="Times New Roman" w:hAnsi="Times New Roman"/>
                <w:color w:val="000000"/>
                <w:sz w:val="16"/>
                <w:szCs w:val="16"/>
                <w:lang w:val="en-IN" w:eastAsia="en-IN"/>
              </w:rPr>
              <w:t>-0.386</w:t>
            </w: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103"/>
          <w:footerReference w:type="default" r:id="rId104"/>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mean of the variable </w:t>
      </w:r>
      <w:r w:rsidRPr="00D87C4F">
        <w:rPr>
          <w:rFonts w:ascii="Times New Roman" w:eastAsia="Times New Roman" w:hAnsi="Times New Roman"/>
          <w:i/>
          <w:noProof/>
          <w:sz w:val="20"/>
          <w:szCs w:val="20"/>
          <w:lang w:val="en-IN" w:eastAsia="en-IN"/>
        </w:rPr>
        <w:t xml:space="preserve">Importance to quality of products and services </w:t>
      </w:r>
      <w:r w:rsidRPr="00D87C4F">
        <w:rPr>
          <w:rFonts w:ascii="Times New Roman" w:eastAsia="Times New Roman" w:hAnsi="Times New Roman"/>
          <w:noProof/>
          <w:sz w:val="20"/>
          <w:szCs w:val="20"/>
          <w:lang w:val="en-IN" w:eastAsia="en-IN"/>
        </w:rPr>
        <w:t xml:space="preserve">is the </w:t>
      </w:r>
      <w:r w:rsidRPr="00D87C4F">
        <w:rPr>
          <w:rFonts w:ascii="Times New Roman" w:eastAsia="Times New Roman" w:hAnsi="Times New Roman"/>
          <w:noProof/>
          <w:sz w:val="20"/>
          <w:szCs w:val="20"/>
          <w:lang w:val="en-IN" w:eastAsia="en-IN"/>
        </w:rPr>
        <w:lastRenderedPageBreak/>
        <w:t>highest. This implies that</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most of the respondents in the study agree that the handicraft units lay emphasis </w:t>
      </w:r>
      <w:r w:rsidRPr="00D87C4F">
        <w:rPr>
          <w:rFonts w:ascii="Times New Roman" w:eastAsia="Times New Roman" w:hAnsi="Times New Roman"/>
          <w:noProof/>
          <w:sz w:val="20"/>
          <w:szCs w:val="20"/>
          <w:lang w:val="en-IN" w:eastAsia="en-IN"/>
        </w:rPr>
        <w:lastRenderedPageBreak/>
        <w:t>on the quality of products and services. Infact this variable remains quite important for the handicraft sector because the rate of rejection is also very high in case the product do not meet the specifications of the buyers.</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 xml:space="preserve">The mean score of </w:t>
      </w:r>
      <w:r w:rsidRPr="00D87C4F">
        <w:rPr>
          <w:rFonts w:ascii="Times New Roman" w:eastAsia="Times New Roman" w:hAnsi="Times New Roman"/>
          <w:i/>
          <w:noProof/>
          <w:sz w:val="20"/>
          <w:szCs w:val="20"/>
          <w:lang w:val="en-IN" w:eastAsia="en-IN"/>
        </w:rPr>
        <w:t>Effect of job to improve social security</w:t>
      </w:r>
      <w:r w:rsidRPr="00D87C4F">
        <w:rPr>
          <w:rFonts w:ascii="Times New Roman" w:eastAsia="Times New Roman" w:hAnsi="Times New Roman"/>
          <w:noProof/>
          <w:sz w:val="20"/>
          <w:szCs w:val="20"/>
          <w:lang w:val="en-IN" w:eastAsia="en-IN"/>
        </w:rPr>
        <w:t xml:space="preserve"> is the lowest indicating the low level of satisfaction of the employees regarding this variable. </w:t>
      </w:r>
      <w:r w:rsidRPr="00D87C4F">
        <w:rPr>
          <w:rFonts w:ascii="Times New Roman" w:eastAsia="Times New Roman" w:hAnsi="Times New Roman"/>
          <w:noProof/>
          <w:sz w:val="20"/>
          <w:szCs w:val="20"/>
          <w:lang w:val="en-IN" w:eastAsia="en-IN"/>
        </w:rPr>
        <w:lastRenderedPageBreak/>
        <w:t>The employees working in the handicraft sector units of Moradabad feel that their job is not in a position to provide them requisite social security. The distribution of the responses is normally distributed since the level of skewness and kurtosis is very low. The results of reliability and validity ana</w:t>
      </w:r>
      <w:r w:rsidR="00D66E90" w:rsidRPr="00D87C4F">
        <w:rPr>
          <w:rFonts w:ascii="Times New Roman" w:eastAsia="Times New Roman" w:hAnsi="Times New Roman"/>
          <w:noProof/>
          <w:sz w:val="20"/>
          <w:szCs w:val="20"/>
          <w:lang w:val="en-IN" w:eastAsia="en-IN"/>
        </w:rPr>
        <w:t>lysis are shown in Table 3</w:t>
      </w:r>
      <w:r w:rsidR="005D483D" w:rsidRPr="00D87C4F">
        <w:rPr>
          <w:rFonts w:ascii="Times New Roman" w:eastAsia="Times New Roman" w:hAnsi="Times New Roman"/>
          <w:noProof/>
          <w:sz w:val="20"/>
          <w:szCs w:val="20"/>
          <w:lang w:val="en-IN" w:eastAsia="en-IN"/>
        </w:rPr>
        <w:t>3</w:t>
      </w:r>
      <w:r w:rsidRPr="00D87C4F">
        <w:rPr>
          <w:rFonts w:ascii="Times New Roman" w:eastAsia="Times New Roman" w:hAnsi="Times New Roman"/>
          <w:noProof/>
          <w:sz w:val="20"/>
          <w:szCs w:val="20"/>
          <w:lang w:val="en-IN" w:eastAsia="en-IN"/>
        </w:rPr>
        <w:t>.</w:t>
      </w:r>
    </w:p>
    <w:p w:rsidR="00855BA5" w:rsidRPr="00D87C4F" w:rsidRDefault="00855BA5" w:rsidP="00E30A16">
      <w:pPr>
        <w:snapToGrid w:val="0"/>
        <w:spacing w:after="0" w:line="240" w:lineRule="auto"/>
        <w:jc w:val="center"/>
        <w:rPr>
          <w:rFonts w:ascii="Times New Roman" w:eastAsia="Times New Roman" w:hAnsi="Times New Roman"/>
          <w:sz w:val="20"/>
          <w:szCs w:val="20"/>
          <w:lang w:val="en-IN" w:eastAsia="en-IN"/>
        </w:rPr>
        <w:sectPr w:rsidR="00855BA5" w:rsidRPr="00D87C4F" w:rsidSect="00E36563">
          <w:headerReference w:type="default" r:id="rId105"/>
          <w:footerReference w:type="default" r:id="rId106"/>
          <w:type w:val="continuous"/>
          <w:pgSz w:w="12240" w:h="15840" w:code="1"/>
          <w:pgMar w:top="1440" w:right="1440" w:bottom="1440" w:left="1440" w:header="720" w:footer="720" w:gutter="0"/>
          <w:cols w:num="2" w:space="425"/>
          <w:docGrid w:linePitch="360"/>
        </w:sectPr>
      </w:pPr>
    </w:p>
    <w:p w:rsidR="00480DEA"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Table 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3330"/>
        <w:gridCol w:w="900"/>
        <w:gridCol w:w="900"/>
        <w:gridCol w:w="1260"/>
        <w:gridCol w:w="1170"/>
        <w:gridCol w:w="1098"/>
      </w:tblGrid>
      <w:tr w:rsidR="00F05079" w:rsidRPr="00A75E92" w:rsidTr="00A75E92">
        <w:trPr>
          <w:trHeight w:val="152"/>
          <w:jc w:val="center"/>
        </w:trPr>
        <w:tc>
          <w:tcPr>
            <w:tcW w:w="918"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Construct Name</w:t>
            </w: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Variables</w:t>
            </w:r>
          </w:p>
        </w:tc>
        <w:tc>
          <w:tcPr>
            <w:tcW w:w="90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roofErr w:type="spellStart"/>
            <w:r w:rsidRPr="00A75E92">
              <w:rPr>
                <w:rFonts w:ascii="Times New Roman" w:eastAsia="Times New Roman" w:hAnsi="Times New Roman"/>
                <w:b/>
                <w:color w:val="000000"/>
                <w:sz w:val="12"/>
                <w:szCs w:val="12"/>
                <w:lang w:val="en-IN" w:eastAsia="en-IN"/>
              </w:rPr>
              <w:t>Cronbach</w:t>
            </w:r>
            <w:proofErr w:type="spellEnd"/>
            <w:r w:rsidRPr="00A75E92">
              <w:rPr>
                <w:rFonts w:ascii="Times New Roman" w:eastAsia="Times New Roman" w:hAnsi="Times New Roman"/>
                <w:b/>
                <w:color w:val="000000"/>
                <w:sz w:val="12"/>
                <w:szCs w:val="12"/>
                <w:lang w:val="en-IN" w:eastAsia="en-IN"/>
              </w:rPr>
              <w:t xml:space="preserve"> Alpha</w:t>
            </w:r>
          </w:p>
        </w:tc>
        <w:tc>
          <w:tcPr>
            <w:tcW w:w="90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Composite Reliability</w:t>
            </w:r>
          </w:p>
        </w:tc>
        <w:tc>
          <w:tcPr>
            <w:tcW w:w="126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Average Variance extracted</w:t>
            </w:r>
          </w:p>
        </w:tc>
        <w:tc>
          <w:tcPr>
            <w:tcW w:w="117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Measured Shared Variance</w:t>
            </w:r>
          </w:p>
        </w:tc>
        <w:tc>
          <w:tcPr>
            <w:tcW w:w="1098"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Average shared Variance</w:t>
            </w:r>
          </w:p>
        </w:tc>
      </w:tr>
      <w:tr w:rsidR="00F05079" w:rsidRPr="00A75E92" w:rsidTr="00A75E92">
        <w:trPr>
          <w:trHeight w:val="70"/>
          <w:jc w:val="center"/>
        </w:trPr>
        <w:tc>
          <w:tcPr>
            <w:tcW w:w="918" w:type="dxa"/>
            <w:vMerge w:val="restart"/>
            <w:tcBorders>
              <w:top w:val="single" w:sz="4" w:space="0" w:color="000000"/>
              <w:left w:val="single" w:sz="4" w:space="0" w:color="000000"/>
              <w:bottom w:val="single" w:sz="4" w:space="0" w:color="000000"/>
              <w:right w:val="single" w:sz="4" w:space="0" w:color="000000"/>
            </w:tcBorders>
            <w:hideMark/>
          </w:tcPr>
          <w:p w:rsidR="00A75E92" w:rsidRPr="00A75E92" w:rsidRDefault="00A75E92" w:rsidP="00E30A16">
            <w:pPr>
              <w:snapToGrid w:val="0"/>
              <w:spacing w:after="0" w:line="240" w:lineRule="auto"/>
              <w:jc w:val="both"/>
              <w:rPr>
                <w:rFonts w:ascii="Times New Roman" w:eastAsiaTheme="minorEastAsia" w:hAnsi="Times New Roman"/>
                <w:color w:val="000000"/>
                <w:sz w:val="12"/>
                <w:szCs w:val="12"/>
                <w:lang w:val="en-IN" w:eastAsia="zh-CN"/>
              </w:rPr>
            </w:pPr>
          </w:p>
          <w:p w:rsidR="00A75E92" w:rsidRPr="00A75E92" w:rsidRDefault="00A75E92" w:rsidP="00E30A16">
            <w:pPr>
              <w:snapToGrid w:val="0"/>
              <w:spacing w:after="0" w:line="240" w:lineRule="auto"/>
              <w:jc w:val="both"/>
              <w:rPr>
                <w:rFonts w:ascii="Times New Roman" w:eastAsiaTheme="minorEastAsia" w:hAnsi="Times New Roman"/>
                <w:color w:val="000000"/>
                <w:sz w:val="12"/>
                <w:szCs w:val="12"/>
                <w:lang w:val="en-IN" w:eastAsia="zh-CN"/>
              </w:rPr>
            </w:pPr>
          </w:p>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color w:val="000000"/>
                <w:sz w:val="12"/>
                <w:szCs w:val="12"/>
                <w:lang w:val="en-IN" w:eastAsia="en-IN"/>
              </w:rPr>
              <w:t>Social relevance of the working life</w:t>
            </w: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Social responsibility of the organization</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0.931</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0.932</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0.604</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0.030</w:t>
            </w:r>
          </w:p>
        </w:tc>
        <w:tc>
          <w:tcPr>
            <w:tcW w:w="1098" w:type="dxa"/>
            <w:vMerge w:val="restart"/>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0.011</w:t>
            </w: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Nature of job and social prestige</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Effect of job to improve social security</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Nature of organizational goals</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Matching of work life and social life</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Organization’s awareness of method of industrial pollution</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Price of goods and services from social point of view</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Importance to quality of products and services</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r w:rsidR="00F05079" w:rsidRPr="00A75E92" w:rsidTr="00A75E92">
        <w:trPr>
          <w:trHeight w:val="126"/>
          <w:jc w:val="center"/>
        </w:trPr>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b/>
                <w:color w:val="000000"/>
                <w:sz w:val="12"/>
                <w:szCs w:val="12"/>
                <w:lang w:val="en-IN" w:eastAsia="en-IN"/>
              </w:rPr>
            </w:pPr>
          </w:p>
        </w:tc>
        <w:tc>
          <w:tcPr>
            <w:tcW w:w="3330" w:type="dxa"/>
            <w:tcBorders>
              <w:top w:val="single" w:sz="4" w:space="0" w:color="000000"/>
              <w:left w:val="single" w:sz="4" w:space="0" w:color="000000"/>
              <w:bottom w:val="single" w:sz="4" w:space="0" w:color="000000"/>
              <w:right w:val="single" w:sz="4" w:space="0" w:color="000000"/>
            </w:tcBorders>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Contribution towards improving culture of the society</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05079" w:rsidRPr="00A75E92" w:rsidRDefault="00F05079" w:rsidP="00E30A16">
            <w:pPr>
              <w:snapToGrid w:val="0"/>
              <w:spacing w:after="0" w:line="240" w:lineRule="auto"/>
              <w:jc w:val="both"/>
              <w:rPr>
                <w:rFonts w:ascii="Times New Roman" w:eastAsia="Times New Roman" w:hAnsi="Times New Roman"/>
                <w:color w:val="000000"/>
                <w:sz w:val="12"/>
                <w:szCs w:val="12"/>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noProof/>
          <w:sz w:val="20"/>
          <w:szCs w:val="20"/>
          <w:lang w:val="en-IN" w:eastAsia="en-IN"/>
        </w:rPr>
        <w:sectPr w:rsidR="00855BA5" w:rsidRPr="00D87C4F" w:rsidSect="00E6591F">
          <w:headerReference w:type="default" r:id="rId107"/>
          <w:footerReference w:type="default" r:id="rId108"/>
          <w:type w:val="continuous"/>
          <w:pgSz w:w="12240" w:h="15840" w:code="1"/>
          <w:pgMar w:top="1440" w:right="1440" w:bottom="1440" w:left="1440" w:header="720" w:footer="720" w:gutter="0"/>
          <w:cols w:space="720"/>
          <w:docGrid w:linePitch="360"/>
        </w:sectPr>
      </w:pP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noProof/>
          <w:sz w:val="20"/>
          <w:szCs w:val="20"/>
          <w:lang w:val="en-IN" w:eastAsia="en-IN"/>
        </w:rPr>
        <w:lastRenderedPageBreak/>
        <w:t xml:space="preserve">The results indicate that the Cronbach Alpha of the variables in the construct </w:t>
      </w:r>
      <w:r w:rsidRPr="00D87C4F">
        <w:rPr>
          <w:rFonts w:ascii="Times New Roman" w:eastAsia="Times New Roman" w:hAnsi="Times New Roman"/>
          <w:i/>
          <w:noProof/>
          <w:sz w:val="20"/>
          <w:szCs w:val="20"/>
          <w:lang w:val="en-IN" w:eastAsia="en-IN"/>
        </w:rPr>
        <w:t xml:space="preserve">Social relevance of the working life </w:t>
      </w:r>
      <w:r w:rsidRPr="00D87C4F">
        <w:rPr>
          <w:rFonts w:ascii="Times New Roman" w:eastAsia="Times New Roman" w:hAnsi="Times New Roman"/>
          <w:noProof/>
          <w:sz w:val="20"/>
          <w:szCs w:val="20"/>
          <w:lang w:val="en-IN" w:eastAsia="en-IN"/>
        </w:rPr>
        <w:t xml:space="preserve">is found to be 0.931 which ensures the presence of internal consistency reliability in the constructs. The Composite Reliability and Average Variance Extracted of the variables in the construct is found to be 0.932 and 0.604. This ensures that Convergent Validity of the construct exist. Since the Average Variance Extracted statistic is more than Maximum Shared Variance and Average Variance </w:t>
      </w:r>
      <w:r w:rsidRPr="00D87C4F">
        <w:rPr>
          <w:rFonts w:ascii="Times New Roman" w:eastAsia="Times New Roman" w:hAnsi="Times New Roman"/>
          <w:noProof/>
          <w:sz w:val="20"/>
          <w:szCs w:val="20"/>
          <w:lang w:val="en-IN" w:eastAsia="en-IN"/>
        </w:rPr>
        <w:lastRenderedPageBreak/>
        <w:t>Extracted, Discriminant Validity of the construct</w:t>
      </w:r>
      <w:r w:rsidR="00A75E92">
        <w:rPr>
          <w:rFonts w:ascii="Times New Roman" w:eastAsia="Times New Roman" w:hAnsi="Times New Roman"/>
          <w:noProof/>
          <w:sz w:val="20"/>
          <w:szCs w:val="20"/>
          <w:lang w:val="en-IN" w:eastAsia="en-IN"/>
        </w:rPr>
        <w:t xml:space="preserve"> </w:t>
      </w:r>
      <w:r w:rsidRPr="00D87C4F">
        <w:rPr>
          <w:rFonts w:ascii="Times New Roman" w:eastAsia="Times New Roman" w:hAnsi="Times New Roman"/>
          <w:noProof/>
          <w:sz w:val="20"/>
          <w:szCs w:val="20"/>
          <w:lang w:val="en-IN" w:eastAsia="en-IN"/>
        </w:rPr>
        <w:t>also exists.</w:t>
      </w:r>
    </w:p>
    <w:p w:rsidR="00F05079" w:rsidRPr="00D87C4F" w:rsidRDefault="00F05079"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The fitness of the construct is analysed with the help of Goodness of Fit indices as well as Badness of Fit Indices as shown in the Table 4.45. The Goodness of Fit Indices CFI (0.983), GFI (0.962), AGFI (0.937), and NFI (0.971) represent that the construct is statistically fit. Similarly the low values of Badness of Fit Indices represent the statistical fitness of the model.</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E36563">
          <w:headerReference w:type="default" r:id="rId109"/>
          <w:footerReference w:type="default" r:id="rId110"/>
          <w:type w:val="continuous"/>
          <w:pgSz w:w="12240" w:h="15840" w:code="1"/>
          <w:pgMar w:top="1440" w:right="1440" w:bottom="1440" w:left="1440" w:header="720" w:footer="720" w:gutter="0"/>
          <w:cols w:num="2" w:space="425"/>
          <w:docGrid w:linePitch="360"/>
        </w:sectPr>
      </w:pPr>
    </w:p>
    <w:p w:rsidR="00480DEA" w:rsidRPr="00D87C4F" w:rsidRDefault="00480DEA" w:rsidP="00E30A16">
      <w:pPr>
        <w:snapToGrid w:val="0"/>
        <w:spacing w:after="0" w:line="240" w:lineRule="auto"/>
        <w:jc w:val="center"/>
        <w:rPr>
          <w:rFonts w:ascii="Times New Roman" w:eastAsia="Times New Roman" w:hAnsi="Times New Roman"/>
          <w:b/>
          <w:sz w:val="20"/>
          <w:szCs w:val="20"/>
          <w:lang w:val="en-IN" w:eastAsia="en-IN"/>
        </w:rPr>
      </w:pPr>
    </w:p>
    <w:p w:rsidR="00F05079"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34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290"/>
        <w:gridCol w:w="1381"/>
        <w:gridCol w:w="1620"/>
        <w:gridCol w:w="1202"/>
        <w:gridCol w:w="1242"/>
        <w:gridCol w:w="1305"/>
      </w:tblGrid>
      <w:tr w:rsidR="00F05079" w:rsidRPr="00D87C4F" w:rsidTr="00E30A16">
        <w:trPr>
          <w:trHeight w:val="121"/>
          <w:jc w:val="center"/>
        </w:trPr>
        <w:tc>
          <w:tcPr>
            <w:tcW w:w="5587" w:type="dxa"/>
            <w:gridSpan w:val="4"/>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Goodness of Fit Indices</w:t>
            </w:r>
          </w:p>
        </w:tc>
        <w:tc>
          <w:tcPr>
            <w:tcW w:w="3749" w:type="dxa"/>
            <w:gridSpan w:val="3"/>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Badness of Fit Indices</w:t>
            </w:r>
          </w:p>
        </w:tc>
      </w:tr>
      <w:tr w:rsidR="00F05079" w:rsidRPr="00D87C4F" w:rsidTr="00E30A16">
        <w:trPr>
          <w:trHeight w:val="127"/>
          <w:jc w:val="center"/>
        </w:trPr>
        <w:tc>
          <w:tcPr>
            <w:tcW w:w="1296"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CFI</w:t>
            </w:r>
          </w:p>
        </w:tc>
        <w:tc>
          <w:tcPr>
            <w:tcW w:w="1290"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GFI</w:t>
            </w:r>
          </w:p>
        </w:tc>
        <w:tc>
          <w:tcPr>
            <w:tcW w:w="1381"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AGFI</w:t>
            </w:r>
          </w:p>
        </w:tc>
        <w:tc>
          <w:tcPr>
            <w:tcW w:w="1620"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NFI</w:t>
            </w:r>
          </w:p>
        </w:tc>
        <w:tc>
          <w:tcPr>
            <w:tcW w:w="1202"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RMSEA</w:t>
            </w:r>
          </w:p>
        </w:tc>
        <w:tc>
          <w:tcPr>
            <w:tcW w:w="1242"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LO 90</w:t>
            </w:r>
          </w:p>
        </w:tc>
        <w:tc>
          <w:tcPr>
            <w:tcW w:w="1305"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b/>
                <w:color w:val="000000"/>
                <w:sz w:val="20"/>
                <w:szCs w:val="20"/>
                <w:lang w:val="en-IN" w:eastAsia="en-IN"/>
              </w:rPr>
            </w:pPr>
            <w:r w:rsidRPr="00D87C4F">
              <w:rPr>
                <w:rFonts w:ascii="Times New Roman" w:eastAsia="Times New Roman" w:hAnsi="Times New Roman"/>
                <w:b/>
                <w:color w:val="000000"/>
                <w:sz w:val="20"/>
                <w:szCs w:val="20"/>
                <w:lang w:val="en-IN" w:eastAsia="en-IN"/>
              </w:rPr>
              <w:t>HI 90</w:t>
            </w:r>
          </w:p>
        </w:tc>
      </w:tr>
      <w:tr w:rsidR="00F05079" w:rsidRPr="00D87C4F" w:rsidTr="00A75E92">
        <w:trPr>
          <w:trHeight w:val="70"/>
          <w:jc w:val="center"/>
        </w:trPr>
        <w:tc>
          <w:tcPr>
            <w:tcW w:w="1296"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0.983</w:t>
            </w:r>
          </w:p>
        </w:tc>
        <w:tc>
          <w:tcPr>
            <w:tcW w:w="1290"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0.962</w:t>
            </w:r>
          </w:p>
        </w:tc>
        <w:tc>
          <w:tcPr>
            <w:tcW w:w="1381"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0.937</w:t>
            </w:r>
          </w:p>
        </w:tc>
        <w:tc>
          <w:tcPr>
            <w:tcW w:w="1620"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0.971</w:t>
            </w:r>
          </w:p>
        </w:tc>
        <w:tc>
          <w:tcPr>
            <w:tcW w:w="1202"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0.060</w:t>
            </w:r>
          </w:p>
        </w:tc>
        <w:tc>
          <w:tcPr>
            <w:tcW w:w="1242"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0.040</w:t>
            </w:r>
          </w:p>
        </w:tc>
        <w:tc>
          <w:tcPr>
            <w:tcW w:w="1305" w:type="dxa"/>
            <w:tcBorders>
              <w:top w:val="single" w:sz="4" w:space="0" w:color="000000"/>
              <w:left w:val="single" w:sz="4" w:space="0" w:color="000000"/>
              <w:bottom w:val="single" w:sz="4" w:space="0" w:color="000000"/>
              <w:right w:val="single" w:sz="4" w:space="0" w:color="000000"/>
            </w:tcBorders>
            <w:hideMark/>
          </w:tcPr>
          <w:p w:rsidR="00F05079" w:rsidRPr="00D87C4F" w:rsidRDefault="00F05079" w:rsidP="00E30A16">
            <w:pPr>
              <w:snapToGrid w:val="0"/>
              <w:spacing w:after="0" w:line="240" w:lineRule="auto"/>
              <w:jc w:val="both"/>
              <w:rPr>
                <w:rFonts w:ascii="Times New Roman" w:eastAsia="Times New Roman" w:hAnsi="Times New Roman"/>
                <w:color w:val="000000"/>
                <w:sz w:val="20"/>
                <w:szCs w:val="20"/>
                <w:lang w:val="en-IN" w:eastAsia="en-IN"/>
              </w:rPr>
            </w:pPr>
            <w:r w:rsidRPr="00D87C4F">
              <w:rPr>
                <w:rFonts w:ascii="Times New Roman" w:eastAsia="Times New Roman" w:hAnsi="Times New Roman"/>
                <w:color w:val="000000"/>
                <w:sz w:val="20"/>
                <w:szCs w:val="20"/>
                <w:lang w:val="en-IN" w:eastAsia="en-IN"/>
              </w:rPr>
              <w:t>0.080</w:t>
            </w:r>
          </w:p>
        </w:tc>
      </w:tr>
    </w:tbl>
    <w:p w:rsidR="00855BA5" w:rsidRPr="00D87C4F" w:rsidRDefault="00855BA5" w:rsidP="00E30A16">
      <w:pPr>
        <w:snapToGrid w:val="0"/>
        <w:spacing w:after="0" w:line="240" w:lineRule="auto"/>
        <w:ind w:firstLine="425"/>
        <w:jc w:val="both"/>
        <w:rPr>
          <w:rFonts w:ascii="Times New Roman" w:eastAsia="Times New Roman" w:hAnsi="Times New Roman"/>
          <w:b/>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b/>
          <w:sz w:val="20"/>
          <w:szCs w:val="20"/>
          <w:lang w:val="en-IN" w:eastAsia="en-IN"/>
        </w:rPr>
        <w:sectPr w:rsidR="00855BA5" w:rsidRPr="00D87C4F" w:rsidSect="00E6591F">
          <w:headerReference w:type="default" r:id="rId111"/>
          <w:footerReference w:type="default" r:id="rId112"/>
          <w:type w:val="continuous"/>
          <w:pgSz w:w="12240" w:h="15840" w:code="1"/>
          <w:pgMar w:top="1440" w:right="1440" w:bottom="1440" w:left="1440" w:header="720" w:footer="720" w:gutter="0"/>
          <w:cols w:space="720"/>
          <w:docGrid w:linePitch="360"/>
        </w:sectPr>
      </w:pPr>
    </w:p>
    <w:p w:rsidR="005C601C" w:rsidRPr="00D87C4F" w:rsidRDefault="005C601C" w:rsidP="00061A9C">
      <w:pPr>
        <w:snapToGrid w:val="0"/>
        <w:spacing w:after="0" w:line="240" w:lineRule="auto"/>
        <w:jc w:val="both"/>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lastRenderedPageBreak/>
        <w:t>Impact of Nature of Job on the various dimensions of Quality of Work Life</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eastAsia="en-IN"/>
        </w:rPr>
      </w:pPr>
      <w:r w:rsidRPr="00D87C4F">
        <w:rPr>
          <w:rFonts w:ascii="Times New Roman" w:eastAsia="Times New Roman" w:hAnsi="Times New Roman"/>
          <w:sz w:val="20"/>
          <w:szCs w:val="20"/>
          <w:lang w:eastAsia="en-IN"/>
        </w:rPr>
        <w:t>The employees belonging to different groups based on the nature of job may have different perceptions about different dimensions of quality of work life. This is due to the difference in their fatigue level- either mental or physical or both, working environment, work place ambience, and type of work. In the research study One Way ANOVA Test is applied in order to test the difference of the perceptions of the workers of different income groups about the dimensions of quality of work life. The null hypothesis of One Way ANOVA is mentioned below:</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eastAsia="en-IN"/>
        </w:rPr>
      </w:pPr>
      <w:r w:rsidRPr="00D87C4F">
        <w:rPr>
          <w:rFonts w:ascii="Times New Roman" w:eastAsia="Times New Roman" w:hAnsi="Times New Roman"/>
          <w:sz w:val="20"/>
          <w:szCs w:val="20"/>
          <w:lang w:eastAsia="en-IN"/>
        </w:rPr>
        <w:t>Null Hypothesis (H0): “There is no significant difference among the employees of different groups on the basis of nature of job with respect to their perceptions about different dimensions of Quality of Work Life.”</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eastAsia="en-IN"/>
        </w:rPr>
      </w:pPr>
      <w:r w:rsidRPr="00D87C4F">
        <w:rPr>
          <w:rFonts w:ascii="Times New Roman" w:eastAsia="Times New Roman" w:hAnsi="Times New Roman"/>
          <w:sz w:val="20"/>
          <w:szCs w:val="20"/>
          <w:lang w:eastAsia="en-IN"/>
        </w:rPr>
        <w:t>Alternate Hypothesis (H1): “There exists significant difference among the employees of different groups on the basis of nature of job with respect to their perceptions about different dimensions of Quality of Work Life.”</w:t>
      </w:r>
    </w:p>
    <w:p w:rsidR="00855BA5" w:rsidRPr="00D87C4F" w:rsidRDefault="005C601C" w:rsidP="00061A9C">
      <w:pPr>
        <w:snapToGrid w:val="0"/>
        <w:spacing w:after="0" w:line="240" w:lineRule="auto"/>
        <w:ind w:firstLine="425"/>
        <w:jc w:val="both"/>
        <w:rPr>
          <w:rFonts w:ascii="Times New Roman" w:eastAsia="Times New Roman" w:hAnsi="Times New Roman"/>
          <w:b/>
          <w:sz w:val="20"/>
          <w:szCs w:val="20"/>
          <w:lang w:val="en-IN" w:eastAsia="en-IN"/>
        </w:rPr>
      </w:pPr>
      <w:r w:rsidRPr="00D87C4F">
        <w:rPr>
          <w:rFonts w:ascii="Times New Roman" w:eastAsia="Times New Roman" w:hAnsi="Times New Roman"/>
          <w:sz w:val="20"/>
          <w:szCs w:val="20"/>
          <w:lang w:eastAsia="en-IN"/>
        </w:rPr>
        <w:lastRenderedPageBreak/>
        <w:t>The result of on</w:t>
      </w:r>
      <w:r w:rsidR="005D483D" w:rsidRPr="00D87C4F">
        <w:rPr>
          <w:rFonts w:ascii="Times New Roman" w:eastAsia="Times New Roman" w:hAnsi="Times New Roman"/>
          <w:sz w:val="20"/>
          <w:szCs w:val="20"/>
          <w:lang w:eastAsia="en-IN"/>
        </w:rPr>
        <w:t>e way ANOVA is shown in Table 35</w:t>
      </w:r>
      <w:r w:rsidRPr="00D87C4F">
        <w:rPr>
          <w:rFonts w:ascii="Times New Roman" w:eastAsia="Times New Roman" w:hAnsi="Times New Roman"/>
          <w:sz w:val="20"/>
          <w:szCs w:val="20"/>
          <w:lang w:eastAsia="en-IN"/>
        </w:rPr>
        <w:t xml:space="preserve"> below:</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case of the first dimension of Quality of Work Life i.e. </w:t>
      </w:r>
      <w:r w:rsidRPr="00D87C4F">
        <w:rPr>
          <w:rFonts w:ascii="Times New Roman" w:eastAsia="Times New Roman" w:hAnsi="Times New Roman"/>
          <w:i/>
          <w:sz w:val="20"/>
          <w:szCs w:val="20"/>
          <w:lang w:val="en-IN" w:eastAsia="en-IN"/>
        </w:rPr>
        <w:t>Adequate and Fair Compensation</w:t>
      </w:r>
      <w:r w:rsidRPr="00D87C4F">
        <w:rPr>
          <w:rFonts w:ascii="Times New Roman" w:eastAsia="Times New Roman" w:hAnsi="Times New Roman"/>
          <w:sz w:val="20"/>
          <w:szCs w:val="20"/>
          <w:lang w:val="en-IN" w:eastAsia="en-IN"/>
        </w:rPr>
        <w:t>, the P value of F statistics is found to be 0.623 which is more than 5% level of significance. Hence, with 95% confidence level, the null hypothesis cannot be rejected. Hence, it can be concluded that the perception of employees belonging to different nature of job groups is different.</w:t>
      </w:r>
    </w:p>
    <w:p w:rsidR="00441CCE" w:rsidRPr="00D87C4F" w:rsidRDefault="00441CCE" w:rsidP="00441CCE">
      <w:pPr>
        <w:snapToGrid w:val="0"/>
        <w:spacing w:after="0" w:line="240" w:lineRule="auto"/>
        <w:ind w:firstLine="425"/>
        <w:jc w:val="both"/>
        <w:rPr>
          <w:rFonts w:ascii="Times New Roman" w:eastAsia="Times New Roman" w:hAnsi="Times New Roman"/>
          <w:i/>
          <w:sz w:val="20"/>
          <w:szCs w:val="20"/>
          <w:lang w:val="en-IN" w:eastAsia="en-IN"/>
        </w:rPr>
      </w:pPr>
      <w:r w:rsidRPr="00D87C4F">
        <w:rPr>
          <w:rFonts w:ascii="Times New Roman" w:eastAsia="Times New Roman" w:hAnsi="Times New Roman"/>
          <w:sz w:val="20"/>
          <w:szCs w:val="20"/>
          <w:lang w:val="en-IN" w:eastAsia="en-IN"/>
        </w:rPr>
        <w:t xml:space="preserve">In case of </w:t>
      </w:r>
      <w:r w:rsidRPr="00D87C4F">
        <w:rPr>
          <w:rFonts w:ascii="Times New Roman" w:eastAsia="Times New Roman" w:hAnsi="Times New Roman"/>
          <w:i/>
          <w:sz w:val="20"/>
          <w:szCs w:val="20"/>
          <w:lang w:val="en-IN" w:eastAsia="en-IN"/>
        </w:rPr>
        <w:t>Safe and Healthy Working Conditions</w:t>
      </w:r>
      <w:r w:rsidRPr="00D87C4F">
        <w:rPr>
          <w:rFonts w:ascii="Times New Roman" w:eastAsia="Times New Roman" w:hAnsi="Times New Roman"/>
          <w:sz w:val="20"/>
          <w:szCs w:val="20"/>
          <w:lang w:val="en-IN" w:eastAsia="en-IN"/>
        </w:rPr>
        <w:t xml:space="preserve">, it is found that the P value of F statistic is 0.000 which is less than 5% level of significance. Hence, with 95% confidence level the null hypothesis cannot be accepted. In the research study it is observed that there exists significant difference between the perceptions of employees who are in the different types of jobs in the handicraft sector with regard to </w:t>
      </w:r>
      <w:r w:rsidRPr="00D87C4F">
        <w:rPr>
          <w:rFonts w:ascii="Times New Roman" w:eastAsia="Times New Roman" w:hAnsi="Times New Roman"/>
          <w:i/>
          <w:sz w:val="20"/>
          <w:szCs w:val="20"/>
          <w:lang w:val="en-IN" w:eastAsia="en-IN"/>
        </w:rPr>
        <w:t>safe and healthy working conditions</w:t>
      </w:r>
      <w:r w:rsidRPr="00D87C4F">
        <w:rPr>
          <w:rFonts w:ascii="Times New Roman" w:eastAsia="Times New Roman" w:hAnsi="Times New Roman"/>
          <w:sz w:val="20"/>
          <w:szCs w:val="20"/>
          <w:lang w:val="en-IN" w:eastAsia="en-IN"/>
        </w:rPr>
        <w:t xml:space="preserve">. The result indicates that the mean score is highest in case of employees in the nature of job group of </w:t>
      </w:r>
      <w:r w:rsidRPr="00D87C4F">
        <w:rPr>
          <w:rFonts w:ascii="Times New Roman" w:eastAsia="Times New Roman" w:hAnsi="Times New Roman"/>
          <w:i/>
          <w:sz w:val="20"/>
          <w:szCs w:val="20"/>
          <w:lang w:val="en-IN" w:eastAsia="en-IN"/>
        </w:rPr>
        <w:t>managerial staff</w:t>
      </w:r>
      <w:r w:rsidRPr="00D87C4F">
        <w:rPr>
          <w:rFonts w:ascii="Times New Roman" w:eastAsia="Times New Roman" w:hAnsi="Times New Roman"/>
          <w:sz w:val="20"/>
          <w:szCs w:val="20"/>
          <w:lang w:val="en-IN" w:eastAsia="en-IN"/>
        </w:rPr>
        <w:t xml:space="preserve"> and the score is least in case of employees in the nature of job group of </w:t>
      </w:r>
      <w:r w:rsidRPr="00D87C4F">
        <w:rPr>
          <w:rFonts w:ascii="Times New Roman" w:eastAsia="Times New Roman" w:hAnsi="Times New Roman"/>
          <w:i/>
          <w:sz w:val="20"/>
          <w:szCs w:val="20"/>
          <w:lang w:val="en-IN" w:eastAsia="en-IN"/>
        </w:rPr>
        <w:t>workers</w:t>
      </w:r>
      <w:r w:rsidRPr="00D87C4F">
        <w:rPr>
          <w:rFonts w:ascii="Times New Roman" w:eastAsia="Times New Roman" w:hAnsi="Times New Roman"/>
          <w:sz w:val="20"/>
          <w:szCs w:val="20"/>
          <w:lang w:val="en-IN" w:eastAsia="en-IN"/>
        </w:rPr>
        <w:t xml:space="preserve">. Thus,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 xml:space="preserve">is most satisfied and workers are least satisfied with this dimension of quality of work life. The </w:t>
      </w:r>
      <w:r w:rsidRPr="00D87C4F">
        <w:rPr>
          <w:rFonts w:ascii="Times New Roman" w:eastAsia="Times New Roman" w:hAnsi="Times New Roman"/>
          <w:i/>
          <w:sz w:val="20"/>
          <w:szCs w:val="20"/>
          <w:lang w:val="en-IN" w:eastAsia="en-IN"/>
        </w:rPr>
        <w:t>workers</w:t>
      </w:r>
      <w:r w:rsidRPr="00D87C4F">
        <w:rPr>
          <w:rFonts w:ascii="Times New Roman" w:eastAsia="Times New Roman" w:hAnsi="Times New Roman"/>
          <w:sz w:val="20"/>
          <w:szCs w:val="20"/>
          <w:lang w:val="en-IN" w:eastAsia="en-IN"/>
        </w:rPr>
        <w:t xml:space="preserve"> in handicraft sector </w:t>
      </w:r>
      <w:r w:rsidRPr="00D87C4F">
        <w:rPr>
          <w:rFonts w:ascii="Times New Roman" w:eastAsia="Times New Roman" w:hAnsi="Times New Roman"/>
          <w:sz w:val="20"/>
          <w:szCs w:val="20"/>
          <w:lang w:val="en-IN" w:eastAsia="en-IN"/>
        </w:rPr>
        <w:lastRenderedPageBreak/>
        <w:t xml:space="preserve">are exposed to dust, fumes, and extreme temperature conditions as contrary to the employees working at </w:t>
      </w:r>
      <w:r w:rsidRPr="00D87C4F">
        <w:rPr>
          <w:rFonts w:ascii="Times New Roman" w:eastAsia="Times New Roman" w:hAnsi="Times New Roman"/>
          <w:i/>
          <w:sz w:val="20"/>
          <w:szCs w:val="20"/>
          <w:lang w:val="en-IN" w:eastAsia="en-IN"/>
        </w:rPr>
        <w:t>managerial or supervisory</w:t>
      </w:r>
      <w:r w:rsidRPr="00D87C4F">
        <w:rPr>
          <w:rFonts w:ascii="Times New Roman" w:eastAsia="Times New Roman" w:hAnsi="Times New Roman"/>
          <w:sz w:val="20"/>
          <w:szCs w:val="20"/>
          <w:lang w:val="en-IN" w:eastAsia="en-IN"/>
        </w:rPr>
        <w:t xml:space="preserve"> positions.</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third construct </w:t>
      </w:r>
      <w:r w:rsidRPr="00D87C4F">
        <w:rPr>
          <w:rFonts w:ascii="Times New Roman" w:eastAsia="Times New Roman" w:hAnsi="Times New Roman"/>
          <w:i/>
          <w:sz w:val="20"/>
          <w:szCs w:val="20"/>
          <w:lang w:val="en-IN" w:eastAsia="en-IN"/>
        </w:rPr>
        <w:t>Development of Human Capacities</w:t>
      </w:r>
      <w:r w:rsidRPr="00D87C4F">
        <w:rPr>
          <w:rFonts w:ascii="Times New Roman" w:eastAsia="Times New Roman" w:hAnsi="Times New Roman"/>
          <w:sz w:val="20"/>
          <w:szCs w:val="20"/>
          <w:lang w:val="en-IN" w:eastAsia="en-IN"/>
        </w:rPr>
        <w:t>, the P value of F statistic is 0.000 which is less than 0.05. Hence, with 95% confidence level, the null hypothesis cannot be accepted.</w:t>
      </w:r>
      <w:r w:rsidR="00A75E92">
        <w:rPr>
          <w:rFonts w:ascii="Times New Roman" w:eastAsia="Times New Roman" w:hAnsi="Times New Roman"/>
          <w:sz w:val="20"/>
          <w:szCs w:val="20"/>
          <w:lang w:val="en-IN" w:eastAsia="en-IN"/>
        </w:rPr>
        <w:t xml:space="preserve"> </w:t>
      </w:r>
      <w:r w:rsidRPr="00D87C4F">
        <w:rPr>
          <w:rFonts w:ascii="Times New Roman" w:eastAsia="Times New Roman" w:hAnsi="Times New Roman"/>
          <w:sz w:val="20"/>
          <w:szCs w:val="20"/>
          <w:lang w:val="en-IN" w:eastAsia="en-IN"/>
        </w:rPr>
        <w:t xml:space="preserve">The result indicates that the mean score is highest in case of employees in the nature of job group of </w:t>
      </w:r>
      <w:r w:rsidRPr="00D87C4F">
        <w:rPr>
          <w:rFonts w:ascii="Times New Roman" w:eastAsia="Times New Roman" w:hAnsi="Times New Roman"/>
          <w:i/>
          <w:sz w:val="20"/>
          <w:szCs w:val="20"/>
          <w:lang w:val="en-IN" w:eastAsia="en-IN"/>
        </w:rPr>
        <w:t>managerial staff</w:t>
      </w:r>
      <w:r w:rsidRPr="00D87C4F">
        <w:rPr>
          <w:rFonts w:ascii="Times New Roman" w:eastAsia="Times New Roman" w:hAnsi="Times New Roman"/>
          <w:sz w:val="20"/>
          <w:szCs w:val="20"/>
          <w:lang w:val="en-IN" w:eastAsia="en-IN"/>
        </w:rPr>
        <w:t xml:space="preserve"> and the score is least in case of employees in the </w:t>
      </w:r>
      <w:r w:rsidRPr="00D87C4F">
        <w:rPr>
          <w:rFonts w:ascii="Times New Roman" w:eastAsia="Times New Roman" w:hAnsi="Times New Roman"/>
          <w:i/>
          <w:sz w:val="20"/>
          <w:szCs w:val="20"/>
          <w:lang w:val="en-IN" w:eastAsia="en-IN"/>
        </w:rPr>
        <w:t>workers</w:t>
      </w:r>
      <w:r w:rsidRPr="00D87C4F">
        <w:rPr>
          <w:rFonts w:ascii="Times New Roman" w:eastAsia="Times New Roman" w:hAnsi="Times New Roman"/>
          <w:sz w:val="20"/>
          <w:szCs w:val="20"/>
          <w:lang w:val="en-IN" w:eastAsia="en-IN"/>
        </w:rPr>
        <w:t xml:space="preserve"> nature of job group. Thus,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is most satisfied and workers are least satisfied with this dimension of quality of work life. Significant difference exists between the perception of employees who are in the nature of job group of managerial staff, employees in the nature of job group of office staff, employees working as factory supervisors, and employees who are in the nature of job group of workers.</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fourth construct </w:t>
      </w:r>
      <w:r w:rsidRPr="00D87C4F">
        <w:rPr>
          <w:rFonts w:ascii="Times New Roman" w:eastAsia="Times New Roman" w:hAnsi="Times New Roman"/>
          <w:i/>
          <w:sz w:val="20"/>
          <w:szCs w:val="20"/>
          <w:lang w:val="en-IN" w:eastAsia="en-IN"/>
        </w:rPr>
        <w:t>Opportunity for Career Growth</w:t>
      </w:r>
      <w:r w:rsidRPr="00D87C4F">
        <w:rPr>
          <w:rFonts w:ascii="Times New Roman" w:eastAsia="Times New Roman" w:hAnsi="Times New Roman"/>
          <w:sz w:val="20"/>
          <w:szCs w:val="20"/>
          <w:lang w:val="en-IN" w:eastAsia="en-IN"/>
        </w:rPr>
        <w:t xml:space="preserve">, it is found that the P value of F statistic is 0.000 which is less than 0.05. Hence, with 95% confidence level the null hypothesis cannot be accepted. The result indicates that the mean score is highest in case of employees in the nature of job group of </w:t>
      </w:r>
      <w:r w:rsidRPr="00D87C4F">
        <w:rPr>
          <w:rFonts w:ascii="Times New Roman" w:eastAsia="Times New Roman" w:hAnsi="Times New Roman"/>
          <w:i/>
          <w:sz w:val="20"/>
          <w:szCs w:val="20"/>
          <w:lang w:val="en-IN" w:eastAsia="en-IN"/>
        </w:rPr>
        <w:t>managerial staff</w:t>
      </w:r>
      <w:r w:rsidRPr="00D87C4F">
        <w:rPr>
          <w:rFonts w:ascii="Times New Roman" w:eastAsia="Times New Roman" w:hAnsi="Times New Roman"/>
          <w:sz w:val="20"/>
          <w:szCs w:val="20"/>
          <w:lang w:val="en-IN" w:eastAsia="en-IN"/>
        </w:rPr>
        <w:t xml:space="preserve"> and the score is least in case of </w:t>
      </w:r>
      <w:r w:rsidRPr="00D87C4F">
        <w:rPr>
          <w:rFonts w:ascii="Times New Roman" w:eastAsia="Times New Roman" w:hAnsi="Times New Roman"/>
          <w:sz w:val="20"/>
          <w:szCs w:val="20"/>
          <w:lang w:val="en-IN" w:eastAsia="en-IN"/>
        </w:rPr>
        <w:lastRenderedPageBreak/>
        <w:t xml:space="preserve">employees in the </w:t>
      </w:r>
      <w:r w:rsidRPr="00D87C4F">
        <w:rPr>
          <w:rFonts w:ascii="Times New Roman" w:eastAsia="Times New Roman" w:hAnsi="Times New Roman"/>
          <w:i/>
          <w:sz w:val="20"/>
          <w:szCs w:val="20"/>
          <w:lang w:val="en-IN" w:eastAsia="en-IN"/>
        </w:rPr>
        <w:t>workers</w:t>
      </w:r>
      <w:r w:rsidRPr="00D87C4F">
        <w:rPr>
          <w:rFonts w:ascii="Times New Roman" w:eastAsia="Times New Roman" w:hAnsi="Times New Roman"/>
          <w:sz w:val="20"/>
          <w:szCs w:val="20"/>
          <w:lang w:val="en-IN" w:eastAsia="en-IN"/>
        </w:rPr>
        <w:t xml:space="preserve"> nature of job group. Thus,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 xml:space="preserve">is most satisfied and workers are least satisfied with this dimension of quality of work life. Significant difference exists in the perception of employees working in handicraft sector </w:t>
      </w:r>
      <w:proofErr w:type="spellStart"/>
      <w:r w:rsidRPr="00D87C4F">
        <w:rPr>
          <w:rFonts w:ascii="Times New Roman" w:eastAsia="Times New Roman" w:hAnsi="Times New Roman"/>
          <w:sz w:val="20"/>
          <w:szCs w:val="20"/>
          <w:lang w:val="en-IN" w:eastAsia="en-IN"/>
        </w:rPr>
        <w:t>w.r.t</w:t>
      </w:r>
      <w:proofErr w:type="spellEnd"/>
      <w:r w:rsidRPr="00D87C4F">
        <w:rPr>
          <w:rFonts w:ascii="Times New Roman" w:eastAsia="Times New Roman" w:hAnsi="Times New Roman"/>
          <w:sz w:val="20"/>
          <w:szCs w:val="20"/>
          <w:lang w:val="en-IN" w:eastAsia="en-IN"/>
        </w:rPr>
        <w:t xml:space="preserve">. </w:t>
      </w:r>
      <w:r w:rsidRPr="00D87C4F">
        <w:rPr>
          <w:rFonts w:ascii="Times New Roman" w:eastAsia="Times New Roman" w:hAnsi="Times New Roman"/>
          <w:i/>
          <w:sz w:val="20"/>
          <w:szCs w:val="20"/>
          <w:lang w:val="en-IN" w:eastAsia="en-IN"/>
        </w:rPr>
        <w:t>opportunity for career growth.</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fifth construct, </w:t>
      </w:r>
      <w:r w:rsidRPr="00D87C4F">
        <w:rPr>
          <w:rFonts w:ascii="Times New Roman" w:eastAsia="Times New Roman" w:hAnsi="Times New Roman"/>
          <w:i/>
          <w:sz w:val="20"/>
          <w:szCs w:val="20"/>
          <w:lang w:val="en-IN" w:eastAsia="en-IN"/>
        </w:rPr>
        <w:t xml:space="preserve">Social Integration in the Work Organisation </w:t>
      </w:r>
      <w:r w:rsidRPr="00D87C4F">
        <w:rPr>
          <w:rFonts w:ascii="Times New Roman" w:eastAsia="Times New Roman" w:hAnsi="Times New Roman"/>
          <w:sz w:val="20"/>
          <w:szCs w:val="20"/>
          <w:lang w:val="en-IN" w:eastAsia="en-IN"/>
        </w:rPr>
        <w:t xml:space="preserve">it is found that the P value of F statistic is 0.050 which is less than 0.05. Hence, with 95% confidence level the null hypothesis cannot be accepted. The result indicates that the mean score is highest in case of employees in the nature of job group of </w:t>
      </w:r>
      <w:r w:rsidRPr="00D87C4F">
        <w:rPr>
          <w:rFonts w:ascii="Times New Roman" w:eastAsia="Times New Roman" w:hAnsi="Times New Roman"/>
          <w:i/>
          <w:sz w:val="20"/>
          <w:szCs w:val="20"/>
          <w:lang w:val="en-IN" w:eastAsia="en-IN"/>
        </w:rPr>
        <w:t>managerial staff</w:t>
      </w:r>
      <w:r w:rsidRPr="00D87C4F">
        <w:rPr>
          <w:rFonts w:ascii="Times New Roman" w:eastAsia="Times New Roman" w:hAnsi="Times New Roman"/>
          <w:sz w:val="20"/>
          <w:szCs w:val="20"/>
          <w:lang w:val="en-IN" w:eastAsia="en-IN"/>
        </w:rPr>
        <w:t xml:space="preserve"> and the score is least in case of employees in the </w:t>
      </w:r>
      <w:r w:rsidRPr="00D87C4F">
        <w:rPr>
          <w:rFonts w:ascii="Times New Roman" w:eastAsia="Times New Roman" w:hAnsi="Times New Roman"/>
          <w:i/>
          <w:sz w:val="20"/>
          <w:szCs w:val="20"/>
          <w:lang w:val="en-IN" w:eastAsia="en-IN"/>
        </w:rPr>
        <w:t>office staff</w:t>
      </w:r>
      <w:r w:rsidRPr="00D87C4F">
        <w:rPr>
          <w:rFonts w:ascii="Times New Roman" w:eastAsia="Times New Roman" w:hAnsi="Times New Roman"/>
          <w:sz w:val="20"/>
          <w:szCs w:val="20"/>
          <w:lang w:val="en-IN" w:eastAsia="en-IN"/>
        </w:rPr>
        <w:t xml:space="preserve"> nature of job group. Thus,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 xml:space="preserve">is most satisfied and </w:t>
      </w:r>
      <w:r w:rsidRPr="00D87C4F">
        <w:rPr>
          <w:rFonts w:ascii="Times New Roman" w:eastAsia="Times New Roman" w:hAnsi="Times New Roman"/>
          <w:i/>
          <w:sz w:val="20"/>
          <w:szCs w:val="20"/>
          <w:lang w:val="en-IN" w:eastAsia="en-IN"/>
        </w:rPr>
        <w:t>office staff</w:t>
      </w:r>
      <w:r w:rsidRPr="00D87C4F">
        <w:rPr>
          <w:rFonts w:ascii="Times New Roman" w:eastAsia="Times New Roman" w:hAnsi="Times New Roman"/>
          <w:sz w:val="20"/>
          <w:szCs w:val="20"/>
          <w:lang w:val="en-IN" w:eastAsia="en-IN"/>
        </w:rPr>
        <w:t xml:space="preserve"> is least satisfied with this dimension of quality of work life. Thus, significant difference exists in the perception of employees working in different capacities in the handicraft sector.</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sixth construct </w:t>
      </w:r>
      <w:r w:rsidRPr="00D87C4F">
        <w:rPr>
          <w:rFonts w:ascii="Times New Roman" w:eastAsia="Times New Roman" w:hAnsi="Times New Roman"/>
          <w:i/>
          <w:sz w:val="20"/>
          <w:szCs w:val="20"/>
          <w:lang w:val="en-IN" w:eastAsia="en-IN"/>
        </w:rPr>
        <w:t xml:space="preserve">Constitutionalism in the Work Organisation </w:t>
      </w:r>
      <w:r w:rsidRPr="00D87C4F">
        <w:rPr>
          <w:rFonts w:ascii="Times New Roman" w:eastAsia="Times New Roman" w:hAnsi="Times New Roman"/>
          <w:sz w:val="20"/>
          <w:szCs w:val="20"/>
          <w:lang w:val="en-IN" w:eastAsia="en-IN"/>
        </w:rPr>
        <w:t>it is found that the P value of F statistic is 0.319 which is more than 5% level of significance. Hence, with 95% confidence level the null hypothesis cannot be rejected. Hence, it can be concluded that the perception of workers of different nature of job groups is the same.</w:t>
      </w:r>
    </w:p>
    <w:p w:rsidR="00441CCE" w:rsidRPr="00D87C4F" w:rsidRDefault="00441CCE" w:rsidP="00E30A16">
      <w:pPr>
        <w:snapToGrid w:val="0"/>
        <w:spacing w:after="0" w:line="240" w:lineRule="auto"/>
        <w:jc w:val="center"/>
        <w:rPr>
          <w:rFonts w:ascii="Times New Roman" w:eastAsiaTheme="minorEastAsia" w:hAnsi="Times New Roman"/>
          <w:b/>
          <w:sz w:val="20"/>
          <w:szCs w:val="20"/>
          <w:lang w:val="en-IN" w:eastAsia="zh-CN"/>
        </w:rPr>
        <w:sectPr w:rsidR="00441CCE" w:rsidRPr="00D87C4F" w:rsidSect="00E36563">
          <w:headerReference w:type="default" r:id="rId113"/>
          <w:footerReference w:type="default" r:id="rId114"/>
          <w:type w:val="continuous"/>
          <w:pgSz w:w="12240" w:h="15840" w:code="1"/>
          <w:pgMar w:top="1440" w:right="1440" w:bottom="1440" w:left="1440" w:header="720" w:footer="720" w:gutter="0"/>
          <w:cols w:num="2" w:space="425"/>
          <w:docGrid w:linePitch="360"/>
        </w:sectPr>
      </w:pPr>
    </w:p>
    <w:p w:rsidR="00A75E92" w:rsidRDefault="00A75E92" w:rsidP="00E30A16">
      <w:pPr>
        <w:snapToGrid w:val="0"/>
        <w:spacing w:after="0" w:line="240" w:lineRule="auto"/>
        <w:jc w:val="center"/>
        <w:rPr>
          <w:rFonts w:ascii="Times New Roman" w:eastAsiaTheme="minorEastAsia" w:hAnsi="Times New Roman"/>
          <w:b/>
          <w:sz w:val="20"/>
          <w:szCs w:val="20"/>
          <w:lang w:val="en-IN" w:eastAsia="zh-CN"/>
        </w:rPr>
      </w:pPr>
    </w:p>
    <w:p w:rsidR="005C601C" w:rsidRPr="00D87C4F" w:rsidRDefault="005C601C"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Table </w:t>
      </w:r>
      <w:r w:rsidR="005D483D" w:rsidRPr="00D87C4F">
        <w:rPr>
          <w:rFonts w:ascii="Times New Roman" w:eastAsia="Times New Roman" w:hAnsi="Times New Roman"/>
          <w:b/>
          <w:sz w:val="20"/>
          <w:szCs w:val="20"/>
          <w:lang w:val="en-IN" w:eastAsia="en-IN"/>
        </w:rPr>
        <w:t>35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0"/>
        <w:gridCol w:w="1668"/>
        <w:gridCol w:w="1710"/>
        <w:gridCol w:w="900"/>
        <w:gridCol w:w="900"/>
        <w:gridCol w:w="2808"/>
      </w:tblGrid>
      <w:tr w:rsidR="00A75E92" w:rsidRPr="00A75E92" w:rsidTr="00A75E92">
        <w:trPr>
          <w:jc w:val="center"/>
        </w:trPr>
        <w:tc>
          <w:tcPr>
            <w:tcW w:w="830"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Variables</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Groups</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Mean (SD)</w:t>
            </w:r>
          </w:p>
        </w:tc>
        <w:tc>
          <w:tcPr>
            <w:tcW w:w="470"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F Statistics</w:t>
            </w:r>
          </w:p>
        </w:tc>
        <w:tc>
          <w:tcPr>
            <w:tcW w:w="470"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P Value</w:t>
            </w:r>
          </w:p>
        </w:tc>
        <w:tc>
          <w:tcPr>
            <w:tcW w:w="1466"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Remark</w:t>
            </w: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Adequate and fair compensation</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2.800 (0.957)</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0.056</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0.623</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No significant difference exist</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2.584 (0.711)</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2.393 (0.743)</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2.541 (0.835)</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2.515 (0.751)</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Safe and healthy working conditions</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3.412</w:t>
            </w:r>
            <w:r w:rsidRPr="00A75E92">
              <w:rPr>
                <w:rFonts w:ascii="Times New Roman" w:eastAsia="Times New Roman" w:hAnsi="Times New Roman"/>
                <w:color w:val="000000"/>
                <w:sz w:val="12"/>
                <w:szCs w:val="12"/>
                <w:lang w:val="en-IN" w:eastAsia="en-IN"/>
              </w:rPr>
              <w:t xml:space="preserve"> (0.891)</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0.5802</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0.000</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Significant difference exists between employees who are in the cadre of managerial staff and employees who are in the cadre of workers.</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3.070 (0.677)</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2.997 (0.825)</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2.966 (0.846)</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2.636</w:t>
            </w:r>
            <w:r w:rsidRPr="00A75E92">
              <w:rPr>
                <w:rFonts w:ascii="Times New Roman" w:eastAsia="Times New Roman" w:hAnsi="Times New Roman"/>
                <w:color w:val="000000"/>
                <w:sz w:val="12"/>
                <w:szCs w:val="12"/>
                <w:lang w:val="en-IN" w:eastAsia="en-IN"/>
              </w:rPr>
              <w:t xml:space="preserve"> (0.756)</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Development of Human Capacities</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3.643</w:t>
            </w:r>
            <w:r w:rsidRPr="00A75E92">
              <w:rPr>
                <w:rFonts w:ascii="Times New Roman" w:eastAsia="Times New Roman" w:hAnsi="Times New Roman"/>
                <w:color w:val="000000"/>
                <w:sz w:val="12"/>
                <w:szCs w:val="12"/>
                <w:lang w:val="en-IN" w:eastAsia="en-IN"/>
              </w:rPr>
              <w:t xml:space="preserve"> (0.782)</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13.201</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0.000</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Significant difference exists between employees who are in the cadre of managerial staff, employees in the cadre of office staff and employees who are in the cadre of workers.</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2.602 (0.853)</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2.722 (0.967)</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2.984 (0.906)</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2.333</w:t>
            </w:r>
            <w:r w:rsidRPr="00A75E92">
              <w:rPr>
                <w:rFonts w:ascii="Times New Roman" w:eastAsia="Times New Roman" w:hAnsi="Times New Roman"/>
                <w:color w:val="000000"/>
                <w:sz w:val="12"/>
                <w:szCs w:val="12"/>
                <w:lang w:val="en-IN" w:eastAsia="en-IN"/>
              </w:rPr>
              <w:t xml:space="preserve"> (0.750)</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Opportunity for career growth</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3.083 (0.623)</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7.325</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0.000</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Significant difference exists between employees who are in the cadre of managerial staff, employees in the cadre of office staff, employees working as factory supervisors, and employees who are in the cadre of workers.</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2.520 (0.907)</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2.406 (0.775)</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2.285 (0.981)</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2.149 (0.653)</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Social integration in the work organization</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3.301 (0.839)</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2.402</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0.050</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Significant difference exists between employees who are in the cadre of managerial staff, and employees in the cadre of office staff.</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2.992 (0.852)</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2.888 (0.889)</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b/>
                <w:color w:val="000000"/>
                <w:sz w:val="12"/>
                <w:szCs w:val="12"/>
                <w:lang w:val="en-IN" w:eastAsia="en-IN"/>
              </w:rPr>
            </w:pPr>
            <w:r w:rsidRPr="00A75E92">
              <w:rPr>
                <w:rFonts w:ascii="Times New Roman" w:eastAsia="Times New Roman" w:hAnsi="Times New Roman"/>
                <w:b/>
                <w:color w:val="000000"/>
                <w:sz w:val="12"/>
                <w:szCs w:val="12"/>
                <w:lang w:val="en-IN" w:eastAsia="en-IN"/>
              </w:rPr>
              <w:t>2.610 (0.703)</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2.772 (0.723)</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Constitutionalism in the work organization</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2.612 (0.751)</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1.180</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0.319</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No significant difference exist</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2.584 (0.914)</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2.338 (0.606)</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2.405 (0.720)</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heme="minorEastAsia" w:hAnsi="Times New Roman"/>
                <w:color w:val="000000"/>
                <w:sz w:val="12"/>
                <w:szCs w:val="12"/>
                <w:lang w:val="en-IN" w:eastAsia="zh-C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2.314 (0.680)</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 and total life space</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3.068</w:t>
            </w:r>
            <w:r w:rsidRPr="00A75E92">
              <w:rPr>
                <w:rFonts w:ascii="Times New Roman" w:eastAsia="Times New Roman" w:hAnsi="Times New Roman"/>
                <w:color w:val="000000"/>
                <w:sz w:val="12"/>
                <w:szCs w:val="12"/>
                <w:lang w:val="en-IN" w:eastAsia="en-IN"/>
              </w:rPr>
              <w:t xml:space="preserve"> (0.725)</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5.346</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0.000</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Significant difference exists between employees who are in the cadre of managerial staff, employees in the cadre of office staff, employees working as factory supervisors, and employees who are in the cadre of workers.</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2.290 (0.811)</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2.404 (0.786)</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2.490 (0.747)</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2.223</w:t>
            </w:r>
            <w:r w:rsidRPr="00A75E92">
              <w:rPr>
                <w:rFonts w:ascii="Times New Roman" w:eastAsia="Times New Roman" w:hAnsi="Times New Roman"/>
                <w:color w:val="000000"/>
                <w:sz w:val="12"/>
                <w:szCs w:val="12"/>
                <w:lang w:val="en-IN" w:eastAsia="en-IN"/>
              </w:rPr>
              <w:t xml:space="preserve"> (0.701)</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Social relevance of the working life</w:t>
            </w: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Managerial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2.703</w:t>
            </w:r>
            <w:r w:rsidRPr="00A75E92">
              <w:rPr>
                <w:rFonts w:ascii="Times New Roman" w:eastAsia="Times New Roman" w:hAnsi="Times New Roman"/>
                <w:color w:val="000000"/>
                <w:sz w:val="12"/>
                <w:szCs w:val="12"/>
                <w:lang w:val="en-IN" w:eastAsia="en-IN"/>
              </w:rPr>
              <w:t xml:space="preserve"> (0.598)</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4.664</w:t>
            </w:r>
          </w:p>
        </w:tc>
        <w:tc>
          <w:tcPr>
            <w:tcW w:w="470"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0.001</w:t>
            </w:r>
          </w:p>
        </w:tc>
        <w:tc>
          <w:tcPr>
            <w:tcW w:w="1466" w:type="pct"/>
            <w:vMerge w:val="restar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Significant difference exists between employees who are in the cadre of managerial staff, employees in the cadre of office staff, and employees who are in the cadre of workers.</w:t>
            </w: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2.329 (0.605)</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Factory supervisor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2.299 (0.581)</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Office staff</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2.215 (0.542)</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r w:rsidR="00A75E92" w:rsidRPr="00A75E92" w:rsidTr="00A75E92">
        <w:trPr>
          <w:jc w:val="center"/>
        </w:trPr>
        <w:tc>
          <w:tcPr>
            <w:tcW w:w="83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871"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color w:val="000000"/>
                <w:sz w:val="12"/>
                <w:szCs w:val="12"/>
                <w:lang w:val="en-IN" w:eastAsia="en-IN"/>
              </w:rPr>
              <w:t>Worker</w:t>
            </w:r>
          </w:p>
        </w:tc>
        <w:tc>
          <w:tcPr>
            <w:tcW w:w="893" w:type="pct"/>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r w:rsidRPr="00A75E92">
              <w:rPr>
                <w:rFonts w:ascii="Times New Roman" w:eastAsia="Times New Roman" w:hAnsi="Times New Roman"/>
                <w:b/>
                <w:color w:val="000000"/>
                <w:sz w:val="12"/>
                <w:szCs w:val="12"/>
                <w:lang w:val="en-IN" w:eastAsia="en-IN"/>
              </w:rPr>
              <w:t>2.117</w:t>
            </w:r>
            <w:r w:rsidRPr="00A75E92">
              <w:rPr>
                <w:rFonts w:ascii="Times New Roman" w:eastAsia="Times New Roman" w:hAnsi="Times New Roman"/>
                <w:color w:val="000000"/>
                <w:sz w:val="12"/>
                <w:szCs w:val="12"/>
                <w:lang w:val="en-IN" w:eastAsia="en-IN"/>
              </w:rPr>
              <w:t xml:space="preserve"> (0.539)</w:t>
            </w: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470"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c>
          <w:tcPr>
            <w:tcW w:w="1466" w:type="pct"/>
            <w:vMerge/>
            <w:vAlign w:val="center"/>
          </w:tcPr>
          <w:p w:rsidR="005C601C" w:rsidRPr="00A75E92" w:rsidRDefault="005C601C" w:rsidP="00441CCE">
            <w:pPr>
              <w:snapToGrid w:val="0"/>
              <w:spacing w:after="0" w:line="240" w:lineRule="auto"/>
              <w:jc w:val="both"/>
              <w:rPr>
                <w:rFonts w:ascii="Times New Roman" w:eastAsia="Times New Roman" w:hAnsi="Times New Roman"/>
                <w:color w:val="000000"/>
                <w:sz w:val="12"/>
                <w:szCs w:val="12"/>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sz w:val="20"/>
          <w:szCs w:val="20"/>
          <w:lang w:val="en-IN" w:eastAsia="en-IN"/>
        </w:rPr>
        <w:sectPr w:rsidR="00855BA5" w:rsidRPr="00D87C4F" w:rsidSect="00E6591F">
          <w:headerReference w:type="default" r:id="rId115"/>
          <w:footerReference w:type="default" r:id="rId116"/>
          <w:type w:val="continuous"/>
          <w:pgSz w:w="12240" w:h="15840" w:code="1"/>
          <w:pgMar w:top="1440" w:right="1440" w:bottom="1440" w:left="1440" w:header="720" w:footer="720" w:gutter="0"/>
          <w:cols w:space="720"/>
          <w:docGrid w:linePitch="360"/>
        </w:sectPr>
      </w:pP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lastRenderedPageBreak/>
        <w:t xml:space="preserve">In the seventh construct </w:t>
      </w:r>
      <w:r w:rsidRPr="00D87C4F">
        <w:rPr>
          <w:rFonts w:ascii="Times New Roman" w:eastAsia="Times New Roman" w:hAnsi="Times New Roman"/>
          <w:i/>
          <w:sz w:val="20"/>
          <w:szCs w:val="20"/>
          <w:lang w:val="en-IN" w:eastAsia="en-IN"/>
        </w:rPr>
        <w:t>Work and Total Life Space</w:t>
      </w:r>
      <w:r w:rsidRPr="00D87C4F">
        <w:rPr>
          <w:rFonts w:ascii="Times New Roman" w:eastAsia="Times New Roman" w:hAnsi="Times New Roman"/>
          <w:sz w:val="20"/>
          <w:szCs w:val="20"/>
          <w:lang w:val="en-IN" w:eastAsia="en-IN"/>
        </w:rPr>
        <w:t xml:space="preserve"> it is found that the P value of F statistic is 0.000 which is less than 5% level of significance. Hence, with 95% confidence level the null hypothesis cannot be accepted. The result indicates that the mean score is highest in case of employees in the nature of job group of </w:t>
      </w:r>
      <w:r w:rsidRPr="00D87C4F">
        <w:rPr>
          <w:rFonts w:ascii="Times New Roman" w:eastAsia="Times New Roman" w:hAnsi="Times New Roman"/>
          <w:i/>
          <w:sz w:val="20"/>
          <w:szCs w:val="20"/>
          <w:lang w:val="en-IN" w:eastAsia="en-IN"/>
        </w:rPr>
        <w:t>managerial staff</w:t>
      </w:r>
      <w:r w:rsidRPr="00D87C4F">
        <w:rPr>
          <w:rFonts w:ascii="Times New Roman" w:eastAsia="Times New Roman" w:hAnsi="Times New Roman"/>
          <w:sz w:val="20"/>
          <w:szCs w:val="20"/>
          <w:lang w:val="en-IN" w:eastAsia="en-IN"/>
        </w:rPr>
        <w:t xml:space="preserve"> and the score is least in case of employees in the </w:t>
      </w:r>
      <w:r w:rsidRPr="00D87C4F">
        <w:rPr>
          <w:rFonts w:ascii="Times New Roman" w:eastAsia="Times New Roman" w:hAnsi="Times New Roman"/>
          <w:i/>
          <w:sz w:val="20"/>
          <w:szCs w:val="20"/>
          <w:lang w:val="en-IN" w:eastAsia="en-IN"/>
        </w:rPr>
        <w:t>workers</w:t>
      </w:r>
      <w:r w:rsidRPr="00D87C4F">
        <w:rPr>
          <w:rFonts w:ascii="Times New Roman" w:eastAsia="Times New Roman" w:hAnsi="Times New Roman"/>
          <w:sz w:val="20"/>
          <w:szCs w:val="20"/>
          <w:lang w:val="en-IN" w:eastAsia="en-IN"/>
        </w:rPr>
        <w:t xml:space="preserve"> nature of job group. Thus,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 xml:space="preserve">is most satisfied and workers are least satisfied with this dimension of quality of work life. Thus, the perception of employees belonging to different income groups with regard to </w:t>
      </w:r>
      <w:r w:rsidRPr="00D87C4F">
        <w:rPr>
          <w:rFonts w:ascii="Times New Roman" w:eastAsia="Times New Roman" w:hAnsi="Times New Roman"/>
          <w:i/>
          <w:sz w:val="20"/>
          <w:szCs w:val="20"/>
          <w:lang w:val="en-IN" w:eastAsia="en-IN"/>
        </w:rPr>
        <w:t xml:space="preserve">work and total life space </w:t>
      </w:r>
      <w:r w:rsidRPr="00D87C4F">
        <w:rPr>
          <w:rFonts w:ascii="Times New Roman" w:eastAsia="Times New Roman" w:hAnsi="Times New Roman"/>
          <w:sz w:val="20"/>
          <w:szCs w:val="20"/>
          <w:lang w:val="en-IN" w:eastAsia="en-IN"/>
        </w:rPr>
        <w:t>is different. Significant difference exists between employees who are in the cadre of managerial staff, employees in the cadre of office staff, employees working as factory supervisors, and employees who are in the cadre of workers.</w:t>
      </w:r>
    </w:p>
    <w:p w:rsidR="005C601C" w:rsidRPr="00D87C4F" w:rsidRDefault="005C601C" w:rsidP="00E30A16">
      <w:pPr>
        <w:snapToGrid w:val="0"/>
        <w:spacing w:after="0" w:line="240" w:lineRule="auto"/>
        <w:ind w:firstLine="425"/>
        <w:jc w:val="both"/>
        <w:rPr>
          <w:rFonts w:ascii="Times New Roman" w:eastAsia="Times New Roman" w:hAnsi="Times New Roman"/>
          <w:b/>
          <w:sz w:val="20"/>
          <w:szCs w:val="20"/>
          <w:lang w:val="en-IN" w:eastAsia="en-IN"/>
        </w:rPr>
      </w:pPr>
      <w:r w:rsidRPr="00D87C4F">
        <w:rPr>
          <w:rFonts w:ascii="Times New Roman" w:eastAsia="Times New Roman" w:hAnsi="Times New Roman"/>
          <w:sz w:val="20"/>
          <w:szCs w:val="20"/>
          <w:lang w:val="en-IN" w:eastAsia="en-IN"/>
        </w:rPr>
        <w:t xml:space="preserve">In case of the eighth dimension of Quality of Work Life i.e. </w:t>
      </w:r>
      <w:r w:rsidRPr="00D87C4F">
        <w:rPr>
          <w:rFonts w:ascii="Times New Roman" w:eastAsia="Times New Roman" w:hAnsi="Times New Roman"/>
          <w:i/>
          <w:sz w:val="20"/>
          <w:szCs w:val="20"/>
          <w:lang w:val="en-IN" w:eastAsia="en-IN"/>
        </w:rPr>
        <w:t>Social Relevance of the Working Life</w:t>
      </w:r>
      <w:r w:rsidRPr="00D87C4F">
        <w:rPr>
          <w:rFonts w:ascii="Times New Roman" w:eastAsia="Times New Roman" w:hAnsi="Times New Roman"/>
          <w:sz w:val="20"/>
          <w:szCs w:val="20"/>
          <w:lang w:val="en-IN" w:eastAsia="en-IN"/>
        </w:rPr>
        <w:t xml:space="preserve">, the P value of F statistics is found to be 0.001 which is more than 5% level of significance. Hence with 95% confidence level, the null hypothesis cannot be accepted. The result indicates that the mean score is the highest in case of employees working as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 xml:space="preserve">and the score is the least in case of </w:t>
      </w:r>
      <w:r w:rsidRPr="00D87C4F">
        <w:rPr>
          <w:rFonts w:ascii="Times New Roman" w:eastAsia="Times New Roman" w:hAnsi="Times New Roman"/>
          <w:i/>
          <w:sz w:val="20"/>
          <w:szCs w:val="20"/>
          <w:lang w:val="en-IN" w:eastAsia="en-IN"/>
        </w:rPr>
        <w:t xml:space="preserve">workers </w:t>
      </w:r>
      <w:r w:rsidRPr="00D87C4F">
        <w:rPr>
          <w:rFonts w:ascii="Times New Roman" w:eastAsia="Times New Roman" w:hAnsi="Times New Roman"/>
          <w:sz w:val="20"/>
          <w:szCs w:val="20"/>
          <w:lang w:val="en-IN" w:eastAsia="en-IN"/>
        </w:rPr>
        <w:t>in handicraft sector.</w:t>
      </w:r>
      <w:r w:rsidR="00A75E92">
        <w:rPr>
          <w:rFonts w:ascii="Times New Roman" w:eastAsia="Times New Roman" w:hAnsi="Times New Roman"/>
          <w:sz w:val="20"/>
          <w:szCs w:val="20"/>
          <w:lang w:val="en-IN" w:eastAsia="en-IN"/>
        </w:rPr>
        <w:t xml:space="preserve"> </w:t>
      </w:r>
      <w:r w:rsidRPr="00D87C4F">
        <w:rPr>
          <w:rFonts w:ascii="Times New Roman" w:eastAsia="Times New Roman" w:hAnsi="Times New Roman"/>
          <w:sz w:val="20"/>
          <w:szCs w:val="20"/>
          <w:lang w:val="en-IN" w:eastAsia="en-IN"/>
        </w:rPr>
        <w:t xml:space="preserve">Thus, </w:t>
      </w:r>
      <w:r w:rsidRPr="00D87C4F">
        <w:rPr>
          <w:rFonts w:ascii="Times New Roman" w:eastAsia="Times New Roman" w:hAnsi="Times New Roman"/>
          <w:i/>
          <w:sz w:val="20"/>
          <w:szCs w:val="20"/>
          <w:lang w:val="en-IN" w:eastAsia="en-IN"/>
        </w:rPr>
        <w:t xml:space="preserve">managerial staff </w:t>
      </w:r>
      <w:r w:rsidRPr="00D87C4F">
        <w:rPr>
          <w:rFonts w:ascii="Times New Roman" w:eastAsia="Times New Roman" w:hAnsi="Times New Roman"/>
          <w:sz w:val="20"/>
          <w:szCs w:val="20"/>
          <w:lang w:val="en-IN" w:eastAsia="en-IN"/>
        </w:rPr>
        <w:t xml:space="preserve">is most satisfied and workers are least satisfied with this dimension of quality of work life. Hence, it can be concluded that the perception of employees of different nature of job groups is not the same with regard to </w:t>
      </w:r>
      <w:r w:rsidRPr="00D87C4F">
        <w:rPr>
          <w:rFonts w:ascii="Times New Roman" w:eastAsia="Times New Roman" w:hAnsi="Times New Roman"/>
          <w:i/>
          <w:sz w:val="20"/>
          <w:szCs w:val="20"/>
          <w:lang w:val="en-IN" w:eastAsia="en-IN"/>
        </w:rPr>
        <w:t>social relevance of working life.</w:t>
      </w:r>
    </w:p>
    <w:p w:rsidR="005C601C" w:rsidRPr="00D87C4F" w:rsidRDefault="005C601C" w:rsidP="00441CCE">
      <w:pPr>
        <w:snapToGrid w:val="0"/>
        <w:spacing w:after="0" w:line="240" w:lineRule="auto"/>
        <w:jc w:val="both"/>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Impact of Work Experience on the various dimensions of Quality of Work Life</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eastAsia="en-IN"/>
        </w:rPr>
      </w:pPr>
      <w:r w:rsidRPr="00D87C4F">
        <w:rPr>
          <w:rFonts w:ascii="Times New Roman" w:eastAsia="Times New Roman" w:hAnsi="Times New Roman"/>
          <w:sz w:val="20"/>
          <w:szCs w:val="20"/>
          <w:lang w:eastAsia="en-IN"/>
        </w:rPr>
        <w:t>The employees belonging to different groups based on the work experience may have different perceptions about different dimensions of quality of work life. This is due to the difference in their experience, exposure to work practices, and duration of training. In the research study One Way ANOVA Test is applied in order to test the difference of the perceptions of the workers of different income groups about the dimensions of quality of work life. The null hypothesis of One Way ANOVA is mentioned below:</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eastAsia="en-IN"/>
        </w:rPr>
      </w:pPr>
      <w:r w:rsidRPr="00D87C4F">
        <w:rPr>
          <w:rFonts w:ascii="Times New Roman" w:eastAsia="Times New Roman" w:hAnsi="Times New Roman"/>
          <w:sz w:val="20"/>
          <w:szCs w:val="20"/>
          <w:lang w:eastAsia="en-IN"/>
        </w:rPr>
        <w:t>Null Hypothesis (H0): “There is no significant difference among the employees of different groups on the basis of work experience with respect to their perceptions about different dimensions of Quality of Work Life.”</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eastAsia="en-IN"/>
        </w:rPr>
      </w:pPr>
      <w:r w:rsidRPr="00D87C4F">
        <w:rPr>
          <w:rFonts w:ascii="Times New Roman" w:eastAsia="Times New Roman" w:hAnsi="Times New Roman"/>
          <w:sz w:val="20"/>
          <w:szCs w:val="20"/>
          <w:lang w:eastAsia="en-IN"/>
        </w:rPr>
        <w:t>Alternate Hypothesis (H1): “There exists significant difference among the employees of different groups on the basis of work experience with respect to their perceptions about different dimensions of Quality of Work Life.”</w:t>
      </w:r>
    </w:p>
    <w:p w:rsidR="005C601C" w:rsidRPr="00D87C4F" w:rsidRDefault="005C601C" w:rsidP="00E30A16">
      <w:pPr>
        <w:snapToGrid w:val="0"/>
        <w:spacing w:after="0" w:line="240" w:lineRule="auto"/>
        <w:ind w:firstLine="425"/>
        <w:jc w:val="both"/>
        <w:rPr>
          <w:rFonts w:ascii="Times New Roman" w:hAnsi="Times New Roman"/>
          <w:sz w:val="20"/>
          <w:szCs w:val="20"/>
          <w:lang w:eastAsia="zh-CN"/>
        </w:rPr>
      </w:pPr>
      <w:r w:rsidRPr="00D87C4F">
        <w:rPr>
          <w:rFonts w:ascii="Times New Roman" w:eastAsia="Times New Roman" w:hAnsi="Times New Roman"/>
          <w:sz w:val="20"/>
          <w:szCs w:val="20"/>
          <w:lang w:eastAsia="en-IN"/>
        </w:rPr>
        <w:t>The result of on</w:t>
      </w:r>
      <w:r w:rsidR="000526A3" w:rsidRPr="00D87C4F">
        <w:rPr>
          <w:rFonts w:ascii="Times New Roman" w:eastAsia="Times New Roman" w:hAnsi="Times New Roman"/>
          <w:sz w:val="20"/>
          <w:szCs w:val="20"/>
          <w:lang w:eastAsia="en-IN"/>
        </w:rPr>
        <w:t xml:space="preserve">e way ANOVA is shown in Table </w:t>
      </w:r>
      <w:r w:rsidR="005D483D" w:rsidRPr="00D87C4F">
        <w:rPr>
          <w:rFonts w:ascii="Times New Roman" w:eastAsia="Times New Roman" w:hAnsi="Times New Roman"/>
          <w:sz w:val="20"/>
          <w:szCs w:val="20"/>
          <w:lang w:eastAsia="en-IN"/>
        </w:rPr>
        <w:t>36</w:t>
      </w:r>
      <w:r w:rsidRPr="00D87C4F">
        <w:rPr>
          <w:rFonts w:ascii="Times New Roman" w:eastAsia="Times New Roman" w:hAnsi="Times New Roman"/>
          <w:sz w:val="20"/>
          <w:szCs w:val="20"/>
          <w:lang w:eastAsia="en-IN"/>
        </w:rPr>
        <w:t xml:space="preserve"> below:</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lastRenderedPageBreak/>
        <w:t xml:space="preserve">In case of the first dimension of Quality of Work Life i.e. </w:t>
      </w:r>
      <w:r w:rsidRPr="00D87C4F">
        <w:rPr>
          <w:rFonts w:ascii="Times New Roman" w:eastAsia="Times New Roman" w:hAnsi="Times New Roman"/>
          <w:i/>
          <w:sz w:val="20"/>
          <w:szCs w:val="20"/>
          <w:lang w:val="en-IN" w:eastAsia="en-IN"/>
        </w:rPr>
        <w:t>Adequate and Fair Compensation</w:t>
      </w:r>
      <w:r w:rsidRPr="00D87C4F">
        <w:rPr>
          <w:rFonts w:ascii="Times New Roman" w:eastAsia="Times New Roman" w:hAnsi="Times New Roman"/>
          <w:sz w:val="20"/>
          <w:szCs w:val="20"/>
          <w:lang w:val="en-IN" w:eastAsia="en-IN"/>
        </w:rPr>
        <w:t>, the P value of F statistics is found to be 0.610 which is more than 5% level of significance. Hence, with 95% confidence level, the null hypothesis cannot be rejected. Hence, it can be concluded that the perception of employees belonging to different work experience groups is the same.</w:t>
      </w:r>
    </w:p>
    <w:p w:rsidR="00441CCE" w:rsidRPr="00D87C4F" w:rsidRDefault="00441CCE" w:rsidP="00441CCE">
      <w:pPr>
        <w:snapToGrid w:val="0"/>
        <w:spacing w:after="0" w:line="240" w:lineRule="auto"/>
        <w:ind w:firstLine="425"/>
        <w:jc w:val="both"/>
        <w:rPr>
          <w:rFonts w:ascii="Times New Roman" w:eastAsia="Times New Roman" w:hAnsi="Times New Roman"/>
          <w:i/>
          <w:sz w:val="20"/>
          <w:szCs w:val="20"/>
          <w:lang w:val="en-IN" w:eastAsia="en-IN"/>
        </w:rPr>
      </w:pPr>
      <w:r w:rsidRPr="00D87C4F">
        <w:rPr>
          <w:rFonts w:ascii="Times New Roman" w:eastAsia="Times New Roman" w:hAnsi="Times New Roman"/>
          <w:sz w:val="20"/>
          <w:szCs w:val="20"/>
          <w:lang w:val="en-IN" w:eastAsia="en-IN"/>
        </w:rPr>
        <w:t xml:space="preserve">In case of </w:t>
      </w:r>
      <w:r w:rsidRPr="00D87C4F">
        <w:rPr>
          <w:rFonts w:ascii="Times New Roman" w:eastAsia="Times New Roman" w:hAnsi="Times New Roman"/>
          <w:i/>
          <w:sz w:val="20"/>
          <w:szCs w:val="20"/>
          <w:lang w:val="en-IN" w:eastAsia="en-IN"/>
        </w:rPr>
        <w:t>Safe and Healthy Working Conditions</w:t>
      </w:r>
      <w:r w:rsidRPr="00D87C4F">
        <w:rPr>
          <w:rFonts w:ascii="Times New Roman" w:eastAsia="Times New Roman" w:hAnsi="Times New Roman"/>
          <w:sz w:val="20"/>
          <w:szCs w:val="20"/>
          <w:lang w:val="en-IN" w:eastAsia="en-IN"/>
        </w:rPr>
        <w:t xml:space="preserve">, it is found that the P value of F statistic is 0.000 which is less than 5% level of significance. Hence, with 95% confidence level the null hypothesis cannot be accepted. The result indicates that the mean score is highest in case of employees in the group of work experience less than 3 years and the score is least in case of employees in the group of work experience more than 10 years. Thus, employees having work experience of less than 3 years are most satisfied and employees having more than ten years of experience are least satisfied with this dimension of quality of work life. In the research study it is observed that there is difference in the perception of employees having different level of work experience with regard to </w:t>
      </w:r>
      <w:r w:rsidRPr="00D87C4F">
        <w:rPr>
          <w:rFonts w:ascii="Times New Roman" w:eastAsia="Times New Roman" w:hAnsi="Times New Roman"/>
          <w:i/>
          <w:sz w:val="20"/>
          <w:szCs w:val="20"/>
          <w:lang w:val="en-IN" w:eastAsia="en-IN"/>
        </w:rPr>
        <w:t>safe and healthy working conditions</w:t>
      </w:r>
      <w:r w:rsidRPr="00D87C4F">
        <w:rPr>
          <w:rFonts w:ascii="Times New Roman" w:eastAsia="Times New Roman" w:hAnsi="Times New Roman"/>
          <w:sz w:val="20"/>
          <w:szCs w:val="20"/>
          <w:lang w:val="en-IN" w:eastAsia="en-IN"/>
        </w:rPr>
        <w:t>. The employees having more work experience are less satisfied about the safe and healthy working conditions as compared to the employees who are fresher and have comparatively lesser work experience. It has been observed in the research study that the expectation of the employees having more work experience are more from the organisation which at times do not match in reality. This causes dissatisfaction and hence adversely affects the quality of work life.</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third construct </w:t>
      </w:r>
      <w:r w:rsidRPr="00D87C4F">
        <w:rPr>
          <w:rFonts w:ascii="Times New Roman" w:eastAsia="Times New Roman" w:hAnsi="Times New Roman"/>
          <w:i/>
          <w:sz w:val="20"/>
          <w:szCs w:val="20"/>
          <w:lang w:val="en-IN" w:eastAsia="en-IN"/>
        </w:rPr>
        <w:t>Development of Human Capacities</w:t>
      </w:r>
      <w:r w:rsidRPr="00D87C4F">
        <w:rPr>
          <w:rFonts w:ascii="Times New Roman" w:eastAsia="Times New Roman" w:hAnsi="Times New Roman"/>
          <w:sz w:val="20"/>
          <w:szCs w:val="20"/>
          <w:lang w:val="en-IN" w:eastAsia="en-IN"/>
        </w:rPr>
        <w:t>, the P value of F statistic is 0.056 which is more than 0.05. Hence, with 95% confidence level, the null hypothesis cannot be rejected. Hence, it can be concluded that the perception of employees of different work experience groups is the same.</w:t>
      </w:r>
    </w:p>
    <w:p w:rsidR="00441CCE" w:rsidRPr="00D87C4F" w:rsidRDefault="00441CCE" w:rsidP="00441CCE">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fourth construct </w:t>
      </w:r>
      <w:r w:rsidRPr="00D87C4F">
        <w:rPr>
          <w:rFonts w:ascii="Times New Roman" w:eastAsia="Times New Roman" w:hAnsi="Times New Roman"/>
          <w:i/>
          <w:sz w:val="20"/>
          <w:szCs w:val="20"/>
          <w:lang w:val="en-IN" w:eastAsia="en-IN"/>
        </w:rPr>
        <w:t>Opportunity for Career Growth</w:t>
      </w:r>
      <w:r w:rsidRPr="00D87C4F">
        <w:rPr>
          <w:rFonts w:ascii="Times New Roman" w:eastAsia="Times New Roman" w:hAnsi="Times New Roman"/>
          <w:sz w:val="20"/>
          <w:szCs w:val="20"/>
          <w:lang w:val="en-IN" w:eastAsia="en-IN"/>
        </w:rPr>
        <w:t xml:space="preserve">, it is found that the P value of F statistic is 0.000 which is less than 0.05. Hence, with 95% confidence level the null hypothesis cannot be accepted. The result indicates that the mean score is highest in case of employees having less than 3 years of work experience and the score is the least in case of employees having 5 to 10 years of work experience. Thus, employees having less than 3 years of work experience are most satisfied and employees having work experience of 5 to 10 years are least satisfied with this dimension of quality of work life. Significant difference exists between the perceptions of employees having work experience of less than 3 years, employees having work experience of 3 to 5 years, and employees having different levels of work </w:t>
      </w:r>
      <w:r w:rsidRPr="00D87C4F">
        <w:rPr>
          <w:rFonts w:ascii="Times New Roman" w:eastAsia="Times New Roman" w:hAnsi="Times New Roman"/>
          <w:sz w:val="20"/>
          <w:szCs w:val="20"/>
          <w:lang w:val="en-IN" w:eastAsia="en-IN"/>
        </w:rPr>
        <w:lastRenderedPageBreak/>
        <w:t xml:space="preserve">experience. It is observed in the study that the employees who are relatively new in the job or who have lesser work experience have a perception that </w:t>
      </w:r>
      <w:r w:rsidRPr="00D87C4F">
        <w:rPr>
          <w:rFonts w:ascii="Times New Roman" w:eastAsia="Times New Roman" w:hAnsi="Times New Roman"/>
          <w:sz w:val="20"/>
          <w:szCs w:val="20"/>
          <w:lang w:val="en-IN" w:eastAsia="en-IN"/>
        </w:rPr>
        <w:lastRenderedPageBreak/>
        <w:t>they have more opportunity to grow their career as compared to their better experienced counterparts.</w:t>
      </w:r>
    </w:p>
    <w:p w:rsidR="00855BA5" w:rsidRPr="00D87C4F" w:rsidRDefault="00855BA5" w:rsidP="00E30A16">
      <w:pPr>
        <w:snapToGrid w:val="0"/>
        <w:spacing w:after="0" w:line="240" w:lineRule="auto"/>
        <w:jc w:val="center"/>
        <w:rPr>
          <w:rFonts w:ascii="Times New Roman" w:eastAsia="Times New Roman" w:hAnsi="Times New Roman"/>
          <w:b/>
          <w:sz w:val="20"/>
          <w:szCs w:val="20"/>
          <w:lang w:val="en-IN" w:eastAsia="en-IN"/>
        </w:rPr>
        <w:sectPr w:rsidR="00855BA5" w:rsidRPr="00D87C4F" w:rsidSect="00A75E92">
          <w:headerReference w:type="default" r:id="rId117"/>
          <w:footerReference w:type="default" r:id="rId118"/>
          <w:type w:val="continuous"/>
          <w:pgSz w:w="12240" w:h="15840" w:code="1"/>
          <w:pgMar w:top="1440" w:right="1440" w:bottom="1440" w:left="1440" w:header="720" w:footer="720" w:gutter="0"/>
          <w:cols w:num="2" w:space="576"/>
          <w:docGrid w:linePitch="360"/>
        </w:sectPr>
      </w:pPr>
    </w:p>
    <w:p w:rsidR="00441CCE" w:rsidRPr="00D87C4F" w:rsidRDefault="00441CCE" w:rsidP="00E30A16">
      <w:pPr>
        <w:snapToGrid w:val="0"/>
        <w:spacing w:after="0" w:line="240" w:lineRule="auto"/>
        <w:jc w:val="center"/>
        <w:rPr>
          <w:rFonts w:ascii="Times New Roman" w:hAnsi="Times New Roman"/>
          <w:b/>
          <w:sz w:val="20"/>
          <w:szCs w:val="20"/>
          <w:lang w:val="en-IN" w:eastAsia="zh-CN"/>
        </w:rPr>
      </w:pPr>
    </w:p>
    <w:p w:rsidR="005C601C" w:rsidRPr="00D87C4F" w:rsidRDefault="005D483D" w:rsidP="00E30A16">
      <w:pPr>
        <w:snapToGrid w:val="0"/>
        <w:spacing w:after="0" w:line="240" w:lineRule="auto"/>
        <w:jc w:val="center"/>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Table 36</w:t>
      </w:r>
    </w:p>
    <w:tbl>
      <w:tblPr>
        <w:tblW w:w="5042" w:type="pct"/>
        <w:jc w:val="center"/>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531"/>
        <w:gridCol w:w="1350"/>
        <w:gridCol w:w="989"/>
        <w:gridCol w:w="809"/>
        <w:gridCol w:w="3781"/>
      </w:tblGrid>
      <w:tr w:rsidR="00A75E92" w:rsidRPr="00A75E92" w:rsidTr="00D42C12">
        <w:trPr>
          <w:cantSplit/>
          <w:jc w:val="center"/>
        </w:trPr>
        <w:tc>
          <w:tcPr>
            <w:tcW w:w="61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Variables</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Groups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Mean (SD)</w:t>
            </w:r>
          </w:p>
        </w:tc>
        <w:tc>
          <w:tcPr>
            <w:tcW w:w="512"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F Statistic</w:t>
            </w:r>
          </w:p>
        </w:tc>
        <w:tc>
          <w:tcPr>
            <w:tcW w:w="41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P Value</w:t>
            </w:r>
          </w:p>
        </w:tc>
        <w:tc>
          <w:tcPr>
            <w:tcW w:w="1958"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Remark</w:t>
            </w: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Adequate and fair compensation</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2.576 (0.765)</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0.608</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0.610</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No significant difference exist</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2.451 (0.689)</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2.562 (0.753)</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2.477 (0.820)</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Safe and healthy working conditions</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3.007 (0.767)</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10.344</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0.000</w:t>
            </w:r>
          </w:p>
        </w:tc>
        <w:tc>
          <w:tcPr>
            <w:tcW w:w="1958" w:type="pct"/>
            <w:vMerge w:val="restart"/>
          </w:tcPr>
          <w:p w:rsidR="005C601C" w:rsidRPr="00A75E92" w:rsidRDefault="005C601C" w:rsidP="00441CCE">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Significant difference exist between employees having work experience of less than 3 years, employees having work experience of 3 to 5 years, employees having work experience of 5 to 10 years and employees having work experience of 10 years and above</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2.549 (0.732)</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2.657 (0.842)</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2.500 (0.709)</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Development of Human Capacities</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2.598 (0.784)</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2.547</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0.056</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No significant difference exist</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2.428 (0.908)</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2.268 (0.830)</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2.402 (0.815)</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Opportunity for career growth</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2.373 (0.755)</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6.190</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0.000</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Significant difference exists between employees having work experience of less than 3 years, employees having work experience of 3 to 5 years, and employees having work experience of 5 to 10 years.</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2.297 (0.732)</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b/>
                <w:color w:val="000000"/>
                <w:sz w:val="13"/>
                <w:szCs w:val="13"/>
                <w:lang w:val="en-IN" w:eastAsia="en-IN"/>
              </w:rPr>
            </w:pPr>
            <w:r w:rsidRPr="00A75E92">
              <w:rPr>
                <w:rFonts w:ascii="Times New Roman" w:eastAsia="Times New Roman" w:hAnsi="Times New Roman"/>
                <w:b/>
                <w:color w:val="000000"/>
                <w:sz w:val="13"/>
                <w:szCs w:val="13"/>
                <w:lang w:val="en-IN" w:eastAsia="en-IN"/>
              </w:rPr>
              <w:t>1.933 (0.601)</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2.141 (0.665)</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Social integration in the work organization</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2.874 (0.682)</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2.217</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0.086</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No significant difference exist</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2.372 (0.698)</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2.245 (0.746)</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2.169 (0.623)</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Constitutionalism in the work organisation</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b/>
                <w:color w:val="000000"/>
                <w:sz w:val="13"/>
                <w:szCs w:val="13"/>
                <w:lang w:val="en-IN" w:eastAsia="en-IN"/>
              </w:rPr>
              <w:t>2.491</w:t>
            </w:r>
            <w:r w:rsidRPr="00A75E92">
              <w:rPr>
                <w:rFonts w:ascii="Times New Roman" w:eastAsia="Times New Roman" w:hAnsi="Times New Roman"/>
                <w:color w:val="000000"/>
                <w:sz w:val="13"/>
                <w:szCs w:val="13"/>
                <w:lang w:val="en-IN" w:eastAsia="en-IN"/>
              </w:rPr>
              <w:t xml:space="preserve"> (0.682)</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4.542</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0.004</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Significant difference exist between employees having work experience of less than 3 years, and employees having work experience of</w:t>
            </w:r>
            <w:r w:rsidR="00A75E92" w:rsidRPr="00A75E92">
              <w:rPr>
                <w:rFonts w:ascii="Times New Roman" w:eastAsia="Times New Roman" w:hAnsi="Times New Roman"/>
                <w:color w:val="000000"/>
                <w:sz w:val="13"/>
                <w:szCs w:val="13"/>
                <w:lang w:val="en-IN" w:eastAsia="en-IN"/>
              </w:rPr>
              <w:t xml:space="preserve"> </w:t>
            </w:r>
            <w:r w:rsidRPr="00A75E92">
              <w:rPr>
                <w:rFonts w:ascii="Times New Roman" w:eastAsia="Times New Roman" w:hAnsi="Times New Roman"/>
                <w:color w:val="000000"/>
                <w:sz w:val="13"/>
                <w:szCs w:val="13"/>
                <w:lang w:val="en-IN" w:eastAsia="en-IN"/>
              </w:rPr>
              <w:t>10 years and above.</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2.372 (0.698)</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2.245 (0.746)</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b/>
                <w:color w:val="000000"/>
                <w:sz w:val="13"/>
                <w:szCs w:val="13"/>
                <w:lang w:val="en-IN" w:eastAsia="en-IN"/>
              </w:rPr>
              <w:t>2.169</w:t>
            </w:r>
            <w:r w:rsidRPr="00A75E92">
              <w:rPr>
                <w:rFonts w:ascii="Times New Roman" w:eastAsia="Times New Roman" w:hAnsi="Times New Roman"/>
                <w:color w:val="000000"/>
                <w:sz w:val="13"/>
                <w:szCs w:val="13"/>
                <w:lang w:val="en-IN" w:eastAsia="en-IN"/>
              </w:rPr>
              <w:t xml:space="preserve"> (0.623)</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Work and total life space</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b/>
                <w:color w:val="000000"/>
                <w:sz w:val="13"/>
                <w:szCs w:val="13"/>
                <w:lang w:val="en-IN" w:eastAsia="en-IN"/>
              </w:rPr>
              <w:t>2.480</w:t>
            </w:r>
            <w:r w:rsidRPr="00A75E92">
              <w:rPr>
                <w:rFonts w:ascii="Times New Roman" w:eastAsia="Times New Roman" w:hAnsi="Times New Roman"/>
                <w:color w:val="000000"/>
                <w:sz w:val="13"/>
                <w:szCs w:val="13"/>
                <w:lang w:val="en-IN" w:eastAsia="en-IN"/>
              </w:rPr>
              <w:t xml:space="preserve"> (0.715)</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5.936</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0.001</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Significant difference exist between employees having work experience less than 3 years and between employees having work experience of 5 to 10 years.</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2.192 (0.752)</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b/>
                <w:color w:val="000000"/>
                <w:sz w:val="13"/>
                <w:szCs w:val="13"/>
                <w:lang w:val="en-IN" w:eastAsia="en-IN"/>
              </w:rPr>
              <w:t>2.064</w:t>
            </w:r>
            <w:r w:rsidRPr="00A75E92">
              <w:rPr>
                <w:rFonts w:ascii="Times New Roman" w:eastAsia="Times New Roman" w:hAnsi="Times New Roman"/>
                <w:color w:val="000000"/>
                <w:sz w:val="13"/>
                <w:szCs w:val="13"/>
                <w:lang w:val="en-IN" w:eastAsia="en-IN"/>
              </w:rPr>
              <w:t xml:space="preserve"> (0.710)</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2.220 (0.696)</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Social relevance of the working life</w:t>
            </w: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Less than 3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2.189 (0.599)</w:t>
            </w:r>
          </w:p>
        </w:tc>
        <w:tc>
          <w:tcPr>
            <w:tcW w:w="512"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0.318</w:t>
            </w:r>
          </w:p>
        </w:tc>
        <w:tc>
          <w:tcPr>
            <w:tcW w:w="419"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0.813</w:t>
            </w:r>
          </w:p>
        </w:tc>
        <w:tc>
          <w:tcPr>
            <w:tcW w:w="1958" w:type="pct"/>
            <w:vMerge w:val="restar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No significant difference exist</w:t>
            </w: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3 to 5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2.193 (0.571)</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5 to 10 years</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2.132 (0.493)</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r w:rsidR="00A75E92" w:rsidRPr="00A75E92" w:rsidTr="00D42C12">
        <w:trPr>
          <w:cantSplit/>
          <w:jc w:val="center"/>
        </w:trPr>
        <w:tc>
          <w:tcPr>
            <w:tcW w:w="6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793"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10 years and above</w:t>
            </w:r>
          </w:p>
        </w:tc>
        <w:tc>
          <w:tcPr>
            <w:tcW w:w="699" w:type="pct"/>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r w:rsidRPr="00A75E92">
              <w:rPr>
                <w:rFonts w:ascii="Times New Roman" w:eastAsia="Times New Roman" w:hAnsi="Times New Roman"/>
                <w:color w:val="000000"/>
                <w:sz w:val="13"/>
                <w:szCs w:val="13"/>
                <w:lang w:val="en-IN" w:eastAsia="en-IN"/>
              </w:rPr>
              <w:t>2.133 (0.529)</w:t>
            </w:r>
          </w:p>
        </w:tc>
        <w:tc>
          <w:tcPr>
            <w:tcW w:w="512"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419"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c>
          <w:tcPr>
            <w:tcW w:w="1958" w:type="pct"/>
            <w:vMerge/>
          </w:tcPr>
          <w:p w:rsidR="005C601C" w:rsidRPr="00A75E92" w:rsidRDefault="005C601C" w:rsidP="00E30A16">
            <w:pPr>
              <w:snapToGrid w:val="0"/>
              <w:spacing w:after="0" w:line="240" w:lineRule="auto"/>
              <w:jc w:val="both"/>
              <w:rPr>
                <w:rFonts w:ascii="Times New Roman" w:eastAsia="Times New Roman" w:hAnsi="Times New Roman"/>
                <w:color w:val="000000"/>
                <w:sz w:val="13"/>
                <w:szCs w:val="13"/>
                <w:lang w:val="en-IN" w:eastAsia="en-IN"/>
              </w:rPr>
            </w:pPr>
          </w:p>
        </w:tc>
      </w:tr>
    </w:tbl>
    <w:p w:rsidR="00855BA5" w:rsidRPr="00D87C4F" w:rsidRDefault="00855BA5" w:rsidP="00E30A16">
      <w:pPr>
        <w:snapToGrid w:val="0"/>
        <w:spacing w:after="0" w:line="240" w:lineRule="auto"/>
        <w:ind w:firstLine="425"/>
        <w:jc w:val="both"/>
        <w:rPr>
          <w:rFonts w:ascii="Times New Roman" w:eastAsia="Times New Roman" w:hAnsi="Times New Roman"/>
          <w:sz w:val="20"/>
          <w:szCs w:val="20"/>
          <w:lang w:val="en-IN" w:eastAsia="en-IN"/>
        </w:rPr>
      </w:pPr>
    </w:p>
    <w:p w:rsidR="00855BA5" w:rsidRPr="00D87C4F" w:rsidRDefault="00855BA5" w:rsidP="00E30A16">
      <w:pPr>
        <w:snapToGrid w:val="0"/>
        <w:spacing w:after="0" w:line="240" w:lineRule="auto"/>
        <w:ind w:firstLine="425"/>
        <w:jc w:val="both"/>
        <w:rPr>
          <w:rFonts w:ascii="Times New Roman" w:eastAsia="Times New Roman" w:hAnsi="Times New Roman"/>
          <w:sz w:val="20"/>
          <w:szCs w:val="20"/>
          <w:lang w:val="en-IN" w:eastAsia="en-IN"/>
        </w:rPr>
        <w:sectPr w:rsidR="00855BA5" w:rsidRPr="00D87C4F" w:rsidSect="00E6591F">
          <w:headerReference w:type="default" r:id="rId119"/>
          <w:footerReference w:type="default" r:id="rId120"/>
          <w:type w:val="continuous"/>
          <w:pgSz w:w="12240" w:h="15840" w:code="1"/>
          <w:pgMar w:top="1440" w:right="1440" w:bottom="1440" w:left="1440" w:header="720" w:footer="720" w:gutter="0"/>
          <w:cols w:space="720"/>
          <w:docGrid w:linePitch="360"/>
        </w:sectPr>
      </w:pP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lastRenderedPageBreak/>
        <w:t xml:space="preserve">In the fifth construct </w:t>
      </w:r>
      <w:r w:rsidRPr="00D87C4F">
        <w:rPr>
          <w:rFonts w:ascii="Times New Roman" w:eastAsia="Times New Roman" w:hAnsi="Times New Roman"/>
          <w:i/>
          <w:sz w:val="20"/>
          <w:szCs w:val="20"/>
          <w:lang w:val="en-IN" w:eastAsia="en-IN"/>
        </w:rPr>
        <w:t xml:space="preserve">Social Integration in the Work Organisation </w:t>
      </w:r>
      <w:r w:rsidRPr="00D87C4F">
        <w:rPr>
          <w:rFonts w:ascii="Times New Roman" w:eastAsia="Times New Roman" w:hAnsi="Times New Roman"/>
          <w:sz w:val="20"/>
          <w:szCs w:val="20"/>
          <w:lang w:val="en-IN" w:eastAsia="en-IN"/>
        </w:rPr>
        <w:t>it is found that the P value of F statistic is 0.086 which is more than 0.05. Hence, with 95% confidence level the null hypothesis cannot be rejected. Hence, it can be concluded that the perception of employees of different work experience groups is the same.</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sixth construct </w:t>
      </w:r>
      <w:r w:rsidRPr="00D87C4F">
        <w:rPr>
          <w:rFonts w:ascii="Times New Roman" w:eastAsia="Times New Roman" w:hAnsi="Times New Roman"/>
          <w:i/>
          <w:sz w:val="20"/>
          <w:szCs w:val="20"/>
          <w:lang w:val="en-IN" w:eastAsia="en-IN"/>
        </w:rPr>
        <w:t xml:space="preserve">Constitutionalism in the Work Organisation </w:t>
      </w:r>
      <w:r w:rsidRPr="00D87C4F">
        <w:rPr>
          <w:rFonts w:ascii="Times New Roman" w:eastAsia="Times New Roman" w:hAnsi="Times New Roman"/>
          <w:sz w:val="20"/>
          <w:szCs w:val="20"/>
          <w:lang w:val="en-IN" w:eastAsia="en-IN"/>
        </w:rPr>
        <w:t xml:space="preserve">it is found that the P value of F statistic is 0.004 which is less than 5% level of significance. Hence, with 95% confidence level the null hypothesis cannot be accepted. The result indicates that the mean score is highest in case of employees having less than 3 years of work experience and the score is the least in case of employees having more than 10 years of work experience. Thus, employees having less than 3 years of work experience are most satisfied and employees having work experience of more than 10 years are least satisfied with this dimension of quality of work life. Significant difference exists between the perceptions of employees having different amount of work experience. It has been observed in the study that the employees in the handicraft sector having more experience have more expectation from the organisation with respect to general welfare respect of employees’ personal space and equitable treatment. </w:t>
      </w:r>
      <w:r w:rsidRPr="00D87C4F">
        <w:rPr>
          <w:rFonts w:ascii="Times New Roman" w:eastAsia="Times New Roman" w:hAnsi="Times New Roman"/>
          <w:sz w:val="20"/>
          <w:szCs w:val="20"/>
          <w:lang w:val="en-IN" w:eastAsia="en-IN"/>
        </w:rPr>
        <w:lastRenderedPageBreak/>
        <w:t>This may not match with the actual conditions prevailing in the handicraft units and hence they are less satisfied.</w:t>
      </w:r>
    </w:p>
    <w:p w:rsidR="005C601C" w:rsidRPr="00D87C4F" w:rsidRDefault="005C601C"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In the seventh construct </w:t>
      </w:r>
      <w:r w:rsidRPr="00D87C4F">
        <w:rPr>
          <w:rFonts w:ascii="Times New Roman" w:eastAsia="Times New Roman" w:hAnsi="Times New Roman"/>
          <w:i/>
          <w:sz w:val="20"/>
          <w:szCs w:val="20"/>
          <w:lang w:val="en-IN" w:eastAsia="en-IN"/>
        </w:rPr>
        <w:t>Work and Total Life Space</w:t>
      </w:r>
      <w:r w:rsidRPr="00D87C4F">
        <w:rPr>
          <w:rFonts w:ascii="Times New Roman" w:eastAsia="Times New Roman" w:hAnsi="Times New Roman"/>
          <w:sz w:val="20"/>
          <w:szCs w:val="20"/>
          <w:lang w:val="en-IN" w:eastAsia="en-IN"/>
        </w:rPr>
        <w:t xml:space="preserve"> it is found that the P value of F statistic is 0.001 which is less than 5% level of significance. Hence, with 95% confidence level the null hypothesis cannot be accepted. The result indicates that the mean score is highest in case of employees having less than 3 years of work experience. The mean score is the least in case of employees having 5 to 10 years of work experience. Thus, employees having less than 3 years of work experience are most satisfied and employees having work experience of 5 to 10 years are least satisfied with this dimension of quality of work life. Thus, significant difference exists between the perception of employees having work experience less than 3 years and between employees having work experience of 5 to 10 years.</w:t>
      </w:r>
    </w:p>
    <w:p w:rsidR="005C601C" w:rsidRDefault="005C601C" w:rsidP="00E30A16">
      <w:pPr>
        <w:snapToGrid w:val="0"/>
        <w:spacing w:after="0" w:line="240" w:lineRule="auto"/>
        <w:ind w:firstLine="425"/>
        <w:jc w:val="both"/>
        <w:rPr>
          <w:rFonts w:ascii="Times New Roman" w:eastAsiaTheme="minorEastAsia" w:hAnsi="Times New Roman"/>
          <w:i/>
          <w:sz w:val="20"/>
          <w:szCs w:val="20"/>
          <w:lang w:val="en-IN" w:eastAsia="zh-CN"/>
        </w:rPr>
      </w:pPr>
      <w:r w:rsidRPr="00D87C4F">
        <w:rPr>
          <w:rFonts w:ascii="Times New Roman" w:eastAsia="Times New Roman" w:hAnsi="Times New Roman"/>
          <w:sz w:val="20"/>
          <w:szCs w:val="20"/>
          <w:lang w:val="en-IN" w:eastAsia="en-IN"/>
        </w:rPr>
        <w:t xml:space="preserve">In case of the eighth dimension of Quality of Work Life i.e. </w:t>
      </w:r>
      <w:r w:rsidRPr="00D87C4F">
        <w:rPr>
          <w:rFonts w:ascii="Times New Roman" w:eastAsia="Times New Roman" w:hAnsi="Times New Roman"/>
          <w:i/>
          <w:sz w:val="20"/>
          <w:szCs w:val="20"/>
          <w:lang w:val="en-IN" w:eastAsia="en-IN"/>
        </w:rPr>
        <w:t>Social Relevance of the Working Life</w:t>
      </w:r>
      <w:r w:rsidRPr="00D87C4F">
        <w:rPr>
          <w:rFonts w:ascii="Times New Roman" w:eastAsia="Times New Roman" w:hAnsi="Times New Roman"/>
          <w:sz w:val="20"/>
          <w:szCs w:val="20"/>
          <w:lang w:val="en-IN" w:eastAsia="en-IN"/>
        </w:rPr>
        <w:t xml:space="preserve">, the P value of F statistics is found to be 0.813 which is more than 5% level of significance. Hence with 95% confidence level, the null hypothesis cannot be rejected. Hence, it can be concluded that the perception of employees of different nature of job </w:t>
      </w:r>
      <w:r w:rsidRPr="00D87C4F">
        <w:rPr>
          <w:rFonts w:ascii="Times New Roman" w:eastAsia="Times New Roman" w:hAnsi="Times New Roman"/>
          <w:sz w:val="20"/>
          <w:szCs w:val="20"/>
          <w:lang w:val="en-IN" w:eastAsia="en-IN"/>
        </w:rPr>
        <w:lastRenderedPageBreak/>
        <w:t xml:space="preserve">groups is the same with regard to </w:t>
      </w:r>
      <w:r w:rsidRPr="00D87C4F">
        <w:rPr>
          <w:rFonts w:ascii="Times New Roman" w:eastAsia="Times New Roman" w:hAnsi="Times New Roman"/>
          <w:i/>
          <w:sz w:val="20"/>
          <w:szCs w:val="20"/>
          <w:lang w:val="en-IN" w:eastAsia="en-IN"/>
        </w:rPr>
        <w:t>social relevance of working life.</w:t>
      </w:r>
    </w:p>
    <w:p w:rsidR="00A75E92" w:rsidRPr="00A75E92" w:rsidRDefault="00A75E92" w:rsidP="00E30A16">
      <w:pPr>
        <w:snapToGrid w:val="0"/>
        <w:spacing w:after="0" w:line="240" w:lineRule="auto"/>
        <w:ind w:firstLine="425"/>
        <w:jc w:val="both"/>
        <w:rPr>
          <w:rFonts w:ascii="Times New Roman" w:eastAsiaTheme="minorEastAsia" w:hAnsi="Times New Roman"/>
          <w:sz w:val="20"/>
          <w:szCs w:val="20"/>
          <w:lang w:val="en-IN" w:eastAsia="zh-CN"/>
        </w:rPr>
      </w:pPr>
    </w:p>
    <w:p w:rsidR="00D820CD" w:rsidRPr="00D87C4F" w:rsidRDefault="007F6177" w:rsidP="00061A9C">
      <w:pPr>
        <w:snapToGrid w:val="0"/>
        <w:spacing w:after="0" w:line="240" w:lineRule="auto"/>
        <w:jc w:val="both"/>
        <w:rPr>
          <w:rFonts w:ascii="Times New Roman" w:eastAsia="Times New Roman" w:hAnsi="Times New Roman"/>
          <w:b/>
          <w:sz w:val="20"/>
          <w:szCs w:val="20"/>
          <w:lang w:val="en-IN" w:eastAsia="en-IN"/>
        </w:rPr>
      </w:pPr>
      <w:r w:rsidRPr="00D87C4F">
        <w:rPr>
          <w:rFonts w:ascii="Times New Roman" w:eastAsia="Times New Roman" w:hAnsi="Times New Roman"/>
          <w:b/>
          <w:sz w:val="20"/>
          <w:szCs w:val="20"/>
          <w:lang w:val="en-IN" w:eastAsia="en-IN"/>
        </w:rPr>
        <w:t xml:space="preserve">Limitations and </w:t>
      </w:r>
      <w:r w:rsidR="00D820CD" w:rsidRPr="00D87C4F">
        <w:rPr>
          <w:rFonts w:ascii="Times New Roman" w:eastAsia="Times New Roman" w:hAnsi="Times New Roman"/>
          <w:b/>
          <w:sz w:val="20"/>
          <w:szCs w:val="20"/>
          <w:lang w:val="en-IN" w:eastAsia="en-IN"/>
        </w:rPr>
        <w:t>Conclusion:</w:t>
      </w:r>
    </w:p>
    <w:p w:rsidR="00D820CD" w:rsidRPr="00D87C4F" w:rsidRDefault="007F6177"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 xml:space="preserve">One major limitation which could be addressed in future studies is that </w:t>
      </w:r>
      <w:r w:rsidR="003C0068" w:rsidRPr="00D87C4F">
        <w:rPr>
          <w:rFonts w:ascii="Times New Roman" w:eastAsia="Times New Roman" w:hAnsi="Times New Roman"/>
          <w:sz w:val="20"/>
          <w:szCs w:val="20"/>
          <w:lang w:val="en-IN" w:eastAsia="en-IN"/>
        </w:rPr>
        <w:t>the study is confined to four art metal ware handicraft craft clusters of India. A wider study could give better results.</w:t>
      </w:r>
    </w:p>
    <w:p w:rsidR="003C0068" w:rsidRPr="00D87C4F" w:rsidRDefault="003C0068" w:rsidP="00E30A16">
      <w:pPr>
        <w:snapToGrid w:val="0"/>
        <w:spacing w:after="0" w:line="240" w:lineRule="auto"/>
        <w:ind w:firstLine="425"/>
        <w:jc w:val="both"/>
        <w:rPr>
          <w:rFonts w:ascii="Times New Roman" w:eastAsia="Times New Roman" w:hAnsi="Times New Roman"/>
          <w:sz w:val="20"/>
          <w:szCs w:val="20"/>
          <w:lang w:val="en-IN" w:eastAsia="en-IN"/>
        </w:rPr>
      </w:pPr>
      <w:r w:rsidRPr="00D87C4F">
        <w:rPr>
          <w:rFonts w:ascii="Times New Roman" w:eastAsia="Times New Roman" w:hAnsi="Times New Roman"/>
          <w:sz w:val="20"/>
          <w:szCs w:val="20"/>
          <w:lang w:val="en-IN" w:eastAsia="en-IN"/>
        </w:rPr>
        <w:t>There are a number of other constructs as well as variables which were not included in the study for measuring the perception of employees towards quality of work life.</w:t>
      </w:r>
    </w:p>
    <w:p w:rsidR="00F05079" w:rsidRPr="00D87C4F" w:rsidRDefault="003C0068" w:rsidP="00E30A16">
      <w:pPr>
        <w:snapToGrid w:val="0"/>
        <w:spacing w:after="0" w:line="240" w:lineRule="auto"/>
        <w:ind w:firstLine="425"/>
        <w:jc w:val="both"/>
        <w:rPr>
          <w:rFonts w:ascii="Times New Roman" w:eastAsiaTheme="minorEastAsia" w:hAnsi="Times New Roman"/>
          <w:sz w:val="20"/>
          <w:szCs w:val="20"/>
          <w:lang w:val="en-IN" w:eastAsia="zh-CN"/>
        </w:rPr>
      </w:pPr>
      <w:r w:rsidRPr="00D87C4F">
        <w:rPr>
          <w:rFonts w:ascii="Times New Roman" w:eastAsia="Times New Roman" w:hAnsi="Times New Roman"/>
          <w:sz w:val="20"/>
          <w:szCs w:val="20"/>
          <w:lang w:val="en-IN" w:eastAsia="en-IN"/>
        </w:rPr>
        <w:t xml:space="preserve">The study gives </w:t>
      </w:r>
      <w:r w:rsidR="004C55DF" w:rsidRPr="00D87C4F">
        <w:rPr>
          <w:rFonts w:ascii="Times New Roman" w:eastAsia="Times New Roman" w:hAnsi="Times New Roman"/>
          <w:sz w:val="20"/>
          <w:szCs w:val="20"/>
          <w:lang w:val="en-IN" w:eastAsia="en-IN"/>
        </w:rPr>
        <w:t>clear</w:t>
      </w:r>
      <w:r w:rsidRPr="00D87C4F">
        <w:rPr>
          <w:rFonts w:ascii="Times New Roman" w:eastAsia="Times New Roman" w:hAnsi="Times New Roman"/>
          <w:sz w:val="20"/>
          <w:szCs w:val="20"/>
          <w:lang w:val="en-IN" w:eastAsia="en-IN"/>
        </w:rPr>
        <w:t xml:space="preserve"> evidence that the employees who are on supervisory positions in these handicraft units are better off than the employees at lower levels. </w:t>
      </w:r>
      <w:r w:rsidR="004C55DF" w:rsidRPr="00D87C4F">
        <w:rPr>
          <w:rFonts w:ascii="Times New Roman" w:eastAsia="Times New Roman" w:hAnsi="Times New Roman"/>
          <w:sz w:val="20"/>
          <w:szCs w:val="20"/>
          <w:lang w:val="en-IN" w:eastAsia="en-IN"/>
        </w:rPr>
        <w:t>Moreover, the employees having richer work experience are more dissatisfied as compared to the employees having lesser work experience.</w:t>
      </w:r>
    </w:p>
    <w:p w:rsidR="00D87C4F" w:rsidRPr="00D87C4F" w:rsidRDefault="00D87C4F" w:rsidP="00E30A16">
      <w:pPr>
        <w:snapToGrid w:val="0"/>
        <w:spacing w:after="0" w:line="240" w:lineRule="auto"/>
        <w:ind w:firstLine="425"/>
        <w:jc w:val="both"/>
        <w:rPr>
          <w:rFonts w:ascii="Times New Roman" w:eastAsiaTheme="minorEastAsia" w:hAnsi="Times New Roman"/>
          <w:sz w:val="20"/>
          <w:szCs w:val="20"/>
          <w:lang w:val="en-IN" w:eastAsia="zh-CN"/>
        </w:rPr>
      </w:pPr>
    </w:p>
    <w:p w:rsidR="0046481F" w:rsidRPr="00D87C4F" w:rsidRDefault="0046481F" w:rsidP="00061A9C">
      <w:pPr>
        <w:shd w:val="clear" w:color="auto" w:fill="FFFFFF"/>
        <w:snapToGrid w:val="0"/>
        <w:spacing w:after="0" w:line="240" w:lineRule="auto"/>
        <w:jc w:val="both"/>
        <w:rPr>
          <w:rFonts w:ascii="Times New Roman" w:hAnsi="Times New Roman"/>
          <w:b/>
          <w:sz w:val="20"/>
          <w:szCs w:val="20"/>
        </w:rPr>
      </w:pPr>
      <w:r w:rsidRPr="00D87C4F">
        <w:rPr>
          <w:rFonts w:ascii="Times New Roman" w:hAnsi="Times New Roman"/>
          <w:b/>
          <w:sz w:val="20"/>
          <w:szCs w:val="20"/>
        </w:rPr>
        <w:t>References:</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sz w:val="20"/>
          <w:szCs w:val="20"/>
        </w:rPr>
      </w:pPr>
      <w:r w:rsidRPr="00D87C4F">
        <w:rPr>
          <w:rFonts w:ascii="Times New Roman" w:hAnsi="Times New Roman"/>
          <w:sz w:val="20"/>
          <w:szCs w:val="20"/>
        </w:rPr>
        <w:t xml:space="preserve">“Art and craft </w:t>
      </w:r>
      <w:proofErr w:type="spellStart"/>
      <w:r w:rsidRPr="00D87C4F">
        <w:rPr>
          <w:rFonts w:ascii="Times New Roman" w:hAnsi="Times New Roman"/>
          <w:sz w:val="20"/>
          <w:szCs w:val="20"/>
        </w:rPr>
        <w:t>metalware</w:t>
      </w:r>
      <w:proofErr w:type="spellEnd"/>
      <w:r w:rsidRPr="00D87C4F">
        <w:rPr>
          <w:rFonts w:ascii="Times New Roman" w:hAnsi="Times New Roman"/>
          <w:sz w:val="20"/>
          <w:szCs w:val="20"/>
        </w:rPr>
        <w:t xml:space="preserve"> from South”, B.N </w:t>
      </w:r>
      <w:proofErr w:type="spellStart"/>
      <w:r w:rsidRPr="00D87C4F">
        <w:rPr>
          <w:rFonts w:ascii="Times New Roman" w:hAnsi="Times New Roman"/>
          <w:sz w:val="20"/>
          <w:szCs w:val="20"/>
        </w:rPr>
        <w:t>Goswami</w:t>
      </w:r>
      <w:proofErr w:type="spellEnd"/>
      <w:r w:rsidRPr="00D87C4F">
        <w:rPr>
          <w:rFonts w:ascii="Times New Roman" w:hAnsi="Times New Roman"/>
          <w:sz w:val="20"/>
          <w:szCs w:val="20"/>
        </w:rPr>
        <w:t>, The Tribune, Spectrum, August 7, 2011, accessed on January 4, 2012</w:t>
      </w:r>
      <w:r w:rsidR="00D87C4F" w:rsidRPr="00D87C4F">
        <w:rPr>
          <w:rFonts w:ascii="Times New Roman" w:hAnsi="Times New Roman" w:hint="eastAsia"/>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bCs/>
          <w:sz w:val="20"/>
          <w:szCs w:val="20"/>
        </w:rPr>
      </w:pPr>
      <w:r w:rsidRPr="00D87C4F">
        <w:rPr>
          <w:rFonts w:ascii="Times New Roman" w:eastAsia="Times New Roman" w:hAnsi="Times New Roman"/>
          <w:bCs/>
          <w:sz w:val="20"/>
          <w:szCs w:val="20"/>
        </w:rPr>
        <w:t xml:space="preserve">EPCH, “Background note on definition of handicrafts’. Export Promotion Council for Handicrafts, Circular. Available at: &lt;http://www.epch.in/circulars/circulars/definition.pdf&gt;, </w:t>
      </w:r>
      <w:proofErr w:type="gramStart"/>
      <w:r w:rsidRPr="00D87C4F">
        <w:rPr>
          <w:rFonts w:ascii="Times New Roman" w:eastAsia="Times New Roman" w:hAnsi="Times New Roman"/>
          <w:bCs/>
          <w:sz w:val="20"/>
          <w:szCs w:val="20"/>
        </w:rPr>
        <w:t>Last</w:t>
      </w:r>
      <w:proofErr w:type="gramEnd"/>
      <w:r w:rsidRPr="00D87C4F">
        <w:rPr>
          <w:rFonts w:ascii="Times New Roman" w:eastAsia="Times New Roman" w:hAnsi="Times New Roman"/>
          <w:bCs/>
          <w:sz w:val="20"/>
          <w:szCs w:val="20"/>
        </w:rPr>
        <w:t xml:space="preserve"> viewed on August 18, 2011.</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sz w:val="20"/>
          <w:szCs w:val="20"/>
        </w:rPr>
      </w:pPr>
      <w:proofErr w:type="spellStart"/>
      <w:r w:rsidRPr="00D87C4F">
        <w:rPr>
          <w:rFonts w:ascii="Times New Roman" w:eastAsia="Times New Roman" w:hAnsi="Times New Roman"/>
          <w:sz w:val="20"/>
          <w:szCs w:val="20"/>
        </w:rPr>
        <w:t>Garg</w:t>
      </w:r>
      <w:proofErr w:type="spellEnd"/>
      <w:r w:rsidRPr="00D87C4F">
        <w:rPr>
          <w:rFonts w:ascii="Times New Roman" w:eastAsia="Times New Roman" w:hAnsi="Times New Roman"/>
          <w:sz w:val="20"/>
          <w:szCs w:val="20"/>
        </w:rPr>
        <w:t xml:space="preserve"> A.K. (2004), </w:t>
      </w:r>
      <w:r w:rsidRPr="00D87C4F">
        <w:rPr>
          <w:rFonts w:ascii="Times New Roman" w:eastAsia="Times New Roman" w:hAnsi="Times New Roman"/>
          <w:i/>
          <w:sz w:val="20"/>
          <w:szCs w:val="20"/>
        </w:rPr>
        <w:t xml:space="preserve">Management of Indian </w:t>
      </w:r>
      <w:proofErr w:type="spellStart"/>
      <w:r w:rsidRPr="00D87C4F">
        <w:rPr>
          <w:rFonts w:ascii="Times New Roman" w:eastAsia="Times New Roman" w:hAnsi="Times New Roman"/>
          <w:i/>
          <w:sz w:val="20"/>
          <w:szCs w:val="20"/>
        </w:rPr>
        <w:t>Organisations</w:t>
      </w:r>
      <w:proofErr w:type="spellEnd"/>
      <w:r w:rsidRPr="00D87C4F">
        <w:rPr>
          <w:rFonts w:ascii="Times New Roman" w:eastAsia="Times New Roman" w:hAnsi="Times New Roman"/>
          <w:i/>
          <w:sz w:val="20"/>
          <w:szCs w:val="20"/>
        </w:rPr>
        <w:t xml:space="preserve">: </w:t>
      </w:r>
      <w:proofErr w:type="gramStart"/>
      <w:r w:rsidRPr="00D87C4F">
        <w:rPr>
          <w:rFonts w:ascii="Times New Roman" w:eastAsia="Times New Roman" w:hAnsi="Times New Roman"/>
          <w:i/>
          <w:sz w:val="20"/>
          <w:szCs w:val="20"/>
        </w:rPr>
        <w:t>A</w:t>
      </w:r>
      <w:proofErr w:type="gramEnd"/>
      <w:r w:rsidRPr="00D87C4F">
        <w:rPr>
          <w:rFonts w:ascii="Times New Roman" w:eastAsia="Times New Roman" w:hAnsi="Times New Roman"/>
          <w:i/>
          <w:sz w:val="20"/>
          <w:szCs w:val="20"/>
        </w:rPr>
        <w:t xml:space="preserve"> Study into its Quality Dimensions with reference to Handcrafted </w:t>
      </w:r>
      <w:proofErr w:type="spellStart"/>
      <w:r w:rsidRPr="00D87C4F">
        <w:rPr>
          <w:rFonts w:ascii="Times New Roman" w:eastAsia="Times New Roman" w:hAnsi="Times New Roman"/>
          <w:i/>
          <w:sz w:val="20"/>
          <w:szCs w:val="20"/>
        </w:rPr>
        <w:t>Artware</w:t>
      </w:r>
      <w:proofErr w:type="spellEnd"/>
      <w:r w:rsidRPr="00D87C4F">
        <w:rPr>
          <w:rFonts w:ascii="Times New Roman" w:eastAsia="Times New Roman" w:hAnsi="Times New Roman"/>
          <w:i/>
          <w:sz w:val="20"/>
          <w:szCs w:val="20"/>
        </w:rPr>
        <w:t xml:space="preserve"> and Giftware Industry</w:t>
      </w:r>
      <w:r w:rsidRPr="00D87C4F">
        <w:rPr>
          <w:rFonts w:ascii="Times New Roman" w:eastAsia="Times New Roman" w:hAnsi="Times New Roman"/>
          <w:sz w:val="20"/>
          <w:szCs w:val="20"/>
        </w:rPr>
        <w:t xml:space="preserve">, Ph.D. Thesis, Guru </w:t>
      </w:r>
      <w:proofErr w:type="spellStart"/>
      <w:r w:rsidRPr="00D87C4F">
        <w:rPr>
          <w:rFonts w:ascii="Times New Roman" w:eastAsia="Times New Roman" w:hAnsi="Times New Roman"/>
          <w:sz w:val="20"/>
          <w:szCs w:val="20"/>
        </w:rPr>
        <w:t>Govind</w:t>
      </w:r>
      <w:proofErr w:type="spellEnd"/>
      <w:r w:rsidRPr="00D87C4F">
        <w:rPr>
          <w:rFonts w:ascii="Times New Roman" w:eastAsia="Times New Roman" w:hAnsi="Times New Roman"/>
          <w:sz w:val="20"/>
          <w:szCs w:val="20"/>
        </w:rPr>
        <w:t xml:space="preserve"> Singh </w:t>
      </w:r>
      <w:proofErr w:type="spellStart"/>
      <w:r w:rsidRPr="00D87C4F">
        <w:rPr>
          <w:rFonts w:ascii="Times New Roman" w:eastAsia="Times New Roman" w:hAnsi="Times New Roman"/>
          <w:sz w:val="20"/>
          <w:szCs w:val="20"/>
        </w:rPr>
        <w:t>Indraprastha</w:t>
      </w:r>
      <w:proofErr w:type="spellEnd"/>
      <w:r w:rsidRPr="00D87C4F">
        <w:rPr>
          <w:rFonts w:ascii="Times New Roman" w:eastAsia="Times New Roman" w:hAnsi="Times New Roman"/>
          <w:sz w:val="20"/>
          <w:szCs w:val="20"/>
        </w:rPr>
        <w:t xml:space="preserve"> University, Delhi, p. 33</w:t>
      </w:r>
      <w:r w:rsidR="00D87C4F" w:rsidRPr="00D87C4F">
        <w:rPr>
          <w:rFonts w:ascii="Times New Roman" w:eastAsiaTheme="minorEastAsia" w:hAnsi="Times New Roman" w:hint="eastAsia"/>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sz w:val="20"/>
          <w:szCs w:val="20"/>
        </w:rPr>
      </w:pPr>
      <w:proofErr w:type="spellStart"/>
      <w:r w:rsidRPr="00D87C4F">
        <w:rPr>
          <w:rFonts w:ascii="Times New Roman" w:eastAsia="Times New Roman" w:hAnsi="Times New Roman"/>
          <w:sz w:val="20"/>
          <w:szCs w:val="20"/>
        </w:rPr>
        <w:t>Garg</w:t>
      </w:r>
      <w:proofErr w:type="spellEnd"/>
      <w:r w:rsidRPr="00D87C4F">
        <w:rPr>
          <w:rFonts w:ascii="Times New Roman" w:eastAsia="Times New Roman" w:hAnsi="Times New Roman"/>
          <w:sz w:val="20"/>
          <w:szCs w:val="20"/>
        </w:rPr>
        <w:t xml:space="preserve"> A.K. (2012). </w:t>
      </w:r>
      <w:r w:rsidRPr="00D87C4F">
        <w:rPr>
          <w:rFonts w:ascii="Times New Roman" w:eastAsia="Times New Roman" w:hAnsi="Times New Roman"/>
          <w:i/>
          <w:sz w:val="20"/>
          <w:szCs w:val="20"/>
        </w:rPr>
        <w:t>Managing Quality in Indian Handicraft Industry.</w:t>
      </w:r>
      <w:r w:rsidRPr="00D87C4F">
        <w:rPr>
          <w:rFonts w:ascii="Times New Roman" w:eastAsia="Times New Roman" w:hAnsi="Times New Roman"/>
          <w:sz w:val="20"/>
          <w:szCs w:val="20"/>
        </w:rPr>
        <w:t xml:space="preserve"> New Delhi, </w:t>
      </w:r>
      <w:proofErr w:type="spellStart"/>
      <w:r w:rsidRPr="00D87C4F">
        <w:rPr>
          <w:rFonts w:ascii="Times New Roman" w:eastAsia="Times New Roman" w:hAnsi="Times New Roman"/>
          <w:sz w:val="20"/>
          <w:szCs w:val="20"/>
        </w:rPr>
        <w:t>Readworthy</w:t>
      </w:r>
      <w:proofErr w:type="spellEnd"/>
      <w:r w:rsidRPr="00D87C4F">
        <w:rPr>
          <w:rFonts w:ascii="Times New Roman" w:eastAsia="Times New Roman" w:hAnsi="Times New Roman"/>
          <w:sz w:val="20"/>
          <w:szCs w:val="20"/>
        </w:rPr>
        <w:t xml:space="preserve"> Publications.</w:t>
      </w:r>
    </w:p>
    <w:p w:rsidR="00AD6554" w:rsidRPr="00D87C4F" w:rsidRDefault="00AD6554" w:rsidP="00E30A16">
      <w:pPr>
        <w:numPr>
          <w:ilvl w:val="0"/>
          <w:numId w:val="20"/>
        </w:numPr>
        <w:snapToGrid w:val="0"/>
        <w:spacing w:after="0" w:line="240" w:lineRule="auto"/>
        <w:ind w:left="425" w:hanging="425"/>
        <w:jc w:val="both"/>
        <w:rPr>
          <w:rFonts w:ascii="Times New Roman" w:hAnsi="Times New Roman"/>
          <w:sz w:val="20"/>
          <w:szCs w:val="20"/>
        </w:rPr>
      </w:pPr>
      <w:r w:rsidRPr="00D87C4F">
        <w:rPr>
          <w:rFonts w:ascii="Times New Roman" w:hAnsi="Times New Roman"/>
          <w:sz w:val="20"/>
          <w:szCs w:val="20"/>
        </w:rPr>
        <w:t>George, N. D</w:t>
      </w:r>
      <w:proofErr w:type="gramStart"/>
      <w:r w:rsidRPr="00D87C4F">
        <w:rPr>
          <w:rFonts w:ascii="Times New Roman" w:hAnsi="Times New Roman"/>
          <w:sz w:val="20"/>
          <w:szCs w:val="20"/>
        </w:rPr>
        <w:t>.(</w:t>
      </w:r>
      <w:proofErr w:type="gramEnd"/>
      <w:r w:rsidRPr="00D87C4F">
        <w:rPr>
          <w:rFonts w:ascii="Times New Roman" w:hAnsi="Times New Roman"/>
          <w:sz w:val="20"/>
          <w:szCs w:val="20"/>
        </w:rPr>
        <w:t xml:space="preserve">2011). Socio- Economic Condition of Handloom Workers in India, </w:t>
      </w:r>
      <w:proofErr w:type="spellStart"/>
      <w:r w:rsidRPr="00D87C4F">
        <w:rPr>
          <w:rFonts w:ascii="Times New Roman" w:hAnsi="Times New Roman"/>
          <w:i/>
          <w:sz w:val="20"/>
          <w:szCs w:val="20"/>
        </w:rPr>
        <w:t>Yojana</w:t>
      </w:r>
      <w:proofErr w:type="spellEnd"/>
      <w:r w:rsidRPr="00D87C4F">
        <w:rPr>
          <w:rFonts w:ascii="Times New Roman" w:hAnsi="Times New Roman"/>
          <w:i/>
          <w:sz w:val="20"/>
          <w:szCs w:val="20"/>
        </w:rPr>
        <w:t>- A Development Monthly</w:t>
      </w:r>
      <w:r w:rsidRPr="00D87C4F">
        <w:rPr>
          <w:rFonts w:ascii="Times New Roman" w:hAnsi="Times New Roman"/>
          <w:sz w:val="20"/>
          <w:szCs w:val="20"/>
        </w:rPr>
        <w:t>, Volume 55, 12-16.</w:t>
      </w:r>
    </w:p>
    <w:p w:rsidR="00AD6554" w:rsidRPr="00D87C4F" w:rsidRDefault="00AD6554" w:rsidP="00E30A16">
      <w:pPr>
        <w:numPr>
          <w:ilvl w:val="0"/>
          <w:numId w:val="20"/>
        </w:numPr>
        <w:snapToGrid w:val="0"/>
        <w:spacing w:after="0" w:line="240" w:lineRule="auto"/>
        <w:ind w:left="425" w:hanging="425"/>
        <w:jc w:val="both"/>
        <w:rPr>
          <w:rFonts w:ascii="Times New Roman" w:hAnsi="Times New Roman"/>
          <w:sz w:val="20"/>
          <w:szCs w:val="20"/>
        </w:rPr>
      </w:pPr>
      <w:proofErr w:type="spellStart"/>
      <w:r w:rsidRPr="00D87C4F">
        <w:rPr>
          <w:rFonts w:ascii="Times New Roman" w:hAnsi="Times New Roman"/>
          <w:sz w:val="20"/>
          <w:szCs w:val="20"/>
        </w:rPr>
        <w:t>Ghosh</w:t>
      </w:r>
      <w:proofErr w:type="spellEnd"/>
      <w:r w:rsidRPr="00D87C4F">
        <w:rPr>
          <w:rFonts w:ascii="Times New Roman" w:hAnsi="Times New Roman"/>
          <w:sz w:val="20"/>
          <w:szCs w:val="20"/>
        </w:rPr>
        <w:t xml:space="preserve"> A., </w:t>
      </w:r>
      <w:r w:rsidRPr="00D87C4F">
        <w:rPr>
          <w:rFonts w:ascii="Times New Roman" w:hAnsi="Times New Roman"/>
          <w:i/>
          <w:sz w:val="20"/>
          <w:szCs w:val="20"/>
        </w:rPr>
        <w:t xml:space="preserve">Moradabad Exporters Smile Cautiously, </w:t>
      </w:r>
      <w:proofErr w:type="gramStart"/>
      <w:r w:rsidRPr="00D87C4F">
        <w:rPr>
          <w:rFonts w:ascii="Times New Roman" w:hAnsi="Times New Roman"/>
          <w:sz w:val="20"/>
          <w:szCs w:val="20"/>
        </w:rPr>
        <w:t>The</w:t>
      </w:r>
      <w:proofErr w:type="gramEnd"/>
      <w:r w:rsidRPr="00D87C4F">
        <w:rPr>
          <w:rFonts w:ascii="Times New Roman" w:hAnsi="Times New Roman"/>
          <w:sz w:val="20"/>
          <w:szCs w:val="20"/>
        </w:rPr>
        <w:t xml:space="preserve"> Times of India, New Delhi, Thursday, August 29, 2013</w:t>
      </w:r>
      <w:r w:rsidR="00D87C4F" w:rsidRPr="00D87C4F">
        <w:rPr>
          <w:rFonts w:ascii="Times New Roman" w:hAnsi="Times New Roman" w:hint="eastAsia"/>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b/>
          <w:bCs/>
          <w:sz w:val="20"/>
          <w:szCs w:val="20"/>
        </w:rPr>
      </w:pPr>
      <w:r w:rsidRPr="00D87C4F">
        <w:rPr>
          <w:rFonts w:ascii="Times New Roman" w:eastAsia="Times New Roman" w:hAnsi="Times New Roman"/>
          <w:bCs/>
          <w:sz w:val="20"/>
          <w:szCs w:val="20"/>
        </w:rPr>
        <w:t>Harris, L.C. (2002). The emotional labor of barristers: An exploration of emotional labor by status pro</w:t>
      </w:r>
      <w:r w:rsidRPr="00D87C4F">
        <w:rPr>
          <w:rFonts w:ascii="Times New Roman" w:eastAsia="Times New Roman" w:hAnsi="Times New Roman"/>
          <w:bCs/>
          <w:sz w:val="20"/>
          <w:szCs w:val="20"/>
        </w:rPr>
        <w:softHyphen/>
        <w:t xml:space="preserve">fessionals. </w:t>
      </w:r>
      <w:r w:rsidRPr="00D87C4F">
        <w:rPr>
          <w:rFonts w:ascii="Times New Roman" w:eastAsia="Times New Roman" w:hAnsi="Times New Roman"/>
          <w:bCs/>
          <w:i/>
          <w:iCs/>
          <w:sz w:val="20"/>
          <w:szCs w:val="20"/>
        </w:rPr>
        <w:t>Journal of Management Studies</w:t>
      </w:r>
      <w:r w:rsidRPr="00D87C4F">
        <w:rPr>
          <w:rFonts w:ascii="Times New Roman" w:eastAsia="Times New Roman" w:hAnsi="Times New Roman"/>
          <w:bCs/>
          <w:sz w:val="20"/>
          <w:szCs w:val="20"/>
        </w:rPr>
        <w:t xml:space="preserve">, </w:t>
      </w:r>
      <w:r w:rsidRPr="00D87C4F">
        <w:rPr>
          <w:rFonts w:ascii="Times New Roman" w:eastAsia="Times New Roman" w:hAnsi="Times New Roman"/>
          <w:bCs/>
          <w:i/>
          <w:iCs/>
          <w:sz w:val="20"/>
          <w:szCs w:val="20"/>
        </w:rPr>
        <w:t>39</w:t>
      </w:r>
      <w:r w:rsidRPr="00D87C4F">
        <w:rPr>
          <w:rFonts w:ascii="Times New Roman" w:eastAsia="Times New Roman" w:hAnsi="Times New Roman"/>
          <w:bCs/>
          <w:sz w:val="20"/>
          <w:szCs w:val="20"/>
        </w:rPr>
        <w:t>(4), 553–584.</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sz w:val="20"/>
          <w:szCs w:val="20"/>
        </w:rPr>
        <w:t xml:space="preserve">http://dcmsme.gov.in/dips/DIP-%20Bidar.pdf, </w:t>
      </w:r>
      <w:r w:rsidRPr="00D87C4F">
        <w:rPr>
          <w:rStyle w:val="reference-accessdate"/>
          <w:rFonts w:ascii="Times New Roman" w:hAnsi="Times New Roman"/>
          <w:sz w:val="20"/>
          <w:szCs w:val="20"/>
        </w:rPr>
        <w:t>Retrieved, January 3, 2013</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sz w:val="20"/>
          <w:szCs w:val="20"/>
        </w:rPr>
        <w:lastRenderedPageBreak/>
        <w:t xml:space="preserve">http://handicrafts.nic.in/state/rajasthan.htm, </w:t>
      </w:r>
      <w:r w:rsidRPr="00D87C4F">
        <w:rPr>
          <w:rStyle w:val="reference-accessdate"/>
          <w:rFonts w:ascii="Times New Roman" w:hAnsi="Times New Roman"/>
          <w:sz w:val="20"/>
          <w:szCs w:val="20"/>
        </w:rPr>
        <w:t>Retrieved, March 11, 2012</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sz w:val="20"/>
          <w:szCs w:val="20"/>
        </w:rPr>
        <w:t xml:space="preserve">http://karnatakaindustry.gov.in/documents/Annual_Report.pdf, </w:t>
      </w:r>
      <w:r w:rsidRPr="00D87C4F">
        <w:rPr>
          <w:rStyle w:val="reference-accessdate"/>
          <w:rFonts w:ascii="Times New Roman" w:hAnsi="Times New Roman"/>
          <w:sz w:val="20"/>
          <w:szCs w:val="20"/>
        </w:rPr>
        <w:t>Retrieved, March 20, 2012</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bCs/>
          <w:sz w:val="20"/>
          <w:szCs w:val="20"/>
        </w:rPr>
        <w:t xml:space="preserve">http://tradeportalofindia.com/contentmgmt/Desktops2.html?compid=itpo&amp;itemcode=I334, </w:t>
      </w:r>
      <w:r w:rsidRPr="00D87C4F">
        <w:rPr>
          <w:rStyle w:val="reference-accessdate"/>
          <w:rFonts w:ascii="Times New Roman" w:hAnsi="Times New Roman"/>
          <w:sz w:val="20"/>
          <w:szCs w:val="20"/>
        </w:rPr>
        <w:t>July 14, 2013</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sz w:val="20"/>
          <w:szCs w:val="20"/>
        </w:rPr>
        <w:t xml:space="preserve">http://www.ediindia.org/DSR/SNK-Cluster-Balakati.pdf, </w:t>
      </w:r>
      <w:r w:rsidRPr="00D87C4F">
        <w:rPr>
          <w:rStyle w:val="reference-accessdate"/>
          <w:rFonts w:ascii="Times New Roman" w:hAnsi="Times New Roman"/>
          <w:sz w:val="20"/>
          <w:szCs w:val="20"/>
        </w:rPr>
        <w:t>Retrieved, February 20, 2012</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sz w:val="20"/>
          <w:szCs w:val="20"/>
        </w:rPr>
        <w:t xml:space="preserve">http://www.epch.in/moreDetails.htm, </w:t>
      </w:r>
      <w:r w:rsidRPr="00D87C4F">
        <w:rPr>
          <w:rStyle w:val="reference-accessdate"/>
          <w:rFonts w:ascii="Times New Roman" w:hAnsi="Times New Roman"/>
          <w:sz w:val="20"/>
          <w:szCs w:val="20"/>
        </w:rPr>
        <w:t>Retrieved, May 10, 2014</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sz w:val="20"/>
          <w:szCs w:val="20"/>
        </w:rPr>
      </w:pPr>
      <w:r w:rsidRPr="00D87C4F">
        <w:rPr>
          <w:rFonts w:ascii="Times New Roman" w:hAnsi="Times New Roman"/>
          <w:sz w:val="20"/>
          <w:szCs w:val="20"/>
        </w:rPr>
        <w:t xml:space="preserve">http://www.epch.in/policies/exportdata.pdf </w:t>
      </w:r>
      <w:r w:rsidRPr="00D87C4F">
        <w:rPr>
          <w:rStyle w:val="reference-accessdate"/>
          <w:rFonts w:ascii="Times New Roman" w:hAnsi="Times New Roman"/>
          <w:sz w:val="20"/>
          <w:szCs w:val="20"/>
        </w:rPr>
        <w:t>Retrieved August 22, 2014</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bCs/>
          <w:sz w:val="20"/>
          <w:szCs w:val="20"/>
        </w:rPr>
      </w:pPr>
      <w:r w:rsidRPr="00D87C4F">
        <w:rPr>
          <w:rFonts w:ascii="Times New Roman" w:hAnsi="Times New Roman"/>
          <w:sz w:val="20"/>
          <w:szCs w:val="20"/>
        </w:rPr>
        <w:t xml:space="preserve">http://www.india-exports.com/handicraft.html, </w:t>
      </w:r>
      <w:r w:rsidRPr="00D87C4F">
        <w:rPr>
          <w:rStyle w:val="reference-accessdate"/>
          <w:rFonts w:ascii="Times New Roman" w:hAnsi="Times New Roman"/>
          <w:sz w:val="20"/>
          <w:szCs w:val="20"/>
        </w:rPr>
        <w:t>Retrieved, July 13, 2013</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bCs/>
          <w:sz w:val="20"/>
          <w:szCs w:val="20"/>
        </w:rPr>
      </w:pPr>
      <w:proofErr w:type="spellStart"/>
      <w:r w:rsidRPr="00D87C4F">
        <w:rPr>
          <w:rFonts w:ascii="Times New Roman" w:eastAsia="Times New Roman" w:hAnsi="Times New Roman"/>
          <w:sz w:val="20"/>
          <w:szCs w:val="20"/>
        </w:rPr>
        <w:t>Jagadeesh</w:t>
      </w:r>
      <w:proofErr w:type="spellEnd"/>
      <w:r w:rsidRPr="00D87C4F">
        <w:rPr>
          <w:rFonts w:ascii="Times New Roman" w:eastAsia="Times New Roman" w:hAnsi="Times New Roman"/>
          <w:sz w:val="20"/>
          <w:szCs w:val="20"/>
        </w:rPr>
        <w:t xml:space="preserve"> </w:t>
      </w:r>
      <w:proofErr w:type="spellStart"/>
      <w:r w:rsidRPr="00D87C4F">
        <w:rPr>
          <w:rFonts w:ascii="Times New Roman" w:eastAsia="Times New Roman" w:hAnsi="Times New Roman"/>
          <w:sz w:val="20"/>
          <w:szCs w:val="20"/>
        </w:rPr>
        <w:t>Chandran</w:t>
      </w:r>
      <w:proofErr w:type="spellEnd"/>
      <w:r w:rsidRPr="00D87C4F">
        <w:rPr>
          <w:rFonts w:ascii="Times New Roman" w:eastAsia="Times New Roman" w:hAnsi="Times New Roman"/>
          <w:sz w:val="20"/>
          <w:szCs w:val="20"/>
        </w:rPr>
        <w:t xml:space="preserve"> G, </w:t>
      </w:r>
      <w:r w:rsidRPr="00D87C4F">
        <w:rPr>
          <w:rFonts w:ascii="Times New Roman" w:eastAsia="Times New Roman" w:hAnsi="Times New Roman"/>
          <w:bCs/>
          <w:sz w:val="20"/>
          <w:szCs w:val="20"/>
        </w:rPr>
        <w:t xml:space="preserve">Quality of work life in the industrial estates of Kerala, Ph.D. Thesis submitted in Mahatma Gandhi University, </w:t>
      </w:r>
      <w:proofErr w:type="spellStart"/>
      <w:r w:rsidRPr="00D87C4F">
        <w:rPr>
          <w:rFonts w:ascii="Times New Roman" w:eastAsia="Times New Roman" w:hAnsi="Times New Roman"/>
          <w:bCs/>
          <w:sz w:val="20"/>
          <w:szCs w:val="20"/>
        </w:rPr>
        <w:t>Kottayam</w:t>
      </w:r>
      <w:proofErr w:type="spellEnd"/>
      <w:r w:rsidR="00D87C4F" w:rsidRPr="00D87C4F">
        <w:rPr>
          <w:rFonts w:ascii="Times New Roman" w:eastAsiaTheme="minorEastAsia" w:hAnsi="Times New Roman" w:hint="eastAsia"/>
          <w:bCs/>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sz w:val="20"/>
          <w:szCs w:val="20"/>
        </w:rPr>
      </w:pPr>
      <w:proofErr w:type="spellStart"/>
      <w:r w:rsidRPr="00D87C4F">
        <w:rPr>
          <w:rFonts w:ascii="Times New Roman" w:eastAsia="Times New Roman" w:hAnsi="Times New Roman"/>
          <w:sz w:val="20"/>
          <w:szCs w:val="20"/>
        </w:rPr>
        <w:t>Juran</w:t>
      </w:r>
      <w:proofErr w:type="spellEnd"/>
      <w:r w:rsidRPr="00D87C4F">
        <w:rPr>
          <w:rFonts w:ascii="Times New Roman" w:eastAsia="Times New Roman" w:hAnsi="Times New Roman"/>
          <w:sz w:val="20"/>
          <w:szCs w:val="20"/>
        </w:rPr>
        <w:t xml:space="preserve">, J.M. (1992). </w:t>
      </w:r>
      <w:proofErr w:type="spellStart"/>
      <w:r w:rsidRPr="00D87C4F">
        <w:rPr>
          <w:rFonts w:ascii="Times New Roman" w:eastAsia="Times New Roman" w:hAnsi="Times New Roman"/>
          <w:i/>
          <w:sz w:val="20"/>
          <w:szCs w:val="20"/>
        </w:rPr>
        <w:t>Juran</w:t>
      </w:r>
      <w:proofErr w:type="spellEnd"/>
      <w:r w:rsidRPr="00D87C4F">
        <w:rPr>
          <w:rFonts w:ascii="Times New Roman" w:eastAsia="Times New Roman" w:hAnsi="Times New Roman"/>
          <w:i/>
          <w:sz w:val="20"/>
          <w:szCs w:val="20"/>
        </w:rPr>
        <w:t xml:space="preserve"> on Quality by Design.</w:t>
      </w:r>
      <w:r w:rsidRPr="00D87C4F">
        <w:rPr>
          <w:rFonts w:ascii="Times New Roman" w:eastAsia="Times New Roman" w:hAnsi="Times New Roman"/>
          <w:sz w:val="20"/>
          <w:szCs w:val="20"/>
        </w:rPr>
        <w:t xml:space="preserve"> New Delhi, the Free Press Publications.</w:t>
      </w:r>
    </w:p>
    <w:p w:rsidR="000B2610" w:rsidRPr="00D87C4F" w:rsidRDefault="000B2610" w:rsidP="00E30A16">
      <w:pPr>
        <w:numPr>
          <w:ilvl w:val="0"/>
          <w:numId w:val="20"/>
        </w:numPr>
        <w:snapToGrid w:val="0"/>
        <w:spacing w:after="0" w:line="240" w:lineRule="auto"/>
        <w:ind w:left="425" w:hanging="425"/>
        <w:jc w:val="both"/>
        <w:rPr>
          <w:rFonts w:ascii="Times New Roman" w:eastAsia="Times New Roman" w:hAnsi="Times New Roman"/>
          <w:bCs/>
          <w:sz w:val="20"/>
          <w:szCs w:val="20"/>
        </w:rPr>
      </w:pPr>
      <w:r w:rsidRPr="00D87C4F">
        <w:rPr>
          <w:rFonts w:ascii="Times New Roman" w:eastAsia="Times New Roman" w:hAnsi="Times New Roman"/>
          <w:bCs/>
          <w:sz w:val="20"/>
          <w:szCs w:val="20"/>
        </w:rPr>
        <w:t xml:space="preserve">“India’s handicraft exports face a bright future”, G &amp; H, Gifts, </w:t>
      </w:r>
      <w:proofErr w:type="spellStart"/>
      <w:r w:rsidRPr="00D87C4F">
        <w:rPr>
          <w:rFonts w:ascii="Times New Roman" w:eastAsia="Times New Roman" w:hAnsi="Times New Roman"/>
          <w:bCs/>
          <w:sz w:val="20"/>
          <w:szCs w:val="20"/>
        </w:rPr>
        <w:t>Houseware</w:t>
      </w:r>
      <w:proofErr w:type="spellEnd"/>
      <w:r w:rsidRPr="00D87C4F">
        <w:rPr>
          <w:rFonts w:ascii="Times New Roman" w:eastAsia="Times New Roman" w:hAnsi="Times New Roman"/>
          <w:bCs/>
          <w:sz w:val="20"/>
          <w:szCs w:val="20"/>
        </w:rPr>
        <w:t xml:space="preserve"> and Handicrafts, September 2012.</w:t>
      </w:r>
    </w:p>
    <w:p w:rsidR="000B2610" w:rsidRPr="00D87C4F" w:rsidRDefault="000B2610" w:rsidP="00E30A16">
      <w:pPr>
        <w:pStyle w:val="ListParagraph"/>
        <w:numPr>
          <w:ilvl w:val="0"/>
          <w:numId w:val="20"/>
        </w:numPr>
        <w:snapToGrid w:val="0"/>
        <w:spacing w:after="0" w:line="240" w:lineRule="auto"/>
        <w:ind w:left="425" w:hanging="425"/>
        <w:jc w:val="both"/>
        <w:rPr>
          <w:rStyle w:val="reference-accessdate"/>
          <w:rFonts w:ascii="Times New Roman" w:hAnsi="Times New Roman"/>
          <w:sz w:val="20"/>
          <w:szCs w:val="20"/>
        </w:rPr>
      </w:pPr>
      <w:r w:rsidRPr="00D87C4F">
        <w:rPr>
          <w:rStyle w:val="reference-accessdate"/>
          <w:rFonts w:ascii="Times New Roman" w:hAnsi="Times New Roman"/>
          <w:sz w:val="20"/>
          <w:szCs w:val="20"/>
        </w:rPr>
        <w:t xml:space="preserve">“Life of </w:t>
      </w:r>
      <w:proofErr w:type="spellStart"/>
      <w:r w:rsidRPr="00D87C4F">
        <w:rPr>
          <w:rStyle w:val="reference-accessdate"/>
          <w:rFonts w:ascii="Times New Roman" w:hAnsi="Times New Roman"/>
          <w:sz w:val="20"/>
          <w:szCs w:val="20"/>
        </w:rPr>
        <w:t>Bidriware</w:t>
      </w:r>
      <w:proofErr w:type="spellEnd"/>
      <w:r w:rsidRPr="00D87C4F">
        <w:rPr>
          <w:rStyle w:val="reference-accessdate"/>
          <w:rFonts w:ascii="Times New Roman" w:hAnsi="Times New Roman"/>
          <w:sz w:val="20"/>
          <w:szCs w:val="20"/>
        </w:rPr>
        <w:t xml:space="preserve"> artisans looking up”. The Hindu. November 1, 2006. Retrieved January 3, 2012</w:t>
      </w:r>
      <w:r w:rsidR="00D87C4F" w:rsidRPr="00D87C4F">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hAnsi="Times New Roman"/>
          <w:sz w:val="20"/>
          <w:szCs w:val="20"/>
        </w:rPr>
      </w:pPr>
      <w:r w:rsidRPr="00D87C4F">
        <w:rPr>
          <w:rFonts w:ascii="Times New Roman" w:hAnsi="Times New Roman"/>
          <w:sz w:val="20"/>
          <w:szCs w:val="20"/>
        </w:rPr>
        <w:t>"Proving their mettle in metal craft"</w:t>
      </w:r>
      <w:r w:rsidRPr="00D87C4F">
        <w:rPr>
          <w:rStyle w:val="citation"/>
          <w:rFonts w:ascii="Times New Roman" w:hAnsi="Times New Roman"/>
          <w:sz w:val="20"/>
          <w:szCs w:val="20"/>
        </w:rPr>
        <w:t>. Times of India. January 2, 2012</w:t>
      </w:r>
      <w:r w:rsidRPr="00D87C4F">
        <w:rPr>
          <w:rStyle w:val="reference-accessdate"/>
          <w:rFonts w:ascii="Times New Roman" w:hAnsi="Times New Roman"/>
          <w:sz w:val="20"/>
          <w:szCs w:val="20"/>
        </w:rPr>
        <w:t>. Retrieved January 2, 2012</w:t>
      </w:r>
      <w:r w:rsidR="00A75E92">
        <w:rPr>
          <w:rStyle w:val="reference-accessdate"/>
          <w:rFonts w:ascii="Times New Roman" w:hAnsi="Times New Roman" w:hint="eastAsia"/>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Fonts w:ascii="Times New Roman" w:eastAsia="Times New Roman" w:hAnsi="Times New Roman"/>
          <w:sz w:val="20"/>
          <w:szCs w:val="20"/>
        </w:rPr>
      </w:pPr>
      <w:proofErr w:type="spellStart"/>
      <w:r w:rsidRPr="00D87C4F">
        <w:rPr>
          <w:rFonts w:ascii="Times New Roman" w:eastAsia="Times New Roman" w:hAnsi="Times New Roman"/>
          <w:sz w:val="20"/>
          <w:szCs w:val="20"/>
        </w:rPr>
        <w:t>Stronge</w:t>
      </w:r>
      <w:proofErr w:type="spellEnd"/>
      <w:r w:rsidRPr="00D87C4F">
        <w:rPr>
          <w:rFonts w:ascii="Times New Roman" w:eastAsia="Times New Roman" w:hAnsi="Times New Roman"/>
          <w:sz w:val="20"/>
          <w:szCs w:val="20"/>
        </w:rPr>
        <w:t>, Susan.</w:t>
      </w:r>
      <w:r w:rsidR="00A75E92">
        <w:rPr>
          <w:rFonts w:ascii="Times New Roman" w:eastAsia="Times New Roman" w:hAnsi="Times New Roman"/>
          <w:sz w:val="20"/>
          <w:szCs w:val="20"/>
        </w:rPr>
        <w:t xml:space="preserve"> </w:t>
      </w:r>
      <w:proofErr w:type="spellStart"/>
      <w:r w:rsidRPr="00D87C4F">
        <w:rPr>
          <w:rFonts w:ascii="Times New Roman" w:eastAsia="Times New Roman" w:hAnsi="Times New Roman"/>
          <w:sz w:val="20"/>
          <w:szCs w:val="20"/>
        </w:rPr>
        <w:t>Bidri</w:t>
      </w:r>
      <w:proofErr w:type="spellEnd"/>
      <w:r w:rsidRPr="00D87C4F">
        <w:rPr>
          <w:rFonts w:ascii="Times New Roman" w:eastAsia="Times New Roman" w:hAnsi="Times New Roman"/>
          <w:sz w:val="20"/>
          <w:szCs w:val="20"/>
        </w:rPr>
        <w:t xml:space="preserve"> Ware: Inlaid Metalwork from India</w:t>
      </w:r>
      <w:r w:rsidR="00A75E92">
        <w:rPr>
          <w:rFonts w:ascii="Times New Roman" w:eastAsia="Times New Roman" w:hAnsi="Times New Roman"/>
          <w:sz w:val="20"/>
          <w:szCs w:val="20"/>
        </w:rPr>
        <w:t xml:space="preserve"> </w:t>
      </w:r>
      <w:r w:rsidRPr="00D87C4F">
        <w:rPr>
          <w:rFonts w:ascii="Times New Roman" w:eastAsia="Times New Roman" w:hAnsi="Times New Roman"/>
          <w:sz w:val="20"/>
          <w:szCs w:val="20"/>
        </w:rPr>
        <w:t>London: Victoria and Albert Museum, 1985</w:t>
      </w:r>
      <w:r w:rsidR="00D87C4F" w:rsidRPr="00D87C4F">
        <w:rPr>
          <w:rFonts w:ascii="Times New Roman" w:eastAsiaTheme="minorEastAsia" w:hAnsi="Times New Roman" w:hint="eastAsia"/>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bCs/>
          <w:sz w:val="20"/>
          <w:szCs w:val="20"/>
        </w:rPr>
      </w:pPr>
      <w:r w:rsidRPr="00D87C4F">
        <w:rPr>
          <w:rFonts w:ascii="Times New Roman" w:eastAsia="Times New Roman" w:hAnsi="Times New Roman"/>
          <w:bCs/>
          <w:sz w:val="20"/>
          <w:szCs w:val="20"/>
        </w:rPr>
        <w:t xml:space="preserve">The Quality of Work Life of Australian Employees –the development of an index Working Paper 73 Gillian </w:t>
      </w:r>
      <w:proofErr w:type="spellStart"/>
      <w:r w:rsidRPr="00D87C4F">
        <w:rPr>
          <w:rFonts w:ascii="Times New Roman" w:eastAsia="Times New Roman" w:hAnsi="Times New Roman"/>
          <w:bCs/>
          <w:sz w:val="20"/>
          <w:szCs w:val="20"/>
        </w:rPr>
        <w:t>Considine</w:t>
      </w:r>
      <w:proofErr w:type="spellEnd"/>
      <w:r w:rsidRPr="00D87C4F">
        <w:rPr>
          <w:rFonts w:ascii="Times New Roman" w:eastAsia="Times New Roman" w:hAnsi="Times New Roman"/>
          <w:bCs/>
          <w:sz w:val="20"/>
          <w:szCs w:val="20"/>
        </w:rPr>
        <w:t xml:space="preserve"> and Ron Callus </w:t>
      </w:r>
      <w:proofErr w:type="spellStart"/>
      <w:r w:rsidRPr="00D87C4F">
        <w:rPr>
          <w:rFonts w:ascii="Times New Roman" w:eastAsia="Times New Roman" w:hAnsi="Times New Roman"/>
          <w:bCs/>
          <w:sz w:val="20"/>
          <w:szCs w:val="20"/>
        </w:rPr>
        <w:t>Acirrt</w:t>
      </w:r>
      <w:proofErr w:type="spellEnd"/>
      <w:r w:rsidRPr="00D87C4F">
        <w:rPr>
          <w:rFonts w:ascii="Times New Roman" w:eastAsia="Times New Roman" w:hAnsi="Times New Roman"/>
          <w:bCs/>
          <w:sz w:val="20"/>
          <w:szCs w:val="20"/>
        </w:rPr>
        <w:t>, University of Sydney</w:t>
      </w:r>
      <w:r w:rsidR="00D87C4F" w:rsidRPr="00D87C4F">
        <w:rPr>
          <w:rFonts w:ascii="Times New Roman" w:eastAsiaTheme="minorEastAsia" w:hAnsi="Times New Roman" w:hint="eastAsia"/>
          <w:bCs/>
          <w:sz w:val="20"/>
          <w:szCs w:val="20"/>
          <w:lang w:eastAsia="zh-CN"/>
        </w:rPr>
        <w:t>.</w:t>
      </w:r>
    </w:p>
    <w:p w:rsidR="00AD6554" w:rsidRPr="00D87C4F" w:rsidRDefault="00AD6554" w:rsidP="00E30A16">
      <w:pPr>
        <w:numPr>
          <w:ilvl w:val="0"/>
          <w:numId w:val="20"/>
        </w:numPr>
        <w:snapToGrid w:val="0"/>
        <w:spacing w:after="0" w:line="240" w:lineRule="auto"/>
        <w:ind w:left="425" w:hanging="425"/>
        <w:jc w:val="both"/>
        <w:rPr>
          <w:rFonts w:ascii="Times New Roman" w:eastAsia="Times New Roman" w:hAnsi="Times New Roman"/>
          <w:bCs/>
          <w:sz w:val="20"/>
          <w:szCs w:val="20"/>
        </w:rPr>
      </w:pPr>
      <w:r w:rsidRPr="00D87C4F">
        <w:rPr>
          <w:rFonts w:ascii="Times New Roman" w:eastAsia="Times New Roman" w:hAnsi="Times New Roman"/>
          <w:bCs/>
          <w:sz w:val="20"/>
          <w:szCs w:val="20"/>
        </w:rPr>
        <w:t xml:space="preserve">Walton, R.E. </w:t>
      </w:r>
      <w:r w:rsidRPr="00D87C4F">
        <w:rPr>
          <w:rFonts w:ascii="Times New Roman" w:eastAsia="Times New Roman" w:hAnsi="Times New Roman"/>
          <w:bCs/>
          <w:i/>
          <w:iCs/>
          <w:sz w:val="20"/>
          <w:szCs w:val="20"/>
        </w:rPr>
        <w:t xml:space="preserve">Criteria for quality of work life, </w:t>
      </w:r>
      <w:r w:rsidRPr="00D87C4F">
        <w:rPr>
          <w:rFonts w:ascii="Times New Roman" w:eastAsia="Times New Roman" w:hAnsi="Times New Roman"/>
          <w:bCs/>
          <w:sz w:val="20"/>
          <w:szCs w:val="20"/>
        </w:rPr>
        <w:t xml:space="preserve">in Davis, L. E. et al. Quality of working life, projects and the state of the art. New York: </w:t>
      </w:r>
      <w:proofErr w:type="spellStart"/>
      <w:r w:rsidRPr="00D87C4F">
        <w:rPr>
          <w:rFonts w:ascii="Times New Roman" w:eastAsia="Times New Roman" w:hAnsi="Times New Roman"/>
          <w:bCs/>
          <w:sz w:val="20"/>
          <w:szCs w:val="20"/>
        </w:rPr>
        <w:t>Macmillian</w:t>
      </w:r>
      <w:proofErr w:type="spellEnd"/>
      <w:r w:rsidRPr="00D87C4F">
        <w:rPr>
          <w:rFonts w:ascii="Times New Roman" w:eastAsia="Times New Roman" w:hAnsi="Times New Roman"/>
          <w:bCs/>
          <w:sz w:val="20"/>
          <w:szCs w:val="20"/>
        </w:rPr>
        <w:t>, 1975</w:t>
      </w:r>
      <w:r w:rsidR="00D87C4F" w:rsidRPr="00D87C4F">
        <w:rPr>
          <w:rFonts w:ascii="Times New Roman" w:eastAsiaTheme="minorEastAsia" w:hAnsi="Times New Roman" w:hint="eastAsia"/>
          <w:bCs/>
          <w:sz w:val="20"/>
          <w:szCs w:val="20"/>
          <w:lang w:eastAsia="zh-CN"/>
        </w:rPr>
        <w:t>.</w:t>
      </w:r>
    </w:p>
    <w:p w:rsidR="00AD6554" w:rsidRPr="00D87C4F" w:rsidRDefault="00AD6554" w:rsidP="00E30A16">
      <w:pPr>
        <w:pStyle w:val="ListParagraph"/>
        <w:numPr>
          <w:ilvl w:val="0"/>
          <w:numId w:val="20"/>
        </w:numPr>
        <w:snapToGrid w:val="0"/>
        <w:spacing w:after="0" w:line="240" w:lineRule="auto"/>
        <w:ind w:left="425" w:hanging="425"/>
        <w:jc w:val="both"/>
        <w:rPr>
          <w:rStyle w:val="reference-accessdate"/>
          <w:rFonts w:ascii="Times New Roman" w:hAnsi="Times New Roman"/>
          <w:bCs/>
          <w:sz w:val="20"/>
          <w:szCs w:val="20"/>
        </w:rPr>
      </w:pPr>
      <w:r w:rsidRPr="00D87C4F">
        <w:rPr>
          <w:rFonts w:ascii="Times New Roman" w:hAnsi="Times New Roman"/>
          <w:sz w:val="20"/>
          <w:szCs w:val="20"/>
        </w:rPr>
        <w:t xml:space="preserve">www.planning.rajasthan.gov.in/.../Chapter/PDF/Chap_6_Manpower.pdf, </w:t>
      </w:r>
      <w:r w:rsidRPr="00D87C4F">
        <w:rPr>
          <w:rStyle w:val="reference-accessdate"/>
          <w:rFonts w:ascii="Times New Roman" w:hAnsi="Times New Roman"/>
          <w:sz w:val="20"/>
          <w:szCs w:val="20"/>
        </w:rPr>
        <w:t>Retrieved, March 20, 2012</w:t>
      </w:r>
      <w:r w:rsidR="00A75E92">
        <w:rPr>
          <w:rStyle w:val="reference-accessdate"/>
          <w:rFonts w:ascii="Times New Roman" w:hAnsi="Times New Roman" w:hint="eastAsia"/>
          <w:sz w:val="20"/>
          <w:szCs w:val="20"/>
          <w:lang w:eastAsia="zh-CN"/>
        </w:rPr>
        <w:t>.</w:t>
      </w:r>
    </w:p>
    <w:p w:rsidR="00AF17EE" w:rsidRPr="00D87C4F" w:rsidRDefault="00AF17EE" w:rsidP="00E30A16">
      <w:pPr>
        <w:pStyle w:val="ListParagraph"/>
        <w:numPr>
          <w:ilvl w:val="0"/>
          <w:numId w:val="20"/>
        </w:numPr>
        <w:snapToGrid w:val="0"/>
        <w:spacing w:after="0" w:line="240" w:lineRule="auto"/>
        <w:ind w:left="425" w:hanging="425"/>
        <w:jc w:val="both"/>
        <w:rPr>
          <w:rFonts w:ascii="Times New Roman" w:hAnsi="Times New Roman"/>
          <w:color w:val="000000"/>
          <w:sz w:val="20"/>
          <w:szCs w:val="20"/>
        </w:rPr>
      </w:pPr>
      <w:proofErr w:type="spellStart"/>
      <w:r w:rsidRPr="00D87C4F">
        <w:rPr>
          <w:rFonts w:ascii="Times New Roman" w:eastAsia="Times New Roman" w:hAnsi="Times New Roman"/>
          <w:color w:val="000000"/>
          <w:sz w:val="20"/>
          <w:szCs w:val="20"/>
        </w:rPr>
        <w:t>Vishal</w:t>
      </w:r>
      <w:proofErr w:type="spellEnd"/>
      <w:r w:rsidRPr="00D87C4F">
        <w:rPr>
          <w:rFonts w:ascii="Times New Roman" w:eastAsia="Times New Roman" w:hAnsi="Times New Roman"/>
          <w:color w:val="000000"/>
          <w:sz w:val="20"/>
          <w:szCs w:val="20"/>
        </w:rPr>
        <w:t xml:space="preserve"> Dev</w:t>
      </w:r>
      <w:r w:rsidRPr="00D87C4F">
        <w:rPr>
          <w:rFonts w:ascii="Times New Roman" w:hAnsi="Times New Roman"/>
          <w:color w:val="000000"/>
          <w:sz w:val="20"/>
          <w:szCs w:val="20"/>
        </w:rPr>
        <w:t xml:space="preserve">, </w:t>
      </w:r>
      <w:r w:rsidRPr="00D87C4F">
        <w:rPr>
          <w:rFonts w:ascii="Times New Roman" w:eastAsia="Times New Roman" w:hAnsi="Times New Roman"/>
          <w:color w:val="000000"/>
          <w:sz w:val="20"/>
          <w:szCs w:val="20"/>
        </w:rPr>
        <w:t>Chairman-cum-Managing Director</w:t>
      </w:r>
      <w:r w:rsidRPr="00D87C4F">
        <w:rPr>
          <w:rFonts w:ascii="Times New Roman" w:hAnsi="Times New Roman"/>
          <w:color w:val="000000"/>
          <w:sz w:val="20"/>
          <w:szCs w:val="20"/>
        </w:rPr>
        <w:t xml:space="preserve">, </w:t>
      </w:r>
      <w:proofErr w:type="spellStart"/>
      <w:r w:rsidRPr="00D87C4F">
        <w:rPr>
          <w:rFonts w:ascii="Times New Roman" w:eastAsia="Times New Roman" w:hAnsi="Times New Roman"/>
          <w:color w:val="000000"/>
          <w:sz w:val="20"/>
          <w:szCs w:val="20"/>
        </w:rPr>
        <w:t>Odisha</w:t>
      </w:r>
      <w:proofErr w:type="spellEnd"/>
      <w:r w:rsidRPr="00D87C4F">
        <w:rPr>
          <w:rFonts w:ascii="Times New Roman" w:eastAsia="Times New Roman" w:hAnsi="Times New Roman"/>
          <w:color w:val="000000"/>
          <w:sz w:val="20"/>
          <w:szCs w:val="20"/>
        </w:rPr>
        <w:t xml:space="preserve"> Industrial Infrastructure Development Corporation</w:t>
      </w:r>
      <w:r w:rsidRPr="00D87C4F">
        <w:rPr>
          <w:rFonts w:ascii="Times New Roman" w:hAnsi="Times New Roman"/>
          <w:color w:val="000000"/>
          <w:sz w:val="20"/>
          <w:szCs w:val="20"/>
        </w:rPr>
        <w:t xml:space="preserve">, </w:t>
      </w:r>
      <w:r w:rsidRPr="00D87C4F">
        <w:rPr>
          <w:rFonts w:ascii="Times New Roman" w:eastAsia="Times New Roman" w:hAnsi="Times New Roman"/>
          <w:color w:val="000000"/>
          <w:sz w:val="20"/>
          <w:szCs w:val="20"/>
        </w:rPr>
        <w:t xml:space="preserve">(Government of </w:t>
      </w:r>
      <w:proofErr w:type="spellStart"/>
      <w:r w:rsidRPr="00D87C4F">
        <w:rPr>
          <w:rFonts w:ascii="Times New Roman" w:eastAsia="Times New Roman" w:hAnsi="Times New Roman"/>
          <w:color w:val="000000"/>
          <w:sz w:val="20"/>
          <w:szCs w:val="20"/>
        </w:rPr>
        <w:t>Odisha</w:t>
      </w:r>
      <w:proofErr w:type="spellEnd"/>
      <w:r w:rsidRPr="00D87C4F">
        <w:rPr>
          <w:rFonts w:ascii="Times New Roman" w:eastAsia="Times New Roman" w:hAnsi="Times New Roman"/>
          <w:color w:val="000000"/>
          <w:sz w:val="20"/>
          <w:szCs w:val="20"/>
        </w:rPr>
        <w:t>)</w:t>
      </w:r>
      <w:r w:rsidRPr="00D87C4F">
        <w:rPr>
          <w:rFonts w:ascii="Times New Roman" w:hAnsi="Times New Roman"/>
          <w:color w:val="000000"/>
          <w:sz w:val="20"/>
          <w:szCs w:val="20"/>
        </w:rPr>
        <w:t>, September 2012</w:t>
      </w:r>
      <w:r w:rsidR="00D87C4F" w:rsidRPr="00D87C4F">
        <w:rPr>
          <w:rFonts w:ascii="Times New Roman" w:hAnsi="Times New Roman" w:hint="eastAsia"/>
          <w:color w:val="000000"/>
          <w:sz w:val="20"/>
          <w:szCs w:val="20"/>
          <w:lang w:eastAsia="zh-CN"/>
        </w:rPr>
        <w:t>.</w:t>
      </w:r>
    </w:p>
    <w:p w:rsidR="00855BA5" w:rsidRPr="00D87C4F" w:rsidRDefault="00855BA5" w:rsidP="00E30A16">
      <w:pPr>
        <w:snapToGrid w:val="0"/>
        <w:spacing w:after="0" w:line="240" w:lineRule="auto"/>
        <w:ind w:left="425" w:hanging="425"/>
        <w:jc w:val="both"/>
        <w:rPr>
          <w:rFonts w:ascii="Times New Roman" w:eastAsia="Times New Roman" w:hAnsi="Times New Roman"/>
          <w:sz w:val="20"/>
          <w:szCs w:val="20"/>
        </w:rPr>
        <w:sectPr w:rsidR="00855BA5" w:rsidRPr="00D87C4F" w:rsidSect="00A75E92">
          <w:headerReference w:type="default" r:id="rId121"/>
          <w:footerReference w:type="default" r:id="rId122"/>
          <w:type w:val="continuous"/>
          <w:pgSz w:w="12240" w:h="15840" w:code="1"/>
          <w:pgMar w:top="1440" w:right="1440" w:bottom="1440" w:left="1440" w:header="720" w:footer="720" w:gutter="0"/>
          <w:cols w:num="2" w:space="576"/>
          <w:docGrid w:linePitch="360"/>
        </w:sectPr>
      </w:pPr>
    </w:p>
    <w:p w:rsidR="00204EC4" w:rsidRPr="00D87C4F" w:rsidRDefault="00204EC4" w:rsidP="00E30A16">
      <w:pPr>
        <w:snapToGrid w:val="0"/>
        <w:spacing w:after="0" w:line="240" w:lineRule="auto"/>
        <w:ind w:left="425" w:hanging="425"/>
        <w:jc w:val="both"/>
        <w:rPr>
          <w:rFonts w:ascii="Times New Roman" w:eastAsia="Times New Roman" w:hAnsi="Times New Roman"/>
          <w:sz w:val="20"/>
          <w:szCs w:val="20"/>
        </w:rPr>
      </w:pPr>
    </w:p>
    <w:p w:rsidR="00EB7ED2" w:rsidRPr="00D87C4F" w:rsidRDefault="00EB7ED2" w:rsidP="00E30A16">
      <w:pPr>
        <w:snapToGrid w:val="0"/>
        <w:spacing w:after="0" w:line="240" w:lineRule="auto"/>
        <w:ind w:left="425" w:hanging="425"/>
        <w:jc w:val="both"/>
        <w:rPr>
          <w:rFonts w:ascii="Times New Roman" w:hAnsi="Times New Roman"/>
          <w:sz w:val="20"/>
          <w:szCs w:val="20"/>
        </w:rPr>
      </w:pPr>
    </w:p>
    <w:p w:rsidR="0046481F" w:rsidRPr="00D87C4F" w:rsidRDefault="00D27E29" w:rsidP="00E30A16">
      <w:pPr>
        <w:snapToGrid w:val="0"/>
        <w:spacing w:after="0" w:line="240" w:lineRule="auto"/>
        <w:ind w:left="425" w:hanging="425"/>
        <w:jc w:val="both"/>
        <w:rPr>
          <w:rFonts w:ascii="Times New Roman" w:hAnsi="Times New Roman"/>
          <w:sz w:val="20"/>
          <w:szCs w:val="20"/>
        </w:rPr>
      </w:pPr>
      <w:r w:rsidRPr="00D87C4F">
        <w:rPr>
          <w:rFonts w:ascii="Times New Roman" w:hAnsi="Times New Roman"/>
          <w:sz w:val="20"/>
          <w:szCs w:val="20"/>
        </w:rPr>
        <w:t>11/28/2014</w:t>
      </w:r>
    </w:p>
    <w:sectPr w:rsidR="0046481F" w:rsidRPr="00D87C4F" w:rsidSect="00E6591F">
      <w:headerReference w:type="default" r:id="rId123"/>
      <w:footerReference w:type="default" r:id="rId1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92" w:rsidRDefault="00A75E92" w:rsidP="0046481F">
      <w:pPr>
        <w:spacing w:after="0" w:line="240" w:lineRule="auto"/>
      </w:pPr>
      <w:r>
        <w:separator/>
      </w:r>
    </w:p>
  </w:endnote>
  <w:endnote w:type="continuationSeparator" w:id="0">
    <w:p w:rsidR="00A75E92" w:rsidRDefault="00A75E92" w:rsidP="00464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36</w:t>
    </w:r>
    <w:r w:rsidRPr="00D27E29">
      <w:rPr>
        <w:rFonts w:ascii="Times New Roman" w:hAns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42</w:t>
    </w:r>
    <w:r w:rsidRPr="00D27E29">
      <w:rPr>
        <w:rFonts w:ascii="Times New Roman" w:hAnsi="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42</w:t>
    </w:r>
    <w:r w:rsidRPr="00D27E29">
      <w:rPr>
        <w:rFonts w:ascii="Times New Roman" w:hAnsi="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42</w:t>
    </w:r>
    <w:r w:rsidRPr="00D27E29">
      <w:rPr>
        <w:rFonts w:ascii="Times New Roman" w:hAnsi="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42</w:t>
    </w:r>
    <w:r w:rsidRPr="00D27E29">
      <w:rPr>
        <w:rFonts w:ascii="Times New Roman" w:hAnsi="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38</w:t>
    </w:r>
    <w:r w:rsidRPr="00D27E29">
      <w:rPr>
        <w:rFonts w:ascii="Times New Roman" w:hAnsi="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43</w:t>
    </w:r>
    <w:r w:rsidRPr="00D27E29">
      <w:rPr>
        <w:rFonts w:ascii="Times New Roman" w:hAnsi="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43</w:t>
    </w:r>
    <w:r w:rsidRPr="00D27E29">
      <w:rPr>
        <w:rFonts w:ascii="Times New Roman" w:hAnsi="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45</w:t>
    </w:r>
    <w:r w:rsidRPr="00D27E29">
      <w:rPr>
        <w:rFonts w:ascii="Times New Roman" w:hAnsi="Times New Roman"/>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44</w:t>
    </w:r>
    <w:r w:rsidRPr="00D27E29">
      <w:rPr>
        <w:rFonts w:ascii="Times New Roman" w:hAnsi="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44</w:t>
    </w:r>
    <w:r w:rsidRPr="00D27E29">
      <w:rPr>
        <w:rFonts w:ascii="Times New Roman" w:hAnsi="Times New Roman"/>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44</w:t>
    </w:r>
    <w:r w:rsidRPr="00D27E29">
      <w:rPr>
        <w:rFonts w:ascii="Times New Roman" w:hAnsi="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44</w:t>
    </w:r>
    <w:r w:rsidRPr="00D27E29">
      <w:rPr>
        <w:rFonts w:ascii="Times New Roman" w:hAnsi="Times New Roman"/>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45</w:t>
    </w:r>
    <w:r w:rsidRPr="00D27E29">
      <w:rPr>
        <w:rFonts w:ascii="Times New Roman" w:hAnsi="Times New Roman"/>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45</w:t>
    </w:r>
    <w:r w:rsidRPr="00D27E29">
      <w:rPr>
        <w:rFonts w:ascii="Times New Roman" w:hAnsi="Times New Roman"/>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45</w:t>
    </w:r>
    <w:r w:rsidRPr="00D27E29">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39</w:t>
    </w:r>
    <w:r w:rsidRPr="00D27E29">
      <w:rPr>
        <w:rFonts w:ascii="Times New Roman" w:hAnsi="Times New Roman"/>
        <w:sz w:val="20"/>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46</w:t>
    </w:r>
    <w:r w:rsidRPr="00D27E29">
      <w:rPr>
        <w:rFonts w:ascii="Times New Roman" w:hAnsi="Times New Roman"/>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45</w:t>
    </w:r>
    <w:r w:rsidRPr="00D27E29">
      <w:rPr>
        <w:rFonts w:ascii="Times New Roman" w:hAnsi="Times New Roman"/>
        <w:sz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45</w:t>
    </w:r>
    <w:r w:rsidRPr="00D27E29">
      <w:rPr>
        <w:rFonts w:ascii="Times New Roman" w:hAnsi="Times New Roman"/>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46</w:t>
    </w:r>
    <w:r w:rsidRPr="00D27E29">
      <w:rPr>
        <w:rFonts w:ascii="Times New Roman" w:hAnsi="Times New Roman"/>
        <w:sz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47</w:t>
    </w:r>
    <w:r w:rsidRPr="00D27E29">
      <w:rPr>
        <w:rFonts w:ascii="Times New Roman" w:hAnsi="Times New Roman"/>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46</w:t>
    </w:r>
    <w:r w:rsidRPr="00D27E29">
      <w:rPr>
        <w:rFonts w:ascii="Times New Roman" w:hAnsi="Times New Roman"/>
        <w:sz w:val="20"/>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47</w:t>
    </w:r>
    <w:r w:rsidRPr="00D27E29">
      <w:rPr>
        <w:rFonts w:ascii="Times New Roman" w:hAnsi="Times New Roman"/>
        <w:sz w:val="2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47</w:t>
    </w:r>
    <w:r w:rsidRPr="00D27E29">
      <w:rPr>
        <w:rFonts w:ascii="Times New Roman" w:hAnsi="Times New Roman"/>
        <w:sz w:val="20"/>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48</w:t>
    </w:r>
    <w:r w:rsidRPr="00D27E29">
      <w:rPr>
        <w:rFonts w:ascii="Times New Roman" w:hAnsi="Times New Roman"/>
        <w:sz w:val="20"/>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47</w:t>
    </w:r>
    <w:r w:rsidRPr="00D27E29">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39</w:t>
    </w:r>
    <w:r w:rsidRPr="00D27E29">
      <w:rPr>
        <w:rFonts w:ascii="Times New Roman" w:hAnsi="Times New Roman"/>
        <w:sz w:val="20"/>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47</w:t>
    </w:r>
    <w:r w:rsidRPr="00D27E29">
      <w:rPr>
        <w:rFonts w:ascii="Times New Roman" w:hAnsi="Times New Roman"/>
        <w:sz w:val="20"/>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48</w:t>
    </w:r>
    <w:r w:rsidRPr="00D27E29">
      <w:rPr>
        <w:rFonts w:ascii="Times New Roman" w:hAnsi="Times New Roman"/>
        <w:sz w:val="20"/>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49</w:t>
    </w:r>
    <w:r w:rsidRPr="00D27E29">
      <w:rPr>
        <w:rFonts w:ascii="Times New Roman" w:hAnsi="Times New Roman"/>
        <w:sz w:val="20"/>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48</w:t>
    </w:r>
    <w:r w:rsidRPr="00D27E29">
      <w:rPr>
        <w:rFonts w:ascii="Times New Roman" w:hAnsi="Times New Roman"/>
        <w:sz w:val="20"/>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48</w:t>
    </w:r>
    <w:r w:rsidRPr="00D27E29">
      <w:rPr>
        <w:rFonts w:ascii="Times New Roman" w:hAnsi="Times New Roman"/>
        <w:sz w:val="20"/>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48</w:t>
    </w:r>
    <w:r w:rsidRPr="00D27E29">
      <w:rPr>
        <w:rFonts w:ascii="Times New Roman" w:hAnsi="Times New Roman"/>
        <w:sz w:val="20"/>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48</w:t>
    </w:r>
    <w:r w:rsidRPr="00D27E29">
      <w:rPr>
        <w:rFonts w:ascii="Times New Roman" w:hAnsi="Times New Roman"/>
        <w:sz w:val="20"/>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49</w:t>
    </w:r>
    <w:r w:rsidRPr="00D27E29">
      <w:rPr>
        <w:rFonts w:ascii="Times New Roman" w:hAnsi="Times New Roman"/>
        <w:sz w:val="20"/>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49</w:t>
    </w:r>
    <w:r w:rsidRPr="00D27E29">
      <w:rPr>
        <w:rFonts w:ascii="Times New Roman" w:hAnsi="Times New Roman"/>
        <w:sz w:val="20"/>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49</w:t>
    </w:r>
    <w:r w:rsidRPr="00D27E29">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40</w:t>
    </w:r>
    <w:r w:rsidRPr="00D27E29">
      <w:rPr>
        <w:rFonts w:ascii="Times New Roman" w:hAnsi="Times New Roman"/>
        <w:sz w:val="20"/>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49</w:t>
    </w:r>
    <w:r w:rsidRPr="00D27E29">
      <w:rPr>
        <w:rFonts w:ascii="Times New Roman" w:hAnsi="Times New Roman"/>
        <w:sz w:val="20"/>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50</w:t>
    </w:r>
    <w:r w:rsidRPr="00D27E29">
      <w:rPr>
        <w:rFonts w:ascii="Times New Roman" w:hAnsi="Times New Roman"/>
        <w:sz w:val="20"/>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51</w:t>
    </w:r>
    <w:r w:rsidRPr="00D27E29">
      <w:rPr>
        <w:rFonts w:ascii="Times New Roman" w:hAnsi="Times New Roman"/>
        <w:sz w:val="20"/>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52</w:t>
    </w:r>
    <w:r w:rsidRPr="00D27E29">
      <w:rPr>
        <w:rFonts w:ascii="Times New Roman" w:hAnsi="Times New Roman"/>
        <w:sz w:val="20"/>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52</w:t>
    </w:r>
    <w:r w:rsidRPr="00D27E29">
      <w:rPr>
        <w:rFonts w:ascii="Times New Roman" w:hAnsi="Times New Roman"/>
        <w:sz w:val="20"/>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53</w:t>
    </w:r>
    <w:r w:rsidRPr="00D27E29">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40</w:t>
    </w:r>
    <w:r w:rsidRPr="00D27E29">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41</w:t>
    </w:r>
    <w:r w:rsidRPr="00D27E29">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A75E92">
      <w:rPr>
        <w:rFonts w:ascii="Times New Roman" w:hAnsi="Times New Roman"/>
        <w:noProof/>
        <w:sz w:val="20"/>
      </w:rPr>
      <w:t>41</w:t>
    </w:r>
    <w:r w:rsidRPr="00D27E29">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F558C7" w:rsidP="00D27E29">
    <w:pPr>
      <w:spacing w:after="0" w:line="240" w:lineRule="auto"/>
      <w:jc w:val="center"/>
      <w:rPr>
        <w:rFonts w:ascii="Times New Roman" w:hAnsi="Times New Roman"/>
        <w:sz w:val="20"/>
      </w:rPr>
    </w:pPr>
    <w:r w:rsidRPr="00D27E29">
      <w:rPr>
        <w:rFonts w:ascii="Times New Roman" w:hAnsi="Times New Roman"/>
        <w:sz w:val="20"/>
      </w:rPr>
      <w:fldChar w:fldCharType="begin"/>
    </w:r>
    <w:r w:rsidR="00A75E92" w:rsidRPr="00D27E29">
      <w:rPr>
        <w:rFonts w:ascii="Times New Roman" w:hAnsi="Times New Roman"/>
        <w:sz w:val="20"/>
      </w:rPr>
      <w:instrText xml:space="preserve"> page </w:instrText>
    </w:r>
    <w:r w:rsidRPr="00D27E29">
      <w:rPr>
        <w:rFonts w:ascii="Times New Roman" w:hAnsi="Times New Roman"/>
        <w:sz w:val="20"/>
      </w:rPr>
      <w:fldChar w:fldCharType="separate"/>
    </w:r>
    <w:r w:rsidR="00871273">
      <w:rPr>
        <w:rFonts w:ascii="Times New Roman" w:hAnsi="Times New Roman"/>
        <w:noProof/>
        <w:sz w:val="20"/>
      </w:rPr>
      <w:t>41</w:t>
    </w:r>
    <w:r w:rsidRPr="00D27E2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92" w:rsidRDefault="00A75E92" w:rsidP="0046481F">
      <w:pPr>
        <w:spacing w:after="0" w:line="240" w:lineRule="auto"/>
      </w:pPr>
      <w:r>
        <w:separator/>
      </w:r>
    </w:p>
  </w:footnote>
  <w:footnote w:type="continuationSeparator" w:id="0">
    <w:p w:rsidR="00A75E92" w:rsidRDefault="00A75E92" w:rsidP="00464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92" w:rsidRPr="00D27E29" w:rsidRDefault="00A75E92" w:rsidP="00D27E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27E29">
      <w:rPr>
        <w:rFonts w:ascii="Times New Roman" w:hAnsi="Times New Roman" w:hint="eastAsia"/>
        <w:sz w:val="20"/>
        <w:szCs w:val="20"/>
      </w:rPr>
      <w:tab/>
    </w:r>
    <w:r w:rsidRPr="00D27E29">
      <w:rPr>
        <w:rFonts w:ascii="Times New Roman" w:hAnsi="Times New Roman"/>
        <w:sz w:val="20"/>
        <w:szCs w:val="20"/>
      </w:rPr>
      <w:t>New York Science Journal 201</w:t>
    </w:r>
    <w:r w:rsidRPr="00D27E29">
      <w:rPr>
        <w:rFonts w:ascii="Times New Roman" w:hAnsi="Times New Roman" w:hint="eastAsia"/>
        <w:sz w:val="20"/>
        <w:szCs w:val="20"/>
      </w:rPr>
      <w:t>4</w:t>
    </w:r>
    <w:proofErr w:type="gramStart"/>
    <w:r w:rsidRPr="00D27E29">
      <w:rPr>
        <w:rFonts w:ascii="Times New Roman" w:hAnsi="Times New Roman"/>
        <w:sz w:val="20"/>
        <w:szCs w:val="20"/>
      </w:rPr>
      <w:t>;</w:t>
    </w:r>
    <w:r w:rsidRPr="00D27E29">
      <w:rPr>
        <w:rFonts w:ascii="Times New Roman" w:hAnsi="Times New Roman" w:hint="eastAsia"/>
        <w:sz w:val="20"/>
        <w:szCs w:val="20"/>
      </w:rPr>
      <w:t>7</w:t>
    </w:r>
    <w:proofErr w:type="gramEnd"/>
    <w:r w:rsidRPr="00D27E29">
      <w:rPr>
        <w:rFonts w:ascii="Times New Roman" w:hAnsi="Times New Roman"/>
        <w:sz w:val="20"/>
        <w:szCs w:val="20"/>
      </w:rPr>
      <w:t>(</w:t>
    </w:r>
    <w:r w:rsidRPr="00D27E29">
      <w:rPr>
        <w:rFonts w:ascii="Times New Roman" w:hAnsi="Times New Roman" w:hint="eastAsia"/>
        <w:sz w:val="20"/>
        <w:szCs w:val="20"/>
      </w:rPr>
      <w:t>12</w:t>
    </w:r>
    <w:r w:rsidRPr="00D27E29">
      <w:rPr>
        <w:rFonts w:ascii="Times New Roman" w:hAnsi="Times New Roman"/>
        <w:sz w:val="20"/>
        <w:szCs w:val="20"/>
      </w:rPr>
      <w:t>)</w:t>
    </w:r>
    <w:r w:rsidRPr="00D27E29">
      <w:rPr>
        <w:rFonts w:ascii="Times New Roman" w:hAnsi="Times New Roman"/>
        <w:iCs/>
        <w:sz w:val="20"/>
        <w:szCs w:val="20"/>
      </w:rPr>
      <w:t xml:space="preserve">     </w:t>
    </w:r>
    <w:r w:rsidRPr="00D27E29">
      <w:rPr>
        <w:rFonts w:ascii="Times New Roman" w:hAnsi="Times New Roman" w:hint="eastAsia"/>
        <w:iCs/>
        <w:sz w:val="20"/>
        <w:szCs w:val="20"/>
      </w:rPr>
      <w:tab/>
    </w:r>
    <w:r w:rsidRPr="00D27E29">
      <w:rPr>
        <w:rFonts w:ascii="Times New Roman" w:hAnsi="Times New Roman"/>
        <w:iCs/>
        <w:sz w:val="20"/>
        <w:szCs w:val="20"/>
      </w:rPr>
      <w:t xml:space="preserve"> </w:t>
    </w:r>
    <w:r w:rsidRPr="00D27E29">
      <w:rPr>
        <w:rFonts w:ascii="Times New Roman" w:hAnsi="Times New Roman" w:hint="eastAsia"/>
        <w:iCs/>
        <w:sz w:val="20"/>
        <w:szCs w:val="20"/>
      </w:rPr>
      <w:t xml:space="preserve"> </w:t>
    </w:r>
    <w:r w:rsidRPr="00D27E29">
      <w:rPr>
        <w:rFonts w:ascii="Times New Roman" w:hAnsi="Times New Roman"/>
        <w:iCs/>
        <w:sz w:val="20"/>
        <w:szCs w:val="20"/>
      </w:rPr>
      <w:t xml:space="preserve">   </w:t>
    </w:r>
    <w:hyperlink r:id="rId1" w:history="1">
      <w:r w:rsidRPr="00D27E29">
        <w:rPr>
          <w:rStyle w:val="Hyperlink"/>
          <w:rFonts w:ascii="Times New Roman" w:hAnsi="Times New Roman"/>
          <w:sz w:val="20"/>
          <w:szCs w:val="20"/>
        </w:rPr>
        <w:t>http://www.sciencepub.net/newyork</w:t>
      </w:r>
    </w:hyperlink>
  </w:p>
  <w:p w:rsidR="00A75E92" w:rsidRPr="00D27E29" w:rsidRDefault="00A75E92" w:rsidP="00D27E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41FE"/>
    <w:multiLevelType w:val="hybridMultilevel"/>
    <w:tmpl w:val="1FD6A482"/>
    <w:lvl w:ilvl="0" w:tplc="AB00BD8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DA7AFD"/>
    <w:multiLevelType w:val="hybridMultilevel"/>
    <w:tmpl w:val="21E6F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E6F69"/>
    <w:multiLevelType w:val="hybridMultilevel"/>
    <w:tmpl w:val="C3669E26"/>
    <w:lvl w:ilvl="0" w:tplc="B532D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31831"/>
    <w:multiLevelType w:val="hybridMultilevel"/>
    <w:tmpl w:val="AF609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70876"/>
    <w:multiLevelType w:val="hybridMultilevel"/>
    <w:tmpl w:val="AE3E1090"/>
    <w:lvl w:ilvl="0" w:tplc="B0F08C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D6815"/>
    <w:multiLevelType w:val="hybridMultilevel"/>
    <w:tmpl w:val="236A17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4D0E20"/>
    <w:multiLevelType w:val="hybridMultilevel"/>
    <w:tmpl w:val="39A8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B4DB3"/>
    <w:multiLevelType w:val="hybridMultilevel"/>
    <w:tmpl w:val="62303BF2"/>
    <w:lvl w:ilvl="0" w:tplc="0EA4E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D7290"/>
    <w:multiLevelType w:val="hybridMultilevel"/>
    <w:tmpl w:val="C36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64C6"/>
    <w:multiLevelType w:val="hybridMultilevel"/>
    <w:tmpl w:val="37308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55042"/>
    <w:multiLevelType w:val="hybridMultilevel"/>
    <w:tmpl w:val="758A8956"/>
    <w:lvl w:ilvl="0" w:tplc="B532D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8490E"/>
    <w:multiLevelType w:val="hybridMultilevel"/>
    <w:tmpl w:val="6772DA70"/>
    <w:lvl w:ilvl="0" w:tplc="B532D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F0D7D"/>
    <w:multiLevelType w:val="hybridMultilevel"/>
    <w:tmpl w:val="64161DD0"/>
    <w:lvl w:ilvl="0" w:tplc="1ABAC2B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67F1C"/>
    <w:multiLevelType w:val="hybridMultilevel"/>
    <w:tmpl w:val="A074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30515"/>
    <w:multiLevelType w:val="hybridMultilevel"/>
    <w:tmpl w:val="61F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70E56"/>
    <w:multiLevelType w:val="hybridMultilevel"/>
    <w:tmpl w:val="3BD2560C"/>
    <w:lvl w:ilvl="0" w:tplc="65305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C56F03"/>
    <w:multiLevelType w:val="hybridMultilevel"/>
    <w:tmpl w:val="D15A05A4"/>
    <w:lvl w:ilvl="0" w:tplc="D2C69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02356BD"/>
    <w:multiLevelType w:val="hybridMultilevel"/>
    <w:tmpl w:val="ACCA6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71A99"/>
    <w:multiLevelType w:val="hybridMultilevel"/>
    <w:tmpl w:val="D15A05A4"/>
    <w:lvl w:ilvl="0" w:tplc="D2C69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4351C9"/>
    <w:multiLevelType w:val="hybridMultilevel"/>
    <w:tmpl w:val="1BFAB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4"/>
  </w:num>
  <w:num w:numId="5">
    <w:abstractNumId w:val="3"/>
  </w:num>
  <w:num w:numId="6">
    <w:abstractNumId w:val="12"/>
  </w:num>
  <w:num w:numId="7">
    <w:abstractNumId w:val="8"/>
  </w:num>
  <w:num w:numId="8">
    <w:abstractNumId w:val="17"/>
  </w:num>
  <w:num w:numId="9">
    <w:abstractNumId w:val="10"/>
  </w:num>
  <w:num w:numId="10">
    <w:abstractNumId w:val="2"/>
  </w:num>
  <w:num w:numId="11">
    <w:abstractNumId w:val="11"/>
  </w:num>
  <w:num w:numId="12">
    <w:abstractNumId w:val="1"/>
  </w:num>
  <w:num w:numId="13">
    <w:abstractNumId w:val="18"/>
  </w:num>
  <w:num w:numId="14">
    <w:abstractNumId w:val="5"/>
  </w:num>
  <w:num w:numId="15">
    <w:abstractNumId w:val="0"/>
  </w:num>
  <w:num w:numId="16">
    <w:abstractNumId w:val="15"/>
  </w:num>
  <w:num w:numId="17">
    <w:abstractNumId w:val="14"/>
  </w:num>
  <w:num w:numId="18">
    <w:abstractNumId w:val="16"/>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0C97"/>
    <w:rsid w:val="00001009"/>
    <w:rsid w:val="000526A3"/>
    <w:rsid w:val="00061A9C"/>
    <w:rsid w:val="00073782"/>
    <w:rsid w:val="000B2610"/>
    <w:rsid w:val="000D5991"/>
    <w:rsid w:val="000F7C5D"/>
    <w:rsid w:val="00115F43"/>
    <w:rsid w:val="00121002"/>
    <w:rsid w:val="00156B03"/>
    <w:rsid w:val="00182257"/>
    <w:rsid w:val="0018586C"/>
    <w:rsid w:val="001A0373"/>
    <w:rsid w:val="001A4501"/>
    <w:rsid w:val="001D42F1"/>
    <w:rsid w:val="00203A80"/>
    <w:rsid w:val="00204EC4"/>
    <w:rsid w:val="0022497F"/>
    <w:rsid w:val="00232243"/>
    <w:rsid w:val="002350FD"/>
    <w:rsid w:val="002402EF"/>
    <w:rsid w:val="00250607"/>
    <w:rsid w:val="00283899"/>
    <w:rsid w:val="00283C6E"/>
    <w:rsid w:val="00283F8D"/>
    <w:rsid w:val="002915C5"/>
    <w:rsid w:val="002A3F84"/>
    <w:rsid w:val="002E0D48"/>
    <w:rsid w:val="00312D4A"/>
    <w:rsid w:val="003158C9"/>
    <w:rsid w:val="00317403"/>
    <w:rsid w:val="00342AE6"/>
    <w:rsid w:val="00367DA8"/>
    <w:rsid w:val="00385322"/>
    <w:rsid w:val="003A2815"/>
    <w:rsid w:val="003B363A"/>
    <w:rsid w:val="003C0068"/>
    <w:rsid w:val="00406D88"/>
    <w:rsid w:val="004230A0"/>
    <w:rsid w:val="0043147B"/>
    <w:rsid w:val="00441CCE"/>
    <w:rsid w:val="00442EBC"/>
    <w:rsid w:val="00446969"/>
    <w:rsid w:val="0046481F"/>
    <w:rsid w:val="00480DEA"/>
    <w:rsid w:val="00484D6C"/>
    <w:rsid w:val="004C55DF"/>
    <w:rsid w:val="005022AF"/>
    <w:rsid w:val="00544127"/>
    <w:rsid w:val="005505C5"/>
    <w:rsid w:val="00594EF8"/>
    <w:rsid w:val="005C601C"/>
    <w:rsid w:val="005D0E28"/>
    <w:rsid w:val="005D483D"/>
    <w:rsid w:val="005F1136"/>
    <w:rsid w:val="006104BB"/>
    <w:rsid w:val="00627290"/>
    <w:rsid w:val="00655CAB"/>
    <w:rsid w:val="00664DF3"/>
    <w:rsid w:val="0068685D"/>
    <w:rsid w:val="006D57D2"/>
    <w:rsid w:val="006E0D5C"/>
    <w:rsid w:val="006E309E"/>
    <w:rsid w:val="00711448"/>
    <w:rsid w:val="0072010A"/>
    <w:rsid w:val="00721483"/>
    <w:rsid w:val="00723D3C"/>
    <w:rsid w:val="00733AD6"/>
    <w:rsid w:val="00756250"/>
    <w:rsid w:val="007650F2"/>
    <w:rsid w:val="007663B7"/>
    <w:rsid w:val="00770B72"/>
    <w:rsid w:val="0078569B"/>
    <w:rsid w:val="007B1DC1"/>
    <w:rsid w:val="007B7F97"/>
    <w:rsid w:val="007C678A"/>
    <w:rsid w:val="007D618F"/>
    <w:rsid w:val="007E1E4B"/>
    <w:rsid w:val="007F6177"/>
    <w:rsid w:val="008066D9"/>
    <w:rsid w:val="00813B0D"/>
    <w:rsid w:val="0081537B"/>
    <w:rsid w:val="00821F89"/>
    <w:rsid w:val="00827AEA"/>
    <w:rsid w:val="00852995"/>
    <w:rsid w:val="00855BA5"/>
    <w:rsid w:val="00871273"/>
    <w:rsid w:val="008B3997"/>
    <w:rsid w:val="008B5741"/>
    <w:rsid w:val="008C36AF"/>
    <w:rsid w:val="008D50EF"/>
    <w:rsid w:val="008E3377"/>
    <w:rsid w:val="00952CA8"/>
    <w:rsid w:val="00970C97"/>
    <w:rsid w:val="00971E40"/>
    <w:rsid w:val="009724D8"/>
    <w:rsid w:val="009A0041"/>
    <w:rsid w:val="009A1B01"/>
    <w:rsid w:val="009B0F8E"/>
    <w:rsid w:val="009C4773"/>
    <w:rsid w:val="00A153EF"/>
    <w:rsid w:val="00A21607"/>
    <w:rsid w:val="00A5022E"/>
    <w:rsid w:val="00A57E97"/>
    <w:rsid w:val="00A75E92"/>
    <w:rsid w:val="00A76140"/>
    <w:rsid w:val="00A871FF"/>
    <w:rsid w:val="00AD5BFF"/>
    <w:rsid w:val="00AD6554"/>
    <w:rsid w:val="00AF17EE"/>
    <w:rsid w:val="00B143EE"/>
    <w:rsid w:val="00B36389"/>
    <w:rsid w:val="00B46AEA"/>
    <w:rsid w:val="00B66D8A"/>
    <w:rsid w:val="00B747E2"/>
    <w:rsid w:val="00B774AD"/>
    <w:rsid w:val="00BB71CD"/>
    <w:rsid w:val="00BC706B"/>
    <w:rsid w:val="00BD226D"/>
    <w:rsid w:val="00BD75C1"/>
    <w:rsid w:val="00BE7EB3"/>
    <w:rsid w:val="00C06CA4"/>
    <w:rsid w:val="00C34914"/>
    <w:rsid w:val="00C42CCE"/>
    <w:rsid w:val="00C5267C"/>
    <w:rsid w:val="00C6796F"/>
    <w:rsid w:val="00C725CE"/>
    <w:rsid w:val="00C75744"/>
    <w:rsid w:val="00C968E3"/>
    <w:rsid w:val="00CB0025"/>
    <w:rsid w:val="00CD4650"/>
    <w:rsid w:val="00CD7246"/>
    <w:rsid w:val="00CF7608"/>
    <w:rsid w:val="00D27E29"/>
    <w:rsid w:val="00D42C12"/>
    <w:rsid w:val="00D66E90"/>
    <w:rsid w:val="00D75F0D"/>
    <w:rsid w:val="00D820CD"/>
    <w:rsid w:val="00D87C4F"/>
    <w:rsid w:val="00DB0BA7"/>
    <w:rsid w:val="00DC1C0E"/>
    <w:rsid w:val="00DC4A95"/>
    <w:rsid w:val="00DE6689"/>
    <w:rsid w:val="00DE6F10"/>
    <w:rsid w:val="00DF3300"/>
    <w:rsid w:val="00E15167"/>
    <w:rsid w:val="00E232D8"/>
    <w:rsid w:val="00E25AE0"/>
    <w:rsid w:val="00E30A16"/>
    <w:rsid w:val="00E36563"/>
    <w:rsid w:val="00E56F6F"/>
    <w:rsid w:val="00E6591F"/>
    <w:rsid w:val="00E872DA"/>
    <w:rsid w:val="00E87573"/>
    <w:rsid w:val="00EA38E5"/>
    <w:rsid w:val="00EB19BC"/>
    <w:rsid w:val="00EB4738"/>
    <w:rsid w:val="00EB608E"/>
    <w:rsid w:val="00EB7ED2"/>
    <w:rsid w:val="00EC309B"/>
    <w:rsid w:val="00EE054C"/>
    <w:rsid w:val="00F05079"/>
    <w:rsid w:val="00F1372D"/>
    <w:rsid w:val="00F33BF9"/>
    <w:rsid w:val="00F558C7"/>
    <w:rsid w:val="00F55B89"/>
    <w:rsid w:val="00F56837"/>
    <w:rsid w:val="00F677AB"/>
    <w:rsid w:val="00F90453"/>
    <w:rsid w:val="00FC3C8B"/>
    <w:rsid w:val="00FC636E"/>
    <w:rsid w:val="00FF3678"/>
    <w:rsid w:val="00FF4EB7"/>
    <w:rsid w:val="00FF6A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481F"/>
    <w:rPr>
      <w:rFonts w:eastAsia="Calibri"/>
      <w:sz w:val="20"/>
      <w:szCs w:val="20"/>
    </w:rPr>
  </w:style>
  <w:style w:type="character" w:customStyle="1" w:styleId="FootnoteTextChar">
    <w:name w:val="Footnote Text Char"/>
    <w:basedOn w:val="DefaultParagraphFont"/>
    <w:link w:val="FootnoteText"/>
    <w:uiPriority w:val="99"/>
    <w:rsid w:val="0046481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6481F"/>
    <w:rPr>
      <w:vertAlign w:val="superscript"/>
    </w:rPr>
  </w:style>
  <w:style w:type="paragraph" w:styleId="ListParagraph">
    <w:name w:val="List Paragraph"/>
    <w:basedOn w:val="Normal"/>
    <w:uiPriority w:val="34"/>
    <w:qFormat/>
    <w:rsid w:val="00EB7ED2"/>
    <w:pPr>
      <w:ind w:left="720"/>
      <w:contextualSpacing/>
    </w:pPr>
  </w:style>
  <w:style w:type="paragraph" w:styleId="BalloonText">
    <w:name w:val="Balloon Text"/>
    <w:basedOn w:val="Normal"/>
    <w:link w:val="BalloonTextChar"/>
    <w:uiPriority w:val="99"/>
    <w:semiHidden/>
    <w:unhideWhenUsed/>
    <w:rsid w:val="00F0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79"/>
    <w:rPr>
      <w:rFonts w:ascii="Tahoma" w:hAnsi="Tahoma" w:cs="Tahoma"/>
      <w:sz w:val="16"/>
      <w:szCs w:val="16"/>
    </w:rPr>
  </w:style>
  <w:style w:type="numbering" w:customStyle="1" w:styleId="NoList1">
    <w:name w:val="No List1"/>
    <w:next w:val="NoList"/>
    <w:uiPriority w:val="99"/>
    <w:semiHidden/>
    <w:unhideWhenUsed/>
    <w:rsid w:val="00F05079"/>
  </w:style>
  <w:style w:type="table" w:styleId="TableGrid">
    <w:name w:val="Table Grid"/>
    <w:basedOn w:val="TableNormal"/>
    <w:uiPriority w:val="59"/>
    <w:rsid w:val="00F0507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05079"/>
    <w:rPr>
      <w:color w:val="0000FF"/>
      <w:u w:val="single"/>
    </w:rPr>
  </w:style>
  <w:style w:type="paragraph" w:styleId="EndnoteText">
    <w:name w:val="endnote text"/>
    <w:basedOn w:val="Normal"/>
    <w:link w:val="EndnoteTextChar"/>
    <w:uiPriority w:val="99"/>
    <w:semiHidden/>
    <w:unhideWhenUsed/>
    <w:rsid w:val="00F05079"/>
    <w:pPr>
      <w:spacing w:after="0" w:line="240" w:lineRule="auto"/>
    </w:pPr>
    <w:rPr>
      <w:rFonts w:eastAsia="Times New Roman"/>
      <w:sz w:val="20"/>
      <w:szCs w:val="20"/>
      <w:lang w:val="en-IN" w:eastAsia="en-IN"/>
    </w:rPr>
  </w:style>
  <w:style w:type="character" w:customStyle="1" w:styleId="EndnoteTextChar">
    <w:name w:val="Endnote Text Char"/>
    <w:basedOn w:val="DefaultParagraphFont"/>
    <w:link w:val="EndnoteText"/>
    <w:uiPriority w:val="99"/>
    <w:semiHidden/>
    <w:rsid w:val="00F05079"/>
    <w:rPr>
      <w:rFonts w:ascii="Calibri" w:eastAsia="Times New Roman" w:hAnsi="Calibri" w:cs="Times New Roman"/>
      <w:sz w:val="20"/>
      <w:szCs w:val="20"/>
      <w:lang w:val="en-IN" w:eastAsia="en-IN"/>
    </w:rPr>
  </w:style>
  <w:style w:type="character" w:styleId="EndnoteReference">
    <w:name w:val="endnote reference"/>
    <w:basedOn w:val="DefaultParagraphFont"/>
    <w:uiPriority w:val="99"/>
    <w:semiHidden/>
    <w:unhideWhenUsed/>
    <w:rsid w:val="00F05079"/>
    <w:rPr>
      <w:vertAlign w:val="superscript"/>
    </w:rPr>
  </w:style>
  <w:style w:type="character" w:customStyle="1" w:styleId="citation">
    <w:name w:val="citation"/>
    <w:basedOn w:val="DefaultParagraphFont"/>
    <w:rsid w:val="00721483"/>
  </w:style>
  <w:style w:type="character" w:customStyle="1" w:styleId="reference-accessdate">
    <w:name w:val="reference-accessdate"/>
    <w:basedOn w:val="DefaultParagraphFont"/>
    <w:rsid w:val="00721483"/>
  </w:style>
  <w:style w:type="paragraph" w:styleId="Header">
    <w:name w:val="header"/>
    <w:basedOn w:val="Normal"/>
    <w:link w:val="HeaderChar"/>
    <w:uiPriority w:val="99"/>
    <w:semiHidden/>
    <w:unhideWhenUsed/>
    <w:rsid w:val="009C477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C4773"/>
    <w:rPr>
      <w:sz w:val="18"/>
      <w:szCs w:val="18"/>
      <w:lang w:eastAsia="en-US"/>
    </w:rPr>
  </w:style>
  <w:style w:type="paragraph" w:styleId="Footer">
    <w:name w:val="footer"/>
    <w:basedOn w:val="Normal"/>
    <w:link w:val="FooterChar"/>
    <w:uiPriority w:val="99"/>
    <w:semiHidden/>
    <w:unhideWhenUsed/>
    <w:rsid w:val="009C47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C4773"/>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eader" Target="header52.xml"/><Relationship Id="rId21" Type="http://schemas.openxmlformats.org/officeDocument/2006/relationships/header" Target="header5.xml"/><Relationship Id="rId42" Type="http://schemas.openxmlformats.org/officeDocument/2006/relationships/footer" Target="footer14.xml"/><Relationship Id="rId47" Type="http://schemas.openxmlformats.org/officeDocument/2006/relationships/header" Target="header17.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header" Target="header38.xml"/><Relationship Id="rId112" Type="http://schemas.openxmlformats.org/officeDocument/2006/relationships/footer" Target="footer49.xml"/><Relationship Id="rId16" Type="http://schemas.openxmlformats.org/officeDocument/2006/relationships/footer" Target="footer2.xml"/><Relationship Id="rId107" Type="http://schemas.openxmlformats.org/officeDocument/2006/relationships/header" Target="header47.xml"/><Relationship Id="rId11" Type="http://schemas.openxmlformats.org/officeDocument/2006/relationships/image" Target="media/image1.png"/><Relationship Id="rId32" Type="http://schemas.openxmlformats.org/officeDocument/2006/relationships/footer" Target="footer10.xml"/><Relationship Id="rId37"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5.xml"/><Relationship Id="rId5" Type="http://schemas.openxmlformats.org/officeDocument/2006/relationships/footnotes" Target="footnotes.xml"/><Relationship Id="rId61" Type="http://schemas.openxmlformats.org/officeDocument/2006/relationships/header" Target="header24.xml"/><Relationship Id="rId82" Type="http://schemas.openxmlformats.org/officeDocument/2006/relationships/footer" Target="footer34.xml"/><Relationship Id="rId90" Type="http://schemas.openxmlformats.org/officeDocument/2006/relationships/footer" Target="footer38.xml"/><Relationship Id="rId95" Type="http://schemas.openxmlformats.org/officeDocument/2006/relationships/header" Target="header41.xml"/><Relationship Id="rId19" Type="http://schemas.openxmlformats.org/officeDocument/2006/relationships/header" Target="header4.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yperlink" Target="http://www.yourarticlelibrary.com/business-management/8-principles-that-constitute-the-quality-of-working-life-as-mentioned-by-walton" TargetMode="Externa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footer" Target="footer25.xml"/><Relationship Id="rId69" Type="http://schemas.openxmlformats.org/officeDocument/2006/relationships/header" Target="header28.xml"/><Relationship Id="rId77" Type="http://schemas.openxmlformats.org/officeDocument/2006/relationships/header" Target="header32.xml"/><Relationship Id="rId100" Type="http://schemas.openxmlformats.org/officeDocument/2006/relationships/footer" Target="footer43.xml"/><Relationship Id="rId105" Type="http://schemas.openxmlformats.org/officeDocument/2006/relationships/header" Target="header46.xml"/><Relationship Id="rId113" Type="http://schemas.openxmlformats.org/officeDocument/2006/relationships/header" Target="header50.xml"/><Relationship Id="rId118" Type="http://schemas.openxmlformats.org/officeDocument/2006/relationships/footer" Target="footer52.xml"/><Relationship Id="rId126" Type="http://schemas.openxmlformats.org/officeDocument/2006/relationships/theme" Target="theme/theme1.xml"/><Relationship Id="rId8" Type="http://schemas.openxmlformats.org/officeDocument/2006/relationships/hyperlink" Target="http://www.sciencepub.net/newyork" TargetMode="Externa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header" Target="header27.xml"/><Relationship Id="rId103" Type="http://schemas.openxmlformats.org/officeDocument/2006/relationships/header" Target="header45.xml"/><Relationship Id="rId108" Type="http://schemas.openxmlformats.org/officeDocument/2006/relationships/footer" Target="footer47.xml"/><Relationship Id="rId116" Type="http://schemas.openxmlformats.org/officeDocument/2006/relationships/footer" Target="footer51.xml"/><Relationship Id="rId124" Type="http://schemas.openxmlformats.org/officeDocument/2006/relationships/footer" Target="footer55.xml"/><Relationship Id="rId20" Type="http://schemas.openxmlformats.org/officeDocument/2006/relationships/footer" Target="footer4.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1.xml"/><Relationship Id="rId83" Type="http://schemas.openxmlformats.org/officeDocument/2006/relationships/header" Target="header35.xml"/><Relationship Id="rId88" Type="http://schemas.openxmlformats.org/officeDocument/2006/relationships/footer" Target="footer37.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www.yourarticlelibrary.com/category/business-management/" TargetMode="Externa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footer" Target="footer46.xml"/><Relationship Id="rId114" Type="http://schemas.openxmlformats.org/officeDocument/2006/relationships/footer" Target="footer50.xml"/><Relationship Id="rId119" Type="http://schemas.openxmlformats.org/officeDocument/2006/relationships/header" Target="header53.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footer" Target="footer40.xml"/><Relationship Id="rId99" Type="http://schemas.openxmlformats.org/officeDocument/2006/relationships/header" Target="header43.xml"/><Relationship Id="rId101" Type="http://schemas.openxmlformats.org/officeDocument/2006/relationships/header" Target="header44.xml"/><Relationship Id="rId122" Type="http://schemas.openxmlformats.org/officeDocument/2006/relationships/footer" Target="footer54.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9" Type="http://schemas.openxmlformats.org/officeDocument/2006/relationships/header" Target="header13.xml"/><Relationship Id="rId109" Type="http://schemas.openxmlformats.org/officeDocument/2006/relationships/header" Target="header48.xml"/><Relationship Id="rId34" Type="http://schemas.openxmlformats.org/officeDocument/2006/relationships/footer" Target="foot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footer" Target="footer31.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ntTable" Target="fontTable.xml"/><Relationship Id="rId7" Type="http://schemas.openxmlformats.org/officeDocument/2006/relationships/hyperlink" Target="mailto:professorkapoor@gmail.com" TargetMode="External"/><Relationship Id="rId71" Type="http://schemas.openxmlformats.org/officeDocument/2006/relationships/header" Target="header29.xml"/><Relationship Id="rId92" Type="http://schemas.openxmlformats.org/officeDocument/2006/relationships/footer" Target="footer39.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3.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11158</Words>
  <Characters>63607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74616</CharactersWithSpaces>
  <SharedDoc>false</SharedDoc>
  <HLinks>
    <vt:vector size="12" baseType="variant">
      <vt:variant>
        <vt:i4>65587</vt:i4>
      </vt:variant>
      <vt:variant>
        <vt:i4>0</vt:i4>
      </vt:variant>
      <vt:variant>
        <vt:i4>0</vt:i4>
      </vt:variant>
      <vt:variant>
        <vt:i4>5</vt:i4>
      </vt:variant>
      <vt:variant>
        <vt:lpwstr>mailto:professorkapoor@gmail.com</vt:lpwstr>
      </vt:variant>
      <vt:variant>
        <vt:lpwstr/>
      </vt:variant>
      <vt:variant>
        <vt:i4>7602274</vt:i4>
      </vt:variant>
      <vt:variant>
        <vt:i4>0</vt:i4>
      </vt:variant>
      <vt:variant>
        <vt:i4>0</vt:i4>
      </vt:variant>
      <vt:variant>
        <vt:i4>5</vt:i4>
      </vt:variant>
      <vt:variant>
        <vt:lpwstr>http://www.yourarticlelibrary.com/category/business-management/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6</cp:revision>
  <cp:lastPrinted>2014-12-01T02:46:00Z</cp:lastPrinted>
  <dcterms:created xsi:type="dcterms:W3CDTF">2014-12-01T12:04:00Z</dcterms:created>
  <dcterms:modified xsi:type="dcterms:W3CDTF">2014-12-01T04:44:00Z</dcterms:modified>
</cp:coreProperties>
</file>