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060" w:rsidRPr="007D0666" w:rsidRDefault="005F6060" w:rsidP="007D0666">
      <w:pPr>
        <w:snapToGrid w:val="0"/>
        <w:jc w:val="center"/>
        <w:rPr>
          <w:b/>
          <w:bCs/>
          <w:kern w:val="0"/>
          <w:sz w:val="20"/>
          <w:szCs w:val="20"/>
        </w:rPr>
      </w:pPr>
      <w:bookmarkStart w:id="0" w:name="OLE_LINK1"/>
      <w:bookmarkStart w:id="1" w:name="OLE_LINK2"/>
      <w:r w:rsidRPr="007D0666">
        <w:rPr>
          <w:b/>
          <w:bCs/>
          <w:kern w:val="0"/>
          <w:sz w:val="20"/>
          <w:szCs w:val="20"/>
        </w:rPr>
        <w:t>Most popular methods for minimizing in-situ concrete waste in the UK</w:t>
      </w:r>
    </w:p>
    <w:p w:rsidR="005F6060" w:rsidRPr="007D0666" w:rsidRDefault="005F6060" w:rsidP="007D0666">
      <w:pPr>
        <w:tabs>
          <w:tab w:val="left" w:pos="1932"/>
        </w:tabs>
        <w:snapToGrid w:val="0"/>
        <w:jc w:val="center"/>
        <w:rPr>
          <w:kern w:val="0"/>
          <w:sz w:val="20"/>
          <w:szCs w:val="20"/>
        </w:rPr>
      </w:pPr>
    </w:p>
    <w:p w:rsidR="005F6060" w:rsidRPr="007D0666" w:rsidRDefault="005F6060" w:rsidP="007D0666">
      <w:pPr>
        <w:pStyle w:val="Author"/>
        <w:snapToGrid w:val="0"/>
        <w:rPr>
          <w:szCs w:val="20"/>
        </w:rPr>
      </w:pPr>
      <w:r w:rsidRPr="007D0666">
        <w:rPr>
          <w:szCs w:val="20"/>
        </w:rPr>
        <w:t xml:space="preserve">Amir B. </w:t>
      </w:r>
      <w:proofErr w:type="spellStart"/>
      <w:r w:rsidRPr="007D0666">
        <w:rPr>
          <w:szCs w:val="20"/>
        </w:rPr>
        <w:t>Meibodi</w:t>
      </w:r>
      <w:proofErr w:type="spellEnd"/>
      <w:r w:rsidRPr="007D0666">
        <w:rPr>
          <w:szCs w:val="20"/>
        </w:rPr>
        <w:t xml:space="preserve">, </w:t>
      </w:r>
      <w:r w:rsidRPr="007D0666">
        <w:rPr>
          <w:szCs w:val="20"/>
          <w:vertAlign w:val="superscript"/>
        </w:rPr>
        <w:t>*</w:t>
      </w:r>
      <w:r w:rsidRPr="007D0666">
        <w:rPr>
          <w:szCs w:val="20"/>
        </w:rPr>
        <w:t xml:space="preserve"> </w:t>
      </w:r>
      <w:bookmarkStart w:id="2" w:name="OLE_LINK165"/>
      <w:bookmarkStart w:id="3" w:name="OLE_LINK166"/>
      <w:r w:rsidRPr="007D0666">
        <w:rPr>
          <w:szCs w:val="20"/>
        </w:rPr>
        <w:t xml:space="preserve">Dr. H. Kew, Dr. H. </w:t>
      </w:r>
      <w:proofErr w:type="spellStart"/>
      <w:r w:rsidRPr="007D0666">
        <w:rPr>
          <w:szCs w:val="20"/>
        </w:rPr>
        <w:t>Haroglu</w:t>
      </w:r>
      <w:bookmarkEnd w:id="2"/>
      <w:bookmarkEnd w:id="3"/>
      <w:proofErr w:type="spellEnd"/>
    </w:p>
    <w:p w:rsidR="005F6060" w:rsidRPr="007D0666" w:rsidRDefault="005F6060" w:rsidP="007D0666">
      <w:pPr>
        <w:pStyle w:val="Affiliation"/>
        <w:snapToGrid w:val="0"/>
        <w:rPr>
          <w:i w:val="0"/>
          <w:szCs w:val="20"/>
          <w:vertAlign w:val="superscript"/>
        </w:rPr>
      </w:pPr>
    </w:p>
    <w:p w:rsidR="005F6060" w:rsidRPr="007D0666" w:rsidRDefault="005F6060" w:rsidP="007D0666">
      <w:pPr>
        <w:pStyle w:val="Affiliation"/>
        <w:snapToGrid w:val="0"/>
        <w:rPr>
          <w:szCs w:val="20"/>
        </w:rPr>
      </w:pPr>
      <w:r w:rsidRPr="007D0666">
        <w:rPr>
          <w:szCs w:val="20"/>
        </w:rPr>
        <w:t>School of Civil Engineering and Construction, Kingston University London, KT1 2EE, UK</w:t>
      </w:r>
    </w:p>
    <w:p w:rsidR="005F6060" w:rsidRPr="007D0666" w:rsidRDefault="006B0E24" w:rsidP="007D0666">
      <w:pPr>
        <w:pStyle w:val="FootnoteText"/>
        <w:snapToGrid w:val="0"/>
        <w:ind w:firstLine="0"/>
        <w:jc w:val="center"/>
      </w:pPr>
      <w:hyperlink r:id="rId8" w:history="1">
        <w:r w:rsidR="005F6060" w:rsidRPr="007D0666">
          <w:rPr>
            <w:rStyle w:val="Hyperlink"/>
          </w:rPr>
          <w:t>amir.meibodi@kingston.ac.uk</w:t>
        </w:r>
      </w:hyperlink>
    </w:p>
    <w:p w:rsidR="005F6060" w:rsidRPr="007D0666" w:rsidRDefault="005F6060" w:rsidP="007D0666">
      <w:pPr>
        <w:pStyle w:val="Text"/>
        <w:snapToGrid w:val="0"/>
        <w:spacing w:line="240" w:lineRule="auto"/>
        <w:ind w:firstLine="0"/>
        <w:jc w:val="center"/>
        <w:rPr>
          <w:b/>
          <w:bCs/>
        </w:rPr>
      </w:pPr>
    </w:p>
    <w:p w:rsidR="005F6060" w:rsidRPr="007D0666" w:rsidRDefault="0024765E" w:rsidP="007D0666">
      <w:pPr>
        <w:snapToGrid w:val="0"/>
        <w:rPr>
          <w:rFonts w:eastAsia="Cambria"/>
          <w:b/>
          <w:kern w:val="0"/>
          <w:sz w:val="20"/>
          <w:szCs w:val="20"/>
        </w:rPr>
      </w:pPr>
      <w:r w:rsidRPr="007D0666">
        <w:rPr>
          <w:rFonts w:hint="eastAsia"/>
          <w:b/>
          <w:bCs/>
          <w:kern w:val="0"/>
          <w:sz w:val="20"/>
          <w:szCs w:val="20"/>
        </w:rPr>
        <w:t>A</w:t>
      </w:r>
      <w:r w:rsidRPr="007D0666">
        <w:rPr>
          <w:b/>
          <w:bCs/>
          <w:kern w:val="0"/>
          <w:sz w:val="20"/>
          <w:szCs w:val="20"/>
        </w:rPr>
        <w:t>bstract</w:t>
      </w:r>
      <w:r w:rsidRPr="007D0666">
        <w:rPr>
          <w:rFonts w:hint="eastAsia"/>
          <w:b/>
          <w:bCs/>
          <w:kern w:val="0"/>
          <w:sz w:val="20"/>
          <w:szCs w:val="20"/>
        </w:rPr>
        <w:t xml:space="preserve">: </w:t>
      </w:r>
      <w:r w:rsidR="005F6060" w:rsidRPr="007D0666">
        <w:rPr>
          <w:kern w:val="0"/>
          <w:sz w:val="20"/>
          <w:szCs w:val="20"/>
        </w:rPr>
        <w:t>In recent decades, construction waste has become a significant environmental problem in many large cities around the globe. It has been revealed that the material waste in a great number of construction sites is over the acceptable limits.</w:t>
      </w:r>
      <w:r w:rsidR="005F6060" w:rsidRPr="007D0666">
        <w:rPr>
          <w:rFonts w:eastAsia="Times New Roman"/>
          <w:kern w:val="0"/>
          <w:sz w:val="20"/>
          <w:szCs w:val="20"/>
        </w:rPr>
        <w:t xml:space="preserve"> Concrete has been proven to be a leading construction material for more than a century and hence concrete waste has been recognized as a major problem in the construction industry, particularly in-situ concrete waste.</w:t>
      </w:r>
      <w:r w:rsidR="005F6060" w:rsidRPr="007D0666">
        <w:rPr>
          <w:kern w:val="0"/>
          <w:sz w:val="20"/>
          <w:szCs w:val="20"/>
          <w:lang w:val="en-GB"/>
        </w:rPr>
        <w:t xml:space="preserve"> This paper aims to explore</w:t>
      </w:r>
      <w:r w:rsidR="005F6060" w:rsidRPr="007D0666">
        <w:rPr>
          <w:kern w:val="0"/>
          <w:sz w:val="20"/>
          <w:szCs w:val="20"/>
        </w:rPr>
        <w:t xml:space="preserve"> the common methods of on-site concrete waste minimization in the UK, and to identify the most preferred practices, and to rank all of the current methods </w:t>
      </w:r>
      <w:r w:rsidR="005F6060" w:rsidRPr="007D0666">
        <w:rPr>
          <w:rFonts w:eastAsia="Cambria"/>
          <w:kern w:val="0"/>
          <w:sz w:val="20"/>
          <w:szCs w:val="20"/>
        </w:rPr>
        <w:t>used by construction companies in the UK, in terms of their benefits for eliminating or minimizing concrete waste on-site.</w:t>
      </w:r>
      <w:r w:rsidR="005F6060" w:rsidRPr="007D0666">
        <w:rPr>
          <w:kern w:val="0"/>
          <w:sz w:val="20"/>
          <w:szCs w:val="20"/>
        </w:rPr>
        <w:t xml:space="preserve"> In order to obtain the required data, a questionnaire survey was conducted. The participants were selected from different professional roles including, consultants, general contractors, project managers and site superintendents.</w:t>
      </w:r>
      <w:r w:rsidR="005F6060" w:rsidRPr="007D0666">
        <w:rPr>
          <w:rFonts w:eastAsia="Cambria"/>
          <w:kern w:val="0"/>
          <w:sz w:val="20"/>
          <w:szCs w:val="20"/>
        </w:rPr>
        <w:t xml:space="preserve"> The results hav</w:t>
      </w:r>
      <w:r w:rsidR="008613CF" w:rsidRPr="007D0666">
        <w:rPr>
          <w:rFonts w:eastAsia="Cambria"/>
          <w:kern w:val="0"/>
          <w:sz w:val="20"/>
          <w:szCs w:val="20"/>
        </w:rPr>
        <w:t>e illustrated that “Use of pre-</w:t>
      </w:r>
      <w:r w:rsidR="005F6060" w:rsidRPr="007D0666">
        <w:rPr>
          <w:rFonts w:eastAsia="Cambria"/>
          <w:kern w:val="0"/>
          <w:sz w:val="20"/>
          <w:szCs w:val="20"/>
        </w:rPr>
        <w:t>fabricated building components”, “Education and training” and “Purchase management” as the most recommended methods in the UK for minimizing on-site concrete waste among the current practices.</w:t>
      </w:r>
    </w:p>
    <w:p w:rsidR="002E0599" w:rsidRPr="007D0666" w:rsidRDefault="00E71D25" w:rsidP="007D0666">
      <w:pPr>
        <w:snapToGrid w:val="0"/>
        <w:rPr>
          <w:kern w:val="0"/>
          <w:sz w:val="20"/>
          <w:szCs w:val="20"/>
        </w:rPr>
      </w:pPr>
      <w:proofErr w:type="gramStart"/>
      <w:r w:rsidRPr="007D0666">
        <w:rPr>
          <w:kern w:val="0"/>
          <w:sz w:val="20"/>
          <w:szCs w:val="20"/>
        </w:rPr>
        <w:t>[</w:t>
      </w:r>
      <w:r w:rsidR="005F6060" w:rsidRPr="007D0666">
        <w:rPr>
          <w:kern w:val="0"/>
          <w:sz w:val="20"/>
          <w:szCs w:val="20"/>
        </w:rPr>
        <w:t xml:space="preserve">Amir B. </w:t>
      </w:r>
      <w:proofErr w:type="spellStart"/>
      <w:r w:rsidR="005F6060" w:rsidRPr="007D0666">
        <w:rPr>
          <w:kern w:val="0"/>
          <w:sz w:val="20"/>
          <w:szCs w:val="20"/>
        </w:rPr>
        <w:t>Meibodi</w:t>
      </w:r>
      <w:proofErr w:type="spellEnd"/>
      <w:r w:rsidR="005F6060" w:rsidRPr="007D0666">
        <w:rPr>
          <w:kern w:val="0"/>
          <w:sz w:val="20"/>
          <w:szCs w:val="20"/>
        </w:rPr>
        <w:t xml:space="preserve">, Dr. H. Kew, and Dr. H. </w:t>
      </w:r>
      <w:proofErr w:type="spellStart"/>
      <w:r w:rsidR="005F6060" w:rsidRPr="007D0666">
        <w:rPr>
          <w:kern w:val="0"/>
          <w:sz w:val="20"/>
          <w:szCs w:val="20"/>
        </w:rPr>
        <w:t>Haroglu</w:t>
      </w:r>
      <w:proofErr w:type="spellEnd"/>
      <w:r w:rsidR="00D43761" w:rsidRPr="007D0666">
        <w:rPr>
          <w:kern w:val="0"/>
          <w:sz w:val="20"/>
          <w:szCs w:val="20"/>
        </w:rPr>
        <w:t>.</w:t>
      </w:r>
      <w:proofErr w:type="gramEnd"/>
      <w:r w:rsidR="00D43761" w:rsidRPr="007D0666">
        <w:rPr>
          <w:kern w:val="0"/>
          <w:sz w:val="20"/>
          <w:szCs w:val="20"/>
        </w:rPr>
        <w:t xml:space="preserve"> </w:t>
      </w:r>
      <w:r w:rsidR="005F6060" w:rsidRPr="007D0666">
        <w:rPr>
          <w:b/>
          <w:bCs/>
          <w:kern w:val="0"/>
          <w:sz w:val="20"/>
          <w:szCs w:val="20"/>
        </w:rPr>
        <w:t>Most popular methods for minimizing in-situ concrete waste in the UK</w:t>
      </w:r>
      <w:r w:rsidR="002E0599" w:rsidRPr="007D0666">
        <w:rPr>
          <w:rFonts w:eastAsia="Times New Roman"/>
          <w:b/>
          <w:bCs/>
          <w:kern w:val="0"/>
          <w:sz w:val="20"/>
          <w:szCs w:val="20"/>
          <w:lang w:bidi="fa-IR"/>
        </w:rPr>
        <w:t>.</w:t>
      </w:r>
      <w:r w:rsidR="002E0599" w:rsidRPr="007D0666">
        <w:rPr>
          <w:bCs/>
          <w:i/>
          <w:kern w:val="0"/>
          <w:sz w:val="20"/>
          <w:szCs w:val="20"/>
        </w:rPr>
        <w:t xml:space="preserve"> N Y </w:t>
      </w:r>
      <w:proofErr w:type="spellStart"/>
      <w:r w:rsidR="002E0599" w:rsidRPr="007D0666">
        <w:rPr>
          <w:bCs/>
          <w:i/>
          <w:kern w:val="0"/>
          <w:sz w:val="20"/>
          <w:szCs w:val="20"/>
        </w:rPr>
        <w:t>Sci</w:t>
      </w:r>
      <w:proofErr w:type="spellEnd"/>
      <w:r w:rsidR="002E0599" w:rsidRPr="007D0666">
        <w:rPr>
          <w:bCs/>
          <w:i/>
          <w:kern w:val="0"/>
          <w:sz w:val="20"/>
          <w:szCs w:val="20"/>
        </w:rPr>
        <w:t xml:space="preserve"> J</w:t>
      </w:r>
      <w:r w:rsidR="002E0599" w:rsidRPr="007D0666">
        <w:rPr>
          <w:bCs/>
          <w:kern w:val="0"/>
          <w:sz w:val="20"/>
          <w:szCs w:val="20"/>
        </w:rPr>
        <w:t xml:space="preserve"> </w:t>
      </w:r>
      <w:r w:rsidR="002E0599" w:rsidRPr="007D0666">
        <w:rPr>
          <w:kern w:val="0"/>
          <w:sz w:val="20"/>
          <w:szCs w:val="20"/>
        </w:rPr>
        <w:t>201</w:t>
      </w:r>
      <w:r w:rsidR="002E0599" w:rsidRPr="007D0666">
        <w:rPr>
          <w:rFonts w:hint="eastAsia"/>
          <w:kern w:val="0"/>
          <w:sz w:val="20"/>
          <w:szCs w:val="20"/>
        </w:rPr>
        <w:t>4</w:t>
      </w:r>
      <w:proofErr w:type="gramStart"/>
      <w:r w:rsidR="002E0599" w:rsidRPr="007D0666">
        <w:rPr>
          <w:kern w:val="0"/>
          <w:sz w:val="20"/>
          <w:szCs w:val="20"/>
        </w:rPr>
        <w:t>;</w:t>
      </w:r>
      <w:r w:rsidR="002E0599" w:rsidRPr="007D0666">
        <w:rPr>
          <w:rFonts w:hint="eastAsia"/>
          <w:kern w:val="0"/>
          <w:sz w:val="20"/>
          <w:szCs w:val="20"/>
        </w:rPr>
        <w:t>7</w:t>
      </w:r>
      <w:proofErr w:type="gramEnd"/>
      <w:r w:rsidR="002E0599" w:rsidRPr="007D0666">
        <w:rPr>
          <w:kern w:val="0"/>
          <w:sz w:val="20"/>
          <w:szCs w:val="20"/>
        </w:rPr>
        <w:t>(</w:t>
      </w:r>
      <w:r w:rsidR="002E0599" w:rsidRPr="007D0666">
        <w:rPr>
          <w:rFonts w:hint="eastAsia"/>
          <w:kern w:val="0"/>
          <w:sz w:val="20"/>
          <w:szCs w:val="20"/>
        </w:rPr>
        <w:t>12</w:t>
      </w:r>
      <w:r w:rsidR="002E0599" w:rsidRPr="007D0666">
        <w:rPr>
          <w:kern w:val="0"/>
          <w:sz w:val="20"/>
          <w:szCs w:val="20"/>
        </w:rPr>
        <w:t>):</w:t>
      </w:r>
      <w:r w:rsidR="00534D8D">
        <w:rPr>
          <w:noProof/>
          <w:color w:val="000000"/>
          <w:kern w:val="0"/>
          <w:sz w:val="20"/>
          <w:szCs w:val="20"/>
        </w:rPr>
        <w:t>111</w:t>
      </w:r>
      <w:r w:rsidR="002E0599" w:rsidRPr="007D0666">
        <w:rPr>
          <w:color w:val="000000"/>
          <w:kern w:val="0"/>
          <w:sz w:val="20"/>
          <w:szCs w:val="20"/>
        </w:rPr>
        <w:t>-</w:t>
      </w:r>
      <w:r w:rsidR="00534D8D">
        <w:rPr>
          <w:noProof/>
          <w:color w:val="000000"/>
          <w:kern w:val="0"/>
          <w:sz w:val="20"/>
          <w:szCs w:val="20"/>
        </w:rPr>
        <w:t>116</w:t>
      </w:r>
      <w:r w:rsidR="006B0E24" w:rsidRPr="007D0666">
        <w:rPr>
          <w:vanish/>
          <w:color w:val="000000"/>
          <w:kern w:val="0"/>
          <w:sz w:val="20"/>
          <w:szCs w:val="20"/>
        </w:rPr>
        <w:fldChar w:fldCharType="begin"/>
      </w:r>
      <w:r w:rsidR="002E0599" w:rsidRPr="007D0666">
        <w:rPr>
          <w:vanish/>
          <w:color w:val="000000"/>
          <w:kern w:val="0"/>
          <w:sz w:val="20"/>
          <w:szCs w:val="20"/>
        </w:rPr>
        <w:instrText xml:space="preserve"> </w:instrText>
      </w:r>
      <w:r w:rsidR="002E0599" w:rsidRPr="007D0666">
        <w:rPr>
          <w:rFonts w:hint="eastAsia"/>
          <w:vanish/>
          <w:color w:val="000000"/>
          <w:kern w:val="0"/>
          <w:sz w:val="20"/>
          <w:szCs w:val="20"/>
        </w:rPr>
        <w:instrText>=</w:instrText>
      </w:r>
      <w:r w:rsidR="006B0E24" w:rsidRPr="007D0666">
        <w:rPr>
          <w:vanish/>
          <w:color w:val="000000"/>
          <w:kern w:val="0"/>
          <w:sz w:val="20"/>
          <w:szCs w:val="20"/>
        </w:rPr>
        <w:fldChar w:fldCharType="begin"/>
      </w:r>
      <w:r w:rsidR="002E0599" w:rsidRPr="007D0666">
        <w:rPr>
          <w:rFonts w:hint="eastAsia"/>
          <w:vanish/>
          <w:color w:val="000000"/>
          <w:kern w:val="0"/>
          <w:sz w:val="20"/>
          <w:szCs w:val="20"/>
        </w:rPr>
        <w:instrText>=</w:instrText>
      </w:r>
      <w:r w:rsidR="006B0E24" w:rsidRPr="007D0666">
        <w:rPr>
          <w:vanish/>
          <w:color w:val="000000"/>
          <w:kern w:val="0"/>
          <w:sz w:val="20"/>
          <w:szCs w:val="20"/>
        </w:rPr>
        <w:fldChar w:fldCharType="begin"/>
      </w:r>
      <w:r w:rsidR="002E0599" w:rsidRPr="007D0666">
        <w:rPr>
          <w:vanish/>
          <w:color w:val="000000"/>
          <w:kern w:val="0"/>
          <w:sz w:val="20"/>
          <w:szCs w:val="20"/>
        </w:rPr>
        <w:instrText xml:space="preserve"> </w:instrText>
      </w:r>
      <w:r w:rsidR="002E0599" w:rsidRPr="007D0666">
        <w:rPr>
          <w:rFonts w:hint="eastAsia"/>
          <w:vanish/>
          <w:color w:val="000000"/>
          <w:kern w:val="0"/>
          <w:sz w:val="20"/>
          <w:szCs w:val="20"/>
        </w:rPr>
        <w:instrText>page</w:instrText>
      </w:r>
      <w:r w:rsidR="002E0599" w:rsidRPr="007D0666">
        <w:rPr>
          <w:vanish/>
          <w:color w:val="000000"/>
          <w:kern w:val="0"/>
          <w:sz w:val="20"/>
          <w:szCs w:val="20"/>
        </w:rPr>
        <w:instrText xml:space="preserve"> </w:instrText>
      </w:r>
      <w:r w:rsidR="006B0E24" w:rsidRPr="007D0666">
        <w:rPr>
          <w:vanish/>
          <w:color w:val="000000"/>
          <w:kern w:val="0"/>
          <w:sz w:val="20"/>
          <w:szCs w:val="20"/>
        </w:rPr>
        <w:fldChar w:fldCharType="separate"/>
      </w:r>
      <w:r w:rsidR="00534D8D">
        <w:rPr>
          <w:noProof/>
          <w:vanish/>
          <w:color w:val="000000"/>
          <w:kern w:val="0"/>
          <w:sz w:val="20"/>
          <w:szCs w:val="20"/>
        </w:rPr>
        <w:instrText>111</w:instrText>
      </w:r>
      <w:r w:rsidR="006B0E24" w:rsidRPr="007D0666">
        <w:rPr>
          <w:vanish/>
          <w:color w:val="000000"/>
          <w:kern w:val="0"/>
          <w:sz w:val="20"/>
          <w:szCs w:val="20"/>
        </w:rPr>
        <w:fldChar w:fldCharType="end"/>
      </w:r>
      <w:r w:rsidR="002E0599" w:rsidRPr="007D0666">
        <w:rPr>
          <w:rFonts w:hint="eastAsia"/>
          <w:vanish/>
          <w:color w:val="000000"/>
          <w:kern w:val="0"/>
          <w:sz w:val="20"/>
          <w:szCs w:val="20"/>
        </w:rPr>
        <w:instrText>+</w:instrText>
      </w:r>
      <w:r w:rsidR="006B0E24" w:rsidRPr="007D0666">
        <w:rPr>
          <w:vanish/>
          <w:color w:val="000000"/>
          <w:kern w:val="0"/>
          <w:sz w:val="20"/>
          <w:szCs w:val="20"/>
        </w:rPr>
        <w:fldChar w:fldCharType="begin"/>
      </w:r>
      <w:r w:rsidR="002E0599" w:rsidRPr="007D0666">
        <w:rPr>
          <w:vanish/>
          <w:color w:val="000000"/>
          <w:kern w:val="0"/>
          <w:sz w:val="20"/>
          <w:szCs w:val="20"/>
        </w:rPr>
        <w:instrText xml:space="preserve"> </w:instrText>
      </w:r>
      <w:r w:rsidR="002E0599" w:rsidRPr="007D0666">
        <w:rPr>
          <w:rFonts w:hint="eastAsia"/>
          <w:vanish/>
          <w:color w:val="000000"/>
          <w:kern w:val="0"/>
          <w:sz w:val="20"/>
          <w:szCs w:val="20"/>
        </w:rPr>
        <w:instrText>numpages</w:instrText>
      </w:r>
      <w:r w:rsidR="002E0599" w:rsidRPr="007D0666">
        <w:rPr>
          <w:vanish/>
          <w:color w:val="000000"/>
          <w:kern w:val="0"/>
          <w:sz w:val="20"/>
          <w:szCs w:val="20"/>
        </w:rPr>
        <w:instrText xml:space="preserve"> </w:instrText>
      </w:r>
      <w:r w:rsidR="006B0E24" w:rsidRPr="007D0666">
        <w:rPr>
          <w:vanish/>
          <w:color w:val="000000"/>
          <w:kern w:val="0"/>
          <w:sz w:val="20"/>
          <w:szCs w:val="20"/>
        </w:rPr>
        <w:fldChar w:fldCharType="separate"/>
      </w:r>
      <w:r w:rsidR="00534D8D">
        <w:rPr>
          <w:noProof/>
          <w:vanish/>
          <w:color w:val="000000"/>
          <w:kern w:val="0"/>
          <w:sz w:val="20"/>
          <w:szCs w:val="20"/>
        </w:rPr>
        <w:instrText>6</w:instrText>
      </w:r>
      <w:r w:rsidR="006B0E24" w:rsidRPr="007D0666">
        <w:rPr>
          <w:vanish/>
          <w:color w:val="000000"/>
          <w:kern w:val="0"/>
          <w:sz w:val="20"/>
          <w:szCs w:val="20"/>
        </w:rPr>
        <w:fldChar w:fldCharType="end"/>
      </w:r>
      <w:r w:rsidR="002E0599" w:rsidRPr="007D0666">
        <w:rPr>
          <w:rFonts w:hint="eastAsia"/>
          <w:vanish/>
          <w:color w:val="000000"/>
          <w:kern w:val="0"/>
          <w:sz w:val="20"/>
          <w:szCs w:val="20"/>
        </w:rPr>
        <w:instrText>-1</w:instrText>
      </w:r>
      <w:r w:rsidR="006B0E24" w:rsidRPr="007D0666">
        <w:rPr>
          <w:vanish/>
          <w:color w:val="000000"/>
          <w:kern w:val="0"/>
          <w:sz w:val="20"/>
          <w:szCs w:val="20"/>
        </w:rPr>
        <w:fldChar w:fldCharType="separate"/>
      </w:r>
      <w:r w:rsidR="00534D8D">
        <w:rPr>
          <w:noProof/>
          <w:vanish/>
          <w:color w:val="000000"/>
          <w:kern w:val="0"/>
          <w:sz w:val="20"/>
          <w:szCs w:val="20"/>
        </w:rPr>
        <w:instrText>116</w:instrText>
      </w:r>
      <w:r w:rsidR="006B0E24" w:rsidRPr="007D0666">
        <w:rPr>
          <w:vanish/>
          <w:color w:val="000000"/>
          <w:kern w:val="0"/>
          <w:sz w:val="20"/>
          <w:szCs w:val="20"/>
        </w:rPr>
        <w:fldChar w:fldCharType="end"/>
      </w:r>
      <w:r w:rsidR="002E0599" w:rsidRPr="007D0666">
        <w:rPr>
          <w:rFonts w:hint="eastAsia"/>
          <w:vanish/>
          <w:color w:val="000000"/>
          <w:kern w:val="0"/>
          <w:sz w:val="20"/>
          <w:szCs w:val="20"/>
        </w:rPr>
        <w:instrText>-</w:instrText>
      </w:r>
      <w:r w:rsidR="006B0E24" w:rsidRPr="007D0666">
        <w:rPr>
          <w:vanish/>
          <w:color w:val="000000"/>
          <w:kern w:val="0"/>
          <w:sz w:val="20"/>
          <w:szCs w:val="20"/>
        </w:rPr>
        <w:fldChar w:fldCharType="begin"/>
      </w:r>
      <w:r w:rsidR="002E0599" w:rsidRPr="007D0666">
        <w:rPr>
          <w:vanish/>
          <w:color w:val="000000"/>
          <w:kern w:val="0"/>
          <w:sz w:val="20"/>
          <w:szCs w:val="20"/>
        </w:rPr>
        <w:instrText xml:space="preserve"> </w:instrText>
      </w:r>
      <w:r w:rsidR="002E0599" w:rsidRPr="007D0666">
        <w:rPr>
          <w:rFonts w:hint="eastAsia"/>
          <w:vanish/>
          <w:color w:val="000000"/>
          <w:kern w:val="0"/>
          <w:sz w:val="20"/>
          <w:szCs w:val="20"/>
        </w:rPr>
        <w:instrText>page</w:instrText>
      </w:r>
      <w:r w:rsidR="002E0599" w:rsidRPr="007D0666">
        <w:rPr>
          <w:vanish/>
          <w:color w:val="000000"/>
          <w:kern w:val="0"/>
          <w:sz w:val="20"/>
          <w:szCs w:val="20"/>
        </w:rPr>
        <w:instrText xml:space="preserve"> </w:instrText>
      </w:r>
      <w:r w:rsidR="006B0E24" w:rsidRPr="007D0666">
        <w:rPr>
          <w:vanish/>
          <w:color w:val="000000"/>
          <w:kern w:val="0"/>
          <w:sz w:val="20"/>
          <w:szCs w:val="20"/>
        </w:rPr>
        <w:fldChar w:fldCharType="separate"/>
      </w:r>
      <w:r w:rsidR="00534D8D">
        <w:rPr>
          <w:noProof/>
          <w:vanish/>
          <w:color w:val="000000"/>
          <w:kern w:val="0"/>
          <w:sz w:val="20"/>
          <w:szCs w:val="20"/>
        </w:rPr>
        <w:instrText>111</w:instrText>
      </w:r>
      <w:r w:rsidR="006B0E24" w:rsidRPr="007D0666">
        <w:rPr>
          <w:vanish/>
          <w:color w:val="000000"/>
          <w:kern w:val="0"/>
          <w:sz w:val="20"/>
          <w:szCs w:val="20"/>
        </w:rPr>
        <w:fldChar w:fldCharType="end"/>
      </w:r>
      <w:r w:rsidR="002E0599" w:rsidRPr="007D0666">
        <w:rPr>
          <w:rFonts w:hint="eastAsia"/>
          <w:vanish/>
          <w:color w:val="000000"/>
          <w:kern w:val="0"/>
          <w:sz w:val="20"/>
          <w:szCs w:val="20"/>
        </w:rPr>
        <w:instrText>+1</w:instrText>
      </w:r>
      <w:r w:rsidR="002E0599" w:rsidRPr="007D0666">
        <w:rPr>
          <w:vanish/>
          <w:color w:val="000000"/>
          <w:kern w:val="0"/>
          <w:sz w:val="20"/>
          <w:szCs w:val="20"/>
        </w:rPr>
        <w:instrText xml:space="preserve"> </w:instrText>
      </w:r>
      <w:r w:rsidR="006B0E24" w:rsidRPr="007D0666">
        <w:rPr>
          <w:vanish/>
          <w:color w:val="000000"/>
          <w:kern w:val="0"/>
          <w:sz w:val="20"/>
          <w:szCs w:val="20"/>
        </w:rPr>
        <w:fldChar w:fldCharType="end"/>
      </w:r>
      <w:r w:rsidR="002E0599" w:rsidRPr="007D0666">
        <w:rPr>
          <w:kern w:val="0"/>
          <w:sz w:val="20"/>
          <w:szCs w:val="20"/>
        </w:rPr>
        <w:t xml:space="preserve">]. (ISSN: 1554-0200). </w:t>
      </w:r>
      <w:hyperlink r:id="rId9" w:history="1">
        <w:r w:rsidR="002E0599" w:rsidRPr="007D0666">
          <w:rPr>
            <w:rStyle w:val="Hyperlink"/>
            <w:kern w:val="0"/>
            <w:sz w:val="20"/>
            <w:szCs w:val="20"/>
          </w:rPr>
          <w:t>http://www.sciencepub.net/newyork</w:t>
        </w:r>
      </w:hyperlink>
      <w:r w:rsidR="002E0599" w:rsidRPr="007D0666">
        <w:rPr>
          <w:kern w:val="0"/>
          <w:sz w:val="20"/>
          <w:szCs w:val="20"/>
        </w:rPr>
        <w:t xml:space="preserve">. </w:t>
      </w:r>
      <w:r w:rsidR="007D0666" w:rsidRPr="007D0666">
        <w:rPr>
          <w:rFonts w:hint="eastAsia"/>
          <w:kern w:val="0"/>
          <w:sz w:val="20"/>
          <w:szCs w:val="20"/>
        </w:rPr>
        <w:t>14</w:t>
      </w:r>
    </w:p>
    <w:p w:rsidR="002E0599" w:rsidRPr="007D0666" w:rsidRDefault="002E0599" w:rsidP="007D0666">
      <w:pPr>
        <w:snapToGrid w:val="0"/>
        <w:rPr>
          <w:kern w:val="0"/>
          <w:sz w:val="20"/>
          <w:szCs w:val="20"/>
        </w:rPr>
      </w:pPr>
    </w:p>
    <w:p w:rsidR="0024765E" w:rsidRPr="007D0666" w:rsidRDefault="0024765E" w:rsidP="007D0666">
      <w:pPr>
        <w:tabs>
          <w:tab w:val="left" w:pos="8604"/>
        </w:tabs>
        <w:snapToGrid w:val="0"/>
        <w:rPr>
          <w:kern w:val="0"/>
          <w:sz w:val="20"/>
          <w:szCs w:val="20"/>
        </w:rPr>
      </w:pPr>
      <w:r w:rsidRPr="007D0666">
        <w:rPr>
          <w:rFonts w:hint="eastAsia"/>
          <w:b/>
          <w:bCs/>
          <w:kern w:val="0"/>
          <w:sz w:val="20"/>
          <w:szCs w:val="20"/>
        </w:rPr>
        <w:t>Key words</w:t>
      </w:r>
      <w:r w:rsidRPr="007D0666">
        <w:rPr>
          <w:rFonts w:hint="eastAsia"/>
          <w:kern w:val="0"/>
          <w:sz w:val="20"/>
          <w:szCs w:val="20"/>
        </w:rPr>
        <w:t xml:space="preserve">: </w:t>
      </w:r>
      <w:r w:rsidR="007D7F13" w:rsidRPr="007D0666">
        <w:rPr>
          <w:kern w:val="0"/>
          <w:sz w:val="20"/>
          <w:szCs w:val="20"/>
        </w:rPr>
        <w:t xml:space="preserve">In-Situ (On-Site) Concrete, Pre-fabricated concrete, </w:t>
      </w:r>
      <w:r w:rsidR="00C233D6" w:rsidRPr="007D0666">
        <w:rPr>
          <w:kern w:val="0"/>
          <w:sz w:val="20"/>
          <w:szCs w:val="20"/>
        </w:rPr>
        <w:t>concrete</w:t>
      </w:r>
      <w:r w:rsidR="007D7F13" w:rsidRPr="007D0666">
        <w:rPr>
          <w:kern w:val="0"/>
          <w:sz w:val="20"/>
          <w:szCs w:val="20"/>
        </w:rPr>
        <w:t xml:space="preserve"> waste minimization, Construction and demolition waste</w:t>
      </w:r>
    </w:p>
    <w:bookmarkEnd w:id="0"/>
    <w:bookmarkEnd w:id="1"/>
    <w:p w:rsidR="007D0666" w:rsidRDefault="007D0666" w:rsidP="007D0666">
      <w:pPr>
        <w:pStyle w:val="NormalIndent"/>
        <w:spacing w:line="240" w:lineRule="auto"/>
        <w:ind w:firstLine="0"/>
        <w:rPr>
          <w:b/>
          <w:bCs/>
          <w:kern w:val="0"/>
          <w:sz w:val="20"/>
        </w:rPr>
      </w:pPr>
    </w:p>
    <w:p w:rsidR="007D0666" w:rsidRPr="007D0666" w:rsidRDefault="007D0666" w:rsidP="007D0666">
      <w:pPr>
        <w:pStyle w:val="NormalIndent"/>
        <w:spacing w:line="240" w:lineRule="auto"/>
        <w:ind w:firstLine="0"/>
        <w:rPr>
          <w:b/>
          <w:bCs/>
          <w:kern w:val="0"/>
          <w:sz w:val="20"/>
        </w:rPr>
        <w:sectPr w:rsidR="007D0666" w:rsidRPr="007D0666" w:rsidSect="00FC7579">
          <w:headerReference w:type="default" r:id="rId10"/>
          <w:footerReference w:type="even" r:id="rId11"/>
          <w:footerReference w:type="default" r:id="rId12"/>
          <w:type w:val="continuous"/>
          <w:pgSz w:w="12242" w:h="15842" w:code="1"/>
          <w:pgMar w:top="1440" w:right="1440" w:bottom="1440" w:left="1440" w:header="720" w:footer="720" w:gutter="0"/>
          <w:pgNumType w:start="111"/>
          <w:cols w:space="425"/>
          <w:docGrid w:linePitch="312"/>
        </w:sectPr>
      </w:pPr>
    </w:p>
    <w:p w:rsidR="0024765E" w:rsidRPr="007D0666" w:rsidRDefault="0024765E" w:rsidP="007D0666">
      <w:pPr>
        <w:pStyle w:val="NormalIndent"/>
        <w:spacing w:line="240" w:lineRule="auto"/>
        <w:ind w:firstLine="0"/>
        <w:rPr>
          <w:b/>
          <w:bCs/>
          <w:kern w:val="0"/>
          <w:sz w:val="20"/>
        </w:rPr>
      </w:pPr>
      <w:r w:rsidRPr="007D0666">
        <w:rPr>
          <w:rFonts w:hint="eastAsia"/>
          <w:b/>
          <w:bCs/>
          <w:kern w:val="0"/>
          <w:sz w:val="20"/>
        </w:rPr>
        <w:lastRenderedPageBreak/>
        <w:t>1</w:t>
      </w:r>
      <w:r w:rsidRPr="007D0666">
        <w:rPr>
          <w:b/>
          <w:bCs/>
          <w:kern w:val="0"/>
          <w:sz w:val="20"/>
        </w:rPr>
        <w:t>.</w:t>
      </w:r>
      <w:r w:rsidRPr="007D0666">
        <w:rPr>
          <w:rFonts w:hint="eastAsia"/>
          <w:b/>
          <w:bCs/>
          <w:kern w:val="0"/>
          <w:sz w:val="20"/>
        </w:rPr>
        <w:t xml:space="preserve"> Introduction</w:t>
      </w:r>
    </w:p>
    <w:p w:rsidR="008613CF" w:rsidRPr="007D0666" w:rsidRDefault="00C233D6" w:rsidP="007D0666">
      <w:pPr>
        <w:snapToGrid w:val="0"/>
        <w:ind w:firstLine="425"/>
        <w:rPr>
          <w:kern w:val="0"/>
          <w:sz w:val="20"/>
          <w:szCs w:val="20"/>
          <w:lang w:val="en-GB"/>
        </w:rPr>
      </w:pPr>
      <w:bookmarkStart w:id="4" w:name="OLE_LINK7"/>
      <w:bookmarkStart w:id="5" w:name="OLE_LINK8"/>
      <w:r w:rsidRPr="007D0666">
        <w:rPr>
          <w:kern w:val="0"/>
          <w:sz w:val="20"/>
          <w:szCs w:val="20"/>
        </w:rPr>
        <w:t xml:space="preserve">In recent decades, construction waste has become a significant environmental problem in many large cities around the globe </w:t>
      </w:r>
      <w:bookmarkEnd w:id="4"/>
      <w:bookmarkEnd w:id="5"/>
      <w:r w:rsidRPr="007D0666">
        <w:rPr>
          <w:kern w:val="0"/>
          <w:sz w:val="20"/>
          <w:szCs w:val="20"/>
        </w:rPr>
        <w:t xml:space="preserve">(Begum et al., 2006). Construction and demolition (C&amp;D) waste is considered as one of the major contributors to the total waste stream due to its sheer volume. </w:t>
      </w:r>
      <w:bookmarkStart w:id="6" w:name="OLE_LINK9"/>
      <w:bookmarkStart w:id="7" w:name="OLE_LINK10"/>
      <w:r w:rsidRPr="007D0666">
        <w:rPr>
          <w:kern w:val="0"/>
          <w:sz w:val="20"/>
          <w:szCs w:val="20"/>
        </w:rPr>
        <w:t xml:space="preserve">It has been revealed that the material waste in a great number of construction sites is over the acceptable limits </w:t>
      </w:r>
      <w:bookmarkEnd w:id="6"/>
      <w:bookmarkEnd w:id="7"/>
      <w:r w:rsidRPr="007D0666">
        <w:rPr>
          <w:kern w:val="0"/>
          <w:sz w:val="20"/>
          <w:szCs w:val="20"/>
        </w:rPr>
        <w:t>(</w:t>
      </w:r>
      <w:proofErr w:type="spellStart"/>
      <w:r w:rsidRPr="007D0666">
        <w:rPr>
          <w:kern w:val="0"/>
          <w:sz w:val="20"/>
          <w:szCs w:val="20"/>
        </w:rPr>
        <w:t>Kulathunga</w:t>
      </w:r>
      <w:proofErr w:type="spellEnd"/>
      <w:r w:rsidRPr="007D0666">
        <w:rPr>
          <w:kern w:val="0"/>
          <w:sz w:val="20"/>
          <w:szCs w:val="20"/>
        </w:rPr>
        <w:t xml:space="preserve"> et al. 2006). For instance, in Australia the National Waste Minimization and Recycling Strategy has estimated that each year 14 million </w:t>
      </w:r>
      <w:proofErr w:type="spellStart"/>
      <w:r w:rsidRPr="007D0666">
        <w:rPr>
          <w:kern w:val="0"/>
          <w:sz w:val="20"/>
          <w:szCs w:val="20"/>
        </w:rPr>
        <w:t>tonnes</w:t>
      </w:r>
      <w:proofErr w:type="spellEnd"/>
      <w:r w:rsidRPr="007D0666">
        <w:rPr>
          <w:kern w:val="0"/>
          <w:sz w:val="20"/>
          <w:szCs w:val="20"/>
        </w:rPr>
        <w:t xml:space="preserve"> of solid waste is deposited in landfill (ibid.). </w:t>
      </w:r>
      <w:proofErr w:type="spellStart"/>
      <w:r w:rsidRPr="007D0666">
        <w:rPr>
          <w:kern w:val="0"/>
          <w:sz w:val="20"/>
          <w:szCs w:val="20"/>
        </w:rPr>
        <w:t>Teo</w:t>
      </w:r>
      <w:proofErr w:type="spellEnd"/>
      <w:r w:rsidRPr="007D0666">
        <w:rPr>
          <w:kern w:val="0"/>
          <w:sz w:val="20"/>
          <w:szCs w:val="20"/>
        </w:rPr>
        <w:t xml:space="preserve"> et al (2001) reported that construction waste is estimated to account for approximately 30 per cent of solid waste in Canada. In the USA, it produces approximately 20 per cent of overall landfill waste volume, while in the </w:t>
      </w:r>
      <w:proofErr w:type="gramStart"/>
      <w:r w:rsidRPr="007D0666">
        <w:rPr>
          <w:kern w:val="0"/>
          <w:sz w:val="20"/>
          <w:szCs w:val="20"/>
        </w:rPr>
        <w:t>UK,</w:t>
      </w:r>
      <w:proofErr w:type="gramEnd"/>
      <w:r w:rsidRPr="007D0666">
        <w:rPr>
          <w:kern w:val="0"/>
          <w:sz w:val="20"/>
          <w:szCs w:val="20"/>
        </w:rPr>
        <w:t xml:space="preserve"> it produces more than 50 per cent. In Hong Kong, in 2001, the construction and demolition sector produced more than 40 per cent of the total waste (Wong et al., 2004).</w:t>
      </w:r>
      <w:r w:rsidRPr="007D0666">
        <w:rPr>
          <w:b/>
          <w:kern w:val="0"/>
          <w:sz w:val="20"/>
          <w:szCs w:val="20"/>
        </w:rPr>
        <w:t xml:space="preserve"> </w:t>
      </w:r>
      <w:r w:rsidRPr="007D0666">
        <w:rPr>
          <w:rFonts w:eastAsia="Times New Roman"/>
          <w:kern w:val="0"/>
          <w:sz w:val="20"/>
          <w:szCs w:val="20"/>
        </w:rPr>
        <w:t xml:space="preserve">Concrete has proven to be a leading construction material for more than a century. It is estimated that the </w:t>
      </w:r>
      <w:proofErr w:type="spellStart"/>
      <w:r w:rsidRPr="007D0666">
        <w:rPr>
          <w:rFonts w:eastAsia="Times New Roman"/>
          <w:kern w:val="0"/>
          <w:sz w:val="20"/>
          <w:szCs w:val="20"/>
        </w:rPr>
        <w:t>anuual</w:t>
      </w:r>
      <w:proofErr w:type="spellEnd"/>
      <w:r w:rsidRPr="007D0666">
        <w:rPr>
          <w:rFonts w:eastAsia="Times New Roman"/>
          <w:kern w:val="0"/>
          <w:sz w:val="20"/>
          <w:szCs w:val="20"/>
        </w:rPr>
        <w:t>, global production of concrete is 1 m</w:t>
      </w:r>
      <w:r w:rsidRPr="007D0666">
        <w:rPr>
          <w:rFonts w:eastAsia="Times New Roman"/>
          <w:kern w:val="0"/>
          <w:sz w:val="20"/>
          <w:szCs w:val="20"/>
          <w:vertAlign w:val="superscript"/>
        </w:rPr>
        <w:t>3</w:t>
      </w:r>
      <w:r w:rsidRPr="007D0666">
        <w:rPr>
          <w:rFonts w:eastAsia="Times New Roman"/>
          <w:kern w:val="0"/>
          <w:sz w:val="20"/>
          <w:szCs w:val="20"/>
        </w:rPr>
        <w:t xml:space="preserve"> (approximately 2.5 </w:t>
      </w:r>
      <w:proofErr w:type="spellStart"/>
      <w:r w:rsidRPr="007D0666">
        <w:rPr>
          <w:rFonts w:eastAsia="Times New Roman"/>
          <w:kern w:val="0"/>
          <w:sz w:val="20"/>
          <w:szCs w:val="20"/>
        </w:rPr>
        <w:t>tonnes</w:t>
      </w:r>
      <w:proofErr w:type="spellEnd"/>
      <w:r w:rsidRPr="007D0666">
        <w:rPr>
          <w:rFonts w:eastAsia="Times New Roman"/>
          <w:kern w:val="0"/>
          <w:sz w:val="20"/>
          <w:szCs w:val="20"/>
        </w:rPr>
        <w:t xml:space="preserve">) </w:t>
      </w:r>
      <w:r w:rsidRPr="007D0666">
        <w:rPr>
          <w:rFonts w:eastAsia="Times"/>
          <w:kern w:val="0"/>
          <w:sz w:val="20"/>
          <w:szCs w:val="20"/>
        </w:rPr>
        <w:t>per capita (</w:t>
      </w:r>
      <w:r w:rsidRPr="007D0666">
        <w:rPr>
          <w:rFonts w:eastAsia="Times New Roman"/>
          <w:kern w:val="0"/>
          <w:sz w:val="20"/>
          <w:szCs w:val="20"/>
        </w:rPr>
        <w:t>Neville, 2003)</w:t>
      </w:r>
      <w:r w:rsidRPr="007D0666">
        <w:rPr>
          <w:rFonts w:eastAsia="Cambria"/>
          <w:kern w:val="0"/>
          <w:sz w:val="20"/>
          <w:szCs w:val="20"/>
        </w:rPr>
        <w:t xml:space="preserve">. </w:t>
      </w:r>
      <w:r w:rsidRPr="007D0666">
        <w:rPr>
          <w:rFonts w:eastAsia="Times"/>
          <w:kern w:val="0"/>
          <w:sz w:val="20"/>
          <w:szCs w:val="20"/>
        </w:rPr>
        <w:t>Concrete has been recognized as one of the main waste materials in construction projects (</w:t>
      </w:r>
      <w:proofErr w:type="spellStart"/>
      <w:r w:rsidRPr="007D0666">
        <w:rPr>
          <w:kern w:val="0"/>
          <w:sz w:val="20"/>
          <w:szCs w:val="20"/>
        </w:rPr>
        <w:t>Kofoworola</w:t>
      </w:r>
      <w:proofErr w:type="spellEnd"/>
      <w:r w:rsidRPr="007D0666">
        <w:rPr>
          <w:kern w:val="0"/>
          <w:sz w:val="20"/>
          <w:szCs w:val="20"/>
        </w:rPr>
        <w:t xml:space="preserve"> and </w:t>
      </w:r>
      <w:proofErr w:type="spellStart"/>
      <w:r w:rsidRPr="007D0666">
        <w:rPr>
          <w:kern w:val="0"/>
          <w:sz w:val="20"/>
          <w:szCs w:val="20"/>
        </w:rPr>
        <w:t>Gheewala</w:t>
      </w:r>
      <w:proofErr w:type="spellEnd"/>
      <w:r w:rsidRPr="007D0666">
        <w:rPr>
          <w:kern w:val="0"/>
          <w:sz w:val="20"/>
          <w:szCs w:val="20"/>
        </w:rPr>
        <w:t>, 2009).</w:t>
      </w:r>
      <w:bookmarkStart w:id="8" w:name="OLE_LINK15"/>
      <w:bookmarkStart w:id="9" w:name="OLE_LINK16"/>
    </w:p>
    <w:p w:rsidR="00C233D6" w:rsidRPr="007D0666" w:rsidRDefault="00C233D6" w:rsidP="007D0666">
      <w:pPr>
        <w:snapToGrid w:val="0"/>
        <w:ind w:firstLine="425"/>
        <w:rPr>
          <w:kern w:val="0"/>
          <w:sz w:val="20"/>
          <w:szCs w:val="20"/>
        </w:rPr>
      </w:pPr>
      <w:r w:rsidRPr="007D0666">
        <w:rPr>
          <w:kern w:val="0"/>
          <w:sz w:val="20"/>
          <w:szCs w:val="20"/>
          <w:lang w:val="en-GB"/>
        </w:rPr>
        <w:t>This paper aims to explore</w:t>
      </w:r>
      <w:r w:rsidRPr="007D0666">
        <w:rPr>
          <w:kern w:val="0"/>
          <w:sz w:val="20"/>
          <w:szCs w:val="20"/>
        </w:rPr>
        <w:t xml:space="preserve"> the common methods of on-site concrete waste minimization in the UK, and to identify the most preferred practices, and to rank all of the current methods</w:t>
      </w:r>
      <w:r w:rsidRPr="007D0666">
        <w:rPr>
          <w:rFonts w:eastAsia="Cambria"/>
          <w:kern w:val="0"/>
          <w:sz w:val="20"/>
          <w:szCs w:val="20"/>
        </w:rPr>
        <w:t>, which are used by construction companies in the UK.</w:t>
      </w:r>
    </w:p>
    <w:bookmarkEnd w:id="8"/>
    <w:bookmarkEnd w:id="9"/>
    <w:p w:rsidR="00C233D6" w:rsidRPr="007D0666" w:rsidRDefault="00C233D6" w:rsidP="007D0666">
      <w:pPr>
        <w:pStyle w:val="Heading1"/>
        <w:keepNext w:val="0"/>
        <w:keepLines w:val="0"/>
        <w:spacing w:before="0" w:after="0" w:line="240" w:lineRule="auto"/>
        <w:rPr>
          <w:kern w:val="0"/>
          <w:sz w:val="20"/>
          <w:lang w:eastAsia="en-US"/>
        </w:rPr>
      </w:pPr>
      <w:r w:rsidRPr="007D0666">
        <w:rPr>
          <w:kern w:val="0"/>
          <w:sz w:val="20"/>
          <w:lang w:eastAsia="en-US"/>
        </w:rPr>
        <w:lastRenderedPageBreak/>
        <w:t>2. Recent Studies</w:t>
      </w:r>
    </w:p>
    <w:p w:rsidR="00C233D6" w:rsidRDefault="00C233D6" w:rsidP="007D0666">
      <w:pPr>
        <w:snapToGrid w:val="0"/>
        <w:ind w:firstLine="425"/>
        <w:rPr>
          <w:rFonts w:eastAsiaTheme="minorEastAsia"/>
          <w:kern w:val="0"/>
          <w:sz w:val="20"/>
          <w:szCs w:val="20"/>
        </w:rPr>
      </w:pPr>
      <w:r w:rsidRPr="007D0666">
        <w:rPr>
          <w:kern w:val="0"/>
          <w:sz w:val="20"/>
          <w:szCs w:val="20"/>
        </w:rPr>
        <w:t xml:space="preserve">Recent studies illustrate different methods for minimizing the concrete waste in construction sites such as the “Reuse and recycling operation”, “Improvements of on-site waste management practices” </w:t>
      </w:r>
      <w:r w:rsidRPr="007D0666">
        <w:rPr>
          <w:rFonts w:eastAsia="Arial"/>
          <w:color w:val="000000"/>
          <w:kern w:val="0"/>
          <w:sz w:val="20"/>
          <w:szCs w:val="20"/>
        </w:rPr>
        <w:t>(</w:t>
      </w:r>
      <w:bookmarkStart w:id="10" w:name="OLE_LINK43"/>
      <w:bookmarkStart w:id="11" w:name="OLE_LINK44"/>
      <w:proofErr w:type="spellStart"/>
      <w:r w:rsidRPr="007D0666">
        <w:rPr>
          <w:rFonts w:eastAsia="Arial"/>
          <w:color w:val="000000"/>
          <w:kern w:val="0"/>
          <w:sz w:val="20"/>
          <w:szCs w:val="20"/>
        </w:rPr>
        <w:t>Osmani</w:t>
      </w:r>
      <w:proofErr w:type="spellEnd"/>
      <w:r w:rsidRPr="007D0666">
        <w:rPr>
          <w:rFonts w:eastAsia="Arial"/>
          <w:color w:val="000000"/>
          <w:kern w:val="0"/>
          <w:sz w:val="20"/>
          <w:szCs w:val="20"/>
        </w:rPr>
        <w:t>, 2012</w:t>
      </w:r>
      <w:bookmarkEnd w:id="10"/>
      <w:bookmarkEnd w:id="11"/>
      <w:r w:rsidRPr="007D0666">
        <w:rPr>
          <w:kern w:val="0"/>
          <w:sz w:val="20"/>
          <w:szCs w:val="20"/>
        </w:rPr>
        <w:t>), “Environmental management system”, “On-site C&amp;D waste sorting” (</w:t>
      </w:r>
      <w:bookmarkStart w:id="12" w:name="OLE_LINK47"/>
      <w:bookmarkStart w:id="13" w:name="OLE_LINK48"/>
      <w:proofErr w:type="spellStart"/>
      <w:r w:rsidRPr="007D0666">
        <w:rPr>
          <w:kern w:val="0"/>
          <w:sz w:val="20"/>
          <w:szCs w:val="20"/>
        </w:rPr>
        <w:t>Weisheng</w:t>
      </w:r>
      <w:proofErr w:type="spellEnd"/>
      <w:r w:rsidRPr="007D0666">
        <w:rPr>
          <w:kern w:val="0"/>
          <w:sz w:val="20"/>
          <w:szCs w:val="20"/>
        </w:rPr>
        <w:t xml:space="preserve"> and </w:t>
      </w:r>
      <w:proofErr w:type="spellStart"/>
      <w:r w:rsidRPr="007D0666">
        <w:rPr>
          <w:kern w:val="0"/>
          <w:sz w:val="20"/>
          <w:szCs w:val="20"/>
        </w:rPr>
        <w:t>Hongping</w:t>
      </w:r>
      <w:proofErr w:type="spellEnd"/>
      <w:r w:rsidRPr="007D0666">
        <w:rPr>
          <w:kern w:val="0"/>
          <w:sz w:val="20"/>
          <w:szCs w:val="20"/>
        </w:rPr>
        <w:t>, 2010</w:t>
      </w:r>
      <w:bookmarkEnd w:id="12"/>
      <w:bookmarkEnd w:id="13"/>
      <w:r w:rsidRPr="007D0666">
        <w:rPr>
          <w:kern w:val="0"/>
          <w:sz w:val="20"/>
          <w:szCs w:val="20"/>
        </w:rPr>
        <w:t>), ‘‘Use of prefabricated building components’’ (</w:t>
      </w:r>
      <w:bookmarkStart w:id="14" w:name="OLE_LINK51"/>
      <w:bookmarkStart w:id="15" w:name="OLE_LINK52"/>
      <w:r w:rsidRPr="007D0666">
        <w:rPr>
          <w:kern w:val="0"/>
          <w:sz w:val="20"/>
          <w:szCs w:val="20"/>
        </w:rPr>
        <w:t xml:space="preserve">De Silva and </w:t>
      </w:r>
      <w:proofErr w:type="spellStart"/>
      <w:r w:rsidRPr="007D0666">
        <w:rPr>
          <w:kern w:val="0"/>
          <w:sz w:val="20"/>
          <w:szCs w:val="20"/>
        </w:rPr>
        <w:t>Vithana</w:t>
      </w:r>
      <w:proofErr w:type="spellEnd"/>
      <w:r w:rsidRPr="007D0666">
        <w:rPr>
          <w:kern w:val="0"/>
          <w:sz w:val="20"/>
          <w:szCs w:val="20"/>
        </w:rPr>
        <w:t>, 2008</w:t>
      </w:r>
      <w:bookmarkEnd w:id="14"/>
      <w:bookmarkEnd w:id="15"/>
      <w:r w:rsidRPr="007D0666">
        <w:rPr>
          <w:kern w:val="0"/>
          <w:sz w:val="20"/>
          <w:szCs w:val="20"/>
        </w:rPr>
        <w:t>; WRAP, 2007</w:t>
      </w:r>
      <w:bookmarkStart w:id="16" w:name="OLE_LINK55"/>
      <w:bookmarkStart w:id="17" w:name="OLE_LINK56"/>
      <w:r w:rsidRPr="007D0666">
        <w:rPr>
          <w:kern w:val="0"/>
          <w:sz w:val="20"/>
          <w:szCs w:val="20"/>
        </w:rPr>
        <w:t xml:space="preserve">; </w:t>
      </w:r>
      <w:proofErr w:type="spellStart"/>
      <w:r w:rsidRPr="007D0666">
        <w:rPr>
          <w:color w:val="000000"/>
          <w:kern w:val="0"/>
          <w:sz w:val="20"/>
          <w:szCs w:val="20"/>
        </w:rPr>
        <w:t>Poon</w:t>
      </w:r>
      <w:proofErr w:type="spellEnd"/>
      <w:r w:rsidRPr="007D0666">
        <w:rPr>
          <w:color w:val="000000"/>
          <w:kern w:val="0"/>
          <w:sz w:val="20"/>
          <w:szCs w:val="20"/>
        </w:rPr>
        <w:t xml:space="preserve"> et al.,2004a)</w:t>
      </w:r>
      <w:bookmarkEnd w:id="16"/>
      <w:bookmarkEnd w:id="17"/>
      <w:r w:rsidRPr="007D0666">
        <w:rPr>
          <w:kern w:val="0"/>
          <w:sz w:val="20"/>
          <w:szCs w:val="20"/>
        </w:rPr>
        <w:t xml:space="preserve">, “on-site reuse of materials”, “On-site waste conservation”, and “Use of information technology on-site” (Tam, 2008). </w:t>
      </w:r>
      <w:r w:rsidRPr="007D0666">
        <w:rPr>
          <w:rFonts w:eastAsia="Arial"/>
          <w:kern w:val="0"/>
          <w:sz w:val="20"/>
          <w:szCs w:val="20"/>
        </w:rPr>
        <w:t>Moreover, education and training, green building and design, green procurement, green roof technologies, lean construction, prefabrication and waste management are also considered as major methods for the promotion of sustainable construction (</w:t>
      </w:r>
      <w:bookmarkStart w:id="18" w:name="OLE_LINK35"/>
      <w:bookmarkStart w:id="19" w:name="OLE_LINK36"/>
      <w:proofErr w:type="spellStart"/>
      <w:r w:rsidRPr="007D0666">
        <w:rPr>
          <w:color w:val="000000"/>
          <w:kern w:val="0"/>
          <w:sz w:val="20"/>
          <w:szCs w:val="20"/>
        </w:rPr>
        <w:t>Bakhtiar</w:t>
      </w:r>
      <w:proofErr w:type="spellEnd"/>
      <w:r w:rsidRPr="007D0666">
        <w:rPr>
          <w:color w:val="000000"/>
          <w:kern w:val="0"/>
          <w:sz w:val="20"/>
          <w:szCs w:val="20"/>
        </w:rPr>
        <w:t xml:space="preserve"> et al, 2008</w:t>
      </w:r>
      <w:bookmarkEnd w:id="18"/>
      <w:bookmarkEnd w:id="19"/>
      <w:r w:rsidRPr="007D0666">
        <w:rPr>
          <w:rFonts w:eastAsia="Arial"/>
          <w:kern w:val="0"/>
          <w:sz w:val="20"/>
          <w:szCs w:val="20"/>
        </w:rPr>
        <w:t>). Table 1 summarizes some recent methods for concrete waste minimization in construction projects.</w:t>
      </w:r>
    </w:p>
    <w:p w:rsidR="007D0666" w:rsidRPr="007D0666" w:rsidRDefault="007D0666" w:rsidP="007D0666">
      <w:pPr>
        <w:pStyle w:val="Heading1"/>
        <w:keepNext w:val="0"/>
        <w:keepLines w:val="0"/>
        <w:spacing w:before="0" w:after="0" w:line="240" w:lineRule="auto"/>
        <w:rPr>
          <w:kern w:val="0"/>
          <w:sz w:val="20"/>
          <w:lang w:eastAsia="en-US"/>
        </w:rPr>
      </w:pPr>
      <w:r w:rsidRPr="007D0666">
        <w:rPr>
          <w:kern w:val="0"/>
          <w:sz w:val="20"/>
          <w:lang w:eastAsia="en-US"/>
        </w:rPr>
        <w:t>3. Methodology</w:t>
      </w:r>
    </w:p>
    <w:p w:rsidR="007D0666" w:rsidRPr="007D0666" w:rsidRDefault="007D0666" w:rsidP="007D0666">
      <w:pPr>
        <w:pStyle w:val="NoindentNormal"/>
        <w:snapToGrid w:val="0"/>
        <w:ind w:firstLine="425"/>
        <w:rPr>
          <w:szCs w:val="20"/>
        </w:rPr>
      </w:pPr>
      <w:r w:rsidRPr="007D0666">
        <w:rPr>
          <w:szCs w:val="20"/>
        </w:rPr>
        <w:t xml:space="preserve">First, a literature review was conducted to obtain insights into the on-site concrete waste </w:t>
      </w:r>
      <w:proofErr w:type="spellStart"/>
      <w:r w:rsidRPr="007D0666">
        <w:rPr>
          <w:szCs w:val="20"/>
        </w:rPr>
        <w:t>minimisation</w:t>
      </w:r>
      <w:proofErr w:type="spellEnd"/>
      <w:r w:rsidRPr="007D0666">
        <w:rPr>
          <w:szCs w:val="20"/>
        </w:rPr>
        <w:t xml:space="preserve"> in construction. Second, a questionnaire was disseminated to the UK’s top construction contractors and consultants (e.g. see </w:t>
      </w:r>
      <w:proofErr w:type="spellStart"/>
      <w:r w:rsidRPr="007D0666">
        <w:rPr>
          <w:szCs w:val="20"/>
        </w:rPr>
        <w:t>Osmani</w:t>
      </w:r>
      <w:proofErr w:type="spellEnd"/>
      <w:r w:rsidRPr="007D0666">
        <w:rPr>
          <w:szCs w:val="20"/>
        </w:rPr>
        <w:t xml:space="preserve"> et al. 2007). A </w:t>
      </w:r>
      <w:r w:rsidRPr="007D0666">
        <w:rPr>
          <w:rFonts w:eastAsia="Cambria"/>
          <w:szCs w:val="20"/>
        </w:rPr>
        <w:t xml:space="preserve">quantitative approach was used to collect the information. </w:t>
      </w:r>
      <w:bookmarkStart w:id="20" w:name="OLE_LINK17"/>
      <w:bookmarkStart w:id="21" w:name="OLE_LINK18"/>
      <w:r w:rsidRPr="007D0666">
        <w:rPr>
          <w:szCs w:val="20"/>
        </w:rPr>
        <w:t xml:space="preserve">In order to obtain the data a questionnaire survey was conducted. </w:t>
      </w:r>
      <w:bookmarkEnd w:id="20"/>
      <w:bookmarkEnd w:id="21"/>
      <w:r w:rsidRPr="007D0666">
        <w:rPr>
          <w:szCs w:val="20"/>
        </w:rPr>
        <w:t xml:space="preserve">It has been started with a comprehensive review of existing studies, which discovered several methods for minimizing the on-site concrete waste in construction projects. This led to the </w:t>
      </w:r>
      <w:r w:rsidRPr="007D0666">
        <w:rPr>
          <w:szCs w:val="20"/>
        </w:rPr>
        <w:lastRenderedPageBreak/>
        <w:t xml:space="preserve">development of a questionnaire that included eight multiple choices questions. </w:t>
      </w:r>
      <w:r w:rsidRPr="007D0666">
        <w:rPr>
          <w:color w:val="000000"/>
          <w:szCs w:val="20"/>
        </w:rPr>
        <w:t xml:space="preserve">The result of the </w:t>
      </w:r>
      <w:r w:rsidRPr="007D0666">
        <w:rPr>
          <w:color w:val="000000"/>
          <w:szCs w:val="20"/>
        </w:rPr>
        <w:lastRenderedPageBreak/>
        <w:t>questionnaire has been presented in the section 3.</w:t>
      </w:r>
    </w:p>
    <w:p w:rsidR="007D0666" w:rsidRPr="007D0666" w:rsidRDefault="007D0666" w:rsidP="007D0666">
      <w:pPr>
        <w:snapToGrid w:val="0"/>
        <w:ind w:firstLine="425"/>
        <w:rPr>
          <w:kern w:val="0"/>
          <w:sz w:val="20"/>
          <w:szCs w:val="20"/>
        </w:rPr>
        <w:sectPr w:rsidR="007D0666" w:rsidRPr="007D0666" w:rsidSect="00FC7579">
          <w:footerReference w:type="default" r:id="rId13"/>
          <w:type w:val="continuous"/>
          <w:pgSz w:w="12242" w:h="15842" w:code="1"/>
          <w:pgMar w:top="1440" w:right="1440" w:bottom="1440" w:left="1440" w:header="720" w:footer="720" w:gutter="0"/>
          <w:cols w:num="2" w:space="425"/>
          <w:docGrid w:linePitch="312"/>
        </w:sectPr>
      </w:pPr>
      <w:bookmarkStart w:id="22" w:name="OLE_LINK274"/>
      <w:bookmarkStart w:id="23" w:name="OLE_LINK275"/>
    </w:p>
    <w:p w:rsidR="008613CF" w:rsidRPr="007D0666" w:rsidRDefault="008613CF" w:rsidP="007D0666">
      <w:pPr>
        <w:snapToGrid w:val="0"/>
        <w:rPr>
          <w:b/>
          <w:kern w:val="0"/>
          <w:sz w:val="20"/>
          <w:szCs w:val="20"/>
          <w:lang w:val="en-GB"/>
        </w:rPr>
      </w:pPr>
    </w:p>
    <w:p w:rsidR="00C233D6" w:rsidRPr="007D0666" w:rsidRDefault="00C233D6" w:rsidP="007D0666">
      <w:pPr>
        <w:snapToGrid w:val="0"/>
        <w:jc w:val="center"/>
        <w:rPr>
          <w:rFonts w:eastAsia="Arial"/>
          <w:kern w:val="0"/>
          <w:sz w:val="20"/>
          <w:szCs w:val="20"/>
        </w:rPr>
      </w:pPr>
      <w:proofErr w:type="gramStart"/>
      <w:r w:rsidRPr="007D0666">
        <w:rPr>
          <w:b/>
          <w:kern w:val="0"/>
          <w:sz w:val="20"/>
          <w:szCs w:val="20"/>
          <w:lang w:val="en-GB"/>
        </w:rPr>
        <w:t>Table 1.</w:t>
      </w:r>
      <w:proofErr w:type="gramEnd"/>
      <w:r w:rsidRPr="007D0666">
        <w:rPr>
          <w:kern w:val="0"/>
          <w:sz w:val="20"/>
          <w:szCs w:val="20"/>
          <w:lang w:val="en-GB"/>
        </w:rPr>
        <w:t xml:space="preserve"> </w:t>
      </w:r>
      <w:r w:rsidRPr="007D0666">
        <w:rPr>
          <w:rFonts w:eastAsia="Arial"/>
          <w:kern w:val="0"/>
          <w:sz w:val="20"/>
          <w:szCs w:val="20"/>
        </w:rPr>
        <w:t>Concrete waste minimization methods</w:t>
      </w:r>
    </w:p>
    <w:tbl>
      <w:tblPr>
        <w:tblW w:w="5000" w:type="pct"/>
        <w:jc w:val="center"/>
        <w:tblLook w:val="04A0"/>
      </w:tblPr>
      <w:tblGrid>
        <w:gridCol w:w="4373"/>
        <w:gridCol w:w="5205"/>
      </w:tblGrid>
      <w:tr w:rsidR="00C233D6" w:rsidRPr="007D0666" w:rsidTr="007D0666">
        <w:trPr>
          <w:jc w:val="center"/>
        </w:trPr>
        <w:tc>
          <w:tcPr>
            <w:tcW w:w="2283" w:type="pct"/>
            <w:tcBorders>
              <w:top w:val="single" w:sz="8" w:space="0" w:color="auto"/>
              <w:bottom w:val="single" w:sz="8" w:space="0" w:color="auto"/>
            </w:tcBorders>
            <w:shd w:val="clear" w:color="auto" w:fill="auto"/>
            <w:noWrap/>
            <w:vAlign w:val="center"/>
            <w:hideMark/>
          </w:tcPr>
          <w:p w:rsidR="00C233D6" w:rsidRPr="007D0666" w:rsidRDefault="00C233D6" w:rsidP="007D0666">
            <w:pPr>
              <w:snapToGrid w:val="0"/>
              <w:rPr>
                <w:b/>
                <w:bCs/>
                <w:color w:val="000000"/>
                <w:kern w:val="0"/>
                <w:sz w:val="18"/>
                <w:szCs w:val="18"/>
                <w:lang w:val="en-GB"/>
              </w:rPr>
            </w:pPr>
            <w:bookmarkStart w:id="24" w:name="OLE_LINK251"/>
            <w:bookmarkStart w:id="25" w:name="OLE_LINK252"/>
            <w:bookmarkStart w:id="26" w:name="OLE_LINK343"/>
            <w:bookmarkStart w:id="27" w:name="OLE_LINK344"/>
            <w:bookmarkStart w:id="28" w:name="OLE_LINK349"/>
            <w:bookmarkStart w:id="29" w:name="OLE_LINK350"/>
            <w:bookmarkStart w:id="30" w:name="OLE_LINK351"/>
            <w:bookmarkStart w:id="31" w:name="OLE_LINK352"/>
            <w:bookmarkEnd w:id="22"/>
            <w:bookmarkEnd w:id="23"/>
            <w:r w:rsidRPr="007D0666">
              <w:rPr>
                <w:b/>
                <w:bCs/>
                <w:color w:val="000000"/>
                <w:kern w:val="0"/>
                <w:sz w:val="18"/>
                <w:szCs w:val="18"/>
                <w:lang w:val="en-GB"/>
              </w:rPr>
              <w:t>Methods</w:t>
            </w:r>
            <w:bookmarkEnd w:id="24"/>
            <w:bookmarkEnd w:id="25"/>
          </w:p>
        </w:tc>
        <w:tc>
          <w:tcPr>
            <w:tcW w:w="2717" w:type="pct"/>
            <w:tcBorders>
              <w:top w:val="single" w:sz="8" w:space="0" w:color="auto"/>
              <w:bottom w:val="single" w:sz="8" w:space="0" w:color="auto"/>
            </w:tcBorders>
            <w:shd w:val="clear" w:color="auto" w:fill="auto"/>
            <w:noWrap/>
            <w:vAlign w:val="center"/>
            <w:hideMark/>
          </w:tcPr>
          <w:p w:rsidR="00C233D6" w:rsidRPr="007D0666" w:rsidRDefault="00C233D6" w:rsidP="007D0666">
            <w:pPr>
              <w:snapToGrid w:val="0"/>
              <w:rPr>
                <w:b/>
                <w:bCs/>
                <w:color w:val="000000"/>
                <w:kern w:val="0"/>
                <w:sz w:val="18"/>
                <w:szCs w:val="18"/>
                <w:lang w:val="en-GB"/>
              </w:rPr>
            </w:pPr>
            <w:bookmarkStart w:id="32" w:name="OLE_LINK253"/>
            <w:bookmarkStart w:id="33" w:name="OLE_LINK254"/>
            <w:r w:rsidRPr="007D0666">
              <w:rPr>
                <w:b/>
                <w:bCs/>
                <w:color w:val="000000"/>
                <w:kern w:val="0"/>
                <w:sz w:val="18"/>
                <w:szCs w:val="18"/>
                <w:lang w:val="en-GB"/>
              </w:rPr>
              <w:t>Literature</w:t>
            </w:r>
            <w:bookmarkEnd w:id="32"/>
            <w:bookmarkEnd w:id="33"/>
          </w:p>
        </w:tc>
      </w:tr>
      <w:tr w:rsidR="00C233D6" w:rsidRPr="007D0666" w:rsidTr="007D0666">
        <w:trPr>
          <w:jc w:val="center"/>
        </w:trPr>
        <w:tc>
          <w:tcPr>
            <w:tcW w:w="2283" w:type="pct"/>
            <w:tcBorders>
              <w:top w:val="single" w:sz="8" w:space="0" w:color="auto"/>
            </w:tcBorders>
            <w:shd w:val="clear" w:color="auto" w:fill="auto"/>
            <w:noWrap/>
            <w:vAlign w:val="center"/>
            <w:hideMark/>
          </w:tcPr>
          <w:p w:rsidR="00C233D6" w:rsidRPr="007D0666" w:rsidRDefault="00C233D6" w:rsidP="007D0666">
            <w:pPr>
              <w:snapToGrid w:val="0"/>
              <w:rPr>
                <w:color w:val="000000"/>
                <w:kern w:val="0"/>
                <w:sz w:val="18"/>
                <w:szCs w:val="18"/>
                <w:lang w:val="en-GB"/>
              </w:rPr>
            </w:pPr>
            <w:bookmarkStart w:id="34" w:name="OLE_LINK255"/>
            <w:bookmarkStart w:id="35" w:name="OLE_LINK256"/>
            <w:r w:rsidRPr="007D0666">
              <w:rPr>
                <w:color w:val="000000"/>
                <w:kern w:val="0"/>
                <w:sz w:val="18"/>
                <w:szCs w:val="18"/>
                <w:lang w:val="en-GB"/>
              </w:rPr>
              <w:t>Use of pre-fabricated building components</w:t>
            </w:r>
            <w:bookmarkEnd w:id="34"/>
            <w:bookmarkEnd w:id="35"/>
          </w:p>
        </w:tc>
        <w:tc>
          <w:tcPr>
            <w:tcW w:w="2717" w:type="pct"/>
            <w:tcBorders>
              <w:top w:val="single" w:sz="8" w:space="0" w:color="auto"/>
            </w:tcBorders>
            <w:shd w:val="clear" w:color="auto" w:fill="auto"/>
            <w:noWrap/>
            <w:vAlign w:val="center"/>
            <w:hideMark/>
          </w:tcPr>
          <w:p w:rsidR="007D0666" w:rsidRPr="007D0666" w:rsidRDefault="00C233D6" w:rsidP="007D0666">
            <w:pPr>
              <w:snapToGrid w:val="0"/>
              <w:rPr>
                <w:color w:val="000000"/>
                <w:kern w:val="0"/>
                <w:sz w:val="18"/>
                <w:szCs w:val="18"/>
              </w:rPr>
            </w:pPr>
            <w:r w:rsidRPr="007D0666">
              <w:rPr>
                <w:color w:val="000000"/>
                <w:kern w:val="0"/>
                <w:sz w:val="18"/>
                <w:szCs w:val="18"/>
                <w:lang w:val="en-GB"/>
              </w:rPr>
              <w:t>(</w:t>
            </w:r>
            <w:proofErr w:type="spellStart"/>
            <w:r w:rsidRPr="007D0666">
              <w:rPr>
                <w:color w:val="000000"/>
                <w:kern w:val="0"/>
                <w:sz w:val="18"/>
                <w:szCs w:val="18"/>
              </w:rPr>
              <w:t>Bakhtiar</w:t>
            </w:r>
            <w:proofErr w:type="spellEnd"/>
            <w:r w:rsidRPr="007D0666">
              <w:rPr>
                <w:color w:val="000000"/>
                <w:kern w:val="0"/>
                <w:sz w:val="18"/>
                <w:szCs w:val="18"/>
              </w:rPr>
              <w:t xml:space="preserve"> et al, 2008</w:t>
            </w:r>
            <w:r w:rsidRPr="007D0666">
              <w:rPr>
                <w:color w:val="000000"/>
                <w:kern w:val="0"/>
                <w:sz w:val="18"/>
                <w:szCs w:val="18"/>
                <w:lang w:val="en-GB"/>
              </w:rPr>
              <w:t xml:space="preserve">; </w:t>
            </w:r>
            <w:r w:rsidRPr="007D0666">
              <w:rPr>
                <w:color w:val="000000"/>
                <w:kern w:val="0"/>
                <w:sz w:val="18"/>
                <w:szCs w:val="18"/>
              </w:rPr>
              <w:t xml:space="preserve">De Silva and </w:t>
            </w:r>
            <w:proofErr w:type="spellStart"/>
            <w:r w:rsidRPr="007D0666">
              <w:rPr>
                <w:color w:val="000000"/>
                <w:kern w:val="0"/>
                <w:sz w:val="18"/>
                <w:szCs w:val="18"/>
              </w:rPr>
              <w:t>Vithana</w:t>
            </w:r>
            <w:proofErr w:type="spellEnd"/>
            <w:r w:rsidRPr="007D0666">
              <w:rPr>
                <w:color w:val="000000"/>
                <w:kern w:val="0"/>
                <w:sz w:val="18"/>
                <w:szCs w:val="18"/>
              </w:rPr>
              <w:t>, 2008;</w:t>
            </w:r>
            <w:bookmarkStart w:id="36" w:name="OLE_LINK31"/>
            <w:bookmarkStart w:id="37" w:name="OLE_LINK32"/>
            <w:r w:rsidRPr="007D0666">
              <w:rPr>
                <w:color w:val="000000"/>
                <w:kern w:val="0"/>
                <w:sz w:val="18"/>
                <w:szCs w:val="18"/>
              </w:rPr>
              <w:t xml:space="preserve"> </w:t>
            </w:r>
            <w:proofErr w:type="spellStart"/>
            <w:r w:rsidRPr="007D0666">
              <w:rPr>
                <w:color w:val="000000"/>
                <w:kern w:val="0"/>
                <w:sz w:val="18"/>
                <w:szCs w:val="18"/>
              </w:rPr>
              <w:t>Poon</w:t>
            </w:r>
            <w:proofErr w:type="spellEnd"/>
            <w:r w:rsidRPr="007D0666">
              <w:rPr>
                <w:color w:val="000000"/>
                <w:kern w:val="0"/>
                <w:sz w:val="18"/>
                <w:szCs w:val="18"/>
              </w:rPr>
              <w:t>, 2007</w:t>
            </w:r>
            <w:bookmarkEnd w:id="36"/>
            <w:bookmarkEnd w:id="37"/>
            <w:r w:rsidRPr="007D0666">
              <w:rPr>
                <w:color w:val="000000"/>
                <w:kern w:val="0"/>
                <w:sz w:val="18"/>
                <w:szCs w:val="18"/>
              </w:rPr>
              <w:t xml:space="preserve">; </w:t>
            </w:r>
          </w:p>
          <w:p w:rsidR="00C233D6" w:rsidRPr="007D0666" w:rsidRDefault="00C233D6" w:rsidP="007D0666">
            <w:pPr>
              <w:snapToGrid w:val="0"/>
              <w:rPr>
                <w:color w:val="000000"/>
                <w:kern w:val="0"/>
                <w:sz w:val="18"/>
                <w:szCs w:val="18"/>
                <w:lang w:val="en-GB"/>
              </w:rPr>
            </w:pPr>
            <w:r w:rsidRPr="007D0666">
              <w:rPr>
                <w:color w:val="000000"/>
                <w:kern w:val="0"/>
                <w:sz w:val="18"/>
                <w:szCs w:val="18"/>
              </w:rPr>
              <w:t xml:space="preserve">WRAP, 2007; </w:t>
            </w:r>
            <w:proofErr w:type="spellStart"/>
            <w:r w:rsidRPr="007D0666">
              <w:rPr>
                <w:color w:val="000000"/>
                <w:kern w:val="0"/>
                <w:sz w:val="18"/>
                <w:szCs w:val="18"/>
              </w:rPr>
              <w:t>Poon</w:t>
            </w:r>
            <w:proofErr w:type="spellEnd"/>
            <w:r w:rsidRPr="007D0666">
              <w:rPr>
                <w:color w:val="000000"/>
                <w:kern w:val="0"/>
                <w:sz w:val="18"/>
                <w:szCs w:val="18"/>
              </w:rPr>
              <w:t xml:space="preserve"> et al.,2004a)</w:t>
            </w:r>
          </w:p>
        </w:tc>
      </w:tr>
      <w:tr w:rsidR="00C233D6" w:rsidRPr="007D0666" w:rsidTr="007D0666">
        <w:trPr>
          <w:jc w:val="center"/>
        </w:trPr>
        <w:tc>
          <w:tcPr>
            <w:tcW w:w="2283" w:type="pct"/>
            <w:tcBorders>
              <w:top w:val="nil"/>
            </w:tcBorders>
            <w:shd w:val="clear" w:color="auto" w:fill="auto"/>
            <w:noWrap/>
            <w:vAlign w:val="center"/>
            <w:hideMark/>
          </w:tcPr>
          <w:p w:rsidR="007D0666" w:rsidRPr="007D0666" w:rsidRDefault="00C233D6" w:rsidP="007D0666">
            <w:pPr>
              <w:snapToGrid w:val="0"/>
              <w:rPr>
                <w:color w:val="000000"/>
                <w:kern w:val="0"/>
                <w:sz w:val="18"/>
                <w:szCs w:val="18"/>
                <w:lang w:val="en-GB"/>
              </w:rPr>
            </w:pPr>
            <w:bookmarkStart w:id="38" w:name="OLE_LINK341"/>
            <w:bookmarkStart w:id="39" w:name="OLE_LINK342"/>
            <w:r w:rsidRPr="007D0666">
              <w:rPr>
                <w:color w:val="000000"/>
                <w:kern w:val="0"/>
                <w:sz w:val="18"/>
                <w:szCs w:val="18"/>
                <w:lang w:val="en-GB"/>
              </w:rPr>
              <w:t xml:space="preserve">Waste prevention in onsite transport </w:t>
            </w:r>
          </w:p>
          <w:p w:rsidR="007D0666" w:rsidRPr="007D0666" w:rsidRDefault="00C233D6" w:rsidP="007D0666">
            <w:pPr>
              <w:snapToGrid w:val="0"/>
              <w:rPr>
                <w:color w:val="000000"/>
                <w:kern w:val="0"/>
                <w:sz w:val="18"/>
                <w:szCs w:val="18"/>
                <w:lang w:val="en-GB"/>
              </w:rPr>
            </w:pPr>
            <w:r w:rsidRPr="007D0666">
              <w:rPr>
                <w:color w:val="000000"/>
                <w:kern w:val="0"/>
                <w:sz w:val="18"/>
                <w:szCs w:val="18"/>
                <w:lang w:val="en-GB"/>
              </w:rPr>
              <w:t xml:space="preserve">(Include use of volumetric trucks to handle </w:t>
            </w:r>
          </w:p>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the exact needs of the quantities)</w:t>
            </w:r>
            <w:bookmarkEnd w:id="38"/>
            <w:bookmarkEnd w:id="39"/>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rPr>
              <w:t>(</w:t>
            </w:r>
            <w:bookmarkStart w:id="40" w:name="OLE_LINK39"/>
            <w:bookmarkStart w:id="41" w:name="OLE_LINK40"/>
            <w:proofErr w:type="spellStart"/>
            <w:r w:rsidRPr="007D0666">
              <w:rPr>
                <w:color w:val="000000"/>
                <w:kern w:val="0"/>
                <w:sz w:val="18"/>
                <w:szCs w:val="18"/>
              </w:rPr>
              <w:t>Esin</w:t>
            </w:r>
            <w:proofErr w:type="spellEnd"/>
            <w:r w:rsidRPr="007D0666">
              <w:rPr>
                <w:color w:val="000000"/>
                <w:kern w:val="0"/>
                <w:sz w:val="18"/>
                <w:szCs w:val="18"/>
              </w:rPr>
              <w:t xml:space="preserve"> and </w:t>
            </w:r>
            <w:proofErr w:type="spellStart"/>
            <w:r w:rsidRPr="007D0666">
              <w:rPr>
                <w:color w:val="000000"/>
                <w:kern w:val="0"/>
                <w:sz w:val="18"/>
                <w:szCs w:val="18"/>
              </w:rPr>
              <w:t>Cosgun</w:t>
            </w:r>
            <w:proofErr w:type="spellEnd"/>
            <w:r w:rsidRPr="007D0666">
              <w:rPr>
                <w:color w:val="000000"/>
                <w:kern w:val="0"/>
                <w:sz w:val="18"/>
                <w:szCs w:val="18"/>
              </w:rPr>
              <w:t>, 2007</w:t>
            </w:r>
            <w:bookmarkEnd w:id="40"/>
            <w:bookmarkEnd w:id="41"/>
            <w:r w:rsidRPr="007D0666">
              <w:rPr>
                <w:color w:val="000000"/>
                <w:kern w:val="0"/>
                <w:sz w:val="18"/>
                <w:szCs w:val="18"/>
              </w:rPr>
              <w:t>;</w:t>
            </w:r>
            <w:r w:rsidRPr="007D0666">
              <w:rPr>
                <w:color w:val="000000"/>
                <w:kern w:val="0"/>
                <w:sz w:val="18"/>
                <w:szCs w:val="18"/>
                <w:lang w:val="en-GB"/>
              </w:rPr>
              <w:t xml:space="preserve">  </w:t>
            </w:r>
            <w:proofErr w:type="spellStart"/>
            <w:r w:rsidRPr="007D0666">
              <w:rPr>
                <w:color w:val="000000"/>
                <w:kern w:val="0"/>
                <w:sz w:val="18"/>
                <w:szCs w:val="18"/>
              </w:rPr>
              <w:t>Poon</w:t>
            </w:r>
            <w:proofErr w:type="spellEnd"/>
            <w:r w:rsidRPr="007D0666">
              <w:rPr>
                <w:color w:val="000000"/>
                <w:kern w:val="0"/>
                <w:sz w:val="18"/>
                <w:szCs w:val="18"/>
              </w:rPr>
              <w:t>, 2007)</w:t>
            </w:r>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Onsite waste conservation</w:t>
            </w:r>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bookmarkStart w:id="42" w:name="OLE_LINK62"/>
            <w:bookmarkStart w:id="43" w:name="OLE_LINK63"/>
            <w:r w:rsidRPr="007D0666">
              <w:rPr>
                <w:color w:val="000000"/>
                <w:kern w:val="0"/>
                <w:sz w:val="18"/>
                <w:szCs w:val="18"/>
                <w:lang w:val="en-GB"/>
              </w:rPr>
              <w:t>(</w:t>
            </w:r>
            <w:proofErr w:type="spellStart"/>
            <w:r w:rsidRPr="007D0666">
              <w:rPr>
                <w:color w:val="000000"/>
                <w:kern w:val="0"/>
                <w:sz w:val="18"/>
                <w:szCs w:val="18"/>
              </w:rPr>
              <w:t>Saghafi</w:t>
            </w:r>
            <w:proofErr w:type="spellEnd"/>
            <w:r w:rsidRPr="007D0666">
              <w:rPr>
                <w:color w:val="000000"/>
                <w:kern w:val="0"/>
                <w:sz w:val="18"/>
                <w:szCs w:val="18"/>
              </w:rPr>
              <w:t xml:space="preserve"> and </w:t>
            </w:r>
            <w:proofErr w:type="spellStart"/>
            <w:r w:rsidRPr="007D0666">
              <w:rPr>
                <w:color w:val="000000"/>
                <w:kern w:val="0"/>
                <w:sz w:val="18"/>
                <w:szCs w:val="18"/>
              </w:rPr>
              <w:t>Teshnizi</w:t>
            </w:r>
            <w:proofErr w:type="spellEnd"/>
            <w:r w:rsidRPr="007D0666">
              <w:rPr>
                <w:color w:val="000000"/>
                <w:kern w:val="0"/>
                <w:sz w:val="18"/>
                <w:szCs w:val="18"/>
              </w:rPr>
              <w:t>, 2011</w:t>
            </w:r>
            <w:bookmarkEnd w:id="42"/>
            <w:bookmarkEnd w:id="43"/>
            <w:r w:rsidRPr="007D0666">
              <w:rPr>
                <w:color w:val="000000"/>
                <w:kern w:val="0"/>
                <w:sz w:val="18"/>
                <w:szCs w:val="18"/>
              </w:rPr>
              <w:t>; Tam, 2008)</w:t>
            </w:r>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On site reuse</w:t>
            </w:r>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rFonts w:eastAsia="Arial"/>
                <w:color w:val="000000"/>
                <w:kern w:val="0"/>
                <w:sz w:val="18"/>
                <w:szCs w:val="18"/>
              </w:rPr>
              <w:t>(</w:t>
            </w:r>
            <w:proofErr w:type="spellStart"/>
            <w:r w:rsidRPr="007D0666">
              <w:rPr>
                <w:rFonts w:eastAsia="Arial"/>
                <w:color w:val="000000"/>
                <w:kern w:val="0"/>
                <w:sz w:val="18"/>
                <w:szCs w:val="18"/>
              </w:rPr>
              <w:t>Osmani</w:t>
            </w:r>
            <w:proofErr w:type="spellEnd"/>
            <w:r w:rsidRPr="007D0666">
              <w:rPr>
                <w:rFonts w:eastAsia="Arial"/>
                <w:color w:val="000000"/>
                <w:kern w:val="0"/>
                <w:sz w:val="18"/>
                <w:szCs w:val="18"/>
              </w:rPr>
              <w:t>, 2012</w:t>
            </w:r>
            <w:r w:rsidRPr="007D0666">
              <w:rPr>
                <w:color w:val="000000"/>
                <w:kern w:val="0"/>
                <w:sz w:val="18"/>
                <w:szCs w:val="18"/>
                <w:lang w:val="en-GB"/>
              </w:rPr>
              <w:t xml:space="preserve">; Tam, 2008; </w:t>
            </w:r>
            <w:proofErr w:type="spellStart"/>
            <w:r w:rsidRPr="007D0666">
              <w:rPr>
                <w:color w:val="000000"/>
                <w:kern w:val="0"/>
                <w:sz w:val="18"/>
                <w:szCs w:val="18"/>
              </w:rPr>
              <w:t>Esin</w:t>
            </w:r>
            <w:proofErr w:type="spellEnd"/>
            <w:r w:rsidRPr="007D0666">
              <w:rPr>
                <w:color w:val="000000"/>
                <w:kern w:val="0"/>
                <w:sz w:val="18"/>
                <w:szCs w:val="18"/>
              </w:rPr>
              <w:t xml:space="preserve"> and </w:t>
            </w:r>
            <w:proofErr w:type="spellStart"/>
            <w:r w:rsidRPr="007D0666">
              <w:rPr>
                <w:color w:val="000000"/>
                <w:kern w:val="0"/>
                <w:sz w:val="18"/>
                <w:szCs w:val="18"/>
              </w:rPr>
              <w:t>Cosgun</w:t>
            </w:r>
            <w:proofErr w:type="spellEnd"/>
            <w:r w:rsidRPr="007D0666">
              <w:rPr>
                <w:color w:val="000000"/>
                <w:kern w:val="0"/>
                <w:sz w:val="18"/>
                <w:szCs w:val="18"/>
              </w:rPr>
              <w:t xml:space="preserve">, 2007; </w:t>
            </w:r>
            <w:proofErr w:type="spellStart"/>
            <w:r w:rsidRPr="007D0666">
              <w:rPr>
                <w:color w:val="000000"/>
                <w:kern w:val="0"/>
                <w:sz w:val="18"/>
                <w:szCs w:val="18"/>
              </w:rPr>
              <w:t>Poon</w:t>
            </w:r>
            <w:proofErr w:type="spellEnd"/>
            <w:r w:rsidRPr="007D0666">
              <w:rPr>
                <w:color w:val="000000"/>
                <w:kern w:val="0"/>
                <w:sz w:val="18"/>
                <w:szCs w:val="18"/>
              </w:rPr>
              <w:t>, 2007)</w:t>
            </w:r>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Central area for cutting and storage</w:t>
            </w:r>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rPr>
              <w:t>(</w:t>
            </w:r>
            <w:proofErr w:type="spellStart"/>
            <w:r w:rsidRPr="007D0666">
              <w:rPr>
                <w:color w:val="000000"/>
                <w:kern w:val="0"/>
                <w:sz w:val="18"/>
                <w:szCs w:val="18"/>
              </w:rPr>
              <w:t>Weisheng</w:t>
            </w:r>
            <w:proofErr w:type="spellEnd"/>
            <w:r w:rsidRPr="007D0666">
              <w:rPr>
                <w:color w:val="000000"/>
                <w:kern w:val="0"/>
                <w:sz w:val="18"/>
                <w:szCs w:val="18"/>
              </w:rPr>
              <w:t xml:space="preserve"> and </w:t>
            </w:r>
            <w:proofErr w:type="spellStart"/>
            <w:r w:rsidRPr="007D0666">
              <w:rPr>
                <w:color w:val="000000"/>
                <w:kern w:val="0"/>
                <w:sz w:val="18"/>
                <w:szCs w:val="18"/>
              </w:rPr>
              <w:t>Hongping</w:t>
            </w:r>
            <w:proofErr w:type="spellEnd"/>
            <w:r w:rsidRPr="007D0666">
              <w:rPr>
                <w:color w:val="000000"/>
                <w:kern w:val="0"/>
                <w:sz w:val="18"/>
                <w:szCs w:val="18"/>
              </w:rPr>
              <w:t>, 2010)</w:t>
            </w:r>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Onsite waste recycling operation</w:t>
            </w:r>
          </w:p>
        </w:tc>
        <w:tc>
          <w:tcPr>
            <w:tcW w:w="2717" w:type="pct"/>
            <w:tcBorders>
              <w:top w:val="nil"/>
            </w:tcBorders>
            <w:shd w:val="clear" w:color="auto" w:fill="auto"/>
            <w:noWrap/>
            <w:vAlign w:val="center"/>
            <w:hideMark/>
          </w:tcPr>
          <w:p w:rsidR="007D0666" w:rsidRPr="007D0666" w:rsidRDefault="00C233D6" w:rsidP="007D0666">
            <w:pPr>
              <w:snapToGrid w:val="0"/>
              <w:rPr>
                <w:color w:val="000000"/>
                <w:kern w:val="0"/>
                <w:sz w:val="18"/>
                <w:szCs w:val="18"/>
              </w:rPr>
            </w:pPr>
            <w:r w:rsidRPr="007D0666">
              <w:rPr>
                <w:color w:val="000000"/>
                <w:kern w:val="0"/>
                <w:sz w:val="18"/>
                <w:szCs w:val="18"/>
                <w:lang w:val="en-GB"/>
              </w:rPr>
              <w:t>(</w:t>
            </w:r>
            <w:proofErr w:type="spellStart"/>
            <w:r w:rsidRPr="007D0666">
              <w:rPr>
                <w:rFonts w:eastAsia="Arial"/>
                <w:color w:val="000000"/>
                <w:kern w:val="0"/>
                <w:sz w:val="18"/>
                <w:szCs w:val="18"/>
              </w:rPr>
              <w:t>Osmani</w:t>
            </w:r>
            <w:proofErr w:type="spellEnd"/>
            <w:r w:rsidRPr="007D0666">
              <w:rPr>
                <w:rFonts w:eastAsia="Arial"/>
                <w:color w:val="000000"/>
                <w:kern w:val="0"/>
                <w:sz w:val="18"/>
                <w:szCs w:val="18"/>
              </w:rPr>
              <w:t>, 2012;</w:t>
            </w:r>
            <w:r w:rsidRPr="007D0666">
              <w:rPr>
                <w:color w:val="000000"/>
                <w:kern w:val="0"/>
                <w:sz w:val="18"/>
                <w:szCs w:val="18"/>
              </w:rPr>
              <w:t xml:space="preserve"> </w:t>
            </w:r>
            <w:proofErr w:type="spellStart"/>
            <w:r w:rsidRPr="007D0666">
              <w:rPr>
                <w:color w:val="000000"/>
                <w:kern w:val="0"/>
                <w:sz w:val="18"/>
                <w:szCs w:val="18"/>
              </w:rPr>
              <w:t>Saghafi</w:t>
            </w:r>
            <w:proofErr w:type="spellEnd"/>
            <w:r w:rsidRPr="007D0666">
              <w:rPr>
                <w:color w:val="000000"/>
                <w:kern w:val="0"/>
                <w:sz w:val="18"/>
                <w:szCs w:val="18"/>
              </w:rPr>
              <w:t xml:space="preserve"> and </w:t>
            </w:r>
            <w:proofErr w:type="spellStart"/>
            <w:r w:rsidRPr="007D0666">
              <w:rPr>
                <w:color w:val="000000"/>
                <w:kern w:val="0"/>
                <w:sz w:val="18"/>
                <w:szCs w:val="18"/>
              </w:rPr>
              <w:t>Teshnizi</w:t>
            </w:r>
            <w:proofErr w:type="spellEnd"/>
            <w:r w:rsidRPr="007D0666">
              <w:rPr>
                <w:color w:val="000000"/>
                <w:kern w:val="0"/>
                <w:sz w:val="18"/>
                <w:szCs w:val="18"/>
              </w:rPr>
              <w:t xml:space="preserve">, 2011; </w:t>
            </w:r>
            <w:bookmarkStart w:id="44" w:name="OLE_LINK66"/>
            <w:bookmarkStart w:id="45" w:name="OLE_LINK67"/>
            <w:proofErr w:type="spellStart"/>
            <w:r w:rsidRPr="007D0666">
              <w:rPr>
                <w:color w:val="000000"/>
                <w:kern w:val="0"/>
                <w:sz w:val="18"/>
                <w:szCs w:val="18"/>
              </w:rPr>
              <w:t>Esin</w:t>
            </w:r>
            <w:proofErr w:type="spellEnd"/>
            <w:r w:rsidRPr="007D0666">
              <w:rPr>
                <w:color w:val="000000"/>
                <w:kern w:val="0"/>
                <w:sz w:val="18"/>
                <w:szCs w:val="18"/>
              </w:rPr>
              <w:t xml:space="preserve"> and </w:t>
            </w:r>
            <w:proofErr w:type="spellStart"/>
            <w:r w:rsidRPr="007D0666">
              <w:rPr>
                <w:color w:val="000000"/>
                <w:kern w:val="0"/>
                <w:sz w:val="18"/>
                <w:szCs w:val="18"/>
              </w:rPr>
              <w:t>Cosgun</w:t>
            </w:r>
            <w:proofErr w:type="spellEnd"/>
            <w:r w:rsidRPr="007D0666">
              <w:rPr>
                <w:color w:val="000000"/>
                <w:kern w:val="0"/>
                <w:sz w:val="18"/>
                <w:szCs w:val="18"/>
              </w:rPr>
              <w:t xml:space="preserve">, 2007; </w:t>
            </w:r>
          </w:p>
          <w:p w:rsidR="00C233D6" w:rsidRPr="007D0666" w:rsidRDefault="00C233D6" w:rsidP="007D0666">
            <w:pPr>
              <w:snapToGrid w:val="0"/>
              <w:rPr>
                <w:color w:val="000000"/>
                <w:kern w:val="0"/>
                <w:sz w:val="18"/>
                <w:szCs w:val="18"/>
                <w:lang w:val="en-GB"/>
              </w:rPr>
            </w:pPr>
            <w:proofErr w:type="spellStart"/>
            <w:r w:rsidRPr="007D0666">
              <w:rPr>
                <w:color w:val="000000"/>
                <w:kern w:val="0"/>
                <w:sz w:val="18"/>
                <w:szCs w:val="18"/>
              </w:rPr>
              <w:t>Poon</w:t>
            </w:r>
            <w:proofErr w:type="spellEnd"/>
            <w:r w:rsidRPr="007D0666">
              <w:rPr>
                <w:color w:val="000000"/>
                <w:kern w:val="0"/>
                <w:sz w:val="18"/>
                <w:szCs w:val="18"/>
              </w:rPr>
              <w:t>, 2007)</w:t>
            </w:r>
            <w:bookmarkEnd w:id="44"/>
            <w:bookmarkEnd w:id="45"/>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Identification of available recycling facilities</w:t>
            </w:r>
          </w:p>
        </w:tc>
        <w:tc>
          <w:tcPr>
            <w:tcW w:w="2717" w:type="pct"/>
            <w:tcBorders>
              <w:top w:val="nil"/>
            </w:tcBorders>
            <w:shd w:val="clear" w:color="auto" w:fill="auto"/>
            <w:noWrap/>
            <w:vAlign w:val="center"/>
            <w:hideMark/>
          </w:tcPr>
          <w:p w:rsidR="007D0666" w:rsidRPr="007D0666" w:rsidRDefault="00C233D6" w:rsidP="007D0666">
            <w:pPr>
              <w:snapToGrid w:val="0"/>
              <w:rPr>
                <w:color w:val="000000"/>
                <w:kern w:val="0"/>
                <w:sz w:val="18"/>
                <w:szCs w:val="18"/>
              </w:rPr>
            </w:pPr>
            <w:r w:rsidRPr="007D0666">
              <w:rPr>
                <w:rFonts w:eastAsia="Arial"/>
                <w:color w:val="000000"/>
                <w:kern w:val="0"/>
                <w:sz w:val="18"/>
                <w:szCs w:val="18"/>
              </w:rPr>
              <w:t>(</w:t>
            </w:r>
            <w:proofErr w:type="spellStart"/>
            <w:r w:rsidRPr="007D0666">
              <w:rPr>
                <w:rFonts w:eastAsia="Arial"/>
                <w:color w:val="000000"/>
                <w:kern w:val="0"/>
                <w:sz w:val="18"/>
                <w:szCs w:val="18"/>
              </w:rPr>
              <w:t>Osmani</w:t>
            </w:r>
            <w:proofErr w:type="spellEnd"/>
            <w:r w:rsidRPr="007D0666">
              <w:rPr>
                <w:rFonts w:eastAsia="Arial"/>
                <w:color w:val="000000"/>
                <w:kern w:val="0"/>
                <w:sz w:val="18"/>
                <w:szCs w:val="18"/>
              </w:rPr>
              <w:t>, 2012</w:t>
            </w:r>
            <w:r w:rsidRPr="007D0666">
              <w:rPr>
                <w:color w:val="000000"/>
                <w:kern w:val="0"/>
                <w:sz w:val="18"/>
                <w:szCs w:val="18"/>
                <w:lang w:val="en-GB"/>
              </w:rPr>
              <w:t>;</w:t>
            </w:r>
            <w:r w:rsidRPr="007D0666">
              <w:rPr>
                <w:color w:val="000000"/>
                <w:kern w:val="0"/>
                <w:sz w:val="18"/>
                <w:szCs w:val="18"/>
              </w:rPr>
              <w:t xml:space="preserve"> </w:t>
            </w:r>
            <w:proofErr w:type="spellStart"/>
            <w:r w:rsidRPr="007D0666">
              <w:rPr>
                <w:color w:val="000000"/>
                <w:kern w:val="0"/>
                <w:sz w:val="18"/>
                <w:szCs w:val="18"/>
              </w:rPr>
              <w:t>Kofoworola</w:t>
            </w:r>
            <w:proofErr w:type="spellEnd"/>
            <w:r w:rsidRPr="007D0666">
              <w:rPr>
                <w:color w:val="000000"/>
                <w:kern w:val="0"/>
                <w:sz w:val="18"/>
                <w:szCs w:val="18"/>
              </w:rPr>
              <w:t xml:space="preserve"> and </w:t>
            </w:r>
            <w:proofErr w:type="spellStart"/>
            <w:r w:rsidRPr="007D0666">
              <w:rPr>
                <w:color w:val="000000"/>
                <w:kern w:val="0"/>
                <w:sz w:val="18"/>
                <w:szCs w:val="18"/>
              </w:rPr>
              <w:t>Gheewala</w:t>
            </w:r>
            <w:proofErr w:type="spellEnd"/>
            <w:r w:rsidRPr="007D0666">
              <w:rPr>
                <w:color w:val="000000"/>
                <w:kern w:val="0"/>
                <w:sz w:val="18"/>
                <w:szCs w:val="18"/>
              </w:rPr>
              <w:t xml:space="preserve">, 2009; </w:t>
            </w:r>
            <w:proofErr w:type="spellStart"/>
            <w:r w:rsidRPr="007D0666">
              <w:rPr>
                <w:color w:val="000000"/>
                <w:kern w:val="0"/>
                <w:sz w:val="18"/>
                <w:szCs w:val="18"/>
              </w:rPr>
              <w:t>Esin</w:t>
            </w:r>
            <w:proofErr w:type="spellEnd"/>
            <w:r w:rsidRPr="007D0666">
              <w:rPr>
                <w:color w:val="000000"/>
                <w:kern w:val="0"/>
                <w:sz w:val="18"/>
                <w:szCs w:val="18"/>
              </w:rPr>
              <w:t xml:space="preserve"> and </w:t>
            </w:r>
            <w:proofErr w:type="spellStart"/>
            <w:r w:rsidRPr="007D0666">
              <w:rPr>
                <w:color w:val="000000"/>
                <w:kern w:val="0"/>
                <w:sz w:val="18"/>
                <w:szCs w:val="18"/>
              </w:rPr>
              <w:t>Cosgun</w:t>
            </w:r>
            <w:proofErr w:type="spellEnd"/>
            <w:r w:rsidRPr="007D0666">
              <w:rPr>
                <w:color w:val="000000"/>
                <w:kern w:val="0"/>
                <w:sz w:val="18"/>
                <w:szCs w:val="18"/>
              </w:rPr>
              <w:t xml:space="preserve">, </w:t>
            </w:r>
          </w:p>
          <w:p w:rsidR="00C233D6" w:rsidRPr="007D0666" w:rsidRDefault="00C233D6" w:rsidP="007D0666">
            <w:pPr>
              <w:snapToGrid w:val="0"/>
              <w:rPr>
                <w:color w:val="000000"/>
                <w:kern w:val="0"/>
                <w:sz w:val="18"/>
                <w:szCs w:val="18"/>
                <w:lang w:val="en-GB"/>
              </w:rPr>
            </w:pPr>
            <w:r w:rsidRPr="007D0666">
              <w:rPr>
                <w:color w:val="000000"/>
                <w:kern w:val="0"/>
                <w:sz w:val="18"/>
                <w:szCs w:val="18"/>
              </w:rPr>
              <w:t xml:space="preserve">2007; </w:t>
            </w:r>
            <w:proofErr w:type="spellStart"/>
            <w:r w:rsidRPr="007D0666">
              <w:rPr>
                <w:color w:val="000000"/>
                <w:kern w:val="0"/>
                <w:sz w:val="18"/>
                <w:szCs w:val="18"/>
              </w:rPr>
              <w:t>Poon</w:t>
            </w:r>
            <w:proofErr w:type="spellEnd"/>
            <w:r w:rsidRPr="007D0666">
              <w:rPr>
                <w:color w:val="000000"/>
                <w:kern w:val="0"/>
                <w:sz w:val="18"/>
                <w:szCs w:val="18"/>
              </w:rPr>
              <w:t>, 2007)</w:t>
            </w:r>
          </w:p>
        </w:tc>
      </w:tr>
      <w:tr w:rsidR="00C233D6" w:rsidRPr="007D0666" w:rsidTr="007D0666">
        <w:trPr>
          <w:jc w:val="center"/>
        </w:trPr>
        <w:tc>
          <w:tcPr>
            <w:tcW w:w="2283" w:type="pct"/>
            <w:tcBorders>
              <w:top w:val="nil"/>
            </w:tcBorders>
            <w:shd w:val="clear" w:color="auto" w:fill="auto"/>
            <w:noWrap/>
            <w:vAlign w:val="center"/>
            <w:hideMark/>
          </w:tcPr>
          <w:p w:rsidR="007D0666" w:rsidRPr="007D0666" w:rsidRDefault="00C233D6" w:rsidP="007D0666">
            <w:pPr>
              <w:snapToGrid w:val="0"/>
              <w:rPr>
                <w:color w:val="000000"/>
                <w:kern w:val="0"/>
                <w:sz w:val="18"/>
                <w:szCs w:val="18"/>
                <w:lang w:val="en-GB"/>
              </w:rPr>
            </w:pPr>
            <w:r w:rsidRPr="007D0666">
              <w:rPr>
                <w:color w:val="000000"/>
                <w:kern w:val="0"/>
                <w:sz w:val="18"/>
                <w:szCs w:val="18"/>
                <w:lang w:val="en-GB"/>
              </w:rPr>
              <w:t xml:space="preserve">Use of Information Technology onsite </w:t>
            </w:r>
          </w:p>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(e.g. BIM in order to avoid mistakes &amp; misfit designs)</w:t>
            </w:r>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(Tam, 2008)</w:t>
            </w:r>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Implementation of environmental management systems</w:t>
            </w:r>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w:t>
            </w:r>
            <w:proofErr w:type="spellStart"/>
            <w:r w:rsidRPr="007D0666">
              <w:rPr>
                <w:color w:val="000000"/>
                <w:kern w:val="0"/>
                <w:sz w:val="18"/>
                <w:szCs w:val="18"/>
              </w:rPr>
              <w:t>Bakhtiar</w:t>
            </w:r>
            <w:proofErr w:type="spellEnd"/>
            <w:r w:rsidRPr="007D0666">
              <w:rPr>
                <w:color w:val="000000"/>
                <w:kern w:val="0"/>
                <w:sz w:val="18"/>
                <w:szCs w:val="18"/>
              </w:rPr>
              <w:t xml:space="preserve"> et al, 2008</w:t>
            </w:r>
            <w:r w:rsidRPr="007D0666">
              <w:rPr>
                <w:color w:val="000000"/>
                <w:kern w:val="0"/>
                <w:sz w:val="18"/>
                <w:szCs w:val="18"/>
                <w:lang w:val="en-GB"/>
              </w:rPr>
              <w:t xml:space="preserve">; </w:t>
            </w:r>
            <w:proofErr w:type="spellStart"/>
            <w:r w:rsidRPr="007D0666">
              <w:rPr>
                <w:color w:val="000000"/>
                <w:kern w:val="0"/>
                <w:sz w:val="18"/>
                <w:szCs w:val="18"/>
              </w:rPr>
              <w:t>Poon</w:t>
            </w:r>
            <w:proofErr w:type="spellEnd"/>
            <w:r w:rsidRPr="007D0666">
              <w:rPr>
                <w:color w:val="000000"/>
                <w:kern w:val="0"/>
                <w:sz w:val="18"/>
                <w:szCs w:val="18"/>
              </w:rPr>
              <w:t>, 2007</w:t>
            </w:r>
            <w:r w:rsidRPr="007D0666">
              <w:rPr>
                <w:color w:val="000000"/>
                <w:kern w:val="0"/>
                <w:sz w:val="18"/>
                <w:szCs w:val="18"/>
                <w:lang w:val="en-GB"/>
              </w:rPr>
              <w:t>)</w:t>
            </w:r>
          </w:p>
        </w:tc>
      </w:tr>
      <w:tr w:rsidR="00C233D6" w:rsidRPr="007D0666" w:rsidTr="007D0666">
        <w:trPr>
          <w:jc w:val="center"/>
        </w:trPr>
        <w:tc>
          <w:tcPr>
            <w:tcW w:w="2283"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Education and training</w:t>
            </w:r>
          </w:p>
        </w:tc>
        <w:tc>
          <w:tcPr>
            <w:tcW w:w="2717" w:type="pct"/>
            <w:tcBorders>
              <w:top w:val="nil"/>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rPr>
              <w:t>(</w:t>
            </w:r>
            <w:proofErr w:type="spellStart"/>
            <w:r w:rsidRPr="007D0666">
              <w:rPr>
                <w:color w:val="000000"/>
                <w:kern w:val="0"/>
                <w:sz w:val="18"/>
                <w:szCs w:val="18"/>
              </w:rPr>
              <w:t>Bakhtiar</w:t>
            </w:r>
            <w:proofErr w:type="spellEnd"/>
            <w:r w:rsidRPr="007D0666">
              <w:rPr>
                <w:color w:val="000000"/>
                <w:kern w:val="0"/>
                <w:sz w:val="18"/>
                <w:szCs w:val="18"/>
              </w:rPr>
              <w:t xml:space="preserve"> et al, 2008)</w:t>
            </w:r>
          </w:p>
        </w:tc>
      </w:tr>
      <w:tr w:rsidR="00C233D6" w:rsidRPr="007D0666" w:rsidTr="007D0666">
        <w:trPr>
          <w:jc w:val="center"/>
        </w:trPr>
        <w:tc>
          <w:tcPr>
            <w:tcW w:w="2283" w:type="pct"/>
            <w:tcBorders>
              <w:top w:val="nil"/>
              <w:bottom w:val="single" w:sz="8" w:space="0" w:color="auto"/>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color w:val="000000"/>
                <w:kern w:val="0"/>
                <w:sz w:val="18"/>
                <w:szCs w:val="18"/>
                <w:lang w:val="en-GB"/>
              </w:rPr>
              <w:t>Governmental incentives for practices in reducing wastes</w:t>
            </w:r>
          </w:p>
        </w:tc>
        <w:tc>
          <w:tcPr>
            <w:tcW w:w="2717" w:type="pct"/>
            <w:tcBorders>
              <w:top w:val="nil"/>
              <w:bottom w:val="single" w:sz="8" w:space="0" w:color="auto"/>
            </w:tcBorders>
            <w:shd w:val="clear" w:color="auto" w:fill="auto"/>
            <w:noWrap/>
            <w:vAlign w:val="center"/>
            <w:hideMark/>
          </w:tcPr>
          <w:p w:rsidR="00C233D6" w:rsidRPr="007D0666" w:rsidRDefault="00C233D6" w:rsidP="007D0666">
            <w:pPr>
              <w:snapToGrid w:val="0"/>
              <w:rPr>
                <w:color w:val="000000"/>
                <w:kern w:val="0"/>
                <w:sz w:val="18"/>
                <w:szCs w:val="18"/>
                <w:lang w:val="en-GB"/>
              </w:rPr>
            </w:pPr>
            <w:r w:rsidRPr="007D0666">
              <w:rPr>
                <w:rFonts w:eastAsia="Arial"/>
                <w:color w:val="000000"/>
                <w:kern w:val="0"/>
                <w:sz w:val="18"/>
                <w:szCs w:val="18"/>
              </w:rPr>
              <w:t>(</w:t>
            </w:r>
            <w:proofErr w:type="spellStart"/>
            <w:r w:rsidRPr="007D0666">
              <w:rPr>
                <w:rFonts w:eastAsia="Arial"/>
                <w:color w:val="000000"/>
                <w:kern w:val="0"/>
                <w:sz w:val="18"/>
                <w:szCs w:val="18"/>
              </w:rPr>
              <w:t>Osmani</w:t>
            </w:r>
            <w:proofErr w:type="spellEnd"/>
            <w:r w:rsidRPr="007D0666">
              <w:rPr>
                <w:rFonts w:eastAsia="Arial"/>
                <w:color w:val="000000"/>
                <w:kern w:val="0"/>
                <w:sz w:val="18"/>
                <w:szCs w:val="18"/>
              </w:rPr>
              <w:t>, 2012</w:t>
            </w:r>
            <w:r w:rsidRPr="007D0666">
              <w:rPr>
                <w:color w:val="000000"/>
                <w:kern w:val="0"/>
                <w:sz w:val="18"/>
                <w:szCs w:val="18"/>
                <w:lang w:val="en-GB"/>
              </w:rPr>
              <w:t xml:space="preserve">; </w:t>
            </w:r>
            <w:proofErr w:type="spellStart"/>
            <w:r w:rsidRPr="007D0666">
              <w:rPr>
                <w:color w:val="000000"/>
                <w:kern w:val="0"/>
                <w:sz w:val="18"/>
                <w:szCs w:val="18"/>
              </w:rPr>
              <w:t>Weisheng</w:t>
            </w:r>
            <w:proofErr w:type="spellEnd"/>
            <w:r w:rsidRPr="007D0666">
              <w:rPr>
                <w:color w:val="000000"/>
                <w:kern w:val="0"/>
                <w:sz w:val="18"/>
                <w:szCs w:val="18"/>
              </w:rPr>
              <w:t xml:space="preserve"> and </w:t>
            </w:r>
            <w:proofErr w:type="spellStart"/>
            <w:r w:rsidRPr="007D0666">
              <w:rPr>
                <w:color w:val="000000"/>
                <w:kern w:val="0"/>
                <w:sz w:val="18"/>
                <w:szCs w:val="18"/>
              </w:rPr>
              <w:t>Hongping</w:t>
            </w:r>
            <w:proofErr w:type="spellEnd"/>
            <w:r w:rsidRPr="007D0666">
              <w:rPr>
                <w:color w:val="000000"/>
                <w:kern w:val="0"/>
                <w:sz w:val="18"/>
                <w:szCs w:val="18"/>
              </w:rPr>
              <w:t>, 2010)</w:t>
            </w:r>
          </w:p>
        </w:tc>
      </w:tr>
      <w:bookmarkEnd w:id="26"/>
      <w:bookmarkEnd w:id="27"/>
      <w:bookmarkEnd w:id="28"/>
      <w:bookmarkEnd w:id="29"/>
      <w:bookmarkEnd w:id="30"/>
      <w:bookmarkEnd w:id="31"/>
    </w:tbl>
    <w:p w:rsidR="007D0666" w:rsidRDefault="007D0666" w:rsidP="007D0666">
      <w:pPr>
        <w:pStyle w:val="Heading1"/>
        <w:keepNext w:val="0"/>
        <w:keepLines w:val="0"/>
        <w:spacing w:before="0" w:after="0" w:line="240" w:lineRule="auto"/>
        <w:rPr>
          <w:kern w:val="0"/>
          <w:sz w:val="20"/>
          <w:lang w:eastAsia="en-US"/>
        </w:rPr>
      </w:pPr>
    </w:p>
    <w:p w:rsidR="007D0666" w:rsidRPr="007D0666" w:rsidRDefault="007D0666" w:rsidP="007D0666">
      <w:pPr>
        <w:pStyle w:val="Heading1"/>
        <w:keepNext w:val="0"/>
        <w:keepLines w:val="0"/>
        <w:spacing w:before="0" w:after="0" w:line="240" w:lineRule="auto"/>
        <w:rPr>
          <w:kern w:val="0"/>
          <w:sz w:val="20"/>
          <w:lang w:eastAsia="en-US"/>
        </w:rPr>
        <w:sectPr w:rsidR="007D0666" w:rsidRPr="007D0666" w:rsidSect="00FC7579">
          <w:footerReference w:type="default" r:id="rId14"/>
          <w:type w:val="continuous"/>
          <w:pgSz w:w="12242" w:h="15842" w:code="1"/>
          <w:pgMar w:top="1440" w:right="1440" w:bottom="1440" w:left="1440" w:header="720" w:footer="720" w:gutter="0"/>
          <w:cols w:space="425"/>
          <w:docGrid w:linePitch="312"/>
        </w:sectPr>
      </w:pPr>
    </w:p>
    <w:p w:rsidR="00C233D6" w:rsidRPr="007D0666" w:rsidRDefault="00C233D6" w:rsidP="007D0666">
      <w:pPr>
        <w:pStyle w:val="NoindentNormal"/>
        <w:snapToGrid w:val="0"/>
        <w:ind w:firstLine="425"/>
        <w:rPr>
          <w:color w:val="000000"/>
          <w:szCs w:val="20"/>
        </w:rPr>
      </w:pPr>
      <w:r w:rsidRPr="007D0666">
        <w:rPr>
          <w:szCs w:val="20"/>
        </w:rPr>
        <w:lastRenderedPageBreak/>
        <w:t>The purpose of these questionnaires is to identify the on-site concrete waste minimization methods and their rankings in construction projects, as well as measuring the importance of each method in terms of quantity and price and their effect on the projects.</w:t>
      </w:r>
    </w:p>
    <w:p w:rsidR="00C233D6"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Arial"/>
          <w:kern w:val="0"/>
          <w:sz w:val="20"/>
          <w:szCs w:val="20"/>
        </w:rPr>
      </w:pPr>
      <w:r w:rsidRPr="007D0666">
        <w:rPr>
          <w:rFonts w:eastAsia="Arial"/>
          <w:kern w:val="0"/>
          <w:sz w:val="20"/>
          <w:szCs w:val="20"/>
        </w:rPr>
        <w:t>The questionnaire contained two sections:</w:t>
      </w:r>
    </w:p>
    <w:p w:rsidR="00C233D6" w:rsidRPr="007D0666" w:rsidRDefault="00C233D6" w:rsidP="007D066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left="0" w:firstLine="425"/>
        <w:jc w:val="both"/>
        <w:rPr>
          <w:rFonts w:ascii="Times New Roman" w:eastAsia="Arial" w:hAnsi="Times New Roman" w:cs="Times New Roman"/>
          <w:sz w:val="20"/>
          <w:szCs w:val="20"/>
        </w:rPr>
      </w:pPr>
      <w:r w:rsidRPr="007D0666">
        <w:rPr>
          <w:rFonts w:ascii="Times New Roman" w:eastAsia="Arial" w:hAnsi="Times New Roman" w:cs="Times New Roman"/>
          <w:sz w:val="20"/>
          <w:szCs w:val="20"/>
        </w:rPr>
        <w:t>Section 1- Interviewees background information (four questions);</w:t>
      </w:r>
    </w:p>
    <w:p w:rsidR="00C233D6" w:rsidRPr="007D0666" w:rsidRDefault="00C233D6" w:rsidP="007D0666">
      <w:pPr>
        <w:pStyle w:val="ListParagraph"/>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left="0" w:firstLine="425"/>
        <w:jc w:val="both"/>
        <w:rPr>
          <w:rFonts w:ascii="Times New Roman" w:eastAsia="Arial" w:hAnsi="Times New Roman" w:cs="Times New Roman"/>
          <w:sz w:val="20"/>
          <w:szCs w:val="20"/>
        </w:rPr>
      </w:pPr>
      <w:r w:rsidRPr="007D0666">
        <w:rPr>
          <w:rFonts w:ascii="Times New Roman" w:eastAsia="Arial" w:hAnsi="Times New Roman" w:cs="Times New Roman"/>
          <w:sz w:val="20"/>
          <w:szCs w:val="20"/>
        </w:rPr>
        <w:t xml:space="preserve">Section 2- </w:t>
      </w:r>
      <w:r w:rsidR="008613CF" w:rsidRPr="007D0666">
        <w:rPr>
          <w:rFonts w:ascii="Times New Roman" w:eastAsia="Arial" w:hAnsi="Times New Roman" w:cs="Times New Roman"/>
          <w:sz w:val="20"/>
          <w:szCs w:val="20"/>
        </w:rPr>
        <w:t>existing methods of on-site concrete waste minimization</w:t>
      </w:r>
      <w:r w:rsidRPr="007D0666">
        <w:rPr>
          <w:rFonts w:ascii="Times New Roman" w:eastAsia="Arial" w:hAnsi="Times New Roman" w:cs="Times New Roman"/>
          <w:sz w:val="20"/>
          <w:szCs w:val="20"/>
        </w:rPr>
        <w:t xml:space="preserve"> and any recommendations (four questions).</w:t>
      </w:r>
    </w:p>
    <w:p w:rsidR="008613CF"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kern w:val="0"/>
          <w:sz w:val="20"/>
          <w:szCs w:val="20"/>
        </w:rPr>
      </w:pPr>
      <w:r w:rsidRPr="007D0666">
        <w:rPr>
          <w:rFonts w:eastAsia="Arial"/>
          <w:kern w:val="0"/>
          <w:sz w:val="20"/>
          <w:szCs w:val="20"/>
        </w:rPr>
        <w:t>The questions contained in section 2 were of an open-ended type, and were directly related to the achievements of the literature reviews.</w:t>
      </w:r>
    </w:p>
    <w:p w:rsidR="008613CF"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kern w:val="0"/>
          <w:sz w:val="20"/>
          <w:szCs w:val="20"/>
        </w:rPr>
      </w:pPr>
      <w:r w:rsidRPr="007D0666">
        <w:rPr>
          <w:kern w:val="0"/>
          <w:sz w:val="20"/>
          <w:szCs w:val="20"/>
        </w:rPr>
        <w:t xml:space="preserve">A stratified random method was adopted for sampling, which provided a more representative sample. In order to select the participants from each stratum, a simple random sampling technique was adopted through the use of random number tables (Saunders et al, 2009; </w:t>
      </w:r>
      <w:r w:rsidRPr="007D0666">
        <w:rPr>
          <w:kern w:val="0"/>
          <w:sz w:val="20"/>
          <w:szCs w:val="20"/>
          <w:lang w:eastAsia="en-GB"/>
        </w:rPr>
        <w:t>White, 2000)</w:t>
      </w:r>
      <w:r w:rsidRPr="007D0666">
        <w:rPr>
          <w:kern w:val="0"/>
          <w:sz w:val="20"/>
          <w:szCs w:val="20"/>
        </w:rPr>
        <w:t>. Stratified sampling is appropriate where the population occurs in ‘distinct’ groups or strata (Fellows and Liu, 2009).</w:t>
      </w:r>
      <w:r w:rsidRPr="007D0666">
        <w:rPr>
          <w:kern w:val="0"/>
          <w:sz w:val="20"/>
          <w:szCs w:val="20"/>
          <w:lang w:eastAsia="en-GB"/>
        </w:rPr>
        <w:t xml:space="preserve"> </w:t>
      </w:r>
      <w:r w:rsidRPr="007D0666">
        <w:rPr>
          <w:kern w:val="0"/>
          <w:sz w:val="20"/>
          <w:szCs w:val="20"/>
        </w:rPr>
        <w:t xml:space="preserve">The reason for implementing a probability sampling was that it was necessary to carry out a statistical analysis (White, 2000) in order to analyze the collected data. Furthermore it was necessary to use the representative sample in order to generalize the outcomes (Saunders et al, 2009). The </w:t>
      </w:r>
      <w:r w:rsidRPr="007D0666">
        <w:rPr>
          <w:kern w:val="0"/>
          <w:sz w:val="20"/>
          <w:szCs w:val="20"/>
          <w:lang w:eastAsia="en-GB"/>
        </w:rPr>
        <w:t xml:space="preserve">study used </w:t>
      </w:r>
      <w:r w:rsidRPr="007D0666">
        <w:rPr>
          <w:kern w:val="0"/>
          <w:sz w:val="20"/>
          <w:szCs w:val="20"/>
        </w:rPr>
        <w:t>Statistical Package for Social Science (</w:t>
      </w:r>
      <w:r w:rsidRPr="007D0666">
        <w:rPr>
          <w:kern w:val="0"/>
          <w:sz w:val="20"/>
          <w:szCs w:val="20"/>
          <w:lang w:eastAsia="en-GB"/>
        </w:rPr>
        <w:t>SPSS) to analyze the data.</w:t>
      </w:r>
    </w:p>
    <w:p w:rsidR="008613CF"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kern w:val="0"/>
          <w:sz w:val="20"/>
          <w:szCs w:val="20"/>
          <w:lang w:eastAsia="en-GB"/>
        </w:rPr>
      </w:pPr>
      <w:r w:rsidRPr="007D0666">
        <w:rPr>
          <w:kern w:val="0"/>
          <w:sz w:val="20"/>
          <w:szCs w:val="20"/>
        </w:rPr>
        <w:t>The participants for the questionnaire were selected from different positions includes, consultants, general contractors’ project managers, and site superintendents.</w:t>
      </w:r>
      <w:r w:rsidRPr="007D0666">
        <w:rPr>
          <w:kern w:val="0"/>
          <w:sz w:val="20"/>
          <w:szCs w:val="20"/>
          <w:lang w:eastAsia="en-GB"/>
        </w:rPr>
        <w:t xml:space="preserve"> </w:t>
      </w:r>
      <w:r w:rsidRPr="007D0666">
        <w:rPr>
          <w:kern w:val="0"/>
          <w:sz w:val="20"/>
          <w:szCs w:val="20"/>
        </w:rPr>
        <w:t>The specific population criteria (</w:t>
      </w:r>
      <w:proofErr w:type="spellStart"/>
      <w:r w:rsidRPr="007D0666">
        <w:rPr>
          <w:kern w:val="0"/>
          <w:sz w:val="20"/>
          <w:szCs w:val="20"/>
        </w:rPr>
        <w:t>Eisenhardt</w:t>
      </w:r>
      <w:proofErr w:type="spellEnd"/>
      <w:r w:rsidRPr="007D0666">
        <w:rPr>
          <w:kern w:val="0"/>
          <w:sz w:val="20"/>
          <w:szCs w:val="20"/>
        </w:rPr>
        <w:t xml:space="preserve"> and </w:t>
      </w:r>
      <w:proofErr w:type="spellStart"/>
      <w:r w:rsidRPr="007D0666">
        <w:rPr>
          <w:kern w:val="0"/>
          <w:sz w:val="20"/>
          <w:szCs w:val="20"/>
        </w:rPr>
        <w:t>Graebner</w:t>
      </w:r>
      <w:proofErr w:type="spellEnd"/>
      <w:r w:rsidRPr="007D0666">
        <w:rPr>
          <w:kern w:val="0"/>
          <w:sz w:val="20"/>
          <w:szCs w:val="20"/>
        </w:rPr>
        <w:t xml:space="preserve">, 2007) were determined as: </w:t>
      </w:r>
      <w:r w:rsidRPr="007D0666">
        <w:rPr>
          <w:kern w:val="0"/>
          <w:sz w:val="20"/>
          <w:szCs w:val="20"/>
        </w:rPr>
        <w:lastRenderedPageBreak/>
        <w:t>(1) holding a managerial or directory position, and (2) having been involved in multi-storey concrete-structure building development projects.</w:t>
      </w:r>
    </w:p>
    <w:p w:rsidR="00C233D6"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kern w:val="0"/>
          <w:sz w:val="20"/>
          <w:szCs w:val="20"/>
          <w:lang w:eastAsia="en-GB"/>
        </w:rPr>
      </w:pPr>
      <w:r w:rsidRPr="007D0666">
        <w:rPr>
          <w:kern w:val="0"/>
          <w:sz w:val="20"/>
          <w:szCs w:val="20"/>
          <w:lang w:eastAsia="en-GB"/>
        </w:rPr>
        <w:t>Participants were chosen from the UK’s 100 top construction contractor companies, and the top 100 consultant companies.</w:t>
      </w:r>
    </w:p>
    <w:p w:rsidR="00C233D6" w:rsidRPr="007D0666" w:rsidRDefault="00C233D6" w:rsidP="007D0666">
      <w:pPr>
        <w:snapToGrid w:val="0"/>
        <w:ind w:firstLine="425"/>
        <w:rPr>
          <w:kern w:val="0"/>
          <w:sz w:val="20"/>
          <w:szCs w:val="20"/>
        </w:rPr>
      </w:pPr>
      <w:r w:rsidRPr="007D0666">
        <w:rPr>
          <w:kern w:val="0"/>
          <w:sz w:val="20"/>
          <w:szCs w:val="20"/>
        </w:rPr>
        <w:t>A list was created by using the following directories:</w:t>
      </w:r>
    </w:p>
    <w:p w:rsidR="00C233D6" w:rsidRPr="007D0666" w:rsidRDefault="00C233D6" w:rsidP="007D0666">
      <w:pPr>
        <w:widowControl/>
        <w:numPr>
          <w:ilvl w:val="0"/>
          <w:numId w:val="16"/>
        </w:numPr>
        <w:tabs>
          <w:tab w:val="left" w:pos="567"/>
        </w:tabs>
        <w:snapToGrid w:val="0"/>
        <w:ind w:left="0" w:firstLine="425"/>
        <w:rPr>
          <w:kern w:val="0"/>
          <w:sz w:val="20"/>
          <w:szCs w:val="20"/>
        </w:rPr>
      </w:pPr>
      <w:r w:rsidRPr="007D0666">
        <w:rPr>
          <w:kern w:val="0"/>
          <w:sz w:val="20"/>
          <w:szCs w:val="20"/>
        </w:rPr>
        <w:t>100 leading construction contractors companies in the UK</w:t>
      </w:r>
    </w:p>
    <w:p w:rsidR="00C233D6" w:rsidRPr="007D0666" w:rsidRDefault="00C233D6" w:rsidP="007D0666">
      <w:pPr>
        <w:widowControl/>
        <w:numPr>
          <w:ilvl w:val="0"/>
          <w:numId w:val="16"/>
        </w:numPr>
        <w:tabs>
          <w:tab w:val="left" w:pos="567"/>
        </w:tabs>
        <w:snapToGrid w:val="0"/>
        <w:ind w:left="0" w:firstLine="425"/>
        <w:rPr>
          <w:kern w:val="0"/>
          <w:sz w:val="20"/>
          <w:szCs w:val="20"/>
        </w:rPr>
      </w:pPr>
      <w:r w:rsidRPr="007D0666">
        <w:rPr>
          <w:kern w:val="0"/>
          <w:sz w:val="20"/>
          <w:szCs w:val="20"/>
        </w:rPr>
        <w:t>100 top consulting companies in the UK.</w:t>
      </w:r>
    </w:p>
    <w:p w:rsidR="00C233D6" w:rsidRPr="007D0666" w:rsidRDefault="00C233D6" w:rsidP="007D0666">
      <w:pPr>
        <w:widowControl/>
        <w:numPr>
          <w:ilvl w:val="0"/>
          <w:numId w:val="16"/>
        </w:numPr>
        <w:tabs>
          <w:tab w:val="left" w:pos="567"/>
        </w:tabs>
        <w:snapToGrid w:val="0"/>
        <w:ind w:left="0" w:firstLine="425"/>
        <w:rPr>
          <w:color w:val="FF0000"/>
          <w:kern w:val="0"/>
          <w:sz w:val="20"/>
          <w:szCs w:val="20"/>
        </w:rPr>
      </w:pPr>
      <w:r w:rsidRPr="007D0666">
        <w:rPr>
          <w:kern w:val="0"/>
          <w:sz w:val="20"/>
          <w:szCs w:val="20"/>
        </w:rPr>
        <w:t>Lists of on-going concrete-structure developments in the UK.</w:t>
      </w:r>
    </w:p>
    <w:p w:rsidR="008613CF" w:rsidRPr="007D0666" w:rsidRDefault="00C233D6" w:rsidP="007D0666">
      <w:pPr>
        <w:snapToGrid w:val="0"/>
        <w:ind w:firstLine="425"/>
        <w:rPr>
          <w:kern w:val="0"/>
          <w:sz w:val="20"/>
          <w:szCs w:val="20"/>
        </w:rPr>
      </w:pPr>
      <w:r w:rsidRPr="007D0666">
        <w:rPr>
          <w:kern w:val="0"/>
          <w:sz w:val="20"/>
          <w:szCs w:val="20"/>
        </w:rPr>
        <w:t>In accordance with Fellows and Liu (2008), and in order to improve the questionnaire by filling in gaps and determining the time required for, and ease of, completing the exercise, five pilot questionnaires were conducted with people of similar characteristics to those of the survey population. This number of participants could sufficiently include major variations among the survey population (Saunders et al, 2009).</w:t>
      </w:r>
    </w:p>
    <w:p w:rsidR="008613CF" w:rsidRPr="007D0666" w:rsidRDefault="00C233D6" w:rsidP="007D0666">
      <w:pPr>
        <w:snapToGrid w:val="0"/>
        <w:ind w:firstLine="425"/>
        <w:rPr>
          <w:rFonts w:eastAsia="Arial"/>
          <w:kern w:val="0"/>
          <w:sz w:val="20"/>
          <w:szCs w:val="20"/>
        </w:rPr>
      </w:pPr>
      <w:r w:rsidRPr="007D0666">
        <w:rPr>
          <w:kern w:val="0"/>
          <w:sz w:val="20"/>
          <w:szCs w:val="20"/>
        </w:rPr>
        <w:t>According to the sampling method, a total number of 196 questionnaires have been sent.</w:t>
      </w:r>
    </w:p>
    <w:p w:rsidR="008613CF" w:rsidRPr="007D0666" w:rsidRDefault="00C233D6" w:rsidP="007D0666">
      <w:pPr>
        <w:snapToGrid w:val="0"/>
        <w:ind w:firstLine="425"/>
        <w:rPr>
          <w:kern w:val="0"/>
          <w:sz w:val="20"/>
          <w:szCs w:val="20"/>
        </w:rPr>
      </w:pPr>
      <w:r w:rsidRPr="007D0666">
        <w:rPr>
          <w:rFonts w:eastAsia="Arial"/>
          <w:kern w:val="0"/>
          <w:sz w:val="20"/>
          <w:szCs w:val="20"/>
        </w:rPr>
        <w:t xml:space="preserve">In order to follow the survey’s ethical rules, and to collect as relevant as possible in the </w:t>
      </w:r>
      <w:bookmarkStart w:id="46" w:name="OLE_LINK106"/>
      <w:bookmarkStart w:id="47" w:name="OLE_LINK107"/>
      <w:r w:rsidRPr="007D0666">
        <w:rPr>
          <w:rFonts w:eastAsia="Arial"/>
          <w:kern w:val="0"/>
          <w:sz w:val="20"/>
          <w:szCs w:val="20"/>
        </w:rPr>
        <w:t>questionnaire</w:t>
      </w:r>
      <w:bookmarkEnd w:id="46"/>
      <w:bookmarkEnd w:id="47"/>
      <w:r w:rsidRPr="007D0666">
        <w:rPr>
          <w:rFonts w:eastAsia="Arial"/>
          <w:kern w:val="0"/>
          <w:sz w:val="20"/>
          <w:szCs w:val="20"/>
        </w:rPr>
        <w:t xml:space="preserve">, participant information sheets and consent forms were sent to the participants. </w:t>
      </w:r>
      <w:proofErr w:type="gramStart"/>
      <w:r w:rsidRPr="007D0666">
        <w:rPr>
          <w:rFonts w:eastAsia="Arial"/>
          <w:kern w:val="0"/>
          <w:sz w:val="20"/>
          <w:szCs w:val="20"/>
        </w:rPr>
        <w:t>(Fowler, 2002) with the questionnaires via mail, accompanied by a pre-paid self-addressed envelope.</w:t>
      </w:r>
      <w:proofErr w:type="gramEnd"/>
    </w:p>
    <w:p w:rsidR="008613CF" w:rsidRPr="007D0666" w:rsidRDefault="00C233D6" w:rsidP="007D0666">
      <w:pPr>
        <w:snapToGrid w:val="0"/>
        <w:ind w:firstLine="425"/>
        <w:rPr>
          <w:kern w:val="0"/>
          <w:sz w:val="20"/>
          <w:szCs w:val="20"/>
        </w:rPr>
      </w:pPr>
      <w:r w:rsidRPr="007D0666">
        <w:rPr>
          <w:kern w:val="0"/>
          <w:sz w:val="20"/>
          <w:szCs w:val="20"/>
        </w:rPr>
        <w:t xml:space="preserve">The process of getting the questionnaires out and back (by mail) took six weeks. The participants were asked to complete and send back the questionnaires within 10 days of receiving them. Within three days of the deadline passing the telephone follow-ups were </w:t>
      </w:r>
      <w:r w:rsidRPr="007D0666">
        <w:rPr>
          <w:kern w:val="0"/>
          <w:sz w:val="20"/>
          <w:szCs w:val="20"/>
        </w:rPr>
        <w:lastRenderedPageBreak/>
        <w:t>managed, for those candidates who had not returned a completed questionnaire, indicating that the deadline was extended to 10 days after the reminder mail-out. Within three days of the second deadline, a further reminder was sent out with another new 10-days deadline. The questionnaire survey administration concluded at the end of the sixth week of the survey with 101 completed responses.</w:t>
      </w:r>
    </w:p>
    <w:p w:rsidR="008613CF" w:rsidRPr="007D0666" w:rsidRDefault="00C233D6" w:rsidP="007D0666">
      <w:pPr>
        <w:snapToGrid w:val="0"/>
        <w:ind w:firstLine="425"/>
        <w:rPr>
          <w:kern w:val="0"/>
          <w:sz w:val="20"/>
          <w:szCs w:val="20"/>
        </w:rPr>
      </w:pPr>
      <w:r w:rsidRPr="007D0666">
        <w:rPr>
          <w:kern w:val="0"/>
          <w:sz w:val="20"/>
          <w:szCs w:val="20"/>
        </w:rPr>
        <w:t>According to Saunders et al (2009) in order to have a reliable survey, a total number of at least 60 responses were needed.</w:t>
      </w:r>
    </w:p>
    <w:p w:rsidR="00C233D6" w:rsidRPr="007D0666" w:rsidRDefault="00C233D6" w:rsidP="007D0666">
      <w:pPr>
        <w:snapToGrid w:val="0"/>
        <w:ind w:firstLine="425"/>
        <w:rPr>
          <w:kern w:val="0"/>
          <w:sz w:val="20"/>
          <w:szCs w:val="20"/>
        </w:rPr>
      </w:pPr>
      <w:r w:rsidRPr="007D0666">
        <w:rPr>
          <w:kern w:val="0"/>
          <w:sz w:val="20"/>
          <w:szCs w:val="20"/>
        </w:rPr>
        <w:t xml:space="preserve">The response rate was based on the total number of questionnaires sent for the survey and the total number of respondents. The </w:t>
      </w:r>
      <w:r w:rsidR="008613CF" w:rsidRPr="007D0666">
        <w:rPr>
          <w:kern w:val="0"/>
          <w:sz w:val="20"/>
          <w:szCs w:val="20"/>
        </w:rPr>
        <w:t>total of 196 questionnaires has</w:t>
      </w:r>
      <w:r w:rsidRPr="007D0666">
        <w:rPr>
          <w:kern w:val="0"/>
          <w:sz w:val="20"/>
          <w:szCs w:val="20"/>
        </w:rPr>
        <w:t xml:space="preserve"> been sent, and 101 participants responded to the survey. Therefore the active response rate for the survey was 51.5%.</w:t>
      </w:r>
    </w:p>
    <w:p w:rsidR="00C233D6"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Arial"/>
          <w:kern w:val="0"/>
          <w:sz w:val="20"/>
          <w:szCs w:val="20"/>
        </w:rPr>
      </w:pPr>
      <w:r w:rsidRPr="007D0666">
        <w:rPr>
          <w:rFonts w:eastAsia="Arial"/>
          <w:kern w:val="0"/>
          <w:sz w:val="20"/>
          <w:szCs w:val="20"/>
        </w:rPr>
        <w:t>Mean rating is calculated as Eq. (1), where:</w:t>
      </w:r>
    </w:p>
    <w:p w:rsidR="00C233D6"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Arial"/>
          <w:kern w:val="0"/>
          <w:sz w:val="20"/>
          <w:szCs w:val="20"/>
        </w:rPr>
      </w:pPr>
      <w:r w:rsidRPr="007D0666">
        <w:rPr>
          <w:rFonts w:eastAsia="Arial"/>
          <w:kern w:val="0"/>
          <w:sz w:val="20"/>
          <w:szCs w:val="20"/>
        </w:rPr>
        <w:t>W = Weight of answer choice</w:t>
      </w:r>
    </w:p>
    <w:p w:rsidR="00C233D6" w:rsidRPr="007D066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Arial"/>
          <w:kern w:val="0"/>
          <w:sz w:val="20"/>
          <w:szCs w:val="20"/>
        </w:rPr>
      </w:pPr>
      <w:r w:rsidRPr="007D0666">
        <w:rPr>
          <w:rFonts w:eastAsia="Arial"/>
          <w:kern w:val="0"/>
          <w:sz w:val="20"/>
          <w:szCs w:val="20"/>
        </w:rPr>
        <w:t>X = Response count for answer choice</w:t>
      </w:r>
    </w:p>
    <w:p w:rsidR="001F15D8" w:rsidRPr="007D0666" w:rsidRDefault="001F15D8"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Arial"/>
          <w:kern w:val="0"/>
          <w:sz w:val="20"/>
          <w:szCs w:val="20"/>
        </w:rPr>
      </w:pPr>
    </w:p>
    <w:p w:rsidR="00C233D6" w:rsidRPr="007D0666" w:rsidRDefault="00C233D6" w:rsidP="007D0666">
      <w:pPr>
        <w:numPr>
          <w:ilvl w:val="0"/>
          <w:numId w:val="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left="0" w:firstLine="425"/>
        <w:rPr>
          <w:rFonts w:eastAsia="Arial"/>
          <w:kern w:val="0"/>
          <w:sz w:val="20"/>
          <w:szCs w:val="20"/>
        </w:rPr>
      </w:pPr>
      <w:r w:rsidRPr="007D0666">
        <w:rPr>
          <w:rFonts w:eastAsia="Arial"/>
          <w:kern w:val="0"/>
          <w:sz w:val="20"/>
          <w:szCs w:val="20"/>
          <w:u w:val="single"/>
        </w:rPr>
        <w:t xml:space="preserve">X1W1 +X2W2 + X3W3 +…+ </w:t>
      </w:r>
      <w:proofErr w:type="spellStart"/>
      <w:r w:rsidRPr="007D0666">
        <w:rPr>
          <w:rFonts w:eastAsia="Arial"/>
          <w:kern w:val="0"/>
          <w:sz w:val="20"/>
          <w:szCs w:val="20"/>
          <w:u w:val="single"/>
        </w:rPr>
        <w:t>XnWn</w:t>
      </w:r>
      <w:proofErr w:type="spellEnd"/>
    </w:p>
    <w:p w:rsidR="00C233D6" w:rsidRDefault="00C233D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Theme="minorEastAsia"/>
          <w:kern w:val="0"/>
          <w:sz w:val="20"/>
          <w:szCs w:val="20"/>
        </w:rPr>
      </w:pPr>
      <w:r w:rsidRPr="007D0666">
        <w:rPr>
          <w:rFonts w:eastAsia="Arial"/>
          <w:kern w:val="0"/>
          <w:sz w:val="20"/>
          <w:szCs w:val="20"/>
        </w:rPr>
        <w:t>Total</w:t>
      </w:r>
    </w:p>
    <w:p w:rsidR="007D0666" w:rsidRPr="007D0666" w:rsidRDefault="007D0666" w:rsidP="007D06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napToGrid w:val="0"/>
        <w:ind w:firstLine="425"/>
        <w:rPr>
          <w:rFonts w:eastAsiaTheme="minorEastAsia"/>
          <w:kern w:val="0"/>
          <w:sz w:val="20"/>
          <w:szCs w:val="20"/>
        </w:rPr>
      </w:pPr>
    </w:p>
    <w:p w:rsidR="00C233D6" w:rsidRPr="007D0666" w:rsidRDefault="00C233D6" w:rsidP="007D0666">
      <w:pPr>
        <w:pStyle w:val="Heading1"/>
        <w:keepNext w:val="0"/>
        <w:keepLines w:val="0"/>
        <w:spacing w:before="0" w:after="0" w:line="240" w:lineRule="auto"/>
        <w:rPr>
          <w:kern w:val="0"/>
          <w:sz w:val="20"/>
          <w:lang w:eastAsia="en-US"/>
        </w:rPr>
      </w:pPr>
      <w:r w:rsidRPr="007D0666">
        <w:rPr>
          <w:kern w:val="0"/>
          <w:sz w:val="20"/>
          <w:lang w:eastAsia="en-US"/>
        </w:rPr>
        <w:t>4. Analysis and Results</w:t>
      </w:r>
    </w:p>
    <w:p w:rsidR="00C233D6" w:rsidRPr="007D0666" w:rsidRDefault="00C233D6" w:rsidP="007D0666">
      <w:pPr>
        <w:snapToGrid w:val="0"/>
        <w:ind w:firstLine="425"/>
        <w:rPr>
          <w:kern w:val="0"/>
          <w:sz w:val="20"/>
          <w:szCs w:val="20"/>
        </w:rPr>
      </w:pPr>
      <w:r w:rsidRPr="007D0666">
        <w:rPr>
          <w:kern w:val="0"/>
          <w:sz w:val="20"/>
          <w:szCs w:val="20"/>
        </w:rPr>
        <w:t>Table 2 below illustrates the active response rate. The response rate is based on the total number of questionnaires for the survey and the total number of respondents. A total of 196 questionnaires were sent, and 101 specialists responded to the survey. Therefore, the active response rate for the survey was 51.5 per cent.</w:t>
      </w:r>
    </w:p>
    <w:p w:rsidR="001F15D8" w:rsidRDefault="00C233D6" w:rsidP="007D0666">
      <w:pPr>
        <w:snapToGrid w:val="0"/>
        <w:ind w:firstLine="425"/>
        <w:rPr>
          <w:kern w:val="0"/>
          <w:sz w:val="20"/>
          <w:szCs w:val="20"/>
        </w:rPr>
      </w:pPr>
      <w:r w:rsidRPr="007D0666">
        <w:rPr>
          <w:kern w:val="0"/>
          <w:sz w:val="20"/>
          <w:szCs w:val="20"/>
        </w:rPr>
        <w:lastRenderedPageBreak/>
        <w:t>Project consultants with more than 54.2 % had the highest active response rate, whereas Site superintendents with above 40.8 % had the lowest response rate in this survey. Table X represents the number of sent questionnaires and number of completed received questionnaires, plus the percentage of participation of each group.</w:t>
      </w:r>
    </w:p>
    <w:p w:rsidR="007D0666" w:rsidRDefault="007D0666" w:rsidP="007D0666">
      <w:pPr>
        <w:snapToGrid w:val="0"/>
        <w:ind w:firstLine="425"/>
        <w:rPr>
          <w:kern w:val="0"/>
          <w:sz w:val="20"/>
          <w:szCs w:val="20"/>
        </w:rPr>
      </w:pPr>
    </w:p>
    <w:tbl>
      <w:tblPr>
        <w:tblW w:w="0" w:type="auto"/>
        <w:jc w:val="center"/>
        <w:tblLook w:val="04A0"/>
      </w:tblPr>
      <w:tblGrid>
        <w:gridCol w:w="1661"/>
        <w:gridCol w:w="537"/>
        <w:gridCol w:w="886"/>
        <w:gridCol w:w="1331"/>
      </w:tblGrid>
      <w:tr w:rsidR="007D0666" w:rsidRPr="007D0666" w:rsidTr="007D0666">
        <w:trPr>
          <w:jc w:val="center"/>
        </w:trPr>
        <w:tc>
          <w:tcPr>
            <w:tcW w:w="0" w:type="auto"/>
            <w:tcBorders>
              <w:top w:val="single" w:sz="4" w:space="0" w:color="auto"/>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Role</w:t>
            </w:r>
          </w:p>
        </w:tc>
        <w:tc>
          <w:tcPr>
            <w:tcW w:w="0" w:type="auto"/>
            <w:tcBorders>
              <w:top w:val="single" w:sz="4" w:space="0" w:color="auto"/>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Sent</w:t>
            </w:r>
          </w:p>
        </w:tc>
        <w:tc>
          <w:tcPr>
            <w:tcW w:w="0" w:type="auto"/>
            <w:tcBorders>
              <w:top w:val="single" w:sz="4" w:space="0" w:color="auto"/>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Received</w:t>
            </w:r>
          </w:p>
        </w:tc>
        <w:tc>
          <w:tcPr>
            <w:tcW w:w="0" w:type="auto"/>
            <w:tcBorders>
              <w:top w:val="single" w:sz="4" w:space="0" w:color="auto"/>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Participation %</w:t>
            </w:r>
          </w:p>
        </w:tc>
      </w:tr>
      <w:tr w:rsidR="007D0666" w:rsidRPr="007D0666" w:rsidTr="007D0666">
        <w:trPr>
          <w:jc w:val="center"/>
        </w:trPr>
        <w:tc>
          <w:tcPr>
            <w:tcW w:w="0" w:type="auto"/>
            <w:tcBorders>
              <w:top w:val="nil"/>
              <w:left w:val="nil"/>
              <w:bottom w:val="nil"/>
              <w:right w:val="nil"/>
            </w:tcBorders>
            <w:shd w:val="clear" w:color="auto" w:fill="auto"/>
            <w:noWrap/>
            <w:vAlign w:val="center"/>
            <w:hideMark/>
          </w:tcPr>
          <w:p w:rsidR="007D0666" w:rsidRDefault="007D0666" w:rsidP="007D0666">
            <w:pPr>
              <w:snapToGrid w:val="0"/>
              <w:rPr>
                <w:rFonts w:eastAsiaTheme="minorEastAsia"/>
                <w:color w:val="000000"/>
                <w:kern w:val="0"/>
                <w:sz w:val="18"/>
                <w:szCs w:val="20"/>
                <w:lang w:val="en-GB"/>
              </w:rPr>
            </w:pPr>
            <w:r w:rsidRPr="007D0666">
              <w:rPr>
                <w:rFonts w:eastAsia="Times New Roman"/>
                <w:color w:val="000000"/>
                <w:kern w:val="0"/>
                <w:sz w:val="18"/>
                <w:szCs w:val="20"/>
                <w:lang w:val="en-GB"/>
              </w:rPr>
              <w:t>Contractor’s project</w:t>
            </w:r>
          </w:p>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 xml:space="preserve"> Manager</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49</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20</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40.8</w:t>
            </w:r>
          </w:p>
        </w:tc>
      </w:tr>
      <w:tr w:rsidR="007D0666" w:rsidRPr="007D0666" w:rsidTr="007D0666">
        <w:trPr>
          <w:jc w:val="center"/>
        </w:trPr>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Site superintendent</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53</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22</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41.5</w:t>
            </w:r>
          </w:p>
        </w:tc>
      </w:tr>
      <w:tr w:rsidR="007D0666" w:rsidRPr="007D0666" w:rsidTr="007D0666">
        <w:trPr>
          <w:jc w:val="center"/>
        </w:trPr>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Project consultant</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48</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26</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54.2</w:t>
            </w:r>
          </w:p>
        </w:tc>
      </w:tr>
      <w:tr w:rsidR="007D0666" w:rsidRPr="007D0666" w:rsidTr="007D0666">
        <w:trPr>
          <w:jc w:val="center"/>
        </w:trPr>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Engineer</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46</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23</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50.0</w:t>
            </w:r>
          </w:p>
        </w:tc>
      </w:tr>
      <w:tr w:rsidR="007D0666" w:rsidRPr="007D0666" w:rsidTr="007D0666">
        <w:trPr>
          <w:jc w:val="center"/>
        </w:trPr>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Unspecified</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0</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10</w:t>
            </w:r>
          </w:p>
        </w:tc>
        <w:tc>
          <w:tcPr>
            <w:tcW w:w="0" w:type="auto"/>
            <w:tcBorders>
              <w:top w:val="nil"/>
              <w:left w:val="nil"/>
              <w:bottom w:val="nil"/>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p>
        </w:tc>
      </w:tr>
      <w:tr w:rsidR="007D0666" w:rsidRPr="007D0666" w:rsidTr="007D0666">
        <w:trPr>
          <w:jc w:val="center"/>
        </w:trPr>
        <w:tc>
          <w:tcPr>
            <w:tcW w:w="0" w:type="auto"/>
            <w:tcBorders>
              <w:top w:val="nil"/>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Total</w:t>
            </w:r>
          </w:p>
        </w:tc>
        <w:tc>
          <w:tcPr>
            <w:tcW w:w="0" w:type="auto"/>
            <w:tcBorders>
              <w:top w:val="nil"/>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196</w:t>
            </w:r>
          </w:p>
        </w:tc>
        <w:tc>
          <w:tcPr>
            <w:tcW w:w="0" w:type="auto"/>
            <w:tcBorders>
              <w:top w:val="nil"/>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101</w:t>
            </w:r>
          </w:p>
        </w:tc>
        <w:tc>
          <w:tcPr>
            <w:tcW w:w="0" w:type="auto"/>
            <w:tcBorders>
              <w:top w:val="nil"/>
              <w:left w:val="nil"/>
              <w:bottom w:val="single" w:sz="4" w:space="0" w:color="auto"/>
              <w:right w:val="nil"/>
            </w:tcBorders>
            <w:shd w:val="clear" w:color="auto" w:fill="auto"/>
            <w:noWrap/>
            <w:vAlign w:val="center"/>
            <w:hideMark/>
          </w:tcPr>
          <w:p w:rsidR="007D0666" w:rsidRPr="007D0666" w:rsidRDefault="007D0666" w:rsidP="007D0666">
            <w:pPr>
              <w:snapToGrid w:val="0"/>
              <w:rPr>
                <w:rFonts w:eastAsia="Times New Roman"/>
                <w:color w:val="000000"/>
                <w:kern w:val="0"/>
                <w:sz w:val="18"/>
                <w:szCs w:val="20"/>
                <w:lang w:val="en-GB"/>
              </w:rPr>
            </w:pPr>
            <w:r w:rsidRPr="007D0666">
              <w:rPr>
                <w:rFonts w:eastAsia="Times New Roman"/>
                <w:color w:val="000000"/>
                <w:kern w:val="0"/>
                <w:sz w:val="18"/>
                <w:szCs w:val="20"/>
                <w:lang w:val="en-GB"/>
              </w:rPr>
              <w:t>51.5</w:t>
            </w:r>
          </w:p>
        </w:tc>
      </w:tr>
    </w:tbl>
    <w:p w:rsidR="007D0666" w:rsidRDefault="007D0666" w:rsidP="007D0666">
      <w:pPr>
        <w:snapToGrid w:val="0"/>
        <w:ind w:firstLine="425"/>
        <w:rPr>
          <w:kern w:val="0"/>
          <w:sz w:val="20"/>
          <w:szCs w:val="20"/>
        </w:rPr>
      </w:pPr>
    </w:p>
    <w:p w:rsidR="00C233D6" w:rsidRPr="007D0666" w:rsidRDefault="00C233D6" w:rsidP="007D0666">
      <w:pPr>
        <w:snapToGrid w:val="0"/>
        <w:ind w:firstLine="425"/>
        <w:rPr>
          <w:kern w:val="0"/>
          <w:sz w:val="20"/>
          <w:szCs w:val="20"/>
        </w:rPr>
      </w:pPr>
      <w:r w:rsidRPr="007D0666">
        <w:rPr>
          <w:rFonts w:eastAsia="Cambria"/>
          <w:kern w:val="0"/>
          <w:sz w:val="20"/>
          <w:szCs w:val="20"/>
        </w:rPr>
        <w:t xml:space="preserve">Within the questionnaires, the participants were asked to express their understanding and experience of the approaches to </w:t>
      </w:r>
      <w:proofErr w:type="spellStart"/>
      <w:r w:rsidRPr="007D0666">
        <w:rPr>
          <w:rFonts w:eastAsia="Cambria"/>
          <w:kern w:val="0"/>
          <w:sz w:val="20"/>
          <w:szCs w:val="20"/>
        </w:rPr>
        <w:t>minimising</w:t>
      </w:r>
      <w:proofErr w:type="spellEnd"/>
      <w:r w:rsidRPr="007D0666">
        <w:rPr>
          <w:rFonts w:eastAsia="Cambria"/>
          <w:kern w:val="0"/>
          <w:sz w:val="20"/>
          <w:szCs w:val="20"/>
        </w:rPr>
        <w:t xml:space="preserve"> concrete waste on-site (in-situ). Participants were asked to </w:t>
      </w:r>
      <w:r w:rsidRPr="007D0666">
        <w:rPr>
          <w:kern w:val="0"/>
          <w:sz w:val="20"/>
          <w:szCs w:val="20"/>
        </w:rPr>
        <w:t xml:space="preserve">rate the on-site concrete waste </w:t>
      </w:r>
      <w:proofErr w:type="spellStart"/>
      <w:r w:rsidRPr="007D0666">
        <w:rPr>
          <w:kern w:val="0"/>
          <w:sz w:val="20"/>
          <w:szCs w:val="20"/>
        </w:rPr>
        <w:t>minimising</w:t>
      </w:r>
      <w:proofErr w:type="spellEnd"/>
      <w:r w:rsidRPr="007D0666">
        <w:rPr>
          <w:kern w:val="0"/>
          <w:sz w:val="20"/>
          <w:szCs w:val="20"/>
        </w:rPr>
        <w:t xml:space="preserve"> methods in terms of:</w:t>
      </w:r>
    </w:p>
    <w:p w:rsidR="00C233D6" w:rsidRPr="007D0666" w:rsidRDefault="00C233D6" w:rsidP="007D0666">
      <w:pPr>
        <w:snapToGrid w:val="0"/>
        <w:ind w:firstLine="425"/>
        <w:rPr>
          <w:kern w:val="0"/>
          <w:sz w:val="20"/>
          <w:szCs w:val="20"/>
        </w:rPr>
      </w:pPr>
      <w:r w:rsidRPr="007D0666">
        <w:rPr>
          <w:kern w:val="0"/>
          <w:sz w:val="20"/>
          <w:szCs w:val="20"/>
        </w:rPr>
        <w:t>a) Cost of implementation (Table 4)</w:t>
      </w:r>
    </w:p>
    <w:p w:rsidR="00C233D6" w:rsidRPr="007D0666" w:rsidRDefault="00C233D6" w:rsidP="007D0666">
      <w:pPr>
        <w:snapToGrid w:val="0"/>
        <w:ind w:firstLine="425"/>
        <w:rPr>
          <w:kern w:val="0"/>
          <w:sz w:val="20"/>
          <w:szCs w:val="20"/>
        </w:rPr>
      </w:pPr>
      <w:r w:rsidRPr="007D0666">
        <w:rPr>
          <w:kern w:val="0"/>
          <w:sz w:val="20"/>
          <w:szCs w:val="20"/>
        </w:rPr>
        <w:t>b) Difficulty of implementation (Table 5)</w:t>
      </w:r>
    </w:p>
    <w:p w:rsidR="00C233D6" w:rsidRPr="007D0666" w:rsidRDefault="00C233D6" w:rsidP="007D0666">
      <w:pPr>
        <w:snapToGrid w:val="0"/>
        <w:ind w:firstLine="425"/>
        <w:rPr>
          <w:kern w:val="0"/>
          <w:sz w:val="20"/>
          <w:szCs w:val="20"/>
        </w:rPr>
      </w:pPr>
      <w:r w:rsidRPr="007D0666">
        <w:rPr>
          <w:kern w:val="0"/>
          <w:sz w:val="20"/>
          <w:szCs w:val="20"/>
        </w:rPr>
        <w:t>c) Cost efficiency (Table 6)</w:t>
      </w:r>
    </w:p>
    <w:p w:rsidR="00C233D6" w:rsidRPr="007D0666" w:rsidRDefault="00C233D6" w:rsidP="007D0666">
      <w:pPr>
        <w:snapToGrid w:val="0"/>
        <w:ind w:firstLine="425"/>
        <w:rPr>
          <w:rFonts w:eastAsia="Cambria"/>
          <w:kern w:val="0"/>
          <w:sz w:val="20"/>
          <w:szCs w:val="20"/>
        </w:rPr>
      </w:pPr>
      <w:r w:rsidRPr="007D0666">
        <w:rPr>
          <w:kern w:val="0"/>
          <w:sz w:val="20"/>
          <w:szCs w:val="20"/>
        </w:rPr>
        <w:t xml:space="preserve">d) </w:t>
      </w:r>
      <w:bookmarkStart w:id="48" w:name="OLE_LINK112"/>
      <w:bookmarkStart w:id="49" w:name="OLE_LINK113"/>
      <w:r w:rsidRPr="007D0666">
        <w:rPr>
          <w:kern w:val="0"/>
          <w:sz w:val="20"/>
          <w:szCs w:val="20"/>
        </w:rPr>
        <w:t xml:space="preserve">Overall value of spending on them to make savings or </w:t>
      </w:r>
      <w:proofErr w:type="spellStart"/>
      <w:r w:rsidRPr="007D0666">
        <w:rPr>
          <w:kern w:val="0"/>
          <w:sz w:val="20"/>
          <w:szCs w:val="20"/>
        </w:rPr>
        <w:t>minimise</w:t>
      </w:r>
      <w:proofErr w:type="spellEnd"/>
      <w:r w:rsidRPr="007D0666">
        <w:rPr>
          <w:kern w:val="0"/>
          <w:sz w:val="20"/>
          <w:szCs w:val="20"/>
        </w:rPr>
        <w:t xml:space="preserve"> waste</w:t>
      </w:r>
      <w:bookmarkEnd w:id="48"/>
      <w:bookmarkEnd w:id="49"/>
      <w:r w:rsidRPr="007D0666">
        <w:rPr>
          <w:kern w:val="0"/>
          <w:sz w:val="20"/>
          <w:szCs w:val="20"/>
        </w:rPr>
        <w:t xml:space="preserve"> (Table 7)</w:t>
      </w:r>
    </w:p>
    <w:p w:rsidR="007D0666" w:rsidRDefault="00C233D6" w:rsidP="007D0666">
      <w:pPr>
        <w:snapToGrid w:val="0"/>
        <w:ind w:firstLine="425"/>
        <w:rPr>
          <w:kern w:val="0"/>
          <w:sz w:val="20"/>
          <w:szCs w:val="20"/>
        </w:rPr>
      </w:pPr>
      <w:r w:rsidRPr="007D0666">
        <w:rPr>
          <w:kern w:val="0"/>
          <w:sz w:val="20"/>
          <w:szCs w:val="20"/>
        </w:rPr>
        <w:t>The results in Table 4 show the ranking of methods in terms of cost of implementation. Participants were asked to rate 1 as very expensive, and 5 as very cheap.</w:t>
      </w:r>
    </w:p>
    <w:p w:rsidR="007D0666" w:rsidRPr="007D0666" w:rsidRDefault="007D0666" w:rsidP="007D0666">
      <w:pPr>
        <w:snapToGrid w:val="0"/>
        <w:ind w:firstLine="425"/>
        <w:rPr>
          <w:kern w:val="0"/>
          <w:sz w:val="20"/>
          <w:szCs w:val="20"/>
        </w:rPr>
        <w:sectPr w:rsidR="007D0666" w:rsidRPr="007D0666" w:rsidSect="00FC7579">
          <w:footerReference w:type="default" r:id="rId15"/>
          <w:type w:val="continuous"/>
          <w:pgSz w:w="12242" w:h="15842" w:code="1"/>
          <w:pgMar w:top="1440" w:right="1440" w:bottom="1440" w:left="1440" w:header="720" w:footer="720" w:gutter="0"/>
          <w:cols w:num="2" w:space="425"/>
          <w:docGrid w:linePitch="312"/>
        </w:sectPr>
      </w:pPr>
    </w:p>
    <w:p w:rsidR="007D0666" w:rsidRDefault="007D0666" w:rsidP="007D0666">
      <w:pPr>
        <w:pStyle w:val="CaptionLong"/>
        <w:snapToGrid w:val="0"/>
        <w:spacing w:before="0" w:after="0"/>
        <w:ind w:firstLine="425"/>
        <w:rPr>
          <w:rFonts w:eastAsiaTheme="minorEastAsia"/>
          <w:b/>
          <w:sz w:val="20"/>
          <w:szCs w:val="20"/>
          <w:lang w:eastAsia="zh-CN"/>
        </w:rPr>
      </w:pPr>
    </w:p>
    <w:p w:rsidR="00C233D6" w:rsidRPr="007D0666" w:rsidRDefault="00C233D6" w:rsidP="007D0666">
      <w:pPr>
        <w:pStyle w:val="CaptionLong"/>
        <w:snapToGrid w:val="0"/>
        <w:spacing w:before="0" w:after="0"/>
        <w:rPr>
          <w:sz w:val="20"/>
          <w:szCs w:val="20"/>
        </w:rPr>
      </w:pPr>
      <w:proofErr w:type="gramStart"/>
      <w:r w:rsidRPr="007D0666">
        <w:rPr>
          <w:b/>
          <w:sz w:val="20"/>
          <w:szCs w:val="20"/>
        </w:rPr>
        <w:t>Table 4.</w:t>
      </w:r>
      <w:proofErr w:type="gramEnd"/>
      <w:r w:rsidRPr="007D0666">
        <w:rPr>
          <w:sz w:val="20"/>
          <w:szCs w:val="20"/>
        </w:rPr>
        <w:t xml:space="preserve"> Current on-site (in-situ) concrete waste minimization methods in the UK</w:t>
      </w:r>
      <w:bookmarkStart w:id="50" w:name="OLE_LINK100"/>
      <w:bookmarkStart w:id="51" w:name="OLE_LINK101"/>
      <w:r w:rsidRPr="007D0666">
        <w:rPr>
          <w:sz w:val="20"/>
          <w:szCs w:val="20"/>
        </w:rPr>
        <w:t xml:space="preserve"> in terms of </w:t>
      </w:r>
      <w:bookmarkStart w:id="52" w:name="OLE_LINK108"/>
      <w:bookmarkStart w:id="53" w:name="OLE_LINK109"/>
      <w:r w:rsidRPr="007D0666">
        <w:rPr>
          <w:sz w:val="20"/>
          <w:szCs w:val="20"/>
        </w:rPr>
        <w:t>cost of implementation</w:t>
      </w:r>
      <w:bookmarkEnd w:id="50"/>
      <w:bookmarkEnd w:id="51"/>
      <w:r w:rsidRPr="007D0666">
        <w:rPr>
          <w:sz w:val="20"/>
          <w:szCs w:val="20"/>
        </w:rPr>
        <w:t>.</w:t>
      </w:r>
      <w:bookmarkEnd w:id="52"/>
      <w:bookmarkEnd w:id="53"/>
    </w:p>
    <w:tbl>
      <w:tblPr>
        <w:tblW w:w="5000" w:type="pct"/>
        <w:jc w:val="center"/>
        <w:tblLook w:val="04A0"/>
      </w:tblPr>
      <w:tblGrid>
        <w:gridCol w:w="4660"/>
        <w:gridCol w:w="544"/>
        <w:gridCol w:w="461"/>
        <w:gridCol w:w="545"/>
        <w:gridCol w:w="545"/>
        <w:gridCol w:w="457"/>
        <w:gridCol w:w="1472"/>
        <w:gridCol w:w="894"/>
      </w:tblGrid>
      <w:tr w:rsidR="00C233D6" w:rsidRPr="007D0666" w:rsidTr="00C67DC2">
        <w:trPr>
          <w:trHeight w:val="220"/>
          <w:jc w:val="center"/>
        </w:trPr>
        <w:tc>
          <w:tcPr>
            <w:tcW w:w="2392" w:type="pct"/>
            <w:tcBorders>
              <w:top w:val="single" w:sz="4" w:space="0" w:color="auto"/>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1380" w:type="pct"/>
            <w:gridSpan w:val="5"/>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Responses</w:t>
            </w:r>
          </w:p>
        </w:tc>
        <w:tc>
          <w:tcPr>
            <w:tcW w:w="778" w:type="pct"/>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C67DC2">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On-site concrete waste minimising methods</w:t>
            </w:r>
          </w:p>
        </w:tc>
        <w:tc>
          <w:tcPr>
            <w:tcW w:w="1380" w:type="pct"/>
            <w:gridSpan w:val="5"/>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Percentage</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Mean rating</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Ranking</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w:t>
            </w: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2</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3</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4</w:t>
            </w: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5</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C67DC2">
        <w:trPr>
          <w:trHeight w:val="220"/>
          <w:jc w:val="center"/>
        </w:trPr>
        <w:tc>
          <w:tcPr>
            <w:tcW w:w="2392"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Governmental incentives for practices reducing wastes</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50"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38</w:t>
            </w:r>
          </w:p>
        </w:tc>
        <w:tc>
          <w:tcPr>
            <w:tcW w:w="247"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50</w:t>
            </w:r>
          </w:p>
        </w:tc>
        <w:tc>
          <w:tcPr>
            <w:tcW w:w="778"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4.38</w:t>
            </w:r>
          </w:p>
        </w:tc>
        <w:tc>
          <w:tcPr>
            <w:tcW w:w="451" w:type="pct"/>
            <w:tcBorders>
              <w:top w:val="single" w:sz="4" w:space="0" w:color="auto"/>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Purchase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17</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4.02</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inventory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3.8</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Waste prevention in on-site transport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Identification of available recycling facilities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41</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Education and training</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conservation</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24</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16</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3.29</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Information Technology on-site</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19</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14</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3.18</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Implementation of environmental management systems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47</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reuse</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Central area for cutting and storage</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3.07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11</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Quality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22</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48</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14</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recycling operation</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11</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47</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14</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2.79</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pre-fabricated building components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51</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2.79</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14</w:t>
            </w:r>
          </w:p>
        </w:tc>
      </w:tr>
      <w:tr w:rsidR="00C233D6" w:rsidRPr="007D0666" w:rsidTr="00C67DC2">
        <w:trPr>
          <w:trHeight w:val="220"/>
          <w:jc w:val="center"/>
        </w:trPr>
        <w:tc>
          <w:tcPr>
            <w:tcW w:w="2392"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Proper site layout planning</w:t>
            </w:r>
          </w:p>
        </w:tc>
        <w:tc>
          <w:tcPr>
            <w:tcW w:w="29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50"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29</w:t>
            </w:r>
          </w:p>
        </w:tc>
        <w:tc>
          <w:tcPr>
            <w:tcW w:w="29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46</w:t>
            </w:r>
          </w:p>
        </w:tc>
        <w:tc>
          <w:tcPr>
            <w:tcW w:w="29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47"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778"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451"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r>
      <w:tr w:rsidR="00C233D6" w:rsidRPr="007D0666" w:rsidTr="00C67DC2">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color w:val="000000"/>
                <w:kern w:val="0"/>
                <w:sz w:val="20"/>
                <w:szCs w:val="20"/>
              </w:rPr>
              <w:t>1 for very expensive, and 5 for very cheap</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bl>
    <w:p w:rsidR="00C233D6" w:rsidRPr="007D0666" w:rsidRDefault="00C233D6" w:rsidP="007D0666">
      <w:pPr>
        <w:pStyle w:val="CaptionLong"/>
        <w:snapToGrid w:val="0"/>
        <w:spacing w:before="0" w:after="0"/>
        <w:ind w:firstLine="425"/>
        <w:rPr>
          <w:b/>
          <w:sz w:val="20"/>
          <w:szCs w:val="20"/>
        </w:rPr>
      </w:pPr>
    </w:p>
    <w:p w:rsidR="007D0666" w:rsidRPr="007D0666" w:rsidRDefault="007D0666" w:rsidP="007D0666">
      <w:pPr>
        <w:pStyle w:val="CaptionLong"/>
        <w:snapToGrid w:val="0"/>
        <w:spacing w:before="0" w:after="0"/>
        <w:ind w:firstLine="425"/>
        <w:rPr>
          <w:sz w:val="20"/>
          <w:szCs w:val="20"/>
        </w:rPr>
        <w:sectPr w:rsidR="007D0666" w:rsidRPr="007D0666" w:rsidSect="00FC7579">
          <w:footerReference w:type="default" r:id="rId16"/>
          <w:type w:val="continuous"/>
          <w:pgSz w:w="12242" w:h="15842" w:code="1"/>
          <w:pgMar w:top="1440" w:right="1440" w:bottom="1440" w:left="1440" w:header="720" w:footer="720" w:gutter="0"/>
          <w:cols w:space="425"/>
          <w:docGrid w:linePitch="312"/>
        </w:sectPr>
      </w:pPr>
    </w:p>
    <w:p w:rsidR="00C233D6" w:rsidRPr="007D0666" w:rsidRDefault="00C233D6" w:rsidP="007D0666">
      <w:pPr>
        <w:pStyle w:val="CaptionLong"/>
        <w:snapToGrid w:val="0"/>
        <w:spacing w:before="0" w:after="0"/>
        <w:ind w:firstLine="425"/>
        <w:rPr>
          <w:rFonts w:eastAsia="Times New Roman"/>
          <w:color w:val="000000"/>
          <w:sz w:val="20"/>
          <w:szCs w:val="20"/>
        </w:rPr>
      </w:pPr>
      <w:r w:rsidRPr="007D0666">
        <w:rPr>
          <w:sz w:val="20"/>
          <w:szCs w:val="20"/>
        </w:rPr>
        <w:lastRenderedPageBreak/>
        <w:t xml:space="preserve">Therefore, the top three preferred methods in the UK in terms of cost of implementation were: </w:t>
      </w:r>
      <w:r w:rsidRPr="007D0666">
        <w:rPr>
          <w:rFonts w:eastAsia="Times New Roman"/>
          <w:color w:val="000000"/>
          <w:sz w:val="20"/>
          <w:szCs w:val="20"/>
        </w:rPr>
        <w:t>governmental incentives for practices reducing wastes, purchase management, and on-site inventory management.</w:t>
      </w:r>
    </w:p>
    <w:p w:rsidR="00C233D6" w:rsidRPr="007D0666" w:rsidRDefault="00C233D6" w:rsidP="007D0666">
      <w:pPr>
        <w:pStyle w:val="CaptionLong"/>
        <w:snapToGrid w:val="0"/>
        <w:spacing w:before="0" w:after="0"/>
        <w:ind w:firstLine="425"/>
        <w:rPr>
          <w:sz w:val="20"/>
          <w:szCs w:val="20"/>
        </w:rPr>
      </w:pPr>
      <w:r w:rsidRPr="007D0666">
        <w:rPr>
          <w:sz w:val="20"/>
          <w:szCs w:val="20"/>
        </w:rPr>
        <w:lastRenderedPageBreak/>
        <w:t xml:space="preserve">Question 5 of the questionnaire asked about the ranking of methods in terms of </w:t>
      </w:r>
      <w:bookmarkStart w:id="54" w:name="OLE_LINK244"/>
      <w:bookmarkStart w:id="55" w:name="OLE_LINK247"/>
      <w:r w:rsidRPr="007D0666">
        <w:rPr>
          <w:sz w:val="20"/>
          <w:szCs w:val="20"/>
        </w:rPr>
        <w:t>difficulty of implementation</w:t>
      </w:r>
      <w:bookmarkEnd w:id="54"/>
      <w:bookmarkEnd w:id="55"/>
      <w:r w:rsidRPr="007D0666">
        <w:rPr>
          <w:sz w:val="20"/>
          <w:szCs w:val="20"/>
        </w:rPr>
        <w:t>. Participants were asked to rate 1 for very hard to be implemented, and 5 for very easy, and Table 5 illustrates the result.</w:t>
      </w:r>
    </w:p>
    <w:p w:rsidR="007D0666" w:rsidRPr="007D0666" w:rsidRDefault="007D0666" w:rsidP="007D0666">
      <w:pPr>
        <w:pStyle w:val="CaptionLong"/>
        <w:snapToGrid w:val="0"/>
        <w:spacing w:before="0" w:after="0"/>
        <w:ind w:firstLine="425"/>
        <w:rPr>
          <w:sz w:val="20"/>
          <w:szCs w:val="20"/>
        </w:rPr>
        <w:sectPr w:rsidR="007D0666" w:rsidRPr="007D0666" w:rsidSect="00FC7579">
          <w:footerReference w:type="default" r:id="rId17"/>
          <w:type w:val="continuous"/>
          <w:pgSz w:w="12242" w:h="15842" w:code="1"/>
          <w:pgMar w:top="1440" w:right="1440" w:bottom="1440" w:left="1440" w:header="720" w:footer="720" w:gutter="0"/>
          <w:cols w:num="2" w:space="425"/>
          <w:docGrid w:linePitch="312"/>
        </w:sectPr>
      </w:pPr>
    </w:p>
    <w:p w:rsidR="001F15D8" w:rsidRPr="007D0666" w:rsidRDefault="001F15D8" w:rsidP="007D0666">
      <w:pPr>
        <w:pStyle w:val="CaptionLong"/>
        <w:snapToGrid w:val="0"/>
        <w:spacing w:before="0" w:after="0"/>
        <w:jc w:val="center"/>
        <w:rPr>
          <w:sz w:val="20"/>
          <w:szCs w:val="20"/>
        </w:rPr>
      </w:pPr>
    </w:p>
    <w:p w:rsidR="00C233D6" w:rsidRPr="007D0666" w:rsidRDefault="00C233D6" w:rsidP="007D0666">
      <w:pPr>
        <w:pStyle w:val="CaptionLong"/>
        <w:snapToGrid w:val="0"/>
        <w:spacing w:before="0" w:after="0"/>
        <w:rPr>
          <w:sz w:val="20"/>
          <w:szCs w:val="20"/>
        </w:rPr>
      </w:pPr>
      <w:proofErr w:type="gramStart"/>
      <w:r w:rsidRPr="007D0666">
        <w:rPr>
          <w:b/>
          <w:sz w:val="20"/>
          <w:szCs w:val="20"/>
        </w:rPr>
        <w:t>Table 5.</w:t>
      </w:r>
      <w:proofErr w:type="gramEnd"/>
      <w:r w:rsidRPr="007D0666">
        <w:rPr>
          <w:sz w:val="20"/>
          <w:szCs w:val="20"/>
        </w:rPr>
        <w:t xml:space="preserve"> Current on-site (in-situ) concrete waste minimization methods in the UK</w:t>
      </w:r>
      <w:bookmarkStart w:id="56" w:name="OLE_LINK102"/>
      <w:bookmarkStart w:id="57" w:name="OLE_LINK103"/>
      <w:r w:rsidRPr="007D0666">
        <w:rPr>
          <w:sz w:val="20"/>
          <w:szCs w:val="20"/>
        </w:rPr>
        <w:t xml:space="preserve"> in terms of difficulty of implementation</w:t>
      </w:r>
      <w:bookmarkEnd w:id="56"/>
      <w:bookmarkEnd w:id="57"/>
      <w:r w:rsidRPr="007D0666">
        <w:rPr>
          <w:sz w:val="20"/>
          <w:szCs w:val="20"/>
        </w:rPr>
        <w:t>.</w:t>
      </w:r>
    </w:p>
    <w:tbl>
      <w:tblPr>
        <w:tblW w:w="5000" w:type="pct"/>
        <w:jc w:val="center"/>
        <w:tblLook w:val="04A0"/>
      </w:tblPr>
      <w:tblGrid>
        <w:gridCol w:w="4804"/>
        <w:gridCol w:w="520"/>
        <w:gridCol w:w="437"/>
        <w:gridCol w:w="521"/>
        <w:gridCol w:w="521"/>
        <w:gridCol w:w="433"/>
        <w:gridCol w:w="1448"/>
        <w:gridCol w:w="894"/>
      </w:tblGrid>
      <w:tr w:rsidR="00C233D6" w:rsidRPr="007D0666" w:rsidTr="007D0666">
        <w:trPr>
          <w:trHeight w:val="220"/>
          <w:jc w:val="center"/>
        </w:trPr>
        <w:tc>
          <w:tcPr>
            <w:tcW w:w="2392" w:type="pct"/>
            <w:tcBorders>
              <w:top w:val="single" w:sz="4" w:space="0" w:color="auto"/>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1380" w:type="pct"/>
            <w:gridSpan w:val="5"/>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Responses</w:t>
            </w:r>
          </w:p>
        </w:tc>
        <w:tc>
          <w:tcPr>
            <w:tcW w:w="778" w:type="pct"/>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7D0666">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On-site concrete waste minimising methods</w:t>
            </w:r>
          </w:p>
        </w:tc>
        <w:tc>
          <w:tcPr>
            <w:tcW w:w="1380" w:type="pct"/>
            <w:gridSpan w:val="5"/>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Percentage</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Mean rating</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Ranking</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w:t>
            </w: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2</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3</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4</w:t>
            </w: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5</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7D0666">
        <w:trPr>
          <w:trHeight w:val="220"/>
          <w:jc w:val="center"/>
        </w:trPr>
        <w:tc>
          <w:tcPr>
            <w:tcW w:w="2392"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bookmarkStart w:id="58" w:name="OLE_LINK248"/>
            <w:bookmarkStart w:id="59" w:name="OLE_LINK249"/>
            <w:r w:rsidRPr="007D0666">
              <w:rPr>
                <w:rFonts w:eastAsia="Times New Roman"/>
                <w:color w:val="000000"/>
                <w:kern w:val="0"/>
                <w:sz w:val="20"/>
                <w:szCs w:val="20"/>
              </w:rPr>
              <w:t>Education and training</w:t>
            </w:r>
            <w:bookmarkEnd w:id="58"/>
            <w:bookmarkEnd w:id="59"/>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50"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38</w:t>
            </w:r>
          </w:p>
        </w:tc>
        <w:tc>
          <w:tcPr>
            <w:tcW w:w="247"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49</w:t>
            </w:r>
          </w:p>
        </w:tc>
        <w:tc>
          <w:tcPr>
            <w:tcW w:w="778"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4.36</w:t>
            </w:r>
          </w:p>
        </w:tc>
        <w:tc>
          <w:tcPr>
            <w:tcW w:w="451" w:type="pct"/>
            <w:tcBorders>
              <w:top w:val="single" w:sz="4" w:space="0" w:color="auto"/>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bookmarkStart w:id="60" w:name="OLE_LINK250"/>
            <w:r w:rsidRPr="007D0666">
              <w:rPr>
                <w:rFonts w:eastAsia="Times New Roman"/>
                <w:color w:val="000000"/>
                <w:kern w:val="0"/>
                <w:sz w:val="20"/>
                <w:szCs w:val="20"/>
              </w:rPr>
              <w:t>Purchase management</w:t>
            </w:r>
            <w:bookmarkEnd w:id="60"/>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2</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inventory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3.78</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3</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Identification of available recycling facilities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4</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pre-fabricated building components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41</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5</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Quality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6</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Governmental incentives for practices in reducing wastes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24</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7</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Information Technology onsite</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34</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8</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Implementation of environmental management systems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9</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 site reuse</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44</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29</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10</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Proper site layout planning</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3.23</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11</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conservation</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22</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48</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12</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Waste prevention in onsite transport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47</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2.82</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13</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recycling operation</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51</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2.78</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14</w:t>
            </w:r>
          </w:p>
        </w:tc>
      </w:tr>
      <w:tr w:rsidR="00C233D6" w:rsidRPr="007D0666" w:rsidTr="007D0666">
        <w:trPr>
          <w:trHeight w:val="220"/>
          <w:jc w:val="center"/>
        </w:trPr>
        <w:tc>
          <w:tcPr>
            <w:tcW w:w="2392"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Central area for cutting and storage</w:t>
            </w:r>
          </w:p>
        </w:tc>
        <w:tc>
          <w:tcPr>
            <w:tcW w:w="29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11</w:t>
            </w:r>
          </w:p>
        </w:tc>
        <w:tc>
          <w:tcPr>
            <w:tcW w:w="250"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29</w:t>
            </w:r>
          </w:p>
        </w:tc>
        <w:tc>
          <w:tcPr>
            <w:tcW w:w="29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46</w:t>
            </w:r>
          </w:p>
        </w:tc>
        <w:tc>
          <w:tcPr>
            <w:tcW w:w="29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14</w:t>
            </w:r>
          </w:p>
        </w:tc>
        <w:tc>
          <w:tcPr>
            <w:tcW w:w="247"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778"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2.63</w:t>
            </w:r>
          </w:p>
        </w:tc>
        <w:tc>
          <w:tcPr>
            <w:tcW w:w="451"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15</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color w:val="000000"/>
                <w:kern w:val="0"/>
                <w:sz w:val="20"/>
                <w:szCs w:val="20"/>
              </w:rPr>
              <w:t>1 for very hard to be implemented, and 5 for very easy.</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bl>
    <w:p w:rsidR="007D0666" w:rsidRDefault="007D0666" w:rsidP="007D0666">
      <w:pPr>
        <w:pStyle w:val="CaptionLong"/>
        <w:snapToGrid w:val="0"/>
        <w:spacing w:before="0" w:after="0"/>
        <w:ind w:firstLine="425"/>
        <w:rPr>
          <w:sz w:val="20"/>
          <w:szCs w:val="20"/>
        </w:rPr>
      </w:pPr>
    </w:p>
    <w:p w:rsidR="007D0666" w:rsidRPr="007D0666" w:rsidRDefault="007D0666" w:rsidP="007D0666">
      <w:pPr>
        <w:pStyle w:val="CaptionLong"/>
        <w:snapToGrid w:val="0"/>
        <w:spacing w:before="0" w:after="0"/>
        <w:ind w:firstLine="425"/>
        <w:rPr>
          <w:sz w:val="20"/>
          <w:szCs w:val="20"/>
        </w:rPr>
        <w:sectPr w:rsidR="007D0666" w:rsidRPr="007D0666" w:rsidSect="00FC7579">
          <w:footerReference w:type="default" r:id="rId18"/>
          <w:type w:val="continuous"/>
          <w:pgSz w:w="12242" w:h="15842" w:code="1"/>
          <w:pgMar w:top="1440" w:right="1440" w:bottom="1440" w:left="1440" w:header="720" w:footer="720" w:gutter="0"/>
          <w:cols w:space="425"/>
          <w:docGrid w:linePitch="312"/>
        </w:sectPr>
      </w:pPr>
    </w:p>
    <w:p w:rsidR="00C233D6" w:rsidRPr="007D0666" w:rsidRDefault="00C233D6" w:rsidP="007D0666">
      <w:pPr>
        <w:pStyle w:val="CaptionLong"/>
        <w:snapToGrid w:val="0"/>
        <w:spacing w:before="0" w:after="0"/>
        <w:ind w:firstLine="425"/>
        <w:rPr>
          <w:sz w:val="20"/>
          <w:szCs w:val="20"/>
        </w:rPr>
      </w:pPr>
      <w:r w:rsidRPr="007D0666">
        <w:rPr>
          <w:sz w:val="20"/>
          <w:szCs w:val="20"/>
        </w:rPr>
        <w:lastRenderedPageBreak/>
        <w:t>As can be seen, the three easiest methods in terms of implementation are:</w:t>
      </w:r>
      <w:r w:rsidRPr="007D0666">
        <w:rPr>
          <w:rFonts w:eastAsia="Times New Roman"/>
          <w:color w:val="000000"/>
          <w:sz w:val="20"/>
          <w:szCs w:val="20"/>
        </w:rPr>
        <w:t xml:space="preserve"> education and training, purchase management, and on-site inventory management.</w:t>
      </w:r>
    </w:p>
    <w:p w:rsidR="00C233D6" w:rsidRPr="007D0666" w:rsidRDefault="00C233D6" w:rsidP="007D0666">
      <w:pPr>
        <w:snapToGrid w:val="0"/>
        <w:ind w:firstLine="425"/>
        <w:rPr>
          <w:kern w:val="0"/>
          <w:sz w:val="20"/>
          <w:szCs w:val="20"/>
        </w:rPr>
      </w:pPr>
      <w:r w:rsidRPr="007D0666">
        <w:rPr>
          <w:kern w:val="0"/>
          <w:sz w:val="20"/>
          <w:szCs w:val="20"/>
        </w:rPr>
        <w:t xml:space="preserve">The results in Table 6 show the ranking of </w:t>
      </w:r>
      <w:r w:rsidRPr="007D0666">
        <w:rPr>
          <w:kern w:val="0"/>
          <w:sz w:val="20"/>
          <w:szCs w:val="20"/>
        </w:rPr>
        <w:lastRenderedPageBreak/>
        <w:t>methods in terms of cost efficiency. Participants were requested to rate 1 for not efficient at all, and 5 for very efficient.</w:t>
      </w:r>
    </w:p>
    <w:p w:rsidR="007D0666" w:rsidRPr="007D0666" w:rsidRDefault="007D0666" w:rsidP="007D0666">
      <w:pPr>
        <w:pStyle w:val="CaptionLong"/>
        <w:snapToGrid w:val="0"/>
        <w:spacing w:before="0" w:after="0"/>
        <w:rPr>
          <w:b/>
          <w:sz w:val="20"/>
          <w:szCs w:val="20"/>
        </w:rPr>
        <w:sectPr w:rsidR="007D0666" w:rsidRPr="007D0666" w:rsidSect="00FC7579">
          <w:footerReference w:type="default" r:id="rId19"/>
          <w:type w:val="continuous"/>
          <w:pgSz w:w="12242" w:h="15842" w:code="1"/>
          <w:pgMar w:top="1440" w:right="1440" w:bottom="1440" w:left="1440" w:header="720" w:footer="720" w:gutter="0"/>
          <w:cols w:num="2" w:space="425"/>
          <w:docGrid w:linePitch="312"/>
        </w:sectPr>
      </w:pPr>
    </w:p>
    <w:p w:rsidR="006A2ED8" w:rsidRPr="007D0666" w:rsidRDefault="006A2ED8" w:rsidP="007D0666">
      <w:pPr>
        <w:pStyle w:val="CaptionLong"/>
        <w:snapToGrid w:val="0"/>
        <w:spacing w:before="0" w:after="0"/>
        <w:jc w:val="center"/>
        <w:rPr>
          <w:b/>
          <w:sz w:val="20"/>
          <w:szCs w:val="20"/>
        </w:rPr>
      </w:pPr>
    </w:p>
    <w:p w:rsidR="00C233D6" w:rsidRPr="007D0666" w:rsidRDefault="00C233D6" w:rsidP="007D0666">
      <w:pPr>
        <w:pStyle w:val="CaptionLong"/>
        <w:snapToGrid w:val="0"/>
        <w:spacing w:before="0" w:after="0"/>
        <w:jc w:val="center"/>
        <w:rPr>
          <w:sz w:val="20"/>
          <w:szCs w:val="20"/>
        </w:rPr>
      </w:pPr>
      <w:proofErr w:type="gramStart"/>
      <w:r w:rsidRPr="007D0666">
        <w:rPr>
          <w:b/>
          <w:sz w:val="20"/>
          <w:szCs w:val="20"/>
        </w:rPr>
        <w:t>Table 6.</w:t>
      </w:r>
      <w:proofErr w:type="gramEnd"/>
      <w:r w:rsidRPr="007D0666">
        <w:rPr>
          <w:sz w:val="20"/>
          <w:szCs w:val="20"/>
        </w:rPr>
        <w:t xml:space="preserve"> Current on-site (in-situ) concrete waste minimization methods in the UK</w:t>
      </w:r>
      <w:bookmarkStart w:id="61" w:name="OLE_LINK104"/>
      <w:bookmarkStart w:id="62" w:name="OLE_LINK105"/>
      <w:r w:rsidRPr="007D0666">
        <w:rPr>
          <w:sz w:val="20"/>
          <w:szCs w:val="20"/>
        </w:rPr>
        <w:t xml:space="preserve"> in terms of </w:t>
      </w:r>
      <w:bookmarkStart w:id="63" w:name="OLE_LINK33"/>
      <w:bookmarkStart w:id="64" w:name="OLE_LINK34"/>
      <w:r w:rsidRPr="007D0666">
        <w:rPr>
          <w:sz w:val="20"/>
          <w:szCs w:val="20"/>
        </w:rPr>
        <w:t>cost efficiency</w:t>
      </w:r>
      <w:bookmarkEnd w:id="61"/>
      <w:bookmarkEnd w:id="62"/>
      <w:bookmarkEnd w:id="63"/>
      <w:bookmarkEnd w:id="64"/>
      <w:r w:rsidRPr="007D0666">
        <w:rPr>
          <w:sz w:val="20"/>
          <w:szCs w:val="20"/>
        </w:rPr>
        <w:t>.</w:t>
      </w:r>
    </w:p>
    <w:tbl>
      <w:tblPr>
        <w:tblW w:w="5000" w:type="pct"/>
        <w:jc w:val="center"/>
        <w:tblLook w:val="04A0"/>
      </w:tblPr>
      <w:tblGrid>
        <w:gridCol w:w="4660"/>
        <w:gridCol w:w="566"/>
        <w:gridCol w:w="450"/>
        <w:gridCol w:w="566"/>
        <w:gridCol w:w="534"/>
        <w:gridCol w:w="446"/>
        <w:gridCol w:w="1462"/>
        <w:gridCol w:w="894"/>
      </w:tblGrid>
      <w:tr w:rsidR="00C233D6" w:rsidRPr="007D0666" w:rsidTr="007D0666">
        <w:trPr>
          <w:trHeight w:val="220"/>
          <w:jc w:val="center"/>
        </w:trPr>
        <w:tc>
          <w:tcPr>
            <w:tcW w:w="2392" w:type="pct"/>
            <w:tcBorders>
              <w:top w:val="single" w:sz="4" w:space="0" w:color="auto"/>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1380" w:type="pct"/>
            <w:gridSpan w:val="5"/>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Responses</w:t>
            </w:r>
          </w:p>
        </w:tc>
        <w:tc>
          <w:tcPr>
            <w:tcW w:w="778" w:type="pct"/>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7D0666">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On-site concrete waste minimising methods</w:t>
            </w:r>
          </w:p>
        </w:tc>
        <w:tc>
          <w:tcPr>
            <w:tcW w:w="1380" w:type="pct"/>
            <w:gridSpan w:val="5"/>
            <w:tcBorders>
              <w:top w:val="single" w:sz="4" w:space="0" w:color="auto"/>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Percentage</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Mean rating</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Ranking</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w:t>
            </w: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2</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3</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4</w:t>
            </w: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5</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7D0666">
        <w:trPr>
          <w:trHeight w:val="220"/>
          <w:jc w:val="center"/>
        </w:trPr>
        <w:tc>
          <w:tcPr>
            <w:tcW w:w="2392"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reuse</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50"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29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247"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778"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4.15</w:t>
            </w:r>
          </w:p>
        </w:tc>
        <w:tc>
          <w:tcPr>
            <w:tcW w:w="451" w:type="pct"/>
            <w:tcBorders>
              <w:top w:val="single" w:sz="4" w:space="0" w:color="auto"/>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Governmental incentives for practices reducing wastes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4.02</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2</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Purchase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3.76</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3</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Education and training</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4</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Identification of available recycling facilities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41</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5</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Implementation of environmental management systems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34</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3.31</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6</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Waste prevention in on-site transport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24</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7</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inventory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34</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8</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pre-fabricated building components</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44</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29</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9</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Information Technology on-site</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45</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3.23</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10</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conservation</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47</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3.15</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11</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Quality Management</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50"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46</w:t>
            </w:r>
          </w:p>
        </w:tc>
        <w:tc>
          <w:tcPr>
            <w:tcW w:w="29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247"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77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3.14</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12</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bookmarkStart w:id="65" w:name="OLE_LINK115"/>
            <w:bookmarkStart w:id="66" w:name="OLE_LINK116"/>
            <w:r w:rsidRPr="007D0666">
              <w:rPr>
                <w:rFonts w:eastAsia="Times New Roman"/>
                <w:color w:val="000000"/>
                <w:kern w:val="0"/>
                <w:sz w:val="20"/>
                <w:szCs w:val="20"/>
              </w:rPr>
              <w:t>Central area for cutting and storage</w:t>
            </w:r>
            <w:bookmarkEnd w:id="65"/>
            <w:bookmarkEnd w:id="66"/>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2.7</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13</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bookmarkStart w:id="67" w:name="OLE_LINK117"/>
            <w:bookmarkStart w:id="68" w:name="OLE_LINK118"/>
            <w:r w:rsidRPr="007D0666">
              <w:rPr>
                <w:rFonts w:eastAsia="Times New Roman"/>
                <w:color w:val="000000"/>
                <w:kern w:val="0"/>
                <w:sz w:val="20"/>
                <w:szCs w:val="20"/>
              </w:rPr>
              <w:t>On-site waste recycling operation</w:t>
            </w:r>
            <w:bookmarkEnd w:id="67"/>
            <w:bookmarkEnd w:id="68"/>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22.5</w:t>
            </w: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20</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32.5</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22</w:t>
            </w: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w:t>
            </w: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2.63</w:t>
            </w: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14</w:t>
            </w:r>
          </w:p>
        </w:tc>
      </w:tr>
      <w:tr w:rsidR="00C233D6" w:rsidRPr="007D0666" w:rsidTr="007D0666">
        <w:trPr>
          <w:trHeight w:val="220"/>
          <w:jc w:val="center"/>
        </w:trPr>
        <w:tc>
          <w:tcPr>
            <w:tcW w:w="2392"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bookmarkStart w:id="69" w:name="OLE_LINK119"/>
            <w:bookmarkStart w:id="70" w:name="OLE_LINK120"/>
            <w:r w:rsidRPr="007D0666">
              <w:rPr>
                <w:rFonts w:eastAsia="Times New Roman"/>
                <w:color w:val="000000"/>
                <w:kern w:val="0"/>
                <w:sz w:val="20"/>
                <w:szCs w:val="20"/>
              </w:rPr>
              <w:t>Proper site layout planning</w:t>
            </w:r>
            <w:bookmarkEnd w:id="69"/>
            <w:bookmarkEnd w:id="70"/>
          </w:p>
        </w:tc>
        <w:tc>
          <w:tcPr>
            <w:tcW w:w="294"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c>
          <w:tcPr>
            <w:tcW w:w="250"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30</w:t>
            </w:r>
          </w:p>
        </w:tc>
        <w:tc>
          <w:tcPr>
            <w:tcW w:w="294"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294"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17</w:t>
            </w:r>
          </w:p>
        </w:tc>
        <w:tc>
          <w:tcPr>
            <w:tcW w:w="247"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778"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2.61</w:t>
            </w:r>
          </w:p>
        </w:tc>
        <w:tc>
          <w:tcPr>
            <w:tcW w:w="451" w:type="pct"/>
            <w:tcBorders>
              <w:top w:val="nil"/>
              <w:left w:val="nil"/>
              <w:bottom w:val="single" w:sz="4" w:space="0" w:color="auto"/>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15</w:t>
            </w:r>
          </w:p>
        </w:tc>
      </w:tr>
      <w:tr w:rsidR="00C233D6" w:rsidRPr="007D0666" w:rsidTr="007D0666">
        <w:trPr>
          <w:trHeight w:val="220"/>
          <w:jc w:val="center"/>
        </w:trPr>
        <w:tc>
          <w:tcPr>
            <w:tcW w:w="2392" w:type="pct"/>
            <w:tcBorders>
              <w:top w:val="nil"/>
              <w:left w:val="nil"/>
              <w:bottom w:val="nil"/>
              <w:right w:val="nil"/>
            </w:tcBorders>
            <w:shd w:val="clear" w:color="auto" w:fill="auto"/>
            <w:noWrap/>
            <w:vAlign w:val="bottom"/>
            <w:hideMark/>
          </w:tcPr>
          <w:p w:rsidR="00C233D6" w:rsidRPr="007D0666" w:rsidRDefault="006A2ED8" w:rsidP="007D0666">
            <w:pPr>
              <w:snapToGrid w:val="0"/>
              <w:rPr>
                <w:rFonts w:eastAsia="Times New Roman"/>
                <w:color w:val="000000"/>
                <w:kern w:val="0"/>
                <w:sz w:val="20"/>
                <w:szCs w:val="20"/>
                <w:lang w:val="en-GB"/>
              </w:rPr>
            </w:pPr>
            <w:bookmarkStart w:id="71" w:name="OLE_LINK37"/>
            <w:bookmarkStart w:id="72" w:name="OLE_LINK38"/>
            <w:r w:rsidRPr="007D0666">
              <w:rPr>
                <w:color w:val="000000"/>
                <w:kern w:val="0"/>
                <w:sz w:val="20"/>
                <w:szCs w:val="20"/>
              </w:rPr>
              <w:t>1.</w:t>
            </w:r>
            <w:r w:rsidR="00C233D6" w:rsidRPr="007D0666">
              <w:rPr>
                <w:color w:val="000000"/>
                <w:kern w:val="0"/>
                <w:sz w:val="20"/>
                <w:szCs w:val="20"/>
              </w:rPr>
              <w:t xml:space="preserve"> </w:t>
            </w:r>
            <w:proofErr w:type="gramStart"/>
            <w:r w:rsidR="00C233D6" w:rsidRPr="007D0666">
              <w:rPr>
                <w:color w:val="000000"/>
                <w:kern w:val="0"/>
                <w:sz w:val="20"/>
                <w:szCs w:val="20"/>
              </w:rPr>
              <w:t>for</w:t>
            </w:r>
            <w:proofErr w:type="gramEnd"/>
            <w:r w:rsidR="00C233D6" w:rsidRPr="007D0666">
              <w:rPr>
                <w:color w:val="000000"/>
                <w:kern w:val="0"/>
                <w:sz w:val="20"/>
                <w:szCs w:val="20"/>
              </w:rPr>
              <w:t xml:space="preserve"> not e</w:t>
            </w:r>
            <w:r w:rsidRPr="007D0666">
              <w:rPr>
                <w:color w:val="000000"/>
                <w:kern w:val="0"/>
                <w:sz w:val="20"/>
                <w:szCs w:val="20"/>
              </w:rPr>
              <w:t xml:space="preserve">fficient at all, and 5 for very </w:t>
            </w:r>
            <w:r w:rsidR="00C233D6" w:rsidRPr="007D0666">
              <w:rPr>
                <w:color w:val="000000"/>
                <w:kern w:val="0"/>
                <w:sz w:val="20"/>
                <w:szCs w:val="20"/>
              </w:rPr>
              <w:t>efficient</w:t>
            </w:r>
            <w:bookmarkEnd w:id="71"/>
            <w:bookmarkEnd w:id="72"/>
            <w:r w:rsidR="00C233D6" w:rsidRPr="007D0666">
              <w:rPr>
                <w:color w:val="000000"/>
                <w:kern w:val="0"/>
                <w:sz w:val="20"/>
                <w:szCs w:val="20"/>
              </w:rPr>
              <w:t>.</w:t>
            </w: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50"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94"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247"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778"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c>
          <w:tcPr>
            <w:tcW w:w="451" w:type="pct"/>
            <w:tcBorders>
              <w:top w:val="nil"/>
              <w:left w:val="nil"/>
              <w:bottom w:val="nil"/>
              <w:right w:val="nil"/>
            </w:tcBorders>
            <w:shd w:val="clear" w:color="auto" w:fill="auto"/>
            <w:noWrap/>
            <w:vAlign w:val="bottom"/>
            <w:hideMark/>
          </w:tcPr>
          <w:p w:rsidR="00C233D6" w:rsidRPr="007D0666" w:rsidRDefault="00C233D6" w:rsidP="007D0666">
            <w:pPr>
              <w:snapToGrid w:val="0"/>
              <w:rPr>
                <w:rFonts w:eastAsia="Times New Roman"/>
                <w:color w:val="000000"/>
                <w:kern w:val="0"/>
                <w:sz w:val="20"/>
                <w:szCs w:val="20"/>
                <w:lang w:val="en-GB"/>
              </w:rPr>
            </w:pPr>
          </w:p>
        </w:tc>
      </w:tr>
    </w:tbl>
    <w:p w:rsidR="007D0666" w:rsidRDefault="007D0666" w:rsidP="007D0666">
      <w:pPr>
        <w:pStyle w:val="CaptionLong"/>
        <w:snapToGrid w:val="0"/>
        <w:spacing w:before="0" w:after="0"/>
        <w:ind w:firstLine="425"/>
        <w:rPr>
          <w:sz w:val="20"/>
          <w:szCs w:val="20"/>
        </w:rPr>
      </w:pPr>
    </w:p>
    <w:p w:rsidR="007D0666" w:rsidRPr="007D0666" w:rsidRDefault="007D0666" w:rsidP="007D0666">
      <w:pPr>
        <w:pStyle w:val="CaptionLong"/>
        <w:snapToGrid w:val="0"/>
        <w:spacing w:before="0" w:after="0"/>
        <w:ind w:firstLine="425"/>
        <w:rPr>
          <w:sz w:val="20"/>
          <w:szCs w:val="20"/>
        </w:rPr>
        <w:sectPr w:rsidR="007D0666" w:rsidRPr="007D0666" w:rsidSect="00FC7579">
          <w:footerReference w:type="default" r:id="rId20"/>
          <w:type w:val="continuous"/>
          <w:pgSz w:w="12242" w:h="15842" w:code="1"/>
          <w:pgMar w:top="1440" w:right="1440" w:bottom="1440" w:left="1440" w:header="720" w:footer="720" w:gutter="0"/>
          <w:cols w:space="425"/>
          <w:docGrid w:linePitch="312"/>
        </w:sectPr>
      </w:pPr>
    </w:p>
    <w:p w:rsidR="00C233D6" w:rsidRPr="007D0666" w:rsidRDefault="00C233D6" w:rsidP="007D0666">
      <w:pPr>
        <w:pStyle w:val="CaptionLong"/>
        <w:snapToGrid w:val="0"/>
        <w:spacing w:before="0" w:after="0"/>
        <w:ind w:firstLine="425"/>
        <w:rPr>
          <w:rFonts w:eastAsia="Times New Roman"/>
          <w:sz w:val="20"/>
          <w:szCs w:val="20"/>
        </w:rPr>
      </w:pPr>
      <w:r w:rsidRPr="007D0666">
        <w:rPr>
          <w:sz w:val="20"/>
          <w:szCs w:val="20"/>
        </w:rPr>
        <w:lastRenderedPageBreak/>
        <w:t>As can be seen, the three highest ranked methods in terms of cost efficiency are:</w:t>
      </w:r>
      <w:r w:rsidRPr="007D0666">
        <w:rPr>
          <w:rFonts w:eastAsia="Times New Roman"/>
          <w:color w:val="000000"/>
          <w:sz w:val="20"/>
          <w:szCs w:val="20"/>
        </w:rPr>
        <w:t xml:space="preserve"> </w:t>
      </w:r>
      <w:r w:rsidRPr="007D0666">
        <w:rPr>
          <w:rFonts w:eastAsia="Times New Roman"/>
          <w:sz w:val="20"/>
          <w:szCs w:val="20"/>
        </w:rPr>
        <w:t xml:space="preserve">on-site reuse, </w:t>
      </w:r>
      <w:r w:rsidRPr="007D0666">
        <w:rPr>
          <w:rFonts w:eastAsia="Times New Roman"/>
          <w:color w:val="000000"/>
          <w:sz w:val="20"/>
          <w:szCs w:val="20"/>
        </w:rPr>
        <w:t>governmental incentives for practices reducing waste, and</w:t>
      </w:r>
      <w:r w:rsidRPr="007D0666">
        <w:rPr>
          <w:rFonts w:eastAsia="Times New Roman"/>
          <w:sz w:val="20"/>
          <w:szCs w:val="20"/>
        </w:rPr>
        <w:t xml:space="preserve"> purchase management.</w:t>
      </w:r>
    </w:p>
    <w:p w:rsidR="00C233D6" w:rsidRPr="007D0666" w:rsidRDefault="00C233D6" w:rsidP="007D0666">
      <w:pPr>
        <w:pStyle w:val="CaptionLong"/>
        <w:snapToGrid w:val="0"/>
        <w:spacing w:before="0" w:after="0"/>
        <w:ind w:firstLine="425"/>
        <w:rPr>
          <w:sz w:val="20"/>
          <w:szCs w:val="20"/>
        </w:rPr>
      </w:pPr>
      <w:r w:rsidRPr="007D0666">
        <w:rPr>
          <w:sz w:val="20"/>
          <w:szCs w:val="20"/>
        </w:rPr>
        <w:lastRenderedPageBreak/>
        <w:t>The results in Table 7 show the ranking of methods in terms of the overall value of spending on them to make savings or minimize waste. Participants were asked to rank 1 for improper and 5 for excellent.</w:t>
      </w:r>
      <w:bookmarkStart w:id="73" w:name="OLE_LINK68"/>
      <w:bookmarkStart w:id="74" w:name="OLE_LINK69"/>
    </w:p>
    <w:p w:rsidR="007D0666" w:rsidRPr="007D0666" w:rsidRDefault="007D0666" w:rsidP="007D0666">
      <w:pPr>
        <w:pStyle w:val="CaptionLong"/>
        <w:snapToGrid w:val="0"/>
        <w:spacing w:before="0" w:after="0"/>
        <w:rPr>
          <w:b/>
          <w:sz w:val="20"/>
          <w:szCs w:val="20"/>
        </w:rPr>
        <w:sectPr w:rsidR="007D0666" w:rsidRPr="007D0666" w:rsidSect="00FC7579">
          <w:footerReference w:type="default" r:id="rId21"/>
          <w:type w:val="continuous"/>
          <w:pgSz w:w="12242" w:h="15842" w:code="1"/>
          <w:pgMar w:top="1440" w:right="1440" w:bottom="1440" w:left="1440" w:header="720" w:footer="720" w:gutter="0"/>
          <w:cols w:num="2" w:space="425"/>
          <w:docGrid w:linePitch="312"/>
        </w:sectPr>
      </w:pPr>
    </w:p>
    <w:p w:rsidR="001F15D8" w:rsidRPr="007D0666" w:rsidRDefault="001F15D8" w:rsidP="007D0666">
      <w:pPr>
        <w:pStyle w:val="CaptionLong"/>
        <w:snapToGrid w:val="0"/>
        <w:spacing w:before="0" w:after="0"/>
        <w:jc w:val="center"/>
        <w:rPr>
          <w:b/>
          <w:sz w:val="20"/>
          <w:szCs w:val="20"/>
        </w:rPr>
      </w:pPr>
    </w:p>
    <w:p w:rsidR="00C233D6" w:rsidRPr="007D0666" w:rsidRDefault="00C233D6" w:rsidP="007D0666">
      <w:pPr>
        <w:pStyle w:val="CaptionLong"/>
        <w:snapToGrid w:val="0"/>
        <w:spacing w:before="0" w:after="0"/>
        <w:jc w:val="center"/>
        <w:rPr>
          <w:sz w:val="20"/>
          <w:szCs w:val="20"/>
        </w:rPr>
      </w:pPr>
      <w:proofErr w:type="gramStart"/>
      <w:r w:rsidRPr="007D0666">
        <w:rPr>
          <w:b/>
          <w:sz w:val="20"/>
          <w:szCs w:val="20"/>
        </w:rPr>
        <w:t>Table 7.</w:t>
      </w:r>
      <w:proofErr w:type="gramEnd"/>
      <w:r w:rsidRPr="007D0666">
        <w:rPr>
          <w:sz w:val="20"/>
          <w:szCs w:val="20"/>
        </w:rPr>
        <w:t xml:space="preserve"> Current on-site (in-situ) concrete waste minimization methods in the UK In overall.</w:t>
      </w:r>
    </w:p>
    <w:tbl>
      <w:tblPr>
        <w:tblW w:w="5000" w:type="pct"/>
        <w:jc w:val="center"/>
        <w:tblLook w:val="04A0"/>
      </w:tblPr>
      <w:tblGrid>
        <w:gridCol w:w="4948"/>
        <w:gridCol w:w="443"/>
        <w:gridCol w:w="443"/>
        <w:gridCol w:w="443"/>
        <w:gridCol w:w="601"/>
        <w:gridCol w:w="494"/>
        <w:gridCol w:w="1260"/>
        <w:gridCol w:w="946"/>
      </w:tblGrid>
      <w:tr w:rsidR="00C233D6" w:rsidRPr="007D0666" w:rsidTr="00C67DC2">
        <w:trPr>
          <w:jc w:val="center"/>
        </w:trPr>
        <w:tc>
          <w:tcPr>
            <w:tcW w:w="2583"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1264" w:type="pct"/>
            <w:gridSpan w:val="5"/>
            <w:tcBorders>
              <w:top w:val="single" w:sz="4" w:space="0" w:color="auto"/>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Responses</w:t>
            </w:r>
          </w:p>
        </w:tc>
        <w:tc>
          <w:tcPr>
            <w:tcW w:w="658" w:type="pct"/>
            <w:tcBorders>
              <w:top w:val="single" w:sz="4" w:space="0" w:color="auto"/>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495" w:type="pct"/>
            <w:tcBorders>
              <w:top w:val="single" w:sz="4" w:space="0" w:color="auto"/>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On-site concrete waste minimising methods</w:t>
            </w:r>
          </w:p>
        </w:tc>
        <w:tc>
          <w:tcPr>
            <w:tcW w:w="1264" w:type="pct"/>
            <w:gridSpan w:val="5"/>
            <w:tcBorders>
              <w:top w:val="single" w:sz="4" w:space="0" w:color="auto"/>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Percentage</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Mean rating</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Ranking</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2</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3</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4</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5</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r>
      <w:tr w:rsidR="00C233D6" w:rsidRPr="007D0666" w:rsidTr="00C67DC2">
        <w:trPr>
          <w:jc w:val="center"/>
        </w:trPr>
        <w:tc>
          <w:tcPr>
            <w:tcW w:w="2583"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pre-fabricated building components</w:t>
            </w:r>
          </w:p>
        </w:tc>
        <w:tc>
          <w:tcPr>
            <w:tcW w:w="231"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31"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c>
          <w:tcPr>
            <w:tcW w:w="231"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314"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258"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658"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4.15</w:t>
            </w:r>
          </w:p>
        </w:tc>
        <w:tc>
          <w:tcPr>
            <w:tcW w:w="495" w:type="pct"/>
            <w:tcBorders>
              <w:top w:val="single" w:sz="4" w:space="0" w:color="auto"/>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Education and training</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19</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4.02</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Purchase management</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31</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3.76</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inventory management</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3.71</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Waste prevention in on-site transport</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39</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23</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3.67</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Identification of available recycling facilities</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36</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20</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3.54</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6</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Use of Information Technology on-site</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24</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21</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3.37</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Implementation of environmental management systems</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7</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16</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34</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18</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3.31</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conservation</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40</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3.27</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reuse</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44</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3.22</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Governmental incentives for practices reducing wastes</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9</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45</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27</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3.2</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11</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Quality Management</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10</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22</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45</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8</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2.89</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Central area for cutting and storage</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11</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44</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5</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2.78</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13</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On-site waste recycling operation</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20</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43</w:t>
            </w: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22.5</w:t>
            </w: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2.5</w:t>
            </w: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2.835</w:t>
            </w: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14</w:t>
            </w:r>
          </w:p>
        </w:tc>
      </w:tr>
      <w:tr w:rsidR="00C233D6" w:rsidRPr="007D0666" w:rsidTr="00C67DC2">
        <w:trPr>
          <w:jc w:val="center"/>
        </w:trPr>
        <w:tc>
          <w:tcPr>
            <w:tcW w:w="2583"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Proper site layout planning</w:t>
            </w:r>
          </w:p>
        </w:tc>
        <w:tc>
          <w:tcPr>
            <w:tcW w:w="231"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12</w:t>
            </w:r>
          </w:p>
        </w:tc>
        <w:tc>
          <w:tcPr>
            <w:tcW w:w="231"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30</w:t>
            </w:r>
          </w:p>
        </w:tc>
        <w:tc>
          <w:tcPr>
            <w:tcW w:w="231"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41</w:t>
            </w:r>
          </w:p>
        </w:tc>
        <w:tc>
          <w:tcPr>
            <w:tcW w:w="314"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17</w:t>
            </w:r>
          </w:p>
        </w:tc>
        <w:tc>
          <w:tcPr>
            <w:tcW w:w="258"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0</w:t>
            </w:r>
          </w:p>
        </w:tc>
        <w:tc>
          <w:tcPr>
            <w:tcW w:w="658"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2.63</w:t>
            </w:r>
          </w:p>
        </w:tc>
        <w:tc>
          <w:tcPr>
            <w:tcW w:w="495" w:type="pct"/>
            <w:tcBorders>
              <w:top w:val="nil"/>
              <w:left w:val="nil"/>
              <w:bottom w:val="single" w:sz="4" w:space="0" w:color="auto"/>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rPr>
              <w:t>15</w:t>
            </w:r>
          </w:p>
        </w:tc>
      </w:tr>
      <w:tr w:rsidR="00C233D6" w:rsidRPr="007D0666" w:rsidTr="00C67DC2">
        <w:trPr>
          <w:jc w:val="center"/>
        </w:trPr>
        <w:tc>
          <w:tcPr>
            <w:tcW w:w="2583"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r w:rsidRPr="007D0666">
              <w:rPr>
                <w:rFonts w:eastAsia="Times New Roman"/>
                <w:color w:val="000000"/>
                <w:kern w:val="0"/>
                <w:sz w:val="20"/>
                <w:szCs w:val="20"/>
                <w:lang w:val="en-GB"/>
              </w:rPr>
              <w:t>1 for the improper, and 5 for the excellent</w:t>
            </w: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231"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314"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2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658"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c>
          <w:tcPr>
            <w:tcW w:w="495" w:type="pct"/>
            <w:tcBorders>
              <w:top w:val="nil"/>
              <w:left w:val="nil"/>
              <w:bottom w:val="nil"/>
              <w:right w:val="nil"/>
            </w:tcBorders>
            <w:shd w:val="clear" w:color="auto" w:fill="auto"/>
            <w:noWrap/>
            <w:vAlign w:val="center"/>
            <w:hideMark/>
          </w:tcPr>
          <w:p w:rsidR="00C233D6" w:rsidRPr="007D0666" w:rsidRDefault="00C233D6" w:rsidP="007D0666">
            <w:pPr>
              <w:snapToGrid w:val="0"/>
              <w:rPr>
                <w:rFonts w:eastAsia="Times New Roman"/>
                <w:color w:val="000000"/>
                <w:kern w:val="0"/>
                <w:sz w:val="20"/>
                <w:szCs w:val="20"/>
                <w:lang w:val="en-GB"/>
              </w:rPr>
            </w:pPr>
          </w:p>
        </w:tc>
      </w:tr>
      <w:bookmarkEnd w:id="73"/>
      <w:bookmarkEnd w:id="74"/>
    </w:tbl>
    <w:p w:rsidR="007D0666" w:rsidRDefault="007D0666" w:rsidP="007D0666">
      <w:pPr>
        <w:snapToGrid w:val="0"/>
        <w:ind w:firstLine="425"/>
        <w:rPr>
          <w:rFonts w:eastAsia="Cambria"/>
          <w:kern w:val="0"/>
          <w:sz w:val="20"/>
          <w:szCs w:val="20"/>
        </w:rPr>
      </w:pPr>
    </w:p>
    <w:p w:rsidR="007D0666" w:rsidRPr="007D0666" w:rsidRDefault="007D0666" w:rsidP="007D0666">
      <w:pPr>
        <w:snapToGrid w:val="0"/>
        <w:ind w:firstLine="425"/>
        <w:rPr>
          <w:rFonts w:eastAsia="Cambria"/>
          <w:kern w:val="0"/>
          <w:sz w:val="20"/>
          <w:szCs w:val="20"/>
        </w:rPr>
        <w:sectPr w:rsidR="007D0666" w:rsidRPr="007D0666" w:rsidSect="00FC7579">
          <w:footerReference w:type="default" r:id="rId22"/>
          <w:type w:val="continuous"/>
          <w:pgSz w:w="12242" w:h="15842" w:code="1"/>
          <w:pgMar w:top="1440" w:right="1440" w:bottom="1440" w:left="1440" w:header="720" w:footer="720" w:gutter="0"/>
          <w:cols w:space="425"/>
          <w:docGrid w:linePitch="312"/>
        </w:sectPr>
      </w:pPr>
    </w:p>
    <w:p w:rsidR="00C233D6" w:rsidRPr="007D0666" w:rsidRDefault="00C233D6" w:rsidP="007D0666">
      <w:pPr>
        <w:snapToGrid w:val="0"/>
        <w:ind w:firstLine="425"/>
        <w:rPr>
          <w:rFonts w:eastAsia="Cambria"/>
          <w:kern w:val="0"/>
          <w:sz w:val="20"/>
          <w:szCs w:val="20"/>
        </w:rPr>
      </w:pPr>
      <w:r w:rsidRPr="007D0666">
        <w:rPr>
          <w:rFonts w:eastAsia="Cambria"/>
          <w:kern w:val="0"/>
          <w:sz w:val="20"/>
          <w:szCs w:val="20"/>
        </w:rPr>
        <w:lastRenderedPageBreak/>
        <w:t>While the participants mentioned a variety of possible and common approaches, most of them referred to "use of pre-fabricated components", “education and training", and “purchase management” as the effective waste reducing methods in the UK.</w:t>
      </w:r>
    </w:p>
    <w:p w:rsidR="007D0666" w:rsidRDefault="007D0666" w:rsidP="007D0666">
      <w:pPr>
        <w:pStyle w:val="Heading1"/>
        <w:keepNext w:val="0"/>
        <w:keepLines w:val="0"/>
        <w:spacing w:before="0" w:after="0" w:line="240" w:lineRule="auto"/>
        <w:rPr>
          <w:kern w:val="0"/>
          <w:sz w:val="20"/>
        </w:rPr>
      </w:pPr>
    </w:p>
    <w:p w:rsidR="00C233D6" w:rsidRPr="007D0666" w:rsidRDefault="00C233D6" w:rsidP="007D0666">
      <w:pPr>
        <w:pStyle w:val="Heading1"/>
        <w:keepNext w:val="0"/>
        <w:keepLines w:val="0"/>
        <w:spacing w:before="0" w:after="0" w:line="240" w:lineRule="auto"/>
        <w:rPr>
          <w:kern w:val="0"/>
          <w:sz w:val="20"/>
        </w:rPr>
      </w:pPr>
      <w:r w:rsidRPr="007D0666">
        <w:rPr>
          <w:kern w:val="0"/>
          <w:sz w:val="20"/>
          <w:lang w:eastAsia="en-US"/>
        </w:rPr>
        <w:t>5. Conclusion</w:t>
      </w:r>
    </w:p>
    <w:p w:rsidR="006A2ED8" w:rsidRPr="007D0666" w:rsidRDefault="00C233D6" w:rsidP="007D0666">
      <w:pPr>
        <w:snapToGrid w:val="0"/>
        <w:ind w:firstLine="425"/>
        <w:rPr>
          <w:rFonts w:eastAsia="Cambria"/>
          <w:kern w:val="0"/>
          <w:sz w:val="20"/>
          <w:szCs w:val="20"/>
        </w:rPr>
      </w:pPr>
      <w:r w:rsidRPr="007D0666">
        <w:rPr>
          <w:kern w:val="0"/>
          <w:sz w:val="20"/>
          <w:szCs w:val="20"/>
        </w:rPr>
        <w:t>Nowadays, undeniably Legislations and Regulations in the UK are the main drivers for construction waste reduction, for instance rising Landfill Tax, increasing cost for waste disposal, and compliance requirements with Site Waste Management Regulations 2008.</w:t>
      </w:r>
    </w:p>
    <w:p w:rsidR="006A2ED8" w:rsidRPr="007D0666" w:rsidRDefault="00C233D6" w:rsidP="007D0666">
      <w:pPr>
        <w:snapToGrid w:val="0"/>
        <w:ind w:firstLine="425"/>
        <w:rPr>
          <w:rFonts w:eastAsia="Cambria"/>
          <w:kern w:val="0"/>
          <w:sz w:val="20"/>
          <w:szCs w:val="20"/>
        </w:rPr>
      </w:pPr>
      <w:r w:rsidRPr="007D0666">
        <w:rPr>
          <w:rFonts w:eastAsia="Cambria"/>
          <w:kern w:val="0"/>
          <w:sz w:val="20"/>
          <w:szCs w:val="20"/>
        </w:rPr>
        <w:t>In this paper possible initiatives for minimizing concrete waste in construction sites (in-situ) in the UK were introduced. Following a literature review and researches into the current and previous studies in waste minimization, a list of possible methods has been prepared. The results were concluded through questionnaire survey and by applying quantitative data analyzing methods.</w:t>
      </w:r>
      <w:bookmarkStart w:id="75" w:name="OLE_LINK82"/>
      <w:bookmarkStart w:id="76" w:name="OLE_LINK83"/>
    </w:p>
    <w:p w:rsidR="00C233D6" w:rsidRPr="007D0666" w:rsidRDefault="00C233D6" w:rsidP="007D0666">
      <w:pPr>
        <w:snapToGrid w:val="0"/>
        <w:ind w:firstLine="425"/>
        <w:rPr>
          <w:rFonts w:eastAsia="Cambria"/>
          <w:b/>
          <w:kern w:val="0"/>
          <w:sz w:val="20"/>
          <w:szCs w:val="20"/>
        </w:rPr>
      </w:pPr>
      <w:r w:rsidRPr="007D0666">
        <w:rPr>
          <w:rFonts w:eastAsia="Cambria"/>
          <w:kern w:val="0"/>
          <w:sz w:val="20"/>
          <w:szCs w:val="20"/>
        </w:rPr>
        <w:t xml:space="preserve">The result was proposed in Table 4, </w:t>
      </w:r>
      <w:bookmarkEnd w:id="75"/>
      <w:bookmarkEnd w:id="76"/>
      <w:r w:rsidRPr="007D0666">
        <w:rPr>
          <w:rFonts w:eastAsia="Cambria"/>
          <w:kern w:val="0"/>
          <w:sz w:val="20"/>
          <w:szCs w:val="20"/>
        </w:rPr>
        <w:t>and illustrates</w:t>
      </w:r>
      <w:r w:rsidRPr="007D0666">
        <w:rPr>
          <w:rFonts w:eastAsia="Cambria"/>
          <w:b/>
          <w:kern w:val="0"/>
          <w:sz w:val="20"/>
          <w:szCs w:val="20"/>
        </w:rPr>
        <w:t xml:space="preserve"> </w:t>
      </w:r>
      <w:r w:rsidRPr="007D0666">
        <w:rPr>
          <w:kern w:val="0"/>
          <w:sz w:val="20"/>
          <w:szCs w:val="20"/>
        </w:rPr>
        <w:t>“</w:t>
      </w:r>
      <w:r w:rsidRPr="007D0666">
        <w:rPr>
          <w:rFonts w:eastAsia="Times New Roman"/>
          <w:color w:val="000000"/>
          <w:kern w:val="0"/>
          <w:sz w:val="20"/>
          <w:szCs w:val="20"/>
        </w:rPr>
        <w:t xml:space="preserve">governmental incentives for practices reducing wastes”, “purchase management”, and “onsite inventory management” </w:t>
      </w:r>
      <w:proofErr w:type="gramStart"/>
      <w:r w:rsidRPr="007D0666">
        <w:rPr>
          <w:rFonts w:eastAsia="Times New Roman"/>
          <w:color w:val="000000"/>
          <w:kern w:val="0"/>
          <w:sz w:val="20"/>
          <w:szCs w:val="20"/>
        </w:rPr>
        <w:t>are</w:t>
      </w:r>
      <w:proofErr w:type="gramEnd"/>
      <w:r w:rsidRPr="007D0666">
        <w:rPr>
          <w:rFonts w:eastAsia="Times New Roman"/>
          <w:color w:val="000000"/>
          <w:kern w:val="0"/>
          <w:sz w:val="20"/>
          <w:szCs w:val="20"/>
        </w:rPr>
        <w:t xml:space="preserve"> the cheapest methods. “Onsite waste recycling operation”, “use of pre-fabricated building components”, and “proper site layout planning” are the most expensive methods.</w:t>
      </w:r>
      <w:r w:rsidRPr="007D0666">
        <w:rPr>
          <w:rFonts w:eastAsia="Cambria"/>
          <w:b/>
          <w:kern w:val="0"/>
          <w:sz w:val="20"/>
          <w:szCs w:val="20"/>
        </w:rPr>
        <w:t xml:space="preserve"> </w:t>
      </w:r>
      <w:r w:rsidRPr="007D0666">
        <w:rPr>
          <w:rFonts w:eastAsia="Cambria"/>
          <w:kern w:val="0"/>
          <w:sz w:val="20"/>
          <w:szCs w:val="20"/>
        </w:rPr>
        <w:t>Table 5 shows</w:t>
      </w:r>
      <w:r w:rsidRPr="007D0666">
        <w:rPr>
          <w:rFonts w:eastAsia="Cambria"/>
          <w:b/>
          <w:kern w:val="0"/>
          <w:sz w:val="20"/>
          <w:szCs w:val="20"/>
        </w:rPr>
        <w:t xml:space="preserve"> </w:t>
      </w:r>
      <w:r w:rsidRPr="007D0666">
        <w:rPr>
          <w:kern w:val="0"/>
          <w:sz w:val="20"/>
          <w:szCs w:val="20"/>
        </w:rPr>
        <w:t>“</w:t>
      </w:r>
      <w:r w:rsidRPr="007D0666">
        <w:rPr>
          <w:rFonts w:eastAsia="Times New Roman"/>
          <w:color w:val="000000"/>
          <w:kern w:val="0"/>
          <w:sz w:val="20"/>
          <w:szCs w:val="20"/>
        </w:rPr>
        <w:t xml:space="preserve">education and training”, “purchase management”, and “on-site inventory management” as the easiest methods for </w:t>
      </w:r>
      <w:r w:rsidRPr="007D0666">
        <w:rPr>
          <w:rFonts w:eastAsia="Times New Roman"/>
          <w:color w:val="000000"/>
          <w:kern w:val="0"/>
          <w:sz w:val="20"/>
          <w:szCs w:val="20"/>
        </w:rPr>
        <w:lastRenderedPageBreak/>
        <w:t>implementation. “Waste prevention in onsite transport”, “Onsite waste recycling operation”, and “Central area for cutting and storage” are the hardest methods.</w:t>
      </w:r>
    </w:p>
    <w:p w:rsidR="00C233D6" w:rsidRPr="007D0666" w:rsidRDefault="00C233D6" w:rsidP="007D0666">
      <w:pPr>
        <w:snapToGrid w:val="0"/>
        <w:ind w:firstLine="425"/>
        <w:rPr>
          <w:rFonts w:eastAsia="Cambria"/>
          <w:b/>
          <w:kern w:val="0"/>
          <w:sz w:val="20"/>
          <w:szCs w:val="20"/>
        </w:rPr>
      </w:pPr>
      <w:r w:rsidRPr="007D0666">
        <w:rPr>
          <w:rFonts w:eastAsia="Cambria"/>
          <w:kern w:val="0"/>
          <w:sz w:val="20"/>
          <w:szCs w:val="20"/>
        </w:rPr>
        <w:t>As Table 6 illustrates,</w:t>
      </w:r>
      <w:r w:rsidRPr="007D0666">
        <w:rPr>
          <w:rFonts w:eastAsia="Cambria"/>
          <w:b/>
          <w:kern w:val="0"/>
          <w:sz w:val="20"/>
          <w:szCs w:val="20"/>
        </w:rPr>
        <w:t xml:space="preserve"> “</w:t>
      </w:r>
      <w:r w:rsidRPr="007D0666">
        <w:rPr>
          <w:rFonts w:eastAsia="Times New Roman"/>
          <w:color w:val="000000"/>
          <w:kern w:val="0"/>
          <w:sz w:val="20"/>
          <w:szCs w:val="20"/>
        </w:rPr>
        <w:t>on-site reuse”</w:t>
      </w:r>
      <w:proofErr w:type="gramStart"/>
      <w:r w:rsidRPr="007D0666">
        <w:rPr>
          <w:rFonts w:eastAsia="Times New Roman"/>
          <w:color w:val="000000"/>
          <w:kern w:val="0"/>
          <w:sz w:val="20"/>
          <w:szCs w:val="20"/>
        </w:rPr>
        <w:t>,  “</w:t>
      </w:r>
      <w:proofErr w:type="gramEnd"/>
      <w:r w:rsidRPr="007D0666">
        <w:rPr>
          <w:rFonts w:eastAsia="Times New Roman"/>
          <w:color w:val="000000"/>
          <w:kern w:val="0"/>
          <w:sz w:val="20"/>
          <w:szCs w:val="20"/>
        </w:rPr>
        <w:t>governmental incentives for practices reducing wastes”, and “purchase management” are the most cost efficient methods. “Central area for cutting and storage”, “Onsite waste recycling operation”, and “Proper site layout planning” are the least cost efficient methods.</w:t>
      </w:r>
      <w:r w:rsidRPr="007D0666">
        <w:rPr>
          <w:rFonts w:eastAsia="Cambria"/>
          <w:b/>
          <w:kern w:val="0"/>
          <w:sz w:val="20"/>
          <w:szCs w:val="20"/>
        </w:rPr>
        <w:t xml:space="preserve"> </w:t>
      </w:r>
      <w:r w:rsidRPr="007D0666">
        <w:rPr>
          <w:rFonts w:eastAsia="Cambria"/>
          <w:kern w:val="0"/>
          <w:sz w:val="20"/>
          <w:szCs w:val="20"/>
        </w:rPr>
        <w:t xml:space="preserve">Finally in Table 7 the results illustrate “use of pre- fabricated building components”, </w:t>
      </w:r>
      <w:r w:rsidR="006A2ED8" w:rsidRPr="007D0666">
        <w:rPr>
          <w:rFonts w:eastAsia="Cambria"/>
          <w:kern w:val="0"/>
          <w:sz w:val="20"/>
          <w:szCs w:val="20"/>
        </w:rPr>
        <w:t>“education</w:t>
      </w:r>
      <w:r w:rsidRPr="007D0666">
        <w:rPr>
          <w:rFonts w:eastAsia="Cambria"/>
          <w:kern w:val="0"/>
          <w:sz w:val="20"/>
          <w:szCs w:val="20"/>
        </w:rPr>
        <w:t xml:space="preserve"> and training” and “purchase management” as the most recommended methods in the UK amongst the current practices.</w:t>
      </w:r>
      <w:r w:rsidRPr="007D0666">
        <w:rPr>
          <w:rFonts w:eastAsia="Times New Roman"/>
          <w:color w:val="000000"/>
          <w:kern w:val="0"/>
          <w:sz w:val="20"/>
          <w:szCs w:val="20"/>
          <w:lang w:val="en-GB"/>
        </w:rPr>
        <w:t xml:space="preserve"> “Central area for cutting and storage”, “on-site waste recycling operation”, and “proper site layout planning” are the least recommended methods.</w:t>
      </w:r>
    </w:p>
    <w:p w:rsidR="00C233D6" w:rsidRPr="007D0666" w:rsidRDefault="00C233D6" w:rsidP="007D0666">
      <w:pPr>
        <w:snapToGrid w:val="0"/>
        <w:rPr>
          <w:b/>
          <w:kern w:val="0"/>
          <w:sz w:val="20"/>
          <w:szCs w:val="20"/>
        </w:rPr>
      </w:pPr>
    </w:p>
    <w:p w:rsidR="00C233D6" w:rsidRPr="007D0666" w:rsidRDefault="00C233D6" w:rsidP="007D0666">
      <w:pPr>
        <w:snapToGrid w:val="0"/>
        <w:rPr>
          <w:b/>
          <w:kern w:val="0"/>
          <w:sz w:val="20"/>
          <w:szCs w:val="20"/>
        </w:rPr>
      </w:pPr>
      <w:r w:rsidRPr="007D0666">
        <w:rPr>
          <w:b/>
          <w:kern w:val="0"/>
          <w:sz w:val="20"/>
          <w:szCs w:val="20"/>
        </w:rPr>
        <w:t>References:</w:t>
      </w:r>
    </w:p>
    <w:p w:rsidR="007D0666" w:rsidRDefault="00C233D6" w:rsidP="007D0666">
      <w:pPr>
        <w:numPr>
          <w:ilvl w:val="0"/>
          <w:numId w:val="21"/>
        </w:numPr>
        <w:snapToGrid w:val="0"/>
        <w:ind w:left="425" w:hanging="425"/>
        <w:rPr>
          <w:kern w:val="0"/>
          <w:sz w:val="20"/>
          <w:szCs w:val="20"/>
        </w:rPr>
      </w:pPr>
      <w:bookmarkStart w:id="77" w:name="OLE_LINK57"/>
      <w:bookmarkStart w:id="78" w:name="OLE_LINK58"/>
      <w:bookmarkStart w:id="79" w:name="OLE_LINK61"/>
      <w:proofErr w:type="spellStart"/>
      <w:r w:rsidRPr="007D0666">
        <w:rPr>
          <w:color w:val="000000"/>
          <w:kern w:val="0"/>
          <w:sz w:val="20"/>
          <w:szCs w:val="20"/>
        </w:rPr>
        <w:t>Bakhtiar</w:t>
      </w:r>
      <w:proofErr w:type="spellEnd"/>
      <w:r w:rsidRPr="007D0666">
        <w:rPr>
          <w:color w:val="000000"/>
          <w:kern w:val="0"/>
          <w:sz w:val="20"/>
          <w:szCs w:val="20"/>
        </w:rPr>
        <w:t xml:space="preserve">, K.A., Li, Y.S., and </w:t>
      </w:r>
      <w:proofErr w:type="spellStart"/>
      <w:r w:rsidRPr="007D0666">
        <w:rPr>
          <w:color w:val="000000"/>
          <w:kern w:val="0"/>
          <w:sz w:val="20"/>
          <w:szCs w:val="20"/>
        </w:rPr>
        <w:t>Misnan</w:t>
      </w:r>
      <w:proofErr w:type="spellEnd"/>
      <w:r w:rsidRPr="007D0666">
        <w:rPr>
          <w:color w:val="000000"/>
          <w:kern w:val="0"/>
          <w:sz w:val="20"/>
          <w:szCs w:val="20"/>
        </w:rPr>
        <w:t xml:space="preserve">, S.H., 2008. A framework for comparison study on the major methods in promoting sustainable construction practice. </w:t>
      </w:r>
      <w:r w:rsidRPr="007D0666">
        <w:rPr>
          <w:i/>
          <w:iCs/>
          <w:color w:val="000000"/>
          <w:kern w:val="0"/>
          <w:sz w:val="20"/>
          <w:szCs w:val="20"/>
        </w:rPr>
        <w:t xml:space="preserve">Journal </w:t>
      </w:r>
      <w:proofErr w:type="spellStart"/>
      <w:r w:rsidRPr="007D0666">
        <w:rPr>
          <w:i/>
          <w:iCs/>
          <w:color w:val="000000"/>
          <w:kern w:val="0"/>
          <w:sz w:val="20"/>
          <w:szCs w:val="20"/>
        </w:rPr>
        <w:t>Alam</w:t>
      </w:r>
      <w:proofErr w:type="spellEnd"/>
      <w:r w:rsidRPr="007D0666">
        <w:rPr>
          <w:i/>
          <w:iCs/>
          <w:color w:val="000000"/>
          <w:kern w:val="0"/>
          <w:sz w:val="20"/>
          <w:szCs w:val="20"/>
        </w:rPr>
        <w:t xml:space="preserve"> </w:t>
      </w:r>
      <w:proofErr w:type="spellStart"/>
      <w:r w:rsidRPr="007D0666">
        <w:rPr>
          <w:i/>
          <w:iCs/>
          <w:color w:val="000000"/>
          <w:kern w:val="0"/>
          <w:sz w:val="20"/>
          <w:szCs w:val="20"/>
        </w:rPr>
        <w:t>Bina</w:t>
      </w:r>
      <w:proofErr w:type="spellEnd"/>
      <w:r w:rsidRPr="007D0666">
        <w:rPr>
          <w:i/>
          <w:iCs/>
          <w:color w:val="000000"/>
          <w:kern w:val="0"/>
          <w:sz w:val="20"/>
          <w:szCs w:val="20"/>
        </w:rPr>
        <w:t xml:space="preserve"> </w:t>
      </w:r>
      <w:r w:rsidRPr="007D0666">
        <w:rPr>
          <w:b/>
          <w:bCs/>
          <w:color w:val="000000"/>
          <w:kern w:val="0"/>
          <w:sz w:val="20"/>
          <w:szCs w:val="20"/>
        </w:rPr>
        <w:t>12</w:t>
      </w:r>
      <w:r w:rsidRPr="007D0666">
        <w:rPr>
          <w:color w:val="000000"/>
          <w:kern w:val="0"/>
          <w:sz w:val="20"/>
          <w:szCs w:val="20"/>
        </w:rPr>
        <w:t>(3), 55-69.</w:t>
      </w:r>
    </w:p>
    <w:p w:rsidR="007D0666" w:rsidRDefault="00C233D6" w:rsidP="007D0666">
      <w:pPr>
        <w:numPr>
          <w:ilvl w:val="0"/>
          <w:numId w:val="21"/>
        </w:numPr>
        <w:autoSpaceDE w:val="0"/>
        <w:autoSpaceDN w:val="0"/>
        <w:adjustRightInd w:val="0"/>
        <w:snapToGrid w:val="0"/>
        <w:ind w:left="425" w:hanging="425"/>
        <w:rPr>
          <w:color w:val="000000"/>
          <w:kern w:val="0"/>
          <w:sz w:val="20"/>
          <w:szCs w:val="20"/>
        </w:rPr>
      </w:pPr>
      <w:r w:rsidRPr="007D0666">
        <w:rPr>
          <w:color w:val="000000"/>
          <w:kern w:val="0"/>
          <w:sz w:val="20"/>
          <w:szCs w:val="20"/>
        </w:rPr>
        <w:t xml:space="preserve">Begum, R.A., </w:t>
      </w:r>
      <w:proofErr w:type="spellStart"/>
      <w:r w:rsidRPr="007D0666">
        <w:rPr>
          <w:color w:val="000000"/>
          <w:kern w:val="0"/>
          <w:sz w:val="20"/>
          <w:szCs w:val="20"/>
        </w:rPr>
        <w:t>Siwar</w:t>
      </w:r>
      <w:proofErr w:type="spellEnd"/>
      <w:r w:rsidRPr="007D0666">
        <w:rPr>
          <w:color w:val="000000"/>
          <w:kern w:val="0"/>
          <w:sz w:val="20"/>
          <w:szCs w:val="20"/>
        </w:rPr>
        <w:t xml:space="preserve">, C., Pereira, J.J., Abdul </w:t>
      </w:r>
      <w:proofErr w:type="spellStart"/>
      <w:r w:rsidRPr="007D0666">
        <w:rPr>
          <w:color w:val="000000"/>
          <w:kern w:val="0"/>
          <w:sz w:val="20"/>
          <w:szCs w:val="20"/>
        </w:rPr>
        <w:t>Hamid</w:t>
      </w:r>
      <w:proofErr w:type="spellEnd"/>
      <w:r w:rsidRPr="007D0666">
        <w:rPr>
          <w:color w:val="000000"/>
          <w:kern w:val="0"/>
          <w:sz w:val="20"/>
          <w:szCs w:val="20"/>
        </w:rPr>
        <w:t xml:space="preserve"> </w:t>
      </w:r>
      <w:proofErr w:type="spellStart"/>
      <w:r w:rsidRPr="007D0666">
        <w:rPr>
          <w:color w:val="000000"/>
          <w:kern w:val="0"/>
          <w:sz w:val="20"/>
          <w:szCs w:val="20"/>
        </w:rPr>
        <w:t>Jaafar</w:t>
      </w:r>
      <w:proofErr w:type="spellEnd"/>
      <w:r w:rsidRPr="007D0666">
        <w:rPr>
          <w:color w:val="000000"/>
          <w:kern w:val="0"/>
          <w:sz w:val="20"/>
          <w:szCs w:val="20"/>
        </w:rPr>
        <w:t xml:space="preserve">, A.H., (2006), ”A benefit–cost analysis on the economic feasibility of construction waste </w:t>
      </w:r>
      <w:proofErr w:type="spellStart"/>
      <w:r w:rsidRPr="007D0666">
        <w:rPr>
          <w:color w:val="000000"/>
          <w:kern w:val="0"/>
          <w:sz w:val="20"/>
          <w:szCs w:val="20"/>
        </w:rPr>
        <w:t>minimisation</w:t>
      </w:r>
      <w:proofErr w:type="spellEnd"/>
      <w:r w:rsidRPr="007D0666">
        <w:rPr>
          <w:color w:val="000000"/>
          <w:kern w:val="0"/>
          <w:sz w:val="20"/>
          <w:szCs w:val="20"/>
        </w:rPr>
        <w:t>: The case of Malaysia”, Resources, Conservation and Recycling 48 (2006) 86–98</w:t>
      </w:r>
    </w:p>
    <w:p w:rsidR="007D0666" w:rsidRDefault="00C233D6" w:rsidP="007D0666">
      <w:pPr>
        <w:numPr>
          <w:ilvl w:val="0"/>
          <w:numId w:val="21"/>
        </w:numPr>
        <w:snapToGrid w:val="0"/>
        <w:ind w:left="425" w:hanging="425"/>
        <w:rPr>
          <w:b/>
          <w:kern w:val="0"/>
          <w:sz w:val="20"/>
          <w:szCs w:val="20"/>
        </w:rPr>
      </w:pPr>
      <w:r w:rsidRPr="007D0666">
        <w:rPr>
          <w:kern w:val="0"/>
          <w:sz w:val="20"/>
          <w:szCs w:val="20"/>
        </w:rPr>
        <w:t xml:space="preserve">De Silva, N. and </w:t>
      </w:r>
      <w:proofErr w:type="spellStart"/>
      <w:r w:rsidRPr="007D0666">
        <w:rPr>
          <w:kern w:val="0"/>
          <w:sz w:val="20"/>
          <w:szCs w:val="20"/>
        </w:rPr>
        <w:t>Vithana</w:t>
      </w:r>
      <w:proofErr w:type="spellEnd"/>
      <w:r w:rsidRPr="007D0666">
        <w:rPr>
          <w:kern w:val="0"/>
          <w:sz w:val="20"/>
          <w:szCs w:val="20"/>
        </w:rPr>
        <w:t xml:space="preserve">, S. (2008), “Use of PC elements for waste minimization in the Sri </w:t>
      </w:r>
      <w:r w:rsidRPr="007D0666">
        <w:rPr>
          <w:kern w:val="0"/>
          <w:sz w:val="20"/>
          <w:szCs w:val="20"/>
        </w:rPr>
        <w:lastRenderedPageBreak/>
        <w:t>Lankan construction industry”, Structural Survey 26. 3 (2008): 188-198.)</w:t>
      </w:r>
    </w:p>
    <w:p w:rsidR="007D0666" w:rsidRDefault="00C233D6" w:rsidP="007D0666">
      <w:pPr>
        <w:numPr>
          <w:ilvl w:val="0"/>
          <w:numId w:val="21"/>
        </w:numPr>
        <w:autoSpaceDE w:val="0"/>
        <w:autoSpaceDN w:val="0"/>
        <w:adjustRightInd w:val="0"/>
        <w:snapToGrid w:val="0"/>
        <w:ind w:left="425" w:hanging="425"/>
        <w:rPr>
          <w:kern w:val="0"/>
          <w:sz w:val="20"/>
          <w:szCs w:val="20"/>
        </w:rPr>
      </w:pPr>
      <w:proofErr w:type="spellStart"/>
      <w:r w:rsidRPr="007D0666">
        <w:rPr>
          <w:kern w:val="0"/>
          <w:sz w:val="20"/>
          <w:szCs w:val="20"/>
        </w:rPr>
        <w:t>Eisenhardt</w:t>
      </w:r>
      <w:proofErr w:type="spellEnd"/>
      <w:r w:rsidRPr="007D0666">
        <w:rPr>
          <w:kern w:val="0"/>
          <w:sz w:val="20"/>
          <w:szCs w:val="20"/>
        </w:rPr>
        <w:t xml:space="preserve">, K. M. </w:t>
      </w:r>
      <w:proofErr w:type="spellStart"/>
      <w:r w:rsidRPr="007D0666">
        <w:rPr>
          <w:kern w:val="0"/>
          <w:sz w:val="20"/>
          <w:szCs w:val="20"/>
        </w:rPr>
        <w:t>Graebner</w:t>
      </w:r>
      <w:proofErr w:type="spellEnd"/>
      <w:r w:rsidRPr="007D0666">
        <w:rPr>
          <w:kern w:val="0"/>
          <w:sz w:val="20"/>
          <w:szCs w:val="20"/>
        </w:rPr>
        <w:t>, M. E</w:t>
      </w:r>
      <w:proofErr w:type="gramStart"/>
      <w:r w:rsidRPr="007D0666">
        <w:rPr>
          <w:kern w:val="0"/>
          <w:sz w:val="20"/>
          <w:szCs w:val="20"/>
        </w:rPr>
        <w:t>.(</w:t>
      </w:r>
      <w:proofErr w:type="gramEnd"/>
      <w:r w:rsidRPr="007D0666">
        <w:rPr>
          <w:kern w:val="0"/>
          <w:sz w:val="20"/>
          <w:szCs w:val="20"/>
        </w:rPr>
        <w:t>2007) ‘Theory Building From Cases: Opportunities and Challenges’,</w:t>
      </w:r>
      <w:r w:rsidRPr="007D0666">
        <w:rPr>
          <w:i/>
          <w:iCs/>
          <w:kern w:val="0"/>
          <w:sz w:val="20"/>
          <w:szCs w:val="20"/>
        </w:rPr>
        <w:t xml:space="preserve"> Academy of Management Journal</w:t>
      </w:r>
      <w:r w:rsidRPr="007D0666">
        <w:rPr>
          <w:kern w:val="0"/>
          <w:sz w:val="20"/>
          <w:szCs w:val="20"/>
        </w:rPr>
        <w:t>, Vol. 50, Issue 1, pp.25-32.‬‬‬‬</w:t>
      </w:r>
    </w:p>
    <w:p w:rsidR="007D0666" w:rsidRDefault="00C233D6" w:rsidP="007D0666">
      <w:pPr>
        <w:numPr>
          <w:ilvl w:val="0"/>
          <w:numId w:val="21"/>
        </w:numPr>
        <w:snapToGrid w:val="0"/>
        <w:ind w:left="425" w:hanging="425"/>
        <w:rPr>
          <w:color w:val="000000"/>
          <w:kern w:val="0"/>
          <w:sz w:val="20"/>
          <w:szCs w:val="20"/>
        </w:rPr>
      </w:pPr>
      <w:proofErr w:type="spellStart"/>
      <w:r w:rsidRPr="007D0666">
        <w:rPr>
          <w:color w:val="000000"/>
          <w:kern w:val="0"/>
          <w:sz w:val="20"/>
          <w:szCs w:val="20"/>
        </w:rPr>
        <w:t>Esin</w:t>
      </w:r>
      <w:proofErr w:type="spellEnd"/>
      <w:r w:rsidRPr="007D0666">
        <w:rPr>
          <w:color w:val="000000"/>
          <w:kern w:val="0"/>
          <w:sz w:val="20"/>
          <w:szCs w:val="20"/>
        </w:rPr>
        <w:t xml:space="preserve">, T., </w:t>
      </w:r>
      <w:proofErr w:type="spellStart"/>
      <w:r w:rsidRPr="007D0666">
        <w:rPr>
          <w:color w:val="000000"/>
          <w:kern w:val="0"/>
          <w:sz w:val="20"/>
          <w:szCs w:val="20"/>
        </w:rPr>
        <w:t>Cosgun</w:t>
      </w:r>
      <w:proofErr w:type="spellEnd"/>
      <w:r w:rsidRPr="007D0666">
        <w:rPr>
          <w:color w:val="000000"/>
          <w:kern w:val="0"/>
          <w:sz w:val="20"/>
          <w:szCs w:val="20"/>
        </w:rPr>
        <w:t>, N., 2007. A study conducted to reduce construction waste generation in Turkey. Building and Environment 42 (4), 1667–1674.</w:t>
      </w:r>
    </w:p>
    <w:p w:rsidR="007D0666" w:rsidRDefault="00C233D6" w:rsidP="007D0666">
      <w:pPr>
        <w:numPr>
          <w:ilvl w:val="0"/>
          <w:numId w:val="21"/>
        </w:numPr>
        <w:autoSpaceDE w:val="0"/>
        <w:autoSpaceDN w:val="0"/>
        <w:adjustRightInd w:val="0"/>
        <w:snapToGrid w:val="0"/>
        <w:ind w:left="425" w:hanging="425"/>
        <w:rPr>
          <w:color w:val="262626"/>
          <w:kern w:val="0"/>
          <w:sz w:val="20"/>
          <w:szCs w:val="20"/>
        </w:rPr>
      </w:pPr>
      <w:r w:rsidRPr="007D0666">
        <w:rPr>
          <w:color w:val="262626"/>
          <w:kern w:val="0"/>
          <w:sz w:val="20"/>
          <w:szCs w:val="20"/>
        </w:rPr>
        <w:t>Fellows, R. F. and Liu, A. M. (2008), “</w:t>
      </w:r>
      <w:r w:rsidRPr="007D0666">
        <w:rPr>
          <w:bCs/>
          <w:color w:val="262626"/>
          <w:kern w:val="0"/>
          <w:sz w:val="20"/>
          <w:szCs w:val="20"/>
        </w:rPr>
        <w:t xml:space="preserve">Research Methods for Construction”, </w:t>
      </w:r>
      <w:r w:rsidRPr="007D0666">
        <w:rPr>
          <w:color w:val="262626"/>
          <w:kern w:val="0"/>
          <w:sz w:val="20"/>
          <w:szCs w:val="20"/>
        </w:rPr>
        <w:t>3</w:t>
      </w:r>
      <w:r w:rsidRPr="007D0666">
        <w:rPr>
          <w:color w:val="262626"/>
          <w:kern w:val="0"/>
          <w:sz w:val="20"/>
          <w:szCs w:val="20"/>
          <w:vertAlign w:val="superscript"/>
        </w:rPr>
        <w:t>rd</w:t>
      </w:r>
      <w:r w:rsidRPr="007D0666">
        <w:rPr>
          <w:color w:val="262626"/>
          <w:kern w:val="0"/>
          <w:sz w:val="20"/>
          <w:szCs w:val="20"/>
        </w:rPr>
        <w:t xml:space="preserve"> edition, </w:t>
      </w:r>
      <w:proofErr w:type="spellStart"/>
      <w:r w:rsidRPr="007D0666">
        <w:rPr>
          <w:color w:val="262626"/>
          <w:kern w:val="0"/>
          <w:sz w:val="20"/>
          <w:szCs w:val="20"/>
        </w:rPr>
        <w:t>blackwell</w:t>
      </w:r>
      <w:proofErr w:type="spellEnd"/>
      <w:r w:rsidRPr="007D0666">
        <w:rPr>
          <w:color w:val="262626"/>
          <w:kern w:val="0"/>
          <w:sz w:val="20"/>
          <w:szCs w:val="20"/>
        </w:rPr>
        <w:t xml:space="preserve"> publishing Ltd</w:t>
      </w:r>
    </w:p>
    <w:p w:rsidR="007D0666" w:rsidRDefault="00C233D6" w:rsidP="007D0666">
      <w:pPr>
        <w:numPr>
          <w:ilvl w:val="0"/>
          <w:numId w:val="21"/>
        </w:numPr>
        <w:autoSpaceDE w:val="0"/>
        <w:autoSpaceDN w:val="0"/>
        <w:adjustRightInd w:val="0"/>
        <w:snapToGrid w:val="0"/>
        <w:ind w:left="425" w:hanging="425"/>
        <w:rPr>
          <w:color w:val="000000"/>
          <w:kern w:val="0"/>
          <w:sz w:val="20"/>
          <w:szCs w:val="20"/>
        </w:rPr>
      </w:pPr>
      <w:bookmarkStart w:id="80" w:name="OLE_LINK64"/>
      <w:bookmarkStart w:id="81" w:name="OLE_LINK65"/>
      <w:proofErr w:type="spellStart"/>
      <w:r w:rsidRPr="007D0666">
        <w:rPr>
          <w:color w:val="000000"/>
          <w:kern w:val="0"/>
          <w:sz w:val="20"/>
          <w:szCs w:val="20"/>
        </w:rPr>
        <w:t>Kofoworola</w:t>
      </w:r>
      <w:proofErr w:type="spellEnd"/>
      <w:r w:rsidRPr="007D0666">
        <w:rPr>
          <w:color w:val="000000"/>
          <w:kern w:val="0"/>
          <w:sz w:val="20"/>
          <w:szCs w:val="20"/>
        </w:rPr>
        <w:t xml:space="preserve">, O.F., </w:t>
      </w:r>
      <w:proofErr w:type="spellStart"/>
      <w:r w:rsidRPr="007D0666">
        <w:rPr>
          <w:color w:val="000000"/>
          <w:kern w:val="0"/>
          <w:sz w:val="20"/>
          <w:szCs w:val="20"/>
        </w:rPr>
        <w:t>Gheewala</w:t>
      </w:r>
      <w:proofErr w:type="spellEnd"/>
      <w:r w:rsidRPr="007D0666">
        <w:rPr>
          <w:color w:val="000000"/>
          <w:kern w:val="0"/>
          <w:sz w:val="20"/>
          <w:szCs w:val="20"/>
        </w:rPr>
        <w:t>, S.H., 2009</w:t>
      </w:r>
      <w:bookmarkEnd w:id="80"/>
      <w:bookmarkEnd w:id="81"/>
      <w:r w:rsidRPr="007D0666">
        <w:rPr>
          <w:color w:val="000000"/>
          <w:kern w:val="0"/>
          <w:sz w:val="20"/>
          <w:szCs w:val="20"/>
        </w:rPr>
        <w:t>, Estimation of construction waste generation and management in Thailand, Waste Management 29 (2009) 731–738</w:t>
      </w:r>
    </w:p>
    <w:p w:rsidR="007D0666" w:rsidRDefault="00C233D6" w:rsidP="007D0666">
      <w:pPr>
        <w:numPr>
          <w:ilvl w:val="0"/>
          <w:numId w:val="21"/>
        </w:numPr>
        <w:snapToGrid w:val="0"/>
        <w:ind w:left="425" w:hanging="425"/>
        <w:rPr>
          <w:color w:val="000000"/>
          <w:kern w:val="0"/>
          <w:sz w:val="20"/>
          <w:szCs w:val="20"/>
        </w:rPr>
      </w:pPr>
      <w:proofErr w:type="spellStart"/>
      <w:r w:rsidRPr="007D0666">
        <w:rPr>
          <w:color w:val="000000"/>
          <w:kern w:val="0"/>
          <w:sz w:val="20"/>
          <w:szCs w:val="20"/>
        </w:rPr>
        <w:t>Kulathunga</w:t>
      </w:r>
      <w:proofErr w:type="spellEnd"/>
      <w:r w:rsidRPr="007D0666">
        <w:rPr>
          <w:color w:val="000000"/>
          <w:kern w:val="0"/>
          <w:sz w:val="20"/>
          <w:szCs w:val="20"/>
        </w:rPr>
        <w:t xml:space="preserve">, U., </w:t>
      </w:r>
      <w:proofErr w:type="spellStart"/>
      <w:r w:rsidRPr="007D0666">
        <w:rPr>
          <w:color w:val="000000"/>
          <w:kern w:val="0"/>
          <w:sz w:val="20"/>
          <w:szCs w:val="20"/>
        </w:rPr>
        <w:t>Amaratunga</w:t>
      </w:r>
      <w:proofErr w:type="spellEnd"/>
      <w:r w:rsidRPr="007D0666">
        <w:rPr>
          <w:color w:val="000000"/>
          <w:kern w:val="0"/>
          <w:sz w:val="20"/>
          <w:szCs w:val="20"/>
        </w:rPr>
        <w:t xml:space="preserve">, D., </w:t>
      </w:r>
      <w:proofErr w:type="spellStart"/>
      <w:r w:rsidRPr="007D0666">
        <w:rPr>
          <w:color w:val="000000"/>
          <w:kern w:val="0"/>
          <w:sz w:val="20"/>
          <w:szCs w:val="20"/>
        </w:rPr>
        <w:t>Haigh</w:t>
      </w:r>
      <w:proofErr w:type="spellEnd"/>
      <w:r w:rsidRPr="007D0666">
        <w:rPr>
          <w:color w:val="000000"/>
          <w:kern w:val="0"/>
          <w:sz w:val="20"/>
          <w:szCs w:val="20"/>
        </w:rPr>
        <w:t xml:space="preserve">, R. and </w:t>
      </w:r>
      <w:proofErr w:type="spellStart"/>
      <w:r w:rsidRPr="007D0666">
        <w:rPr>
          <w:color w:val="000000"/>
          <w:kern w:val="0"/>
          <w:sz w:val="20"/>
          <w:szCs w:val="20"/>
        </w:rPr>
        <w:t>Rameezdeen</w:t>
      </w:r>
      <w:proofErr w:type="spellEnd"/>
      <w:r w:rsidRPr="007D0666">
        <w:rPr>
          <w:color w:val="000000"/>
          <w:kern w:val="0"/>
          <w:sz w:val="20"/>
          <w:szCs w:val="20"/>
        </w:rPr>
        <w:t>, R. (2006), "Attitudes and perceptions of construction workforce on construction waste in Sri Lanka", Management of Environmental Quality, Vol. 17 No. 1, pp. 57-72.</w:t>
      </w:r>
    </w:p>
    <w:p w:rsidR="007D0666" w:rsidRDefault="00C233D6" w:rsidP="007D0666">
      <w:pPr>
        <w:numPr>
          <w:ilvl w:val="0"/>
          <w:numId w:val="21"/>
        </w:numPr>
        <w:autoSpaceDE w:val="0"/>
        <w:autoSpaceDN w:val="0"/>
        <w:adjustRightInd w:val="0"/>
        <w:snapToGrid w:val="0"/>
        <w:ind w:left="425" w:hanging="425"/>
        <w:rPr>
          <w:color w:val="000000"/>
          <w:kern w:val="0"/>
          <w:sz w:val="20"/>
          <w:szCs w:val="20"/>
        </w:rPr>
      </w:pPr>
      <w:r w:rsidRPr="007D0666">
        <w:rPr>
          <w:kern w:val="0"/>
          <w:sz w:val="20"/>
          <w:szCs w:val="20"/>
        </w:rPr>
        <w:t>Neville, A.M., Neville on concrete, Farmington Hills, Michigan, ACI International, 2003.</w:t>
      </w:r>
      <w:bookmarkEnd w:id="77"/>
      <w:bookmarkEnd w:id="78"/>
      <w:bookmarkEnd w:id="79"/>
    </w:p>
    <w:p w:rsidR="007D0666" w:rsidRDefault="00C233D6" w:rsidP="007D0666">
      <w:pPr>
        <w:pStyle w:val="References"/>
        <w:numPr>
          <w:ilvl w:val="0"/>
          <w:numId w:val="21"/>
        </w:numPr>
        <w:tabs>
          <w:tab w:val="clear" w:pos="85"/>
        </w:tabs>
        <w:snapToGrid w:val="0"/>
        <w:ind w:left="425" w:hanging="425"/>
        <w:rPr>
          <w:sz w:val="20"/>
          <w:szCs w:val="20"/>
          <w:lang w:eastAsia="en-US"/>
        </w:rPr>
      </w:pPr>
      <w:bookmarkStart w:id="82" w:name="OLE_LINK41"/>
      <w:bookmarkStart w:id="83" w:name="OLE_LINK42"/>
      <w:proofErr w:type="spellStart"/>
      <w:r w:rsidRPr="007D0666">
        <w:rPr>
          <w:rFonts w:eastAsia="Arial"/>
          <w:color w:val="000000"/>
          <w:sz w:val="20"/>
          <w:szCs w:val="20"/>
        </w:rPr>
        <w:t>Osmani</w:t>
      </w:r>
      <w:proofErr w:type="spellEnd"/>
      <w:r w:rsidRPr="007D0666">
        <w:rPr>
          <w:rFonts w:eastAsia="Arial"/>
          <w:color w:val="000000"/>
          <w:sz w:val="20"/>
          <w:szCs w:val="20"/>
        </w:rPr>
        <w:t xml:space="preserve">, M., 2012 </w:t>
      </w:r>
      <w:bookmarkEnd w:id="82"/>
      <w:bookmarkEnd w:id="83"/>
      <w:r w:rsidRPr="007D0666">
        <w:rPr>
          <w:rFonts w:eastAsia="Arial"/>
          <w:color w:val="000000"/>
          <w:sz w:val="20"/>
          <w:szCs w:val="20"/>
        </w:rPr>
        <w:t xml:space="preserve">Construction Waste Minimization in the UK, </w:t>
      </w:r>
      <w:r w:rsidRPr="007D0666">
        <w:rPr>
          <w:sz w:val="20"/>
          <w:szCs w:val="20"/>
          <w:lang w:eastAsia="en-US"/>
        </w:rPr>
        <w:t>International Conference on Asia Pacific Business Innovation and Technology Management.</w:t>
      </w:r>
    </w:p>
    <w:p w:rsidR="007D0666" w:rsidRDefault="00C233D6" w:rsidP="007D0666">
      <w:pPr>
        <w:numPr>
          <w:ilvl w:val="0"/>
          <w:numId w:val="21"/>
        </w:numPr>
        <w:snapToGrid w:val="0"/>
        <w:ind w:left="425" w:hanging="425"/>
        <w:rPr>
          <w:b/>
          <w:kern w:val="0"/>
          <w:sz w:val="20"/>
          <w:szCs w:val="20"/>
        </w:rPr>
      </w:pPr>
      <w:bookmarkStart w:id="84" w:name="OLE_LINK45"/>
      <w:bookmarkStart w:id="85" w:name="OLE_LINK46"/>
      <w:proofErr w:type="spellStart"/>
      <w:r w:rsidRPr="007D0666">
        <w:rPr>
          <w:color w:val="000000"/>
          <w:kern w:val="0"/>
          <w:sz w:val="20"/>
          <w:szCs w:val="20"/>
        </w:rPr>
        <w:t>Osmani</w:t>
      </w:r>
      <w:proofErr w:type="spellEnd"/>
      <w:r w:rsidRPr="007D0666">
        <w:rPr>
          <w:color w:val="000000"/>
          <w:kern w:val="0"/>
          <w:sz w:val="20"/>
          <w:szCs w:val="20"/>
        </w:rPr>
        <w:t>, M. Glass, J. Price, A.D.F., 2007, Architects’ perspectives on construction waste reduction by design, Waste Management 28 (2008) 1147–1158</w:t>
      </w:r>
      <w:bookmarkEnd w:id="84"/>
      <w:bookmarkEnd w:id="85"/>
    </w:p>
    <w:p w:rsidR="007D0666" w:rsidRDefault="00C233D6" w:rsidP="007D0666">
      <w:pPr>
        <w:numPr>
          <w:ilvl w:val="0"/>
          <w:numId w:val="21"/>
        </w:numPr>
        <w:snapToGrid w:val="0"/>
        <w:ind w:left="425" w:hanging="425"/>
        <w:rPr>
          <w:color w:val="000000"/>
          <w:kern w:val="0"/>
          <w:sz w:val="20"/>
          <w:szCs w:val="20"/>
        </w:rPr>
      </w:pPr>
      <w:bookmarkStart w:id="86" w:name="OLE_LINK29"/>
      <w:bookmarkStart w:id="87" w:name="OLE_LINK30"/>
      <w:bookmarkStart w:id="88" w:name="OLE_LINK53"/>
      <w:bookmarkStart w:id="89" w:name="OLE_LINK54"/>
      <w:proofErr w:type="spellStart"/>
      <w:r w:rsidRPr="007D0666">
        <w:rPr>
          <w:color w:val="000000"/>
          <w:kern w:val="0"/>
          <w:sz w:val="20"/>
          <w:szCs w:val="20"/>
        </w:rPr>
        <w:t>Poon</w:t>
      </w:r>
      <w:proofErr w:type="spellEnd"/>
      <w:r w:rsidRPr="007D0666">
        <w:rPr>
          <w:color w:val="000000"/>
          <w:kern w:val="0"/>
          <w:sz w:val="20"/>
          <w:szCs w:val="20"/>
        </w:rPr>
        <w:t>, C.S., 2007</w:t>
      </w:r>
      <w:bookmarkEnd w:id="86"/>
      <w:bookmarkEnd w:id="87"/>
      <w:r w:rsidRPr="007D0666">
        <w:rPr>
          <w:color w:val="000000"/>
          <w:kern w:val="0"/>
          <w:sz w:val="20"/>
          <w:szCs w:val="20"/>
        </w:rPr>
        <w:t>. Reducing construction waste. Waste Management 27, 1715–1716.</w:t>
      </w:r>
    </w:p>
    <w:p w:rsidR="007D0666" w:rsidRDefault="00C233D6" w:rsidP="007D0666">
      <w:pPr>
        <w:numPr>
          <w:ilvl w:val="0"/>
          <w:numId w:val="21"/>
        </w:numPr>
        <w:snapToGrid w:val="0"/>
        <w:ind w:left="425" w:hanging="425"/>
        <w:rPr>
          <w:color w:val="000000"/>
          <w:kern w:val="0"/>
          <w:sz w:val="20"/>
          <w:szCs w:val="20"/>
        </w:rPr>
      </w:pPr>
      <w:proofErr w:type="spellStart"/>
      <w:r w:rsidRPr="007D0666">
        <w:rPr>
          <w:color w:val="000000"/>
          <w:kern w:val="0"/>
          <w:sz w:val="20"/>
          <w:szCs w:val="20"/>
        </w:rPr>
        <w:t>Poon</w:t>
      </w:r>
      <w:proofErr w:type="spellEnd"/>
      <w:r w:rsidRPr="007D0666">
        <w:rPr>
          <w:color w:val="000000"/>
          <w:kern w:val="0"/>
          <w:sz w:val="20"/>
          <w:szCs w:val="20"/>
        </w:rPr>
        <w:t xml:space="preserve">, C.S., Yu, A.T.W. and </w:t>
      </w:r>
      <w:proofErr w:type="spellStart"/>
      <w:r w:rsidRPr="007D0666">
        <w:rPr>
          <w:color w:val="000000"/>
          <w:kern w:val="0"/>
          <w:sz w:val="20"/>
          <w:szCs w:val="20"/>
        </w:rPr>
        <w:t>Jaillon</w:t>
      </w:r>
      <w:proofErr w:type="spellEnd"/>
      <w:r w:rsidRPr="007D0666">
        <w:rPr>
          <w:color w:val="000000"/>
          <w:kern w:val="0"/>
          <w:sz w:val="20"/>
          <w:szCs w:val="20"/>
        </w:rPr>
        <w:t>, L. (2004a)</w:t>
      </w:r>
      <w:bookmarkEnd w:id="88"/>
      <w:bookmarkEnd w:id="89"/>
      <w:r w:rsidRPr="007D0666">
        <w:rPr>
          <w:color w:val="000000"/>
          <w:kern w:val="0"/>
          <w:sz w:val="20"/>
          <w:szCs w:val="20"/>
        </w:rPr>
        <w:t xml:space="preserve">, "Reducing building waste at construction sites in </w:t>
      </w:r>
      <w:r w:rsidRPr="007D0666">
        <w:rPr>
          <w:color w:val="000000"/>
          <w:kern w:val="0"/>
          <w:sz w:val="20"/>
          <w:szCs w:val="20"/>
        </w:rPr>
        <w:lastRenderedPageBreak/>
        <w:t>Hong Kong", Construction Management and Economics, Vol. 22 No. 5, pp. 461-70.</w:t>
      </w:r>
    </w:p>
    <w:p w:rsidR="007D0666" w:rsidRDefault="00C233D6" w:rsidP="007D0666">
      <w:pPr>
        <w:numPr>
          <w:ilvl w:val="0"/>
          <w:numId w:val="21"/>
        </w:numPr>
        <w:snapToGrid w:val="0"/>
        <w:ind w:left="425" w:hanging="425"/>
        <w:rPr>
          <w:kern w:val="0"/>
          <w:sz w:val="20"/>
          <w:szCs w:val="20"/>
        </w:rPr>
      </w:pPr>
      <w:proofErr w:type="spellStart"/>
      <w:r w:rsidRPr="007D0666">
        <w:rPr>
          <w:kern w:val="0"/>
          <w:sz w:val="20"/>
          <w:szCs w:val="20"/>
        </w:rPr>
        <w:t>Saghafi</w:t>
      </w:r>
      <w:proofErr w:type="spellEnd"/>
      <w:r w:rsidRPr="007D0666">
        <w:rPr>
          <w:kern w:val="0"/>
          <w:sz w:val="20"/>
          <w:szCs w:val="20"/>
        </w:rPr>
        <w:t xml:space="preserve">, M.D., </w:t>
      </w:r>
      <w:proofErr w:type="spellStart"/>
      <w:r w:rsidRPr="007D0666">
        <w:rPr>
          <w:kern w:val="0"/>
          <w:sz w:val="20"/>
          <w:szCs w:val="20"/>
        </w:rPr>
        <w:t>Teshnizi</w:t>
      </w:r>
      <w:proofErr w:type="spellEnd"/>
      <w:r w:rsidRPr="007D0666">
        <w:rPr>
          <w:kern w:val="0"/>
          <w:sz w:val="20"/>
          <w:szCs w:val="20"/>
        </w:rPr>
        <w:t xml:space="preserve">, Z.A.H., 2011, Building deconstruction and material recovery in Iran: An analysis of major determinants, International Conference on Green Buildings and Sustainable Cities, </w:t>
      </w:r>
      <w:proofErr w:type="spellStart"/>
      <w:r w:rsidRPr="007D0666">
        <w:rPr>
          <w:kern w:val="0"/>
          <w:sz w:val="20"/>
          <w:szCs w:val="20"/>
        </w:rPr>
        <w:t>Procedia</w:t>
      </w:r>
      <w:proofErr w:type="spellEnd"/>
      <w:r w:rsidRPr="007D0666">
        <w:rPr>
          <w:kern w:val="0"/>
          <w:sz w:val="20"/>
          <w:szCs w:val="20"/>
        </w:rPr>
        <w:t xml:space="preserve"> Engineering 21 (2011) 853 – 863</w:t>
      </w:r>
    </w:p>
    <w:p w:rsidR="007D0666" w:rsidRDefault="00C233D6" w:rsidP="007D0666">
      <w:pPr>
        <w:numPr>
          <w:ilvl w:val="0"/>
          <w:numId w:val="21"/>
        </w:numPr>
        <w:autoSpaceDE w:val="0"/>
        <w:autoSpaceDN w:val="0"/>
        <w:adjustRightInd w:val="0"/>
        <w:snapToGrid w:val="0"/>
        <w:ind w:left="425" w:hanging="425"/>
        <w:rPr>
          <w:kern w:val="0"/>
          <w:sz w:val="20"/>
          <w:szCs w:val="20"/>
        </w:rPr>
      </w:pPr>
      <w:r w:rsidRPr="007D0666">
        <w:rPr>
          <w:kern w:val="0"/>
          <w:sz w:val="20"/>
          <w:szCs w:val="20"/>
        </w:rPr>
        <w:t xml:space="preserve">Saunders, M. Lewis, P. and </w:t>
      </w:r>
      <w:proofErr w:type="spellStart"/>
      <w:r w:rsidRPr="007D0666">
        <w:rPr>
          <w:kern w:val="0"/>
          <w:sz w:val="20"/>
          <w:szCs w:val="20"/>
        </w:rPr>
        <w:t>Thornhill</w:t>
      </w:r>
      <w:proofErr w:type="spellEnd"/>
      <w:r w:rsidRPr="007D0666">
        <w:rPr>
          <w:kern w:val="0"/>
          <w:sz w:val="20"/>
          <w:szCs w:val="20"/>
        </w:rPr>
        <w:t xml:space="preserve">, A. (2009). </w:t>
      </w:r>
      <w:r w:rsidRPr="007D0666">
        <w:rPr>
          <w:i/>
          <w:iCs/>
          <w:kern w:val="0"/>
          <w:sz w:val="20"/>
          <w:szCs w:val="20"/>
        </w:rPr>
        <w:t>Research methods for business students</w:t>
      </w:r>
      <w:r w:rsidRPr="007D0666">
        <w:rPr>
          <w:kern w:val="0"/>
          <w:sz w:val="20"/>
          <w:szCs w:val="20"/>
        </w:rPr>
        <w:t>. 5</w:t>
      </w:r>
      <w:r w:rsidRPr="007D0666">
        <w:rPr>
          <w:kern w:val="0"/>
          <w:sz w:val="20"/>
          <w:szCs w:val="20"/>
          <w:vertAlign w:val="superscript"/>
        </w:rPr>
        <w:t>th</w:t>
      </w:r>
      <w:r w:rsidRPr="007D0666">
        <w:rPr>
          <w:kern w:val="0"/>
          <w:sz w:val="20"/>
          <w:szCs w:val="20"/>
        </w:rPr>
        <w:t xml:space="preserve"> edition. ‬</w:t>
      </w:r>
      <w:proofErr w:type="gramStart"/>
      <w:r w:rsidRPr="007D0666">
        <w:rPr>
          <w:kern w:val="0"/>
          <w:sz w:val="20"/>
          <w:szCs w:val="20"/>
        </w:rPr>
        <w:t>London :</w:t>
      </w:r>
      <w:proofErr w:type="gramEnd"/>
      <w:r w:rsidRPr="007D0666">
        <w:rPr>
          <w:kern w:val="0"/>
          <w:sz w:val="20"/>
          <w:szCs w:val="20"/>
        </w:rPr>
        <w:t xml:space="preserve"> Prentice Hall.‬</w:t>
      </w:r>
    </w:p>
    <w:p w:rsidR="007D0666" w:rsidRDefault="00C233D6" w:rsidP="007D0666">
      <w:pPr>
        <w:numPr>
          <w:ilvl w:val="0"/>
          <w:numId w:val="21"/>
        </w:numPr>
        <w:snapToGrid w:val="0"/>
        <w:ind w:left="425" w:hanging="425"/>
        <w:rPr>
          <w:kern w:val="0"/>
          <w:sz w:val="20"/>
          <w:szCs w:val="20"/>
        </w:rPr>
      </w:pPr>
      <w:r w:rsidRPr="007D0666">
        <w:rPr>
          <w:kern w:val="0"/>
          <w:sz w:val="20"/>
          <w:szCs w:val="20"/>
        </w:rPr>
        <w:t>Tam, W.Y.V., 2008. “On the effectiveness in implementing a waste-management-plan method in construction”,</w:t>
      </w:r>
      <w:r w:rsidRPr="007D0666">
        <w:rPr>
          <w:color w:val="000000"/>
          <w:kern w:val="0"/>
          <w:sz w:val="20"/>
          <w:szCs w:val="20"/>
        </w:rPr>
        <w:t xml:space="preserve"> </w:t>
      </w:r>
      <w:r w:rsidRPr="007D0666">
        <w:rPr>
          <w:i/>
          <w:color w:val="000000"/>
          <w:kern w:val="0"/>
          <w:sz w:val="20"/>
          <w:szCs w:val="20"/>
        </w:rPr>
        <w:t>Waste Management</w:t>
      </w:r>
      <w:r w:rsidRPr="007D0666">
        <w:rPr>
          <w:color w:val="000000"/>
          <w:kern w:val="0"/>
          <w:sz w:val="20"/>
          <w:szCs w:val="20"/>
        </w:rPr>
        <w:t xml:space="preserve"> 28 (2008) 1072–1080</w:t>
      </w:r>
      <w:r w:rsidRPr="007D0666">
        <w:rPr>
          <w:kern w:val="0"/>
          <w:sz w:val="20"/>
          <w:szCs w:val="20"/>
        </w:rPr>
        <w:t>.</w:t>
      </w:r>
    </w:p>
    <w:p w:rsidR="007D0666" w:rsidRDefault="00C233D6" w:rsidP="007D0666">
      <w:pPr>
        <w:numPr>
          <w:ilvl w:val="0"/>
          <w:numId w:val="21"/>
        </w:numPr>
        <w:autoSpaceDE w:val="0"/>
        <w:autoSpaceDN w:val="0"/>
        <w:adjustRightInd w:val="0"/>
        <w:snapToGrid w:val="0"/>
        <w:ind w:left="425" w:hanging="425"/>
        <w:rPr>
          <w:color w:val="000000"/>
          <w:kern w:val="0"/>
          <w:sz w:val="20"/>
          <w:szCs w:val="20"/>
        </w:rPr>
      </w:pPr>
      <w:proofErr w:type="spellStart"/>
      <w:r w:rsidRPr="007D0666">
        <w:rPr>
          <w:color w:val="000000"/>
          <w:kern w:val="0"/>
          <w:sz w:val="20"/>
          <w:szCs w:val="20"/>
        </w:rPr>
        <w:t>Teo</w:t>
      </w:r>
      <w:proofErr w:type="spellEnd"/>
      <w:r w:rsidRPr="007D0666">
        <w:rPr>
          <w:color w:val="000000"/>
          <w:kern w:val="0"/>
          <w:sz w:val="20"/>
          <w:szCs w:val="20"/>
        </w:rPr>
        <w:t xml:space="preserve">, M.M.M. and </w:t>
      </w:r>
      <w:proofErr w:type="spellStart"/>
      <w:r w:rsidRPr="007D0666">
        <w:rPr>
          <w:color w:val="000000"/>
          <w:kern w:val="0"/>
          <w:sz w:val="20"/>
          <w:szCs w:val="20"/>
        </w:rPr>
        <w:t>Loosemore</w:t>
      </w:r>
      <w:proofErr w:type="spellEnd"/>
      <w:r w:rsidRPr="007D0666">
        <w:rPr>
          <w:color w:val="000000"/>
          <w:kern w:val="0"/>
          <w:sz w:val="20"/>
          <w:szCs w:val="20"/>
        </w:rPr>
        <w:t xml:space="preserve">, M. (2001), "A theory of waste </w:t>
      </w:r>
      <w:proofErr w:type="spellStart"/>
      <w:r w:rsidRPr="007D0666">
        <w:rPr>
          <w:color w:val="000000"/>
          <w:kern w:val="0"/>
          <w:sz w:val="20"/>
          <w:szCs w:val="20"/>
        </w:rPr>
        <w:t>behaviour</w:t>
      </w:r>
      <w:proofErr w:type="spellEnd"/>
      <w:r w:rsidRPr="007D0666">
        <w:rPr>
          <w:color w:val="000000"/>
          <w:kern w:val="0"/>
          <w:sz w:val="20"/>
          <w:szCs w:val="20"/>
        </w:rPr>
        <w:t xml:space="preserve"> in the construction industry", Construction Management and Economics, Vol. 19 No. 7, pp. 741-51.</w:t>
      </w:r>
    </w:p>
    <w:p w:rsidR="007D0666" w:rsidRDefault="00C233D6" w:rsidP="007D0666">
      <w:pPr>
        <w:pStyle w:val="References"/>
        <w:numPr>
          <w:ilvl w:val="0"/>
          <w:numId w:val="21"/>
        </w:numPr>
        <w:tabs>
          <w:tab w:val="clear" w:pos="85"/>
        </w:tabs>
        <w:snapToGrid w:val="0"/>
        <w:ind w:left="425" w:hanging="425"/>
        <w:rPr>
          <w:rFonts w:eastAsia="Arial"/>
          <w:color w:val="262626"/>
          <w:sz w:val="20"/>
          <w:szCs w:val="20"/>
        </w:rPr>
      </w:pPr>
      <w:proofErr w:type="spellStart"/>
      <w:r w:rsidRPr="007D0666">
        <w:rPr>
          <w:sz w:val="20"/>
          <w:szCs w:val="20"/>
        </w:rPr>
        <w:t>Weisheng</w:t>
      </w:r>
      <w:proofErr w:type="spellEnd"/>
      <w:r w:rsidRPr="007D0666">
        <w:rPr>
          <w:sz w:val="20"/>
          <w:szCs w:val="20"/>
        </w:rPr>
        <w:t xml:space="preserve">, L., </w:t>
      </w:r>
      <w:bookmarkStart w:id="90" w:name="OLE_LINK227"/>
      <w:bookmarkStart w:id="91" w:name="OLE_LINK228"/>
      <w:proofErr w:type="spellStart"/>
      <w:r w:rsidRPr="007D0666">
        <w:rPr>
          <w:sz w:val="20"/>
          <w:szCs w:val="20"/>
        </w:rPr>
        <w:t>Hongping</w:t>
      </w:r>
      <w:bookmarkEnd w:id="90"/>
      <w:bookmarkEnd w:id="91"/>
      <w:proofErr w:type="spellEnd"/>
      <w:r w:rsidRPr="007D0666">
        <w:rPr>
          <w:sz w:val="20"/>
          <w:szCs w:val="20"/>
        </w:rPr>
        <w:t xml:space="preserve">, Y., 2010, </w:t>
      </w:r>
      <w:proofErr w:type="gramStart"/>
      <w:r w:rsidRPr="007D0666">
        <w:rPr>
          <w:color w:val="141413"/>
          <w:sz w:val="20"/>
          <w:szCs w:val="20"/>
          <w:lang w:eastAsia="en-US"/>
        </w:rPr>
        <w:t>Exploring</w:t>
      </w:r>
      <w:proofErr w:type="gramEnd"/>
      <w:r w:rsidRPr="007D0666">
        <w:rPr>
          <w:color w:val="141413"/>
          <w:sz w:val="20"/>
          <w:szCs w:val="20"/>
          <w:lang w:eastAsia="en-US"/>
        </w:rPr>
        <w:t xml:space="preserve"> critical success factors for waste management in construction projects of China. </w:t>
      </w:r>
      <w:r w:rsidRPr="007D0666">
        <w:rPr>
          <w:color w:val="000E51"/>
          <w:sz w:val="20"/>
          <w:szCs w:val="20"/>
          <w:lang w:eastAsia="en-US"/>
        </w:rPr>
        <w:t>Resources, Conservation and Recycling 55 (2010) 201–208.</w:t>
      </w:r>
    </w:p>
    <w:p w:rsidR="007D0666" w:rsidRDefault="00C233D6" w:rsidP="007D0666">
      <w:pPr>
        <w:numPr>
          <w:ilvl w:val="0"/>
          <w:numId w:val="21"/>
        </w:numPr>
        <w:autoSpaceDE w:val="0"/>
        <w:autoSpaceDN w:val="0"/>
        <w:adjustRightInd w:val="0"/>
        <w:snapToGrid w:val="0"/>
        <w:ind w:left="425" w:hanging="425"/>
        <w:rPr>
          <w:kern w:val="0"/>
          <w:sz w:val="20"/>
          <w:szCs w:val="20"/>
        </w:rPr>
      </w:pPr>
      <w:r w:rsidRPr="007D0666">
        <w:rPr>
          <w:kern w:val="0"/>
          <w:sz w:val="20"/>
          <w:szCs w:val="20"/>
        </w:rPr>
        <w:t xml:space="preserve">White, B. (2000) </w:t>
      </w:r>
      <w:r w:rsidRPr="007D0666">
        <w:rPr>
          <w:i/>
          <w:iCs/>
          <w:kern w:val="0"/>
          <w:sz w:val="20"/>
          <w:szCs w:val="20"/>
        </w:rPr>
        <w:t>Dissertation Skills for Business and Management Students</w:t>
      </w:r>
      <w:r w:rsidRPr="007D0666">
        <w:rPr>
          <w:kern w:val="0"/>
          <w:sz w:val="20"/>
          <w:szCs w:val="20"/>
        </w:rPr>
        <w:t>. South-Western CENGAGE Learning.‬‬</w:t>
      </w:r>
    </w:p>
    <w:p w:rsidR="007D0666" w:rsidRDefault="00C233D6" w:rsidP="007D0666">
      <w:pPr>
        <w:numPr>
          <w:ilvl w:val="0"/>
          <w:numId w:val="21"/>
        </w:numPr>
        <w:snapToGrid w:val="0"/>
        <w:ind w:left="425" w:hanging="425"/>
        <w:rPr>
          <w:kern w:val="0"/>
          <w:sz w:val="20"/>
          <w:szCs w:val="20"/>
        </w:rPr>
      </w:pPr>
      <w:r w:rsidRPr="007D0666">
        <w:rPr>
          <w:color w:val="000000"/>
          <w:kern w:val="0"/>
          <w:sz w:val="20"/>
          <w:szCs w:val="20"/>
        </w:rPr>
        <w:t>Wong, E.O.W. and Yip, R.C.P. (2004), "Promoting sustainable construction waste management in Hong Kong", Construction Management and Economics, Vol. 22 No. 6, pp. 563-6.</w:t>
      </w:r>
    </w:p>
    <w:p w:rsidR="007D0666" w:rsidRDefault="00C233D6" w:rsidP="007D0666">
      <w:pPr>
        <w:numPr>
          <w:ilvl w:val="0"/>
          <w:numId w:val="21"/>
        </w:numPr>
        <w:snapToGrid w:val="0"/>
        <w:ind w:left="425" w:hanging="425"/>
        <w:rPr>
          <w:color w:val="000000"/>
          <w:kern w:val="0"/>
          <w:sz w:val="20"/>
          <w:szCs w:val="20"/>
        </w:rPr>
      </w:pPr>
      <w:r w:rsidRPr="007D0666">
        <w:rPr>
          <w:color w:val="000000"/>
          <w:kern w:val="0"/>
          <w:sz w:val="20"/>
          <w:szCs w:val="20"/>
        </w:rPr>
        <w:t>WRAP. “</w:t>
      </w:r>
      <w:r w:rsidRPr="007D0666">
        <w:rPr>
          <w:bCs/>
          <w:color w:val="000000"/>
          <w:kern w:val="0"/>
          <w:sz w:val="20"/>
          <w:szCs w:val="20"/>
        </w:rPr>
        <w:t>Current Practices and Future Potential in Modern Methods of Construction– Final report</w:t>
      </w:r>
      <w:r w:rsidRPr="007D0666">
        <w:rPr>
          <w:color w:val="000000"/>
          <w:kern w:val="0"/>
          <w:sz w:val="20"/>
          <w:szCs w:val="20"/>
        </w:rPr>
        <w:t xml:space="preserve">”. 2007. Document available on </w:t>
      </w:r>
      <w:hyperlink r:id="rId23" w:history="1">
        <w:r w:rsidRPr="007D0666">
          <w:rPr>
            <w:rStyle w:val="Hyperlink"/>
            <w:kern w:val="0"/>
            <w:sz w:val="20"/>
            <w:szCs w:val="20"/>
          </w:rPr>
          <w:t>www.wrap.org.uk</w:t>
        </w:r>
      </w:hyperlink>
    </w:p>
    <w:p w:rsidR="007D0666" w:rsidRDefault="007D0666" w:rsidP="007D0666">
      <w:pPr>
        <w:tabs>
          <w:tab w:val="left" w:pos="0"/>
        </w:tabs>
        <w:snapToGrid w:val="0"/>
        <w:ind w:left="425" w:hanging="425"/>
        <w:rPr>
          <w:color w:val="000000"/>
          <w:kern w:val="0"/>
          <w:sz w:val="20"/>
          <w:szCs w:val="20"/>
        </w:rPr>
      </w:pPr>
    </w:p>
    <w:p w:rsidR="007D0666" w:rsidRPr="007D0666" w:rsidRDefault="007D0666" w:rsidP="007D0666">
      <w:pPr>
        <w:tabs>
          <w:tab w:val="left" w:pos="0"/>
        </w:tabs>
        <w:snapToGrid w:val="0"/>
        <w:ind w:left="425" w:hanging="425"/>
        <w:rPr>
          <w:color w:val="000000"/>
          <w:kern w:val="0"/>
          <w:sz w:val="20"/>
          <w:szCs w:val="20"/>
        </w:rPr>
        <w:sectPr w:rsidR="007D0666" w:rsidRPr="007D0666" w:rsidSect="00FC7579">
          <w:footerReference w:type="default" r:id="rId24"/>
          <w:type w:val="continuous"/>
          <w:pgSz w:w="12242" w:h="15842" w:code="1"/>
          <w:pgMar w:top="1440" w:right="1440" w:bottom="1440" w:left="1440" w:header="720" w:footer="720" w:gutter="0"/>
          <w:cols w:num="2" w:space="425"/>
          <w:docGrid w:linePitch="312"/>
        </w:sectPr>
      </w:pPr>
    </w:p>
    <w:p w:rsidR="00C233D6" w:rsidRPr="007D0666" w:rsidRDefault="00C233D6" w:rsidP="007D0666">
      <w:pPr>
        <w:tabs>
          <w:tab w:val="left" w:pos="0"/>
        </w:tabs>
        <w:snapToGrid w:val="0"/>
        <w:ind w:left="425" w:hanging="425"/>
        <w:rPr>
          <w:color w:val="000000"/>
          <w:kern w:val="0"/>
          <w:sz w:val="20"/>
          <w:szCs w:val="20"/>
        </w:rPr>
      </w:pPr>
    </w:p>
    <w:p w:rsidR="007D0666" w:rsidRDefault="007D0666" w:rsidP="007D0666">
      <w:pPr>
        <w:snapToGrid w:val="0"/>
        <w:ind w:left="425" w:hanging="425"/>
        <w:rPr>
          <w:kern w:val="0"/>
          <w:sz w:val="20"/>
          <w:szCs w:val="20"/>
        </w:rPr>
      </w:pPr>
    </w:p>
    <w:p w:rsidR="002E0599" w:rsidRPr="007D0666" w:rsidRDefault="002E0599" w:rsidP="007D0666">
      <w:pPr>
        <w:snapToGrid w:val="0"/>
        <w:ind w:left="425" w:hanging="425"/>
        <w:rPr>
          <w:kern w:val="0"/>
          <w:sz w:val="20"/>
          <w:szCs w:val="20"/>
        </w:rPr>
      </w:pPr>
    </w:p>
    <w:p w:rsidR="00A40EBF" w:rsidRPr="007D0666" w:rsidRDefault="002E0599" w:rsidP="007D0666">
      <w:pPr>
        <w:snapToGrid w:val="0"/>
        <w:ind w:left="425" w:hanging="425"/>
        <w:rPr>
          <w:kern w:val="0"/>
          <w:sz w:val="20"/>
          <w:szCs w:val="20"/>
        </w:rPr>
      </w:pPr>
      <w:r w:rsidRPr="007D0666">
        <w:rPr>
          <w:kern w:val="0"/>
          <w:sz w:val="20"/>
          <w:szCs w:val="20"/>
        </w:rPr>
        <w:t>12/13/2014</w:t>
      </w:r>
    </w:p>
    <w:sectPr w:rsidR="00A40EBF" w:rsidRPr="007D0666" w:rsidSect="00FC7579">
      <w:footerReference w:type="default" r:id="rId25"/>
      <w:type w:val="continuous"/>
      <w:pgSz w:w="12242" w:h="15842" w:code="1"/>
      <w:pgMar w:top="1440" w:right="1440" w:bottom="1440" w:left="1440" w:header="720" w:footer="720"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128" w:rsidRDefault="00B24128">
      <w:r>
        <w:separator/>
      </w:r>
    </w:p>
  </w:endnote>
  <w:endnote w:type="continuationSeparator" w:id="0">
    <w:p w:rsidR="00B24128" w:rsidRDefault="00B24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EC7F29">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end"/>
    </w:r>
  </w:p>
  <w:p w:rsidR="007D0666" w:rsidRDefault="007D0666">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5</w:t>
    </w:r>
    <w:r>
      <w:rPr>
        <w:rStyle w:val="PageNumber"/>
      </w:rPr>
      <w:fldChar w:fldCharType="end"/>
    </w:r>
  </w:p>
  <w:p w:rsidR="007D0666" w:rsidRDefault="007D0666" w:rsidP="00C8004F">
    <w:pPr>
      <w:pStyle w:val="Footer"/>
      <w:jc w:val="cen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CF0B1F">
      <w:rPr>
        <w:rStyle w:val="PageNumber"/>
        <w:noProof/>
      </w:rPr>
      <w:t>115</w:t>
    </w:r>
    <w:r>
      <w:rPr>
        <w:rStyle w:val="PageNumber"/>
      </w:rPr>
      <w:fldChar w:fldCharType="end"/>
    </w:r>
  </w:p>
  <w:p w:rsidR="007D0666" w:rsidRDefault="007D0666" w:rsidP="00C8004F">
    <w:pPr>
      <w:pStyle w:val="Footer"/>
      <w:jc w:val="cen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6</w:t>
    </w:r>
    <w:r>
      <w:rPr>
        <w:rStyle w:val="PageNumber"/>
      </w:rPr>
      <w:fldChar w:fldCharType="end"/>
    </w:r>
  </w:p>
  <w:p w:rsidR="007D0666" w:rsidRDefault="006B0E24" w:rsidP="00C8004F">
    <w:pPr>
      <w:jc w:val="center"/>
    </w:pPr>
    <w:hyperlink r:id="rId1" w:history="1">
      <w:r w:rsidR="007D0666" w:rsidRPr="0093330D">
        <w:rPr>
          <w:rStyle w:val="Hyperlink"/>
          <w:rFonts w:cs="Calibri"/>
          <w:sz w:val="20"/>
          <w:szCs w:val="20"/>
        </w:rPr>
        <w:t>http://www.sciencepub.net</w:t>
      </w:r>
      <w:r w:rsidR="007D0666" w:rsidRPr="0093330D">
        <w:rPr>
          <w:rStyle w:val="Hyperlink"/>
          <w:sz w:val="20"/>
          <w:szCs w:val="20"/>
        </w:rPr>
        <w:t>/newyork</w:t>
      </w:r>
    </w:hyperlink>
    <w:r w:rsidR="007D0666">
      <w:rPr>
        <w:bCs/>
        <w:sz w:val="20"/>
      </w:rPr>
      <w:t xml:space="preserve"> </w:t>
    </w:r>
    <w:r w:rsidR="007D0666">
      <w:rPr>
        <w:rFonts w:hint="eastAsia"/>
        <w:bCs/>
        <w:sz w:val="20"/>
      </w:rPr>
      <w:t xml:space="preserve">  </w:t>
    </w:r>
    <w:r w:rsidR="007D0666">
      <w:rPr>
        <w:bCs/>
        <w:sz w:val="20"/>
      </w:rPr>
      <w:t xml:space="preserve">  </w:t>
    </w:r>
    <w:r w:rsidR="007D0666">
      <w:rPr>
        <w:rFonts w:hint="eastAsia"/>
        <w:bCs/>
        <w:sz w:val="20"/>
      </w:rPr>
      <w:t xml:space="preserve">                   </w:t>
    </w:r>
    <w:r w:rsidR="007D0666">
      <w:rPr>
        <w:bCs/>
        <w:sz w:val="20"/>
      </w:rPr>
      <w:tab/>
    </w:r>
    <w:r w:rsidR="007D0666">
      <w:rPr>
        <w:bCs/>
        <w:sz w:val="20"/>
      </w:rPr>
      <w:tab/>
    </w:r>
    <w:r w:rsidR="007D0666">
      <w:rPr>
        <w:bCs/>
        <w:sz w:val="20"/>
      </w:rPr>
      <w:tab/>
    </w:r>
    <w:r w:rsidR="007D0666">
      <w:rPr>
        <w:rFonts w:hint="eastAsia"/>
        <w:bCs/>
        <w:sz w:val="20"/>
      </w:rPr>
      <w:t xml:space="preserve">          </w:t>
    </w:r>
    <w:r w:rsidR="007D0666">
      <w:rPr>
        <w:bCs/>
        <w:sz w:val="20"/>
      </w:rPr>
      <w:t xml:space="preserve"> </w:t>
    </w:r>
    <w:hyperlink r:id="rId2" w:history="1">
      <w:r w:rsidR="007D0666" w:rsidRPr="00261027">
        <w:rPr>
          <w:rStyle w:val="Hyperlink"/>
          <w:bCs/>
          <w:sz w:val="20"/>
        </w:rPr>
        <w:t>newyorksci@gmail.com</w:t>
      </w:r>
    </w:hyperlink>
  </w:p>
  <w:p w:rsidR="007D0666" w:rsidRDefault="007D0666" w:rsidP="00C8004F">
    <w:pPr>
      <w:pStyle w:val="Footer"/>
      <w:jc w:val="cen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CF0B1F">
      <w:rPr>
        <w:rStyle w:val="PageNumber"/>
        <w:noProof/>
      </w:rPr>
      <w:t>116</w:t>
    </w:r>
    <w:r>
      <w:rPr>
        <w:rStyle w:val="PageNumber"/>
      </w:rPr>
      <w:fldChar w:fldCharType="end"/>
    </w:r>
  </w:p>
  <w:p w:rsidR="007D0666" w:rsidRDefault="007D0666" w:rsidP="00C8004F">
    <w:pPr>
      <w:pStyle w:val="Footer"/>
      <w:jc w:val="cen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6</w:t>
    </w:r>
    <w:r>
      <w:rPr>
        <w:rStyle w:val="PageNumber"/>
      </w:rPr>
      <w:fldChar w:fldCharType="end"/>
    </w:r>
  </w:p>
  <w:p w:rsidR="007D0666" w:rsidRDefault="006B0E24" w:rsidP="00C8004F">
    <w:pPr>
      <w:jc w:val="center"/>
    </w:pPr>
    <w:hyperlink r:id="rId1" w:history="1">
      <w:r w:rsidR="007D0666" w:rsidRPr="0093330D">
        <w:rPr>
          <w:rStyle w:val="Hyperlink"/>
          <w:rFonts w:cs="Calibri"/>
          <w:sz w:val="20"/>
          <w:szCs w:val="20"/>
        </w:rPr>
        <w:t>http://www.sciencepub.net</w:t>
      </w:r>
      <w:r w:rsidR="007D0666" w:rsidRPr="0093330D">
        <w:rPr>
          <w:rStyle w:val="Hyperlink"/>
          <w:sz w:val="20"/>
          <w:szCs w:val="20"/>
        </w:rPr>
        <w:t>/newyork</w:t>
      </w:r>
    </w:hyperlink>
    <w:r w:rsidR="007D0666">
      <w:rPr>
        <w:bCs/>
        <w:sz w:val="20"/>
      </w:rPr>
      <w:t xml:space="preserve"> </w:t>
    </w:r>
    <w:r w:rsidR="007D0666">
      <w:rPr>
        <w:rFonts w:hint="eastAsia"/>
        <w:bCs/>
        <w:sz w:val="20"/>
      </w:rPr>
      <w:t xml:space="preserve">  </w:t>
    </w:r>
    <w:r w:rsidR="007D0666">
      <w:rPr>
        <w:bCs/>
        <w:sz w:val="20"/>
      </w:rPr>
      <w:t xml:space="preserve">  </w:t>
    </w:r>
    <w:r w:rsidR="007D0666">
      <w:rPr>
        <w:rFonts w:hint="eastAsia"/>
        <w:bCs/>
        <w:sz w:val="20"/>
      </w:rPr>
      <w:t xml:space="preserve">                   </w:t>
    </w:r>
    <w:r w:rsidR="007D0666">
      <w:rPr>
        <w:bCs/>
        <w:sz w:val="20"/>
      </w:rPr>
      <w:tab/>
    </w:r>
    <w:r w:rsidR="007D0666">
      <w:rPr>
        <w:bCs/>
        <w:sz w:val="20"/>
      </w:rPr>
      <w:tab/>
    </w:r>
    <w:r w:rsidR="007D0666">
      <w:rPr>
        <w:bCs/>
        <w:sz w:val="20"/>
      </w:rPr>
      <w:tab/>
    </w:r>
    <w:r w:rsidR="007D0666">
      <w:rPr>
        <w:rFonts w:hint="eastAsia"/>
        <w:bCs/>
        <w:sz w:val="20"/>
      </w:rPr>
      <w:t xml:space="preserve">          </w:t>
    </w:r>
    <w:r w:rsidR="007D0666">
      <w:rPr>
        <w:bCs/>
        <w:sz w:val="20"/>
      </w:rPr>
      <w:t xml:space="preserve"> </w:t>
    </w:r>
    <w:hyperlink r:id="rId2" w:history="1">
      <w:r w:rsidR="007D0666" w:rsidRPr="00261027">
        <w:rPr>
          <w:rStyle w:val="Hyperlink"/>
          <w:bCs/>
          <w:sz w:val="20"/>
        </w:rPr>
        <w:t>newyorksci@gmail.com</w:t>
      </w:r>
    </w:hyperlink>
  </w:p>
  <w:p w:rsidR="007D0666" w:rsidRDefault="007D0666" w:rsidP="00C8004F">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Pr="002E0599" w:rsidRDefault="006B0E24" w:rsidP="002E0599">
    <w:pPr>
      <w:jc w:val="center"/>
      <w:rPr>
        <w:sz w:val="20"/>
      </w:rPr>
    </w:pPr>
    <w:r w:rsidRPr="002E0599">
      <w:rPr>
        <w:sz w:val="20"/>
      </w:rPr>
      <w:fldChar w:fldCharType="begin"/>
    </w:r>
    <w:r w:rsidR="007D0666" w:rsidRPr="002E0599">
      <w:rPr>
        <w:sz w:val="20"/>
      </w:rPr>
      <w:instrText xml:space="preserve"> page </w:instrText>
    </w:r>
    <w:r w:rsidRPr="002E0599">
      <w:rPr>
        <w:sz w:val="20"/>
      </w:rPr>
      <w:fldChar w:fldCharType="separate"/>
    </w:r>
    <w:r w:rsidR="00CF0B1F">
      <w:rPr>
        <w:noProof/>
        <w:sz w:val="20"/>
      </w:rPr>
      <w:t>111</w:t>
    </w:r>
    <w:r w:rsidRPr="002E0599">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CF0B1F">
      <w:rPr>
        <w:rStyle w:val="PageNumber"/>
        <w:noProof/>
      </w:rPr>
      <w:t>112</w:t>
    </w:r>
    <w:r>
      <w:rPr>
        <w:rStyle w:val="PageNumber"/>
      </w:rPr>
      <w:fldChar w:fldCharType="end"/>
    </w:r>
  </w:p>
  <w:p w:rsidR="007D0666" w:rsidRDefault="007D0666" w:rsidP="00C8004F">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2</w:t>
    </w:r>
    <w:r>
      <w:rPr>
        <w:rStyle w:val="PageNumber"/>
      </w:rPr>
      <w:fldChar w:fldCharType="end"/>
    </w:r>
  </w:p>
  <w:p w:rsidR="007D0666" w:rsidRDefault="006B0E24" w:rsidP="00C8004F">
    <w:pPr>
      <w:jc w:val="center"/>
    </w:pPr>
    <w:hyperlink r:id="rId1" w:history="1">
      <w:r w:rsidR="007D0666" w:rsidRPr="0093330D">
        <w:rPr>
          <w:rStyle w:val="Hyperlink"/>
          <w:rFonts w:cs="Calibri"/>
          <w:sz w:val="20"/>
          <w:szCs w:val="20"/>
        </w:rPr>
        <w:t>http://www.sciencepub.net</w:t>
      </w:r>
      <w:r w:rsidR="007D0666" w:rsidRPr="0093330D">
        <w:rPr>
          <w:rStyle w:val="Hyperlink"/>
          <w:sz w:val="20"/>
          <w:szCs w:val="20"/>
        </w:rPr>
        <w:t>/newyork</w:t>
      </w:r>
    </w:hyperlink>
    <w:r w:rsidR="007D0666">
      <w:rPr>
        <w:bCs/>
        <w:sz w:val="20"/>
      </w:rPr>
      <w:t xml:space="preserve"> </w:t>
    </w:r>
    <w:r w:rsidR="007D0666">
      <w:rPr>
        <w:rFonts w:hint="eastAsia"/>
        <w:bCs/>
        <w:sz w:val="20"/>
      </w:rPr>
      <w:t xml:space="preserve">  </w:t>
    </w:r>
    <w:r w:rsidR="007D0666">
      <w:rPr>
        <w:bCs/>
        <w:sz w:val="20"/>
      </w:rPr>
      <w:t xml:space="preserve">  </w:t>
    </w:r>
    <w:r w:rsidR="007D0666">
      <w:rPr>
        <w:rFonts w:hint="eastAsia"/>
        <w:bCs/>
        <w:sz w:val="20"/>
      </w:rPr>
      <w:t xml:space="preserve">                   </w:t>
    </w:r>
    <w:r w:rsidR="007D0666">
      <w:rPr>
        <w:bCs/>
        <w:sz w:val="20"/>
      </w:rPr>
      <w:tab/>
    </w:r>
    <w:r w:rsidR="007D0666">
      <w:rPr>
        <w:bCs/>
        <w:sz w:val="20"/>
      </w:rPr>
      <w:tab/>
    </w:r>
    <w:r w:rsidR="007D0666">
      <w:rPr>
        <w:bCs/>
        <w:sz w:val="20"/>
      </w:rPr>
      <w:tab/>
    </w:r>
    <w:r w:rsidR="007D0666">
      <w:rPr>
        <w:rFonts w:hint="eastAsia"/>
        <w:bCs/>
        <w:sz w:val="20"/>
      </w:rPr>
      <w:t xml:space="preserve">          </w:t>
    </w:r>
    <w:r w:rsidR="007D0666">
      <w:rPr>
        <w:bCs/>
        <w:sz w:val="20"/>
      </w:rPr>
      <w:t xml:space="preserve"> </w:t>
    </w:r>
    <w:hyperlink r:id="rId2" w:history="1">
      <w:r w:rsidR="007D0666" w:rsidRPr="00261027">
        <w:rPr>
          <w:rStyle w:val="Hyperlink"/>
          <w:bCs/>
          <w:sz w:val="20"/>
        </w:rPr>
        <w:t>newyorksci@gmail.com</w:t>
      </w:r>
    </w:hyperlink>
  </w:p>
  <w:p w:rsidR="007D0666" w:rsidRDefault="007D0666" w:rsidP="00C8004F">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CF0B1F">
      <w:rPr>
        <w:rStyle w:val="PageNumber"/>
        <w:noProof/>
      </w:rPr>
      <w:t>113</w:t>
    </w:r>
    <w:r>
      <w:rPr>
        <w:rStyle w:val="PageNumber"/>
      </w:rPr>
      <w:fldChar w:fldCharType="end"/>
    </w:r>
  </w:p>
  <w:p w:rsidR="007D0666" w:rsidRDefault="007D0666" w:rsidP="00C8004F">
    <w:pPr>
      <w:pStyle w:val="Footer"/>
      <w:jc w:val="cen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4</w:t>
    </w:r>
    <w:r>
      <w:rPr>
        <w:rStyle w:val="PageNumber"/>
      </w:rPr>
      <w:fldChar w:fldCharType="end"/>
    </w:r>
  </w:p>
  <w:p w:rsidR="007D0666" w:rsidRDefault="007D0666" w:rsidP="00C8004F">
    <w:pPr>
      <w:pStyle w:val="Footer"/>
      <w:jc w:val="cen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CF0B1F">
      <w:rPr>
        <w:rStyle w:val="PageNumber"/>
        <w:noProof/>
      </w:rPr>
      <w:t>114</w:t>
    </w:r>
    <w:r>
      <w:rPr>
        <w:rStyle w:val="PageNumber"/>
      </w:rPr>
      <w:fldChar w:fldCharType="end"/>
    </w:r>
  </w:p>
  <w:p w:rsidR="007D0666" w:rsidRDefault="007D0666" w:rsidP="00C8004F">
    <w:pPr>
      <w:pStyle w:val="Footer"/>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5</w:t>
    </w:r>
    <w:r>
      <w:rPr>
        <w:rStyle w:val="PageNumber"/>
      </w:rPr>
      <w:fldChar w:fldCharType="end"/>
    </w:r>
  </w:p>
  <w:p w:rsidR="007D0666" w:rsidRDefault="006B0E24" w:rsidP="00C8004F">
    <w:pPr>
      <w:jc w:val="center"/>
    </w:pPr>
    <w:hyperlink r:id="rId1" w:history="1">
      <w:r w:rsidR="007D0666" w:rsidRPr="0093330D">
        <w:rPr>
          <w:rStyle w:val="Hyperlink"/>
          <w:rFonts w:cs="Calibri"/>
          <w:sz w:val="20"/>
          <w:szCs w:val="20"/>
        </w:rPr>
        <w:t>http://www.sciencepub.net</w:t>
      </w:r>
      <w:r w:rsidR="007D0666" w:rsidRPr="0093330D">
        <w:rPr>
          <w:rStyle w:val="Hyperlink"/>
          <w:sz w:val="20"/>
          <w:szCs w:val="20"/>
        </w:rPr>
        <w:t>/newyork</w:t>
      </w:r>
    </w:hyperlink>
    <w:r w:rsidR="007D0666">
      <w:rPr>
        <w:bCs/>
        <w:sz w:val="20"/>
      </w:rPr>
      <w:t xml:space="preserve"> </w:t>
    </w:r>
    <w:r w:rsidR="007D0666">
      <w:rPr>
        <w:rFonts w:hint="eastAsia"/>
        <w:bCs/>
        <w:sz w:val="20"/>
      </w:rPr>
      <w:t xml:space="preserve">  </w:t>
    </w:r>
    <w:r w:rsidR="007D0666">
      <w:rPr>
        <w:bCs/>
        <w:sz w:val="20"/>
      </w:rPr>
      <w:t xml:space="preserve">  </w:t>
    </w:r>
    <w:r w:rsidR="007D0666">
      <w:rPr>
        <w:rFonts w:hint="eastAsia"/>
        <w:bCs/>
        <w:sz w:val="20"/>
      </w:rPr>
      <w:t xml:space="preserve">                   </w:t>
    </w:r>
    <w:r w:rsidR="007D0666">
      <w:rPr>
        <w:bCs/>
        <w:sz w:val="20"/>
      </w:rPr>
      <w:tab/>
    </w:r>
    <w:r w:rsidR="007D0666">
      <w:rPr>
        <w:bCs/>
        <w:sz w:val="20"/>
      </w:rPr>
      <w:tab/>
    </w:r>
    <w:r w:rsidR="007D0666">
      <w:rPr>
        <w:bCs/>
        <w:sz w:val="20"/>
      </w:rPr>
      <w:tab/>
    </w:r>
    <w:r w:rsidR="007D0666">
      <w:rPr>
        <w:rFonts w:hint="eastAsia"/>
        <w:bCs/>
        <w:sz w:val="20"/>
      </w:rPr>
      <w:t xml:space="preserve">          </w:t>
    </w:r>
    <w:r w:rsidR="007D0666">
      <w:rPr>
        <w:bCs/>
        <w:sz w:val="20"/>
      </w:rPr>
      <w:t xml:space="preserve"> </w:t>
    </w:r>
    <w:hyperlink r:id="rId2" w:history="1">
      <w:r w:rsidR="007D0666" w:rsidRPr="00261027">
        <w:rPr>
          <w:rStyle w:val="Hyperlink"/>
          <w:bCs/>
          <w:sz w:val="20"/>
        </w:rPr>
        <w:t>newyorksci@gmail.com</w:t>
      </w:r>
    </w:hyperlink>
  </w:p>
  <w:p w:rsidR="007D0666" w:rsidRDefault="007D0666" w:rsidP="00C8004F">
    <w:pPr>
      <w:pStyle w:val="Footer"/>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Default="006B0E24" w:rsidP="0024765E">
    <w:pPr>
      <w:pStyle w:val="Footer"/>
      <w:framePr w:wrap="around" w:vAnchor="text" w:hAnchor="margin" w:xAlign="center" w:y="1"/>
      <w:rPr>
        <w:rStyle w:val="PageNumber"/>
      </w:rPr>
    </w:pPr>
    <w:r>
      <w:rPr>
        <w:rStyle w:val="PageNumber"/>
      </w:rPr>
      <w:fldChar w:fldCharType="begin"/>
    </w:r>
    <w:r w:rsidR="007D0666">
      <w:rPr>
        <w:rStyle w:val="PageNumber"/>
      </w:rPr>
      <w:instrText xml:space="preserve">PAGE  </w:instrText>
    </w:r>
    <w:r>
      <w:rPr>
        <w:rStyle w:val="PageNumber"/>
      </w:rPr>
      <w:fldChar w:fldCharType="separate"/>
    </w:r>
    <w:r w:rsidR="007D0666">
      <w:rPr>
        <w:rStyle w:val="PageNumber"/>
        <w:noProof/>
      </w:rPr>
      <w:t>5</w:t>
    </w:r>
    <w:r>
      <w:rPr>
        <w:rStyle w:val="PageNumber"/>
      </w:rPr>
      <w:fldChar w:fldCharType="end"/>
    </w:r>
  </w:p>
  <w:p w:rsidR="007D0666" w:rsidRDefault="006B0E24" w:rsidP="00C8004F">
    <w:pPr>
      <w:jc w:val="center"/>
    </w:pPr>
    <w:hyperlink r:id="rId1" w:history="1">
      <w:r w:rsidR="007D0666" w:rsidRPr="0093330D">
        <w:rPr>
          <w:rStyle w:val="Hyperlink"/>
          <w:rFonts w:cs="Calibri"/>
          <w:sz w:val="20"/>
          <w:szCs w:val="20"/>
        </w:rPr>
        <w:t>http://www.sciencepub.net</w:t>
      </w:r>
      <w:r w:rsidR="007D0666" w:rsidRPr="0093330D">
        <w:rPr>
          <w:rStyle w:val="Hyperlink"/>
          <w:sz w:val="20"/>
          <w:szCs w:val="20"/>
        </w:rPr>
        <w:t>/newyork</w:t>
      </w:r>
    </w:hyperlink>
    <w:r w:rsidR="007D0666">
      <w:rPr>
        <w:bCs/>
        <w:sz w:val="20"/>
      </w:rPr>
      <w:t xml:space="preserve"> </w:t>
    </w:r>
    <w:r w:rsidR="007D0666">
      <w:rPr>
        <w:rFonts w:hint="eastAsia"/>
        <w:bCs/>
        <w:sz w:val="20"/>
      </w:rPr>
      <w:t xml:space="preserve">  </w:t>
    </w:r>
    <w:r w:rsidR="007D0666">
      <w:rPr>
        <w:bCs/>
        <w:sz w:val="20"/>
      </w:rPr>
      <w:t xml:space="preserve">  </w:t>
    </w:r>
    <w:r w:rsidR="007D0666">
      <w:rPr>
        <w:rFonts w:hint="eastAsia"/>
        <w:bCs/>
        <w:sz w:val="20"/>
      </w:rPr>
      <w:t xml:space="preserve">                   </w:t>
    </w:r>
    <w:r w:rsidR="007D0666">
      <w:rPr>
        <w:bCs/>
        <w:sz w:val="20"/>
      </w:rPr>
      <w:tab/>
    </w:r>
    <w:r w:rsidR="007D0666">
      <w:rPr>
        <w:bCs/>
        <w:sz w:val="20"/>
      </w:rPr>
      <w:tab/>
    </w:r>
    <w:r w:rsidR="007D0666">
      <w:rPr>
        <w:bCs/>
        <w:sz w:val="20"/>
      </w:rPr>
      <w:tab/>
    </w:r>
    <w:r w:rsidR="007D0666">
      <w:rPr>
        <w:rFonts w:hint="eastAsia"/>
        <w:bCs/>
        <w:sz w:val="20"/>
      </w:rPr>
      <w:t xml:space="preserve">          </w:t>
    </w:r>
    <w:r w:rsidR="007D0666">
      <w:rPr>
        <w:bCs/>
        <w:sz w:val="20"/>
      </w:rPr>
      <w:t xml:space="preserve"> </w:t>
    </w:r>
    <w:hyperlink r:id="rId2" w:history="1">
      <w:r w:rsidR="007D0666" w:rsidRPr="00261027">
        <w:rPr>
          <w:rStyle w:val="Hyperlink"/>
          <w:bCs/>
          <w:sz w:val="20"/>
        </w:rPr>
        <w:t>newyorksci@gmail.com</w:t>
      </w:r>
    </w:hyperlink>
  </w:p>
  <w:p w:rsidR="007D0666" w:rsidRDefault="007D0666" w:rsidP="00C8004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128" w:rsidRDefault="00B24128">
      <w:r>
        <w:separator/>
      </w:r>
    </w:p>
  </w:footnote>
  <w:footnote w:type="continuationSeparator" w:id="0">
    <w:p w:rsidR="00B24128" w:rsidRDefault="00B24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666" w:rsidRPr="002E0599" w:rsidRDefault="007D0666" w:rsidP="002E0599">
    <w:pPr>
      <w:pBdr>
        <w:bottom w:val="thinThickMediumGap" w:sz="12" w:space="1" w:color="auto"/>
      </w:pBdr>
      <w:tabs>
        <w:tab w:val="left" w:pos="851"/>
        <w:tab w:val="right" w:pos="8364"/>
      </w:tabs>
      <w:adjustRightInd w:val="0"/>
      <w:snapToGrid w:val="0"/>
      <w:rPr>
        <w:iCs/>
        <w:sz w:val="20"/>
        <w:szCs w:val="20"/>
      </w:rPr>
    </w:pPr>
    <w:r w:rsidRPr="002E0599">
      <w:rPr>
        <w:rFonts w:hint="eastAsia"/>
        <w:sz w:val="20"/>
        <w:szCs w:val="20"/>
      </w:rPr>
      <w:tab/>
    </w:r>
    <w:r w:rsidRPr="002E0599">
      <w:rPr>
        <w:sz w:val="20"/>
        <w:szCs w:val="20"/>
      </w:rPr>
      <w:t>New York Science Journal 201</w:t>
    </w:r>
    <w:r w:rsidRPr="002E0599">
      <w:rPr>
        <w:rFonts w:hint="eastAsia"/>
        <w:sz w:val="20"/>
        <w:szCs w:val="20"/>
      </w:rPr>
      <w:t>4</w:t>
    </w:r>
    <w:proofErr w:type="gramStart"/>
    <w:r w:rsidRPr="002E0599">
      <w:rPr>
        <w:sz w:val="20"/>
        <w:szCs w:val="20"/>
      </w:rPr>
      <w:t>;</w:t>
    </w:r>
    <w:r w:rsidRPr="002E0599">
      <w:rPr>
        <w:rFonts w:hint="eastAsia"/>
        <w:sz w:val="20"/>
        <w:szCs w:val="20"/>
      </w:rPr>
      <w:t>7</w:t>
    </w:r>
    <w:proofErr w:type="gramEnd"/>
    <w:r w:rsidRPr="002E0599">
      <w:rPr>
        <w:sz w:val="20"/>
        <w:szCs w:val="20"/>
      </w:rPr>
      <w:t>(</w:t>
    </w:r>
    <w:r w:rsidRPr="002E0599">
      <w:rPr>
        <w:rFonts w:hint="eastAsia"/>
        <w:sz w:val="20"/>
        <w:szCs w:val="20"/>
      </w:rPr>
      <w:t>12</w:t>
    </w:r>
    <w:r w:rsidRPr="002E0599">
      <w:rPr>
        <w:sz w:val="20"/>
        <w:szCs w:val="20"/>
      </w:rPr>
      <w:t>)</w:t>
    </w:r>
    <w:r w:rsidRPr="002E0599">
      <w:rPr>
        <w:iCs/>
        <w:sz w:val="20"/>
        <w:szCs w:val="20"/>
      </w:rPr>
      <w:t xml:space="preserve">     </w:t>
    </w:r>
    <w:r w:rsidRPr="002E0599">
      <w:rPr>
        <w:rFonts w:hint="eastAsia"/>
        <w:iCs/>
        <w:sz w:val="20"/>
        <w:szCs w:val="20"/>
      </w:rPr>
      <w:tab/>
    </w:r>
    <w:r w:rsidRPr="002E0599">
      <w:rPr>
        <w:iCs/>
        <w:sz w:val="20"/>
        <w:szCs w:val="20"/>
      </w:rPr>
      <w:t xml:space="preserve"> </w:t>
    </w:r>
    <w:r w:rsidRPr="002E0599">
      <w:rPr>
        <w:rFonts w:hint="eastAsia"/>
        <w:iCs/>
        <w:sz w:val="20"/>
        <w:szCs w:val="20"/>
      </w:rPr>
      <w:t xml:space="preserve"> </w:t>
    </w:r>
    <w:r w:rsidRPr="002E0599">
      <w:rPr>
        <w:iCs/>
        <w:sz w:val="20"/>
        <w:szCs w:val="20"/>
      </w:rPr>
      <w:t xml:space="preserve">   </w:t>
    </w:r>
    <w:hyperlink r:id="rId1" w:history="1">
      <w:r w:rsidRPr="002E0599">
        <w:rPr>
          <w:rStyle w:val="Hyperlink"/>
          <w:sz w:val="20"/>
          <w:szCs w:val="20"/>
        </w:rPr>
        <w:t>http://www.sciencepub.net/newyork</w:t>
      </w:r>
    </w:hyperlink>
  </w:p>
  <w:p w:rsidR="007D0666" w:rsidRPr="002E0599" w:rsidRDefault="007D0666" w:rsidP="002E0599">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9B07D0"/>
    <w:multiLevelType w:val="hybridMultilevel"/>
    <w:tmpl w:val="CC2087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3">
    <w:nsid w:val="093F6E65"/>
    <w:multiLevelType w:val="hybridMultilevel"/>
    <w:tmpl w:val="89EA7C62"/>
    <w:lvl w:ilvl="0" w:tplc="EB8E45D6">
      <w:start w:val="2"/>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4">
    <w:nsid w:val="0B6A20FA"/>
    <w:multiLevelType w:val="hybridMultilevel"/>
    <w:tmpl w:val="66BEE8DC"/>
    <w:lvl w:ilvl="0" w:tplc="C7D01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D7CA7"/>
    <w:multiLevelType w:val="hybridMultilevel"/>
    <w:tmpl w:val="17A4447E"/>
    <w:lvl w:ilvl="0" w:tplc="14D0C9A6">
      <w:start w:val="1"/>
      <w:numFmt w:val="bullet"/>
      <w:lvlText w:val=""/>
      <w:lvlJc w:val="left"/>
      <w:pPr>
        <w:ind w:left="1440" w:hanging="360"/>
      </w:pPr>
      <w:rPr>
        <w:rFonts w:ascii="Symbol" w:hAnsi="Symbol"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B6273D"/>
    <w:multiLevelType w:val="hybridMultilevel"/>
    <w:tmpl w:val="D6B2EB06"/>
    <w:lvl w:ilvl="0" w:tplc="CE482F48">
      <w:start w:val="1"/>
      <w:numFmt w:val="decimal"/>
      <w:lvlText w:val="%1-"/>
      <w:lvlJc w:val="left"/>
      <w:pPr>
        <w:tabs>
          <w:tab w:val="num" w:pos="1440"/>
        </w:tabs>
        <w:ind w:left="1440" w:hanging="360"/>
      </w:pPr>
      <w:rPr>
        <w:rFonts w:hint="default"/>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7133231"/>
    <w:multiLevelType w:val="hybridMultilevel"/>
    <w:tmpl w:val="C166009A"/>
    <w:lvl w:ilvl="0" w:tplc="792613CC">
      <w:start w:val="1"/>
      <w:numFmt w:val="decimal"/>
      <w:lvlText w:val="%1-"/>
      <w:lvlJc w:val="left"/>
      <w:pPr>
        <w:ind w:left="-207" w:hanging="360"/>
      </w:pPr>
      <w:rPr>
        <w:rFonts w:hint="default"/>
        <w:color w:val="auto"/>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8">
    <w:nsid w:val="3E697F45"/>
    <w:multiLevelType w:val="multilevel"/>
    <w:tmpl w:val="02F6DEA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720" w:hanging="360"/>
      </w:pPr>
      <w:rPr>
        <w:rFonts w:hint="default"/>
      </w:rPr>
    </w:lvl>
    <w:lvl w:ilvl="2">
      <w:start w:val="1"/>
      <w:numFmt w:val="decimal"/>
      <w:lvlText w:val="%1.%2.%3."/>
      <w:lvlJc w:val="left"/>
      <w:pPr>
        <w:tabs>
          <w:tab w:val="num" w:pos="1440"/>
        </w:tabs>
        <w:ind w:left="1440" w:hanging="720"/>
      </w:pPr>
      <w:rPr>
        <w:rFonts w:hint="default"/>
        <w:sz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530E7A55"/>
    <w:multiLevelType w:val="hybridMultilevel"/>
    <w:tmpl w:val="AF5A8E82"/>
    <w:lvl w:ilvl="0" w:tplc="80302A4E">
      <w:start w:val="1"/>
      <w:numFmt w:val="bullet"/>
      <w:lvlText w:val=""/>
      <w:lvlJc w:val="left"/>
      <w:pPr>
        <w:ind w:left="1077" w:hanging="360"/>
      </w:pPr>
      <w:rPr>
        <w:rFonts w:ascii="Symbol" w:hAnsi="Symbol" w:cs="Times New Roman" w:hint="default"/>
        <w:sz w:val="20"/>
        <w:szCs w:val="20"/>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11">
    <w:nsid w:val="59C94501"/>
    <w:multiLevelType w:val="hybridMultilevel"/>
    <w:tmpl w:val="E7205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3">
    <w:nsid w:val="62B4595D"/>
    <w:multiLevelType w:val="multilevel"/>
    <w:tmpl w:val="0310D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C3056A"/>
    <w:multiLevelType w:val="hybridMultilevel"/>
    <w:tmpl w:val="C8A29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354D3"/>
    <w:multiLevelType w:val="hybridMultilevel"/>
    <w:tmpl w:val="63DC4624"/>
    <w:lvl w:ilvl="0" w:tplc="1592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206273"/>
    <w:multiLevelType w:val="hybridMultilevel"/>
    <w:tmpl w:val="31CE1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D7927"/>
    <w:multiLevelType w:val="multilevel"/>
    <w:tmpl w:val="1F9C18A8"/>
    <w:lvl w:ilvl="0">
      <w:start w:val="1"/>
      <w:numFmt w:val="decimal"/>
      <w:suff w:val="space"/>
      <w:lvlText w:val="%1."/>
      <w:lvlJc w:val="left"/>
      <w:pPr>
        <w:ind w:left="2156" w:hanging="454"/>
      </w:pPr>
      <w:rPr>
        <w:rFonts w:ascii="Times New Roman" w:hAnsi="Times New Roman" w:hint="default"/>
        <w:b/>
        <w:i w:val="0"/>
        <w:caps w:val="0"/>
        <w:strike w:val="0"/>
        <w:dstrike w:val="0"/>
        <w:color w:val="000000"/>
        <w:spacing w:val="0"/>
        <w:kern w:val="28"/>
        <w:position w:val="0"/>
        <w:sz w:val="20"/>
        <w:u w:val="none"/>
        <w:vertAlign w:val="baseline"/>
        <w:em w:val="none"/>
      </w:rPr>
    </w:lvl>
    <w:lvl w:ilvl="1">
      <w:start w:val="1"/>
      <w:numFmt w:val="decimal"/>
      <w:suff w:val="space"/>
      <w:lvlText w:val="%1.%2."/>
      <w:lvlJc w:val="left"/>
      <w:pPr>
        <w:ind w:left="0" w:firstLine="0"/>
      </w:pPr>
      <w:rPr>
        <w:rFonts w:ascii="Times New Roman" w:hAnsi="Times New Roman" w:hint="default"/>
        <w:b w:val="0"/>
        <w:i/>
        <w:sz w:val="20"/>
      </w:rPr>
    </w:lvl>
    <w:lvl w:ilvl="2">
      <w:start w:val="1"/>
      <w:numFmt w:val="decimal"/>
      <w:suff w:val="space"/>
      <w:lvlText w:val="%1.%2.%3."/>
      <w:lvlJc w:val="left"/>
      <w:pPr>
        <w:ind w:left="0" w:firstLine="0"/>
      </w:pPr>
      <w:rPr>
        <w:rFonts w:ascii="Times" w:hAnsi="Times" w:hint="default"/>
        <w:b w:val="0"/>
        <w:i/>
        <w:sz w:val="20"/>
      </w:rPr>
    </w:lvl>
    <w:lvl w:ilvl="3">
      <w:start w:val="1"/>
      <w:numFmt w:val="decimal"/>
      <w:suff w:val="space"/>
      <w:lvlText w:val="%1.%2.%3.%4."/>
      <w:lvlJc w:val="left"/>
      <w:pPr>
        <w:ind w:left="0" w:firstLine="0"/>
      </w:pPr>
      <w:rPr>
        <w:rFonts w:ascii="Times" w:hAnsi="Times" w:hint="default"/>
        <w:b w:val="0"/>
        <w:i/>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85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18">
    <w:nsid w:val="76600D00"/>
    <w:multiLevelType w:val="hybridMultilevel"/>
    <w:tmpl w:val="BB7ACA56"/>
    <w:lvl w:ilvl="0" w:tplc="E22EA124">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F27992"/>
    <w:multiLevelType w:val="hybridMultilevel"/>
    <w:tmpl w:val="9BFC9AB6"/>
    <w:lvl w:ilvl="0" w:tplc="B028866C">
      <w:start w:val="1"/>
      <w:numFmt w:val="decimal"/>
      <w:lvlText w:val="[%1]"/>
      <w:lvlJc w:val="left"/>
      <w:pPr>
        <w:tabs>
          <w:tab w:val="num" w:pos="255"/>
        </w:tabs>
        <w:ind w:left="369" w:hanging="369"/>
      </w:pPr>
      <w:rPr>
        <w:rFonts w:hint="default"/>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9690221"/>
    <w:multiLevelType w:val="hybridMultilevel"/>
    <w:tmpl w:val="C4A8DF72"/>
    <w:lvl w:ilvl="0" w:tplc="B824E2F6">
      <w:start w:val="1"/>
      <w:numFmt w:val="decimal"/>
      <w:lvlText w:val="%1-"/>
      <w:lvlJc w:val="left"/>
      <w:pPr>
        <w:ind w:left="-2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10"/>
  </w:num>
  <w:num w:numId="4">
    <w:abstractNumId w:val="11"/>
  </w:num>
  <w:num w:numId="5">
    <w:abstractNumId w:val="16"/>
  </w:num>
  <w:num w:numId="6">
    <w:abstractNumId w:val="4"/>
  </w:num>
  <w:num w:numId="7">
    <w:abstractNumId w:val="7"/>
  </w:num>
  <w:num w:numId="8">
    <w:abstractNumId w:val="20"/>
  </w:num>
  <w:num w:numId="9">
    <w:abstractNumId w:val="0"/>
  </w:num>
  <w:num w:numId="10">
    <w:abstractNumId w:val="8"/>
  </w:num>
  <w:num w:numId="11">
    <w:abstractNumId w:val="6"/>
  </w:num>
  <w:num w:numId="12">
    <w:abstractNumId w:val="17"/>
  </w:num>
  <w:num w:numId="13">
    <w:abstractNumId w:val="13"/>
  </w:num>
  <w:num w:numId="14">
    <w:abstractNumId w:val="9"/>
  </w:num>
  <w:num w:numId="15">
    <w:abstractNumId w:val="19"/>
  </w:num>
  <w:num w:numId="16">
    <w:abstractNumId w:val="5"/>
  </w:num>
  <w:num w:numId="17">
    <w:abstractNumId w:val="3"/>
  </w:num>
  <w:num w:numId="18">
    <w:abstractNumId w:val="14"/>
  </w:num>
  <w:num w:numId="19">
    <w:abstractNumId w:val="1"/>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241E"/>
    <w:rsid w:val="00024EC5"/>
    <w:rsid w:val="00040DF8"/>
    <w:rsid w:val="000459B7"/>
    <w:rsid w:val="000575B7"/>
    <w:rsid w:val="00086D90"/>
    <w:rsid w:val="000A370A"/>
    <w:rsid w:val="000A3CF3"/>
    <w:rsid w:val="000C7603"/>
    <w:rsid w:val="00100A4F"/>
    <w:rsid w:val="00105B2F"/>
    <w:rsid w:val="00110AA1"/>
    <w:rsid w:val="00131913"/>
    <w:rsid w:val="00134DAE"/>
    <w:rsid w:val="00136CCD"/>
    <w:rsid w:val="001B1196"/>
    <w:rsid w:val="001F15D8"/>
    <w:rsid w:val="00203A5A"/>
    <w:rsid w:val="00217978"/>
    <w:rsid w:val="002429D2"/>
    <w:rsid w:val="0024765E"/>
    <w:rsid w:val="0027359C"/>
    <w:rsid w:val="00292F9C"/>
    <w:rsid w:val="002A04D4"/>
    <w:rsid w:val="002A07A1"/>
    <w:rsid w:val="002E0599"/>
    <w:rsid w:val="003257D9"/>
    <w:rsid w:val="00334240"/>
    <w:rsid w:val="003B19FD"/>
    <w:rsid w:val="003D6318"/>
    <w:rsid w:val="00406B70"/>
    <w:rsid w:val="00442994"/>
    <w:rsid w:val="00492C2F"/>
    <w:rsid w:val="004B68EA"/>
    <w:rsid w:val="004C7F2E"/>
    <w:rsid w:val="004D0E93"/>
    <w:rsid w:val="004E3AE1"/>
    <w:rsid w:val="004F7854"/>
    <w:rsid w:val="00534D8D"/>
    <w:rsid w:val="0054509C"/>
    <w:rsid w:val="0056292D"/>
    <w:rsid w:val="005F6060"/>
    <w:rsid w:val="00616CF4"/>
    <w:rsid w:val="006176C0"/>
    <w:rsid w:val="006A2ED8"/>
    <w:rsid w:val="006A6217"/>
    <w:rsid w:val="006B0E24"/>
    <w:rsid w:val="006F2E6F"/>
    <w:rsid w:val="00740157"/>
    <w:rsid w:val="007722EB"/>
    <w:rsid w:val="007A1F3D"/>
    <w:rsid w:val="007B16E0"/>
    <w:rsid w:val="007D0666"/>
    <w:rsid w:val="007D43D5"/>
    <w:rsid w:val="007D4C04"/>
    <w:rsid w:val="007D51A9"/>
    <w:rsid w:val="007D7F13"/>
    <w:rsid w:val="007E0632"/>
    <w:rsid w:val="007E25BC"/>
    <w:rsid w:val="007F4BF6"/>
    <w:rsid w:val="007F7510"/>
    <w:rsid w:val="008613CF"/>
    <w:rsid w:val="00873156"/>
    <w:rsid w:val="008758DE"/>
    <w:rsid w:val="00876443"/>
    <w:rsid w:val="0088689F"/>
    <w:rsid w:val="008E09D7"/>
    <w:rsid w:val="008F20FD"/>
    <w:rsid w:val="00900738"/>
    <w:rsid w:val="00926875"/>
    <w:rsid w:val="00927ABB"/>
    <w:rsid w:val="0093241E"/>
    <w:rsid w:val="0093330D"/>
    <w:rsid w:val="0094037F"/>
    <w:rsid w:val="009C7A1C"/>
    <w:rsid w:val="009D3E32"/>
    <w:rsid w:val="00A36329"/>
    <w:rsid w:val="00A40EBF"/>
    <w:rsid w:val="00A56BA0"/>
    <w:rsid w:val="00A65542"/>
    <w:rsid w:val="00AC54A9"/>
    <w:rsid w:val="00AF3764"/>
    <w:rsid w:val="00B24128"/>
    <w:rsid w:val="00B80219"/>
    <w:rsid w:val="00B937CA"/>
    <w:rsid w:val="00BB7D4A"/>
    <w:rsid w:val="00BF5FC1"/>
    <w:rsid w:val="00C233D6"/>
    <w:rsid w:val="00C61B50"/>
    <w:rsid w:val="00C67DC2"/>
    <w:rsid w:val="00C8004F"/>
    <w:rsid w:val="00CA631E"/>
    <w:rsid w:val="00CE07D1"/>
    <w:rsid w:val="00CF0B1F"/>
    <w:rsid w:val="00D061C4"/>
    <w:rsid w:val="00D14EC0"/>
    <w:rsid w:val="00D26126"/>
    <w:rsid w:val="00D43761"/>
    <w:rsid w:val="00D5790F"/>
    <w:rsid w:val="00D733DD"/>
    <w:rsid w:val="00D770CB"/>
    <w:rsid w:val="00D9774B"/>
    <w:rsid w:val="00DE1237"/>
    <w:rsid w:val="00E276E4"/>
    <w:rsid w:val="00E30805"/>
    <w:rsid w:val="00E41BA8"/>
    <w:rsid w:val="00E56E02"/>
    <w:rsid w:val="00E71082"/>
    <w:rsid w:val="00E71D25"/>
    <w:rsid w:val="00E80E31"/>
    <w:rsid w:val="00E85165"/>
    <w:rsid w:val="00E91641"/>
    <w:rsid w:val="00EC7F29"/>
    <w:rsid w:val="00ED0F4C"/>
    <w:rsid w:val="00EE2B6E"/>
    <w:rsid w:val="00F90D59"/>
    <w:rsid w:val="00FC34BC"/>
    <w:rsid w:val="00FC75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D7"/>
    <w:pPr>
      <w:widowControl w:val="0"/>
      <w:jc w:val="both"/>
    </w:pPr>
    <w:rPr>
      <w:kern w:val="2"/>
      <w:sz w:val="21"/>
      <w:szCs w:val="24"/>
    </w:rPr>
  </w:style>
  <w:style w:type="paragraph" w:styleId="Heading1">
    <w:name w:val="heading 1"/>
    <w:basedOn w:val="Normal"/>
    <w:next w:val="Normal"/>
    <w:link w:val="Heading1Char"/>
    <w:qFormat/>
    <w:rsid w:val="008E09D7"/>
    <w:pPr>
      <w:keepNext/>
      <w:keepLines/>
      <w:snapToGrid w:val="0"/>
      <w:spacing w:before="340" w:after="330" w:line="578" w:lineRule="auto"/>
      <w:outlineLvl w:val="0"/>
    </w:pPr>
    <w:rPr>
      <w:b/>
      <w:kern w:val="44"/>
      <w:sz w:val="44"/>
      <w:szCs w:val="20"/>
    </w:rPr>
  </w:style>
  <w:style w:type="paragraph" w:styleId="Heading2">
    <w:name w:val="heading 2"/>
    <w:basedOn w:val="Normal"/>
    <w:next w:val="NoindentNormal"/>
    <w:link w:val="Heading2Char"/>
    <w:qFormat/>
    <w:rsid w:val="00C233D6"/>
    <w:pPr>
      <w:keepNext/>
      <w:keepLines/>
      <w:widowControl/>
      <w:suppressAutoHyphens/>
      <w:spacing w:before="240" w:after="240"/>
      <w:jc w:val="left"/>
      <w:outlineLvl w:val="1"/>
    </w:pPr>
    <w:rPr>
      <w:rFonts w:eastAsia="MS Mincho" w:cs="Arial"/>
      <w:bCs/>
      <w:i/>
      <w:iCs/>
      <w:kern w:val="0"/>
      <w:sz w:val="20"/>
      <w:szCs w:val="28"/>
      <w:lang w:eastAsia="ja-JP"/>
    </w:rPr>
  </w:style>
  <w:style w:type="paragraph" w:styleId="Heading3">
    <w:name w:val="heading 3"/>
    <w:basedOn w:val="Normal"/>
    <w:next w:val="NoindentNormal"/>
    <w:link w:val="Heading3Char"/>
    <w:qFormat/>
    <w:rsid w:val="00C233D6"/>
    <w:pPr>
      <w:keepNext/>
      <w:keepLines/>
      <w:widowControl/>
      <w:suppressAutoHyphens/>
      <w:spacing w:before="240" w:after="120"/>
      <w:jc w:val="left"/>
      <w:outlineLvl w:val="2"/>
    </w:pPr>
    <w:rPr>
      <w:rFonts w:eastAsia="MS Mincho" w:cs="Arial"/>
      <w:bCs/>
      <w:i/>
      <w:kern w:val="0"/>
      <w:sz w:val="20"/>
      <w:szCs w:val="26"/>
      <w:lang w:eastAsia="ja-JP"/>
    </w:rPr>
  </w:style>
  <w:style w:type="paragraph" w:styleId="Heading4">
    <w:name w:val="heading 4"/>
    <w:basedOn w:val="Normal"/>
    <w:next w:val="NoindentNormal"/>
    <w:link w:val="Heading4Char"/>
    <w:qFormat/>
    <w:rsid w:val="00C233D6"/>
    <w:pPr>
      <w:keepNext/>
      <w:widowControl/>
      <w:suppressAutoHyphens/>
      <w:spacing w:before="120"/>
      <w:jc w:val="left"/>
      <w:outlineLvl w:val="3"/>
    </w:pPr>
    <w:rPr>
      <w:rFonts w:eastAsia="MS Mincho"/>
      <w:bCs/>
      <w:i/>
      <w:kern w:val="0"/>
      <w:sz w:val="20"/>
      <w:szCs w:val="28"/>
      <w:lang w:eastAsia="ja-JP"/>
    </w:rPr>
  </w:style>
  <w:style w:type="paragraph" w:styleId="Heading5">
    <w:name w:val="heading 5"/>
    <w:basedOn w:val="Normal"/>
    <w:next w:val="Normal"/>
    <w:link w:val="Heading5Char"/>
    <w:qFormat/>
    <w:rsid w:val="008E09D7"/>
    <w:pPr>
      <w:keepNext/>
      <w:keepLines/>
      <w:spacing w:before="280" w:after="290" w:line="376" w:lineRule="auto"/>
      <w:outlineLvl w:val="4"/>
    </w:pPr>
    <w:rPr>
      <w:b/>
      <w:bCs/>
      <w:sz w:val="28"/>
      <w:szCs w:val="28"/>
    </w:rPr>
  </w:style>
  <w:style w:type="paragraph" w:styleId="Heading6">
    <w:name w:val="heading 6"/>
    <w:basedOn w:val="Normal"/>
    <w:next w:val="Normal"/>
    <w:link w:val="Heading6Char"/>
    <w:qFormat/>
    <w:rsid w:val="00C233D6"/>
    <w:pPr>
      <w:widowControl/>
      <w:spacing w:before="240"/>
      <w:ind w:left="850"/>
      <w:outlineLvl w:val="5"/>
    </w:pPr>
    <w:rPr>
      <w:rFonts w:eastAsia="MS Mincho"/>
      <w:bCs/>
      <w:kern w:val="0"/>
      <w:sz w:val="20"/>
      <w:szCs w:val="22"/>
      <w:lang w:eastAsia="ja-JP"/>
    </w:rPr>
  </w:style>
  <w:style w:type="paragraph" w:styleId="Heading8">
    <w:name w:val="heading 8"/>
    <w:basedOn w:val="Normal"/>
    <w:next w:val="Normal"/>
    <w:qFormat/>
    <w:rsid w:val="008E09D7"/>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33D6"/>
    <w:rPr>
      <w:b/>
      <w:kern w:val="44"/>
      <w:sz w:val="44"/>
      <w:lang w:eastAsia="zh-CN" w:bidi="ar-SA"/>
    </w:rPr>
  </w:style>
  <w:style w:type="paragraph" w:customStyle="1" w:styleId="NoindentNormal">
    <w:name w:val="NoindentNormal"/>
    <w:basedOn w:val="Normal"/>
    <w:next w:val="Normal"/>
    <w:rsid w:val="00C233D6"/>
    <w:pPr>
      <w:widowControl/>
    </w:pPr>
    <w:rPr>
      <w:rFonts w:eastAsia="MS Mincho"/>
      <w:kern w:val="0"/>
      <w:sz w:val="20"/>
      <w:lang w:eastAsia="ja-JP"/>
    </w:rPr>
  </w:style>
  <w:style w:type="character" w:customStyle="1" w:styleId="Heading2Char">
    <w:name w:val="Heading 2 Char"/>
    <w:link w:val="Heading2"/>
    <w:rsid w:val="00C233D6"/>
    <w:rPr>
      <w:rFonts w:eastAsia="MS Mincho" w:cs="Arial"/>
      <w:bCs/>
      <w:i/>
      <w:iCs/>
      <w:szCs w:val="28"/>
      <w:lang w:eastAsia="ja-JP" w:bidi="ar-SA"/>
    </w:rPr>
  </w:style>
  <w:style w:type="character" w:customStyle="1" w:styleId="Heading3Char">
    <w:name w:val="Heading 3 Char"/>
    <w:link w:val="Heading3"/>
    <w:rsid w:val="00C233D6"/>
    <w:rPr>
      <w:rFonts w:eastAsia="MS Mincho" w:cs="Arial"/>
      <w:bCs/>
      <w:i/>
      <w:szCs w:val="26"/>
      <w:lang w:eastAsia="ja-JP" w:bidi="ar-SA"/>
    </w:rPr>
  </w:style>
  <w:style w:type="character" w:customStyle="1" w:styleId="Heading4Char">
    <w:name w:val="Heading 4 Char"/>
    <w:link w:val="Heading4"/>
    <w:rsid w:val="00C233D6"/>
    <w:rPr>
      <w:rFonts w:eastAsia="MS Mincho"/>
      <w:bCs/>
      <w:i/>
      <w:szCs w:val="28"/>
      <w:lang w:eastAsia="ja-JP" w:bidi="ar-SA"/>
    </w:rPr>
  </w:style>
  <w:style w:type="character" w:customStyle="1" w:styleId="Heading5Char">
    <w:name w:val="Heading 5 Char"/>
    <w:link w:val="Heading5"/>
    <w:rsid w:val="00C233D6"/>
    <w:rPr>
      <w:b/>
      <w:bCs/>
      <w:kern w:val="2"/>
      <w:sz w:val="28"/>
      <w:szCs w:val="28"/>
      <w:lang w:eastAsia="zh-CN" w:bidi="ar-SA"/>
    </w:rPr>
  </w:style>
  <w:style w:type="character" w:customStyle="1" w:styleId="Heading6Char">
    <w:name w:val="Heading 6 Char"/>
    <w:link w:val="Heading6"/>
    <w:rsid w:val="00C233D6"/>
    <w:rPr>
      <w:rFonts w:eastAsia="MS Mincho"/>
      <w:bCs/>
      <w:szCs w:val="22"/>
      <w:lang w:eastAsia="ja-JP" w:bidi="ar-SA"/>
    </w:rPr>
  </w:style>
  <w:style w:type="paragraph" w:styleId="Footer">
    <w:name w:val="footer"/>
    <w:basedOn w:val="Normal"/>
    <w:rsid w:val="008E09D7"/>
    <w:pPr>
      <w:tabs>
        <w:tab w:val="center" w:pos="4153"/>
        <w:tab w:val="right" w:pos="8306"/>
      </w:tabs>
      <w:snapToGrid w:val="0"/>
      <w:jc w:val="left"/>
    </w:pPr>
    <w:rPr>
      <w:sz w:val="18"/>
      <w:szCs w:val="18"/>
    </w:rPr>
  </w:style>
  <w:style w:type="character" w:styleId="PageNumber">
    <w:name w:val="page number"/>
    <w:basedOn w:val="DefaultParagraphFont"/>
    <w:rsid w:val="008E09D7"/>
  </w:style>
  <w:style w:type="paragraph" w:styleId="Header">
    <w:name w:val="header"/>
    <w:basedOn w:val="Normal"/>
    <w:link w:val="HeaderChar"/>
    <w:rsid w:val="008E09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semiHidden/>
    <w:rsid w:val="006F2E6F"/>
    <w:rPr>
      <w:rFonts w:eastAsia="宋体"/>
      <w:kern w:val="2"/>
      <w:sz w:val="18"/>
      <w:szCs w:val="18"/>
      <w:lang w:val="en-US" w:eastAsia="zh-CN" w:bidi="ar-SA"/>
    </w:rPr>
  </w:style>
  <w:style w:type="paragraph" w:styleId="BodyText">
    <w:name w:val="Body Text"/>
    <w:basedOn w:val="Normal"/>
    <w:rsid w:val="00E85165"/>
    <w:rPr>
      <w:sz w:val="24"/>
    </w:rPr>
  </w:style>
  <w:style w:type="paragraph" w:styleId="NormalIndent">
    <w:name w:val="Normal Indent"/>
    <w:basedOn w:val="Normal"/>
    <w:rsid w:val="008E09D7"/>
    <w:pPr>
      <w:snapToGrid w:val="0"/>
      <w:spacing w:line="300" w:lineRule="auto"/>
      <w:ind w:firstLine="420"/>
    </w:pPr>
    <w:rPr>
      <w:sz w:val="24"/>
      <w:szCs w:val="20"/>
    </w:rPr>
  </w:style>
  <w:style w:type="paragraph" w:styleId="Caption">
    <w:name w:val="caption"/>
    <w:basedOn w:val="Normal"/>
    <w:next w:val="Normal"/>
    <w:qFormat/>
    <w:rsid w:val="008E09D7"/>
    <w:rPr>
      <w:b/>
      <w:bCs/>
      <w:noProof/>
      <w:sz w:val="20"/>
    </w:rPr>
  </w:style>
  <w:style w:type="paragraph" w:customStyle="1" w:styleId="Preformatted">
    <w:name w:val="Preformatted"/>
    <w:basedOn w:val="Normal"/>
    <w:rsid w:val="008E09D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
    <w:name w:val="Body Text Indent"/>
    <w:basedOn w:val="Normal"/>
    <w:rsid w:val="008E09D7"/>
    <w:pPr>
      <w:spacing w:after="120"/>
      <w:ind w:leftChars="200" w:left="420"/>
    </w:pPr>
  </w:style>
  <w:style w:type="paragraph" w:styleId="BodyTextIndent2">
    <w:name w:val="Body Text Indent 2"/>
    <w:basedOn w:val="Normal"/>
    <w:rsid w:val="008E09D7"/>
    <w:pPr>
      <w:spacing w:after="120" w:line="480" w:lineRule="auto"/>
      <w:ind w:leftChars="200" w:left="420"/>
    </w:pPr>
  </w:style>
  <w:style w:type="paragraph" w:styleId="BodyTextIndent3">
    <w:name w:val="Body Text Indent 3"/>
    <w:basedOn w:val="Normal"/>
    <w:rsid w:val="008E09D7"/>
    <w:pPr>
      <w:spacing w:after="120"/>
      <w:ind w:leftChars="200" w:left="420"/>
    </w:pPr>
    <w:rPr>
      <w:sz w:val="16"/>
      <w:szCs w:val="16"/>
    </w:rPr>
  </w:style>
  <w:style w:type="paragraph" w:styleId="BodyText2">
    <w:name w:val="Body Text 2"/>
    <w:basedOn w:val="Normal"/>
    <w:rsid w:val="008E09D7"/>
    <w:pPr>
      <w:jc w:val="center"/>
    </w:pPr>
    <w:rPr>
      <w:b/>
      <w:bCs/>
      <w:sz w:val="32"/>
    </w:rPr>
  </w:style>
  <w:style w:type="character" w:styleId="Hyperlink">
    <w:name w:val="Hyperlink"/>
    <w:rsid w:val="008E09D7"/>
    <w:rPr>
      <w:color w:val="0000FF"/>
      <w:u w:val="single"/>
    </w:rPr>
  </w:style>
  <w:style w:type="paragraph" w:styleId="BodyText3">
    <w:name w:val="Body Text 3"/>
    <w:basedOn w:val="Normal"/>
    <w:rsid w:val="008E09D7"/>
    <w:pPr>
      <w:spacing w:line="240" w:lineRule="exact"/>
    </w:pPr>
    <w:rPr>
      <w:b/>
      <w:sz w:val="18"/>
    </w:rPr>
  </w:style>
  <w:style w:type="paragraph" w:customStyle="1" w:styleId="Text">
    <w:name w:val="Text"/>
    <w:basedOn w:val="Normal"/>
    <w:rsid w:val="006F2E6F"/>
    <w:pPr>
      <w:autoSpaceDE w:val="0"/>
      <w:autoSpaceDN w:val="0"/>
      <w:spacing w:line="252" w:lineRule="auto"/>
      <w:ind w:firstLine="202"/>
    </w:pPr>
    <w:rPr>
      <w:rFonts w:eastAsia="PMingLiU"/>
      <w:kern w:val="0"/>
      <w:sz w:val="20"/>
      <w:szCs w:val="20"/>
      <w:lang w:eastAsia="en-US"/>
    </w:rPr>
  </w:style>
  <w:style w:type="character" w:customStyle="1" w:styleId="lg1">
    <w:name w:val="lg1"/>
    <w:rsid w:val="0027359C"/>
    <w:rPr>
      <w:color w:val="888888"/>
    </w:rPr>
  </w:style>
  <w:style w:type="paragraph" w:customStyle="1" w:styleId="Affiliation">
    <w:name w:val="Affiliation"/>
    <w:basedOn w:val="Normal"/>
    <w:rsid w:val="005F6060"/>
    <w:pPr>
      <w:widowControl/>
      <w:jc w:val="center"/>
    </w:pPr>
    <w:rPr>
      <w:rFonts w:eastAsia="MS Mincho"/>
      <w:i/>
      <w:kern w:val="0"/>
      <w:sz w:val="20"/>
      <w:lang w:eastAsia="ja-JP"/>
    </w:rPr>
  </w:style>
  <w:style w:type="paragraph" w:customStyle="1" w:styleId="Author">
    <w:name w:val="Author"/>
    <w:basedOn w:val="Normal"/>
    <w:rsid w:val="005F6060"/>
    <w:pPr>
      <w:widowControl/>
      <w:jc w:val="center"/>
    </w:pPr>
    <w:rPr>
      <w:rFonts w:eastAsia="MS Mincho"/>
      <w:kern w:val="0"/>
      <w:sz w:val="20"/>
      <w:lang w:eastAsia="ja-JP"/>
    </w:rPr>
  </w:style>
  <w:style w:type="paragraph" w:styleId="FootnoteText">
    <w:name w:val="footnote text"/>
    <w:basedOn w:val="Normal"/>
    <w:link w:val="FootnoteTextChar"/>
    <w:semiHidden/>
    <w:rsid w:val="005F6060"/>
    <w:pPr>
      <w:widowControl/>
      <w:ind w:firstLine="357"/>
    </w:pPr>
    <w:rPr>
      <w:rFonts w:eastAsia="MS Mincho"/>
      <w:kern w:val="0"/>
      <w:sz w:val="20"/>
      <w:szCs w:val="20"/>
      <w:lang w:eastAsia="ja-JP"/>
    </w:rPr>
  </w:style>
  <w:style w:type="character" w:customStyle="1" w:styleId="FootnoteTextChar">
    <w:name w:val="Footnote Text Char"/>
    <w:link w:val="FootnoteText"/>
    <w:semiHidden/>
    <w:rsid w:val="005F6060"/>
    <w:rPr>
      <w:rFonts w:eastAsia="MS Mincho"/>
      <w:lang w:eastAsia="ja-JP" w:bidi="ar-SA"/>
    </w:rPr>
  </w:style>
  <w:style w:type="paragraph" w:styleId="ListParagraph">
    <w:name w:val="List Paragraph"/>
    <w:basedOn w:val="Normal"/>
    <w:uiPriority w:val="34"/>
    <w:qFormat/>
    <w:rsid w:val="00C233D6"/>
    <w:pPr>
      <w:widowControl/>
      <w:ind w:left="720"/>
      <w:contextualSpacing/>
      <w:jc w:val="left"/>
    </w:pPr>
    <w:rPr>
      <w:rFonts w:ascii="Cambria" w:eastAsia="MS Mincho" w:hAnsi="Cambria" w:cs="Arial"/>
      <w:kern w:val="0"/>
      <w:sz w:val="24"/>
      <w:lang w:eastAsia="en-US"/>
    </w:rPr>
  </w:style>
  <w:style w:type="character" w:customStyle="1" w:styleId="BalloonTextChar">
    <w:name w:val="Balloon Text Char"/>
    <w:link w:val="BalloonText"/>
    <w:uiPriority w:val="99"/>
    <w:semiHidden/>
    <w:rsid w:val="00C233D6"/>
    <w:rPr>
      <w:rFonts w:ascii="Lucida Grande" w:hAnsi="Lucida Grande"/>
      <w:sz w:val="18"/>
      <w:szCs w:val="18"/>
    </w:rPr>
  </w:style>
  <w:style w:type="paragraph" w:styleId="BalloonText">
    <w:name w:val="Balloon Text"/>
    <w:basedOn w:val="Normal"/>
    <w:link w:val="BalloonTextChar"/>
    <w:uiPriority w:val="99"/>
    <w:semiHidden/>
    <w:unhideWhenUsed/>
    <w:rsid w:val="00C233D6"/>
    <w:pPr>
      <w:widowControl/>
      <w:jc w:val="left"/>
    </w:pPr>
    <w:rPr>
      <w:rFonts w:ascii="Lucida Grande" w:hAnsi="Lucida Grande"/>
      <w:kern w:val="0"/>
      <w:sz w:val="18"/>
      <w:szCs w:val="18"/>
    </w:rPr>
  </w:style>
  <w:style w:type="character" w:customStyle="1" w:styleId="BalloonTextChar1">
    <w:name w:val="Balloon Text Char1"/>
    <w:uiPriority w:val="99"/>
    <w:semiHidden/>
    <w:rsid w:val="00C233D6"/>
    <w:rPr>
      <w:rFonts w:ascii="Tahoma" w:hAnsi="Tahoma" w:cs="Tahoma"/>
      <w:kern w:val="2"/>
      <w:sz w:val="16"/>
      <w:szCs w:val="16"/>
      <w:lang w:eastAsia="zh-CN" w:bidi="ar-SA"/>
    </w:rPr>
  </w:style>
  <w:style w:type="paragraph" w:customStyle="1" w:styleId="CaptionLong">
    <w:name w:val="CaptionLong"/>
    <w:basedOn w:val="Normal"/>
    <w:rsid w:val="00C233D6"/>
    <w:pPr>
      <w:widowControl/>
      <w:spacing w:before="80" w:after="80"/>
    </w:pPr>
    <w:rPr>
      <w:rFonts w:eastAsia="MS Mincho"/>
      <w:kern w:val="0"/>
      <w:sz w:val="16"/>
      <w:lang w:eastAsia="ja-JP"/>
    </w:rPr>
  </w:style>
  <w:style w:type="paragraph" w:customStyle="1" w:styleId="HeadingUnn1">
    <w:name w:val="HeadingUnn1"/>
    <w:basedOn w:val="Heading1"/>
    <w:next w:val="NoindentNormal"/>
    <w:rsid w:val="00C233D6"/>
    <w:pPr>
      <w:widowControl/>
      <w:suppressAutoHyphens/>
      <w:snapToGrid/>
      <w:spacing w:before="480" w:after="240" w:line="240" w:lineRule="auto"/>
      <w:jc w:val="left"/>
    </w:pPr>
    <w:rPr>
      <w:rFonts w:eastAsia="MS Mincho" w:cs="Arial"/>
      <w:kern w:val="32"/>
      <w:sz w:val="20"/>
      <w:szCs w:val="32"/>
      <w:lang w:eastAsia="ja-JP"/>
    </w:rPr>
  </w:style>
  <w:style w:type="paragraph" w:customStyle="1" w:styleId="References">
    <w:name w:val="References"/>
    <w:basedOn w:val="Normal"/>
    <w:rsid w:val="00C233D6"/>
    <w:pPr>
      <w:widowControl/>
      <w:tabs>
        <w:tab w:val="left" w:pos="85"/>
        <w:tab w:val="num" w:pos="255"/>
      </w:tabs>
      <w:ind w:left="369" w:hanging="369"/>
    </w:pPr>
    <w:rPr>
      <w:rFonts w:eastAsia="MS Mincho"/>
      <w:kern w:val="0"/>
      <w:sz w:val="16"/>
      <w:lang w:eastAsia="ja-JP"/>
    </w:rPr>
  </w:style>
  <w:style w:type="character" w:customStyle="1" w:styleId="FootnoteChar">
    <w:name w:val="Footnote Char"/>
    <w:rsid w:val="00C233D6"/>
    <w:rPr>
      <w:rFonts w:eastAsia="MS Mincho"/>
      <w:sz w:val="16"/>
      <w:szCs w:val="24"/>
      <w:lang w:val="en-US" w:eastAsia="ja-JP" w:bidi="ar-SA"/>
    </w:rPr>
  </w:style>
  <w:style w:type="paragraph" w:customStyle="1" w:styleId="Keywords">
    <w:name w:val="Keywords"/>
    <w:basedOn w:val="Normal"/>
    <w:next w:val="Heading1"/>
    <w:rsid w:val="00C233D6"/>
    <w:pPr>
      <w:widowControl/>
      <w:adjustRightInd w:val="0"/>
      <w:snapToGrid w:val="0"/>
      <w:spacing w:before="240" w:after="240"/>
      <w:ind w:left="851" w:right="851"/>
    </w:pPr>
    <w:rPr>
      <w:rFonts w:eastAsia="MS Mincho"/>
      <w:kern w:val="0"/>
      <w:sz w:val="16"/>
      <w:lang w:eastAsia="ja-JP"/>
    </w:rPr>
  </w:style>
</w:styles>
</file>

<file path=word/webSettings.xml><?xml version="1.0" encoding="utf-8"?>
<w:webSettings xmlns:r="http://schemas.openxmlformats.org/officeDocument/2006/relationships" xmlns:w="http://schemas.openxmlformats.org/wordprocessingml/2006/main">
  <w:divs>
    <w:div w:id="535502755">
      <w:bodyDiv w:val="1"/>
      <w:marLeft w:val="0"/>
      <w:marRight w:val="0"/>
      <w:marTop w:val="0"/>
      <w:marBottom w:val="0"/>
      <w:divBdr>
        <w:top w:val="none" w:sz="0" w:space="0" w:color="auto"/>
        <w:left w:val="none" w:sz="0" w:space="0" w:color="auto"/>
        <w:bottom w:val="none" w:sz="0" w:space="0" w:color="auto"/>
        <w:right w:val="none" w:sz="0" w:space="0" w:color="auto"/>
      </w:divBdr>
    </w:div>
    <w:div w:id="901058475">
      <w:bodyDiv w:val="1"/>
      <w:marLeft w:val="0"/>
      <w:marRight w:val="0"/>
      <w:marTop w:val="0"/>
      <w:marBottom w:val="0"/>
      <w:divBdr>
        <w:top w:val="none" w:sz="0" w:space="0" w:color="auto"/>
        <w:left w:val="none" w:sz="0" w:space="0" w:color="auto"/>
        <w:bottom w:val="none" w:sz="0" w:space="0" w:color="auto"/>
        <w:right w:val="none" w:sz="0" w:space="0" w:color="auto"/>
      </w:divBdr>
    </w:div>
    <w:div w:id="10607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meibodi@kingston.ac.uk" TargetMode="Externa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wrap.org.uk" TargetMode="Externa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theme" Target="theme/theme1.xml"/></Relationships>
</file>

<file path=word/_rels/footer1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1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8.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9.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8A3BBB-9DD8-4754-81DC-9DAE873F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3590</Words>
  <Characters>19457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Researcher</vt:lpstr>
    </vt:vector>
  </TitlesOfParts>
  <Manager>Marsland Press</Manager>
  <Company>Marsland Press</Company>
  <LinksUpToDate>false</LinksUpToDate>
  <CharactersWithSpaces>23001</CharactersWithSpaces>
  <SharedDoc>false</SharedDoc>
  <HLinks>
    <vt:vector size="48" baseType="variant">
      <vt:variant>
        <vt:i4>2359343</vt:i4>
      </vt:variant>
      <vt:variant>
        <vt:i4>6</vt:i4>
      </vt:variant>
      <vt:variant>
        <vt:i4>0</vt:i4>
      </vt:variant>
      <vt:variant>
        <vt:i4>5</vt:i4>
      </vt:variant>
      <vt:variant>
        <vt:lpwstr>http://www.wrap.org.uk/</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5701750</vt:i4>
      </vt:variant>
      <vt:variant>
        <vt:i4>0</vt:i4>
      </vt:variant>
      <vt:variant>
        <vt:i4>0</vt:i4>
      </vt:variant>
      <vt:variant>
        <vt:i4>5</vt:i4>
      </vt:variant>
      <vt:variant>
        <vt:lpwstr>mailto:amir.meibodi@kingston.ac.uk</vt:lpwstr>
      </vt:variant>
      <vt:variant>
        <vt:lpwstr/>
      </vt:variant>
      <vt:variant>
        <vt:i4>1638455</vt:i4>
      </vt:variant>
      <vt:variant>
        <vt:i4>20</vt:i4>
      </vt:variant>
      <vt:variant>
        <vt:i4>0</vt:i4>
      </vt:variant>
      <vt:variant>
        <vt:i4>5</vt:i4>
      </vt:variant>
      <vt:variant>
        <vt:lpwstr>mailto:newyorksci@gmail.com</vt:lpwstr>
      </vt:variant>
      <vt:variant>
        <vt:lpwstr/>
      </vt:variant>
      <vt:variant>
        <vt:i4>4522059</vt:i4>
      </vt:variant>
      <vt:variant>
        <vt:i4>17</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dc:title>
  <dc:subject>Researcher Journal</dc:subject>
  <dc:creator>marsland</dc:creator>
  <cp:lastModifiedBy>Administrator</cp:lastModifiedBy>
  <cp:revision>4</cp:revision>
  <cp:lastPrinted>2005-03-18T13:07:00Z</cp:lastPrinted>
  <dcterms:created xsi:type="dcterms:W3CDTF">2014-12-16T04:16:00Z</dcterms:created>
  <dcterms:modified xsi:type="dcterms:W3CDTF">2014-12-16T05:20:00Z</dcterms:modified>
</cp:coreProperties>
</file>