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DF" w:rsidRDefault="00FB2D79" w:rsidP="006A33DF">
      <w:pPr>
        <w:snapToGrid w:val="0"/>
        <w:spacing w:after="0" w:line="240" w:lineRule="auto"/>
        <w:jc w:val="center"/>
        <w:rPr>
          <w:rFonts w:ascii="Times New Roman" w:hAnsi="Times New Roman"/>
          <w:color w:val="000000" w:themeColor="text1"/>
          <w:sz w:val="20"/>
          <w:szCs w:val="20"/>
          <w:shd w:val="clear" w:color="auto" w:fill="FFFFFF"/>
        </w:rPr>
      </w:pPr>
      <w:r w:rsidRPr="001C24C4">
        <w:rPr>
          <w:rFonts w:ascii="Times New Roman" w:hAnsi="Times New Roman"/>
          <w:b/>
          <w:color w:val="000000" w:themeColor="text1"/>
          <w:sz w:val="20"/>
          <w:szCs w:val="20"/>
        </w:rPr>
        <w:t>Spatial</w:t>
      </w:r>
      <w:r w:rsidR="002F275E" w:rsidRPr="001C24C4">
        <w:rPr>
          <w:rFonts w:ascii="Times New Roman" w:hAnsi="Times New Roman"/>
          <w:b/>
          <w:color w:val="000000" w:themeColor="text1"/>
          <w:sz w:val="20"/>
          <w:szCs w:val="20"/>
        </w:rPr>
        <w:t xml:space="preserve"> </w:t>
      </w:r>
      <w:r w:rsidR="00816C18" w:rsidRPr="001C24C4">
        <w:rPr>
          <w:rFonts w:ascii="Times New Roman" w:hAnsi="Times New Roman"/>
          <w:b/>
          <w:color w:val="000000" w:themeColor="text1"/>
          <w:sz w:val="20"/>
          <w:szCs w:val="20"/>
        </w:rPr>
        <w:t xml:space="preserve">Nitrate </w:t>
      </w:r>
      <w:r w:rsidR="002F275E" w:rsidRPr="001C24C4">
        <w:rPr>
          <w:rFonts w:ascii="Times New Roman" w:hAnsi="Times New Roman"/>
          <w:b/>
          <w:color w:val="000000" w:themeColor="text1"/>
          <w:sz w:val="20"/>
          <w:szCs w:val="20"/>
        </w:rPr>
        <w:t>Distribution in</w:t>
      </w:r>
      <w:r w:rsidR="004A5ECA" w:rsidRPr="001C24C4">
        <w:rPr>
          <w:rFonts w:ascii="Times New Roman" w:hAnsi="Times New Roman"/>
          <w:b/>
          <w:color w:val="000000" w:themeColor="text1"/>
          <w:sz w:val="20"/>
          <w:szCs w:val="20"/>
        </w:rPr>
        <w:t xml:space="preserve"> the</w:t>
      </w:r>
      <w:r w:rsidR="002F275E" w:rsidRPr="001C24C4">
        <w:rPr>
          <w:rFonts w:ascii="Times New Roman" w:hAnsi="Times New Roman"/>
          <w:b/>
          <w:color w:val="000000" w:themeColor="text1"/>
          <w:sz w:val="20"/>
          <w:szCs w:val="20"/>
        </w:rPr>
        <w:t xml:space="preserve"> </w:t>
      </w:r>
      <w:r w:rsidR="00524FE9" w:rsidRPr="001C24C4">
        <w:rPr>
          <w:rFonts w:ascii="Times New Roman" w:hAnsi="Times New Roman"/>
          <w:b/>
          <w:color w:val="000000" w:themeColor="text1"/>
          <w:sz w:val="20"/>
          <w:szCs w:val="20"/>
        </w:rPr>
        <w:t xml:space="preserve">Drinking </w:t>
      </w:r>
      <w:r w:rsidR="002F275E" w:rsidRPr="001C24C4">
        <w:rPr>
          <w:rFonts w:ascii="Times New Roman" w:hAnsi="Times New Roman"/>
          <w:b/>
          <w:color w:val="000000" w:themeColor="text1"/>
          <w:sz w:val="20"/>
          <w:szCs w:val="20"/>
        </w:rPr>
        <w:t>Water Source</w:t>
      </w:r>
      <w:r w:rsidR="00546728" w:rsidRPr="001C24C4">
        <w:rPr>
          <w:rFonts w:ascii="Times New Roman" w:hAnsi="Times New Roman"/>
          <w:b/>
          <w:color w:val="000000" w:themeColor="text1"/>
          <w:sz w:val="20"/>
          <w:szCs w:val="20"/>
        </w:rPr>
        <w:t xml:space="preserve">s </w:t>
      </w:r>
      <w:r w:rsidR="00314AC1" w:rsidRPr="001C24C4">
        <w:rPr>
          <w:rFonts w:ascii="Times New Roman" w:hAnsi="Times New Roman"/>
          <w:b/>
          <w:color w:val="000000" w:themeColor="text1"/>
          <w:sz w:val="20"/>
          <w:szCs w:val="20"/>
        </w:rPr>
        <w:t>Found in</w:t>
      </w:r>
      <w:r w:rsidR="00816C18" w:rsidRPr="001C24C4">
        <w:rPr>
          <w:rFonts w:ascii="Times New Roman" w:hAnsi="Times New Roman"/>
          <w:b/>
          <w:color w:val="000000" w:themeColor="text1"/>
          <w:sz w:val="20"/>
          <w:szCs w:val="20"/>
        </w:rPr>
        <w:t xml:space="preserve"> </w:t>
      </w:r>
      <w:r w:rsidR="002F275E" w:rsidRPr="001C24C4">
        <w:rPr>
          <w:rFonts w:ascii="Times New Roman" w:hAnsi="Times New Roman"/>
          <w:b/>
          <w:color w:val="000000" w:themeColor="text1"/>
          <w:sz w:val="20"/>
          <w:szCs w:val="20"/>
        </w:rPr>
        <w:t>Ethiopia</w:t>
      </w:r>
      <w:r w:rsidR="00212D4D" w:rsidRPr="001C24C4">
        <w:rPr>
          <w:rFonts w:ascii="Times New Roman" w:hAnsi="Times New Roman"/>
          <w:b/>
          <w:color w:val="000000" w:themeColor="text1"/>
          <w:sz w:val="20"/>
          <w:szCs w:val="20"/>
        </w:rPr>
        <w:t xml:space="preserve">; </w:t>
      </w:r>
      <w:r w:rsidR="00212D4D" w:rsidRPr="001C24C4">
        <w:rPr>
          <w:rFonts w:ascii="Times New Roman" w:hAnsi="Times New Roman"/>
          <w:b/>
          <w:i/>
          <w:color w:val="000000" w:themeColor="text1"/>
          <w:sz w:val="20"/>
          <w:szCs w:val="20"/>
        </w:rPr>
        <w:t>Retrospective</w:t>
      </w:r>
      <w:r w:rsidR="008E6349" w:rsidRPr="001C24C4">
        <w:rPr>
          <w:rFonts w:ascii="Times New Roman" w:hAnsi="Times New Roman"/>
          <w:b/>
          <w:i/>
          <w:color w:val="000000" w:themeColor="text1"/>
          <w:sz w:val="20"/>
          <w:szCs w:val="20"/>
        </w:rPr>
        <w:t xml:space="preserve"> study</w:t>
      </w:r>
      <w:r w:rsidR="00E764B9" w:rsidRPr="001C24C4">
        <w:rPr>
          <w:rFonts w:ascii="Times New Roman" w:hAnsi="Times New Roman"/>
          <w:color w:val="000000" w:themeColor="text1"/>
          <w:sz w:val="20"/>
          <w:szCs w:val="20"/>
          <w:shd w:val="clear" w:color="auto" w:fill="FFFFFF"/>
        </w:rPr>
        <w:t xml:space="preserve"> </w:t>
      </w:r>
    </w:p>
    <w:p w:rsidR="000C02A3" w:rsidRPr="001C24C4" w:rsidRDefault="000C02A3" w:rsidP="006A33DF">
      <w:pPr>
        <w:snapToGrid w:val="0"/>
        <w:spacing w:after="0" w:line="240" w:lineRule="auto"/>
        <w:jc w:val="center"/>
        <w:rPr>
          <w:rFonts w:ascii="Times New Roman" w:hAnsi="Times New Roman"/>
          <w:b/>
          <w:i/>
          <w:color w:val="000000" w:themeColor="text1"/>
          <w:sz w:val="20"/>
          <w:szCs w:val="20"/>
          <w:lang w:eastAsia="zh-CN"/>
        </w:rPr>
      </w:pPr>
    </w:p>
    <w:p w:rsidR="0071133D" w:rsidRPr="001C24C4" w:rsidRDefault="004267B3" w:rsidP="006A33DF">
      <w:pPr>
        <w:pStyle w:val="NoSpacing"/>
        <w:snapToGrid w:val="0"/>
        <w:jc w:val="center"/>
        <w:rPr>
          <w:rFonts w:ascii="Times New Roman" w:hAnsi="Times New Roman"/>
          <w:color w:val="000000" w:themeColor="text1"/>
          <w:sz w:val="20"/>
          <w:szCs w:val="20"/>
          <w:vertAlign w:val="superscript"/>
          <w:lang w:eastAsia="zh-CN"/>
        </w:rPr>
      </w:pPr>
      <w:proofErr w:type="spellStart"/>
      <w:r w:rsidRPr="001C24C4">
        <w:rPr>
          <w:rFonts w:ascii="Times New Roman" w:hAnsi="Times New Roman"/>
          <w:color w:val="000000" w:themeColor="text1"/>
          <w:sz w:val="20"/>
          <w:szCs w:val="20"/>
        </w:rPr>
        <w:t>Andualem</w:t>
      </w:r>
      <w:proofErr w:type="spellEnd"/>
      <w:r w:rsidRPr="001C24C4">
        <w:rPr>
          <w:rFonts w:ascii="Times New Roman" w:hAnsi="Times New Roman"/>
          <w:color w:val="000000" w:themeColor="text1"/>
          <w:sz w:val="20"/>
          <w:szCs w:val="20"/>
        </w:rPr>
        <w:t xml:space="preserve"> Mekonnen</w:t>
      </w:r>
      <w:r w:rsidR="007F2577" w:rsidRPr="001C24C4">
        <w:rPr>
          <w:rFonts w:ascii="Times New Roman" w:hAnsi="Times New Roman"/>
          <w:color w:val="000000" w:themeColor="text1"/>
          <w:sz w:val="20"/>
          <w:szCs w:val="20"/>
          <w:vertAlign w:val="superscript"/>
        </w:rPr>
        <w:t>1</w:t>
      </w:r>
      <w:r w:rsidR="00955A4E" w:rsidRPr="001C24C4">
        <w:rPr>
          <w:rFonts w:ascii="Times New Roman" w:hAnsi="Times New Roman"/>
          <w:color w:val="000000" w:themeColor="text1"/>
          <w:sz w:val="20"/>
          <w:szCs w:val="20"/>
        </w:rPr>
        <w:t>*</w:t>
      </w:r>
      <w:r w:rsidRPr="001C24C4">
        <w:rPr>
          <w:rFonts w:ascii="Times New Roman" w:hAnsi="Times New Roman"/>
          <w:color w:val="000000" w:themeColor="text1"/>
          <w:sz w:val="20"/>
          <w:szCs w:val="20"/>
        </w:rPr>
        <w:t xml:space="preserve">, </w:t>
      </w:r>
      <w:proofErr w:type="spellStart"/>
      <w:r w:rsidRPr="001C24C4">
        <w:rPr>
          <w:rFonts w:ascii="Times New Roman" w:hAnsi="Times New Roman"/>
          <w:color w:val="000000" w:themeColor="text1"/>
          <w:sz w:val="20"/>
          <w:szCs w:val="20"/>
        </w:rPr>
        <w:t>Tsigereda</w:t>
      </w:r>
      <w:proofErr w:type="spellEnd"/>
      <w:r w:rsidRPr="001C24C4">
        <w:rPr>
          <w:rFonts w:ascii="Times New Roman" w:hAnsi="Times New Roman"/>
          <w:color w:val="000000" w:themeColor="text1"/>
          <w:sz w:val="20"/>
          <w:szCs w:val="20"/>
        </w:rPr>
        <w:t xml:space="preserve"> Assefa</w:t>
      </w:r>
      <w:r w:rsidR="007F2577" w:rsidRPr="001C24C4">
        <w:rPr>
          <w:rFonts w:ascii="Times New Roman" w:hAnsi="Times New Roman"/>
          <w:color w:val="000000" w:themeColor="text1"/>
          <w:sz w:val="20"/>
          <w:szCs w:val="20"/>
          <w:vertAlign w:val="superscript"/>
        </w:rPr>
        <w:t>2</w:t>
      </w:r>
      <w:r w:rsidRPr="001C24C4">
        <w:rPr>
          <w:rFonts w:ascii="Times New Roman" w:hAnsi="Times New Roman"/>
          <w:color w:val="000000" w:themeColor="text1"/>
          <w:sz w:val="20"/>
          <w:szCs w:val="20"/>
        </w:rPr>
        <w:t xml:space="preserve">, </w:t>
      </w:r>
      <w:proofErr w:type="spellStart"/>
      <w:r w:rsidRPr="001C24C4">
        <w:rPr>
          <w:rFonts w:ascii="Times New Roman" w:hAnsi="Times New Roman"/>
          <w:color w:val="000000" w:themeColor="text1"/>
          <w:sz w:val="20"/>
          <w:szCs w:val="20"/>
        </w:rPr>
        <w:t>Kuribel</w:t>
      </w:r>
      <w:proofErr w:type="spellEnd"/>
      <w:r w:rsidRPr="001C24C4">
        <w:rPr>
          <w:rFonts w:ascii="Times New Roman" w:hAnsi="Times New Roman"/>
          <w:color w:val="000000" w:themeColor="text1"/>
          <w:sz w:val="20"/>
          <w:szCs w:val="20"/>
        </w:rPr>
        <w:t xml:space="preserve"> Tesfaye</w:t>
      </w:r>
      <w:r w:rsidR="007F2577" w:rsidRPr="001C24C4">
        <w:rPr>
          <w:rFonts w:ascii="Times New Roman" w:hAnsi="Times New Roman"/>
          <w:color w:val="000000" w:themeColor="text1"/>
          <w:sz w:val="20"/>
          <w:szCs w:val="20"/>
          <w:vertAlign w:val="superscript"/>
        </w:rPr>
        <w:t>3</w:t>
      </w:r>
      <w:r w:rsidR="008E6349" w:rsidRPr="001C24C4">
        <w:rPr>
          <w:rFonts w:ascii="Times New Roman" w:hAnsi="Times New Roman"/>
          <w:color w:val="000000" w:themeColor="text1"/>
          <w:sz w:val="20"/>
          <w:szCs w:val="20"/>
        </w:rPr>
        <w:t xml:space="preserve">, </w:t>
      </w:r>
      <w:proofErr w:type="spellStart"/>
      <w:r w:rsidR="00462842" w:rsidRPr="001C24C4">
        <w:rPr>
          <w:rFonts w:ascii="Times New Roman" w:hAnsi="Times New Roman"/>
          <w:color w:val="000000" w:themeColor="text1"/>
          <w:sz w:val="20"/>
          <w:szCs w:val="20"/>
        </w:rPr>
        <w:t>Derbu</w:t>
      </w:r>
      <w:proofErr w:type="spellEnd"/>
      <w:r w:rsidR="00462842" w:rsidRPr="001C24C4">
        <w:rPr>
          <w:rFonts w:ascii="Times New Roman" w:hAnsi="Times New Roman"/>
          <w:color w:val="000000" w:themeColor="text1"/>
          <w:sz w:val="20"/>
          <w:szCs w:val="20"/>
        </w:rPr>
        <w:t xml:space="preserve"> Getahun</w:t>
      </w:r>
      <w:r w:rsidR="00462842" w:rsidRPr="001C24C4">
        <w:rPr>
          <w:rFonts w:ascii="Times New Roman" w:hAnsi="Times New Roman"/>
          <w:color w:val="000000" w:themeColor="text1"/>
          <w:sz w:val="20"/>
          <w:szCs w:val="20"/>
          <w:vertAlign w:val="superscript"/>
        </w:rPr>
        <w:t>4</w:t>
      </w:r>
    </w:p>
    <w:p w:rsidR="006A33DF" w:rsidRPr="001C24C4" w:rsidRDefault="006A33DF" w:rsidP="006A33DF">
      <w:pPr>
        <w:pStyle w:val="NoSpacing"/>
        <w:snapToGrid w:val="0"/>
        <w:jc w:val="center"/>
        <w:rPr>
          <w:rFonts w:ascii="Times New Roman" w:hAnsi="Times New Roman"/>
          <w:color w:val="000000" w:themeColor="text1"/>
          <w:sz w:val="20"/>
          <w:szCs w:val="20"/>
          <w:lang w:eastAsia="zh-CN"/>
        </w:rPr>
      </w:pPr>
    </w:p>
    <w:p w:rsidR="00E676F7" w:rsidRPr="001C24C4" w:rsidRDefault="00E676F7" w:rsidP="006A33DF">
      <w:pPr>
        <w:pStyle w:val="NoSpacing"/>
        <w:snapToGrid w:val="0"/>
        <w:jc w:val="center"/>
        <w:rPr>
          <w:rFonts w:ascii="Times New Roman" w:hAnsi="Times New Roman"/>
          <w:color w:val="000000" w:themeColor="text1"/>
          <w:sz w:val="20"/>
          <w:szCs w:val="20"/>
        </w:rPr>
      </w:pPr>
      <w:r w:rsidRPr="001C24C4">
        <w:rPr>
          <w:rFonts w:ascii="Times New Roman" w:hAnsi="Times New Roman"/>
          <w:color w:val="000000" w:themeColor="text1"/>
          <w:sz w:val="20"/>
          <w:szCs w:val="20"/>
          <w:vertAlign w:val="superscript"/>
        </w:rPr>
        <w:t>1</w:t>
      </w:r>
      <w:r w:rsidRPr="001C24C4">
        <w:rPr>
          <w:rFonts w:ascii="Times New Roman" w:hAnsi="Times New Roman"/>
          <w:color w:val="000000" w:themeColor="text1"/>
          <w:sz w:val="20"/>
          <w:szCs w:val="20"/>
        </w:rPr>
        <w:t xml:space="preserve">Center for Environmental Science, College of Natural Science, Addis Ababa University, </w:t>
      </w:r>
      <w:proofErr w:type="spellStart"/>
      <w:r w:rsidRPr="001C24C4">
        <w:rPr>
          <w:rFonts w:ascii="Times New Roman" w:hAnsi="Times New Roman"/>
          <w:color w:val="000000" w:themeColor="text1"/>
          <w:sz w:val="20"/>
          <w:szCs w:val="20"/>
        </w:rPr>
        <w:t>P.O.Box</w:t>
      </w:r>
      <w:proofErr w:type="spellEnd"/>
      <w:r w:rsidRPr="001C24C4">
        <w:rPr>
          <w:rFonts w:ascii="Times New Roman" w:hAnsi="Times New Roman"/>
          <w:color w:val="000000" w:themeColor="text1"/>
          <w:sz w:val="20"/>
          <w:szCs w:val="20"/>
        </w:rPr>
        <w:t xml:space="preserve"> 33348, Addis Ababa Ethiopia</w:t>
      </w:r>
    </w:p>
    <w:p w:rsidR="004267B3" w:rsidRPr="001C24C4" w:rsidRDefault="00E676F7" w:rsidP="006A33DF">
      <w:pPr>
        <w:pStyle w:val="NoSpacing"/>
        <w:snapToGrid w:val="0"/>
        <w:jc w:val="center"/>
        <w:rPr>
          <w:rFonts w:ascii="Times New Roman" w:hAnsi="Times New Roman"/>
          <w:color w:val="000000" w:themeColor="text1"/>
          <w:sz w:val="20"/>
          <w:szCs w:val="20"/>
        </w:rPr>
      </w:pPr>
      <w:r w:rsidRPr="001C24C4">
        <w:rPr>
          <w:rFonts w:ascii="Times New Roman" w:hAnsi="Times New Roman"/>
          <w:color w:val="000000" w:themeColor="text1"/>
          <w:sz w:val="20"/>
          <w:szCs w:val="20"/>
          <w:vertAlign w:val="superscript"/>
        </w:rPr>
        <w:t xml:space="preserve">2, 3 </w:t>
      </w:r>
      <w:r w:rsidR="0071133D" w:rsidRPr="001C24C4">
        <w:rPr>
          <w:rFonts w:ascii="Times New Roman" w:hAnsi="Times New Roman"/>
          <w:color w:val="000000" w:themeColor="text1"/>
          <w:sz w:val="20"/>
          <w:szCs w:val="20"/>
          <w:vertAlign w:val="superscript"/>
        </w:rPr>
        <w:t>&amp;</w:t>
      </w:r>
      <w:r w:rsidRPr="001C24C4">
        <w:rPr>
          <w:rFonts w:ascii="Times New Roman" w:hAnsi="Times New Roman"/>
          <w:color w:val="000000" w:themeColor="text1"/>
          <w:sz w:val="20"/>
          <w:szCs w:val="20"/>
          <w:vertAlign w:val="superscript"/>
        </w:rPr>
        <w:t xml:space="preserve"> 4</w:t>
      </w:r>
      <w:r w:rsidR="002F275E" w:rsidRPr="001C24C4">
        <w:rPr>
          <w:rFonts w:ascii="Times New Roman" w:hAnsi="Times New Roman"/>
          <w:color w:val="000000" w:themeColor="text1"/>
          <w:sz w:val="20"/>
          <w:szCs w:val="20"/>
        </w:rPr>
        <w:t xml:space="preserve"> </w:t>
      </w:r>
      <w:r w:rsidR="004267B3" w:rsidRPr="001C24C4">
        <w:rPr>
          <w:rFonts w:ascii="Times New Roman" w:hAnsi="Times New Roman"/>
          <w:color w:val="000000" w:themeColor="text1"/>
          <w:sz w:val="20"/>
          <w:szCs w:val="20"/>
        </w:rPr>
        <w:t xml:space="preserve">Ethiopian Health </w:t>
      </w:r>
      <w:r w:rsidR="00E764B9" w:rsidRPr="001C24C4">
        <w:rPr>
          <w:rFonts w:ascii="Times New Roman" w:hAnsi="Times New Roman"/>
          <w:color w:val="000000" w:themeColor="text1"/>
          <w:sz w:val="20"/>
          <w:szCs w:val="20"/>
        </w:rPr>
        <w:t>&amp;</w:t>
      </w:r>
      <w:r w:rsidR="004267B3" w:rsidRPr="001C24C4">
        <w:rPr>
          <w:rFonts w:ascii="Times New Roman" w:hAnsi="Times New Roman"/>
          <w:color w:val="000000" w:themeColor="text1"/>
          <w:sz w:val="20"/>
          <w:szCs w:val="20"/>
        </w:rPr>
        <w:t xml:space="preserve"> Nutrition Research Institute, Non-Infecti</w:t>
      </w:r>
      <w:r w:rsidR="0071133D" w:rsidRPr="001C24C4">
        <w:rPr>
          <w:rFonts w:ascii="Times New Roman" w:hAnsi="Times New Roman"/>
          <w:color w:val="000000" w:themeColor="text1"/>
          <w:sz w:val="20"/>
          <w:szCs w:val="20"/>
        </w:rPr>
        <w:t>ous Disease</w:t>
      </w:r>
      <w:r w:rsidR="00E764B9" w:rsidRPr="001C24C4">
        <w:rPr>
          <w:rFonts w:ascii="Times New Roman" w:hAnsi="Times New Roman"/>
          <w:color w:val="000000" w:themeColor="text1"/>
          <w:sz w:val="20"/>
          <w:szCs w:val="20"/>
        </w:rPr>
        <w:t>s</w:t>
      </w:r>
      <w:r w:rsidR="0071133D" w:rsidRPr="001C24C4">
        <w:rPr>
          <w:rFonts w:ascii="Times New Roman" w:hAnsi="Times New Roman"/>
          <w:color w:val="000000" w:themeColor="text1"/>
          <w:sz w:val="20"/>
          <w:szCs w:val="20"/>
        </w:rPr>
        <w:t xml:space="preserve"> </w:t>
      </w:r>
      <w:r w:rsidR="00E764B9" w:rsidRPr="001C24C4">
        <w:rPr>
          <w:rFonts w:ascii="Times New Roman" w:hAnsi="Times New Roman"/>
          <w:color w:val="000000" w:themeColor="text1"/>
          <w:sz w:val="20"/>
          <w:szCs w:val="20"/>
        </w:rPr>
        <w:t xml:space="preserve">Research </w:t>
      </w:r>
      <w:r w:rsidR="004267B3" w:rsidRPr="001C24C4">
        <w:rPr>
          <w:rFonts w:ascii="Times New Roman" w:hAnsi="Times New Roman"/>
          <w:color w:val="000000" w:themeColor="text1"/>
          <w:sz w:val="20"/>
          <w:szCs w:val="20"/>
        </w:rPr>
        <w:t>Team</w:t>
      </w:r>
    </w:p>
    <w:p w:rsidR="00A76B78" w:rsidRPr="001C24C4" w:rsidRDefault="004267B3" w:rsidP="006A33DF">
      <w:pPr>
        <w:pStyle w:val="NoSpacing"/>
        <w:snapToGrid w:val="0"/>
        <w:jc w:val="center"/>
        <w:rPr>
          <w:rFonts w:ascii="Times New Roman" w:hAnsi="Times New Roman"/>
          <w:sz w:val="20"/>
          <w:szCs w:val="20"/>
        </w:rPr>
      </w:pPr>
      <w:r w:rsidRPr="001C24C4">
        <w:rPr>
          <w:rFonts w:ascii="Times New Roman" w:hAnsi="Times New Roman"/>
          <w:sz w:val="20"/>
          <w:szCs w:val="20"/>
        </w:rPr>
        <w:t xml:space="preserve">* </w:t>
      </w:r>
      <w:r w:rsidR="00CD3BB4" w:rsidRPr="001C24C4">
        <w:rPr>
          <w:rFonts w:ascii="Times New Roman" w:hAnsi="Times New Roman"/>
          <w:sz w:val="20"/>
          <w:szCs w:val="20"/>
        </w:rPr>
        <w:t>E-mail</w:t>
      </w:r>
      <w:r w:rsidRPr="001C24C4">
        <w:rPr>
          <w:rFonts w:ascii="Times New Roman" w:hAnsi="Times New Roman"/>
          <w:sz w:val="20"/>
          <w:szCs w:val="20"/>
        </w:rPr>
        <w:t xml:space="preserve">: </w:t>
      </w:r>
      <w:hyperlink r:id="rId8" w:tgtFrame="_blank" w:history="1">
        <w:r w:rsidRPr="001C24C4">
          <w:rPr>
            <w:rStyle w:val="Hyperlink"/>
            <w:rFonts w:ascii="Times New Roman" w:hAnsi="Times New Roman"/>
            <w:sz w:val="20"/>
            <w:szCs w:val="20"/>
          </w:rPr>
          <w:t>andumk21@gmail.com</w:t>
        </w:r>
      </w:hyperlink>
      <w:r w:rsidR="001C24C4" w:rsidRPr="001C24C4">
        <w:rPr>
          <w:sz w:val="20"/>
          <w:szCs w:val="20"/>
        </w:rPr>
        <w:t>,</w:t>
      </w:r>
      <w:r w:rsidRPr="001C24C4">
        <w:rPr>
          <w:rFonts w:ascii="Times New Roman" w:hAnsi="Times New Roman"/>
          <w:sz w:val="20"/>
          <w:szCs w:val="20"/>
        </w:rPr>
        <w:t xml:space="preserve"> </w:t>
      </w:r>
      <w:hyperlink r:id="rId9" w:history="1">
        <w:r w:rsidR="00A76B78" w:rsidRPr="001C24C4">
          <w:rPr>
            <w:rStyle w:val="Hyperlink"/>
            <w:rFonts w:ascii="Times New Roman" w:hAnsi="Times New Roman"/>
            <w:sz w:val="20"/>
            <w:szCs w:val="20"/>
          </w:rPr>
          <w:t>andualem.mekonnen@aau.edu.et</w:t>
        </w:r>
      </w:hyperlink>
    </w:p>
    <w:p w:rsidR="00955A4E" w:rsidRPr="001C24C4" w:rsidRDefault="00955A4E" w:rsidP="006A33DF">
      <w:pPr>
        <w:pStyle w:val="NoSpacing"/>
        <w:snapToGrid w:val="0"/>
        <w:jc w:val="center"/>
        <w:rPr>
          <w:rFonts w:ascii="Times New Roman" w:hAnsi="Times New Roman"/>
          <w:b/>
          <w:sz w:val="20"/>
          <w:szCs w:val="20"/>
        </w:rPr>
      </w:pPr>
    </w:p>
    <w:p w:rsidR="004267B3" w:rsidRPr="001C24C4" w:rsidRDefault="00471E7F" w:rsidP="001C24C4">
      <w:pPr>
        <w:snapToGrid w:val="0"/>
        <w:spacing w:after="0" w:line="240" w:lineRule="auto"/>
        <w:jc w:val="both"/>
        <w:rPr>
          <w:rFonts w:ascii="Times New Roman" w:eastAsiaTheme="minorEastAsia" w:hAnsi="Times New Roman"/>
          <w:color w:val="000000" w:themeColor="text1"/>
          <w:sz w:val="20"/>
          <w:szCs w:val="20"/>
          <w:lang w:eastAsia="zh-CN"/>
        </w:rPr>
      </w:pPr>
      <w:r w:rsidRPr="001C24C4">
        <w:rPr>
          <w:rFonts w:ascii="Times New Roman" w:hAnsi="Times New Roman"/>
          <w:b/>
          <w:color w:val="000000" w:themeColor="text1"/>
          <w:sz w:val="20"/>
          <w:szCs w:val="20"/>
        </w:rPr>
        <w:t>Abstract</w:t>
      </w:r>
      <w:r w:rsidR="001C24C4" w:rsidRPr="001C24C4">
        <w:rPr>
          <w:rFonts w:ascii="Times New Roman" w:hAnsi="Times New Roman"/>
          <w:b/>
          <w:color w:val="000000" w:themeColor="text1"/>
          <w:sz w:val="20"/>
          <w:szCs w:val="20"/>
        </w:rPr>
        <w:t xml:space="preserve">: </w:t>
      </w:r>
      <w:r w:rsidR="004267B3" w:rsidRPr="001C24C4">
        <w:rPr>
          <w:rFonts w:ascii="Times New Roman" w:hAnsi="Times New Roman"/>
          <w:color w:val="000000" w:themeColor="text1"/>
          <w:sz w:val="20"/>
          <w:szCs w:val="20"/>
        </w:rPr>
        <w:t xml:space="preserve">High levels of nitrate in drinking water can cause </w:t>
      </w:r>
      <w:proofErr w:type="spellStart"/>
      <w:r w:rsidR="004267B3" w:rsidRPr="001C24C4">
        <w:rPr>
          <w:rFonts w:ascii="Times New Roman" w:hAnsi="Times New Roman"/>
          <w:color w:val="000000" w:themeColor="text1"/>
          <w:sz w:val="20"/>
          <w:szCs w:val="20"/>
        </w:rPr>
        <w:t>methaemoglobinaemia</w:t>
      </w:r>
      <w:proofErr w:type="spellEnd"/>
      <w:r w:rsidR="004267B3" w:rsidRPr="001C24C4">
        <w:rPr>
          <w:rFonts w:ascii="Times New Roman" w:hAnsi="Times New Roman"/>
          <w:color w:val="000000" w:themeColor="text1"/>
          <w:sz w:val="20"/>
          <w:szCs w:val="20"/>
        </w:rPr>
        <w:t xml:space="preserve">, cancer, hypertension, infant mortality and birth defects. </w:t>
      </w:r>
      <w:r w:rsidR="00816C18" w:rsidRPr="001C24C4">
        <w:rPr>
          <w:rFonts w:ascii="Times New Roman" w:hAnsi="Times New Roman"/>
          <w:color w:val="000000" w:themeColor="text1"/>
          <w:sz w:val="20"/>
          <w:szCs w:val="20"/>
        </w:rPr>
        <w:t>In Ethiopia, there is no comprehensive study that shows level of nitrate in the drinking water sources</w:t>
      </w:r>
      <w:r w:rsidR="00E764B9" w:rsidRPr="001C24C4">
        <w:rPr>
          <w:rFonts w:ascii="Times New Roman" w:hAnsi="Times New Roman"/>
          <w:color w:val="000000" w:themeColor="text1"/>
          <w:sz w:val="20"/>
          <w:szCs w:val="20"/>
        </w:rPr>
        <w:t xml:space="preserve"> across the country</w:t>
      </w:r>
      <w:r w:rsidR="00816C18" w:rsidRPr="001C24C4">
        <w:rPr>
          <w:rFonts w:ascii="Times New Roman" w:hAnsi="Times New Roman"/>
          <w:color w:val="000000" w:themeColor="text1"/>
          <w:sz w:val="20"/>
          <w:szCs w:val="20"/>
        </w:rPr>
        <w:t xml:space="preserve">. </w:t>
      </w:r>
      <w:r w:rsidR="00E676F7" w:rsidRPr="001C24C4">
        <w:rPr>
          <w:rFonts w:ascii="Times New Roman" w:hAnsi="Times New Roman"/>
          <w:color w:val="000000" w:themeColor="text1"/>
          <w:sz w:val="20"/>
          <w:szCs w:val="20"/>
        </w:rPr>
        <w:t xml:space="preserve">The objective of this retrospective study was to investigate the spatial variation of nitrate concentration </w:t>
      </w:r>
      <w:r w:rsidR="004267B3" w:rsidRPr="001C24C4">
        <w:rPr>
          <w:rFonts w:ascii="Times New Roman" w:hAnsi="Times New Roman"/>
          <w:color w:val="000000" w:themeColor="text1"/>
          <w:sz w:val="20"/>
          <w:szCs w:val="20"/>
        </w:rPr>
        <w:t xml:space="preserve">in </w:t>
      </w:r>
      <w:r w:rsidR="00184D15" w:rsidRPr="001C24C4">
        <w:rPr>
          <w:rFonts w:ascii="Times New Roman" w:hAnsi="Times New Roman"/>
          <w:color w:val="000000" w:themeColor="text1"/>
          <w:sz w:val="20"/>
          <w:szCs w:val="20"/>
        </w:rPr>
        <w:t xml:space="preserve">the drinking water sources </w:t>
      </w:r>
      <w:r w:rsidR="00E764B9" w:rsidRPr="001C24C4">
        <w:rPr>
          <w:rFonts w:ascii="Times New Roman" w:hAnsi="Times New Roman"/>
          <w:color w:val="000000" w:themeColor="text1"/>
          <w:sz w:val="20"/>
          <w:szCs w:val="20"/>
        </w:rPr>
        <w:t>nationally</w:t>
      </w:r>
      <w:r w:rsidR="00E676F7" w:rsidRPr="001C24C4">
        <w:rPr>
          <w:rFonts w:ascii="Times New Roman" w:hAnsi="Times New Roman"/>
          <w:color w:val="000000" w:themeColor="text1"/>
          <w:sz w:val="20"/>
          <w:szCs w:val="20"/>
        </w:rPr>
        <w:t xml:space="preserve">. The study was conducted </w:t>
      </w:r>
      <w:r w:rsidR="00184D15" w:rsidRPr="001C24C4">
        <w:rPr>
          <w:rFonts w:ascii="Times New Roman" w:hAnsi="Times New Roman"/>
          <w:color w:val="000000" w:themeColor="text1"/>
          <w:sz w:val="20"/>
          <w:szCs w:val="20"/>
        </w:rPr>
        <w:t xml:space="preserve">using </w:t>
      </w:r>
      <w:r w:rsidR="00E676F7" w:rsidRPr="001C24C4">
        <w:rPr>
          <w:rFonts w:ascii="Times New Roman" w:hAnsi="Times New Roman"/>
          <w:color w:val="000000" w:themeColor="text1"/>
          <w:sz w:val="20"/>
          <w:szCs w:val="20"/>
        </w:rPr>
        <w:t xml:space="preserve">the Ethiopian Health and Nutrition Research </w:t>
      </w:r>
      <w:r w:rsidR="003066B9" w:rsidRPr="001C24C4">
        <w:rPr>
          <w:rFonts w:ascii="Times New Roman" w:hAnsi="Times New Roman"/>
          <w:color w:val="000000" w:themeColor="text1"/>
          <w:sz w:val="20"/>
          <w:szCs w:val="20"/>
        </w:rPr>
        <w:t>I</w:t>
      </w:r>
      <w:r w:rsidR="00E676F7" w:rsidRPr="001C24C4">
        <w:rPr>
          <w:rFonts w:ascii="Times New Roman" w:hAnsi="Times New Roman"/>
          <w:color w:val="000000" w:themeColor="text1"/>
          <w:sz w:val="20"/>
          <w:szCs w:val="20"/>
        </w:rPr>
        <w:t xml:space="preserve">nstitute water quality </w:t>
      </w:r>
      <w:r w:rsidR="00184D15" w:rsidRPr="001C24C4">
        <w:rPr>
          <w:rFonts w:ascii="Times New Roman" w:hAnsi="Times New Roman"/>
          <w:color w:val="000000" w:themeColor="text1"/>
          <w:sz w:val="20"/>
          <w:szCs w:val="20"/>
        </w:rPr>
        <w:t>database from 1993 to 200</w:t>
      </w:r>
      <w:r w:rsidR="00EC53F3" w:rsidRPr="001C24C4">
        <w:rPr>
          <w:rFonts w:ascii="Times New Roman" w:hAnsi="Times New Roman"/>
          <w:color w:val="000000" w:themeColor="text1"/>
          <w:sz w:val="20"/>
          <w:szCs w:val="20"/>
        </w:rPr>
        <w:t>7</w:t>
      </w:r>
      <w:r w:rsidR="004267B3" w:rsidRPr="001C24C4">
        <w:rPr>
          <w:rFonts w:ascii="Times New Roman" w:hAnsi="Times New Roman"/>
          <w:color w:val="000000" w:themeColor="text1"/>
          <w:sz w:val="20"/>
          <w:szCs w:val="20"/>
        </w:rPr>
        <w:t xml:space="preserve">. </w:t>
      </w:r>
      <w:r w:rsidR="00E676F7" w:rsidRPr="001C24C4">
        <w:rPr>
          <w:rFonts w:ascii="Times New Roman" w:hAnsi="Times New Roman"/>
          <w:color w:val="000000" w:themeColor="text1"/>
          <w:sz w:val="20"/>
          <w:szCs w:val="20"/>
        </w:rPr>
        <w:t>The results in the study indicated that n</w:t>
      </w:r>
      <w:r w:rsidR="004267B3" w:rsidRPr="001C24C4">
        <w:rPr>
          <w:rFonts w:ascii="Times New Roman" w:hAnsi="Times New Roman"/>
          <w:color w:val="000000" w:themeColor="text1"/>
          <w:sz w:val="20"/>
          <w:szCs w:val="20"/>
        </w:rPr>
        <w:t>itrate concentration in the water samples</w:t>
      </w:r>
      <w:r w:rsidR="00BC2D58" w:rsidRPr="001C24C4">
        <w:rPr>
          <w:rFonts w:ascii="Times New Roman" w:hAnsi="Times New Roman"/>
          <w:color w:val="000000" w:themeColor="text1"/>
          <w:sz w:val="20"/>
          <w:szCs w:val="20"/>
        </w:rPr>
        <w:t xml:space="preserve"> were</w:t>
      </w:r>
      <w:r w:rsidR="004267B3" w:rsidRPr="001C24C4">
        <w:rPr>
          <w:rFonts w:ascii="Times New Roman" w:hAnsi="Times New Roman"/>
          <w:color w:val="000000" w:themeColor="text1"/>
          <w:sz w:val="20"/>
          <w:szCs w:val="20"/>
        </w:rPr>
        <w:t xml:space="preserve"> varied from </w:t>
      </w:r>
      <w:r w:rsidR="006D0D58" w:rsidRPr="001C24C4">
        <w:rPr>
          <w:rFonts w:ascii="Times New Roman" w:hAnsi="Times New Roman"/>
          <w:color w:val="000000" w:themeColor="text1"/>
          <w:sz w:val="20"/>
          <w:szCs w:val="20"/>
        </w:rPr>
        <w:t>below</w:t>
      </w:r>
      <w:r w:rsidR="00184D15" w:rsidRPr="001C24C4">
        <w:rPr>
          <w:rFonts w:ascii="Times New Roman" w:hAnsi="Times New Roman"/>
          <w:color w:val="000000" w:themeColor="text1"/>
          <w:sz w:val="20"/>
          <w:szCs w:val="20"/>
        </w:rPr>
        <w:t xml:space="preserve"> </w:t>
      </w:r>
      <w:r w:rsidR="004267B3" w:rsidRPr="001C24C4">
        <w:rPr>
          <w:rFonts w:ascii="Times New Roman" w:hAnsi="Times New Roman"/>
          <w:color w:val="000000" w:themeColor="text1"/>
          <w:sz w:val="20"/>
          <w:szCs w:val="20"/>
        </w:rPr>
        <w:t xml:space="preserve">0.00mg/l to 1295.00mg/l throughout the </w:t>
      </w:r>
      <w:r w:rsidR="009C02BC" w:rsidRPr="001C24C4">
        <w:rPr>
          <w:rFonts w:ascii="Times New Roman" w:hAnsi="Times New Roman"/>
          <w:color w:val="000000" w:themeColor="text1"/>
          <w:sz w:val="20"/>
          <w:szCs w:val="20"/>
        </w:rPr>
        <w:t>country</w:t>
      </w:r>
      <w:r w:rsidR="004267B3" w:rsidRPr="001C24C4">
        <w:rPr>
          <w:rFonts w:ascii="Times New Roman" w:hAnsi="Times New Roman"/>
          <w:color w:val="000000" w:themeColor="text1"/>
          <w:sz w:val="20"/>
          <w:szCs w:val="20"/>
        </w:rPr>
        <w:t xml:space="preserve">. </w:t>
      </w:r>
      <w:r w:rsidR="004B063E" w:rsidRPr="001C24C4">
        <w:rPr>
          <w:rFonts w:ascii="Times New Roman" w:hAnsi="Times New Roman"/>
          <w:color w:val="000000" w:themeColor="text1"/>
          <w:sz w:val="20"/>
          <w:szCs w:val="20"/>
        </w:rPr>
        <w:t xml:space="preserve">The average nitrate concentration in the well water exceeding the WHO guideline was observed in Dire </w:t>
      </w:r>
      <w:proofErr w:type="spellStart"/>
      <w:r w:rsidR="004B063E" w:rsidRPr="001C24C4">
        <w:rPr>
          <w:rFonts w:ascii="Times New Roman" w:hAnsi="Times New Roman"/>
          <w:color w:val="000000" w:themeColor="text1"/>
          <w:sz w:val="20"/>
          <w:szCs w:val="20"/>
        </w:rPr>
        <w:t>Dewa</w:t>
      </w:r>
      <w:proofErr w:type="spellEnd"/>
      <w:r w:rsidR="004B063E" w:rsidRPr="001C24C4">
        <w:rPr>
          <w:rFonts w:ascii="Times New Roman" w:hAnsi="Times New Roman"/>
          <w:color w:val="000000" w:themeColor="text1"/>
          <w:sz w:val="20"/>
          <w:szCs w:val="20"/>
        </w:rPr>
        <w:t xml:space="preserve"> (104.8mg/l) and exceeding the thresho</w:t>
      </w:r>
      <w:r w:rsidR="00A170A1" w:rsidRPr="001C24C4">
        <w:rPr>
          <w:rFonts w:ascii="Times New Roman" w:hAnsi="Times New Roman"/>
          <w:color w:val="000000" w:themeColor="text1"/>
          <w:sz w:val="20"/>
          <w:szCs w:val="20"/>
        </w:rPr>
        <w:t>ld value were found in Somali (</w:t>
      </w:r>
      <w:r w:rsidR="004B063E" w:rsidRPr="001C24C4">
        <w:rPr>
          <w:rFonts w:ascii="Times New Roman" w:hAnsi="Times New Roman"/>
          <w:color w:val="000000" w:themeColor="text1"/>
          <w:sz w:val="20"/>
          <w:szCs w:val="20"/>
        </w:rPr>
        <w:t>37.0</w:t>
      </w:r>
      <w:r w:rsidR="00A170A1" w:rsidRPr="001C24C4">
        <w:rPr>
          <w:rFonts w:ascii="Times New Roman" w:hAnsi="Times New Roman"/>
          <w:color w:val="000000" w:themeColor="text1"/>
          <w:sz w:val="20"/>
          <w:szCs w:val="20"/>
        </w:rPr>
        <w:t xml:space="preserve"> mg/l</w:t>
      </w:r>
      <w:r w:rsidR="004B063E" w:rsidRPr="001C24C4">
        <w:rPr>
          <w:rFonts w:ascii="Times New Roman" w:hAnsi="Times New Roman"/>
          <w:color w:val="000000" w:themeColor="text1"/>
          <w:sz w:val="20"/>
          <w:szCs w:val="20"/>
        </w:rPr>
        <w:t>), Afar</w:t>
      </w:r>
      <w:r w:rsidR="00A170A1" w:rsidRPr="001C24C4">
        <w:rPr>
          <w:rFonts w:ascii="Times New Roman" w:hAnsi="Times New Roman"/>
          <w:color w:val="000000" w:themeColor="text1"/>
          <w:sz w:val="20"/>
          <w:szCs w:val="20"/>
        </w:rPr>
        <w:t xml:space="preserve"> (</w:t>
      </w:r>
      <w:r w:rsidR="009C02BC" w:rsidRPr="001C24C4">
        <w:rPr>
          <w:rFonts w:ascii="Times New Roman" w:hAnsi="Times New Roman"/>
          <w:color w:val="000000" w:themeColor="text1"/>
          <w:sz w:val="20"/>
          <w:szCs w:val="20"/>
        </w:rPr>
        <w:t>34</w:t>
      </w:r>
      <w:r w:rsidR="00A170A1" w:rsidRPr="001C24C4">
        <w:rPr>
          <w:rFonts w:ascii="Times New Roman" w:hAnsi="Times New Roman"/>
          <w:color w:val="000000" w:themeColor="text1"/>
          <w:sz w:val="20"/>
          <w:szCs w:val="20"/>
        </w:rPr>
        <w:t>.9 mg/l)</w:t>
      </w:r>
      <w:r w:rsidR="004B063E" w:rsidRPr="001C24C4">
        <w:rPr>
          <w:rFonts w:ascii="Times New Roman" w:hAnsi="Times New Roman"/>
          <w:color w:val="000000" w:themeColor="text1"/>
          <w:sz w:val="20"/>
          <w:szCs w:val="20"/>
        </w:rPr>
        <w:t xml:space="preserve">, </w:t>
      </w:r>
      <w:proofErr w:type="spellStart"/>
      <w:r w:rsidR="00A170A1" w:rsidRPr="001C24C4">
        <w:rPr>
          <w:rFonts w:ascii="Times New Roman" w:hAnsi="Times New Roman"/>
          <w:color w:val="000000" w:themeColor="text1"/>
          <w:sz w:val="20"/>
          <w:szCs w:val="20"/>
        </w:rPr>
        <w:t>Harari</w:t>
      </w:r>
      <w:proofErr w:type="spellEnd"/>
      <w:r w:rsidR="00A170A1" w:rsidRPr="001C24C4">
        <w:rPr>
          <w:rFonts w:ascii="Times New Roman" w:hAnsi="Times New Roman"/>
          <w:color w:val="000000" w:themeColor="text1"/>
          <w:sz w:val="20"/>
          <w:szCs w:val="20"/>
        </w:rPr>
        <w:t xml:space="preserve"> (26.3 mg/l) and Addis Ababa Region</w:t>
      </w:r>
      <w:r w:rsidR="00EF2517" w:rsidRPr="001C24C4">
        <w:rPr>
          <w:rFonts w:ascii="Times New Roman" w:hAnsi="Times New Roman"/>
          <w:color w:val="000000" w:themeColor="text1"/>
          <w:sz w:val="20"/>
          <w:szCs w:val="20"/>
        </w:rPr>
        <w:t>s</w:t>
      </w:r>
      <w:r w:rsidR="00A170A1" w:rsidRPr="001C24C4">
        <w:rPr>
          <w:rFonts w:ascii="Times New Roman" w:hAnsi="Times New Roman"/>
          <w:color w:val="000000" w:themeColor="text1"/>
          <w:sz w:val="20"/>
          <w:szCs w:val="20"/>
        </w:rPr>
        <w:t xml:space="preserve"> (20.5</w:t>
      </w:r>
      <w:r w:rsidR="00447C15" w:rsidRPr="001C24C4">
        <w:rPr>
          <w:rFonts w:ascii="Times New Roman" w:hAnsi="Times New Roman"/>
          <w:color w:val="000000" w:themeColor="text1"/>
          <w:sz w:val="20"/>
          <w:szCs w:val="20"/>
        </w:rPr>
        <w:t>mg/l</w:t>
      </w:r>
      <w:r w:rsidR="00A170A1" w:rsidRPr="001C24C4">
        <w:rPr>
          <w:rFonts w:ascii="Times New Roman" w:hAnsi="Times New Roman"/>
          <w:color w:val="000000" w:themeColor="text1"/>
          <w:sz w:val="20"/>
          <w:szCs w:val="20"/>
        </w:rPr>
        <w:t xml:space="preserve">). In the rest region, it was below the threshold value of nitrate. </w:t>
      </w:r>
      <w:r w:rsidR="00895E61" w:rsidRPr="001C24C4">
        <w:rPr>
          <w:rFonts w:ascii="Times New Roman" w:hAnsi="Times New Roman"/>
          <w:color w:val="000000" w:themeColor="text1"/>
          <w:sz w:val="20"/>
          <w:szCs w:val="20"/>
        </w:rPr>
        <w:t xml:space="preserve">Nitrate in the spring water was below the threshold value except </w:t>
      </w:r>
      <w:r w:rsidR="00A170A1" w:rsidRPr="001C24C4">
        <w:rPr>
          <w:rFonts w:ascii="Times New Roman" w:hAnsi="Times New Roman"/>
          <w:color w:val="000000" w:themeColor="text1"/>
          <w:sz w:val="20"/>
          <w:szCs w:val="20"/>
        </w:rPr>
        <w:t xml:space="preserve">Dire </w:t>
      </w:r>
      <w:proofErr w:type="spellStart"/>
      <w:r w:rsidR="00A170A1" w:rsidRPr="001C24C4">
        <w:rPr>
          <w:rFonts w:ascii="Times New Roman" w:hAnsi="Times New Roman"/>
          <w:color w:val="000000" w:themeColor="text1"/>
          <w:sz w:val="20"/>
          <w:szCs w:val="20"/>
        </w:rPr>
        <w:t>Dewa</w:t>
      </w:r>
      <w:proofErr w:type="spellEnd"/>
      <w:r w:rsidR="00A170A1" w:rsidRPr="001C24C4">
        <w:rPr>
          <w:rFonts w:ascii="Times New Roman" w:hAnsi="Times New Roman"/>
          <w:color w:val="000000" w:themeColor="text1"/>
          <w:sz w:val="20"/>
          <w:szCs w:val="20"/>
        </w:rPr>
        <w:t xml:space="preserve"> and </w:t>
      </w:r>
      <w:proofErr w:type="spellStart"/>
      <w:r w:rsidR="00A170A1" w:rsidRPr="001C24C4">
        <w:rPr>
          <w:rFonts w:ascii="Times New Roman" w:hAnsi="Times New Roman"/>
          <w:color w:val="000000" w:themeColor="text1"/>
          <w:sz w:val="20"/>
          <w:szCs w:val="20"/>
        </w:rPr>
        <w:t>Harari</w:t>
      </w:r>
      <w:proofErr w:type="spellEnd"/>
      <w:r w:rsidR="00A170A1" w:rsidRPr="001C24C4">
        <w:rPr>
          <w:rFonts w:ascii="Times New Roman" w:hAnsi="Times New Roman"/>
          <w:color w:val="000000" w:themeColor="text1"/>
          <w:sz w:val="20"/>
          <w:szCs w:val="20"/>
        </w:rPr>
        <w:t xml:space="preserve"> </w:t>
      </w:r>
      <w:r w:rsidR="00895E61" w:rsidRPr="001C24C4">
        <w:rPr>
          <w:rFonts w:ascii="Times New Roman" w:hAnsi="Times New Roman"/>
          <w:color w:val="000000" w:themeColor="text1"/>
          <w:sz w:val="20"/>
          <w:szCs w:val="20"/>
        </w:rPr>
        <w:t>region</w:t>
      </w:r>
      <w:r w:rsidR="00EF2517" w:rsidRPr="001C24C4">
        <w:rPr>
          <w:rFonts w:ascii="Times New Roman" w:hAnsi="Times New Roman"/>
          <w:color w:val="000000" w:themeColor="text1"/>
          <w:sz w:val="20"/>
          <w:szCs w:val="20"/>
        </w:rPr>
        <w:t>s</w:t>
      </w:r>
      <w:r w:rsidR="00895E61" w:rsidRPr="001C24C4">
        <w:rPr>
          <w:rFonts w:ascii="Times New Roman" w:hAnsi="Times New Roman"/>
          <w:color w:val="000000" w:themeColor="text1"/>
          <w:sz w:val="20"/>
          <w:szCs w:val="20"/>
        </w:rPr>
        <w:t>. Nationally</w:t>
      </w:r>
      <w:r w:rsidR="009C02BC" w:rsidRPr="001C24C4">
        <w:rPr>
          <w:rFonts w:ascii="Times New Roman" w:hAnsi="Times New Roman"/>
          <w:color w:val="000000" w:themeColor="text1"/>
          <w:sz w:val="20"/>
          <w:szCs w:val="20"/>
        </w:rPr>
        <w:t>,</w:t>
      </w:r>
      <w:r w:rsidR="004267B3" w:rsidRPr="001C24C4">
        <w:rPr>
          <w:rFonts w:ascii="Times New Roman" w:hAnsi="Times New Roman"/>
          <w:color w:val="000000" w:themeColor="text1"/>
          <w:sz w:val="20"/>
          <w:szCs w:val="20"/>
        </w:rPr>
        <w:t xml:space="preserve"> 15.3 % (n=186) of the wells, 10 % (n = 33) of the springs and 12.4 % (n=21) of the taps had nitrate concentration exceeding the threshold value of 20mg/l and 5.7 % (n = 70) of well water</w:t>
      </w:r>
      <w:r w:rsidR="009C02BC" w:rsidRPr="001C24C4">
        <w:rPr>
          <w:rFonts w:ascii="Times New Roman" w:hAnsi="Times New Roman"/>
          <w:color w:val="000000" w:themeColor="text1"/>
          <w:sz w:val="20"/>
          <w:szCs w:val="20"/>
        </w:rPr>
        <w:t xml:space="preserve"> and </w:t>
      </w:r>
      <w:r w:rsidR="004267B3" w:rsidRPr="001C24C4">
        <w:rPr>
          <w:rFonts w:ascii="Times New Roman" w:hAnsi="Times New Roman"/>
          <w:color w:val="000000" w:themeColor="text1"/>
          <w:sz w:val="20"/>
          <w:szCs w:val="20"/>
        </w:rPr>
        <w:t>2.7 %</w:t>
      </w:r>
      <w:r w:rsidR="001C24C4" w:rsidRPr="001C24C4">
        <w:rPr>
          <w:rFonts w:ascii="Times New Roman" w:hAnsi="Times New Roman"/>
          <w:color w:val="000000" w:themeColor="text1"/>
          <w:sz w:val="20"/>
          <w:szCs w:val="20"/>
        </w:rPr>
        <w:t xml:space="preserve"> </w:t>
      </w:r>
      <w:r w:rsidR="004267B3" w:rsidRPr="001C24C4">
        <w:rPr>
          <w:rFonts w:ascii="Times New Roman" w:hAnsi="Times New Roman"/>
          <w:color w:val="000000" w:themeColor="text1"/>
          <w:sz w:val="20"/>
          <w:szCs w:val="20"/>
        </w:rPr>
        <w:t>(n = 9) of spring water sample</w:t>
      </w:r>
      <w:r w:rsidR="009C02BC" w:rsidRPr="001C24C4">
        <w:rPr>
          <w:rFonts w:ascii="Times New Roman" w:hAnsi="Times New Roman"/>
          <w:color w:val="000000" w:themeColor="text1"/>
          <w:sz w:val="20"/>
          <w:szCs w:val="20"/>
        </w:rPr>
        <w:t>s</w:t>
      </w:r>
      <w:r w:rsidR="004267B3" w:rsidRPr="001C24C4">
        <w:rPr>
          <w:rFonts w:ascii="Times New Roman" w:hAnsi="Times New Roman"/>
          <w:color w:val="000000" w:themeColor="text1"/>
          <w:sz w:val="20"/>
          <w:szCs w:val="20"/>
        </w:rPr>
        <w:t xml:space="preserve"> had nitrate con</w:t>
      </w:r>
      <w:r w:rsidR="009C02BC" w:rsidRPr="001C24C4">
        <w:rPr>
          <w:rFonts w:ascii="Times New Roman" w:hAnsi="Times New Roman"/>
          <w:color w:val="000000" w:themeColor="text1"/>
          <w:sz w:val="20"/>
          <w:szCs w:val="20"/>
        </w:rPr>
        <w:t>centrations higher than 50mg/l</w:t>
      </w:r>
      <w:r w:rsidR="004267B3" w:rsidRPr="001C24C4">
        <w:rPr>
          <w:rFonts w:ascii="Times New Roman" w:hAnsi="Times New Roman"/>
          <w:color w:val="000000" w:themeColor="text1"/>
          <w:sz w:val="20"/>
          <w:szCs w:val="20"/>
        </w:rPr>
        <w:t>. Water resources control management can be important at these areas and it needs to apply some actions to reduce or remove nitrate from drinking water.</w:t>
      </w:r>
    </w:p>
    <w:p w:rsidR="00C00AC4" w:rsidRPr="001C24C4" w:rsidRDefault="00C00AC4" w:rsidP="006A33DF">
      <w:pPr>
        <w:snapToGrid w:val="0"/>
        <w:spacing w:after="0" w:line="240" w:lineRule="auto"/>
        <w:jc w:val="both"/>
        <w:rPr>
          <w:rFonts w:ascii="Times New Roman" w:hAnsi="Times New Roman"/>
          <w:sz w:val="20"/>
          <w:szCs w:val="20"/>
          <w:lang w:eastAsia="zh-CN"/>
        </w:rPr>
      </w:pPr>
      <w:r w:rsidRPr="001C24C4">
        <w:rPr>
          <w:rFonts w:ascii="Times New Roman" w:hAnsi="Times New Roman"/>
          <w:bCs/>
          <w:color w:val="000000" w:themeColor="text1"/>
          <w:sz w:val="20"/>
          <w:szCs w:val="20"/>
        </w:rPr>
        <w:t>[</w:t>
      </w:r>
      <w:proofErr w:type="spellStart"/>
      <w:r w:rsidR="006A33DF" w:rsidRPr="001C24C4">
        <w:rPr>
          <w:rFonts w:ascii="Times New Roman" w:hAnsi="Times New Roman"/>
          <w:color w:val="000000" w:themeColor="text1"/>
          <w:sz w:val="20"/>
          <w:szCs w:val="20"/>
        </w:rPr>
        <w:t>Andualem</w:t>
      </w:r>
      <w:proofErr w:type="spellEnd"/>
      <w:r w:rsidR="006A33DF" w:rsidRPr="001C24C4">
        <w:rPr>
          <w:rFonts w:ascii="Times New Roman" w:hAnsi="Times New Roman"/>
          <w:color w:val="000000" w:themeColor="text1"/>
          <w:sz w:val="20"/>
          <w:szCs w:val="20"/>
        </w:rPr>
        <w:t xml:space="preserve"> </w:t>
      </w:r>
      <w:proofErr w:type="spellStart"/>
      <w:r w:rsidR="006A33DF" w:rsidRPr="001C24C4">
        <w:rPr>
          <w:rFonts w:ascii="Times New Roman" w:hAnsi="Times New Roman"/>
          <w:color w:val="000000" w:themeColor="text1"/>
          <w:sz w:val="20"/>
          <w:szCs w:val="20"/>
        </w:rPr>
        <w:t>Mekonnen</w:t>
      </w:r>
      <w:proofErr w:type="spellEnd"/>
      <w:r w:rsidR="006A33DF" w:rsidRPr="001C24C4">
        <w:rPr>
          <w:rFonts w:ascii="Times New Roman" w:hAnsi="Times New Roman"/>
          <w:color w:val="000000" w:themeColor="text1"/>
          <w:sz w:val="20"/>
          <w:szCs w:val="20"/>
        </w:rPr>
        <w:t xml:space="preserve">, </w:t>
      </w:r>
      <w:proofErr w:type="spellStart"/>
      <w:r w:rsidR="006A33DF" w:rsidRPr="001C24C4">
        <w:rPr>
          <w:rFonts w:ascii="Times New Roman" w:hAnsi="Times New Roman"/>
          <w:color w:val="000000" w:themeColor="text1"/>
          <w:sz w:val="20"/>
          <w:szCs w:val="20"/>
        </w:rPr>
        <w:t>Tsigereda</w:t>
      </w:r>
      <w:proofErr w:type="spellEnd"/>
      <w:r w:rsidR="006A33DF" w:rsidRPr="001C24C4">
        <w:rPr>
          <w:rFonts w:ascii="Times New Roman" w:hAnsi="Times New Roman"/>
          <w:color w:val="000000" w:themeColor="text1"/>
          <w:sz w:val="20"/>
          <w:szCs w:val="20"/>
        </w:rPr>
        <w:t xml:space="preserve"> </w:t>
      </w:r>
      <w:proofErr w:type="spellStart"/>
      <w:r w:rsidR="006A33DF" w:rsidRPr="001C24C4">
        <w:rPr>
          <w:rFonts w:ascii="Times New Roman" w:hAnsi="Times New Roman"/>
          <w:color w:val="000000" w:themeColor="text1"/>
          <w:sz w:val="20"/>
          <w:szCs w:val="20"/>
        </w:rPr>
        <w:t>Assefa</w:t>
      </w:r>
      <w:proofErr w:type="spellEnd"/>
      <w:r w:rsidR="006A33DF" w:rsidRPr="001C24C4">
        <w:rPr>
          <w:rFonts w:ascii="Times New Roman" w:hAnsi="Times New Roman"/>
          <w:color w:val="000000" w:themeColor="text1"/>
          <w:sz w:val="20"/>
          <w:szCs w:val="20"/>
        </w:rPr>
        <w:t xml:space="preserve">, </w:t>
      </w:r>
      <w:proofErr w:type="spellStart"/>
      <w:r w:rsidR="006A33DF" w:rsidRPr="001C24C4">
        <w:rPr>
          <w:rFonts w:ascii="Times New Roman" w:hAnsi="Times New Roman"/>
          <w:color w:val="000000" w:themeColor="text1"/>
          <w:sz w:val="20"/>
          <w:szCs w:val="20"/>
        </w:rPr>
        <w:t>Kuribel</w:t>
      </w:r>
      <w:proofErr w:type="spellEnd"/>
      <w:r w:rsidR="006A33DF" w:rsidRPr="001C24C4">
        <w:rPr>
          <w:rFonts w:ascii="Times New Roman" w:hAnsi="Times New Roman"/>
          <w:color w:val="000000" w:themeColor="text1"/>
          <w:sz w:val="20"/>
          <w:szCs w:val="20"/>
        </w:rPr>
        <w:t xml:space="preserve"> </w:t>
      </w:r>
      <w:proofErr w:type="spellStart"/>
      <w:r w:rsidR="006A33DF" w:rsidRPr="001C24C4">
        <w:rPr>
          <w:rFonts w:ascii="Times New Roman" w:hAnsi="Times New Roman"/>
          <w:color w:val="000000" w:themeColor="text1"/>
          <w:sz w:val="20"/>
          <w:szCs w:val="20"/>
        </w:rPr>
        <w:t>Tesfaye</w:t>
      </w:r>
      <w:proofErr w:type="spellEnd"/>
      <w:r w:rsidR="006A33DF" w:rsidRPr="001C24C4">
        <w:rPr>
          <w:rFonts w:ascii="Times New Roman" w:hAnsi="Times New Roman"/>
          <w:color w:val="000000" w:themeColor="text1"/>
          <w:sz w:val="20"/>
          <w:szCs w:val="20"/>
        </w:rPr>
        <w:t xml:space="preserve">, </w:t>
      </w:r>
      <w:proofErr w:type="spellStart"/>
      <w:r w:rsidR="006A33DF" w:rsidRPr="001C24C4">
        <w:rPr>
          <w:rFonts w:ascii="Times New Roman" w:hAnsi="Times New Roman"/>
          <w:color w:val="000000" w:themeColor="text1"/>
          <w:sz w:val="20"/>
          <w:szCs w:val="20"/>
        </w:rPr>
        <w:t>Derbu</w:t>
      </w:r>
      <w:proofErr w:type="spellEnd"/>
      <w:r w:rsidR="006A33DF" w:rsidRPr="001C24C4">
        <w:rPr>
          <w:rFonts w:ascii="Times New Roman" w:hAnsi="Times New Roman"/>
          <w:color w:val="000000" w:themeColor="text1"/>
          <w:sz w:val="20"/>
          <w:szCs w:val="20"/>
        </w:rPr>
        <w:t xml:space="preserve"> </w:t>
      </w:r>
      <w:proofErr w:type="spellStart"/>
      <w:r w:rsidR="006A33DF" w:rsidRPr="001C24C4">
        <w:rPr>
          <w:rFonts w:ascii="Times New Roman" w:hAnsi="Times New Roman"/>
          <w:color w:val="000000" w:themeColor="text1"/>
          <w:sz w:val="20"/>
          <w:szCs w:val="20"/>
        </w:rPr>
        <w:t>Getahun</w:t>
      </w:r>
      <w:proofErr w:type="spellEnd"/>
      <w:r w:rsidRPr="001C24C4">
        <w:rPr>
          <w:rFonts w:ascii="Times New Roman" w:hAnsi="Times New Roman"/>
          <w:color w:val="000000" w:themeColor="text1"/>
          <w:sz w:val="20"/>
          <w:szCs w:val="20"/>
        </w:rPr>
        <w:t>.</w:t>
      </w:r>
      <w:r w:rsidRPr="001C24C4">
        <w:rPr>
          <w:rFonts w:ascii="Times New Roman" w:eastAsiaTheme="minorEastAsia" w:hAnsi="Times New Roman"/>
          <w:b/>
          <w:bCs/>
          <w:color w:val="000000" w:themeColor="text1"/>
          <w:sz w:val="20"/>
          <w:szCs w:val="20"/>
          <w:lang w:bidi="fa-IR"/>
        </w:rPr>
        <w:t xml:space="preserve"> </w:t>
      </w:r>
      <w:r w:rsidR="006A33DF" w:rsidRPr="001C24C4">
        <w:rPr>
          <w:rFonts w:ascii="Times New Roman" w:hAnsi="Times New Roman"/>
          <w:b/>
          <w:color w:val="000000" w:themeColor="text1"/>
          <w:sz w:val="20"/>
          <w:szCs w:val="20"/>
        </w:rPr>
        <w:t xml:space="preserve">Spatial Nitrate Distribution in the Drinking Water Sources Found in Ethiopia; </w:t>
      </w:r>
      <w:r w:rsidR="006A33DF" w:rsidRPr="001C24C4">
        <w:rPr>
          <w:rFonts w:ascii="Times New Roman" w:hAnsi="Times New Roman"/>
          <w:b/>
          <w:i/>
          <w:color w:val="000000" w:themeColor="text1"/>
          <w:sz w:val="20"/>
          <w:szCs w:val="20"/>
        </w:rPr>
        <w:t>Retrospective study</w:t>
      </w:r>
      <w:r w:rsidRPr="001C24C4">
        <w:rPr>
          <w:rFonts w:ascii="Times New Roman" w:eastAsia="Times New Roman" w:hAnsi="Times New Roman"/>
          <w:b/>
          <w:bCs/>
          <w:color w:val="000000" w:themeColor="text1"/>
          <w:sz w:val="20"/>
          <w:szCs w:val="20"/>
          <w:lang w:bidi="fa-IR"/>
        </w:rPr>
        <w:t>.</w:t>
      </w:r>
      <w:r w:rsidRPr="001C24C4">
        <w:rPr>
          <w:rFonts w:ascii="Times New Roman" w:hAnsi="Times New Roman"/>
          <w:bCs/>
          <w:i/>
          <w:color w:val="000000" w:themeColor="text1"/>
          <w:sz w:val="20"/>
          <w:szCs w:val="20"/>
        </w:rPr>
        <w:t xml:space="preserve"> N Y </w:t>
      </w:r>
      <w:proofErr w:type="spellStart"/>
      <w:r w:rsidRPr="001C24C4">
        <w:rPr>
          <w:rFonts w:ascii="Times New Roman" w:hAnsi="Times New Roman"/>
          <w:bCs/>
          <w:i/>
          <w:color w:val="000000" w:themeColor="text1"/>
          <w:sz w:val="20"/>
          <w:szCs w:val="20"/>
        </w:rPr>
        <w:t>Sci</w:t>
      </w:r>
      <w:proofErr w:type="spellEnd"/>
      <w:r w:rsidRPr="001C24C4">
        <w:rPr>
          <w:rFonts w:ascii="Times New Roman" w:hAnsi="Times New Roman"/>
          <w:bCs/>
          <w:i/>
          <w:color w:val="000000" w:themeColor="text1"/>
          <w:sz w:val="20"/>
          <w:szCs w:val="20"/>
        </w:rPr>
        <w:t xml:space="preserve"> J</w:t>
      </w:r>
      <w:r w:rsidRPr="001C24C4">
        <w:rPr>
          <w:rFonts w:ascii="Times New Roman" w:hAnsi="Times New Roman"/>
          <w:bCs/>
          <w:color w:val="000000" w:themeColor="text1"/>
          <w:sz w:val="20"/>
          <w:szCs w:val="20"/>
        </w:rPr>
        <w:t xml:space="preserve"> </w:t>
      </w:r>
      <w:r w:rsidRPr="001C24C4">
        <w:rPr>
          <w:rFonts w:ascii="Times New Roman" w:hAnsi="Times New Roman"/>
          <w:color w:val="000000" w:themeColor="text1"/>
          <w:sz w:val="20"/>
          <w:szCs w:val="20"/>
        </w:rPr>
        <w:t>2015;8(1):</w:t>
      </w:r>
      <w:r w:rsidR="00FF6B51" w:rsidRPr="001C24C4">
        <w:rPr>
          <w:rFonts w:ascii="Times New Roman" w:hAnsi="Times New Roman"/>
          <w:noProof/>
          <w:color w:val="000000" w:themeColor="text1"/>
          <w:sz w:val="20"/>
          <w:szCs w:val="20"/>
        </w:rPr>
        <w:t>53</w:t>
      </w:r>
      <w:r w:rsidRPr="001C24C4">
        <w:rPr>
          <w:rFonts w:ascii="Times New Roman" w:hAnsi="Times New Roman"/>
          <w:color w:val="000000" w:themeColor="text1"/>
          <w:sz w:val="20"/>
          <w:szCs w:val="20"/>
        </w:rPr>
        <w:t>-</w:t>
      </w:r>
      <w:r w:rsidR="00FF6B51" w:rsidRPr="001C24C4">
        <w:rPr>
          <w:rFonts w:ascii="Times New Roman" w:hAnsi="Times New Roman"/>
          <w:noProof/>
          <w:color w:val="000000" w:themeColor="text1"/>
          <w:sz w:val="20"/>
          <w:szCs w:val="20"/>
        </w:rPr>
        <w:t>59</w:t>
      </w:r>
      <w:r w:rsidRPr="001C24C4">
        <w:rPr>
          <w:rFonts w:ascii="Times New Roman" w:hAnsi="Times New Roman"/>
          <w:color w:val="000000" w:themeColor="text1"/>
          <w:sz w:val="20"/>
          <w:szCs w:val="20"/>
        </w:rPr>
        <w:t xml:space="preserve">]. (ISSN: 1554-0200). </w:t>
      </w:r>
      <w:hyperlink r:id="rId10" w:history="1">
        <w:r w:rsidRPr="001C24C4">
          <w:rPr>
            <w:rStyle w:val="Hyperlink"/>
            <w:rFonts w:ascii="Times New Roman" w:hAnsi="Times New Roman"/>
            <w:sz w:val="20"/>
            <w:szCs w:val="20"/>
          </w:rPr>
          <w:t>http://www.sciencepub.net/newyork</w:t>
        </w:r>
      </w:hyperlink>
      <w:r w:rsidRPr="001C24C4">
        <w:rPr>
          <w:rFonts w:ascii="Times New Roman" w:hAnsi="Times New Roman"/>
          <w:sz w:val="20"/>
          <w:szCs w:val="20"/>
        </w:rPr>
        <w:t xml:space="preserve">. </w:t>
      </w:r>
      <w:r w:rsidR="006A33DF" w:rsidRPr="001C24C4">
        <w:rPr>
          <w:rFonts w:ascii="Times New Roman" w:hAnsi="Times New Roman"/>
          <w:sz w:val="20"/>
          <w:szCs w:val="20"/>
          <w:lang w:eastAsia="zh-CN"/>
        </w:rPr>
        <w:t>9</w:t>
      </w:r>
    </w:p>
    <w:p w:rsidR="00C00AC4" w:rsidRPr="001C24C4" w:rsidRDefault="00C00AC4" w:rsidP="006A33DF">
      <w:pPr>
        <w:pStyle w:val="NormalWeb"/>
        <w:snapToGrid w:val="0"/>
        <w:spacing w:before="0" w:beforeAutospacing="0" w:after="0" w:afterAutospacing="0"/>
        <w:ind w:firstLine="425"/>
        <w:jc w:val="both"/>
        <w:rPr>
          <w:rFonts w:eastAsiaTheme="minorEastAsia"/>
          <w:sz w:val="20"/>
          <w:szCs w:val="20"/>
          <w:lang w:eastAsia="zh-CN"/>
        </w:rPr>
      </w:pPr>
    </w:p>
    <w:p w:rsidR="004267B3" w:rsidRPr="001C24C4" w:rsidRDefault="004267B3" w:rsidP="006A33DF">
      <w:pPr>
        <w:pStyle w:val="NormalWeb"/>
        <w:snapToGrid w:val="0"/>
        <w:spacing w:before="0" w:beforeAutospacing="0" w:after="0" w:afterAutospacing="0"/>
        <w:jc w:val="both"/>
        <w:rPr>
          <w:rFonts w:eastAsiaTheme="minorEastAsia"/>
          <w:i/>
          <w:color w:val="000000" w:themeColor="text1"/>
          <w:sz w:val="20"/>
          <w:szCs w:val="20"/>
          <w:lang w:eastAsia="zh-CN"/>
        </w:rPr>
      </w:pPr>
      <w:r w:rsidRPr="001C24C4">
        <w:rPr>
          <w:b/>
          <w:color w:val="000000" w:themeColor="text1"/>
          <w:sz w:val="20"/>
          <w:szCs w:val="20"/>
        </w:rPr>
        <w:t xml:space="preserve">Key words: </w:t>
      </w:r>
      <w:r w:rsidRPr="001C24C4">
        <w:rPr>
          <w:color w:val="000000" w:themeColor="text1"/>
          <w:sz w:val="20"/>
          <w:szCs w:val="20"/>
        </w:rPr>
        <w:t>Nitrate, drinking water</w:t>
      </w:r>
      <w:r w:rsidR="00706088" w:rsidRPr="001C24C4">
        <w:rPr>
          <w:color w:val="000000" w:themeColor="text1"/>
          <w:sz w:val="20"/>
          <w:szCs w:val="20"/>
        </w:rPr>
        <w:t>,</w:t>
      </w:r>
      <w:r w:rsidR="00570EE9" w:rsidRPr="001C24C4">
        <w:rPr>
          <w:color w:val="000000" w:themeColor="text1"/>
          <w:sz w:val="20"/>
          <w:szCs w:val="20"/>
        </w:rPr>
        <w:t xml:space="preserve"> well water, spring water, tap water</w:t>
      </w:r>
    </w:p>
    <w:p w:rsidR="006A33DF" w:rsidRPr="001C24C4" w:rsidRDefault="006A33DF" w:rsidP="006A33DF">
      <w:pPr>
        <w:pStyle w:val="NormalWeb"/>
        <w:snapToGrid w:val="0"/>
        <w:spacing w:before="0" w:beforeAutospacing="0" w:after="0" w:afterAutospacing="0"/>
        <w:jc w:val="both"/>
        <w:rPr>
          <w:rFonts w:eastAsiaTheme="minorEastAsia"/>
          <w:color w:val="000000" w:themeColor="text1"/>
          <w:sz w:val="20"/>
          <w:szCs w:val="20"/>
          <w:lang w:eastAsia="zh-CN"/>
        </w:rPr>
      </w:pPr>
    </w:p>
    <w:p w:rsidR="006A33DF" w:rsidRPr="001C24C4" w:rsidRDefault="006A33DF" w:rsidP="006A33DF">
      <w:pPr>
        <w:pStyle w:val="NormalWeb"/>
        <w:snapToGrid w:val="0"/>
        <w:spacing w:before="0" w:beforeAutospacing="0" w:after="0" w:afterAutospacing="0"/>
        <w:jc w:val="both"/>
        <w:rPr>
          <w:rFonts w:eastAsiaTheme="minorEastAsia"/>
          <w:color w:val="000000" w:themeColor="text1"/>
          <w:sz w:val="20"/>
          <w:szCs w:val="20"/>
          <w:lang w:eastAsia="zh-CN"/>
        </w:rPr>
        <w:sectPr w:rsidR="006A33DF" w:rsidRPr="001C24C4" w:rsidSect="00FF6B51">
          <w:headerReference w:type="default" r:id="rId11"/>
          <w:footerReference w:type="default" r:id="rId12"/>
          <w:type w:val="continuous"/>
          <w:pgSz w:w="12240" w:h="15840" w:code="1"/>
          <w:pgMar w:top="1440" w:right="1440" w:bottom="1440" w:left="1440" w:header="720" w:footer="720" w:gutter="0"/>
          <w:pgNumType w:start="53"/>
          <w:cols w:space="720"/>
          <w:docGrid w:linePitch="360"/>
        </w:sectPr>
      </w:pPr>
    </w:p>
    <w:p w:rsidR="004D3D7F" w:rsidRPr="001C24C4" w:rsidRDefault="004D3D7F" w:rsidP="006A33DF">
      <w:pPr>
        <w:numPr>
          <w:ilvl w:val="0"/>
          <w:numId w:val="1"/>
        </w:numPr>
        <w:autoSpaceDE w:val="0"/>
        <w:autoSpaceDN w:val="0"/>
        <w:adjustRightInd w:val="0"/>
        <w:snapToGrid w:val="0"/>
        <w:spacing w:after="0" w:line="240" w:lineRule="auto"/>
        <w:ind w:left="0" w:firstLine="0"/>
        <w:jc w:val="both"/>
        <w:rPr>
          <w:rFonts w:ascii="Times New Roman" w:hAnsi="Times New Roman"/>
          <w:b/>
          <w:color w:val="000000" w:themeColor="text1"/>
          <w:sz w:val="20"/>
          <w:szCs w:val="20"/>
        </w:rPr>
      </w:pPr>
      <w:r w:rsidRPr="001C24C4">
        <w:rPr>
          <w:rFonts w:ascii="Times New Roman" w:hAnsi="Times New Roman"/>
          <w:b/>
          <w:color w:val="000000" w:themeColor="text1"/>
          <w:sz w:val="20"/>
          <w:szCs w:val="20"/>
        </w:rPr>
        <w:lastRenderedPageBreak/>
        <w:t>Introduction</w:t>
      </w:r>
    </w:p>
    <w:p w:rsidR="004D3D7F" w:rsidRPr="001C24C4" w:rsidRDefault="004D3D7F" w:rsidP="006A33DF">
      <w:pPr>
        <w:autoSpaceDE w:val="0"/>
        <w:autoSpaceDN w:val="0"/>
        <w:adjustRightInd w:val="0"/>
        <w:snapToGrid w:val="0"/>
        <w:spacing w:after="0" w:line="240" w:lineRule="auto"/>
        <w:ind w:firstLine="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Water is essential for the survival of humans, animals and plants. Contamination of water source with different pollutants may render water</w:t>
      </w:r>
      <w:r w:rsidR="006E3C30" w:rsidRPr="001C24C4">
        <w:rPr>
          <w:rFonts w:ascii="Times New Roman" w:hAnsi="Times New Roman"/>
          <w:color w:val="000000" w:themeColor="text1"/>
          <w:sz w:val="20"/>
          <w:szCs w:val="20"/>
        </w:rPr>
        <w:t xml:space="preserve"> sources</w:t>
      </w:r>
      <w:r w:rsidRPr="001C24C4">
        <w:rPr>
          <w:rFonts w:ascii="Times New Roman" w:hAnsi="Times New Roman"/>
          <w:color w:val="000000" w:themeColor="text1"/>
          <w:sz w:val="20"/>
          <w:szCs w:val="20"/>
        </w:rPr>
        <w:t xml:space="preserve"> unsuitable for consumption and put human and animal live as well as the whole environment at a great risk. Nitrate is the most frequently introduced pollutant into the groundwater system. Nitrate in the environment comes from both rural and urban sources (</w:t>
      </w:r>
      <w:proofErr w:type="spellStart"/>
      <w:r w:rsidRPr="001C24C4">
        <w:rPr>
          <w:rFonts w:ascii="Times New Roman" w:hAnsi="Times New Roman"/>
          <w:color w:val="000000" w:themeColor="text1"/>
          <w:sz w:val="20"/>
          <w:szCs w:val="20"/>
        </w:rPr>
        <w:t>Abdulrahman</w:t>
      </w:r>
      <w:proofErr w:type="spellEnd"/>
      <w:r w:rsidRPr="001C24C4">
        <w:rPr>
          <w:rFonts w:ascii="Times New Roman" w:hAnsi="Times New Roman"/>
          <w:color w:val="000000" w:themeColor="text1"/>
          <w:sz w:val="20"/>
          <w:szCs w:val="20"/>
        </w:rPr>
        <w:t xml:space="preserve"> et al., 2010; </w:t>
      </w:r>
      <w:proofErr w:type="spellStart"/>
      <w:r w:rsidR="00A528B3" w:rsidRPr="001C24C4">
        <w:rPr>
          <w:rFonts w:ascii="Times New Roman" w:hAnsi="Times New Roman"/>
          <w:color w:val="000000" w:themeColor="text1"/>
          <w:sz w:val="20"/>
          <w:szCs w:val="20"/>
        </w:rPr>
        <w:t>S</w:t>
      </w:r>
      <w:r w:rsidR="00D303E1" w:rsidRPr="001C24C4">
        <w:rPr>
          <w:rFonts w:ascii="Times New Roman" w:hAnsi="Times New Roman"/>
          <w:color w:val="000000" w:themeColor="text1"/>
          <w:sz w:val="20"/>
          <w:szCs w:val="20"/>
        </w:rPr>
        <w:t>yed</w:t>
      </w:r>
      <w:proofErr w:type="spellEnd"/>
      <w:r w:rsidRPr="001C24C4">
        <w:rPr>
          <w:rFonts w:ascii="Times New Roman" w:hAnsi="Times New Roman"/>
          <w:color w:val="000000" w:themeColor="text1"/>
          <w:sz w:val="20"/>
          <w:szCs w:val="20"/>
        </w:rPr>
        <w:t xml:space="preserve"> and </w:t>
      </w:r>
      <w:proofErr w:type="spellStart"/>
      <w:r w:rsidR="00A528B3" w:rsidRPr="001C24C4">
        <w:rPr>
          <w:rFonts w:ascii="Times New Roman" w:hAnsi="Times New Roman"/>
          <w:color w:val="000000" w:themeColor="text1"/>
          <w:sz w:val="20"/>
          <w:szCs w:val="20"/>
        </w:rPr>
        <w:t>S</w:t>
      </w:r>
      <w:r w:rsidRPr="001C24C4">
        <w:rPr>
          <w:rFonts w:ascii="Times New Roman" w:hAnsi="Times New Roman"/>
          <w:color w:val="000000" w:themeColor="text1"/>
          <w:sz w:val="20"/>
          <w:szCs w:val="20"/>
        </w:rPr>
        <w:t>aadat</w:t>
      </w:r>
      <w:proofErr w:type="spellEnd"/>
      <w:r w:rsidRPr="001C24C4">
        <w:rPr>
          <w:rFonts w:ascii="Times New Roman" w:hAnsi="Times New Roman"/>
          <w:color w:val="000000" w:themeColor="text1"/>
          <w:sz w:val="20"/>
          <w:szCs w:val="20"/>
        </w:rPr>
        <w:t xml:space="preserve">, 2005). Microbial action in soil or water decomposes wastes containing organic nitrogen into ammonia, which is then oxidized to nitrite and nitrate. Nitrate is the compound predominantly found in groundwater and surface waters. High levels of nitrates in ground and surface water originate mainly from agriculture activities and disposal of human and animal waste (Fields, 2004; Ward </w:t>
      </w:r>
      <w:r w:rsidRPr="001C24C4">
        <w:rPr>
          <w:rFonts w:ascii="Times New Roman" w:hAnsi="Times New Roman"/>
          <w:i/>
          <w:iCs/>
          <w:color w:val="000000" w:themeColor="text1"/>
          <w:sz w:val="20"/>
          <w:szCs w:val="20"/>
        </w:rPr>
        <w:t>et al.</w:t>
      </w:r>
      <w:r w:rsidRPr="001C24C4">
        <w:rPr>
          <w:rFonts w:ascii="Times New Roman" w:hAnsi="Times New Roman"/>
          <w:color w:val="000000" w:themeColor="text1"/>
          <w:sz w:val="20"/>
          <w:szCs w:val="20"/>
        </w:rPr>
        <w:t>, 1994). In agricultural areas, nitrogen-based fertilizers are a major source of contamination for shallow groundwater aquifers that provide drinki</w:t>
      </w:r>
      <w:r w:rsidR="004E2152" w:rsidRPr="001C24C4">
        <w:rPr>
          <w:rFonts w:ascii="Times New Roman" w:hAnsi="Times New Roman"/>
          <w:color w:val="000000" w:themeColor="text1"/>
          <w:sz w:val="20"/>
          <w:szCs w:val="20"/>
        </w:rPr>
        <w:t>ng water (</w:t>
      </w:r>
      <w:proofErr w:type="spellStart"/>
      <w:r w:rsidR="004E2152" w:rsidRPr="001C24C4">
        <w:rPr>
          <w:rFonts w:ascii="Times New Roman" w:hAnsi="Times New Roman"/>
          <w:color w:val="000000" w:themeColor="text1"/>
          <w:sz w:val="20"/>
          <w:szCs w:val="20"/>
        </w:rPr>
        <w:t>Babiker</w:t>
      </w:r>
      <w:proofErr w:type="spellEnd"/>
      <w:r w:rsidR="004E2152" w:rsidRPr="001C24C4">
        <w:rPr>
          <w:rFonts w:ascii="Times New Roman" w:hAnsi="Times New Roman"/>
          <w:color w:val="000000" w:themeColor="text1"/>
          <w:sz w:val="20"/>
          <w:szCs w:val="20"/>
        </w:rPr>
        <w:t xml:space="preserve"> et al. 2004</w:t>
      </w:r>
      <w:r w:rsidRPr="001C24C4">
        <w:rPr>
          <w:rFonts w:ascii="Times New Roman" w:hAnsi="Times New Roman"/>
          <w:color w:val="000000" w:themeColor="text1"/>
          <w:sz w:val="20"/>
          <w:szCs w:val="20"/>
        </w:rPr>
        <w:t>). Other sources of nitrate contamination are organic animal wastes and contamination from septic sewer systems, landfills, leaky sewage system and gasoline stations (</w:t>
      </w:r>
      <w:proofErr w:type="spellStart"/>
      <w:r w:rsidRPr="001C24C4">
        <w:rPr>
          <w:rFonts w:ascii="Times New Roman" w:hAnsi="Times New Roman"/>
          <w:color w:val="000000" w:themeColor="text1"/>
          <w:sz w:val="20"/>
          <w:szCs w:val="20"/>
        </w:rPr>
        <w:t>Wakida</w:t>
      </w:r>
      <w:proofErr w:type="spellEnd"/>
      <w:r w:rsidRPr="001C24C4">
        <w:rPr>
          <w:rFonts w:ascii="Times New Roman" w:hAnsi="Times New Roman"/>
          <w:color w:val="000000" w:themeColor="text1"/>
          <w:sz w:val="20"/>
          <w:szCs w:val="20"/>
        </w:rPr>
        <w:t xml:space="preserve"> and Lerner, 2005).</w:t>
      </w:r>
    </w:p>
    <w:p w:rsidR="00895E61" w:rsidRPr="001C24C4" w:rsidRDefault="004D3D7F" w:rsidP="006A33DF">
      <w:pPr>
        <w:autoSpaceDE w:val="0"/>
        <w:autoSpaceDN w:val="0"/>
        <w:adjustRightInd w:val="0"/>
        <w:snapToGrid w:val="0"/>
        <w:spacing w:after="0" w:line="240" w:lineRule="auto"/>
        <w:ind w:firstLine="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Contamination of drinking water by nitrates is an evolving public health concern since nitrates can </w:t>
      </w:r>
      <w:r w:rsidRPr="001C24C4">
        <w:rPr>
          <w:rFonts w:ascii="Times New Roman" w:hAnsi="Times New Roman"/>
          <w:color w:val="000000" w:themeColor="text1"/>
          <w:sz w:val="20"/>
          <w:szCs w:val="20"/>
        </w:rPr>
        <w:lastRenderedPageBreak/>
        <w:t xml:space="preserve">undergo endogenous reduction to highly toxic compounds such as; nitrites and nitrosamine (Ward </w:t>
      </w:r>
      <w:r w:rsidRPr="001C24C4">
        <w:rPr>
          <w:rFonts w:ascii="Times New Roman" w:hAnsi="Times New Roman"/>
          <w:i/>
          <w:iCs/>
          <w:color w:val="000000" w:themeColor="text1"/>
          <w:sz w:val="20"/>
          <w:szCs w:val="20"/>
        </w:rPr>
        <w:t>et al.</w:t>
      </w:r>
      <w:r w:rsidRPr="001C24C4">
        <w:rPr>
          <w:rFonts w:ascii="Times New Roman" w:hAnsi="Times New Roman"/>
          <w:color w:val="000000" w:themeColor="text1"/>
          <w:sz w:val="20"/>
          <w:szCs w:val="20"/>
        </w:rPr>
        <w:t>, 1994; Chiu and Tsai</w:t>
      </w:r>
      <w:r w:rsidR="004E2152" w:rsidRPr="001C24C4">
        <w:rPr>
          <w:rFonts w:ascii="Times New Roman" w:hAnsi="Times New Roman"/>
          <w:color w:val="000000" w:themeColor="text1"/>
          <w:sz w:val="20"/>
          <w:szCs w:val="20"/>
        </w:rPr>
        <w:t>,</w:t>
      </w:r>
      <w:r w:rsidRPr="001C24C4">
        <w:rPr>
          <w:rFonts w:ascii="Times New Roman" w:hAnsi="Times New Roman"/>
          <w:color w:val="000000" w:themeColor="text1"/>
          <w:sz w:val="20"/>
          <w:szCs w:val="20"/>
        </w:rPr>
        <w:t xml:space="preserve"> 2007). </w:t>
      </w:r>
      <w:proofErr w:type="spellStart"/>
      <w:r w:rsidRPr="001C24C4">
        <w:rPr>
          <w:rFonts w:ascii="Times New Roman" w:hAnsi="Times New Roman"/>
          <w:color w:val="000000" w:themeColor="text1"/>
          <w:sz w:val="20"/>
          <w:szCs w:val="20"/>
        </w:rPr>
        <w:t>Methemoglobinemia</w:t>
      </w:r>
      <w:proofErr w:type="spellEnd"/>
      <w:r w:rsidRPr="001C24C4">
        <w:rPr>
          <w:rFonts w:ascii="Times New Roman" w:hAnsi="Times New Roman"/>
          <w:color w:val="000000" w:themeColor="text1"/>
          <w:sz w:val="20"/>
          <w:szCs w:val="20"/>
        </w:rPr>
        <w:t xml:space="preserve"> is the primary adverse health effect associated with human exposure to nitrat</w:t>
      </w:r>
      <w:r w:rsidR="00676871" w:rsidRPr="001C24C4">
        <w:rPr>
          <w:rFonts w:ascii="Times New Roman" w:hAnsi="Times New Roman"/>
          <w:color w:val="000000" w:themeColor="text1"/>
          <w:sz w:val="20"/>
          <w:szCs w:val="20"/>
        </w:rPr>
        <w:t xml:space="preserve">e or nitrite (Deana </w:t>
      </w:r>
      <w:r w:rsidR="00676871" w:rsidRPr="001C24C4">
        <w:rPr>
          <w:rFonts w:ascii="Times New Roman" w:hAnsi="Times New Roman"/>
          <w:i/>
          <w:color w:val="000000" w:themeColor="text1"/>
          <w:sz w:val="20"/>
          <w:szCs w:val="20"/>
        </w:rPr>
        <w:t>et al,</w:t>
      </w:r>
      <w:r w:rsidR="00676871" w:rsidRPr="001C24C4">
        <w:rPr>
          <w:rFonts w:ascii="Times New Roman" w:hAnsi="Times New Roman"/>
          <w:color w:val="000000" w:themeColor="text1"/>
          <w:sz w:val="20"/>
          <w:szCs w:val="20"/>
        </w:rPr>
        <w:t xml:space="preserve"> 2010</w:t>
      </w:r>
      <w:r w:rsidRPr="001C24C4">
        <w:rPr>
          <w:rFonts w:ascii="Times New Roman" w:hAnsi="Times New Roman"/>
          <w:color w:val="000000" w:themeColor="text1"/>
          <w:sz w:val="20"/>
          <w:szCs w:val="20"/>
        </w:rPr>
        <w:t xml:space="preserve">). Acquired </w:t>
      </w:r>
      <w:proofErr w:type="spellStart"/>
      <w:r w:rsidRPr="001C24C4">
        <w:rPr>
          <w:rFonts w:ascii="Times New Roman" w:hAnsi="Times New Roman"/>
          <w:color w:val="000000" w:themeColor="text1"/>
          <w:sz w:val="20"/>
          <w:szCs w:val="20"/>
        </w:rPr>
        <w:t>methemoglobinemia</w:t>
      </w:r>
      <w:proofErr w:type="spellEnd"/>
      <w:r w:rsidRPr="001C24C4">
        <w:rPr>
          <w:rFonts w:ascii="Times New Roman" w:hAnsi="Times New Roman"/>
          <w:color w:val="000000" w:themeColor="text1"/>
          <w:sz w:val="20"/>
          <w:szCs w:val="20"/>
        </w:rPr>
        <w:t xml:space="preserve"> due to exposure to nitrates in drinking water is considered primarily an issue for infants less than six months old (Deana </w:t>
      </w:r>
      <w:r w:rsidRPr="001C24C4">
        <w:rPr>
          <w:rFonts w:ascii="Times New Roman" w:hAnsi="Times New Roman"/>
          <w:i/>
          <w:color w:val="000000" w:themeColor="text1"/>
          <w:sz w:val="20"/>
          <w:szCs w:val="20"/>
        </w:rPr>
        <w:t>et al</w:t>
      </w:r>
      <w:r w:rsidRPr="001C24C4">
        <w:rPr>
          <w:rFonts w:ascii="Times New Roman" w:hAnsi="Times New Roman"/>
          <w:color w:val="000000" w:themeColor="text1"/>
          <w:sz w:val="20"/>
          <w:szCs w:val="20"/>
        </w:rPr>
        <w:t>, 2010</w:t>
      </w:r>
      <w:r w:rsidR="006E3C30" w:rsidRPr="001C24C4">
        <w:rPr>
          <w:rFonts w:ascii="Times New Roman" w:hAnsi="Times New Roman"/>
          <w:color w:val="000000" w:themeColor="text1"/>
          <w:sz w:val="20"/>
          <w:szCs w:val="20"/>
        </w:rPr>
        <w:t>;</w:t>
      </w:r>
      <w:r w:rsidRPr="001C24C4">
        <w:rPr>
          <w:rFonts w:ascii="Times New Roman" w:hAnsi="Times New Roman"/>
          <w:color w:val="000000" w:themeColor="text1"/>
          <w:sz w:val="20"/>
          <w:szCs w:val="20"/>
        </w:rPr>
        <w:t xml:space="preserve"> </w:t>
      </w:r>
      <w:proofErr w:type="spellStart"/>
      <w:r w:rsidRPr="001C24C4">
        <w:rPr>
          <w:rFonts w:ascii="Times New Roman" w:hAnsi="Times New Roman"/>
          <w:color w:val="000000" w:themeColor="text1"/>
          <w:sz w:val="20"/>
          <w:szCs w:val="20"/>
        </w:rPr>
        <w:t>Ayebo</w:t>
      </w:r>
      <w:proofErr w:type="spellEnd"/>
      <w:r w:rsidRPr="001C24C4">
        <w:rPr>
          <w:rFonts w:ascii="Times New Roman" w:hAnsi="Times New Roman"/>
          <w:color w:val="000000" w:themeColor="text1"/>
          <w:sz w:val="20"/>
          <w:szCs w:val="20"/>
        </w:rPr>
        <w:t xml:space="preserve"> </w:t>
      </w:r>
      <w:r w:rsidRPr="001C24C4">
        <w:rPr>
          <w:rFonts w:ascii="Times New Roman" w:hAnsi="Times New Roman"/>
          <w:i/>
          <w:color w:val="000000" w:themeColor="text1"/>
          <w:sz w:val="20"/>
          <w:szCs w:val="20"/>
        </w:rPr>
        <w:t>et al</w:t>
      </w:r>
      <w:r w:rsidRPr="001C24C4">
        <w:rPr>
          <w:rFonts w:ascii="Times New Roman" w:hAnsi="Times New Roman"/>
          <w:color w:val="000000" w:themeColor="text1"/>
          <w:sz w:val="20"/>
          <w:szCs w:val="20"/>
        </w:rPr>
        <w:t>., 1997). Pregnant women are also considered vulnerable to the effects from exposure to high levels of nitrate in drinking water (Deana et al, 2010). The second adverse health effect of nitrates in drinking water is the possibility of increased cancer risk (via the bacterial production of N-</w:t>
      </w:r>
      <w:proofErr w:type="spellStart"/>
      <w:r w:rsidRPr="001C24C4">
        <w:rPr>
          <w:rFonts w:ascii="Times New Roman" w:hAnsi="Times New Roman"/>
          <w:color w:val="000000" w:themeColor="text1"/>
          <w:sz w:val="20"/>
          <w:szCs w:val="20"/>
        </w:rPr>
        <w:t>nitroso</w:t>
      </w:r>
      <w:proofErr w:type="spellEnd"/>
      <w:r w:rsidRPr="001C24C4">
        <w:rPr>
          <w:rFonts w:ascii="Times New Roman" w:hAnsi="Times New Roman"/>
          <w:color w:val="000000" w:themeColor="text1"/>
          <w:sz w:val="20"/>
          <w:szCs w:val="20"/>
        </w:rPr>
        <w:t xml:space="preserve"> compounds), hypertension, increased infant mortality, central nervous system birth defects, diabetes, spontaneous abortions respiratory tract infections and changes to the immune system (</w:t>
      </w:r>
      <w:proofErr w:type="spellStart"/>
      <w:r w:rsidRPr="001C24C4">
        <w:rPr>
          <w:rFonts w:ascii="Times New Roman" w:hAnsi="Times New Roman"/>
          <w:color w:val="000000" w:themeColor="text1"/>
          <w:sz w:val="20"/>
          <w:szCs w:val="20"/>
        </w:rPr>
        <w:t>Gheisari</w:t>
      </w:r>
      <w:proofErr w:type="spellEnd"/>
      <w:r w:rsidRPr="001C24C4">
        <w:rPr>
          <w:rFonts w:ascii="Times New Roman" w:hAnsi="Times New Roman"/>
          <w:color w:val="000000" w:themeColor="text1"/>
          <w:sz w:val="20"/>
          <w:szCs w:val="20"/>
        </w:rPr>
        <w:t xml:space="preserve"> </w:t>
      </w:r>
      <w:r w:rsidRPr="001C24C4">
        <w:rPr>
          <w:rFonts w:ascii="Times New Roman" w:hAnsi="Times New Roman"/>
          <w:i/>
          <w:color w:val="000000" w:themeColor="text1"/>
          <w:sz w:val="20"/>
          <w:szCs w:val="20"/>
        </w:rPr>
        <w:t>et al.</w:t>
      </w:r>
      <w:r w:rsidRPr="001C24C4">
        <w:rPr>
          <w:rFonts w:ascii="Times New Roman" w:hAnsi="Times New Roman"/>
          <w:color w:val="000000" w:themeColor="text1"/>
          <w:sz w:val="20"/>
          <w:szCs w:val="20"/>
        </w:rPr>
        <w:t xml:space="preserve">, 2005; </w:t>
      </w:r>
      <w:proofErr w:type="spellStart"/>
      <w:r w:rsidRPr="001C24C4">
        <w:rPr>
          <w:rFonts w:ascii="Times New Roman" w:hAnsi="Times New Roman"/>
          <w:color w:val="000000" w:themeColor="text1"/>
          <w:sz w:val="20"/>
          <w:szCs w:val="20"/>
        </w:rPr>
        <w:t>Babiker</w:t>
      </w:r>
      <w:proofErr w:type="spellEnd"/>
      <w:r w:rsidRPr="001C24C4">
        <w:rPr>
          <w:rFonts w:ascii="Times New Roman" w:hAnsi="Times New Roman"/>
          <w:color w:val="000000" w:themeColor="text1"/>
          <w:sz w:val="20"/>
          <w:szCs w:val="20"/>
        </w:rPr>
        <w:t xml:space="preserve">, 2004; Gupta </w:t>
      </w:r>
      <w:r w:rsidRPr="001C24C4">
        <w:rPr>
          <w:rFonts w:ascii="Times New Roman" w:hAnsi="Times New Roman"/>
          <w:i/>
          <w:color w:val="000000" w:themeColor="text1"/>
          <w:sz w:val="20"/>
          <w:szCs w:val="20"/>
        </w:rPr>
        <w:t>et al</w:t>
      </w:r>
      <w:r w:rsidRPr="001C24C4">
        <w:rPr>
          <w:rFonts w:ascii="Times New Roman" w:hAnsi="Times New Roman"/>
          <w:color w:val="000000" w:themeColor="text1"/>
          <w:sz w:val="20"/>
          <w:szCs w:val="20"/>
        </w:rPr>
        <w:t xml:space="preserve">., 2000; Ward </w:t>
      </w:r>
      <w:r w:rsidRPr="001C24C4">
        <w:rPr>
          <w:rFonts w:ascii="Times New Roman" w:hAnsi="Times New Roman"/>
          <w:i/>
          <w:iCs/>
          <w:color w:val="000000" w:themeColor="text1"/>
          <w:sz w:val="20"/>
          <w:szCs w:val="20"/>
        </w:rPr>
        <w:t>et al.</w:t>
      </w:r>
      <w:r w:rsidRPr="001C24C4">
        <w:rPr>
          <w:rFonts w:ascii="Times New Roman" w:hAnsi="Times New Roman"/>
          <w:color w:val="000000" w:themeColor="text1"/>
          <w:sz w:val="20"/>
          <w:szCs w:val="20"/>
        </w:rPr>
        <w:t>, 1994; Chiu and Tsai</w:t>
      </w:r>
      <w:r w:rsidR="006D0D58" w:rsidRPr="001C24C4">
        <w:rPr>
          <w:rFonts w:ascii="Times New Roman" w:hAnsi="Times New Roman"/>
          <w:color w:val="000000" w:themeColor="text1"/>
          <w:sz w:val="20"/>
          <w:szCs w:val="20"/>
        </w:rPr>
        <w:t>,</w:t>
      </w:r>
      <w:r w:rsidRPr="001C24C4">
        <w:rPr>
          <w:rFonts w:ascii="Times New Roman" w:hAnsi="Times New Roman"/>
          <w:color w:val="000000" w:themeColor="text1"/>
          <w:sz w:val="20"/>
          <w:szCs w:val="20"/>
        </w:rPr>
        <w:t xml:space="preserve"> 2007).</w:t>
      </w:r>
    </w:p>
    <w:p w:rsidR="004D3D7F" w:rsidRPr="001C24C4" w:rsidRDefault="004D3D7F" w:rsidP="006A33DF">
      <w:pPr>
        <w:autoSpaceDE w:val="0"/>
        <w:autoSpaceDN w:val="0"/>
        <w:adjustRightInd w:val="0"/>
        <w:snapToGrid w:val="0"/>
        <w:spacing w:after="0" w:line="240" w:lineRule="auto"/>
        <w:ind w:firstLine="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Groundwater with nitrate concentration exceeding the threshold of 20 mg/L is considered contaminated as result of human activities (Spalding and </w:t>
      </w:r>
      <w:proofErr w:type="spellStart"/>
      <w:r w:rsidRPr="001C24C4">
        <w:rPr>
          <w:rFonts w:ascii="Times New Roman" w:hAnsi="Times New Roman"/>
          <w:color w:val="000000" w:themeColor="text1"/>
          <w:sz w:val="20"/>
          <w:szCs w:val="20"/>
        </w:rPr>
        <w:t>Exner</w:t>
      </w:r>
      <w:proofErr w:type="spellEnd"/>
      <w:r w:rsidRPr="001C24C4">
        <w:rPr>
          <w:rFonts w:ascii="Times New Roman" w:hAnsi="Times New Roman"/>
          <w:color w:val="000000" w:themeColor="text1"/>
          <w:sz w:val="20"/>
          <w:szCs w:val="20"/>
        </w:rPr>
        <w:t>, 1993). Recent studies revealed that water contamination with nitrate is globally growing problem due to the high rate of population growth and increasing consumption (</w:t>
      </w:r>
      <w:proofErr w:type="spellStart"/>
      <w:r w:rsidRPr="001C24C4">
        <w:rPr>
          <w:rFonts w:ascii="Times New Roman" w:hAnsi="Times New Roman"/>
          <w:color w:val="000000" w:themeColor="text1"/>
          <w:sz w:val="20"/>
          <w:szCs w:val="20"/>
        </w:rPr>
        <w:t>Jalali</w:t>
      </w:r>
      <w:proofErr w:type="spellEnd"/>
      <w:r w:rsidRPr="001C24C4">
        <w:rPr>
          <w:rFonts w:ascii="Times New Roman" w:hAnsi="Times New Roman"/>
          <w:color w:val="000000" w:themeColor="text1"/>
          <w:sz w:val="20"/>
          <w:szCs w:val="20"/>
        </w:rPr>
        <w:t xml:space="preserve">, 2005). In most </w:t>
      </w:r>
      <w:r w:rsidRPr="001C24C4">
        <w:rPr>
          <w:rFonts w:ascii="Times New Roman" w:hAnsi="Times New Roman"/>
          <w:color w:val="000000" w:themeColor="text1"/>
          <w:sz w:val="20"/>
          <w:szCs w:val="20"/>
        </w:rPr>
        <w:lastRenderedPageBreak/>
        <w:t xml:space="preserve">European countries, nitrate levels in rivers and ground waters have increased gradually over the last decade mainly as a consequence of large-scale agricultural application of manure and fertilizers, thereby threatening drinking water quality (Stringer, 1988). World Health Organization (WHO) </w:t>
      </w:r>
      <w:r w:rsidR="00D42352" w:rsidRPr="001C24C4">
        <w:rPr>
          <w:rFonts w:ascii="Times New Roman" w:hAnsi="Times New Roman"/>
          <w:color w:val="000000" w:themeColor="text1"/>
          <w:sz w:val="20"/>
          <w:szCs w:val="20"/>
        </w:rPr>
        <w:t>guidelines on the quality of drinking water indicate</w:t>
      </w:r>
      <w:r w:rsidRPr="001C24C4">
        <w:rPr>
          <w:rFonts w:ascii="Times New Roman" w:hAnsi="Times New Roman"/>
          <w:color w:val="000000" w:themeColor="text1"/>
          <w:sz w:val="20"/>
          <w:szCs w:val="20"/>
        </w:rPr>
        <w:t xml:space="preserve"> a maximally admissible nitrate concentration of</w:t>
      </w:r>
      <w:r w:rsidR="007767D3" w:rsidRPr="001C24C4">
        <w:rPr>
          <w:rFonts w:ascii="Times New Roman" w:hAnsi="Times New Roman"/>
          <w:color w:val="000000" w:themeColor="text1"/>
          <w:sz w:val="20"/>
          <w:szCs w:val="20"/>
        </w:rPr>
        <w:t xml:space="preserve"> </w:t>
      </w:r>
      <w:r w:rsidRPr="001C24C4">
        <w:rPr>
          <w:rFonts w:ascii="Times New Roman" w:hAnsi="Times New Roman"/>
          <w:color w:val="000000" w:themeColor="text1"/>
          <w:sz w:val="20"/>
          <w:szCs w:val="20"/>
        </w:rPr>
        <w:t xml:space="preserve">50.0 mg nitrate/L (Stringer, 1988; </w:t>
      </w:r>
      <w:proofErr w:type="spellStart"/>
      <w:r w:rsidRPr="001C24C4">
        <w:rPr>
          <w:rFonts w:ascii="Times New Roman" w:hAnsi="Times New Roman"/>
          <w:color w:val="000000" w:themeColor="text1"/>
          <w:sz w:val="20"/>
          <w:szCs w:val="20"/>
        </w:rPr>
        <w:t>Duijvenbooden</w:t>
      </w:r>
      <w:proofErr w:type="spellEnd"/>
      <w:r w:rsidRPr="001C24C4">
        <w:rPr>
          <w:rFonts w:ascii="Times New Roman" w:hAnsi="Times New Roman"/>
          <w:color w:val="000000" w:themeColor="text1"/>
          <w:sz w:val="20"/>
          <w:szCs w:val="20"/>
        </w:rPr>
        <w:t>, 1989).</w:t>
      </w:r>
    </w:p>
    <w:p w:rsidR="004D3D7F" w:rsidRPr="001C24C4" w:rsidRDefault="004D3D7F" w:rsidP="006A33DF">
      <w:pPr>
        <w:autoSpaceDE w:val="0"/>
        <w:autoSpaceDN w:val="0"/>
        <w:adjustRightInd w:val="0"/>
        <w:snapToGrid w:val="0"/>
        <w:spacing w:after="0" w:line="240" w:lineRule="auto"/>
        <w:ind w:firstLine="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In Ethiopia, the dominant source of drinking water used to supply major urban and </w:t>
      </w:r>
      <w:r w:rsidR="005A1347" w:rsidRPr="001C24C4">
        <w:rPr>
          <w:rFonts w:ascii="Times New Roman" w:hAnsi="Times New Roman"/>
          <w:color w:val="000000" w:themeColor="text1"/>
          <w:sz w:val="20"/>
          <w:szCs w:val="20"/>
        </w:rPr>
        <w:t>rural communities is from wells and springs</w:t>
      </w:r>
      <w:r w:rsidRPr="001C24C4">
        <w:rPr>
          <w:rFonts w:ascii="Times New Roman" w:hAnsi="Times New Roman"/>
          <w:color w:val="000000" w:themeColor="text1"/>
          <w:sz w:val="20"/>
          <w:szCs w:val="20"/>
        </w:rPr>
        <w:t xml:space="preserve"> (</w:t>
      </w:r>
      <w:proofErr w:type="spellStart"/>
      <w:r w:rsidR="005A1347" w:rsidRPr="001C24C4">
        <w:rPr>
          <w:rFonts w:ascii="Times New Roman" w:hAnsi="Times New Roman"/>
          <w:color w:val="000000" w:themeColor="text1"/>
          <w:sz w:val="20"/>
          <w:szCs w:val="20"/>
        </w:rPr>
        <w:t>Gebrekidan</w:t>
      </w:r>
      <w:proofErr w:type="spellEnd"/>
      <w:r w:rsidR="005A1347" w:rsidRPr="001C24C4">
        <w:rPr>
          <w:rFonts w:ascii="Times New Roman" w:hAnsi="Times New Roman"/>
          <w:color w:val="000000" w:themeColor="text1"/>
          <w:sz w:val="20"/>
          <w:szCs w:val="20"/>
        </w:rPr>
        <w:t xml:space="preserve"> and Samuel, 2011</w:t>
      </w:r>
      <w:r w:rsidRPr="001C24C4">
        <w:rPr>
          <w:rFonts w:ascii="Times New Roman" w:hAnsi="Times New Roman"/>
          <w:color w:val="000000" w:themeColor="text1"/>
          <w:sz w:val="20"/>
          <w:szCs w:val="20"/>
        </w:rPr>
        <w:t>).</w:t>
      </w:r>
      <w:r w:rsidR="005A1347" w:rsidRPr="001C24C4">
        <w:rPr>
          <w:rFonts w:ascii="Times New Roman" w:hAnsi="Times New Roman"/>
          <w:color w:val="000000" w:themeColor="text1"/>
          <w:sz w:val="20"/>
          <w:szCs w:val="20"/>
        </w:rPr>
        <w:t xml:space="preserve"> </w:t>
      </w:r>
      <w:r w:rsidRPr="001C24C4">
        <w:rPr>
          <w:rFonts w:ascii="Times New Roman" w:hAnsi="Times New Roman"/>
          <w:color w:val="000000" w:themeColor="text1"/>
          <w:sz w:val="20"/>
          <w:szCs w:val="20"/>
        </w:rPr>
        <w:t xml:space="preserve">Although there are no systematic and comprehensive water quality assessment programs in the country, there are increasing indications of water contamination problems in some parts of the country. The major causes of this contamination could be soil erosion, domestic waste from urban and rural areas and industrial wastes. However, information on the water quality of Ethiopia is very </w:t>
      </w:r>
      <w:r w:rsidR="006E3C30" w:rsidRPr="001C24C4">
        <w:rPr>
          <w:rFonts w:ascii="Times New Roman" w:hAnsi="Times New Roman"/>
          <w:color w:val="000000" w:themeColor="text1"/>
          <w:sz w:val="20"/>
          <w:szCs w:val="20"/>
        </w:rPr>
        <w:t>scant</w:t>
      </w:r>
      <w:r w:rsidRPr="001C24C4">
        <w:rPr>
          <w:rFonts w:ascii="Times New Roman" w:hAnsi="Times New Roman"/>
          <w:color w:val="000000" w:themeColor="text1"/>
          <w:sz w:val="20"/>
          <w:szCs w:val="20"/>
        </w:rPr>
        <w:t xml:space="preserve">. This paper examines the </w:t>
      </w:r>
      <w:r w:rsidR="00471E7F" w:rsidRPr="001C24C4">
        <w:rPr>
          <w:rFonts w:ascii="Times New Roman" w:hAnsi="Times New Roman"/>
          <w:color w:val="000000" w:themeColor="text1"/>
          <w:sz w:val="20"/>
          <w:szCs w:val="20"/>
        </w:rPr>
        <w:t xml:space="preserve">concentration of </w:t>
      </w:r>
      <w:r w:rsidRPr="001C24C4">
        <w:rPr>
          <w:rFonts w:ascii="Times New Roman" w:hAnsi="Times New Roman"/>
          <w:color w:val="000000" w:themeColor="text1"/>
          <w:sz w:val="20"/>
          <w:szCs w:val="20"/>
        </w:rPr>
        <w:t xml:space="preserve">nitrate in the well water, </w:t>
      </w:r>
      <w:r w:rsidRPr="001C24C4">
        <w:rPr>
          <w:rFonts w:ascii="Times New Roman" w:hAnsi="Times New Roman"/>
          <w:color w:val="000000" w:themeColor="text1"/>
          <w:sz w:val="20"/>
          <w:szCs w:val="20"/>
        </w:rPr>
        <w:lastRenderedPageBreak/>
        <w:t xml:space="preserve">spring water and tape water </w:t>
      </w:r>
      <w:r w:rsidR="00471E7F" w:rsidRPr="001C24C4">
        <w:rPr>
          <w:rFonts w:ascii="Times New Roman" w:hAnsi="Times New Roman"/>
          <w:color w:val="000000" w:themeColor="text1"/>
          <w:sz w:val="20"/>
          <w:szCs w:val="20"/>
        </w:rPr>
        <w:t xml:space="preserve">which were collected and </w:t>
      </w:r>
      <w:proofErr w:type="spellStart"/>
      <w:r w:rsidR="00471E7F" w:rsidRPr="001C24C4">
        <w:rPr>
          <w:rFonts w:ascii="Times New Roman" w:hAnsi="Times New Roman"/>
          <w:color w:val="000000" w:themeColor="text1"/>
          <w:sz w:val="20"/>
          <w:szCs w:val="20"/>
        </w:rPr>
        <w:t>analysed</w:t>
      </w:r>
      <w:proofErr w:type="spellEnd"/>
      <w:r w:rsidR="00471E7F" w:rsidRPr="001C24C4">
        <w:rPr>
          <w:rFonts w:ascii="Times New Roman" w:hAnsi="Times New Roman"/>
          <w:color w:val="000000" w:themeColor="text1"/>
          <w:sz w:val="20"/>
          <w:szCs w:val="20"/>
        </w:rPr>
        <w:t xml:space="preserve"> </w:t>
      </w:r>
      <w:r w:rsidR="001103D4" w:rsidRPr="001C24C4">
        <w:rPr>
          <w:rFonts w:ascii="Times New Roman" w:hAnsi="Times New Roman"/>
          <w:color w:val="000000" w:themeColor="text1"/>
          <w:sz w:val="20"/>
          <w:szCs w:val="20"/>
        </w:rPr>
        <w:t>from different</w:t>
      </w:r>
      <w:r w:rsidRPr="001C24C4">
        <w:rPr>
          <w:rFonts w:ascii="Times New Roman" w:hAnsi="Times New Roman"/>
          <w:color w:val="000000" w:themeColor="text1"/>
          <w:sz w:val="20"/>
          <w:szCs w:val="20"/>
        </w:rPr>
        <w:t xml:space="preserve"> </w:t>
      </w:r>
      <w:r w:rsidR="00F8350F" w:rsidRPr="001C24C4">
        <w:rPr>
          <w:rFonts w:ascii="Times New Roman" w:hAnsi="Times New Roman"/>
          <w:color w:val="000000" w:themeColor="text1"/>
          <w:sz w:val="20"/>
          <w:szCs w:val="20"/>
        </w:rPr>
        <w:t>regions of</w:t>
      </w:r>
      <w:r w:rsidRPr="001C24C4">
        <w:rPr>
          <w:rFonts w:ascii="Times New Roman" w:hAnsi="Times New Roman"/>
          <w:color w:val="000000" w:themeColor="text1"/>
          <w:sz w:val="20"/>
          <w:szCs w:val="20"/>
        </w:rPr>
        <w:t xml:space="preserve"> Ethiopia</w:t>
      </w:r>
      <w:r w:rsidR="00F8350F" w:rsidRPr="001C24C4">
        <w:rPr>
          <w:rFonts w:ascii="Times New Roman" w:hAnsi="Times New Roman"/>
          <w:color w:val="000000" w:themeColor="text1"/>
          <w:sz w:val="20"/>
          <w:szCs w:val="20"/>
        </w:rPr>
        <w:t>.</w:t>
      </w:r>
    </w:p>
    <w:p w:rsidR="00676871" w:rsidRPr="001C24C4" w:rsidRDefault="00676871" w:rsidP="006A33DF">
      <w:pPr>
        <w:pStyle w:val="Default"/>
        <w:snapToGrid w:val="0"/>
        <w:jc w:val="both"/>
        <w:rPr>
          <w:color w:val="000000" w:themeColor="text1"/>
          <w:sz w:val="20"/>
          <w:szCs w:val="20"/>
        </w:rPr>
      </w:pPr>
    </w:p>
    <w:p w:rsidR="004D3D7F" w:rsidRPr="001C24C4" w:rsidRDefault="004D3D7F" w:rsidP="006A33DF">
      <w:pPr>
        <w:numPr>
          <w:ilvl w:val="0"/>
          <w:numId w:val="1"/>
        </w:numPr>
        <w:autoSpaceDE w:val="0"/>
        <w:autoSpaceDN w:val="0"/>
        <w:adjustRightInd w:val="0"/>
        <w:snapToGrid w:val="0"/>
        <w:spacing w:after="0" w:line="240" w:lineRule="auto"/>
        <w:ind w:left="0" w:firstLine="0"/>
        <w:jc w:val="both"/>
        <w:rPr>
          <w:rFonts w:ascii="Times New Roman" w:hAnsi="Times New Roman"/>
          <w:b/>
          <w:color w:val="000000" w:themeColor="text1"/>
          <w:sz w:val="20"/>
          <w:szCs w:val="20"/>
        </w:rPr>
      </w:pPr>
      <w:r w:rsidRPr="001C24C4">
        <w:rPr>
          <w:rFonts w:ascii="Times New Roman" w:hAnsi="Times New Roman"/>
          <w:b/>
          <w:color w:val="000000" w:themeColor="text1"/>
          <w:sz w:val="20"/>
          <w:szCs w:val="20"/>
        </w:rPr>
        <w:t>Material and Methods</w:t>
      </w:r>
    </w:p>
    <w:p w:rsidR="00280653" w:rsidRPr="001C24C4" w:rsidRDefault="00280653" w:rsidP="006A33DF">
      <w:pPr>
        <w:autoSpaceDE w:val="0"/>
        <w:autoSpaceDN w:val="0"/>
        <w:adjustRightInd w:val="0"/>
        <w:snapToGrid w:val="0"/>
        <w:spacing w:after="0" w:line="240" w:lineRule="auto"/>
        <w:jc w:val="both"/>
        <w:rPr>
          <w:rFonts w:ascii="Times New Roman" w:hAnsi="Times New Roman"/>
          <w:b/>
          <w:color w:val="000000" w:themeColor="text1"/>
          <w:sz w:val="20"/>
          <w:szCs w:val="20"/>
        </w:rPr>
      </w:pPr>
      <w:r w:rsidRPr="001C24C4">
        <w:rPr>
          <w:rFonts w:ascii="Times New Roman" w:hAnsi="Times New Roman"/>
          <w:b/>
          <w:color w:val="000000" w:themeColor="text1"/>
          <w:sz w:val="20"/>
          <w:szCs w:val="20"/>
        </w:rPr>
        <w:t>2.1. Country description</w:t>
      </w:r>
    </w:p>
    <w:p w:rsidR="00280653" w:rsidRPr="001C24C4" w:rsidRDefault="00280653" w:rsidP="006A33DF">
      <w:pPr>
        <w:autoSpaceDE w:val="0"/>
        <w:autoSpaceDN w:val="0"/>
        <w:adjustRightInd w:val="0"/>
        <w:snapToGrid w:val="0"/>
        <w:spacing w:after="0" w:line="240" w:lineRule="auto"/>
        <w:ind w:firstLine="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Ethiopia lies in the north-eastern part of the Horn of Africa between 3</w:t>
      </w:r>
      <w:r w:rsidRPr="001C24C4">
        <w:rPr>
          <w:rFonts w:ascii="Times New Roman" w:hAnsi="Times New Roman"/>
          <w:color w:val="000000" w:themeColor="text1"/>
          <w:sz w:val="20"/>
          <w:szCs w:val="20"/>
          <w:vertAlign w:val="superscript"/>
        </w:rPr>
        <w:t>0</w:t>
      </w:r>
      <w:r w:rsidRPr="001C24C4">
        <w:rPr>
          <w:rFonts w:ascii="Times New Roman" w:hAnsi="Times New Roman"/>
          <w:color w:val="000000" w:themeColor="text1"/>
          <w:sz w:val="20"/>
          <w:szCs w:val="20"/>
        </w:rPr>
        <w:t>N and 15</w:t>
      </w:r>
      <w:r w:rsidRPr="001C24C4">
        <w:rPr>
          <w:rFonts w:ascii="Times New Roman" w:hAnsi="Times New Roman"/>
          <w:color w:val="000000" w:themeColor="text1"/>
          <w:sz w:val="20"/>
          <w:szCs w:val="20"/>
          <w:vertAlign w:val="superscript"/>
        </w:rPr>
        <w:t>0</w:t>
      </w:r>
      <w:r w:rsidRPr="001C24C4">
        <w:rPr>
          <w:rFonts w:ascii="Times New Roman" w:hAnsi="Times New Roman"/>
          <w:color w:val="000000" w:themeColor="text1"/>
          <w:sz w:val="20"/>
          <w:szCs w:val="20"/>
        </w:rPr>
        <w:t>N latitudes and 33</w:t>
      </w:r>
      <w:r w:rsidRPr="001C24C4">
        <w:rPr>
          <w:rFonts w:ascii="Times New Roman" w:hAnsi="Times New Roman"/>
          <w:color w:val="000000" w:themeColor="text1"/>
          <w:sz w:val="20"/>
          <w:szCs w:val="20"/>
          <w:vertAlign w:val="superscript"/>
        </w:rPr>
        <w:t>0</w:t>
      </w:r>
      <w:r w:rsidRPr="001C24C4">
        <w:rPr>
          <w:rFonts w:ascii="Times New Roman" w:hAnsi="Times New Roman"/>
          <w:color w:val="000000" w:themeColor="text1"/>
          <w:sz w:val="20"/>
          <w:szCs w:val="20"/>
        </w:rPr>
        <w:t xml:space="preserve"> E and 48</w:t>
      </w:r>
      <w:r w:rsidRPr="001C24C4">
        <w:rPr>
          <w:rFonts w:ascii="Times New Roman" w:hAnsi="Times New Roman"/>
          <w:color w:val="000000" w:themeColor="text1"/>
          <w:sz w:val="20"/>
          <w:szCs w:val="20"/>
          <w:vertAlign w:val="superscript"/>
        </w:rPr>
        <w:t>0</w:t>
      </w:r>
      <w:r w:rsidRPr="001C24C4">
        <w:rPr>
          <w:rFonts w:ascii="Times New Roman" w:hAnsi="Times New Roman"/>
          <w:color w:val="000000" w:themeColor="text1"/>
          <w:sz w:val="20"/>
          <w:szCs w:val="20"/>
        </w:rPr>
        <w:t xml:space="preserve">E longitudes. The country is landlocked and is surrounded by Djibouti to the east, Somalia to the southeast, Kenya to the south, Sudan to the west, and Eritrea to the north and northeast. It has a total area of 1,127,127 km2. Ethiopia is a country with great geographical diversity, with a topography ranging from 4550 </w:t>
      </w:r>
      <w:proofErr w:type="spellStart"/>
      <w:r w:rsidRPr="001C24C4">
        <w:rPr>
          <w:rFonts w:ascii="Times New Roman" w:hAnsi="Times New Roman"/>
          <w:color w:val="000000" w:themeColor="text1"/>
          <w:sz w:val="20"/>
          <w:szCs w:val="20"/>
        </w:rPr>
        <w:t>metres</w:t>
      </w:r>
      <w:proofErr w:type="spellEnd"/>
      <w:r w:rsidRPr="001C24C4">
        <w:rPr>
          <w:rFonts w:ascii="Times New Roman" w:hAnsi="Times New Roman"/>
          <w:color w:val="000000" w:themeColor="text1"/>
          <w:sz w:val="20"/>
          <w:szCs w:val="20"/>
        </w:rPr>
        <w:t xml:space="preserve"> above sea level to 110 </w:t>
      </w:r>
      <w:proofErr w:type="spellStart"/>
      <w:r w:rsidRPr="001C24C4">
        <w:rPr>
          <w:rFonts w:ascii="Times New Roman" w:hAnsi="Times New Roman"/>
          <w:color w:val="000000" w:themeColor="text1"/>
          <w:sz w:val="20"/>
          <w:szCs w:val="20"/>
        </w:rPr>
        <w:t>metres</w:t>
      </w:r>
      <w:proofErr w:type="spellEnd"/>
      <w:r w:rsidRPr="001C24C4">
        <w:rPr>
          <w:rFonts w:ascii="Times New Roman" w:hAnsi="Times New Roman"/>
          <w:color w:val="000000" w:themeColor="text1"/>
          <w:sz w:val="20"/>
          <w:szCs w:val="20"/>
        </w:rPr>
        <w:t xml:space="preserve"> below.</w:t>
      </w:r>
    </w:p>
    <w:p w:rsidR="00280653" w:rsidRPr="001C24C4" w:rsidRDefault="00280653" w:rsidP="006A33DF">
      <w:pPr>
        <w:autoSpaceDE w:val="0"/>
        <w:autoSpaceDN w:val="0"/>
        <w:adjustRightInd w:val="0"/>
        <w:snapToGrid w:val="0"/>
        <w:spacing w:after="0" w:line="240" w:lineRule="auto"/>
        <w:ind w:firstLine="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Administratively Ethiopia consists of nine regions – Afar, </w:t>
      </w:r>
      <w:proofErr w:type="spellStart"/>
      <w:r w:rsidRPr="001C24C4">
        <w:rPr>
          <w:rFonts w:ascii="Times New Roman" w:hAnsi="Times New Roman"/>
          <w:color w:val="000000" w:themeColor="text1"/>
          <w:sz w:val="20"/>
          <w:szCs w:val="20"/>
        </w:rPr>
        <w:t>Amhara</w:t>
      </w:r>
      <w:proofErr w:type="spellEnd"/>
      <w:r w:rsidRPr="001C24C4">
        <w:rPr>
          <w:rFonts w:ascii="Times New Roman" w:hAnsi="Times New Roman"/>
          <w:color w:val="000000" w:themeColor="text1"/>
          <w:sz w:val="20"/>
          <w:szCs w:val="20"/>
        </w:rPr>
        <w:t xml:space="preserve">, </w:t>
      </w:r>
      <w:proofErr w:type="spellStart"/>
      <w:r w:rsidRPr="001C24C4">
        <w:rPr>
          <w:rFonts w:ascii="Times New Roman" w:hAnsi="Times New Roman"/>
          <w:color w:val="000000" w:themeColor="text1"/>
          <w:sz w:val="20"/>
          <w:szCs w:val="20"/>
        </w:rPr>
        <w:t>Benshangul-Gumuz</w:t>
      </w:r>
      <w:proofErr w:type="spellEnd"/>
      <w:r w:rsidRPr="001C24C4">
        <w:rPr>
          <w:rFonts w:ascii="Times New Roman" w:hAnsi="Times New Roman"/>
          <w:color w:val="000000" w:themeColor="text1"/>
          <w:sz w:val="20"/>
          <w:szCs w:val="20"/>
        </w:rPr>
        <w:t xml:space="preserve">, </w:t>
      </w:r>
      <w:proofErr w:type="spellStart"/>
      <w:r w:rsidRPr="001C24C4">
        <w:rPr>
          <w:rFonts w:ascii="Times New Roman" w:hAnsi="Times New Roman"/>
          <w:color w:val="000000" w:themeColor="text1"/>
          <w:sz w:val="20"/>
          <w:szCs w:val="20"/>
        </w:rPr>
        <w:t>Gambella</w:t>
      </w:r>
      <w:proofErr w:type="spellEnd"/>
      <w:r w:rsidRPr="001C24C4">
        <w:rPr>
          <w:rFonts w:ascii="Times New Roman" w:hAnsi="Times New Roman"/>
          <w:color w:val="000000" w:themeColor="text1"/>
          <w:sz w:val="20"/>
          <w:szCs w:val="20"/>
        </w:rPr>
        <w:t xml:space="preserve">, </w:t>
      </w:r>
      <w:proofErr w:type="spellStart"/>
      <w:r w:rsidRPr="001C24C4">
        <w:rPr>
          <w:rFonts w:ascii="Times New Roman" w:hAnsi="Times New Roman"/>
          <w:color w:val="000000" w:themeColor="text1"/>
          <w:sz w:val="20"/>
          <w:szCs w:val="20"/>
        </w:rPr>
        <w:t>Harari</w:t>
      </w:r>
      <w:proofErr w:type="spellEnd"/>
      <w:r w:rsidRPr="001C24C4">
        <w:rPr>
          <w:rFonts w:ascii="Times New Roman" w:hAnsi="Times New Roman"/>
          <w:color w:val="000000" w:themeColor="text1"/>
          <w:sz w:val="20"/>
          <w:szCs w:val="20"/>
        </w:rPr>
        <w:t xml:space="preserve">, </w:t>
      </w:r>
      <w:proofErr w:type="spellStart"/>
      <w:r w:rsidRPr="001C24C4">
        <w:rPr>
          <w:rFonts w:ascii="Times New Roman" w:hAnsi="Times New Roman"/>
          <w:color w:val="000000" w:themeColor="text1"/>
          <w:sz w:val="20"/>
          <w:szCs w:val="20"/>
        </w:rPr>
        <w:t>Oromia</w:t>
      </w:r>
      <w:proofErr w:type="spellEnd"/>
      <w:r w:rsidRPr="001C24C4">
        <w:rPr>
          <w:rFonts w:ascii="Times New Roman" w:hAnsi="Times New Roman"/>
          <w:color w:val="000000" w:themeColor="text1"/>
          <w:sz w:val="20"/>
          <w:szCs w:val="20"/>
        </w:rPr>
        <w:t xml:space="preserve">, Somali, </w:t>
      </w:r>
      <w:proofErr w:type="spellStart"/>
      <w:r w:rsidRPr="001C24C4">
        <w:rPr>
          <w:rFonts w:ascii="Times New Roman" w:hAnsi="Times New Roman"/>
          <w:color w:val="000000" w:themeColor="text1"/>
          <w:sz w:val="20"/>
          <w:szCs w:val="20"/>
        </w:rPr>
        <w:t>Tigray</w:t>
      </w:r>
      <w:proofErr w:type="spellEnd"/>
      <w:r w:rsidRPr="001C24C4">
        <w:rPr>
          <w:rFonts w:ascii="Times New Roman" w:hAnsi="Times New Roman"/>
          <w:color w:val="000000" w:themeColor="text1"/>
          <w:sz w:val="20"/>
          <w:szCs w:val="20"/>
        </w:rPr>
        <w:t xml:space="preserve"> and the Southern Nations, Nationalities and Peoples Region (SNNPR) and two administrative councils (Addis Ababa and Dire </w:t>
      </w:r>
      <w:proofErr w:type="spellStart"/>
      <w:r w:rsidRPr="001C24C4">
        <w:rPr>
          <w:rFonts w:ascii="Times New Roman" w:hAnsi="Times New Roman"/>
          <w:color w:val="000000" w:themeColor="text1"/>
          <w:sz w:val="20"/>
          <w:szCs w:val="20"/>
        </w:rPr>
        <w:t>Dawa</w:t>
      </w:r>
      <w:proofErr w:type="spellEnd"/>
      <w:r w:rsidRPr="001C24C4">
        <w:rPr>
          <w:rFonts w:ascii="Times New Roman" w:hAnsi="Times New Roman"/>
          <w:color w:val="000000" w:themeColor="text1"/>
          <w:sz w:val="20"/>
          <w:szCs w:val="20"/>
        </w:rPr>
        <w:t xml:space="preserve">). Each regional state is subdivided into zones and </w:t>
      </w:r>
      <w:proofErr w:type="spellStart"/>
      <w:r w:rsidRPr="001C24C4">
        <w:rPr>
          <w:rFonts w:ascii="Times New Roman" w:hAnsi="Times New Roman"/>
          <w:i/>
          <w:iCs/>
          <w:color w:val="000000" w:themeColor="text1"/>
          <w:sz w:val="20"/>
          <w:szCs w:val="20"/>
        </w:rPr>
        <w:t>woredas</w:t>
      </w:r>
      <w:proofErr w:type="spellEnd"/>
      <w:r w:rsidRPr="001C24C4">
        <w:rPr>
          <w:rFonts w:ascii="Times New Roman" w:hAnsi="Times New Roman"/>
          <w:color w:val="000000" w:themeColor="text1"/>
          <w:sz w:val="20"/>
          <w:szCs w:val="20"/>
        </w:rPr>
        <w:t>.</w:t>
      </w:r>
    </w:p>
    <w:p w:rsidR="006A33DF" w:rsidRPr="001C24C4" w:rsidRDefault="006A33DF" w:rsidP="006A33DF">
      <w:pPr>
        <w:autoSpaceDE w:val="0"/>
        <w:autoSpaceDN w:val="0"/>
        <w:adjustRightInd w:val="0"/>
        <w:snapToGrid w:val="0"/>
        <w:spacing w:after="0" w:line="240" w:lineRule="auto"/>
        <w:ind w:firstLine="425"/>
        <w:jc w:val="both"/>
        <w:rPr>
          <w:rFonts w:ascii="Times New Roman" w:hAnsi="Times New Roman"/>
          <w:color w:val="000000" w:themeColor="text1"/>
          <w:sz w:val="20"/>
          <w:szCs w:val="20"/>
        </w:rPr>
        <w:sectPr w:rsidR="006A33DF" w:rsidRPr="001C24C4" w:rsidSect="001C24C4">
          <w:type w:val="continuous"/>
          <w:pgSz w:w="12240" w:h="15840" w:code="1"/>
          <w:pgMar w:top="1440" w:right="1440" w:bottom="1440" w:left="1440" w:header="720" w:footer="720" w:gutter="0"/>
          <w:cols w:num="2" w:space="550"/>
          <w:docGrid w:linePitch="360"/>
        </w:sectPr>
      </w:pPr>
    </w:p>
    <w:p w:rsidR="00280653" w:rsidRPr="001C24C4" w:rsidRDefault="00280653" w:rsidP="006A33DF">
      <w:pPr>
        <w:autoSpaceDE w:val="0"/>
        <w:autoSpaceDN w:val="0"/>
        <w:adjustRightInd w:val="0"/>
        <w:snapToGrid w:val="0"/>
        <w:spacing w:after="0" w:line="240" w:lineRule="auto"/>
        <w:ind w:firstLine="425"/>
        <w:jc w:val="both"/>
        <w:rPr>
          <w:rFonts w:ascii="Times New Roman" w:hAnsi="Times New Roman"/>
          <w:color w:val="000000" w:themeColor="text1"/>
          <w:sz w:val="20"/>
          <w:szCs w:val="20"/>
        </w:rPr>
      </w:pPr>
    </w:p>
    <w:p w:rsidR="00B004A6" w:rsidRPr="001C24C4" w:rsidRDefault="00926525" w:rsidP="006A33DF">
      <w:pPr>
        <w:pStyle w:val="NoSpacing"/>
        <w:snapToGrid w:val="0"/>
        <w:jc w:val="center"/>
        <w:rPr>
          <w:rFonts w:ascii="Times New Roman" w:hAnsi="Times New Roman"/>
          <w:color w:val="000000" w:themeColor="text1"/>
          <w:sz w:val="20"/>
          <w:szCs w:val="20"/>
        </w:rPr>
      </w:pPr>
      <w:r w:rsidRPr="001C24C4">
        <w:rPr>
          <w:rFonts w:ascii="Times New Roman" w:hAnsi="Times New Roman"/>
          <w:color w:val="000000" w:themeColor="text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1pt;height:288.65pt">
            <v:imagedata r:id="rId13" r:href="rId14"/>
          </v:shape>
        </w:pict>
      </w:r>
    </w:p>
    <w:p w:rsidR="00280653" w:rsidRPr="001C24C4" w:rsidRDefault="0074359B" w:rsidP="006A33DF">
      <w:pPr>
        <w:pStyle w:val="NoSpacing"/>
        <w:snapToGrid w:val="0"/>
        <w:jc w:val="center"/>
        <w:rPr>
          <w:rFonts w:ascii="Times New Roman" w:hAnsi="Times New Roman"/>
          <w:color w:val="000000" w:themeColor="text1"/>
          <w:sz w:val="20"/>
          <w:szCs w:val="20"/>
        </w:rPr>
      </w:pPr>
      <w:r w:rsidRPr="001C24C4">
        <w:rPr>
          <w:rFonts w:ascii="Times New Roman" w:hAnsi="Times New Roman"/>
          <w:color w:val="000000" w:themeColor="text1"/>
          <w:sz w:val="20"/>
          <w:szCs w:val="20"/>
        </w:rPr>
        <w:t>Figure 1</w:t>
      </w:r>
      <w:r w:rsidR="001C24C4" w:rsidRPr="001C24C4">
        <w:rPr>
          <w:rFonts w:ascii="Times New Roman" w:hAnsi="Times New Roman"/>
          <w:color w:val="000000" w:themeColor="text1"/>
          <w:sz w:val="20"/>
          <w:szCs w:val="20"/>
        </w:rPr>
        <w:t>.</w:t>
      </w:r>
      <w:r w:rsidRPr="001C24C4">
        <w:rPr>
          <w:rFonts w:ascii="Times New Roman" w:hAnsi="Times New Roman"/>
          <w:color w:val="000000" w:themeColor="text1"/>
          <w:sz w:val="20"/>
          <w:szCs w:val="20"/>
        </w:rPr>
        <w:t xml:space="preserve"> Map of Ethiopia </w:t>
      </w:r>
      <w:r w:rsidR="00A76B78" w:rsidRPr="001C24C4">
        <w:rPr>
          <w:rFonts w:ascii="Times New Roman" w:hAnsi="Times New Roman"/>
          <w:color w:val="000000" w:themeColor="text1"/>
          <w:sz w:val="20"/>
          <w:szCs w:val="20"/>
        </w:rPr>
        <w:t>and the nine regional states</w:t>
      </w:r>
    </w:p>
    <w:p w:rsidR="00A76B78" w:rsidRPr="001C24C4" w:rsidRDefault="00A76B78" w:rsidP="006A33DF">
      <w:pPr>
        <w:pStyle w:val="NoSpacing"/>
        <w:snapToGrid w:val="0"/>
        <w:jc w:val="both"/>
        <w:rPr>
          <w:rFonts w:ascii="Times New Roman" w:hAnsi="Times New Roman"/>
          <w:color w:val="000000" w:themeColor="text1"/>
          <w:sz w:val="20"/>
          <w:szCs w:val="20"/>
        </w:rPr>
      </w:pPr>
    </w:p>
    <w:p w:rsidR="006A33DF" w:rsidRPr="001C24C4" w:rsidRDefault="006A33DF" w:rsidP="006A33DF">
      <w:pPr>
        <w:pStyle w:val="NoSpacing"/>
        <w:snapToGrid w:val="0"/>
        <w:jc w:val="both"/>
        <w:rPr>
          <w:rFonts w:ascii="Times New Roman" w:hAnsi="Times New Roman"/>
          <w:b/>
          <w:color w:val="000000" w:themeColor="text1"/>
          <w:sz w:val="20"/>
          <w:szCs w:val="20"/>
        </w:rPr>
        <w:sectPr w:rsidR="006A33DF" w:rsidRPr="001C24C4" w:rsidSect="00ED6A96">
          <w:type w:val="continuous"/>
          <w:pgSz w:w="12240" w:h="15840" w:code="1"/>
          <w:pgMar w:top="1440" w:right="1440" w:bottom="1440" w:left="1440" w:header="720" w:footer="720" w:gutter="0"/>
          <w:cols w:space="720"/>
          <w:docGrid w:linePitch="360"/>
        </w:sectPr>
      </w:pPr>
    </w:p>
    <w:p w:rsidR="00280653" w:rsidRPr="001C24C4" w:rsidRDefault="00280653" w:rsidP="006A33DF">
      <w:pPr>
        <w:pStyle w:val="NoSpacing"/>
        <w:snapToGrid w:val="0"/>
        <w:jc w:val="both"/>
        <w:rPr>
          <w:rFonts w:ascii="Times New Roman" w:hAnsi="Times New Roman"/>
          <w:b/>
          <w:color w:val="000000" w:themeColor="text1"/>
          <w:sz w:val="20"/>
          <w:szCs w:val="20"/>
        </w:rPr>
      </w:pPr>
      <w:r w:rsidRPr="001C24C4">
        <w:rPr>
          <w:rFonts w:ascii="Times New Roman" w:hAnsi="Times New Roman"/>
          <w:b/>
          <w:color w:val="000000" w:themeColor="text1"/>
          <w:sz w:val="20"/>
          <w:szCs w:val="20"/>
        </w:rPr>
        <w:lastRenderedPageBreak/>
        <w:t>2.2. Sample collection and analysis:</w:t>
      </w:r>
    </w:p>
    <w:p w:rsidR="009C02BC" w:rsidRPr="001C24C4" w:rsidRDefault="0071133D" w:rsidP="006A33DF">
      <w:pPr>
        <w:pStyle w:val="NoSpacing"/>
        <w:snapToGrid w:val="0"/>
        <w:ind w:firstLine="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This </w:t>
      </w:r>
      <w:r w:rsidR="000621E6" w:rsidRPr="001C24C4">
        <w:rPr>
          <w:rFonts w:ascii="Times New Roman" w:hAnsi="Times New Roman"/>
          <w:color w:val="000000" w:themeColor="text1"/>
          <w:sz w:val="20"/>
          <w:szCs w:val="20"/>
        </w:rPr>
        <w:t xml:space="preserve">retrospective </w:t>
      </w:r>
      <w:r w:rsidR="00BC2D58" w:rsidRPr="001C24C4">
        <w:rPr>
          <w:rFonts w:ascii="Times New Roman" w:hAnsi="Times New Roman"/>
          <w:color w:val="000000" w:themeColor="text1"/>
          <w:sz w:val="20"/>
          <w:szCs w:val="20"/>
        </w:rPr>
        <w:t xml:space="preserve">study </w:t>
      </w:r>
      <w:r w:rsidR="000621E6" w:rsidRPr="001C24C4">
        <w:rPr>
          <w:rFonts w:ascii="Times New Roman" w:hAnsi="Times New Roman"/>
          <w:color w:val="000000" w:themeColor="text1"/>
          <w:sz w:val="20"/>
          <w:szCs w:val="20"/>
        </w:rPr>
        <w:t xml:space="preserve">of Nitrate was </w:t>
      </w:r>
      <w:r w:rsidR="00BC2D58" w:rsidRPr="001C24C4">
        <w:rPr>
          <w:rFonts w:ascii="Times New Roman" w:hAnsi="Times New Roman"/>
          <w:color w:val="000000" w:themeColor="text1"/>
          <w:sz w:val="20"/>
          <w:szCs w:val="20"/>
        </w:rPr>
        <w:t>conducted</w:t>
      </w:r>
      <w:r w:rsidR="000621E6" w:rsidRPr="001C24C4">
        <w:rPr>
          <w:rFonts w:ascii="Times New Roman" w:hAnsi="Times New Roman"/>
          <w:color w:val="000000" w:themeColor="text1"/>
          <w:sz w:val="20"/>
          <w:szCs w:val="20"/>
        </w:rPr>
        <w:t xml:space="preserve"> </w:t>
      </w:r>
      <w:r w:rsidR="009C02BC" w:rsidRPr="001C24C4">
        <w:rPr>
          <w:rFonts w:ascii="Times New Roman" w:hAnsi="Times New Roman"/>
          <w:color w:val="000000" w:themeColor="text1"/>
          <w:sz w:val="20"/>
          <w:szCs w:val="20"/>
        </w:rPr>
        <w:t xml:space="preserve">using the </w:t>
      </w:r>
      <w:r w:rsidR="00BC2D58" w:rsidRPr="001C24C4">
        <w:rPr>
          <w:rFonts w:ascii="Times New Roman" w:hAnsi="Times New Roman"/>
          <w:color w:val="000000" w:themeColor="text1"/>
          <w:sz w:val="20"/>
          <w:szCs w:val="20"/>
        </w:rPr>
        <w:t xml:space="preserve">Ethiopian Health and Nutrition Research Institute water quality </w:t>
      </w:r>
      <w:r w:rsidR="009C02BC" w:rsidRPr="001C24C4">
        <w:rPr>
          <w:rFonts w:ascii="Times New Roman" w:hAnsi="Times New Roman"/>
          <w:color w:val="000000" w:themeColor="text1"/>
          <w:sz w:val="20"/>
          <w:szCs w:val="20"/>
        </w:rPr>
        <w:t>database</w:t>
      </w:r>
      <w:r w:rsidRPr="001C24C4">
        <w:rPr>
          <w:rFonts w:ascii="Times New Roman" w:hAnsi="Times New Roman"/>
          <w:color w:val="000000" w:themeColor="text1"/>
          <w:sz w:val="20"/>
          <w:szCs w:val="20"/>
        </w:rPr>
        <w:t xml:space="preserve">. </w:t>
      </w:r>
      <w:r w:rsidR="001745E9" w:rsidRPr="001C24C4">
        <w:rPr>
          <w:rFonts w:ascii="Times New Roman" w:hAnsi="Times New Roman"/>
          <w:color w:val="000000" w:themeColor="text1"/>
          <w:sz w:val="20"/>
          <w:szCs w:val="20"/>
        </w:rPr>
        <w:t xml:space="preserve">The water samples were collected by Environmental health professional using plastic container. The nitrate concentration in the </w:t>
      </w:r>
      <w:r w:rsidR="001745E9" w:rsidRPr="001C24C4">
        <w:rPr>
          <w:rFonts w:ascii="Times New Roman" w:hAnsi="Times New Roman"/>
          <w:color w:val="000000" w:themeColor="text1"/>
          <w:sz w:val="20"/>
          <w:szCs w:val="20"/>
        </w:rPr>
        <w:lastRenderedPageBreak/>
        <w:t xml:space="preserve">water sample was measured using the </w:t>
      </w:r>
      <w:proofErr w:type="spellStart"/>
      <w:r w:rsidR="001745E9" w:rsidRPr="001C24C4">
        <w:rPr>
          <w:rFonts w:ascii="Times New Roman" w:hAnsi="Times New Roman"/>
          <w:color w:val="000000" w:themeColor="text1"/>
          <w:sz w:val="20"/>
          <w:szCs w:val="20"/>
        </w:rPr>
        <w:t>phenoldisulfonic</w:t>
      </w:r>
      <w:proofErr w:type="spellEnd"/>
      <w:r w:rsidR="001745E9" w:rsidRPr="001C24C4">
        <w:rPr>
          <w:rFonts w:ascii="Times New Roman" w:hAnsi="Times New Roman"/>
          <w:color w:val="000000" w:themeColor="text1"/>
          <w:sz w:val="20"/>
          <w:szCs w:val="20"/>
        </w:rPr>
        <w:t xml:space="preserve"> acid method according to water and wastewater analysis (APHA, 1965). Nitrate test results data between 1993 to 2007 organized and analyzed using excel. The total numbers of the water samples assessed were </w:t>
      </w:r>
      <w:r w:rsidRPr="001C24C4">
        <w:rPr>
          <w:rFonts w:ascii="Times New Roman" w:hAnsi="Times New Roman"/>
          <w:color w:val="000000" w:themeColor="text1"/>
          <w:sz w:val="20"/>
          <w:szCs w:val="20"/>
        </w:rPr>
        <w:t xml:space="preserve">1719 </w:t>
      </w:r>
      <w:r w:rsidR="001745E9" w:rsidRPr="001C24C4">
        <w:rPr>
          <w:rFonts w:ascii="Times New Roman" w:hAnsi="Times New Roman"/>
          <w:color w:val="000000" w:themeColor="text1"/>
          <w:sz w:val="20"/>
          <w:szCs w:val="20"/>
        </w:rPr>
        <w:t xml:space="preserve">and from this </w:t>
      </w:r>
      <w:r w:rsidR="009B6351" w:rsidRPr="001C24C4">
        <w:rPr>
          <w:rFonts w:ascii="Times New Roman" w:hAnsi="Times New Roman"/>
          <w:color w:val="000000" w:themeColor="text1"/>
          <w:sz w:val="20"/>
          <w:szCs w:val="20"/>
        </w:rPr>
        <w:t xml:space="preserve">1220 were from well water, </w:t>
      </w:r>
      <w:r w:rsidR="009B6351" w:rsidRPr="001C24C4">
        <w:rPr>
          <w:rFonts w:ascii="Times New Roman" w:hAnsi="Times New Roman"/>
          <w:color w:val="000000" w:themeColor="text1"/>
          <w:sz w:val="20"/>
          <w:szCs w:val="20"/>
        </w:rPr>
        <w:lastRenderedPageBreak/>
        <w:t xml:space="preserve">330 from spring and </w:t>
      </w:r>
      <w:r w:rsidR="001745E9" w:rsidRPr="001C24C4">
        <w:rPr>
          <w:rFonts w:ascii="Times New Roman" w:hAnsi="Times New Roman"/>
          <w:color w:val="000000" w:themeColor="text1"/>
          <w:sz w:val="20"/>
          <w:szCs w:val="20"/>
        </w:rPr>
        <w:t xml:space="preserve">the remaining </w:t>
      </w:r>
      <w:r w:rsidR="009B6351" w:rsidRPr="001C24C4">
        <w:rPr>
          <w:rFonts w:ascii="Times New Roman" w:hAnsi="Times New Roman"/>
          <w:color w:val="000000" w:themeColor="text1"/>
          <w:sz w:val="20"/>
          <w:szCs w:val="20"/>
        </w:rPr>
        <w:t>169</w:t>
      </w:r>
      <w:r w:rsidR="001745E9" w:rsidRPr="001C24C4">
        <w:rPr>
          <w:rFonts w:ascii="Times New Roman" w:hAnsi="Times New Roman"/>
          <w:color w:val="000000" w:themeColor="text1"/>
          <w:sz w:val="20"/>
          <w:szCs w:val="20"/>
        </w:rPr>
        <w:t xml:space="preserve"> were from tape water</w:t>
      </w:r>
      <w:r w:rsidR="009B6351" w:rsidRPr="001C24C4">
        <w:rPr>
          <w:rFonts w:ascii="Times New Roman" w:hAnsi="Times New Roman"/>
          <w:color w:val="000000" w:themeColor="text1"/>
          <w:sz w:val="20"/>
          <w:szCs w:val="20"/>
        </w:rPr>
        <w:t xml:space="preserve">. The </w:t>
      </w:r>
      <w:r w:rsidR="001745E9" w:rsidRPr="001C24C4">
        <w:rPr>
          <w:rFonts w:ascii="Times New Roman" w:hAnsi="Times New Roman"/>
          <w:color w:val="000000" w:themeColor="text1"/>
          <w:sz w:val="20"/>
          <w:szCs w:val="20"/>
        </w:rPr>
        <w:t>concentration</w:t>
      </w:r>
      <w:r w:rsidR="007622D8" w:rsidRPr="001C24C4">
        <w:rPr>
          <w:rFonts w:ascii="Times New Roman" w:hAnsi="Times New Roman"/>
          <w:color w:val="000000" w:themeColor="text1"/>
          <w:sz w:val="20"/>
          <w:szCs w:val="20"/>
        </w:rPr>
        <w:t xml:space="preserve"> of nitrate</w:t>
      </w:r>
      <w:r w:rsidR="001745E9" w:rsidRPr="001C24C4">
        <w:rPr>
          <w:rFonts w:ascii="Times New Roman" w:hAnsi="Times New Roman"/>
          <w:color w:val="000000" w:themeColor="text1"/>
          <w:sz w:val="20"/>
          <w:szCs w:val="20"/>
        </w:rPr>
        <w:t xml:space="preserve"> in the water samples</w:t>
      </w:r>
      <w:r w:rsidR="007622D8" w:rsidRPr="001C24C4">
        <w:rPr>
          <w:rFonts w:ascii="Times New Roman" w:hAnsi="Times New Roman"/>
          <w:color w:val="000000" w:themeColor="text1"/>
          <w:sz w:val="20"/>
          <w:szCs w:val="20"/>
        </w:rPr>
        <w:t xml:space="preserve"> were</w:t>
      </w:r>
      <w:r w:rsidR="009B6351" w:rsidRPr="001C24C4">
        <w:rPr>
          <w:rFonts w:ascii="Times New Roman" w:hAnsi="Times New Roman"/>
          <w:color w:val="000000" w:themeColor="text1"/>
          <w:sz w:val="20"/>
          <w:szCs w:val="20"/>
        </w:rPr>
        <w:t xml:space="preserve"> compared with WHO guideline.</w:t>
      </w:r>
    </w:p>
    <w:p w:rsidR="004D3D7F" w:rsidRPr="001C24C4" w:rsidRDefault="004D3D7F" w:rsidP="006A33DF">
      <w:pPr>
        <w:pStyle w:val="NoSpacing"/>
        <w:snapToGrid w:val="0"/>
        <w:ind w:firstLine="425"/>
        <w:jc w:val="both"/>
        <w:rPr>
          <w:rFonts w:ascii="Times New Roman" w:hAnsi="Times New Roman"/>
          <w:color w:val="000000" w:themeColor="text1"/>
          <w:sz w:val="20"/>
          <w:szCs w:val="20"/>
        </w:rPr>
      </w:pPr>
    </w:p>
    <w:p w:rsidR="00C40DAD" w:rsidRPr="001C24C4" w:rsidRDefault="00C40DAD" w:rsidP="006A33DF">
      <w:pPr>
        <w:numPr>
          <w:ilvl w:val="0"/>
          <w:numId w:val="1"/>
        </w:numPr>
        <w:snapToGrid w:val="0"/>
        <w:spacing w:after="0" w:line="240" w:lineRule="auto"/>
        <w:ind w:left="0" w:firstLine="0"/>
        <w:jc w:val="both"/>
        <w:rPr>
          <w:rFonts w:ascii="Times New Roman" w:hAnsi="Times New Roman"/>
          <w:b/>
          <w:color w:val="000000" w:themeColor="text1"/>
          <w:sz w:val="20"/>
          <w:szCs w:val="20"/>
        </w:rPr>
      </w:pPr>
      <w:r w:rsidRPr="001C24C4">
        <w:rPr>
          <w:rFonts w:ascii="Times New Roman" w:hAnsi="Times New Roman"/>
          <w:b/>
          <w:color w:val="000000" w:themeColor="text1"/>
          <w:sz w:val="20"/>
          <w:szCs w:val="20"/>
        </w:rPr>
        <w:t>Results and Discussion</w:t>
      </w:r>
    </w:p>
    <w:p w:rsidR="006A33DF" w:rsidRPr="001C24C4" w:rsidRDefault="00C1782E" w:rsidP="006A33DF">
      <w:pPr>
        <w:snapToGrid w:val="0"/>
        <w:spacing w:after="0" w:line="240" w:lineRule="auto"/>
        <w:ind w:firstLine="425"/>
        <w:jc w:val="both"/>
        <w:rPr>
          <w:rFonts w:ascii="Times New Roman" w:eastAsiaTheme="minorEastAsia" w:hAnsi="Times New Roman"/>
          <w:color w:val="000000" w:themeColor="text1"/>
          <w:sz w:val="20"/>
          <w:szCs w:val="20"/>
          <w:lang w:eastAsia="zh-CN"/>
        </w:rPr>
      </w:pPr>
      <w:r w:rsidRPr="001C24C4">
        <w:rPr>
          <w:rFonts w:ascii="Times New Roman" w:hAnsi="Times New Roman"/>
          <w:color w:val="000000" w:themeColor="text1"/>
          <w:sz w:val="20"/>
          <w:szCs w:val="20"/>
        </w:rPr>
        <w:t xml:space="preserve">Nitrate concentration in the water samples varied from </w:t>
      </w:r>
      <w:r w:rsidR="007622D8" w:rsidRPr="001C24C4">
        <w:rPr>
          <w:rFonts w:ascii="Times New Roman" w:hAnsi="Times New Roman"/>
          <w:color w:val="000000" w:themeColor="text1"/>
          <w:sz w:val="20"/>
          <w:szCs w:val="20"/>
        </w:rPr>
        <w:t xml:space="preserve">less than </w:t>
      </w:r>
      <w:r w:rsidRPr="001C24C4">
        <w:rPr>
          <w:rFonts w:ascii="Times New Roman" w:hAnsi="Times New Roman"/>
          <w:color w:val="000000" w:themeColor="text1"/>
          <w:sz w:val="20"/>
          <w:szCs w:val="20"/>
        </w:rPr>
        <w:t xml:space="preserve">0.00mg/l to the maximum of </w:t>
      </w:r>
      <w:r w:rsidRPr="001C24C4">
        <w:rPr>
          <w:rFonts w:ascii="Times New Roman" w:eastAsia="Times New Roman" w:hAnsi="Times New Roman"/>
          <w:color w:val="000000" w:themeColor="text1"/>
          <w:sz w:val="20"/>
          <w:szCs w:val="20"/>
        </w:rPr>
        <w:t xml:space="preserve">1295.00mg/l throughout the country. The samples were </w:t>
      </w:r>
      <w:r w:rsidR="00A625B3" w:rsidRPr="001C24C4">
        <w:rPr>
          <w:rFonts w:ascii="Times New Roman" w:eastAsia="Times New Roman" w:hAnsi="Times New Roman"/>
          <w:color w:val="000000" w:themeColor="text1"/>
          <w:sz w:val="20"/>
          <w:szCs w:val="20"/>
        </w:rPr>
        <w:t xml:space="preserve">classified into </w:t>
      </w:r>
      <w:r w:rsidRPr="001C24C4">
        <w:rPr>
          <w:rFonts w:ascii="Times New Roman" w:eastAsia="Times New Roman" w:hAnsi="Times New Roman"/>
          <w:color w:val="000000" w:themeColor="text1"/>
          <w:sz w:val="20"/>
          <w:szCs w:val="20"/>
        </w:rPr>
        <w:t>three groups based on the</w:t>
      </w:r>
      <w:r w:rsidR="00A625B3" w:rsidRPr="001C24C4">
        <w:rPr>
          <w:rFonts w:ascii="Times New Roman" w:eastAsia="Times New Roman" w:hAnsi="Times New Roman"/>
          <w:color w:val="000000" w:themeColor="text1"/>
          <w:sz w:val="20"/>
          <w:szCs w:val="20"/>
        </w:rPr>
        <w:t>ir</w:t>
      </w:r>
      <w:r w:rsidRPr="001C24C4">
        <w:rPr>
          <w:rFonts w:ascii="Times New Roman" w:eastAsia="Times New Roman" w:hAnsi="Times New Roman"/>
          <w:color w:val="000000" w:themeColor="text1"/>
          <w:sz w:val="20"/>
          <w:szCs w:val="20"/>
        </w:rPr>
        <w:t xml:space="preserve"> nitrate concentrations. These included the following; low (&lt;20 mg/L), medium (≥20 to &lt;50 mg/L) and high (&gt;50 mg/L)</w:t>
      </w:r>
      <w:r w:rsidR="00DF31C4" w:rsidRPr="001C24C4">
        <w:rPr>
          <w:rFonts w:ascii="Times New Roman" w:eastAsia="Times New Roman" w:hAnsi="Times New Roman"/>
          <w:color w:val="000000" w:themeColor="text1"/>
          <w:sz w:val="20"/>
          <w:szCs w:val="20"/>
        </w:rPr>
        <w:t xml:space="preserve"> (Figure </w:t>
      </w:r>
      <w:r w:rsidR="008A485F" w:rsidRPr="001C24C4">
        <w:rPr>
          <w:rFonts w:ascii="Times New Roman" w:eastAsia="Times New Roman" w:hAnsi="Times New Roman"/>
          <w:color w:val="000000" w:themeColor="text1"/>
          <w:sz w:val="20"/>
          <w:szCs w:val="20"/>
        </w:rPr>
        <w:t>2a and b</w:t>
      </w:r>
      <w:r w:rsidR="00DF31C4" w:rsidRPr="001C24C4">
        <w:rPr>
          <w:rFonts w:ascii="Times New Roman" w:eastAsia="Times New Roman" w:hAnsi="Times New Roman"/>
          <w:color w:val="000000" w:themeColor="text1"/>
          <w:sz w:val="20"/>
          <w:szCs w:val="20"/>
        </w:rPr>
        <w:t>)</w:t>
      </w:r>
      <w:r w:rsidRPr="001C24C4">
        <w:rPr>
          <w:rFonts w:ascii="Times New Roman" w:eastAsia="Times New Roman" w:hAnsi="Times New Roman"/>
          <w:color w:val="000000" w:themeColor="text1"/>
          <w:sz w:val="20"/>
          <w:szCs w:val="20"/>
        </w:rPr>
        <w:t>.</w:t>
      </w:r>
    </w:p>
    <w:p w:rsidR="006A33DF" w:rsidRPr="001C24C4" w:rsidRDefault="00926525" w:rsidP="006A33DF">
      <w:pPr>
        <w:snapToGrid w:val="0"/>
        <w:spacing w:after="0" w:line="240" w:lineRule="auto"/>
        <w:jc w:val="center"/>
        <w:rPr>
          <w:rFonts w:ascii="Times New Roman" w:hAnsi="Times New Roman"/>
          <w:color w:val="000000" w:themeColor="text1"/>
          <w:sz w:val="20"/>
          <w:szCs w:val="20"/>
          <w:lang w:eastAsia="zh-CN"/>
        </w:rPr>
      </w:pPr>
      <w:r w:rsidRPr="001C24C4">
        <w:rPr>
          <w:rFonts w:ascii="Times New Roman" w:hAnsi="Times New Roman"/>
          <w:noProof/>
          <w:color w:val="000000" w:themeColor="text1"/>
          <w:sz w:val="20"/>
          <w:szCs w:val="20"/>
        </w:rPr>
        <w:pict>
          <v:shape id="Chart 1" o:spid="_x0000_i1026" type="#_x0000_t75" style="width:207.25pt;height:198.45pt;visibility:visible" o:gfxdata="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">
            <v:imagedata r:id="rId15" o:title=""/>
            <o:lock v:ext="edit" aspectratio="f"/>
          </v:shape>
        </w:pict>
      </w:r>
      <w:r w:rsidR="00DB783B" w:rsidRPr="001C24C4">
        <w:rPr>
          <w:rFonts w:ascii="Times New Roman" w:hAnsi="Times New Roman"/>
          <w:color w:val="000000" w:themeColor="text1"/>
          <w:sz w:val="20"/>
          <w:szCs w:val="20"/>
        </w:rPr>
        <w:t xml:space="preserve"> </w:t>
      </w:r>
    </w:p>
    <w:p w:rsidR="006A33DF" w:rsidRPr="001C24C4" w:rsidRDefault="006A33DF" w:rsidP="006A33DF">
      <w:pPr>
        <w:snapToGrid w:val="0"/>
        <w:spacing w:after="0" w:line="240" w:lineRule="auto"/>
        <w:jc w:val="center"/>
        <w:rPr>
          <w:rFonts w:ascii="Times New Roman" w:hAnsi="Times New Roman"/>
          <w:color w:val="000000" w:themeColor="text1"/>
          <w:sz w:val="20"/>
          <w:szCs w:val="20"/>
          <w:lang w:eastAsia="zh-CN"/>
        </w:rPr>
      </w:pPr>
    </w:p>
    <w:p w:rsidR="006A33DF" w:rsidRPr="001C24C4" w:rsidRDefault="006A33DF" w:rsidP="006A33DF">
      <w:pPr>
        <w:snapToGrid w:val="0"/>
        <w:spacing w:after="0" w:line="240" w:lineRule="auto"/>
        <w:ind w:firstLine="425"/>
        <w:jc w:val="both"/>
        <w:rPr>
          <w:rFonts w:ascii="Times New Roman" w:hAnsi="Times New Roman"/>
          <w:color w:val="000000" w:themeColor="text1"/>
          <w:sz w:val="20"/>
          <w:szCs w:val="20"/>
          <w:lang w:eastAsia="zh-CN"/>
        </w:rPr>
      </w:pPr>
      <w:r w:rsidRPr="001C24C4">
        <w:rPr>
          <w:rFonts w:ascii="Times New Roman" w:eastAsia="Times New Roman" w:hAnsi="Times New Roman"/>
          <w:color w:val="000000" w:themeColor="text1"/>
          <w:sz w:val="20"/>
          <w:szCs w:val="20"/>
        </w:rPr>
        <w:t>Nitrate concentration in the low class indicates samples with a low risk for human or environment. The medium class involves samples with nitrate concentration high enough to indicate the influence of human activities (</w:t>
      </w:r>
      <w:r w:rsidRPr="001C24C4">
        <w:rPr>
          <w:rFonts w:ascii="Times New Roman" w:hAnsi="Times New Roman"/>
          <w:color w:val="000000" w:themeColor="text1"/>
          <w:sz w:val="20"/>
          <w:szCs w:val="20"/>
        </w:rPr>
        <w:t xml:space="preserve">Spalding and </w:t>
      </w:r>
      <w:proofErr w:type="spellStart"/>
      <w:r w:rsidRPr="001C24C4">
        <w:rPr>
          <w:rFonts w:ascii="Times New Roman" w:hAnsi="Times New Roman"/>
          <w:color w:val="000000" w:themeColor="text1"/>
          <w:sz w:val="20"/>
          <w:szCs w:val="20"/>
        </w:rPr>
        <w:t>Exner</w:t>
      </w:r>
      <w:proofErr w:type="spellEnd"/>
      <w:r w:rsidRPr="001C24C4">
        <w:rPr>
          <w:rFonts w:ascii="Times New Roman" w:hAnsi="Times New Roman"/>
          <w:color w:val="000000" w:themeColor="text1"/>
          <w:sz w:val="20"/>
          <w:szCs w:val="20"/>
        </w:rPr>
        <w:t>, 1993;</w:t>
      </w:r>
      <w:r w:rsidRPr="001C24C4">
        <w:rPr>
          <w:rFonts w:ascii="Times New Roman" w:hAnsi="Times New Roman"/>
          <w:b/>
          <w:bCs/>
          <w:color w:val="000000" w:themeColor="text1"/>
          <w:sz w:val="20"/>
          <w:szCs w:val="20"/>
        </w:rPr>
        <w:t xml:space="preserve"> </w:t>
      </w:r>
      <w:proofErr w:type="spellStart"/>
      <w:r w:rsidRPr="001C24C4">
        <w:rPr>
          <w:rFonts w:ascii="Times New Roman" w:hAnsi="Times New Roman"/>
          <w:bCs/>
          <w:color w:val="000000" w:themeColor="text1"/>
          <w:sz w:val="20"/>
          <w:szCs w:val="20"/>
        </w:rPr>
        <w:t>Mutewekil</w:t>
      </w:r>
      <w:proofErr w:type="spellEnd"/>
      <w:r w:rsidRPr="001C24C4">
        <w:rPr>
          <w:rFonts w:ascii="Times New Roman" w:hAnsi="Times New Roman"/>
          <w:bCs/>
          <w:color w:val="000000" w:themeColor="text1"/>
          <w:sz w:val="20"/>
          <w:szCs w:val="20"/>
        </w:rPr>
        <w:t xml:space="preserve"> </w:t>
      </w:r>
      <w:r w:rsidRPr="001C24C4">
        <w:rPr>
          <w:rFonts w:ascii="Times New Roman" w:hAnsi="Times New Roman"/>
          <w:bCs/>
          <w:i/>
          <w:color w:val="000000" w:themeColor="text1"/>
          <w:sz w:val="20"/>
          <w:szCs w:val="20"/>
        </w:rPr>
        <w:t>et al.,</w:t>
      </w:r>
      <w:r w:rsidRPr="001C24C4">
        <w:rPr>
          <w:rFonts w:ascii="Times New Roman" w:hAnsi="Times New Roman"/>
          <w:bCs/>
          <w:color w:val="000000" w:themeColor="text1"/>
          <w:sz w:val="20"/>
          <w:szCs w:val="20"/>
        </w:rPr>
        <w:t xml:space="preserve"> 2008</w:t>
      </w:r>
      <w:r w:rsidRPr="001C24C4">
        <w:rPr>
          <w:rFonts w:ascii="Times New Roman" w:eastAsia="Times New Roman" w:hAnsi="Times New Roman"/>
          <w:color w:val="000000" w:themeColor="text1"/>
          <w:sz w:val="20"/>
          <w:szCs w:val="20"/>
        </w:rPr>
        <w:t xml:space="preserve">). About </w:t>
      </w:r>
      <w:r w:rsidRPr="001C24C4">
        <w:rPr>
          <w:rFonts w:ascii="Times New Roman" w:hAnsi="Times New Roman"/>
          <w:color w:val="000000" w:themeColor="text1"/>
          <w:sz w:val="20"/>
          <w:szCs w:val="20"/>
        </w:rPr>
        <w:t xml:space="preserve">15.3 % of the wells water samples (n=186), 10 % of the springs water </w:t>
      </w:r>
      <w:r w:rsidRPr="001C24C4">
        <w:rPr>
          <w:rFonts w:ascii="Times New Roman" w:hAnsi="Times New Roman"/>
          <w:color w:val="000000" w:themeColor="text1"/>
          <w:sz w:val="20"/>
          <w:szCs w:val="20"/>
        </w:rPr>
        <w:lastRenderedPageBreak/>
        <w:t xml:space="preserve">samples (n = 33) and 12.4 % of the tap water samples (n=21) had nitrate concentration higher than 20mg/L, the threshold value of anthropogenic source. </w:t>
      </w:r>
      <w:r w:rsidRPr="001C24C4">
        <w:rPr>
          <w:rFonts w:ascii="Times New Roman" w:eastAsia="Times New Roman" w:hAnsi="Times New Roman"/>
          <w:color w:val="000000" w:themeColor="text1"/>
          <w:sz w:val="20"/>
          <w:szCs w:val="20"/>
        </w:rPr>
        <w:t>Nitrate concentrations in the high class exceed the WHO drinking water recommendation guideline (</w:t>
      </w:r>
      <w:r w:rsidRPr="001C24C4">
        <w:rPr>
          <w:rFonts w:ascii="Times New Roman" w:hAnsi="Times New Roman"/>
          <w:color w:val="000000" w:themeColor="text1"/>
          <w:sz w:val="20"/>
          <w:szCs w:val="20"/>
        </w:rPr>
        <w:t>WHO, 1993)</w:t>
      </w:r>
      <w:r w:rsidRPr="001C24C4">
        <w:rPr>
          <w:rFonts w:ascii="Times New Roman" w:eastAsia="Times New Roman" w:hAnsi="Times New Roman"/>
          <w:color w:val="000000" w:themeColor="text1"/>
          <w:sz w:val="20"/>
          <w:szCs w:val="20"/>
        </w:rPr>
        <w:t xml:space="preserve">. </w:t>
      </w:r>
      <w:r w:rsidRPr="001C24C4">
        <w:rPr>
          <w:rFonts w:ascii="Times New Roman" w:hAnsi="Times New Roman"/>
          <w:color w:val="000000" w:themeColor="text1"/>
          <w:sz w:val="20"/>
          <w:szCs w:val="20"/>
        </w:rPr>
        <w:t>5.7 % of well water samples (n = 70), 2.7 % of spring water samples (n = 9) and 2.4 % of the tap water samples (n = 4) had nitrate concentrations higher than 50mg/l, the maximum acceptable nitrate concentration for drinking water (the national guideline). This information is further broken down by region (Table 1 and 2). Moreover, the areas which have high nitrate concentration above the national and WHO standard are summarized in Table 3.</w:t>
      </w:r>
    </w:p>
    <w:p w:rsidR="006A33DF" w:rsidRPr="001C24C4" w:rsidRDefault="006A33DF" w:rsidP="006A33DF">
      <w:pPr>
        <w:snapToGrid w:val="0"/>
        <w:spacing w:after="0" w:line="240" w:lineRule="auto"/>
        <w:ind w:firstLine="425"/>
        <w:jc w:val="both"/>
        <w:rPr>
          <w:rFonts w:ascii="Times New Roman" w:hAnsi="Times New Roman"/>
          <w:color w:val="000000" w:themeColor="text1"/>
          <w:sz w:val="20"/>
          <w:szCs w:val="20"/>
          <w:lang w:eastAsia="zh-CN"/>
        </w:rPr>
      </w:pPr>
    </w:p>
    <w:p w:rsidR="00C40DAD" w:rsidRPr="001C24C4" w:rsidRDefault="00926525" w:rsidP="006A33DF">
      <w:pPr>
        <w:snapToGrid w:val="0"/>
        <w:spacing w:after="0" w:line="240" w:lineRule="auto"/>
        <w:jc w:val="center"/>
        <w:rPr>
          <w:rFonts w:ascii="Times New Roman" w:hAnsi="Times New Roman"/>
          <w:color w:val="000000" w:themeColor="text1"/>
          <w:sz w:val="20"/>
          <w:szCs w:val="20"/>
        </w:rPr>
      </w:pPr>
      <w:r w:rsidRPr="001C24C4">
        <w:rPr>
          <w:rFonts w:ascii="Times New Roman" w:hAnsi="Times New Roman"/>
          <w:noProof/>
          <w:color w:val="000000" w:themeColor="text1"/>
          <w:sz w:val="20"/>
          <w:szCs w:val="20"/>
        </w:rPr>
        <w:pict>
          <v:shape id="_x0000_i1027" type="#_x0000_t75" style="width:206pt;height:194.7pt;visibility:visible" o:gfxdata="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">
            <v:imagedata r:id="rId16" o:title=""/>
            <o:lock v:ext="edit" aspectratio="f"/>
          </v:shape>
        </w:pict>
      </w:r>
    </w:p>
    <w:p w:rsidR="000042EE" w:rsidRPr="001C24C4" w:rsidRDefault="00CB0BAE" w:rsidP="006A33DF">
      <w:pPr>
        <w:pStyle w:val="NoSpacing"/>
        <w:snapToGrid w:val="0"/>
        <w:jc w:val="both"/>
        <w:rPr>
          <w:rFonts w:ascii="Times New Roman" w:hAnsi="Times New Roman"/>
          <w:color w:val="000000" w:themeColor="text1"/>
          <w:sz w:val="20"/>
          <w:szCs w:val="20"/>
          <w:lang w:eastAsia="zh-CN"/>
        </w:rPr>
      </w:pPr>
      <w:r w:rsidRPr="001C24C4">
        <w:rPr>
          <w:rFonts w:ascii="Times New Roman" w:hAnsi="Times New Roman"/>
          <w:color w:val="000000" w:themeColor="text1"/>
          <w:sz w:val="20"/>
          <w:szCs w:val="20"/>
        </w:rPr>
        <w:t xml:space="preserve">Figure </w:t>
      </w:r>
      <w:r w:rsidR="008A485F" w:rsidRPr="001C24C4">
        <w:rPr>
          <w:rFonts w:ascii="Times New Roman" w:hAnsi="Times New Roman"/>
          <w:color w:val="000000" w:themeColor="text1"/>
          <w:sz w:val="20"/>
          <w:szCs w:val="20"/>
        </w:rPr>
        <w:t xml:space="preserve">2. a) </w:t>
      </w:r>
      <w:r w:rsidR="00FD5F68" w:rsidRPr="001C24C4">
        <w:rPr>
          <w:rFonts w:ascii="Times New Roman" w:hAnsi="Times New Roman"/>
          <w:color w:val="000000" w:themeColor="text1"/>
          <w:sz w:val="20"/>
          <w:szCs w:val="20"/>
        </w:rPr>
        <w:t>Number of samples</w:t>
      </w:r>
      <w:r w:rsidR="008A485F" w:rsidRPr="001C24C4">
        <w:rPr>
          <w:rFonts w:ascii="Times New Roman" w:hAnsi="Times New Roman"/>
          <w:color w:val="000000" w:themeColor="text1"/>
          <w:sz w:val="20"/>
          <w:szCs w:val="20"/>
        </w:rPr>
        <w:t xml:space="preserve"> with </w:t>
      </w:r>
      <w:r w:rsidR="00FD5F68" w:rsidRPr="001C24C4">
        <w:rPr>
          <w:rFonts w:ascii="Times New Roman" w:hAnsi="Times New Roman"/>
          <w:color w:val="000000" w:themeColor="text1"/>
          <w:sz w:val="20"/>
          <w:szCs w:val="20"/>
        </w:rPr>
        <w:t>different concentration of nitrate</w:t>
      </w:r>
      <w:r w:rsidR="001C24C4" w:rsidRPr="001C24C4">
        <w:rPr>
          <w:rFonts w:ascii="Times New Roman" w:hAnsi="Times New Roman"/>
          <w:color w:val="000000" w:themeColor="text1"/>
          <w:sz w:val="20"/>
          <w:szCs w:val="20"/>
        </w:rPr>
        <w:t>;</w:t>
      </w:r>
      <w:r w:rsidR="00FD5F68" w:rsidRPr="001C24C4">
        <w:rPr>
          <w:rFonts w:ascii="Times New Roman" w:hAnsi="Times New Roman"/>
          <w:color w:val="000000" w:themeColor="text1"/>
          <w:sz w:val="20"/>
          <w:szCs w:val="20"/>
        </w:rPr>
        <w:t xml:space="preserve"> b</w:t>
      </w:r>
      <w:r w:rsidR="008A485F" w:rsidRPr="001C24C4">
        <w:rPr>
          <w:rFonts w:ascii="Times New Roman" w:hAnsi="Times New Roman"/>
          <w:color w:val="000000" w:themeColor="text1"/>
          <w:sz w:val="20"/>
          <w:szCs w:val="20"/>
        </w:rPr>
        <w:t xml:space="preserve">) </w:t>
      </w:r>
      <w:r w:rsidR="00FD5F68" w:rsidRPr="001C24C4">
        <w:rPr>
          <w:rFonts w:ascii="Times New Roman" w:hAnsi="Times New Roman"/>
          <w:color w:val="000000" w:themeColor="text1"/>
          <w:sz w:val="20"/>
          <w:szCs w:val="20"/>
        </w:rPr>
        <w:t>Percentage of samples with different concentration of nitrate</w:t>
      </w:r>
    </w:p>
    <w:p w:rsidR="006A33DF" w:rsidRPr="001C24C4" w:rsidRDefault="006A33DF" w:rsidP="006A33DF">
      <w:pPr>
        <w:autoSpaceDE w:val="0"/>
        <w:autoSpaceDN w:val="0"/>
        <w:adjustRightInd w:val="0"/>
        <w:snapToGrid w:val="0"/>
        <w:spacing w:after="0" w:line="240" w:lineRule="auto"/>
        <w:jc w:val="center"/>
        <w:rPr>
          <w:rFonts w:ascii="Times New Roman" w:hAnsi="Times New Roman"/>
          <w:color w:val="000000" w:themeColor="text1"/>
          <w:sz w:val="20"/>
          <w:szCs w:val="20"/>
        </w:rPr>
        <w:sectPr w:rsidR="006A33DF" w:rsidRPr="001C24C4" w:rsidSect="006A33DF">
          <w:type w:val="continuous"/>
          <w:pgSz w:w="12240" w:h="15840" w:code="1"/>
          <w:pgMar w:top="1440" w:right="1440" w:bottom="1440" w:left="1440" w:header="720" w:footer="720" w:gutter="0"/>
          <w:cols w:num="2" w:space="425"/>
          <w:docGrid w:linePitch="360"/>
        </w:sectPr>
      </w:pPr>
    </w:p>
    <w:p w:rsidR="001745E9" w:rsidRPr="001C24C4" w:rsidRDefault="001745E9" w:rsidP="006A33DF">
      <w:pPr>
        <w:autoSpaceDE w:val="0"/>
        <w:autoSpaceDN w:val="0"/>
        <w:adjustRightInd w:val="0"/>
        <w:snapToGrid w:val="0"/>
        <w:spacing w:after="0" w:line="240" w:lineRule="auto"/>
        <w:jc w:val="center"/>
        <w:rPr>
          <w:rFonts w:ascii="Times New Roman" w:hAnsi="Times New Roman"/>
          <w:color w:val="000000" w:themeColor="text1"/>
          <w:sz w:val="20"/>
          <w:szCs w:val="20"/>
        </w:rPr>
      </w:pPr>
    </w:p>
    <w:p w:rsidR="005E078E" w:rsidRPr="001C24C4" w:rsidRDefault="00DB783B" w:rsidP="006A33DF">
      <w:pPr>
        <w:pStyle w:val="NoSpacing"/>
        <w:snapToGrid w:val="0"/>
        <w:jc w:val="center"/>
        <w:rPr>
          <w:rFonts w:ascii="Times New Roman" w:hAnsi="Times New Roman"/>
          <w:color w:val="000000" w:themeColor="text1"/>
          <w:sz w:val="20"/>
          <w:szCs w:val="20"/>
        </w:rPr>
      </w:pPr>
      <w:r w:rsidRPr="001C24C4">
        <w:rPr>
          <w:rFonts w:ascii="Times New Roman" w:hAnsi="Times New Roman"/>
          <w:color w:val="000000" w:themeColor="text1"/>
          <w:sz w:val="20"/>
          <w:szCs w:val="20"/>
        </w:rPr>
        <w:t>Table 1</w:t>
      </w:r>
      <w:r w:rsidR="005E078E" w:rsidRPr="001C24C4">
        <w:rPr>
          <w:rFonts w:ascii="Times New Roman" w:hAnsi="Times New Roman"/>
          <w:color w:val="000000" w:themeColor="text1"/>
          <w:sz w:val="20"/>
          <w:szCs w:val="20"/>
        </w:rPr>
        <w:t xml:space="preserve">. Nitrate and nitrite concentration in </w:t>
      </w:r>
      <w:r w:rsidR="003E3E20" w:rsidRPr="001C24C4">
        <w:rPr>
          <w:rFonts w:ascii="Times New Roman" w:hAnsi="Times New Roman"/>
          <w:color w:val="000000" w:themeColor="text1"/>
          <w:sz w:val="20"/>
          <w:szCs w:val="20"/>
        </w:rPr>
        <w:t xml:space="preserve">well </w:t>
      </w:r>
      <w:r w:rsidR="00A70D07" w:rsidRPr="001C24C4">
        <w:rPr>
          <w:rFonts w:ascii="Times New Roman" w:hAnsi="Times New Roman"/>
          <w:color w:val="000000" w:themeColor="text1"/>
          <w:sz w:val="20"/>
          <w:szCs w:val="20"/>
        </w:rPr>
        <w:t xml:space="preserve">waters </w:t>
      </w:r>
      <w:r w:rsidR="007622D8" w:rsidRPr="001C24C4">
        <w:rPr>
          <w:rFonts w:ascii="Times New Roman" w:hAnsi="Times New Roman"/>
          <w:color w:val="000000" w:themeColor="text1"/>
          <w:sz w:val="20"/>
          <w:szCs w:val="20"/>
        </w:rPr>
        <w:t>collected from</w:t>
      </w:r>
      <w:r w:rsidR="00D50AE1" w:rsidRPr="001C24C4">
        <w:rPr>
          <w:rFonts w:ascii="Times New Roman" w:hAnsi="Times New Roman"/>
          <w:color w:val="000000" w:themeColor="text1"/>
          <w:sz w:val="20"/>
          <w:szCs w:val="20"/>
        </w:rPr>
        <w:t xml:space="preserve"> </w:t>
      </w:r>
      <w:r w:rsidR="005E078E" w:rsidRPr="001C24C4">
        <w:rPr>
          <w:rFonts w:ascii="Times New Roman" w:hAnsi="Times New Roman"/>
          <w:color w:val="000000" w:themeColor="text1"/>
          <w:sz w:val="20"/>
          <w:szCs w:val="20"/>
        </w:rPr>
        <w:t xml:space="preserve">different </w:t>
      </w:r>
      <w:r w:rsidR="007622D8" w:rsidRPr="001C24C4">
        <w:rPr>
          <w:rFonts w:ascii="Times New Roman" w:hAnsi="Times New Roman"/>
          <w:color w:val="000000" w:themeColor="text1"/>
          <w:sz w:val="20"/>
          <w:szCs w:val="20"/>
        </w:rPr>
        <w:t>regions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793"/>
        <w:gridCol w:w="739"/>
        <w:gridCol w:w="684"/>
        <w:gridCol w:w="739"/>
        <w:gridCol w:w="684"/>
        <w:gridCol w:w="739"/>
        <w:gridCol w:w="684"/>
        <w:gridCol w:w="812"/>
        <w:gridCol w:w="808"/>
        <w:gridCol w:w="739"/>
        <w:gridCol w:w="622"/>
      </w:tblGrid>
      <w:tr w:rsidR="007B2EC2" w:rsidRPr="001C24C4" w:rsidTr="006A33DF">
        <w:trPr>
          <w:jc w:val="center"/>
        </w:trPr>
        <w:tc>
          <w:tcPr>
            <w:tcW w:w="800" w:type="pct"/>
            <w:vMerge w:val="restart"/>
            <w:shd w:val="clear" w:color="auto" w:fill="FFFFFF"/>
            <w:noWrap/>
            <w:vAlign w:val="center"/>
          </w:tcPr>
          <w:p w:rsidR="007B2EC2" w:rsidRPr="001C24C4" w:rsidRDefault="007B2EC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Region</w:t>
            </w:r>
          </w:p>
        </w:tc>
        <w:tc>
          <w:tcPr>
            <w:tcW w:w="414" w:type="pct"/>
            <w:vMerge w:val="restart"/>
            <w:shd w:val="clear" w:color="auto" w:fill="FFFFFF"/>
            <w:noWrap/>
            <w:vAlign w:val="center"/>
          </w:tcPr>
          <w:p w:rsidR="007B2EC2" w:rsidRPr="001C24C4" w:rsidRDefault="007B2EC2" w:rsidP="006A33DF">
            <w:pPr>
              <w:pBdr>
                <w:left w:val="single" w:sz="4" w:space="4" w:color="auto"/>
              </w:pBd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Total</w:t>
            </w:r>
          </w:p>
          <w:p w:rsidR="007B2EC2" w:rsidRPr="001C24C4" w:rsidRDefault="007B2EC2" w:rsidP="006A33DF">
            <w:pPr>
              <w:pBdr>
                <w:left w:val="single" w:sz="4" w:space="4" w:color="auto"/>
              </w:pBd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w:t>
            </w:r>
            <w:r w:rsidRPr="001C24C4">
              <w:rPr>
                <w:rFonts w:ascii="Times New Roman" w:eastAsia="Times New Roman" w:hAnsi="Times New Roman"/>
                <w:color w:val="000000" w:themeColor="text1"/>
                <w:sz w:val="20"/>
                <w:szCs w:val="20"/>
                <w:u w:val="single"/>
              </w:rPr>
              <w:t>O</w:t>
            </w:r>
            <w:r w:rsidRPr="001C24C4">
              <w:rPr>
                <w:rFonts w:ascii="Times New Roman" w:eastAsia="Times New Roman" w:hAnsi="Times New Roman"/>
                <w:color w:val="000000" w:themeColor="text1"/>
                <w:sz w:val="20"/>
                <w:szCs w:val="20"/>
              </w:rPr>
              <w:t>.</w:t>
            </w:r>
          </w:p>
        </w:tc>
        <w:tc>
          <w:tcPr>
            <w:tcW w:w="3075" w:type="pct"/>
            <w:gridSpan w:val="8"/>
            <w:shd w:val="clear" w:color="auto" w:fill="FFFFFF"/>
            <w:vAlign w:val="center"/>
          </w:tcPr>
          <w:p w:rsidR="007B2EC2" w:rsidRPr="001C24C4" w:rsidRDefault="007B2EC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Nitrate concentration (mg/L)</w:t>
            </w:r>
          </w:p>
        </w:tc>
        <w:tc>
          <w:tcPr>
            <w:tcW w:w="712" w:type="pct"/>
            <w:gridSpan w:val="2"/>
            <w:shd w:val="clear" w:color="auto" w:fill="FFFFFF"/>
            <w:noWrap/>
            <w:vAlign w:val="center"/>
          </w:tcPr>
          <w:p w:rsidR="007B2EC2" w:rsidRPr="001C24C4" w:rsidRDefault="007B2EC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Nitrite</w:t>
            </w:r>
          </w:p>
        </w:tc>
      </w:tr>
      <w:tr w:rsidR="007B2EC2" w:rsidRPr="001C24C4" w:rsidTr="006A33DF">
        <w:trPr>
          <w:jc w:val="center"/>
        </w:trPr>
        <w:tc>
          <w:tcPr>
            <w:tcW w:w="800" w:type="pct"/>
            <w:vMerge/>
            <w:shd w:val="clear" w:color="auto" w:fill="FFFFFF"/>
            <w:noWrap/>
            <w:vAlign w:val="center"/>
          </w:tcPr>
          <w:p w:rsidR="007B2EC2" w:rsidRPr="001C24C4" w:rsidRDefault="007B2EC2" w:rsidP="006A33DF">
            <w:pPr>
              <w:snapToGrid w:val="0"/>
              <w:spacing w:after="0" w:line="240" w:lineRule="auto"/>
              <w:jc w:val="both"/>
              <w:rPr>
                <w:rFonts w:ascii="Times New Roman" w:eastAsia="Times New Roman" w:hAnsi="Times New Roman"/>
                <w:color w:val="000000" w:themeColor="text1"/>
                <w:sz w:val="20"/>
                <w:szCs w:val="20"/>
              </w:rPr>
            </w:pPr>
          </w:p>
        </w:tc>
        <w:tc>
          <w:tcPr>
            <w:tcW w:w="414" w:type="pct"/>
            <w:vMerge/>
            <w:shd w:val="clear" w:color="auto" w:fill="D3DFEE"/>
            <w:noWrap/>
            <w:vAlign w:val="center"/>
          </w:tcPr>
          <w:p w:rsidR="007B2EC2" w:rsidRPr="001C24C4" w:rsidRDefault="007B2EC2" w:rsidP="006A33DF">
            <w:pPr>
              <w:snapToGrid w:val="0"/>
              <w:spacing w:after="0" w:line="240" w:lineRule="auto"/>
              <w:jc w:val="both"/>
              <w:rPr>
                <w:rFonts w:ascii="Times New Roman" w:eastAsia="Times New Roman" w:hAnsi="Times New Roman"/>
                <w:color w:val="000000" w:themeColor="text1"/>
                <w:sz w:val="20"/>
                <w:szCs w:val="20"/>
              </w:rPr>
            </w:pPr>
          </w:p>
        </w:tc>
        <w:tc>
          <w:tcPr>
            <w:tcW w:w="743" w:type="pct"/>
            <w:gridSpan w:val="2"/>
            <w:shd w:val="clear" w:color="auto" w:fill="D3DFEE"/>
            <w:noWrap/>
            <w:vAlign w:val="center"/>
          </w:tcPr>
          <w:p w:rsidR="007B2EC2" w:rsidRPr="001C24C4" w:rsidRDefault="007B2EC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≥20</w:t>
            </w:r>
            <w:r w:rsidR="001C24C4" w:rsidRPr="001C24C4">
              <w:rPr>
                <w:rFonts w:ascii="Times New Roman" w:eastAsia="Times New Roman" w:hAnsi="Times New Roman"/>
                <w:color w:val="000000" w:themeColor="text1"/>
                <w:sz w:val="20"/>
                <w:szCs w:val="20"/>
              </w:rPr>
              <w:t xml:space="preserve"> </w:t>
            </w:r>
            <w:r w:rsidRPr="001C24C4">
              <w:rPr>
                <w:rFonts w:ascii="Times New Roman" w:eastAsia="Times New Roman" w:hAnsi="Times New Roman"/>
                <w:color w:val="000000" w:themeColor="text1"/>
                <w:sz w:val="20"/>
                <w:szCs w:val="20"/>
              </w:rPr>
              <w:t>- &lt;50</w:t>
            </w:r>
          </w:p>
        </w:tc>
        <w:tc>
          <w:tcPr>
            <w:tcW w:w="743" w:type="pct"/>
            <w:gridSpan w:val="2"/>
            <w:shd w:val="clear" w:color="auto" w:fill="D3DFEE"/>
            <w:noWrap/>
            <w:vAlign w:val="center"/>
          </w:tcPr>
          <w:p w:rsidR="007B2EC2" w:rsidRPr="001C24C4" w:rsidRDefault="007B2EC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&gt;50mg/L</w:t>
            </w:r>
          </w:p>
        </w:tc>
        <w:tc>
          <w:tcPr>
            <w:tcW w:w="743" w:type="pct"/>
            <w:gridSpan w:val="2"/>
            <w:shd w:val="clear" w:color="auto" w:fill="D3DFEE"/>
            <w:vAlign w:val="center"/>
          </w:tcPr>
          <w:p w:rsidR="007B2EC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r w:rsidR="007B2EC2" w:rsidRPr="001C24C4">
              <w:rPr>
                <w:rFonts w:ascii="Times New Roman" w:eastAsia="Times New Roman" w:hAnsi="Times New Roman"/>
                <w:color w:val="000000" w:themeColor="text1"/>
                <w:sz w:val="20"/>
                <w:szCs w:val="20"/>
              </w:rPr>
              <w:t>0.00mg</w:t>
            </w:r>
            <w:r w:rsidRPr="001C24C4">
              <w:rPr>
                <w:rFonts w:ascii="Times New Roman" w:eastAsia="Times New Roman" w:hAnsi="Times New Roman"/>
                <w:color w:val="000000" w:themeColor="text1"/>
                <w:sz w:val="20"/>
                <w:szCs w:val="20"/>
              </w:rPr>
              <w:t>/L</w:t>
            </w:r>
          </w:p>
        </w:tc>
        <w:tc>
          <w:tcPr>
            <w:tcW w:w="424" w:type="pct"/>
            <w:vMerge w:val="restart"/>
            <w:shd w:val="clear" w:color="auto" w:fill="D3DFEE"/>
            <w:noWrap/>
            <w:vAlign w:val="center"/>
          </w:tcPr>
          <w:p w:rsidR="007B2EC2" w:rsidRPr="001C24C4" w:rsidRDefault="007B2EC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Mean</w:t>
            </w:r>
          </w:p>
          <w:p w:rsidR="007B2EC2" w:rsidRPr="001C24C4" w:rsidRDefault="007B2EC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value</w:t>
            </w:r>
          </w:p>
        </w:tc>
        <w:tc>
          <w:tcPr>
            <w:tcW w:w="421" w:type="pct"/>
            <w:vMerge w:val="restart"/>
            <w:shd w:val="clear" w:color="auto" w:fill="D3DFEE"/>
            <w:noWrap/>
            <w:vAlign w:val="center"/>
          </w:tcPr>
          <w:p w:rsidR="007B2EC2" w:rsidRPr="001C24C4" w:rsidRDefault="007B2EC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Max.</w:t>
            </w:r>
          </w:p>
          <w:p w:rsidR="007B2EC2" w:rsidRPr="001C24C4" w:rsidRDefault="007B2EC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value</w:t>
            </w:r>
          </w:p>
        </w:tc>
        <w:tc>
          <w:tcPr>
            <w:tcW w:w="712" w:type="pct"/>
            <w:gridSpan w:val="2"/>
            <w:shd w:val="clear" w:color="auto" w:fill="D3DFEE"/>
            <w:noWrap/>
            <w:vAlign w:val="center"/>
          </w:tcPr>
          <w:p w:rsidR="007B2EC2" w:rsidRPr="001C24C4" w:rsidRDefault="007B2EC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&gt;3mg/L</w:t>
            </w:r>
          </w:p>
        </w:tc>
      </w:tr>
      <w:tr w:rsidR="006A33DF" w:rsidRPr="001C24C4" w:rsidTr="006A33DF">
        <w:trPr>
          <w:jc w:val="center"/>
        </w:trPr>
        <w:tc>
          <w:tcPr>
            <w:tcW w:w="800" w:type="pct"/>
            <w:vMerge/>
            <w:shd w:val="clear" w:color="auto" w:fill="FFFFFF"/>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p>
        </w:tc>
        <w:tc>
          <w:tcPr>
            <w:tcW w:w="414" w:type="pct"/>
            <w:vMerg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p>
        </w:tc>
        <w:tc>
          <w:tcPr>
            <w:tcW w:w="38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*No.</w:t>
            </w:r>
          </w:p>
        </w:tc>
        <w:tc>
          <w:tcPr>
            <w:tcW w:w="357"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p>
        </w:tc>
        <w:tc>
          <w:tcPr>
            <w:tcW w:w="38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*No.</w:t>
            </w:r>
          </w:p>
        </w:tc>
        <w:tc>
          <w:tcPr>
            <w:tcW w:w="357"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p>
        </w:tc>
        <w:tc>
          <w:tcPr>
            <w:tcW w:w="386" w:type="pct"/>
            <w:shd w:val="clear" w:color="auto" w:fill="FFFFFF"/>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*No.</w:t>
            </w:r>
          </w:p>
        </w:tc>
        <w:tc>
          <w:tcPr>
            <w:tcW w:w="357" w:type="pct"/>
            <w:shd w:val="clear" w:color="auto" w:fill="FFFFFF"/>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p>
        </w:tc>
        <w:tc>
          <w:tcPr>
            <w:tcW w:w="424" w:type="pct"/>
            <w:vMerg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p>
        </w:tc>
        <w:tc>
          <w:tcPr>
            <w:tcW w:w="421" w:type="pct"/>
            <w:vMerg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p>
        </w:tc>
        <w:tc>
          <w:tcPr>
            <w:tcW w:w="38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*No.</w:t>
            </w:r>
          </w:p>
        </w:tc>
        <w:tc>
          <w:tcPr>
            <w:tcW w:w="32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p>
        </w:tc>
      </w:tr>
      <w:tr w:rsidR="006A33DF" w:rsidRPr="001C24C4" w:rsidTr="006A33DF">
        <w:trPr>
          <w:jc w:val="center"/>
        </w:trPr>
        <w:tc>
          <w:tcPr>
            <w:tcW w:w="800" w:type="pct"/>
            <w:shd w:val="clear" w:color="auto" w:fill="FFFFFF"/>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Afar</w:t>
            </w:r>
          </w:p>
        </w:tc>
        <w:tc>
          <w:tcPr>
            <w:tcW w:w="414"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106</w:t>
            </w:r>
          </w:p>
        </w:tc>
        <w:tc>
          <w:tcPr>
            <w:tcW w:w="38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10</w:t>
            </w:r>
          </w:p>
        </w:tc>
        <w:tc>
          <w:tcPr>
            <w:tcW w:w="357"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9.4</w:t>
            </w:r>
          </w:p>
        </w:tc>
        <w:tc>
          <w:tcPr>
            <w:tcW w:w="38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11</w:t>
            </w:r>
          </w:p>
        </w:tc>
        <w:tc>
          <w:tcPr>
            <w:tcW w:w="357"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10.4</w:t>
            </w:r>
          </w:p>
        </w:tc>
        <w:tc>
          <w:tcPr>
            <w:tcW w:w="386" w:type="pct"/>
            <w:shd w:val="clear" w:color="auto" w:fill="D3DFEE"/>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12</w:t>
            </w:r>
          </w:p>
        </w:tc>
        <w:tc>
          <w:tcPr>
            <w:tcW w:w="357" w:type="pct"/>
            <w:shd w:val="clear" w:color="auto" w:fill="D3DFEE"/>
            <w:vAlign w:val="center"/>
          </w:tcPr>
          <w:p w:rsidR="00C20ACF"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11.3</w:t>
            </w:r>
          </w:p>
        </w:tc>
        <w:tc>
          <w:tcPr>
            <w:tcW w:w="424"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34.9</w:t>
            </w:r>
          </w:p>
        </w:tc>
        <w:tc>
          <w:tcPr>
            <w:tcW w:w="421"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294.5</w:t>
            </w:r>
          </w:p>
        </w:tc>
        <w:tc>
          <w:tcPr>
            <w:tcW w:w="38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7</w:t>
            </w:r>
          </w:p>
        </w:tc>
        <w:tc>
          <w:tcPr>
            <w:tcW w:w="32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6.6</w:t>
            </w:r>
          </w:p>
        </w:tc>
      </w:tr>
      <w:tr w:rsidR="006A33DF" w:rsidRPr="001C24C4" w:rsidTr="006A33DF">
        <w:trPr>
          <w:jc w:val="center"/>
        </w:trPr>
        <w:tc>
          <w:tcPr>
            <w:tcW w:w="800" w:type="pct"/>
            <w:shd w:val="clear" w:color="auto" w:fill="FFFFFF"/>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Addis Ababa</w:t>
            </w:r>
          </w:p>
        </w:tc>
        <w:tc>
          <w:tcPr>
            <w:tcW w:w="414"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189</w:t>
            </w:r>
          </w:p>
        </w:tc>
        <w:tc>
          <w:tcPr>
            <w:tcW w:w="38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33</w:t>
            </w:r>
          </w:p>
        </w:tc>
        <w:tc>
          <w:tcPr>
            <w:tcW w:w="357"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17.4</w:t>
            </w:r>
          </w:p>
        </w:tc>
        <w:tc>
          <w:tcPr>
            <w:tcW w:w="38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20</w:t>
            </w:r>
          </w:p>
        </w:tc>
        <w:tc>
          <w:tcPr>
            <w:tcW w:w="357"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10.6</w:t>
            </w:r>
          </w:p>
        </w:tc>
        <w:tc>
          <w:tcPr>
            <w:tcW w:w="386" w:type="pct"/>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20</w:t>
            </w:r>
          </w:p>
        </w:tc>
        <w:tc>
          <w:tcPr>
            <w:tcW w:w="357" w:type="pct"/>
            <w:vAlign w:val="center"/>
          </w:tcPr>
          <w:p w:rsidR="00C20ACF"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10.6</w:t>
            </w:r>
          </w:p>
        </w:tc>
        <w:tc>
          <w:tcPr>
            <w:tcW w:w="424"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20.5</w:t>
            </w:r>
          </w:p>
        </w:tc>
        <w:tc>
          <w:tcPr>
            <w:tcW w:w="421"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327.3</w:t>
            </w:r>
          </w:p>
        </w:tc>
        <w:tc>
          <w:tcPr>
            <w:tcW w:w="38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w:t>
            </w:r>
          </w:p>
        </w:tc>
        <w:tc>
          <w:tcPr>
            <w:tcW w:w="32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1.5</w:t>
            </w:r>
          </w:p>
        </w:tc>
      </w:tr>
      <w:tr w:rsidR="006A33DF" w:rsidRPr="001C24C4" w:rsidTr="006A33DF">
        <w:trPr>
          <w:jc w:val="center"/>
        </w:trPr>
        <w:tc>
          <w:tcPr>
            <w:tcW w:w="800" w:type="pct"/>
            <w:shd w:val="clear" w:color="auto" w:fill="FFFFFF"/>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Amhara</w:t>
            </w:r>
            <w:proofErr w:type="spellEnd"/>
          </w:p>
        </w:tc>
        <w:tc>
          <w:tcPr>
            <w:tcW w:w="414"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121</w:t>
            </w:r>
          </w:p>
        </w:tc>
        <w:tc>
          <w:tcPr>
            <w:tcW w:w="38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9</w:t>
            </w:r>
          </w:p>
        </w:tc>
        <w:tc>
          <w:tcPr>
            <w:tcW w:w="357"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7.4</w:t>
            </w:r>
          </w:p>
        </w:tc>
        <w:tc>
          <w:tcPr>
            <w:tcW w:w="38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8</w:t>
            </w:r>
          </w:p>
        </w:tc>
        <w:tc>
          <w:tcPr>
            <w:tcW w:w="357"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6.6</w:t>
            </w:r>
          </w:p>
        </w:tc>
        <w:tc>
          <w:tcPr>
            <w:tcW w:w="386" w:type="pct"/>
            <w:shd w:val="clear" w:color="auto" w:fill="D3DFEE"/>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12</w:t>
            </w:r>
          </w:p>
        </w:tc>
        <w:tc>
          <w:tcPr>
            <w:tcW w:w="357" w:type="pct"/>
            <w:shd w:val="clear" w:color="auto" w:fill="D3DFEE"/>
            <w:vAlign w:val="center"/>
          </w:tcPr>
          <w:p w:rsidR="00C20ACF"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9.9</w:t>
            </w:r>
          </w:p>
        </w:tc>
        <w:tc>
          <w:tcPr>
            <w:tcW w:w="424"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11.3</w:t>
            </w:r>
          </w:p>
        </w:tc>
        <w:tc>
          <w:tcPr>
            <w:tcW w:w="421"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166</w:t>
            </w:r>
          </w:p>
        </w:tc>
        <w:tc>
          <w:tcPr>
            <w:tcW w:w="38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w:t>
            </w:r>
          </w:p>
        </w:tc>
        <w:tc>
          <w:tcPr>
            <w:tcW w:w="32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2.4</w:t>
            </w:r>
          </w:p>
        </w:tc>
      </w:tr>
      <w:tr w:rsidR="006A33DF" w:rsidRPr="001C24C4" w:rsidTr="006A33DF">
        <w:trPr>
          <w:jc w:val="center"/>
        </w:trPr>
        <w:tc>
          <w:tcPr>
            <w:tcW w:w="800" w:type="pct"/>
            <w:shd w:val="clear" w:color="auto" w:fill="FFFFFF"/>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Benishangul</w:t>
            </w:r>
            <w:proofErr w:type="spellEnd"/>
          </w:p>
        </w:tc>
        <w:tc>
          <w:tcPr>
            <w:tcW w:w="414"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46</w:t>
            </w:r>
          </w:p>
        </w:tc>
        <w:tc>
          <w:tcPr>
            <w:tcW w:w="38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57"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8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w:t>
            </w:r>
          </w:p>
        </w:tc>
        <w:tc>
          <w:tcPr>
            <w:tcW w:w="357"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6.5</w:t>
            </w:r>
          </w:p>
        </w:tc>
        <w:tc>
          <w:tcPr>
            <w:tcW w:w="386" w:type="pct"/>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21</w:t>
            </w:r>
          </w:p>
        </w:tc>
        <w:tc>
          <w:tcPr>
            <w:tcW w:w="357" w:type="pct"/>
            <w:vAlign w:val="center"/>
          </w:tcPr>
          <w:p w:rsidR="00C20ACF"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45.7</w:t>
            </w:r>
          </w:p>
        </w:tc>
        <w:tc>
          <w:tcPr>
            <w:tcW w:w="424"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14.2</w:t>
            </w:r>
          </w:p>
        </w:tc>
        <w:tc>
          <w:tcPr>
            <w:tcW w:w="421"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409</w:t>
            </w:r>
          </w:p>
        </w:tc>
        <w:tc>
          <w:tcPr>
            <w:tcW w:w="38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2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r>
      <w:tr w:rsidR="006A33DF" w:rsidRPr="001C24C4" w:rsidTr="006A33DF">
        <w:trPr>
          <w:jc w:val="center"/>
        </w:trPr>
        <w:tc>
          <w:tcPr>
            <w:tcW w:w="800" w:type="pct"/>
            <w:shd w:val="clear" w:color="auto" w:fill="FFFFFF"/>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 xml:space="preserve">Dire </w:t>
            </w:r>
            <w:proofErr w:type="spellStart"/>
            <w:r w:rsidRPr="001C24C4">
              <w:rPr>
                <w:rFonts w:ascii="Times New Roman" w:eastAsia="Times New Roman" w:hAnsi="Times New Roman"/>
                <w:color w:val="000000" w:themeColor="text1"/>
                <w:sz w:val="20"/>
                <w:szCs w:val="20"/>
              </w:rPr>
              <w:t>Dawa</w:t>
            </w:r>
            <w:proofErr w:type="spellEnd"/>
          </w:p>
        </w:tc>
        <w:tc>
          <w:tcPr>
            <w:tcW w:w="414"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19</w:t>
            </w:r>
          </w:p>
        </w:tc>
        <w:tc>
          <w:tcPr>
            <w:tcW w:w="38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w:t>
            </w:r>
          </w:p>
        </w:tc>
        <w:tc>
          <w:tcPr>
            <w:tcW w:w="357"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21</w:t>
            </w:r>
          </w:p>
        </w:tc>
        <w:tc>
          <w:tcPr>
            <w:tcW w:w="38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12</w:t>
            </w:r>
          </w:p>
        </w:tc>
        <w:tc>
          <w:tcPr>
            <w:tcW w:w="357"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70.6</w:t>
            </w:r>
          </w:p>
        </w:tc>
        <w:tc>
          <w:tcPr>
            <w:tcW w:w="386" w:type="pct"/>
            <w:shd w:val="clear" w:color="auto" w:fill="D3DFEE"/>
            <w:vAlign w:val="center"/>
          </w:tcPr>
          <w:p w:rsidR="00C20ACF"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p>
        </w:tc>
        <w:tc>
          <w:tcPr>
            <w:tcW w:w="357" w:type="pct"/>
            <w:shd w:val="clear" w:color="auto" w:fill="D3DFEE"/>
            <w:vAlign w:val="center"/>
          </w:tcPr>
          <w:p w:rsidR="00C20ACF"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p>
        </w:tc>
        <w:tc>
          <w:tcPr>
            <w:tcW w:w="424"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104.8</w:t>
            </w:r>
          </w:p>
        </w:tc>
        <w:tc>
          <w:tcPr>
            <w:tcW w:w="421"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271.6</w:t>
            </w:r>
          </w:p>
        </w:tc>
        <w:tc>
          <w:tcPr>
            <w:tcW w:w="38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2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r>
      <w:tr w:rsidR="006A33DF" w:rsidRPr="001C24C4" w:rsidTr="006A33DF">
        <w:trPr>
          <w:jc w:val="center"/>
        </w:trPr>
        <w:tc>
          <w:tcPr>
            <w:tcW w:w="800" w:type="pct"/>
            <w:shd w:val="clear" w:color="auto" w:fill="FFFFFF"/>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Gambela</w:t>
            </w:r>
            <w:proofErr w:type="spellEnd"/>
          </w:p>
        </w:tc>
        <w:tc>
          <w:tcPr>
            <w:tcW w:w="414"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12</w:t>
            </w:r>
          </w:p>
        </w:tc>
        <w:tc>
          <w:tcPr>
            <w:tcW w:w="38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w:t>
            </w:r>
          </w:p>
        </w:tc>
        <w:tc>
          <w:tcPr>
            <w:tcW w:w="357"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8.3</w:t>
            </w:r>
          </w:p>
        </w:tc>
        <w:tc>
          <w:tcPr>
            <w:tcW w:w="38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57"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86" w:type="pct"/>
            <w:vAlign w:val="center"/>
          </w:tcPr>
          <w:p w:rsidR="00C20ACF" w:rsidRPr="001C24C4" w:rsidRDefault="006D3D79"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w:t>
            </w:r>
          </w:p>
        </w:tc>
        <w:tc>
          <w:tcPr>
            <w:tcW w:w="357" w:type="pct"/>
            <w:vAlign w:val="center"/>
          </w:tcPr>
          <w:p w:rsidR="00C20ACF"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50</w:t>
            </w:r>
          </w:p>
        </w:tc>
        <w:tc>
          <w:tcPr>
            <w:tcW w:w="424"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3.4</w:t>
            </w:r>
          </w:p>
        </w:tc>
        <w:tc>
          <w:tcPr>
            <w:tcW w:w="421"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40</w:t>
            </w:r>
          </w:p>
        </w:tc>
        <w:tc>
          <w:tcPr>
            <w:tcW w:w="38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26" w:type="pct"/>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r>
      <w:tr w:rsidR="006A33DF" w:rsidRPr="001C24C4" w:rsidTr="006A33DF">
        <w:trPr>
          <w:jc w:val="center"/>
        </w:trPr>
        <w:tc>
          <w:tcPr>
            <w:tcW w:w="800" w:type="pct"/>
            <w:shd w:val="clear" w:color="auto" w:fill="FFFFFF"/>
            <w:noWrap/>
            <w:vAlign w:val="center"/>
          </w:tcPr>
          <w:p w:rsidR="00C20ACF" w:rsidRPr="001C24C4" w:rsidRDefault="00FD5F68" w:rsidP="006A33DF">
            <w:pPr>
              <w:snapToGrid w:val="0"/>
              <w:spacing w:after="0" w:line="240" w:lineRule="auto"/>
              <w:jc w:val="both"/>
              <w:rPr>
                <w:rFonts w:ascii="Times New Roman" w:eastAsia="Times New Roman"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Oromi</w:t>
            </w:r>
            <w:r w:rsidR="00C20ACF" w:rsidRPr="001C24C4">
              <w:rPr>
                <w:rFonts w:ascii="Times New Roman" w:eastAsia="Times New Roman" w:hAnsi="Times New Roman"/>
                <w:color w:val="000000" w:themeColor="text1"/>
                <w:sz w:val="20"/>
                <w:szCs w:val="20"/>
              </w:rPr>
              <w:t>a</w:t>
            </w:r>
            <w:proofErr w:type="spellEnd"/>
          </w:p>
        </w:tc>
        <w:tc>
          <w:tcPr>
            <w:tcW w:w="414"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568</w:t>
            </w:r>
          </w:p>
        </w:tc>
        <w:tc>
          <w:tcPr>
            <w:tcW w:w="38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36</w:t>
            </w:r>
          </w:p>
        </w:tc>
        <w:tc>
          <w:tcPr>
            <w:tcW w:w="357"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6.3</w:t>
            </w:r>
          </w:p>
        </w:tc>
        <w:tc>
          <w:tcPr>
            <w:tcW w:w="38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w:t>
            </w:r>
          </w:p>
        </w:tc>
        <w:tc>
          <w:tcPr>
            <w:tcW w:w="357"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1.1</w:t>
            </w:r>
          </w:p>
        </w:tc>
        <w:tc>
          <w:tcPr>
            <w:tcW w:w="386" w:type="pct"/>
            <w:shd w:val="clear" w:color="auto" w:fill="D3DFEE"/>
            <w:vAlign w:val="center"/>
          </w:tcPr>
          <w:p w:rsidR="00C20ACF" w:rsidRPr="001C24C4" w:rsidRDefault="006D3D79"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119</w:t>
            </w:r>
          </w:p>
        </w:tc>
        <w:tc>
          <w:tcPr>
            <w:tcW w:w="357" w:type="pct"/>
            <w:shd w:val="clear" w:color="auto" w:fill="D3DFEE"/>
            <w:vAlign w:val="center"/>
          </w:tcPr>
          <w:p w:rsidR="00C20ACF"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20.9</w:t>
            </w:r>
          </w:p>
        </w:tc>
        <w:tc>
          <w:tcPr>
            <w:tcW w:w="424"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6.09</w:t>
            </w:r>
          </w:p>
        </w:tc>
        <w:tc>
          <w:tcPr>
            <w:tcW w:w="421"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114.3</w:t>
            </w:r>
          </w:p>
        </w:tc>
        <w:tc>
          <w:tcPr>
            <w:tcW w:w="38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8</w:t>
            </w:r>
          </w:p>
        </w:tc>
        <w:tc>
          <w:tcPr>
            <w:tcW w:w="326" w:type="pct"/>
            <w:shd w:val="clear" w:color="auto" w:fill="D3DFEE"/>
            <w:noWrap/>
            <w:vAlign w:val="center"/>
          </w:tcPr>
          <w:p w:rsidR="00C20ACF" w:rsidRPr="001C24C4" w:rsidRDefault="00C20AC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1.4</w:t>
            </w:r>
          </w:p>
        </w:tc>
      </w:tr>
      <w:tr w:rsidR="006A33DF" w:rsidRPr="001C24C4" w:rsidTr="006A33DF">
        <w:trPr>
          <w:jc w:val="center"/>
        </w:trPr>
        <w:tc>
          <w:tcPr>
            <w:tcW w:w="800" w:type="pct"/>
            <w:shd w:val="clear" w:color="auto" w:fill="FFFFFF"/>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SNNPR</w:t>
            </w:r>
          </w:p>
        </w:tc>
        <w:tc>
          <w:tcPr>
            <w:tcW w:w="414"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54</w:t>
            </w:r>
          </w:p>
        </w:tc>
        <w:tc>
          <w:tcPr>
            <w:tcW w:w="386"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57"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86"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57"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86" w:type="pct"/>
            <w:vAlign w:val="center"/>
          </w:tcPr>
          <w:p w:rsidR="00B65922" w:rsidRPr="001C24C4" w:rsidRDefault="006D3D79"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17</w:t>
            </w:r>
          </w:p>
        </w:tc>
        <w:tc>
          <w:tcPr>
            <w:tcW w:w="357" w:type="pct"/>
            <w:vAlign w:val="center"/>
          </w:tcPr>
          <w:p w:rsidR="00B65922"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31.5</w:t>
            </w:r>
          </w:p>
        </w:tc>
        <w:tc>
          <w:tcPr>
            <w:tcW w:w="424"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2.72</w:t>
            </w:r>
          </w:p>
        </w:tc>
        <w:tc>
          <w:tcPr>
            <w:tcW w:w="421"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1.41</w:t>
            </w:r>
          </w:p>
        </w:tc>
        <w:tc>
          <w:tcPr>
            <w:tcW w:w="386"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26"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r>
      <w:tr w:rsidR="006A33DF" w:rsidRPr="001C24C4" w:rsidTr="006A33DF">
        <w:trPr>
          <w:jc w:val="center"/>
        </w:trPr>
        <w:tc>
          <w:tcPr>
            <w:tcW w:w="800" w:type="pct"/>
            <w:shd w:val="clear" w:color="auto" w:fill="FFFFFF"/>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Somali</w:t>
            </w:r>
          </w:p>
        </w:tc>
        <w:tc>
          <w:tcPr>
            <w:tcW w:w="414"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22</w:t>
            </w:r>
          </w:p>
        </w:tc>
        <w:tc>
          <w:tcPr>
            <w:tcW w:w="386"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w:t>
            </w:r>
          </w:p>
        </w:tc>
        <w:tc>
          <w:tcPr>
            <w:tcW w:w="357"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9.1</w:t>
            </w:r>
          </w:p>
        </w:tc>
        <w:tc>
          <w:tcPr>
            <w:tcW w:w="386"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w:t>
            </w:r>
          </w:p>
        </w:tc>
        <w:tc>
          <w:tcPr>
            <w:tcW w:w="357"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18.2</w:t>
            </w:r>
          </w:p>
        </w:tc>
        <w:tc>
          <w:tcPr>
            <w:tcW w:w="386" w:type="pct"/>
            <w:shd w:val="clear" w:color="auto" w:fill="D3DFEE"/>
            <w:vAlign w:val="center"/>
          </w:tcPr>
          <w:p w:rsidR="00B65922" w:rsidRPr="001C24C4" w:rsidRDefault="006D3D79"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w:t>
            </w:r>
          </w:p>
        </w:tc>
        <w:tc>
          <w:tcPr>
            <w:tcW w:w="357" w:type="pct"/>
            <w:shd w:val="clear" w:color="auto" w:fill="D3DFEE"/>
            <w:vAlign w:val="center"/>
          </w:tcPr>
          <w:p w:rsidR="00B65922"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27.3</w:t>
            </w:r>
          </w:p>
        </w:tc>
        <w:tc>
          <w:tcPr>
            <w:tcW w:w="424"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37</w:t>
            </w:r>
          </w:p>
        </w:tc>
        <w:tc>
          <w:tcPr>
            <w:tcW w:w="421"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376.6</w:t>
            </w:r>
          </w:p>
        </w:tc>
        <w:tc>
          <w:tcPr>
            <w:tcW w:w="386"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w:t>
            </w:r>
          </w:p>
        </w:tc>
        <w:tc>
          <w:tcPr>
            <w:tcW w:w="326"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9</w:t>
            </w:r>
          </w:p>
        </w:tc>
      </w:tr>
      <w:tr w:rsidR="006A33DF" w:rsidRPr="001C24C4" w:rsidTr="006A33DF">
        <w:trPr>
          <w:jc w:val="center"/>
        </w:trPr>
        <w:tc>
          <w:tcPr>
            <w:tcW w:w="800" w:type="pct"/>
            <w:shd w:val="clear" w:color="auto" w:fill="FFFFFF"/>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Tigray</w:t>
            </w:r>
            <w:proofErr w:type="spellEnd"/>
          </w:p>
        </w:tc>
        <w:tc>
          <w:tcPr>
            <w:tcW w:w="414"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72</w:t>
            </w:r>
          </w:p>
        </w:tc>
        <w:tc>
          <w:tcPr>
            <w:tcW w:w="386"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17</w:t>
            </w:r>
          </w:p>
        </w:tc>
        <w:tc>
          <w:tcPr>
            <w:tcW w:w="357"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23.6</w:t>
            </w:r>
          </w:p>
        </w:tc>
        <w:tc>
          <w:tcPr>
            <w:tcW w:w="386"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w:t>
            </w:r>
          </w:p>
        </w:tc>
        <w:tc>
          <w:tcPr>
            <w:tcW w:w="357"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5.6</w:t>
            </w:r>
          </w:p>
        </w:tc>
        <w:tc>
          <w:tcPr>
            <w:tcW w:w="386" w:type="pct"/>
            <w:vAlign w:val="center"/>
          </w:tcPr>
          <w:p w:rsidR="00B65922"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9</w:t>
            </w:r>
          </w:p>
        </w:tc>
        <w:tc>
          <w:tcPr>
            <w:tcW w:w="357" w:type="pct"/>
            <w:vAlign w:val="center"/>
          </w:tcPr>
          <w:p w:rsidR="00B65922"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12.5</w:t>
            </w:r>
          </w:p>
        </w:tc>
        <w:tc>
          <w:tcPr>
            <w:tcW w:w="424"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19</w:t>
            </w:r>
          </w:p>
        </w:tc>
        <w:tc>
          <w:tcPr>
            <w:tcW w:w="421"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235</w:t>
            </w:r>
          </w:p>
        </w:tc>
        <w:tc>
          <w:tcPr>
            <w:tcW w:w="386"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7</w:t>
            </w:r>
          </w:p>
        </w:tc>
        <w:tc>
          <w:tcPr>
            <w:tcW w:w="326" w:type="pct"/>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9.7</w:t>
            </w:r>
          </w:p>
        </w:tc>
      </w:tr>
      <w:tr w:rsidR="006A33DF" w:rsidRPr="001C24C4" w:rsidTr="006A33DF">
        <w:trPr>
          <w:jc w:val="center"/>
        </w:trPr>
        <w:tc>
          <w:tcPr>
            <w:tcW w:w="800" w:type="pct"/>
            <w:shd w:val="clear" w:color="auto" w:fill="FFFFFF"/>
            <w:noWrap/>
            <w:vAlign w:val="center"/>
          </w:tcPr>
          <w:p w:rsidR="00B65922" w:rsidRPr="001C24C4" w:rsidRDefault="00926525" w:rsidP="006A33DF">
            <w:pPr>
              <w:snapToGrid w:val="0"/>
              <w:spacing w:after="0" w:line="240" w:lineRule="auto"/>
              <w:jc w:val="both"/>
              <w:rPr>
                <w:rFonts w:ascii="Times New Roman" w:eastAsia="Times New Roman" w:hAnsi="Times New Roman"/>
                <w:color w:val="000000" w:themeColor="text1"/>
                <w:sz w:val="20"/>
                <w:szCs w:val="20"/>
              </w:rPr>
            </w:pPr>
            <w:hyperlink r:id="rId17" w:tooltip="Harari Region" w:history="1">
              <w:proofErr w:type="spellStart"/>
              <w:r w:rsidR="00B65922" w:rsidRPr="001C24C4">
                <w:rPr>
                  <w:rStyle w:val="Hyperlink"/>
                  <w:rFonts w:ascii="Times New Roman" w:eastAsia="Times New Roman" w:hAnsi="Times New Roman"/>
                  <w:color w:val="000000" w:themeColor="text1"/>
                  <w:sz w:val="20"/>
                  <w:szCs w:val="20"/>
                </w:rPr>
                <w:t>Harari</w:t>
              </w:r>
              <w:proofErr w:type="spellEnd"/>
            </w:hyperlink>
          </w:p>
        </w:tc>
        <w:tc>
          <w:tcPr>
            <w:tcW w:w="414"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12</w:t>
            </w:r>
          </w:p>
        </w:tc>
        <w:tc>
          <w:tcPr>
            <w:tcW w:w="386"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w:t>
            </w:r>
          </w:p>
        </w:tc>
        <w:tc>
          <w:tcPr>
            <w:tcW w:w="357" w:type="pct"/>
            <w:shd w:val="clear" w:color="auto" w:fill="D3DFEE"/>
            <w:noWrap/>
            <w:vAlign w:val="center"/>
          </w:tcPr>
          <w:p w:rsidR="00B65922" w:rsidRPr="001C24C4" w:rsidRDefault="005760EF"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33</w:t>
            </w:r>
            <w:r w:rsidR="00B65922" w:rsidRPr="001C24C4">
              <w:rPr>
                <w:rFonts w:ascii="Times New Roman" w:eastAsia="Times New Roman" w:hAnsi="Times New Roman"/>
                <w:color w:val="000000" w:themeColor="text1"/>
                <w:sz w:val="20"/>
                <w:szCs w:val="20"/>
              </w:rPr>
              <w:t>.</w:t>
            </w:r>
            <w:r w:rsidRPr="001C24C4">
              <w:rPr>
                <w:rFonts w:ascii="Times New Roman" w:eastAsia="Times New Roman" w:hAnsi="Times New Roman"/>
                <w:color w:val="000000" w:themeColor="text1"/>
                <w:sz w:val="20"/>
                <w:szCs w:val="20"/>
              </w:rPr>
              <w:t>3</w:t>
            </w:r>
          </w:p>
        </w:tc>
        <w:tc>
          <w:tcPr>
            <w:tcW w:w="386"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w:t>
            </w:r>
          </w:p>
        </w:tc>
        <w:tc>
          <w:tcPr>
            <w:tcW w:w="357"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16.7</w:t>
            </w:r>
          </w:p>
        </w:tc>
        <w:tc>
          <w:tcPr>
            <w:tcW w:w="386" w:type="pct"/>
            <w:shd w:val="clear" w:color="auto" w:fill="DBE5F1"/>
            <w:vAlign w:val="center"/>
          </w:tcPr>
          <w:p w:rsidR="00B65922" w:rsidRPr="001C24C4" w:rsidRDefault="006D3D79"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w:t>
            </w:r>
          </w:p>
        </w:tc>
        <w:tc>
          <w:tcPr>
            <w:tcW w:w="357" w:type="pct"/>
            <w:shd w:val="clear" w:color="auto" w:fill="DBE5F1"/>
            <w:vAlign w:val="center"/>
          </w:tcPr>
          <w:p w:rsidR="00B65922" w:rsidRPr="001C24C4" w:rsidRDefault="0055758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8.3</w:t>
            </w:r>
          </w:p>
        </w:tc>
        <w:tc>
          <w:tcPr>
            <w:tcW w:w="424"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26.3</w:t>
            </w:r>
          </w:p>
        </w:tc>
        <w:tc>
          <w:tcPr>
            <w:tcW w:w="421"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79.14</w:t>
            </w:r>
          </w:p>
        </w:tc>
        <w:tc>
          <w:tcPr>
            <w:tcW w:w="386"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326" w:type="pct"/>
            <w:shd w:val="clear" w:color="auto" w:fill="D3DFEE"/>
            <w:noWrap/>
            <w:vAlign w:val="center"/>
          </w:tcPr>
          <w:p w:rsidR="00B65922" w:rsidRPr="001C24C4" w:rsidRDefault="00B65922"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r>
    </w:tbl>
    <w:p w:rsidR="00DB783B" w:rsidRPr="001C24C4" w:rsidRDefault="00081FCE" w:rsidP="006A33DF">
      <w:pPr>
        <w:snapToGrid w:val="0"/>
        <w:spacing w:after="0" w:line="240" w:lineRule="auto"/>
        <w:jc w:val="both"/>
        <w:rPr>
          <w:rFonts w:ascii="Times New Roman" w:hAnsi="Times New Roman"/>
          <w:color w:val="000000" w:themeColor="text1"/>
          <w:sz w:val="20"/>
          <w:szCs w:val="20"/>
        </w:rPr>
      </w:pPr>
      <w:r w:rsidRPr="001C24C4">
        <w:rPr>
          <w:rFonts w:ascii="Times New Roman" w:eastAsia="Times New Roman" w:hAnsi="Times New Roman"/>
          <w:color w:val="000000" w:themeColor="text1"/>
          <w:sz w:val="20"/>
          <w:szCs w:val="20"/>
        </w:rPr>
        <w:t>*No. =</w:t>
      </w:r>
      <w:r w:rsidR="00DB783B" w:rsidRPr="001C24C4">
        <w:rPr>
          <w:rFonts w:ascii="Times New Roman" w:hAnsi="Times New Roman"/>
          <w:color w:val="000000" w:themeColor="text1"/>
          <w:sz w:val="20"/>
          <w:szCs w:val="20"/>
        </w:rPr>
        <w:t xml:space="preserve"> Number of samples</w:t>
      </w:r>
    </w:p>
    <w:p w:rsidR="001C24C4" w:rsidRPr="001C24C4" w:rsidRDefault="001C24C4" w:rsidP="006A33DF">
      <w:pPr>
        <w:pStyle w:val="NoSpacing"/>
        <w:snapToGrid w:val="0"/>
        <w:jc w:val="center"/>
        <w:rPr>
          <w:rFonts w:ascii="Times New Roman" w:hAnsi="Times New Roman"/>
          <w:color w:val="000000" w:themeColor="text1"/>
          <w:sz w:val="20"/>
          <w:szCs w:val="20"/>
        </w:rPr>
      </w:pPr>
    </w:p>
    <w:p w:rsidR="002B5A24" w:rsidRDefault="002B5A24" w:rsidP="006A33DF">
      <w:pPr>
        <w:pStyle w:val="NoSpacing"/>
        <w:snapToGrid w:val="0"/>
        <w:jc w:val="center"/>
        <w:rPr>
          <w:rFonts w:ascii="Times New Roman" w:hAnsi="Times New Roman"/>
          <w:color w:val="000000" w:themeColor="text1"/>
          <w:sz w:val="20"/>
          <w:szCs w:val="20"/>
        </w:rPr>
      </w:pPr>
    </w:p>
    <w:p w:rsidR="00C1782E" w:rsidRPr="001C24C4" w:rsidRDefault="00C1782E" w:rsidP="006A33DF">
      <w:pPr>
        <w:pStyle w:val="NoSpacing"/>
        <w:snapToGrid w:val="0"/>
        <w:jc w:val="center"/>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Table </w:t>
      </w:r>
      <w:r w:rsidR="005E078E" w:rsidRPr="001C24C4">
        <w:rPr>
          <w:rFonts w:ascii="Times New Roman" w:hAnsi="Times New Roman"/>
          <w:color w:val="000000" w:themeColor="text1"/>
          <w:sz w:val="20"/>
          <w:szCs w:val="20"/>
        </w:rPr>
        <w:t xml:space="preserve">2. </w:t>
      </w:r>
      <w:r w:rsidR="00AF5BCC" w:rsidRPr="001C24C4">
        <w:rPr>
          <w:rFonts w:ascii="Times New Roman" w:hAnsi="Times New Roman"/>
          <w:color w:val="000000" w:themeColor="text1"/>
          <w:sz w:val="20"/>
          <w:szCs w:val="20"/>
        </w:rPr>
        <w:t xml:space="preserve">Nitrate concentration in spring and tape water </w:t>
      </w:r>
      <w:r w:rsidR="005E078E" w:rsidRPr="001C24C4">
        <w:rPr>
          <w:rFonts w:ascii="Times New Roman" w:hAnsi="Times New Roman"/>
          <w:color w:val="000000" w:themeColor="text1"/>
          <w:sz w:val="20"/>
          <w:szCs w:val="20"/>
        </w:rPr>
        <w:t>collected from different regions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639"/>
        <w:gridCol w:w="206"/>
        <w:gridCol w:w="800"/>
        <w:gridCol w:w="1079"/>
        <w:gridCol w:w="783"/>
        <w:gridCol w:w="716"/>
        <w:gridCol w:w="716"/>
        <w:gridCol w:w="639"/>
        <w:gridCol w:w="722"/>
        <w:gridCol w:w="1200"/>
        <w:gridCol w:w="737"/>
      </w:tblGrid>
      <w:tr w:rsidR="00C1782E" w:rsidRPr="001C24C4" w:rsidTr="001C24C4">
        <w:trPr>
          <w:cantSplit/>
          <w:jc w:val="center"/>
        </w:trPr>
        <w:tc>
          <w:tcPr>
            <w:tcW w:w="733" w:type="pct"/>
            <w:vMerge w:val="restart"/>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Region</w:t>
            </w:r>
          </w:p>
        </w:tc>
        <w:tc>
          <w:tcPr>
            <w:tcW w:w="468" w:type="pct"/>
            <w:gridSpan w:val="2"/>
            <w:shd w:val="clear" w:color="auto" w:fill="FFFFFF"/>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
        </w:tc>
        <w:tc>
          <w:tcPr>
            <w:tcW w:w="2171" w:type="pct"/>
            <w:gridSpan w:val="5"/>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Nitrate concentration in spring water</w:t>
            </w:r>
          </w:p>
        </w:tc>
        <w:tc>
          <w:tcPr>
            <w:tcW w:w="1628" w:type="pct"/>
            <w:gridSpan w:val="4"/>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Nitrate conc. in tape water</w:t>
            </w:r>
          </w:p>
        </w:tc>
      </w:tr>
      <w:tr w:rsidR="00C1782E" w:rsidRPr="001C24C4" w:rsidTr="001C24C4">
        <w:trPr>
          <w:cantSplit/>
          <w:jc w:val="center"/>
        </w:trPr>
        <w:tc>
          <w:tcPr>
            <w:tcW w:w="733" w:type="pct"/>
            <w:vMerge/>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
        </w:tc>
        <w:tc>
          <w:tcPr>
            <w:tcW w:w="356" w:type="pct"/>
            <w:vMerge w:val="restar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Total</w:t>
            </w:r>
          </w:p>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*No.</w:t>
            </w:r>
          </w:p>
        </w:tc>
        <w:tc>
          <w:tcPr>
            <w:tcW w:w="975" w:type="pct"/>
            <w:gridSpan w:val="3"/>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No. sample</w:t>
            </w:r>
          </w:p>
        </w:tc>
        <w:tc>
          <w:tcPr>
            <w:tcW w:w="455" w:type="pct"/>
            <w:shd w:val="clear" w:color="auto" w:fill="D3DFEE"/>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
        </w:tc>
        <w:tc>
          <w:tcPr>
            <w:tcW w:w="427" w:type="pct"/>
            <w:vMerge w:val="restar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Mean</w:t>
            </w:r>
          </w:p>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value</w:t>
            </w:r>
          </w:p>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(mg/l)</w:t>
            </w:r>
          </w:p>
        </w:tc>
        <w:tc>
          <w:tcPr>
            <w:tcW w:w="427" w:type="pct"/>
            <w:vMerge w:val="restar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Max.</w:t>
            </w:r>
          </w:p>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value</w:t>
            </w:r>
          </w:p>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(mg/l)</w:t>
            </w:r>
          </w:p>
        </w:tc>
        <w:tc>
          <w:tcPr>
            <w:tcW w:w="355" w:type="pct"/>
            <w:vMerge w:val="restar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Total</w:t>
            </w:r>
          </w:p>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*No.</w:t>
            </w:r>
          </w:p>
        </w:tc>
        <w:tc>
          <w:tcPr>
            <w:tcW w:w="427" w:type="pct"/>
            <w:vMerge w:val="restart"/>
            <w:shd w:val="clear" w:color="auto" w:fill="D3DFEE"/>
            <w:noWrap/>
          </w:tcPr>
          <w:p w:rsidR="00C1782E" w:rsidRPr="001C24C4" w:rsidRDefault="00C1782E" w:rsidP="006A33DF">
            <w:pPr>
              <w:pBdr>
                <w:bottom w:val="single" w:sz="4" w:space="1" w:color="auto"/>
              </w:pBd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*No.</w:t>
            </w:r>
          </w:p>
          <w:p w:rsidR="00C1782E" w:rsidRPr="001C24C4" w:rsidRDefault="009C02BC"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 xml:space="preserve">&gt; </w:t>
            </w:r>
            <w:r w:rsidR="00C1782E" w:rsidRPr="001C24C4">
              <w:rPr>
                <w:rFonts w:ascii="Times New Roman" w:eastAsia="Times New Roman" w:hAnsi="Times New Roman"/>
                <w:color w:val="000000" w:themeColor="text1"/>
                <w:sz w:val="20"/>
                <w:szCs w:val="20"/>
              </w:rPr>
              <w:t>50</w:t>
            </w:r>
          </w:p>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(mg/l)</w:t>
            </w:r>
          </w:p>
        </w:tc>
        <w:tc>
          <w:tcPr>
            <w:tcW w:w="427" w:type="pct"/>
            <w:vMerge w:val="restar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Mean</w:t>
            </w:r>
          </w:p>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value (mg/l)</w:t>
            </w:r>
          </w:p>
        </w:tc>
        <w:tc>
          <w:tcPr>
            <w:tcW w:w="419" w:type="pct"/>
            <w:vMerge w:val="restar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Max.</w:t>
            </w:r>
          </w:p>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value</w:t>
            </w:r>
          </w:p>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(mg/l)</w:t>
            </w:r>
          </w:p>
        </w:tc>
      </w:tr>
      <w:tr w:rsidR="00C1782E" w:rsidRPr="001C24C4" w:rsidTr="001C24C4">
        <w:trPr>
          <w:cantSplit/>
          <w:jc w:val="center"/>
        </w:trPr>
        <w:tc>
          <w:tcPr>
            <w:tcW w:w="733" w:type="pct"/>
            <w:vMerge/>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
        </w:tc>
        <w:tc>
          <w:tcPr>
            <w:tcW w:w="356" w:type="pct"/>
            <w:vMerg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
        </w:tc>
        <w:tc>
          <w:tcPr>
            <w:tcW w:w="548" w:type="pct"/>
            <w:gridSpan w:val="2"/>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≥20 -</w:t>
            </w:r>
            <w:r w:rsidR="001C24C4" w:rsidRPr="001C24C4">
              <w:rPr>
                <w:rFonts w:ascii="Times New Roman" w:eastAsia="Times New Roman" w:hAnsi="Times New Roman"/>
                <w:color w:val="000000" w:themeColor="text1"/>
                <w:sz w:val="20"/>
                <w:szCs w:val="20"/>
              </w:rPr>
              <w:t xml:space="preserve"> </w:t>
            </w:r>
            <w:r w:rsidRPr="001C24C4">
              <w:rPr>
                <w:rFonts w:ascii="Times New Roman" w:eastAsia="Times New Roman" w:hAnsi="Times New Roman"/>
                <w:color w:val="000000" w:themeColor="text1"/>
                <w:sz w:val="20"/>
                <w:szCs w:val="20"/>
              </w:rPr>
              <w:t>&lt;50</w:t>
            </w:r>
          </w:p>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(mg/l)</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&gt;50 (mg/l)</w:t>
            </w:r>
          </w:p>
        </w:tc>
        <w:tc>
          <w:tcPr>
            <w:tcW w:w="455" w:type="pct"/>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≤0.00</w:t>
            </w:r>
          </w:p>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(mg/L)</w:t>
            </w:r>
          </w:p>
        </w:tc>
        <w:tc>
          <w:tcPr>
            <w:tcW w:w="427" w:type="pct"/>
            <w:vMerg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
        </w:tc>
        <w:tc>
          <w:tcPr>
            <w:tcW w:w="427" w:type="pct"/>
            <w:vMerg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
        </w:tc>
        <w:tc>
          <w:tcPr>
            <w:tcW w:w="355" w:type="pct"/>
            <w:vMerg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
        </w:tc>
        <w:tc>
          <w:tcPr>
            <w:tcW w:w="427" w:type="pct"/>
            <w:vMerg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
        </w:tc>
        <w:tc>
          <w:tcPr>
            <w:tcW w:w="427" w:type="pct"/>
            <w:vMerg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
        </w:tc>
        <w:tc>
          <w:tcPr>
            <w:tcW w:w="419" w:type="pct"/>
            <w:vMerg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
        </w:tc>
      </w:tr>
      <w:tr w:rsidR="00C1782E" w:rsidRPr="001C24C4" w:rsidTr="001C24C4">
        <w:trPr>
          <w:cantSplit/>
          <w:jc w:val="center"/>
        </w:trPr>
        <w:tc>
          <w:tcPr>
            <w:tcW w:w="733" w:type="pct"/>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Afar</w:t>
            </w:r>
          </w:p>
        </w:tc>
        <w:tc>
          <w:tcPr>
            <w:tcW w:w="356"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8</w:t>
            </w:r>
          </w:p>
        </w:tc>
        <w:tc>
          <w:tcPr>
            <w:tcW w:w="548" w:type="pct"/>
            <w:gridSpan w:val="2"/>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55" w:type="pct"/>
            <w:shd w:val="clear" w:color="auto" w:fill="D3DFEE"/>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2.3</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2.66</w:t>
            </w:r>
          </w:p>
        </w:tc>
        <w:tc>
          <w:tcPr>
            <w:tcW w:w="355"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7</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6.7</w:t>
            </w:r>
          </w:p>
        </w:tc>
        <w:tc>
          <w:tcPr>
            <w:tcW w:w="419"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17.7</w:t>
            </w:r>
          </w:p>
        </w:tc>
      </w:tr>
      <w:tr w:rsidR="00C1782E" w:rsidRPr="001C24C4" w:rsidTr="001C24C4">
        <w:trPr>
          <w:cantSplit/>
          <w:jc w:val="center"/>
        </w:trPr>
        <w:tc>
          <w:tcPr>
            <w:tcW w:w="733" w:type="pct"/>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Addis Ababa</w:t>
            </w:r>
          </w:p>
        </w:tc>
        <w:tc>
          <w:tcPr>
            <w:tcW w:w="356"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11</w:t>
            </w:r>
          </w:p>
        </w:tc>
        <w:tc>
          <w:tcPr>
            <w:tcW w:w="548" w:type="pct"/>
            <w:gridSpan w:val="2"/>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55" w:type="pct"/>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12.3</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69.6</w:t>
            </w:r>
          </w:p>
        </w:tc>
        <w:tc>
          <w:tcPr>
            <w:tcW w:w="355"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65</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1.6</w:t>
            </w:r>
          </w:p>
        </w:tc>
        <w:tc>
          <w:tcPr>
            <w:tcW w:w="419"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4.9</w:t>
            </w:r>
          </w:p>
        </w:tc>
      </w:tr>
      <w:tr w:rsidR="00C1782E" w:rsidRPr="001C24C4" w:rsidTr="001C24C4">
        <w:trPr>
          <w:cantSplit/>
          <w:jc w:val="center"/>
        </w:trPr>
        <w:tc>
          <w:tcPr>
            <w:tcW w:w="733" w:type="pct"/>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Amhara</w:t>
            </w:r>
            <w:proofErr w:type="spellEnd"/>
          </w:p>
        </w:tc>
        <w:tc>
          <w:tcPr>
            <w:tcW w:w="356"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57</w:t>
            </w:r>
          </w:p>
        </w:tc>
        <w:tc>
          <w:tcPr>
            <w:tcW w:w="548" w:type="pct"/>
            <w:gridSpan w:val="2"/>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7</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w:t>
            </w:r>
          </w:p>
        </w:tc>
        <w:tc>
          <w:tcPr>
            <w:tcW w:w="455" w:type="pct"/>
            <w:shd w:val="clear" w:color="auto" w:fill="D3DFEE"/>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11</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12.6</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98.4</w:t>
            </w:r>
          </w:p>
        </w:tc>
        <w:tc>
          <w:tcPr>
            <w:tcW w:w="355"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0.3</w:t>
            </w:r>
          </w:p>
        </w:tc>
        <w:tc>
          <w:tcPr>
            <w:tcW w:w="419"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0.9</w:t>
            </w:r>
          </w:p>
        </w:tc>
      </w:tr>
      <w:tr w:rsidR="00C1782E" w:rsidRPr="001C24C4" w:rsidTr="001C24C4">
        <w:trPr>
          <w:cantSplit/>
          <w:jc w:val="center"/>
        </w:trPr>
        <w:tc>
          <w:tcPr>
            <w:tcW w:w="733" w:type="pct"/>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Benishangul</w:t>
            </w:r>
            <w:proofErr w:type="spellEnd"/>
          </w:p>
        </w:tc>
        <w:tc>
          <w:tcPr>
            <w:tcW w:w="356"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w:t>
            </w:r>
          </w:p>
        </w:tc>
        <w:tc>
          <w:tcPr>
            <w:tcW w:w="548" w:type="pct"/>
            <w:gridSpan w:val="2"/>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55" w:type="pct"/>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0.24</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0.36</w:t>
            </w:r>
          </w:p>
        </w:tc>
        <w:tc>
          <w:tcPr>
            <w:tcW w:w="355"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p>
        </w:tc>
        <w:tc>
          <w:tcPr>
            <w:tcW w:w="419"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p>
        </w:tc>
      </w:tr>
      <w:tr w:rsidR="00C1782E" w:rsidRPr="001C24C4" w:rsidTr="001C24C4">
        <w:trPr>
          <w:cantSplit/>
          <w:jc w:val="center"/>
        </w:trPr>
        <w:tc>
          <w:tcPr>
            <w:tcW w:w="733" w:type="pct"/>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 xml:space="preserve">Dire </w:t>
            </w:r>
            <w:proofErr w:type="spellStart"/>
            <w:r w:rsidRPr="001C24C4">
              <w:rPr>
                <w:rFonts w:ascii="Times New Roman" w:eastAsia="Times New Roman" w:hAnsi="Times New Roman"/>
                <w:color w:val="000000" w:themeColor="text1"/>
                <w:sz w:val="20"/>
                <w:szCs w:val="20"/>
              </w:rPr>
              <w:t>Dawa</w:t>
            </w:r>
            <w:proofErr w:type="spellEnd"/>
          </w:p>
        </w:tc>
        <w:tc>
          <w:tcPr>
            <w:tcW w:w="356"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w:t>
            </w:r>
          </w:p>
        </w:tc>
        <w:tc>
          <w:tcPr>
            <w:tcW w:w="548" w:type="pct"/>
            <w:gridSpan w:val="2"/>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w:t>
            </w:r>
          </w:p>
        </w:tc>
        <w:tc>
          <w:tcPr>
            <w:tcW w:w="455" w:type="pct"/>
            <w:shd w:val="clear" w:color="auto" w:fill="D3DFEE"/>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49.4</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126.8</w:t>
            </w:r>
          </w:p>
        </w:tc>
        <w:tc>
          <w:tcPr>
            <w:tcW w:w="355"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p>
        </w:tc>
        <w:tc>
          <w:tcPr>
            <w:tcW w:w="419"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p>
        </w:tc>
      </w:tr>
      <w:tr w:rsidR="00C1782E" w:rsidRPr="001C24C4" w:rsidTr="001C24C4">
        <w:trPr>
          <w:cantSplit/>
          <w:jc w:val="center"/>
        </w:trPr>
        <w:tc>
          <w:tcPr>
            <w:tcW w:w="733" w:type="pct"/>
            <w:shd w:val="clear" w:color="auto" w:fill="FFFFFF"/>
            <w:noWrap/>
          </w:tcPr>
          <w:p w:rsidR="00C1782E" w:rsidRPr="001C24C4" w:rsidRDefault="00FD5F68" w:rsidP="006A33DF">
            <w:pPr>
              <w:snapToGrid w:val="0"/>
              <w:spacing w:after="0" w:line="240" w:lineRule="auto"/>
              <w:jc w:val="both"/>
              <w:rPr>
                <w:rFonts w:ascii="Times New Roman" w:eastAsia="Times New Roman"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Oromi</w:t>
            </w:r>
            <w:r w:rsidR="00C1782E" w:rsidRPr="001C24C4">
              <w:rPr>
                <w:rFonts w:ascii="Times New Roman" w:eastAsia="Times New Roman" w:hAnsi="Times New Roman"/>
                <w:color w:val="000000" w:themeColor="text1"/>
                <w:sz w:val="20"/>
                <w:szCs w:val="20"/>
              </w:rPr>
              <w:t>a</w:t>
            </w:r>
            <w:proofErr w:type="spellEnd"/>
          </w:p>
        </w:tc>
        <w:tc>
          <w:tcPr>
            <w:tcW w:w="356"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126</w:t>
            </w:r>
          </w:p>
        </w:tc>
        <w:tc>
          <w:tcPr>
            <w:tcW w:w="548" w:type="pct"/>
            <w:gridSpan w:val="2"/>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7</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w:t>
            </w:r>
          </w:p>
        </w:tc>
        <w:tc>
          <w:tcPr>
            <w:tcW w:w="455" w:type="pct"/>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30</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6.5</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314.5</w:t>
            </w:r>
          </w:p>
        </w:tc>
        <w:tc>
          <w:tcPr>
            <w:tcW w:w="355"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48</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3.6</w:t>
            </w:r>
          </w:p>
        </w:tc>
        <w:tc>
          <w:tcPr>
            <w:tcW w:w="419"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26.4</w:t>
            </w:r>
          </w:p>
        </w:tc>
      </w:tr>
      <w:tr w:rsidR="00C1782E" w:rsidRPr="001C24C4" w:rsidTr="001C24C4">
        <w:trPr>
          <w:cantSplit/>
          <w:jc w:val="center"/>
        </w:trPr>
        <w:tc>
          <w:tcPr>
            <w:tcW w:w="733" w:type="pct"/>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SNNPR</w:t>
            </w:r>
          </w:p>
        </w:tc>
        <w:tc>
          <w:tcPr>
            <w:tcW w:w="356"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40</w:t>
            </w:r>
          </w:p>
        </w:tc>
        <w:tc>
          <w:tcPr>
            <w:tcW w:w="548" w:type="pct"/>
            <w:gridSpan w:val="2"/>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w:t>
            </w:r>
          </w:p>
        </w:tc>
        <w:tc>
          <w:tcPr>
            <w:tcW w:w="455" w:type="pct"/>
            <w:shd w:val="clear" w:color="auto" w:fill="D3DFEE"/>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17</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5.1</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61</w:t>
            </w:r>
          </w:p>
        </w:tc>
        <w:tc>
          <w:tcPr>
            <w:tcW w:w="355"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5</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2.1</w:t>
            </w:r>
          </w:p>
        </w:tc>
        <w:tc>
          <w:tcPr>
            <w:tcW w:w="419"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5.12</w:t>
            </w:r>
          </w:p>
        </w:tc>
      </w:tr>
      <w:tr w:rsidR="00C1782E" w:rsidRPr="001C24C4" w:rsidTr="001C24C4">
        <w:trPr>
          <w:cantSplit/>
          <w:jc w:val="center"/>
        </w:trPr>
        <w:tc>
          <w:tcPr>
            <w:tcW w:w="733" w:type="pct"/>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Tigray</w:t>
            </w:r>
            <w:proofErr w:type="spellEnd"/>
          </w:p>
        </w:tc>
        <w:tc>
          <w:tcPr>
            <w:tcW w:w="356"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19</w:t>
            </w:r>
          </w:p>
        </w:tc>
        <w:tc>
          <w:tcPr>
            <w:tcW w:w="548" w:type="pct"/>
            <w:gridSpan w:val="2"/>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5</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55" w:type="pct"/>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14</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38.3</w:t>
            </w:r>
          </w:p>
        </w:tc>
        <w:tc>
          <w:tcPr>
            <w:tcW w:w="355"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27"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0.7</w:t>
            </w:r>
          </w:p>
        </w:tc>
        <w:tc>
          <w:tcPr>
            <w:tcW w:w="419" w:type="pct"/>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2.2</w:t>
            </w:r>
          </w:p>
        </w:tc>
      </w:tr>
      <w:tr w:rsidR="00C1782E" w:rsidRPr="001C24C4" w:rsidTr="001C24C4">
        <w:trPr>
          <w:cantSplit/>
          <w:jc w:val="center"/>
        </w:trPr>
        <w:tc>
          <w:tcPr>
            <w:tcW w:w="733" w:type="pct"/>
            <w:shd w:val="clear" w:color="auto" w:fill="FFFFFF"/>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Harari</w:t>
            </w:r>
            <w:proofErr w:type="spellEnd"/>
          </w:p>
        </w:tc>
        <w:tc>
          <w:tcPr>
            <w:tcW w:w="356"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4</w:t>
            </w:r>
          </w:p>
        </w:tc>
        <w:tc>
          <w:tcPr>
            <w:tcW w:w="548" w:type="pct"/>
            <w:gridSpan w:val="2"/>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1</w:t>
            </w:r>
          </w:p>
        </w:tc>
        <w:tc>
          <w:tcPr>
            <w:tcW w:w="455" w:type="pct"/>
            <w:shd w:val="clear" w:color="auto" w:fill="D3DFEE"/>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58.4</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260</w:t>
            </w:r>
          </w:p>
        </w:tc>
        <w:tc>
          <w:tcPr>
            <w:tcW w:w="355"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5</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0</w:t>
            </w:r>
          </w:p>
        </w:tc>
        <w:tc>
          <w:tcPr>
            <w:tcW w:w="427"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21.3</w:t>
            </w:r>
          </w:p>
        </w:tc>
        <w:tc>
          <w:tcPr>
            <w:tcW w:w="419" w:type="pct"/>
            <w:shd w:val="clear" w:color="auto" w:fill="D3DFEE"/>
            <w:noWrap/>
          </w:tcPr>
          <w:p w:rsidR="00C1782E" w:rsidRPr="001C24C4" w:rsidRDefault="00C1782E" w:rsidP="006A33DF">
            <w:pPr>
              <w:snapToGrid w:val="0"/>
              <w:spacing w:after="0" w:line="240" w:lineRule="auto"/>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36.7</w:t>
            </w:r>
          </w:p>
        </w:tc>
      </w:tr>
    </w:tbl>
    <w:p w:rsidR="00E13E74" w:rsidRPr="001C24C4" w:rsidRDefault="00C1782E" w:rsidP="00BC5C7B">
      <w:pPr>
        <w:snapToGrid w:val="0"/>
        <w:spacing w:after="0" w:line="240" w:lineRule="auto"/>
        <w:jc w:val="both"/>
        <w:rPr>
          <w:rFonts w:ascii="Times New Roman" w:hAnsi="Times New Roman"/>
          <w:color w:val="000000" w:themeColor="text1"/>
          <w:sz w:val="20"/>
          <w:szCs w:val="20"/>
          <w:lang w:eastAsia="zh-CN"/>
        </w:rPr>
      </w:pPr>
      <w:r w:rsidRPr="001C24C4">
        <w:rPr>
          <w:rFonts w:ascii="Times New Roman" w:eastAsia="Times New Roman" w:hAnsi="Times New Roman"/>
          <w:color w:val="000000" w:themeColor="text1"/>
          <w:sz w:val="20"/>
          <w:szCs w:val="20"/>
        </w:rPr>
        <w:t>*No. =</w:t>
      </w:r>
      <w:r w:rsidRPr="001C24C4">
        <w:rPr>
          <w:rFonts w:ascii="Times New Roman" w:hAnsi="Times New Roman"/>
          <w:color w:val="000000" w:themeColor="text1"/>
          <w:sz w:val="20"/>
          <w:szCs w:val="20"/>
        </w:rPr>
        <w:t xml:space="preserve"> Number of samples</w:t>
      </w:r>
    </w:p>
    <w:p w:rsidR="00BC5C7B" w:rsidRPr="001C24C4" w:rsidRDefault="00BC5C7B" w:rsidP="006A33DF">
      <w:pPr>
        <w:snapToGrid w:val="0"/>
        <w:spacing w:after="0" w:line="240" w:lineRule="auto"/>
        <w:jc w:val="center"/>
        <w:rPr>
          <w:rFonts w:ascii="Times New Roman" w:hAnsi="Times New Roman"/>
          <w:color w:val="000000" w:themeColor="text1"/>
          <w:sz w:val="20"/>
          <w:szCs w:val="20"/>
          <w:lang w:eastAsia="zh-CN"/>
        </w:rPr>
      </w:pPr>
    </w:p>
    <w:p w:rsidR="00A830D7" w:rsidRPr="001C24C4" w:rsidRDefault="005E078E" w:rsidP="006A33DF">
      <w:pPr>
        <w:pStyle w:val="NoSpacing"/>
        <w:snapToGrid w:val="0"/>
        <w:jc w:val="center"/>
        <w:rPr>
          <w:rFonts w:ascii="Times New Roman" w:hAnsi="Times New Roman"/>
          <w:color w:val="000000" w:themeColor="text1"/>
          <w:sz w:val="20"/>
          <w:szCs w:val="20"/>
        </w:rPr>
      </w:pPr>
      <w:r w:rsidRPr="001C24C4">
        <w:rPr>
          <w:rFonts w:ascii="Times New Roman" w:hAnsi="Times New Roman"/>
          <w:color w:val="000000" w:themeColor="text1"/>
          <w:sz w:val="20"/>
          <w:szCs w:val="20"/>
        </w:rPr>
        <w:t>Table 3.</w:t>
      </w:r>
      <w:r w:rsidR="001C24C4" w:rsidRPr="001C24C4">
        <w:rPr>
          <w:rFonts w:ascii="Times New Roman" w:hAnsi="Times New Roman"/>
          <w:color w:val="000000" w:themeColor="text1"/>
          <w:sz w:val="20"/>
          <w:szCs w:val="20"/>
        </w:rPr>
        <w:t xml:space="preserve"> </w:t>
      </w:r>
      <w:proofErr w:type="spellStart"/>
      <w:r w:rsidR="00D50AE1" w:rsidRPr="001C24C4">
        <w:rPr>
          <w:rFonts w:ascii="Times New Roman" w:hAnsi="Times New Roman"/>
          <w:color w:val="000000" w:themeColor="text1"/>
          <w:sz w:val="20"/>
          <w:szCs w:val="20"/>
        </w:rPr>
        <w:t>Woreda</w:t>
      </w:r>
      <w:proofErr w:type="spellEnd"/>
      <w:r w:rsidR="00D50AE1" w:rsidRPr="001C24C4">
        <w:rPr>
          <w:rFonts w:ascii="Times New Roman" w:hAnsi="Times New Roman"/>
          <w:color w:val="000000" w:themeColor="text1"/>
          <w:sz w:val="20"/>
          <w:szCs w:val="20"/>
        </w:rPr>
        <w:t xml:space="preserve">/village which have high concentration of Nitrate in their </w:t>
      </w:r>
      <w:r w:rsidR="001745E9" w:rsidRPr="001C24C4">
        <w:rPr>
          <w:rFonts w:ascii="Times New Roman" w:hAnsi="Times New Roman"/>
          <w:color w:val="000000" w:themeColor="text1"/>
          <w:sz w:val="20"/>
          <w:szCs w:val="20"/>
        </w:rPr>
        <w:t>water sources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7"/>
        <w:gridCol w:w="1456"/>
        <w:gridCol w:w="3551"/>
        <w:gridCol w:w="1729"/>
        <w:gridCol w:w="1293"/>
      </w:tblGrid>
      <w:tr w:rsidR="0077665B" w:rsidRPr="001C24C4" w:rsidTr="001C24C4">
        <w:trPr>
          <w:cantSplit/>
          <w:jc w:val="center"/>
        </w:trPr>
        <w:tc>
          <w:tcPr>
            <w:tcW w:w="808" w:type="pct"/>
          </w:tcPr>
          <w:p w:rsidR="0077665B" w:rsidRPr="001C24C4" w:rsidRDefault="0077665B"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imes New Roman" w:hAnsi="Times New Roman"/>
                <w:b/>
                <w:bCs/>
                <w:color w:val="000000" w:themeColor="text1"/>
                <w:sz w:val="20"/>
                <w:szCs w:val="20"/>
              </w:rPr>
              <w:t>Region</w:t>
            </w:r>
          </w:p>
        </w:tc>
        <w:tc>
          <w:tcPr>
            <w:tcW w:w="760" w:type="pct"/>
          </w:tcPr>
          <w:p w:rsidR="0077665B" w:rsidRPr="001C24C4" w:rsidRDefault="0077665B"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imes New Roman" w:hAnsi="Times New Roman"/>
                <w:color w:val="000000" w:themeColor="text1"/>
                <w:sz w:val="20"/>
                <w:szCs w:val="20"/>
              </w:rPr>
              <w:t>Zone</w:t>
            </w:r>
          </w:p>
        </w:tc>
        <w:tc>
          <w:tcPr>
            <w:tcW w:w="1854" w:type="pct"/>
          </w:tcPr>
          <w:p w:rsidR="0077665B" w:rsidRPr="001C24C4" w:rsidRDefault="0077665B"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Woreda</w:t>
            </w:r>
            <w:proofErr w:type="spellEnd"/>
            <w:r w:rsidRPr="001C24C4">
              <w:rPr>
                <w:rFonts w:ascii="Times New Roman" w:eastAsia="Times New Roman" w:hAnsi="Times New Roman"/>
                <w:color w:val="000000" w:themeColor="text1"/>
                <w:sz w:val="20"/>
                <w:szCs w:val="20"/>
              </w:rPr>
              <w:t>/ village</w:t>
            </w:r>
          </w:p>
        </w:tc>
        <w:tc>
          <w:tcPr>
            <w:tcW w:w="903" w:type="pct"/>
          </w:tcPr>
          <w:p w:rsidR="0077665B" w:rsidRPr="001C24C4" w:rsidRDefault="0077665B" w:rsidP="006A33DF">
            <w:pPr>
              <w:pStyle w:val="NoSpacing"/>
              <w:snapToGrid w:val="0"/>
              <w:jc w:val="both"/>
              <w:rPr>
                <w:rFonts w:ascii="Times New Roman" w:eastAsia="Times New Roman" w:hAnsi="Times New Roman"/>
                <w:color w:val="000000" w:themeColor="text1"/>
                <w:sz w:val="20"/>
                <w:szCs w:val="20"/>
              </w:rPr>
            </w:pPr>
            <w:r w:rsidRPr="001C24C4">
              <w:rPr>
                <w:rFonts w:ascii="Times New Roman" w:eastAsia="Times New Roman" w:hAnsi="Times New Roman"/>
                <w:color w:val="000000" w:themeColor="text1"/>
                <w:sz w:val="20"/>
                <w:szCs w:val="20"/>
              </w:rPr>
              <w:t>Sample source</w:t>
            </w:r>
          </w:p>
        </w:tc>
        <w:tc>
          <w:tcPr>
            <w:tcW w:w="675" w:type="pct"/>
          </w:tcPr>
          <w:p w:rsidR="0077665B" w:rsidRPr="001C24C4" w:rsidRDefault="0077665B"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imes New Roman" w:hAnsi="Times New Roman"/>
                <w:color w:val="000000" w:themeColor="text1"/>
                <w:sz w:val="20"/>
                <w:szCs w:val="20"/>
              </w:rPr>
              <w:t>NO</w:t>
            </w:r>
            <w:r w:rsidRPr="001C24C4">
              <w:rPr>
                <w:rFonts w:ascii="Times New Roman" w:eastAsia="Times New Roman" w:hAnsi="Times New Roman"/>
                <w:color w:val="000000" w:themeColor="text1"/>
                <w:sz w:val="20"/>
                <w:szCs w:val="20"/>
                <w:vertAlign w:val="subscript"/>
              </w:rPr>
              <w:t>3</w:t>
            </w:r>
            <w:r w:rsidRPr="001C24C4">
              <w:rPr>
                <w:rFonts w:ascii="Times New Roman" w:eastAsia="Times New Roman" w:hAnsi="Times New Roman"/>
                <w:color w:val="000000" w:themeColor="text1"/>
                <w:sz w:val="20"/>
                <w:szCs w:val="20"/>
                <w:vertAlign w:val="superscript"/>
              </w:rPr>
              <w:t>-</w:t>
            </w:r>
            <w:r w:rsidRPr="001C24C4">
              <w:rPr>
                <w:rFonts w:ascii="Times New Roman" w:eastAsia="Times New Roman" w:hAnsi="Times New Roman"/>
                <w:color w:val="000000" w:themeColor="text1"/>
                <w:sz w:val="20"/>
                <w:szCs w:val="20"/>
              </w:rPr>
              <w:t xml:space="preserve"> (mg/l)</w:t>
            </w:r>
          </w:p>
        </w:tc>
      </w:tr>
      <w:tr w:rsidR="0077665B" w:rsidRPr="001C24C4" w:rsidTr="001C24C4">
        <w:trPr>
          <w:cantSplit/>
          <w:jc w:val="center"/>
        </w:trPr>
        <w:tc>
          <w:tcPr>
            <w:tcW w:w="808" w:type="pct"/>
          </w:tcPr>
          <w:p w:rsidR="0077665B" w:rsidRPr="001C24C4" w:rsidRDefault="0077665B"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bCs/>
                <w:color w:val="000000" w:themeColor="text1"/>
                <w:sz w:val="20"/>
                <w:szCs w:val="20"/>
              </w:rPr>
              <w:t>Afar</w:t>
            </w:r>
          </w:p>
        </w:tc>
        <w:tc>
          <w:tcPr>
            <w:tcW w:w="2614" w:type="pct"/>
            <w:gridSpan w:val="2"/>
          </w:tcPr>
          <w:p w:rsidR="0077665B" w:rsidRPr="001C24C4" w:rsidRDefault="0077665B"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Zone-1:</w:t>
            </w:r>
            <w:r w:rsidR="001C24C4" w:rsidRPr="001C24C4">
              <w:rPr>
                <w:rFonts w:ascii="Times New Roman" w:eastAsiaTheme="minorEastAsia" w:hAnsi="Times New Roman"/>
                <w:color w:val="000000" w:themeColor="text1"/>
                <w:sz w:val="20"/>
                <w:szCs w:val="20"/>
              </w:rPr>
              <w:t xml:space="preserve"> </w:t>
            </w:r>
            <w:proofErr w:type="spellStart"/>
            <w:r w:rsidRPr="001C24C4">
              <w:rPr>
                <w:rFonts w:ascii="Times New Roman" w:eastAsiaTheme="minorEastAsia" w:hAnsi="Times New Roman"/>
                <w:color w:val="000000" w:themeColor="text1"/>
                <w:sz w:val="20"/>
                <w:szCs w:val="20"/>
              </w:rPr>
              <w:t>Dubty</w:t>
            </w:r>
            <w:proofErr w:type="spellEnd"/>
            <w:r w:rsidRPr="001C24C4">
              <w:rPr>
                <w:rFonts w:ascii="Times New Roman" w:eastAsiaTheme="minorEastAsia" w:hAnsi="Times New Roman"/>
                <w:color w:val="000000" w:themeColor="text1"/>
                <w:sz w:val="20"/>
                <w:szCs w:val="20"/>
              </w:rPr>
              <w:t xml:space="preserve">, </w:t>
            </w:r>
            <w:proofErr w:type="spellStart"/>
            <w:r w:rsidRPr="001C24C4">
              <w:rPr>
                <w:rFonts w:ascii="Times New Roman" w:eastAsiaTheme="minorEastAsia" w:hAnsi="Times New Roman"/>
                <w:color w:val="000000" w:themeColor="text1"/>
                <w:sz w:val="20"/>
                <w:szCs w:val="20"/>
              </w:rPr>
              <w:t>Asayita</w:t>
            </w:r>
            <w:proofErr w:type="spellEnd"/>
            <w:r w:rsidRPr="001C24C4">
              <w:rPr>
                <w:rFonts w:ascii="Times New Roman" w:eastAsiaTheme="minorEastAsia" w:hAnsi="Times New Roman"/>
                <w:color w:val="000000" w:themeColor="text1"/>
                <w:sz w:val="20"/>
                <w:szCs w:val="20"/>
              </w:rPr>
              <w:t>,</w:t>
            </w:r>
            <w:r w:rsidR="001C24C4" w:rsidRPr="001C24C4">
              <w:rPr>
                <w:rFonts w:ascii="Times New Roman" w:eastAsiaTheme="minorEastAsia" w:hAnsi="Times New Roman"/>
                <w:color w:val="000000" w:themeColor="text1"/>
                <w:sz w:val="20"/>
                <w:szCs w:val="20"/>
              </w:rPr>
              <w:t xml:space="preserve"> </w:t>
            </w:r>
            <w:r w:rsidRPr="001C24C4">
              <w:rPr>
                <w:rFonts w:ascii="Times New Roman" w:eastAsiaTheme="minorEastAsia" w:hAnsi="Times New Roman"/>
                <w:color w:val="000000" w:themeColor="text1"/>
                <w:sz w:val="20"/>
                <w:szCs w:val="20"/>
              </w:rPr>
              <w:t xml:space="preserve">Middle Awash, </w:t>
            </w:r>
            <w:proofErr w:type="spellStart"/>
            <w:r w:rsidRPr="001C24C4">
              <w:rPr>
                <w:rFonts w:ascii="Times New Roman" w:eastAsiaTheme="minorEastAsia" w:hAnsi="Times New Roman"/>
                <w:color w:val="000000" w:themeColor="text1"/>
                <w:sz w:val="20"/>
                <w:szCs w:val="20"/>
              </w:rPr>
              <w:t>Elidar</w:t>
            </w:r>
            <w:proofErr w:type="spellEnd"/>
            <w:r w:rsidRPr="001C24C4">
              <w:rPr>
                <w:rFonts w:ascii="Times New Roman" w:eastAsiaTheme="minorEastAsia" w:hAnsi="Times New Roman"/>
                <w:color w:val="000000" w:themeColor="text1"/>
                <w:sz w:val="20"/>
                <w:szCs w:val="20"/>
              </w:rPr>
              <w:t>,</w:t>
            </w:r>
            <w:r w:rsidR="001C24C4" w:rsidRPr="001C24C4">
              <w:rPr>
                <w:rFonts w:ascii="Times New Roman" w:eastAsiaTheme="minorEastAsia" w:hAnsi="Times New Roman"/>
                <w:color w:val="000000" w:themeColor="text1"/>
                <w:sz w:val="20"/>
                <w:szCs w:val="20"/>
              </w:rPr>
              <w:t xml:space="preserve"> </w:t>
            </w:r>
            <w:proofErr w:type="spellStart"/>
            <w:r w:rsidRPr="001C24C4">
              <w:rPr>
                <w:rFonts w:ascii="Times New Roman" w:eastAsiaTheme="minorEastAsia" w:hAnsi="Times New Roman"/>
                <w:color w:val="000000" w:themeColor="text1"/>
                <w:sz w:val="20"/>
                <w:szCs w:val="20"/>
              </w:rPr>
              <w:t>Afambo</w:t>
            </w:r>
            <w:proofErr w:type="spellEnd"/>
            <w:r w:rsidRPr="001C24C4">
              <w:rPr>
                <w:rFonts w:ascii="Times New Roman" w:eastAsiaTheme="minorEastAsia"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Hamiltole,Handeg</w:t>
            </w:r>
            <w:proofErr w:type="spellEnd"/>
            <w:r w:rsidRPr="001C24C4">
              <w:rPr>
                <w:rFonts w:ascii="Times New Roman" w:eastAsia="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Geyreni</w:t>
            </w:r>
            <w:proofErr w:type="spellEnd"/>
            <w:r w:rsidRPr="001C24C4">
              <w:rPr>
                <w:rFonts w:ascii="Times New Roman" w:eastAsia="Times New Roman" w:hAnsi="Times New Roman"/>
                <w:color w:val="000000" w:themeColor="text1"/>
                <w:sz w:val="20"/>
                <w:szCs w:val="20"/>
              </w:rPr>
              <w:t xml:space="preserve"> and</w:t>
            </w:r>
            <w:r w:rsidR="001C24C4" w:rsidRPr="001C24C4">
              <w:rPr>
                <w:rFonts w:ascii="Times New Roman" w:eastAsia="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Gilifega</w:t>
            </w:r>
            <w:proofErr w:type="spellEnd"/>
          </w:p>
        </w:tc>
        <w:tc>
          <w:tcPr>
            <w:tcW w:w="903" w:type="pct"/>
          </w:tcPr>
          <w:p w:rsidR="0077665B" w:rsidRPr="001C24C4" w:rsidRDefault="0077665B"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well</w:t>
            </w:r>
          </w:p>
        </w:tc>
        <w:tc>
          <w:tcPr>
            <w:tcW w:w="675" w:type="pct"/>
          </w:tcPr>
          <w:p w:rsidR="0077665B" w:rsidRPr="001C24C4" w:rsidRDefault="0077665B"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256.4</w:t>
            </w:r>
          </w:p>
        </w:tc>
      </w:tr>
      <w:tr w:rsidR="00566B67" w:rsidRPr="001C24C4" w:rsidTr="001C24C4">
        <w:trPr>
          <w:cantSplit/>
          <w:jc w:val="center"/>
        </w:trPr>
        <w:tc>
          <w:tcPr>
            <w:tcW w:w="808" w:type="pct"/>
            <w:vMerge w:val="restar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roofErr w:type="spellStart"/>
            <w:r w:rsidRPr="001C24C4">
              <w:rPr>
                <w:rFonts w:ascii="Times New Roman" w:eastAsiaTheme="minorEastAsia" w:hAnsi="Times New Roman"/>
                <w:color w:val="000000" w:themeColor="text1"/>
                <w:sz w:val="20"/>
                <w:szCs w:val="20"/>
              </w:rPr>
              <w:t>Amhara</w:t>
            </w:r>
            <w:proofErr w:type="spellEnd"/>
          </w:p>
        </w:tc>
        <w:tc>
          <w:tcPr>
            <w:tcW w:w="760"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N/</w:t>
            </w:r>
            <w:proofErr w:type="spellStart"/>
            <w:r w:rsidRPr="001C24C4">
              <w:rPr>
                <w:rFonts w:ascii="Times New Roman" w:eastAsiaTheme="minorEastAsia" w:hAnsi="Times New Roman"/>
                <w:color w:val="000000" w:themeColor="text1"/>
                <w:sz w:val="20"/>
                <w:szCs w:val="20"/>
              </w:rPr>
              <w:t>Gonder</w:t>
            </w:r>
            <w:proofErr w:type="spellEnd"/>
          </w:p>
        </w:tc>
        <w:tc>
          <w:tcPr>
            <w:tcW w:w="1854"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Debremariam</w:t>
            </w:r>
            <w:proofErr w:type="spellEnd"/>
            <w:r w:rsidRPr="001C24C4">
              <w:rPr>
                <w:rFonts w:ascii="Times New Roman" w:eastAsia="Times New Roman" w:hAnsi="Times New Roman"/>
                <w:color w:val="000000" w:themeColor="text1"/>
                <w:sz w:val="20"/>
                <w:szCs w:val="20"/>
              </w:rPr>
              <w:t xml:space="preserve"> spring/</w:t>
            </w:r>
            <w:proofErr w:type="spellStart"/>
            <w:r w:rsidRPr="001C24C4">
              <w:rPr>
                <w:rFonts w:ascii="Times New Roman" w:eastAsia="Times New Roman" w:hAnsi="Times New Roman"/>
                <w:color w:val="000000" w:themeColor="text1"/>
                <w:sz w:val="20"/>
                <w:szCs w:val="20"/>
              </w:rPr>
              <w:t>Azezo</w:t>
            </w:r>
            <w:proofErr w:type="spellEnd"/>
          </w:p>
        </w:tc>
        <w:tc>
          <w:tcPr>
            <w:tcW w:w="903"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spring</w:t>
            </w:r>
          </w:p>
        </w:tc>
        <w:tc>
          <w:tcPr>
            <w:tcW w:w="675"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51.6</w:t>
            </w:r>
          </w:p>
        </w:tc>
      </w:tr>
      <w:tr w:rsidR="00566B67" w:rsidRPr="001C24C4" w:rsidTr="001C24C4">
        <w:trPr>
          <w:cantSplit/>
          <w:jc w:val="center"/>
        </w:trPr>
        <w:tc>
          <w:tcPr>
            <w:tcW w:w="808" w:type="pct"/>
            <w:vMerge/>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
        </w:tc>
        <w:tc>
          <w:tcPr>
            <w:tcW w:w="760"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 xml:space="preserve">N/ </w:t>
            </w:r>
            <w:proofErr w:type="spellStart"/>
            <w:r w:rsidRPr="001C24C4">
              <w:rPr>
                <w:rFonts w:ascii="Times New Roman" w:eastAsiaTheme="minorEastAsia" w:hAnsi="Times New Roman"/>
                <w:color w:val="000000" w:themeColor="text1"/>
                <w:sz w:val="20"/>
                <w:szCs w:val="20"/>
              </w:rPr>
              <w:t>Shewa</w:t>
            </w:r>
            <w:proofErr w:type="spellEnd"/>
          </w:p>
        </w:tc>
        <w:tc>
          <w:tcPr>
            <w:tcW w:w="1854"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Eyerusalem</w:t>
            </w:r>
            <w:proofErr w:type="spellEnd"/>
            <w:r w:rsidRPr="001C24C4">
              <w:rPr>
                <w:rFonts w:ascii="Times New Roman" w:eastAsia="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Gozie</w:t>
            </w:r>
            <w:proofErr w:type="spellEnd"/>
            <w:r w:rsidRPr="001C24C4">
              <w:rPr>
                <w:rFonts w:ascii="Times New Roman" w:eastAsia="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Kecheni</w:t>
            </w:r>
            <w:proofErr w:type="spellEnd"/>
          </w:p>
        </w:tc>
        <w:tc>
          <w:tcPr>
            <w:tcW w:w="903"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well</w:t>
            </w:r>
          </w:p>
        </w:tc>
        <w:tc>
          <w:tcPr>
            <w:tcW w:w="675"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83.3</w:t>
            </w:r>
          </w:p>
        </w:tc>
      </w:tr>
      <w:tr w:rsidR="00566B67" w:rsidRPr="001C24C4" w:rsidTr="001C24C4">
        <w:trPr>
          <w:cantSplit/>
          <w:jc w:val="center"/>
        </w:trPr>
        <w:tc>
          <w:tcPr>
            <w:tcW w:w="808" w:type="pct"/>
            <w:vMerge/>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
        </w:tc>
        <w:tc>
          <w:tcPr>
            <w:tcW w:w="760" w:type="pct"/>
            <w:vMerge w:val="restart"/>
          </w:tcPr>
          <w:p w:rsidR="00566B67" w:rsidRPr="001C24C4" w:rsidRDefault="00566B67" w:rsidP="006A33DF">
            <w:pPr>
              <w:pStyle w:val="NoSpacing"/>
              <w:snapToGrid w:val="0"/>
              <w:jc w:val="both"/>
              <w:rPr>
                <w:rFonts w:ascii="Times New Roman" w:eastAsia="Times New Roman"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Wagimra</w:t>
            </w:r>
            <w:proofErr w:type="spellEnd"/>
          </w:p>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imes New Roman" w:hAnsi="Times New Roman"/>
                <w:color w:val="000000" w:themeColor="text1"/>
                <w:sz w:val="20"/>
                <w:szCs w:val="20"/>
              </w:rPr>
              <w:t>(</w:t>
            </w:r>
            <w:proofErr w:type="spellStart"/>
            <w:r w:rsidRPr="001C24C4">
              <w:rPr>
                <w:rFonts w:ascii="Times New Roman" w:eastAsia="Times New Roman" w:hAnsi="Times New Roman"/>
                <w:color w:val="000000" w:themeColor="text1"/>
                <w:sz w:val="20"/>
                <w:szCs w:val="20"/>
              </w:rPr>
              <w:t>Sekota</w:t>
            </w:r>
            <w:proofErr w:type="spellEnd"/>
            <w:r w:rsidRPr="001C24C4">
              <w:rPr>
                <w:rFonts w:ascii="Times New Roman" w:eastAsia="Times New Roman" w:hAnsi="Times New Roman"/>
                <w:color w:val="000000" w:themeColor="text1"/>
                <w:sz w:val="20"/>
                <w:szCs w:val="20"/>
              </w:rPr>
              <w:t>)</w:t>
            </w:r>
          </w:p>
        </w:tc>
        <w:tc>
          <w:tcPr>
            <w:tcW w:w="1854"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Kative</w:t>
            </w:r>
            <w:proofErr w:type="spellEnd"/>
            <w:r w:rsidRPr="001C24C4">
              <w:rPr>
                <w:rFonts w:ascii="Times New Roman" w:eastAsia="Times New Roman" w:hAnsi="Times New Roman"/>
                <w:color w:val="000000" w:themeColor="text1"/>
                <w:sz w:val="20"/>
                <w:szCs w:val="20"/>
              </w:rPr>
              <w:t>,</w:t>
            </w:r>
            <w:r w:rsidR="001C24C4" w:rsidRPr="001C24C4">
              <w:rPr>
                <w:rFonts w:ascii="Times New Roman" w:eastAsia="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Kitibe</w:t>
            </w:r>
            <w:proofErr w:type="spellEnd"/>
          </w:p>
        </w:tc>
        <w:tc>
          <w:tcPr>
            <w:tcW w:w="903"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Spring</w:t>
            </w:r>
          </w:p>
        </w:tc>
        <w:tc>
          <w:tcPr>
            <w:tcW w:w="675"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77</w:t>
            </w:r>
          </w:p>
        </w:tc>
      </w:tr>
      <w:tr w:rsidR="00566B67" w:rsidRPr="001C24C4" w:rsidTr="001C24C4">
        <w:trPr>
          <w:cantSplit/>
          <w:jc w:val="center"/>
        </w:trPr>
        <w:tc>
          <w:tcPr>
            <w:tcW w:w="808" w:type="pct"/>
            <w:vMerge/>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
        </w:tc>
        <w:tc>
          <w:tcPr>
            <w:tcW w:w="760" w:type="pct"/>
            <w:vMerge/>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
        </w:tc>
        <w:tc>
          <w:tcPr>
            <w:tcW w:w="1854"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Beleka</w:t>
            </w:r>
            <w:proofErr w:type="spellEnd"/>
            <w:r w:rsidRPr="001C24C4">
              <w:rPr>
                <w:rFonts w:ascii="Times New Roman" w:eastAsia="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Ekmetsekue</w:t>
            </w:r>
            <w:proofErr w:type="spellEnd"/>
            <w:r w:rsidRPr="001C24C4">
              <w:rPr>
                <w:rFonts w:ascii="Times New Roman" w:eastAsia="Times New Roman" w:hAnsi="Times New Roman"/>
                <w:color w:val="000000" w:themeColor="text1"/>
                <w:sz w:val="20"/>
                <w:szCs w:val="20"/>
              </w:rPr>
              <w:t>,</w:t>
            </w:r>
            <w:r w:rsidR="001C24C4" w:rsidRPr="001C24C4">
              <w:rPr>
                <w:rFonts w:ascii="Times New Roman" w:eastAsia="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Selessia</w:t>
            </w:r>
            <w:proofErr w:type="spellEnd"/>
            <w:r w:rsidRPr="001C24C4">
              <w:rPr>
                <w:rFonts w:ascii="Times New Roman" w:eastAsia="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Tsebiyo</w:t>
            </w:r>
            <w:proofErr w:type="spellEnd"/>
            <w:r w:rsidRPr="001C24C4">
              <w:rPr>
                <w:rFonts w:ascii="Times New Roman" w:eastAsia="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cherkose</w:t>
            </w:r>
            <w:proofErr w:type="spellEnd"/>
          </w:p>
        </w:tc>
        <w:tc>
          <w:tcPr>
            <w:tcW w:w="903"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well</w:t>
            </w:r>
          </w:p>
        </w:tc>
        <w:tc>
          <w:tcPr>
            <w:tcW w:w="675"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92.4</w:t>
            </w:r>
          </w:p>
        </w:tc>
      </w:tr>
      <w:tr w:rsidR="00566B67" w:rsidRPr="001C24C4" w:rsidTr="001C24C4">
        <w:trPr>
          <w:cantSplit/>
          <w:jc w:val="center"/>
        </w:trPr>
        <w:tc>
          <w:tcPr>
            <w:tcW w:w="808"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roofErr w:type="spellStart"/>
            <w:r w:rsidRPr="001C24C4">
              <w:rPr>
                <w:rFonts w:ascii="Times New Roman" w:eastAsiaTheme="minorEastAsia" w:hAnsi="Times New Roman"/>
                <w:bCs/>
                <w:color w:val="000000" w:themeColor="text1"/>
                <w:sz w:val="20"/>
                <w:szCs w:val="20"/>
              </w:rPr>
              <w:t>Benishanguel</w:t>
            </w:r>
            <w:proofErr w:type="spellEnd"/>
          </w:p>
        </w:tc>
        <w:tc>
          <w:tcPr>
            <w:tcW w:w="2614" w:type="pct"/>
            <w:gridSpan w:val="2"/>
          </w:tcPr>
          <w:p w:rsidR="00566B67" w:rsidRPr="001C24C4" w:rsidRDefault="00566B67" w:rsidP="006A33DF">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proofErr w:type="spellStart"/>
            <w:r w:rsidRPr="001C24C4">
              <w:rPr>
                <w:rFonts w:ascii="Times New Roman" w:eastAsiaTheme="minorEastAsia" w:hAnsi="Times New Roman"/>
                <w:color w:val="000000" w:themeColor="text1"/>
                <w:sz w:val="20"/>
                <w:szCs w:val="20"/>
              </w:rPr>
              <w:t>Dabatie</w:t>
            </w:r>
            <w:proofErr w:type="spellEnd"/>
            <w:r w:rsidRPr="001C24C4">
              <w:rPr>
                <w:rFonts w:ascii="Times New Roman" w:eastAsiaTheme="minorEastAsia" w:hAnsi="Times New Roman"/>
                <w:color w:val="000000" w:themeColor="text1"/>
                <w:sz w:val="20"/>
                <w:szCs w:val="20"/>
              </w:rPr>
              <w:t xml:space="preserve"> (</w:t>
            </w:r>
            <w:proofErr w:type="spellStart"/>
            <w:r w:rsidRPr="001C24C4">
              <w:rPr>
                <w:rFonts w:ascii="Times New Roman" w:eastAsiaTheme="minorEastAsia" w:hAnsi="Times New Roman"/>
                <w:color w:val="000000" w:themeColor="text1"/>
                <w:sz w:val="20"/>
                <w:szCs w:val="20"/>
              </w:rPr>
              <w:t>pawie</w:t>
            </w:r>
            <w:proofErr w:type="spellEnd"/>
            <w:r w:rsidRPr="001C24C4">
              <w:rPr>
                <w:rFonts w:ascii="Times New Roman" w:eastAsiaTheme="minorEastAsia" w:hAnsi="Times New Roman"/>
                <w:color w:val="000000" w:themeColor="text1"/>
                <w:sz w:val="20"/>
                <w:szCs w:val="20"/>
              </w:rPr>
              <w:t>)</w:t>
            </w:r>
          </w:p>
        </w:tc>
        <w:tc>
          <w:tcPr>
            <w:tcW w:w="903"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well</w:t>
            </w:r>
          </w:p>
        </w:tc>
        <w:tc>
          <w:tcPr>
            <w:tcW w:w="675"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193.6</w:t>
            </w:r>
          </w:p>
        </w:tc>
      </w:tr>
      <w:tr w:rsidR="00566B67" w:rsidRPr="001C24C4" w:rsidTr="001C24C4">
        <w:trPr>
          <w:cantSplit/>
          <w:jc w:val="center"/>
        </w:trPr>
        <w:tc>
          <w:tcPr>
            <w:tcW w:w="808" w:type="pct"/>
          </w:tcPr>
          <w:p w:rsidR="00566B67" w:rsidRPr="001C24C4" w:rsidRDefault="00FD5F68" w:rsidP="006A33DF">
            <w:pPr>
              <w:autoSpaceDE w:val="0"/>
              <w:autoSpaceDN w:val="0"/>
              <w:adjustRightInd w:val="0"/>
              <w:snapToGrid w:val="0"/>
              <w:spacing w:after="0" w:line="240" w:lineRule="auto"/>
              <w:jc w:val="both"/>
              <w:rPr>
                <w:rFonts w:ascii="Times New Roman" w:eastAsiaTheme="minorEastAsia" w:hAnsi="Times New Roman"/>
                <w:bCs/>
                <w:color w:val="000000" w:themeColor="text1"/>
                <w:sz w:val="20"/>
                <w:szCs w:val="20"/>
              </w:rPr>
            </w:pPr>
            <w:proofErr w:type="spellStart"/>
            <w:r w:rsidRPr="001C24C4">
              <w:rPr>
                <w:rFonts w:ascii="Times New Roman" w:eastAsiaTheme="minorEastAsia" w:hAnsi="Times New Roman"/>
                <w:bCs/>
                <w:color w:val="000000" w:themeColor="text1"/>
                <w:sz w:val="20"/>
                <w:szCs w:val="20"/>
              </w:rPr>
              <w:t>Orom</w:t>
            </w:r>
            <w:r w:rsidR="00566B67" w:rsidRPr="001C24C4">
              <w:rPr>
                <w:rFonts w:ascii="Times New Roman" w:eastAsiaTheme="minorEastAsia" w:hAnsi="Times New Roman"/>
                <w:bCs/>
                <w:color w:val="000000" w:themeColor="text1"/>
                <w:sz w:val="20"/>
                <w:szCs w:val="20"/>
              </w:rPr>
              <w:t>ia</w:t>
            </w:r>
            <w:proofErr w:type="spellEnd"/>
          </w:p>
        </w:tc>
        <w:tc>
          <w:tcPr>
            <w:tcW w:w="2614" w:type="pct"/>
            <w:gridSpan w:val="2"/>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 xml:space="preserve">E/ </w:t>
            </w:r>
            <w:proofErr w:type="spellStart"/>
            <w:r w:rsidRPr="001C24C4">
              <w:rPr>
                <w:rFonts w:ascii="Times New Roman" w:eastAsiaTheme="minorEastAsia" w:hAnsi="Times New Roman"/>
                <w:color w:val="000000" w:themeColor="text1"/>
                <w:sz w:val="20"/>
                <w:szCs w:val="20"/>
              </w:rPr>
              <w:t>Shewa</w:t>
            </w:r>
            <w:proofErr w:type="spellEnd"/>
            <w:r w:rsidRPr="001C24C4">
              <w:rPr>
                <w:rFonts w:ascii="Times New Roman" w:eastAsiaTheme="minorEastAsia" w:hAnsi="Times New Roman"/>
                <w:color w:val="000000" w:themeColor="text1"/>
                <w:sz w:val="20"/>
                <w:szCs w:val="20"/>
              </w:rPr>
              <w:t xml:space="preserve">: </w:t>
            </w:r>
            <w:proofErr w:type="spellStart"/>
            <w:r w:rsidRPr="001C24C4">
              <w:rPr>
                <w:rFonts w:ascii="Times New Roman" w:eastAsiaTheme="minorEastAsia" w:hAnsi="Times New Roman"/>
                <w:color w:val="000000" w:themeColor="text1"/>
                <w:sz w:val="20"/>
                <w:szCs w:val="20"/>
              </w:rPr>
              <w:t>Metahara</w:t>
            </w:r>
            <w:proofErr w:type="spellEnd"/>
            <w:r w:rsidRPr="001C24C4">
              <w:rPr>
                <w:rFonts w:ascii="Times New Roman" w:eastAsiaTheme="minorEastAsia" w:hAnsi="Times New Roman"/>
                <w:color w:val="000000" w:themeColor="text1"/>
                <w:sz w:val="20"/>
                <w:szCs w:val="20"/>
              </w:rPr>
              <w:t xml:space="preserve">, </w:t>
            </w:r>
            <w:proofErr w:type="spellStart"/>
            <w:r w:rsidRPr="001C24C4">
              <w:rPr>
                <w:rFonts w:ascii="Times New Roman" w:eastAsiaTheme="minorEastAsia" w:hAnsi="Times New Roman"/>
                <w:color w:val="000000" w:themeColor="text1"/>
                <w:sz w:val="20"/>
                <w:szCs w:val="20"/>
              </w:rPr>
              <w:t>Debrezeit</w:t>
            </w:r>
            <w:proofErr w:type="spellEnd"/>
            <w:r w:rsidRPr="001C24C4">
              <w:rPr>
                <w:rFonts w:ascii="Times New Roman" w:eastAsiaTheme="minorEastAsia" w:hAnsi="Times New Roman"/>
                <w:color w:val="000000" w:themeColor="text1"/>
                <w:sz w:val="20"/>
                <w:szCs w:val="20"/>
              </w:rPr>
              <w:t xml:space="preserve">, and </w:t>
            </w:r>
            <w:proofErr w:type="spellStart"/>
            <w:r w:rsidRPr="001C24C4">
              <w:rPr>
                <w:rFonts w:ascii="Times New Roman" w:eastAsiaTheme="minorEastAsia" w:hAnsi="Times New Roman"/>
                <w:color w:val="000000" w:themeColor="text1"/>
                <w:sz w:val="20"/>
                <w:szCs w:val="20"/>
              </w:rPr>
              <w:t>Akaki</w:t>
            </w:r>
            <w:proofErr w:type="spellEnd"/>
          </w:p>
        </w:tc>
        <w:tc>
          <w:tcPr>
            <w:tcW w:w="903"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well</w:t>
            </w:r>
          </w:p>
        </w:tc>
        <w:tc>
          <w:tcPr>
            <w:tcW w:w="675"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72.9</w:t>
            </w:r>
          </w:p>
        </w:tc>
      </w:tr>
      <w:tr w:rsidR="00566B67" w:rsidRPr="001C24C4" w:rsidTr="001C24C4">
        <w:trPr>
          <w:cantSplit/>
          <w:jc w:val="center"/>
        </w:trPr>
        <w:tc>
          <w:tcPr>
            <w:tcW w:w="808"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bCs/>
                <w:color w:val="000000" w:themeColor="text1"/>
                <w:sz w:val="20"/>
                <w:szCs w:val="20"/>
              </w:rPr>
            </w:pPr>
            <w:r w:rsidRPr="001C24C4">
              <w:rPr>
                <w:rFonts w:ascii="Times New Roman" w:eastAsiaTheme="minorEastAsia" w:hAnsi="Times New Roman"/>
                <w:bCs/>
                <w:color w:val="000000" w:themeColor="text1"/>
                <w:sz w:val="20"/>
                <w:szCs w:val="20"/>
              </w:rPr>
              <w:t>Somali</w:t>
            </w:r>
          </w:p>
        </w:tc>
        <w:tc>
          <w:tcPr>
            <w:tcW w:w="2614" w:type="pct"/>
            <w:gridSpan w:val="2"/>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roofErr w:type="spellStart"/>
            <w:r w:rsidRPr="001C24C4">
              <w:rPr>
                <w:rFonts w:ascii="Times New Roman" w:eastAsia="Times New Roman" w:hAnsi="Times New Roman"/>
                <w:color w:val="000000" w:themeColor="text1"/>
                <w:sz w:val="20"/>
                <w:szCs w:val="20"/>
              </w:rPr>
              <w:t>Jijiga</w:t>
            </w:r>
            <w:proofErr w:type="spellEnd"/>
            <w:r w:rsidRPr="001C24C4">
              <w:rPr>
                <w:rFonts w:ascii="Times New Roman" w:eastAsia="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Jijiga</w:t>
            </w:r>
            <w:proofErr w:type="spellEnd"/>
            <w:r w:rsidRPr="001C24C4">
              <w:rPr>
                <w:rFonts w:ascii="Times New Roman" w:eastAsia="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Jerere</w:t>
            </w:r>
            <w:proofErr w:type="spellEnd"/>
            <w:r w:rsidRPr="001C24C4">
              <w:rPr>
                <w:rFonts w:ascii="Times New Roman" w:eastAsia="Times New Roman" w:hAnsi="Times New Roman"/>
                <w:color w:val="000000" w:themeColor="text1"/>
                <w:sz w:val="20"/>
                <w:szCs w:val="20"/>
              </w:rPr>
              <w:t xml:space="preserve"> valley(</w:t>
            </w:r>
            <w:proofErr w:type="spellStart"/>
            <w:r w:rsidRPr="001C24C4">
              <w:rPr>
                <w:rFonts w:ascii="Times New Roman" w:eastAsia="Times New Roman" w:hAnsi="Times New Roman"/>
                <w:color w:val="000000" w:themeColor="text1"/>
                <w:sz w:val="20"/>
                <w:szCs w:val="20"/>
              </w:rPr>
              <w:t>KebriBeyah</w:t>
            </w:r>
            <w:proofErr w:type="spellEnd"/>
            <w:r w:rsidRPr="001C24C4">
              <w:rPr>
                <w:rFonts w:ascii="Times New Roman" w:eastAsia="Times New Roman" w:hAnsi="Times New Roman"/>
                <w:color w:val="000000" w:themeColor="text1"/>
                <w:sz w:val="20"/>
                <w:szCs w:val="20"/>
              </w:rPr>
              <w:t>)</w:t>
            </w:r>
          </w:p>
        </w:tc>
        <w:tc>
          <w:tcPr>
            <w:tcW w:w="903"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well</w:t>
            </w:r>
          </w:p>
        </w:tc>
        <w:tc>
          <w:tcPr>
            <w:tcW w:w="675"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97.4</w:t>
            </w:r>
          </w:p>
        </w:tc>
      </w:tr>
      <w:tr w:rsidR="00566B67" w:rsidRPr="001C24C4" w:rsidTr="001C24C4">
        <w:trPr>
          <w:cantSplit/>
          <w:jc w:val="center"/>
        </w:trPr>
        <w:tc>
          <w:tcPr>
            <w:tcW w:w="808"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bCs/>
                <w:color w:val="000000" w:themeColor="text1"/>
                <w:sz w:val="20"/>
                <w:szCs w:val="20"/>
              </w:rPr>
            </w:pPr>
            <w:proofErr w:type="spellStart"/>
            <w:r w:rsidRPr="001C24C4">
              <w:rPr>
                <w:rFonts w:ascii="Times New Roman" w:eastAsiaTheme="minorEastAsia" w:hAnsi="Times New Roman"/>
                <w:bCs/>
                <w:color w:val="000000" w:themeColor="text1"/>
                <w:sz w:val="20"/>
                <w:szCs w:val="20"/>
              </w:rPr>
              <w:t>Tigraye</w:t>
            </w:r>
            <w:proofErr w:type="spellEnd"/>
          </w:p>
        </w:tc>
        <w:tc>
          <w:tcPr>
            <w:tcW w:w="2614" w:type="pct"/>
            <w:gridSpan w:val="2"/>
          </w:tcPr>
          <w:p w:rsidR="00566B67" w:rsidRPr="001C24C4" w:rsidRDefault="00566B67" w:rsidP="006A33DF">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proofErr w:type="spellStart"/>
            <w:r w:rsidRPr="001C24C4">
              <w:rPr>
                <w:rFonts w:ascii="Times New Roman" w:eastAsiaTheme="minorEastAsia" w:hAnsi="Times New Roman"/>
                <w:color w:val="000000" w:themeColor="text1"/>
                <w:sz w:val="20"/>
                <w:szCs w:val="20"/>
              </w:rPr>
              <w:t>Kilte-Awlaelo</w:t>
            </w:r>
            <w:proofErr w:type="spellEnd"/>
            <w:r w:rsidRPr="001C24C4">
              <w:rPr>
                <w:rFonts w:ascii="Times New Roman" w:eastAsiaTheme="minorEastAsia" w:hAnsi="Times New Roman"/>
                <w:color w:val="000000" w:themeColor="text1"/>
                <w:sz w:val="20"/>
                <w:szCs w:val="20"/>
              </w:rPr>
              <w:t xml:space="preserve">(E/zone), </w:t>
            </w:r>
            <w:proofErr w:type="spellStart"/>
            <w:r w:rsidRPr="001C24C4">
              <w:rPr>
                <w:rFonts w:ascii="Times New Roman" w:eastAsia="Times New Roman" w:hAnsi="Times New Roman"/>
                <w:color w:val="000000" w:themeColor="text1"/>
                <w:sz w:val="20"/>
                <w:szCs w:val="20"/>
              </w:rPr>
              <w:t>Sheraso</w:t>
            </w:r>
            <w:proofErr w:type="spellEnd"/>
            <w:r w:rsidRPr="001C24C4">
              <w:rPr>
                <w:rFonts w:ascii="Times New Roman" w:eastAsia="Times New Roman" w:hAnsi="Times New Roman"/>
                <w:color w:val="000000" w:themeColor="text1"/>
                <w:sz w:val="20"/>
                <w:szCs w:val="20"/>
              </w:rPr>
              <w:t xml:space="preserve"> town, </w:t>
            </w:r>
            <w:proofErr w:type="spellStart"/>
            <w:r w:rsidRPr="001C24C4">
              <w:rPr>
                <w:rFonts w:ascii="Times New Roman" w:eastAsia="Times New Roman" w:hAnsi="Times New Roman"/>
                <w:color w:val="000000" w:themeColor="text1"/>
                <w:sz w:val="20"/>
                <w:szCs w:val="20"/>
              </w:rPr>
              <w:t>Chekentemy</w:t>
            </w:r>
            <w:proofErr w:type="spellEnd"/>
            <w:r w:rsidRPr="001C24C4">
              <w:rPr>
                <w:rFonts w:ascii="Times New Roman" w:eastAsia="Times New Roman" w:hAnsi="Times New Roman"/>
                <w:color w:val="000000" w:themeColor="text1"/>
                <w:sz w:val="20"/>
                <w:szCs w:val="20"/>
              </w:rPr>
              <w:t xml:space="preserve">, Mai </w:t>
            </w:r>
            <w:proofErr w:type="spellStart"/>
            <w:r w:rsidRPr="001C24C4">
              <w:rPr>
                <w:rFonts w:ascii="Times New Roman" w:eastAsia="Times New Roman" w:hAnsi="Times New Roman"/>
                <w:color w:val="000000" w:themeColor="text1"/>
                <w:sz w:val="20"/>
                <w:szCs w:val="20"/>
              </w:rPr>
              <w:t>Daga</w:t>
            </w:r>
            <w:proofErr w:type="spellEnd"/>
            <w:r w:rsidRPr="001C24C4">
              <w:rPr>
                <w:rFonts w:ascii="Times New Roman" w:eastAsia="Times New Roman" w:hAnsi="Times New Roman"/>
                <w:color w:val="000000" w:themeColor="text1"/>
                <w:sz w:val="20"/>
                <w:szCs w:val="20"/>
              </w:rPr>
              <w:t xml:space="preserve"> / Axum, </w:t>
            </w:r>
            <w:proofErr w:type="spellStart"/>
            <w:r w:rsidRPr="001C24C4">
              <w:rPr>
                <w:rFonts w:ascii="Times New Roman" w:eastAsia="Times New Roman" w:hAnsi="Times New Roman"/>
                <w:color w:val="000000" w:themeColor="text1"/>
                <w:sz w:val="20"/>
                <w:szCs w:val="20"/>
              </w:rPr>
              <w:t>Mekele</w:t>
            </w:r>
            <w:proofErr w:type="spellEnd"/>
          </w:p>
        </w:tc>
        <w:tc>
          <w:tcPr>
            <w:tcW w:w="903"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well</w:t>
            </w:r>
          </w:p>
        </w:tc>
        <w:tc>
          <w:tcPr>
            <w:tcW w:w="675" w:type="pct"/>
          </w:tcPr>
          <w:p w:rsidR="00566B67" w:rsidRPr="001C24C4" w:rsidRDefault="00566B67" w:rsidP="006A33DF">
            <w:pPr>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1C24C4">
              <w:rPr>
                <w:rFonts w:ascii="Times New Roman" w:eastAsiaTheme="minorEastAsia" w:hAnsi="Times New Roman"/>
                <w:color w:val="000000" w:themeColor="text1"/>
                <w:sz w:val="20"/>
                <w:szCs w:val="20"/>
              </w:rPr>
              <w:t>112.8</w:t>
            </w:r>
          </w:p>
        </w:tc>
      </w:tr>
    </w:tbl>
    <w:p w:rsidR="00CC6F21" w:rsidRPr="001C24C4" w:rsidRDefault="00CC6F21" w:rsidP="006A33DF">
      <w:pPr>
        <w:autoSpaceDE w:val="0"/>
        <w:autoSpaceDN w:val="0"/>
        <w:adjustRightInd w:val="0"/>
        <w:snapToGrid w:val="0"/>
        <w:spacing w:after="0" w:line="240" w:lineRule="auto"/>
        <w:ind w:firstLine="425"/>
        <w:jc w:val="both"/>
        <w:rPr>
          <w:rFonts w:ascii="Times New Roman" w:hAnsi="Times New Roman"/>
          <w:color w:val="000000" w:themeColor="text1"/>
          <w:sz w:val="20"/>
          <w:szCs w:val="20"/>
        </w:rPr>
      </w:pPr>
    </w:p>
    <w:p w:rsidR="006A33DF" w:rsidRPr="001C24C4" w:rsidRDefault="006A33DF" w:rsidP="006A33DF">
      <w:pPr>
        <w:autoSpaceDE w:val="0"/>
        <w:autoSpaceDN w:val="0"/>
        <w:adjustRightInd w:val="0"/>
        <w:snapToGrid w:val="0"/>
        <w:spacing w:after="0" w:line="240" w:lineRule="auto"/>
        <w:ind w:firstLine="425"/>
        <w:jc w:val="both"/>
        <w:rPr>
          <w:rFonts w:ascii="Times New Roman" w:hAnsi="Times New Roman"/>
          <w:color w:val="000000" w:themeColor="text1"/>
          <w:sz w:val="20"/>
          <w:szCs w:val="20"/>
        </w:rPr>
        <w:sectPr w:rsidR="006A33DF" w:rsidRPr="001C24C4" w:rsidSect="00ED6A96">
          <w:type w:val="continuous"/>
          <w:pgSz w:w="12240" w:h="15840" w:code="1"/>
          <w:pgMar w:top="1440" w:right="1440" w:bottom="1440" w:left="1440" w:header="720" w:footer="720" w:gutter="0"/>
          <w:cols w:space="720"/>
          <w:docGrid w:linePitch="360"/>
        </w:sectPr>
      </w:pPr>
    </w:p>
    <w:p w:rsidR="00427C55" w:rsidRPr="001C24C4" w:rsidRDefault="005C12B9" w:rsidP="006A33DF">
      <w:pPr>
        <w:autoSpaceDE w:val="0"/>
        <w:autoSpaceDN w:val="0"/>
        <w:adjustRightInd w:val="0"/>
        <w:snapToGrid w:val="0"/>
        <w:spacing w:after="0" w:line="240" w:lineRule="auto"/>
        <w:ind w:firstLine="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lastRenderedPageBreak/>
        <w:t>In Afar region, 106 w</w:t>
      </w:r>
      <w:r w:rsidR="00A830D7" w:rsidRPr="001C24C4">
        <w:rPr>
          <w:rFonts w:ascii="Times New Roman" w:hAnsi="Times New Roman"/>
          <w:color w:val="000000" w:themeColor="text1"/>
          <w:sz w:val="20"/>
          <w:szCs w:val="20"/>
        </w:rPr>
        <w:t>ell water</w:t>
      </w:r>
      <w:r w:rsidRPr="001C24C4">
        <w:rPr>
          <w:rFonts w:ascii="Times New Roman" w:hAnsi="Times New Roman"/>
          <w:color w:val="000000" w:themeColor="text1"/>
          <w:sz w:val="20"/>
          <w:szCs w:val="20"/>
        </w:rPr>
        <w:t>, 8 spring and 7 tap water</w:t>
      </w:r>
      <w:r w:rsidR="00A830D7" w:rsidRPr="001C24C4">
        <w:rPr>
          <w:rFonts w:ascii="Times New Roman" w:hAnsi="Times New Roman"/>
          <w:color w:val="000000" w:themeColor="text1"/>
          <w:sz w:val="20"/>
          <w:szCs w:val="20"/>
        </w:rPr>
        <w:t xml:space="preserve"> samples</w:t>
      </w:r>
      <w:r w:rsidRPr="001C24C4">
        <w:rPr>
          <w:rFonts w:ascii="Times New Roman" w:hAnsi="Times New Roman"/>
          <w:color w:val="000000" w:themeColor="text1"/>
          <w:sz w:val="20"/>
          <w:szCs w:val="20"/>
        </w:rPr>
        <w:t xml:space="preserve"> were collected and analyzed</w:t>
      </w:r>
      <w:r w:rsidR="008526EF" w:rsidRPr="001C24C4">
        <w:rPr>
          <w:rFonts w:ascii="Times New Roman" w:hAnsi="Times New Roman"/>
          <w:color w:val="000000" w:themeColor="text1"/>
          <w:sz w:val="20"/>
          <w:szCs w:val="20"/>
        </w:rPr>
        <w:t xml:space="preserve">. </w:t>
      </w:r>
      <w:r w:rsidRPr="001C24C4">
        <w:rPr>
          <w:rFonts w:ascii="Times New Roman" w:hAnsi="Times New Roman"/>
          <w:color w:val="000000" w:themeColor="text1"/>
          <w:sz w:val="20"/>
          <w:szCs w:val="20"/>
        </w:rPr>
        <w:t xml:space="preserve">The maximum and average nitrate concentrations detected were 294.5 and </w:t>
      </w:r>
      <w:r w:rsidRPr="001C24C4">
        <w:rPr>
          <w:rFonts w:ascii="Times New Roman" w:eastAsia="Times New Roman" w:hAnsi="Times New Roman"/>
          <w:color w:val="000000" w:themeColor="text1"/>
          <w:sz w:val="20"/>
          <w:szCs w:val="20"/>
        </w:rPr>
        <w:t>34.9, 2.3 and 2.66, and 6.7 and 17.7 mg/L as NO</w:t>
      </w:r>
      <w:r w:rsidRPr="001C24C4">
        <w:rPr>
          <w:rFonts w:ascii="Times New Roman" w:eastAsia="Times New Roman" w:hAnsi="Times New Roman"/>
          <w:color w:val="000000" w:themeColor="text1"/>
          <w:sz w:val="20"/>
          <w:szCs w:val="20"/>
          <w:vertAlign w:val="subscript"/>
        </w:rPr>
        <w:t>3</w:t>
      </w:r>
      <w:r w:rsidRPr="001C24C4">
        <w:rPr>
          <w:rFonts w:ascii="Times New Roman" w:eastAsia="Times New Roman" w:hAnsi="Times New Roman"/>
          <w:color w:val="000000" w:themeColor="text1"/>
          <w:sz w:val="20"/>
          <w:szCs w:val="20"/>
          <w:vertAlign w:val="superscript"/>
        </w:rPr>
        <w:t>-</w:t>
      </w:r>
      <w:r w:rsidRPr="001C24C4">
        <w:rPr>
          <w:rFonts w:ascii="Times New Roman" w:eastAsia="Times New Roman" w:hAnsi="Times New Roman"/>
          <w:color w:val="000000" w:themeColor="text1"/>
          <w:sz w:val="20"/>
          <w:szCs w:val="20"/>
        </w:rPr>
        <w:t>, for well, spring and tape water, respectively</w:t>
      </w:r>
      <w:r w:rsidR="00072592" w:rsidRPr="001C24C4">
        <w:rPr>
          <w:rFonts w:ascii="Times New Roman" w:eastAsia="Times New Roman" w:hAnsi="Times New Roman"/>
          <w:color w:val="000000" w:themeColor="text1"/>
          <w:sz w:val="20"/>
          <w:szCs w:val="20"/>
        </w:rPr>
        <w:t xml:space="preserve"> </w:t>
      </w:r>
      <w:r w:rsidR="008526EF" w:rsidRPr="001C24C4">
        <w:rPr>
          <w:rFonts w:ascii="Times New Roman" w:hAnsi="Times New Roman"/>
          <w:color w:val="000000" w:themeColor="text1"/>
          <w:sz w:val="20"/>
          <w:szCs w:val="20"/>
        </w:rPr>
        <w:t>(Table 1 and 2).</w:t>
      </w:r>
      <w:r w:rsidR="008526EF" w:rsidRPr="001C24C4">
        <w:rPr>
          <w:rFonts w:ascii="Times New Roman" w:eastAsia="Times New Roman" w:hAnsi="Times New Roman"/>
          <w:color w:val="000000" w:themeColor="text1"/>
          <w:sz w:val="20"/>
          <w:szCs w:val="20"/>
        </w:rPr>
        <w:t xml:space="preserve"> </w:t>
      </w:r>
      <w:r w:rsidR="00B33353" w:rsidRPr="001C24C4">
        <w:rPr>
          <w:rFonts w:ascii="Times New Roman" w:eastAsia="Times New Roman" w:hAnsi="Times New Roman"/>
          <w:color w:val="000000" w:themeColor="text1"/>
          <w:sz w:val="20"/>
          <w:szCs w:val="20"/>
        </w:rPr>
        <w:t xml:space="preserve">Nitrate </w:t>
      </w:r>
      <w:r w:rsidR="00E13E74" w:rsidRPr="001C24C4">
        <w:rPr>
          <w:rFonts w:ascii="Times New Roman" w:eastAsia="Times New Roman" w:hAnsi="Times New Roman"/>
          <w:color w:val="000000" w:themeColor="text1"/>
          <w:sz w:val="20"/>
          <w:szCs w:val="20"/>
        </w:rPr>
        <w:t>concentration in the spring and tape water samples was</w:t>
      </w:r>
      <w:r w:rsidR="00B33353" w:rsidRPr="001C24C4">
        <w:rPr>
          <w:rFonts w:ascii="Times New Roman" w:eastAsia="Times New Roman" w:hAnsi="Times New Roman"/>
          <w:color w:val="000000" w:themeColor="text1"/>
          <w:sz w:val="20"/>
          <w:szCs w:val="20"/>
        </w:rPr>
        <w:t xml:space="preserve"> very low. Nitrate concentration in all the spring and tape water samples were complying with the national</w:t>
      </w:r>
      <w:r w:rsidR="00F56D9E" w:rsidRPr="001C24C4">
        <w:rPr>
          <w:rFonts w:ascii="Times New Roman" w:eastAsia="Times New Roman" w:hAnsi="Times New Roman"/>
          <w:color w:val="000000" w:themeColor="text1"/>
          <w:sz w:val="20"/>
          <w:szCs w:val="20"/>
        </w:rPr>
        <w:t xml:space="preserve"> and WHO</w:t>
      </w:r>
      <w:r w:rsidR="00B33353" w:rsidRPr="001C24C4">
        <w:rPr>
          <w:rFonts w:ascii="Times New Roman" w:eastAsia="Times New Roman" w:hAnsi="Times New Roman"/>
          <w:color w:val="000000" w:themeColor="text1"/>
          <w:sz w:val="20"/>
          <w:szCs w:val="20"/>
        </w:rPr>
        <w:t xml:space="preserve"> standard of nitrate. However, t</w:t>
      </w:r>
      <w:r w:rsidRPr="001C24C4">
        <w:rPr>
          <w:rFonts w:ascii="Times New Roman" w:eastAsia="Times New Roman" w:hAnsi="Times New Roman"/>
          <w:color w:val="000000" w:themeColor="text1"/>
          <w:sz w:val="20"/>
          <w:szCs w:val="20"/>
        </w:rPr>
        <w:t xml:space="preserve">he average </w:t>
      </w:r>
      <w:r w:rsidR="00B33353" w:rsidRPr="001C24C4">
        <w:rPr>
          <w:rFonts w:ascii="Times New Roman" w:eastAsia="Times New Roman" w:hAnsi="Times New Roman"/>
          <w:color w:val="000000" w:themeColor="text1"/>
          <w:sz w:val="20"/>
          <w:szCs w:val="20"/>
        </w:rPr>
        <w:t>concentration of nitrate in all the well water samples was</w:t>
      </w:r>
      <w:r w:rsidRPr="001C24C4">
        <w:rPr>
          <w:rFonts w:ascii="Times New Roman" w:eastAsia="Times New Roman" w:hAnsi="Times New Roman"/>
          <w:color w:val="000000" w:themeColor="text1"/>
          <w:sz w:val="20"/>
          <w:szCs w:val="20"/>
        </w:rPr>
        <w:t xml:space="preserve"> above the threshold </w:t>
      </w:r>
      <w:r w:rsidR="003B04E8" w:rsidRPr="001C24C4">
        <w:rPr>
          <w:rFonts w:ascii="Times New Roman" w:eastAsia="Times New Roman" w:hAnsi="Times New Roman"/>
          <w:color w:val="000000" w:themeColor="text1"/>
          <w:sz w:val="20"/>
          <w:szCs w:val="20"/>
        </w:rPr>
        <w:t>value</w:t>
      </w:r>
      <w:r w:rsidR="00B33353" w:rsidRPr="001C24C4">
        <w:rPr>
          <w:rFonts w:ascii="Times New Roman" w:eastAsia="Times New Roman" w:hAnsi="Times New Roman"/>
          <w:color w:val="000000" w:themeColor="text1"/>
          <w:sz w:val="20"/>
          <w:szCs w:val="20"/>
        </w:rPr>
        <w:t xml:space="preserve"> of nitrate. Moreover</w:t>
      </w:r>
      <w:r w:rsidR="00825F5A" w:rsidRPr="001C24C4">
        <w:rPr>
          <w:rFonts w:ascii="Times New Roman" w:eastAsia="Times New Roman" w:hAnsi="Times New Roman"/>
          <w:color w:val="000000" w:themeColor="text1"/>
          <w:sz w:val="20"/>
          <w:szCs w:val="20"/>
        </w:rPr>
        <w:t>, 19.8</w:t>
      </w:r>
      <w:r w:rsidR="00B33353" w:rsidRPr="001C24C4">
        <w:rPr>
          <w:rFonts w:ascii="Times New Roman" w:eastAsia="Times New Roman" w:hAnsi="Times New Roman"/>
          <w:color w:val="000000" w:themeColor="text1"/>
          <w:sz w:val="20"/>
          <w:szCs w:val="20"/>
        </w:rPr>
        <w:t xml:space="preserve">% </w:t>
      </w:r>
      <w:r w:rsidR="00825F5A" w:rsidRPr="001C24C4">
        <w:rPr>
          <w:rFonts w:ascii="Times New Roman" w:eastAsia="Times New Roman" w:hAnsi="Times New Roman"/>
          <w:color w:val="000000" w:themeColor="text1"/>
          <w:sz w:val="20"/>
          <w:szCs w:val="20"/>
        </w:rPr>
        <w:t xml:space="preserve">of </w:t>
      </w:r>
      <w:r w:rsidR="00F56D9E" w:rsidRPr="001C24C4">
        <w:rPr>
          <w:rFonts w:ascii="Times New Roman" w:eastAsia="Times New Roman" w:hAnsi="Times New Roman"/>
          <w:color w:val="000000" w:themeColor="text1"/>
          <w:sz w:val="20"/>
          <w:szCs w:val="20"/>
        </w:rPr>
        <w:t>samples (n=21) had</w:t>
      </w:r>
      <w:r w:rsidR="00825F5A" w:rsidRPr="001C24C4">
        <w:rPr>
          <w:rFonts w:ascii="Times New Roman" w:eastAsia="Times New Roman" w:hAnsi="Times New Roman"/>
          <w:color w:val="000000" w:themeColor="text1"/>
          <w:sz w:val="20"/>
          <w:szCs w:val="20"/>
        </w:rPr>
        <w:t xml:space="preserve"> nitrate concentration above the threshold</w:t>
      </w:r>
      <w:r w:rsidR="000B3C20" w:rsidRPr="001C24C4">
        <w:rPr>
          <w:rFonts w:ascii="Times New Roman" w:eastAsia="Times New Roman" w:hAnsi="Times New Roman"/>
          <w:color w:val="000000" w:themeColor="text1"/>
          <w:sz w:val="20"/>
          <w:szCs w:val="20"/>
        </w:rPr>
        <w:t xml:space="preserve"> value of 20mg/L of anthropogenic</w:t>
      </w:r>
      <w:r w:rsidR="00825F5A" w:rsidRPr="001C24C4">
        <w:rPr>
          <w:rFonts w:ascii="Times New Roman" w:eastAsia="Times New Roman" w:hAnsi="Times New Roman"/>
          <w:color w:val="000000" w:themeColor="text1"/>
          <w:sz w:val="20"/>
          <w:szCs w:val="20"/>
        </w:rPr>
        <w:t xml:space="preserve"> and 10.4 % of </w:t>
      </w:r>
      <w:r w:rsidR="00F56D9E" w:rsidRPr="001C24C4">
        <w:rPr>
          <w:rFonts w:ascii="Times New Roman" w:eastAsia="Times New Roman" w:hAnsi="Times New Roman"/>
          <w:color w:val="000000" w:themeColor="text1"/>
          <w:sz w:val="20"/>
          <w:szCs w:val="20"/>
        </w:rPr>
        <w:t>samples (n=11) were above the national standard</w:t>
      </w:r>
      <w:r w:rsidR="00825F5A" w:rsidRPr="001C24C4">
        <w:rPr>
          <w:rFonts w:ascii="Times New Roman" w:eastAsia="Times New Roman" w:hAnsi="Times New Roman"/>
          <w:color w:val="000000" w:themeColor="text1"/>
          <w:sz w:val="20"/>
          <w:szCs w:val="20"/>
        </w:rPr>
        <w:t>.</w:t>
      </w:r>
      <w:r w:rsidR="00825F5A" w:rsidRPr="001C24C4">
        <w:rPr>
          <w:rFonts w:ascii="Times New Roman" w:hAnsi="Times New Roman"/>
          <w:color w:val="000000" w:themeColor="text1"/>
          <w:sz w:val="20"/>
          <w:szCs w:val="20"/>
        </w:rPr>
        <w:t xml:space="preserve"> </w:t>
      </w:r>
      <w:r w:rsidR="00F56D9E" w:rsidRPr="001C24C4">
        <w:rPr>
          <w:rFonts w:ascii="Times New Roman" w:hAnsi="Times New Roman"/>
          <w:color w:val="000000" w:themeColor="text1"/>
          <w:sz w:val="20"/>
          <w:szCs w:val="20"/>
        </w:rPr>
        <w:t>The n</w:t>
      </w:r>
      <w:r w:rsidR="008526EF" w:rsidRPr="001C24C4">
        <w:rPr>
          <w:rFonts w:ascii="Times New Roman" w:eastAsia="Times New Roman" w:hAnsi="Times New Roman"/>
          <w:color w:val="000000" w:themeColor="text1"/>
          <w:sz w:val="20"/>
          <w:szCs w:val="20"/>
        </w:rPr>
        <w:t xml:space="preserve">itrite concentration </w:t>
      </w:r>
      <w:r w:rsidR="00F56D9E" w:rsidRPr="001C24C4">
        <w:rPr>
          <w:rFonts w:ascii="Times New Roman" w:eastAsia="Times New Roman" w:hAnsi="Times New Roman"/>
          <w:color w:val="000000" w:themeColor="text1"/>
          <w:sz w:val="20"/>
          <w:szCs w:val="20"/>
        </w:rPr>
        <w:t xml:space="preserve">of 6.6% of the sample (n=7) </w:t>
      </w:r>
      <w:r w:rsidR="008526EF" w:rsidRPr="001C24C4">
        <w:rPr>
          <w:rFonts w:ascii="Times New Roman" w:eastAsia="Times New Roman" w:hAnsi="Times New Roman"/>
          <w:color w:val="000000" w:themeColor="text1"/>
          <w:sz w:val="20"/>
          <w:szCs w:val="20"/>
        </w:rPr>
        <w:t>was also above</w:t>
      </w:r>
      <w:r w:rsidR="000B3C20" w:rsidRPr="001C24C4">
        <w:rPr>
          <w:rFonts w:ascii="Times New Roman" w:eastAsia="Times New Roman" w:hAnsi="Times New Roman"/>
          <w:color w:val="000000" w:themeColor="text1"/>
          <w:sz w:val="20"/>
          <w:szCs w:val="20"/>
        </w:rPr>
        <w:t xml:space="preserve"> 3mg/l which is </w:t>
      </w:r>
      <w:r w:rsidR="00F56D9E" w:rsidRPr="001C24C4">
        <w:rPr>
          <w:rFonts w:ascii="Times New Roman" w:eastAsia="Times New Roman" w:hAnsi="Times New Roman"/>
          <w:color w:val="000000" w:themeColor="text1"/>
          <w:sz w:val="20"/>
          <w:szCs w:val="20"/>
        </w:rPr>
        <w:t xml:space="preserve">the national and WHO standard of </w:t>
      </w:r>
      <w:r w:rsidR="000B3C20" w:rsidRPr="001C24C4">
        <w:rPr>
          <w:rFonts w:ascii="Times New Roman" w:eastAsia="Times New Roman" w:hAnsi="Times New Roman"/>
          <w:color w:val="000000" w:themeColor="text1"/>
          <w:sz w:val="20"/>
          <w:szCs w:val="20"/>
        </w:rPr>
        <w:t>nitrite (</w:t>
      </w:r>
      <w:r w:rsidR="006F133C" w:rsidRPr="001C24C4">
        <w:rPr>
          <w:rFonts w:ascii="Times New Roman" w:eastAsia="Times New Roman" w:hAnsi="Times New Roman"/>
          <w:color w:val="000000" w:themeColor="text1"/>
          <w:sz w:val="20"/>
          <w:szCs w:val="20"/>
        </w:rPr>
        <w:t>3mg/l</w:t>
      </w:r>
      <w:r w:rsidR="000B3C20" w:rsidRPr="001C24C4">
        <w:rPr>
          <w:rFonts w:ascii="Times New Roman" w:eastAsia="Times New Roman" w:hAnsi="Times New Roman"/>
          <w:color w:val="000000" w:themeColor="text1"/>
          <w:sz w:val="20"/>
          <w:szCs w:val="20"/>
        </w:rPr>
        <w:t>)</w:t>
      </w:r>
      <w:r w:rsidR="008526EF" w:rsidRPr="001C24C4">
        <w:rPr>
          <w:rFonts w:ascii="Times New Roman" w:eastAsia="Times New Roman" w:hAnsi="Times New Roman"/>
          <w:color w:val="000000" w:themeColor="text1"/>
          <w:sz w:val="20"/>
          <w:szCs w:val="20"/>
        </w:rPr>
        <w:t xml:space="preserve">. </w:t>
      </w:r>
      <w:r w:rsidR="00825F5A" w:rsidRPr="001C24C4">
        <w:rPr>
          <w:rFonts w:ascii="Times New Roman" w:hAnsi="Times New Roman"/>
          <w:color w:val="000000" w:themeColor="text1"/>
          <w:sz w:val="20"/>
          <w:szCs w:val="20"/>
        </w:rPr>
        <w:t>Water samples</w:t>
      </w:r>
      <w:r w:rsidR="001076A1" w:rsidRPr="001C24C4">
        <w:rPr>
          <w:rFonts w:ascii="Times New Roman" w:hAnsi="Times New Roman"/>
          <w:color w:val="000000" w:themeColor="text1"/>
          <w:sz w:val="20"/>
          <w:szCs w:val="20"/>
        </w:rPr>
        <w:t xml:space="preserve">, which had high concentration of nitrate, </w:t>
      </w:r>
      <w:r w:rsidR="00620B6A" w:rsidRPr="001C24C4">
        <w:rPr>
          <w:rFonts w:ascii="Times New Roman" w:hAnsi="Times New Roman"/>
          <w:color w:val="000000" w:themeColor="text1"/>
          <w:sz w:val="20"/>
          <w:szCs w:val="20"/>
        </w:rPr>
        <w:t>were collected</w:t>
      </w:r>
      <w:r w:rsidR="00825F5A" w:rsidRPr="001C24C4">
        <w:rPr>
          <w:rFonts w:ascii="Times New Roman" w:hAnsi="Times New Roman"/>
          <w:color w:val="000000" w:themeColor="text1"/>
          <w:sz w:val="20"/>
          <w:szCs w:val="20"/>
        </w:rPr>
        <w:t xml:space="preserve"> from </w:t>
      </w:r>
      <w:proofErr w:type="spellStart"/>
      <w:r w:rsidR="00825F5A" w:rsidRPr="001C24C4">
        <w:rPr>
          <w:rFonts w:ascii="Times New Roman" w:hAnsi="Times New Roman"/>
          <w:color w:val="000000" w:themeColor="text1"/>
          <w:sz w:val="20"/>
          <w:szCs w:val="20"/>
        </w:rPr>
        <w:t>Dubty</w:t>
      </w:r>
      <w:proofErr w:type="spellEnd"/>
      <w:r w:rsidR="00825F5A" w:rsidRPr="001C24C4">
        <w:rPr>
          <w:rFonts w:ascii="Times New Roman" w:hAnsi="Times New Roman"/>
          <w:color w:val="000000" w:themeColor="text1"/>
          <w:sz w:val="20"/>
          <w:szCs w:val="20"/>
        </w:rPr>
        <w:t xml:space="preserve">, </w:t>
      </w:r>
      <w:proofErr w:type="spellStart"/>
      <w:r w:rsidR="008526EF" w:rsidRPr="001C24C4">
        <w:rPr>
          <w:rFonts w:ascii="Times New Roman" w:hAnsi="Times New Roman"/>
          <w:color w:val="000000" w:themeColor="text1"/>
          <w:sz w:val="20"/>
          <w:szCs w:val="20"/>
        </w:rPr>
        <w:t>Assaita</w:t>
      </w:r>
      <w:proofErr w:type="spellEnd"/>
      <w:r w:rsidR="008526EF" w:rsidRPr="001C24C4">
        <w:rPr>
          <w:rFonts w:ascii="Times New Roman" w:hAnsi="Times New Roman"/>
          <w:color w:val="000000" w:themeColor="text1"/>
          <w:sz w:val="20"/>
          <w:szCs w:val="20"/>
        </w:rPr>
        <w:t>,</w:t>
      </w:r>
      <w:r w:rsidR="00825F5A" w:rsidRPr="001C24C4">
        <w:rPr>
          <w:rFonts w:ascii="Times New Roman" w:hAnsi="Times New Roman"/>
          <w:color w:val="000000" w:themeColor="text1"/>
          <w:sz w:val="20"/>
          <w:szCs w:val="20"/>
        </w:rPr>
        <w:t xml:space="preserve"> Middle Awash, </w:t>
      </w:r>
      <w:proofErr w:type="spellStart"/>
      <w:r w:rsidR="00825F5A" w:rsidRPr="001C24C4">
        <w:rPr>
          <w:rFonts w:ascii="Times New Roman" w:hAnsi="Times New Roman"/>
          <w:color w:val="000000" w:themeColor="text1"/>
          <w:sz w:val="20"/>
          <w:szCs w:val="20"/>
        </w:rPr>
        <w:t>Elidar</w:t>
      </w:r>
      <w:proofErr w:type="spellEnd"/>
      <w:r w:rsidR="007767D3" w:rsidRPr="001C24C4">
        <w:rPr>
          <w:rFonts w:ascii="Times New Roman" w:hAnsi="Times New Roman"/>
          <w:color w:val="000000" w:themeColor="text1"/>
          <w:sz w:val="20"/>
          <w:szCs w:val="20"/>
        </w:rPr>
        <w:t xml:space="preserve">, </w:t>
      </w:r>
      <w:proofErr w:type="spellStart"/>
      <w:r w:rsidR="007767D3" w:rsidRPr="001C24C4">
        <w:rPr>
          <w:rFonts w:ascii="Times New Roman" w:hAnsi="Times New Roman"/>
          <w:color w:val="000000" w:themeColor="text1"/>
          <w:sz w:val="20"/>
          <w:szCs w:val="20"/>
        </w:rPr>
        <w:t>Afambo</w:t>
      </w:r>
      <w:proofErr w:type="spellEnd"/>
      <w:r w:rsidR="00825F5A" w:rsidRPr="001C24C4">
        <w:rPr>
          <w:rFonts w:ascii="Times New Roman" w:hAnsi="Times New Roman"/>
          <w:color w:val="000000" w:themeColor="text1"/>
          <w:sz w:val="20"/>
          <w:szCs w:val="20"/>
        </w:rPr>
        <w:t xml:space="preserve">, </w:t>
      </w:r>
      <w:proofErr w:type="spellStart"/>
      <w:r w:rsidR="00825F5A" w:rsidRPr="001C24C4">
        <w:rPr>
          <w:rFonts w:ascii="Times New Roman" w:eastAsia="Times New Roman" w:hAnsi="Times New Roman"/>
          <w:color w:val="000000" w:themeColor="text1"/>
          <w:sz w:val="20"/>
          <w:szCs w:val="20"/>
        </w:rPr>
        <w:t>Hamiltole</w:t>
      </w:r>
      <w:proofErr w:type="spellEnd"/>
      <w:r w:rsidR="00825F5A" w:rsidRPr="001C24C4">
        <w:rPr>
          <w:rFonts w:ascii="Times New Roman" w:eastAsia="Times New Roman" w:hAnsi="Times New Roman"/>
          <w:color w:val="000000" w:themeColor="text1"/>
          <w:sz w:val="20"/>
          <w:szCs w:val="20"/>
        </w:rPr>
        <w:t>,</w:t>
      </w:r>
      <w:r w:rsidR="001C24C4" w:rsidRPr="001C24C4">
        <w:rPr>
          <w:rFonts w:ascii="Times New Roman" w:eastAsia="Times New Roman" w:hAnsi="Times New Roman"/>
          <w:color w:val="000000" w:themeColor="text1"/>
          <w:sz w:val="20"/>
          <w:szCs w:val="20"/>
        </w:rPr>
        <w:t xml:space="preserve"> </w:t>
      </w:r>
      <w:proofErr w:type="spellStart"/>
      <w:r w:rsidR="00825F5A" w:rsidRPr="001C24C4">
        <w:rPr>
          <w:rFonts w:ascii="Times New Roman" w:eastAsia="Times New Roman" w:hAnsi="Times New Roman"/>
          <w:color w:val="000000" w:themeColor="text1"/>
          <w:sz w:val="20"/>
          <w:szCs w:val="20"/>
        </w:rPr>
        <w:t>Handeg</w:t>
      </w:r>
      <w:proofErr w:type="spellEnd"/>
      <w:r w:rsidR="00825F5A" w:rsidRPr="001C24C4">
        <w:rPr>
          <w:rFonts w:ascii="Times New Roman" w:eastAsia="Times New Roman" w:hAnsi="Times New Roman"/>
          <w:color w:val="000000" w:themeColor="text1"/>
          <w:sz w:val="20"/>
          <w:szCs w:val="20"/>
        </w:rPr>
        <w:t xml:space="preserve">, </w:t>
      </w:r>
      <w:proofErr w:type="spellStart"/>
      <w:r w:rsidR="00825F5A" w:rsidRPr="001C24C4">
        <w:rPr>
          <w:rFonts w:ascii="Times New Roman" w:eastAsia="Times New Roman" w:hAnsi="Times New Roman"/>
          <w:color w:val="000000" w:themeColor="text1"/>
          <w:sz w:val="20"/>
          <w:szCs w:val="20"/>
        </w:rPr>
        <w:t>Geyreni</w:t>
      </w:r>
      <w:proofErr w:type="spellEnd"/>
      <w:r w:rsidR="00825F5A" w:rsidRPr="001C24C4">
        <w:rPr>
          <w:rFonts w:ascii="Times New Roman" w:eastAsia="Times New Roman" w:hAnsi="Times New Roman"/>
          <w:color w:val="000000" w:themeColor="text1"/>
          <w:sz w:val="20"/>
          <w:szCs w:val="20"/>
        </w:rPr>
        <w:t xml:space="preserve"> and</w:t>
      </w:r>
      <w:r w:rsidR="001C24C4" w:rsidRPr="001C24C4">
        <w:rPr>
          <w:rFonts w:ascii="Times New Roman" w:eastAsia="Times New Roman" w:hAnsi="Times New Roman"/>
          <w:color w:val="000000" w:themeColor="text1"/>
          <w:sz w:val="20"/>
          <w:szCs w:val="20"/>
        </w:rPr>
        <w:t xml:space="preserve"> </w:t>
      </w:r>
      <w:proofErr w:type="spellStart"/>
      <w:r w:rsidR="00825F5A" w:rsidRPr="001C24C4">
        <w:rPr>
          <w:rFonts w:ascii="Times New Roman" w:eastAsia="Times New Roman" w:hAnsi="Times New Roman"/>
          <w:color w:val="000000" w:themeColor="text1"/>
          <w:sz w:val="20"/>
          <w:szCs w:val="20"/>
        </w:rPr>
        <w:t>Gilifega</w:t>
      </w:r>
      <w:proofErr w:type="spellEnd"/>
      <w:r w:rsidR="00825F5A" w:rsidRPr="001C24C4">
        <w:rPr>
          <w:rFonts w:ascii="Times New Roman" w:eastAsia="Times New Roman" w:hAnsi="Times New Roman"/>
          <w:color w:val="000000" w:themeColor="text1"/>
          <w:sz w:val="20"/>
          <w:szCs w:val="20"/>
        </w:rPr>
        <w:t xml:space="preserve"> village</w:t>
      </w:r>
      <w:r w:rsidR="001076A1" w:rsidRPr="001C24C4">
        <w:rPr>
          <w:rFonts w:ascii="Times New Roman" w:eastAsia="Times New Roman" w:hAnsi="Times New Roman"/>
          <w:color w:val="000000" w:themeColor="text1"/>
          <w:sz w:val="20"/>
          <w:szCs w:val="20"/>
        </w:rPr>
        <w:t xml:space="preserve"> (Table 3).</w:t>
      </w:r>
      <w:r w:rsidR="001C24C4" w:rsidRPr="001C24C4">
        <w:rPr>
          <w:rFonts w:ascii="Times New Roman" w:eastAsia="Times New Roman" w:hAnsi="Times New Roman"/>
          <w:color w:val="000000" w:themeColor="text1"/>
          <w:sz w:val="20"/>
          <w:szCs w:val="20"/>
        </w:rPr>
        <w:t xml:space="preserve"> </w:t>
      </w:r>
      <w:r w:rsidR="008526EF" w:rsidRPr="001C24C4">
        <w:rPr>
          <w:rFonts w:ascii="Times New Roman" w:eastAsia="Times New Roman" w:hAnsi="Times New Roman"/>
          <w:color w:val="000000" w:themeColor="text1"/>
          <w:sz w:val="20"/>
          <w:szCs w:val="20"/>
        </w:rPr>
        <w:t xml:space="preserve">All these villages are located in the lower valley of the </w:t>
      </w:r>
      <w:r w:rsidR="00C64902" w:rsidRPr="001C24C4">
        <w:rPr>
          <w:rFonts w:ascii="Times New Roman" w:eastAsia="Times New Roman" w:hAnsi="Times New Roman"/>
          <w:color w:val="000000" w:themeColor="text1"/>
          <w:sz w:val="20"/>
          <w:szCs w:val="20"/>
        </w:rPr>
        <w:t>A</w:t>
      </w:r>
      <w:r w:rsidR="008526EF" w:rsidRPr="001C24C4">
        <w:rPr>
          <w:rFonts w:ascii="Times New Roman" w:eastAsia="Times New Roman" w:hAnsi="Times New Roman"/>
          <w:color w:val="000000" w:themeColor="text1"/>
          <w:sz w:val="20"/>
          <w:szCs w:val="20"/>
        </w:rPr>
        <w:t xml:space="preserve">wash </w:t>
      </w:r>
      <w:r w:rsidR="00C64902" w:rsidRPr="001C24C4">
        <w:rPr>
          <w:rFonts w:ascii="Times New Roman" w:eastAsia="Times New Roman" w:hAnsi="Times New Roman"/>
          <w:color w:val="000000" w:themeColor="text1"/>
          <w:sz w:val="20"/>
          <w:szCs w:val="20"/>
        </w:rPr>
        <w:t xml:space="preserve">River. </w:t>
      </w:r>
      <w:r w:rsidR="005B6CD3" w:rsidRPr="001C24C4">
        <w:rPr>
          <w:rFonts w:ascii="Times New Roman" w:eastAsia="Times New Roman" w:hAnsi="Times New Roman"/>
          <w:color w:val="000000" w:themeColor="text1"/>
          <w:sz w:val="20"/>
          <w:szCs w:val="20"/>
        </w:rPr>
        <w:t xml:space="preserve">In the Lower Awash Valley, </w:t>
      </w:r>
      <w:r w:rsidR="005B6CD3" w:rsidRPr="001C24C4">
        <w:rPr>
          <w:rFonts w:ascii="Times New Roman" w:hAnsi="Times New Roman"/>
          <w:color w:val="000000" w:themeColor="text1"/>
          <w:sz w:val="20"/>
          <w:szCs w:val="20"/>
        </w:rPr>
        <w:t xml:space="preserve">salinity problems and </w:t>
      </w:r>
      <w:proofErr w:type="spellStart"/>
      <w:r w:rsidR="005B6CD3" w:rsidRPr="001C24C4">
        <w:rPr>
          <w:rFonts w:ascii="Times New Roman" w:hAnsi="Times New Roman"/>
          <w:color w:val="000000" w:themeColor="text1"/>
          <w:sz w:val="20"/>
          <w:szCs w:val="20"/>
        </w:rPr>
        <w:t>evapotranspiration</w:t>
      </w:r>
      <w:proofErr w:type="spellEnd"/>
      <w:r w:rsidR="005B6CD3" w:rsidRPr="001C24C4">
        <w:rPr>
          <w:rFonts w:ascii="Times New Roman" w:hAnsi="Times New Roman"/>
          <w:color w:val="000000" w:themeColor="text1"/>
          <w:sz w:val="20"/>
          <w:szCs w:val="20"/>
        </w:rPr>
        <w:t xml:space="preserve"> are </w:t>
      </w:r>
      <w:r w:rsidR="00511BF0" w:rsidRPr="001C24C4">
        <w:rPr>
          <w:rFonts w:ascii="Times New Roman" w:hAnsi="Times New Roman"/>
          <w:color w:val="000000" w:themeColor="text1"/>
          <w:sz w:val="20"/>
          <w:szCs w:val="20"/>
        </w:rPr>
        <w:lastRenderedPageBreak/>
        <w:t>very high</w:t>
      </w:r>
      <w:r w:rsidR="005B6CD3" w:rsidRPr="001C24C4">
        <w:rPr>
          <w:rFonts w:ascii="Times New Roman" w:hAnsi="Times New Roman"/>
          <w:color w:val="000000" w:themeColor="text1"/>
          <w:sz w:val="20"/>
          <w:szCs w:val="20"/>
        </w:rPr>
        <w:t xml:space="preserve"> throughout the area </w:t>
      </w:r>
      <w:r w:rsidR="00511BF0" w:rsidRPr="001C24C4">
        <w:rPr>
          <w:rFonts w:ascii="Times New Roman" w:hAnsi="Times New Roman"/>
          <w:color w:val="000000" w:themeColor="text1"/>
          <w:sz w:val="20"/>
          <w:szCs w:val="20"/>
        </w:rPr>
        <w:t>(</w:t>
      </w:r>
      <w:proofErr w:type="spellStart"/>
      <w:r w:rsidR="002C7DBA" w:rsidRPr="001C24C4">
        <w:rPr>
          <w:rFonts w:ascii="Times New Roman" w:hAnsi="Times New Roman"/>
          <w:color w:val="000000" w:themeColor="text1"/>
          <w:sz w:val="20"/>
          <w:szCs w:val="20"/>
        </w:rPr>
        <w:t>Taddesse</w:t>
      </w:r>
      <w:proofErr w:type="spellEnd"/>
      <w:r w:rsidR="002C7DBA" w:rsidRPr="001C24C4">
        <w:rPr>
          <w:rFonts w:ascii="Times New Roman" w:hAnsi="Times New Roman"/>
          <w:color w:val="000000" w:themeColor="text1"/>
          <w:sz w:val="20"/>
          <w:szCs w:val="20"/>
        </w:rPr>
        <w:t xml:space="preserve"> </w:t>
      </w:r>
      <w:r w:rsidR="002C7DBA" w:rsidRPr="001C24C4">
        <w:rPr>
          <w:rFonts w:ascii="Times New Roman" w:hAnsi="Times New Roman"/>
          <w:i/>
          <w:color w:val="000000" w:themeColor="text1"/>
          <w:sz w:val="20"/>
          <w:szCs w:val="20"/>
        </w:rPr>
        <w:t>et al.,</w:t>
      </w:r>
      <w:r w:rsidR="002C7DBA" w:rsidRPr="001C24C4">
        <w:rPr>
          <w:rFonts w:ascii="Times New Roman" w:hAnsi="Times New Roman"/>
          <w:i/>
          <w:iCs/>
          <w:color w:val="000000" w:themeColor="text1"/>
          <w:sz w:val="20"/>
          <w:szCs w:val="20"/>
        </w:rPr>
        <w:t xml:space="preserve"> undated</w:t>
      </w:r>
      <w:r w:rsidR="00511BF0" w:rsidRPr="001C24C4">
        <w:rPr>
          <w:rFonts w:ascii="Times New Roman" w:hAnsi="Times New Roman"/>
          <w:color w:val="000000" w:themeColor="text1"/>
          <w:sz w:val="20"/>
          <w:szCs w:val="20"/>
        </w:rPr>
        <w:t>).</w:t>
      </w:r>
      <w:r w:rsidR="005B6CD3" w:rsidRPr="001C24C4">
        <w:rPr>
          <w:rFonts w:ascii="Times New Roman" w:hAnsi="Times New Roman"/>
          <w:color w:val="000000" w:themeColor="text1"/>
          <w:sz w:val="20"/>
          <w:szCs w:val="20"/>
        </w:rPr>
        <w:t xml:space="preserve"> </w:t>
      </w:r>
      <w:r w:rsidR="00511BF0" w:rsidRPr="001C24C4">
        <w:rPr>
          <w:rFonts w:ascii="Times New Roman" w:hAnsi="Times New Roman"/>
          <w:color w:val="000000" w:themeColor="text1"/>
          <w:sz w:val="20"/>
          <w:szCs w:val="20"/>
        </w:rPr>
        <w:t xml:space="preserve">For example, </w:t>
      </w:r>
      <w:r w:rsidR="005B6CD3" w:rsidRPr="001C24C4">
        <w:rPr>
          <w:rFonts w:ascii="Times New Roman" w:hAnsi="Times New Roman"/>
          <w:color w:val="000000" w:themeColor="text1"/>
          <w:sz w:val="20"/>
          <w:szCs w:val="20"/>
        </w:rPr>
        <w:t xml:space="preserve">Potential </w:t>
      </w:r>
      <w:proofErr w:type="spellStart"/>
      <w:r w:rsidR="005B6CD3" w:rsidRPr="001C24C4">
        <w:rPr>
          <w:rFonts w:ascii="Times New Roman" w:hAnsi="Times New Roman"/>
          <w:color w:val="000000" w:themeColor="text1"/>
          <w:sz w:val="20"/>
          <w:szCs w:val="20"/>
        </w:rPr>
        <w:t>evapotranspiration</w:t>
      </w:r>
      <w:proofErr w:type="spellEnd"/>
      <w:r w:rsidR="005B6CD3" w:rsidRPr="001C24C4">
        <w:rPr>
          <w:rFonts w:ascii="Times New Roman" w:hAnsi="Times New Roman"/>
          <w:color w:val="000000" w:themeColor="text1"/>
          <w:sz w:val="20"/>
          <w:szCs w:val="20"/>
        </w:rPr>
        <w:t xml:space="preserve"> (PET) at </w:t>
      </w:r>
      <w:proofErr w:type="spellStart"/>
      <w:r w:rsidR="005B6CD3" w:rsidRPr="001C24C4">
        <w:rPr>
          <w:rFonts w:ascii="Times New Roman" w:hAnsi="Times New Roman"/>
          <w:color w:val="000000" w:themeColor="text1"/>
          <w:sz w:val="20"/>
          <w:szCs w:val="20"/>
        </w:rPr>
        <w:t>Dupti</w:t>
      </w:r>
      <w:proofErr w:type="spellEnd"/>
      <w:r w:rsidR="005B6CD3" w:rsidRPr="001C24C4">
        <w:rPr>
          <w:rFonts w:ascii="Times New Roman" w:hAnsi="Times New Roman"/>
          <w:color w:val="000000" w:themeColor="text1"/>
          <w:sz w:val="20"/>
          <w:szCs w:val="20"/>
        </w:rPr>
        <w:t xml:space="preserve"> is 2348 mm which is over ten times the average annual rainfall </w:t>
      </w:r>
      <w:r w:rsidR="00F80A85" w:rsidRPr="001C24C4">
        <w:rPr>
          <w:rFonts w:ascii="Times New Roman" w:hAnsi="Times New Roman"/>
          <w:color w:val="000000" w:themeColor="text1"/>
          <w:sz w:val="20"/>
          <w:szCs w:val="20"/>
        </w:rPr>
        <w:t>(</w:t>
      </w:r>
      <w:proofErr w:type="spellStart"/>
      <w:r w:rsidR="00F80A85" w:rsidRPr="001C24C4">
        <w:rPr>
          <w:rFonts w:ascii="Times New Roman" w:hAnsi="Times New Roman"/>
          <w:color w:val="000000" w:themeColor="text1"/>
          <w:sz w:val="20"/>
          <w:szCs w:val="20"/>
        </w:rPr>
        <w:t>Taddesse</w:t>
      </w:r>
      <w:proofErr w:type="spellEnd"/>
      <w:r w:rsidR="00F80A85" w:rsidRPr="001C24C4">
        <w:rPr>
          <w:rFonts w:ascii="Times New Roman" w:hAnsi="Times New Roman"/>
          <w:color w:val="000000" w:themeColor="text1"/>
          <w:sz w:val="20"/>
          <w:szCs w:val="20"/>
        </w:rPr>
        <w:t xml:space="preserve"> </w:t>
      </w:r>
      <w:r w:rsidR="00F80A85" w:rsidRPr="001C24C4">
        <w:rPr>
          <w:rFonts w:ascii="Times New Roman" w:hAnsi="Times New Roman"/>
          <w:i/>
          <w:color w:val="000000" w:themeColor="text1"/>
          <w:sz w:val="20"/>
          <w:szCs w:val="20"/>
        </w:rPr>
        <w:t>et al.,</w:t>
      </w:r>
      <w:r w:rsidR="00F80A85" w:rsidRPr="001C24C4">
        <w:rPr>
          <w:rFonts w:ascii="Times New Roman" w:hAnsi="Times New Roman"/>
          <w:i/>
          <w:iCs/>
          <w:color w:val="000000" w:themeColor="text1"/>
          <w:sz w:val="20"/>
          <w:szCs w:val="20"/>
        </w:rPr>
        <w:t xml:space="preserve"> undated</w:t>
      </w:r>
      <w:r w:rsidR="00F80A85" w:rsidRPr="001C24C4">
        <w:rPr>
          <w:rFonts w:ascii="Times New Roman" w:hAnsi="Times New Roman"/>
          <w:color w:val="000000" w:themeColor="text1"/>
          <w:sz w:val="20"/>
          <w:szCs w:val="20"/>
        </w:rPr>
        <w:t>)</w:t>
      </w:r>
      <w:r w:rsidR="005B6CD3" w:rsidRPr="001C24C4">
        <w:rPr>
          <w:rFonts w:ascii="Times New Roman" w:hAnsi="Times New Roman"/>
          <w:color w:val="000000" w:themeColor="text1"/>
          <w:sz w:val="20"/>
          <w:szCs w:val="20"/>
        </w:rPr>
        <w:t>.</w:t>
      </w:r>
      <w:r w:rsidR="005C21DC" w:rsidRPr="001C24C4">
        <w:rPr>
          <w:rFonts w:ascii="Times New Roman" w:hAnsi="Times New Roman"/>
          <w:color w:val="000000" w:themeColor="text1"/>
          <w:sz w:val="20"/>
          <w:szCs w:val="20"/>
        </w:rPr>
        <w:t xml:space="preserve"> </w:t>
      </w:r>
      <w:r w:rsidR="00511BF0" w:rsidRPr="001C24C4">
        <w:rPr>
          <w:rFonts w:ascii="Times New Roman" w:eastAsia="Times New Roman" w:hAnsi="Times New Roman"/>
          <w:color w:val="000000" w:themeColor="text1"/>
          <w:sz w:val="20"/>
          <w:szCs w:val="20"/>
        </w:rPr>
        <w:t>Study indicated that in the saline groundwater, evaporation may increase nitrate concentration in the ground water (</w:t>
      </w:r>
      <w:proofErr w:type="spellStart"/>
      <w:r w:rsidR="00FC0B23" w:rsidRPr="001C24C4">
        <w:rPr>
          <w:rFonts w:ascii="Times New Roman" w:hAnsi="Times New Roman"/>
          <w:color w:val="000000" w:themeColor="text1"/>
          <w:sz w:val="20"/>
          <w:szCs w:val="20"/>
        </w:rPr>
        <w:t>Piromleart</w:t>
      </w:r>
      <w:proofErr w:type="spellEnd"/>
      <w:r w:rsidR="005C21DC" w:rsidRPr="001C24C4">
        <w:rPr>
          <w:rFonts w:ascii="Times New Roman" w:hAnsi="Times New Roman"/>
          <w:color w:val="000000" w:themeColor="text1"/>
          <w:sz w:val="20"/>
          <w:szCs w:val="20"/>
        </w:rPr>
        <w:t>, 1995</w:t>
      </w:r>
      <w:r w:rsidR="00511BF0" w:rsidRPr="001C24C4">
        <w:rPr>
          <w:rFonts w:ascii="Times New Roman" w:eastAsia="Times New Roman" w:hAnsi="Times New Roman"/>
          <w:color w:val="000000" w:themeColor="text1"/>
          <w:sz w:val="20"/>
          <w:szCs w:val="20"/>
        </w:rPr>
        <w:t xml:space="preserve">). </w:t>
      </w:r>
      <w:r w:rsidR="00511BF0" w:rsidRPr="001C24C4">
        <w:rPr>
          <w:rFonts w:ascii="Times New Roman" w:hAnsi="Times New Roman"/>
          <w:color w:val="000000" w:themeColor="text1"/>
          <w:sz w:val="20"/>
          <w:szCs w:val="20"/>
        </w:rPr>
        <w:t xml:space="preserve">This could be one of possible factors for high concentration of nitrate. </w:t>
      </w:r>
      <w:r w:rsidR="00C64902" w:rsidRPr="001C24C4">
        <w:rPr>
          <w:rFonts w:ascii="Times New Roman" w:eastAsia="Times New Roman" w:hAnsi="Times New Roman"/>
          <w:color w:val="000000" w:themeColor="text1"/>
          <w:sz w:val="20"/>
          <w:szCs w:val="20"/>
        </w:rPr>
        <w:t xml:space="preserve">The </w:t>
      </w:r>
      <w:r w:rsidR="00511BF0" w:rsidRPr="001C24C4">
        <w:rPr>
          <w:rFonts w:ascii="Times New Roman" w:eastAsia="Times New Roman" w:hAnsi="Times New Roman"/>
          <w:color w:val="000000" w:themeColor="text1"/>
          <w:sz w:val="20"/>
          <w:szCs w:val="20"/>
        </w:rPr>
        <w:t xml:space="preserve">other possible factors could be the </w:t>
      </w:r>
      <w:r w:rsidR="00C64902" w:rsidRPr="001C24C4">
        <w:rPr>
          <w:rFonts w:ascii="Times New Roman" w:eastAsia="Times New Roman" w:hAnsi="Times New Roman"/>
          <w:color w:val="000000" w:themeColor="text1"/>
          <w:sz w:val="20"/>
          <w:szCs w:val="20"/>
        </w:rPr>
        <w:t>intensive agricultural</w:t>
      </w:r>
      <w:r w:rsidR="005B6CD3" w:rsidRPr="001C24C4">
        <w:rPr>
          <w:rFonts w:ascii="Times New Roman" w:eastAsia="Times New Roman" w:hAnsi="Times New Roman"/>
          <w:color w:val="000000" w:themeColor="text1"/>
          <w:sz w:val="20"/>
          <w:szCs w:val="20"/>
        </w:rPr>
        <w:t xml:space="preserve"> activities in the region</w:t>
      </w:r>
      <w:r w:rsidR="00C64902" w:rsidRPr="001C24C4">
        <w:rPr>
          <w:rFonts w:ascii="Times New Roman" w:eastAsia="Times New Roman" w:hAnsi="Times New Roman"/>
          <w:color w:val="000000" w:themeColor="text1"/>
          <w:sz w:val="20"/>
          <w:szCs w:val="20"/>
        </w:rPr>
        <w:t xml:space="preserve">. </w:t>
      </w:r>
      <w:r w:rsidR="00427C55" w:rsidRPr="001C24C4">
        <w:rPr>
          <w:rFonts w:ascii="Times New Roman" w:hAnsi="Times New Roman"/>
          <w:color w:val="000000" w:themeColor="text1"/>
          <w:sz w:val="20"/>
          <w:szCs w:val="20"/>
        </w:rPr>
        <w:t>Large- scale irrigated farming is common on the floodplain</w:t>
      </w:r>
      <w:r w:rsidR="00D14A55" w:rsidRPr="001C24C4">
        <w:rPr>
          <w:rFonts w:ascii="Times New Roman" w:hAnsi="Times New Roman"/>
          <w:color w:val="000000" w:themeColor="text1"/>
          <w:sz w:val="20"/>
          <w:szCs w:val="20"/>
        </w:rPr>
        <w:t xml:space="preserve"> in the lower valley</w:t>
      </w:r>
      <w:r w:rsidR="00427C55" w:rsidRPr="001C24C4">
        <w:rPr>
          <w:rFonts w:ascii="Times New Roman" w:hAnsi="Times New Roman"/>
          <w:color w:val="000000" w:themeColor="text1"/>
          <w:sz w:val="20"/>
          <w:szCs w:val="20"/>
        </w:rPr>
        <w:t xml:space="preserve">. </w:t>
      </w:r>
      <w:r w:rsidR="00D14A55" w:rsidRPr="001C24C4">
        <w:rPr>
          <w:rFonts w:ascii="Times New Roman" w:hAnsi="Times New Roman"/>
          <w:color w:val="000000" w:themeColor="text1"/>
          <w:sz w:val="20"/>
          <w:szCs w:val="20"/>
        </w:rPr>
        <w:t xml:space="preserve">More than </w:t>
      </w:r>
      <w:r w:rsidR="00427C55" w:rsidRPr="001C24C4">
        <w:rPr>
          <w:rFonts w:ascii="Times New Roman" w:hAnsi="Times New Roman"/>
          <w:color w:val="000000" w:themeColor="text1"/>
          <w:sz w:val="20"/>
          <w:szCs w:val="20"/>
        </w:rPr>
        <w:t>62500 hectare</w:t>
      </w:r>
      <w:r w:rsidR="00D14A55" w:rsidRPr="001C24C4">
        <w:rPr>
          <w:rFonts w:ascii="Times New Roman" w:hAnsi="Times New Roman"/>
          <w:color w:val="000000" w:themeColor="text1"/>
          <w:sz w:val="20"/>
          <w:szCs w:val="20"/>
        </w:rPr>
        <w:t xml:space="preserve"> of land is </w:t>
      </w:r>
      <w:r w:rsidR="005C21DC" w:rsidRPr="001C24C4">
        <w:rPr>
          <w:rFonts w:ascii="Times New Roman" w:hAnsi="Times New Roman"/>
          <w:color w:val="000000" w:themeColor="text1"/>
          <w:sz w:val="20"/>
          <w:szCs w:val="20"/>
        </w:rPr>
        <w:t xml:space="preserve">cultivated using irrigation </w:t>
      </w:r>
      <w:r w:rsidR="00F80A85" w:rsidRPr="001C24C4">
        <w:rPr>
          <w:rFonts w:ascii="Times New Roman" w:hAnsi="Times New Roman"/>
          <w:color w:val="000000" w:themeColor="text1"/>
          <w:sz w:val="20"/>
          <w:szCs w:val="20"/>
        </w:rPr>
        <w:t>(</w:t>
      </w:r>
      <w:proofErr w:type="spellStart"/>
      <w:r w:rsidR="00F80A85" w:rsidRPr="001C24C4">
        <w:rPr>
          <w:rFonts w:ascii="Times New Roman" w:hAnsi="Times New Roman"/>
          <w:color w:val="000000" w:themeColor="text1"/>
          <w:sz w:val="20"/>
          <w:szCs w:val="20"/>
        </w:rPr>
        <w:t>Taddesse</w:t>
      </w:r>
      <w:proofErr w:type="spellEnd"/>
      <w:r w:rsidR="00F80A85" w:rsidRPr="001C24C4">
        <w:rPr>
          <w:rFonts w:ascii="Times New Roman" w:hAnsi="Times New Roman"/>
          <w:color w:val="000000" w:themeColor="text1"/>
          <w:sz w:val="20"/>
          <w:szCs w:val="20"/>
        </w:rPr>
        <w:t xml:space="preserve"> </w:t>
      </w:r>
      <w:r w:rsidR="00F80A85" w:rsidRPr="001C24C4">
        <w:rPr>
          <w:rFonts w:ascii="Times New Roman" w:hAnsi="Times New Roman"/>
          <w:i/>
          <w:color w:val="000000" w:themeColor="text1"/>
          <w:sz w:val="20"/>
          <w:szCs w:val="20"/>
        </w:rPr>
        <w:t>et al.,</w:t>
      </w:r>
      <w:r w:rsidR="00F80A85" w:rsidRPr="001C24C4">
        <w:rPr>
          <w:rFonts w:ascii="Times New Roman" w:hAnsi="Times New Roman"/>
          <w:i/>
          <w:iCs/>
          <w:color w:val="000000" w:themeColor="text1"/>
          <w:sz w:val="20"/>
          <w:szCs w:val="20"/>
        </w:rPr>
        <w:t xml:space="preserve"> undated</w:t>
      </w:r>
      <w:r w:rsidR="00F80A85" w:rsidRPr="001C24C4">
        <w:rPr>
          <w:rFonts w:ascii="Times New Roman" w:hAnsi="Times New Roman"/>
          <w:color w:val="000000" w:themeColor="text1"/>
          <w:sz w:val="20"/>
          <w:szCs w:val="20"/>
        </w:rPr>
        <w:t>)</w:t>
      </w:r>
      <w:r w:rsidR="00D14A55" w:rsidRPr="001C24C4">
        <w:rPr>
          <w:rFonts w:ascii="Times New Roman" w:hAnsi="Times New Roman"/>
          <w:color w:val="000000" w:themeColor="text1"/>
          <w:sz w:val="20"/>
          <w:szCs w:val="20"/>
        </w:rPr>
        <w:t>.</w:t>
      </w:r>
    </w:p>
    <w:p w:rsidR="00072592" w:rsidRPr="001C24C4" w:rsidRDefault="00C93D4D" w:rsidP="006A33DF">
      <w:pPr>
        <w:pStyle w:val="NoSpacing"/>
        <w:snapToGrid w:val="0"/>
        <w:ind w:firstLine="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In Addis Ababa, 189 well water, 11 spring water and 65 tap</w:t>
      </w:r>
      <w:r w:rsidR="00D83D8A" w:rsidRPr="001C24C4">
        <w:rPr>
          <w:rFonts w:ascii="Times New Roman" w:hAnsi="Times New Roman"/>
          <w:color w:val="000000" w:themeColor="text1"/>
          <w:sz w:val="20"/>
          <w:szCs w:val="20"/>
        </w:rPr>
        <w:t>e water sample</w:t>
      </w:r>
      <w:r w:rsidR="0037381C" w:rsidRPr="001C24C4">
        <w:rPr>
          <w:rFonts w:ascii="Times New Roman" w:hAnsi="Times New Roman"/>
          <w:color w:val="000000" w:themeColor="text1"/>
          <w:sz w:val="20"/>
          <w:szCs w:val="20"/>
        </w:rPr>
        <w:t>s</w:t>
      </w:r>
      <w:r w:rsidR="00D83D8A" w:rsidRPr="001C24C4">
        <w:rPr>
          <w:rFonts w:ascii="Times New Roman" w:hAnsi="Times New Roman"/>
          <w:color w:val="000000" w:themeColor="text1"/>
          <w:sz w:val="20"/>
          <w:szCs w:val="20"/>
        </w:rPr>
        <w:t xml:space="preserve"> were collected f</w:t>
      </w:r>
      <w:r w:rsidRPr="001C24C4">
        <w:rPr>
          <w:rFonts w:ascii="Times New Roman" w:hAnsi="Times New Roman"/>
          <w:color w:val="000000" w:themeColor="text1"/>
          <w:sz w:val="20"/>
          <w:szCs w:val="20"/>
        </w:rPr>
        <w:t>r</w:t>
      </w:r>
      <w:r w:rsidR="00D83D8A" w:rsidRPr="001C24C4">
        <w:rPr>
          <w:rFonts w:ascii="Times New Roman" w:hAnsi="Times New Roman"/>
          <w:color w:val="000000" w:themeColor="text1"/>
          <w:sz w:val="20"/>
          <w:szCs w:val="20"/>
        </w:rPr>
        <w:t>o</w:t>
      </w:r>
      <w:r w:rsidRPr="001C24C4">
        <w:rPr>
          <w:rFonts w:ascii="Times New Roman" w:hAnsi="Times New Roman"/>
          <w:color w:val="000000" w:themeColor="text1"/>
          <w:sz w:val="20"/>
          <w:szCs w:val="20"/>
        </w:rPr>
        <w:t xml:space="preserve">m all part of the city. The concentration of nitrate in the tape water were very </w:t>
      </w:r>
      <w:r w:rsidR="00A426DF" w:rsidRPr="001C24C4">
        <w:rPr>
          <w:rFonts w:ascii="Times New Roman" w:hAnsi="Times New Roman"/>
          <w:color w:val="000000" w:themeColor="text1"/>
          <w:sz w:val="20"/>
          <w:szCs w:val="20"/>
        </w:rPr>
        <w:t>low</w:t>
      </w:r>
      <w:r w:rsidRPr="001C24C4">
        <w:rPr>
          <w:rFonts w:ascii="Times New Roman" w:hAnsi="Times New Roman"/>
          <w:color w:val="000000" w:themeColor="text1"/>
          <w:sz w:val="20"/>
          <w:szCs w:val="20"/>
        </w:rPr>
        <w:t xml:space="preserve"> in all the samples with an average value of 1.6mg/L and</w:t>
      </w:r>
      <w:r w:rsidR="00E13E74" w:rsidRPr="001C24C4">
        <w:rPr>
          <w:rFonts w:ascii="Times New Roman" w:hAnsi="Times New Roman"/>
          <w:color w:val="000000" w:themeColor="text1"/>
          <w:sz w:val="20"/>
          <w:szCs w:val="20"/>
        </w:rPr>
        <w:t xml:space="preserve"> nitrate in</w:t>
      </w:r>
      <w:r w:rsidRPr="001C24C4">
        <w:rPr>
          <w:rFonts w:ascii="Times New Roman" w:hAnsi="Times New Roman"/>
          <w:color w:val="000000" w:themeColor="text1"/>
          <w:sz w:val="20"/>
          <w:szCs w:val="20"/>
        </w:rPr>
        <w:t xml:space="preserve"> all the sample were with in the national standard. The mean value and maximum value of spring water samples were 12.3mg/l and 69.6 mg/l</w:t>
      </w:r>
      <w:r w:rsidR="0013048E" w:rsidRPr="001C24C4">
        <w:rPr>
          <w:rFonts w:ascii="Times New Roman" w:hAnsi="Times New Roman"/>
          <w:color w:val="000000" w:themeColor="text1"/>
          <w:sz w:val="20"/>
          <w:szCs w:val="20"/>
        </w:rPr>
        <w:t>,</w:t>
      </w:r>
      <w:r w:rsidRPr="001C24C4">
        <w:rPr>
          <w:rFonts w:ascii="Times New Roman" w:hAnsi="Times New Roman"/>
          <w:color w:val="000000" w:themeColor="text1"/>
          <w:sz w:val="20"/>
          <w:szCs w:val="20"/>
        </w:rPr>
        <w:t xml:space="preserve"> respectively. One spring water sample only did not comply with the standard. </w:t>
      </w:r>
      <w:r w:rsidR="00D83D8A" w:rsidRPr="001C24C4">
        <w:rPr>
          <w:rFonts w:ascii="Times New Roman" w:hAnsi="Times New Roman"/>
          <w:color w:val="000000" w:themeColor="text1"/>
          <w:sz w:val="20"/>
          <w:szCs w:val="20"/>
        </w:rPr>
        <w:t xml:space="preserve">However, nitrate concentrations were high in the well water samples. The average value of nitrate </w:t>
      </w:r>
      <w:r w:rsidR="00D83D8A" w:rsidRPr="001C24C4">
        <w:rPr>
          <w:rFonts w:ascii="Times New Roman" w:hAnsi="Times New Roman"/>
          <w:color w:val="000000" w:themeColor="text1"/>
          <w:sz w:val="20"/>
          <w:szCs w:val="20"/>
        </w:rPr>
        <w:lastRenderedPageBreak/>
        <w:t>concentration was 20.5mg/l, which is above the threshold value, and maximum value detected was 327.3 mg/L.</w:t>
      </w:r>
      <w:r w:rsidR="001C24C4" w:rsidRPr="001C24C4">
        <w:rPr>
          <w:rFonts w:ascii="Times New Roman" w:hAnsi="Times New Roman"/>
          <w:color w:val="000000" w:themeColor="text1"/>
          <w:sz w:val="20"/>
          <w:szCs w:val="20"/>
        </w:rPr>
        <w:t xml:space="preserve"> </w:t>
      </w:r>
      <w:r w:rsidR="00A830D7" w:rsidRPr="001C24C4">
        <w:rPr>
          <w:rFonts w:ascii="Times New Roman" w:hAnsi="Times New Roman"/>
          <w:color w:val="000000" w:themeColor="text1"/>
          <w:sz w:val="20"/>
          <w:szCs w:val="20"/>
        </w:rPr>
        <w:t xml:space="preserve">Out of 189 </w:t>
      </w:r>
      <w:r w:rsidR="002F3912" w:rsidRPr="001C24C4">
        <w:rPr>
          <w:rFonts w:ascii="Times New Roman" w:hAnsi="Times New Roman"/>
          <w:color w:val="000000" w:themeColor="text1"/>
          <w:sz w:val="20"/>
          <w:szCs w:val="20"/>
        </w:rPr>
        <w:t xml:space="preserve">well </w:t>
      </w:r>
      <w:r w:rsidR="00A830D7" w:rsidRPr="001C24C4">
        <w:rPr>
          <w:rFonts w:ascii="Times New Roman" w:hAnsi="Times New Roman"/>
          <w:color w:val="000000" w:themeColor="text1"/>
          <w:sz w:val="20"/>
          <w:szCs w:val="20"/>
        </w:rPr>
        <w:t>samples, 2</w:t>
      </w:r>
      <w:r w:rsidR="00D83D8A" w:rsidRPr="001C24C4">
        <w:rPr>
          <w:rFonts w:ascii="Times New Roman" w:hAnsi="Times New Roman"/>
          <w:color w:val="000000" w:themeColor="text1"/>
          <w:sz w:val="20"/>
          <w:szCs w:val="20"/>
        </w:rPr>
        <w:t>8% of the</w:t>
      </w:r>
      <w:r w:rsidR="00A830D7" w:rsidRPr="001C24C4">
        <w:rPr>
          <w:rFonts w:ascii="Times New Roman" w:hAnsi="Times New Roman"/>
          <w:color w:val="000000" w:themeColor="text1"/>
          <w:sz w:val="20"/>
          <w:szCs w:val="20"/>
        </w:rPr>
        <w:t xml:space="preserve"> </w:t>
      </w:r>
      <w:r w:rsidR="00511BF0" w:rsidRPr="001C24C4">
        <w:rPr>
          <w:rFonts w:ascii="Times New Roman" w:hAnsi="Times New Roman"/>
          <w:color w:val="000000" w:themeColor="text1"/>
          <w:sz w:val="20"/>
          <w:szCs w:val="20"/>
        </w:rPr>
        <w:t>samples (n=53) were</w:t>
      </w:r>
      <w:r w:rsidR="00A830D7" w:rsidRPr="001C24C4">
        <w:rPr>
          <w:rFonts w:ascii="Times New Roman" w:hAnsi="Times New Roman"/>
          <w:color w:val="000000" w:themeColor="text1"/>
          <w:sz w:val="20"/>
          <w:szCs w:val="20"/>
        </w:rPr>
        <w:t xml:space="preserve"> above the threshold and </w:t>
      </w:r>
      <w:r w:rsidR="00511BF0" w:rsidRPr="001C24C4">
        <w:rPr>
          <w:rFonts w:ascii="Times New Roman" w:hAnsi="Times New Roman"/>
          <w:color w:val="000000" w:themeColor="text1"/>
          <w:sz w:val="20"/>
          <w:szCs w:val="20"/>
        </w:rPr>
        <w:t xml:space="preserve">nitrate concentration in </w:t>
      </w:r>
      <w:r w:rsidR="00A45560" w:rsidRPr="001C24C4">
        <w:rPr>
          <w:rFonts w:ascii="Times New Roman" w:hAnsi="Times New Roman"/>
          <w:color w:val="000000" w:themeColor="text1"/>
          <w:sz w:val="20"/>
          <w:szCs w:val="20"/>
        </w:rPr>
        <w:t xml:space="preserve">10.6 % of the </w:t>
      </w:r>
      <w:r w:rsidR="00511BF0" w:rsidRPr="001C24C4">
        <w:rPr>
          <w:rFonts w:ascii="Times New Roman" w:hAnsi="Times New Roman"/>
          <w:color w:val="000000" w:themeColor="text1"/>
          <w:sz w:val="20"/>
          <w:szCs w:val="20"/>
        </w:rPr>
        <w:t>samples (n=20) exceed</w:t>
      </w:r>
      <w:r w:rsidR="00A830D7" w:rsidRPr="001C24C4">
        <w:rPr>
          <w:rFonts w:ascii="Times New Roman" w:hAnsi="Times New Roman"/>
          <w:color w:val="000000" w:themeColor="text1"/>
          <w:sz w:val="20"/>
          <w:szCs w:val="20"/>
        </w:rPr>
        <w:t xml:space="preserve"> the </w:t>
      </w:r>
      <w:r w:rsidR="00A45560" w:rsidRPr="001C24C4">
        <w:rPr>
          <w:rFonts w:ascii="Times New Roman" w:hAnsi="Times New Roman"/>
          <w:color w:val="000000" w:themeColor="text1"/>
          <w:sz w:val="20"/>
          <w:szCs w:val="20"/>
        </w:rPr>
        <w:t>national standard</w:t>
      </w:r>
      <w:r w:rsidR="00A830D7" w:rsidRPr="001C24C4">
        <w:rPr>
          <w:rFonts w:ascii="Times New Roman" w:hAnsi="Times New Roman"/>
          <w:color w:val="000000" w:themeColor="text1"/>
          <w:sz w:val="20"/>
          <w:szCs w:val="20"/>
        </w:rPr>
        <w:t xml:space="preserve">. </w:t>
      </w:r>
      <w:r w:rsidR="00A45560" w:rsidRPr="001C24C4">
        <w:rPr>
          <w:rFonts w:ascii="Times New Roman" w:hAnsi="Times New Roman"/>
          <w:color w:val="000000" w:themeColor="text1"/>
          <w:sz w:val="20"/>
          <w:szCs w:val="20"/>
        </w:rPr>
        <w:t xml:space="preserve">The high </w:t>
      </w:r>
      <w:r w:rsidR="001969D3" w:rsidRPr="001C24C4">
        <w:rPr>
          <w:rFonts w:ascii="Times New Roman" w:hAnsi="Times New Roman"/>
          <w:color w:val="000000" w:themeColor="text1"/>
          <w:sz w:val="20"/>
          <w:szCs w:val="20"/>
        </w:rPr>
        <w:t>nitrate levels are likely caused by a lack of proper sewers and other waste disposal facility. The majority of the households (75%) in Addis make use of a pit latrine</w:t>
      </w:r>
      <w:r w:rsidR="00CC14B9" w:rsidRPr="001C24C4">
        <w:rPr>
          <w:rFonts w:ascii="Times New Roman" w:hAnsi="Times New Roman"/>
          <w:color w:val="000000" w:themeColor="text1"/>
          <w:sz w:val="20"/>
          <w:szCs w:val="20"/>
        </w:rPr>
        <w:t xml:space="preserve">s discharging to open drains and about 15% have flush toilets and septic tanks, these likewise often discharging to open drains </w:t>
      </w:r>
      <w:r w:rsidR="001969D3" w:rsidRPr="001C24C4">
        <w:rPr>
          <w:rFonts w:ascii="Times New Roman" w:hAnsi="Times New Roman"/>
          <w:color w:val="000000" w:themeColor="text1"/>
          <w:sz w:val="20"/>
          <w:szCs w:val="20"/>
        </w:rPr>
        <w:t>(</w:t>
      </w:r>
      <w:proofErr w:type="spellStart"/>
      <w:r w:rsidR="00F479B8" w:rsidRPr="001C24C4">
        <w:rPr>
          <w:rFonts w:ascii="Times New Roman" w:hAnsi="Times New Roman"/>
          <w:color w:val="000000" w:themeColor="text1"/>
          <w:sz w:val="20"/>
          <w:szCs w:val="20"/>
        </w:rPr>
        <w:t>Alemayehu</w:t>
      </w:r>
      <w:proofErr w:type="spellEnd"/>
      <w:r w:rsidR="00F479B8" w:rsidRPr="001C24C4">
        <w:rPr>
          <w:rFonts w:ascii="Times New Roman" w:hAnsi="Times New Roman"/>
          <w:color w:val="000000" w:themeColor="text1"/>
          <w:sz w:val="20"/>
          <w:szCs w:val="20"/>
        </w:rPr>
        <w:t xml:space="preserve"> </w:t>
      </w:r>
      <w:r w:rsidR="00F479B8" w:rsidRPr="001C24C4">
        <w:rPr>
          <w:rFonts w:ascii="Times New Roman" w:hAnsi="Times New Roman"/>
          <w:i/>
          <w:color w:val="000000" w:themeColor="text1"/>
          <w:sz w:val="20"/>
          <w:szCs w:val="20"/>
        </w:rPr>
        <w:t>et al.,</w:t>
      </w:r>
      <w:r w:rsidR="00F479B8" w:rsidRPr="001C24C4">
        <w:rPr>
          <w:rFonts w:ascii="Times New Roman" w:hAnsi="Times New Roman"/>
          <w:color w:val="000000" w:themeColor="text1"/>
          <w:sz w:val="20"/>
          <w:szCs w:val="20"/>
        </w:rPr>
        <w:t xml:space="preserve"> 2009; </w:t>
      </w:r>
      <w:r w:rsidR="001969D3" w:rsidRPr="001C24C4">
        <w:rPr>
          <w:rFonts w:ascii="Times New Roman" w:hAnsi="Times New Roman"/>
          <w:color w:val="000000" w:themeColor="text1"/>
          <w:sz w:val="20"/>
          <w:szCs w:val="20"/>
        </w:rPr>
        <w:t>AAWSSA, 2008)</w:t>
      </w:r>
      <w:r w:rsidR="0007100A" w:rsidRPr="001C24C4">
        <w:rPr>
          <w:rFonts w:ascii="Times New Roman" w:hAnsi="Times New Roman"/>
          <w:color w:val="000000" w:themeColor="text1"/>
          <w:sz w:val="20"/>
          <w:szCs w:val="20"/>
        </w:rPr>
        <w:t>.</w:t>
      </w:r>
      <w:r w:rsidR="001C24C4" w:rsidRPr="001C24C4">
        <w:rPr>
          <w:rFonts w:ascii="Times New Roman" w:hAnsi="Times New Roman"/>
          <w:color w:val="000000" w:themeColor="text1"/>
          <w:sz w:val="20"/>
          <w:szCs w:val="20"/>
        </w:rPr>
        <w:t xml:space="preserve"> </w:t>
      </w:r>
      <w:r w:rsidR="0007100A" w:rsidRPr="001C24C4">
        <w:rPr>
          <w:rFonts w:ascii="Times New Roman" w:hAnsi="Times New Roman"/>
          <w:color w:val="000000" w:themeColor="text1"/>
          <w:sz w:val="20"/>
          <w:szCs w:val="20"/>
        </w:rPr>
        <w:t>According to Yates (1985) improperly used septic tanks can</w:t>
      </w:r>
      <w:r w:rsidR="00183DFA" w:rsidRPr="001C24C4">
        <w:rPr>
          <w:rFonts w:ascii="Times New Roman" w:hAnsi="Times New Roman"/>
          <w:color w:val="000000" w:themeColor="text1"/>
          <w:sz w:val="20"/>
          <w:szCs w:val="20"/>
        </w:rPr>
        <w:t xml:space="preserve"> be</w:t>
      </w:r>
      <w:r w:rsidR="0007100A" w:rsidRPr="001C24C4">
        <w:rPr>
          <w:rFonts w:ascii="Times New Roman" w:hAnsi="Times New Roman"/>
          <w:color w:val="000000" w:themeColor="text1"/>
          <w:sz w:val="20"/>
          <w:szCs w:val="20"/>
        </w:rPr>
        <w:t xml:space="preserve"> </w:t>
      </w:r>
      <w:r w:rsidR="00183DFA" w:rsidRPr="001C24C4">
        <w:rPr>
          <w:rFonts w:ascii="Times New Roman" w:hAnsi="Times New Roman"/>
          <w:color w:val="000000" w:themeColor="text1"/>
          <w:sz w:val="20"/>
          <w:szCs w:val="20"/>
        </w:rPr>
        <w:t xml:space="preserve">still </w:t>
      </w:r>
      <w:r w:rsidR="0007100A" w:rsidRPr="001C24C4">
        <w:rPr>
          <w:rFonts w:ascii="Times New Roman" w:hAnsi="Times New Roman"/>
          <w:color w:val="000000" w:themeColor="text1"/>
          <w:sz w:val="20"/>
          <w:szCs w:val="20"/>
        </w:rPr>
        <w:t>the largest contributors of wastewater to the subsurface water.</w:t>
      </w:r>
      <w:r w:rsidR="0041631D" w:rsidRPr="001C24C4">
        <w:rPr>
          <w:rFonts w:ascii="Times New Roman" w:hAnsi="Times New Roman"/>
          <w:color w:val="000000" w:themeColor="text1"/>
          <w:sz w:val="20"/>
          <w:szCs w:val="20"/>
        </w:rPr>
        <w:t xml:space="preserve"> </w:t>
      </w:r>
      <w:r w:rsidR="00813A9A" w:rsidRPr="001C24C4">
        <w:rPr>
          <w:rFonts w:ascii="Times New Roman" w:hAnsi="Times New Roman"/>
          <w:color w:val="000000" w:themeColor="text1"/>
          <w:sz w:val="20"/>
          <w:szCs w:val="20"/>
        </w:rPr>
        <w:t xml:space="preserve">On the other hand, twenty samples (10.6%) had nitrate concentration below 0.00mg/l and all these samples were collected from the foot of </w:t>
      </w:r>
      <w:proofErr w:type="spellStart"/>
      <w:r w:rsidR="00813A9A" w:rsidRPr="001C24C4">
        <w:rPr>
          <w:rFonts w:ascii="Times New Roman" w:hAnsi="Times New Roman"/>
          <w:color w:val="000000" w:themeColor="text1"/>
          <w:sz w:val="20"/>
          <w:szCs w:val="20"/>
        </w:rPr>
        <w:t>Entoto</w:t>
      </w:r>
      <w:proofErr w:type="spellEnd"/>
      <w:r w:rsidR="00813A9A" w:rsidRPr="001C24C4">
        <w:rPr>
          <w:rFonts w:ascii="Times New Roman" w:hAnsi="Times New Roman"/>
          <w:color w:val="000000" w:themeColor="text1"/>
          <w:sz w:val="20"/>
          <w:szCs w:val="20"/>
        </w:rPr>
        <w:t xml:space="preserve"> Mountains.</w:t>
      </w:r>
      <w:r w:rsidR="001C24C4" w:rsidRPr="001C24C4">
        <w:rPr>
          <w:rFonts w:ascii="Times New Roman" w:hAnsi="Times New Roman"/>
          <w:color w:val="000000" w:themeColor="text1"/>
          <w:sz w:val="20"/>
          <w:szCs w:val="20"/>
        </w:rPr>
        <w:t xml:space="preserve"> </w:t>
      </w:r>
      <w:r w:rsidR="0041631D" w:rsidRPr="001C24C4">
        <w:rPr>
          <w:rFonts w:ascii="Times New Roman" w:hAnsi="Times New Roman"/>
          <w:color w:val="000000" w:themeColor="text1"/>
          <w:sz w:val="20"/>
          <w:szCs w:val="20"/>
        </w:rPr>
        <w:t>Nitrate contamination Addis Ababa aquifer is well documented</w:t>
      </w:r>
      <w:r w:rsidR="00072592" w:rsidRPr="001C24C4">
        <w:rPr>
          <w:rFonts w:ascii="Times New Roman" w:hAnsi="Times New Roman"/>
          <w:color w:val="000000" w:themeColor="text1"/>
          <w:sz w:val="20"/>
          <w:szCs w:val="20"/>
        </w:rPr>
        <w:t xml:space="preserve"> in different studies (</w:t>
      </w:r>
      <w:proofErr w:type="spellStart"/>
      <w:r w:rsidR="00E830FB" w:rsidRPr="001C24C4">
        <w:rPr>
          <w:rFonts w:ascii="Times New Roman" w:hAnsi="Times New Roman"/>
          <w:color w:val="000000" w:themeColor="text1"/>
          <w:sz w:val="20"/>
          <w:szCs w:val="20"/>
        </w:rPr>
        <w:t>Taye</w:t>
      </w:r>
      <w:proofErr w:type="spellEnd"/>
      <w:r w:rsidR="00E830FB" w:rsidRPr="001C24C4">
        <w:rPr>
          <w:rFonts w:ascii="Times New Roman" w:hAnsi="Times New Roman"/>
          <w:b/>
          <w:color w:val="000000" w:themeColor="text1"/>
          <w:sz w:val="20"/>
          <w:szCs w:val="20"/>
        </w:rPr>
        <w:t>,</w:t>
      </w:r>
      <w:r w:rsidR="00E830FB" w:rsidRPr="001C24C4">
        <w:rPr>
          <w:rFonts w:ascii="Times New Roman" w:hAnsi="Times New Roman"/>
          <w:color w:val="000000" w:themeColor="text1"/>
          <w:sz w:val="20"/>
          <w:szCs w:val="20"/>
        </w:rPr>
        <w:t xml:space="preserve"> 1998;</w:t>
      </w:r>
      <w:r w:rsidR="00325AEC" w:rsidRPr="001C24C4">
        <w:rPr>
          <w:rFonts w:ascii="Times New Roman" w:hAnsi="Times New Roman"/>
          <w:color w:val="000000" w:themeColor="text1"/>
          <w:sz w:val="20"/>
          <w:szCs w:val="20"/>
        </w:rPr>
        <w:t xml:space="preserve"> UN, 1989</w:t>
      </w:r>
      <w:r w:rsidR="00072592" w:rsidRPr="001C24C4">
        <w:rPr>
          <w:rFonts w:ascii="Times New Roman" w:hAnsi="Times New Roman"/>
          <w:color w:val="000000" w:themeColor="text1"/>
          <w:sz w:val="20"/>
          <w:szCs w:val="20"/>
        </w:rPr>
        <w:t>)</w:t>
      </w:r>
      <w:r w:rsidR="00325AEC" w:rsidRPr="001C24C4">
        <w:rPr>
          <w:rFonts w:ascii="Times New Roman" w:hAnsi="Times New Roman"/>
          <w:color w:val="000000" w:themeColor="text1"/>
          <w:sz w:val="20"/>
          <w:szCs w:val="20"/>
        </w:rPr>
        <w:t>.</w:t>
      </w:r>
    </w:p>
    <w:p w:rsidR="0089643B" w:rsidRPr="001C24C4" w:rsidRDefault="00DE43C7" w:rsidP="006A33DF">
      <w:pPr>
        <w:snapToGrid w:val="0"/>
        <w:spacing w:after="0" w:line="240" w:lineRule="auto"/>
        <w:ind w:firstLine="425"/>
        <w:contextualSpacing/>
        <w:jc w:val="both"/>
        <w:rPr>
          <w:rFonts w:ascii="Times New Roman" w:eastAsia="Times New Roman" w:hAnsi="Times New Roman"/>
          <w:color w:val="000000" w:themeColor="text1"/>
          <w:sz w:val="20"/>
          <w:szCs w:val="20"/>
        </w:rPr>
      </w:pPr>
      <w:r w:rsidRPr="001C24C4">
        <w:rPr>
          <w:rFonts w:ascii="Times New Roman" w:hAnsi="Times New Roman"/>
          <w:color w:val="000000" w:themeColor="text1"/>
          <w:sz w:val="20"/>
          <w:szCs w:val="20"/>
        </w:rPr>
        <w:t xml:space="preserve">One hundred twenty one well water and fifty seven spring water samples were collected and analyzed from different parts of </w:t>
      </w:r>
      <w:proofErr w:type="spellStart"/>
      <w:r w:rsidRPr="001C24C4">
        <w:rPr>
          <w:rFonts w:ascii="Times New Roman" w:hAnsi="Times New Roman"/>
          <w:color w:val="000000" w:themeColor="text1"/>
          <w:sz w:val="20"/>
          <w:szCs w:val="20"/>
        </w:rPr>
        <w:t>Amhara</w:t>
      </w:r>
      <w:proofErr w:type="spellEnd"/>
      <w:r w:rsidRPr="001C24C4">
        <w:rPr>
          <w:rFonts w:ascii="Times New Roman" w:hAnsi="Times New Roman"/>
          <w:color w:val="000000" w:themeColor="text1"/>
          <w:sz w:val="20"/>
          <w:szCs w:val="20"/>
        </w:rPr>
        <w:t xml:space="preserve"> </w:t>
      </w:r>
      <w:r w:rsidR="00B73579" w:rsidRPr="001C24C4">
        <w:rPr>
          <w:rFonts w:ascii="Times New Roman" w:hAnsi="Times New Roman"/>
          <w:color w:val="000000" w:themeColor="text1"/>
          <w:sz w:val="20"/>
          <w:szCs w:val="20"/>
        </w:rPr>
        <w:t xml:space="preserve">region. </w:t>
      </w:r>
      <w:r w:rsidRPr="001C24C4">
        <w:rPr>
          <w:rFonts w:ascii="Times New Roman" w:hAnsi="Times New Roman"/>
          <w:color w:val="000000" w:themeColor="text1"/>
          <w:sz w:val="20"/>
          <w:szCs w:val="20"/>
        </w:rPr>
        <w:t xml:space="preserve">The average and </w:t>
      </w:r>
      <w:r w:rsidR="001555C0" w:rsidRPr="001C24C4">
        <w:rPr>
          <w:rFonts w:ascii="Times New Roman" w:hAnsi="Times New Roman"/>
          <w:color w:val="000000" w:themeColor="text1"/>
          <w:sz w:val="20"/>
          <w:szCs w:val="20"/>
        </w:rPr>
        <w:t>m</w:t>
      </w:r>
      <w:r w:rsidRPr="001C24C4">
        <w:rPr>
          <w:rFonts w:ascii="Times New Roman" w:hAnsi="Times New Roman"/>
          <w:color w:val="000000" w:themeColor="text1"/>
          <w:sz w:val="20"/>
          <w:szCs w:val="20"/>
        </w:rPr>
        <w:t>aximum value of nitrate concentration were 11.3 and 166mgl/L for well water, and 12.6 and 98.4 mg/l for spring water</w:t>
      </w:r>
      <w:r w:rsidR="00B73579" w:rsidRPr="001C24C4">
        <w:rPr>
          <w:rFonts w:ascii="Times New Roman" w:hAnsi="Times New Roman"/>
          <w:color w:val="000000" w:themeColor="text1"/>
          <w:sz w:val="20"/>
          <w:szCs w:val="20"/>
        </w:rPr>
        <w:t xml:space="preserve"> (Table 1 and 2)</w:t>
      </w:r>
      <w:r w:rsidRPr="001C24C4">
        <w:rPr>
          <w:rFonts w:ascii="Times New Roman" w:hAnsi="Times New Roman"/>
          <w:color w:val="000000" w:themeColor="text1"/>
          <w:sz w:val="20"/>
          <w:szCs w:val="20"/>
        </w:rPr>
        <w:t>.</w:t>
      </w:r>
      <w:r w:rsidR="001C24C4" w:rsidRPr="001C24C4">
        <w:rPr>
          <w:rFonts w:ascii="Times New Roman" w:hAnsi="Times New Roman"/>
          <w:color w:val="000000" w:themeColor="text1"/>
          <w:sz w:val="20"/>
          <w:szCs w:val="20"/>
        </w:rPr>
        <w:t xml:space="preserve"> </w:t>
      </w:r>
      <w:r w:rsidRPr="001C24C4">
        <w:rPr>
          <w:rFonts w:ascii="Times New Roman" w:hAnsi="Times New Roman"/>
          <w:color w:val="000000" w:themeColor="text1"/>
          <w:sz w:val="20"/>
          <w:szCs w:val="20"/>
        </w:rPr>
        <w:t>Nitrate concentrations above the national standard were detected in 6.6 %</w:t>
      </w:r>
      <w:r w:rsidR="0072734C" w:rsidRPr="001C24C4">
        <w:rPr>
          <w:rFonts w:ascii="Times New Roman" w:hAnsi="Times New Roman"/>
          <w:color w:val="000000" w:themeColor="text1"/>
          <w:sz w:val="20"/>
          <w:szCs w:val="20"/>
        </w:rPr>
        <w:t xml:space="preserve"> </w:t>
      </w:r>
      <w:r w:rsidRPr="001C24C4">
        <w:rPr>
          <w:rFonts w:ascii="Times New Roman" w:hAnsi="Times New Roman"/>
          <w:color w:val="000000" w:themeColor="text1"/>
          <w:sz w:val="20"/>
          <w:szCs w:val="20"/>
        </w:rPr>
        <w:t xml:space="preserve">of the well </w:t>
      </w:r>
      <w:r w:rsidR="00020F31" w:rsidRPr="001C24C4">
        <w:rPr>
          <w:rFonts w:ascii="Times New Roman" w:hAnsi="Times New Roman"/>
          <w:color w:val="000000" w:themeColor="text1"/>
          <w:sz w:val="20"/>
          <w:szCs w:val="20"/>
        </w:rPr>
        <w:t xml:space="preserve">water samples </w:t>
      </w:r>
      <w:r w:rsidRPr="001C24C4">
        <w:rPr>
          <w:rFonts w:ascii="Times New Roman" w:hAnsi="Times New Roman"/>
          <w:color w:val="000000" w:themeColor="text1"/>
          <w:sz w:val="20"/>
          <w:szCs w:val="20"/>
        </w:rPr>
        <w:t>(n=8) and 5.2 %</w:t>
      </w:r>
      <w:r w:rsidR="0072734C" w:rsidRPr="001C24C4">
        <w:rPr>
          <w:rFonts w:ascii="Times New Roman" w:hAnsi="Times New Roman"/>
          <w:color w:val="000000" w:themeColor="text1"/>
          <w:sz w:val="20"/>
          <w:szCs w:val="20"/>
        </w:rPr>
        <w:t xml:space="preserve"> </w:t>
      </w:r>
      <w:r w:rsidRPr="001C24C4">
        <w:rPr>
          <w:rFonts w:ascii="Times New Roman" w:hAnsi="Times New Roman"/>
          <w:color w:val="000000" w:themeColor="text1"/>
          <w:sz w:val="20"/>
          <w:szCs w:val="20"/>
        </w:rPr>
        <w:t xml:space="preserve">of the spring water samples (n=3). </w:t>
      </w:r>
      <w:r w:rsidR="00B73579" w:rsidRPr="001C24C4">
        <w:rPr>
          <w:rFonts w:ascii="Times New Roman" w:hAnsi="Times New Roman"/>
          <w:color w:val="000000" w:themeColor="text1"/>
          <w:sz w:val="20"/>
          <w:szCs w:val="20"/>
        </w:rPr>
        <w:t>Nitrite concentration was also high in 2.4 % of well samples</w:t>
      </w:r>
      <w:r w:rsidR="00020F31" w:rsidRPr="001C24C4">
        <w:rPr>
          <w:rFonts w:ascii="Times New Roman" w:hAnsi="Times New Roman"/>
          <w:color w:val="000000" w:themeColor="text1"/>
          <w:sz w:val="20"/>
          <w:szCs w:val="20"/>
        </w:rPr>
        <w:t xml:space="preserve"> (n = 3)</w:t>
      </w:r>
      <w:r w:rsidR="00B73579" w:rsidRPr="001C24C4">
        <w:rPr>
          <w:rFonts w:ascii="Times New Roman" w:hAnsi="Times New Roman"/>
          <w:color w:val="000000" w:themeColor="text1"/>
          <w:sz w:val="20"/>
          <w:szCs w:val="20"/>
        </w:rPr>
        <w:t xml:space="preserve">. Nitrate concentration above the national standards was detected in </w:t>
      </w:r>
      <w:r w:rsidR="0072734C" w:rsidRPr="001C24C4">
        <w:rPr>
          <w:rFonts w:ascii="Times New Roman" w:hAnsi="Times New Roman"/>
          <w:color w:val="000000" w:themeColor="text1"/>
          <w:sz w:val="20"/>
          <w:szCs w:val="20"/>
        </w:rPr>
        <w:t>some areas</w:t>
      </w:r>
      <w:r w:rsidR="00B73579" w:rsidRPr="001C24C4">
        <w:rPr>
          <w:rFonts w:ascii="Times New Roman" w:hAnsi="Times New Roman"/>
          <w:color w:val="000000" w:themeColor="text1"/>
          <w:sz w:val="20"/>
          <w:szCs w:val="20"/>
        </w:rPr>
        <w:t xml:space="preserve"> of </w:t>
      </w:r>
      <w:r w:rsidR="00387561" w:rsidRPr="001C24C4">
        <w:rPr>
          <w:rFonts w:ascii="Times New Roman" w:hAnsi="Times New Roman"/>
          <w:color w:val="000000" w:themeColor="text1"/>
          <w:sz w:val="20"/>
          <w:szCs w:val="20"/>
        </w:rPr>
        <w:t>three zone in</w:t>
      </w:r>
      <w:r w:rsidR="00B73579" w:rsidRPr="001C24C4">
        <w:rPr>
          <w:rFonts w:ascii="Times New Roman" w:hAnsi="Times New Roman"/>
          <w:color w:val="000000" w:themeColor="text1"/>
          <w:sz w:val="20"/>
          <w:szCs w:val="20"/>
        </w:rPr>
        <w:t xml:space="preserve"> </w:t>
      </w:r>
      <w:proofErr w:type="spellStart"/>
      <w:r w:rsidR="00B73579" w:rsidRPr="001C24C4">
        <w:rPr>
          <w:rFonts w:ascii="Times New Roman" w:hAnsi="Times New Roman"/>
          <w:color w:val="000000" w:themeColor="text1"/>
          <w:sz w:val="20"/>
          <w:szCs w:val="20"/>
        </w:rPr>
        <w:t>Amhara</w:t>
      </w:r>
      <w:proofErr w:type="spellEnd"/>
      <w:r w:rsidR="00B73579" w:rsidRPr="001C24C4">
        <w:rPr>
          <w:rFonts w:ascii="Times New Roman" w:hAnsi="Times New Roman"/>
          <w:color w:val="000000" w:themeColor="text1"/>
          <w:sz w:val="20"/>
          <w:szCs w:val="20"/>
        </w:rPr>
        <w:t xml:space="preserve"> region</w:t>
      </w:r>
      <w:r w:rsidR="00FB2993" w:rsidRPr="001C24C4">
        <w:rPr>
          <w:rFonts w:ascii="Times New Roman" w:hAnsi="Times New Roman"/>
          <w:color w:val="000000" w:themeColor="text1"/>
          <w:sz w:val="20"/>
          <w:szCs w:val="20"/>
        </w:rPr>
        <w:t xml:space="preserve"> (Table 3)</w:t>
      </w:r>
      <w:r w:rsidR="00B73579" w:rsidRPr="001C24C4">
        <w:rPr>
          <w:rFonts w:ascii="Times New Roman" w:hAnsi="Times New Roman"/>
          <w:color w:val="000000" w:themeColor="text1"/>
          <w:sz w:val="20"/>
          <w:szCs w:val="20"/>
        </w:rPr>
        <w:t xml:space="preserve">. In </w:t>
      </w:r>
      <w:proofErr w:type="spellStart"/>
      <w:r w:rsidR="00B73579" w:rsidRPr="001C24C4">
        <w:rPr>
          <w:rFonts w:ascii="Times New Roman" w:hAnsi="Times New Roman"/>
          <w:color w:val="000000" w:themeColor="text1"/>
          <w:sz w:val="20"/>
          <w:szCs w:val="20"/>
        </w:rPr>
        <w:t>Wagimra</w:t>
      </w:r>
      <w:proofErr w:type="spellEnd"/>
      <w:r w:rsidR="00B73579" w:rsidRPr="001C24C4">
        <w:rPr>
          <w:rFonts w:ascii="Times New Roman" w:hAnsi="Times New Roman"/>
          <w:color w:val="000000" w:themeColor="text1"/>
          <w:sz w:val="20"/>
          <w:szCs w:val="20"/>
        </w:rPr>
        <w:t xml:space="preserve"> zone, spring water from </w:t>
      </w:r>
      <w:proofErr w:type="spellStart"/>
      <w:r w:rsidR="00B73579" w:rsidRPr="001C24C4">
        <w:rPr>
          <w:rFonts w:ascii="Times New Roman" w:hAnsi="Times New Roman"/>
          <w:color w:val="000000" w:themeColor="text1"/>
          <w:sz w:val="20"/>
          <w:szCs w:val="20"/>
        </w:rPr>
        <w:t>Kative</w:t>
      </w:r>
      <w:proofErr w:type="spellEnd"/>
      <w:r w:rsidR="00B73579" w:rsidRPr="001C24C4">
        <w:rPr>
          <w:rFonts w:ascii="Times New Roman" w:hAnsi="Times New Roman"/>
          <w:color w:val="000000" w:themeColor="text1"/>
          <w:sz w:val="20"/>
          <w:szCs w:val="20"/>
        </w:rPr>
        <w:t xml:space="preserve"> and </w:t>
      </w:r>
      <w:proofErr w:type="spellStart"/>
      <w:r w:rsidR="00B73579" w:rsidRPr="001C24C4">
        <w:rPr>
          <w:rFonts w:ascii="Times New Roman" w:hAnsi="Times New Roman"/>
          <w:color w:val="000000" w:themeColor="text1"/>
          <w:sz w:val="20"/>
          <w:szCs w:val="20"/>
        </w:rPr>
        <w:t>Kitibe</w:t>
      </w:r>
      <w:proofErr w:type="spellEnd"/>
      <w:r w:rsidR="00B73579" w:rsidRPr="001C24C4">
        <w:rPr>
          <w:rFonts w:ascii="Times New Roman" w:hAnsi="Times New Roman"/>
          <w:color w:val="000000" w:themeColor="text1"/>
          <w:sz w:val="20"/>
          <w:szCs w:val="20"/>
        </w:rPr>
        <w:t xml:space="preserve">, and well water from </w:t>
      </w:r>
      <w:proofErr w:type="spellStart"/>
      <w:r w:rsidR="00B73579" w:rsidRPr="001C24C4">
        <w:rPr>
          <w:rFonts w:ascii="Times New Roman" w:hAnsi="Times New Roman"/>
          <w:color w:val="000000" w:themeColor="text1"/>
          <w:sz w:val="20"/>
          <w:szCs w:val="20"/>
        </w:rPr>
        <w:t>Beleka</w:t>
      </w:r>
      <w:proofErr w:type="spellEnd"/>
      <w:r w:rsidR="00B73579" w:rsidRPr="001C24C4">
        <w:rPr>
          <w:rFonts w:ascii="Times New Roman" w:hAnsi="Times New Roman"/>
          <w:color w:val="000000" w:themeColor="text1"/>
          <w:sz w:val="20"/>
          <w:szCs w:val="20"/>
        </w:rPr>
        <w:t>,</w:t>
      </w:r>
      <w:r w:rsidR="00B73579" w:rsidRPr="001C24C4">
        <w:rPr>
          <w:rFonts w:ascii="Times New Roman" w:eastAsia="Times New Roman" w:hAnsi="Times New Roman"/>
          <w:color w:val="000000" w:themeColor="text1"/>
          <w:sz w:val="20"/>
          <w:szCs w:val="20"/>
        </w:rPr>
        <w:t xml:space="preserve"> </w:t>
      </w:r>
      <w:proofErr w:type="spellStart"/>
      <w:r w:rsidR="00B73579" w:rsidRPr="001C24C4">
        <w:rPr>
          <w:rFonts w:ascii="Times New Roman" w:eastAsia="Times New Roman" w:hAnsi="Times New Roman"/>
          <w:color w:val="000000" w:themeColor="text1"/>
          <w:sz w:val="20"/>
          <w:szCs w:val="20"/>
        </w:rPr>
        <w:t>Ekmetseku</w:t>
      </w:r>
      <w:proofErr w:type="spellEnd"/>
      <w:r w:rsidR="00B73579" w:rsidRPr="001C24C4">
        <w:rPr>
          <w:rFonts w:ascii="Times New Roman" w:eastAsia="Times New Roman" w:hAnsi="Times New Roman"/>
          <w:color w:val="000000" w:themeColor="text1"/>
          <w:sz w:val="20"/>
          <w:szCs w:val="20"/>
        </w:rPr>
        <w:t xml:space="preserve"> </w:t>
      </w:r>
      <w:proofErr w:type="spellStart"/>
      <w:r w:rsidR="00B73579" w:rsidRPr="001C24C4">
        <w:rPr>
          <w:rFonts w:ascii="Times New Roman" w:eastAsia="Times New Roman" w:hAnsi="Times New Roman"/>
          <w:color w:val="000000" w:themeColor="text1"/>
          <w:sz w:val="20"/>
          <w:szCs w:val="20"/>
        </w:rPr>
        <w:t>Selessia</w:t>
      </w:r>
      <w:proofErr w:type="spellEnd"/>
      <w:r w:rsidR="00B73579" w:rsidRPr="001C24C4">
        <w:rPr>
          <w:rFonts w:ascii="Times New Roman" w:eastAsia="Times New Roman" w:hAnsi="Times New Roman"/>
          <w:color w:val="000000" w:themeColor="text1"/>
          <w:sz w:val="20"/>
          <w:szCs w:val="20"/>
        </w:rPr>
        <w:t xml:space="preserve"> and </w:t>
      </w:r>
      <w:proofErr w:type="spellStart"/>
      <w:r w:rsidR="00B73579" w:rsidRPr="001C24C4">
        <w:rPr>
          <w:rFonts w:ascii="Times New Roman" w:eastAsia="Times New Roman" w:hAnsi="Times New Roman"/>
          <w:color w:val="000000" w:themeColor="text1"/>
          <w:sz w:val="20"/>
          <w:szCs w:val="20"/>
        </w:rPr>
        <w:t>Tsebiyo</w:t>
      </w:r>
      <w:proofErr w:type="spellEnd"/>
      <w:r w:rsidR="00B73579" w:rsidRPr="001C24C4">
        <w:rPr>
          <w:rFonts w:ascii="Times New Roman" w:eastAsia="Times New Roman" w:hAnsi="Times New Roman"/>
          <w:color w:val="000000" w:themeColor="text1"/>
          <w:sz w:val="20"/>
          <w:szCs w:val="20"/>
        </w:rPr>
        <w:t xml:space="preserve"> </w:t>
      </w:r>
      <w:proofErr w:type="spellStart"/>
      <w:r w:rsidR="00B73579" w:rsidRPr="001C24C4">
        <w:rPr>
          <w:rFonts w:ascii="Times New Roman" w:eastAsia="Times New Roman" w:hAnsi="Times New Roman"/>
          <w:color w:val="000000" w:themeColor="text1"/>
          <w:sz w:val="20"/>
          <w:szCs w:val="20"/>
        </w:rPr>
        <w:t>cherkose</w:t>
      </w:r>
      <w:proofErr w:type="spellEnd"/>
      <w:r w:rsidR="00B73579" w:rsidRPr="001C24C4">
        <w:rPr>
          <w:rFonts w:ascii="Times New Roman" w:eastAsia="Times New Roman" w:hAnsi="Times New Roman"/>
          <w:color w:val="000000" w:themeColor="text1"/>
          <w:sz w:val="20"/>
          <w:szCs w:val="20"/>
        </w:rPr>
        <w:t xml:space="preserve"> had nitrate concentrations which exceed 50mg/L. </w:t>
      </w:r>
      <w:r w:rsidR="00D45534" w:rsidRPr="001C24C4">
        <w:rPr>
          <w:rFonts w:ascii="Times New Roman" w:eastAsia="Times New Roman" w:hAnsi="Times New Roman"/>
          <w:color w:val="000000" w:themeColor="text1"/>
          <w:sz w:val="20"/>
          <w:szCs w:val="20"/>
        </w:rPr>
        <w:t xml:space="preserve">One spring water from North </w:t>
      </w:r>
      <w:proofErr w:type="spellStart"/>
      <w:r w:rsidR="00D45534" w:rsidRPr="001C24C4">
        <w:rPr>
          <w:rFonts w:ascii="Times New Roman" w:eastAsia="Times New Roman" w:hAnsi="Times New Roman"/>
          <w:color w:val="000000" w:themeColor="text1"/>
          <w:sz w:val="20"/>
          <w:szCs w:val="20"/>
        </w:rPr>
        <w:t>Gonder</w:t>
      </w:r>
      <w:proofErr w:type="spellEnd"/>
      <w:r w:rsidR="00D45534" w:rsidRPr="001C24C4">
        <w:rPr>
          <w:rFonts w:ascii="Times New Roman" w:eastAsia="Times New Roman" w:hAnsi="Times New Roman"/>
          <w:color w:val="000000" w:themeColor="text1"/>
          <w:sz w:val="20"/>
          <w:szCs w:val="20"/>
        </w:rPr>
        <w:t xml:space="preserve"> (</w:t>
      </w:r>
      <w:proofErr w:type="spellStart"/>
      <w:r w:rsidR="00D45534" w:rsidRPr="001C24C4">
        <w:rPr>
          <w:rFonts w:ascii="Times New Roman" w:eastAsia="Times New Roman" w:hAnsi="Times New Roman"/>
          <w:color w:val="000000" w:themeColor="text1"/>
          <w:sz w:val="20"/>
          <w:szCs w:val="20"/>
        </w:rPr>
        <w:t>Azezo</w:t>
      </w:r>
      <w:proofErr w:type="spellEnd"/>
      <w:r w:rsidR="00D45534" w:rsidRPr="001C24C4">
        <w:rPr>
          <w:rFonts w:ascii="Times New Roman" w:eastAsia="Times New Roman" w:hAnsi="Times New Roman"/>
          <w:color w:val="000000" w:themeColor="text1"/>
          <w:sz w:val="20"/>
          <w:szCs w:val="20"/>
        </w:rPr>
        <w:t xml:space="preserve">) had also concentration of nitrate above the standard. </w:t>
      </w:r>
      <w:r w:rsidR="00FB2993" w:rsidRPr="001C24C4">
        <w:rPr>
          <w:rFonts w:ascii="Times New Roman" w:eastAsia="Times New Roman" w:hAnsi="Times New Roman"/>
          <w:color w:val="000000" w:themeColor="text1"/>
          <w:sz w:val="20"/>
          <w:szCs w:val="20"/>
        </w:rPr>
        <w:t xml:space="preserve">On the other hand, in North </w:t>
      </w:r>
      <w:proofErr w:type="spellStart"/>
      <w:r w:rsidR="00FB2993" w:rsidRPr="001C24C4">
        <w:rPr>
          <w:rFonts w:ascii="Times New Roman" w:eastAsia="Times New Roman" w:hAnsi="Times New Roman"/>
          <w:color w:val="000000" w:themeColor="text1"/>
          <w:sz w:val="20"/>
          <w:szCs w:val="20"/>
        </w:rPr>
        <w:t>Shewa</w:t>
      </w:r>
      <w:proofErr w:type="spellEnd"/>
      <w:r w:rsidR="00FB2993" w:rsidRPr="001C24C4">
        <w:rPr>
          <w:rFonts w:ascii="Times New Roman" w:eastAsia="Times New Roman" w:hAnsi="Times New Roman"/>
          <w:color w:val="000000" w:themeColor="text1"/>
          <w:sz w:val="20"/>
          <w:szCs w:val="20"/>
        </w:rPr>
        <w:t xml:space="preserve"> zone </w:t>
      </w:r>
      <w:r w:rsidR="00FC0B23" w:rsidRPr="001C24C4">
        <w:rPr>
          <w:rFonts w:ascii="Times New Roman" w:eastAsia="Times New Roman" w:hAnsi="Times New Roman"/>
          <w:color w:val="000000" w:themeColor="text1"/>
          <w:sz w:val="20"/>
          <w:szCs w:val="20"/>
        </w:rPr>
        <w:t xml:space="preserve">only </w:t>
      </w:r>
      <w:r w:rsidR="00FB2993" w:rsidRPr="001C24C4">
        <w:rPr>
          <w:rFonts w:ascii="Times New Roman" w:eastAsia="Times New Roman" w:hAnsi="Times New Roman"/>
          <w:color w:val="000000" w:themeColor="text1"/>
          <w:sz w:val="20"/>
          <w:szCs w:val="20"/>
        </w:rPr>
        <w:t xml:space="preserve">well water from </w:t>
      </w:r>
      <w:proofErr w:type="spellStart"/>
      <w:r w:rsidR="00FB2993" w:rsidRPr="001C24C4">
        <w:rPr>
          <w:rFonts w:ascii="Times New Roman" w:eastAsia="Times New Roman" w:hAnsi="Times New Roman"/>
          <w:color w:val="000000" w:themeColor="text1"/>
          <w:sz w:val="20"/>
          <w:szCs w:val="20"/>
        </w:rPr>
        <w:t>Eyerusalem</w:t>
      </w:r>
      <w:proofErr w:type="spellEnd"/>
      <w:r w:rsidR="00FB2993" w:rsidRPr="001C24C4">
        <w:rPr>
          <w:rFonts w:ascii="Times New Roman" w:eastAsia="Times New Roman" w:hAnsi="Times New Roman"/>
          <w:color w:val="000000" w:themeColor="text1"/>
          <w:sz w:val="20"/>
          <w:szCs w:val="20"/>
        </w:rPr>
        <w:t xml:space="preserve">, </w:t>
      </w:r>
      <w:proofErr w:type="spellStart"/>
      <w:r w:rsidR="00FB2993" w:rsidRPr="001C24C4">
        <w:rPr>
          <w:rFonts w:ascii="Times New Roman" w:eastAsia="Times New Roman" w:hAnsi="Times New Roman"/>
          <w:color w:val="000000" w:themeColor="text1"/>
          <w:sz w:val="20"/>
          <w:szCs w:val="20"/>
        </w:rPr>
        <w:t>Gozie</w:t>
      </w:r>
      <w:proofErr w:type="spellEnd"/>
      <w:r w:rsidR="00FB2993" w:rsidRPr="001C24C4">
        <w:rPr>
          <w:rFonts w:ascii="Times New Roman" w:eastAsia="Times New Roman" w:hAnsi="Times New Roman"/>
          <w:color w:val="000000" w:themeColor="text1"/>
          <w:sz w:val="20"/>
          <w:szCs w:val="20"/>
        </w:rPr>
        <w:t xml:space="preserve"> and </w:t>
      </w:r>
      <w:proofErr w:type="spellStart"/>
      <w:r w:rsidR="00FB2993" w:rsidRPr="001C24C4">
        <w:rPr>
          <w:rFonts w:ascii="Times New Roman" w:eastAsia="Times New Roman" w:hAnsi="Times New Roman"/>
          <w:color w:val="000000" w:themeColor="text1"/>
          <w:sz w:val="20"/>
          <w:szCs w:val="20"/>
        </w:rPr>
        <w:t>Kecheni</w:t>
      </w:r>
      <w:proofErr w:type="spellEnd"/>
      <w:r w:rsidR="00FB2993" w:rsidRPr="001C24C4">
        <w:rPr>
          <w:rFonts w:ascii="Times New Roman" w:eastAsia="Times New Roman" w:hAnsi="Times New Roman"/>
          <w:color w:val="000000" w:themeColor="text1"/>
          <w:sz w:val="20"/>
          <w:szCs w:val="20"/>
        </w:rPr>
        <w:t xml:space="preserve"> had nitrate concentration above the standard (Table 3).</w:t>
      </w:r>
    </w:p>
    <w:p w:rsidR="0089643B" w:rsidRPr="001C24C4" w:rsidRDefault="00FB2993" w:rsidP="006A33DF">
      <w:pPr>
        <w:snapToGrid w:val="0"/>
        <w:spacing w:after="0" w:line="240" w:lineRule="auto"/>
        <w:ind w:firstLine="425"/>
        <w:contextualSpacing/>
        <w:jc w:val="both"/>
        <w:rPr>
          <w:rFonts w:ascii="Times New Roman" w:eastAsia="Times New Roman" w:hAnsi="Times New Roman"/>
          <w:color w:val="000000" w:themeColor="text1"/>
          <w:sz w:val="20"/>
          <w:szCs w:val="20"/>
        </w:rPr>
      </w:pPr>
      <w:r w:rsidRPr="001C24C4">
        <w:rPr>
          <w:rFonts w:ascii="Times New Roman" w:hAnsi="Times New Roman"/>
          <w:color w:val="000000" w:themeColor="text1"/>
          <w:sz w:val="20"/>
          <w:szCs w:val="20"/>
        </w:rPr>
        <w:t xml:space="preserve">In </w:t>
      </w:r>
      <w:proofErr w:type="spellStart"/>
      <w:r w:rsidRPr="001C24C4">
        <w:rPr>
          <w:rFonts w:ascii="Times New Roman" w:hAnsi="Times New Roman"/>
          <w:color w:val="000000" w:themeColor="text1"/>
          <w:sz w:val="20"/>
          <w:szCs w:val="20"/>
        </w:rPr>
        <w:t>Benishangul</w:t>
      </w:r>
      <w:proofErr w:type="spellEnd"/>
      <w:r w:rsidRPr="001C24C4">
        <w:rPr>
          <w:rFonts w:ascii="Times New Roman" w:hAnsi="Times New Roman"/>
          <w:color w:val="000000" w:themeColor="text1"/>
          <w:sz w:val="20"/>
          <w:szCs w:val="20"/>
        </w:rPr>
        <w:t xml:space="preserve"> region, 46 well water and 54-spring water samples were analyzed. The average and maximum value of nitrate detected were 14.2 and 409</w:t>
      </w:r>
      <w:r w:rsidR="00570C1B" w:rsidRPr="001C24C4">
        <w:rPr>
          <w:rFonts w:ascii="Times New Roman" w:hAnsi="Times New Roman"/>
          <w:color w:val="000000" w:themeColor="text1"/>
          <w:sz w:val="20"/>
          <w:szCs w:val="20"/>
        </w:rPr>
        <w:t>, and 0.24</w:t>
      </w:r>
      <w:r w:rsidRPr="001C24C4">
        <w:rPr>
          <w:rFonts w:ascii="Times New Roman" w:hAnsi="Times New Roman"/>
          <w:color w:val="000000" w:themeColor="text1"/>
          <w:sz w:val="20"/>
          <w:szCs w:val="20"/>
        </w:rPr>
        <w:t xml:space="preserve"> and 0.36mg/l for the well and spring, respectively</w:t>
      </w:r>
      <w:r w:rsidR="00570C1B" w:rsidRPr="001C24C4">
        <w:rPr>
          <w:rFonts w:ascii="Times New Roman" w:hAnsi="Times New Roman"/>
          <w:color w:val="000000" w:themeColor="text1"/>
          <w:sz w:val="20"/>
          <w:szCs w:val="20"/>
        </w:rPr>
        <w:t xml:space="preserve"> (Table 1 and 2)</w:t>
      </w:r>
      <w:r w:rsidRPr="001C24C4">
        <w:rPr>
          <w:rFonts w:ascii="Times New Roman" w:hAnsi="Times New Roman"/>
          <w:color w:val="000000" w:themeColor="text1"/>
          <w:sz w:val="20"/>
          <w:szCs w:val="20"/>
        </w:rPr>
        <w:t>.</w:t>
      </w:r>
      <w:r w:rsidR="00570C1B" w:rsidRPr="001C24C4">
        <w:rPr>
          <w:rFonts w:ascii="Times New Roman" w:hAnsi="Times New Roman"/>
          <w:color w:val="000000" w:themeColor="text1"/>
          <w:sz w:val="20"/>
          <w:szCs w:val="20"/>
        </w:rPr>
        <w:t xml:space="preserve"> T</w:t>
      </w:r>
      <w:r w:rsidRPr="001C24C4">
        <w:rPr>
          <w:rFonts w:ascii="Times New Roman" w:hAnsi="Times New Roman"/>
          <w:color w:val="000000" w:themeColor="text1"/>
          <w:sz w:val="20"/>
          <w:szCs w:val="20"/>
        </w:rPr>
        <w:t xml:space="preserve">wenty one </w:t>
      </w:r>
      <w:r w:rsidR="00570C1B" w:rsidRPr="001C24C4">
        <w:rPr>
          <w:rFonts w:ascii="Times New Roman" w:hAnsi="Times New Roman"/>
          <w:color w:val="000000" w:themeColor="text1"/>
          <w:sz w:val="20"/>
          <w:szCs w:val="20"/>
        </w:rPr>
        <w:t xml:space="preserve">samples </w:t>
      </w:r>
      <w:r w:rsidRPr="001C24C4">
        <w:rPr>
          <w:rFonts w:ascii="Times New Roman" w:hAnsi="Times New Roman"/>
          <w:color w:val="000000" w:themeColor="text1"/>
          <w:sz w:val="20"/>
          <w:szCs w:val="20"/>
        </w:rPr>
        <w:t>(</w:t>
      </w:r>
      <w:r w:rsidR="00570C1B" w:rsidRPr="001C24C4">
        <w:rPr>
          <w:rFonts w:ascii="Times New Roman" w:hAnsi="Times New Roman"/>
          <w:color w:val="000000" w:themeColor="text1"/>
          <w:sz w:val="20"/>
          <w:szCs w:val="20"/>
        </w:rPr>
        <w:t>45.7 %</w:t>
      </w:r>
      <w:r w:rsidRPr="001C24C4">
        <w:rPr>
          <w:rFonts w:ascii="Times New Roman" w:hAnsi="Times New Roman"/>
          <w:color w:val="000000" w:themeColor="text1"/>
          <w:sz w:val="20"/>
          <w:szCs w:val="20"/>
        </w:rPr>
        <w:t xml:space="preserve">) had nitrate concentration below 0.00mg/L. </w:t>
      </w:r>
      <w:r w:rsidR="00570C1B" w:rsidRPr="001C24C4">
        <w:rPr>
          <w:rFonts w:ascii="Times New Roman" w:hAnsi="Times New Roman"/>
          <w:color w:val="000000" w:themeColor="text1"/>
          <w:sz w:val="20"/>
          <w:szCs w:val="20"/>
        </w:rPr>
        <w:t>On the other hand, water samples from three wells (</w:t>
      </w:r>
      <w:r w:rsidR="00F80A85" w:rsidRPr="001C24C4">
        <w:rPr>
          <w:rFonts w:ascii="Times New Roman" w:hAnsi="Times New Roman"/>
          <w:color w:val="000000" w:themeColor="text1"/>
          <w:sz w:val="20"/>
          <w:szCs w:val="20"/>
        </w:rPr>
        <w:t>6.5%</w:t>
      </w:r>
      <w:r w:rsidR="00570C1B" w:rsidRPr="001C24C4">
        <w:rPr>
          <w:rFonts w:ascii="Times New Roman" w:hAnsi="Times New Roman"/>
          <w:color w:val="000000" w:themeColor="text1"/>
          <w:sz w:val="20"/>
          <w:szCs w:val="20"/>
        </w:rPr>
        <w:t>) exceed</w:t>
      </w:r>
      <w:r w:rsidR="00133305" w:rsidRPr="001C24C4">
        <w:rPr>
          <w:rFonts w:ascii="Times New Roman" w:hAnsi="Times New Roman"/>
          <w:color w:val="000000" w:themeColor="text1"/>
          <w:sz w:val="20"/>
          <w:szCs w:val="20"/>
        </w:rPr>
        <w:t>ed</w:t>
      </w:r>
      <w:r w:rsidR="00570C1B" w:rsidRPr="001C24C4">
        <w:rPr>
          <w:rFonts w:ascii="Times New Roman" w:hAnsi="Times New Roman"/>
          <w:color w:val="000000" w:themeColor="text1"/>
          <w:sz w:val="20"/>
          <w:szCs w:val="20"/>
        </w:rPr>
        <w:t xml:space="preserve"> the maximum</w:t>
      </w:r>
      <w:r w:rsidR="00133305" w:rsidRPr="001C24C4">
        <w:rPr>
          <w:rFonts w:ascii="Times New Roman" w:hAnsi="Times New Roman"/>
          <w:color w:val="000000" w:themeColor="text1"/>
          <w:sz w:val="20"/>
          <w:szCs w:val="20"/>
        </w:rPr>
        <w:t xml:space="preserve"> nitrate contamination levels</w:t>
      </w:r>
      <w:r w:rsidR="00570C1B" w:rsidRPr="001C24C4">
        <w:rPr>
          <w:rFonts w:ascii="Times New Roman" w:hAnsi="Times New Roman"/>
          <w:color w:val="000000" w:themeColor="text1"/>
          <w:sz w:val="20"/>
          <w:szCs w:val="20"/>
        </w:rPr>
        <w:t xml:space="preserve"> allowed </w:t>
      </w:r>
      <w:r w:rsidR="00133305" w:rsidRPr="001C24C4">
        <w:rPr>
          <w:rFonts w:ascii="Times New Roman" w:hAnsi="Times New Roman"/>
          <w:color w:val="000000" w:themeColor="text1"/>
          <w:sz w:val="20"/>
          <w:szCs w:val="20"/>
        </w:rPr>
        <w:t>in</w:t>
      </w:r>
      <w:r w:rsidR="00570C1B" w:rsidRPr="001C24C4">
        <w:rPr>
          <w:rFonts w:ascii="Times New Roman" w:hAnsi="Times New Roman"/>
          <w:color w:val="000000" w:themeColor="text1"/>
          <w:sz w:val="20"/>
          <w:szCs w:val="20"/>
        </w:rPr>
        <w:t xml:space="preserve"> drinking water. These water samples were collected from </w:t>
      </w:r>
      <w:proofErr w:type="spellStart"/>
      <w:r w:rsidR="00570C1B" w:rsidRPr="001C24C4">
        <w:rPr>
          <w:rFonts w:ascii="Times New Roman" w:hAnsi="Times New Roman"/>
          <w:color w:val="000000" w:themeColor="text1"/>
          <w:sz w:val="20"/>
          <w:szCs w:val="20"/>
        </w:rPr>
        <w:t>Metekel</w:t>
      </w:r>
      <w:proofErr w:type="spellEnd"/>
      <w:r w:rsidR="00570C1B" w:rsidRPr="001C24C4">
        <w:rPr>
          <w:rFonts w:ascii="Times New Roman" w:hAnsi="Times New Roman"/>
          <w:color w:val="000000" w:themeColor="text1"/>
          <w:sz w:val="20"/>
          <w:szCs w:val="20"/>
        </w:rPr>
        <w:t xml:space="preserve"> zone at </w:t>
      </w:r>
      <w:proofErr w:type="spellStart"/>
      <w:r w:rsidR="00570C1B" w:rsidRPr="001C24C4">
        <w:rPr>
          <w:rFonts w:ascii="Times New Roman" w:hAnsi="Times New Roman"/>
          <w:color w:val="000000" w:themeColor="text1"/>
          <w:sz w:val="20"/>
          <w:szCs w:val="20"/>
        </w:rPr>
        <w:t>Pawie</w:t>
      </w:r>
      <w:proofErr w:type="spellEnd"/>
      <w:r w:rsidR="00570C1B" w:rsidRPr="001C24C4">
        <w:rPr>
          <w:rFonts w:ascii="Times New Roman" w:hAnsi="Times New Roman"/>
          <w:color w:val="000000" w:themeColor="text1"/>
          <w:sz w:val="20"/>
          <w:szCs w:val="20"/>
        </w:rPr>
        <w:t xml:space="preserve"> (Table 3).</w:t>
      </w:r>
    </w:p>
    <w:p w:rsidR="002A7BE6" w:rsidRPr="001C24C4" w:rsidRDefault="002A7BE6" w:rsidP="006A33DF">
      <w:pPr>
        <w:snapToGrid w:val="0"/>
        <w:spacing w:after="0" w:line="240" w:lineRule="auto"/>
        <w:ind w:firstLine="425"/>
        <w:jc w:val="both"/>
        <w:rPr>
          <w:rFonts w:ascii="Times New Roman" w:eastAsia="Times New Roman" w:hAnsi="Times New Roman"/>
          <w:color w:val="000000" w:themeColor="text1"/>
          <w:sz w:val="20"/>
          <w:szCs w:val="20"/>
        </w:rPr>
      </w:pPr>
      <w:r w:rsidRPr="001C24C4">
        <w:rPr>
          <w:rFonts w:ascii="Times New Roman" w:hAnsi="Times New Roman"/>
          <w:color w:val="000000" w:themeColor="text1"/>
          <w:sz w:val="20"/>
          <w:szCs w:val="20"/>
        </w:rPr>
        <w:t xml:space="preserve">The numbers of well, spring and tape water samples collected from different parts of the </w:t>
      </w:r>
      <w:proofErr w:type="spellStart"/>
      <w:r w:rsidR="0030790A" w:rsidRPr="001C24C4">
        <w:rPr>
          <w:rFonts w:ascii="Times New Roman" w:hAnsi="Times New Roman"/>
          <w:color w:val="000000" w:themeColor="text1"/>
          <w:sz w:val="20"/>
          <w:szCs w:val="20"/>
        </w:rPr>
        <w:t>O</w:t>
      </w:r>
      <w:r w:rsidR="00FD5F68" w:rsidRPr="001C24C4">
        <w:rPr>
          <w:rFonts w:ascii="Times New Roman" w:hAnsi="Times New Roman"/>
          <w:color w:val="000000" w:themeColor="text1"/>
          <w:sz w:val="20"/>
          <w:szCs w:val="20"/>
        </w:rPr>
        <w:t>rom</w:t>
      </w:r>
      <w:r w:rsidRPr="001C24C4">
        <w:rPr>
          <w:rFonts w:ascii="Times New Roman" w:hAnsi="Times New Roman"/>
          <w:color w:val="000000" w:themeColor="text1"/>
          <w:sz w:val="20"/>
          <w:szCs w:val="20"/>
        </w:rPr>
        <w:t>ia</w:t>
      </w:r>
      <w:proofErr w:type="spellEnd"/>
      <w:r w:rsidRPr="001C24C4">
        <w:rPr>
          <w:rFonts w:ascii="Times New Roman" w:hAnsi="Times New Roman"/>
          <w:color w:val="000000" w:themeColor="text1"/>
          <w:sz w:val="20"/>
          <w:szCs w:val="20"/>
        </w:rPr>
        <w:t xml:space="preserve"> region were 568, 126 and 48, respectively</w:t>
      </w:r>
      <w:r w:rsidR="009E79F7" w:rsidRPr="001C24C4">
        <w:rPr>
          <w:rFonts w:ascii="Times New Roman" w:hAnsi="Times New Roman"/>
          <w:color w:val="000000" w:themeColor="text1"/>
          <w:sz w:val="20"/>
          <w:szCs w:val="20"/>
        </w:rPr>
        <w:t xml:space="preserve"> (Table 1 and 2).</w:t>
      </w:r>
      <w:r w:rsidRPr="001C24C4">
        <w:rPr>
          <w:rFonts w:ascii="Times New Roman" w:hAnsi="Times New Roman"/>
          <w:color w:val="000000" w:themeColor="text1"/>
          <w:sz w:val="20"/>
          <w:szCs w:val="20"/>
        </w:rPr>
        <w:t xml:space="preserve"> The average and maximum value of nitrate</w:t>
      </w:r>
      <w:r w:rsidR="0037381C" w:rsidRPr="001C24C4">
        <w:rPr>
          <w:rFonts w:ascii="Times New Roman" w:hAnsi="Times New Roman"/>
          <w:color w:val="000000" w:themeColor="text1"/>
          <w:sz w:val="20"/>
          <w:szCs w:val="20"/>
        </w:rPr>
        <w:t xml:space="preserve"> concentration</w:t>
      </w:r>
      <w:r w:rsidRPr="001C24C4">
        <w:rPr>
          <w:rFonts w:ascii="Times New Roman" w:hAnsi="Times New Roman"/>
          <w:color w:val="000000" w:themeColor="text1"/>
          <w:sz w:val="20"/>
          <w:szCs w:val="20"/>
        </w:rPr>
        <w:t xml:space="preserve"> in the samples were 6.09 and 114.3 mg/l </w:t>
      </w:r>
      <w:r w:rsidRPr="001C24C4">
        <w:rPr>
          <w:rFonts w:ascii="Times New Roman" w:hAnsi="Times New Roman"/>
          <w:color w:val="000000" w:themeColor="text1"/>
          <w:sz w:val="20"/>
          <w:szCs w:val="20"/>
        </w:rPr>
        <w:lastRenderedPageBreak/>
        <w:t xml:space="preserve">for well water, </w:t>
      </w:r>
      <w:r w:rsidRPr="001C24C4">
        <w:rPr>
          <w:rFonts w:ascii="Times New Roman" w:eastAsia="Times New Roman" w:hAnsi="Times New Roman"/>
          <w:color w:val="000000" w:themeColor="text1"/>
          <w:sz w:val="20"/>
          <w:szCs w:val="20"/>
        </w:rPr>
        <w:t>6.5 and 314</w:t>
      </w:r>
      <w:r w:rsidR="003B050E" w:rsidRPr="001C24C4">
        <w:rPr>
          <w:rFonts w:ascii="Times New Roman" w:hAnsi="Times New Roman"/>
          <w:color w:val="000000" w:themeColor="text1"/>
          <w:sz w:val="20"/>
          <w:szCs w:val="20"/>
        </w:rPr>
        <w:t xml:space="preserve"> mg/l</w:t>
      </w:r>
      <w:r w:rsidRPr="001C24C4">
        <w:rPr>
          <w:rFonts w:ascii="Times New Roman" w:eastAsia="Times New Roman" w:hAnsi="Times New Roman"/>
          <w:color w:val="000000" w:themeColor="text1"/>
          <w:sz w:val="20"/>
          <w:szCs w:val="20"/>
        </w:rPr>
        <w:t xml:space="preserve"> for spring water, and 3.6 and 26.4 mg/L for tape water samples, respectively</w:t>
      </w:r>
      <w:r w:rsidR="00072592" w:rsidRPr="001C24C4">
        <w:rPr>
          <w:rFonts w:ascii="Times New Roman" w:eastAsia="Times New Roman" w:hAnsi="Times New Roman"/>
          <w:color w:val="000000" w:themeColor="text1"/>
          <w:sz w:val="20"/>
          <w:szCs w:val="20"/>
        </w:rPr>
        <w:t xml:space="preserve"> </w:t>
      </w:r>
      <w:r w:rsidR="00072592" w:rsidRPr="001C24C4">
        <w:rPr>
          <w:rFonts w:ascii="Times New Roman" w:hAnsi="Times New Roman"/>
          <w:color w:val="000000" w:themeColor="text1"/>
          <w:sz w:val="20"/>
          <w:szCs w:val="20"/>
        </w:rPr>
        <w:t>(Table 1 and 2).</w:t>
      </w:r>
      <w:r w:rsidRPr="001C24C4">
        <w:rPr>
          <w:rFonts w:ascii="Times New Roman" w:eastAsia="Times New Roman" w:hAnsi="Times New Roman"/>
          <w:color w:val="000000" w:themeColor="text1"/>
          <w:sz w:val="20"/>
          <w:szCs w:val="20"/>
        </w:rPr>
        <w:t xml:space="preserve"> </w:t>
      </w:r>
      <w:r w:rsidR="009E79F7" w:rsidRPr="001C24C4">
        <w:rPr>
          <w:rFonts w:ascii="Times New Roman" w:eastAsia="Times New Roman" w:hAnsi="Times New Roman"/>
          <w:color w:val="000000" w:themeColor="text1"/>
          <w:sz w:val="20"/>
          <w:szCs w:val="20"/>
        </w:rPr>
        <w:t>Out of 568 well samples, 20.9% of samples (n=119) and 23.8% of spring samples (n=30) had nitrate concentration below 0.00mg/</w:t>
      </w:r>
      <w:r w:rsidR="00570C1B" w:rsidRPr="001C24C4">
        <w:rPr>
          <w:rFonts w:ascii="Times New Roman" w:eastAsia="Times New Roman" w:hAnsi="Times New Roman"/>
          <w:color w:val="000000" w:themeColor="text1"/>
          <w:sz w:val="20"/>
          <w:szCs w:val="20"/>
        </w:rPr>
        <w:t>L</w:t>
      </w:r>
      <w:r w:rsidR="009E79F7" w:rsidRPr="001C24C4">
        <w:rPr>
          <w:rFonts w:ascii="Times New Roman" w:eastAsia="Times New Roman" w:hAnsi="Times New Roman"/>
          <w:color w:val="000000" w:themeColor="text1"/>
          <w:sz w:val="20"/>
          <w:szCs w:val="20"/>
        </w:rPr>
        <w:t>.</w:t>
      </w:r>
      <w:r w:rsidR="001C24C4" w:rsidRPr="001C24C4">
        <w:rPr>
          <w:rFonts w:ascii="Times New Roman" w:eastAsia="Times New Roman" w:hAnsi="Times New Roman"/>
          <w:color w:val="000000" w:themeColor="text1"/>
          <w:sz w:val="20"/>
          <w:szCs w:val="20"/>
        </w:rPr>
        <w:t xml:space="preserve"> </w:t>
      </w:r>
      <w:r w:rsidR="009E79F7" w:rsidRPr="001C24C4">
        <w:rPr>
          <w:rFonts w:ascii="Times New Roman" w:eastAsia="Times New Roman" w:hAnsi="Times New Roman"/>
          <w:color w:val="000000" w:themeColor="text1"/>
          <w:sz w:val="20"/>
          <w:szCs w:val="20"/>
        </w:rPr>
        <w:t>On the other hand, n</w:t>
      </w:r>
      <w:r w:rsidR="0037381C" w:rsidRPr="001C24C4">
        <w:rPr>
          <w:rFonts w:ascii="Times New Roman" w:eastAsia="Times New Roman" w:hAnsi="Times New Roman"/>
          <w:color w:val="000000" w:themeColor="text1"/>
          <w:sz w:val="20"/>
          <w:szCs w:val="20"/>
        </w:rPr>
        <w:t>itrate concentration in 0.8% of the spring and 1.1% of the well samples</w:t>
      </w:r>
      <w:r w:rsidR="00387561" w:rsidRPr="001C24C4">
        <w:rPr>
          <w:rFonts w:ascii="Times New Roman" w:eastAsia="Times New Roman" w:hAnsi="Times New Roman"/>
          <w:color w:val="000000" w:themeColor="text1"/>
          <w:sz w:val="20"/>
          <w:szCs w:val="20"/>
        </w:rPr>
        <w:t xml:space="preserve"> (n = 6)</w:t>
      </w:r>
      <w:r w:rsidR="0037381C" w:rsidRPr="001C24C4">
        <w:rPr>
          <w:rFonts w:ascii="Times New Roman" w:eastAsia="Times New Roman" w:hAnsi="Times New Roman"/>
          <w:color w:val="000000" w:themeColor="text1"/>
          <w:sz w:val="20"/>
          <w:szCs w:val="20"/>
        </w:rPr>
        <w:t xml:space="preserve"> were above the national standard</w:t>
      </w:r>
      <w:r w:rsidR="009E79F7" w:rsidRPr="001C24C4">
        <w:rPr>
          <w:rFonts w:ascii="Times New Roman" w:eastAsia="Times New Roman" w:hAnsi="Times New Roman"/>
          <w:color w:val="000000" w:themeColor="text1"/>
          <w:sz w:val="20"/>
          <w:szCs w:val="20"/>
        </w:rPr>
        <w:t>.</w:t>
      </w:r>
      <w:r w:rsidR="001C24C4" w:rsidRPr="001C24C4">
        <w:rPr>
          <w:rFonts w:ascii="Times New Roman" w:eastAsia="Times New Roman" w:hAnsi="Times New Roman"/>
          <w:color w:val="000000" w:themeColor="text1"/>
          <w:sz w:val="20"/>
          <w:szCs w:val="20"/>
        </w:rPr>
        <w:t xml:space="preserve"> </w:t>
      </w:r>
      <w:r w:rsidR="002F3912" w:rsidRPr="001C24C4">
        <w:rPr>
          <w:rFonts w:ascii="Times New Roman" w:eastAsia="Times New Roman" w:hAnsi="Times New Roman"/>
          <w:color w:val="000000" w:themeColor="text1"/>
          <w:sz w:val="20"/>
          <w:szCs w:val="20"/>
        </w:rPr>
        <w:t>F</w:t>
      </w:r>
      <w:r w:rsidR="00DE43C7" w:rsidRPr="001C24C4">
        <w:rPr>
          <w:rFonts w:ascii="Times New Roman" w:eastAsia="Times New Roman" w:hAnsi="Times New Roman"/>
          <w:color w:val="000000" w:themeColor="text1"/>
          <w:sz w:val="20"/>
          <w:szCs w:val="20"/>
        </w:rPr>
        <w:t>r</w:t>
      </w:r>
      <w:r w:rsidR="002F3912" w:rsidRPr="001C24C4">
        <w:rPr>
          <w:rFonts w:ascii="Times New Roman" w:eastAsia="Times New Roman" w:hAnsi="Times New Roman"/>
          <w:color w:val="000000" w:themeColor="text1"/>
          <w:sz w:val="20"/>
          <w:szCs w:val="20"/>
        </w:rPr>
        <w:t>o</w:t>
      </w:r>
      <w:r w:rsidR="00DE43C7" w:rsidRPr="001C24C4">
        <w:rPr>
          <w:rFonts w:ascii="Times New Roman" w:eastAsia="Times New Roman" w:hAnsi="Times New Roman"/>
          <w:color w:val="000000" w:themeColor="text1"/>
          <w:sz w:val="20"/>
          <w:szCs w:val="20"/>
        </w:rPr>
        <w:t xml:space="preserve">m the well water samples, </w:t>
      </w:r>
      <w:r w:rsidR="009E79F7" w:rsidRPr="001C24C4">
        <w:rPr>
          <w:rFonts w:ascii="Times New Roman" w:eastAsia="Times New Roman" w:hAnsi="Times New Roman"/>
          <w:color w:val="000000" w:themeColor="text1"/>
          <w:sz w:val="20"/>
          <w:szCs w:val="20"/>
        </w:rPr>
        <w:t>1.4 % of the samples (n=8) had also nitrite concentration above 3mg/L (above the standard).</w:t>
      </w:r>
      <w:r w:rsidR="001C24C4" w:rsidRPr="001C24C4">
        <w:rPr>
          <w:rFonts w:ascii="Times New Roman" w:eastAsia="Times New Roman" w:hAnsi="Times New Roman"/>
          <w:color w:val="000000" w:themeColor="text1"/>
          <w:sz w:val="20"/>
          <w:szCs w:val="20"/>
        </w:rPr>
        <w:t xml:space="preserve"> </w:t>
      </w:r>
      <w:r w:rsidR="009E79F7" w:rsidRPr="001C24C4">
        <w:rPr>
          <w:rFonts w:ascii="Times New Roman" w:eastAsia="Times New Roman" w:hAnsi="Times New Roman"/>
          <w:color w:val="000000" w:themeColor="text1"/>
          <w:sz w:val="20"/>
          <w:szCs w:val="20"/>
        </w:rPr>
        <w:t>Well</w:t>
      </w:r>
      <w:r w:rsidR="00183DFA" w:rsidRPr="001C24C4">
        <w:rPr>
          <w:rFonts w:ascii="Times New Roman" w:eastAsia="Times New Roman" w:hAnsi="Times New Roman"/>
          <w:color w:val="000000" w:themeColor="text1"/>
          <w:sz w:val="20"/>
          <w:szCs w:val="20"/>
        </w:rPr>
        <w:t xml:space="preserve"> water</w:t>
      </w:r>
      <w:r w:rsidR="00DE43C7" w:rsidRPr="001C24C4">
        <w:rPr>
          <w:rFonts w:ascii="Times New Roman" w:eastAsia="Times New Roman" w:hAnsi="Times New Roman"/>
          <w:color w:val="000000" w:themeColor="text1"/>
          <w:sz w:val="20"/>
          <w:szCs w:val="20"/>
        </w:rPr>
        <w:t>s</w:t>
      </w:r>
      <w:r w:rsidR="00183DFA" w:rsidRPr="001C24C4">
        <w:rPr>
          <w:rFonts w:ascii="Times New Roman" w:eastAsia="Times New Roman" w:hAnsi="Times New Roman"/>
          <w:color w:val="000000" w:themeColor="text1"/>
          <w:sz w:val="20"/>
          <w:szCs w:val="20"/>
        </w:rPr>
        <w:t xml:space="preserve"> </w:t>
      </w:r>
      <w:r w:rsidR="009E79F7" w:rsidRPr="001C24C4">
        <w:rPr>
          <w:rFonts w:ascii="Times New Roman" w:eastAsia="Times New Roman" w:hAnsi="Times New Roman"/>
          <w:color w:val="000000" w:themeColor="text1"/>
          <w:sz w:val="20"/>
          <w:szCs w:val="20"/>
        </w:rPr>
        <w:t xml:space="preserve">from </w:t>
      </w:r>
      <w:proofErr w:type="spellStart"/>
      <w:r w:rsidR="00056A08" w:rsidRPr="001C24C4">
        <w:rPr>
          <w:rFonts w:ascii="Times New Roman" w:eastAsia="Times New Roman" w:hAnsi="Times New Roman"/>
          <w:color w:val="000000" w:themeColor="text1"/>
          <w:sz w:val="20"/>
          <w:szCs w:val="20"/>
        </w:rPr>
        <w:t>Met</w:t>
      </w:r>
      <w:r w:rsidR="00183DFA" w:rsidRPr="001C24C4">
        <w:rPr>
          <w:rFonts w:ascii="Times New Roman" w:eastAsia="Times New Roman" w:hAnsi="Times New Roman"/>
          <w:color w:val="000000" w:themeColor="text1"/>
          <w:sz w:val="20"/>
          <w:szCs w:val="20"/>
        </w:rPr>
        <w:t>e</w:t>
      </w:r>
      <w:r w:rsidR="00056A08" w:rsidRPr="001C24C4">
        <w:rPr>
          <w:rFonts w:ascii="Times New Roman" w:eastAsia="Times New Roman" w:hAnsi="Times New Roman"/>
          <w:color w:val="000000" w:themeColor="text1"/>
          <w:sz w:val="20"/>
          <w:szCs w:val="20"/>
        </w:rPr>
        <w:t>har</w:t>
      </w:r>
      <w:r w:rsidR="00183DFA" w:rsidRPr="001C24C4">
        <w:rPr>
          <w:rFonts w:ascii="Times New Roman" w:eastAsia="Times New Roman" w:hAnsi="Times New Roman"/>
          <w:color w:val="000000" w:themeColor="text1"/>
          <w:sz w:val="20"/>
          <w:szCs w:val="20"/>
        </w:rPr>
        <w:t>a</w:t>
      </w:r>
      <w:proofErr w:type="spellEnd"/>
      <w:r w:rsidR="00056A08" w:rsidRPr="001C24C4">
        <w:rPr>
          <w:rFonts w:ascii="Times New Roman" w:eastAsia="Times New Roman" w:hAnsi="Times New Roman"/>
          <w:color w:val="000000" w:themeColor="text1"/>
          <w:sz w:val="20"/>
          <w:szCs w:val="20"/>
        </w:rPr>
        <w:t xml:space="preserve">, </w:t>
      </w:r>
      <w:proofErr w:type="spellStart"/>
      <w:r w:rsidR="00183DFA" w:rsidRPr="001C24C4">
        <w:rPr>
          <w:rFonts w:ascii="Times New Roman" w:eastAsia="Times New Roman" w:hAnsi="Times New Roman"/>
          <w:color w:val="000000" w:themeColor="text1"/>
          <w:sz w:val="20"/>
          <w:szCs w:val="20"/>
        </w:rPr>
        <w:t>Akaki</w:t>
      </w:r>
      <w:proofErr w:type="spellEnd"/>
      <w:r w:rsidR="00056A08" w:rsidRPr="001C24C4">
        <w:rPr>
          <w:rFonts w:ascii="Times New Roman" w:eastAsia="Times New Roman" w:hAnsi="Times New Roman"/>
          <w:color w:val="000000" w:themeColor="text1"/>
          <w:sz w:val="20"/>
          <w:szCs w:val="20"/>
        </w:rPr>
        <w:t xml:space="preserve"> and </w:t>
      </w:r>
      <w:proofErr w:type="spellStart"/>
      <w:r w:rsidR="00056A08" w:rsidRPr="001C24C4">
        <w:rPr>
          <w:rFonts w:ascii="Times New Roman" w:eastAsia="Times New Roman" w:hAnsi="Times New Roman"/>
          <w:color w:val="000000" w:themeColor="text1"/>
          <w:sz w:val="20"/>
          <w:szCs w:val="20"/>
        </w:rPr>
        <w:t>Debreziet</w:t>
      </w:r>
      <w:proofErr w:type="spellEnd"/>
      <w:r w:rsidR="009E79F7" w:rsidRPr="001C24C4">
        <w:rPr>
          <w:rFonts w:ascii="Times New Roman" w:eastAsia="Times New Roman" w:hAnsi="Times New Roman"/>
          <w:color w:val="000000" w:themeColor="text1"/>
          <w:sz w:val="20"/>
          <w:szCs w:val="20"/>
        </w:rPr>
        <w:t xml:space="preserve"> </w:t>
      </w:r>
      <w:r w:rsidR="00813A9A" w:rsidRPr="001C24C4">
        <w:rPr>
          <w:rFonts w:ascii="Times New Roman" w:eastAsia="Times New Roman" w:hAnsi="Times New Roman"/>
          <w:color w:val="000000" w:themeColor="text1"/>
          <w:sz w:val="20"/>
          <w:szCs w:val="20"/>
        </w:rPr>
        <w:t>had average nitrate</w:t>
      </w:r>
      <w:r w:rsidR="00FB787C" w:rsidRPr="001C24C4">
        <w:rPr>
          <w:rFonts w:ascii="Times New Roman" w:eastAsia="Times New Roman" w:hAnsi="Times New Roman"/>
          <w:color w:val="000000" w:themeColor="text1"/>
          <w:sz w:val="20"/>
          <w:szCs w:val="20"/>
        </w:rPr>
        <w:t xml:space="preserve"> concentration</w:t>
      </w:r>
      <w:r w:rsidR="00DE43C7" w:rsidRPr="001C24C4">
        <w:rPr>
          <w:rFonts w:ascii="Times New Roman" w:eastAsia="Times New Roman" w:hAnsi="Times New Roman"/>
          <w:color w:val="000000" w:themeColor="text1"/>
          <w:sz w:val="20"/>
          <w:szCs w:val="20"/>
        </w:rPr>
        <w:t xml:space="preserve"> </w:t>
      </w:r>
      <w:r w:rsidR="00813A9A" w:rsidRPr="001C24C4">
        <w:rPr>
          <w:rFonts w:ascii="Times New Roman" w:eastAsia="Times New Roman" w:hAnsi="Times New Roman"/>
          <w:color w:val="000000" w:themeColor="text1"/>
          <w:sz w:val="20"/>
          <w:szCs w:val="20"/>
        </w:rPr>
        <w:t xml:space="preserve">of 72.9 mg/L </w:t>
      </w:r>
      <w:r w:rsidR="00DE43C7" w:rsidRPr="001C24C4">
        <w:rPr>
          <w:rFonts w:ascii="Times New Roman" w:eastAsia="Times New Roman" w:hAnsi="Times New Roman"/>
          <w:color w:val="000000" w:themeColor="text1"/>
          <w:sz w:val="20"/>
          <w:szCs w:val="20"/>
        </w:rPr>
        <w:t>which is above the acceptable level (Table 3).</w:t>
      </w:r>
      <w:r w:rsidR="00570C1B" w:rsidRPr="001C24C4">
        <w:rPr>
          <w:rFonts w:ascii="Times New Roman" w:eastAsia="Times New Roman" w:hAnsi="Times New Roman"/>
          <w:color w:val="000000" w:themeColor="text1"/>
          <w:sz w:val="20"/>
          <w:szCs w:val="20"/>
        </w:rPr>
        <w:t xml:space="preserve"> The high concentration of nitrate in East </w:t>
      </w:r>
      <w:proofErr w:type="spellStart"/>
      <w:r w:rsidR="00570C1B" w:rsidRPr="001C24C4">
        <w:rPr>
          <w:rFonts w:ascii="Times New Roman" w:eastAsia="Times New Roman" w:hAnsi="Times New Roman"/>
          <w:color w:val="000000" w:themeColor="text1"/>
          <w:sz w:val="20"/>
          <w:szCs w:val="20"/>
        </w:rPr>
        <w:t>Shewa</w:t>
      </w:r>
      <w:proofErr w:type="spellEnd"/>
      <w:r w:rsidR="00570C1B" w:rsidRPr="001C24C4">
        <w:rPr>
          <w:rFonts w:ascii="Times New Roman" w:eastAsia="Times New Roman" w:hAnsi="Times New Roman"/>
          <w:color w:val="000000" w:themeColor="text1"/>
          <w:sz w:val="20"/>
          <w:szCs w:val="20"/>
        </w:rPr>
        <w:t xml:space="preserve"> zone could be </w:t>
      </w:r>
      <w:r w:rsidR="00133305" w:rsidRPr="001C24C4">
        <w:rPr>
          <w:rFonts w:ascii="Times New Roman" w:eastAsia="Times New Roman" w:hAnsi="Times New Roman"/>
          <w:color w:val="000000" w:themeColor="text1"/>
          <w:sz w:val="20"/>
          <w:szCs w:val="20"/>
        </w:rPr>
        <w:t>attributed to both agricultural practice and sewage discharge.</w:t>
      </w:r>
    </w:p>
    <w:p w:rsidR="00B63B0E" w:rsidRPr="001C24C4" w:rsidRDefault="0008508E" w:rsidP="006A33DF">
      <w:pPr>
        <w:snapToGrid w:val="0"/>
        <w:spacing w:after="0" w:line="240" w:lineRule="auto"/>
        <w:ind w:firstLine="425"/>
        <w:contextualSpacing/>
        <w:jc w:val="both"/>
        <w:rPr>
          <w:rFonts w:ascii="Times New Roman" w:eastAsia="Times New Roman" w:hAnsi="Times New Roman"/>
          <w:color w:val="000000" w:themeColor="text1"/>
          <w:sz w:val="20"/>
          <w:szCs w:val="20"/>
        </w:rPr>
      </w:pPr>
      <w:r w:rsidRPr="001C24C4">
        <w:rPr>
          <w:rFonts w:ascii="Times New Roman" w:hAnsi="Times New Roman"/>
          <w:color w:val="000000" w:themeColor="text1"/>
          <w:sz w:val="20"/>
          <w:szCs w:val="20"/>
        </w:rPr>
        <w:t xml:space="preserve">In Dire </w:t>
      </w:r>
      <w:proofErr w:type="spellStart"/>
      <w:r w:rsidRPr="001C24C4">
        <w:rPr>
          <w:rFonts w:ascii="Times New Roman" w:hAnsi="Times New Roman"/>
          <w:color w:val="000000" w:themeColor="text1"/>
          <w:sz w:val="20"/>
          <w:szCs w:val="20"/>
        </w:rPr>
        <w:t>Dewa</w:t>
      </w:r>
      <w:proofErr w:type="spellEnd"/>
      <w:r w:rsidRPr="001C24C4">
        <w:rPr>
          <w:rFonts w:ascii="Times New Roman" w:hAnsi="Times New Roman"/>
          <w:color w:val="000000" w:themeColor="text1"/>
          <w:sz w:val="20"/>
          <w:szCs w:val="20"/>
        </w:rPr>
        <w:t xml:space="preserve"> region, </w:t>
      </w:r>
      <w:r w:rsidRPr="001C24C4">
        <w:rPr>
          <w:rFonts w:ascii="Times New Roman" w:eastAsia="Times New Roman" w:hAnsi="Times New Roman"/>
          <w:color w:val="000000" w:themeColor="text1"/>
          <w:sz w:val="20"/>
          <w:szCs w:val="20"/>
        </w:rPr>
        <w:t xml:space="preserve">19 well water and 4 spring water </w:t>
      </w:r>
      <w:r w:rsidR="00D54145" w:rsidRPr="001C24C4">
        <w:rPr>
          <w:rFonts w:ascii="Times New Roman" w:eastAsia="Times New Roman" w:hAnsi="Times New Roman"/>
          <w:color w:val="000000" w:themeColor="text1"/>
          <w:sz w:val="20"/>
          <w:szCs w:val="20"/>
        </w:rPr>
        <w:t xml:space="preserve">samples </w:t>
      </w:r>
      <w:r w:rsidRPr="001C24C4">
        <w:rPr>
          <w:rFonts w:ascii="Times New Roman" w:eastAsia="Times New Roman" w:hAnsi="Times New Roman"/>
          <w:color w:val="000000" w:themeColor="text1"/>
          <w:sz w:val="20"/>
          <w:szCs w:val="20"/>
        </w:rPr>
        <w:t xml:space="preserve">were analyzed. The average and maximum value </w:t>
      </w:r>
      <w:r w:rsidR="007D653A" w:rsidRPr="001C24C4">
        <w:rPr>
          <w:rFonts w:ascii="Times New Roman" w:eastAsia="Times New Roman" w:hAnsi="Times New Roman"/>
          <w:color w:val="000000" w:themeColor="text1"/>
          <w:sz w:val="20"/>
          <w:szCs w:val="20"/>
        </w:rPr>
        <w:t>of nitrate</w:t>
      </w:r>
      <w:r w:rsidRPr="001C24C4">
        <w:rPr>
          <w:rFonts w:ascii="Times New Roman" w:eastAsia="Times New Roman" w:hAnsi="Times New Roman"/>
          <w:color w:val="000000" w:themeColor="text1"/>
          <w:sz w:val="20"/>
          <w:szCs w:val="20"/>
        </w:rPr>
        <w:t xml:space="preserve"> </w:t>
      </w:r>
      <w:r w:rsidR="007D653A" w:rsidRPr="001C24C4">
        <w:rPr>
          <w:rFonts w:ascii="Times New Roman" w:eastAsia="Times New Roman" w:hAnsi="Times New Roman"/>
          <w:color w:val="000000" w:themeColor="text1"/>
          <w:sz w:val="20"/>
          <w:szCs w:val="20"/>
        </w:rPr>
        <w:t xml:space="preserve">concentrations </w:t>
      </w:r>
      <w:r w:rsidRPr="001C24C4">
        <w:rPr>
          <w:rFonts w:ascii="Times New Roman" w:eastAsia="Times New Roman" w:hAnsi="Times New Roman"/>
          <w:color w:val="000000" w:themeColor="text1"/>
          <w:sz w:val="20"/>
          <w:szCs w:val="20"/>
        </w:rPr>
        <w:t>detected were 104.8 and 271.6mg/l, and 49.4 and 126</w:t>
      </w:r>
      <w:r w:rsidR="00CC097B" w:rsidRPr="001C24C4">
        <w:rPr>
          <w:rFonts w:ascii="Times New Roman" w:eastAsia="Times New Roman" w:hAnsi="Times New Roman"/>
          <w:color w:val="000000" w:themeColor="text1"/>
          <w:sz w:val="20"/>
          <w:szCs w:val="20"/>
        </w:rPr>
        <w:t>.8 mg/l, for well and spring water</w:t>
      </w:r>
      <w:r w:rsidR="007D653A" w:rsidRPr="001C24C4">
        <w:rPr>
          <w:rFonts w:ascii="Times New Roman" w:eastAsia="Times New Roman" w:hAnsi="Times New Roman"/>
          <w:color w:val="000000" w:themeColor="text1"/>
          <w:sz w:val="20"/>
          <w:szCs w:val="20"/>
        </w:rPr>
        <w:t>,</w:t>
      </w:r>
      <w:r w:rsidR="00CC097B" w:rsidRPr="001C24C4">
        <w:rPr>
          <w:rFonts w:ascii="Times New Roman" w:eastAsia="Times New Roman" w:hAnsi="Times New Roman"/>
          <w:color w:val="000000" w:themeColor="text1"/>
          <w:sz w:val="20"/>
          <w:szCs w:val="20"/>
        </w:rPr>
        <w:t xml:space="preserve"> respectively</w:t>
      </w:r>
      <w:r w:rsidR="005D28B6" w:rsidRPr="001C24C4">
        <w:rPr>
          <w:rFonts w:ascii="Times New Roman" w:eastAsia="Times New Roman" w:hAnsi="Times New Roman"/>
          <w:color w:val="000000" w:themeColor="text1"/>
          <w:sz w:val="20"/>
          <w:szCs w:val="20"/>
        </w:rPr>
        <w:t xml:space="preserve"> (Table 1 and 2)</w:t>
      </w:r>
      <w:r w:rsidR="00CC097B" w:rsidRPr="001C24C4">
        <w:rPr>
          <w:rFonts w:ascii="Times New Roman" w:eastAsia="Times New Roman" w:hAnsi="Times New Roman"/>
          <w:color w:val="000000" w:themeColor="text1"/>
          <w:sz w:val="20"/>
          <w:szCs w:val="20"/>
        </w:rPr>
        <w:t>.</w:t>
      </w:r>
      <w:r w:rsidR="001C24C4" w:rsidRPr="001C24C4">
        <w:rPr>
          <w:rFonts w:ascii="Times New Roman" w:eastAsia="Times New Roman" w:hAnsi="Times New Roman"/>
          <w:color w:val="000000" w:themeColor="text1"/>
          <w:sz w:val="20"/>
          <w:szCs w:val="20"/>
        </w:rPr>
        <w:t xml:space="preserve"> </w:t>
      </w:r>
      <w:r w:rsidR="002B4978" w:rsidRPr="001C24C4">
        <w:rPr>
          <w:rFonts w:ascii="Times New Roman" w:hAnsi="Times New Roman"/>
          <w:color w:val="000000" w:themeColor="text1"/>
          <w:sz w:val="20"/>
          <w:szCs w:val="20"/>
        </w:rPr>
        <w:t xml:space="preserve">Water samples from </w:t>
      </w:r>
      <w:r w:rsidR="000D0FB6" w:rsidRPr="001C24C4">
        <w:rPr>
          <w:rFonts w:ascii="Times New Roman" w:hAnsi="Times New Roman"/>
          <w:color w:val="000000" w:themeColor="text1"/>
          <w:sz w:val="20"/>
          <w:szCs w:val="20"/>
        </w:rPr>
        <w:t>18</w:t>
      </w:r>
      <w:r w:rsidR="002B4978" w:rsidRPr="001C24C4">
        <w:rPr>
          <w:rFonts w:ascii="Times New Roman" w:hAnsi="Times New Roman"/>
          <w:color w:val="000000" w:themeColor="text1"/>
          <w:sz w:val="20"/>
          <w:szCs w:val="20"/>
        </w:rPr>
        <w:t xml:space="preserve"> of these </w:t>
      </w:r>
      <w:r w:rsidR="000D0FB6" w:rsidRPr="001C24C4">
        <w:rPr>
          <w:rFonts w:ascii="Times New Roman" w:hAnsi="Times New Roman"/>
          <w:color w:val="000000" w:themeColor="text1"/>
          <w:sz w:val="20"/>
          <w:szCs w:val="20"/>
        </w:rPr>
        <w:t xml:space="preserve">wells (94.7%) </w:t>
      </w:r>
      <w:r w:rsidR="000D0FB6" w:rsidRPr="001C24C4">
        <w:rPr>
          <w:rFonts w:ascii="Times New Roman" w:eastAsia="Times New Roman" w:hAnsi="Times New Roman"/>
          <w:color w:val="000000" w:themeColor="text1"/>
          <w:sz w:val="20"/>
          <w:szCs w:val="20"/>
        </w:rPr>
        <w:t>had</w:t>
      </w:r>
      <w:r w:rsidR="002B4978" w:rsidRPr="001C24C4">
        <w:rPr>
          <w:rFonts w:ascii="Times New Roman" w:eastAsia="Times New Roman" w:hAnsi="Times New Roman"/>
          <w:color w:val="000000" w:themeColor="text1"/>
          <w:sz w:val="20"/>
          <w:szCs w:val="20"/>
        </w:rPr>
        <w:t xml:space="preserve"> nitrate concentration above the threshold value</w:t>
      </w:r>
      <w:r w:rsidR="000D0FB6" w:rsidRPr="001C24C4">
        <w:rPr>
          <w:rFonts w:ascii="Times New Roman" w:eastAsia="Times New Roman" w:hAnsi="Times New Roman"/>
          <w:color w:val="000000" w:themeColor="text1"/>
          <w:sz w:val="20"/>
          <w:szCs w:val="20"/>
        </w:rPr>
        <w:t xml:space="preserve"> of nitrate.</w:t>
      </w:r>
      <w:r w:rsidR="001C24C4" w:rsidRPr="001C24C4">
        <w:rPr>
          <w:rFonts w:ascii="Times New Roman" w:eastAsia="Times New Roman" w:hAnsi="Times New Roman"/>
          <w:color w:val="000000" w:themeColor="text1"/>
          <w:sz w:val="20"/>
          <w:szCs w:val="20"/>
        </w:rPr>
        <w:t xml:space="preserve"> </w:t>
      </w:r>
      <w:r w:rsidR="005D28B6" w:rsidRPr="001C24C4">
        <w:rPr>
          <w:rFonts w:ascii="Times New Roman" w:eastAsia="Times New Roman" w:hAnsi="Times New Roman"/>
          <w:color w:val="000000" w:themeColor="text1"/>
          <w:sz w:val="20"/>
          <w:szCs w:val="20"/>
        </w:rPr>
        <w:t>Nitrate concentration in 12 well samples (</w:t>
      </w:r>
      <w:r w:rsidR="00F80A85" w:rsidRPr="001C24C4">
        <w:rPr>
          <w:rFonts w:ascii="Times New Roman" w:eastAsia="Times New Roman" w:hAnsi="Times New Roman"/>
          <w:color w:val="000000" w:themeColor="text1"/>
          <w:sz w:val="20"/>
          <w:szCs w:val="20"/>
        </w:rPr>
        <w:t>70.6%</w:t>
      </w:r>
      <w:r w:rsidR="005D28B6" w:rsidRPr="001C24C4">
        <w:rPr>
          <w:rFonts w:ascii="Times New Roman" w:eastAsia="Times New Roman" w:hAnsi="Times New Roman"/>
          <w:color w:val="000000" w:themeColor="text1"/>
          <w:sz w:val="20"/>
          <w:szCs w:val="20"/>
        </w:rPr>
        <w:t xml:space="preserve">) </w:t>
      </w:r>
      <w:r w:rsidR="002B4978" w:rsidRPr="001C24C4">
        <w:rPr>
          <w:rFonts w:ascii="Times New Roman" w:eastAsia="Times New Roman" w:hAnsi="Times New Roman"/>
          <w:color w:val="000000" w:themeColor="text1"/>
          <w:sz w:val="20"/>
          <w:szCs w:val="20"/>
        </w:rPr>
        <w:t xml:space="preserve">and </w:t>
      </w:r>
      <w:r w:rsidR="005D28B6" w:rsidRPr="001C24C4">
        <w:rPr>
          <w:rFonts w:ascii="Times New Roman" w:eastAsia="Times New Roman" w:hAnsi="Times New Roman"/>
          <w:color w:val="000000" w:themeColor="text1"/>
          <w:sz w:val="20"/>
          <w:szCs w:val="20"/>
        </w:rPr>
        <w:t>1</w:t>
      </w:r>
      <w:r w:rsidR="002B4978" w:rsidRPr="001C24C4">
        <w:rPr>
          <w:rFonts w:ascii="Times New Roman" w:eastAsia="Times New Roman" w:hAnsi="Times New Roman"/>
          <w:color w:val="000000" w:themeColor="text1"/>
          <w:sz w:val="20"/>
          <w:szCs w:val="20"/>
        </w:rPr>
        <w:t xml:space="preserve"> spring </w:t>
      </w:r>
      <w:r w:rsidR="005D28B6" w:rsidRPr="001C24C4">
        <w:rPr>
          <w:rFonts w:ascii="Times New Roman" w:eastAsia="Times New Roman" w:hAnsi="Times New Roman"/>
          <w:color w:val="000000" w:themeColor="text1"/>
          <w:sz w:val="20"/>
          <w:szCs w:val="20"/>
        </w:rPr>
        <w:t>sample exceed the WHO and national</w:t>
      </w:r>
      <w:r w:rsidR="002B4978" w:rsidRPr="001C24C4">
        <w:rPr>
          <w:rFonts w:ascii="Times New Roman" w:eastAsia="Times New Roman" w:hAnsi="Times New Roman"/>
          <w:color w:val="000000" w:themeColor="text1"/>
          <w:sz w:val="20"/>
          <w:szCs w:val="20"/>
        </w:rPr>
        <w:t xml:space="preserve"> standard.</w:t>
      </w:r>
      <w:r w:rsidR="00E20B4D" w:rsidRPr="001C24C4">
        <w:rPr>
          <w:rFonts w:ascii="Times New Roman" w:eastAsia="Times New Roman" w:hAnsi="Times New Roman"/>
          <w:color w:val="000000" w:themeColor="text1"/>
          <w:sz w:val="20"/>
          <w:szCs w:val="20"/>
        </w:rPr>
        <w:t xml:space="preserve"> Well water sample</w:t>
      </w:r>
      <w:r w:rsidR="00B33353" w:rsidRPr="001C24C4">
        <w:rPr>
          <w:rFonts w:ascii="Times New Roman" w:eastAsia="Times New Roman" w:hAnsi="Times New Roman"/>
          <w:color w:val="000000" w:themeColor="text1"/>
          <w:sz w:val="20"/>
          <w:szCs w:val="20"/>
        </w:rPr>
        <w:t>s</w:t>
      </w:r>
      <w:r w:rsidR="00E20B4D" w:rsidRPr="001C24C4">
        <w:rPr>
          <w:rFonts w:ascii="Times New Roman" w:eastAsia="Times New Roman" w:hAnsi="Times New Roman"/>
          <w:color w:val="000000" w:themeColor="text1"/>
          <w:sz w:val="20"/>
          <w:szCs w:val="20"/>
        </w:rPr>
        <w:t xml:space="preserve"> from </w:t>
      </w:r>
      <w:proofErr w:type="spellStart"/>
      <w:r w:rsidR="00E20B4D" w:rsidRPr="001C24C4">
        <w:rPr>
          <w:rFonts w:ascii="Times New Roman" w:eastAsia="Times New Roman" w:hAnsi="Times New Roman"/>
          <w:color w:val="000000" w:themeColor="text1"/>
          <w:sz w:val="20"/>
          <w:szCs w:val="20"/>
        </w:rPr>
        <w:t>Harari</w:t>
      </w:r>
      <w:proofErr w:type="spellEnd"/>
      <w:r w:rsidR="00E20B4D" w:rsidRPr="001C24C4">
        <w:rPr>
          <w:rFonts w:ascii="Times New Roman" w:eastAsia="Times New Roman" w:hAnsi="Times New Roman"/>
          <w:color w:val="000000" w:themeColor="text1"/>
          <w:sz w:val="20"/>
          <w:szCs w:val="20"/>
        </w:rPr>
        <w:t xml:space="preserve"> region had </w:t>
      </w:r>
      <w:r w:rsidR="00F468F4" w:rsidRPr="001C24C4">
        <w:rPr>
          <w:rFonts w:ascii="Times New Roman" w:eastAsia="Times New Roman" w:hAnsi="Times New Roman"/>
          <w:color w:val="000000" w:themeColor="text1"/>
          <w:sz w:val="20"/>
          <w:szCs w:val="20"/>
        </w:rPr>
        <w:t>nitrate concentration ranged between 0.00 and 79.14 mg/L</w:t>
      </w:r>
      <w:r w:rsidR="00051E56" w:rsidRPr="001C24C4">
        <w:rPr>
          <w:rFonts w:ascii="Times New Roman" w:eastAsia="Times New Roman" w:hAnsi="Times New Roman"/>
          <w:color w:val="000000" w:themeColor="text1"/>
          <w:sz w:val="20"/>
          <w:szCs w:val="20"/>
        </w:rPr>
        <w:t>,</w:t>
      </w:r>
      <w:r w:rsidR="00F468F4" w:rsidRPr="001C24C4">
        <w:rPr>
          <w:rFonts w:ascii="Times New Roman" w:eastAsia="Times New Roman" w:hAnsi="Times New Roman"/>
          <w:color w:val="000000" w:themeColor="text1"/>
          <w:sz w:val="20"/>
          <w:szCs w:val="20"/>
        </w:rPr>
        <w:t xml:space="preserve"> with </w:t>
      </w:r>
      <w:r w:rsidR="00051E56" w:rsidRPr="001C24C4">
        <w:rPr>
          <w:rFonts w:ascii="Times New Roman" w:eastAsia="Times New Roman" w:hAnsi="Times New Roman"/>
          <w:color w:val="000000" w:themeColor="text1"/>
          <w:sz w:val="20"/>
          <w:szCs w:val="20"/>
        </w:rPr>
        <w:t xml:space="preserve">an </w:t>
      </w:r>
      <w:r w:rsidR="00E20B4D" w:rsidRPr="001C24C4">
        <w:rPr>
          <w:rFonts w:ascii="Times New Roman" w:eastAsia="Times New Roman" w:hAnsi="Times New Roman"/>
          <w:color w:val="000000" w:themeColor="text1"/>
          <w:sz w:val="20"/>
          <w:szCs w:val="20"/>
        </w:rPr>
        <w:t xml:space="preserve">average </w:t>
      </w:r>
      <w:r w:rsidR="00051E56" w:rsidRPr="001C24C4">
        <w:rPr>
          <w:rFonts w:ascii="Times New Roman" w:eastAsia="Times New Roman" w:hAnsi="Times New Roman"/>
          <w:color w:val="000000" w:themeColor="text1"/>
          <w:sz w:val="20"/>
          <w:szCs w:val="20"/>
        </w:rPr>
        <w:t>of</w:t>
      </w:r>
      <w:r w:rsidR="00E20B4D" w:rsidRPr="001C24C4">
        <w:rPr>
          <w:rFonts w:ascii="Times New Roman" w:eastAsia="Times New Roman" w:hAnsi="Times New Roman"/>
          <w:color w:val="000000" w:themeColor="text1"/>
          <w:sz w:val="20"/>
          <w:szCs w:val="20"/>
        </w:rPr>
        <w:t xml:space="preserve"> 26.3mg/l which is above the threshold value for nitrate. </w:t>
      </w:r>
      <w:r w:rsidR="000D0FB6" w:rsidRPr="001C24C4">
        <w:rPr>
          <w:rFonts w:ascii="Times New Roman" w:eastAsia="Times New Roman" w:hAnsi="Times New Roman"/>
          <w:color w:val="000000" w:themeColor="text1"/>
          <w:sz w:val="20"/>
          <w:szCs w:val="20"/>
        </w:rPr>
        <w:t xml:space="preserve">Out of </w:t>
      </w:r>
      <w:r w:rsidR="001076A1" w:rsidRPr="001C24C4">
        <w:rPr>
          <w:rFonts w:ascii="Times New Roman" w:eastAsia="Times New Roman" w:hAnsi="Times New Roman"/>
          <w:color w:val="000000" w:themeColor="text1"/>
          <w:sz w:val="20"/>
          <w:szCs w:val="20"/>
        </w:rPr>
        <w:t>the total</w:t>
      </w:r>
      <w:r w:rsidR="000D0FB6" w:rsidRPr="001C24C4">
        <w:rPr>
          <w:rFonts w:ascii="Times New Roman" w:eastAsia="Times New Roman" w:hAnsi="Times New Roman"/>
          <w:color w:val="000000" w:themeColor="text1"/>
          <w:sz w:val="20"/>
          <w:szCs w:val="20"/>
        </w:rPr>
        <w:t xml:space="preserve"> samples, </w:t>
      </w:r>
      <w:r w:rsidR="00124450" w:rsidRPr="001C24C4">
        <w:rPr>
          <w:rFonts w:ascii="Times New Roman" w:eastAsia="Times New Roman" w:hAnsi="Times New Roman"/>
          <w:color w:val="000000" w:themeColor="text1"/>
          <w:sz w:val="20"/>
          <w:szCs w:val="20"/>
        </w:rPr>
        <w:t xml:space="preserve">two </w:t>
      </w:r>
      <w:r w:rsidR="00E20B4D" w:rsidRPr="001C24C4">
        <w:rPr>
          <w:rFonts w:ascii="Times New Roman" w:eastAsia="Times New Roman" w:hAnsi="Times New Roman"/>
          <w:color w:val="000000" w:themeColor="text1"/>
          <w:sz w:val="20"/>
          <w:szCs w:val="20"/>
        </w:rPr>
        <w:t xml:space="preserve">samples (16.7%) </w:t>
      </w:r>
      <w:r w:rsidR="000D0FB6" w:rsidRPr="001C24C4">
        <w:rPr>
          <w:rFonts w:ascii="Times New Roman" w:eastAsia="Times New Roman" w:hAnsi="Times New Roman"/>
          <w:color w:val="000000" w:themeColor="text1"/>
          <w:sz w:val="20"/>
          <w:szCs w:val="20"/>
        </w:rPr>
        <w:t xml:space="preserve">had nitrate </w:t>
      </w:r>
      <w:r w:rsidR="00051E56" w:rsidRPr="001C24C4">
        <w:rPr>
          <w:rFonts w:ascii="Times New Roman" w:eastAsia="Times New Roman" w:hAnsi="Times New Roman"/>
          <w:color w:val="000000" w:themeColor="text1"/>
          <w:sz w:val="20"/>
          <w:szCs w:val="20"/>
        </w:rPr>
        <w:t>concentration that exceeds 50mg/L, the maximum acceptable level</w:t>
      </w:r>
      <w:r w:rsidR="00E20B4D" w:rsidRPr="001C24C4">
        <w:rPr>
          <w:rFonts w:ascii="Times New Roman" w:eastAsia="Times New Roman" w:hAnsi="Times New Roman"/>
          <w:color w:val="000000" w:themeColor="text1"/>
          <w:sz w:val="20"/>
          <w:szCs w:val="20"/>
        </w:rPr>
        <w:t>.</w:t>
      </w:r>
    </w:p>
    <w:p w:rsidR="002B4978" w:rsidRPr="001C24C4" w:rsidRDefault="00B63B0E" w:rsidP="006A33DF">
      <w:pPr>
        <w:snapToGrid w:val="0"/>
        <w:spacing w:after="0" w:line="240" w:lineRule="auto"/>
        <w:ind w:firstLine="425"/>
        <w:contextualSpacing/>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Twenty two and twelve well water samples were analyzed from Somali and </w:t>
      </w:r>
      <w:proofErr w:type="spellStart"/>
      <w:r w:rsidRPr="001C24C4">
        <w:rPr>
          <w:rFonts w:ascii="Times New Roman" w:hAnsi="Times New Roman"/>
          <w:color w:val="000000" w:themeColor="text1"/>
          <w:sz w:val="20"/>
          <w:szCs w:val="20"/>
        </w:rPr>
        <w:t>Gambela</w:t>
      </w:r>
      <w:proofErr w:type="spellEnd"/>
      <w:r w:rsidRPr="001C24C4">
        <w:rPr>
          <w:rFonts w:ascii="Times New Roman" w:hAnsi="Times New Roman"/>
          <w:color w:val="000000" w:themeColor="text1"/>
          <w:sz w:val="20"/>
          <w:szCs w:val="20"/>
        </w:rPr>
        <w:t xml:space="preserve"> region, respectively. In Somali region, the average nitrate concentration was 37mg/L which is above the maximum threshold value and the maximum value detected was 376.6mg/L. Nitrate concentration</w:t>
      </w:r>
      <w:r w:rsidR="00051E56" w:rsidRPr="001C24C4">
        <w:rPr>
          <w:rFonts w:ascii="Times New Roman" w:hAnsi="Times New Roman"/>
          <w:color w:val="000000" w:themeColor="text1"/>
          <w:sz w:val="20"/>
          <w:szCs w:val="20"/>
        </w:rPr>
        <w:t xml:space="preserve"> in</w:t>
      </w:r>
      <w:r w:rsidRPr="001C24C4">
        <w:rPr>
          <w:rFonts w:ascii="Times New Roman" w:hAnsi="Times New Roman"/>
          <w:color w:val="000000" w:themeColor="text1"/>
          <w:sz w:val="20"/>
          <w:szCs w:val="20"/>
        </w:rPr>
        <w:t xml:space="preserve"> 18.2% of the sample</w:t>
      </w:r>
      <w:r w:rsidR="00051E56" w:rsidRPr="001C24C4">
        <w:rPr>
          <w:rFonts w:ascii="Times New Roman" w:hAnsi="Times New Roman"/>
          <w:color w:val="000000" w:themeColor="text1"/>
          <w:sz w:val="20"/>
          <w:szCs w:val="20"/>
        </w:rPr>
        <w:t xml:space="preserve"> (</w:t>
      </w:r>
      <w:r w:rsidR="00717191" w:rsidRPr="001C24C4">
        <w:rPr>
          <w:rFonts w:ascii="Times New Roman" w:hAnsi="Times New Roman"/>
          <w:color w:val="000000" w:themeColor="text1"/>
          <w:sz w:val="20"/>
          <w:szCs w:val="20"/>
        </w:rPr>
        <w:t>n=4</w:t>
      </w:r>
      <w:r w:rsidR="00051E56" w:rsidRPr="001C24C4">
        <w:rPr>
          <w:rFonts w:ascii="Times New Roman" w:hAnsi="Times New Roman"/>
          <w:color w:val="000000" w:themeColor="text1"/>
          <w:sz w:val="20"/>
          <w:szCs w:val="20"/>
        </w:rPr>
        <w:t>)</w:t>
      </w:r>
      <w:r w:rsidRPr="001C24C4">
        <w:rPr>
          <w:rFonts w:ascii="Times New Roman" w:hAnsi="Times New Roman"/>
          <w:color w:val="000000" w:themeColor="text1"/>
          <w:sz w:val="20"/>
          <w:szCs w:val="20"/>
        </w:rPr>
        <w:t xml:space="preserve"> </w:t>
      </w:r>
      <w:r w:rsidR="00051E56" w:rsidRPr="001C24C4">
        <w:rPr>
          <w:rFonts w:ascii="Times New Roman" w:hAnsi="Times New Roman"/>
          <w:color w:val="000000" w:themeColor="text1"/>
          <w:sz w:val="20"/>
          <w:szCs w:val="20"/>
        </w:rPr>
        <w:t xml:space="preserve">exceed the national </w:t>
      </w:r>
      <w:r w:rsidRPr="001C24C4">
        <w:rPr>
          <w:rFonts w:ascii="Times New Roman" w:hAnsi="Times New Roman"/>
          <w:color w:val="000000" w:themeColor="text1"/>
          <w:sz w:val="20"/>
          <w:szCs w:val="20"/>
        </w:rPr>
        <w:t>standard.</w:t>
      </w:r>
      <w:r w:rsidR="001C24C4" w:rsidRPr="001C24C4">
        <w:rPr>
          <w:rFonts w:ascii="Times New Roman" w:hAnsi="Times New Roman"/>
          <w:color w:val="000000" w:themeColor="text1"/>
          <w:sz w:val="20"/>
          <w:szCs w:val="20"/>
        </w:rPr>
        <w:t xml:space="preserve"> </w:t>
      </w:r>
      <w:r w:rsidRPr="001C24C4">
        <w:rPr>
          <w:rFonts w:ascii="Times New Roman" w:hAnsi="Times New Roman"/>
          <w:color w:val="000000" w:themeColor="text1"/>
          <w:sz w:val="20"/>
          <w:szCs w:val="20"/>
        </w:rPr>
        <w:t xml:space="preserve">The high value of nitrate was associated with human actives. However, in </w:t>
      </w:r>
      <w:proofErr w:type="spellStart"/>
      <w:r w:rsidRPr="001C24C4">
        <w:rPr>
          <w:rFonts w:ascii="Times New Roman" w:hAnsi="Times New Roman"/>
          <w:color w:val="000000" w:themeColor="text1"/>
          <w:sz w:val="20"/>
          <w:szCs w:val="20"/>
        </w:rPr>
        <w:t>Gambele</w:t>
      </w:r>
      <w:proofErr w:type="spellEnd"/>
      <w:r w:rsidRPr="001C24C4">
        <w:rPr>
          <w:rFonts w:ascii="Times New Roman" w:hAnsi="Times New Roman"/>
          <w:color w:val="000000" w:themeColor="text1"/>
          <w:sz w:val="20"/>
          <w:szCs w:val="20"/>
        </w:rPr>
        <w:t xml:space="preserve"> region, both the average value (3.46mg/L) and the maximum value (40mg/L) were within the national standard.</w:t>
      </w:r>
      <w:r w:rsidR="001C24C4" w:rsidRPr="001C24C4">
        <w:rPr>
          <w:rFonts w:ascii="Times New Roman" w:hAnsi="Times New Roman"/>
          <w:color w:val="000000" w:themeColor="text1"/>
          <w:sz w:val="20"/>
          <w:szCs w:val="20"/>
        </w:rPr>
        <w:t xml:space="preserve"> </w:t>
      </w:r>
      <w:r w:rsidRPr="001C24C4">
        <w:rPr>
          <w:rFonts w:ascii="Times New Roman" w:eastAsia="Times New Roman" w:hAnsi="Times New Roman"/>
          <w:color w:val="000000" w:themeColor="text1"/>
          <w:sz w:val="20"/>
          <w:szCs w:val="20"/>
        </w:rPr>
        <w:t xml:space="preserve">The high concentration of nitrate in the groundwater resource of Dire </w:t>
      </w:r>
      <w:proofErr w:type="spellStart"/>
      <w:r w:rsidRPr="001C24C4">
        <w:rPr>
          <w:rFonts w:ascii="Times New Roman" w:eastAsia="Times New Roman" w:hAnsi="Times New Roman"/>
          <w:color w:val="000000" w:themeColor="text1"/>
          <w:sz w:val="20"/>
          <w:szCs w:val="20"/>
        </w:rPr>
        <w:t>Dewa</w:t>
      </w:r>
      <w:proofErr w:type="spellEnd"/>
      <w:r w:rsidRPr="001C24C4">
        <w:rPr>
          <w:rFonts w:ascii="Times New Roman" w:eastAsia="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Harari</w:t>
      </w:r>
      <w:proofErr w:type="spellEnd"/>
      <w:r w:rsidRPr="001C24C4">
        <w:rPr>
          <w:rFonts w:ascii="Times New Roman" w:eastAsia="Times New Roman" w:hAnsi="Times New Roman"/>
          <w:color w:val="000000" w:themeColor="text1"/>
          <w:sz w:val="20"/>
          <w:szCs w:val="20"/>
        </w:rPr>
        <w:t xml:space="preserve"> and Somali region could be caused by factors similar to those causing nitrate problems in Addis Ababa.</w:t>
      </w:r>
    </w:p>
    <w:p w:rsidR="00820DE1" w:rsidRPr="001C24C4" w:rsidRDefault="00F468F4" w:rsidP="006A33DF">
      <w:pPr>
        <w:snapToGrid w:val="0"/>
        <w:spacing w:after="0" w:line="240" w:lineRule="auto"/>
        <w:ind w:firstLine="425"/>
        <w:contextualSpacing/>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In SNNRP region, 54-well water, 40-spring water and 5-tape water </w:t>
      </w:r>
      <w:r w:rsidR="00B625BA" w:rsidRPr="001C24C4">
        <w:rPr>
          <w:rFonts w:ascii="Times New Roman" w:hAnsi="Times New Roman"/>
          <w:color w:val="000000" w:themeColor="text1"/>
          <w:sz w:val="20"/>
          <w:szCs w:val="20"/>
        </w:rPr>
        <w:t xml:space="preserve">samples </w:t>
      </w:r>
      <w:r w:rsidRPr="001C24C4">
        <w:rPr>
          <w:rFonts w:ascii="Times New Roman" w:hAnsi="Times New Roman"/>
          <w:color w:val="000000" w:themeColor="text1"/>
          <w:sz w:val="20"/>
          <w:szCs w:val="20"/>
        </w:rPr>
        <w:t>were analyzed. The concentration of nitrate in water samples from all wells were detected very low which had an average value of 1.41mg/L and a maximum value of 2.72 mg/L. One sample from the spring water had nitrate concentrations which exceed the maximum allowed levels for drinking water.</w:t>
      </w:r>
    </w:p>
    <w:p w:rsidR="00E752B5" w:rsidRPr="001C24C4" w:rsidRDefault="00F468F4" w:rsidP="006A33DF">
      <w:pPr>
        <w:snapToGrid w:val="0"/>
        <w:spacing w:after="0" w:line="240" w:lineRule="auto"/>
        <w:ind w:firstLine="425"/>
        <w:contextualSpacing/>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In </w:t>
      </w:r>
      <w:proofErr w:type="spellStart"/>
      <w:r w:rsidRPr="001C24C4">
        <w:rPr>
          <w:rFonts w:ascii="Times New Roman" w:hAnsi="Times New Roman"/>
          <w:color w:val="000000" w:themeColor="text1"/>
          <w:sz w:val="20"/>
          <w:szCs w:val="20"/>
        </w:rPr>
        <w:t>Tigray</w:t>
      </w:r>
      <w:proofErr w:type="spellEnd"/>
      <w:r w:rsidRPr="001C24C4">
        <w:rPr>
          <w:rFonts w:ascii="Times New Roman" w:hAnsi="Times New Roman"/>
          <w:color w:val="000000" w:themeColor="text1"/>
          <w:sz w:val="20"/>
          <w:szCs w:val="20"/>
        </w:rPr>
        <w:t xml:space="preserve"> region, 72 well water, 19 spring and 4 tape water</w:t>
      </w:r>
      <w:r w:rsidR="00B625BA" w:rsidRPr="001C24C4">
        <w:rPr>
          <w:rFonts w:ascii="Times New Roman" w:hAnsi="Times New Roman"/>
          <w:color w:val="000000" w:themeColor="text1"/>
          <w:sz w:val="20"/>
          <w:szCs w:val="20"/>
        </w:rPr>
        <w:t xml:space="preserve"> samples</w:t>
      </w:r>
      <w:r w:rsidRPr="001C24C4">
        <w:rPr>
          <w:rFonts w:ascii="Times New Roman" w:hAnsi="Times New Roman"/>
          <w:color w:val="000000" w:themeColor="text1"/>
          <w:sz w:val="20"/>
          <w:szCs w:val="20"/>
        </w:rPr>
        <w:t xml:space="preserve"> were analyzed. The average and </w:t>
      </w:r>
      <w:r w:rsidRPr="001C24C4">
        <w:rPr>
          <w:rFonts w:ascii="Times New Roman" w:hAnsi="Times New Roman"/>
          <w:color w:val="000000" w:themeColor="text1"/>
          <w:sz w:val="20"/>
          <w:szCs w:val="20"/>
        </w:rPr>
        <w:lastRenderedPageBreak/>
        <w:t xml:space="preserve">maximum nitrate concentrations detected were 19 and </w:t>
      </w:r>
      <w:r w:rsidRPr="001C24C4">
        <w:rPr>
          <w:rFonts w:ascii="Times New Roman" w:eastAsia="Times New Roman" w:hAnsi="Times New Roman"/>
          <w:color w:val="000000" w:themeColor="text1"/>
          <w:sz w:val="20"/>
          <w:szCs w:val="20"/>
        </w:rPr>
        <w:t>235, 14 and 38.3, and 0.7 and 2.2 mg/L as NO</w:t>
      </w:r>
      <w:r w:rsidRPr="001C24C4">
        <w:rPr>
          <w:rFonts w:ascii="Times New Roman" w:eastAsia="Times New Roman" w:hAnsi="Times New Roman"/>
          <w:color w:val="000000" w:themeColor="text1"/>
          <w:sz w:val="20"/>
          <w:szCs w:val="20"/>
          <w:vertAlign w:val="subscript"/>
        </w:rPr>
        <w:t>3</w:t>
      </w:r>
      <w:r w:rsidRPr="001C24C4">
        <w:rPr>
          <w:rFonts w:ascii="Times New Roman" w:eastAsia="Times New Roman" w:hAnsi="Times New Roman"/>
          <w:color w:val="000000" w:themeColor="text1"/>
          <w:sz w:val="20"/>
          <w:szCs w:val="20"/>
          <w:vertAlign w:val="superscript"/>
        </w:rPr>
        <w:t>-</w:t>
      </w:r>
      <w:r w:rsidRPr="001C24C4">
        <w:rPr>
          <w:rFonts w:ascii="Times New Roman" w:eastAsia="Times New Roman" w:hAnsi="Times New Roman"/>
          <w:color w:val="000000" w:themeColor="text1"/>
          <w:sz w:val="20"/>
          <w:szCs w:val="20"/>
        </w:rPr>
        <w:t>, for well, spring and tape water, respectively (Table 1 and 2). All spring and tape water samples were comply with national standard of nitrate. However, nitrate concentrations in 21 well water samples exceed</w:t>
      </w:r>
      <w:r w:rsidRPr="001C24C4">
        <w:rPr>
          <w:rFonts w:ascii="Times New Roman" w:hAnsi="Times New Roman"/>
          <w:color w:val="000000" w:themeColor="text1"/>
          <w:sz w:val="20"/>
          <w:szCs w:val="20"/>
        </w:rPr>
        <w:t xml:space="preserve"> the threshold value of nitrate and 4 samples were above the national standard. The high levels nitrate were recorded in the water sample collected from </w:t>
      </w:r>
      <w:proofErr w:type="spellStart"/>
      <w:r w:rsidRPr="001C24C4">
        <w:rPr>
          <w:rFonts w:ascii="Times New Roman" w:hAnsi="Times New Roman"/>
          <w:color w:val="000000" w:themeColor="text1"/>
          <w:sz w:val="20"/>
          <w:szCs w:val="20"/>
        </w:rPr>
        <w:t>Kilte-Awlaelo</w:t>
      </w:r>
      <w:proofErr w:type="spellEnd"/>
      <w:r w:rsidR="001C24C4" w:rsidRPr="001C24C4">
        <w:rPr>
          <w:rFonts w:ascii="Times New Roman" w:hAnsi="Times New Roman"/>
          <w:color w:val="000000" w:themeColor="text1"/>
          <w:sz w:val="20"/>
          <w:szCs w:val="20"/>
        </w:rPr>
        <w:t xml:space="preserve"> </w:t>
      </w:r>
      <w:r w:rsidRPr="001C24C4">
        <w:rPr>
          <w:rFonts w:ascii="Times New Roman" w:hAnsi="Times New Roman"/>
          <w:color w:val="000000" w:themeColor="text1"/>
          <w:sz w:val="20"/>
          <w:szCs w:val="20"/>
        </w:rPr>
        <w:t>(E/zone),</w:t>
      </w:r>
      <w:r w:rsidR="001C24C4" w:rsidRPr="001C24C4">
        <w:rPr>
          <w:rFonts w:ascii="Times New Roman" w:hAnsi="Times New Roman"/>
          <w:color w:val="000000" w:themeColor="text1"/>
          <w:sz w:val="20"/>
          <w:szCs w:val="20"/>
        </w:rPr>
        <w:t xml:space="preserve"> </w:t>
      </w:r>
      <w:proofErr w:type="spellStart"/>
      <w:r w:rsidRPr="001C24C4">
        <w:rPr>
          <w:rFonts w:ascii="Times New Roman" w:eastAsia="Times New Roman" w:hAnsi="Times New Roman"/>
          <w:color w:val="000000" w:themeColor="text1"/>
          <w:sz w:val="20"/>
          <w:szCs w:val="20"/>
        </w:rPr>
        <w:t>Sheraso</w:t>
      </w:r>
      <w:proofErr w:type="spellEnd"/>
      <w:r w:rsidRPr="001C24C4">
        <w:rPr>
          <w:rFonts w:ascii="Times New Roman" w:eastAsia="Times New Roman" w:hAnsi="Times New Roman"/>
          <w:color w:val="000000" w:themeColor="text1"/>
          <w:sz w:val="20"/>
          <w:szCs w:val="20"/>
        </w:rPr>
        <w:t xml:space="preserve"> town, </w:t>
      </w:r>
      <w:proofErr w:type="spellStart"/>
      <w:r w:rsidRPr="001C24C4">
        <w:rPr>
          <w:rFonts w:ascii="Times New Roman" w:eastAsia="Times New Roman" w:hAnsi="Times New Roman"/>
          <w:color w:val="000000" w:themeColor="text1"/>
          <w:sz w:val="20"/>
          <w:szCs w:val="20"/>
        </w:rPr>
        <w:t>Chekentemy</w:t>
      </w:r>
      <w:proofErr w:type="spellEnd"/>
      <w:r w:rsidRPr="001C24C4">
        <w:rPr>
          <w:rFonts w:ascii="Times New Roman" w:eastAsia="Times New Roman" w:hAnsi="Times New Roman"/>
          <w:color w:val="000000" w:themeColor="text1"/>
          <w:sz w:val="20"/>
          <w:szCs w:val="20"/>
        </w:rPr>
        <w:t xml:space="preserve">, Mai </w:t>
      </w:r>
      <w:proofErr w:type="spellStart"/>
      <w:r w:rsidRPr="001C24C4">
        <w:rPr>
          <w:rFonts w:ascii="Times New Roman" w:eastAsia="Times New Roman" w:hAnsi="Times New Roman"/>
          <w:color w:val="000000" w:themeColor="text1"/>
          <w:sz w:val="20"/>
          <w:szCs w:val="20"/>
        </w:rPr>
        <w:t>Daga</w:t>
      </w:r>
      <w:proofErr w:type="spellEnd"/>
      <w:r w:rsidRPr="001C24C4">
        <w:rPr>
          <w:rFonts w:ascii="Times New Roman" w:eastAsia="Times New Roman" w:hAnsi="Times New Roman"/>
          <w:color w:val="000000" w:themeColor="text1"/>
          <w:sz w:val="20"/>
          <w:szCs w:val="20"/>
        </w:rPr>
        <w:t xml:space="preserve"> / Axum and </w:t>
      </w:r>
      <w:proofErr w:type="spellStart"/>
      <w:r w:rsidRPr="001C24C4">
        <w:rPr>
          <w:rFonts w:ascii="Times New Roman" w:eastAsia="Times New Roman" w:hAnsi="Times New Roman"/>
          <w:color w:val="000000" w:themeColor="text1"/>
          <w:sz w:val="20"/>
          <w:szCs w:val="20"/>
        </w:rPr>
        <w:t>Mekele</w:t>
      </w:r>
      <w:proofErr w:type="spellEnd"/>
      <w:r w:rsidRPr="001C24C4">
        <w:rPr>
          <w:rFonts w:ascii="Times New Roman" w:eastAsia="Times New Roman" w:hAnsi="Times New Roman"/>
          <w:color w:val="000000" w:themeColor="text1"/>
          <w:sz w:val="20"/>
          <w:szCs w:val="20"/>
        </w:rPr>
        <w:t xml:space="preserve"> (Table 3). </w:t>
      </w:r>
      <w:proofErr w:type="spellStart"/>
      <w:r w:rsidR="005D29B7" w:rsidRPr="001C24C4">
        <w:rPr>
          <w:rFonts w:ascii="Times New Roman" w:eastAsia="Times New Roman" w:hAnsi="Times New Roman"/>
          <w:color w:val="000000" w:themeColor="text1"/>
          <w:sz w:val="20"/>
          <w:szCs w:val="20"/>
        </w:rPr>
        <w:t>Tekle</w:t>
      </w:r>
      <w:proofErr w:type="spellEnd"/>
      <w:r w:rsidR="005D29B7" w:rsidRPr="001C24C4">
        <w:rPr>
          <w:rFonts w:ascii="Times New Roman" w:eastAsia="Times New Roman" w:hAnsi="Times New Roman"/>
          <w:color w:val="000000" w:themeColor="text1"/>
          <w:sz w:val="20"/>
          <w:szCs w:val="20"/>
        </w:rPr>
        <w:t xml:space="preserve"> </w:t>
      </w:r>
      <w:r w:rsidR="005D29B7" w:rsidRPr="001C24C4">
        <w:rPr>
          <w:rFonts w:ascii="Times New Roman" w:eastAsia="Times New Roman" w:hAnsi="Times New Roman"/>
          <w:i/>
          <w:color w:val="000000" w:themeColor="text1"/>
          <w:sz w:val="20"/>
          <w:szCs w:val="20"/>
        </w:rPr>
        <w:t>et al</w:t>
      </w:r>
      <w:r w:rsidR="005D29B7" w:rsidRPr="001C24C4">
        <w:rPr>
          <w:rFonts w:ascii="Times New Roman" w:eastAsia="Times New Roman" w:hAnsi="Times New Roman"/>
          <w:color w:val="000000" w:themeColor="text1"/>
          <w:sz w:val="20"/>
          <w:szCs w:val="20"/>
        </w:rPr>
        <w:t xml:space="preserve"> (2004</w:t>
      </w:r>
      <w:r w:rsidRPr="001C24C4">
        <w:rPr>
          <w:rFonts w:ascii="Times New Roman" w:eastAsia="Times New Roman" w:hAnsi="Times New Roman"/>
          <w:color w:val="000000" w:themeColor="text1"/>
          <w:sz w:val="20"/>
          <w:szCs w:val="20"/>
        </w:rPr>
        <w:t xml:space="preserve">) </w:t>
      </w:r>
      <w:r w:rsidR="005D29B7" w:rsidRPr="001C24C4">
        <w:rPr>
          <w:rFonts w:ascii="Times New Roman" w:hAnsi="Times New Roman"/>
          <w:color w:val="000000" w:themeColor="text1"/>
          <w:sz w:val="20"/>
          <w:szCs w:val="20"/>
        </w:rPr>
        <w:t xml:space="preserve">assessed nitrate pollution in </w:t>
      </w:r>
      <w:proofErr w:type="spellStart"/>
      <w:r w:rsidR="005D29B7" w:rsidRPr="001C24C4">
        <w:rPr>
          <w:rFonts w:ascii="Times New Roman" w:hAnsi="Times New Roman"/>
          <w:color w:val="000000" w:themeColor="text1"/>
          <w:sz w:val="20"/>
          <w:szCs w:val="20"/>
        </w:rPr>
        <w:t>Aynalem</w:t>
      </w:r>
      <w:proofErr w:type="spellEnd"/>
      <w:r w:rsidR="005D29B7" w:rsidRPr="001C24C4">
        <w:rPr>
          <w:rFonts w:ascii="Times New Roman" w:hAnsi="Times New Roman"/>
          <w:color w:val="000000" w:themeColor="text1"/>
          <w:sz w:val="20"/>
          <w:szCs w:val="20"/>
        </w:rPr>
        <w:t xml:space="preserve"> and </w:t>
      </w:r>
      <w:proofErr w:type="spellStart"/>
      <w:r w:rsidR="005D29B7" w:rsidRPr="001C24C4">
        <w:rPr>
          <w:rFonts w:ascii="Times New Roman" w:hAnsi="Times New Roman"/>
          <w:color w:val="000000" w:themeColor="text1"/>
          <w:sz w:val="20"/>
          <w:szCs w:val="20"/>
        </w:rPr>
        <w:t>Mekele</w:t>
      </w:r>
      <w:proofErr w:type="spellEnd"/>
      <w:r w:rsidR="005D29B7" w:rsidRPr="001C24C4">
        <w:rPr>
          <w:rFonts w:ascii="Times New Roman" w:hAnsi="Times New Roman"/>
          <w:color w:val="000000" w:themeColor="text1"/>
          <w:sz w:val="20"/>
          <w:szCs w:val="20"/>
        </w:rPr>
        <w:t xml:space="preserve"> groundwater sources of drinking water for </w:t>
      </w:r>
      <w:proofErr w:type="spellStart"/>
      <w:r w:rsidR="005D29B7" w:rsidRPr="001C24C4">
        <w:rPr>
          <w:rFonts w:ascii="Times New Roman" w:hAnsi="Times New Roman"/>
          <w:color w:val="000000" w:themeColor="text1"/>
          <w:sz w:val="20"/>
          <w:szCs w:val="20"/>
        </w:rPr>
        <w:t>Mekelle</w:t>
      </w:r>
      <w:proofErr w:type="spellEnd"/>
      <w:r w:rsidR="005D29B7" w:rsidRPr="001C24C4">
        <w:rPr>
          <w:rFonts w:ascii="Times New Roman" w:hAnsi="Times New Roman"/>
          <w:color w:val="000000" w:themeColor="text1"/>
          <w:sz w:val="20"/>
          <w:szCs w:val="20"/>
        </w:rPr>
        <w:t xml:space="preserve"> </w:t>
      </w:r>
      <w:r w:rsidR="001E6307" w:rsidRPr="001C24C4">
        <w:rPr>
          <w:rFonts w:ascii="Times New Roman" w:hAnsi="Times New Roman"/>
          <w:color w:val="000000" w:themeColor="text1"/>
          <w:sz w:val="20"/>
          <w:szCs w:val="20"/>
        </w:rPr>
        <w:t>city.</w:t>
      </w:r>
      <w:r w:rsidR="001C24C4" w:rsidRPr="001C24C4">
        <w:rPr>
          <w:rFonts w:ascii="Times New Roman" w:hAnsi="Times New Roman"/>
          <w:color w:val="000000" w:themeColor="text1"/>
          <w:sz w:val="20"/>
          <w:szCs w:val="20"/>
        </w:rPr>
        <w:t xml:space="preserve"> </w:t>
      </w:r>
      <w:r w:rsidR="00E830FB" w:rsidRPr="001C24C4">
        <w:rPr>
          <w:rFonts w:ascii="Times New Roman" w:hAnsi="Times New Roman"/>
          <w:color w:val="000000" w:themeColor="text1"/>
          <w:sz w:val="20"/>
          <w:szCs w:val="20"/>
        </w:rPr>
        <w:t xml:space="preserve">It was </w:t>
      </w:r>
      <w:r w:rsidR="001E6307" w:rsidRPr="001C24C4">
        <w:rPr>
          <w:rFonts w:ascii="Times New Roman" w:hAnsi="Times New Roman"/>
          <w:color w:val="000000" w:themeColor="text1"/>
          <w:sz w:val="20"/>
          <w:szCs w:val="20"/>
        </w:rPr>
        <w:t xml:space="preserve">reported that nitrate levels in the downstream wells of </w:t>
      </w:r>
      <w:proofErr w:type="spellStart"/>
      <w:r w:rsidR="001E6307" w:rsidRPr="001C24C4">
        <w:rPr>
          <w:rFonts w:ascii="Times New Roman" w:hAnsi="Times New Roman"/>
          <w:color w:val="000000" w:themeColor="text1"/>
          <w:sz w:val="20"/>
          <w:szCs w:val="20"/>
        </w:rPr>
        <w:t>Mekele</w:t>
      </w:r>
      <w:proofErr w:type="spellEnd"/>
      <w:r w:rsidR="001E6307" w:rsidRPr="001C24C4">
        <w:rPr>
          <w:rFonts w:ascii="Times New Roman" w:hAnsi="Times New Roman"/>
          <w:color w:val="000000" w:themeColor="text1"/>
          <w:sz w:val="20"/>
          <w:szCs w:val="20"/>
        </w:rPr>
        <w:t xml:space="preserve"> </w:t>
      </w:r>
      <w:r w:rsidR="001E6307" w:rsidRPr="001C24C4">
        <w:rPr>
          <w:rFonts w:ascii="Times New Roman" w:eastAsia="Times New Roman" w:hAnsi="Times New Roman"/>
          <w:color w:val="000000" w:themeColor="text1"/>
          <w:sz w:val="20"/>
          <w:szCs w:val="20"/>
        </w:rPr>
        <w:t xml:space="preserve">had above 50mg/l. The reported possible </w:t>
      </w:r>
      <w:r w:rsidR="00F80A85" w:rsidRPr="001C24C4">
        <w:rPr>
          <w:rFonts w:ascii="Times New Roman" w:eastAsia="Times New Roman" w:hAnsi="Times New Roman"/>
          <w:color w:val="000000" w:themeColor="text1"/>
          <w:sz w:val="20"/>
          <w:szCs w:val="20"/>
        </w:rPr>
        <w:t>sources of nitrate are</w:t>
      </w:r>
      <w:r w:rsidR="001E6307" w:rsidRPr="001C24C4">
        <w:rPr>
          <w:rFonts w:ascii="Times New Roman" w:eastAsia="Times New Roman" w:hAnsi="Times New Roman"/>
          <w:color w:val="000000" w:themeColor="text1"/>
          <w:sz w:val="20"/>
          <w:szCs w:val="20"/>
        </w:rPr>
        <w:t xml:space="preserve"> </w:t>
      </w:r>
      <w:r w:rsidRPr="001C24C4">
        <w:rPr>
          <w:rFonts w:ascii="Times New Roman" w:eastAsia="Times New Roman" w:hAnsi="Times New Roman"/>
          <w:color w:val="000000" w:themeColor="text1"/>
          <w:sz w:val="20"/>
          <w:szCs w:val="20"/>
        </w:rPr>
        <w:t>animal feedlots and municipal wastes</w:t>
      </w:r>
      <w:r w:rsidR="00E752B5" w:rsidRPr="001C24C4">
        <w:rPr>
          <w:rFonts w:ascii="Times New Roman" w:eastAsia="Times New Roman" w:hAnsi="Times New Roman"/>
          <w:color w:val="000000" w:themeColor="text1"/>
          <w:sz w:val="20"/>
          <w:szCs w:val="20"/>
        </w:rPr>
        <w:t xml:space="preserve">. </w:t>
      </w:r>
      <w:r w:rsidR="00E752B5" w:rsidRPr="001C24C4">
        <w:rPr>
          <w:rFonts w:ascii="Times New Roman" w:hAnsi="Times New Roman"/>
          <w:color w:val="000000" w:themeColor="text1"/>
          <w:sz w:val="20"/>
          <w:szCs w:val="20"/>
        </w:rPr>
        <w:t xml:space="preserve">NEDECO (1998) had also reported high nitrate concentrations in polluted wells around large towns such as </w:t>
      </w:r>
      <w:proofErr w:type="spellStart"/>
      <w:r w:rsidR="00E752B5" w:rsidRPr="001C24C4">
        <w:rPr>
          <w:rFonts w:ascii="Times New Roman" w:hAnsi="Times New Roman"/>
          <w:color w:val="000000" w:themeColor="text1"/>
          <w:sz w:val="20"/>
          <w:szCs w:val="20"/>
        </w:rPr>
        <w:t>Mekele</w:t>
      </w:r>
      <w:proofErr w:type="spellEnd"/>
      <w:r w:rsidR="00E752B5" w:rsidRPr="001C24C4">
        <w:rPr>
          <w:rFonts w:ascii="Times New Roman" w:hAnsi="Times New Roman"/>
          <w:color w:val="000000" w:themeColor="text1"/>
          <w:sz w:val="20"/>
          <w:szCs w:val="20"/>
        </w:rPr>
        <w:t xml:space="preserve">, </w:t>
      </w:r>
      <w:proofErr w:type="spellStart"/>
      <w:r w:rsidR="00E752B5" w:rsidRPr="001C24C4">
        <w:rPr>
          <w:rFonts w:ascii="Times New Roman" w:hAnsi="Times New Roman"/>
          <w:color w:val="000000" w:themeColor="text1"/>
          <w:sz w:val="20"/>
          <w:szCs w:val="20"/>
        </w:rPr>
        <w:t>Indasilase</w:t>
      </w:r>
      <w:proofErr w:type="spellEnd"/>
      <w:r w:rsidR="00E752B5" w:rsidRPr="001C24C4">
        <w:rPr>
          <w:rFonts w:ascii="Times New Roman" w:hAnsi="Times New Roman"/>
          <w:color w:val="000000" w:themeColor="text1"/>
          <w:sz w:val="20"/>
          <w:szCs w:val="20"/>
        </w:rPr>
        <w:t xml:space="preserve"> and </w:t>
      </w:r>
      <w:proofErr w:type="spellStart"/>
      <w:r w:rsidR="00E752B5" w:rsidRPr="001C24C4">
        <w:rPr>
          <w:rFonts w:ascii="Times New Roman" w:hAnsi="Times New Roman"/>
          <w:color w:val="000000" w:themeColor="text1"/>
          <w:sz w:val="20"/>
          <w:szCs w:val="20"/>
        </w:rPr>
        <w:t>Shiraro</w:t>
      </w:r>
      <w:proofErr w:type="spellEnd"/>
      <w:r w:rsidR="00E752B5" w:rsidRPr="001C24C4">
        <w:rPr>
          <w:rFonts w:ascii="Times New Roman" w:hAnsi="Times New Roman"/>
          <w:color w:val="000000" w:themeColor="text1"/>
          <w:sz w:val="20"/>
          <w:szCs w:val="20"/>
        </w:rPr>
        <w:t xml:space="preserve"> (NEDCO, 1998)</w:t>
      </w:r>
      <w:r w:rsidR="001E2202" w:rsidRPr="001C24C4">
        <w:rPr>
          <w:rFonts w:ascii="Times New Roman" w:hAnsi="Times New Roman"/>
          <w:color w:val="000000" w:themeColor="text1"/>
          <w:sz w:val="20"/>
          <w:szCs w:val="20"/>
        </w:rPr>
        <w:t>.</w:t>
      </w:r>
    </w:p>
    <w:p w:rsidR="00B850D8" w:rsidRPr="001C24C4" w:rsidRDefault="00B850D8" w:rsidP="006A33DF">
      <w:pPr>
        <w:snapToGrid w:val="0"/>
        <w:spacing w:after="0" w:line="240" w:lineRule="auto"/>
        <w:contextualSpacing/>
        <w:jc w:val="both"/>
        <w:rPr>
          <w:rFonts w:ascii="Times New Roman" w:hAnsi="Times New Roman"/>
          <w:color w:val="000000" w:themeColor="text1"/>
          <w:sz w:val="20"/>
          <w:szCs w:val="20"/>
        </w:rPr>
      </w:pPr>
    </w:p>
    <w:p w:rsidR="00D50AE1" w:rsidRPr="001C24C4" w:rsidRDefault="00D50AE1" w:rsidP="006A33DF">
      <w:pPr>
        <w:numPr>
          <w:ilvl w:val="0"/>
          <w:numId w:val="1"/>
        </w:numPr>
        <w:snapToGrid w:val="0"/>
        <w:spacing w:after="0" w:line="240" w:lineRule="auto"/>
        <w:ind w:left="0" w:firstLine="0"/>
        <w:jc w:val="both"/>
        <w:rPr>
          <w:rFonts w:ascii="Times New Roman" w:hAnsi="Times New Roman"/>
          <w:b/>
          <w:color w:val="000000" w:themeColor="text1"/>
          <w:sz w:val="20"/>
          <w:szCs w:val="20"/>
        </w:rPr>
      </w:pPr>
      <w:r w:rsidRPr="001C24C4">
        <w:rPr>
          <w:rFonts w:ascii="Times New Roman" w:hAnsi="Times New Roman"/>
          <w:b/>
          <w:color w:val="000000" w:themeColor="text1"/>
          <w:sz w:val="20"/>
          <w:szCs w:val="20"/>
        </w:rPr>
        <w:t>Conclusion</w:t>
      </w:r>
    </w:p>
    <w:p w:rsidR="007258AC" w:rsidRPr="001C24C4" w:rsidRDefault="00EF2517" w:rsidP="006A33DF">
      <w:pPr>
        <w:autoSpaceDE w:val="0"/>
        <w:autoSpaceDN w:val="0"/>
        <w:adjustRightInd w:val="0"/>
        <w:snapToGrid w:val="0"/>
        <w:spacing w:after="0" w:line="240" w:lineRule="auto"/>
        <w:ind w:firstLine="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The result of this study indicated that nitrate concentration </w:t>
      </w:r>
      <w:r w:rsidR="006D10BB" w:rsidRPr="001C24C4">
        <w:rPr>
          <w:rFonts w:ascii="Times New Roman" w:hAnsi="Times New Roman"/>
          <w:color w:val="000000" w:themeColor="text1"/>
          <w:sz w:val="20"/>
          <w:szCs w:val="20"/>
        </w:rPr>
        <w:t xml:space="preserve">in the water samples varied </w:t>
      </w:r>
      <w:r w:rsidRPr="001C24C4">
        <w:rPr>
          <w:rFonts w:ascii="Times New Roman" w:hAnsi="Times New Roman"/>
          <w:color w:val="000000" w:themeColor="text1"/>
          <w:sz w:val="20"/>
          <w:szCs w:val="20"/>
        </w:rPr>
        <w:t xml:space="preserve">from below 0.00mg/l to 1295.00mg/. </w:t>
      </w:r>
      <w:r w:rsidR="006D10BB" w:rsidRPr="001C24C4">
        <w:rPr>
          <w:rFonts w:ascii="Times New Roman" w:hAnsi="Times New Roman"/>
          <w:color w:val="000000" w:themeColor="text1"/>
          <w:sz w:val="20"/>
          <w:szCs w:val="20"/>
        </w:rPr>
        <w:t>Nationally, 15.3 % (n=186) of the wells, 10 % (n = 33) of the springs and 12.4 % (n=21) of the taps had nitrate concentration exceeding the threshold value of 20mg/l and 5.7 % (n = 70) of well water and 2.7 %( n = 9) of spring water samples had nitrate concentrations higher than 50mg/l</w:t>
      </w:r>
      <w:r w:rsidR="00EC53F3" w:rsidRPr="001C24C4">
        <w:rPr>
          <w:rFonts w:ascii="Times New Roman" w:hAnsi="Times New Roman"/>
          <w:color w:val="000000" w:themeColor="text1"/>
          <w:sz w:val="20"/>
          <w:szCs w:val="20"/>
        </w:rPr>
        <w:t xml:space="preserve">. The highest concentration of nitrate were found in the water samples collected from Dire </w:t>
      </w:r>
      <w:proofErr w:type="spellStart"/>
      <w:r w:rsidR="00EC53F3" w:rsidRPr="001C24C4">
        <w:rPr>
          <w:rFonts w:ascii="Times New Roman" w:hAnsi="Times New Roman"/>
          <w:color w:val="000000" w:themeColor="text1"/>
          <w:sz w:val="20"/>
          <w:szCs w:val="20"/>
        </w:rPr>
        <w:t>Dewa</w:t>
      </w:r>
      <w:proofErr w:type="spellEnd"/>
      <w:r w:rsidR="00EC53F3" w:rsidRPr="001C24C4">
        <w:rPr>
          <w:rFonts w:ascii="Times New Roman" w:hAnsi="Times New Roman"/>
          <w:color w:val="000000" w:themeColor="text1"/>
          <w:sz w:val="20"/>
          <w:szCs w:val="20"/>
        </w:rPr>
        <w:t xml:space="preserve">, </w:t>
      </w:r>
      <w:proofErr w:type="spellStart"/>
      <w:r w:rsidR="00EC53F3" w:rsidRPr="001C24C4">
        <w:rPr>
          <w:rFonts w:ascii="Times New Roman" w:hAnsi="Times New Roman"/>
          <w:color w:val="000000" w:themeColor="text1"/>
          <w:sz w:val="20"/>
          <w:szCs w:val="20"/>
        </w:rPr>
        <w:t>Harari</w:t>
      </w:r>
      <w:proofErr w:type="spellEnd"/>
      <w:r w:rsidR="00EC53F3" w:rsidRPr="001C24C4">
        <w:rPr>
          <w:rFonts w:ascii="Times New Roman" w:hAnsi="Times New Roman"/>
          <w:color w:val="000000" w:themeColor="text1"/>
          <w:sz w:val="20"/>
          <w:szCs w:val="20"/>
        </w:rPr>
        <w:t xml:space="preserve">, Afar and some water samples collected from Addis Ababa, </w:t>
      </w:r>
      <w:proofErr w:type="spellStart"/>
      <w:r w:rsidR="00EC53F3" w:rsidRPr="001C24C4">
        <w:rPr>
          <w:rFonts w:ascii="Times New Roman" w:hAnsi="Times New Roman"/>
          <w:color w:val="000000" w:themeColor="text1"/>
          <w:sz w:val="20"/>
          <w:szCs w:val="20"/>
        </w:rPr>
        <w:t>Amhara</w:t>
      </w:r>
      <w:proofErr w:type="spellEnd"/>
      <w:r w:rsidR="00EC53F3" w:rsidRPr="001C24C4">
        <w:rPr>
          <w:rFonts w:ascii="Times New Roman" w:hAnsi="Times New Roman"/>
          <w:color w:val="000000" w:themeColor="text1"/>
          <w:sz w:val="20"/>
          <w:szCs w:val="20"/>
        </w:rPr>
        <w:t>,</w:t>
      </w:r>
      <w:r w:rsidR="001C24C4" w:rsidRPr="001C24C4">
        <w:rPr>
          <w:rFonts w:ascii="Times New Roman" w:hAnsi="Times New Roman"/>
          <w:color w:val="000000" w:themeColor="text1"/>
          <w:sz w:val="20"/>
          <w:szCs w:val="20"/>
        </w:rPr>
        <w:t xml:space="preserve"> </w:t>
      </w:r>
      <w:proofErr w:type="spellStart"/>
      <w:r w:rsidR="00EC53F3" w:rsidRPr="001C24C4">
        <w:rPr>
          <w:rFonts w:ascii="Times New Roman" w:hAnsi="Times New Roman"/>
          <w:color w:val="000000" w:themeColor="text1"/>
          <w:sz w:val="20"/>
          <w:szCs w:val="20"/>
        </w:rPr>
        <w:t>Oromia</w:t>
      </w:r>
      <w:proofErr w:type="spellEnd"/>
      <w:r w:rsidR="00EC53F3" w:rsidRPr="001C24C4">
        <w:rPr>
          <w:rFonts w:ascii="Times New Roman" w:hAnsi="Times New Roman"/>
          <w:color w:val="000000" w:themeColor="text1"/>
          <w:sz w:val="20"/>
          <w:szCs w:val="20"/>
        </w:rPr>
        <w:t xml:space="preserve">, </w:t>
      </w:r>
      <w:proofErr w:type="spellStart"/>
      <w:r w:rsidR="00EC53F3" w:rsidRPr="001C24C4">
        <w:rPr>
          <w:rFonts w:ascii="Times New Roman" w:hAnsi="Times New Roman"/>
          <w:color w:val="000000" w:themeColor="text1"/>
          <w:sz w:val="20"/>
          <w:szCs w:val="20"/>
        </w:rPr>
        <w:t>Tigary</w:t>
      </w:r>
      <w:proofErr w:type="spellEnd"/>
      <w:r w:rsidR="00EC53F3" w:rsidRPr="001C24C4">
        <w:rPr>
          <w:rFonts w:ascii="Times New Roman" w:hAnsi="Times New Roman"/>
          <w:color w:val="000000" w:themeColor="text1"/>
          <w:sz w:val="20"/>
          <w:szCs w:val="20"/>
        </w:rPr>
        <w:t xml:space="preserve"> and Somali regions. On the other hand, t</w:t>
      </w:r>
      <w:r w:rsidR="0013535F" w:rsidRPr="001C24C4">
        <w:rPr>
          <w:rFonts w:ascii="Times New Roman" w:hAnsi="Times New Roman"/>
          <w:color w:val="000000" w:themeColor="text1"/>
          <w:sz w:val="20"/>
          <w:szCs w:val="20"/>
        </w:rPr>
        <w:t xml:space="preserve">he highest compliance </w:t>
      </w:r>
      <w:r w:rsidR="00EC53F3" w:rsidRPr="001C24C4">
        <w:rPr>
          <w:rFonts w:ascii="Times New Roman" w:hAnsi="Times New Roman"/>
          <w:color w:val="000000" w:themeColor="text1"/>
          <w:sz w:val="20"/>
          <w:szCs w:val="20"/>
        </w:rPr>
        <w:t>was</w:t>
      </w:r>
      <w:r w:rsidR="0013535F" w:rsidRPr="001C24C4">
        <w:rPr>
          <w:rFonts w:ascii="Times New Roman" w:hAnsi="Times New Roman"/>
          <w:color w:val="000000" w:themeColor="text1"/>
          <w:sz w:val="20"/>
          <w:szCs w:val="20"/>
        </w:rPr>
        <w:t xml:space="preserve"> recorded in SNNRP</w:t>
      </w:r>
      <w:r w:rsidR="00386D86" w:rsidRPr="001C24C4">
        <w:rPr>
          <w:rFonts w:ascii="Times New Roman" w:hAnsi="Times New Roman"/>
          <w:color w:val="000000" w:themeColor="text1"/>
          <w:sz w:val="20"/>
          <w:szCs w:val="20"/>
        </w:rPr>
        <w:t xml:space="preserve">, </w:t>
      </w:r>
      <w:proofErr w:type="spellStart"/>
      <w:r w:rsidR="0013535F" w:rsidRPr="001C24C4">
        <w:rPr>
          <w:rFonts w:ascii="Times New Roman" w:hAnsi="Times New Roman"/>
          <w:color w:val="000000" w:themeColor="text1"/>
          <w:sz w:val="20"/>
          <w:szCs w:val="20"/>
        </w:rPr>
        <w:t>Gambela</w:t>
      </w:r>
      <w:proofErr w:type="spellEnd"/>
      <w:r w:rsidR="00EC53F3" w:rsidRPr="001C24C4">
        <w:rPr>
          <w:rFonts w:ascii="Times New Roman" w:hAnsi="Times New Roman"/>
          <w:color w:val="000000" w:themeColor="text1"/>
          <w:sz w:val="20"/>
          <w:szCs w:val="20"/>
        </w:rPr>
        <w:t xml:space="preserve"> and </w:t>
      </w:r>
      <w:proofErr w:type="spellStart"/>
      <w:r w:rsidR="00EC53F3" w:rsidRPr="001C24C4">
        <w:rPr>
          <w:rFonts w:ascii="Times New Roman" w:hAnsi="Times New Roman"/>
          <w:color w:val="000000" w:themeColor="text1"/>
          <w:sz w:val="20"/>
          <w:szCs w:val="20"/>
        </w:rPr>
        <w:t>Benishangul</w:t>
      </w:r>
      <w:proofErr w:type="spellEnd"/>
      <w:r w:rsidR="00EC53F3" w:rsidRPr="001C24C4">
        <w:rPr>
          <w:rFonts w:ascii="Times New Roman" w:hAnsi="Times New Roman"/>
          <w:color w:val="000000" w:themeColor="text1"/>
          <w:sz w:val="20"/>
          <w:szCs w:val="20"/>
        </w:rPr>
        <w:t xml:space="preserve"> </w:t>
      </w:r>
      <w:r w:rsidR="0013535F" w:rsidRPr="001C24C4">
        <w:rPr>
          <w:rFonts w:ascii="Times New Roman" w:hAnsi="Times New Roman"/>
          <w:color w:val="000000" w:themeColor="text1"/>
          <w:sz w:val="20"/>
          <w:szCs w:val="20"/>
        </w:rPr>
        <w:t>region</w:t>
      </w:r>
      <w:r w:rsidR="008A7C12" w:rsidRPr="001C24C4">
        <w:rPr>
          <w:rFonts w:ascii="Times New Roman" w:hAnsi="Times New Roman"/>
          <w:color w:val="000000" w:themeColor="text1"/>
          <w:sz w:val="20"/>
          <w:szCs w:val="20"/>
        </w:rPr>
        <w:t xml:space="preserve">. </w:t>
      </w:r>
      <w:r w:rsidR="00EC53F3" w:rsidRPr="001C24C4">
        <w:rPr>
          <w:rFonts w:ascii="Times New Roman" w:hAnsi="Times New Roman"/>
          <w:color w:val="000000" w:themeColor="text1"/>
          <w:sz w:val="20"/>
          <w:szCs w:val="20"/>
        </w:rPr>
        <w:t>Water resources control management can be important at these areas and it needs to apply some actions to reduce or remove nitrate from drinking water.</w:t>
      </w:r>
    </w:p>
    <w:p w:rsidR="00AE0209" w:rsidRPr="001C24C4" w:rsidRDefault="00AE0209" w:rsidP="006A33DF">
      <w:pPr>
        <w:autoSpaceDE w:val="0"/>
        <w:autoSpaceDN w:val="0"/>
        <w:adjustRightInd w:val="0"/>
        <w:snapToGrid w:val="0"/>
        <w:spacing w:after="0" w:line="240" w:lineRule="auto"/>
        <w:jc w:val="both"/>
        <w:rPr>
          <w:rFonts w:ascii="Times New Roman" w:hAnsi="Times New Roman"/>
          <w:color w:val="000000" w:themeColor="text1"/>
          <w:sz w:val="20"/>
          <w:szCs w:val="20"/>
        </w:rPr>
      </w:pPr>
    </w:p>
    <w:p w:rsidR="00AE0209" w:rsidRPr="001C24C4" w:rsidRDefault="00FD5F68" w:rsidP="006A33DF">
      <w:pPr>
        <w:autoSpaceDE w:val="0"/>
        <w:autoSpaceDN w:val="0"/>
        <w:adjustRightInd w:val="0"/>
        <w:snapToGrid w:val="0"/>
        <w:spacing w:after="0" w:line="240" w:lineRule="auto"/>
        <w:jc w:val="both"/>
        <w:rPr>
          <w:rFonts w:ascii="Times New Roman" w:hAnsi="Times New Roman"/>
          <w:b/>
          <w:color w:val="000000" w:themeColor="text1"/>
          <w:sz w:val="20"/>
          <w:szCs w:val="20"/>
        </w:rPr>
      </w:pPr>
      <w:r w:rsidRPr="001C24C4">
        <w:rPr>
          <w:rFonts w:ascii="Times New Roman" w:hAnsi="Times New Roman"/>
          <w:b/>
          <w:color w:val="000000" w:themeColor="text1"/>
          <w:sz w:val="20"/>
          <w:szCs w:val="20"/>
        </w:rPr>
        <w:t>Reference</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AAWSSA (2008). Water production and distribution in Addis Ababa. Addis Ababa Water Supply and Sewerage Authority, Addis Ababa.</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bCs/>
          <w:color w:val="000000" w:themeColor="text1"/>
          <w:sz w:val="20"/>
          <w:szCs w:val="20"/>
        </w:rPr>
      </w:pPr>
      <w:proofErr w:type="spellStart"/>
      <w:r w:rsidRPr="001C24C4">
        <w:rPr>
          <w:rFonts w:ascii="Times New Roman" w:hAnsi="Times New Roman"/>
          <w:bCs/>
          <w:color w:val="000000" w:themeColor="text1"/>
          <w:sz w:val="20"/>
          <w:szCs w:val="20"/>
        </w:rPr>
        <w:t>Abdulrahman</w:t>
      </w:r>
      <w:proofErr w:type="spellEnd"/>
      <w:r w:rsidRPr="001C24C4">
        <w:rPr>
          <w:rFonts w:ascii="Times New Roman" w:hAnsi="Times New Roman"/>
          <w:bCs/>
          <w:color w:val="000000" w:themeColor="text1"/>
          <w:sz w:val="20"/>
          <w:szCs w:val="20"/>
        </w:rPr>
        <w:t xml:space="preserve"> I. A., Abdullah M. A., Abdullah I. A. and Khan A. (2010). Assessment of nitrate concentration in groundwater in Saudi Arabia. </w:t>
      </w:r>
      <w:r w:rsidRPr="001C24C4">
        <w:rPr>
          <w:rFonts w:ascii="Times New Roman" w:hAnsi="Times New Roman"/>
          <w:color w:val="000000" w:themeColor="text1"/>
          <w:sz w:val="20"/>
          <w:szCs w:val="20"/>
        </w:rPr>
        <w:t xml:space="preserve">Environ </w:t>
      </w:r>
      <w:proofErr w:type="spellStart"/>
      <w:r w:rsidRPr="001C24C4">
        <w:rPr>
          <w:rFonts w:ascii="Times New Roman" w:hAnsi="Times New Roman"/>
          <w:color w:val="000000" w:themeColor="text1"/>
          <w:sz w:val="20"/>
          <w:szCs w:val="20"/>
        </w:rPr>
        <w:t>Monit</w:t>
      </w:r>
      <w:proofErr w:type="spellEnd"/>
      <w:r w:rsidRPr="001C24C4">
        <w:rPr>
          <w:rFonts w:ascii="Times New Roman" w:hAnsi="Times New Roman"/>
          <w:color w:val="000000" w:themeColor="text1"/>
          <w:sz w:val="20"/>
          <w:szCs w:val="20"/>
        </w:rPr>
        <w:t xml:space="preserve"> Assess 161:1–9</w:t>
      </w:r>
      <w:r w:rsidR="001C24C4" w:rsidRPr="001C24C4">
        <w:rPr>
          <w:rFonts w:ascii="Times New Roman" w:hAnsi="Times New Roman"/>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lang w:val="pt-BR"/>
        </w:rPr>
        <w:t xml:space="preserve">APHA (1965). </w:t>
      </w:r>
      <w:r w:rsidRPr="001C24C4">
        <w:rPr>
          <w:rFonts w:ascii="Times New Roman" w:hAnsi="Times New Roman"/>
          <w:color w:val="000000" w:themeColor="text1"/>
          <w:sz w:val="20"/>
          <w:szCs w:val="20"/>
        </w:rPr>
        <w:t xml:space="preserve">Standard methods for the </w:t>
      </w:r>
      <w:proofErr w:type="spellStart"/>
      <w:r w:rsidRPr="001C24C4">
        <w:rPr>
          <w:rFonts w:ascii="Times New Roman" w:hAnsi="Times New Roman"/>
          <w:color w:val="000000" w:themeColor="text1"/>
          <w:sz w:val="20"/>
          <w:szCs w:val="20"/>
        </w:rPr>
        <w:t>exanination</w:t>
      </w:r>
      <w:proofErr w:type="spellEnd"/>
      <w:r w:rsidRPr="001C24C4">
        <w:rPr>
          <w:rFonts w:ascii="Times New Roman" w:hAnsi="Times New Roman"/>
          <w:color w:val="000000" w:themeColor="text1"/>
          <w:sz w:val="20"/>
          <w:szCs w:val="20"/>
        </w:rPr>
        <w:t xml:space="preserve"> of water and wastewater, 12th Ed. </w:t>
      </w:r>
      <w:r w:rsidRPr="001C24C4">
        <w:rPr>
          <w:rFonts w:ascii="Times New Roman" w:hAnsi="Times New Roman"/>
          <w:bCs/>
          <w:color w:val="000000" w:themeColor="text1"/>
          <w:sz w:val="20"/>
          <w:szCs w:val="20"/>
        </w:rPr>
        <w:t>Am</w:t>
      </w:r>
      <w:r w:rsidRPr="001C24C4">
        <w:rPr>
          <w:rFonts w:ascii="Times New Roman" w:hAnsi="Times New Roman"/>
          <w:b/>
          <w:bCs/>
          <w:color w:val="000000" w:themeColor="text1"/>
          <w:sz w:val="20"/>
          <w:szCs w:val="20"/>
        </w:rPr>
        <w:t xml:space="preserve">. </w:t>
      </w:r>
      <w:r w:rsidRPr="001C24C4">
        <w:rPr>
          <w:rFonts w:ascii="Times New Roman" w:hAnsi="Times New Roman"/>
          <w:color w:val="000000" w:themeColor="text1"/>
          <w:sz w:val="20"/>
          <w:szCs w:val="20"/>
        </w:rPr>
        <w:t>Pub. Health Assoc., New York, p. 195-98</w:t>
      </w:r>
      <w:r w:rsidR="001C24C4" w:rsidRPr="001C24C4">
        <w:rPr>
          <w:rFonts w:ascii="Times New Roman" w:hAnsi="Times New Roman"/>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1C24C4">
        <w:rPr>
          <w:rFonts w:ascii="Times New Roman" w:hAnsi="Times New Roman"/>
          <w:color w:val="000000" w:themeColor="text1"/>
          <w:sz w:val="20"/>
          <w:szCs w:val="20"/>
        </w:rPr>
        <w:t>Ayebo</w:t>
      </w:r>
      <w:proofErr w:type="spellEnd"/>
      <w:r w:rsidRPr="001C24C4">
        <w:rPr>
          <w:rFonts w:ascii="Times New Roman" w:hAnsi="Times New Roman"/>
          <w:color w:val="000000" w:themeColor="text1"/>
          <w:sz w:val="20"/>
          <w:szCs w:val="20"/>
        </w:rPr>
        <w:t xml:space="preserve"> A, </w:t>
      </w:r>
      <w:proofErr w:type="spellStart"/>
      <w:r w:rsidRPr="001C24C4">
        <w:rPr>
          <w:rFonts w:ascii="Times New Roman" w:hAnsi="Times New Roman"/>
          <w:color w:val="000000" w:themeColor="text1"/>
          <w:sz w:val="20"/>
          <w:szCs w:val="20"/>
        </w:rPr>
        <w:t>Kross</w:t>
      </w:r>
      <w:proofErr w:type="spellEnd"/>
      <w:r w:rsidRPr="001C24C4">
        <w:rPr>
          <w:rFonts w:ascii="Times New Roman" w:hAnsi="Times New Roman"/>
          <w:color w:val="000000" w:themeColor="text1"/>
          <w:sz w:val="20"/>
          <w:szCs w:val="20"/>
        </w:rPr>
        <w:t xml:space="preserve"> B., </w:t>
      </w:r>
      <w:proofErr w:type="spellStart"/>
      <w:r w:rsidRPr="001C24C4">
        <w:rPr>
          <w:rFonts w:ascii="Times New Roman" w:hAnsi="Times New Roman"/>
          <w:color w:val="000000" w:themeColor="text1"/>
          <w:sz w:val="20"/>
          <w:szCs w:val="20"/>
        </w:rPr>
        <w:t>Vlad</w:t>
      </w:r>
      <w:proofErr w:type="spellEnd"/>
      <w:r w:rsidRPr="001C24C4">
        <w:rPr>
          <w:rFonts w:ascii="Times New Roman" w:hAnsi="Times New Roman"/>
          <w:color w:val="000000" w:themeColor="text1"/>
          <w:sz w:val="20"/>
          <w:szCs w:val="20"/>
        </w:rPr>
        <w:t xml:space="preserve"> M. and </w:t>
      </w:r>
      <w:proofErr w:type="spellStart"/>
      <w:r w:rsidRPr="001C24C4">
        <w:rPr>
          <w:rFonts w:ascii="Times New Roman" w:hAnsi="Times New Roman"/>
          <w:color w:val="000000" w:themeColor="text1"/>
          <w:sz w:val="20"/>
          <w:szCs w:val="20"/>
        </w:rPr>
        <w:t>Sinca</w:t>
      </w:r>
      <w:proofErr w:type="spellEnd"/>
      <w:r w:rsidRPr="001C24C4">
        <w:rPr>
          <w:rFonts w:ascii="Times New Roman" w:hAnsi="Times New Roman"/>
          <w:color w:val="000000" w:themeColor="text1"/>
          <w:sz w:val="20"/>
          <w:szCs w:val="20"/>
        </w:rPr>
        <w:t xml:space="preserve"> A. (1997). Infant </w:t>
      </w:r>
      <w:proofErr w:type="spellStart"/>
      <w:r w:rsidRPr="001C24C4">
        <w:rPr>
          <w:rFonts w:ascii="Times New Roman" w:hAnsi="Times New Roman"/>
          <w:color w:val="000000" w:themeColor="text1"/>
          <w:sz w:val="20"/>
          <w:szCs w:val="20"/>
        </w:rPr>
        <w:t>methemoglobinemia</w:t>
      </w:r>
      <w:proofErr w:type="spellEnd"/>
      <w:r w:rsidRPr="001C24C4">
        <w:rPr>
          <w:rFonts w:ascii="Times New Roman" w:hAnsi="Times New Roman"/>
          <w:color w:val="000000" w:themeColor="text1"/>
          <w:sz w:val="20"/>
          <w:szCs w:val="20"/>
        </w:rPr>
        <w:t xml:space="preserve"> in the Transylvania region of Romania. </w:t>
      </w:r>
      <w:proofErr w:type="spellStart"/>
      <w:r w:rsidRPr="001C24C4">
        <w:rPr>
          <w:rFonts w:ascii="Times New Roman" w:hAnsi="Times New Roman"/>
          <w:i/>
          <w:color w:val="000000" w:themeColor="text1"/>
          <w:sz w:val="20"/>
          <w:szCs w:val="20"/>
        </w:rPr>
        <w:t>Int</w:t>
      </w:r>
      <w:proofErr w:type="spellEnd"/>
      <w:r w:rsidRPr="001C24C4">
        <w:rPr>
          <w:rFonts w:ascii="Times New Roman" w:hAnsi="Times New Roman"/>
          <w:i/>
          <w:color w:val="000000" w:themeColor="text1"/>
          <w:sz w:val="20"/>
          <w:szCs w:val="20"/>
        </w:rPr>
        <w:t xml:space="preserve"> J </w:t>
      </w:r>
      <w:proofErr w:type="spellStart"/>
      <w:r w:rsidRPr="001C24C4">
        <w:rPr>
          <w:rFonts w:ascii="Times New Roman" w:hAnsi="Times New Roman"/>
          <w:i/>
          <w:color w:val="000000" w:themeColor="text1"/>
          <w:sz w:val="20"/>
          <w:szCs w:val="20"/>
        </w:rPr>
        <w:t>Occup</w:t>
      </w:r>
      <w:proofErr w:type="spellEnd"/>
      <w:r w:rsidRPr="001C24C4">
        <w:rPr>
          <w:rFonts w:ascii="Times New Roman" w:hAnsi="Times New Roman"/>
          <w:i/>
          <w:color w:val="000000" w:themeColor="text1"/>
          <w:sz w:val="20"/>
          <w:szCs w:val="20"/>
        </w:rPr>
        <w:t xml:space="preserve"> Environ Health</w:t>
      </w:r>
      <w:r w:rsidRPr="001C24C4">
        <w:rPr>
          <w:rFonts w:ascii="Times New Roman" w:hAnsi="Times New Roman"/>
          <w:color w:val="000000" w:themeColor="text1"/>
          <w:sz w:val="20"/>
          <w:szCs w:val="20"/>
        </w:rPr>
        <w:t xml:space="preserve"> </w:t>
      </w:r>
      <w:r w:rsidRPr="001C24C4">
        <w:rPr>
          <w:rFonts w:ascii="Times New Roman" w:hAnsi="Times New Roman"/>
          <w:i/>
          <w:color w:val="000000" w:themeColor="text1"/>
          <w:sz w:val="20"/>
          <w:szCs w:val="20"/>
        </w:rPr>
        <w:t>3(1):</w:t>
      </w:r>
      <w:r w:rsidRPr="001C24C4">
        <w:rPr>
          <w:rFonts w:ascii="Times New Roman" w:hAnsi="Times New Roman"/>
          <w:color w:val="000000" w:themeColor="text1"/>
          <w:sz w:val="20"/>
          <w:szCs w:val="20"/>
        </w:rPr>
        <w:t>20-29</w:t>
      </w:r>
      <w:r w:rsidR="001C24C4" w:rsidRPr="001C24C4">
        <w:rPr>
          <w:rFonts w:ascii="Times New Roman" w:hAnsi="Times New Roman"/>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1C24C4">
        <w:rPr>
          <w:rFonts w:ascii="Times New Roman" w:hAnsi="Times New Roman"/>
          <w:color w:val="000000" w:themeColor="text1"/>
          <w:sz w:val="20"/>
          <w:szCs w:val="20"/>
        </w:rPr>
        <w:lastRenderedPageBreak/>
        <w:t>Babiker</w:t>
      </w:r>
      <w:proofErr w:type="spellEnd"/>
      <w:r w:rsidRPr="001C24C4">
        <w:rPr>
          <w:rFonts w:ascii="Times New Roman" w:hAnsi="Times New Roman"/>
          <w:color w:val="000000" w:themeColor="text1"/>
          <w:sz w:val="20"/>
          <w:szCs w:val="20"/>
        </w:rPr>
        <w:t xml:space="preserve"> I.S., Mohamed M.A.A., </w:t>
      </w:r>
      <w:proofErr w:type="spellStart"/>
      <w:r w:rsidRPr="001C24C4">
        <w:rPr>
          <w:rFonts w:ascii="Times New Roman" w:hAnsi="Times New Roman"/>
          <w:color w:val="000000" w:themeColor="text1"/>
          <w:sz w:val="20"/>
          <w:szCs w:val="20"/>
        </w:rPr>
        <w:t>Terao</w:t>
      </w:r>
      <w:proofErr w:type="spellEnd"/>
      <w:r w:rsidRPr="001C24C4">
        <w:rPr>
          <w:rFonts w:ascii="Times New Roman" w:hAnsi="Times New Roman"/>
          <w:color w:val="000000" w:themeColor="text1"/>
          <w:sz w:val="20"/>
          <w:szCs w:val="20"/>
        </w:rPr>
        <w:t xml:space="preserve"> H., Kato K., and </w:t>
      </w:r>
      <w:proofErr w:type="spellStart"/>
      <w:r w:rsidRPr="001C24C4">
        <w:rPr>
          <w:rFonts w:ascii="Times New Roman" w:hAnsi="Times New Roman"/>
          <w:color w:val="000000" w:themeColor="text1"/>
          <w:sz w:val="20"/>
          <w:szCs w:val="20"/>
        </w:rPr>
        <w:t>Ohta</w:t>
      </w:r>
      <w:proofErr w:type="spellEnd"/>
      <w:r w:rsidRPr="001C24C4">
        <w:rPr>
          <w:rFonts w:ascii="Times New Roman" w:hAnsi="Times New Roman"/>
          <w:color w:val="000000" w:themeColor="text1"/>
          <w:sz w:val="20"/>
          <w:szCs w:val="20"/>
        </w:rPr>
        <w:t xml:space="preserve"> K. (2004). Assessment of groundwater contamination by nitrate leaching from intensive vegetable cultivation using geographical information system. </w:t>
      </w:r>
      <w:r w:rsidRPr="001C24C4">
        <w:rPr>
          <w:rFonts w:ascii="Times New Roman" w:hAnsi="Times New Roman"/>
          <w:i/>
          <w:iCs/>
          <w:color w:val="000000" w:themeColor="text1"/>
          <w:sz w:val="20"/>
          <w:szCs w:val="20"/>
        </w:rPr>
        <w:t>Environment</w:t>
      </w:r>
      <w:r w:rsidRPr="001C24C4">
        <w:rPr>
          <w:rFonts w:ascii="Times New Roman" w:hAnsi="Times New Roman"/>
          <w:i/>
          <w:color w:val="000000" w:themeColor="text1"/>
          <w:sz w:val="20"/>
          <w:szCs w:val="20"/>
        </w:rPr>
        <w:t xml:space="preserve"> </w:t>
      </w:r>
      <w:r w:rsidRPr="001C24C4">
        <w:rPr>
          <w:rFonts w:ascii="Times New Roman" w:hAnsi="Times New Roman"/>
          <w:i/>
          <w:iCs/>
          <w:color w:val="000000" w:themeColor="text1"/>
          <w:sz w:val="20"/>
          <w:szCs w:val="20"/>
        </w:rPr>
        <w:t>International</w:t>
      </w:r>
      <w:r w:rsidRPr="001C24C4">
        <w:rPr>
          <w:rFonts w:ascii="Times New Roman" w:hAnsi="Times New Roman"/>
          <w:color w:val="000000" w:themeColor="text1"/>
          <w:sz w:val="20"/>
          <w:szCs w:val="20"/>
        </w:rPr>
        <w:t xml:space="preserve"> </w:t>
      </w:r>
      <w:r w:rsidRPr="001C24C4">
        <w:rPr>
          <w:rFonts w:ascii="Times New Roman" w:hAnsi="Times New Roman"/>
          <w:bCs/>
          <w:i/>
          <w:color w:val="000000" w:themeColor="text1"/>
          <w:sz w:val="20"/>
          <w:szCs w:val="20"/>
        </w:rPr>
        <w:t>29</w:t>
      </w:r>
      <w:r w:rsidRPr="001C24C4">
        <w:rPr>
          <w:rFonts w:ascii="Times New Roman" w:hAnsi="Times New Roman"/>
          <w:i/>
          <w:color w:val="000000" w:themeColor="text1"/>
          <w:sz w:val="20"/>
          <w:szCs w:val="20"/>
        </w:rPr>
        <w:t>(8):</w:t>
      </w:r>
      <w:r w:rsidRPr="001C24C4">
        <w:rPr>
          <w:rFonts w:ascii="Times New Roman" w:hAnsi="Times New Roman"/>
          <w:color w:val="000000" w:themeColor="text1"/>
          <w:sz w:val="20"/>
          <w:szCs w:val="20"/>
        </w:rPr>
        <w:t xml:space="preserve"> 1009-1017</w:t>
      </w:r>
      <w:r w:rsidR="001C24C4" w:rsidRPr="001C24C4">
        <w:rPr>
          <w:rFonts w:ascii="Times New Roman" w:hAnsi="Times New Roman"/>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Chiu, H. F. and Tsai S. S. (2007). Nitrate in Drinking Water and Risk of Death from Bladder Cancer: An Ecological Case-Control Study in Taiwan. </w:t>
      </w:r>
      <w:r w:rsidRPr="001C24C4">
        <w:rPr>
          <w:rFonts w:ascii="Times New Roman" w:hAnsi="Times New Roman"/>
          <w:i/>
          <w:color w:val="000000" w:themeColor="text1"/>
          <w:sz w:val="20"/>
          <w:szCs w:val="20"/>
        </w:rPr>
        <w:t>Journal of Toxicology and Environmental Health, Part A</w:t>
      </w:r>
      <w:r w:rsidRPr="001C24C4">
        <w:rPr>
          <w:rFonts w:ascii="Times New Roman" w:hAnsi="Times New Roman"/>
          <w:color w:val="000000" w:themeColor="text1"/>
          <w:sz w:val="20"/>
          <w:szCs w:val="20"/>
        </w:rPr>
        <w:t xml:space="preserve"> </w:t>
      </w:r>
      <w:r w:rsidRPr="001C24C4">
        <w:rPr>
          <w:rFonts w:ascii="Times New Roman" w:hAnsi="Times New Roman"/>
          <w:bCs/>
          <w:i/>
          <w:color w:val="000000" w:themeColor="text1"/>
          <w:sz w:val="20"/>
          <w:szCs w:val="20"/>
        </w:rPr>
        <w:t>70</w:t>
      </w:r>
      <w:r w:rsidRPr="001C24C4">
        <w:rPr>
          <w:rFonts w:ascii="Times New Roman" w:hAnsi="Times New Roman"/>
          <w:color w:val="000000" w:themeColor="text1"/>
          <w:sz w:val="20"/>
          <w:szCs w:val="20"/>
        </w:rPr>
        <w:t>:1000-1004</w:t>
      </w:r>
      <w:r w:rsidR="001C24C4" w:rsidRPr="001C24C4">
        <w:rPr>
          <w:rFonts w:ascii="Times New Roman" w:hAnsi="Times New Roman"/>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1C24C4">
        <w:rPr>
          <w:rFonts w:ascii="Times New Roman" w:hAnsi="Times New Roman"/>
          <w:color w:val="000000" w:themeColor="text1"/>
          <w:sz w:val="20"/>
          <w:szCs w:val="20"/>
        </w:rPr>
        <w:t>Criss</w:t>
      </w:r>
      <w:proofErr w:type="spellEnd"/>
      <w:r w:rsidRPr="001C24C4">
        <w:rPr>
          <w:rFonts w:ascii="Times New Roman" w:hAnsi="Times New Roman"/>
          <w:color w:val="000000" w:themeColor="text1"/>
          <w:sz w:val="20"/>
          <w:szCs w:val="20"/>
        </w:rPr>
        <w:t xml:space="preserve"> R.E. and Davisson M.L. (2004). Fertilizers, water quality, and human health. </w:t>
      </w:r>
      <w:proofErr w:type="spellStart"/>
      <w:r w:rsidRPr="001C24C4">
        <w:rPr>
          <w:rFonts w:ascii="Times New Roman" w:hAnsi="Times New Roman"/>
          <w:i/>
          <w:iCs/>
          <w:color w:val="000000" w:themeColor="text1"/>
          <w:sz w:val="20"/>
          <w:szCs w:val="20"/>
        </w:rPr>
        <w:t>Enviromental</w:t>
      </w:r>
      <w:proofErr w:type="spellEnd"/>
      <w:r w:rsidRPr="001C24C4">
        <w:rPr>
          <w:rFonts w:ascii="Times New Roman" w:hAnsi="Times New Roman"/>
          <w:i/>
          <w:iCs/>
          <w:color w:val="000000" w:themeColor="text1"/>
          <w:sz w:val="20"/>
          <w:szCs w:val="20"/>
        </w:rPr>
        <w:t xml:space="preserve"> Health Perspectives</w:t>
      </w:r>
      <w:r w:rsidRPr="001C24C4">
        <w:rPr>
          <w:rFonts w:ascii="Times New Roman" w:hAnsi="Times New Roman"/>
          <w:color w:val="000000" w:themeColor="text1"/>
          <w:sz w:val="20"/>
          <w:szCs w:val="20"/>
        </w:rPr>
        <w:t xml:space="preserve"> </w:t>
      </w:r>
      <w:r w:rsidRPr="001C24C4">
        <w:rPr>
          <w:rFonts w:ascii="Times New Roman" w:hAnsi="Times New Roman"/>
          <w:bCs/>
          <w:i/>
          <w:color w:val="000000" w:themeColor="text1"/>
          <w:sz w:val="20"/>
          <w:szCs w:val="20"/>
        </w:rPr>
        <w:t>112</w:t>
      </w:r>
      <w:r w:rsidRPr="001C24C4">
        <w:rPr>
          <w:rFonts w:ascii="Times New Roman" w:hAnsi="Times New Roman"/>
          <w:i/>
          <w:color w:val="000000" w:themeColor="text1"/>
          <w:sz w:val="20"/>
          <w:szCs w:val="20"/>
        </w:rPr>
        <w:t>(10):</w:t>
      </w:r>
      <w:r w:rsidRPr="001C24C4">
        <w:rPr>
          <w:rFonts w:ascii="Times New Roman" w:hAnsi="Times New Roman"/>
          <w:color w:val="000000" w:themeColor="text1"/>
          <w:sz w:val="20"/>
          <w:szCs w:val="20"/>
        </w:rPr>
        <w:t xml:space="preserve"> A536-A536</w:t>
      </w:r>
      <w:r w:rsidR="001C24C4" w:rsidRPr="001C24C4">
        <w:rPr>
          <w:rFonts w:ascii="Times New Roman" w:hAnsi="Times New Roman"/>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Deana M. M., Lorraine C. B., Rita M, Lora E F, Barbara L and Carolyn P. M.(2010). Nitrates in drinking water and </w:t>
      </w:r>
      <w:proofErr w:type="spellStart"/>
      <w:r w:rsidRPr="001C24C4">
        <w:rPr>
          <w:rFonts w:ascii="Times New Roman" w:hAnsi="Times New Roman"/>
          <w:color w:val="000000" w:themeColor="text1"/>
          <w:sz w:val="20"/>
          <w:szCs w:val="20"/>
        </w:rPr>
        <w:t>methemoglobin</w:t>
      </w:r>
      <w:proofErr w:type="spellEnd"/>
      <w:r w:rsidRPr="001C24C4">
        <w:rPr>
          <w:rFonts w:ascii="Times New Roman" w:hAnsi="Times New Roman"/>
          <w:color w:val="000000" w:themeColor="text1"/>
          <w:sz w:val="20"/>
          <w:szCs w:val="20"/>
        </w:rPr>
        <w:t xml:space="preserve"> levels in pregnancy. </w:t>
      </w:r>
      <w:r w:rsidRPr="001C24C4">
        <w:rPr>
          <w:rFonts w:ascii="Times New Roman" w:hAnsi="Times New Roman"/>
          <w:i/>
          <w:color w:val="000000" w:themeColor="text1"/>
          <w:sz w:val="20"/>
          <w:szCs w:val="20"/>
        </w:rPr>
        <w:t>Environmental Health 9</w:t>
      </w:r>
      <w:r w:rsidRPr="001C24C4">
        <w:rPr>
          <w:rFonts w:ascii="Times New Roman" w:hAnsi="Times New Roman"/>
          <w:color w:val="000000" w:themeColor="text1"/>
          <w:sz w:val="20"/>
          <w:szCs w:val="20"/>
        </w:rPr>
        <w:t>:60</w:t>
      </w:r>
      <w:r w:rsidR="001C24C4" w:rsidRPr="001C24C4">
        <w:rPr>
          <w:rFonts w:ascii="Times New Roman" w:hAnsi="Times New Roman"/>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1C24C4">
        <w:rPr>
          <w:rFonts w:ascii="Times New Roman" w:hAnsi="Times New Roman"/>
          <w:color w:val="000000" w:themeColor="text1"/>
          <w:sz w:val="20"/>
          <w:szCs w:val="20"/>
        </w:rPr>
        <w:t>Duijvenbooden</w:t>
      </w:r>
      <w:proofErr w:type="spellEnd"/>
      <w:r w:rsidRPr="001C24C4">
        <w:rPr>
          <w:rFonts w:ascii="Times New Roman" w:hAnsi="Times New Roman"/>
          <w:color w:val="000000" w:themeColor="text1"/>
          <w:sz w:val="20"/>
          <w:szCs w:val="20"/>
        </w:rPr>
        <w:t xml:space="preserve"> W. and </w:t>
      </w:r>
      <w:proofErr w:type="spellStart"/>
      <w:r w:rsidRPr="001C24C4">
        <w:rPr>
          <w:rFonts w:ascii="Times New Roman" w:hAnsi="Times New Roman"/>
          <w:color w:val="000000" w:themeColor="text1"/>
          <w:sz w:val="20"/>
          <w:szCs w:val="20"/>
        </w:rPr>
        <w:t>Matthijsen</w:t>
      </w:r>
      <w:proofErr w:type="spellEnd"/>
      <w:r w:rsidRPr="001C24C4">
        <w:rPr>
          <w:rFonts w:ascii="Times New Roman" w:hAnsi="Times New Roman"/>
          <w:color w:val="000000" w:themeColor="text1"/>
          <w:sz w:val="20"/>
          <w:szCs w:val="20"/>
        </w:rPr>
        <w:t xml:space="preserve"> J. M. (1989). Integrated</w:t>
      </w:r>
      <w:r w:rsidR="006B04B6" w:rsidRPr="001C24C4">
        <w:rPr>
          <w:rFonts w:ascii="Times New Roman" w:hAnsi="Times New Roman"/>
          <w:color w:val="000000" w:themeColor="text1"/>
          <w:sz w:val="20"/>
          <w:szCs w:val="20"/>
        </w:rPr>
        <w:t xml:space="preserve"> </w:t>
      </w:r>
      <w:r w:rsidRPr="001C24C4">
        <w:rPr>
          <w:rFonts w:ascii="Times New Roman" w:hAnsi="Times New Roman"/>
          <w:color w:val="000000" w:themeColor="text1"/>
          <w:sz w:val="20"/>
          <w:szCs w:val="20"/>
        </w:rPr>
        <w:t>Criteria</w:t>
      </w:r>
      <w:r w:rsidR="006B04B6" w:rsidRPr="001C24C4">
        <w:rPr>
          <w:rFonts w:ascii="Times New Roman" w:hAnsi="Times New Roman"/>
          <w:color w:val="000000" w:themeColor="text1"/>
          <w:sz w:val="20"/>
          <w:szCs w:val="20"/>
        </w:rPr>
        <w:t xml:space="preserve"> </w:t>
      </w:r>
      <w:r w:rsidRPr="001C24C4">
        <w:rPr>
          <w:rFonts w:ascii="Times New Roman" w:hAnsi="Times New Roman"/>
          <w:color w:val="000000" w:themeColor="text1"/>
          <w:sz w:val="20"/>
          <w:szCs w:val="20"/>
        </w:rPr>
        <w:t>Document Nitrate. National Institute of Public Health and Environmental Protection Report no. 758473</w:t>
      </w:r>
      <w:r w:rsidR="001C24C4" w:rsidRPr="001C24C4">
        <w:rPr>
          <w:rFonts w:ascii="Times New Roman" w:hAnsi="Times New Roman"/>
          <w:color w:val="000000" w:themeColor="text1"/>
          <w:sz w:val="20"/>
          <w:szCs w:val="20"/>
        </w:rPr>
        <w:t xml:space="preserve">012. </w:t>
      </w:r>
      <w:proofErr w:type="spellStart"/>
      <w:r w:rsidR="001C24C4" w:rsidRPr="001C24C4">
        <w:rPr>
          <w:rFonts w:ascii="Times New Roman" w:hAnsi="Times New Roman"/>
          <w:color w:val="000000" w:themeColor="text1"/>
          <w:sz w:val="20"/>
          <w:szCs w:val="20"/>
        </w:rPr>
        <w:t>Bilthoven</w:t>
      </w:r>
      <w:proofErr w:type="spellEnd"/>
      <w:r w:rsidR="001C24C4" w:rsidRPr="001C24C4">
        <w:rPr>
          <w:rFonts w:ascii="Times New Roman" w:hAnsi="Times New Roman"/>
          <w:color w:val="000000" w:themeColor="text1"/>
          <w:sz w:val="20"/>
          <w:szCs w:val="20"/>
        </w:rPr>
        <w:t>, The Netherlands.</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ECETOC (1988). </w:t>
      </w:r>
      <w:r w:rsidRPr="001C24C4">
        <w:rPr>
          <w:rFonts w:ascii="Times New Roman" w:hAnsi="Times New Roman"/>
          <w:iCs/>
          <w:color w:val="000000" w:themeColor="text1"/>
          <w:sz w:val="20"/>
          <w:szCs w:val="20"/>
        </w:rPr>
        <w:t>Nitrate and drinking water.</w:t>
      </w:r>
      <w:r w:rsidRPr="001C24C4">
        <w:rPr>
          <w:rFonts w:ascii="Times New Roman" w:hAnsi="Times New Roman"/>
          <w:i/>
          <w:iCs/>
          <w:color w:val="000000" w:themeColor="text1"/>
          <w:sz w:val="20"/>
          <w:szCs w:val="20"/>
        </w:rPr>
        <w:t xml:space="preserve"> </w:t>
      </w:r>
      <w:r w:rsidRPr="001C24C4">
        <w:rPr>
          <w:rFonts w:ascii="Times New Roman" w:hAnsi="Times New Roman"/>
          <w:color w:val="000000" w:themeColor="text1"/>
          <w:sz w:val="20"/>
          <w:szCs w:val="20"/>
        </w:rPr>
        <w:t>Brussels, European Chemical Industry Ecology and Toxicology Centre (Technical Report No. 27).</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Fields S. (2004). Global nitrogen: Cycling out of control. </w:t>
      </w:r>
      <w:r w:rsidRPr="001C24C4">
        <w:rPr>
          <w:rFonts w:ascii="Times New Roman" w:hAnsi="Times New Roman"/>
          <w:i/>
          <w:iCs/>
          <w:color w:val="000000" w:themeColor="text1"/>
          <w:sz w:val="20"/>
          <w:szCs w:val="20"/>
        </w:rPr>
        <w:t xml:space="preserve">Environ. Health </w:t>
      </w:r>
      <w:proofErr w:type="spellStart"/>
      <w:r w:rsidRPr="001C24C4">
        <w:rPr>
          <w:rFonts w:ascii="Times New Roman" w:hAnsi="Times New Roman"/>
          <w:i/>
          <w:iCs/>
          <w:color w:val="000000" w:themeColor="text1"/>
          <w:sz w:val="20"/>
          <w:szCs w:val="20"/>
        </w:rPr>
        <w:t>Perspect</w:t>
      </w:r>
      <w:proofErr w:type="spellEnd"/>
      <w:r w:rsidRPr="001C24C4">
        <w:rPr>
          <w:rFonts w:ascii="Times New Roman" w:hAnsi="Times New Roman"/>
          <w:i/>
          <w:color w:val="000000" w:themeColor="text1"/>
          <w:sz w:val="20"/>
          <w:szCs w:val="20"/>
        </w:rPr>
        <w:t xml:space="preserve"> 112</w:t>
      </w:r>
      <w:r w:rsidRPr="001C24C4">
        <w:rPr>
          <w:rFonts w:ascii="Times New Roman" w:hAnsi="Times New Roman"/>
          <w:color w:val="000000" w:themeColor="text1"/>
          <w:sz w:val="20"/>
          <w:szCs w:val="20"/>
        </w:rPr>
        <w:t>:A557 A563.</w:t>
      </w:r>
    </w:p>
    <w:p w:rsidR="00462842" w:rsidRPr="001C24C4" w:rsidRDefault="00462842" w:rsidP="006A33DF">
      <w:pPr>
        <w:pStyle w:val="Default"/>
        <w:numPr>
          <w:ilvl w:val="0"/>
          <w:numId w:val="2"/>
        </w:numPr>
        <w:snapToGrid w:val="0"/>
        <w:ind w:left="425" w:hanging="425"/>
        <w:jc w:val="both"/>
        <w:rPr>
          <w:color w:val="000000" w:themeColor="text1"/>
          <w:sz w:val="20"/>
          <w:szCs w:val="20"/>
        </w:rPr>
      </w:pPr>
      <w:proofErr w:type="spellStart"/>
      <w:r w:rsidRPr="001C24C4">
        <w:rPr>
          <w:bCs/>
          <w:color w:val="000000" w:themeColor="text1"/>
          <w:sz w:val="20"/>
          <w:szCs w:val="20"/>
        </w:rPr>
        <w:t>Gebrekidan</w:t>
      </w:r>
      <w:proofErr w:type="spellEnd"/>
      <w:r w:rsidRPr="001C24C4">
        <w:rPr>
          <w:bCs/>
          <w:color w:val="000000" w:themeColor="text1"/>
          <w:sz w:val="20"/>
          <w:szCs w:val="20"/>
        </w:rPr>
        <w:t xml:space="preserve"> </w:t>
      </w:r>
      <w:proofErr w:type="spellStart"/>
      <w:r w:rsidRPr="001C24C4">
        <w:rPr>
          <w:bCs/>
          <w:color w:val="000000" w:themeColor="text1"/>
          <w:sz w:val="20"/>
          <w:szCs w:val="20"/>
        </w:rPr>
        <w:t>Mebrahtu</w:t>
      </w:r>
      <w:proofErr w:type="spellEnd"/>
      <w:r w:rsidRPr="001C24C4">
        <w:rPr>
          <w:bCs/>
          <w:color w:val="000000" w:themeColor="text1"/>
          <w:sz w:val="20"/>
          <w:szCs w:val="20"/>
        </w:rPr>
        <w:t xml:space="preserve"> and Samuel </w:t>
      </w:r>
      <w:proofErr w:type="spellStart"/>
      <w:r w:rsidRPr="001C24C4">
        <w:rPr>
          <w:bCs/>
          <w:color w:val="000000" w:themeColor="text1"/>
          <w:sz w:val="20"/>
          <w:szCs w:val="20"/>
        </w:rPr>
        <w:t>Zerabruk</w:t>
      </w:r>
      <w:proofErr w:type="spellEnd"/>
      <w:r w:rsidRPr="001C24C4">
        <w:rPr>
          <w:color w:val="000000" w:themeColor="text1"/>
          <w:sz w:val="20"/>
          <w:szCs w:val="20"/>
        </w:rPr>
        <w:t xml:space="preserve"> (2011). Concentration of Heavy Metals in Drinking Water from Urban Areas of the </w:t>
      </w:r>
      <w:proofErr w:type="spellStart"/>
      <w:r w:rsidRPr="001C24C4">
        <w:rPr>
          <w:color w:val="000000" w:themeColor="text1"/>
          <w:sz w:val="20"/>
          <w:szCs w:val="20"/>
        </w:rPr>
        <w:t>Tigray</w:t>
      </w:r>
      <w:proofErr w:type="spellEnd"/>
      <w:r w:rsidRPr="001C24C4">
        <w:rPr>
          <w:color w:val="000000" w:themeColor="text1"/>
          <w:sz w:val="20"/>
          <w:szCs w:val="20"/>
        </w:rPr>
        <w:t xml:space="preserve"> Region, Northern Ethiopia</w:t>
      </w:r>
      <w:r w:rsidRPr="001C24C4">
        <w:rPr>
          <w:b/>
          <w:bCs/>
          <w:color w:val="000000" w:themeColor="text1"/>
          <w:sz w:val="20"/>
          <w:szCs w:val="20"/>
        </w:rPr>
        <w:t xml:space="preserve">. </w:t>
      </w:r>
      <w:r w:rsidRPr="001C24C4">
        <w:rPr>
          <w:color w:val="000000" w:themeColor="text1"/>
          <w:sz w:val="20"/>
          <w:szCs w:val="20"/>
        </w:rPr>
        <w:t>(</w:t>
      </w:r>
      <w:r w:rsidRPr="001C24C4">
        <w:rPr>
          <w:i/>
          <w:color w:val="000000" w:themeColor="text1"/>
          <w:sz w:val="20"/>
          <w:szCs w:val="20"/>
        </w:rPr>
        <w:t>MEJS) 3 (1</w:t>
      </w:r>
      <w:r w:rsidRPr="001C24C4">
        <w:rPr>
          <w:color w:val="000000" w:themeColor="text1"/>
          <w:sz w:val="20"/>
          <w:szCs w:val="20"/>
        </w:rPr>
        <w:t>):105-121</w:t>
      </w:r>
      <w:r w:rsidR="001C24C4" w:rsidRPr="001C24C4">
        <w:rPr>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bCs/>
          <w:color w:val="000000" w:themeColor="text1"/>
          <w:sz w:val="20"/>
          <w:szCs w:val="20"/>
        </w:rPr>
      </w:pPr>
      <w:proofErr w:type="spellStart"/>
      <w:r w:rsidRPr="001C24C4">
        <w:rPr>
          <w:rFonts w:ascii="Times New Roman" w:hAnsi="Times New Roman"/>
          <w:color w:val="000000" w:themeColor="text1"/>
          <w:sz w:val="20"/>
          <w:szCs w:val="20"/>
        </w:rPr>
        <w:t>Gheisari</w:t>
      </w:r>
      <w:proofErr w:type="spellEnd"/>
      <w:r w:rsidRPr="001C24C4">
        <w:rPr>
          <w:rFonts w:ascii="Times New Roman" w:hAnsi="Times New Roman"/>
          <w:color w:val="000000" w:themeColor="text1"/>
          <w:sz w:val="20"/>
          <w:szCs w:val="20"/>
        </w:rPr>
        <w:t xml:space="preserve"> M.M., </w:t>
      </w:r>
      <w:proofErr w:type="spellStart"/>
      <w:r w:rsidRPr="001C24C4">
        <w:rPr>
          <w:rFonts w:ascii="Times New Roman" w:hAnsi="Times New Roman"/>
          <w:color w:val="000000" w:themeColor="text1"/>
          <w:sz w:val="20"/>
          <w:szCs w:val="20"/>
        </w:rPr>
        <w:t>Messripour</w:t>
      </w:r>
      <w:proofErr w:type="spellEnd"/>
      <w:r w:rsidRPr="001C24C4">
        <w:rPr>
          <w:rFonts w:ascii="Times New Roman" w:hAnsi="Times New Roman"/>
          <w:color w:val="000000" w:themeColor="text1"/>
          <w:sz w:val="20"/>
          <w:szCs w:val="20"/>
        </w:rPr>
        <w:t xml:space="preserve"> M., </w:t>
      </w:r>
      <w:proofErr w:type="spellStart"/>
      <w:r w:rsidRPr="001C24C4">
        <w:rPr>
          <w:rFonts w:ascii="Times New Roman" w:hAnsi="Times New Roman"/>
          <w:color w:val="000000" w:themeColor="text1"/>
          <w:sz w:val="20"/>
          <w:szCs w:val="20"/>
        </w:rPr>
        <w:t>Hoodaji</w:t>
      </w:r>
      <w:proofErr w:type="spellEnd"/>
      <w:r w:rsidRPr="001C24C4">
        <w:rPr>
          <w:rFonts w:ascii="Times New Roman" w:hAnsi="Times New Roman"/>
          <w:color w:val="000000" w:themeColor="text1"/>
          <w:sz w:val="20"/>
          <w:szCs w:val="20"/>
        </w:rPr>
        <w:t xml:space="preserve"> M., </w:t>
      </w:r>
      <w:proofErr w:type="spellStart"/>
      <w:r w:rsidRPr="001C24C4">
        <w:rPr>
          <w:rFonts w:ascii="Times New Roman" w:hAnsi="Times New Roman"/>
          <w:color w:val="000000" w:themeColor="text1"/>
          <w:sz w:val="20"/>
          <w:szCs w:val="20"/>
        </w:rPr>
        <w:t>Noroozi</w:t>
      </w:r>
      <w:proofErr w:type="spellEnd"/>
      <w:r w:rsidRPr="001C24C4">
        <w:rPr>
          <w:rFonts w:ascii="Times New Roman" w:hAnsi="Times New Roman"/>
          <w:color w:val="000000" w:themeColor="text1"/>
          <w:sz w:val="20"/>
          <w:szCs w:val="20"/>
        </w:rPr>
        <w:t xml:space="preserve"> M. and </w:t>
      </w:r>
      <w:proofErr w:type="spellStart"/>
      <w:r w:rsidRPr="001C24C4">
        <w:rPr>
          <w:rFonts w:ascii="Times New Roman" w:hAnsi="Times New Roman"/>
          <w:color w:val="000000" w:themeColor="text1"/>
          <w:sz w:val="20"/>
          <w:szCs w:val="20"/>
        </w:rPr>
        <w:t>Abdollahi</w:t>
      </w:r>
      <w:proofErr w:type="spellEnd"/>
      <w:r w:rsidRPr="001C24C4">
        <w:rPr>
          <w:rFonts w:ascii="Times New Roman" w:hAnsi="Times New Roman"/>
          <w:color w:val="000000" w:themeColor="text1"/>
          <w:sz w:val="20"/>
          <w:szCs w:val="20"/>
        </w:rPr>
        <w:t xml:space="preserve"> A.(2005). </w:t>
      </w:r>
      <w:r w:rsidRPr="001C24C4">
        <w:rPr>
          <w:rFonts w:ascii="Times New Roman" w:hAnsi="Times New Roman"/>
          <w:bCs/>
          <w:color w:val="000000" w:themeColor="text1"/>
          <w:sz w:val="20"/>
          <w:szCs w:val="20"/>
        </w:rPr>
        <w:t xml:space="preserve">Nitrate Intake from Drinking Water in Isfahan in 2004. </w:t>
      </w:r>
      <w:r w:rsidRPr="001C24C4">
        <w:rPr>
          <w:rFonts w:ascii="Times New Roman" w:hAnsi="Times New Roman"/>
          <w:bCs/>
          <w:i/>
          <w:color w:val="000000" w:themeColor="text1"/>
          <w:sz w:val="20"/>
          <w:szCs w:val="20"/>
        </w:rPr>
        <w:t>Journal of Sciences, Islamic Republic of Iran 16(2)</w:t>
      </w:r>
      <w:r w:rsidRPr="001C24C4">
        <w:rPr>
          <w:rFonts w:ascii="Times New Roman" w:hAnsi="Times New Roman"/>
          <w:bCs/>
          <w:color w:val="000000" w:themeColor="text1"/>
          <w:sz w:val="20"/>
          <w:szCs w:val="20"/>
        </w:rPr>
        <w:t>: 113-116</w:t>
      </w:r>
      <w:r w:rsidR="001C24C4" w:rsidRPr="001C24C4">
        <w:rPr>
          <w:rFonts w:ascii="Times New Roman" w:hAnsi="Times New Roman"/>
          <w:bCs/>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Gupta S.K., Gupta R.C., Gupta A.B., Seth A.K., </w:t>
      </w:r>
      <w:proofErr w:type="spellStart"/>
      <w:r w:rsidRPr="001C24C4">
        <w:rPr>
          <w:rFonts w:ascii="Times New Roman" w:hAnsi="Times New Roman"/>
          <w:color w:val="000000" w:themeColor="text1"/>
          <w:sz w:val="20"/>
          <w:szCs w:val="20"/>
        </w:rPr>
        <w:t>Bassin</w:t>
      </w:r>
      <w:proofErr w:type="spellEnd"/>
      <w:r w:rsidRPr="001C24C4">
        <w:rPr>
          <w:rFonts w:ascii="Times New Roman" w:hAnsi="Times New Roman"/>
          <w:color w:val="000000" w:themeColor="text1"/>
          <w:sz w:val="20"/>
          <w:szCs w:val="20"/>
        </w:rPr>
        <w:t xml:space="preserve"> J.K and Gupta A. (2000). Recurrent acute respiratory infections in areas with high nitrate concentrations in drinking water. </w:t>
      </w:r>
      <w:r w:rsidRPr="001C24C4">
        <w:rPr>
          <w:rFonts w:ascii="Times New Roman" w:hAnsi="Times New Roman"/>
          <w:i/>
          <w:color w:val="000000" w:themeColor="text1"/>
          <w:sz w:val="20"/>
          <w:szCs w:val="20"/>
        </w:rPr>
        <w:t xml:space="preserve">Environ Health </w:t>
      </w:r>
      <w:proofErr w:type="spellStart"/>
      <w:r w:rsidRPr="001C24C4">
        <w:rPr>
          <w:rFonts w:ascii="Times New Roman" w:hAnsi="Times New Roman"/>
          <w:i/>
          <w:color w:val="000000" w:themeColor="text1"/>
          <w:sz w:val="20"/>
          <w:szCs w:val="20"/>
        </w:rPr>
        <w:t>Perspect</w:t>
      </w:r>
      <w:proofErr w:type="spellEnd"/>
      <w:r w:rsidRPr="001C24C4">
        <w:rPr>
          <w:rFonts w:ascii="Times New Roman" w:hAnsi="Times New Roman"/>
          <w:i/>
          <w:color w:val="000000" w:themeColor="text1"/>
          <w:sz w:val="20"/>
          <w:szCs w:val="20"/>
        </w:rPr>
        <w:t xml:space="preserve"> 108(4)</w:t>
      </w:r>
      <w:r w:rsidRPr="001C24C4">
        <w:rPr>
          <w:rFonts w:ascii="Times New Roman" w:hAnsi="Times New Roman"/>
          <w:color w:val="000000" w:themeColor="text1"/>
          <w:sz w:val="20"/>
          <w:szCs w:val="20"/>
        </w:rPr>
        <w:t>:363-366.</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Jacks G. and Sharma V.P. (1983). Nitrogen circulation and nitrate in ground water in an agricultural catchment in southern India. </w:t>
      </w:r>
      <w:r w:rsidRPr="001C24C4">
        <w:rPr>
          <w:rFonts w:ascii="Times New Roman" w:hAnsi="Times New Roman"/>
          <w:i/>
          <w:iCs/>
          <w:color w:val="000000" w:themeColor="text1"/>
          <w:sz w:val="20"/>
          <w:szCs w:val="20"/>
        </w:rPr>
        <w:t>Environmental geology</w:t>
      </w:r>
      <w:r w:rsidRPr="001C24C4">
        <w:rPr>
          <w:rFonts w:ascii="Times New Roman" w:hAnsi="Times New Roman"/>
          <w:color w:val="000000" w:themeColor="text1"/>
          <w:sz w:val="20"/>
          <w:szCs w:val="20"/>
        </w:rPr>
        <w:t xml:space="preserve"> </w:t>
      </w:r>
      <w:r w:rsidRPr="001C24C4">
        <w:rPr>
          <w:rFonts w:ascii="Times New Roman" w:hAnsi="Times New Roman"/>
          <w:i/>
          <w:color w:val="000000" w:themeColor="text1"/>
          <w:sz w:val="20"/>
          <w:szCs w:val="20"/>
        </w:rPr>
        <w:t>5(2):</w:t>
      </w:r>
      <w:r w:rsidRPr="001C24C4">
        <w:rPr>
          <w:rFonts w:ascii="Times New Roman" w:hAnsi="Times New Roman"/>
          <w:color w:val="000000" w:themeColor="text1"/>
          <w:sz w:val="20"/>
          <w:szCs w:val="20"/>
        </w:rPr>
        <w:t>61-64.</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1C24C4">
        <w:rPr>
          <w:rFonts w:ascii="Times New Roman" w:hAnsi="Times New Roman"/>
          <w:color w:val="000000" w:themeColor="text1"/>
          <w:sz w:val="20"/>
          <w:szCs w:val="20"/>
        </w:rPr>
        <w:t>Jalali</w:t>
      </w:r>
      <w:proofErr w:type="spellEnd"/>
      <w:r w:rsidRPr="001C24C4">
        <w:rPr>
          <w:rFonts w:ascii="Times New Roman" w:hAnsi="Times New Roman"/>
          <w:color w:val="000000" w:themeColor="text1"/>
          <w:sz w:val="20"/>
          <w:szCs w:val="20"/>
        </w:rPr>
        <w:t xml:space="preserve"> M. (2005). Nitrates leaching from agricultural land in Hamadan, Western Iran: Agriculture, Ecosystems and Environment 110</w:t>
      </w:r>
      <w:r w:rsidR="001C24C4" w:rsidRPr="001C24C4">
        <w:rPr>
          <w:rFonts w:ascii="Times New Roman" w:hAnsi="Times New Roman"/>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b/>
          <w:bCs/>
          <w:color w:val="000000" w:themeColor="text1"/>
          <w:sz w:val="20"/>
          <w:szCs w:val="20"/>
        </w:rPr>
      </w:pPr>
      <w:proofErr w:type="spellStart"/>
      <w:r w:rsidRPr="001C24C4">
        <w:rPr>
          <w:rFonts w:ascii="Times New Roman" w:hAnsi="Times New Roman"/>
          <w:bCs/>
          <w:color w:val="000000" w:themeColor="text1"/>
          <w:sz w:val="20"/>
          <w:szCs w:val="20"/>
        </w:rPr>
        <w:t>Mutewekil</w:t>
      </w:r>
      <w:proofErr w:type="spellEnd"/>
      <w:r w:rsidRPr="001C24C4">
        <w:rPr>
          <w:rFonts w:ascii="Times New Roman" w:hAnsi="Times New Roman"/>
          <w:bCs/>
          <w:color w:val="000000" w:themeColor="text1"/>
          <w:sz w:val="20"/>
          <w:szCs w:val="20"/>
        </w:rPr>
        <w:t xml:space="preserve"> M. O., Fayez Y. A., </w:t>
      </w:r>
      <w:proofErr w:type="spellStart"/>
      <w:r w:rsidRPr="001C24C4">
        <w:rPr>
          <w:rFonts w:ascii="Times New Roman" w:hAnsi="Times New Roman"/>
          <w:bCs/>
          <w:color w:val="000000" w:themeColor="text1"/>
          <w:sz w:val="20"/>
          <w:szCs w:val="20"/>
        </w:rPr>
        <w:t>Nezar</w:t>
      </w:r>
      <w:proofErr w:type="spellEnd"/>
      <w:r w:rsidRPr="001C24C4">
        <w:rPr>
          <w:rFonts w:ascii="Times New Roman" w:hAnsi="Times New Roman"/>
          <w:bCs/>
          <w:color w:val="000000" w:themeColor="text1"/>
          <w:sz w:val="20"/>
          <w:szCs w:val="20"/>
        </w:rPr>
        <w:t xml:space="preserve"> A. H., </w:t>
      </w:r>
      <w:proofErr w:type="spellStart"/>
      <w:r w:rsidRPr="001C24C4">
        <w:rPr>
          <w:rFonts w:ascii="Times New Roman" w:hAnsi="Times New Roman"/>
          <w:bCs/>
          <w:color w:val="000000" w:themeColor="text1"/>
          <w:sz w:val="20"/>
          <w:szCs w:val="20"/>
        </w:rPr>
        <w:t>Adnan</w:t>
      </w:r>
      <w:proofErr w:type="spellEnd"/>
      <w:r w:rsidRPr="001C24C4">
        <w:rPr>
          <w:rFonts w:ascii="Times New Roman" w:hAnsi="Times New Roman"/>
          <w:bCs/>
          <w:color w:val="000000" w:themeColor="text1"/>
          <w:sz w:val="20"/>
          <w:szCs w:val="20"/>
        </w:rPr>
        <w:t xml:space="preserve"> M. M. and Faisal S. A.</w:t>
      </w:r>
      <w:r w:rsidRPr="001C24C4">
        <w:rPr>
          <w:rFonts w:ascii="Times New Roman" w:hAnsi="Times New Roman"/>
          <w:i/>
          <w:iCs/>
          <w:color w:val="000000" w:themeColor="text1"/>
          <w:sz w:val="20"/>
          <w:szCs w:val="20"/>
        </w:rPr>
        <w:t xml:space="preserve"> (2008), </w:t>
      </w:r>
      <w:r w:rsidRPr="001C24C4">
        <w:rPr>
          <w:rFonts w:ascii="Times New Roman" w:hAnsi="Times New Roman"/>
          <w:color w:val="000000" w:themeColor="text1"/>
          <w:sz w:val="20"/>
          <w:szCs w:val="20"/>
        </w:rPr>
        <w:t xml:space="preserve">Assessment of nitrate contamination of </w:t>
      </w:r>
      <w:proofErr w:type="spellStart"/>
      <w:r w:rsidRPr="001C24C4">
        <w:rPr>
          <w:rFonts w:ascii="Times New Roman" w:hAnsi="Times New Roman"/>
          <w:color w:val="000000" w:themeColor="text1"/>
          <w:sz w:val="20"/>
          <w:szCs w:val="20"/>
        </w:rPr>
        <w:t>karst</w:t>
      </w:r>
      <w:proofErr w:type="spellEnd"/>
      <w:r w:rsidRPr="001C24C4">
        <w:rPr>
          <w:rFonts w:ascii="Times New Roman" w:hAnsi="Times New Roman"/>
          <w:color w:val="000000" w:themeColor="text1"/>
          <w:sz w:val="20"/>
          <w:szCs w:val="20"/>
        </w:rPr>
        <w:t xml:space="preserve"> springs, </w:t>
      </w:r>
      <w:proofErr w:type="spellStart"/>
      <w:r w:rsidRPr="001C24C4">
        <w:rPr>
          <w:rFonts w:ascii="Times New Roman" w:hAnsi="Times New Roman"/>
          <w:color w:val="000000" w:themeColor="text1"/>
          <w:sz w:val="20"/>
          <w:szCs w:val="20"/>
        </w:rPr>
        <w:t>Bani</w:t>
      </w:r>
      <w:proofErr w:type="spellEnd"/>
      <w:r w:rsidRPr="001C24C4">
        <w:rPr>
          <w:rFonts w:ascii="Times New Roman" w:hAnsi="Times New Roman"/>
          <w:color w:val="000000" w:themeColor="text1"/>
          <w:sz w:val="20"/>
          <w:szCs w:val="20"/>
        </w:rPr>
        <w:t xml:space="preserve"> </w:t>
      </w:r>
      <w:proofErr w:type="spellStart"/>
      <w:r w:rsidRPr="001C24C4">
        <w:rPr>
          <w:rFonts w:ascii="Times New Roman" w:hAnsi="Times New Roman"/>
          <w:color w:val="000000" w:themeColor="text1"/>
          <w:sz w:val="20"/>
          <w:szCs w:val="20"/>
        </w:rPr>
        <w:t>Kanana</w:t>
      </w:r>
      <w:proofErr w:type="spellEnd"/>
      <w:r w:rsidRPr="001C24C4">
        <w:rPr>
          <w:rFonts w:ascii="Times New Roman" w:hAnsi="Times New Roman"/>
          <w:color w:val="000000" w:themeColor="text1"/>
          <w:sz w:val="20"/>
          <w:szCs w:val="20"/>
        </w:rPr>
        <w:t>, northern Jordan</w:t>
      </w:r>
      <w:r w:rsidRPr="001C24C4">
        <w:rPr>
          <w:rFonts w:ascii="Times New Roman" w:hAnsi="Times New Roman"/>
          <w:b/>
          <w:bCs/>
          <w:color w:val="000000" w:themeColor="text1"/>
          <w:sz w:val="20"/>
          <w:szCs w:val="20"/>
        </w:rPr>
        <w:t xml:space="preserve"> </w:t>
      </w:r>
      <w:proofErr w:type="spellStart"/>
      <w:r w:rsidRPr="001C24C4">
        <w:rPr>
          <w:rFonts w:ascii="Times New Roman" w:hAnsi="Times New Roman"/>
          <w:i/>
          <w:iCs/>
          <w:color w:val="000000" w:themeColor="text1"/>
          <w:sz w:val="20"/>
          <w:szCs w:val="20"/>
        </w:rPr>
        <w:t>Revista</w:t>
      </w:r>
      <w:proofErr w:type="spellEnd"/>
      <w:r w:rsidRPr="001C24C4">
        <w:rPr>
          <w:rFonts w:ascii="Times New Roman" w:hAnsi="Times New Roman"/>
          <w:i/>
          <w:iCs/>
          <w:color w:val="000000" w:themeColor="text1"/>
          <w:sz w:val="20"/>
          <w:szCs w:val="20"/>
        </w:rPr>
        <w:t xml:space="preserve"> </w:t>
      </w:r>
      <w:r w:rsidRPr="001C24C4">
        <w:rPr>
          <w:rFonts w:ascii="Times New Roman" w:hAnsi="Times New Roman"/>
          <w:i/>
          <w:iCs/>
          <w:color w:val="000000" w:themeColor="text1"/>
          <w:sz w:val="20"/>
          <w:szCs w:val="20"/>
        </w:rPr>
        <w:lastRenderedPageBreak/>
        <w:t xml:space="preserve">Mexicana de </w:t>
      </w:r>
      <w:proofErr w:type="spellStart"/>
      <w:r w:rsidRPr="001C24C4">
        <w:rPr>
          <w:rFonts w:ascii="Times New Roman" w:hAnsi="Times New Roman"/>
          <w:i/>
          <w:iCs/>
          <w:color w:val="000000" w:themeColor="text1"/>
          <w:sz w:val="20"/>
          <w:szCs w:val="20"/>
        </w:rPr>
        <w:t>Ciencias</w:t>
      </w:r>
      <w:proofErr w:type="spellEnd"/>
      <w:r w:rsidRPr="001C24C4">
        <w:rPr>
          <w:rFonts w:ascii="Times New Roman" w:hAnsi="Times New Roman"/>
          <w:i/>
          <w:iCs/>
          <w:color w:val="000000" w:themeColor="text1"/>
          <w:sz w:val="20"/>
          <w:szCs w:val="20"/>
        </w:rPr>
        <w:t xml:space="preserve"> </w:t>
      </w:r>
      <w:proofErr w:type="spellStart"/>
      <w:r w:rsidRPr="001C24C4">
        <w:rPr>
          <w:rFonts w:ascii="Times New Roman" w:hAnsi="Times New Roman"/>
          <w:i/>
          <w:iCs/>
          <w:color w:val="000000" w:themeColor="text1"/>
          <w:sz w:val="20"/>
          <w:szCs w:val="20"/>
        </w:rPr>
        <w:t>Geológicas</w:t>
      </w:r>
      <w:proofErr w:type="spellEnd"/>
      <w:r w:rsidRPr="001C24C4">
        <w:rPr>
          <w:rFonts w:ascii="Times New Roman" w:hAnsi="Times New Roman"/>
          <w:i/>
          <w:iCs/>
          <w:color w:val="000000" w:themeColor="text1"/>
          <w:sz w:val="20"/>
          <w:szCs w:val="20"/>
        </w:rPr>
        <w:t xml:space="preserve">, v. 25, </w:t>
      </w:r>
      <w:proofErr w:type="spellStart"/>
      <w:r w:rsidRPr="001C24C4">
        <w:rPr>
          <w:rFonts w:ascii="Times New Roman" w:hAnsi="Times New Roman"/>
          <w:i/>
          <w:iCs/>
          <w:color w:val="000000" w:themeColor="text1"/>
          <w:sz w:val="20"/>
          <w:szCs w:val="20"/>
        </w:rPr>
        <w:t>núm</w:t>
      </w:r>
      <w:proofErr w:type="spellEnd"/>
      <w:r w:rsidRPr="001C24C4">
        <w:rPr>
          <w:rFonts w:ascii="Times New Roman" w:hAnsi="Times New Roman"/>
          <w:i/>
          <w:iCs/>
          <w:color w:val="000000" w:themeColor="text1"/>
          <w:sz w:val="20"/>
          <w:szCs w:val="20"/>
        </w:rPr>
        <w:t>. 3, p. 426-437</w:t>
      </w:r>
      <w:r w:rsidR="001C24C4" w:rsidRPr="001C24C4">
        <w:rPr>
          <w:rFonts w:ascii="Times New Roman" w:hAnsi="Times New Roman"/>
          <w:i/>
          <w:iCs/>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NEDECO, 1998. </w:t>
      </w:r>
      <w:proofErr w:type="spellStart"/>
      <w:r w:rsidRPr="001C24C4">
        <w:rPr>
          <w:rFonts w:ascii="Times New Roman" w:hAnsi="Times New Roman"/>
          <w:color w:val="000000" w:themeColor="text1"/>
          <w:sz w:val="20"/>
          <w:szCs w:val="20"/>
        </w:rPr>
        <w:t>Tekeze</w:t>
      </w:r>
      <w:proofErr w:type="spellEnd"/>
      <w:r w:rsidRPr="001C24C4">
        <w:rPr>
          <w:rFonts w:ascii="Times New Roman" w:hAnsi="Times New Roman"/>
          <w:color w:val="000000" w:themeColor="text1"/>
          <w:sz w:val="20"/>
          <w:szCs w:val="20"/>
        </w:rPr>
        <w:t xml:space="preserve"> River Basin Integrated Development Master Plan Project, Executive Summery, Netherlands Engineering Consultants. Addis Ababa.</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1C24C4">
        <w:rPr>
          <w:rFonts w:ascii="Times New Roman" w:hAnsi="Times New Roman"/>
          <w:color w:val="000000" w:themeColor="text1"/>
          <w:sz w:val="20"/>
          <w:szCs w:val="20"/>
        </w:rPr>
        <w:t>Piromleart</w:t>
      </w:r>
      <w:proofErr w:type="spellEnd"/>
      <w:r w:rsidRPr="001C24C4">
        <w:rPr>
          <w:rFonts w:ascii="Times New Roman" w:hAnsi="Times New Roman"/>
          <w:color w:val="000000" w:themeColor="text1"/>
          <w:sz w:val="20"/>
          <w:szCs w:val="20"/>
        </w:rPr>
        <w:t xml:space="preserve"> S. (1995). Nitrate Affected Ground water in Northeast Thailand. International conference on Geology, </w:t>
      </w:r>
      <w:proofErr w:type="spellStart"/>
      <w:r w:rsidRPr="001C24C4">
        <w:rPr>
          <w:rFonts w:ascii="Times New Roman" w:hAnsi="Times New Roman"/>
          <w:color w:val="000000" w:themeColor="text1"/>
          <w:sz w:val="20"/>
          <w:szCs w:val="20"/>
        </w:rPr>
        <w:t>Geotechnology</w:t>
      </w:r>
      <w:proofErr w:type="spellEnd"/>
      <w:r w:rsidRPr="001C24C4">
        <w:rPr>
          <w:rFonts w:ascii="Times New Roman" w:hAnsi="Times New Roman"/>
          <w:color w:val="000000" w:themeColor="text1"/>
          <w:sz w:val="20"/>
          <w:szCs w:val="20"/>
        </w:rPr>
        <w:t xml:space="preserve"> and Mineral Resources of Indochina. Khan </w:t>
      </w:r>
      <w:proofErr w:type="spellStart"/>
      <w:r w:rsidRPr="001C24C4">
        <w:rPr>
          <w:rFonts w:ascii="Times New Roman" w:hAnsi="Times New Roman"/>
          <w:color w:val="000000" w:themeColor="text1"/>
          <w:sz w:val="20"/>
          <w:szCs w:val="20"/>
        </w:rPr>
        <w:t>Kaen</w:t>
      </w:r>
      <w:proofErr w:type="spellEnd"/>
      <w:r w:rsidRPr="001C24C4">
        <w:rPr>
          <w:rFonts w:ascii="Times New Roman" w:hAnsi="Times New Roman"/>
          <w:color w:val="000000" w:themeColor="text1"/>
          <w:sz w:val="20"/>
          <w:szCs w:val="20"/>
        </w:rPr>
        <w:t>, Thailand.</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i/>
          <w:color w:val="000000" w:themeColor="text1"/>
          <w:sz w:val="20"/>
          <w:szCs w:val="20"/>
        </w:rPr>
      </w:pPr>
      <w:r w:rsidRPr="001C24C4">
        <w:rPr>
          <w:rFonts w:ascii="Times New Roman" w:hAnsi="Times New Roman"/>
          <w:color w:val="000000" w:themeColor="text1"/>
          <w:sz w:val="20"/>
          <w:szCs w:val="20"/>
        </w:rPr>
        <w:t xml:space="preserve">Spalding R.F. and </w:t>
      </w:r>
      <w:proofErr w:type="spellStart"/>
      <w:r w:rsidRPr="001C24C4">
        <w:rPr>
          <w:rFonts w:ascii="Times New Roman" w:hAnsi="Times New Roman"/>
          <w:color w:val="000000" w:themeColor="text1"/>
          <w:sz w:val="20"/>
          <w:szCs w:val="20"/>
        </w:rPr>
        <w:t>Exner</w:t>
      </w:r>
      <w:proofErr w:type="spellEnd"/>
      <w:r w:rsidRPr="001C24C4">
        <w:rPr>
          <w:rFonts w:ascii="Times New Roman" w:hAnsi="Times New Roman"/>
          <w:color w:val="000000" w:themeColor="text1"/>
          <w:sz w:val="20"/>
          <w:szCs w:val="20"/>
        </w:rPr>
        <w:t xml:space="preserve"> M.E. (1993). Occurrence of nitrate in groundwater –a review: </w:t>
      </w:r>
      <w:r w:rsidRPr="001C24C4">
        <w:rPr>
          <w:rFonts w:ascii="Times New Roman" w:hAnsi="Times New Roman"/>
          <w:i/>
          <w:color w:val="000000" w:themeColor="text1"/>
          <w:sz w:val="20"/>
          <w:szCs w:val="20"/>
        </w:rPr>
        <w:t>Journal of Environmental Quality 22: 392-402.</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Stringer D. A. (1988). Nitrate and Drinking Water. European Chemical Industry Ecology and Toxicology Centre Technical Report no. 27, Brussels, Belgium</w:t>
      </w:r>
      <w:r w:rsidR="001C24C4" w:rsidRPr="001C24C4">
        <w:rPr>
          <w:rFonts w:ascii="Times New Roman" w:hAnsi="Times New Roman"/>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bCs/>
          <w:color w:val="000000" w:themeColor="text1"/>
          <w:sz w:val="20"/>
          <w:szCs w:val="20"/>
        </w:rPr>
      </w:pPr>
      <w:proofErr w:type="spellStart"/>
      <w:r w:rsidRPr="001C24C4">
        <w:rPr>
          <w:rFonts w:ascii="Times New Roman" w:hAnsi="Times New Roman"/>
          <w:bCs/>
          <w:color w:val="000000" w:themeColor="text1"/>
          <w:sz w:val="20"/>
          <w:szCs w:val="20"/>
        </w:rPr>
        <w:t>Syed</w:t>
      </w:r>
      <w:proofErr w:type="spellEnd"/>
      <w:r w:rsidRPr="001C24C4">
        <w:rPr>
          <w:rFonts w:ascii="Times New Roman" w:hAnsi="Times New Roman"/>
          <w:bCs/>
          <w:color w:val="000000" w:themeColor="text1"/>
          <w:sz w:val="20"/>
          <w:szCs w:val="20"/>
        </w:rPr>
        <w:t xml:space="preserve"> S. K. and </w:t>
      </w:r>
      <w:proofErr w:type="spellStart"/>
      <w:r w:rsidRPr="001C24C4">
        <w:rPr>
          <w:rFonts w:ascii="Times New Roman" w:hAnsi="Times New Roman"/>
          <w:bCs/>
          <w:color w:val="000000" w:themeColor="text1"/>
          <w:sz w:val="20"/>
          <w:szCs w:val="20"/>
        </w:rPr>
        <w:t>Saadat</w:t>
      </w:r>
      <w:proofErr w:type="spellEnd"/>
      <w:r w:rsidRPr="001C24C4">
        <w:rPr>
          <w:rFonts w:ascii="Times New Roman" w:hAnsi="Times New Roman"/>
          <w:bCs/>
          <w:color w:val="000000" w:themeColor="text1"/>
          <w:sz w:val="20"/>
          <w:szCs w:val="20"/>
        </w:rPr>
        <w:t xml:space="preserve"> A. K. (2005) Level of Nitrate and Nitrite Contents in Drinking Water of Selected Samples Received at </w:t>
      </w:r>
      <w:proofErr w:type="spellStart"/>
      <w:r w:rsidRPr="001C24C4">
        <w:rPr>
          <w:rFonts w:ascii="Times New Roman" w:hAnsi="Times New Roman"/>
          <w:bCs/>
          <w:color w:val="000000" w:themeColor="text1"/>
          <w:sz w:val="20"/>
          <w:szCs w:val="20"/>
        </w:rPr>
        <w:t>Afpgmi</w:t>
      </w:r>
      <w:proofErr w:type="spellEnd"/>
      <w:r w:rsidRPr="001C24C4">
        <w:rPr>
          <w:rFonts w:ascii="Times New Roman" w:hAnsi="Times New Roman"/>
          <w:bCs/>
          <w:color w:val="000000" w:themeColor="text1"/>
          <w:sz w:val="20"/>
          <w:szCs w:val="20"/>
        </w:rPr>
        <w:t xml:space="preserve"> Rawalpindi.</w:t>
      </w:r>
      <w:r w:rsidR="001C24C4" w:rsidRPr="001C24C4">
        <w:rPr>
          <w:rFonts w:ascii="Times New Roman" w:hAnsi="Times New Roman"/>
          <w:bCs/>
          <w:color w:val="000000" w:themeColor="text1"/>
          <w:sz w:val="20"/>
          <w:szCs w:val="20"/>
        </w:rPr>
        <w:t xml:space="preserve"> </w:t>
      </w:r>
      <w:r w:rsidRPr="001C24C4">
        <w:rPr>
          <w:rFonts w:ascii="Times New Roman" w:hAnsi="Times New Roman"/>
          <w:bCs/>
          <w:color w:val="000000" w:themeColor="text1"/>
          <w:sz w:val="20"/>
          <w:szCs w:val="20"/>
        </w:rPr>
        <w:t xml:space="preserve">Pak J </w:t>
      </w:r>
      <w:proofErr w:type="spellStart"/>
      <w:r w:rsidRPr="001C24C4">
        <w:rPr>
          <w:rFonts w:ascii="Times New Roman" w:hAnsi="Times New Roman"/>
          <w:bCs/>
          <w:color w:val="000000" w:themeColor="text1"/>
          <w:sz w:val="20"/>
          <w:szCs w:val="20"/>
        </w:rPr>
        <w:t>Physiol</w:t>
      </w:r>
      <w:proofErr w:type="spellEnd"/>
      <w:r w:rsidRPr="001C24C4">
        <w:rPr>
          <w:rFonts w:ascii="Times New Roman" w:hAnsi="Times New Roman"/>
          <w:bCs/>
          <w:color w:val="000000" w:themeColor="text1"/>
          <w:sz w:val="20"/>
          <w:szCs w:val="20"/>
        </w:rPr>
        <w:t xml:space="preserve"> 1(1-2)</w:t>
      </w:r>
      <w:r w:rsidR="001C24C4" w:rsidRPr="001C24C4">
        <w:rPr>
          <w:rFonts w:ascii="Times New Roman" w:hAnsi="Times New Roman"/>
          <w:bCs/>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1C24C4">
        <w:rPr>
          <w:rFonts w:ascii="Times New Roman" w:hAnsi="Times New Roman"/>
          <w:color w:val="000000" w:themeColor="text1"/>
          <w:sz w:val="20"/>
          <w:szCs w:val="20"/>
        </w:rPr>
        <w:t>Taddesse</w:t>
      </w:r>
      <w:proofErr w:type="spellEnd"/>
      <w:r w:rsidRPr="001C24C4">
        <w:rPr>
          <w:rFonts w:ascii="Times New Roman" w:hAnsi="Times New Roman"/>
          <w:color w:val="000000" w:themeColor="text1"/>
          <w:sz w:val="20"/>
          <w:szCs w:val="20"/>
        </w:rPr>
        <w:t xml:space="preserve"> G, </w:t>
      </w:r>
      <w:proofErr w:type="spellStart"/>
      <w:r w:rsidRPr="001C24C4">
        <w:rPr>
          <w:rFonts w:ascii="Times New Roman" w:hAnsi="Times New Roman"/>
          <w:color w:val="000000" w:themeColor="text1"/>
          <w:sz w:val="20"/>
          <w:szCs w:val="20"/>
        </w:rPr>
        <w:t>Sonder</w:t>
      </w:r>
      <w:proofErr w:type="spellEnd"/>
      <w:r w:rsidRPr="001C24C4">
        <w:rPr>
          <w:rFonts w:ascii="Times New Roman" w:hAnsi="Times New Roman"/>
          <w:color w:val="000000" w:themeColor="text1"/>
          <w:sz w:val="20"/>
          <w:szCs w:val="20"/>
        </w:rPr>
        <w:t xml:space="preserve"> K and </w:t>
      </w:r>
      <w:proofErr w:type="spellStart"/>
      <w:r w:rsidRPr="001C24C4">
        <w:rPr>
          <w:rFonts w:ascii="Times New Roman" w:hAnsi="Times New Roman"/>
          <w:color w:val="000000" w:themeColor="text1"/>
          <w:sz w:val="20"/>
          <w:szCs w:val="20"/>
        </w:rPr>
        <w:t>Peden</w:t>
      </w:r>
      <w:proofErr w:type="spellEnd"/>
      <w:r w:rsidRPr="001C24C4">
        <w:rPr>
          <w:rFonts w:ascii="Times New Roman" w:hAnsi="Times New Roman"/>
          <w:color w:val="000000" w:themeColor="text1"/>
          <w:sz w:val="20"/>
          <w:szCs w:val="20"/>
        </w:rPr>
        <w:t xml:space="preserve"> D </w:t>
      </w:r>
      <w:r w:rsidRPr="001C24C4">
        <w:rPr>
          <w:rFonts w:ascii="Times New Roman" w:hAnsi="Times New Roman"/>
          <w:i/>
          <w:iCs/>
          <w:color w:val="000000" w:themeColor="text1"/>
          <w:sz w:val="20"/>
          <w:szCs w:val="20"/>
        </w:rPr>
        <w:t>undated</w:t>
      </w:r>
      <w:r w:rsidRPr="001C24C4">
        <w:rPr>
          <w:rFonts w:ascii="Times New Roman" w:hAnsi="Times New Roman"/>
          <w:color w:val="000000" w:themeColor="text1"/>
          <w:sz w:val="20"/>
          <w:szCs w:val="20"/>
        </w:rPr>
        <w:t xml:space="preserve">. The Water of the Awash Basin. A future challenge to Ethiopia. Last accessed on 17 </w:t>
      </w:r>
      <w:proofErr w:type="spellStart"/>
      <w:r w:rsidRPr="001C24C4">
        <w:rPr>
          <w:rFonts w:ascii="Times New Roman" w:hAnsi="Times New Roman"/>
          <w:color w:val="000000" w:themeColor="text1"/>
          <w:sz w:val="20"/>
          <w:szCs w:val="20"/>
        </w:rPr>
        <w:t>th</w:t>
      </w:r>
      <w:proofErr w:type="spellEnd"/>
      <w:r w:rsidRPr="001C24C4">
        <w:rPr>
          <w:rFonts w:ascii="Times New Roman" w:hAnsi="Times New Roman"/>
          <w:color w:val="000000" w:themeColor="text1"/>
          <w:sz w:val="20"/>
          <w:szCs w:val="20"/>
        </w:rPr>
        <w:t xml:space="preserve"> of Feb. 2009 at: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iCs/>
          <w:color w:val="000000" w:themeColor="text1"/>
          <w:sz w:val="20"/>
          <w:szCs w:val="20"/>
        </w:rPr>
      </w:pPr>
      <w:proofErr w:type="spellStart"/>
      <w:r w:rsidRPr="001C24C4">
        <w:rPr>
          <w:rFonts w:ascii="Times New Roman" w:hAnsi="Times New Roman"/>
          <w:bCs/>
          <w:color w:val="000000" w:themeColor="text1"/>
          <w:sz w:val="20"/>
          <w:szCs w:val="20"/>
        </w:rPr>
        <w:t>Tamiru</w:t>
      </w:r>
      <w:proofErr w:type="spellEnd"/>
      <w:r w:rsidRPr="001C24C4">
        <w:rPr>
          <w:rFonts w:ascii="Times New Roman" w:hAnsi="Times New Roman"/>
          <w:bCs/>
          <w:color w:val="000000" w:themeColor="text1"/>
          <w:sz w:val="20"/>
          <w:szCs w:val="20"/>
        </w:rPr>
        <w:t xml:space="preserve"> </w:t>
      </w:r>
      <w:proofErr w:type="spellStart"/>
      <w:r w:rsidRPr="001C24C4">
        <w:rPr>
          <w:rFonts w:ascii="Times New Roman" w:hAnsi="Times New Roman"/>
          <w:bCs/>
          <w:color w:val="000000" w:themeColor="text1"/>
          <w:sz w:val="20"/>
          <w:szCs w:val="20"/>
        </w:rPr>
        <w:t>Alemayehu</w:t>
      </w:r>
      <w:proofErr w:type="spellEnd"/>
      <w:r w:rsidRPr="001C24C4">
        <w:rPr>
          <w:rFonts w:ascii="Times New Roman" w:hAnsi="Times New Roman"/>
          <w:bCs/>
          <w:color w:val="000000" w:themeColor="text1"/>
          <w:sz w:val="20"/>
          <w:szCs w:val="20"/>
        </w:rPr>
        <w:t xml:space="preserve"> (2001).</w:t>
      </w:r>
      <w:r w:rsidRPr="001C24C4">
        <w:rPr>
          <w:rFonts w:ascii="Times New Roman" w:hAnsi="Times New Roman"/>
          <w:b/>
          <w:bCs/>
          <w:color w:val="000000" w:themeColor="text1"/>
          <w:sz w:val="20"/>
          <w:szCs w:val="20"/>
        </w:rPr>
        <w:t xml:space="preserve"> </w:t>
      </w:r>
      <w:r w:rsidRPr="001C24C4">
        <w:rPr>
          <w:rFonts w:ascii="Times New Roman" w:hAnsi="Times New Roman"/>
          <w:color w:val="000000" w:themeColor="text1"/>
          <w:sz w:val="20"/>
          <w:szCs w:val="20"/>
        </w:rPr>
        <w:t xml:space="preserve">The causes for the surface and groundwater quality deterioration in Addis Ababa. </w:t>
      </w:r>
      <w:r w:rsidRPr="001C24C4">
        <w:rPr>
          <w:rFonts w:ascii="Times New Roman" w:hAnsi="Times New Roman"/>
          <w:iCs/>
          <w:color w:val="000000" w:themeColor="text1"/>
          <w:sz w:val="20"/>
          <w:szCs w:val="20"/>
        </w:rPr>
        <w:t>4</w:t>
      </w:r>
      <w:r w:rsidRPr="001C24C4">
        <w:rPr>
          <w:rFonts w:ascii="Times New Roman" w:hAnsi="Times New Roman"/>
          <w:iCs/>
          <w:color w:val="000000" w:themeColor="text1"/>
          <w:sz w:val="20"/>
          <w:szCs w:val="20"/>
          <w:vertAlign w:val="superscript"/>
        </w:rPr>
        <w:t>th</w:t>
      </w:r>
      <w:r w:rsidRPr="001C24C4">
        <w:rPr>
          <w:rFonts w:ascii="Times New Roman" w:hAnsi="Times New Roman"/>
          <w:iCs/>
          <w:color w:val="000000" w:themeColor="text1"/>
          <w:sz w:val="20"/>
          <w:szCs w:val="20"/>
        </w:rPr>
        <w:t xml:space="preserve"> Theoretical Chemistry workshop in Africa TCWA). Addis Ababa, Ethiopia.</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1C24C4">
        <w:rPr>
          <w:rFonts w:ascii="Times New Roman" w:hAnsi="Times New Roman"/>
          <w:color w:val="000000" w:themeColor="text1"/>
          <w:sz w:val="20"/>
          <w:szCs w:val="20"/>
        </w:rPr>
        <w:lastRenderedPageBreak/>
        <w:t>Taye</w:t>
      </w:r>
      <w:proofErr w:type="spellEnd"/>
      <w:r w:rsidRPr="001C24C4">
        <w:rPr>
          <w:rFonts w:ascii="Times New Roman" w:hAnsi="Times New Roman"/>
          <w:color w:val="000000" w:themeColor="text1"/>
          <w:sz w:val="20"/>
          <w:szCs w:val="20"/>
        </w:rPr>
        <w:t xml:space="preserve"> A (1999). </w:t>
      </w:r>
      <w:r w:rsidRPr="001C24C4">
        <w:rPr>
          <w:rFonts w:ascii="Times New Roman" w:hAnsi="Times New Roman"/>
          <w:iCs/>
          <w:color w:val="000000" w:themeColor="text1"/>
          <w:sz w:val="20"/>
          <w:szCs w:val="20"/>
        </w:rPr>
        <w:t xml:space="preserve">Pollution of the </w:t>
      </w:r>
      <w:proofErr w:type="spellStart"/>
      <w:r w:rsidRPr="001C24C4">
        <w:rPr>
          <w:rFonts w:ascii="Times New Roman" w:hAnsi="Times New Roman"/>
          <w:iCs/>
          <w:color w:val="000000" w:themeColor="text1"/>
          <w:sz w:val="20"/>
          <w:szCs w:val="20"/>
        </w:rPr>
        <w:t>hydrogeologic</w:t>
      </w:r>
      <w:proofErr w:type="spellEnd"/>
      <w:r w:rsidRPr="001C24C4">
        <w:rPr>
          <w:rFonts w:ascii="Times New Roman" w:hAnsi="Times New Roman"/>
          <w:iCs/>
          <w:color w:val="000000" w:themeColor="text1"/>
          <w:sz w:val="20"/>
          <w:szCs w:val="20"/>
        </w:rPr>
        <w:t xml:space="preserve"> system of Dire </w:t>
      </w:r>
      <w:proofErr w:type="spellStart"/>
      <w:r w:rsidRPr="001C24C4">
        <w:rPr>
          <w:rFonts w:ascii="Times New Roman" w:hAnsi="Times New Roman"/>
          <w:iCs/>
          <w:color w:val="000000" w:themeColor="text1"/>
          <w:sz w:val="20"/>
          <w:szCs w:val="20"/>
        </w:rPr>
        <w:t>Dawa</w:t>
      </w:r>
      <w:proofErr w:type="spellEnd"/>
      <w:r w:rsidRPr="001C24C4">
        <w:rPr>
          <w:rFonts w:ascii="Times New Roman" w:hAnsi="Times New Roman"/>
          <w:color w:val="000000" w:themeColor="text1"/>
          <w:sz w:val="20"/>
          <w:szCs w:val="20"/>
        </w:rPr>
        <w:t>. Preprint for the 25</w:t>
      </w:r>
      <w:r w:rsidRPr="001C24C4">
        <w:rPr>
          <w:rFonts w:ascii="Times New Roman" w:hAnsi="Times New Roman"/>
          <w:color w:val="000000" w:themeColor="text1"/>
          <w:sz w:val="20"/>
          <w:szCs w:val="20"/>
          <w:vertAlign w:val="superscript"/>
        </w:rPr>
        <w:t>th</w:t>
      </w:r>
      <w:r w:rsidRPr="001C24C4">
        <w:rPr>
          <w:rFonts w:ascii="Times New Roman" w:hAnsi="Times New Roman"/>
          <w:color w:val="000000" w:themeColor="text1"/>
          <w:sz w:val="20"/>
          <w:szCs w:val="20"/>
        </w:rPr>
        <w:t xml:space="preserve"> WEDC Conference on Integrated Development for Water Supply and Sanitation. Addis Ababa, </w:t>
      </w:r>
      <w:r w:rsidRPr="001C24C4">
        <w:rPr>
          <w:rFonts w:ascii="Times New Roman" w:hAnsi="Times New Roman"/>
          <w:color w:val="000000" w:themeColor="text1"/>
          <w:sz w:val="20"/>
          <w:szCs w:val="20"/>
          <w:lang w:val="pt-BR"/>
        </w:rPr>
        <w:t>Berhanena Selam Printing Enterprise.</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1C24C4">
        <w:rPr>
          <w:rFonts w:ascii="Times New Roman" w:hAnsi="Times New Roman"/>
          <w:color w:val="000000" w:themeColor="text1"/>
          <w:sz w:val="20"/>
          <w:szCs w:val="20"/>
        </w:rPr>
        <w:t>Tekele</w:t>
      </w:r>
      <w:proofErr w:type="spellEnd"/>
      <w:r w:rsidRPr="001C24C4">
        <w:rPr>
          <w:rFonts w:ascii="Times New Roman" w:hAnsi="Times New Roman"/>
          <w:color w:val="000000" w:themeColor="text1"/>
          <w:sz w:val="20"/>
          <w:szCs w:val="20"/>
        </w:rPr>
        <w:t xml:space="preserve"> </w:t>
      </w:r>
      <w:proofErr w:type="spellStart"/>
      <w:r w:rsidRPr="001C24C4">
        <w:rPr>
          <w:rFonts w:ascii="Times New Roman" w:hAnsi="Times New Roman"/>
          <w:color w:val="000000" w:themeColor="text1"/>
          <w:sz w:val="20"/>
          <w:szCs w:val="20"/>
        </w:rPr>
        <w:t>Kelali</w:t>
      </w:r>
      <w:proofErr w:type="spellEnd"/>
      <w:r w:rsidRPr="001C24C4">
        <w:rPr>
          <w:rFonts w:ascii="Times New Roman" w:hAnsi="Times New Roman"/>
          <w:color w:val="000000" w:themeColor="text1"/>
          <w:sz w:val="20"/>
          <w:szCs w:val="20"/>
        </w:rPr>
        <w:t xml:space="preserve"> </w:t>
      </w:r>
      <w:proofErr w:type="spellStart"/>
      <w:r w:rsidRPr="001C24C4">
        <w:rPr>
          <w:rFonts w:ascii="Times New Roman" w:hAnsi="Times New Roman"/>
          <w:color w:val="000000" w:themeColor="text1"/>
          <w:sz w:val="20"/>
          <w:szCs w:val="20"/>
        </w:rPr>
        <w:t>Adhana</w:t>
      </w:r>
      <w:proofErr w:type="spellEnd"/>
      <w:r w:rsidRPr="001C24C4">
        <w:rPr>
          <w:rFonts w:ascii="Times New Roman" w:hAnsi="Times New Roman"/>
          <w:color w:val="000000" w:themeColor="text1"/>
          <w:sz w:val="20"/>
          <w:szCs w:val="20"/>
        </w:rPr>
        <w:t xml:space="preserve">, Yoshida I. and Harada M. </w:t>
      </w:r>
      <w:r w:rsidRPr="001C24C4">
        <w:rPr>
          <w:rFonts w:ascii="Times New Roman" w:eastAsia="Times New Roman" w:hAnsi="Times New Roman"/>
          <w:color w:val="000000" w:themeColor="text1"/>
          <w:sz w:val="20"/>
          <w:szCs w:val="20"/>
        </w:rPr>
        <w:t xml:space="preserve">(2004).Nitrate Concentration in Drinking Groundwater Wells of </w:t>
      </w:r>
      <w:proofErr w:type="spellStart"/>
      <w:r w:rsidRPr="001C24C4">
        <w:rPr>
          <w:rFonts w:ascii="Times New Roman" w:eastAsia="Times New Roman" w:hAnsi="Times New Roman"/>
          <w:color w:val="000000" w:themeColor="text1"/>
          <w:sz w:val="20"/>
          <w:szCs w:val="20"/>
        </w:rPr>
        <w:t>Mekelle</w:t>
      </w:r>
      <w:proofErr w:type="spellEnd"/>
      <w:r w:rsidRPr="001C24C4">
        <w:rPr>
          <w:rFonts w:ascii="Times New Roman" w:eastAsia="Times New Roman" w:hAnsi="Times New Roman"/>
          <w:color w:val="000000" w:themeColor="text1"/>
          <w:sz w:val="20"/>
          <w:szCs w:val="20"/>
        </w:rPr>
        <w:t xml:space="preserve">, Ethiopia (I) J Rainwater Catchment </w:t>
      </w:r>
      <w:proofErr w:type="spellStart"/>
      <w:r w:rsidRPr="001C24C4">
        <w:rPr>
          <w:rFonts w:ascii="Times New Roman" w:eastAsia="Times New Roman" w:hAnsi="Times New Roman"/>
          <w:color w:val="000000" w:themeColor="text1"/>
          <w:sz w:val="20"/>
          <w:szCs w:val="20"/>
        </w:rPr>
        <w:t>Syst</w:t>
      </w:r>
      <w:proofErr w:type="spellEnd"/>
      <w:r w:rsidRPr="001C24C4">
        <w:rPr>
          <w:rFonts w:ascii="Times New Roman" w:eastAsia="Times New Roman" w:hAnsi="Times New Roman"/>
          <w:b/>
          <w:bCs/>
          <w:color w:val="000000" w:themeColor="text1"/>
          <w:sz w:val="20"/>
          <w:szCs w:val="20"/>
        </w:rPr>
        <w:t xml:space="preserve"> </w:t>
      </w:r>
      <w:r w:rsidRPr="001C24C4">
        <w:rPr>
          <w:rFonts w:ascii="Times New Roman" w:eastAsia="Times New Roman" w:hAnsi="Times New Roman"/>
          <w:color w:val="000000" w:themeColor="text1"/>
          <w:sz w:val="20"/>
          <w:szCs w:val="20"/>
        </w:rPr>
        <w:t>10 (1):1-5</w:t>
      </w:r>
      <w:r w:rsidR="001C24C4" w:rsidRPr="001C24C4">
        <w:rPr>
          <w:rFonts w:ascii="Times New Roman" w:eastAsia="Times New Roman" w:hAnsi="Times New Roman"/>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UN</w:t>
      </w:r>
      <w:r w:rsidR="00706088" w:rsidRPr="001C24C4">
        <w:rPr>
          <w:rFonts w:ascii="Times New Roman" w:hAnsi="Times New Roman"/>
          <w:color w:val="000000" w:themeColor="text1"/>
          <w:sz w:val="20"/>
          <w:szCs w:val="20"/>
        </w:rPr>
        <w:t xml:space="preserve"> </w:t>
      </w:r>
      <w:r w:rsidRPr="001C24C4">
        <w:rPr>
          <w:rFonts w:ascii="Times New Roman" w:hAnsi="Times New Roman"/>
          <w:color w:val="000000" w:themeColor="text1"/>
          <w:sz w:val="20"/>
          <w:szCs w:val="20"/>
        </w:rPr>
        <w:t>(1989). Ethiopia In: Ground water in Eastern Central and Southern Africa. Natural Resource/water series No.19, United Nations, New York, PP 84-95</w:t>
      </w:r>
      <w:r w:rsidR="001C24C4" w:rsidRPr="001C24C4">
        <w:rPr>
          <w:rFonts w:ascii="Times New Roman" w:hAnsi="Times New Roman"/>
          <w:color w:val="000000" w:themeColor="text1"/>
          <w:sz w:val="20"/>
          <w:szCs w:val="20"/>
        </w:rPr>
        <w:t>.</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roofErr w:type="spellStart"/>
      <w:r w:rsidRPr="001C24C4">
        <w:rPr>
          <w:rFonts w:ascii="Times New Roman" w:hAnsi="Times New Roman"/>
          <w:color w:val="000000" w:themeColor="text1"/>
          <w:sz w:val="20"/>
          <w:szCs w:val="20"/>
        </w:rPr>
        <w:t>Wakida</w:t>
      </w:r>
      <w:proofErr w:type="spellEnd"/>
      <w:r w:rsidRPr="001C24C4">
        <w:rPr>
          <w:rFonts w:ascii="Times New Roman" w:hAnsi="Times New Roman"/>
          <w:color w:val="000000" w:themeColor="text1"/>
          <w:sz w:val="20"/>
          <w:szCs w:val="20"/>
        </w:rPr>
        <w:t xml:space="preserve"> </w:t>
      </w:r>
      <w:proofErr w:type="spellStart"/>
      <w:r w:rsidRPr="001C24C4">
        <w:rPr>
          <w:rFonts w:ascii="Times New Roman" w:hAnsi="Times New Roman"/>
          <w:color w:val="000000" w:themeColor="text1"/>
          <w:sz w:val="20"/>
          <w:szCs w:val="20"/>
        </w:rPr>
        <w:t>T.F.and</w:t>
      </w:r>
      <w:proofErr w:type="spellEnd"/>
      <w:r w:rsidRPr="001C24C4">
        <w:rPr>
          <w:rFonts w:ascii="Times New Roman" w:hAnsi="Times New Roman"/>
          <w:color w:val="000000" w:themeColor="text1"/>
          <w:sz w:val="20"/>
          <w:szCs w:val="20"/>
        </w:rPr>
        <w:t xml:space="preserve"> Lerner D.N. (2005). Non-agricultural sources of groundwater nitrate: a review and case study: </w:t>
      </w:r>
      <w:r w:rsidRPr="001C24C4">
        <w:rPr>
          <w:rFonts w:ascii="Times New Roman" w:hAnsi="Times New Roman"/>
          <w:i/>
          <w:color w:val="000000" w:themeColor="text1"/>
          <w:sz w:val="20"/>
          <w:szCs w:val="20"/>
        </w:rPr>
        <w:t>Water Research 39</w:t>
      </w:r>
      <w:r w:rsidRPr="001C24C4">
        <w:rPr>
          <w:rFonts w:ascii="Times New Roman" w:hAnsi="Times New Roman"/>
          <w:color w:val="000000" w:themeColor="text1"/>
          <w:sz w:val="20"/>
          <w:szCs w:val="20"/>
        </w:rPr>
        <w:t>: 3-16.</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Ward M. H., </w:t>
      </w:r>
      <w:proofErr w:type="spellStart"/>
      <w:r w:rsidRPr="001C24C4">
        <w:rPr>
          <w:rFonts w:ascii="Times New Roman" w:hAnsi="Times New Roman"/>
          <w:color w:val="000000" w:themeColor="text1"/>
          <w:sz w:val="20"/>
          <w:szCs w:val="20"/>
        </w:rPr>
        <w:t>DeKok</w:t>
      </w:r>
      <w:proofErr w:type="spellEnd"/>
      <w:r w:rsidRPr="001C24C4">
        <w:rPr>
          <w:rFonts w:ascii="Times New Roman" w:hAnsi="Times New Roman"/>
          <w:color w:val="000000" w:themeColor="text1"/>
          <w:sz w:val="20"/>
          <w:szCs w:val="20"/>
        </w:rPr>
        <w:t xml:space="preserve"> T. M. and </w:t>
      </w:r>
      <w:proofErr w:type="spellStart"/>
      <w:r w:rsidRPr="001C24C4">
        <w:rPr>
          <w:rFonts w:ascii="Times New Roman" w:hAnsi="Times New Roman"/>
          <w:color w:val="000000" w:themeColor="text1"/>
          <w:sz w:val="20"/>
          <w:szCs w:val="20"/>
        </w:rPr>
        <w:t>Levallois</w:t>
      </w:r>
      <w:proofErr w:type="spellEnd"/>
      <w:r w:rsidRPr="001C24C4">
        <w:rPr>
          <w:rFonts w:ascii="Times New Roman" w:hAnsi="Times New Roman"/>
          <w:color w:val="000000" w:themeColor="text1"/>
          <w:sz w:val="20"/>
          <w:szCs w:val="20"/>
        </w:rPr>
        <w:t xml:space="preserve"> P. (2005). Workgroup report: drinking-water nitrate and health-recent findings and research needs. </w:t>
      </w:r>
      <w:r w:rsidRPr="001C24C4">
        <w:rPr>
          <w:rFonts w:ascii="Times New Roman" w:hAnsi="Times New Roman"/>
          <w:i/>
          <w:color w:val="000000" w:themeColor="text1"/>
          <w:sz w:val="20"/>
          <w:szCs w:val="20"/>
        </w:rPr>
        <w:t xml:space="preserve">Environmental Health Perspectives </w:t>
      </w:r>
      <w:r w:rsidRPr="001C24C4">
        <w:rPr>
          <w:rFonts w:ascii="Times New Roman" w:hAnsi="Times New Roman"/>
          <w:bCs/>
          <w:i/>
          <w:color w:val="000000" w:themeColor="text1"/>
          <w:sz w:val="20"/>
          <w:szCs w:val="20"/>
        </w:rPr>
        <w:t>113</w:t>
      </w:r>
      <w:r w:rsidRPr="001C24C4">
        <w:rPr>
          <w:rFonts w:ascii="Times New Roman" w:hAnsi="Times New Roman"/>
          <w:color w:val="000000" w:themeColor="text1"/>
          <w:sz w:val="20"/>
          <w:szCs w:val="20"/>
        </w:rPr>
        <w:t>:1607-1614.</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WHO (1993). Guidelines for drinking water quality recommendations: Geneva, World Health Organization, 2nd edition.</w:t>
      </w:r>
    </w:p>
    <w:p w:rsidR="00462842"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 xml:space="preserve">WHO. (1996). Guidelines for Drinking Water Quality (Vol. 2) (2nd </w:t>
      </w:r>
      <w:proofErr w:type="spellStart"/>
      <w:r w:rsidRPr="001C24C4">
        <w:rPr>
          <w:rFonts w:ascii="Times New Roman" w:hAnsi="Times New Roman"/>
          <w:color w:val="000000" w:themeColor="text1"/>
          <w:sz w:val="20"/>
          <w:szCs w:val="20"/>
        </w:rPr>
        <w:t>edn</w:t>
      </w:r>
      <w:proofErr w:type="spellEnd"/>
      <w:r w:rsidRPr="001C24C4">
        <w:rPr>
          <w:rFonts w:ascii="Times New Roman" w:hAnsi="Times New Roman"/>
          <w:color w:val="000000" w:themeColor="text1"/>
          <w:sz w:val="20"/>
          <w:szCs w:val="20"/>
        </w:rPr>
        <w:t>.). World Health Organization, Geneva, Switzerland.</w:t>
      </w:r>
    </w:p>
    <w:p w:rsidR="006A33DF" w:rsidRPr="001C24C4" w:rsidRDefault="00462842" w:rsidP="006A33DF">
      <w:pPr>
        <w:numPr>
          <w:ilvl w:val="0"/>
          <w:numId w:val="2"/>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1C24C4">
        <w:rPr>
          <w:rFonts w:ascii="Times New Roman" w:hAnsi="Times New Roman"/>
          <w:color w:val="000000" w:themeColor="text1"/>
          <w:sz w:val="20"/>
          <w:szCs w:val="20"/>
        </w:rPr>
        <w:t>Yates, M.V. (1985) Septic-tanks density and groundwater contamination: Groundwater, 23, 586 591.</w:t>
      </w:r>
    </w:p>
    <w:p w:rsidR="006A33DF" w:rsidRPr="001C24C4" w:rsidRDefault="006A33DF" w:rsidP="006A33DF">
      <w:pPr>
        <w:autoSpaceDE w:val="0"/>
        <w:autoSpaceDN w:val="0"/>
        <w:adjustRightInd w:val="0"/>
        <w:snapToGrid w:val="0"/>
        <w:spacing w:after="0" w:line="240" w:lineRule="auto"/>
        <w:ind w:left="425" w:hanging="425"/>
        <w:jc w:val="both"/>
        <w:rPr>
          <w:rFonts w:ascii="Times New Roman" w:hAnsi="Times New Roman"/>
          <w:color w:val="231F20"/>
          <w:sz w:val="20"/>
          <w:szCs w:val="20"/>
        </w:rPr>
        <w:sectPr w:rsidR="006A33DF" w:rsidRPr="001C24C4" w:rsidSect="001C24C4">
          <w:type w:val="continuous"/>
          <w:pgSz w:w="12240" w:h="15840" w:code="1"/>
          <w:pgMar w:top="1440" w:right="1440" w:bottom="1440" w:left="1440" w:header="720" w:footer="720" w:gutter="0"/>
          <w:cols w:num="2" w:space="550"/>
          <w:docGrid w:linePitch="360"/>
        </w:sectPr>
      </w:pPr>
    </w:p>
    <w:p w:rsidR="00C00AC4" w:rsidRPr="001C24C4" w:rsidRDefault="00C00AC4" w:rsidP="006A33DF">
      <w:pPr>
        <w:autoSpaceDE w:val="0"/>
        <w:autoSpaceDN w:val="0"/>
        <w:adjustRightInd w:val="0"/>
        <w:snapToGrid w:val="0"/>
        <w:spacing w:after="0" w:line="240" w:lineRule="auto"/>
        <w:ind w:left="425" w:hanging="425"/>
        <w:jc w:val="both"/>
        <w:rPr>
          <w:rFonts w:ascii="Times New Roman" w:hAnsi="Times New Roman"/>
          <w:color w:val="231F20"/>
          <w:sz w:val="20"/>
          <w:szCs w:val="20"/>
          <w:lang w:eastAsia="zh-CN"/>
        </w:rPr>
      </w:pPr>
    </w:p>
    <w:p w:rsidR="006A33DF" w:rsidRPr="001C24C4" w:rsidRDefault="006A33DF" w:rsidP="006A33DF">
      <w:pPr>
        <w:autoSpaceDE w:val="0"/>
        <w:autoSpaceDN w:val="0"/>
        <w:adjustRightInd w:val="0"/>
        <w:snapToGrid w:val="0"/>
        <w:spacing w:after="0" w:line="240" w:lineRule="auto"/>
        <w:ind w:left="425" w:hanging="425"/>
        <w:jc w:val="both"/>
        <w:rPr>
          <w:rFonts w:ascii="Times New Roman" w:hAnsi="Times New Roman"/>
          <w:color w:val="231F20"/>
          <w:sz w:val="20"/>
          <w:szCs w:val="20"/>
          <w:lang w:eastAsia="zh-CN"/>
        </w:rPr>
      </w:pPr>
    </w:p>
    <w:p w:rsidR="006A33DF" w:rsidRPr="001C24C4" w:rsidRDefault="006A33DF" w:rsidP="006A33DF">
      <w:pPr>
        <w:autoSpaceDE w:val="0"/>
        <w:autoSpaceDN w:val="0"/>
        <w:adjustRightInd w:val="0"/>
        <w:snapToGrid w:val="0"/>
        <w:spacing w:after="0" w:line="240" w:lineRule="auto"/>
        <w:ind w:left="425" w:hanging="425"/>
        <w:jc w:val="both"/>
        <w:rPr>
          <w:rFonts w:ascii="Times New Roman" w:hAnsi="Times New Roman"/>
          <w:color w:val="231F20"/>
          <w:sz w:val="20"/>
          <w:szCs w:val="20"/>
          <w:lang w:eastAsia="zh-CN"/>
        </w:rPr>
      </w:pPr>
    </w:p>
    <w:p w:rsidR="00462842" w:rsidRPr="001C24C4" w:rsidRDefault="00C00AC4" w:rsidP="006A33DF">
      <w:pPr>
        <w:autoSpaceDE w:val="0"/>
        <w:autoSpaceDN w:val="0"/>
        <w:adjustRightInd w:val="0"/>
        <w:snapToGrid w:val="0"/>
        <w:spacing w:after="0" w:line="240" w:lineRule="auto"/>
        <w:ind w:left="425" w:hanging="425"/>
        <w:jc w:val="both"/>
        <w:rPr>
          <w:rFonts w:ascii="Times New Roman" w:hAnsi="Times New Roman"/>
          <w:color w:val="231F20"/>
          <w:sz w:val="20"/>
          <w:szCs w:val="20"/>
        </w:rPr>
      </w:pPr>
      <w:r w:rsidRPr="001C24C4">
        <w:rPr>
          <w:rFonts w:ascii="Times New Roman" w:hAnsi="Times New Roman"/>
          <w:color w:val="231F20"/>
          <w:sz w:val="20"/>
          <w:szCs w:val="20"/>
        </w:rPr>
        <w:t>1/15/2015</w:t>
      </w:r>
    </w:p>
    <w:sectPr w:rsidR="00462842" w:rsidRPr="001C24C4" w:rsidSect="00ED6A96">
      <w:headerReference w:type="default" r:id="rId18"/>
      <w:footerReference w:type="default" r:id="rId1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1E5" w:rsidRDefault="00E701E5" w:rsidP="00221997">
      <w:pPr>
        <w:spacing w:after="0" w:line="240" w:lineRule="auto"/>
      </w:pPr>
      <w:r>
        <w:separator/>
      </w:r>
    </w:p>
  </w:endnote>
  <w:endnote w:type="continuationSeparator" w:id="0">
    <w:p w:rsidR="00E701E5" w:rsidRDefault="00E701E5" w:rsidP="00221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DF" w:rsidRPr="00C00AC4" w:rsidRDefault="00926525" w:rsidP="00C00AC4">
    <w:pPr>
      <w:spacing w:after="0" w:line="240" w:lineRule="auto"/>
      <w:jc w:val="center"/>
      <w:rPr>
        <w:rFonts w:ascii="Times New Roman" w:hAnsi="Times New Roman"/>
        <w:sz w:val="20"/>
      </w:rPr>
    </w:pPr>
    <w:r w:rsidRPr="00C00AC4">
      <w:rPr>
        <w:rFonts w:ascii="Times New Roman" w:hAnsi="Times New Roman"/>
        <w:sz w:val="20"/>
      </w:rPr>
      <w:fldChar w:fldCharType="begin"/>
    </w:r>
    <w:r w:rsidR="006A33DF" w:rsidRPr="00C00AC4">
      <w:rPr>
        <w:rFonts w:ascii="Times New Roman" w:hAnsi="Times New Roman"/>
        <w:sz w:val="20"/>
      </w:rPr>
      <w:instrText xml:space="preserve"> page </w:instrText>
    </w:r>
    <w:r w:rsidRPr="00C00AC4">
      <w:rPr>
        <w:rFonts w:ascii="Times New Roman" w:hAnsi="Times New Roman"/>
        <w:sz w:val="20"/>
      </w:rPr>
      <w:fldChar w:fldCharType="separate"/>
    </w:r>
    <w:r w:rsidR="002B5A24">
      <w:rPr>
        <w:rFonts w:ascii="Times New Roman" w:hAnsi="Times New Roman"/>
        <w:noProof/>
        <w:sz w:val="20"/>
      </w:rPr>
      <w:t>59</w:t>
    </w:r>
    <w:r w:rsidRPr="00C00AC4">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C4" w:rsidRPr="00C00AC4" w:rsidRDefault="00926525" w:rsidP="00C00AC4">
    <w:pPr>
      <w:spacing w:after="0" w:line="240" w:lineRule="auto"/>
      <w:jc w:val="center"/>
      <w:rPr>
        <w:rFonts w:ascii="Times New Roman" w:hAnsi="Times New Roman"/>
        <w:sz w:val="20"/>
      </w:rPr>
    </w:pPr>
    <w:r w:rsidRPr="00C00AC4">
      <w:rPr>
        <w:rFonts w:ascii="Times New Roman" w:hAnsi="Times New Roman"/>
        <w:sz w:val="20"/>
      </w:rPr>
      <w:fldChar w:fldCharType="begin"/>
    </w:r>
    <w:r w:rsidR="00C00AC4" w:rsidRPr="00C00AC4">
      <w:rPr>
        <w:rFonts w:ascii="Times New Roman" w:hAnsi="Times New Roman"/>
        <w:sz w:val="20"/>
      </w:rPr>
      <w:instrText xml:space="preserve"> page </w:instrText>
    </w:r>
    <w:r w:rsidRPr="00C00AC4">
      <w:rPr>
        <w:rFonts w:ascii="Times New Roman" w:hAnsi="Times New Roman"/>
        <w:sz w:val="20"/>
      </w:rPr>
      <w:fldChar w:fldCharType="separate"/>
    </w:r>
    <w:r w:rsidR="006A33DF">
      <w:rPr>
        <w:rFonts w:ascii="Times New Roman" w:hAnsi="Times New Roman"/>
        <w:noProof/>
        <w:sz w:val="20"/>
      </w:rPr>
      <w:t>8</w:t>
    </w:r>
    <w:r w:rsidRPr="00C00AC4">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1E5" w:rsidRDefault="00E701E5" w:rsidP="00221997">
      <w:pPr>
        <w:spacing w:after="0" w:line="240" w:lineRule="auto"/>
      </w:pPr>
      <w:r>
        <w:separator/>
      </w:r>
    </w:p>
  </w:footnote>
  <w:footnote w:type="continuationSeparator" w:id="0">
    <w:p w:rsidR="00E701E5" w:rsidRDefault="00E701E5" w:rsidP="002219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DF" w:rsidRPr="00C00AC4" w:rsidRDefault="006A33DF" w:rsidP="00C00AC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0AC4">
      <w:rPr>
        <w:rFonts w:ascii="Times New Roman" w:hAnsi="Times New Roman" w:hint="eastAsia"/>
        <w:sz w:val="20"/>
        <w:szCs w:val="20"/>
      </w:rPr>
      <w:tab/>
    </w:r>
    <w:r w:rsidRPr="00C00AC4">
      <w:rPr>
        <w:rFonts w:ascii="Times New Roman" w:hAnsi="Times New Roman"/>
        <w:sz w:val="20"/>
        <w:szCs w:val="20"/>
      </w:rPr>
      <w:t>New York Science Journal 201</w:t>
    </w:r>
    <w:r w:rsidRPr="00C00AC4">
      <w:rPr>
        <w:rFonts w:ascii="Times New Roman" w:hAnsi="Times New Roman" w:hint="eastAsia"/>
        <w:sz w:val="20"/>
        <w:szCs w:val="20"/>
      </w:rPr>
      <w:t>5</w:t>
    </w:r>
    <w:r w:rsidRPr="00C00AC4">
      <w:rPr>
        <w:rFonts w:ascii="Times New Roman" w:hAnsi="Times New Roman"/>
        <w:sz w:val="20"/>
        <w:szCs w:val="20"/>
      </w:rPr>
      <w:t>;</w:t>
    </w:r>
    <w:r w:rsidRPr="00C00AC4">
      <w:rPr>
        <w:rFonts w:ascii="Times New Roman" w:hAnsi="Times New Roman" w:hint="eastAsia"/>
        <w:sz w:val="20"/>
        <w:szCs w:val="20"/>
      </w:rPr>
      <w:t>8</w:t>
    </w:r>
    <w:r w:rsidRPr="00C00AC4">
      <w:rPr>
        <w:rFonts w:ascii="Times New Roman" w:hAnsi="Times New Roman"/>
        <w:sz w:val="20"/>
        <w:szCs w:val="20"/>
      </w:rPr>
      <w:t>(</w:t>
    </w:r>
    <w:r w:rsidRPr="00C00AC4">
      <w:rPr>
        <w:rFonts w:ascii="Times New Roman" w:hAnsi="Times New Roman" w:hint="eastAsia"/>
        <w:sz w:val="20"/>
        <w:szCs w:val="20"/>
      </w:rPr>
      <w:t>1</w:t>
    </w:r>
    <w:r w:rsidRPr="00C00AC4">
      <w:rPr>
        <w:rFonts w:ascii="Times New Roman" w:hAnsi="Times New Roman"/>
        <w:sz w:val="20"/>
        <w:szCs w:val="20"/>
      </w:rPr>
      <w:t>)</w:t>
    </w:r>
    <w:r w:rsidRPr="00C00AC4">
      <w:rPr>
        <w:rFonts w:ascii="Times New Roman" w:hAnsi="Times New Roman"/>
        <w:iCs/>
        <w:sz w:val="20"/>
        <w:szCs w:val="20"/>
      </w:rPr>
      <w:t xml:space="preserve">     </w:t>
    </w:r>
    <w:r w:rsidRPr="00C00AC4">
      <w:rPr>
        <w:rFonts w:ascii="Times New Roman" w:hAnsi="Times New Roman" w:hint="eastAsia"/>
        <w:iCs/>
        <w:sz w:val="20"/>
        <w:szCs w:val="20"/>
      </w:rPr>
      <w:tab/>
    </w:r>
    <w:r w:rsidRPr="00C00AC4">
      <w:rPr>
        <w:rFonts w:ascii="Times New Roman" w:hAnsi="Times New Roman"/>
        <w:iCs/>
        <w:sz w:val="20"/>
        <w:szCs w:val="20"/>
      </w:rPr>
      <w:t xml:space="preserve"> </w:t>
    </w:r>
    <w:r w:rsidRPr="00C00AC4">
      <w:rPr>
        <w:rFonts w:ascii="Times New Roman" w:hAnsi="Times New Roman" w:hint="eastAsia"/>
        <w:iCs/>
        <w:sz w:val="20"/>
        <w:szCs w:val="20"/>
      </w:rPr>
      <w:t xml:space="preserve"> </w:t>
    </w:r>
    <w:r w:rsidRPr="00C00AC4">
      <w:rPr>
        <w:rFonts w:ascii="Times New Roman" w:hAnsi="Times New Roman"/>
        <w:iCs/>
        <w:sz w:val="20"/>
        <w:szCs w:val="20"/>
      </w:rPr>
      <w:t xml:space="preserve">   </w:t>
    </w:r>
    <w:hyperlink r:id="rId1" w:history="1">
      <w:r w:rsidRPr="00C00AC4">
        <w:rPr>
          <w:rStyle w:val="Hyperlink"/>
          <w:rFonts w:ascii="Times New Roman" w:hAnsi="Times New Roman"/>
          <w:sz w:val="20"/>
          <w:szCs w:val="20"/>
        </w:rPr>
        <w:t>http://www.sciencepub.net/newyork</w:t>
      </w:r>
    </w:hyperlink>
  </w:p>
  <w:p w:rsidR="006A33DF" w:rsidRPr="00C00AC4" w:rsidRDefault="006A33DF" w:rsidP="00C00AC4">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C4" w:rsidRPr="00C00AC4" w:rsidRDefault="00C00AC4" w:rsidP="00C00AC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00AC4">
      <w:rPr>
        <w:rFonts w:ascii="Times New Roman" w:hAnsi="Times New Roman" w:hint="eastAsia"/>
        <w:sz w:val="20"/>
        <w:szCs w:val="20"/>
      </w:rPr>
      <w:tab/>
    </w:r>
    <w:r w:rsidRPr="00C00AC4">
      <w:rPr>
        <w:rFonts w:ascii="Times New Roman" w:hAnsi="Times New Roman"/>
        <w:sz w:val="20"/>
        <w:szCs w:val="20"/>
      </w:rPr>
      <w:t>New York Science Journal 201</w:t>
    </w:r>
    <w:r w:rsidRPr="00C00AC4">
      <w:rPr>
        <w:rFonts w:ascii="Times New Roman" w:hAnsi="Times New Roman" w:hint="eastAsia"/>
        <w:sz w:val="20"/>
        <w:szCs w:val="20"/>
      </w:rPr>
      <w:t>5</w:t>
    </w:r>
    <w:r w:rsidRPr="00C00AC4">
      <w:rPr>
        <w:rFonts w:ascii="Times New Roman" w:hAnsi="Times New Roman"/>
        <w:sz w:val="20"/>
        <w:szCs w:val="20"/>
      </w:rPr>
      <w:t>;</w:t>
    </w:r>
    <w:r w:rsidRPr="00C00AC4">
      <w:rPr>
        <w:rFonts w:ascii="Times New Roman" w:hAnsi="Times New Roman" w:hint="eastAsia"/>
        <w:sz w:val="20"/>
        <w:szCs w:val="20"/>
      </w:rPr>
      <w:t>8</w:t>
    </w:r>
    <w:r w:rsidRPr="00C00AC4">
      <w:rPr>
        <w:rFonts w:ascii="Times New Roman" w:hAnsi="Times New Roman"/>
        <w:sz w:val="20"/>
        <w:szCs w:val="20"/>
      </w:rPr>
      <w:t>(</w:t>
    </w:r>
    <w:r w:rsidRPr="00C00AC4">
      <w:rPr>
        <w:rFonts w:ascii="Times New Roman" w:hAnsi="Times New Roman" w:hint="eastAsia"/>
        <w:sz w:val="20"/>
        <w:szCs w:val="20"/>
      </w:rPr>
      <w:t>1</w:t>
    </w:r>
    <w:r w:rsidRPr="00C00AC4">
      <w:rPr>
        <w:rFonts w:ascii="Times New Roman" w:hAnsi="Times New Roman"/>
        <w:sz w:val="20"/>
        <w:szCs w:val="20"/>
      </w:rPr>
      <w:t>)</w:t>
    </w:r>
    <w:r w:rsidRPr="00C00AC4">
      <w:rPr>
        <w:rFonts w:ascii="Times New Roman" w:hAnsi="Times New Roman"/>
        <w:iCs/>
        <w:sz w:val="20"/>
        <w:szCs w:val="20"/>
      </w:rPr>
      <w:t xml:space="preserve">     </w:t>
    </w:r>
    <w:r w:rsidRPr="00C00AC4">
      <w:rPr>
        <w:rFonts w:ascii="Times New Roman" w:hAnsi="Times New Roman" w:hint="eastAsia"/>
        <w:iCs/>
        <w:sz w:val="20"/>
        <w:szCs w:val="20"/>
      </w:rPr>
      <w:tab/>
    </w:r>
    <w:r w:rsidRPr="00C00AC4">
      <w:rPr>
        <w:rFonts w:ascii="Times New Roman" w:hAnsi="Times New Roman"/>
        <w:iCs/>
        <w:sz w:val="20"/>
        <w:szCs w:val="20"/>
      </w:rPr>
      <w:t xml:space="preserve"> </w:t>
    </w:r>
    <w:r w:rsidRPr="00C00AC4">
      <w:rPr>
        <w:rFonts w:ascii="Times New Roman" w:hAnsi="Times New Roman" w:hint="eastAsia"/>
        <w:iCs/>
        <w:sz w:val="20"/>
        <w:szCs w:val="20"/>
      </w:rPr>
      <w:t xml:space="preserve"> </w:t>
    </w:r>
    <w:r w:rsidRPr="00C00AC4">
      <w:rPr>
        <w:rFonts w:ascii="Times New Roman" w:hAnsi="Times New Roman"/>
        <w:iCs/>
        <w:sz w:val="20"/>
        <w:szCs w:val="20"/>
      </w:rPr>
      <w:t xml:space="preserve">   </w:t>
    </w:r>
    <w:hyperlink r:id="rId1" w:history="1">
      <w:r w:rsidRPr="00C00AC4">
        <w:rPr>
          <w:rStyle w:val="Hyperlink"/>
          <w:rFonts w:ascii="Times New Roman" w:hAnsi="Times New Roman"/>
          <w:sz w:val="20"/>
          <w:szCs w:val="20"/>
        </w:rPr>
        <w:t>http://www.sciencepub.net/newyork</w:t>
      </w:r>
    </w:hyperlink>
  </w:p>
  <w:p w:rsidR="00C00AC4" w:rsidRPr="00C00AC4" w:rsidRDefault="00C00AC4" w:rsidP="00C00AC4">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2451F"/>
    <w:multiLevelType w:val="hybridMultilevel"/>
    <w:tmpl w:val="E9E8EBEE"/>
    <w:lvl w:ilvl="0" w:tplc="C660CA76">
      <w:start w:val="1"/>
      <w:numFmt w:val="decimal"/>
      <w:lvlText w:val="%1."/>
      <w:lvlJc w:val="left"/>
      <w:pPr>
        <w:ind w:left="1800" w:hanging="360"/>
      </w:pPr>
      <w:rPr>
        <w:rFonts w:ascii="Times New Roman" w:hAnsi="Times New Roman" w:cs="Times New Roman" w:hint="eastAsia"/>
        <w:b w:val="0"/>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434461"/>
    <w:multiLevelType w:val="hybridMultilevel"/>
    <w:tmpl w:val="ABB24EC6"/>
    <w:lvl w:ilvl="0" w:tplc="55262E52">
      <w:start w:val="1"/>
      <w:numFmt w:val="decimal"/>
      <w:lvlText w:val="%1."/>
      <w:lvlJc w:val="left"/>
      <w:pPr>
        <w:ind w:left="1800" w:hanging="360"/>
      </w:pPr>
      <w:rPr>
        <w:rFonts w:ascii="Times New Roman" w:hAnsi="Times New Roman" w:cs="Times New Roman"/>
        <w:b/>
        <w:spacing w:val="0"/>
        <w:w w:val="100"/>
        <w:kern w:val="0"/>
        <w:position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0DAD"/>
    <w:rsid w:val="000042EE"/>
    <w:rsid w:val="00010D30"/>
    <w:rsid w:val="00020F31"/>
    <w:rsid w:val="00040A7A"/>
    <w:rsid w:val="00051E56"/>
    <w:rsid w:val="00056A08"/>
    <w:rsid w:val="00056D28"/>
    <w:rsid w:val="000621E6"/>
    <w:rsid w:val="0007100A"/>
    <w:rsid w:val="00072592"/>
    <w:rsid w:val="00081FCE"/>
    <w:rsid w:val="0008508E"/>
    <w:rsid w:val="0008636C"/>
    <w:rsid w:val="00087F91"/>
    <w:rsid w:val="000B3C20"/>
    <w:rsid w:val="000B600E"/>
    <w:rsid w:val="000C02A3"/>
    <w:rsid w:val="000C76B7"/>
    <w:rsid w:val="000D0FB6"/>
    <w:rsid w:val="000E1C3C"/>
    <w:rsid w:val="000E6C9A"/>
    <w:rsid w:val="000E72B4"/>
    <w:rsid w:val="000F1F15"/>
    <w:rsid w:val="00105CFF"/>
    <w:rsid w:val="001076A1"/>
    <w:rsid w:val="001103D4"/>
    <w:rsid w:val="001135F8"/>
    <w:rsid w:val="00121854"/>
    <w:rsid w:val="00124450"/>
    <w:rsid w:val="0013048E"/>
    <w:rsid w:val="00130BC9"/>
    <w:rsid w:val="00133305"/>
    <w:rsid w:val="0013535F"/>
    <w:rsid w:val="00137040"/>
    <w:rsid w:val="0014331A"/>
    <w:rsid w:val="001555C0"/>
    <w:rsid w:val="00162D30"/>
    <w:rsid w:val="00166DC2"/>
    <w:rsid w:val="001745E9"/>
    <w:rsid w:val="00174E91"/>
    <w:rsid w:val="00183DFA"/>
    <w:rsid w:val="00184D15"/>
    <w:rsid w:val="001969D3"/>
    <w:rsid w:val="001B3D8F"/>
    <w:rsid w:val="001B63ED"/>
    <w:rsid w:val="001C24C4"/>
    <w:rsid w:val="001E2202"/>
    <w:rsid w:val="001E6307"/>
    <w:rsid w:val="00211798"/>
    <w:rsid w:val="00212D4D"/>
    <w:rsid w:val="0021330F"/>
    <w:rsid w:val="0021420C"/>
    <w:rsid w:val="00217E2F"/>
    <w:rsid w:val="00221997"/>
    <w:rsid w:val="00231BC5"/>
    <w:rsid w:val="00255BEB"/>
    <w:rsid w:val="002571AC"/>
    <w:rsid w:val="00262275"/>
    <w:rsid w:val="00275ED6"/>
    <w:rsid w:val="00280653"/>
    <w:rsid w:val="002A7BE6"/>
    <w:rsid w:val="002B177D"/>
    <w:rsid w:val="002B4978"/>
    <w:rsid w:val="002B5A24"/>
    <w:rsid w:val="002C7DBA"/>
    <w:rsid w:val="002E4FC5"/>
    <w:rsid w:val="002F0245"/>
    <w:rsid w:val="002F275E"/>
    <w:rsid w:val="002F3912"/>
    <w:rsid w:val="0030233B"/>
    <w:rsid w:val="003066B9"/>
    <w:rsid w:val="0030790A"/>
    <w:rsid w:val="00311AB0"/>
    <w:rsid w:val="00312FA2"/>
    <w:rsid w:val="00314AC1"/>
    <w:rsid w:val="00325AEC"/>
    <w:rsid w:val="0033339C"/>
    <w:rsid w:val="00346888"/>
    <w:rsid w:val="003564B1"/>
    <w:rsid w:val="0037381C"/>
    <w:rsid w:val="00380EF9"/>
    <w:rsid w:val="003852B1"/>
    <w:rsid w:val="00386D86"/>
    <w:rsid w:val="00387561"/>
    <w:rsid w:val="003B04E8"/>
    <w:rsid w:val="003B050E"/>
    <w:rsid w:val="003C57DC"/>
    <w:rsid w:val="003D3EDB"/>
    <w:rsid w:val="003E2D5B"/>
    <w:rsid w:val="003E3E20"/>
    <w:rsid w:val="004121CC"/>
    <w:rsid w:val="0041631D"/>
    <w:rsid w:val="004267B3"/>
    <w:rsid w:val="00427C55"/>
    <w:rsid w:val="004317D0"/>
    <w:rsid w:val="00433016"/>
    <w:rsid w:val="00447C15"/>
    <w:rsid w:val="00462842"/>
    <w:rsid w:val="00471E7F"/>
    <w:rsid w:val="004846C5"/>
    <w:rsid w:val="004A5ECA"/>
    <w:rsid w:val="004B063E"/>
    <w:rsid w:val="004D3D7F"/>
    <w:rsid w:val="004E2152"/>
    <w:rsid w:val="004F10A2"/>
    <w:rsid w:val="0050085F"/>
    <w:rsid w:val="00511BF0"/>
    <w:rsid w:val="005177F1"/>
    <w:rsid w:val="00522DC5"/>
    <w:rsid w:val="00524FE9"/>
    <w:rsid w:val="00527C57"/>
    <w:rsid w:val="005364C9"/>
    <w:rsid w:val="00544128"/>
    <w:rsid w:val="0054538F"/>
    <w:rsid w:val="00546728"/>
    <w:rsid w:val="00551215"/>
    <w:rsid w:val="0055558A"/>
    <w:rsid w:val="0055758E"/>
    <w:rsid w:val="00566B67"/>
    <w:rsid w:val="00570C1B"/>
    <w:rsid w:val="00570EE9"/>
    <w:rsid w:val="005760EF"/>
    <w:rsid w:val="00593B46"/>
    <w:rsid w:val="00594E1B"/>
    <w:rsid w:val="005A1347"/>
    <w:rsid w:val="005B3472"/>
    <w:rsid w:val="005B63AB"/>
    <w:rsid w:val="005B6CD3"/>
    <w:rsid w:val="005B768D"/>
    <w:rsid w:val="005C12B9"/>
    <w:rsid w:val="005C21DC"/>
    <w:rsid w:val="005C30AF"/>
    <w:rsid w:val="005C7341"/>
    <w:rsid w:val="005D28B6"/>
    <w:rsid w:val="005D29B7"/>
    <w:rsid w:val="005E078E"/>
    <w:rsid w:val="005E53BD"/>
    <w:rsid w:val="005F27A5"/>
    <w:rsid w:val="005F43DD"/>
    <w:rsid w:val="005F5149"/>
    <w:rsid w:val="00620B6A"/>
    <w:rsid w:val="00624352"/>
    <w:rsid w:val="00627422"/>
    <w:rsid w:val="00655D81"/>
    <w:rsid w:val="0065696F"/>
    <w:rsid w:val="00676871"/>
    <w:rsid w:val="00677B33"/>
    <w:rsid w:val="006955DB"/>
    <w:rsid w:val="00695C51"/>
    <w:rsid w:val="00696ABD"/>
    <w:rsid w:val="00697316"/>
    <w:rsid w:val="006A33DF"/>
    <w:rsid w:val="006B04B6"/>
    <w:rsid w:val="006B3F8C"/>
    <w:rsid w:val="006B4502"/>
    <w:rsid w:val="006C64AD"/>
    <w:rsid w:val="006C7FB4"/>
    <w:rsid w:val="006D0D58"/>
    <w:rsid w:val="006D10BB"/>
    <w:rsid w:val="006D3D79"/>
    <w:rsid w:val="006D3E80"/>
    <w:rsid w:val="006E3C30"/>
    <w:rsid w:val="006E7D9C"/>
    <w:rsid w:val="006F133C"/>
    <w:rsid w:val="006F3459"/>
    <w:rsid w:val="00706088"/>
    <w:rsid w:val="0071133D"/>
    <w:rsid w:val="00711527"/>
    <w:rsid w:val="00713598"/>
    <w:rsid w:val="00717191"/>
    <w:rsid w:val="007258AC"/>
    <w:rsid w:val="0072734C"/>
    <w:rsid w:val="00727407"/>
    <w:rsid w:val="0073797F"/>
    <w:rsid w:val="0074359B"/>
    <w:rsid w:val="00760DB0"/>
    <w:rsid w:val="007622D8"/>
    <w:rsid w:val="00764C60"/>
    <w:rsid w:val="007747D9"/>
    <w:rsid w:val="0077665B"/>
    <w:rsid w:val="007767D3"/>
    <w:rsid w:val="00787977"/>
    <w:rsid w:val="007A72EB"/>
    <w:rsid w:val="007B2EC2"/>
    <w:rsid w:val="007B4892"/>
    <w:rsid w:val="007C1475"/>
    <w:rsid w:val="007C6516"/>
    <w:rsid w:val="007D653A"/>
    <w:rsid w:val="007E4B8C"/>
    <w:rsid w:val="007F075F"/>
    <w:rsid w:val="007F2577"/>
    <w:rsid w:val="00806640"/>
    <w:rsid w:val="00810AD4"/>
    <w:rsid w:val="00813A9A"/>
    <w:rsid w:val="00814BA1"/>
    <w:rsid w:val="00816C18"/>
    <w:rsid w:val="00820DE1"/>
    <w:rsid w:val="00825A21"/>
    <w:rsid w:val="00825F5A"/>
    <w:rsid w:val="00832171"/>
    <w:rsid w:val="00850647"/>
    <w:rsid w:val="00850839"/>
    <w:rsid w:val="008526EF"/>
    <w:rsid w:val="00861326"/>
    <w:rsid w:val="0086413D"/>
    <w:rsid w:val="00871CFB"/>
    <w:rsid w:val="008742EB"/>
    <w:rsid w:val="008812B4"/>
    <w:rsid w:val="00895E61"/>
    <w:rsid w:val="0089643B"/>
    <w:rsid w:val="008A485F"/>
    <w:rsid w:val="008A7C12"/>
    <w:rsid w:val="008B79E1"/>
    <w:rsid w:val="008D027E"/>
    <w:rsid w:val="008E0A61"/>
    <w:rsid w:val="008E3462"/>
    <w:rsid w:val="008E6349"/>
    <w:rsid w:val="00900E4F"/>
    <w:rsid w:val="00926525"/>
    <w:rsid w:val="0092655B"/>
    <w:rsid w:val="009364ED"/>
    <w:rsid w:val="00944CA1"/>
    <w:rsid w:val="00952562"/>
    <w:rsid w:val="00955A4E"/>
    <w:rsid w:val="0095686C"/>
    <w:rsid w:val="009703A9"/>
    <w:rsid w:val="00973E69"/>
    <w:rsid w:val="009776A4"/>
    <w:rsid w:val="009A6948"/>
    <w:rsid w:val="009B6351"/>
    <w:rsid w:val="009C02BC"/>
    <w:rsid w:val="009C6E82"/>
    <w:rsid w:val="009E79F7"/>
    <w:rsid w:val="00A11CBE"/>
    <w:rsid w:val="00A170A1"/>
    <w:rsid w:val="00A322E2"/>
    <w:rsid w:val="00A426DF"/>
    <w:rsid w:val="00A45560"/>
    <w:rsid w:val="00A528B3"/>
    <w:rsid w:val="00A55CF5"/>
    <w:rsid w:val="00A625B3"/>
    <w:rsid w:val="00A67DED"/>
    <w:rsid w:val="00A70D07"/>
    <w:rsid w:val="00A76B78"/>
    <w:rsid w:val="00A82FF9"/>
    <w:rsid w:val="00A83036"/>
    <w:rsid w:val="00A830D7"/>
    <w:rsid w:val="00A916A9"/>
    <w:rsid w:val="00A948D5"/>
    <w:rsid w:val="00AA0068"/>
    <w:rsid w:val="00AB01FE"/>
    <w:rsid w:val="00AC7292"/>
    <w:rsid w:val="00AD19A6"/>
    <w:rsid w:val="00AD2C79"/>
    <w:rsid w:val="00AD71A4"/>
    <w:rsid w:val="00AE0209"/>
    <w:rsid w:val="00AE135F"/>
    <w:rsid w:val="00AF5BCC"/>
    <w:rsid w:val="00B004A6"/>
    <w:rsid w:val="00B12317"/>
    <w:rsid w:val="00B14D6D"/>
    <w:rsid w:val="00B254B6"/>
    <w:rsid w:val="00B307CA"/>
    <w:rsid w:val="00B33353"/>
    <w:rsid w:val="00B41230"/>
    <w:rsid w:val="00B625BA"/>
    <w:rsid w:val="00B63B0E"/>
    <w:rsid w:val="00B65922"/>
    <w:rsid w:val="00B73579"/>
    <w:rsid w:val="00B850D8"/>
    <w:rsid w:val="00BA0CFA"/>
    <w:rsid w:val="00BA373C"/>
    <w:rsid w:val="00BA588D"/>
    <w:rsid w:val="00BB14DF"/>
    <w:rsid w:val="00BB7E57"/>
    <w:rsid w:val="00BC2D58"/>
    <w:rsid w:val="00BC3BF0"/>
    <w:rsid w:val="00BC5C7B"/>
    <w:rsid w:val="00BD2E5A"/>
    <w:rsid w:val="00C00AC4"/>
    <w:rsid w:val="00C1782E"/>
    <w:rsid w:val="00C20ACF"/>
    <w:rsid w:val="00C247EB"/>
    <w:rsid w:val="00C32A43"/>
    <w:rsid w:val="00C33C2F"/>
    <w:rsid w:val="00C40DAD"/>
    <w:rsid w:val="00C419CC"/>
    <w:rsid w:val="00C4351E"/>
    <w:rsid w:val="00C64902"/>
    <w:rsid w:val="00C73C15"/>
    <w:rsid w:val="00C93D4D"/>
    <w:rsid w:val="00C957E6"/>
    <w:rsid w:val="00C96011"/>
    <w:rsid w:val="00CB0BAE"/>
    <w:rsid w:val="00CB260C"/>
    <w:rsid w:val="00CC097B"/>
    <w:rsid w:val="00CC14B9"/>
    <w:rsid w:val="00CC4D4C"/>
    <w:rsid w:val="00CC657B"/>
    <w:rsid w:val="00CC6F21"/>
    <w:rsid w:val="00CD3BB4"/>
    <w:rsid w:val="00CD4756"/>
    <w:rsid w:val="00CD5E4D"/>
    <w:rsid w:val="00CE0B2F"/>
    <w:rsid w:val="00CF61BF"/>
    <w:rsid w:val="00D02AF0"/>
    <w:rsid w:val="00D14A55"/>
    <w:rsid w:val="00D303E1"/>
    <w:rsid w:val="00D32CC9"/>
    <w:rsid w:val="00D42352"/>
    <w:rsid w:val="00D45534"/>
    <w:rsid w:val="00D50AE1"/>
    <w:rsid w:val="00D54145"/>
    <w:rsid w:val="00D54C2E"/>
    <w:rsid w:val="00D56F94"/>
    <w:rsid w:val="00D625FB"/>
    <w:rsid w:val="00D63D60"/>
    <w:rsid w:val="00D76CC9"/>
    <w:rsid w:val="00D83D8A"/>
    <w:rsid w:val="00DA4D96"/>
    <w:rsid w:val="00DA4DD6"/>
    <w:rsid w:val="00DA687E"/>
    <w:rsid w:val="00DB0BAE"/>
    <w:rsid w:val="00DB783B"/>
    <w:rsid w:val="00DE2B36"/>
    <w:rsid w:val="00DE43C7"/>
    <w:rsid w:val="00DF31C4"/>
    <w:rsid w:val="00E01CF4"/>
    <w:rsid w:val="00E13E74"/>
    <w:rsid w:val="00E20B4D"/>
    <w:rsid w:val="00E51C02"/>
    <w:rsid w:val="00E676F7"/>
    <w:rsid w:val="00E701E5"/>
    <w:rsid w:val="00E752B5"/>
    <w:rsid w:val="00E764B9"/>
    <w:rsid w:val="00E76732"/>
    <w:rsid w:val="00E830FB"/>
    <w:rsid w:val="00EA2C66"/>
    <w:rsid w:val="00EB31C5"/>
    <w:rsid w:val="00EC53F3"/>
    <w:rsid w:val="00ED390C"/>
    <w:rsid w:val="00ED6A96"/>
    <w:rsid w:val="00EE5670"/>
    <w:rsid w:val="00EE646C"/>
    <w:rsid w:val="00EE7A7F"/>
    <w:rsid w:val="00EF1890"/>
    <w:rsid w:val="00EF2517"/>
    <w:rsid w:val="00F04E78"/>
    <w:rsid w:val="00F31C05"/>
    <w:rsid w:val="00F37002"/>
    <w:rsid w:val="00F41209"/>
    <w:rsid w:val="00F41625"/>
    <w:rsid w:val="00F468F4"/>
    <w:rsid w:val="00F479B8"/>
    <w:rsid w:val="00F56D9E"/>
    <w:rsid w:val="00F80A85"/>
    <w:rsid w:val="00F82755"/>
    <w:rsid w:val="00F8350F"/>
    <w:rsid w:val="00FB2993"/>
    <w:rsid w:val="00FB2D79"/>
    <w:rsid w:val="00FB787C"/>
    <w:rsid w:val="00FC0B23"/>
    <w:rsid w:val="00FD5F68"/>
    <w:rsid w:val="00FE1CF8"/>
    <w:rsid w:val="00FE2A07"/>
    <w:rsid w:val="00FF6B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0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0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7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83B"/>
    <w:rPr>
      <w:rFonts w:ascii="Tahoma" w:hAnsi="Tahoma" w:cs="Tahoma"/>
      <w:sz w:val="16"/>
      <w:szCs w:val="16"/>
    </w:rPr>
  </w:style>
  <w:style w:type="character" w:styleId="Hyperlink">
    <w:name w:val="Hyperlink"/>
    <w:basedOn w:val="DefaultParagraphFont"/>
    <w:uiPriority w:val="99"/>
    <w:unhideWhenUsed/>
    <w:rsid w:val="00DB783B"/>
    <w:rPr>
      <w:color w:val="0000FF"/>
      <w:u w:val="single"/>
    </w:rPr>
  </w:style>
  <w:style w:type="table" w:styleId="MediumList2-Accent1">
    <w:name w:val="Medium List 2 Accent 1"/>
    <w:basedOn w:val="TableNormal"/>
    <w:uiPriority w:val="66"/>
    <w:rsid w:val="00DB783B"/>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NoSpacing">
    <w:name w:val="No Spacing"/>
    <w:uiPriority w:val="1"/>
    <w:qFormat/>
    <w:rsid w:val="00871CFB"/>
    <w:rPr>
      <w:sz w:val="22"/>
      <w:szCs w:val="22"/>
      <w:lang w:eastAsia="en-US"/>
    </w:rPr>
  </w:style>
  <w:style w:type="paragraph" w:styleId="ListParagraph">
    <w:name w:val="List Paragraph"/>
    <w:basedOn w:val="Normal"/>
    <w:uiPriority w:val="34"/>
    <w:qFormat/>
    <w:rsid w:val="005B3472"/>
    <w:pPr>
      <w:ind w:left="720"/>
      <w:contextualSpacing/>
    </w:pPr>
  </w:style>
  <w:style w:type="table" w:styleId="LightShading-Accent4">
    <w:name w:val="Light Shading Accent 4"/>
    <w:basedOn w:val="TableNormal"/>
    <w:uiPriority w:val="60"/>
    <w:rsid w:val="00C1782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11">
    <w:name w:val="Medium List 1 - Accent 11"/>
    <w:basedOn w:val="TableNormal"/>
    <w:uiPriority w:val="65"/>
    <w:rsid w:val="00C1782E"/>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NormalWeb">
    <w:name w:val="Normal (Web)"/>
    <w:basedOn w:val="Normal"/>
    <w:rsid w:val="004267B3"/>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676871"/>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semiHidden/>
    <w:unhideWhenUsed/>
    <w:rsid w:val="00221997"/>
    <w:pPr>
      <w:tabs>
        <w:tab w:val="center" w:pos="4680"/>
        <w:tab w:val="right" w:pos="9360"/>
      </w:tabs>
    </w:pPr>
  </w:style>
  <w:style w:type="character" w:customStyle="1" w:styleId="HeaderChar">
    <w:name w:val="Header Char"/>
    <w:basedOn w:val="DefaultParagraphFont"/>
    <w:link w:val="Header"/>
    <w:uiPriority w:val="99"/>
    <w:semiHidden/>
    <w:rsid w:val="00221997"/>
    <w:rPr>
      <w:sz w:val="22"/>
      <w:szCs w:val="22"/>
    </w:rPr>
  </w:style>
  <w:style w:type="paragraph" w:styleId="Footer">
    <w:name w:val="footer"/>
    <w:basedOn w:val="Normal"/>
    <w:link w:val="FooterChar"/>
    <w:uiPriority w:val="99"/>
    <w:semiHidden/>
    <w:unhideWhenUsed/>
    <w:rsid w:val="00221997"/>
    <w:pPr>
      <w:tabs>
        <w:tab w:val="center" w:pos="4680"/>
        <w:tab w:val="right" w:pos="9360"/>
      </w:tabs>
    </w:pPr>
  </w:style>
  <w:style w:type="character" w:customStyle="1" w:styleId="FooterChar">
    <w:name w:val="Footer Char"/>
    <w:basedOn w:val="DefaultParagraphFont"/>
    <w:link w:val="Footer"/>
    <w:uiPriority w:val="99"/>
    <w:semiHidden/>
    <w:rsid w:val="00221997"/>
    <w:rPr>
      <w:sz w:val="22"/>
      <w:szCs w:val="22"/>
    </w:rPr>
  </w:style>
</w:styles>
</file>

<file path=word/webSettings.xml><?xml version="1.0" encoding="utf-8"?>
<w:webSettings xmlns:r="http://schemas.openxmlformats.org/officeDocument/2006/relationships" xmlns:w="http://schemas.openxmlformats.org/wordprocessingml/2006/main">
  <w:divs>
    <w:div w:id="252477284">
      <w:bodyDiv w:val="1"/>
      <w:marLeft w:val="0"/>
      <w:marRight w:val="0"/>
      <w:marTop w:val="0"/>
      <w:marBottom w:val="0"/>
      <w:divBdr>
        <w:top w:val="none" w:sz="0" w:space="0" w:color="auto"/>
        <w:left w:val="none" w:sz="0" w:space="0" w:color="auto"/>
        <w:bottom w:val="none" w:sz="0" w:space="0" w:color="auto"/>
        <w:right w:val="none" w:sz="0" w:space="0" w:color="auto"/>
      </w:divBdr>
    </w:div>
    <w:div w:id="473260349">
      <w:bodyDiv w:val="1"/>
      <w:marLeft w:val="0"/>
      <w:marRight w:val="0"/>
      <w:marTop w:val="0"/>
      <w:marBottom w:val="0"/>
      <w:divBdr>
        <w:top w:val="none" w:sz="0" w:space="0" w:color="auto"/>
        <w:left w:val="none" w:sz="0" w:space="0" w:color="auto"/>
        <w:bottom w:val="none" w:sz="0" w:space="0" w:color="auto"/>
        <w:right w:val="none" w:sz="0" w:space="0" w:color="auto"/>
      </w:divBdr>
    </w:div>
    <w:div w:id="1137648007">
      <w:bodyDiv w:val="1"/>
      <w:marLeft w:val="0"/>
      <w:marRight w:val="0"/>
      <w:marTop w:val="0"/>
      <w:marBottom w:val="0"/>
      <w:divBdr>
        <w:top w:val="none" w:sz="0" w:space="0" w:color="auto"/>
        <w:left w:val="none" w:sz="0" w:space="0" w:color="auto"/>
        <w:bottom w:val="none" w:sz="0" w:space="0" w:color="auto"/>
        <w:right w:val="none" w:sz="0" w:space="0" w:color="auto"/>
      </w:divBdr>
    </w:div>
    <w:div w:id="170564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umk21@gmail.com"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n.wikipedia.org/wiki/Harari_Regio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sciencepub.net/newyor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ndualem.mekonnen@aau.edu.et" TargetMode="External"/><Relationship Id="rId14" Type="http://schemas.openxmlformats.org/officeDocument/2006/relationships/image" Target="http://upload.wikimedia.org/wikipedia/commons/0/05/Ethiopia_regions_english.p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41B3-304E-4FEB-8EA5-5A013A1C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4026</Words>
  <Characters>22951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Levels of Nitrate contents in water samples received at Ethiopian Health and Nutrition Research Institute: Retrospective study (1993 – 2007)</vt:lpstr>
    </vt:vector>
  </TitlesOfParts>
  <Company>Toshiba</Company>
  <LinksUpToDate>false</LinksUpToDate>
  <CharactersWithSpaces>26924</CharactersWithSpaces>
  <SharedDoc>false</SharedDoc>
  <HLinks>
    <vt:vector size="18" baseType="variant">
      <vt:variant>
        <vt:i4>4849702</vt:i4>
      </vt:variant>
      <vt:variant>
        <vt:i4>9</vt:i4>
      </vt:variant>
      <vt:variant>
        <vt:i4>0</vt:i4>
      </vt:variant>
      <vt:variant>
        <vt:i4>5</vt:i4>
      </vt:variant>
      <vt:variant>
        <vt:lpwstr>http://en.wikipedia.org/wiki/Harari_Region</vt:lpwstr>
      </vt:variant>
      <vt:variant>
        <vt:lpwstr/>
      </vt:variant>
      <vt:variant>
        <vt:i4>2490392</vt:i4>
      </vt:variant>
      <vt:variant>
        <vt:i4>3</vt:i4>
      </vt:variant>
      <vt:variant>
        <vt:i4>0</vt:i4>
      </vt:variant>
      <vt:variant>
        <vt:i4>5</vt:i4>
      </vt:variant>
      <vt:variant>
        <vt:lpwstr>mailto:andualem.mekonnen@aau.edu.et</vt:lpwstr>
      </vt:variant>
      <vt:variant>
        <vt:lpwstr/>
      </vt:variant>
      <vt:variant>
        <vt:i4>3997698</vt:i4>
      </vt:variant>
      <vt:variant>
        <vt:i4>0</vt:i4>
      </vt:variant>
      <vt:variant>
        <vt:i4>0</vt:i4>
      </vt:variant>
      <vt:variant>
        <vt:i4>5</vt:i4>
      </vt:variant>
      <vt:variant>
        <vt:lpwstr>mailto:andumk21@gmail.com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Levels of Nitrate contents in water samples received at Ethiopian Health and Nutrition Research Institute: Retrospective study (1993 – 2007)</dc:title>
  <dc:creator>Andualemm</dc:creator>
  <cp:lastModifiedBy>Administrator</cp:lastModifiedBy>
  <cp:revision>6</cp:revision>
  <cp:lastPrinted>2015-01-17T15:46:00Z</cp:lastPrinted>
  <dcterms:created xsi:type="dcterms:W3CDTF">2015-01-17T09:56:00Z</dcterms:created>
  <dcterms:modified xsi:type="dcterms:W3CDTF">2015-01-17T15:48:00Z</dcterms:modified>
</cp:coreProperties>
</file>