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DA9" w:rsidRPr="009A5214" w:rsidRDefault="008D06E7" w:rsidP="008D06E7">
      <w:pPr>
        <w:suppressAutoHyphens w:val="0"/>
        <w:snapToGrid w:val="0"/>
        <w:jc w:val="center"/>
        <w:rPr>
          <w:b/>
          <w:bCs/>
          <w:sz w:val="20"/>
          <w:szCs w:val="20"/>
          <w:lang w:eastAsia="zh-CN"/>
        </w:rPr>
      </w:pPr>
      <w:bookmarkStart w:id="0" w:name="OLE_LINK1"/>
      <w:bookmarkStart w:id="1" w:name="OLE_LINK2"/>
      <w:r w:rsidRPr="009A5214">
        <w:rPr>
          <w:b/>
          <w:bCs/>
          <w:sz w:val="20"/>
          <w:szCs w:val="20"/>
        </w:rPr>
        <w:t>E-Health In Sindh: Study Of Initiatives, Challenges And Implications</w:t>
      </w:r>
    </w:p>
    <w:p w:rsidR="008D06E7" w:rsidRPr="009A5214" w:rsidRDefault="008D06E7" w:rsidP="008D06E7">
      <w:pPr>
        <w:suppressAutoHyphens w:val="0"/>
        <w:snapToGrid w:val="0"/>
        <w:jc w:val="center"/>
        <w:rPr>
          <w:b/>
          <w:bCs/>
          <w:sz w:val="20"/>
          <w:szCs w:val="20"/>
          <w:lang w:eastAsia="zh-CN"/>
        </w:rPr>
      </w:pPr>
    </w:p>
    <w:p w:rsidR="00957DA9" w:rsidRPr="009A5214" w:rsidRDefault="00957DA9" w:rsidP="008D06E7">
      <w:pPr>
        <w:pStyle w:val="ListParagraph"/>
        <w:snapToGrid w:val="0"/>
        <w:ind w:left="0"/>
        <w:jc w:val="center"/>
        <w:outlineLvl w:val="0"/>
        <w:rPr>
          <w:rFonts w:eastAsiaTheme="minorEastAsia"/>
          <w:sz w:val="20"/>
          <w:szCs w:val="20"/>
          <w:vertAlign w:val="superscript"/>
          <w:lang w:eastAsia="zh-CN"/>
        </w:rPr>
      </w:pPr>
      <w:r w:rsidRPr="009A5214">
        <w:rPr>
          <w:sz w:val="20"/>
          <w:szCs w:val="20"/>
        </w:rPr>
        <w:t>Shazma Tahseen</w:t>
      </w:r>
      <w:r w:rsidRPr="009A5214">
        <w:rPr>
          <w:sz w:val="20"/>
          <w:szCs w:val="20"/>
          <w:vertAlign w:val="superscript"/>
        </w:rPr>
        <w:t>1</w:t>
      </w:r>
      <w:r w:rsidRPr="009A5214">
        <w:rPr>
          <w:sz w:val="20"/>
          <w:szCs w:val="20"/>
        </w:rPr>
        <w:t>, Shah Muhammad Kamran</w:t>
      </w:r>
      <w:r w:rsidRPr="009A5214">
        <w:rPr>
          <w:sz w:val="20"/>
          <w:szCs w:val="20"/>
          <w:vertAlign w:val="superscript"/>
        </w:rPr>
        <w:t>2</w:t>
      </w:r>
    </w:p>
    <w:p w:rsidR="008D06E7" w:rsidRPr="009A5214" w:rsidRDefault="008D06E7" w:rsidP="008D06E7">
      <w:pPr>
        <w:pStyle w:val="ListParagraph"/>
        <w:snapToGrid w:val="0"/>
        <w:ind w:left="0"/>
        <w:jc w:val="center"/>
        <w:outlineLvl w:val="0"/>
        <w:rPr>
          <w:rFonts w:eastAsiaTheme="minorEastAsia"/>
          <w:sz w:val="20"/>
          <w:szCs w:val="20"/>
          <w:lang w:eastAsia="zh-CN"/>
        </w:rPr>
      </w:pPr>
    </w:p>
    <w:p w:rsidR="00957DA9" w:rsidRPr="009A5214" w:rsidRDefault="00957DA9" w:rsidP="008D06E7">
      <w:pPr>
        <w:pStyle w:val="ListParagraph"/>
        <w:snapToGrid w:val="0"/>
        <w:ind w:left="0"/>
        <w:jc w:val="center"/>
        <w:outlineLvl w:val="0"/>
        <w:rPr>
          <w:bCs/>
          <w:sz w:val="20"/>
          <w:szCs w:val="20"/>
        </w:rPr>
      </w:pPr>
      <w:r w:rsidRPr="009A5214">
        <w:rPr>
          <w:bCs/>
          <w:sz w:val="20"/>
          <w:szCs w:val="20"/>
          <w:vertAlign w:val="superscript"/>
        </w:rPr>
        <w:t xml:space="preserve">1 </w:t>
      </w:r>
      <w:r w:rsidRPr="009A5214">
        <w:rPr>
          <w:bCs/>
          <w:sz w:val="20"/>
          <w:szCs w:val="20"/>
        </w:rPr>
        <w:t>Department of Information Technology, Liaquat University of Medical and Health Sciences Jamshoro Sindh Pakistan.</w:t>
      </w:r>
    </w:p>
    <w:p w:rsidR="00957DA9" w:rsidRPr="009A5214" w:rsidRDefault="00957DA9" w:rsidP="008D06E7">
      <w:pPr>
        <w:pStyle w:val="ListParagraph"/>
        <w:snapToGrid w:val="0"/>
        <w:ind w:left="0"/>
        <w:jc w:val="center"/>
        <w:outlineLvl w:val="0"/>
        <w:rPr>
          <w:rFonts w:eastAsiaTheme="minorEastAsia"/>
          <w:bCs/>
          <w:sz w:val="20"/>
          <w:szCs w:val="20"/>
          <w:lang w:eastAsia="zh-CN"/>
        </w:rPr>
      </w:pPr>
      <w:r w:rsidRPr="009A5214">
        <w:rPr>
          <w:bCs/>
          <w:sz w:val="20"/>
          <w:szCs w:val="20"/>
          <w:vertAlign w:val="superscript"/>
        </w:rPr>
        <w:t xml:space="preserve">2 </w:t>
      </w:r>
      <w:r w:rsidRPr="009A5214">
        <w:rPr>
          <w:bCs/>
          <w:sz w:val="20"/>
          <w:szCs w:val="20"/>
        </w:rPr>
        <w:t>School of Economics, Huazhong University of Science and Technology (HUST) Wuhan, P R China.</w:t>
      </w:r>
    </w:p>
    <w:p w:rsidR="008D06E7" w:rsidRPr="009A5214" w:rsidRDefault="008D06E7" w:rsidP="008D06E7">
      <w:pPr>
        <w:pStyle w:val="ListParagraph"/>
        <w:snapToGrid w:val="0"/>
        <w:ind w:left="0"/>
        <w:jc w:val="center"/>
        <w:outlineLvl w:val="0"/>
        <w:rPr>
          <w:rFonts w:eastAsiaTheme="minorEastAsia"/>
          <w:b/>
          <w:sz w:val="20"/>
          <w:szCs w:val="20"/>
          <w:lang w:eastAsia="zh-CN"/>
        </w:rPr>
      </w:pPr>
    </w:p>
    <w:p w:rsidR="00957DA9" w:rsidRPr="009A5214" w:rsidRDefault="008D06E7" w:rsidP="008D06E7">
      <w:pPr>
        <w:suppressAutoHyphens w:val="0"/>
        <w:snapToGrid w:val="0"/>
        <w:jc w:val="both"/>
        <w:rPr>
          <w:sz w:val="20"/>
          <w:szCs w:val="20"/>
        </w:rPr>
      </w:pPr>
      <w:r w:rsidRPr="009A5214">
        <w:rPr>
          <w:b/>
          <w:sz w:val="20"/>
          <w:szCs w:val="20"/>
        </w:rPr>
        <w:t>Abstract</w:t>
      </w:r>
      <w:r w:rsidR="009A5214" w:rsidRPr="009A5214">
        <w:rPr>
          <w:rFonts w:hint="eastAsia"/>
          <w:b/>
          <w:sz w:val="20"/>
          <w:szCs w:val="20"/>
          <w:lang w:eastAsia="zh-CN"/>
        </w:rPr>
        <w:t xml:space="preserve">: </w:t>
      </w:r>
      <w:r w:rsidR="00957DA9" w:rsidRPr="009A5214">
        <w:rPr>
          <w:b/>
          <w:sz w:val="20"/>
          <w:szCs w:val="20"/>
        </w:rPr>
        <w:t xml:space="preserve">Objectives: </w:t>
      </w:r>
      <w:r w:rsidR="00957DA9" w:rsidRPr="009A5214">
        <w:rPr>
          <w:sz w:val="20"/>
          <w:szCs w:val="20"/>
        </w:rPr>
        <w:t xml:space="preserve">The main objective of the present study was to examine e-health progress focusing on initiatives and challenges in usage and implementation of e-health programs in medical universities of Sindh. </w:t>
      </w:r>
      <w:r w:rsidR="00957DA9" w:rsidRPr="009A5214">
        <w:rPr>
          <w:b/>
          <w:sz w:val="20"/>
          <w:szCs w:val="20"/>
        </w:rPr>
        <w:t xml:space="preserve">Methodology: </w:t>
      </w:r>
      <w:r w:rsidR="00957DA9" w:rsidRPr="009A5214">
        <w:rPr>
          <w:sz w:val="20"/>
          <w:szCs w:val="20"/>
        </w:rPr>
        <w:t xml:space="preserve">A survey type study was focused on the challenges being faced by medical institutes and organizations while implementing e-health systems. </w:t>
      </w:r>
      <w:r w:rsidR="00957DA9" w:rsidRPr="009A5214">
        <w:rPr>
          <w:rFonts w:eastAsia="Calibri"/>
          <w:sz w:val="20"/>
          <w:szCs w:val="20"/>
        </w:rPr>
        <w:t xml:space="preserve">The method of data collection used was questionnaire </w:t>
      </w:r>
      <w:r w:rsidR="00957DA9" w:rsidRPr="009A5214">
        <w:rPr>
          <w:sz w:val="20"/>
          <w:szCs w:val="20"/>
        </w:rPr>
        <w:t xml:space="preserve">from medical professionals and health care providers beside this; interviews were also conducted with prominent administrative heads for expert opinion. </w:t>
      </w:r>
      <w:r w:rsidR="00957DA9" w:rsidRPr="009A5214">
        <w:rPr>
          <w:b/>
          <w:sz w:val="20"/>
          <w:szCs w:val="20"/>
        </w:rPr>
        <w:t>Results:</w:t>
      </w:r>
      <w:r w:rsidR="00957DA9" w:rsidRPr="009A5214">
        <w:rPr>
          <w:sz w:val="20"/>
          <w:szCs w:val="20"/>
        </w:rPr>
        <w:t xml:space="preserve"> At the time of survey there was seven degree awarding institutes in the province, two are in Hyderabad and five are in Karachi. All the Seven medical universities were included in survey and they all positively responded except one. </w:t>
      </w:r>
      <w:r w:rsidR="00957DA9" w:rsidRPr="009A5214">
        <w:rPr>
          <w:b/>
          <w:sz w:val="20"/>
          <w:szCs w:val="20"/>
        </w:rPr>
        <w:t xml:space="preserve">Conclusion: </w:t>
      </w:r>
      <w:r w:rsidR="00957DA9" w:rsidRPr="009A5214">
        <w:rPr>
          <w:sz w:val="20"/>
          <w:szCs w:val="20"/>
        </w:rPr>
        <w:t>To increase the chances of success, it is important to assess the readiness of health-care institutions before implementing e-health programs. If users are not well aware about technology they won’t be able to judge or accept it positively ultimately resulting negative effects instead of improvements. There is a need of comprehensive policy and master plan before initiating a project.</w:t>
      </w:r>
    </w:p>
    <w:p w:rsidR="008D06E7" w:rsidRPr="009A5214" w:rsidRDefault="00177C9A" w:rsidP="008D06E7">
      <w:pPr>
        <w:suppressAutoHyphens w:val="0"/>
        <w:snapToGrid w:val="0"/>
        <w:jc w:val="both"/>
        <w:rPr>
          <w:sz w:val="20"/>
          <w:szCs w:val="20"/>
          <w:lang w:eastAsia="zh-CN"/>
        </w:rPr>
      </w:pPr>
      <w:r w:rsidRPr="009A5214">
        <w:rPr>
          <w:sz w:val="20"/>
          <w:szCs w:val="20"/>
        </w:rPr>
        <w:t>[</w:t>
      </w:r>
      <w:r w:rsidR="009E246A" w:rsidRPr="009A5214">
        <w:rPr>
          <w:sz w:val="20"/>
          <w:szCs w:val="20"/>
        </w:rPr>
        <w:t>Shazma Tahseen, Shah Muhammad Kamran</w:t>
      </w:r>
      <w:r w:rsidR="004A6C92" w:rsidRPr="009A5214">
        <w:rPr>
          <w:sz w:val="20"/>
          <w:szCs w:val="20"/>
        </w:rPr>
        <w:t xml:space="preserve">. </w:t>
      </w:r>
      <w:r w:rsidR="00F46781" w:rsidRPr="009A5214">
        <w:rPr>
          <w:b/>
          <w:bCs/>
          <w:sz w:val="20"/>
          <w:szCs w:val="20"/>
        </w:rPr>
        <w:t>E-health in sindh: study of initiatives, challenges and implications</w:t>
      </w:r>
      <w:r w:rsidR="004A6C92" w:rsidRPr="009A5214">
        <w:rPr>
          <w:b/>
          <w:sz w:val="20"/>
          <w:szCs w:val="20"/>
        </w:rPr>
        <w:t>.</w:t>
      </w:r>
      <w:r w:rsidR="004A6C92" w:rsidRPr="009A5214">
        <w:rPr>
          <w:sz w:val="20"/>
          <w:szCs w:val="20"/>
        </w:rPr>
        <w:t xml:space="preserve"> </w:t>
      </w:r>
      <w:r w:rsidR="008D06E7" w:rsidRPr="009A5214">
        <w:rPr>
          <w:bCs/>
          <w:i/>
          <w:sz w:val="20"/>
          <w:szCs w:val="20"/>
        </w:rPr>
        <w:t>N Y Sci J</w:t>
      </w:r>
      <w:r w:rsidR="008D06E7" w:rsidRPr="009A5214">
        <w:rPr>
          <w:bCs/>
          <w:sz w:val="20"/>
          <w:szCs w:val="20"/>
        </w:rPr>
        <w:t xml:space="preserve"> </w:t>
      </w:r>
      <w:r w:rsidR="008D06E7" w:rsidRPr="009A5214">
        <w:rPr>
          <w:sz w:val="20"/>
          <w:szCs w:val="20"/>
        </w:rPr>
        <w:t>201</w:t>
      </w:r>
      <w:r w:rsidR="008D06E7" w:rsidRPr="009A5214">
        <w:rPr>
          <w:rFonts w:hint="eastAsia"/>
          <w:sz w:val="20"/>
          <w:szCs w:val="20"/>
        </w:rPr>
        <w:t>5</w:t>
      </w:r>
      <w:r w:rsidR="008D06E7" w:rsidRPr="009A5214">
        <w:rPr>
          <w:sz w:val="20"/>
          <w:szCs w:val="20"/>
        </w:rPr>
        <w:t>;</w:t>
      </w:r>
      <w:r w:rsidR="008D06E7" w:rsidRPr="009A5214">
        <w:rPr>
          <w:rFonts w:hint="eastAsia"/>
          <w:sz w:val="20"/>
          <w:szCs w:val="20"/>
        </w:rPr>
        <w:t>8</w:t>
      </w:r>
      <w:r w:rsidR="008D06E7" w:rsidRPr="009A5214">
        <w:rPr>
          <w:sz w:val="20"/>
          <w:szCs w:val="20"/>
        </w:rPr>
        <w:t>(</w:t>
      </w:r>
      <w:r w:rsidR="008D06E7" w:rsidRPr="009A5214">
        <w:rPr>
          <w:rFonts w:hint="eastAsia"/>
          <w:sz w:val="20"/>
          <w:szCs w:val="20"/>
        </w:rPr>
        <w:t>2</w:t>
      </w:r>
      <w:r w:rsidR="008D06E7" w:rsidRPr="009A5214">
        <w:rPr>
          <w:sz w:val="20"/>
          <w:szCs w:val="20"/>
        </w:rPr>
        <w:t>):</w:t>
      </w:r>
      <w:r w:rsidR="009B18D8" w:rsidRPr="009A5214">
        <w:rPr>
          <w:noProof/>
          <w:color w:val="000000"/>
          <w:sz w:val="20"/>
          <w:szCs w:val="20"/>
        </w:rPr>
        <w:t>37</w:t>
      </w:r>
      <w:r w:rsidR="008D06E7" w:rsidRPr="009A5214">
        <w:rPr>
          <w:color w:val="000000"/>
          <w:sz w:val="20"/>
          <w:szCs w:val="20"/>
        </w:rPr>
        <w:t>-</w:t>
      </w:r>
      <w:r w:rsidR="009B18D8" w:rsidRPr="009A5214">
        <w:rPr>
          <w:noProof/>
          <w:color w:val="000000"/>
          <w:sz w:val="20"/>
          <w:szCs w:val="20"/>
        </w:rPr>
        <w:t>40</w:t>
      </w:r>
      <w:r w:rsidR="008D06E7" w:rsidRPr="009A5214">
        <w:rPr>
          <w:sz w:val="20"/>
          <w:szCs w:val="20"/>
        </w:rPr>
        <w:t xml:space="preserve">]. (ISSN: 1554-0200). </w:t>
      </w:r>
      <w:hyperlink r:id="rId7" w:history="1">
        <w:r w:rsidR="008D06E7" w:rsidRPr="009A5214">
          <w:rPr>
            <w:rStyle w:val="Hyperlink"/>
            <w:sz w:val="20"/>
            <w:szCs w:val="20"/>
          </w:rPr>
          <w:t>http://www.sciencepub.net/newyork</w:t>
        </w:r>
      </w:hyperlink>
      <w:r w:rsidR="008D06E7" w:rsidRPr="009A5214">
        <w:rPr>
          <w:sz w:val="20"/>
          <w:szCs w:val="20"/>
        </w:rPr>
        <w:t xml:space="preserve">. </w:t>
      </w:r>
      <w:r w:rsidR="008D06E7" w:rsidRPr="009A5214">
        <w:rPr>
          <w:rFonts w:hint="eastAsia"/>
          <w:sz w:val="20"/>
          <w:szCs w:val="20"/>
          <w:lang w:eastAsia="zh-CN"/>
        </w:rPr>
        <w:t>7</w:t>
      </w:r>
    </w:p>
    <w:p w:rsidR="009E1F6A" w:rsidRPr="009A5214" w:rsidRDefault="009E1F6A" w:rsidP="008D06E7">
      <w:pPr>
        <w:pStyle w:val="ListParagraph"/>
        <w:snapToGrid w:val="0"/>
        <w:ind w:left="0"/>
        <w:jc w:val="both"/>
        <w:outlineLvl w:val="0"/>
        <w:rPr>
          <w:sz w:val="20"/>
          <w:szCs w:val="20"/>
          <w:lang w:eastAsia="zh-CN"/>
        </w:rPr>
      </w:pPr>
    </w:p>
    <w:p w:rsidR="00957DA9" w:rsidRPr="009A5214" w:rsidRDefault="001817C7" w:rsidP="008D06E7">
      <w:pPr>
        <w:pStyle w:val="ListParagraph"/>
        <w:snapToGrid w:val="0"/>
        <w:ind w:left="0"/>
        <w:jc w:val="both"/>
        <w:outlineLvl w:val="0"/>
        <w:rPr>
          <w:sz w:val="20"/>
          <w:szCs w:val="20"/>
        </w:rPr>
      </w:pPr>
      <w:r w:rsidRPr="009A5214">
        <w:rPr>
          <w:b/>
          <w:sz w:val="20"/>
          <w:szCs w:val="20"/>
        </w:rPr>
        <w:t xml:space="preserve">Keywords: </w:t>
      </w:r>
      <w:r w:rsidR="00957DA9" w:rsidRPr="009A5214">
        <w:rPr>
          <w:sz w:val="20"/>
          <w:szCs w:val="20"/>
        </w:rPr>
        <w:t>I</w:t>
      </w:r>
      <w:r w:rsidR="00957DA9" w:rsidRPr="009A5214">
        <w:rPr>
          <w:bCs/>
          <w:sz w:val="20"/>
          <w:szCs w:val="20"/>
        </w:rPr>
        <w:t>nitiatives, Challenges, E-Health, ICT, Sindh</w:t>
      </w:r>
      <w:bookmarkEnd w:id="0"/>
      <w:bookmarkEnd w:id="1"/>
      <w:r w:rsidR="00957DA9" w:rsidRPr="009A5214">
        <w:rPr>
          <w:bCs/>
          <w:sz w:val="20"/>
          <w:szCs w:val="20"/>
        </w:rPr>
        <w:t>.</w:t>
      </w:r>
    </w:p>
    <w:p w:rsidR="008D06E7" w:rsidRPr="009A5214" w:rsidRDefault="008D06E7" w:rsidP="008D06E7">
      <w:pPr>
        <w:suppressAutoHyphens w:val="0"/>
        <w:snapToGrid w:val="0"/>
        <w:jc w:val="both"/>
        <w:rPr>
          <w:b/>
          <w:sz w:val="20"/>
          <w:szCs w:val="20"/>
        </w:rPr>
      </w:pPr>
    </w:p>
    <w:p w:rsidR="008D06E7" w:rsidRPr="009A5214" w:rsidRDefault="008D06E7" w:rsidP="008D06E7">
      <w:pPr>
        <w:suppressAutoHyphens w:val="0"/>
        <w:snapToGrid w:val="0"/>
        <w:jc w:val="both"/>
        <w:rPr>
          <w:b/>
          <w:sz w:val="20"/>
          <w:szCs w:val="20"/>
        </w:rPr>
        <w:sectPr w:rsidR="008D06E7" w:rsidRPr="009A5214" w:rsidSect="009B18D8">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37"/>
          <w:cols w:space="720"/>
          <w:docGrid w:linePitch="360"/>
        </w:sectPr>
      </w:pPr>
    </w:p>
    <w:p w:rsidR="00471E57" w:rsidRPr="009A5214" w:rsidRDefault="008D06E7" w:rsidP="008D06E7">
      <w:pPr>
        <w:suppressAutoHyphens w:val="0"/>
        <w:snapToGrid w:val="0"/>
        <w:jc w:val="both"/>
        <w:rPr>
          <w:b/>
          <w:sz w:val="20"/>
          <w:szCs w:val="20"/>
        </w:rPr>
      </w:pPr>
      <w:r w:rsidRPr="009A5214">
        <w:rPr>
          <w:b/>
          <w:sz w:val="20"/>
          <w:szCs w:val="20"/>
        </w:rPr>
        <w:lastRenderedPageBreak/>
        <w:t>1. Introduction</w:t>
      </w:r>
    </w:p>
    <w:p w:rsidR="00E26FE6" w:rsidRPr="009A5214" w:rsidRDefault="00E26FE6" w:rsidP="008D06E7">
      <w:pPr>
        <w:suppressAutoHyphens w:val="0"/>
        <w:autoSpaceDE w:val="0"/>
        <w:autoSpaceDN w:val="0"/>
        <w:adjustRightInd w:val="0"/>
        <w:snapToGrid w:val="0"/>
        <w:ind w:firstLine="425"/>
        <w:jc w:val="both"/>
        <w:rPr>
          <w:sz w:val="20"/>
          <w:szCs w:val="20"/>
          <w:lang w:eastAsia="zh-CN"/>
        </w:rPr>
      </w:pPr>
      <w:r w:rsidRPr="009A5214">
        <w:rPr>
          <w:sz w:val="20"/>
          <w:szCs w:val="20"/>
        </w:rPr>
        <w:t>The use of ICT in health care is referred to as “e-health”, which has been defined by World Health Organization (WHO) as “the cost-effective and secure use of ICT in support of health and health-related fields, including healthcare services, health surveillance, health literature, and health education, knowledge and research” (Khoja, 2008b).</w:t>
      </w:r>
      <w:r w:rsidR="009A5214">
        <w:rPr>
          <w:sz w:val="20"/>
          <w:szCs w:val="20"/>
        </w:rPr>
        <w:t xml:space="preserve"> </w:t>
      </w:r>
      <w:r w:rsidRPr="009A5214">
        <w:rPr>
          <w:sz w:val="20"/>
          <w:szCs w:val="20"/>
        </w:rPr>
        <w:t xml:space="preserve">ICT is at the heart of modern healthcare systems and services and can distribute information worldwide, in particular to the developing world. Many countries are greatly emphasizing on the implementation of e-health projects in order to use ICT to improve the efficiency and effectiveness of the health care system. National and international e-health initiatives are challenged by deep-rooted problems and lack of infrastructure and investment. </w:t>
      </w:r>
      <w:r w:rsidRPr="009A5214">
        <w:rPr>
          <w:color w:val="231F20"/>
          <w:sz w:val="20"/>
          <w:szCs w:val="20"/>
        </w:rPr>
        <w:t xml:space="preserve">World Population is increasing day-by-day that has the converse effect on available life-living resources and thus causes to face challenges like increased poverty, food insecurity, social &amp; economic disparities, digital divide and deteriorating climatic situation. As per estimates, the world population has crossed 7 billion in the year 2011, more than 80% of whom live in developing countries. Developed countries account for only 17.8% of the total world population. (World Population Prospects, the 2010 Revision, population division, United Nations, 2011). By this divide of population in developed and developing countries it is obvious that most of the problems are being faced by the developing world. In developing countries besides other challenges and problems, providing better health care is also a greater </w:t>
      </w:r>
      <w:r w:rsidRPr="009A5214">
        <w:rPr>
          <w:color w:val="231F20"/>
          <w:sz w:val="20"/>
          <w:szCs w:val="20"/>
        </w:rPr>
        <w:lastRenderedPageBreak/>
        <w:t>issue. Situation of Pakistan is not different from other developing countries, have not enough clinical and medical resources in terms of human resources and infrastructure. It</w:t>
      </w:r>
      <w:r w:rsidRPr="009A5214">
        <w:rPr>
          <w:sz w:val="20"/>
          <w:szCs w:val="20"/>
        </w:rPr>
        <w:t xml:space="preserve"> is the 6th most populous country in the world – more than 180 million people, where 65% of the population lives in rural areas. Khoja et al (2008) highlighted the serious health issues related to rural-urban disparity in delivery of healthcare services in Pakistan, he further stated that the population is concentrated in the villages and small towns and medical services in those areas are far from sufficient. Ratio of the number of doctors to population is 1:1555, and for the case of specialists it gets even worse 1:12800 (Androuchko and Malik, 2008). Poor management of the health sector cannot help to solve all these problems.</w:t>
      </w:r>
    </w:p>
    <w:p w:rsidR="008D06E7" w:rsidRPr="009A5214" w:rsidRDefault="008D06E7" w:rsidP="008D06E7">
      <w:pPr>
        <w:suppressAutoHyphens w:val="0"/>
        <w:autoSpaceDE w:val="0"/>
        <w:autoSpaceDN w:val="0"/>
        <w:adjustRightInd w:val="0"/>
        <w:snapToGrid w:val="0"/>
        <w:ind w:firstLine="425"/>
        <w:jc w:val="both"/>
        <w:rPr>
          <w:sz w:val="20"/>
          <w:szCs w:val="20"/>
          <w:lang w:eastAsia="zh-CN"/>
        </w:rPr>
      </w:pPr>
    </w:p>
    <w:p w:rsidR="00E26FE6" w:rsidRPr="009A5214" w:rsidRDefault="00E26FE6" w:rsidP="008D06E7">
      <w:pPr>
        <w:suppressAutoHyphens w:val="0"/>
        <w:autoSpaceDE w:val="0"/>
        <w:autoSpaceDN w:val="0"/>
        <w:adjustRightInd w:val="0"/>
        <w:snapToGrid w:val="0"/>
        <w:jc w:val="center"/>
        <w:rPr>
          <w:b/>
          <w:sz w:val="20"/>
          <w:szCs w:val="20"/>
        </w:rPr>
      </w:pPr>
      <w:r w:rsidRPr="009A5214">
        <w:rPr>
          <w:b/>
          <w:sz w:val="20"/>
          <w:szCs w:val="20"/>
        </w:rPr>
        <w:t>Table 1: Total number of doctors across provinces</w:t>
      </w:r>
    </w:p>
    <w:tbl>
      <w:tblPr>
        <w:tblW w:w="4590" w:type="pct"/>
        <w:jc w:val="center"/>
        <w:tblInd w:w="19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2166"/>
        <w:gridCol w:w="2064"/>
      </w:tblGrid>
      <w:tr w:rsidR="00E26FE6" w:rsidRPr="009A5214" w:rsidTr="009A5214">
        <w:trPr>
          <w:trHeight w:val="60"/>
          <w:jc w:val="center"/>
        </w:trPr>
        <w:tc>
          <w:tcPr>
            <w:tcW w:w="2560" w:type="pct"/>
            <w:tcBorders>
              <w:top w:val="single" w:sz="8" w:space="0" w:color="4F81BD"/>
              <w:left w:val="single" w:sz="8" w:space="0" w:color="4F81BD"/>
              <w:bottom w:val="single" w:sz="18" w:space="0" w:color="4F81BD"/>
              <w:right w:val="single" w:sz="8" w:space="0" w:color="4F81BD"/>
            </w:tcBorders>
            <w:shd w:val="clear" w:color="auto" w:fill="auto"/>
            <w:vAlign w:val="center"/>
            <w:hideMark/>
          </w:tcPr>
          <w:p w:rsidR="00E26FE6" w:rsidRPr="009A5214" w:rsidRDefault="00E26FE6" w:rsidP="008D06E7">
            <w:pPr>
              <w:suppressAutoHyphens w:val="0"/>
              <w:snapToGrid w:val="0"/>
              <w:jc w:val="both"/>
              <w:rPr>
                <w:rFonts w:eastAsia="Times New Roman"/>
                <w:color w:val="000000"/>
                <w:sz w:val="20"/>
                <w:szCs w:val="20"/>
              </w:rPr>
            </w:pPr>
            <w:r w:rsidRPr="009A5214">
              <w:rPr>
                <w:rFonts w:eastAsia="Times New Roman"/>
                <w:color w:val="000000"/>
                <w:sz w:val="20"/>
                <w:szCs w:val="20"/>
              </w:rPr>
              <w:t>Province</w:t>
            </w:r>
          </w:p>
        </w:tc>
        <w:tc>
          <w:tcPr>
            <w:tcW w:w="2440" w:type="pct"/>
            <w:tcBorders>
              <w:top w:val="single" w:sz="8" w:space="0" w:color="4F81BD"/>
              <w:left w:val="single" w:sz="8" w:space="0" w:color="4F81BD"/>
              <w:bottom w:val="single" w:sz="18" w:space="0" w:color="4F81BD"/>
              <w:right w:val="single" w:sz="8" w:space="0" w:color="4F81BD"/>
            </w:tcBorders>
            <w:shd w:val="clear" w:color="auto" w:fill="auto"/>
            <w:noWrap/>
            <w:vAlign w:val="center"/>
            <w:hideMark/>
          </w:tcPr>
          <w:p w:rsidR="00E26FE6" w:rsidRPr="009A5214" w:rsidRDefault="00E26FE6" w:rsidP="008D06E7">
            <w:pPr>
              <w:suppressAutoHyphens w:val="0"/>
              <w:snapToGrid w:val="0"/>
              <w:jc w:val="both"/>
              <w:rPr>
                <w:rFonts w:eastAsia="Times New Roman"/>
                <w:bCs/>
                <w:color w:val="000000"/>
                <w:sz w:val="20"/>
                <w:szCs w:val="20"/>
              </w:rPr>
            </w:pPr>
            <w:r w:rsidRPr="009A5214">
              <w:rPr>
                <w:rFonts w:eastAsia="Times New Roman"/>
                <w:bCs/>
                <w:color w:val="000000"/>
                <w:sz w:val="20"/>
                <w:szCs w:val="20"/>
              </w:rPr>
              <w:t>Number of Doctors</w:t>
            </w:r>
          </w:p>
        </w:tc>
      </w:tr>
      <w:tr w:rsidR="00E26FE6" w:rsidRPr="009A5214" w:rsidTr="009A5214">
        <w:trPr>
          <w:jc w:val="center"/>
        </w:trPr>
        <w:tc>
          <w:tcPr>
            <w:tcW w:w="2560"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E26FE6" w:rsidRPr="009A5214" w:rsidRDefault="00E26FE6" w:rsidP="008D06E7">
            <w:pPr>
              <w:suppressAutoHyphens w:val="0"/>
              <w:snapToGrid w:val="0"/>
              <w:jc w:val="both"/>
              <w:rPr>
                <w:rFonts w:eastAsia="Times New Roman"/>
                <w:color w:val="000000"/>
                <w:sz w:val="20"/>
                <w:szCs w:val="20"/>
              </w:rPr>
            </w:pPr>
            <w:r w:rsidRPr="009A5214">
              <w:rPr>
                <w:rFonts w:eastAsia="Times New Roman"/>
                <w:color w:val="000000"/>
                <w:sz w:val="20"/>
                <w:szCs w:val="20"/>
              </w:rPr>
              <w:t>Punjab/Federal Area</w:t>
            </w:r>
          </w:p>
        </w:tc>
        <w:tc>
          <w:tcPr>
            <w:tcW w:w="2440"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rsidR="00E26FE6" w:rsidRPr="009A5214" w:rsidRDefault="00E26FE6" w:rsidP="008D06E7">
            <w:pPr>
              <w:suppressAutoHyphens w:val="0"/>
              <w:snapToGrid w:val="0"/>
              <w:jc w:val="both"/>
              <w:rPr>
                <w:b/>
                <w:color w:val="000000"/>
                <w:sz w:val="20"/>
                <w:szCs w:val="20"/>
              </w:rPr>
            </w:pPr>
            <w:r w:rsidRPr="009A5214">
              <w:rPr>
                <w:b/>
                <w:color w:val="000000"/>
                <w:sz w:val="20"/>
                <w:szCs w:val="20"/>
              </w:rPr>
              <w:t>57653</w:t>
            </w:r>
          </w:p>
        </w:tc>
      </w:tr>
      <w:tr w:rsidR="00E26FE6" w:rsidRPr="009A5214" w:rsidTr="009A5214">
        <w:trPr>
          <w:jc w:val="center"/>
        </w:trPr>
        <w:tc>
          <w:tcPr>
            <w:tcW w:w="2560"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E26FE6" w:rsidRPr="009A5214" w:rsidRDefault="00E26FE6" w:rsidP="008D06E7">
            <w:pPr>
              <w:suppressAutoHyphens w:val="0"/>
              <w:snapToGrid w:val="0"/>
              <w:jc w:val="both"/>
              <w:rPr>
                <w:rFonts w:eastAsia="Times New Roman"/>
                <w:color w:val="000000"/>
                <w:sz w:val="20"/>
                <w:szCs w:val="20"/>
              </w:rPr>
            </w:pPr>
            <w:r w:rsidRPr="009A5214">
              <w:rPr>
                <w:rFonts w:eastAsia="Times New Roman"/>
                <w:color w:val="000000"/>
                <w:sz w:val="20"/>
                <w:szCs w:val="20"/>
              </w:rPr>
              <w:t>Sindh</w:t>
            </w:r>
          </w:p>
        </w:tc>
        <w:tc>
          <w:tcPr>
            <w:tcW w:w="2440" w:type="pc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rsidR="00E26FE6" w:rsidRPr="009A5214" w:rsidRDefault="00E26FE6" w:rsidP="008D06E7">
            <w:pPr>
              <w:suppressAutoHyphens w:val="0"/>
              <w:snapToGrid w:val="0"/>
              <w:jc w:val="both"/>
              <w:rPr>
                <w:b/>
                <w:color w:val="000000"/>
                <w:sz w:val="20"/>
                <w:szCs w:val="20"/>
              </w:rPr>
            </w:pPr>
            <w:r w:rsidRPr="009A5214">
              <w:rPr>
                <w:b/>
                <w:color w:val="000000"/>
                <w:sz w:val="20"/>
                <w:szCs w:val="20"/>
              </w:rPr>
              <w:t>57889</w:t>
            </w:r>
          </w:p>
        </w:tc>
      </w:tr>
      <w:tr w:rsidR="00E26FE6" w:rsidRPr="009A5214" w:rsidTr="009A5214">
        <w:trPr>
          <w:jc w:val="center"/>
        </w:trPr>
        <w:tc>
          <w:tcPr>
            <w:tcW w:w="2560"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E26FE6" w:rsidRPr="009A5214" w:rsidRDefault="00E26FE6" w:rsidP="008D06E7">
            <w:pPr>
              <w:suppressAutoHyphens w:val="0"/>
              <w:snapToGrid w:val="0"/>
              <w:jc w:val="both"/>
              <w:rPr>
                <w:rFonts w:eastAsia="Times New Roman"/>
                <w:color w:val="000000"/>
                <w:sz w:val="20"/>
                <w:szCs w:val="20"/>
              </w:rPr>
            </w:pPr>
            <w:r w:rsidRPr="009A5214">
              <w:rPr>
                <w:rFonts w:eastAsia="Times New Roman"/>
                <w:color w:val="000000"/>
                <w:sz w:val="20"/>
                <w:szCs w:val="20"/>
              </w:rPr>
              <w:t>K.P.K</w:t>
            </w:r>
          </w:p>
        </w:tc>
        <w:tc>
          <w:tcPr>
            <w:tcW w:w="2440"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rsidR="00E26FE6" w:rsidRPr="009A5214" w:rsidRDefault="00E26FE6" w:rsidP="008D06E7">
            <w:pPr>
              <w:suppressAutoHyphens w:val="0"/>
              <w:snapToGrid w:val="0"/>
              <w:jc w:val="both"/>
              <w:rPr>
                <w:b/>
                <w:color w:val="000000"/>
                <w:sz w:val="20"/>
                <w:szCs w:val="20"/>
              </w:rPr>
            </w:pPr>
            <w:r w:rsidRPr="009A5214">
              <w:rPr>
                <w:b/>
                <w:color w:val="000000"/>
                <w:sz w:val="20"/>
                <w:szCs w:val="20"/>
              </w:rPr>
              <w:t>16595</w:t>
            </w:r>
          </w:p>
        </w:tc>
      </w:tr>
      <w:tr w:rsidR="00E26FE6" w:rsidRPr="009A5214" w:rsidTr="009A5214">
        <w:trPr>
          <w:jc w:val="center"/>
        </w:trPr>
        <w:tc>
          <w:tcPr>
            <w:tcW w:w="2560"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E26FE6" w:rsidRPr="009A5214" w:rsidRDefault="00E26FE6" w:rsidP="008D06E7">
            <w:pPr>
              <w:suppressAutoHyphens w:val="0"/>
              <w:snapToGrid w:val="0"/>
              <w:jc w:val="both"/>
              <w:rPr>
                <w:rFonts w:eastAsia="Times New Roman"/>
                <w:color w:val="000000"/>
                <w:sz w:val="20"/>
                <w:szCs w:val="20"/>
              </w:rPr>
            </w:pPr>
            <w:r w:rsidRPr="009A5214">
              <w:rPr>
                <w:rFonts w:eastAsia="Times New Roman"/>
                <w:color w:val="000000"/>
                <w:sz w:val="20"/>
                <w:szCs w:val="20"/>
              </w:rPr>
              <w:t>Balochistan</w:t>
            </w:r>
          </w:p>
        </w:tc>
        <w:tc>
          <w:tcPr>
            <w:tcW w:w="2440" w:type="pc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rsidR="00E26FE6" w:rsidRPr="009A5214" w:rsidRDefault="00E26FE6" w:rsidP="008D06E7">
            <w:pPr>
              <w:suppressAutoHyphens w:val="0"/>
              <w:snapToGrid w:val="0"/>
              <w:jc w:val="both"/>
              <w:rPr>
                <w:b/>
                <w:color w:val="000000"/>
                <w:sz w:val="20"/>
                <w:szCs w:val="20"/>
              </w:rPr>
            </w:pPr>
            <w:r w:rsidRPr="009A5214">
              <w:rPr>
                <w:b/>
                <w:color w:val="000000"/>
                <w:sz w:val="20"/>
                <w:szCs w:val="20"/>
              </w:rPr>
              <w:t>4181</w:t>
            </w:r>
          </w:p>
        </w:tc>
      </w:tr>
      <w:tr w:rsidR="00E26FE6" w:rsidRPr="009A5214" w:rsidTr="009A5214">
        <w:trPr>
          <w:jc w:val="center"/>
        </w:trPr>
        <w:tc>
          <w:tcPr>
            <w:tcW w:w="2560"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E26FE6" w:rsidRPr="009A5214" w:rsidRDefault="00E26FE6" w:rsidP="008D06E7">
            <w:pPr>
              <w:suppressAutoHyphens w:val="0"/>
              <w:snapToGrid w:val="0"/>
              <w:jc w:val="both"/>
              <w:rPr>
                <w:rFonts w:eastAsia="Times New Roman"/>
                <w:color w:val="000000"/>
                <w:sz w:val="20"/>
                <w:szCs w:val="20"/>
              </w:rPr>
            </w:pPr>
            <w:r w:rsidRPr="009A5214">
              <w:rPr>
                <w:rFonts w:eastAsia="Times New Roman"/>
                <w:color w:val="000000"/>
                <w:sz w:val="20"/>
                <w:szCs w:val="20"/>
              </w:rPr>
              <w:t>A.J.K.</w:t>
            </w:r>
          </w:p>
        </w:tc>
        <w:tc>
          <w:tcPr>
            <w:tcW w:w="2440"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rsidR="00E26FE6" w:rsidRPr="009A5214" w:rsidRDefault="00E26FE6" w:rsidP="008D06E7">
            <w:pPr>
              <w:suppressAutoHyphens w:val="0"/>
              <w:snapToGrid w:val="0"/>
              <w:jc w:val="both"/>
              <w:rPr>
                <w:b/>
                <w:color w:val="000000"/>
                <w:sz w:val="20"/>
                <w:szCs w:val="20"/>
              </w:rPr>
            </w:pPr>
            <w:r w:rsidRPr="009A5214">
              <w:rPr>
                <w:b/>
                <w:color w:val="000000"/>
                <w:sz w:val="20"/>
                <w:szCs w:val="20"/>
              </w:rPr>
              <w:t>2574</w:t>
            </w:r>
          </w:p>
        </w:tc>
      </w:tr>
      <w:tr w:rsidR="00E26FE6" w:rsidRPr="009A5214" w:rsidTr="009A5214">
        <w:trPr>
          <w:jc w:val="center"/>
        </w:trPr>
        <w:tc>
          <w:tcPr>
            <w:tcW w:w="2560"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E26FE6" w:rsidRPr="009A5214" w:rsidRDefault="00E26FE6" w:rsidP="008D06E7">
            <w:pPr>
              <w:suppressAutoHyphens w:val="0"/>
              <w:snapToGrid w:val="0"/>
              <w:jc w:val="both"/>
              <w:rPr>
                <w:rFonts w:eastAsia="Times New Roman"/>
                <w:color w:val="000000"/>
                <w:sz w:val="20"/>
                <w:szCs w:val="20"/>
              </w:rPr>
            </w:pPr>
            <w:r w:rsidRPr="009A5214">
              <w:rPr>
                <w:rFonts w:eastAsia="Times New Roman"/>
                <w:color w:val="000000"/>
                <w:sz w:val="20"/>
                <w:szCs w:val="20"/>
              </w:rPr>
              <w:t>Total</w:t>
            </w:r>
          </w:p>
        </w:tc>
        <w:tc>
          <w:tcPr>
            <w:tcW w:w="2440" w:type="pc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rsidR="00E26FE6" w:rsidRPr="009A5214" w:rsidRDefault="00E26FE6" w:rsidP="008D06E7">
            <w:pPr>
              <w:suppressAutoHyphens w:val="0"/>
              <w:snapToGrid w:val="0"/>
              <w:jc w:val="both"/>
              <w:rPr>
                <w:b/>
                <w:color w:val="000000"/>
                <w:sz w:val="20"/>
                <w:szCs w:val="20"/>
              </w:rPr>
            </w:pPr>
            <w:r w:rsidRPr="009A5214">
              <w:rPr>
                <w:b/>
                <w:color w:val="000000"/>
                <w:sz w:val="20"/>
                <w:szCs w:val="20"/>
              </w:rPr>
              <w:t>142682</w:t>
            </w:r>
          </w:p>
        </w:tc>
      </w:tr>
    </w:tbl>
    <w:p w:rsidR="00E26FE6" w:rsidRPr="009A5214" w:rsidRDefault="00E26FE6" w:rsidP="008D06E7">
      <w:pPr>
        <w:suppressAutoHyphens w:val="0"/>
        <w:snapToGrid w:val="0"/>
        <w:ind w:firstLine="425"/>
        <w:jc w:val="both"/>
        <w:rPr>
          <w:sz w:val="20"/>
          <w:szCs w:val="20"/>
          <w:lang w:eastAsia="zh-CN"/>
        </w:rPr>
      </w:pPr>
      <w:r w:rsidRPr="009A5214">
        <w:rPr>
          <w:sz w:val="20"/>
          <w:szCs w:val="20"/>
        </w:rPr>
        <w:t>Source: PMDC (September, 2012).</w:t>
      </w:r>
    </w:p>
    <w:p w:rsidR="008D06E7" w:rsidRPr="009A5214" w:rsidRDefault="008D06E7" w:rsidP="008D06E7">
      <w:pPr>
        <w:suppressAutoHyphens w:val="0"/>
        <w:snapToGrid w:val="0"/>
        <w:ind w:firstLine="425"/>
        <w:jc w:val="both"/>
        <w:rPr>
          <w:sz w:val="20"/>
          <w:szCs w:val="20"/>
          <w:lang w:eastAsia="zh-CN"/>
        </w:rPr>
      </w:pPr>
    </w:p>
    <w:p w:rsidR="00E26FE6" w:rsidRPr="009A5214" w:rsidRDefault="00E26FE6" w:rsidP="008D06E7">
      <w:pPr>
        <w:suppressAutoHyphens w:val="0"/>
        <w:snapToGrid w:val="0"/>
        <w:ind w:firstLine="425"/>
        <w:jc w:val="both"/>
        <w:rPr>
          <w:sz w:val="20"/>
          <w:szCs w:val="20"/>
        </w:rPr>
      </w:pPr>
      <w:r w:rsidRPr="009A5214">
        <w:rPr>
          <w:sz w:val="20"/>
          <w:szCs w:val="20"/>
        </w:rPr>
        <w:t xml:space="preserve">E-health is comparatively new to Pakistan and many initiatives are being taken, The Telemedicine Association of Pakistan was formed in March 2005 with the objectives to implement better E-health </w:t>
      </w:r>
      <w:r w:rsidRPr="009A5214">
        <w:rPr>
          <w:sz w:val="20"/>
          <w:szCs w:val="20"/>
        </w:rPr>
        <w:lastRenderedPageBreak/>
        <w:t>services and provide an umbrella for all telemedicine activities in the country. Telemedicine/tele-health was introduced in 1998 by Elixir technologies, in Taxilla and Gilgit. The pilot project initiated in Taxilla was a step to consultation through email and named as Tele-consultation Project while in Gilgit same facility was introduced with addition of live voice chat. These projects showed that telemedicine can be used successfully for provisioning of specialist care in remote areas of the country. A telemedicine training centre was established in Pakistan with the support of USA to train the medical staff about telemedicine applications where initially 45 doctors/ nurses were trained. Pakistan space agency SUPARCO established a satellite based telemedicine network in Sindh province, initially it was limited to Karachi and Shikarpur (Malik, 2007).</w:t>
      </w:r>
    </w:p>
    <w:p w:rsidR="008D06E7" w:rsidRPr="009A5214" w:rsidRDefault="00E26FE6" w:rsidP="008D06E7">
      <w:pPr>
        <w:suppressAutoHyphens w:val="0"/>
        <w:snapToGrid w:val="0"/>
        <w:ind w:firstLine="425"/>
        <w:jc w:val="both"/>
        <w:rPr>
          <w:b/>
          <w:bCs/>
          <w:sz w:val="20"/>
          <w:szCs w:val="20"/>
          <w:lang w:eastAsia="zh-CN"/>
        </w:rPr>
      </w:pPr>
      <w:r w:rsidRPr="009A5214">
        <w:rPr>
          <w:sz w:val="20"/>
          <w:szCs w:val="20"/>
        </w:rPr>
        <w:t>This study is novel as the medical universities of Sindh are studied, focusing on challenges and barriers in usage and implementation of e-health programs.</w:t>
      </w:r>
    </w:p>
    <w:p w:rsidR="00E26FE6" w:rsidRPr="009A5214" w:rsidRDefault="00033BD1" w:rsidP="008D06E7">
      <w:pPr>
        <w:pStyle w:val="Heading1"/>
        <w:keepNext w:val="0"/>
        <w:suppressAutoHyphens w:val="0"/>
        <w:snapToGrid w:val="0"/>
        <w:jc w:val="both"/>
        <w:rPr>
          <w:sz w:val="20"/>
          <w:szCs w:val="20"/>
        </w:rPr>
      </w:pPr>
      <w:r w:rsidRPr="009A5214">
        <w:rPr>
          <w:sz w:val="20"/>
          <w:szCs w:val="20"/>
        </w:rPr>
        <w:t>2.</w:t>
      </w:r>
      <w:r w:rsidR="008D06E7" w:rsidRPr="009A5214">
        <w:rPr>
          <w:sz w:val="20"/>
          <w:szCs w:val="20"/>
        </w:rPr>
        <w:t xml:space="preserve"> Methodology</w:t>
      </w:r>
    </w:p>
    <w:p w:rsidR="00033BD1" w:rsidRPr="009A5214" w:rsidRDefault="00E26FE6" w:rsidP="009A5214">
      <w:pPr>
        <w:suppressAutoHyphens w:val="0"/>
        <w:autoSpaceDE w:val="0"/>
        <w:autoSpaceDN w:val="0"/>
        <w:adjustRightInd w:val="0"/>
        <w:snapToGrid w:val="0"/>
        <w:ind w:firstLine="425"/>
        <w:jc w:val="both"/>
        <w:rPr>
          <w:b/>
          <w:sz w:val="20"/>
          <w:szCs w:val="20"/>
        </w:rPr>
      </w:pPr>
      <w:r w:rsidRPr="009A5214">
        <w:rPr>
          <w:sz w:val="20"/>
          <w:szCs w:val="20"/>
        </w:rPr>
        <w:t>This study was focused on the challenges being faced by medical institutes and organization while implementing e-health systems. For clear understanding and analysis a framework was followed and questionnaire was designed accordingly.</w:t>
      </w:r>
      <w:r w:rsidRPr="009A5214">
        <w:rPr>
          <w:rFonts w:eastAsia="Calibri"/>
          <w:sz w:val="20"/>
          <w:szCs w:val="20"/>
        </w:rPr>
        <w:t xml:space="preserve"> The method of data collection used was questionnaire </w:t>
      </w:r>
      <w:r w:rsidRPr="009A5214">
        <w:rPr>
          <w:sz w:val="20"/>
          <w:szCs w:val="20"/>
        </w:rPr>
        <w:t>from medical professionals and health care providers beside this; interviews were also conducted with prominent administrative heads for expert opinion.</w:t>
      </w:r>
    </w:p>
    <w:p w:rsidR="00033BD1" w:rsidRPr="009A5214" w:rsidRDefault="00033BD1" w:rsidP="008D06E7">
      <w:pPr>
        <w:suppressAutoHyphens w:val="0"/>
        <w:snapToGrid w:val="0"/>
        <w:jc w:val="both"/>
        <w:rPr>
          <w:b/>
          <w:sz w:val="20"/>
          <w:szCs w:val="20"/>
        </w:rPr>
      </w:pPr>
      <w:r w:rsidRPr="009A5214">
        <w:rPr>
          <w:b/>
          <w:sz w:val="20"/>
          <w:szCs w:val="20"/>
        </w:rPr>
        <w:t>3</w:t>
      </w:r>
      <w:r w:rsidR="008D06E7" w:rsidRPr="009A5214">
        <w:rPr>
          <w:b/>
          <w:sz w:val="20"/>
          <w:szCs w:val="20"/>
        </w:rPr>
        <w:t>. Results</w:t>
      </w:r>
    </w:p>
    <w:p w:rsidR="00033BD1" w:rsidRPr="009A5214" w:rsidRDefault="00033BD1" w:rsidP="008D06E7">
      <w:pPr>
        <w:suppressAutoHyphens w:val="0"/>
        <w:snapToGrid w:val="0"/>
        <w:ind w:firstLine="425"/>
        <w:jc w:val="both"/>
        <w:rPr>
          <w:sz w:val="20"/>
          <w:szCs w:val="20"/>
        </w:rPr>
      </w:pPr>
      <w:r w:rsidRPr="009A5214">
        <w:rPr>
          <w:sz w:val="20"/>
          <w:szCs w:val="20"/>
        </w:rPr>
        <w:t>Medical universities in Sindh are autonomous bodies, however, Ministry of Health, Government of Sindh and PMDC (Pakistan Medical &amp; Dental Council) regularly monitor their education &amp; quality of services and directions according to policies. At the time of survey there was seven degree awarding institutes in the province, two are in Hyderabad and five are in Karachi. All the Seven medical universities were included in survey and they all positively responded except one.</w:t>
      </w:r>
    </w:p>
    <w:p w:rsidR="00033BD1" w:rsidRPr="009A5214" w:rsidRDefault="00033BD1" w:rsidP="008D06E7">
      <w:pPr>
        <w:suppressAutoHyphens w:val="0"/>
        <w:snapToGrid w:val="0"/>
        <w:jc w:val="both"/>
        <w:rPr>
          <w:b/>
          <w:sz w:val="20"/>
          <w:szCs w:val="20"/>
        </w:rPr>
      </w:pPr>
      <w:r w:rsidRPr="009A5214">
        <w:rPr>
          <w:b/>
          <w:sz w:val="20"/>
          <w:szCs w:val="20"/>
        </w:rPr>
        <w:t>Policy and Experience</w:t>
      </w:r>
    </w:p>
    <w:p w:rsidR="00033BD1" w:rsidRPr="009A5214" w:rsidRDefault="00033BD1" w:rsidP="008D06E7">
      <w:pPr>
        <w:suppressAutoHyphens w:val="0"/>
        <w:snapToGrid w:val="0"/>
        <w:ind w:firstLine="425"/>
        <w:jc w:val="both"/>
        <w:rPr>
          <w:sz w:val="20"/>
          <w:szCs w:val="20"/>
        </w:rPr>
      </w:pPr>
      <w:r w:rsidRPr="009A5214">
        <w:rPr>
          <w:sz w:val="20"/>
          <w:szCs w:val="20"/>
        </w:rPr>
        <w:t>Regarding e-health no policy exists at any university, only two out of six universities have constituted committees to formulate policy, somehow all showed positive concerns about e-health programs and the linkage between ICT and Health for better health care.</w:t>
      </w:r>
    </w:p>
    <w:p w:rsidR="00033BD1" w:rsidRPr="009A5214" w:rsidRDefault="00033BD1" w:rsidP="008D06E7">
      <w:pPr>
        <w:suppressAutoHyphens w:val="0"/>
        <w:snapToGrid w:val="0"/>
        <w:jc w:val="both"/>
        <w:rPr>
          <w:b/>
          <w:sz w:val="20"/>
          <w:szCs w:val="20"/>
        </w:rPr>
      </w:pPr>
      <w:r w:rsidRPr="009A5214">
        <w:rPr>
          <w:b/>
          <w:sz w:val="20"/>
          <w:szCs w:val="20"/>
        </w:rPr>
        <w:t>Motivational Factors</w:t>
      </w:r>
    </w:p>
    <w:p w:rsidR="009459B3" w:rsidRPr="009A5214" w:rsidRDefault="00033BD1" w:rsidP="008D06E7">
      <w:pPr>
        <w:suppressAutoHyphens w:val="0"/>
        <w:snapToGrid w:val="0"/>
        <w:ind w:firstLine="425"/>
        <w:jc w:val="both"/>
        <w:rPr>
          <w:sz w:val="20"/>
          <w:szCs w:val="20"/>
        </w:rPr>
      </w:pPr>
      <w:r w:rsidRPr="009A5214">
        <w:rPr>
          <w:sz w:val="20"/>
          <w:szCs w:val="20"/>
        </w:rPr>
        <w:t xml:space="preserve">Motivation is the crucial base for initiating programs. Various motivational factors were listed for respondents to select as many as appropriate. Most of the institutes highlighted cost-effectiveness as an attraction towards e-health which leads moderate price for good quality e-health product/services. Patient’s journeys, hospital visits and hospital admissions are </w:t>
      </w:r>
      <w:r w:rsidRPr="009A5214">
        <w:rPr>
          <w:sz w:val="20"/>
          <w:szCs w:val="20"/>
        </w:rPr>
        <w:lastRenderedPageBreak/>
        <w:t>too much time consuming activities; implementation of e-health applications can reduce the consumption of time. Highly motivating factor for (04 out of 06) universities to implement ICT in health is its time saving ability of the beneficiaries. Office automation is another strong motivating factor for the use of ICT in health; it is also the most implemented application of e-health. Four out of six universities are being attracted by the e-health to automate the administrative tasks but practically almost every university using e-health applications for administration and management. Four out of six universities showed their desire to improve the quality or effectiveness of the care or treatment that is delivered.</w:t>
      </w:r>
      <w:r w:rsidR="009A5214">
        <w:rPr>
          <w:sz w:val="20"/>
          <w:szCs w:val="20"/>
        </w:rPr>
        <w:t xml:space="preserve"> </w:t>
      </w:r>
      <w:r w:rsidRPr="009A5214">
        <w:rPr>
          <w:sz w:val="20"/>
          <w:szCs w:val="20"/>
        </w:rPr>
        <w:t>Another free option was given to the respondents of the questionnaire in which they were requested to inform about any other motivating factor to adopt e-health applications, only one institute responded to this. The same institute is implementing and adopting e-health to innovate the processes and services being delivered, collaborative research is also motivating towards e-health.</w:t>
      </w:r>
    </w:p>
    <w:p w:rsidR="00464204" w:rsidRPr="009A5214" w:rsidRDefault="00200EA2" w:rsidP="008D06E7">
      <w:pPr>
        <w:suppressAutoHyphens w:val="0"/>
        <w:snapToGrid w:val="0"/>
        <w:jc w:val="center"/>
        <w:rPr>
          <w:sz w:val="20"/>
          <w:szCs w:val="20"/>
        </w:rPr>
      </w:pPr>
      <w:r w:rsidRPr="00200EA2">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5" o:spid="_x0000_i1025" type="#_x0000_t75" style="width:208.5pt;height:128.25pt;visibility:visible">
            <v:imagedata r:id="rId11" o:title=""/>
            <o:lock v:ext="edit" aspectratio="f"/>
          </v:shape>
        </w:pict>
      </w:r>
    </w:p>
    <w:p w:rsidR="00992905" w:rsidRPr="009A5214" w:rsidRDefault="00992905" w:rsidP="008D06E7">
      <w:pPr>
        <w:suppressAutoHyphens w:val="0"/>
        <w:snapToGrid w:val="0"/>
        <w:jc w:val="both"/>
        <w:rPr>
          <w:b/>
          <w:sz w:val="20"/>
          <w:szCs w:val="20"/>
        </w:rPr>
      </w:pPr>
      <w:r w:rsidRPr="009A5214">
        <w:rPr>
          <w:b/>
          <w:sz w:val="20"/>
          <w:szCs w:val="20"/>
        </w:rPr>
        <w:t>Figure 1: Ratio of motivational factors adopting e-health Priority areas for e-health services:</w:t>
      </w:r>
    </w:p>
    <w:p w:rsidR="00464204" w:rsidRPr="009A5214" w:rsidRDefault="00464204" w:rsidP="008D06E7">
      <w:pPr>
        <w:suppressAutoHyphens w:val="0"/>
        <w:snapToGrid w:val="0"/>
        <w:jc w:val="both"/>
        <w:rPr>
          <w:sz w:val="20"/>
          <w:szCs w:val="20"/>
        </w:rPr>
      </w:pPr>
    </w:p>
    <w:p w:rsidR="00F03F0C" w:rsidRPr="009A5214" w:rsidRDefault="00F03F0C" w:rsidP="008D06E7">
      <w:pPr>
        <w:suppressAutoHyphens w:val="0"/>
        <w:snapToGrid w:val="0"/>
        <w:jc w:val="both"/>
        <w:rPr>
          <w:b/>
          <w:sz w:val="20"/>
          <w:szCs w:val="20"/>
        </w:rPr>
      </w:pPr>
      <w:r w:rsidRPr="009A5214">
        <w:rPr>
          <w:b/>
          <w:sz w:val="20"/>
          <w:szCs w:val="20"/>
        </w:rPr>
        <w:t>Priority areas for e-health services:</w:t>
      </w:r>
    </w:p>
    <w:p w:rsidR="00F03F0C" w:rsidRPr="009A5214" w:rsidRDefault="00F03F0C" w:rsidP="008D06E7">
      <w:pPr>
        <w:suppressAutoHyphens w:val="0"/>
        <w:snapToGrid w:val="0"/>
        <w:ind w:firstLine="425"/>
        <w:jc w:val="both"/>
        <w:rPr>
          <w:sz w:val="20"/>
          <w:szCs w:val="20"/>
        </w:rPr>
      </w:pPr>
      <w:r w:rsidRPr="009A5214">
        <w:rPr>
          <w:sz w:val="20"/>
          <w:szCs w:val="20"/>
        </w:rPr>
        <w:t>E-health covers vast and different areas of services and processes, as institutes implement/adopt it for different reasons with different priorities. Following table shows the priority list stated by the universities.</w:t>
      </w:r>
    </w:p>
    <w:p w:rsidR="008D06E7" w:rsidRPr="009A5214" w:rsidRDefault="008D06E7" w:rsidP="008D06E7">
      <w:pPr>
        <w:suppressAutoHyphens w:val="0"/>
        <w:snapToGrid w:val="0"/>
        <w:jc w:val="center"/>
        <w:rPr>
          <w:sz w:val="20"/>
          <w:szCs w:val="20"/>
          <w:lang w:eastAsia="zh-CN"/>
        </w:rPr>
      </w:pPr>
    </w:p>
    <w:p w:rsidR="00F03F0C" w:rsidRPr="009A5214" w:rsidRDefault="00F03F0C" w:rsidP="008D06E7">
      <w:pPr>
        <w:suppressAutoHyphens w:val="0"/>
        <w:snapToGrid w:val="0"/>
        <w:jc w:val="center"/>
        <w:rPr>
          <w:b/>
          <w:sz w:val="20"/>
          <w:szCs w:val="20"/>
        </w:rPr>
      </w:pPr>
      <w:r w:rsidRPr="009A5214">
        <w:rPr>
          <w:b/>
          <w:sz w:val="20"/>
          <w:szCs w:val="20"/>
        </w:rPr>
        <w:t>Table 2:</w:t>
      </w:r>
      <w:r w:rsidR="009A5214">
        <w:rPr>
          <w:b/>
          <w:sz w:val="20"/>
          <w:szCs w:val="20"/>
        </w:rPr>
        <w:t xml:space="preserve"> </w:t>
      </w:r>
      <w:r w:rsidRPr="009A5214">
        <w:rPr>
          <w:b/>
          <w:sz w:val="20"/>
          <w:szCs w:val="20"/>
        </w:rPr>
        <w:t>Priority Areas</w:t>
      </w:r>
    </w:p>
    <w:tbl>
      <w:tblPr>
        <w:tblW w:w="500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3670"/>
        <w:gridCol w:w="938"/>
      </w:tblGrid>
      <w:tr w:rsidR="00F03F0C" w:rsidRPr="009A5214" w:rsidTr="009A5214">
        <w:trPr>
          <w:jc w:val="center"/>
        </w:trPr>
        <w:tc>
          <w:tcPr>
            <w:tcW w:w="3982" w:type="pct"/>
            <w:tcBorders>
              <w:top w:val="single" w:sz="8" w:space="0" w:color="4F81BD"/>
              <w:left w:val="single" w:sz="8" w:space="0" w:color="4F81BD"/>
              <w:bottom w:val="single" w:sz="18" w:space="0" w:color="4F81BD"/>
              <w:right w:val="single" w:sz="8" w:space="0" w:color="4F81BD"/>
            </w:tcBorders>
            <w:shd w:val="clear" w:color="auto" w:fill="auto"/>
            <w:noWrap/>
            <w:vAlign w:val="center"/>
          </w:tcPr>
          <w:p w:rsidR="00F03F0C" w:rsidRPr="009A5214" w:rsidRDefault="00F03F0C" w:rsidP="008D06E7">
            <w:pPr>
              <w:suppressAutoHyphens w:val="0"/>
              <w:snapToGrid w:val="0"/>
              <w:jc w:val="both"/>
              <w:rPr>
                <w:rFonts w:eastAsia="Symbol"/>
                <w:b/>
                <w:bCs/>
                <w:color w:val="000000"/>
                <w:sz w:val="20"/>
                <w:szCs w:val="20"/>
              </w:rPr>
            </w:pPr>
            <w:r w:rsidRPr="009A5214">
              <w:rPr>
                <w:rFonts w:eastAsia="Symbol"/>
                <w:b/>
                <w:bCs/>
                <w:color w:val="000000"/>
                <w:sz w:val="20"/>
                <w:szCs w:val="20"/>
              </w:rPr>
              <w:t>Priority Area</w:t>
            </w:r>
          </w:p>
        </w:tc>
        <w:tc>
          <w:tcPr>
            <w:tcW w:w="1018" w:type="pct"/>
            <w:tcBorders>
              <w:top w:val="single" w:sz="8" w:space="0" w:color="4F81BD"/>
              <w:left w:val="single" w:sz="8" w:space="0" w:color="4F81BD"/>
              <w:bottom w:val="single" w:sz="18" w:space="0" w:color="4F81BD"/>
              <w:right w:val="single" w:sz="8" w:space="0" w:color="4F81BD"/>
            </w:tcBorders>
            <w:shd w:val="clear" w:color="auto" w:fill="auto"/>
            <w:vAlign w:val="center"/>
          </w:tcPr>
          <w:p w:rsidR="00F03F0C" w:rsidRPr="009A5214" w:rsidRDefault="00F03F0C" w:rsidP="008D06E7">
            <w:pPr>
              <w:suppressAutoHyphens w:val="0"/>
              <w:snapToGrid w:val="0"/>
              <w:jc w:val="both"/>
              <w:rPr>
                <w:rFonts w:eastAsia="Symbol"/>
                <w:b/>
                <w:bCs/>
                <w:color w:val="000000"/>
                <w:sz w:val="20"/>
                <w:szCs w:val="20"/>
              </w:rPr>
            </w:pPr>
            <w:r w:rsidRPr="009A5214">
              <w:rPr>
                <w:rFonts w:eastAsia="Symbol"/>
                <w:b/>
                <w:bCs/>
                <w:color w:val="000000"/>
                <w:sz w:val="20"/>
                <w:szCs w:val="20"/>
              </w:rPr>
              <w:t>MODE</w:t>
            </w:r>
          </w:p>
        </w:tc>
      </w:tr>
      <w:tr w:rsidR="00F03F0C" w:rsidRPr="009A5214" w:rsidTr="009A5214">
        <w:trPr>
          <w:jc w:val="center"/>
        </w:trPr>
        <w:tc>
          <w:tcPr>
            <w:tcW w:w="3982"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rsidR="00F03F0C" w:rsidRPr="009A5214" w:rsidRDefault="00F03F0C" w:rsidP="008D06E7">
            <w:pPr>
              <w:suppressAutoHyphens w:val="0"/>
              <w:snapToGrid w:val="0"/>
              <w:jc w:val="both"/>
              <w:rPr>
                <w:rFonts w:eastAsia="Times New Roman"/>
                <w:b/>
                <w:bCs/>
                <w:color w:val="000000"/>
                <w:sz w:val="20"/>
                <w:szCs w:val="20"/>
              </w:rPr>
            </w:pPr>
            <w:r w:rsidRPr="009A5214">
              <w:rPr>
                <w:rFonts w:eastAsia="Symbol"/>
                <w:b/>
                <w:bCs/>
                <w:color w:val="000000"/>
                <w:sz w:val="20"/>
                <w:szCs w:val="20"/>
              </w:rPr>
              <w:t>Patient’s Electronic Record System</w:t>
            </w:r>
          </w:p>
        </w:tc>
        <w:tc>
          <w:tcPr>
            <w:tcW w:w="1018"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03F0C" w:rsidRPr="009A5214" w:rsidRDefault="00F03F0C" w:rsidP="008D06E7">
            <w:pPr>
              <w:suppressAutoHyphens w:val="0"/>
              <w:snapToGrid w:val="0"/>
              <w:jc w:val="both"/>
              <w:rPr>
                <w:rFonts w:eastAsia="Symbol"/>
                <w:b/>
                <w:color w:val="000000"/>
                <w:sz w:val="20"/>
                <w:szCs w:val="20"/>
              </w:rPr>
            </w:pPr>
            <w:r w:rsidRPr="009A5214">
              <w:rPr>
                <w:rFonts w:eastAsia="Symbol"/>
                <w:b/>
                <w:color w:val="000000"/>
                <w:sz w:val="20"/>
                <w:szCs w:val="20"/>
              </w:rPr>
              <w:t>1</w:t>
            </w:r>
          </w:p>
        </w:tc>
      </w:tr>
      <w:tr w:rsidR="00F03F0C" w:rsidRPr="009A5214" w:rsidTr="009A5214">
        <w:trPr>
          <w:jc w:val="center"/>
        </w:trPr>
        <w:tc>
          <w:tcPr>
            <w:tcW w:w="3982" w:type="pc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rsidR="00F03F0C" w:rsidRPr="009A5214" w:rsidRDefault="00F03F0C" w:rsidP="008D06E7">
            <w:pPr>
              <w:suppressAutoHyphens w:val="0"/>
              <w:snapToGrid w:val="0"/>
              <w:jc w:val="both"/>
              <w:rPr>
                <w:rFonts w:eastAsia="Times New Roman"/>
                <w:b/>
                <w:bCs/>
                <w:color w:val="000000"/>
                <w:sz w:val="20"/>
                <w:szCs w:val="20"/>
              </w:rPr>
            </w:pPr>
            <w:r w:rsidRPr="009A5214">
              <w:rPr>
                <w:rFonts w:eastAsia="Symbol"/>
                <w:b/>
                <w:bCs/>
                <w:color w:val="000000"/>
                <w:sz w:val="20"/>
                <w:szCs w:val="20"/>
              </w:rPr>
              <w:t>Hospital Information System</w:t>
            </w:r>
          </w:p>
        </w:tc>
        <w:tc>
          <w:tcPr>
            <w:tcW w:w="1018" w:type="pct"/>
            <w:tcBorders>
              <w:top w:val="single" w:sz="8" w:space="0" w:color="4F81BD"/>
              <w:left w:val="single" w:sz="8" w:space="0" w:color="4F81BD"/>
              <w:bottom w:val="single" w:sz="8" w:space="0" w:color="4F81BD"/>
              <w:right w:val="single" w:sz="8" w:space="0" w:color="4F81BD"/>
            </w:tcBorders>
            <w:shd w:val="clear" w:color="auto" w:fill="auto"/>
            <w:vAlign w:val="center"/>
          </w:tcPr>
          <w:p w:rsidR="00F03F0C" w:rsidRPr="009A5214" w:rsidRDefault="00F03F0C" w:rsidP="008D06E7">
            <w:pPr>
              <w:suppressAutoHyphens w:val="0"/>
              <w:snapToGrid w:val="0"/>
              <w:jc w:val="both"/>
              <w:rPr>
                <w:rFonts w:eastAsia="Symbol"/>
                <w:b/>
                <w:color w:val="000000"/>
                <w:sz w:val="20"/>
                <w:szCs w:val="20"/>
              </w:rPr>
            </w:pPr>
            <w:r w:rsidRPr="009A5214">
              <w:rPr>
                <w:rFonts w:eastAsia="Symbol"/>
                <w:b/>
                <w:color w:val="000000"/>
                <w:sz w:val="20"/>
                <w:szCs w:val="20"/>
              </w:rPr>
              <w:t>2</w:t>
            </w:r>
          </w:p>
        </w:tc>
      </w:tr>
      <w:tr w:rsidR="00F03F0C" w:rsidRPr="009A5214" w:rsidTr="009A5214">
        <w:trPr>
          <w:jc w:val="center"/>
        </w:trPr>
        <w:tc>
          <w:tcPr>
            <w:tcW w:w="3982"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rsidR="00F03F0C" w:rsidRPr="009A5214" w:rsidRDefault="00F03F0C" w:rsidP="008D06E7">
            <w:pPr>
              <w:suppressAutoHyphens w:val="0"/>
              <w:snapToGrid w:val="0"/>
              <w:jc w:val="both"/>
              <w:rPr>
                <w:rFonts w:eastAsia="Times New Roman"/>
                <w:b/>
                <w:bCs/>
                <w:color w:val="000000"/>
                <w:sz w:val="20"/>
                <w:szCs w:val="20"/>
              </w:rPr>
            </w:pPr>
            <w:r w:rsidRPr="009A5214">
              <w:rPr>
                <w:rFonts w:eastAsia="Symbol"/>
                <w:b/>
                <w:bCs/>
                <w:color w:val="000000"/>
                <w:sz w:val="20"/>
                <w:szCs w:val="20"/>
              </w:rPr>
              <w:t>E-Learning</w:t>
            </w:r>
          </w:p>
        </w:tc>
        <w:tc>
          <w:tcPr>
            <w:tcW w:w="1018"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03F0C" w:rsidRPr="009A5214" w:rsidRDefault="00F03F0C" w:rsidP="008D06E7">
            <w:pPr>
              <w:suppressAutoHyphens w:val="0"/>
              <w:snapToGrid w:val="0"/>
              <w:jc w:val="both"/>
              <w:rPr>
                <w:rFonts w:eastAsia="Symbol"/>
                <w:b/>
                <w:color w:val="000000"/>
                <w:sz w:val="20"/>
                <w:szCs w:val="20"/>
              </w:rPr>
            </w:pPr>
            <w:r w:rsidRPr="009A5214">
              <w:rPr>
                <w:rFonts w:eastAsia="Symbol"/>
                <w:b/>
                <w:color w:val="000000"/>
                <w:sz w:val="20"/>
                <w:szCs w:val="20"/>
              </w:rPr>
              <w:t>3</w:t>
            </w:r>
          </w:p>
        </w:tc>
      </w:tr>
      <w:tr w:rsidR="00F03F0C" w:rsidRPr="009A5214" w:rsidTr="009A5214">
        <w:trPr>
          <w:jc w:val="center"/>
        </w:trPr>
        <w:tc>
          <w:tcPr>
            <w:tcW w:w="3982" w:type="pc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rsidR="00F03F0C" w:rsidRPr="009A5214" w:rsidRDefault="00F03F0C" w:rsidP="008D06E7">
            <w:pPr>
              <w:suppressAutoHyphens w:val="0"/>
              <w:snapToGrid w:val="0"/>
              <w:jc w:val="both"/>
              <w:rPr>
                <w:rFonts w:eastAsia="Times New Roman"/>
                <w:b/>
                <w:bCs/>
                <w:color w:val="000000"/>
                <w:sz w:val="20"/>
                <w:szCs w:val="20"/>
              </w:rPr>
            </w:pPr>
            <w:r w:rsidRPr="009A5214">
              <w:rPr>
                <w:rFonts w:eastAsia="Symbol"/>
                <w:b/>
                <w:bCs/>
                <w:color w:val="000000"/>
                <w:sz w:val="20"/>
                <w:szCs w:val="20"/>
              </w:rPr>
              <w:t>Telemedicine</w:t>
            </w:r>
          </w:p>
        </w:tc>
        <w:tc>
          <w:tcPr>
            <w:tcW w:w="1018" w:type="pct"/>
            <w:tcBorders>
              <w:top w:val="single" w:sz="8" w:space="0" w:color="4F81BD"/>
              <w:left w:val="single" w:sz="8" w:space="0" w:color="4F81BD"/>
              <w:bottom w:val="single" w:sz="8" w:space="0" w:color="4F81BD"/>
              <w:right w:val="single" w:sz="8" w:space="0" w:color="4F81BD"/>
            </w:tcBorders>
            <w:shd w:val="clear" w:color="auto" w:fill="auto"/>
            <w:vAlign w:val="center"/>
          </w:tcPr>
          <w:p w:rsidR="00F03F0C" w:rsidRPr="009A5214" w:rsidRDefault="00F03F0C" w:rsidP="008D06E7">
            <w:pPr>
              <w:suppressAutoHyphens w:val="0"/>
              <w:snapToGrid w:val="0"/>
              <w:jc w:val="both"/>
              <w:rPr>
                <w:rFonts w:eastAsia="Symbol"/>
                <w:b/>
                <w:color w:val="000000"/>
                <w:sz w:val="20"/>
                <w:szCs w:val="20"/>
              </w:rPr>
            </w:pPr>
            <w:r w:rsidRPr="009A5214">
              <w:rPr>
                <w:rFonts w:eastAsia="Symbol"/>
                <w:b/>
                <w:color w:val="000000"/>
                <w:sz w:val="20"/>
                <w:szCs w:val="20"/>
              </w:rPr>
              <w:t>4</w:t>
            </w:r>
          </w:p>
        </w:tc>
      </w:tr>
      <w:tr w:rsidR="00F03F0C" w:rsidRPr="009A5214" w:rsidTr="009A5214">
        <w:trPr>
          <w:jc w:val="center"/>
        </w:trPr>
        <w:tc>
          <w:tcPr>
            <w:tcW w:w="3982"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rsidR="008D06E7" w:rsidRPr="009A5214" w:rsidRDefault="00F03F0C" w:rsidP="008D06E7">
            <w:pPr>
              <w:suppressAutoHyphens w:val="0"/>
              <w:snapToGrid w:val="0"/>
              <w:jc w:val="both"/>
              <w:rPr>
                <w:rFonts w:eastAsia="Symbol"/>
                <w:b/>
                <w:bCs/>
                <w:color w:val="000000"/>
                <w:sz w:val="20"/>
                <w:szCs w:val="20"/>
                <w:lang w:eastAsia="zh-CN"/>
              </w:rPr>
            </w:pPr>
            <w:r w:rsidRPr="009A5214">
              <w:rPr>
                <w:rFonts w:eastAsia="Symbol"/>
                <w:b/>
                <w:bCs/>
                <w:color w:val="000000"/>
                <w:sz w:val="20"/>
                <w:szCs w:val="20"/>
              </w:rPr>
              <w:t xml:space="preserve">E-Administration (billing and </w:t>
            </w:r>
          </w:p>
          <w:p w:rsidR="00F03F0C" w:rsidRPr="009A5214" w:rsidRDefault="00F03F0C" w:rsidP="008D06E7">
            <w:pPr>
              <w:suppressAutoHyphens w:val="0"/>
              <w:snapToGrid w:val="0"/>
              <w:jc w:val="both"/>
              <w:rPr>
                <w:rFonts w:eastAsia="Times New Roman"/>
                <w:b/>
                <w:bCs/>
                <w:color w:val="000000"/>
                <w:sz w:val="20"/>
                <w:szCs w:val="20"/>
              </w:rPr>
            </w:pPr>
            <w:r w:rsidRPr="009A5214">
              <w:rPr>
                <w:rFonts w:eastAsia="Symbol"/>
                <w:b/>
                <w:bCs/>
                <w:color w:val="000000"/>
                <w:sz w:val="20"/>
                <w:szCs w:val="20"/>
              </w:rPr>
              <w:t>administrative data management)</w:t>
            </w:r>
          </w:p>
        </w:tc>
        <w:tc>
          <w:tcPr>
            <w:tcW w:w="1018"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03F0C" w:rsidRPr="009A5214" w:rsidRDefault="00F03F0C" w:rsidP="008D06E7">
            <w:pPr>
              <w:suppressAutoHyphens w:val="0"/>
              <w:snapToGrid w:val="0"/>
              <w:jc w:val="both"/>
              <w:rPr>
                <w:rFonts w:eastAsia="Symbol"/>
                <w:b/>
                <w:color w:val="000000"/>
                <w:sz w:val="20"/>
                <w:szCs w:val="20"/>
              </w:rPr>
            </w:pPr>
            <w:r w:rsidRPr="009A5214">
              <w:rPr>
                <w:rFonts w:eastAsia="Symbol"/>
                <w:b/>
                <w:color w:val="000000"/>
                <w:sz w:val="20"/>
                <w:szCs w:val="20"/>
              </w:rPr>
              <w:t>5</w:t>
            </w:r>
          </w:p>
        </w:tc>
      </w:tr>
      <w:tr w:rsidR="00F03F0C" w:rsidRPr="009A5214" w:rsidTr="009A5214">
        <w:trPr>
          <w:jc w:val="center"/>
        </w:trPr>
        <w:tc>
          <w:tcPr>
            <w:tcW w:w="3982" w:type="pc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rsidR="00F03F0C" w:rsidRPr="009A5214" w:rsidRDefault="00F03F0C" w:rsidP="008D06E7">
            <w:pPr>
              <w:suppressAutoHyphens w:val="0"/>
              <w:snapToGrid w:val="0"/>
              <w:jc w:val="both"/>
              <w:rPr>
                <w:rFonts w:eastAsia="Times New Roman"/>
                <w:b/>
                <w:bCs/>
                <w:color w:val="000000"/>
                <w:sz w:val="20"/>
                <w:szCs w:val="20"/>
              </w:rPr>
            </w:pPr>
            <w:r w:rsidRPr="009A5214">
              <w:rPr>
                <w:rFonts w:eastAsia="Symbol"/>
                <w:b/>
                <w:bCs/>
                <w:color w:val="000000"/>
                <w:sz w:val="20"/>
                <w:szCs w:val="20"/>
              </w:rPr>
              <w:t>E-Conferencing</w:t>
            </w:r>
          </w:p>
        </w:tc>
        <w:tc>
          <w:tcPr>
            <w:tcW w:w="1018" w:type="pct"/>
            <w:tcBorders>
              <w:top w:val="single" w:sz="8" w:space="0" w:color="4F81BD"/>
              <w:left w:val="single" w:sz="8" w:space="0" w:color="4F81BD"/>
              <w:bottom w:val="single" w:sz="8" w:space="0" w:color="4F81BD"/>
              <w:right w:val="single" w:sz="8" w:space="0" w:color="4F81BD"/>
            </w:tcBorders>
            <w:shd w:val="clear" w:color="auto" w:fill="auto"/>
            <w:vAlign w:val="center"/>
          </w:tcPr>
          <w:p w:rsidR="00F03F0C" w:rsidRPr="009A5214" w:rsidRDefault="00F03F0C" w:rsidP="008D06E7">
            <w:pPr>
              <w:suppressAutoHyphens w:val="0"/>
              <w:snapToGrid w:val="0"/>
              <w:jc w:val="both"/>
              <w:rPr>
                <w:rFonts w:eastAsia="Symbol"/>
                <w:b/>
                <w:color w:val="000000"/>
                <w:sz w:val="20"/>
                <w:szCs w:val="20"/>
              </w:rPr>
            </w:pPr>
            <w:r w:rsidRPr="009A5214">
              <w:rPr>
                <w:rFonts w:eastAsia="Symbol"/>
                <w:b/>
                <w:color w:val="000000"/>
                <w:sz w:val="20"/>
                <w:szCs w:val="20"/>
              </w:rPr>
              <w:t>6</w:t>
            </w:r>
          </w:p>
        </w:tc>
      </w:tr>
      <w:tr w:rsidR="00F03F0C" w:rsidRPr="009A5214" w:rsidTr="009A5214">
        <w:trPr>
          <w:jc w:val="center"/>
        </w:trPr>
        <w:tc>
          <w:tcPr>
            <w:tcW w:w="3982"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rsidR="00F03F0C" w:rsidRPr="009A5214" w:rsidRDefault="00F03F0C" w:rsidP="008D06E7">
            <w:pPr>
              <w:suppressAutoHyphens w:val="0"/>
              <w:snapToGrid w:val="0"/>
              <w:jc w:val="both"/>
              <w:rPr>
                <w:rFonts w:eastAsia="Times New Roman"/>
                <w:b/>
                <w:bCs/>
                <w:color w:val="000000"/>
                <w:sz w:val="20"/>
                <w:szCs w:val="20"/>
              </w:rPr>
            </w:pPr>
            <w:r w:rsidRPr="009A5214">
              <w:rPr>
                <w:rFonts w:eastAsia="Symbol"/>
                <w:b/>
                <w:bCs/>
                <w:color w:val="000000"/>
                <w:sz w:val="20"/>
                <w:szCs w:val="20"/>
              </w:rPr>
              <w:t>Tele-Homecare (remote monitoring)</w:t>
            </w:r>
          </w:p>
        </w:tc>
        <w:tc>
          <w:tcPr>
            <w:tcW w:w="1018"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03F0C" w:rsidRPr="009A5214" w:rsidRDefault="00F03F0C" w:rsidP="008D06E7">
            <w:pPr>
              <w:suppressAutoHyphens w:val="0"/>
              <w:snapToGrid w:val="0"/>
              <w:jc w:val="both"/>
              <w:rPr>
                <w:rFonts w:eastAsia="Symbol"/>
                <w:b/>
                <w:color w:val="000000"/>
                <w:sz w:val="20"/>
                <w:szCs w:val="20"/>
              </w:rPr>
            </w:pPr>
            <w:r w:rsidRPr="009A5214">
              <w:rPr>
                <w:rFonts w:eastAsia="Symbol"/>
                <w:b/>
                <w:color w:val="000000"/>
                <w:sz w:val="20"/>
                <w:szCs w:val="20"/>
              </w:rPr>
              <w:t>7</w:t>
            </w:r>
          </w:p>
        </w:tc>
      </w:tr>
      <w:tr w:rsidR="00F03F0C" w:rsidRPr="009A5214" w:rsidTr="009A5214">
        <w:trPr>
          <w:jc w:val="center"/>
        </w:trPr>
        <w:tc>
          <w:tcPr>
            <w:tcW w:w="3982" w:type="pc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rsidR="00F03F0C" w:rsidRPr="009A5214" w:rsidRDefault="00F03F0C" w:rsidP="008D06E7">
            <w:pPr>
              <w:suppressAutoHyphens w:val="0"/>
              <w:snapToGrid w:val="0"/>
              <w:jc w:val="both"/>
              <w:rPr>
                <w:rFonts w:eastAsia="Times New Roman"/>
                <w:b/>
                <w:bCs/>
                <w:color w:val="000000"/>
                <w:sz w:val="20"/>
                <w:szCs w:val="20"/>
              </w:rPr>
            </w:pPr>
            <w:r w:rsidRPr="009A5214">
              <w:rPr>
                <w:rFonts w:eastAsia="Symbol"/>
                <w:b/>
                <w:bCs/>
                <w:color w:val="000000"/>
                <w:sz w:val="20"/>
                <w:szCs w:val="20"/>
              </w:rPr>
              <w:t>Tele-Consultancy</w:t>
            </w:r>
          </w:p>
        </w:tc>
        <w:tc>
          <w:tcPr>
            <w:tcW w:w="1018" w:type="pct"/>
            <w:tcBorders>
              <w:top w:val="single" w:sz="8" w:space="0" w:color="4F81BD"/>
              <w:left w:val="single" w:sz="8" w:space="0" w:color="4F81BD"/>
              <w:bottom w:val="single" w:sz="8" w:space="0" w:color="4F81BD"/>
              <w:right w:val="single" w:sz="8" w:space="0" w:color="4F81BD"/>
            </w:tcBorders>
            <w:shd w:val="clear" w:color="auto" w:fill="auto"/>
            <w:vAlign w:val="center"/>
          </w:tcPr>
          <w:p w:rsidR="00F03F0C" w:rsidRPr="009A5214" w:rsidRDefault="00F03F0C" w:rsidP="008D06E7">
            <w:pPr>
              <w:suppressAutoHyphens w:val="0"/>
              <w:snapToGrid w:val="0"/>
              <w:jc w:val="both"/>
              <w:rPr>
                <w:rFonts w:eastAsia="Symbol"/>
                <w:b/>
                <w:color w:val="000000"/>
                <w:sz w:val="20"/>
                <w:szCs w:val="20"/>
              </w:rPr>
            </w:pPr>
            <w:r w:rsidRPr="009A5214">
              <w:rPr>
                <w:rFonts w:eastAsia="Symbol"/>
                <w:b/>
                <w:color w:val="000000"/>
                <w:sz w:val="20"/>
                <w:szCs w:val="20"/>
              </w:rPr>
              <w:t>8</w:t>
            </w:r>
          </w:p>
        </w:tc>
      </w:tr>
    </w:tbl>
    <w:p w:rsidR="00F03F0C" w:rsidRPr="009A5214" w:rsidRDefault="00F03F0C" w:rsidP="008D06E7">
      <w:pPr>
        <w:suppressAutoHyphens w:val="0"/>
        <w:snapToGrid w:val="0"/>
        <w:ind w:firstLine="425"/>
        <w:jc w:val="both"/>
        <w:rPr>
          <w:b/>
          <w:sz w:val="20"/>
          <w:szCs w:val="20"/>
        </w:rPr>
      </w:pPr>
    </w:p>
    <w:p w:rsidR="00F03F0C" w:rsidRPr="009A5214" w:rsidRDefault="00F03F0C" w:rsidP="008D06E7">
      <w:pPr>
        <w:suppressAutoHyphens w:val="0"/>
        <w:snapToGrid w:val="0"/>
        <w:jc w:val="both"/>
        <w:rPr>
          <w:b/>
          <w:sz w:val="20"/>
          <w:szCs w:val="20"/>
        </w:rPr>
      </w:pPr>
      <w:r w:rsidRPr="009A5214">
        <w:rPr>
          <w:b/>
          <w:sz w:val="20"/>
          <w:szCs w:val="20"/>
        </w:rPr>
        <w:lastRenderedPageBreak/>
        <w:t>Running and discontinuation of projects</w:t>
      </w:r>
    </w:p>
    <w:p w:rsidR="00F03F0C" w:rsidRPr="009A5214" w:rsidRDefault="00F03F0C" w:rsidP="008D06E7">
      <w:pPr>
        <w:suppressAutoHyphens w:val="0"/>
        <w:snapToGrid w:val="0"/>
        <w:ind w:firstLine="425"/>
        <w:jc w:val="both"/>
        <w:rPr>
          <w:sz w:val="20"/>
          <w:szCs w:val="20"/>
        </w:rPr>
      </w:pPr>
      <w:r w:rsidRPr="009A5214">
        <w:rPr>
          <w:sz w:val="20"/>
          <w:szCs w:val="20"/>
        </w:rPr>
        <w:t xml:space="preserve">Almost all of the institutes are working on some e-health projects in Sindh, namely </w:t>
      </w:r>
      <w:r w:rsidRPr="009A5214">
        <w:rPr>
          <w:color w:val="000000"/>
          <w:sz w:val="20"/>
          <w:szCs w:val="20"/>
        </w:rPr>
        <w:t xml:space="preserve">HMIS, Health Care Management System, Distance Learning Education Program, iPath and Open MRS and few others. Most of the projects were in progress at the time of survey. </w:t>
      </w:r>
      <w:r w:rsidRPr="009A5214">
        <w:rPr>
          <w:sz w:val="20"/>
          <w:szCs w:val="20"/>
        </w:rPr>
        <w:t>Whereas some of the respondents also stated that few of the projects had been discontinued due to the following reason:</w:t>
      </w:r>
    </w:p>
    <w:p w:rsidR="00F03F0C" w:rsidRPr="009A5214" w:rsidRDefault="00F03F0C" w:rsidP="008D06E7">
      <w:pPr>
        <w:pStyle w:val="ListParagraph"/>
        <w:numPr>
          <w:ilvl w:val="0"/>
          <w:numId w:val="6"/>
        </w:numPr>
        <w:tabs>
          <w:tab w:val="left" w:pos="360"/>
        </w:tabs>
        <w:snapToGrid w:val="0"/>
        <w:ind w:left="0" w:firstLine="425"/>
        <w:jc w:val="both"/>
        <w:rPr>
          <w:sz w:val="20"/>
          <w:szCs w:val="20"/>
        </w:rPr>
      </w:pPr>
      <w:r w:rsidRPr="009A5214">
        <w:rPr>
          <w:sz w:val="20"/>
          <w:szCs w:val="20"/>
        </w:rPr>
        <w:t>No proper plan/ policy.</w:t>
      </w:r>
    </w:p>
    <w:p w:rsidR="00F03F0C" w:rsidRPr="009A5214" w:rsidRDefault="00F03F0C" w:rsidP="008D06E7">
      <w:pPr>
        <w:pStyle w:val="ListParagraph"/>
        <w:numPr>
          <w:ilvl w:val="0"/>
          <w:numId w:val="6"/>
        </w:numPr>
        <w:tabs>
          <w:tab w:val="left" w:pos="360"/>
          <w:tab w:val="left" w:pos="720"/>
        </w:tabs>
        <w:snapToGrid w:val="0"/>
        <w:ind w:left="0" w:firstLine="425"/>
        <w:jc w:val="both"/>
        <w:rPr>
          <w:sz w:val="20"/>
          <w:szCs w:val="20"/>
        </w:rPr>
      </w:pPr>
      <w:r w:rsidRPr="009A5214">
        <w:rPr>
          <w:sz w:val="20"/>
          <w:szCs w:val="20"/>
        </w:rPr>
        <w:t>Lack of financial support</w:t>
      </w:r>
    </w:p>
    <w:p w:rsidR="00F03F0C" w:rsidRPr="009A5214" w:rsidRDefault="00F03F0C" w:rsidP="008D06E7">
      <w:pPr>
        <w:pStyle w:val="ListParagraph"/>
        <w:numPr>
          <w:ilvl w:val="0"/>
          <w:numId w:val="6"/>
        </w:numPr>
        <w:tabs>
          <w:tab w:val="left" w:pos="360"/>
          <w:tab w:val="left" w:pos="720"/>
        </w:tabs>
        <w:snapToGrid w:val="0"/>
        <w:ind w:left="0" w:firstLine="425"/>
        <w:jc w:val="both"/>
        <w:rPr>
          <w:sz w:val="20"/>
          <w:szCs w:val="20"/>
        </w:rPr>
      </w:pPr>
      <w:r w:rsidRPr="009A5214">
        <w:rPr>
          <w:sz w:val="20"/>
          <w:szCs w:val="20"/>
        </w:rPr>
        <w:t>Inadequate resources</w:t>
      </w:r>
    </w:p>
    <w:p w:rsidR="00F03F0C" w:rsidRPr="009A5214" w:rsidRDefault="00F03F0C" w:rsidP="008D06E7">
      <w:pPr>
        <w:pStyle w:val="ListParagraph"/>
        <w:numPr>
          <w:ilvl w:val="0"/>
          <w:numId w:val="6"/>
        </w:numPr>
        <w:tabs>
          <w:tab w:val="left" w:pos="360"/>
          <w:tab w:val="left" w:pos="720"/>
        </w:tabs>
        <w:snapToGrid w:val="0"/>
        <w:ind w:left="0" w:firstLine="425"/>
        <w:jc w:val="both"/>
        <w:rPr>
          <w:sz w:val="20"/>
          <w:szCs w:val="20"/>
        </w:rPr>
      </w:pPr>
      <w:r w:rsidRPr="009A5214">
        <w:rPr>
          <w:sz w:val="20"/>
          <w:szCs w:val="20"/>
        </w:rPr>
        <w:t>Poor / weak infrastructure</w:t>
      </w:r>
    </w:p>
    <w:p w:rsidR="00F03F0C" w:rsidRPr="009A5214" w:rsidRDefault="00F03F0C" w:rsidP="008D06E7">
      <w:pPr>
        <w:pStyle w:val="ListParagraph"/>
        <w:numPr>
          <w:ilvl w:val="0"/>
          <w:numId w:val="6"/>
        </w:numPr>
        <w:tabs>
          <w:tab w:val="left" w:pos="360"/>
          <w:tab w:val="left" w:pos="720"/>
        </w:tabs>
        <w:snapToGrid w:val="0"/>
        <w:ind w:left="0" w:firstLine="425"/>
        <w:jc w:val="both"/>
        <w:rPr>
          <w:sz w:val="20"/>
          <w:szCs w:val="20"/>
        </w:rPr>
      </w:pPr>
      <w:r w:rsidRPr="009A5214">
        <w:rPr>
          <w:sz w:val="20"/>
          <w:szCs w:val="20"/>
        </w:rPr>
        <w:t>Lack of awareness among users.</w:t>
      </w:r>
    </w:p>
    <w:p w:rsidR="00F03F0C" w:rsidRPr="009A5214" w:rsidRDefault="00F03F0C" w:rsidP="008D06E7">
      <w:pPr>
        <w:tabs>
          <w:tab w:val="left" w:pos="6152"/>
        </w:tabs>
        <w:suppressAutoHyphens w:val="0"/>
        <w:snapToGrid w:val="0"/>
        <w:ind w:firstLine="425"/>
        <w:jc w:val="both"/>
        <w:rPr>
          <w:sz w:val="20"/>
          <w:szCs w:val="20"/>
        </w:rPr>
      </w:pPr>
      <w:r w:rsidRPr="009A5214">
        <w:rPr>
          <w:sz w:val="20"/>
          <w:szCs w:val="20"/>
        </w:rPr>
        <w:t>The reasons of discontinuation of projects vary from university to university.</w:t>
      </w:r>
    </w:p>
    <w:p w:rsidR="00F03F0C" w:rsidRPr="009A5214" w:rsidRDefault="00F03F0C" w:rsidP="008D06E7">
      <w:pPr>
        <w:suppressAutoHyphens w:val="0"/>
        <w:snapToGrid w:val="0"/>
        <w:jc w:val="both"/>
        <w:rPr>
          <w:b/>
          <w:sz w:val="20"/>
          <w:szCs w:val="20"/>
        </w:rPr>
      </w:pPr>
      <w:r w:rsidRPr="009A5214">
        <w:rPr>
          <w:b/>
          <w:sz w:val="20"/>
          <w:szCs w:val="20"/>
        </w:rPr>
        <w:t>Financial Issues</w:t>
      </w:r>
    </w:p>
    <w:p w:rsidR="00571C5C" w:rsidRPr="009A5214" w:rsidRDefault="00F03F0C" w:rsidP="008D06E7">
      <w:pPr>
        <w:suppressAutoHyphens w:val="0"/>
        <w:snapToGrid w:val="0"/>
        <w:ind w:firstLine="425"/>
        <w:jc w:val="both"/>
        <w:rPr>
          <w:sz w:val="20"/>
          <w:szCs w:val="20"/>
        </w:rPr>
      </w:pPr>
      <w:r w:rsidRPr="009A5214">
        <w:rPr>
          <w:sz w:val="20"/>
          <w:szCs w:val="20"/>
        </w:rPr>
        <w:t>Proper allocation of funds is of greater importance for initiating and running a project successfully. Survey results showed that three of the universities have allocated separate funds for e-health whereas rests of the universities don’t. Government organizations such as HEC were also mentioned as fund provider for e-health programs, while some private companies are also a financial supporter for few universities regarding e-health projects.</w:t>
      </w:r>
    </w:p>
    <w:p w:rsidR="00901C29" w:rsidRPr="009A5214" w:rsidRDefault="00901C29" w:rsidP="008D06E7">
      <w:pPr>
        <w:suppressAutoHyphens w:val="0"/>
        <w:snapToGrid w:val="0"/>
        <w:ind w:firstLine="425"/>
        <w:jc w:val="both"/>
        <w:rPr>
          <w:sz w:val="20"/>
          <w:szCs w:val="20"/>
        </w:rPr>
      </w:pPr>
    </w:p>
    <w:p w:rsidR="00901C29" w:rsidRPr="009A5214" w:rsidRDefault="00200EA2" w:rsidP="008D06E7">
      <w:pPr>
        <w:suppressAutoHyphens w:val="0"/>
        <w:snapToGrid w:val="0"/>
        <w:jc w:val="center"/>
        <w:rPr>
          <w:sz w:val="20"/>
          <w:szCs w:val="20"/>
        </w:rPr>
      </w:pPr>
      <w:r w:rsidRPr="00200EA2">
        <w:rPr>
          <w:noProof/>
          <w:sz w:val="20"/>
          <w:szCs w:val="20"/>
        </w:rPr>
        <w:pict>
          <v:shape id="Chart 6" o:spid="_x0000_i1026" type="#_x0000_t75" style="width:3in;height:150pt;visibility:visible">
            <v:imagedata r:id="rId12" o:title=""/>
            <o:lock v:ext="edit" aspectratio="f"/>
          </v:shape>
        </w:pict>
      </w:r>
    </w:p>
    <w:p w:rsidR="00871A18" w:rsidRPr="009A5214" w:rsidRDefault="00871A18" w:rsidP="008D06E7">
      <w:pPr>
        <w:suppressAutoHyphens w:val="0"/>
        <w:snapToGrid w:val="0"/>
        <w:jc w:val="both"/>
        <w:rPr>
          <w:b/>
          <w:sz w:val="20"/>
          <w:szCs w:val="20"/>
        </w:rPr>
      </w:pPr>
      <w:r w:rsidRPr="009A5214">
        <w:rPr>
          <w:b/>
          <w:sz w:val="20"/>
          <w:szCs w:val="20"/>
        </w:rPr>
        <w:t>Figure 2: Focus Areas for fund allocation on different areas of e-health</w:t>
      </w:r>
    </w:p>
    <w:p w:rsidR="00871A18" w:rsidRPr="009A5214" w:rsidRDefault="00871A18" w:rsidP="008D06E7">
      <w:pPr>
        <w:suppressAutoHyphens w:val="0"/>
        <w:snapToGrid w:val="0"/>
        <w:jc w:val="both"/>
        <w:rPr>
          <w:b/>
          <w:sz w:val="20"/>
          <w:szCs w:val="20"/>
          <w:lang w:eastAsia="zh-CN"/>
        </w:rPr>
      </w:pPr>
    </w:p>
    <w:p w:rsidR="008D06E7" w:rsidRPr="009A5214" w:rsidRDefault="008D06E7" w:rsidP="008D06E7">
      <w:pPr>
        <w:suppressAutoHyphens w:val="0"/>
        <w:snapToGrid w:val="0"/>
        <w:ind w:firstLine="425"/>
        <w:jc w:val="both"/>
        <w:rPr>
          <w:sz w:val="20"/>
          <w:szCs w:val="20"/>
        </w:rPr>
      </w:pPr>
      <w:r w:rsidRPr="009A5214">
        <w:rPr>
          <w:sz w:val="20"/>
          <w:szCs w:val="20"/>
        </w:rPr>
        <w:t>The following chart presenting the percentage of proportion of overall funds allocation by medical universities of Sindh on different areas of e-health.</w:t>
      </w:r>
    </w:p>
    <w:p w:rsidR="00871A18" w:rsidRPr="009A5214" w:rsidRDefault="00871A18" w:rsidP="008D06E7">
      <w:pPr>
        <w:tabs>
          <w:tab w:val="left" w:pos="6152"/>
        </w:tabs>
        <w:suppressAutoHyphens w:val="0"/>
        <w:snapToGrid w:val="0"/>
        <w:jc w:val="both"/>
        <w:rPr>
          <w:b/>
          <w:sz w:val="20"/>
          <w:szCs w:val="20"/>
        </w:rPr>
      </w:pPr>
      <w:r w:rsidRPr="009A5214">
        <w:rPr>
          <w:b/>
          <w:sz w:val="20"/>
          <w:szCs w:val="20"/>
        </w:rPr>
        <w:t>HR Development/Capacity Enhancement</w:t>
      </w:r>
    </w:p>
    <w:p w:rsidR="005D67FD" w:rsidRPr="009A5214" w:rsidRDefault="00871A18" w:rsidP="008D06E7">
      <w:pPr>
        <w:suppressAutoHyphens w:val="0"/>
        <w:snapToGrid w:val="0"/>
        <w:ind w:firstLine="425"/>
        <w:jc w:val="both"/>
        <w:rPr>
          <w:sz w:val="20"/>
          <w:szCs w:val="20"/>
        </w:rPr>
      </w:pPr>
      <w:r w:rsidRPr="009A5214">
        <w:rPr>
          <w:sz w:val="20"/>
          <w:szCs w:val="20"/>
        </w:rPr>
        <w:t xml:space="preserve">Survey results showed that Key personnel in medical universities of Sindh normally have intermediate and advanced skills of IT. Five of the universities have included ICT Training as part of curricula and four out of six medical universities of Sind are collaborating with other institutes for e-health programs. All four universities those collaborating with other institutes are sharing their knowledge (reports, patients records, literature, research), two are </w:t>
      </w:r>
      <w:r w:rsidRPr="009A5214">
        <w:rPr>
          <w:sz w:val="20"/>
          <w:szCs w:val="20"/>
        </w:rPr>
        <w:lastRenderedPageBreak/>
        <w:t>also sharing their professionals to gain knowledge/ benefit from experience. One institute among two is engaged in joint projects and research in the vast field of e-health. Three universities also organizing events to create awareness about e-health generally in masses and especially in health professionals.</w:t>
      </w:r>
    </w:p>
    <w:p w:rsidR="005D67FD" w:rsidRPr="009A5214" w:rsidRDefault="005D67FD" w:rsidP="008D06E7">
      <w:pPr>
        <w:suppressAutoHyphens w:val="0"/>
        <w:snapToGrid w:val="0"/>
        <w:ind w:firstLine="425"/>
        <w:jc w:val="both"/>
        <w:rPr>
          <w:sz w:val="20"/>
          <w:szCs w:val="20"/>
        </w:rPr>
      </w:pPr>
    </w:p>
    <w:p w:rsidR="005D67FD" w:rsidRPr="009A5214" w:rsidRDefault="00200EA2" w:rsidP="008D06E7">
      <w:pPr>
        <w:suppressAutoHyphens w:val="0"/>
        <w:snapToGrid w:val="0"/>
        <w:jc w:val="center"/>
        <w:rPr>
          <w:sz w:val="20"/>
          <w:szCs w:val="20"/>
        </w:rPr>
      </w:pPr>
      <w:r w:rsidRPr="00200EA2">
        <w:rPr>
          <w:noProof/>
          <w:sz w:val="20"/>
          <w:szCs w:val="20"/>
        </w:rPr>
        <w:pict>
          <v:shape id="_x0000_i1027" type="#_x0000_t75" style="width:214.5pt;height:117pt;visibility:visible">
            <v:imagedata r:id="rId13" o:title="" cropleft="8903f"/>
            <o:lock v:ext="edit" aspectratio="f"/>
          </v:shape>
        </w:pict>
      </w:r>
    </w:p>
    <w:p w:rsidR="00D37B11" w:rsidRPr="009A5214" w:rsidRDefault="00D37B11" w:rsidP="008D06E7">
      <w:pPr>
        <w:suppressAutoHyphens w:val="0"/>
        <w:snapToGrid w:val="0"/>
        <w:jc w:val="both"/>
        <w:rPr>
          <w:b/>
          <w:sz w:val="20"/>
          <w:szCs w:val="20"/>
          <w:lang w:eastAsia="zh-CN"/>
        </w:rPr>
      </w:pPr>
      <w:r w:rsidRPr="009A5214">
        <w:rPr>
          <w:b/>
          <w:sz w:val="20"/>
          <w:szCs w:val="20"/>
        </w:rPr>
        <w:t>Figure 3: Collaboration with other institutes for e-health programs</w:t>
      </w:r>
    </w:p>
    <w:p w:rsidR="008D06E7" w:rsidRPr="009A5214" w:rsidRDefault="008D06E7" w:rsidP="008D06E7">
      <w:pPr>
        <w:suppressAutoHyphens w:val="0"/>
        <w:snapToGrid w:val="0"/>
        <w:jc w:val="both"/>
        <w:rPr>
          <w:b/>
          <w:sz w:val="20"/>
          <w:szCs w:val="20"/>
          <w:lang w:eastAsia="zh-CN"/>
        </w:rPr>
      </w:pPr>
    </w:p>
    <w:p w:rsidR="00D37B11" w:rsidRPr="009A5214" w:rsidRDefault="00D37B11" w:rsidP="008D06E7">
      <w:pPr>
        <w:tabs>
          <w:tab w:val="left" w:pos="6152"/>
        </w:tabs>
        <w:suppressAutoHyphens w:val="0"/>
        <w:snapToGrid w:val="0"/>
        <w:jc w:val="both"/>
        <w:rPr>
          <w:b/>
          <w:sz w:val="20"/>
          <w:szCs w:val="20"/>
        </w:rPr>
      </w:pPr>
      <w:r w:rsidRPr="009A5214">
        <w:rPr>
          <w:b/>
          <w:sz w:val="20"/>
          <w:szCs w:val="20"/>
        </w:rPr>
        <w:t>Infrastructure</w:t>
      </w:r>
    </w:p>
    <w:p w:rsidR="00D37B11" w:rsidRPr="009A5214" w:rsidRDefault="00D37B11" w:rsidP="008D06E7">
      <w:pPr>
        <w:suppressAutoHyphens w:val="0"/>
        <w:snapToGrid w:val="0"/>
        <w:ind w:firstLine="425"/>
        <w:jc w:val="both"/>
        <w:rPr>
          <w:sz w:val="20"/>
          <w:szCs w:val="20"/>
        </w:rPr>
      </w:pPr>
      <w:r w:rsidRPr="009A5214">
        <w:rPr>
          <w:sz w:val="20"/>
          <w:szCs w:val="20"/>
        </w:rPr>
        <w:t>Every medical degree awarding institute of Sindh has a separate full-fledged information technology (IT) department to support general IT activities whereas four out of six universities has also established advance IT infrastructure for specialized e-health applications such as HMIS and EHR.</w:t>
      </w:r>
    </w:p>
    <w:p w:rsidR="008D06E7" w:rsidRPr="009A5214" w:rsidRDefault="008D06E7" w:rsidP="008D06E7">
      <w:pPr>
        <w:suppressAutoHyphens w:val="0"/>
        <w:snapToGrid w:val="0"/>
        <w:ind w:firstLine="425"/>
        <w:jc w:val="both"/>
        <w:rPr>
          <w:sz w:val="20"/>
          <w:szCs w:val="20"/>
          <w:lang w:eastAsia="zh-CN"/>
        </w:rPr>
      </w:pPr>
    </w:p>
    <w:p w:rsidR="005D67FD" w:rsidRPr="009A5214" w:rsidRDefault="00200EA2" w:rsidP="008D06E7">
      <w:pPr>
        <w:suppressAutoHyphens w:val="0"/>
        <w:snapToGrid w:val="0"/>
        <w:jc w:val="center"/>
        <w:rPr>
          <w:sz w:val="20"/>
          <w:szCs w:val="20"/>
        </w:rPr>
      </w:pPr>
      <w:r w:rsidRPr="00200EA2">
        <w:rPr>
          <w:noProof/>
          <w:sz w:val="20"/>
          <w:szCs w:val="20"/>
        </w:rPr>
        <w:pict>
          <v:shape id="Chart 8" o:spid="_x0000_i1028" type="#_x0000_t75" style="width:223.5pt;height:142.5pt;visibility:visible">
            <v:imagedata r:id="rId14" o:title=""/>
            <o:lock v:ext="edit" aspectratio="f"/>
          </v:shape>
        </w:pict>
      </w:r>
    </w:p>
    <w:p w:rsidR="008349AE" w:rsidRPr="009A5214" w:rsidRDefault="008349AE" w:rsidP="008D06E7">
      <w:pPr>
        <w:suppressAutoHyphens w:val="0"/>
        <w:snapToGrid w:val="0"/>
        <w:jc w:val="both"/>
        <w:rPr>
          <w:b/>
          <w:sz w:val="20"/>
          <w:szCs w:val="20"/>
          <w:lang w:eastAsia="zh-CN"/>
        </w:rPr>
      </w:pPr>
      <w:r w:rsidRPr="009A5214">
        <w:rPr>
          <w:b/>
          <w:sz w:val="20"/>
          <w:szCs w:val="20"/>
        </w:rPr>
        <w:t>Figure 4: Overall position of E-Health in Universities</w:t>
      </w:r>
    </w:p>
    <w:p w:rsidR="008D06E7" w:rsidRPr="009A5214" w:rsidRDefault="008D06E7" w:rsidP="008D06E7">
      <w:pPr>
        <w:suppressAutoHyphens w:val="0"/>
        <w:snapToGrid w:val="0"/>
        <w:jc w:val="both"/>
        <w:rPr>
          <w:b/>
          <w:sz w:val="20"/>
          <w:szCs w:val="20"/>
          <w:lang w:eastAsia="zh-CN"/>
        </w:rPr>
      </w:pPr>
    </w:p>
    <w:p w:rsidR="008D06E7" w:rsidRPr="009A5214" w:rsidRDefault="008D06E7" w:rsidP="008D06E7">
      <w:pPr>
        <w:suppressAutoHyphens w:val="0"/>
        <w:snapToGrid w:val="0"/>
        <w:jc w:val="both"/>
        <w:rPr>
          <w:b/>
          <w:sz w:val="20"/>
          <w:szCs w:val="20"/>
        </w:rPr>
      </w:pPr>
      <w:r w:rsidRPr="009A5214">
        <w:rPr>
          <w:b/>
          <w:sz w:val="20"/>
          <w:szCs w:val="20"/>
        </w:rPr>
        <w:t>E-Health Status in Medical Universities of Sindh</w:t>
      </w:r>
    </w:p>
    <w:p w:rsidR="008D06E7" w:rsidRPr="009A5214" w:rsidRDefault="008D06E7" w:rsidP="008D06E7">
      <w:pPr>
        <w:suppressAutoHyphens w:val="0"/>
        <w:snapToGrid w:val="0"/>
        <w:ind w:firstLine="425"/>
        <w:jc w:val="both"/>
        <w:rPr>
          <w:sz w:val="20"/>
          <w:szCs w:val="20"/>
          <w:lang w:eastAsia="zh-CN"/>
        </w:rPr>
      </w:pPr>
      <w:r w:rsidRPr="009A5214">
        <w:rPr>
          <w:sz w:val="20"/>
          <w:szCs w:val="20"/>
        </w:rPr>
        <w:t>On the basis of data collection and survey analysis the following graph shows the overall position of E-Health in Universities in Sindh.</w:t>
      </w:r>
    </w:p>
    <w:p w:rsidR="008D06E7" w:rsidRPr="009A5214" w:rsidRDefault="008D06E7" w:rsidP="008D06E7">
      <w:pPr>
        <w:suppressAutoHyphens w:val="0"/>
        <w:snapToGrid w:val="0"/>
        <w:jc w:val="both"/>
        <w:rPr>
          <w:b/>
          <w:sz w:val="20"/>
          <w:szCs w:val="20"/>
          <w:lang w:eastAsia="zh-CN"/>
        </w:rPr>
      </w:pPr>
    </w:p>
    <w:p w:rsidR="008349AE" w:rsidRPr="009A5214" w:rsidRDefault="008D06E7" w:rsidP="008D06E7">
      <w:pPr>
        <w:suppressAutoHyphens w:val="0"/>
        <w:snapToGrid w:val="0"/>
        <w:jc w:val="both"/>
        <w:rPr>
          <w:b/>
          <w:sz w:val="20"/>
          <w:szCs w:val="20"/>
        </w:rPr>
      </w:pPr>
      <w:r w:rsidRPr="009A5214">
        <w:rPr>
          <w:b/>
          <w:sz w:val="20"/>
          <w:szCs w:val="20"/>
        </w:rPr>
        <w:t>4. Discussion</w:t>
      </w:r>
    </w:p>
    <w:p w:rsidR="008349AE" w:rsidRPr="009A5214" w:rsidRDefault="008349AE" w:rsidP="008D06E7">
      <w:pPr>
        <w:suppressAutoHyphens w:val="0"/>
        <w:snapToGrid w:val="0"/>
        <w:ind w:firstLine="425"/>
        <w:jc w:val="both"/>
        <w:rPr>
          <w:sz w:val="20"/>
          <w:szCs w:val="20"/>
        </w:rPr>
      </w:pPr>
      <w:r w:rsidRPr="009A5214">
        <w:rPr>
          <w:sz w:val="20"/>
          <w:szCs w:val="20"/>
        </w:rPr>
        <w:t xml:space="preserve">With regard to e-health, Sindh province overall status is at medium level after studying various factors such as: policy and planning, financial issues, HR development, Infrastructure etc. E-health is not yet a priority for government and no any formal e-health policy exists. E-health is not even revealed in the </w:t>
      </w:r>
      <w:r w:rsidRPr="009A5214">
        <w:rPr>
          <w:sz w:val="20"/>
          <w:szCs w:val="20"/>
        </w:rPr>
        <w:lastRenderedPageBreak/>
        <w:t>health policy of year 2011, though almost every institute has realized the potential of e-health. Only few of the institutes have started working on policy formulation by constituting bodies to work on. Separate funds for e-health projects are not allocated, some corporate sector are financing e-health projects and HEC is also facilitating pilot projects, whilst many of the projects have been discontinued just because of lack of funds and poor planning.</w:t>
      </w:r>
    </w:p>
    <w:p w:rsidR="008349AE" w:rsidRPr="009A5214" w:rsidRDefault="008349AE" w:rsidP="008D06E7">
      <w:pPr>
        <w:suppressAutoHyphens w:val="0"/>
        <w:snapToGrid w:val="0"/>
        <w:ind w:firstLine="425"/>
        <w:jc w:val="both"/>
        <w:rPr>
          <w:sz w:val="20"/>
          <w:szCs w:val="20"/>
        </w:rPr>
      </w:pPr>
      <w:r w:rsidRPr="009A5214">
        <w:rPr>
          <w:sz w:val="20"/>
          <w:szCs w:val="20"/>
        </w:rPr>
        <w:t>Another reason for projects failure is lack of documentation and coding. In case of personnel replacement with others, it consumes a lot of time to get clear understanding of system due to absence of proper coding and paper work. E-health skilled human resource is available and competent enough to initiate and carry on the basic e-health projects. Basic IT infrastructure is available in health sector, most of the institutes have provided computers, printers and internet accessibility to their staff, whereas some institutes have specialized e-health infrastructure using latest technology working on various projects.</w:t>
      </w:r>
    </w:p>
    <w:p w:rsidR="008349AE" w:rsidRPr="009A5214" w:rsidRDefault="008349AE" w:rsidP="008D06E7">
      <w:pPr>
        <w:suppressAutoHyphens w:val="0"/>
        <w:snapToGrid w:val="0"/>
        <w:jc w:val="both"/>
        <w:rPr>
          <w:b/>
          <w:sz w:val="20"/>
          <w:szCs w:val="20"/>
        </w:rPr>
      </w:pPr>
    </w:p>
    <w:p w:rsidR="008349AE" w:rsidRPr="009A5214" w:rsidRDefault="008D06E7" w:rsidP="008D06E7">
      <w:pPr>
        <w:suppressAutoHyphens w:val="0"/>
        <w:snapToGrid w:val="0"/>
        <w:jc w:val="both"/>
        <w:rPr>
          <w:b/>
          <w:sz w:val="20"/>
          <w:szCs w:val="20"/>
        </w:rPr>
      </w:pPr>
      <w:r w:rsidRPr="009A5214">
        <w:rPr>
          <w:b/>
          <w:sz w:val="20"/>
          <w:szCs w:val="20"/>
        </w:rPr>
        <w:t>Conclusion</w:t>
      </w:r>
    </w:p>
    <w:p w:rsidR="008349AE" w:rsidRPr="009A5214" w:rsidRDefault="008349AE" w:rsidP="008D06E7">
      <w:pPr>
        <w:suppressAutoHyphens w:val="0"/>
        <w:snapToGrid w:val="0"/>
        <w:ind w:firstLine="425"/>
        <w:jc w:val="both"/>
        <w:rPr>
          <w:sz w:val="20"/>
          <w:szCs w:val="20"/>
        </w:rPr>
      </w:pPr>
      <w:r w:rsidRPr="009A5214">
        <w:rPr>
          <w:sz w:val="20"/>
          <w:szCs w:val="20"/>
        </w:rPr>
        <w:t>In the recent worse status of health sector in Pakistan and province as well, e-health can contribute more to improve conditions of health in terms of accessibility and quality of health care, but uses of ICT in health is at its infancy stage facing many challenges and barriers.</w:t>
      </w:r>
    </w:p>
    <w:p w:rsidR="008349AE" w:rsidRPr="009A5214" w:rsidRDefault="008349AE" w:rsidP="008D06E7">
      <w:pPr>
        <w:suppressAutoHyphens w:val="0"/>
        <w:snapToGrid w:val="0"/>
        <w:ind w:firstLine="425"/>
        <w:jc w:val="both"/>
        <w:rPr>
          <w:sz w:val="20"/>
          <w:szCs w:val="20"/>
        </w:rPr>
      </w:pPr>
      <w:r w:rsidRPr="009A5214">
        <w:rPr>
          <w:sz w:val="20"/>
          <w:szCs w:val="20"/>
        </w:rPr>
        <w:t>To increase the chances of success, it is important to assess the readiness of health-care institutions before implementing e-health programs. If users are not well aware about technology they won’t be able to judge or accept it positively ultimately resulting negative effects instead of improvements. There is a need of comprehensive policy and master plan before initiating a project. Finally, research concludes that there is a lot of work to be done in e-health requires more improved plans and projects to make betterment in health services.</w:t>
      </w:r>
    </w:p>
    <w:p w:rsidR="00FB5B6A" w:rsidRPr="009A5214" w:rsidRDefault="00FB5B6A" w:rsidP="008D06E7">
      <w:pPr>
        <w:suppressAutoHyphens w:val="0"/>
        <w:snapToGrid w:val="0"/>
        <w:jc w:val="both"/>
        <w:rPr>
          <w:sz w:val="20"/>
          <w:szCs w:val="20"/>
        </w:rPr>
      </w:pPr>
    </w:p>
    <w:p w:rsidR="00471E57" w:rsidRPr="009A5214" w:rsidRDefault="00471E57" w:rsidP="008D06E7">
      <w:pPr>
        <w:suppressAutoHyphens w:val="0"/>
        <w:snapToGrid w:val="0"/>
        <w:jc w:val="both"/>
        <w:rPr>
          <w:b/>
          <w:sz w:val="20"/>
          <w:szCs w:val="20"/>
        </w:rPr>
      </w:pPr>
      <w:r w:rsidRPr="009A5214">
        <w:rPr>
          <w:b/>
          <w:sz w:val="20"/>
          <w:szCs w:val="20"/>
        </w:rPr>
        <w:t>Corresponding Author:</w:t>
      </w:r>
    </w:p>
    <w:p w:rsidR="008F3E90" w:rsidRPr="009A5214" w:rsidRDefault="00E76387" w:rsidP="008D06E7">
      <w:pPr>
        <w:suppressAutoHyphens w:val="0"/>
        <w:snapToGrid w:val="0"/>
        <w:jc w:val="both"/>
        <w:rPr>
          <w:sz w:val="20"/>
          <w:szCs w:val="20"/>
        </w:rPr>
      </w:pPr>
      <w:r w:rsidRPr="009A5214">
        <w:rPr>
          <w:sz w:val="20"/>
          <w:szCs w:val="20"/>
        </w:rPr>
        <w:t>Shazma Tahseen</w:t>
      </w:r>
    </w:p>
    <w:p w:rsidR="0049143E" w:rsidRPr="009A5214" w:rsidRDefault="00B015B7" w:rsidP="008D06E7">
      <w:pPr>
        <w:suppressAutoHyphens w:val="0"/>
        <w:snapToGrid w:val="0"/>
        <w:jc w:val="both"/>
        <w:rPr>
          <w:sz w:val="20"/>
          <w:szCs w:val="20"/>
          <w:lang w:eastAsia="zh-CN"/>
        </w:rPr>
      </w:pPr>
      <w:r w:rsidRPr="009A5214">
        <w:rPr>
          <w:sz w:val="20"/>
          <w:szCs w:val="20"/>
        </w:rPr>
        <w:t xml:space="preserve">Department of Information Technology, Liaquat </w:t>
      </w:r>
      <w:r w:rsidR="00510E2F" w:rsidRPr="009A5214">
        <w:rPr>
          <w:sz w:val="20"/>
          <w:szCs w:val="20"/>
        </w:rPr>
        <w:t>University of Medical and Health Sciences Jamshoro Sindh Pakistan.</w:t>
      </w:r>
    </w:p>
    <w:p w:rsidR="008D06E7" w:rsidRDefault="008D06E7" w:rsidP="008D06E7">
      <w:pPr>
        <w:suppressAutoHyphens w:val="0"/>
        <w:snapToGrid w:val="0"/>
        <w:jc w:val="both"/>
        <w:rPr>
          <w:sz w:val="20"/>
          <w:szCs w:val="20"/>
          <w:lang w:eastAsia="zh-CN"/>
        </w:rPr>
      </w:pPr>
    </w:p>
    <w:p w:rsidR="009A5214" w:rsidRDefault="009A5214" w:rsidP="008D06E7">
      <w:pPr>
        <w:suppressAutoHyphens w:val="0"/>
        <w:snapToGrid w:val="0"/>
        <w:jc w:val="both"/>
        <w:rPr>
          <w:sz w:val="20"/>
          <w:szCs w:val="20"/>
          <w:lang w:eastAsia="zh-CN"/>
        </w:rPr>
      </w:pPr>
    </w:p>
    <w:p w:rsidR="009A5214" w:rsidRDefault="009A5214" w:rsidP="008D06E7">
      <w:pPr>
        <w:suppressAutoHyphens w:val="0"/>
        <w:snapToGrid w:val="0"/>
        <w:jc w:val="both"/>
        <w:rPr>
          <w:sz w:val="20"/>
          <w:szCs w:val="20"/>
          <w:lang w:eastAsia="zh-CN"/>
        </w:rPr>
      </w:pPr>
    </w:p>
    <w:p w:rsidR="009A5214" w:rsidRDefault="009A5214" w:rsidP="008D06E7">
      <w:pPr>
        <w:suppressAutoHyphens w:val="0"/>
        <w:snapToGrid w:val="0"/>
        <w:jc w:val="both"/>
        <w:rPr>
          <w:sz w:val="20"/>
          <w:szCs w:val="20"/>
          <w:lang w:eastAsia="zh-CN"/>
        </w:rPr>
      </w:pPr>
    </w:p>
    <w:p w:rsidR="009A5214" w:rsidRPr="009A5214" w:rsidRDefault="009A5214" w:rsidP="008D06E7">
      <w:pPr>
        <w:suppressAutoHyphens w:val="0"/>
        <w:snapToGrid w:val="0"/>
        <w:jc w:val="both"/>
        <w:rPr>
          <w:sz w:val="20"/>
          <w:szCs w:val="20"/>
          <w:lang w:eastAsia="zh-CN"/>
        </w:rPr>
      </w:pPr>
    </w:p>
    <w:p w:rsidR="00B54CDA" w:rsidRPr="009A5214" w:rsidRDefault="008D06E7" w:rsidP="008D06E7">
      <w:pPr>
        <w:suppressAutoHyphens w:val="0"/>
        <w:snapToGrid w:val="0"/>
        <w:jc w:val="both"/>
        <w:rPr>
          <w:b/>
          <w:sz w:val="20"/>
          <w:szCs w:val="20"/>
        </w:rPr>
      </w:pPr>
      <w:r w:rsidRPr="009A5214">
        <w:rPr>
          <w:b/>
          <w:sz w:val="20"/>
          <w:szCs w:val="20"/>
        </w:rPr>
        <w:lastRenderedPageBreak/>
        <w:t>References</w:t>
      </w:r>
    </w:p>
    <w:p w:rsidR="00C405BA" w:rsidRPr="009A5214" w:rsidRDefault="00C405BA" w:rsidP="008D06E7">
      <w:pPr>
        <w:pStyle w:val="Heading1"/>
        <w:keepNext w:val="0"/>
        <w:numPr>
          <w:ilvl w:val="0"/>
          <w:numId w:val="7"/>
        </w:numPr>
        <w:shd w:val="clear" w:color="auto" w:fill="FFFFFF"/>
        <w:suppressAutoHyphens w:val="0"/>
        <w:snapToGrid w:val="0"/>
        <w:ind w:left="425" w:hanging="425"/>
        <w:jc w:val="both"/>
        <w:rPr>
          <w:b w:val="0"/>
          <w:bCs w:val="0"/>
          <w:sz w:val="20"/>
          <w:szCs w:val="20"/>
        </w:rPr>
      </w:pPr>
      <w:r w:rsidRPr="009A5214">
        <w:rPr>
          <w:b w:val="0"/>
          <w:sz w:val="20"/>
          <w:szCs w:val="20"/>
          <w:shd w:val="clear" w:color="auto" w:fill="FFFFFF"/>
        </w:rPr>
        <w:t>Ahmed S. Mujtaba et al, 2012. Telemedicine: need of time</w:t>
      </w:r>
      <w:r w:rsidR="009A5214">
        <w:rPr>
          <w:b w:val="0"/>
          <w:sz w:val="20"/>
          <w:szCs w:val="20"/>
          <w:shd w:val="clear" w:color="auto" w:fill="FFFFFF"/>
        </w:rPr>
        <w:t>.</w:t>
      </w:r>
      <w:r w:rsidR="009A5214" w:rsidRPr="009A5214">
        <w:rPr>
          <w:rFonts w:hint="eastAsia"/>
          <w:b w:val="0"/>
          <w:sz w:val="20"/>
          <w:szCs w:val="20"/>
          <w:shd w:val="clear" w:color="auto" w:fill="FFFFFF"/>
          <w:lang w:eastAsia="zh-CN"/>
        </w:rPr>
        <w:t xml:space="preserve"> </w:t>
      </w:r>
      <w:r w:rsidRPr="009A5214">
        <w:rPr>
          <w:b w:val="0"/>
          <w:i/>
          <w:sz w:val="20"/>
          <w:szCs w:val="20"/>
          <w:shd w:val="clear" w:color="auto" w:fill="FFFFFF"/>
        </w:rPr>
        <w:t>Journal of Pakistan Medical Association.</w:t>
      </w:r>
      <w:r w:rsidRPr="009A5214">
        <w:rPr>
          <w:b w:val="0"/>
          <w:sz w:val="20"/>
          <w:szCs w:val="20"/>
          <w:shd w:val="clear" w:color="auto" w:fill="FFFFFF"/>
        </w:rPr>
        <w:t xml:space="preserve"> October 2012.</w:t>
      </w:r>
    </w:p>
    <w:p w:rsidR="00C405BA" w:rsidRPr="009A5214" w:rsidRDefault="00C405BA" w:rsidP="008D06E7">
      <w:pPr>
        <w:numPr>
          <w:ilvl w:val="0"/>
          <w:numId w:val="7"/>
        </w:numPr>
        <w:suppressAutoHyphens w:val="0"/>
        <w:snapToGrid w:val="0"/>
        <w:ind w:left="425" w:hanging="425"/>
        <w:jc w:val="both"/>
        <w:rPr>
          <w:sz w:val="20"/>
          <w:szCs w:val="20"/>
        </w:rPr>
      </w:pPr>
      <w:r w:rsidRPr="009A5214">
        <w:rPr>
          <w:sz w:val="20"/>
          <w:szCs w:val="20"/>
        </w:rPr>
        <w:t>Androuchko, V. and Malik, A.Z, 2008.Pakistan – How To Speed Up the Introduction of E-health Services in Developing Countries.</w:t>
      </w:r>
    </w:p>
    <w:p w:rsidR="00C405BA" w:rsidRPr="009A5214" w:rsidRDefault="00C405BA" w:rsidP="008D06E7">
      <w:pPr>
        <w:numPr>
          <w:ilvl w:val="0"/>
          <w:numId w:val="7"/>
        </w:numPr>
        <w:suppressAutoHyphens w:val="0"/>
        <w:snapToGrid w:val="0"/>
        <w:ind w:left="425" w:hanging="425"/>
        <w:jc w:val="both"/>
        <w:rPr>
          <w:sz w:val="20"/>
          <w:szCs w:val="20"/>
          <w:shd w:val="clear" w:color="auto" w:fill="FFFFFF"/>
        </w:rPr>
      </w:pPr>
      <w:r w:rsidRPr="009A5214">
        <w:rPr>
          <w:sz w:val="20"/>
          <w:szCs w:val="20"/>
          <w:bdr w:val="none" w:sz="0" w:space="0" w:color="auto" w:frame="1"/>
        </w:rPr>
        <w:t>Boncana</w:t>
      </w:r>
      <w:r w:rsidRPr="009A5214">
        <w:rPr>
          <w:sz w:val="20"/>
          <w:szCs w:val="20"/>
        </w:rPr>
        <w:t xml:space="preserve"> G.</w:t>
      </w:r>
      <w:r w:rsidRPr="009A5214">
        <w:rPr>
          <w:sz w:val="20"/>
          <w:szCs w:val="20"/>
          <w:shd w:val="clear" w:color="auto" w:fill="FFFFFF"/>
        </w:rPr>
        <w:t xml:space="preserve"> Heidi, 2013.</w:t>
      </w:r>
      <w:r w:rsidRPr="009A5214">
        <w:rPr>
          <w:sz w:val="20"/>
          <w:szCs w:val="20"/>
        </w:rPr>
        <w:t xml:space="preserve"> Using e-health to Improve Health Delivery in Bangladesh.</w:t>
      </w:r>
      <w:r w:rsidR="009A5214" w:rsidRPr="009A5214">
        <w:rPr>
          <w:rFonts w:hint="eastAsia"/>
          <w:sz w:val="20"/>
          <w:szCs w:val="20"/>
          <w:lang w:eastAsia="zh-CN"/>
        </w:rPr>
        <w:t xml:space="preserve"> </w:t>
      </w:r>
      <w:r w:rsidRPr="009A5214">
        <w:rPr>
          <w:i/>
          <w:sz w:val="20"/>
          <w:szCs w:val="20"/>
          <w:shd w:val="clear" w:color="auto" w:fill="FFFFFF"/>
        </w:rPr>
        <w:t>Knowledge for health</w:t>
      </w:r>
      <w:r w:rsidRPr="009A5214">
        <w:rPr>
          <w:sz w:val="20"/>
          <w:szCs w:val="20"/>
          <w:shd w:val="clear" w:color="auto" w:fill="FFFFFF"/>
        </w:rPr>
        <w:t>.</w:t>
      </w:r>
    </w:p>
    <w:p w:rsidR="00C405BA" w:rsidRPr="009A5214" w:rsidRDefault="00C405BA" w:rsidP="008D06E7">
      <w:pPr>
        <w:numPr>
          <w:ilvl w:val="0"/>
          <w:numId w:val="7"/>
        </w:numPr>
        <w:suppressAutoHyphens w:val="0"/>
        <w:snapToGrid w:val="0"/>
        <w:ind w:left="425" w:hanging="425"/>
        <w:jc w:val="both"/>
        <w:rPr>
          <w:color w:val="000000"/>
          <w:sz w:val="20"/>
          <w:szCs w:val="20"/>
          <w:shd w:val="clear" w:color="auto" w:fill="DDEEFF"/>
        </w:rPr>
      </w:pPr>
      <w:r w:rsidRPr="009A5214">
        <w:rPr>
          <w:rStyle w:val="citationjournal"/>
          <w:sz w:val="20"/>
          <w:szCs w:val="20"/>
        </w:rPr>
        <w:t xml:space="preserve">Eysenbach, G. 2001. What is e-health? </w:t>
      </w:r>
      <w:r w:rsidRPr="009A5214">
        <w:rPr>
          <w:rStyle w:val="citationjournal"/>
          <w:i/>
          <w:iCs/>
          <w:sz w:val="20"/>
          <w:szCs w:val="20"/>
        </w:rPr>
        <w:t>Journal of Medical Internet Research</w:t>
      </w:r>
      <w:r w:rsidRPr="009A5214">
        <w:rPr>
          <w:rStyle w:val="citationjournal"/>
          <w:sz w:val="20"/>
          <w:szCs w:val="20"/>
        </w:rPr>
        <w:t xml:space="preserve"> (Jmir.org) </w:t>
      </w:r>
      <w:r w:rsidRPr="009A5214">
        <w:rPr>
          <w:rStyle w:val="citationjournal"/>
          <w:b/>
          <w:bCs/>
          <w:sz w:val="20"/>
          <w:szCs w:val="20"/>
        </w:rPr>
        <w:t>3</w:t>
      </w:r>
      <w:r w:rsidRPr="009A5214">
        <w:rPr>
          <w:rStyle w:val="citationjournal"/>
          <w:sz w:val="20"/>
          <w:szCs w:val="20"/>
        </w:rPr>
        <w:t xml:space="preserve"> (2): e20.</w:t>
      </w:r>
      <w:r w:rsidR="009A5214">
        <w:rPr>
          <w:rStyle w:val="citationjournal"/>
          <w:sz w:val="20"/>
          <w:szCs w:val="20"/>
        </w:rPr>
        <w:t xml:space="preserve"> </w:t>
      </w:r>
      <w:r w:rsidRPr="009A5214">
        <w:rPr>
          <w:rStyle w:val="reference-accessdate"/>
          <w:sz w:val="20"/>
          <w:szCs w:val="20"/>
        </w:rPr>
        <w:t>Retrieved 15-04-2012</w:t>
      </w:r>
      <w:r w:rsidRPr="009A5214">
        <w:rPr>
          <w:rStyle w:val="citationjournal"/>
          <w:sz w:val="20"/>
          <w:szCs w:val="20"/>
        </w:rPr>
        <w:t>.</w:t>
      </w:r>
    </w:p>
    <w:p w:rsidR="00C405BA" w:rsidRPr="009A5214" w:rsidRDefault="00C405BA" w:rsidP="008D06E7">
      <w:pPr>
        <w:numPr>
          <w:ilvl w:val="0"/>
          <w:numId w:val="7"/>
        </w:numPr>
        <w:suppressAutoHyphens w:val="0"/>
        <w:snapToGrid w:val="0"/>
        <w:ind w:left="425" w:hanging="425"/>
        <w:jc w:val="both"/>
        <w:rPr>
          <w:i/>
          <w:iCs/>
          <w:sz w:val="20"/>
          <w:szCs w:val="20"/>
        </w:rPr>
      </w:pPr>
      <w:r w:rsidRPr="009A5214">
        <w:rPr>
          <w:sz w:val="20"/>
          <w:szCs w:val="20"/>
        </w:rPr>
        <w:t>Fedorov,</w:t>
      </w:r>
      <w:r w:rsidR="009A5214" w:rsidRPr="009A5214">
        <w:rPr>
          <w:rFonts w:hint="eastAsia"/>
          <w:sz w:val="20"/>
          <w:szCs w:val="20"/>
          <w:lang w:eastAsia="zh-CN"/>
        </w:rPr>
        <w:t xml:space="preserve"> </w:t>
      </w:r>
      <w:r w:rsidR="009A5214" w:rsidRPr="009A5214">
        <w:rPr>
          <w:sz w:val="20"/>
          <w:szCs w:val="20"/>
        </w:rPr>
        <w:t xml:space="preserve">G, 2007. E-health in </w:t>
      </w:r>
      <w:r w:rsidR="009A5214" w:rsidRPr="009A5214">
        <w:rPr>
          <w:rFonts w:hint="eastAsia"/>
          <w:sz w:val="20"/>
          <w:szCs w:val="20"/>
          <w:lang w:eastAsia="zh-CN"/>
        </w:rPr>
        <w:t>A</w:t>
      </w:r>
      <w:r w:rsidRPr="009A5214">
        <w:rPr>
          <w:sz w:val="20"/>
          <w:szCs w:val="20"/>
        </w:rPr>
        <w:t>sia and the pacific challenges and opportunities.</w:t>
      </w:r>
      <w:r w:rsidRPr="009A5214">
        <w:rPr>
          <w:i/>
          <w:iCs/>
          <w:sz w:val="20"/>
          <w:szCs w:val="20"/>
        </w:rPr>
        <w:t xml:space="preserve"> UNESCAP, Bangkok, October, 2008.</w:t>
      </w:r>
    </w:p>
    <w:p w:rsidR="00C405BA" w:rsidRPr="009A5214" w:rsidRDefault="00C405BA" w:rsidP="008D06E7">
      <w:pPr>
        <w:numPr>
          <w:ilvl w:val="0"/>
          <w:numId w:val="7"/>
        </w:numPr>
        <w:suppressAutoHyphens w:val="0"/>
        <w:snapToGrid w:val="0"/>
        <w:ind w:left="425" w:hanging="425"/>
        <w:jc w:val="both"/>
        <w:rPr>
          <w:sz w:val="20"/>
          <w:szCs w:val="20"/>
        </w:rPr>
      </w:pPr>
      <w:r w:rsidRPr="009A5214">
        <w:rPr>
          <w:sz w:val="20"/>
          <w:szCs w:val="20"/>
        </w:rPr>
        <w:t>Khoja,S. and Scott, R. 2008. Developing a Conceptual-Framework for E-Health Readiness Assessment Tools for Developing Countries.</w:t>
      </w:r>
    </w:p>
    <w:p w:rsidR="00C405BA" w:rsidRPr="009A5214" w:rsidRDefault="00C405BA" w:rsidP="008D06E7">
      <w:pPr>
        <w:numPr>
          <w:ilvl w:val="0"/>
          <w:numId w:val="7"/>
        </w:numPr>
        <w:suppressAutoHyphens w:val="0"/>
        <w:snapToGrid w:val="0"/>
        <w:ind w:left="425" w:hanging="425"/>
        <w:jc w:val="both"/>
        <w:rPr>
          <w:sz w:val="20"/>
          <w:szCs w:val="20"/>
        </w:rPr>
      </w:pPr>
      <w:r w:rsidRPr="009A5214">
        <w:rPr>
          <w:sz w:val="20"/>
          <w:szCs w:val="20"/>
        </w:rPr>
        <w:t>Khoja, S. et al,</w:t>
      </w:r>
      <w:r w:rsidR="009A5214" w:rsidRPr="009A5214">
        <w:rPr>
          <w:rFonts w:hint="eastAsia"/>
          <w:sz w:val="20"/>
          <w:szCs w:val="20"/>
          <w:lang w:eastAsia="zh-CN"/>
        </w:rPr>
        <w:t xml:space="preserve"> </w:t>
      </w:r>
      <w:r w:rsidRPr="009A5214">
        <w:rPr>
          <w:sz w:val="20"/>
          <w:szCs w:val="20"/>
        </w:rPr>
        <w:t>2008. E-health readiness assessment: promoting "hope" in the health-care institutions of Pakistan.</w:t>
      </w:r>
      <w:r w:rsidRPr="009A5214">
        <w:rPr>
          <w:i/>
          <w:iCs/>
          <w:sz w:val="20"/>
          <w:szCs w:val="20"/>
        </w:rPr>
        <w:t xml:space="preserve"> Journal of World hospitals and health services, </w:t>
      </w:r>
      <w:r w:rsidRPr="009A5214">
        <w:rPr>
          <w:sz w:val="20"/>
          <w:szCs w:val="20"/>
        </w:rPr>
        <w:t>44(1). pp 36-8</w:t>
      </w:r>
      <w:r w:rsidR="009A5214" w:rsidRPr="009A5214">
        <w:rPr>
          <w:rFonts w:hint="eastAsia"/>
          <w:sz w:val="20"/>
          <w:szCs w:val="20"/>
          <w:lang w:eastAsia="zh-CN"/>
        </w:rPr>
        <w:t>.</w:t>
      </w:r>
    </w:p>
    <w:p w:rsidR="00C405BA" w:rsidRPr="009A5214" w:rsidRDefault="00C405BA" w:rsidP="008D06E7">
      <w:pPr>
        <w:numPr>
          <w:ilvl w:val="0"/>
          <w:numId w:val="7"/>
        </w:numPr>
        <w:suppressAutoHyphens w:val="0"/>
        <w:snapToGrid w:val="0"/>
        <w:ind w:left="425" w:hanging="425"/>
        <w:jc w:val="both"/>
        <w:rPr>
          <w:color w:val="000000"/>
          <w:sz w:val="20"/>
          <w:szCs w:val="20"/>
          <w:shd w:val="clear" w:color="auto" w:fill="FFFFFF"/>
        </w:rPr>
      </w:pPr>
      <w:r w:rsidRPr="009A5214">
        <w:rPr>
          <w:color w:val="000000"/>
          <w:sz w:val="20"/>
          <w:szCs w:val="20"/>
          <w:shd w:val="clear" w:color="auto" w:fill="FFFFFF"/>
        </w:rPr>
        <w:t>Mishra, S</w:t>
      </w:r>
      <w:r w:rsidRPr="009A5214">
        <w:rPr>
          <w:i/>
          <w:color w:val="000000"/>
          <w:sz w:val="20"/>
          <w:szCs w:val="20"/>
          <w:shd w:val="clear" w:color="auto" w:fill="FFFFFF"/>
        </w:rPr>
        <w:t>. et al</w:t>
      </w:r>
      <w:r w:rsidRPr="009A5214">
        <w:rPr>
          <w:color w:val="000000"/>
          <w:sz w:val="20"/>
          <w:szCs w:val="20"/>
          <w:shd w:val="clear" w:color="auto" w:fill="FFFFFF"/>
        </w:rPr>
        <w:t xml:space="preserve">. 2008.The Current Status of e-health Initiatives in India, </w:t>
      </w:r>
      <w:r w:rsidRPr="009A5214">
        <w:rPr>
          <w:i/>
          <w:color w:val="000000"/>
          <w:sz w:val="20"/>
          <w:szCs w:val="20"/>
          <w:shd w:val="clear" w:color="auto" w:fill="FFFFFF"/>
        </w:rPr>
        <w:t>making the e-health connection,</w:t>
      </w:r>
      <w:r w:rsidRPr="009A5214">
        <w:rPr>
          <w:color w:val="000000"/>
          <w:sz w:val="20"/>
          <w:szCs w:val="20"/>
          <w:shd w:val="clear" w:color="auto" w:fill="FFFFFF"/>
        </w:rPr>
        <w:t xml:space="preserve"> Bellagio Italy July 13 – August 08 2008</w:t>
      </w:r>
      <w:r w:rsidR="009A5214" w:rsidRPr="009A5214">
        <w:rPr>
          <w:rFonts w:hint="eastAsia"/>
          <w:color w:val="000000"/>
          <w:sz w:val="20"/>
          <w:szCs w:val="20"/>
          <w:shd w:val="clear" w:color="auto" w:fill="FFFFFF"/>
          <w:lang w:eastAsia="zh-CN"/>
        </w:rPr>
        <w:t>.</w:t>
      </w:r>
    </w:p>
    <w:p w:rsidR="00C405BA" w:rsidRPr="009A5214" w:rsidRDefault="00C405BA" w:rsidP="008D06E7">
      <w:pPr>
        <w:numPr>
          <w:ilvl w:val="0"/>
          <w:numId w:val="7"/>
        </w:numPr>
        <w:suppressAutoHyphens w:val="0"/>
        <w:snapToGrid w:val="0"/>
        <w:ind w:left="425" w:hanging="425"/>
        <w:jc w:val="both"/>
        <w:rPr>
          <w:sz w:val="20"/>
          <w:szCs w:val="20"/>
        </w:rPr>
      </w:pPr>
      <w:r w:rsidRPr="009A5214">
        <w:rPr>
          <w:sz w:val="20"/>
          <w:szCs w:val="20"/>
        </w:rPr>
        <w:t xml:space="preserve">Moehr, J.R. et al. 2006.Success factors for tele-health—A case study. </w:t>
      </w:r>
      <w:r w:rsidRPr="009A5214">
        <w:rPr>
          <w:i/>
          <w:iCs/>
          <w:sz w:val="20"/>
          <w:szCs w:val="20"/>
        </w:rPr>
        <w:t>International journal of medical informatics 75, 755–763.</w:t>
      </w:r>
    </w:p>
    <w:p w:rsidR="00C405BA" w:rsidRPr="009A5214" w:rsidRDefault="00C405BA" w:rsidP="008D06E7">
      <w:pPr>
        <w:pStyle w:val="desc"/>
        <w:numPr>
          <w:ilvl w:val="0"/>
          <w:numId w:val="7"/>
        </w:numPr>
        <w:shd w:val="clear" w:color="auto" w:fill="FFFFFF"/>
        <w:snapToGrid w:val="0"/>
        <w:spacing w:before="0" w:beforeAutospacing="0" w:after="0" w:afterAutospacing="0"/>
        <w:ind w:left="425" w:hanging="425"/>
        <w:jc w:val="both"/>
        <w:rPr>
          <w:sz w:val="20"/>
          <w:szCs w:val="20"/>
        </w:rPr>
      </w:pPr>
      <w:r w:rsidRPr="009A5214">
        <w:rPr>
          <w:sz w:val="20"/>
          <w:szCs w:val="20"/>
        </w:rPr>
        <w:t>Nora, E</w:t>
      </w:r>
      <w:r w:rsidRPr="009A5214">
        <w:rPr>
          <w:rStyle w:val="meta-author"/>
          <w:sz w:val="20"/>
          <w:szCs w:val="20"/>
        </w:rPr>
        <w:t xml:space="preserve">. 2012. </w:t>
      </w:r>
      <w:r w:rsidRPr="009A5214">
        <w:rPr>
          <w:sz w:val="20"/>
          <w:szCs w:val="20"/>
        </w:rPr>
        <w:t>Telemedicine in Developing Countries: Challenges and Successes</w:t>
      </w:r>
      <w:r w:rsidRPr="009A5214">
        <w:rPr>
          <w:bCs/>
          <w:sz w:val="20"/>
          <w:szCs w:val="20"/>
        </w:rPr>
        <w:t xml:space="preserve">. </w:t>
      </w:r>
      <w:r w:rsidRPr="009A5214">
        <w:rPr>
          <w:i/>
          <w:sz w:val="20"/>
          <w:szCs w:val="20"/>
          <w:shd w:val="clear" w:color="auto" w:fill="FFFFFF"/>
        </w:rPr>
        <w:t>Harvard College Global Health Review (HCGHR). February 1, 2012.</w:t>
      </w:r>
    </w:p>
    <w:p w:rsidR="00C405BA" w:rsidRPr="009A5214" w:rsidRDefault="00C405BA" w:rsidP="008D06E7">
      <w:pPr>
        <w:numPr>
          <w:ilvl w:val="0"/>
          <w:numId w:val="7"/>
        </w:numPr>
        <w:suppressAutoHyphens w:val="0"/>
        <w:snapToGrid w:val="0"/>
        <w:ind w:left="425" w:hanging="425"/>
        <w:jc w:val="both"/>
        <w:rPr>
          <w:sz w:val="20"/>
          <w:szCs w:val="20"/>
        </w:rPr>
      </w:pPr>
      <w:r w:rsidRPr="009A5214">
        <w:rPr>
          <w:sz w:val="20"/>
          <w:szCs w:val="20"/>
        </w:rPr>
        <w:t>Pagliari, C. et al.</w:t>
      </w:r>
      <w:r w:rsidR="009A5214" w:rsidRPr="009A5214">
        <w:rPr>
          <w:rFonts w:hint="eastAsia"/>
          <w:sz w:val="20"/>
          <w:szCs w:val="20"/>
          <w:lang w:eastAsia="zh-CN"/>
        </w:rPr>
        <w:t xml:space="preserve"> </w:t>
      </w:r>
      <w:r w:rsidRPr="009A5214">
        <w:rPr>
          <w:sz w:val="20"/>
          <w:szCs w:val="20"/>
        </w:rPr>
        <w:t xml:space="preserve">2005. What Is e-health (4): A Scoping Exercise to Map the Field. </w:t>
      </w:r>
      <w:r w:rsidRPr="009A5214">
        <w:rPr>
          <w:i/>
          <w:iCs/>
          <w:sz w:val="20"/>
          <w:szCs w:val="20"/>
        </w:rPr>
        <w:t>Journal of Medical Internet Research</w:t>
      </w:r>
      <w:r w:rsidRPr="009A5214">
        <w:rPr>
          <w:sz w:val="20"/>
          <w:szCs w:val="20"/>
        </w:rPr>
        <w:t xml:space="preserve"> (Jmir.org) 7 (1): Retrieved 15-04-2012.</w:t>
      </w:r>
    </w:p>
    <w:p w:rsidR="00C405BA" w:rsidRPr="009A5214" w:rsidRDefault="00C405BA" w:rsidP="008D06E7">
      <w:pPr>
        <w:pStyle w:val="details"/>
        <w:numPr>
          <w:ilvl w:val="0"/>
          <w:numId w:val="7"/>
        </w:numPr>
        <w:shd w:val="clear" w:color="auto" w:fill="FFFFFF"/>
        <w:snapToGrid w:val="0"/>
        <w:spacing w:before="0" w:beforeAutospacing="0" w:after="0" w:afterAutospacing="0"/>
        <w:ind w:left="425" w:hanging="425"/>
        <w:jc w:val="both"/>
        <w:rPr>
          <w:rFonts w:eastAsia="Batang"/>
          <w:color w:val="000000"/>
          <w:sz w:val="20"/>
          <w:szCs w:val="20"/>
        </w:rPr>
      </w:pPr>
      <w:r w:rsidRPr="009A5214">
        <w:rPr>
          <w:rFonts w:eastAsia="Batang"/>
          <w:color w:val="000000"/>
          <w:sz w:val="20"/>
          <w:szCs w:val="20"/>
        </w:rPr>
        <w:t>Wright, D. 1998.</w:t>
      </w:r>
      <w:r w:rsidR="009A5214">
        <w:rPr>
          <w:rFonts w:eastAsia="Batang"/>
          <w:color w:val="000000"/>
          <w:sz w:val="20"/>
          <w:szCs w:val="20"/>
        </w:rPr>
        <w:t xml:space="preserve"> </w:t>
      </w:r>
      <w:r w:rsidRPr="009A5214">
        <w:rPr>
          <w:rFonts w:eastAsia="Batang"/>
          <w:color w:val="000000"/>
          <w:sz w:val="20"/>
          <w:szCs w:val="20"/>
        </w:rPr>
        <w:t>Telemedicine and developing countries. A report of study group 2 of the ITU Development Sector.</w:t>
      </w:r>
      <w:r w:rsidR="009A5214" w:rsidRPr="009A5214">
        <w:rPr>
          <w:rFonts w:eastAsiaTheme="minorEastAsia" w:hint="eastAsia"/>
          <w:color w:val="000000"/>
          <w:sz w:val="20"/>
          <w:szCs w:val="20"/>
          <w:lang w:eastAsia="zh-CN"/>
        </w:rPr>
        <w:t xml:space="preserve"> </w:t>
      </w:r>
      <w:r w:rsidRPr="009A5214">
        <w:rPr>
          <w:rStyle w:val="jrnl"/>
          <w:rFonts w:eastAsia="Batang"/>
          <w:i/>
          <w:color w:val="000000"/>
          <w:sz w:val="20"/>
          <w:szCs w:val="20"/>
        </w:rPr>
        <w:t>J Telemed Telecare</w:t>
      </w:r>
      <w:r w:rsidRPr="009A5214">
        <w:rPr>
          <w:rFonts w:eastAsia="Batang"/>
          <w:color w:val="000000"/>
          <w:sz w:val="20"/>
          <w:szCs w:val="20"/>
        </w:rPr>
        <w:t>4 Suppl 2:1-85.</w:t>
      </w:r>
    </w:p>
    <w:p w:rsidR="00C405BA" w:rsidRPr="009A5214" w:rsidRDefault="00C405BA" w:rsidP="008D06E7">
      <w:pPr>
        <w:numPr>
          <w:ilvl w:val="0"/>
          <w:numId w:val="7"/>
        </w:numPr>
        <w:suppressAutoHyphens w:val="0"/>
        <w:snapToGrid w:val="0"/>
        <w:ind w:left="425" w:hanging="425"/>
        <w:jc w:val="both"/>
        <w:rPr>
          <w:color w:val="000000"/>
          <w:sz w:val="20"/>
          <w:szCs w:val="20"/>
          <w:shd w:val="clear" w:color="auto" w:fill="FFFFFF"/>
        </w:rPr>
      </w:pPr>
      <w:r w:rsidRPr="009A5214">
        <w:rPr>
          <w:color w:val="000000"/>
          <w:sz w:val="20"/>
          <w:szCs w:val="20"/>
          <w:shd w:val="clear" w:color="auto" w:fill="FFFFFF"/>
        </w:rPr>
        <w:t xml:space="preserve">WHO, 2010. TELEMEDICINE opportunities and developments in member states. </w:t>
      </w:r>
      <w:r w:rsidRPr="009A5214">
        <w:rPr>
          <w:i/>
          <w:color w:val="000000"/>
          <w:sz w:val="20"/>
          <w:szCs w:val="20"/>
          <w:shd w:val="clear" w:color="auto" w:fill="FFFFFF"/>
        </w:rPr>
        <w:t>Global Observatory for e-health series</w:t>
      </w:r>
      <w:r w:rsidRPr="009A5214">
        <w:rPr>
          <w:color w:val="000000"/>
          <w:sz w:val="20"/>
          <w:szCs w:val="20"/>
          <w:shd w:val="clear" w:color="auto" w:fill="FFFFFF"/>
        </w:rPr>
        <w:t>. Volume: 2.</w:t>
      </w:r>
    </w:p>
    <w:p w:rsidR="00C405BA" w:rsidRPr="009A5214" w:rsidRDefault="00C405BA" w:rsidP="008D06E7">
      <w:pPr>
        <w:pStyle w:val="Heading1"/>
        <w:keepNext w:val="0"/>
        <w:numPr>
          <w:ilvl w:val="0"/>
          <w:numId w:val="7"/>
        </w:numPr>
        <w:shd w:val="clear" w:color="auto" w:fill="FFFFFF"/>
        <w:suppressAutoHyphens w:val="0"/>
        <w:snapToGrid w:val="0"/>
        <w:ind w:left="425" w:hanging="425"/>
        <w:jc w:val="both"/>
        <w:rPr>
          <w:b w:val="0"/>
          <w:sz w:val="20"/>
          <w:szCs w:val="20"/>
          <w:shd w:val="clear" w:color="auto" w:fill="FFFFFF"/>
        </w:rPr>
      </w:pPr>
      <w:r w:rsidRPr="009A5214">
        <w:rPr>
          <w:b w:val="0"/>
          <w:sz w:val="20"/>
          <w:szCs w:val="20"/>
          <w:shd w:val="clear" w:color="auto" w:fill="FFFFFF"/>
        </w:rPr>
        <w:t>World Health Organization, 2011. Atlas e-health country profiles: based on the findings of the second global survey on e-health.</w:t>
      </w:r>
    </w:p>
    <w:p w:rsidR="00C405BA" w:rsidRPr="009A5214" w:rsidRDefault="00C405BA" w:rsidP="008D06E7">
      <w:pPr>
        <w:pStyle w:val="Heading1"/>
        <w:keepNext w:val="0"/>
        <w:numPr>
          <w:ilvl w:val="0"/>
          <w:numId w:val="7"/>
        </w:numPr>
        <w:shd w:val="clear" w:color="auto" w:fill="FFFFFF"/>
        <w:suppressAutoHyphens w:val="0"/>
        <w:snapToGrid w:val="0"/>
        <w:ind w:left="425" w:hanging="425"/>
        <w:jc w:val="both"/>
        <w:rPr>
          <w:b w:val="0"/>
          <w:sz w:val="20"/>
          <w:szCs w:val="20"/>
        </w:rPr>
      </w:pPr>
      <w:r w:rsidRPr="009A5214">
        <w:rPr>
          <w:b w:val="0"/>
          <w:sz w:val="20"/>
          <w:szCs w:val="20"/>
        </w:rPr>
        <w:t>Zafar A. Malik, 2007. Telemedicine Country Report-Pakistan</w:t>
      </w:r>
      <w:r w:rsidR="009A5214" w:rsidRPr="009A5214">
        <w:rPr>
          <w:rFonts w:hint="eastAsia"/>
          <w:b w:val="0"/>
          <w:sz w:val="20"/>
          <w:szCs w:val="20"/>
          <w:lang w:eastAsia="zh-CN"/>
        </w:rPr>
        <w:t>.</w:t>
      </w:r>
    </w:p>
    <w:p w:rsidR="008D06E7" w:rsidRPr="009A5214" w:rsidRDefault="008D06E7" w:rsidP="008D06E7">
      <w:pPr>
        <w:suppressAutoHyphens w:val="0"/>
        <w:snapToGrid w:val="0"/>
        <w:ind w:left="425"/>
        <w:jc w:val="both"/>
        <w:rPr>
          <w:sz w:val="20"/>
          <w:szCs w:val="20"/>
        </w:rPr>
        <w:sectPr w:rsidR="008D06E7" w:rsidRPr="009A5214" w:rsidSect="009A5214">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num="2" w:space="576"/>
          <w:docGrid w:linePitch="360"/>
        </w:sectPr>
      </w:pPr>
    </w:p>
    <w:p w:rsidR="003C4738" w:rsidRPr="009A5214" w:rsidRDefault="008D06E7" w:rsidP="008D06E7">
      <w:pPr>
        <w:suppressAutoHyphens w:val="0"/>
        <w:snapToGrid w:val="0"/>
        <w:ind w:left="425" w:hanging="425"/>
        <w:jc w:val="both"/>
        <w:rPr>
          <w:sz w:val="20"/>
          <w:szCs w:val="20"/>
        </w:rPr>
      </w:pPr>
      <w:r w:rsidRPr="009A5214">
        <w:rPr>
          <w:sz w:val="20"/>
          <w:szCs w:val="20"/>
        </w:rPr>
        <w:lastRenderedPageBreak/>
        <w:t>2/3/2015</w:t>
      </w:r>
    </w:p>
    <w:sectPr w:rsidR="003C4738" w:rsidRPr="009A5214" w:rsidSect="00F3489D">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AEF" w:rsidRDefault="00182AEF">
      <w:r>
        <w:separator/>
      </w:r>
    </w:p>
  </w:endnote>
  <w:endnote w:type="continuationSeparator" w:id="0">
    <w:p w:rsidR="00182AEF" w:rsidRDefault="00182A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6E7" w:rsidRDefault="00200EA2" w:rsidP="00B3167C">
    <w:pPr>
      <w:pStyle w:val="Footer"/>
      <w:framePr w:wrap="around" w:vAnchor="text" w:hAnchor="margin" w:xAlign="center" w:y="1"/>
      <w:rPr>
        <w:rStyle w:val="PageNumber"/>
      </w:rPr>
    </w:pPr>
    <w:r>
      <w:rPr>
        <w:rStyle w:val="PageNumber"/>
      </w:rPr>
      <w:fldChar w:fldCharType="begin"/>
    </w:r>
    <w:r w:rsidR="008D06E7">
      <w:rPr>
        <w:rStyle w:val="PageNumber"/>
      </w:rPr>
      <w:instrText xml:space="preserve">PAGE  </w:instrText>
    </w:r>
    <w:r>
      <w:rPr>
        <w:rStyle w:val="PageNumber"/>
      </w:rPr>
      <w:fldChar w:fldCharType="end"/>
    </w:r>
  </w:p>
  <w:p w:rsidR="008D06E7" w:rsidRDefault="008D06E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6E7" w:rsidRPr="008D06E7" w:rsidRDefault="00200EA2" w:rsidP="008D06E7">
    <w:pPr>
      <w:jc w:val="center"/>
      <w:rPr>
        <w:sz w:val="20"/>
      </w:rPr>
    </w:pPr>
    <w:r w:rsidRPr="008D06E7">
      <w:rPr>
        <w:sz w:val="20"/>
      </w:rPr>
      <w:fldChar w:fldCharType="begin"/>
    </w:r>
    <w:r w:rsidR="008D06E7" w:rsidRPr="008D06E7">
      <w:rPr>
        <w:sz w:val="20"/>
      </w:rPr>
      <w:instrText xml:space="preserve"> page </w:instrText>
    </w:r>
    <w:r w:rsidRPr="008D06E7">
      <w:rPr>
        <w:sz w:val="20"/>
      </w:rPr>
      <w:fldChar w:fldCharType="separate"/>
    </w:r>
    <w:r w:rsidR="007F3060">
      <w:rPr>
        <w:noProof/>
        <w:sz w:val="20"/>
      </w:rPr>
      <w:t>37</w:t>
    </w:r>
    <w:r w:rsidRPr="008D06E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6E7" w:rsidRDefault="00200EA2" w:rsidP="00B3167C">
    <w:pPr>
      <w:pStyle w:val="Footer"/>
      <w:framePr w:wrap="around" w:vAnchor="text" w:hAnchor="margin" w:xAlign="center" w:y="1"/>
      <w:rPr>
        <w:rStyle w:val="PageNumber"/>
      </w:rPr>
    </w:pPr>
    <w:r>
      <w:rPr>
        <w:rStyle w:val="PageNumber"/>
      </w:rPr>
      <w:fldChar w:fldCharType="begin"/>
    </w:r>
    <w:r w:rsidR="008D06E7">
      <w:rPr>
        <w:rStyle w:val="PageNumber"/>
      </w:rPr>
      <w:instrText xml:space="preserve">PAGE  </w:instrText>
    </w:r>
    <w:r>
      <w:rPr>
        <w:rStyle w:val="PageNumber"/>
      </w:rPr>
      <w:fldChar w:fldCharType="end"/>
    </w:r>
  </w:p>
  <w:p w:rsidR="008D06E7" w:rsidRDefault="008D06E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6E7" w:rsidRPr="008D06E7" w:rsidRDefault="00200EA2" w:rsidP="008D06E7">
    <w:pPr>
      <w:jc w:val="center"/>
      <w:rPr>
        <w:sz w:val="20"/>
      </w:rPr>
    </w:pPr>
    <w:r w:rsidRPr="008D06E7">
      <w:rPr>
        <w:sz w:val="20"/>
      </w:rPr>
      <w:fldChar w:fldCharType="begin"/>
    </w:r>
    <w:r w:rsidR="008D06E7" w:rsidRPr="008D06E7">
      <w:rPr>
        <w:sz w:val="20"/>
      </w:rPr>
      <w:instrText xml:space="preserve"> page </w:instrText>
    </w:r>
    <w:r w:rsidRPr="008D06E7">
      <w:rPr>
        <w:sz w:val="20"/>
      </w:rPr>
      <w:fldChar w:fldCharType="separate"/>
    </w:r>
    <w:r w:rsidR="007F3060">
      <w:rPr>
        <w:noProof/>
        <w:sz w:val="20"/>
      </w:rPr>
      <w:t>40</w:t>
    </w:r>
    <w:r w:rsidRPr="008D06E7">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200EA2"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8D06E7" w:rsidRDefault="00200EA2" w:rsidP="008D06E7">
    <w:pPr>
      <w:jc w:val="center"/>
      <w:rPr>
        <w:sz w:val="20"/>
      </w:rPr>
    </w:pPr>
    <w:r w:rsidRPr="008D06E7">
      <w:rPr>
        <w:sz w:val="20"/>
      </w:rPr>
      <w:fldChar w:fldCharType="begin"/>
    </w:r>
    <w:r w:rsidR="008D06E7" w:rsidRPr="008D06E7">
      <w:rPr>
        <w:sz w:val="20"/>
      </w:rPr>
      <w:instrText xml:space="preserve"> page </w:instrText>
    </w:r>
    <w:r w:rsidRPr="008D06E7">
      <w:rPr>
        <w:sz w:val="20"/>
      </w:rPr>
      <w:fldChar w:fldCharType="separate"/>
    </w:r>
    <w:r w:rsidR="009A5214">
      <w:rPr>
        <w:noProof/>
        <w:sz w:val="20"/>
      </w:rPr>
      <w:t>41</w:t>
    </w:r>
    <w:r w:rsidRPr="008D06E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AEF" w:rsidRDefault="00182AEF">
      <w:r>
        <w:separator/>
      </w:r>
    </w:p>
  </w:footnote>
  <w:footnote w:type="continuationSeparator" w:id="0">
    <w:p w:rsidR="00182AEF" w:rsidRDefault="00182A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6E7" w:rsidRPr="008D06E7" w:rsidRDefault="008D06E7" w:rsidP="008D06E7">
    <w:pPr>
      <w:pBdr>
        <w:bottom w:val="thinThickMediumGap" w:sz="12" w:space="1" w:color="auto"/>
      </w:pBdr>
      <w:tabs>
        <w:tab w:val="left" w:pos="851"/>
        <w:tab w:val="right" w:pos="8364"/>
      </w:tabs>
      <w:adjustRightInd w:val="0"/>
      <w:snapToGrid w:val="0"/>
      <w:jc w:val="both"/>
      <w:rPr>
        <w:iCs/>
        <w:sz w:val="20"/>
        <w:szCs w:val="20"/>
      </w:rPr>
    </w:pPr>
    <w:r w:rsidRPr="008D06E7">
      <w:rPr>
        <w:rFonts w:hint="eastAsia"/>
        <w:sz w:val="20"/>
        <w:szCs w:val="20"/>
      </w:rPr>
      <w:tab/>
    </w:r>
    <w:r w:rsidRPr="008D06E7">
      <w:rPr>
        <w:sz w:val="20"/>
        <w:szCs w:val="20"/>
      </w:rPr>
      <w:t>New York Science Journal 201</w:t>
    </w:r>
    <w:r w:rsidRPr="008D06E7">
      <w:rPr>
        <w:rFonts w:hint="eastAsia"/>
        <w:sz w:val="20"/>
        <w:szCs w:val="20"/>
      </w:rPr>
      <w:t>5</w:t>
    </w:r>
    <w:r w:rsidRPr="008D06E7">
      <w:rPr>
        <w:sz w:val="20"/>
        <w:szCs w:val="20"/>
      </w:rPr>
      <w:t>;</w:t>
    </w:r>
    <w:r w:rsidRPr="008D06E7">
      <w:rPr>
        <w:rFonts w:hint="eastAsia"/>
        <w:sz w:val="20"/>
        <w:szCs w:val="20"/>
      </w:rPr>
      <w:t>8</w:t>
    </w:r>
    <w:r w:rsidRPr="008D06E7">
      <w:rPr>
        <w:sz w:val="20"/>
        <w:szCs w:val="20"/>
      </w:rPr>
      <w:t>(</w:t>
    </w:r>
    <w:r w:rsidRPr="008D06E7">
      <w:rPr>
        <w:rFonts w:hint="eastAsia"/>
        <w:sz w:val="20"/>
        <w:szCs w:val="20"/>
      </w:rPr>
      <w:t>2</w:t>
    </w:r>
    <w:r w:rsidRPr="008D06E7">
      <w:rPr>
        <w:sz w:val="20"/>
        <w:szCs w:val="20"/>
      </w:rPr>
      <w:t>)</w:t>
    </w:r>
    <w:r w:rsidR="009A5214">
      <w:rPr>
        <w:iCs/>
        <w:sz w:val="20"/>
        <w:szCs w:val="20"/>
      </w:rPr>
      <w:t xml:space="preserve"> </w:t>
    </w:r>
    <w:r w:rsidRPr="008D06E7">
      <w:rPr>
        <w:iCs/>
        <w:sz w:val="20"/>
        <w:szCs w:val="20"/>
      </w:rPr>
      <w:t xml:space="preserve">   </w:t>
    </w:r>
    <w:r w:rsidRPr="008D06E7">
      <w:rPr>
        <w:rFonts w:hint="eastAsia"/>
        <w:iCs/>
        <w:sz w:val="20"/>
        <w:szCs w:val="20"/>
      </w:rPr>
      <w:tab/>
    </w:r>
    <w:r w:rsidRPr="008D06E7">
      <w:rPr>
        <w:iCs/>
        <w:sz w:val="20"/>
        <w:szCs w:val="20"/>
      </w:rPr>
      <w:t xml:space="preserve"> </w:t>
    </w:r>
    <w:r w:rsidRPr="008D06E7">
      <w:rPr>
        <w:rFonts w:hint="eastAsia"/>
        <w:iCs/>
        <w:sz w:val="20"/>
        <w:szCs w:val="20"/>
      </w:rPr>
      <w:t xml:space="preserve"> </w:t>
    </w:r>
    <w:r w:rsidRPr="008D06E7">
      <w:rPr>
        <w:iCs/>
        <w:sz w:val="20"/>
        <w:szCs w:val="20"/>
      </w:rPr>
      <w:t xml:space="preserve">   </w:t>
    </w:r>
    <w:hyperlink r:id="rId1" w:history="1">
      <w:r w:rsidRPr="008D06E7">
        <w:rPr>
          <w:rStyle w:val="Hyperlink"/>
          <w:sz w:val="20"/>
          <w:szCs w:val="20"/>
        </w:rPr>
        <w:t>http://www.sciencepub.net/newyork</w:t>
      </w:r>
    </w:hyperlink>
  </w:p>
  <w:p w:rsidR="008D06E7" w:rsidRPr="008D06E7" w:rsidRDefault="008D06E7" w:rsidP="008D06E7">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6E7" w:rsidRPr="008D06E7" w:rsidRDefault="008D06E7" w:rsidP="008D06E7">
    <w:pPr>
      <w:pBdr>
        <w:bottom w:val="thinThickMediumGap" w:sz="12" w:space="1" w:color="auto"/>
      </w:pBdr>
      <w:tabs>
        <w:tab w:val="left" w:pos="851"/>
        <w:tab w:val="right" w:pos="8364"/>
      </w:tabs>
      <w:adjustRightInd w:val="0"/>
      <w:snapToGrid w:val="0"/>
      <w:jc w:val="both"/>
      <w:rPr>
        <w:iCs/>
        <w:sz w:val="20"/>
        <w:szCs w:val="20"/>
      </w:rPr>
    </w:pPr>
    <w:r w:rsidRPr="008D06E7">
      <w:rPr>
        <w:rFonts w:hint="eastAsia"/>
        <w:sz w:val="20"/>
        <w:szCs w:val="20"/>
      </w:rPr>
      <w:tab/>
    </w:r>
    <w:r w:rsidRPr="008D06E7">
      <w:rPr>
        <w:sz w:val="20"/>
        <w:szCs w:val="20"/>
      </w:rPr>
      <w:t>New York Science Journal 201</w:t>
    </w:r>
    <w:r w:rsidRPr="008D06E7">
      <w:rPr>
        <w:rFonts w:hint="eastAsia"/>
        <w:sz w:val="20"/>
        <w:szCs w:val="20"/>
      </w:rPr>
      <w:t>5</w:t>
    </w:r>
    <w:r w:rsidRPr="008D06E7">
      <w:rPr>
        <w:sz w:val="20"/>
        <w:szCs w:val="20"/>
      </w:rPr>
      <w:t>;</w:t>
    </w:r>
    <w:r w:rsidRPr="008D06E7">
      <w:rPr>
        <w:rFonts w:hint="eastAsia"/>
        <w:sz w:val="20"/>
        <w:szCs w:val="20"/>
      </w:rPr>
      <w:t>8</w:t>
    </w:r>
    <w:r w:rsidRPr="008D06E7">
      <w:rPr>
        <w:sz w:val="20"/>
        <w:szCs w:val="20"/>
      </w:rPr>
      <w:t>(</w:t>
    </w:r>
    <w:r w:rsidRPr="008D06E7">
      <w:rPr>
        <w:rFonts w:hint="eastAsia"/>
        <w:sz w:val="20"/>
        <w:szCs w:val="20"/>
      </w:rPr>
      <w:t>2</w:t>
    </w:r>
    <w:r w:rsidRPr="008D06E7">
      <w:rPr>
        <w:sz w:val="20"/>
        <w:szCs w:val="20"/>
      </w:rPr>
      <w:t>)</w:t>
    </w:r>
    <w:r w:rsidRPr="008D06E7">
      <w:rPr>
        <w:iCs/>
        <w:sz w:val="20"/>
        <w:szCs w:val="20"/>
      </w:rPr>
      <w:t xml:space="preserve">     </w:t>
    </w:r>
    <w:r w:rsidRPr="008D06E7">
      <w:rPr>
        <w:rFonts w:hint="eastAsia"/>
        <w:iCs/>
        <w:sz w:val="20"/>
        <w:szCs w:val="20"/>
      </w:rPr>
      <w:tab/>
    </w:r>
    <w:r w:rsidRPr="008D06E7">
      <w:rPr>
        <w:iCs/>
        <w:sz w:val="20"/>
        <w:szCs w:val="20"/>
      </w:rPr>
      <w:t xml:space="preserve"> </w:t>
    </w:r>
    <w:r w:rsidRPr="008D06E7">
      <w:rPr>
        <w:rFonts w:hint="eastAsia"/>
        <w:iCs/>
        <w:sz w:val="20"/>
        <w:szCs w:val="20"/>
      </w:rPr>
      <w:t xml:space="preserve"> </w:t>
    </w:r>
    <w:r w:rsidRPr="008D06E7">
      <w:rPr>
        <w:iCs/>
        <w:sz w:val="20"/>
        <w:szCs w:val="20"/>
      </w:rPr>
      <w:t xml:space="preserve">   </w:t>
    </w:r>
    <w:hyperlink r:id="rId1" w:history="1">
      <w:r w:rsidRPr="008D06E7">
        <w:rPr>
          <w:rStyle w:val="Hyperlink"/>
          <w:sz w:val="20"/>
          <w:szCs w:val="20"/>
        </w:rPr>
        <w:t>http://www.sciencepub.net/newyork</w:t>
      </w:r>
    </w:hyperlink>
  </w:p>
  <w:p w:rsidR="008D06E7" w:rsidRPr="008D06E7" w:rsidRDefault="008D06E7" w:rsidP="008D06E7">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6E7" w:rsidRPr="008D06E7" w:rsidRDefault="008D06E7" w:rsidP="008D06E7">
    <w:pPr>
      <w:pBdr>
        <w:bottom w:val="thinThickMediumGap" w:sz="12" w:space="1" w:color="auto"/>
      </w:pBdr>
      <w:tabs>
        <w:tab w:val="left" w:pos="851"/>
        <w:tab w:val="right" w:pos="8364"/>
      </w:tabs>
      <w:adjustRightInd w:val="0"/>
      <w:snapToGrid w:val="0"/>
      <w:jc w:val="both"/>
      <w:rPr>
        <w:iCs/>
        <w:sz w:val="20"/>
        <w:szCs w:val="20"/>
      </w:rPr>
    </w:pPr>
    <w:r w:rsidRPr="008D06E7">
      <w:rPr>
        <w:rFonts w:hint="eastAsia"/>
        <w:sz w:val="20"/>
        <w:szCs w:val="20"/>
      </w:rPr>
      <w:tab/>
    </w:r>
    <w:r w:rsidRPr="008D06E7">
      <w:rPr>
        <w:sz w:val="20"/>
        <w:szCs w:val="20"/>
      </w:rPr>
      <w:t>New York Science Journal 201</w:t>
    </w:r>
    <w:r w:rsidRPr="008D06E7">
      <w:rPr>
        <w:rFonts w:hint="eastAsia"/>
        <w:sz w:val="20"/>
        <w:szCs w:val="20"/>
      </w:rPr>
      <w:t>5</w:t>
    </w:r>
    <w:r w:rsidRPr="008D06E7">
      <w:rPr>
        <w:sz w:val="20"/>
        <w:szCs w:val="20"/>
      </w:rPr>
      <w:t>;</w:t>
    </w:r>
    <w:r w:rsidRPr="008D06E7">
      <w:rPr>
        <w:rFonts w:hint="eastAsia"/>
        <w:sz w:val="20"/>
        <w:szCs w:val="20"/>
      </w:rPr>
      <w:t>8</w:t>
    </w:r>
    <w:r w:rsidRPr="008D06E7">
      <w:rPr>
        <w:sz w:val="20"/>
        <w:szCs w:val="20"/>
      </w:rPr>
      <w:t>(</w:t>
    </w:r>
    <w:r w:rsidRPr="008D06E7">
      <w:rPr>
        <w:rFonts w:hint="eastAsia"/>
        <w:sz w:val="20"/>
        <w:szCs w:val="20"/>
      </w:rPr>
      <w:t>2</w:t>
    </w:r>
    <w:r w:rsidRPr="008D06E7">
      <w:rPr>
        <w:sz w:val="20"/>
        <w:szCs w:val="20"/>
      </w:rPr>
      <w:t>)</w:t>
    </w:r>
    <w:r w:rsidRPr="008D06E7">
      <w:rPr>
        <w:iCs/>
        <w:sz w:val="20"/>
        <w:szCs w:val="20"/>
      </w:rPr>
      <w:t xml:space="preserve">     </w:t>
    </w:r>
    <w:r w:rsidRPr="008D06E7">
      <w:rPr>
        <w:rFonts w:hint="eastAsia"/>
        <w:iCs/>
        <w:sz w:val="20"/>
        <w:szCs w:val="20"/>
      </w:rPr>
      <w:tab/>
    </w:r>
    <w:r w:rsidRPr="008D06E7">
      <w:rPr>
        <w:iCs/>
        <w:sz w:val="20"/>
        <w:szCs w:val="20"/>
      </w:rPr>
      <w:t xml:space="preserve"> </w:t>
    </w:r>
    <w:r w:rsidRPr="008D06E7">
      <w:rPr>
        <w:rFonts w:hint="eastAsia"/>
        <w:iCs/>
        <w:sz w:val="20"/>
        <w:szCs w:val="20"/>
      </w:rPr>
      <w:t xml:space="preserve"> </w:t>
    </w:r>
    <w:r w:rsidRPr="008D06E7">
      <w:rPr>
        <w:iCs/>
        <w:sz w:val="20"/>
        <w:szCs w:val="20"/>
      </w:rPr>
      <w:t xml:space="preserve">   </w:t>
    </w:r>
    <w:hyperlink r:id="rId1" w:history="1">
      <w:r w:rsidRPr="008D06E7">
        <w:rPr>
          <w:rStyle w:val="Hyperlink"/>
          <w:sz w:val="20"/>
          <w:szCs w:val="20"/>
        </w:rPr>
        <w:t>http://www.sciencepub.net/newyork</w:t>
      </w:r>
    </w:hyperlink>
  </w:p>
  <w:p w:rsidR="008D06E7" w:rsidRPr="008D06E7" w:rsidRDefault="008D06E7" w:rsidP="008D06E7">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42370251"/>
    <w:multiLevelType w:val="hybridMultilevel"/>
    <w:tmpl w:val="018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E63D75"/>
    <w:multiLevelType w:val="hybridMultilevel"/>
    <w:tmpl w:val="ED206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A50E0E"/>
    <w:multiLevelType w:val="hybridMultilevel"/>
    <w:tmpl w:val="D0B41F5A"/>
    <w:lvl w:ilvl="0" w:tplc="0B18DAF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33BD1"/>
    <w:rsid w:val="00044AEF"/>
    <w:rsid w:val="00054BCB"/>
    <w:rsid w:val="00062162"/>
    <w:rsid w:val="00064419"/>
    <w:rsid w:val="00080CE9"/>
    <w:rsid w:val="00090A06"/>
    <w:rsid w:val="000978CC"/>
    <w:rsid w:val="000A5012"/>
    <w:rsid w:val="000C533D"/>
    <w:rsid w:val="000F21B0"/>
    <w:rsid w:val="001144BB"/>
    <w:rsid w:val="00177C9A"/>
    <w:rsid w:val="001811AA"/>
    <w:rsid w:val="001817C7"/>
    <w:rsid w:val="00182AEF"/>
    <w:rsid w:val="001B41B8"/>
    <w:rsid w:val="001B5FB7"/>
    <w:rsid w:val="00200EA2"/>
    <w:rsid w:val="00215450"/>
    <w:rsid w:val="00264165"/>
    <w:rsid w:val="00281669"/>
    <w:rsid w:val="002F20CD"/>
    <w:rsid w:val="002F39CB"/>
    <w:rsid w:val="00322FAB"/>
    <w:rsid w:val="00345581"/>
    <w:rsid w:val="00370978"/>
    <w:rsid w:val="00381BC2"/>
    <w:rsid w:val="00381DD8"/>
    <w:rsid w:val="003834F3"/>
    <w:rsid w:val="003C4738"/>
    <w:rsid w:val="00441468"/>
    <w:rsid w:val="00452895"/>
    <w:rsid w:val="00456753"/>
    <w:rsid w:val="00464204"/>
    <w:rsid w:val="00464A43"/>
    <w:rsid w:val="00471E57"/>
    <w:rsid w:val="0049143E"/>
    <w:rsid w:val="004A6C92"/>
    <w:rsid w:val="004D0467"/>
    <w:rsid w:val="00507331"/>
    <w:rsid w:val="00510E2F"/>
    <w:rsid w:val="00530176"/>
    <w:rsid w:val="00554DC7"/>
    <w:rsid w:val="00571C5C"/>
    <w:rsid w:val="00593132"/>
    <w:rsid w:val="005B0230"/>
    <w:rsid w:val="005D67FD"/>
    <w:rsid w:val="005F1932"/>
    <w:rsid w:val="005F5E04"/>
    <w:rsid w:val="00606CD7"/>
    <w:rsid w:val="00647608"/>
    <w:rsid w:val="0065209A"/>
    <w:rsid w:val="006D5C2E"/>
    <w:rsid w:val="006E6654"/>
    <w:rsid w:val="006E6ACB"/>
    <w:rsid w:val="006F1706"/>
    <w:rsid w:val="006F6242"/>
    <w:rsid w:val="00724FCD"/>
    <w:rsid w:val="007350A4"/>
    <w:rsid w:val="00757302"/>
    <w:rsid w:val="007726DB"/>
    <w:rsid w:val="00780998"/>
    <w:rsid w:val="007B6257"/>
    <w:rsid w:val="007D746F"/>
    <w:rsid w:val="007F3060"/>
    <w:rsid w:val="00814FA7"/>
    <w:rsid w:val="008349AE"/>
    <w:rsid w:val="008544B2"/>
    <w:rsid w:val="00871A18"/>
    <w:rsid w:val="0089329C"/>
    <w:rsid w:val="008A20AC"/>
    <w:rsid w:val="008B6E2D"/>
    <w:rsid w:val="008D06E7"/>
    <w:rsid w:val="008F3E90"/>
    <w:rsid w:val="00901C29"/>
    <w:rsid w:val="009058F9"/>
    <w:rsid w:val="0091208A"/>
    <w:rsid w:val="00914558"/>
    <w:rsid w:val="009459B3"/>
    <w:rsid w:val="00952EB8"/>
    <w:rsid w:val="00957DA9"/>
    <w:rsid w:val="009655C9"/>
    <w:rsid w:val="00992905"/>
    <w:rsid w:val="009A5214"/>
    <w:rsid w:val="009B18D8"/>
    <w:rsid w:val="009E1F6A"/>
    <w:rsid w:val="009E246A"/>
    <w:rsid w:val="009E30A8"/>
    <w:rsid w:val="00A03677"/>
    <w:rsid w:val="00A3476D"/>
    <w:rsid w:val="00A4578E"/>
    <w:rsid w:val="00A50376"/>
    <w:rsid w:val="00A70491"/>
    <w:rsid w:val="00B015B7"/>
    <w:rsid w:val="00B3167C"/>
    <w:rsid w:val="00B4448D"/>
    <w:rsid w:val="00B54CDA"/>
    <w:rsid w:val="00B60E8D"/>
    <w:rsid w:val="00BB2F19"/>
    <w:rsid w:val="00BD2A8D"/>
    <w:rsid w:val="00BF6579"/>
    <w:rsid w:val="00C25821"/>
    <w:rsid w:val="00C307A8"/>
    <w:rsid w:val="00C405BA"/>
    <w:rsid w:val="00C7331A"/>
    <w:rsid w:val="00CB60DF"/>
    <w:rsid w:val="00CC43DA"/>
    <w:rsid w:val="00CC76F2"/>
    <w:rsid w:val="00CD701B"/>
    <w:rsid w:val="00CE7B2F"/>
    <w:rsid w:val="00D3777A"/>
    <w:rsid w:val="00D37B11"/>
    <w:rsid w:val="00D71FBD"/>
    <w:rsid w:val="00D724FB"/>
    <w:rsid w:val="00DA4530"/>
    <w:rsid w:val="00DA5976"/>
    <w:rsid w:val="00DE4022"/>
    <w:rsid w:val="00DF7353"/>
    <w:rsid w:val="00E26FE6"/>
    <w:rsid w:val="00E4459C"/>
    <w:rsid w:val="00E45E0A"/>
    <w:rsid w:val="00E76387"/>
    <w:rsid w:val="00E910CC"/>
    <w:rsid w:val="00ED4441"/>
    <w:rsid w:val="00ED5031"/>
    <w:rsid w:val="00F02F88"/>
    <w:rsid w:val="00F03F0C"/>
    <w:rsid w:val="00F10099"/>
    <w:rsid w:val="00F13CC8"/>
    <w:rsid w:val="00F20998"/>
    <w:rsid w:val="00F26834"/>
    <w:rsid w:val="00F3489D"/>
    <w:rsid w:val="00F46781"/>
    <w:rsid w:val="00F876F2"/>
    <w:rsid w:val="00F87C7E"/>
    <w:rsid w:val="00F963A1"/>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5F1932"/>
    <w:pPr>
      <w:keepNext/>
      <w:tabs>
        <w:tab w:val="num" w:pos="0"/>
      </w:tabs>
      <w:outlineLvl w:val="0"/>
    </w:pPr>
    <w:rPr>
      <w:b/>
      <w:bCs/>
      <w:sz w:val="32"/>
    </w:rPr>
  </w:style>
  <w:style w:type="paragraph" w:styleId="Heading2">
    <w:name w:val="heading 2"/>
    <w:basedOn w:val="Normal"/>
    <w:next w:val="Normal"/>
    <w:qFormat/>
    <w:rsid w:val="005F1932"/>
    <w:pPr>
      <w:keepNext/>
      <w:tabs>
        <w:tab w:val="num" w:pos="0"/>
      </w:tabs>
      <w:jc w:val="both"/>
      <w:outlineLvl w:val="1"/>
    </w:pPr>
    <w:rPr>
      <w:b/>
      <w:sz w:val="28"/>
    </w:rPr>
  </w:style>
  <w:style w:type="paragraph" w:styleId="Heading3">
    <w:name w:val="heading 3"/>
    <w:basedOn w:val="Normal"/>
    <w:next w:val="Normal"/>
    <w:qFormat/>
    <w:rsid w:val="005F1932"/>
    <w:pPr>
      <w:keepNext/>
      <w:tabs>
        <w:tab w:val="num" w:pos="0"/>
      </w:tabs>
      <w:spacing w:line="360" w:lineRule="auto"/>
      <w:jc w:val="both"/>
      <w:outlineLvl w:val="2"/>
    </w:pPr>
    <w:rPr>
      <w:b/>
      <w:bCs/>
    </w:rPr>
  </w:style>
  <w:style w:type="paragraph" w:styleId="Heading6">
    <w:name w:val="heading 6"/>
    <w:basedOn w:val="Normal"/>
    <w:next w:val="Normal"/>
    <w:qFormat/>
    <w:rsid w:val="005F1932"/>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F1932"/>
  </w:style>
  <w:style w:type="character" w:customStyle="1" w:styleId="WW-Absatz-Standardschriftart">
    <w:name w:val="WW-Absatz-Standardschriftart"/>
    <w:rsid w:val="005F1932"/>
  </w:style>
  <w:style w:type="character" w:customStyle="1" w:styleId="WW-Absatz-Standardschriftart1">
    <w:name w:val="WW-Absatz-Standardschriftart1"/>
    <w:rsid w:val="005F1932"/>
  </w:style>
  <w:style w:type="character" w:customStyle="1" w:styleId="WW-Absatz-Standardschriftart11">
    <w:name w:val="WW-Absatz-Standardschriftart11"/>
    <w:rsid w:val="005F1932"/>
  </w:style>
  <w:style w:type="character" w:customStyle="1" w:styleId="WW-Absatz-Standardschriftart111">
    <w:name w:val="WW-Absatz-Standardschriftart111"/>
    <w:rsid w:val="005F1932"/>
  </w:style>
  <w:style w:type="character" w:customStyle="1" w:styleId="WW-Absatz-Standardschriftart1111">
    <w:name w:val="WW-Absatz-Standardschriftart1111"/>
    <w:rsid w:val="005F1932"/>
  </w:style>
  <w:style w:type="character" w:customStyle="1" w:styleId="WW-Absatz-Standardschriftart11111">
    <w:name w:val="WW-Absatz-Standardschriftart11111"/>
    <w:rsid w:val="005F1932"/>
  </w:style>
  <w:style w:type="character" w:customStyle="1" w:styleId="WW-Absatz-Standardschriftart111111">
    <w:name w:val="WW-Absatz-Standardschriftart111111"/>
    <w:rsid w:val="005F1932"/>
  </w:style>
  <w:style w:type="character" w:customStyle="1" w:styleId="WW-Absatz-Standardschriftart1111111">
    <w:name w:val="WW-Absatz-Standardschriftart1111111"/>
    <w:rsid w:val="005F1932"/>
  </w:style>
  <w:style w:type="character" w:customStyle="1" w:styleId="WW-Absatz-Standardschriftart11111111">
    <w:name w:val="WW-Absatz-Standardschriftart11111111"/>
    <w:rsid w:val="005F1932"/>
  </w:style>
  <w:style w:type="character" w:customStyle="1" w:styleId="WW-Absatz-Standardschriftart111111111">
    <w:name w:val="WW-Absatz-Standardschriftart111111111"/>
    <w:rsid w:val="005F1932"/>
  </w:style>
  <w:style w:type="character" w:customStyle="1" w:styleId="WW-Absatz-Standardschriftart1111111111">
    <w:name w:val="WW-Absatz-Standardschriftart1111111111"/>
    <w:rsid w:val="005F1932"/>
  </w:style>
  <w:style w:type="character" w:customStyle="1" w:styleId="WW-Absatz-Standardschriftart11111111111">
    <w:name w:val="WW-Absatz-Standardschriftart11111111111"/>
    <w:rsid w:val="005F1932"/>
  </w:style>
  <w:style w:type="character" w:customStyle="1" w:styleId="WW-Absatz-Standardschriftart111111111111">
    <w:name w:val="WW-Absatz-Standardschriftart111111111111"/>
    <w:rsid w:val="005F1932"/>
  </w:style>
  <w:style w:type="character" w:customStyle="1" w:styleId="WW-Absatz-Standardschriftart1111111111111">
    <w:name w:val="WW-Absatz-Standardschriftart1111111111111"/>
    <w:rsid w:val="005F1932"/>
  </w:style>
  <w:style w:type="character" w:customStyle="1" w:styleId="WW-Absatz-Standardschriftart11111111111111">
    <w:name w:val="WW-Absatz-Standardschriftart11111111111111"/>
    <w:rsid w:val="005F1932"/>
  </w:style>
  <w:style w:type="character" w:customStyle="1" w:styleId="WW-Absatz-Standardschriftart111111111111111">
    <w:name w:val="WW-Absatz-Standardschriftart111111111111111"/>
    <w:rsid w:val="005F1932"/>
  </w:style>
  <w:style w:type="character" w:customStyle="1" w:styleId="WW-Absatz-Standardschriftart1111111111111111">
    <w:name w:val="WW-Absatz-Standardschriftart1111111111111111"/>
    <w:rsid w:val="005F1932"/>
  </w:style>
  <w:style w:type="character" w:customStyle="1" w:styleId="WW8Num1z0">
    <w:name w:val="WW8Num1z0"/>
    <w:rsid w:val="005F1932"/>
    <w:rPr>
      <w:rFonts w:ascii="Symbol" w:eastAsia="Times New Roman" w:hAnsi="Symbol" w:cs="Times New Roman"/>
    </w:rPr>
  </w:style>
  <w:style w:type="character" w:customStyle="1" w:styleId="WW8Num1z1">
    <w:name w:val="WW8Num1z1"/>
    <w:rsid w:val="005F1932"/>
    <w:rPr>
      <w:rFonts w:ascii="Courier New" w:hAnsi="Courier New" w:cs="Courier New"/>
    </w:rPr>
  </w:style>
  <w:style w:type="character" w:customStyle="1" w:styleId="WW8Num1z2">
    <w:name w:val="WW8Num1z2"/>
    <w:rsid w:val="005F1932"/>
    <w:rPr>
      <w:rFonts w:ascii="Wingdings" w:hAnsi="Wingdings"/>
    </w:rPr>
  </w:style>
  <w:style w:type="character" w:customStyle="1" w:styleId="WW8Num1z3">
    <w:name w:val="WW8Num1z3"/>
    <w:rsid w:val="005F1932"/>
    <w:rPr>
      <w:rFonts w:ascii="Symbol" w:hAnsi="Symbol"/>
    </w:rPr>
  </w:style>
  <w:style w:type="character" w:styleId="PageNumber">
    <w:name w:val="page number"/>
    <w:basedOn w:val="DefaultParagraphFont"/>
    <w:rsid w:val="005F1932"/>
  </w:style>
  <w:style w:type="character" w:styleId="Hyperlink">
    <w:name w:val="Hyperlink"/>
    <w:rsid w:val="005F1932"/>
    <w:rPr>
      <w:color w:val="0000FF"/>
      <w:u w:val="single"/>
    </w:rPr>
  </w:style>
  <w:style w:type="character" w:styleId="FollowedHyperlink">
    <w:name w:val="FollowedHyperlink"/>
    <w:rsid w:val="005F1932"/>
    <w:rPr>
      <w:color w:val="800080"/>
      <w:u w:val="single"/>
    </w:rPr>
  </w:style>
  <w:style w:type="character" w:customStyle="1" w:styleId="NumberingSymbols">
    <w:name w:val="Numbering Symbols"/>
    <w:rsid w:val="005F1932"/>
  </w:style>
  <w:style w:type="paragraph" w:customStyle="1" w:styleId="Heading">
    <w:name w:val="Heading"/>
    <w:basedOn w:val="Normal"/>
    <w:next w:val="BodyText"/>
    <w:rsid w:val="005F1932"/>
    <w:pPr>
      <w:keepNext/>
      <w:spacing w:before="240" w:after="120"/>
    </w:pPr>
    <w:rPr>
      <w:rFonts w:ascii="Nimbus Sans L" w:eastAsia="DejaVu Sans" w:hAnsi="Nimbus Sans L" w:cs="DejaVu Sans"/>
      <w:sz w:val="28"/>
      <w:szCs w:val="28"/>
    </w:rPr>
  </w:style>
  <w:style w:type="paragraph" w:styleId="BodyText">
    <w:name w:val="Body Text"/>
    <w:basedOn w:val="Normal"/>
    <w:rsid w:val="005F1932"/>
    <w:pPr>
      <w:spacing w:line="360" w:lineRule="auto"/>
    </w:pPr>
  </w:style>
  <w:style w:type="paragraph" w:styleId="List">
    <w:name w:val="List"/>
    <w:basedOn w:val="BodyText"/>
    <w:rsid w:val="005F1932"/>
  </w:style>
  <w:style w:type="paragraph" w:styleId="Caption">
    <w:name w:val="caption"/>
    <w:basedOn w:val="Normal"/>
    <w:qFormat/>
    <w:rsid w:val="005F1932"/>
    <w:pPr>
      <w:suppressLineNumbers/>
      <w:spacing w:before="120" w:after="120"/>
    </w:pPr>
    <w:rPr>
      <w:i/>
      <w:iCs/>
    </w:rPr>
  </w:style>
  <w:style w:type="paragraph" w:customStyle="1" w:styleId="Index">
    <w:name w:val="Index"/>
    <w:basedOn w:val="Normal"/>
    <w:rsid w:val="005F1932"/>
    <w:pPr>
      <w:suppressLineNumbers/>
    </w:pPr>
  </w:style>
  <w:style w:type="paragraph" w:styleId="Header">
    <w:name w:val="header"/>
    <w:basedOn w:val="Normal"/>
    <w:next w:val="Heading1"/>
    <w:rsid w:val="005F1932"/>
    <w:pPr>
      <w:tabs>
        <w:tab w:val="center" w:pos="4320"/>
        <w:tab w:val="right" w:pos="8640"/>
      </w:tabs>
    </w:pPr>
  </w:style>
  <w:style w:type="paragraph" w:styleId="BodyTextIndent3">
    <w:name w:val="Body Text Indent 3"/>
    <w:basedOn w:val="Normal"/>
    <w:rsid w:val="005F1932"/>
    <w:pPr>
      <w:spacing w:line="360" w:lineRule="auto"/>
      <w:ind w:firstLine="720"/>
      <w:jc w:val="both"/>
    </w:pPr>
    <w:rPr>
      <w:b/>
      <w:bCs/>
    </w:rPr>
  </w:style>
  <w:style w:type="paragraph" w:styleId="BodyTextIndent">
    <w:name w:val="Body Text Indent"/>
    <w:basedOn w:val="Normal"/>
    <w:rsid w:val="005F1932"/>
    <w:pPr>
      <w:ind w:left="540" w:hanging="720"/>
      <w:jc w:val="both"/>
    </w:pPr>
  </w:style>
  <w:style w:type="paragraph" w:styleId="BodyTextIndent2">
    <w:name w:val="Body Text Indent 2"/>
    <w:basedOn w:val="Normal"/>
    <w:rsid w:val="005F1932"/>
    <w:pPr>
      <w:spacing w:line="360" w:lineRule="auto"/>
      <w:ind w:firstLine="720"/>
      <w:jc w:val="both"/>
    </w:pPr>
  </w:style>
  <w:style w:type="paragraph" w:styleId="BodyText2">
    <w:name w:val="Body Text 2"/>
    <w:basedOn w:val="Normal"/>
    <w:rsid w:val="005F1932"/>
    <w:pPr>
      <w:spacing w:line="360" w:lineRule="auto"/>
      <w:jc w:val="both"/>
    </w:pPr>
  </w:style>
  <w:style w:type="paragraph" w:styleId="Footer">
    <w:name w:val="footer"/>
    <w:basedOn w:val="Normal"/>
    <w:rsid w:val="005F1932"/>
    <w:pPr>
      <w:tabs>
        <w:tab w:val="center" w:pos="4320"/>
        <w:tab w:val="right" w:pos="8640"/>
      </w:tabs>
    </w:pPr>
    <w:rPr>
      <w:sz w:val="32"/>
    </w:rPr>
  </w:style>
  <w:style w:type="paragraph" w:customStyle="1" w:styleId="TableContents">
    <w:name w:val="Table Contents"/>
    <w:basedOn w:val="Normal"/>
    <w:rsid w:val="005F1932"/>
    <w:pPr>
      <w:suppressLineNumbers/>
    </w:pPr>
  </w:style>
  <w:style w:type="paragraph" w:customStyle="1" w:styleId="TableHeading">
    <w:name w:val="Table Heading"/>
    <w:basedOn w:val="TableContents"/>
    <w:rsid w:val="005F1932"/>
    <w:pPr>
      <w:jc w:val="center"/>
    </w:pPr>
    <w:rPr>
      <w:b/>
      <w:bCs/>
    </w:rPr>
  </w:style>
  <w:style w:type="paragraph" w:customStyle="1" w:styleId="Framecontents">
    <w:name w:val="Frame contents"/>
    <w:basedOn w:val="BodyText"/>
    <w:rsid w:val="005F1932"/>
  </w:style>
  <w:style w:type="paragraph" w:customStyle="1" w:styleId="Text">
    <w:name w:val="Text"/>
    <w:basedOn w:val="Normal"/>
    <w:rsid w:val="005F1932"/>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styleId="ListParagraph">
    <w:name w:val="List Paragraph"/>
    <w:basedOn w:val="Normal"/>
    <w:qFormat/>
    <w:rsid w:val="00957DA9"/>
    <w:pPr>
      <w:suppressAutoHyphens w:val="0"/>
      <w:ind w:left="720"/>
      <w:contextualSpacing/>
    </w:pPr>
    <w:rPr>
      <w:rFonts w:eastAsia="Times New Roman"/>
      <w:lang w:eastAsia="en-US"/>
    </w:rPr>
  </w:style>
  <w:style w:type="table" w:customStyle="1" w:styleId="LightGrid-Accent11">
    <w:name w:val="Light Grid - Accent 11"/>
    <w:basedOn w:val="TableNormal"/>
    <w:uiPriority w:val="62"/>
    <w:rsid w:val="0099290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citationjournal">
    <w:name w:val="citation journal"/>
    <w:rsid w:val="00C405BA"/>
  </w:style>
  <w:style w:type="character" w:customStyle="1" w:styleId="reference-accessdate">
    <w:name w:val="reference-accessdate"/>
    <w:rsid w:val="00C405BA"/>
    <w:rPr>
      <w:rFonts w:cs="Times New Roman"/>
    </w:rPr>
  </w:style>
  <w:style w:type="character" w:customStyle="1" w:styleId="meta-author">
    <w:name w:val="meta-author"/>
    <w:rsid w:val="00C405BA"/>
  </w:style>
  <w:style w:type="paragraph" w:customStyle="1" w:styleId="desc">
    <w:name w:val="desc"/>
    <w:basedOn w:val="Normal"/>
    <w:rsid w:val="00C405BA"/>
    <w:pPr>
      <w:suppressAutoHyphens w:val="0"/>
      <w:spacing w:before="100" w:beforeAutospacing="1" w:after="100" w:afterAutospacing="1"/>
    </w:pPr>
    <w:rPr>
      <w:rFonts w:eastAsia="Times New Roman"/>
      <w:lang w:eastAsia="en-US"/>
    </w:rPr>
  </w:style>
  <w:style w:type="paragraph" w:customStyle="1" w:styleId="details">
    <w:name w:val="details"/>
    <w:basedOn w:val="Normal"/>
    <w:rsid w:val="00C405BA"/>
    <w:pPr>
      <w:suppressAutoHyphens w:val="0"/>
      <w:spacing w:before="100" w:beforeAutospacing="1" w:after="100" w:afterAutospacing="1"/>
    </w:pPr>
    <w:rPr>
      <w:rFonts w:eastAsia="Times New Roman"/>
      <w:lang w:eastAsia="en-US"/>
    </w:rPr>
  </w:style>
  <w:style w:type="character" w:customStyle="1" w:styleId="jrnl">
    <w:name w:val="jrnl"/>
    <w:rsid w:val="00C405BA"/>
  </w:style>
  <w:style w:type="paragraph" w:styleId="BalloonText">
    <w:name w:val="Balloon Text"/>
    <w:basedOn w:val="Normal"/>
    <w:link w:val="BalloonTextChar"/>
    <w:uiPriority w:val="99"/>
    <w:semiHidden/>
    <w:unhideWhenUsed/>
    <w:rsid w:val="00044AEF"/>
    <w:rPr>
      <w:rFonts w:ascii="Tahoma" w:hAnsi="Tahoma" w:cs="Tahoma"/>
      <w:sz w:val="16"/>
      <w:szCs w:val="16"/>
    </w:rPr>
  </w:style>
  <w:style w:type="character" w:customStyle="1" w:styleId="BalloonTextChar">
    <w:name w:val="Balloon Text Char"/>
    <w:basedOn w:val="DefaultParagraphFont"/>
    <w:link w:val="BalloonText"/>
    <w:uiPriority w:val="99"/>
    <w:semiHidden/>
    <w:rsid w:val="00044AEF"/>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ciencepub.net/newyork" TargetMode="Externa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2414</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16142</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2015-02-05T01:48:00Z</cp:lastPrinted>
  <dcterms:created xsi:type="dcterms:W3CDTF">2015-02-05T09:17:00Z</dcterms:created>
  <dcterms:modified xsi:type="dcterms:W3CDTF">2015-02-05T04:00:00Z</dcterms:modified>
</cp:coreProperties>
</file>