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B9" w:rsidRPr="000E0644" w:rsidRDefault="008412B9" w:rsidP="00BF75ED">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 xml:space="preserve">Correlation </w:t>
      </w:r>
      <w:r w:rsidR="00BF75ED" w:rsidRPr="000E0644">
        <w:rPr>
          <w:rFonts w:asciiTheme="majorBidi" w:hAnsiTheme="majorBidi" w:cstheme="majorBidi"/>
          <w:b/>
          <w:bCs/>
          <w:sz w:val="20"/>
          <w:szCs w:val="20"/>
        </w:rPr>
        <w:t>between</w:t>
      </w:r>
      <w:r w:rsidRPr="000E0644">
        <w:rPr>
          <w:rFonts w:asciiTheme="majorBidi" w:hAnsiTheme="majorBidi" w:cstheme="majorBidi"/>
          <w:b/>
          <w:bCs/>
          <w:sz w:val="20"/>
          <w:szCs w:val="20"/>
        </w:rPr>
        <w:t xml:space="preserve"> Gene Polymorphism of the </w:t>
      </w:r>
      <w:proofErr w:type="spellStart"/>
      <w:r w:rsidRPr="000E0644">
        <w:rPr>
          <w:rFonts w:asciiTheme="majorBidi" w:hAnsiTheme="majorBidi" w:cstheme="majorBidi"/>
          <w:b/>
          <w:bCs/>
          <w:sz w:val="20"/>
          <w:szCs w:val="20"/>
        </w:rPr>
        <w:t>Angiotensin</w:t>
      </w:r>
      <w:proofErr w:type="spellEnd"/>
      <w:r w:rsidRPr="000E0644">
        <w:rPr>
          <w:rFonts w:asciiTheme="majorBidi" w:hAnsiTheme="majorBidi" w:cstheme="majorBidi"/>
          <w:b/>
          <w:bCs/>
          <w:sz w:val="20"/>
          <w:szCs w:val="20"/>
        </w:rPr>
        <w:t>-I-converting Enzyme and Type-II diabetes in Egyptians</w:t>
      </w:r>
    </w:p>
    <w:p w:rsidR="00BF75ED" w:rsidRPr="000E0644" w:rsidRDefault="00BF75ED" w:rsidP="00BF75ED">
      <w:pPr>
        <w:spacing w:after="0" w:line="240" w:lineRule="auto"/>
        <w:jc w:val="center"/>
        <w:rPr>
          <w:rFonts w:asciiTheme="majorBidi" w:hAnsiTheme="majorBidi" w:cstheme="majorBidi"/>
          <w:b/>
          <w:bCs/>
          <w:sz w:val="20"/>
          <w:szCs w:val="20"/>
          <w:rtl/>
        </w:rPr>
      </w:pPr>
    </w:p>
    <w:p w:rsidR="00AE097D" w:rsidRPr="000E0644" w:rsidRDefault="00360AC2" w:rsidP="00BF75ED">
      <w:pPr>
        <w:spacing w:after="0" w:line="240" w:lineRule="auto"/>
        <w:jc w:val="center"/>
        <w:rPr>
          <w:rFonts w:asciiTheme="majorBidi" w:hAnsiTheme="majorBidi" w:cstheme="majorBidi"/>
          <w:sz w:val="20"/>
          <w:szCs w:val="20"/>
        </w:rPr>
      </w:pPr>
      <w:bookmarkStart w:id="0" w:name="_GoBack"/>
      <w:r w:rsidRPr="000E0644">
        <w:rPr>
          <w:rFonts w:asciiTheme="majorBidi" w:hAnsiTheme="majorBidi" w:cstheme="majorBidi"/>
          <w:sz w:val="20"/>
          <w:szCs w:val="20"/>
          <w:vertAlign w:val="superscript"/>
        </w:rPr>
        <w:t>1</w:t>
      </w:r>
      <w:r w:rsidR="00BF75ED" w:rsidRPr="000E0644">
        <w:rPr>
          <w:rFonts w:asciiTheme="majorBidi" w:hAnsiTheme="majorBidi" w:cstheme="majorBidi"/>
          <w:sz w:val="20"/>
          <w:szCs w:val="20"/>
        </w:rPr>
        <w:t>Yasser R. A. Hashad</w:t>
      </w:r>
      <w:bookmarkEnd w:id="0"/>
      <w:r w:rsidR="00BF75ED" w:rsidRPr="000E0644">
        <w:rPr>
          <w:rFonts w:asciiTheme="majorBidi" w:hAnsiTheme="majorBidi" w:cstheme="majorBidi"/>
          <w:sz w:val="20"/>
          <w:szCs w:val="20"/>
        </w:rPr>
        <w:t>,</w:t>
      </w:r>
      <w:r w:rsidRPr="000E0644">
        <w:rPr>
          <w:rFonts w:asciiTheme="majorBidi" w:hAnsiTheme="majorBidi" w:cstheme="majorBidi"/>
          <w:sz w:val="20"/>
          <w:szCs w:val="20"/>
          <w:vertAlign w:val="superscript"/>
        </w:rPr>
        <w:t>1</w:t>
      </w:r>
      <w:r w:rsidR="00BF75ED" w:rsidRPr="000E0644">
        <w:rPr>
          <w:rFonts w:asciiTheme="majorBidi" w:hAnsiTheme="majorBidi" w:cstheme="majorBidi"/>
          <w:sz w:val="20"/>
          <w:szCs w:val="20"/>
        </w:rPr>
        <w:t>Ahmad M. Farag,</w:t>
      </w:r>
      <w:r w:rsidRPr="000E0644">
        <w:rPr>
          <w:rFonts w:asciiTheme="majorBidi" w:hAnsiTheme="majorBidi" w:cstheme="majorBidi"/>
          <w:sz w:val="20"/>
          <w:szCs w:val="20"/>
          <w:vertAlign w:val="superscript"/>
        </w:rPr>
        <w:t>1</w:t>
      </w:r>
      <w:r w:rsidR="00AE097D" w:rsidRPr="000E0644">
        <w:rPr>
          <w:rFonts w:asciiTheme="majorBidi" w:hAnsiTheme="majorBidi" w:cstheme="majorBidi"/>
          <w:sz w:val="20"/>
          <w:szCs w:val="20"/>
        </w:rPr>
        <w:t xml:space="preserve">Amr S. </w:t>
      </w:r>
      <w:proofErr w:type="spellStart"/>
      <w:r w:rsidR="00AE097D" w:rsidRPr="000E0644">
        <w:rPr>
          <w:rFonts w:asciiTheme="majorBidi" w:hAnsiTheme="majorBidi" w:cstheme="majorBidi"/>
          <w:sz w:val="20"/>
          <w:szCs w:val="20"/>
        </w:rPr>
        <w:t>Mohamad</w:t>
      </w:r>
      <w:proofErr w:type="spellEnd"/>
      <w:r w:rsidR="00BF75ED" w:rsidRPr="000E0644">
        <w:rPr>
          <w:rFonts w:asciiTheme="majorBidi" w:hAnsiTheme="majorBidi" w:cstheme="majorBidi"/>
          <w:sz w:val="20"/>
          <w:szCs w:val="20"/>
        </w:rPr>
        <w:t xml:space="preserve"> and </w:t>
      </w:r>
      <w:r w:rsidR="00BF75ED" w:rsidRPr="000E0644">
        <w:rPr>
          <w:rFonts w:asciiTheme="majorBidi" w:hAnsiTheme="majorBidi" w:cstheme="majorBidi"/>
          <w:sz w:val="20"/>
          <w:szCs w:val="20"/>
          <w:vertAlign w:val="superscript"/>
        </w:rPr>
        <w:t>2</w:t>
      </w:r>
      <w:r w:rsidR="00BF75ED" w:rsidRPr="000E0644">
        <w:rPr>
          <w:rFonts w:asciiTheme="majorBidi" w:hAnsiTheme="majorBidi" w:cstheme="majorBidi"/>
          <w:sz w:val="20"/>
          <w:szCs w:val="20"/>
        </w:rPr>
        <w:t>Inas</w:t>
      </w:r>
      <w:r w:rsidR="00AE097D" w:rsidRPr="000E0644">
        <w:rPr>
          <w:rFonts w:asciiTheme="majorBidi" w:hAnsiTheme="majorBidi" w:cstheme="majorBidi"/>
          <w:sz w:val="20"/>
          <w:szCs w:val="20"/>
        </w:rPr>
        <w:t xml:space="preserve"> A. </w:t>
      </w:r>
      <w:proofErr w:type="spellStart"/>
      <w:r w:rsidR="00AE097D" w:rsidRPr="000E0644">
        <w:rPr>
          <w:rFonts w:asciiTheme="majorBidi" w:hAnsiTheme="majorBidi" w:cstheme="majorBidi"/>
          <w:sz w:val="20"/>
          <w:szCs w:val="20"/>
        </w:rPr>
        <w:t>Latif</w:t>
      </w:r>
      <w:proofErr w:type="spellEnd"/>
    </w:p>
    <w:p w:rsidR="00BF75ED" w:rsidRPr="000E0644" w:rsidRDefault="00BF75ED" w:rsidP="00BF75ED">
      <w:pPr>
        <w:spacing w:after="0" w:line="240" w:lineRule="auto"/>
        <w:jc w:val="center"/>
        <w:rPr>
          <w:rFonts w:asciiTheme="majorBidi" w:hAnsiTheme="majorBidi" w:cstheme="majorBidi"/>
          <w:sz w:val="20"/>
          <w:szCs w:val="20"/>
        </w:rPr>
      </w:pPr>
    </w:p>
    <w:p w:rsidR="00360AC2" w:rsidRPr="000E0644" w:rsidRDefault="00360AC2" w:rsidP="00BF75ED">
      <w:pPr>
        <w:spacing w:after="0" w:line="240" w:lineRule="auto"/>
        <w:jc w:val="center"/>
        <w:rPr>
          <w:rFonts w:asciiTheme="majorBidi" w:hAnsiTheme="majorBidi" w:cstheme="majorBidi"/>
          <w:sz w:val="20"/>
          <w:szCs w:val="20"/>
          <w:lang w:bidi="ar-EG"/>
        </w:rPr>
      </w:pPr>
      <w:r w:rsidRPr="000E0644">
        <w:rPr>
          <w:rFonts w:asciiTheme="majorBidi" w:hAnsiTheme="majorBidi" w:cstheme="majorBidi"/>
          <w:sz w:val="20"/>
          <w:szCs w:val="20"/>
          <w:vertAlign w:val="superscript"/>
          <w:lang w:bidi="ar-EG"/>
        </w:rPr>
        <w:t>1</w:t>
      </w:r>
      <w:r w:rsidRPr="000E0644">
        <w:rPr>
          <w:rFonts w:asciiTheme="majorBidi" w:hAnsiTheme="majorBidi" w:cstheme="majorBidi"/>
          <w:sz w:val="20"/>
          <w:szCs w:val="20"/>
          <w:lang w:bidi="ar-EG"/>
        </w:rPr>
        <w:t>Chemistry Department, Faculty of Science, Cairo University, Cairo, Egypt</w:t>
      </w:r>
    </w:p>
    <w:p w:rsidR="00360AC2" w:rsidRPr="000E0644" w:rsidRDefault="00337E33" w:rsidP="00873364">
      <w:pPr>
        <w:spacing w:after="0" w:line="240" w:lineRule="auto"/>
        <w:ind w:right="59"/>
        <w:jc w:val="center"/>
        <w:rPr>
          <w:rFonts w:asciiTheme="majorBidi" w:eastAsia="Times New Roman" w:hAnsiTheme="majorBidi" w:cstheme="majorBidi"/>
          <w:sz w:val="20"/>
          <w:szCs w:val="20"/>
        </w:rPr>
      </w:pPr>
      <w:r w:rsidRPr="000E0644">
        <w:rPr>
          <w:rFonts w:asciiTheme="majorBidi" w:hAnsiTheme="majorBidi" w:cstheme="majorBidi"/>
          <w:sz w:val="20"/>
          <w:szCs w:val="20"/>
          <w:vertAlign w:val="superscript"/>
        </w:rPr>
        <w:t>2</w:t>
      </w:r>
      <w:r w:rsidRPr="000E0644">
        <w:rPr>
          <w:rFonts w:asciiTheme="majorBidi" w:hAnsiTheme="majorBidi" w:cstheme="majorBidi"/>
          <w:sz w:val="20"/>
          <w:szCs w:val="20"/>
        </w:rPr>
        <w:t xml:space="preserve">Biochemestry Department </w:t>
      </w:r>
      <w:r w:rsidR="00873364" w:rsidRPr="000E0644">
        <w:rPr>
          <w:rFonts w:asciiTheme="majorBidi" w:hAnsiTheme="majorBidi" w:cstheme="majorBidi"/>
          <w:sz w:val="20"/>
          <w:szCs w:val="20"/>
        </w:rPr>
        <w:t xml:space="preserve">College </w:t>
      </w:r>
      <w:r w:rsidR="00360AC2" w:rsidRPr="000E0644">
        <w:rPr>
          <w:rFonts w:asciiTheme="majorBidi" w:hAnsiTheme="majorBidi" w:cstheme="majorBidi"/>
          <w:sz w:val="20"/>
          <w:szCs w:val="20"/>
        </w:rPr>
        <w:t xml:space="preserve">of Medicine, Cairo University, </w:t>
      </w:r>
      <w:r w:rsidR="00360AC2" w:rsidRPr="000E0644">
        <w:rPr>
          <w:rFonts w:asciiTheme="majorBidi" w:hAnsiTheme="majorBidi" w:cstheme="majorBidi"/>
          <w:sz w:val="20"/>
          <w:szCs w:val="20"/>
          <w:lang w:bidi="ar-EG"/>
        </w:rPr>
        <w:t>Cairo,</w:t>
      </w:r>
      <w:r w:rsidR="00360AC2" w:rsidRPr="000E0644">
        <w:rPr>
          <w:rFonts w:asciiTheme="majorBidi" w:hAnsiTheme="majorBidi" w:cstheme="majorBidi"/>
          <w:sz w:val="20"/>
          <w:szCs w:val="20"/>
        </w:rPr>
        <w:t xml:space="preserve"> Egypt</w:t>
      </w:r>
    </w:p>
    <w:p w:rsidR="00360AC2" w:rsidRPr="000E0644" w:rsidRDefault="00934F9E" w:rsidP="00BF75ED">
      <w:pPr>
        <w:spacing w:after="0" w:line="240" w:lineRule="auto"/>
        <w:jc w:val="center"/>
        <w:rPr>
          <w:rFonts w:asciiTheme="majorBidi" w:hAnsiTheme="majorBidi" w:cstheme="majorBidi"/>
          <w:sz w:val="20"/>
          <w:szCs w:val="20"/>
        </w:rPr>
      </w:pPr>
      <w:hyperlink r:id="rId7" w:history="1">
        <w:r w:rsidR="00360AC2" w:rsidRPr="000E0644">
          <w:rPr>
            <w:rStyle w:val="Hyperlink"/>
            <w:rFonts w:asciiTheme="majorBidi" w:hAnsiTheme="majorBidi" w:cstheme="majorBidi"/>
            <w:sz w:val="20"/>
            <w:szCs w:val="20"/>
            <w:u w:val="none"/>
          </w:rPr>
          <w:t>Yasser.hashad@yahoo.com</w:t>
        </w:r>
      </w:hyperlink>
    </w:p>
    <w:p w:rsidR="00BF75ED" w:rsidRPr="000E0644" w:rsidRDefault="00BF75ED" w:rsidP="00BF75ED">
      <w:pPr>
        <w:spacing w:after="0" w:line="240" w:lineRule="auto"/>
        <w:jc w:val="center"/>
        <w:rPr>
          <w:rFonts w:asciiTheme="majorBidi" w:hAnsiTheme="majorBidi" w:cstheme="majorBidi"/>
          <w:sz w:val="20"/>
          <w:szCs w:val="20"/>
        </w:rPr>
      </w:pPr>
    </w:p>
    <w:p w:rsidR="00D71426" w:rsidRPr="000E0644" w:rsidRDefault="00807108" w:rsidP="00664C8C">
      <w:pPr>
        <w:snapToGrid w:val="0"/>
        <w:spacing w:after="0" w:line="240" w:lineRule="auto"/>
        <w:jc w:val="both"/>
        <w:rPr>
          <w:rFonts w:ascii="Times New Roman" w:hAnsi="Times New Roman" w:cs="Times New Roman"/>
          <w:sz w:val="20"/>
          <w:szCs w:val="20"/>
        </w:rPr>
      </w:pPr>
      <w:r w:rsidRPr="000E0644">
        <w:rPr>
          <w:rFonts w:asciiTheme="majorBidi" w:hAnsiTheme="majorBidi" w:cstheme="majorBidi"/>
          <w:b/>
          <w:bCs/>
          <w:sz w:val="20"/>
          <w:szCs w:val="20"/>
        </w:rPr>
        <w:t>Abstract</w:t>
      </w:r>
      <w:r w:rsidR="00BF75ED" w:rsidRPr="000E0644">
        <w:rPr>
          <w:rFonts w:asciiTheme="majorBidi" w:hAnsiTheme="majorBidi" w:cstheme="majorBidi"/>
          <w:b/>
          <w:bCs/>
          <w:sz w:val="20"/>
          <w:szCs w:val="20"/>
        </w:rPr>
        <w:t>:</w:t>
      </w:r>
      <w:r w:rsidR="000E0644">
        <w:rPr>
          <w:rFonts w:asciiTheme="majorBidi" w:hAnsiTheme="majorBidi" w:cstheme="majorBidi"/>
          <w:b/>
          <w:bCs/>
          <w:sz w:val="20"/>
          <w:szCs w:val="20"/>
        </w:rPr>
        <w:t xml:space="preserve"> </w:t>
      </w:r>
      <w:r w:rsidR="00D71426" w:rsidRPr="000E0644">
        <w:rPr>
          <w:rFonts w:asciiTheme="majorBidi" w:hAnsiTheme="majorBidi" w:cstheme="majorBidi"/>
          <w:sz w:val="20"/>
          <w:szCs w:val="20"/>
        </w:rPr>
        <w:t>Non-insulin dependent diabetes mellitus is often</w:t>
      </w:r>
      <w:r w:rsidR="00337E33" w:rsidRPr="000E0644">
        <w:rPr>
          <w:rFonts w:asciiTheme="majorBidi" w:hAnsiTheme="majorBidi" w:cstheme="majorBidi"/>
          <w:sz w:val="20"/>
          <w:szCs w:val="20"/>
        </w:rPr>
        <w:t xml:space="preserve"> </w:t>
      </w:r>
      <w:r w:rsidR="00D71426" w:rsidRPr="000E0644">
        <w:rPr>
          <w:rFonts w:asciiTheme="majorBidi" w:hAnsiTheme="majorBidi" w:cstheme="majorBidi"/>
          <w:sz w:val="20"/>
          <w:szCs w:val="20"/>
        </w:rPr>
        <w:t xml:space="preserve">associated with some complications such </w:t>
      </w:r>
      <w:r w:rsidR="00BF75ED" w:rsidRPr="000E0644">
        <w:rPr>
          <w:rFonts w:asciiTheme="majorBidi" w:hAnsiTheme="majorBidi" w:cstheme="majorBidi"/>
          <w:sz w:val="20"/>
          <w:szCs w:val="20"/>
        </w:rPr>
        <w:t>as nephropathy</w:t>
      </w:r>
      <w:r w:rsidR="00D71426" w:rsidRPr="000E0644">
        <w:rPr>
          <w:rFonts w:asciiTheme="majorBidi" w:hAnsiTheme="majorBidi" w:cstheme="majorBidi"/>
          <w:sz w:val="20"/>
          <w:szCs w:val="20"/>
        </w:rPr>
        <w:t>, retinopathy and neuropathy. Genes</w:t>
      </w:r>
      <w:r w:rsidR="000E0644">
        <w:rPr>
          <w:rFonts w:asciiTheme="majorBidi" w:hAnsiTheme="majorBidi" w:cstheme="majorBidi"/>
          <w:sz w:val="20"/>
          <w:szCs w:val="20"/>
        </w:rPr>
        <w:t xml:space="preserve"> </w:t>
      </w:r>
      <w:r w:rsidR="00D71426" w:rsidRPr="000E0644">
        <w:rPr>
          <w:rFonts w:asciiTheme="majorBidi" w:hAnsiTheme="majorBidi" w:cstheme="majorBidi"/>
          <w:sz w:val="20"/>
          <w:szCs w:val="20"/>
        </w:rPr>
        <w:t xml:space="preserve">of the </w:t>
      </w:r>
      <w:proofErr w:type="spellStart"/>
      <w:r w:rsidR="00D71426" w:rsidRPr="000E0644">
        <w:rPr>
          <w:rFonts w:asciiTheme="majorBidi" w:hAnsiTheme="majorBidi" w:cstheme="majorBidi"/>
          <w:sz w:val="20"/>
          <w:szCs w:val="20"/>
        </w:rPr>
        <w:t>renin</w:t>
      </w:r>
      <w:proofErr w:type="spellEnd"/>
      <w:r w:rsidR="00D71426" w:rsidRPr="000E0644">
        <w:rPr>
          <w:rFonts w:asciiTheme="majorBidi" w:hAnsiTheme="majorBidi" w:cstheme="majorBidi"/>
          <w:sz w:val="20"/>
          <w:szCs w:val="20"/>
        </w:rPr>
        <w:t xml:space="preserve"> </w:t>
      </w:r>
      <w:proofErr w:type="spellStart"/>
      <w:r w:rsidR="00D71426" w:rsidRPr="000E0644">
        <w:rPr>
          <w:rFonts w:asciiTheme="majorBidi" w:hAnsiTheme="majorBidi" w:cstheme="majorBidi"/>
          <w:sz w:val="20"/>
          <w:szCs w:val="20"/>
        </w:rPr>
        <w:t>angiotensin</w:t>
      </w:r>
      <w:proofErr w:type="spellEnd"/>
      <w:r w:rsidR="00D71426" w:rsidRPr="000E0644">
        <w:rPr>
          <w:rFonts w:asciiTheme="majorBidi" w:hAnsiTheme="majorBidi" w:cstheme="majorBidi"/>
          <w:sz w:val="20"/>
          <w:szCs w:val="20"/>
        </w:rPr>
        <w:t xml:space="preserve"> system are potential</w:t>
      </w:r>
      <w:r w:rsidR="000E0644">
        <w:rPr>
          <w:rFonts w:asciiTheme="majorBidi" w:hAnsiTheme="majorBidi" w:cstheme="majorBidi"/>
          <w:sz w:val="20"/>
          <w:szCs w:val="20"/>
        </w:rPr>
        <w:t xml:space="preserve"> </w:t>
      </w:r>
      <w:r w:rsidR="00D71426" w:rsidRPr="000E0644">
        <w:rPr>
          <w:rFonts w:asciiTheme="majorBidi" w:hAnsiTheme="majorBidi" w:cstheme="majorBidi"/>
          <w:sz w:val="20"/>
          <w:szCs w:val="20"/>
        </w:rPr>
        <w:t>candidate genes for diabetic complications. This study was conducted to study the association between ACE gene insertion/deletion (I/D) polymorphism and T2DM in Egyptians one hundred twenty four (124)</w:t>
      </w:r>
      <w:r w:rsidR="000E0644">
        <w:rPr>
          <w:rFonts w:asciiTheme="majorBidi" w:hAnsiTheme="majorBidi" w:cstheme="majorBidi"/>
          <w:sz w:val="20"/>
          <w:szCs w:val="20"/>
        </w:rPr>
        <w:t xml:space="preserve"> </w:t>
      </w:r>
      <w:r w:rsidR="00D71426" w:rsidRPr="000E0644">
        <w:rPr>
          <w:rFonts w:asciiTheme="majorBidi" w:hAnsiTheme="majorBidi" w:cstheme="majorBidi"/>
          <w:sz w:val="20"/>
          <w:szCs w:val="20"/>
        </w:rPr>
        <w:t>patients with T2DM and (108)</w:t>
      </w:r>
      <w:r w:rsidR="00337E33" w:rsidRPr="000E0644">
        <w:rPr>
          <w:rFonts w:asciiTheme="majorBidi" w:hAnsiTheme="majorBidi" w:cstheme="majorBidi"/>
          <w:sz w:val="20"/>
          <w:szCs w:val="20"/>
        </w:rPr>
        <w:t xml:space="preserve"> one-</w:t>
      </w:r>
      <w:r w:rsidR="00CC00AA" w:rsidRPr="000E0644">
        <w:rPr>
          <w:rFonts w:asciiTheme="majorBidi" w:hAnsiTheme="majorBidi" w:cstheme="majorBidi"/>
          <w:sz w:val="20"/>
          <w:szCs w:val="20"/>
        </w:rPr>
        <w:t xml:space="preserve">hundred </w:t>
      </w:r>
      <w:r w:rsidR="00D71426" w:rsidRPr="000E0644">
        <w:rPr>
          <w:rFonts w:asciiTheme="majorBidi" w:hAnsiTheme="majorBidi" w:cstheme="majorBidi"/>
          <w:sz w:val="20"/>
          <w:szCs w:val="20"/>
        </w:rPr>
        <w:t>eight</w:t>
      </w:r>
      <w:r w:rsidR="000E0644">
        <w:rPr>
          <w:rFonts w:asciiTheme="majorBidi" w:hAnsiTheme="majorBidi" w:cstheme="majorBidi"/>
          <w:sz w:val="20"/>
          <w:szCs w:val="20"/>
        </w:rPr>
        <w:t xml:space="preserve"> </w:t>
      </w:r>
      <w:r w:rsidR="00D71426" w:rsidRPr="000E0644">
        <w:rPr>
          <w:rFonts w:asciiTheme="majorBidi" w:hAnsiTheme="majorBidi" w:cstheme="majorBidi"/>
          <w:sz w:val="20"/>
          <w:szCs w:val="20"/>
        </w:rPr>
        <w:t xml:space="preserve">control subjects from different parts of Egypt. Genotyping for the ACE I/D polymorphisms was performed by PCR using specific primers. </w:t>
      </w:r>
      <w:r w:rsidR="00D71426" w:rsidRPr="000E0644">
        <w:rPr>
          <w:rFonts w:asciiTheme="majorBidi" w:hAnsiTheme="majorBidi" w:cstheme="majorBidi"/>
          <w:i/>
          <w:iCs/>
          <w:sz w:val="20"/>
          <w:szCs w:val="20"/>
        </w:rPr>
        <w:t>P</w:t>
      </w:r>
      <w:r w:rsidR="00D71426" w:rsidRPr="000E0644">
        <w:rPr>
          <w:rFonts w:asciiTheme="majorBidi" w:hAnsiTheme="majorBidi" w:cstheme="majorBidi"/>
          <w:sz w:val="20"/>
          <w:szCs w:val="20"/>
        </w:rPr>
        <w:t>- Value and odds ratio were used for asso</w:t>
      </w:r>
      <w:r w:rsidR="00D71426" w:rsidRPr="000E0644">
        <w:rPr>
          <w:rFonts w:asciiTheme="majorBidi" w:hAnsiTheme="majorBidi" w:cstheme="majorBidi"/>
          <w:sz w:val="20"/>
          <w:szCs w:val="20"/>
        </w:rPr>
        <w:softHyphen/>
        <w:t>ciation studies and to assess the differences in the values among the groups. The distribution of the genotypes in the patients was as follows: 34/124 (27.4%) were homozygous for deletion allele (DD genotype), 77/124 (62.1%) were heterozygous (ID genotype), and 13/124 (10.5%) were homozygous for insertion allele (II genotype). Among the control subjects, 24/108 (22.2%) were homo</w:t>
      </w:r>
      <w:r w:rsidR="00D71426" w:rsidRPr="000E0644">
        <w:rPr>
          <w:rFonts w:asciiTheme="majorBidi" w:hAnsiTheme="majorBidi" w:cstheme="majorBidi"/>
          <w:sz w:val="20"/>
          <w:szCs w:val="20"/>
        </w:rPr>
        <w:softHyphen/>
        <w:t>zygous for deletion (DD genotype), 70/108 (64.8%) were heterozygous (ID genotype), and 14/108 (13%) were homozygous for insertion (II genoty</w:t>
      </w:r>
      <w:r w:rsidR="00D71426" w:rsidRPr="000E0644">
        <w:rPr>
          <w:rFonts w:ascii="Times New Roman" w:hAnsi="Times New Roman" w:cs="Times New Roman"/>
          <w:sz w:val="20"/>
          <w:szCs w:val="20"/>
        </w:rPr>
        <w:t>pe). The prevalence of the D-allele in T2DM patients (58.5%) was not significantly different from that in the controls (54.6%). Thus, ACE I/D dimorphism cannot be considered a risk factor for T2DM in the Egyptian population.</w:t>
      </w:r>
    </w:p>
    <w:p w:rsidR="00493795" w:rsidRPr="000E0644" w:rsidRDefault="00BF75ED" w:rsidP="00664C8C">
      <w:pPr>
        <w:snapToGrid w:val="0"/>
        <w:spacing w:after="0" w:line="240" w:lineRule="auto"/>
        <w:jc w:val="both"/>
        <w:rPr>
          <w:rFonts w:ascii="Times New Roman" w:hAnsi="Times New Roman" w:cs="Times New Roman"/>
          <w:sz w:val="20"/>
          <w:szCs w:val="20"/>
          <w:lang w:eastAsia="zh-CN"/>
        </w:rPr>
      </w:pPr>
      <w:r w:rsidRPr="000E0644">
        <w:rPr>
          <w:rFonts w:ascii="Times New Roman" w:hAnsi="Times New Roman" w:cs="Times New Roman"/>
          <w:sz w:val="20"/>
          <w:szCs w:val="20"/>
        </w:rPr>
        <w:t xml:space="preserve">[Yasser R. A. </w:t>
      </w:r>
      <w:proofErr w:type="spellStart"/>
      <w:r w:rsidRPr="000E0644">
        <w:rPr>
          <w:rFonts w:ascii="Times New Roman" w:hAnsi="Times New Roman" w:cs="Times New Roman"/>
          <w:sz w:val="20"/>
          <w:szCs w:val="20"/>
        </w:rPr>
        <w:t>Hashad</w:t>
      </w:r>
      <w:proofErr w:type="spellEnd"/>
      <w:r w:rsidRPr="000E0644">
        <w:rPr>
          <w:rFonts w:ascii="Times New Roman" w:hAnsi="Times New Roman" w:cs="Times New Roman"/>
          <w:sz w:val="20"/>
          <w:szCs w:val="20"/>
        </w:rPr>
        <w:t xml:space="preserve">, Ahmad M. </w:t>
      </w:r>
      <w:proofErr w:type="spellStart"/>
      <w:r w:rsidRPr="000E0644">
        <w:rPr>
          <w:rFonts w:ascii="Times New Roman" w:hAnsi="Times New Roman" w:cs="Times New Roman"/>
          <w:sz w:val="20"/>
          <w:szCs w:val="20"/>
        </w:rPr>
        <w:t>Farag</w:t>
      </w:r>
      <w:proofErr w:type="spellEnd"/>
      <w:r w:rsidRPr="000E0644">
        <w:rPr>
          <w:rFonts w:ascii="Times New Roman" w:hAnsi="Times New Roman" w:cs="Times New Roman"/>
          <w:sz w:val="20"/>
          <w:szCs w:val="20"/>
        </w:rPr>
        <w:t xml:space="preserve">, </w:t>
      </w:r>
      <w:proofErr w:type="spellStart"/>
      <w:r w:rsidRPr="000E0644">
        <w:rPr>
          <w:rFonts w:ascii="Times New Roman" w:hAnsi="Times New Roman" w:cs="Times New Roman"/>
          <w:sz w:val="20"/>
          <w:szCs w:val="20"/>
        </w:rPr>
        <w:t>Amr</w:t>
      </w:r>
      <w:proofErr w:type="spellEnd"/>
      <w:r w:rsidRPr="000E0644">
        <w:rPr>
          <w:rFonts w:ascii="Times New Roman" w:hAnsi="Times New Roman" w:cs="Times New Roman"/>
          <w:sz w:val="20"/>
          <w:szCs w:val="20"/>
        </w:rPr>
        <w:t xml:space="preserve"> S. </w:t>
      </w:r>
      <w:proofErr w:type="spellStart"/>
      <w:r w:rsidRPr="000E0644">
        <w:rPr>
          <w:rFonts w:ascii="Times New Roman" w:hAnsi="Times New Roman" w:cs="Times New Roman"/>
          <w:sz w:val="20"/>
          <w:szCs w:val="20"/>
        </w:rPr>
        <w:t>Mohamad</w:t>
      </w:r>
      <w:proofErr w:type="spellEnd"/>
      <w:r w:rsidRPr="000E0644">
        <w:rPr>
          <w:rFonts w:ascii="Times New Roman" w:hAnsi="Times New Roman" w:cs="Times New Roman"/>
          <w:sz w:val="20"/>
          <w:szCs w:val="20"/>
        </w:rPr>
        <w:t xml:space="preserve"> and </w:t>
      </w:r>
      <w:proofErr w:type="spellStart"/>
      <w:r w:rsidRPr="000E0644">
        <w:rPr>
          <w:rFonts w:ascii="Times New Roman" w:hAnsi="Times New Roman" w:cs="Times New Roman"/>
          <w:sz w:val="20"/>
          <w:szCs w:val="20"/>
        </w:rPr>
        <w:t>Inas</w:t>
      </w:r>
      <w:proofErr w:type="spellEnd"/>
      <w:r w:rsidRPr="000E0644">
        <w:rPr>
          <w:rFonts w:ascii="Times New Roman" w:hAnsi="Times New Roman" w:cs="Times New Roman"/>
          <w:sz w:val="20"/>
          <w:szCs w:val="20"/>
        </w:rPr>
        <w:t xml:space="preserve"> A. </w:t>
      </w:r>
      <w:proofErr w:type="spellStart"/>
      <w:r w:rsidRPr="000E0644">
        <w:rPr>
          <w:rFonts w:ascii="Times New Roman" w:hAnsi="Times New Roman" w:cs="Times New Roman"/>
          <w:sz w:val="20"/>
          <w:szCs w:val="20"/>
        </w:rPr>
        <w:t>Latif</w:t>
      </w:r>
      <w:proofErr w:type="spellEnd"/>
      <w:r w:rsidR="000E0644">
        <w:rPr>
          <w:rFonts w:ascii="Times New Roman" w:hAnsi="Times New Roman" w:cs="Times New Roman"/>
          <w:sz w:val="20"/>
          <w:szCs w:val="20"/>
        </w:rPr>
        <w:t xml:space="preserve">. </w:t>
      </w:r>
      <w:r w:rsidRPr="000E0644">
        <w:rPr>
          <w:rFonts w:ascii="Times New Roman" w:hAnsi="Times New Roman" w:cs="Times New Roman"/>
          <w:b/>
          <w:bCs/>
          <w:sz w:val="20"/>
          <w:szCs w:val="20"/>
        </w:rPr>
        <w:t xml:space="preserve">Correlation Between Gene Polymorphism of the </w:t>
      </w:r>
      <w:proofErr w:type="spellStart"/>
      <w:r w:rsidRPr="000E0644">
        <w:rPr>
          <w:rFonts w:ascii="Times New Roman" w:hAnsi="Times New Roman" w:cs="Times New Roman"/>
          <w:b/>
          <w:bCs/>
          <w:sz w:val="20"/>
          <w:szCs w:val="20"/>
        </w:rPr>
        <w:t>Angiotensin</w:t>
      </w:r>
      <w:proofErr w:type="spellEnd"/>
      <w:r w:rsidRPr="000E0644">
        <w:rPr>
          <w:rFonts w:ascii="Times New Roman" w:hAnsi="Times New Roman" w:cs="Times New Roman"/>
          <w:b/>
          <w:bCs/>
          <w:sz w:val="20"/>
          <w:szCs w:val="20"/>
        </w:rPr>
        <w:t>-I-converting Enzyme and Type-II diabetes in Egyptians</w:t>
      </w:r>
      <w:r w:rsidR="00493795" w:rsidRPr="000E0644">
        <w:rPr>
          <w:rFonts w:ascii="Times New Roman" w:eastAsia="Times New Roman" w:hAnsi="Times New Roman" w:cs="Times New Roman"/>
          <w:b/>
          <w:bCs/>
          <w:sz w:val="20"/>
          <w:szCs w:val="20"/>
          <w:lang w:bidi="fa-IR"/>
        </w:rPr>
        <w:t>.</w:t>
      </w:r>
      <w:r w:rsidR="00493795" w:rsidRPr="000E0644">
        <w:rPr>
          <w:rFonts w:ascii="Times New Roman" w:hAnsi="Times New Roman" w:cs="Times New Roman"/>
          <w:bCs/>
          <w:i/>
          <w:sz w:val="20"/>
          <w:szCs w:val="20"/>
        </w:rPr>
        <w:t xml:space="preserve"> N Y </w:t>
      </w:r>
      <w:proofErr w:type="spellStart"/>
      <w:r w:rsidR="00493795" w:rsidRPr="000E0644">
        <w:rPr>
          <w:rFonts w:ascii="Times New Roman" w:hAnsi="Times New Roman" w:cs="Times New Roman"/>
          <w:bCs/>
          <w:i/>
          <w:sz w:val="20"/>
          <w:szCs w:val="20"/>
        </w:rPr>
        <w:t>Sci</w:t>
      </w:r>
      <w:proofErr w:type="spellEnd"/>
      <w:r w:rsidR="00493795" w:rsidRPr="000E0644">
        <w:rPr>
          <w:rFonts w:ascii="Times New Roman" w:hAnsi="Times New Roman" w:cs="Times New Roman"/>
          <w:bCs/>
          <w:i/>
          <w:sz w:val="20"/>
          <w:szCs w:val="20"/>
        </w:rPr>
        <w:t xml:space="preserve"> J</w:t>
      </w:r>
      <w:r w:rsidR="00493795" w:rsidRPr="000E0644">
        <w:rPr>
          <w:rFonts w:ascii="Times New Roman" w:hAnsi="Times New Roman" w:cs="Times New Roman"/>
          <w:bCs/>
          <w:sz w:val="20"/>
          <w:szCs w:val="20"/>
        </w:rPr>
        <w:t xml:space="preserve"> </w:t>
      </w:r>
      <w:r w:rsidR="00493795" w:rsidRPr="000E0644">
        <w:rPr>
          <w:rFonts w:ascii="Times New Roman" w:hAnsi="Times New Roman" w:cs="Times New Roman"/>
          <w:sz w:val="20"/>
          <w:szCs w:val="20"/>
        </w:rPr>
        <w:t>201</w:t>
      </w:r>
      <w:r w:rsidR="00493795" w:rsidRPr="000E0644">
        <w:rPr>
          <w:rFonts w:ascii="Times New Roman" w:hAnsi="Times New Roman" w:cs="Times New Roman" w:hint="eastAsia"/>
          <w:sz w:val="20"/>
          <w:szCs w:val="20"/>
        </w:rPr>
        <w:t>5</w:t>
      </w:r>
      <w:r w:rsidR="00493795" w:rsidRPr="000E0644">
        <w:rPr>
          <w:rFonts w:ascii="Times New Roman" w:hAnsi="Times New Roman" w:cs="Times New Roman"/>
          <w:sz w:val="20"/>
          <w:szCs w:val="20"/>
        </w:rPr>
        <w:t>;</w:t>
      </w:r>
      <w:r w:rsidR="00493795" w:rsidRPr="000E0644">
        <w:rPr>
          <w:rFonts w:ascii="Times New Roman" w:hAnsi="Times New Roman" w:cs="Times New Roman" w:hint="eastAsia"/>
          <w:sz w:val="20"/>
          <w:szCs w:val="20"/>
        </w:rPr>
        <w:t>8</w:t>
      </w:r>
      <w:r w:rsidR="00493795" w:rsidRPr="000E0644">
        <w:rPr>
          <w:rFonts w:ascii="Times New Roman" w:hAnsi="Times New Roman" w:cs="Times New Roman"/>
          <w:sz w:val="20"/>
          <w:szCs w:val="20"/>
        </w:rPr>
        <w:t>(</w:t>
      </w:r>
      <w:r w:rsidR="00493795" w:rsidRPr="000E0644">
        <w:rPr>
          <w:rFonts w:ascii="Times New Roman" w:hAnsi="Times New Roman" w:cs="Times New Roman" w:hint="eastAsia"/>
          <w:sz w:val="20"/>
          <w:szCs w:val="20"/>
        </w:rPr>
        <w:t>3</w:t>
      </w:r>
      <w:r w:rsidR="00493795" w:rsidRPr="000E0644">
        <w:rPr>
          <w:rFonts w:ascii="Times New Roman" w:hAnsi="Times New Roman" w:cs="Times New Roman"/>
          <w:sz w:val="20"/>
          <w:szCs w:val="20"/>
        </w:rPr>
        <w:t>):</w:t>
      </w:r>
      <w:r w:rsidR="000E0644" w:rsidRPr="000E0644">
        <w:rPr>
          <w:rFonts w:ascii="Times New Roman" w:hAnsi="Times New Roman" w:cs="Times New Roman"/>
          <w:noProof/>
          <w:color w:val="000000"/>
          <w:sz w:val="20"/>
          <w:szCs w:val="20"/>
        </w:rPr>
        <w:t>7</w:t>
      </w:r>
      <w:r w:rsidR="00493795" w:rsidRPr="000E0644">
        <w:rPr>
          <w:rFonts w:ascii="Times New Roman" w:hAnsi="Times New Roman" w:cs="Times New Roman"/>
          <w:color w:val="000000"/>
          <w:sz w:val="20"/>
          <w:szCs w:val="20"/>
        </w:rPr>
        <w:t>-</w:t>
      </w:r>
      <w:r w:rsidR="007B2706" w:rsidRPr="000E0644">
        <w:rPr>
          <w:rFonts w:ascii="Times New Roman" w:hAnsi="Times New Roman" w:cs="Times New Roman"/>
          <w:noProof/>
          <w:color w:val="000000"/>
          <w:sz w:val="20"/>
          <w:szCs w:val="20"/>
        </w:rPr>
        <w:t>1</w:t>
      </w:r>
      <w:r w:rsidR="000E0644" w:rsidRPr="000E0644">
        <w:rPr>
          <w:rFonts w:ascii="Times New Roman" w:hAnsi="Times New Roman" w:cs="Times New Roman"/>
          <w:noProof/>
          <w:color w:val="000000"/>
          <w:sz w:val="20"/>
          <w:szCs w:val="20"/>
        </w:rPr>
        <w:t>5</w:t>
      </w:r>
      <w:r w:rsidR="00493795" w:rsidRPr="000E0644">
        <w:rPr>
          <w:rFonts w:ascii="Times New Roman" w:hAnsi="Times New Roman" w:cs="Times New Roman"/>
          <w:sz w:val="20"/>
          <w:szCs w:val="20"/>
        </w:rPr>
        <w:t xml:space="preserve">]. (ISSN: 1554-0200). </w:t>
      </w:r>
      <w:hyperlink r:id="rId8" w:history="1">
        <w:r w:rsidR="00493795" w:rsidRPr="000E0644">
          <w:rPr>
            <w:rStyle w:val="Hyperlink"/>
            <w:rFonts w:ascii="Times New Roman" w:hAnsi="Times New Roman" w:cs="Times New Roman"/>
            <w:color w:val="0000FF"/>
            <w:sz w:val="20"/>
            <w:szCs w:val="20"/>
          </w:rPr>
          <w:t>http://www.sciencepub.net/newyork</w:t>
        </w:r>
      </w:hyperlink>
      <w:r w:rsidR="00493795" w:rsidRPr="000E0644">
        <w:rPr>
          <w:rFonts w:ascii="Times New Roman" w:hAnsi="Times New Roman" w:cs="Times New Roman"/>
          <w:sz w:val="20"/>
          <w:szCs w:val="20"/>
        </w:rPr>
        <w:t xml:space="preserve">. </w:t>
      </w:r>
      <w:r w:rsidR="00664C8C" w:rsidRPr="000E0644">
        <w:rPr>
          <w:rFonts w:ascii="Times New Roman" w:hAnsi="Times New Roman" w:cs="Times New Roman" w:hint="eastAsia"/>
          <w:sz w:val="20"/>
          <w:szCs w:val="20"/>
          <w:lang w:eastAsia="zh-CN"/>
        </w:rPr>
        <w:t>2</w:t>
      </w:r>
    </w:p>
    <w:p w:rsidR="00C01EE8" w:rsidRPr="000E0644" w:rsidRDefault="00C01EE8" w:rsidP="00664C8C">
      <w:pPr>
        <w:tabs>
          <w:tab w:val="left" w:pos="5355"/>
        </w:tabs>
        <w:snapToGrid w:val="0"/>
        <w:spacing w:after="0" w:line="240" w:lineRule="auto"/>
        <w:jc w:val="both"/>
        <w:rPr>
          <w:rFonts w:ascii="Times New Roman" w:hAnsi="Times New Roman" w:cs="Times New Roman"/>
          <w:sz w:val="20"/>
          <w:szCs w:val="20"/>
        </w:rPr>
      </w:pPr>
    </w:p>
    <w:p w:rsidR="00CC00AA" w:rsidRPr="000E0644" w:rsidRDefault="00100884" w:rsidP="00664C8C">
      <w:pPr>
        <w:snapToGrid w:val="0"/>
        <w:spacing w:after="0" w:line="240" w:lineRule="auto"/>
        <w:jc w:val="lowKashida"/>
        <w:rPr>
          <w:rFonts w:ascii="Times New Roman" w:hAnsi="Times New Roman" w:cs="Times New Roman"/>
          <w:b/>
          <w:bCs/>
          <w:sz w:val="20"/>
          <w:szCs w:val="20"/>
        </w:rPr>
      </w:pPr>
      <w:r w:rsidRPr="000E0644">
        <w:rPr>
          <w:rFonts w:ascii="Times New Roman" w:hAnsi="Times New Roman" w:cs="Times New Roman"/>
          <w:b/>
          <w:bCs/>
          <w:sz w:val="20"/>
          <w:szCs w:val="20"/>
        </w:rPr>
        <w:t>Keywords</w:t>
      </w:r>
      <w:r w:rsidR="00CC00AA" w:rsidRPr="000E0644">
        <w:rPr>
          <w:rFonts w:ascii="Times New Roman" w:hAnsi="Times New Roman" w:cs="Times New Roman"/>
          <w:b/>
          <w:bCs/>
          <w:sz w:val="20"/>
          <w:szCs w:val="20"/>
        </w:rPr>
        <w:t>:</w:t>
      </w:r>
      <w:r w:rsidR="00CC00AA" w:rsidRPr="000E0644">
        <w:rPr>
          <w:rFonts w:ascii="Times New Roman" w:hAnsi="Times New Roman" w:cs="Times New Roman"/>
          <w:sz w:val="20"/>
          <w:szCs w:val="20"/>
        </w:rPr>
        <w:t xml:space="preserve"> </w:t>
      </w:r>
      <w:proofErr w:type="spellStart"/>
      <w:r w:rsidR="00CC00AA" w:rsidRPr="000E0644">
        <w:rPr>
          <w:rFonts w:ascii="Times New Roman" w:hAnsi="Times New Roman" w:cs="Times New Roman"/>
          <w:sz w:val="20"/>
          <w:szCs w:val="20"/>
        </w:rPr>
        <w:t>Angiotensin</w:t>
      </w:r>
      <w:proofErr w:type="spellEnd"/>
      <w:r w:rsidR="00CC00AA" w:rsidRPr="000E0644">
        <w:rPr>
          <w:rFonts w:ascii="Times New Roman" w:hAnsi="Times New Roman" w:cs="Times New Roman"/>
          <w:sz w:val="20"/>
          <w:szCs w:val="20"/>
        </w:rPr>
        <w:t>-converting enzyme-Type II diabet</w:t>
      </w:r>
      <w:r w:rsidR="00CC00AA" w:rsidRPr="000E0644">
        <w:rPr>
          <w:rFonts w:ascii="Times New Roman" w:hAnsi="Times New Roman" w:cs="Times New Roman"/>
          <w:b/>
          <w:bCs/>
          <w:sz w:val="20"/>
          <w:szCs w:val="20"/>
        </w:rPr>
        <w:t>es-</w:t>
      </w:r>
      <w:r w:rsidR="00CC00AA" w:rsidRPr="000E0644">
        <w:rPr>
          <w:rFonts w:ascii="Times New Roman" w:hAnsi="Times New Roman" w:cs="Times New Roman"/>
          <w:sz w:val="20"/>
          <w:szCs w:val="20"/>
        </w:rPr>
        <w:t>Coronary artery disease</w:t>
      </w:r>
      <w:r w:rsidR="00CC00AA" w:rsidRPr="000E0644">
        <w:rPr>
          <w:rFonts w:ascii="Times New Roman" w:hAnsi="Times New Roman" w:cs="Times New Roman"/>
          <w:b/>
          <w:bCs/>
          <w:sz w:val="20"/>
          <w:szCs w:val="20"/>
        </w:rPr>
        <w:t>.</w:t>
      </w:r>
    </w:p>
    <w:p w:rsidR="00CF2A68" w:rsidRPr="000E0644" w:rsidRDefault="00CF2A68" w:rsidP="00664C8C">
      <w:pPr>
        <w:snapToGrid w:val="0"/>
        <w:spacing w:after="0" w:line="240" w:lineRule="auto"/>
        <w:jc w:val="both"/>
        <w:rPr>
          <w:rFonts w:ascii="Times New Roman" w:hAnsi="Times New Roman" w:cs="Times New Roman"/>
          <w:sz w:val="20"/>
          <w:szCs w:val="20"/>
        </w:rPr>
      </w:pPr>
    </w:p>
    <w:p w:rsidR="00BF75ED" w:rsidRPr="000E0644" w:rsidRDefault="00BF75ED" w:rsidP="00664C8C">
      <w:pPr>
        <w:snapToGrid w:val="0"/>
        <w:spacing w:after="0" w:line="240" w:lineRule="auto"/>
        <w:jc w:val="both"/>
        <w:rPr>
          <w:rFonts w:ascii="Times New Roman" w:hAnsi="Times New Roman" w:cs="Times New Roman"/>
          <w:b/>
          <w:bCs/>
          <w:sz w:val="20"/>
          <w:szCs w:val="20"/>
        </w:rPr>
        <w:sectPr w:rsidR="00BF75ED" w:rsidRPr="000E0644" w:rsidSect="000E0644">
          <w:headerReference w:type="default" r:id="rId9"/>
          <w:footerReference w:type="default" r:id="rId10"/>
          <w:type w:val="continuous"/>
          <w:pgSz w:w="12240" w:h="15840" w:code="1"/>
          <w:pgMar w:top="1440" w:right="1440" w:bottom="1440" w:left="1440" w:header="720" w:footer="720" w:gutter="0"/>
          <w:pgNumType w:start="7"/>
          <w:cols w:space="720"/>
          <w:docGrid w:linePitch="360"/>
        </w:sectPr>
      </w:pPr>
    </w:p>
    <w:p w:rsidR="00D71426" w:rsidRPr="000E0644" w:rsidRDefault="00BF75ED" w:rsidP="00664C8C">
      <w:pPr>
        <w:snapToGrid w:val="0"/>
        <w:spacing w:after="0" w:line="240" w:lineRule="auto"/>
        <w:jc w:val="both"/>
        <w:rPr>
          <w:rFonts w:ascii="Times New Roman" w:hAnsi="Times New Roman" w:cs="Times New Roman"/>
          <w:b/>
          <w:bCs/>
          <w:sz w:val="20"/>
          <w:szCs w:val="20"/>
        </w:rPr>
      </w:pPr>
      <w:r w:rsidRPr="000E0644">
        <w:rPr>
          <w:rFonts w:ascii="Times New Roman" w:hAnsi="Times New Roman" w:cs="Times New Roman"/>
          <w:b/>
          <w:bCs/>
          <w:sz w:val="20"/>
          <w:szCs w:val="20"/>
        </w:rPr>
        <w:lastRenderedPageBreak/>
        <w:t>1. Introduction</w:t>
      </w:r>
    </w:p>
    <w:p w:rsidR="00CF72F9" w:rsidRPr="000E0644" w:rsidRDefault="00CF72F9" w:rsidP="00664C8C">
      <w:pPr>
        <w:snapToGrid w:val="0"/>
        <w:spacing w:after="0" w:line="240" w:lineRule="auto"/>
        <w:ind w:firstLine="426"/>
        <w:jc w:val="both"/>
        <w:rPr>
          <w:rFonts w:asciiTheme="majorBidi" w:hAnsiTheme="majorBidi" w:cstheme="majorBidi"/>
          <w:b/>
          <w:bCs/>
          <w:sz w:val="20"/>
          <w:szCs w:val="20"/>
        </w:rPr>
      </w:pPr>
      <w:r w:rsidRPr="000E0644">
        <w:rPr>
          <w:rFonts w:ascii="Times New Roman" w:hAnsi="Times New Roman" w:cs="Times New Roman"/>
          <w:sz w:val="20"/>
          <w:szCs w:val="20"/>
        </w:rPr>
        <w:t>The ACE-(I/D) polymo</w:t>
      </w:r>
      <w:r w:rsidRPr="000E0644">
        <w:rPr>
          <w:rFonts w:asciiTheme="majorBidi" w:hAnsiTheme="majorBidi" w:cstheme="majorBidi"/>
          <w:sz w:val="20"/>
          <w:szCs w:val="20"/>
        </w:rPr>
        <w:t xml:space="preserve">rphism in diabetes </w:t>
      </w:r>
      <w:proofErr w:type="spellStart"/>
      <w:r w:rsidR="00BF75ED" w:rsidRPr="000E0644">
        <w:rPr>
          <w:rFonts w:asciiTheme="majorBidi" w:hAnsiTheme="majorBidi" w:cstheme="majorBidi"/>
          <w:sz w:val="20"/>
          <w:szCs w:val="20"/>
        </w:rPr>
        <w:t>mellitus,</w:t>
      </w:r>
      <w:r w:rsidRPr="000E0644">
        <w:rPr>
          <w:rFonts w:asciiTheme="majorBidi" w:hAnsiTheme="majorBidi" w:cstheme="majorBidi"/>
          <w:sz w:val="20"/>
          <w:szCs w:val="20"/>
        </w:rPr>
        <w:t>The</w:t>
      </w:r>
      <w:proofErr w:type="spellEnd"/>
      <w:r w:rsidRPr="000E0644">
        <w:rPr>
          <w:rFonts w:asciiTheme="majorBidi" w:hAnsiTheme="majorBidi" w:cstheme="majorBidi"/>
          <w:sz w:val="20"/>
          <w:szCs w:val="20"/>
        </w:rPr>
        <w:t xml:space="preserve"> variance in plasma ACE levels is explained for 47 % by a polymorphism in the ACE gene. This polymorphism consists of a 287 base pair insertion (I) or deletion (D) of </w:t>
      </w:r>
      <w:proofErr w:type="spellStart"/>
      <w:r w:rsidRPr="000E0644">
        <w:rPr>
          <w:rFonts w:asciiTheme="majorBidi" w:hAnsiTheme="majorBidi" w:cstheme="majorBidi"/>
          <w:sz w:val="20"/>
          <w:szCs w:val="20"/>
        </w:rPr>
        <w:t>intron</w:t>
      </w:r>
      <w:proofErr w:type="spellEnd"/>
      <w:r w:rsidRPr="000E0644">
        <w:rPr>
          <w:rFonts w:asciiTheme="majorBidi" w:hAnsiTheme="majorBidi" w:cstheme="majorBidi"/>
          <w:sz w:val="20"/>
          <w:szCs w:val="20"/>
        </w:rPr>
        <w:t xml:space="preserve"> 16 of the ACE gene and influences plasma ACE and tissue ACE activity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Rigat</w:t>
      </w:r>
      <w:proofErr w:type="spellEnd"/>
      <w:r w:rsidRPr="000E0644">
        <w:rPr>
          <w:rFonts w:asciiTheme="majorBidi" w:hAnsiTheme="majorBidi" w:cstheme="majorBidi"/>
          <w:b/>
          <w:bCs/>
          <w:i/>
          <w:iCs/>
          <w:sz w:val="20"/>
          <w:szCs w:val="20"/>
        </w:rPr>
        <w:t xml:space="preserve"> et al., 1990)</w:t>
      </w:r>
      <w:r w:rsidRPr="000E0644">
        <w:rPr>
          <w:rFonts w:asciiTheme="majorBidi" w:hAnsiTheme="majorBidi" w:cstheme="majorBidi"/>
          <w:b/>
          <w:bCs/>
          <w:sz w:val="20"/>
          <w:szCs w:val="20"/>
        </w:rPr>
        <w:t>.</w:t>
      </w:r>
      <w:r w:rsidRPr="000E0644">
        <w:rPr>
          <w:rFonts w:asciiTheme="majorBidi" w:hAnsiTheme="majorBidi" w:cstheme="majorBidi"/>
          <w:sz w:val="20"/>
          <w:szCs w:val="20"/>
        </w:rPr>
        <w:t xml:space="preserve"> It is a common polymorphism, with marked ethnical differences in distribution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Johanninget</w:t>
      </w:r>
      <w:proofErr w:type="spellEnd"/>
      <w:r w:rsidRPr="000E0644">
        <w:rPr>
          <w:rFonts w:asciiTheme="majorBidi" w:hAnsiTheme="majorBidi" w:cstheme="majorBidi"/>
          <w:b/>
          <w:bCs/>
          <w:i/>
          <w:iCs/>
          <w:sz w:val="20"/>
          <w:szCs w:val="20"/>
        </w:rPr>
        <w:t xml:space="preserve"> al., 1995)</w:t>
      </w:r>
      <w:r w:rsidRPr="000E0644">
        <w:rPr>
          <w:rFonts w:asciiTheme="majorBidi" w:hAnsiTheme="majorBidi" w:cstheme="majorBidi"/>
          <w:i/>
          <w:iCs/>
          <w:sz w:val="20"/>
          <w:szCs w:val="20"/>
        </w:rPr>
        <w:t>.</w:t>
      </w:r>
      <w:r w:rsidRPr="000E0644">
        <w:rPr>
          <w:rFonts w:asciiTheme="majorBidi" w:hAnsiTheme="majorBidi" w:cstheme="majorBidi"/>
          <w:sz w:val="20"/>
          <w:szCs w:val="20"/>
        </w:rPr>
        <w:t xml:space="preserve"> In healthy Caucasian populations the D allele frequency ranges between 0.50 and 0.63 </w:t>
      </w:r>
      <w:r w:rsidRPr="000E0644">
        <w:rPr>
          <w:rFonts w:asciiTheme="majorBidi" w:hAnsiTheme="majorBidi" w:cstheme="majorBidi"/>
          <w:b/>
          <w:bCs/>
          <w:sz w:val="20"/>
          <w:szCs w:val="20"/>
        </w:rPr>
        <w:t>(</w:t>
      </w:r>
      <w:r w:rsidRPr="000E0644">
        <w:rPr>
          <w:rFonts w:asciiTheme="majorBidi" w:hAnsiTheme="majorBidi" w:cstheme="majorBidi"/>
          <w:b/>
          <w:bCs/>
          <w:i/>
          <w:iCs/>
          <w:sz w:val="20"/>
          <w:szCs w:val="20"/>
        </w:rPr>
        <w:t>Barley et al., 1994)</w:t>
      </w:r>
      <w:r w:rsidRPr="000E0644">
        <w:rPr>
          <w:rFonts w:asciiTheme="majorBidi" w:hAnsiTheme="majorBidi" w:cstheme="majorBidi"/>
          <w:sz w:val="20"/>
          <w:szCs w:val="20"/>
        </w:rPr>
        <w:t xml:space="preserve">. The D-allele is associated with the highest plasma ACE levels. There is evidence to suggest that renal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Mizuiri</w:t>
      </w:r>
      <w:proofErr w:type="spellEnd"/>
      <w:r w:rsidRPr="000E0644">
        <w:rPr>
          <w:rFonts w:asciiTheme="majorBidi" w:hAnsiTheme="majorBidi" w:cstheme="majorBidi"/>
          <w:b/>
          <w:bCs/>
          <w:i/>
          <w:iCs/>
          <w:sz w:val="20"/>
          <w:szCs w:val="20"/>
        </w:rPr>
        <w:t xml:space="preserve"> et al., 2001)</w:t>
      </w:r>
      <w:r w:rsidRPr="000E0644">
        <w:rPr>
          <w:rFonts w:asciiTheme="majorBidi" w:hAnsiTheme="majorBidi" w:cstheme="majorBidi"/>
          <w:sz w:val="20"/>
          <w:szCs w:val="20"/>
        </w:rPr>
        <w:t xml:space="preserve"> and vascular tissue ACE also relate to ACE genotype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Danser</w:t>
      </w:r>
      <w:proofErr w:type="spellEnd"/>
      <w:r w:rsidRPr="000E0644">
        <w:rPr>
          <w:rFonts w:asciiTheme="majorBidi" w:hAnsiTheme="majorBidi" w:cstheme="majorBidi"/>
          <w:b/>
          <w:bCs/>
          <w:i/>
          <w:iCs/>
          <w:sz w:val="20"/>
          <w:szCs w:val="20"/>
        </w:rPr>
        <w:t xml:space="preserve"> et al., 1992),</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Costerousse</w:t>
      </w:r>
      <w:proofErr w:type="spellEnd"/>
      <w:r w:rsidRPr="000E0644">
        <w:rPr>
          <w:rFonts w:asciiTheme="majorBidi" w:hAnsiTheme="majorBidi" w:cstheme="majorBidi"/>
          <w:b/>
          <w:bCs/>
          <w:i/>
          <w:iCs/>
          <w:sz w:val="20"/>
          <w:szCs w:val="20"/>
        </w:rPr>
        <w:t xml:space="preserve"> et al., 1993).</w:t>
      </w:r>
    </w:p>
    <w:p w:rsidR="00CF72F9" w:rsidRPr="000E0644" w:rsidRDefault="00CF72F9" w:rsidP="00C01EE8">
      <w:pPr>
        <w:spacing w:after="0" w:line="240" w:lineRule="auto"/>
        <w:ind w:firstLine="426"/>
        <w:jc w:val="both"/>
        <w:rPr>
          <w:rFonts w:asciiTheme="majorBidi" w:hAnsiTheme="majorBidi" w:cstheme="majorBidi"/>
          <w:b/>
          <w:bCs/>
          <w:sz w:val="20"/>
          <w:szCs w:val="20"/>
        </w:rPr>
      </w:pPr>
      <w:r w:rsidRPr="000E0644">
        <w:rPr>
          <w:rFonts w:asciiTheme="majorBidi" w:hAnsiTheme="majorBidi" w:cstheme="majorBidi"/>
          <w:sz w:val="20"/>
          <w:szCs w:val="20"/>
        </w:rPr>
        <w:t xml:space="preserve">Interestingly, patients with diabetic nephropathy carrying the DD genotype showed a more rapid decline in kidney function, compared to patients with the ID and II genotype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Parving</w:t>
      </w:r>
      <w:proofErr w:type="spellEnd"/>
      <w:r w:rsidRPr="000E0644">
        <w:rPr>
          <w:rFonts w:asciiTheme="majorBidi" w:hAnsiTheme="majorBidi" w:cstheme="majorBidi"/>
          <w:b/>
          <w:bCs/>
          <w:i/>
          <w:iCs/>
          <w:sz w:val="20"/>
          <w:szCs w:val="20"/>
        </w:rPr>
        <w:t xml:space="preserve"> et al., 1996)</w:t>
      </w:r>
      <w:r w:rsidR="00100884" w:rsidRPr="000E0644">
        <w:rPr>
          <w:rFonts w:asciiTheme="majorBidi" w:hAnsiTheme="majorBidi" w:cstheme="majorBidi"/>
          <w:b/>
          <w:bCs/>
          <w:sz w:val="20"/>
          <w:szCs w:val="20"/>
        </w:rPr>
        <w:t>,</w:t>
      </w:r>
      <w:r w:rsidRPr="000E0644">
        <w:rPr>
          <w:rFonts w:asciiTheme="majorBidi" w:hAnsiTheme="majorBidi" w:cstheme="majorBidi"/>
          <w:sz w:val="20"/>
          <w:szCs w:val="20"/>
        </w:rPr>
        <w:t xml:space="preserve"> also found in non-diabetic kidney disease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Broekroelofs</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1998).</w:t>
      </w:r>
    </w:p>
    <w:p w:rsidR="00CF72F9" w:rsidRPr="000E0644" w:rsidRDefault="00CF72F9" w:rsidP="00C01EE8">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Many association studies on effects of the ACE genotype on the progression of diabetic nephropathy have been performed. If an association is present, it is always with the DD-genotype and a poor prognosis, but there are also many studies that could not confirm </w:t>
      </w:r>
      <w:r w:rsidRPr="000E0644">
        <w:rPr>
          <w:rFonts w:asciiTheme="majorBidi" w:hAnsiTheme="majorBidi" w:cstheme="majorBidi"/>
          <w:sz w:val="20"/>
          <w:szCs w:val="20"/>
        </w:rPr>
        <w:lastRenderedPageBreak/>
        <w:t xml:space="preserve">this. These inter study discrepancies may be accounted for by methodological flaws, such as inhomogeneous patient groups, selection bias by competing risks of the DD-genotype on cardiovascular mortality, lack of adjustment for diabetes duration, </w:t>
      </w:r>
      <w:proofErr w:type="spellStart"/>
      <w:r w:rsidRPr="000E0644">
        <w:rPr>
          <w:rFonts w:asciiTheme="majorBidi" w:hAnsiTheme="majorBidi" w:cstheme="majorBidi"/>
          <w:sz w:val="20"/>
          <w:szCs w:val="20"/>
        </w:rPr>
        <w:t>glycemic</w:t>
      </w:r>
      <w:proofErr w:type="spellEnd"/>
      <w:r w:rsidRPr="000E0644">
        <w:rPr>
          <w:rFonts w:asciiTheme="majorBidi" w:hAnsiTheme="majorBidi" w:cstheme="majorBidi"/>
          <w:sz w:val="20"/>
          <w:szCs w:val="20"/>
        </w:rPr>
        <w:t xml:space="preserve"> control (HbA1c) or the presence of diabetic complications, and by the weaknesses of association studies in general. One prospective study found an association mainly in patients with poor </w:t>
      </w:r>
      <w:proofErr w:type="spellStart"/>
      <w:r w:rsidRPr="000E0644">
        <w:rPr>
          <w:rFonts w:asciiTheme="majorBidi" w:hAnsiTheme="majorBidi" w:cstheme="majorBidi"/>
          <w:sz w:val="20"/>
          <w:szCs w:val="20"/>
        </w:rPr>
        <w:t>glycemic</w:t>
      </w:r>
      <w:proofErr w:type="spellEnd"/>
      <w:r w:rsidRPr="000E0644">
        <w:rPr>
          <w:rFonts w:asciiTheme="majorBidi" w:hAnsiTheme="majorBidi" w:cstheme="majorBidi"/>
          <w:sz w:val="20"/>
          <w:szCs w:val="20"/>
        </w:rPr>
        <w:t xml:space="preserve"> control</w:t>
      </w:r>
      <w:r w:rsidR="000E0644" w:rsidRPr="000E0644">
        <w:rPr>
          <w:rFonts w:asciiTheme="majorBidi" w:hAnsiTheme="majorBidi" w:cstheme="majorBidi"/>
          <w:sz w:val="20"/>
          <w:szCs w:val="20"/>
        </w:rPr>
        <w:t xml:space="preserve"> </w:t>
      </w:r>
      <w:r w:rsidRPr="000E0644">
        <w:rPr>
          <w:rFonts w:asciiTheme="majorBidi" w:hAnsiTheme="majorBidi" w:cstheme="majorBidi"/>
          <w:b/>
          <w:bCs/>
          <w:sz w:val="20"/>
          <w:szCs w:val="20"/>
        </w:rPr>
        <w:t>(</w:t>
      </w:r>
      <w:proofErr w:type="spellStart"/>
      <w:r w:rsidRPr="000E0644">
        <w:rPr>
          <w:rFonts w:asciiTheme="majorBidi" w:hAnsiTheme="majorBidi" w:cstheme="majorBidi"/>
          <w:b/>
          <w:bCs/>
          <w:i/>
          <w:iCs/>
          <w:sz w:val="20"/>
          <w:szCs w:val="20"/>
        </w:rPr>
        <w:t>Hadjadj</w:t>
      </w:r>
      <w:proofErr w:type="spellEnd"/>
      <w:r w:rsidRPr="000E0644">
        <w:rPr>
          <w:rFonts w:asciiTheme="majorBidi" w:hAnsiTheme="majorBidi" w:cstheme="majorBidi"/>
          <w:b/>
          <w:bCs/>
          <w:i/>
          <w:iCs/>
          <w:sz w:val="20"/>
          <w:szCs w:val="20"/>
        </w:rPr>
        <w:t xml:space="preserve"> et al.</w:t>
      </w:r>
      <w:r w:rsidR="004706D5" w:rsidRPr="000E0644">
        <w:rPr>
          <w:rFonts w:asciiTheme="majorBidi" w:hAnsiTheme="majorBidi" w:cstheme="majorBidi"/>
          <w:b/>
          <w:bCs/>
          <w:i/>
          <w:iCs/>
          <w:sz w:val="20"/>
          <w:szCs w:val="20"/>
        </w:rPr>
        <w:t>, 2001</w:t>
      </w:r>
      <w:r w:rsidRPr="000E0644">
        <w:rPr>
          <w:rFonts w:asciiTheme="majorBidi" w:hAnsiTheme="majorBidi" w:cstheme="majorBidi"/>
          <w:b/>
          <w:bCs/>
          <w:i/>
          <w:iCs/>
          <w:sz w:val="20"/>
          <w:szCs w:val="20"/>
        </w:rPr>
        <w:t>).</w:t>
      </w:r>
    </w:p>
    <w:p w:rsidR="00CF72F9" w:rsidRPr="000E0644" w:rsidRDefault="00CF72F9" w:rsidP="00C01EE8">
      <w:pPr>
        <w:spacing w:after="0" w:line="240" w:lineRule="auto"/>
        <w:ind w:firstLine="426"/>
        <w:jc w:val="both"/>
        <w:rPr>
          <w:rFonts w:asciiTheme="majorBidi" w:hAnsiTheme="majorBidi" w:cstheme="majorBidi"/>
          <w:i/>
          <w:iCs/>
          <w:sz w:val="20"/>
          <w:szCs w:val="20"/>
        </w:rPr>
      </w:pPr>
      <w:r w:rsidRPr="000E0644">
        <w:rPr>
          <w:rFonts w:asciiTheme="majorBidi" w:hAnsiTheme="majorBidi" w:cstheme="majorBidi"/>
          <w:sz w:val="20"/>
          <w:szCs w:val="20"/>
        </w:rPr>
        <w:t xml:space="preserve">The association between the D-allele and an increased propensity to end-organ damage is attributed to an increased </w:t>
      </w:r>
      <w:proofErr w:type="spellStart"/>
      <w:r w:rsidRPr="000E0644">
        <w:rPr>
          <w:rFonts w:asciiTheme="majorBidi" w:hAnsiTheme="majorBidi" w:cstheme="majorBidi"/>
          <w:sz w:val="20"/>
          <w:szCs w:val="20"/>
        </w:rPr>
        <w:t>AngII</w:t>
      </w:r>
      <w:proofErr w:type="spellEnd"/>
      <w:r w:rsidRPr="000E0644">
        <w:rPr>
          <w:rFonts w:asciiTheme="majorBidi" w:hAnsiTheme="majorBidi" w:cstheme="majorBidi"/>
          <w:sz w:val="20"/>
          <w:szCs w:val="20"/>
        </w:rPr>
        <w:t xml:space="preserve"> formation in subjects with the DD genotype, as </w:t>
      </w:r>
      <w:r w:rsidR="00BF75ED" w:rsidRPr="000E0644">
        <w:rPr>
          <w:rFonts w:asciiTheme="majorBidi" w:hAnsiTheme="majorBidi" w:cstheme="majorBidi"/>
          <w:sz w:val="20"/>
          <w:szCs w:val="20"/>
        </w:rPr>
        <w:t>supported by</w:t>
      </w:r>
      <w:r w:rsidRPr="000E0644">
        <w:rPr>
          <w:rFonts w:asciiTheme="majorBidi" w:hAnsiTheme="majorBidi" w:cstheme="majorBidi"/>
          <w:sz w:val="20"/>
          <w:szCs w:val="20"/>
        </w:rPr>
        <w:t xml:space="preserve"> studies in non-diabetic healthy subjects. These studies suggest that DD </w:t>
      </w:r>
      <w:proofErr w:type="spellStart"/>
      <w:r w:rsidRPr="000E0644">
        <w:rPr>
          <w:rFonts w:asciiTheme="majorBidi" w:hAnsiTheme="majorBidi" w:cstheme="majorBidi"/>
          <w:sz w:val="20"/>
          <w:szCs w:val="20"/>
        </w:rPr>
        <w:t>homozygotes</w:t>
      </w:r>
      <w:proofErr w:type="spellEnd"/>
      <w:r w:rsidRPr="000E0644">
        <w:rPr>
          <w:rFonts w:asciiTheme="majorBidi" w:hAnsiTheme="majorBidi" w:cstheme="majorBidi"/>
          <w:sz w:val="20"/>
          <w:szCs w:val="20"/>
        </w:rPr>
        <w:t xml:space="preserve"> have an increased conversion of </w:t>
      </w:r>
      <w:proofErr w:type="spellStart"/>
      <w:r w:rsidRPr="000E0644">
        <w:rPr>
          <w:rFonts w:asciiTheme="majorBidi" w:hAnsiTheme="majorBidi" w:cstheme="majorBidi"/>
          <w:sz w:val="20"/>
          <w:szCs w:val="20"/>
        </w:rPr>
        <w:t>AngI</w:t>
      </w:r>
      <w:proofErr w:type="spellEnd"/>
      <w:r w:rsidRPr="000E0644">
        <w:rPr>
          <w:rFonts w:asciiTheme="majorBidi" w:hAnsiTheme="majorBidi" w:cstheme="majorBidi"/>
          <w:sz w:val="20"/>
          <w:szCs w:val="20"/>
        </w:rPr>
        <w:t xml:space="preserve"> to </w:t>
      </w:r>
      <w:proofErr w:type="spellStart"/>
      <w:r w:rsidRPr="000E0644">
        <w:rPr>
          <w:rFonts w:asciiTheme="majorBidi" w:hAnsiTheme="majorBidi" w:cstheme="majorBidi"/>
          <w:sz w:val="20"/>
          <w:szCs w:val="20"/>
        </w:rPr>
        <w:t>AngII</w:t>
      </w:r>
      <w:proofErr w:type="spellEnd"/>
      <w:r w:rsidRPr="000E0644">
        <w:rPr>
          <w:rFonts w:asciiTheme="majorBidi" w:hAnsiTheme="majorBidi" w:cstheme="majorBidi"/>
          <w:sz w:val="20"/>
          <w:szCs w:val="20"/>
        </w:rPr>
        <w:t xml:space="preserve">. Thus, ACE levels and the ACE gene polymorphism might play a role in the conversion of </w:t>
      </w:r>
      <w:proofErr w:type="spellStart"/>
      <w:r w:rsidRPr="000E0644">
        <w:rPr>
          <w:rFonts w:asciiTheme="majorBidi" w:hAnsiTheme="majorBidi" w:cstheme="majorBidi"/>
          <w:sz w:val="20"/>
          <w:szCs w:val="20"/>
        </w:rPr>
        <w:t>AngI</w:t>
      </w:r>
      <w:proofErr w:type="spellEnd"/>
      <w:r w:rsidRPr="000E0644">
        <w:rPr>
          <w:rFonts w:asciiTheme="majorBidi" w:hAnsiTheme="majorBidi" w:cstheme="majorBidi"/>
          <w:sz w:val="20"/>
          <w:szCs w:val="20"/>
        </w:rPr>
        <w:t xml:space="preserve"> to </w:t>
      </w:r>
      <w:proofErr w:type="spellStart"/>
      <w:r w:rsidRPr="000E0644">
        <w:rPr>
          <w:rFonts w:asciiTheme="majorBidi" w:hAnsiTheme="majorBidi" w:cstheme="majorBidi"/>
          <w:sz w:val="20"/>
          <w:szCs w:val="20"/>
        </w:rPr>
        <w:t>AngII</w:t>
      </w:r>
      <w:proofErr w:type="spellEnd"/>
      <w:r w:rsidRPr="000E0644">
        <w:rPr>
          <w:rFonts w:asciiTheme="majorBidi" w:hAnsiTheme="majorBidi" w:cstheme="majorBidi"/>
          <w:sz w:val="20"/>
          <w:szCs w:val="20"/>
        </w:rPr>
        <w:t xml:space="preserve">. The functional significance of the elevated plasma ACE levels in physiology and </w:t>
      </w:r>
      <w:proofErr w:type="spellStart"/>
      <w:r w:rsidRPr="000E0644">
        <w:rPr>
          <w:rFonts w:asciiTheme="majorBidi" w:hAnsiTheme="majorBidi" w:cstheme="majorBidi"/>
          <w:sz w:val="20"/>
          <w:szCs w:val="20"/>
        </w:rPr>
        <w:t>patho</w:t>
      </w:r>
      <w:proofErr w:type="spellEnd"/>
      <w:r w:rsidRPr="000E0644">
        <w:rPr>
          <w:rFonts w:asciiTheme="majorBidi" w:hAnsiTheme="majorBidi" w:cstheme="majorBidi"/>
          <w:sz w:val="20"/>
          <w:szCs w:val="20"/>
        </w:rPr>
        <w:t xml:space="preserve">-physiology, however, is uncertain so far. In a pharmacological setup in normal volunteers, our group </w:t>
      </w:r>
      <w:r w:rsidRPr="000E0644">
        <w:rPr>
          <w:rFonts w:asciiTheme="majorBidi" w:hAnsiTheme="majorBidi" w:cstheme="majorBidi"/>
          <w:b/>
          <w:bCs/>
          <w:i/>
          <w:iCs/>
          <w:sz w:val="20"/>
          <w:szCs w:val="20"/>
        </w:rPr>
        <w:t xml:space="preserve">(van </w:t>
      </w:r>
      <w:proofErr w:type="spellStart"/>
      <w:r w:rsidRPr="000E0644">
        <w:rPr>
          <w:rFonts w:asciiTheme="majorBidi" w:hAnsiTheme="majorBidi" w:cstheme="majorBidi"/>
          <w:b/>
          <w:bCs/>
          <w:i/>
          <w:iCs/>
          <w:sz w:val="20"/>
          <w:szCs w:val="20"/>
        </w:rPr>
        <w:t>der</w:t>
      </w:r>
      <w:proofErr w:type="spellEnd"/>
      <w:r w:rsidRPr="000E0644">
        <w:rPr>
          <w:rFonts w:asciiTheme="majorBidi" w:hAnsiTheme="majorBidi" w:cstheme="majorBidi"/>
          <w:b/>
          <w:bCs/>
          <w:i/>
          <w:iCs/>
          <w:sz w:val="20"/>
          <w:szCs w:val="20"/>
        </w:rPr>
        <w:t xml:space="preserve"> </w:t>
      </w:r>
      <w:proofErr w:type="spellStart"/>
      <w:r w:rsidRPr="000E0644">
        <w:rPr>
          <w:rFonts w:asciiTheme="majorBidi" w:hAnsiTheme="majorBidi" w:cstheme="majorBidi"/>
          <w:b/>
          <w:bCs/>
          <w:i/>
          <w:iCs/>
          <w:sz w:val="20"/>
          <w:szCs w:val="20"/>
        </w:rPr>
        <w:t>Kleij</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2002)</w:t>
      </w:r>
      <w:r w:rsidR="000E0644" w:rsidRPr="000E0644">
        <w:rPr>
          <w:rFonts w:asciiTheme="majorBidi" w:hAnsiTheme="majorBidi" w:cstheme="majorBidi"/>
          <w:b/>
          <w:bCs/>
          <w:sz w:val="20"/>
          <w:szCs w:val="20"/>
        </w:rPr>
        <w:t xml:space="preserve"> </w:t>
      </w:r>
      <w:r w:rsidRPr="000E0644">
        <w:rPr>
          <w:rFonts w:asciiTheme="majorBidi" w:hAnsiTheme="majorBidi" w:cstheme="majorBidi"/>
          <w:sz w:val="20"/>
          <w:szCs w:val="20"/>
        </w:rPr>
        <w:t xml:space="preserve">and others </w:t>
      </w:r>
      <w:r w:rsidRPr="000E0644">
        <w:rPr>
          <w:rFonts w:asciiTheme="majorBidi" w:hAnsiTheme="majorBidi" w:cstheme="majorBidi"/>
          <w:b/>
          <w:bCs/>
          <w:i/>
          <w:iCs/>
          <w:sz w:val="20"/>
          <w:szCs w:val="20"/>
        </w:rPr>
        <w:t>(Ueda</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1995)</w:t>
      </w:r>
      <w:r w:rsidR="000E0644">
        <w:rPr>
          <w:rFonts w:asciiTheme="majorBidi" w:hAnsiTheme="majorBidi" w:cstheme="majorBidi"/>
          <w:b/>
          <w:bCs/>
          <w:sz w:val="20"/>
          <w:szCs w:val="20"/>
        </w:rPr>
        <w:t xml:space="preserve"> </w:t>
      </w:r>
      <w:r w:rsidRPr="000E0644">
        <w:rPr>
          <w:rFonts w:asciiTheme="majorBidi" w:hAnsiTheme="majorBidi" w:cstheme="majorBidi"/>
          <w:sz w:val="20"/>
          <w:szCs w:val="20"/>
        </w:rPr>
        <w:t xml:space="preserve">found evidence that elevated ACE levels in the DD-genotype can have functional consequences, as in the DD genotype infusion of pharmacological doses of </w:t>
      </w:r>
      <w:proofErr w:type="spellStart"/>
      <w:r w:rsidRPr="000E0644">
        <w:rPr>
          <w:rFonts w:asciiTheme="majorBidi" w:hAnsiTheme="majorBidi" w:cstheme="majorBidi"/>
          <w:sz w:val="20"/>
          <w:szCs w:val="20"/>
        </w:rPr>
        <w:t>AngI</w:t>
      </w:r>
      <w:proofErr w:type="spellEnd"/>
      <w:r w:rsidRPr="000E0644">
        <w:rPr>
          <w:rFonts w:asciiTheme="majorBidi" w:hAnsiTheme="majorBidi" w:cstheme="majorBidi"/>
          <w:sz w:val="20"/>
          <w:szCs w:val="20"/>
        </w:rPr>
        <w:t xml:space="preserve"> leads to an enhanced response of blood pressure and renal function as compared to the II genotype, </w:t>
      </w:r>
      <w:r w:rsidRPr="000E0644">
        <w:rPr>
          <w:rFonts w:asciiTheme="majorBidi" w:hAnsiTheme="majorBidi" w:cstheme="majorBidi"/>
          <w:sz w:val="20"/>
          <w:szCs w:val="20"/>
        </w:rPr>
        <w:lastRenderedPageBreak/>
        <w:t xml:space="preserve">consistent with enhanced conversion of </w:t>
      </w:r>
      <w:proofErr w:type="spellStart"/>
      <w:r w:rsidRPr="000E0644">
        <w:rPr>
          <w:rFonts w:asciiTheme="majorBidi" w:hAnsiTheme="majorBidi" w:cstheme="majorBidi"/>
          <w:sz w:val="20"/>
          <w:szCs w:val="20"/>
        </w:rPr>
        <w:t>AngI</w:t>
      </w:r>
      <w:proofErr w:type="spellEnd"/>
      <w:r w:rsidRPr="000E0644">
        <w:rPr>
          <w:rFonts w:asciiTheme="majorBidi" w:hAnsiTheme="majorBidi" w:cstheme="majorBidi"/>
          <w:sz w:val="20"/>
          <w:szCs w:val="20"/>
        </w:rPr>
        <w:t xml:space="preserve">. In line with these findings, an attenuated response of renal vascular resistance and plasma flow after </w:t>
      </w:r>
      <w:proofErr w:type="spellStart"/>
      <w:r w:rsidRPr="000E0644">
        <w:rPr>
          <w:rFonts w:asciiTheme="majorBidi" w:hAnsiTheme="majorBidi" w:cstheme="majorBidi"/>
          <w:sz w:val="20"/>
          <w:szCs w:val="20"/>
        </w:rPr>
        <w:t>captopril</w:t>
      </w:r>
      <w:proofErr w:type="spellEnd"/>
      <w:r w:rsidRPr="000E0644">
        <w:rPr>
          <w:rFonts w:asciiTheme="majorBidi" w:hAnsiTheme="majorBidi" w:cstheme="majorBidi"/>
          <w:sz w:val="20"/>
          <w:szCs w:val="20"/>
        </w:rPr>
        <w:t xml:space="preserve"> administration in healthy volunteers with the DD genotype was reported, suggesting that the ACE genotype might affect the activity of tissue RAAS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Mizuiri</w:t>
      </w:r>
      <w:proofErr w:type="spellEnd"/>
      <w:r w:rsidRPr="000E0644">
        <w:rPr>
          <w:rFonts w:asciiTheme="majorBidi" w:hAnsiTheme="majorBidi" w:cstheme="majorBidi"/>
          <w:b/>
          <w:bCs/>
          <w:i/>
          <w:iCs/>
          <w:sz w:val="20"/>
          <w:szCs w:val="20"/>
        </w:rPr>
        <w:t xml:space="preserve"> 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1997</w:t>
      </w:r>
      <w:r w:rsidRPr="000E0644">
        <w:rPr>
          <w:rFonts w:asciiTheme="majorBidi" w:hAnsiTheme="majorBidi" w:cstheme="majorBidi"/>
          <w:i/>
          <w:iCs/>
          <w:sz w:val="20"/>
          <w:szCs w:val="20"/>
        </w:rPr>
        <w:t>)</w:t>
      </w:r>
      <w:r w:rsidRPr="000E0644">
        <w:rPr>
          <w:rFonts w:asciiTheme="majorBidi" w:hAnsiTheme="majorBidi" w:cstheme="majorBidi"/>
          <w:sz w:val="20"/>
          <w:szCs w:val="20"/>
        </w:rPr>
        <w:t xml:space="preserve">. but data on the impact of the ACE genotype on the renal hemodynamic effects of RAAS blockade are not consistent </w:t>
      </w:r>
      <w:r w:rsidRPr="000E0644">
        <w:rPr>
          <w:rFonts w:asciiTheme="majorBidi" w:hAnsiTheme="majorBidi" w:cstheme="majorBidi"/>
          <w:b/>
          <w:bCs/>
          <w:i/>
          <w:iCs/>
          <w:sz w:val="20"/>
          <w:szCs w:val="20"/>
        </w:rPr>
        <w:t xml:space="preserve">(van </w:t>
      </w:r>
      <w:proofErr w:type="spellStart"/>
      <w:r w:rsidRPr="000E0644">
        <w:rPr>
          <w:rFonts w:asciiTheme="majorBidi" w:hAnsiTheme="majorBidi" w:cstheme="majorBidi"/>
          <w:b/>
          <w:bCs/>
          <w:i/>
          <w:iCs/>
          <w:sz w:val="20"/>
          <w:szCs w:val="20"/>
        </w:rPr>
        <w:t>der</w:t>
      </w:r>
      <w:proofErr w:type="spellEnd"/>
      <w:r w:rsidRPr="000E0644">
        <w:rPr>
          <w:rFonts w:asciiTheme="majorBidi" w:hAnsiTheme="majorBidi" w:cstheme="majorBidi"/>
          <w:b/>
          <w:bCs/>
          <w:i/>
          <w:iCs/>
          <w:sz w:val="20"/>
          <w:szCs w:val="20"/>
        </w:rPr>
        <w:t xml:space="preserve"> </w:t>
      </w:r>
      <w:proofErr w:type="spellStart"/>
      <w:r w:rsidRPr="000E0644">
        <w:rPr>
          <w:rFonts w:asciiTheme="majorBidi" w:hAnsiTheme="majorBidi" w:cstheme="majorBidi"/>
          <w:b/>
          <w:bCs/>
          <w:i/>
          <w:iCs/>
          <w:sz w:val="20"/>
          <w:szCs w:val="20"/>
        </w:rPr>
        <w:t>Kleij</w:t>
      </w:r>
      <w:proofErr w:type="spellEnd"/>
      <w:r w:rsidRPr="000E0644">
        <w:rPr>
          <w:rFonts w:asciiTheme="majorBidi" w:hAnsiTheme="majorBidi" w:cstheme="majorBidi"/>
          <w:b/>
          <w:bCs/>
          <w:i/>
          <w:iCs/>
          <w:sz w:val="20"/>
          <w:szCs w:val="20"/>
        </w:rPr>
        <w:t xml:space="preserve"> 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1997).</w:t>
      </w:r>
    </w:p>
    <w:p w:rsidR="00CF72F9" w:rsidRPr="000E0644" w:rsidRDefault="00CF72F9" w:rsidP="00337E33">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We also found an effect of sodium intake on the impact of the ACE genotype on the </w:t>
      </w:r>
      <w:proofErr w:type="spellStart"/>
      <w:r w:rsidRPr="000E0644">
        <w:rPr>
          <w:rFonts w:asciiTheme="majorBidi" w:hAnsiTheme="majorBidi" w:cstheme="majorBidi"/>
          <w:sz w:val="20"/>
          <w:szCs w:val="20"/>
        </w:rPr>
        <w:t>antiproteinuric</w:t>
      </w:r>
      <w:proofErr w:type="spellEnd"/>
      <w:r w:rsidRPr="000E0644">
        <w:rPr>
          <w:rFonts w:asciiTheme="majorBidi" w:hAnsiTheme="majorBidi" w:cstheme="majorBidi"/>
          <w:sz w:val="20"/>
          <w:szCs w:val="20"/>
        </w:rPr>
        <w:t xml:space="preserve"> response to ACE inhibition in non-diabetic renal patients, consistent with interaction between sodium status and ACE genotype </w:t>
      </w:r>
      <w:r w:rsidRPr="000E0644">
        <w:rPr>
          <w:rFonts w:asciiTheme="majorBidi" w:hAnsiTheme="majorBidi" w:cstheme="majorBidi"/>
          <w:b/>
          <w:bCs/>
          <w:i/>
          <w:iCs/>
          <w:sz w:val="20"/>
          <w:szCs w:val="20"/>
        </w:rPr>
        <w:t xml:space="preserve">(van </w:t>
      </w:r>
      <w:proofErr w:type="spellStart"/>
      <w:r w:rsidRPr="000E0644">
        <w:rPr>
          <w:rFonts w:asciiTheme="majorBidi" w:hAnsiTheme="majorBidi" w:cstheme="majorBidi"/>
          <w:b/>
          <w:bCs/>
          <w:i/>
          <w:iCs/>
          <w:sz w:val="20"/>
          <w:szCs w:val="20"/>
        </w:rPr>
        <w:t>der</w:t>
      </w:r>
      <w:proofErr w:type="spellEnd"/>
      <w:r w:rsidRPr="000E0644">
        <w:rPr>
          <w:rFonts w:asciiTheme="majorBidi" w:hAnsiTheme="majorBidi" w:cstheme="majorBidi"/>
          <w:b/>
          <w:bCs/>
          <w:i/>
          <w:iCs/>
          <w:sz w:val="20"/>
          <w:szCs w:val="20"/>
        </w:rPr>
        <w:t xml:space="preserve"> </w:t>
      </w:r>
      <w:proofErr w:type="spellStart"/>
      <w:r w:rsidRPr="000E0644">
        <w:rPr>
          <w:rFonts w:asciiTheme="majorBidi" w:hAnsiTheme="majorBidi" w:cstheme="majorBidi"/>
          <w:b/>
          <w:bCs/>
          <w:i/>
          <w:iCs/>
          <w:sz w:val="20"/>
          <w:szCs w:val="20"/>
        </w:rPr>
        <w:t>Kleij</w:t>
      </w:r>
      <w:proofErr w:type="spellEnd"/>
      <w:r w:rsidRPr="000E0644">
        <w:rPr>
          <w:rFonts w:asciiTheme="majorBidi" w:hAnsiTheme="majorBidi" w:cstheme="majorBidi"/>
          <w:b/>
          <w:bCs/>
          <w:i/>
          <w:iCs/>
          <w:sz w:val="20"/>
          <w:szCs w:val="20"/>
        </w:rPr>
        <w:t xml:space="preserve"> FG. et al., 1997)</w:t>
      </w:r>
      <w:r w:rsidRPr="000E0644">
        <w:rPr>
          <w:rFonts w:asciiTheme="majorBidi" w:hAnsiTheme="majorBidi" w:cstheme="majorBidi"/>
          <w:i/>
          <w:iCs/>
          <w:sz w:val="20"/>
          <w:szCs w:val="20"/>
        </w:rPr>
        <w:t>.</w:t>
      </w:r>
      <w:r w:rsidR="000E0644">
        <w:rPr>
          <w:rFonts w:asciiTheme="majorBidi" w:hAnsiTheme="majorBidi" w:cstheme="majorBidi"/>
          <w:i/>
          <w:iCs/>
          <w:sz w:val="20"/>
          <w:szCs w:val="20"/>
        </w:rPr>
        <w:t xml:space="preserve"> </w:t>
      </w:r>
      <w:r w:rsidRPr="000E0644">
        <w:rPr>
          <w:rFonts w:asciiTheme="majorBidi" w:hAnsiTheme="majorBidi" w:cstheme="majorBidi"/>
          <w:sz w:val="20"/>
          <w:szCs w:val="20"/>
        </w:rPr>
        <w:t xml:space="preserve">Interestingly, the enhanced response of blood pressure and renal </w:t>
      </w:r>
      <w:proofErr w:type="spellStart"/>
      <w:r w:rsidRPr="000E0644">
        <w:rPr>
          <w:rFonts w:asciiTheme="majorBidi" w:hAnsiTheme="majorBidi" w:cstheme="majorBidi"/>
          <w:sz w:val="20"/>
          <w:szCs w:val="20"/>
        </w:rPr>
        <w:t>hemodynamics</w:t>
      </w:r>
      <w:proofErr w:type="spellEnd"/>
      <w:r w:rsidRPr="000E0644">
        <w:rPr>
          <w:rFonts w:asciiTheme="majorBidi" w:hAnsiTheme="majorBidi" w:cstheme="majorBidi"/>
          <w:sz w:val="20"/>
          <w:szCs w:val="20"/>
        </w:rPr>
        <w:t xml:space="preserve"> to </w:t>
      </w:r>
      <w:proofErr w:type="spellStart"/>
      <w:r w:rsidRPr="000E0644">
        <w:rPr>
          <w:rFonts w:asciiTheme="majorBidi" w:hAnsiTheme="majorBidi" w:cstheme="majorBidi"/>
          <w:sz w:val="20"/>
          <w:szCs w:val="20"/>
        </w:rPr>
        <w:t>AngI</w:t>
      </w:r>
      <w:proofErr w:type="spellEnd"/>
      <w:r w:rsidRPr="000E0644">
        <w:rPr>
          <w:rFonts w:asciiTheme="majorBidi" w:hAnsiTheme="majorBidi" w:cstheme="majorBidi"/>
          <w:sz w:val="20"/>
          <w:szCs w:val="20"/>
        </w:rPr>
        <w:t xml:space="preserve"> in DD </w:t>
      </w:r>
      <w:proofErr w:type="spellStart"/>
      <w:r w:rsidRPr="000E0644">
        <w:rPr>
          <w:rFonts w:asciiTheme="majorBidi" w:hAnsiTheme="majorBidi" w:cstheme="majorBidi"/>
          <w:sz w:val="20"/>
          <w:szCs w:val="20"/>
        </w:rPr>
        <w:t>homozygotes</w:t>
      </w:r>
      <w:proofErr w:type="spellEnd"/>
      <w:r w:rsidRPr="000E0644">
        <w:rPr>
          <w:rFonts w:asciiTheme="majorBidi" w:hAnsiTheme="majorBidi" w:cstheme="majorBidi"/>
          <w:sz w:val="20"/>
          <w:szCs w:val="20"/>
        </w:rPr>
        <w:t xml:space="preserve"> that was reported by our group was blunted by a low sodium diet, supporting the possible gene-environment interaction between the ACE (I/D) genotype and sodium intake </w:t>
      </w:r>
      <w:r w:rsidRPr="000E0644">
        <w:rPr>
          <w:rFonts w:asciiTheme="majorBidi" w:hAnsiTheme="majorBidi" w:cstheme="majorBidi"/>
          <w:i/>
          <w:iCs/>
          <w:sz w:val="20"/>
          <w:szCs w:val="20"/>
        </w:rPr>
        <w:t>(</w:t>
      </w:r>
      <w:r w:rsidRPr="000E0644">
        <w:rPr>
          <w:rFonts w:asciiTheme="majorBidi" w:hAnsiTheme="majorBidi" w:cstheme="majorBidi"/>
          <w:b/>
          <w:bCs/>
          <w:i/>
          <w:iCs/>
          <w:sz w:val="20"/>
          <w:szCs w:val="20"/>
        </w:rPr>
        <w:t xml:space="preserve">van </w:t>
      </w:r>
      <w:proofErr w:type="spellStart"/>
      <w:r w:rsidRPr="000E0644">
        <w:rPr>
          <w:rFonts w:asciiTheme="majorBidi" w:hAnsiTheme="majorBidi" w:cstheme="majorBidi"/>
          <w:b/>
          <w:bCs/>
          <w:i/>
          <w:iCs/>
          <w:sz w:val="20"/>
          <w:szCs w:val="20"/>
        </w:rPr>
        <w:t>der</w:t>
      </w:r>
      <w:proofErr w:type="spellEnd"/>
      <w:r w:rsidRPr="000E0644">
        <w:rPr>
          <w:rFonts w:asciiTheme="majorBidi" w:hAnsiTheme="majorBidi" w:cstheme="majorBidi"/>
          <w:b/>
          <w:bCs/>
          <w:i/>
          <w:iCs/>
          <w:sz w:val="20"/>
          <w:szCs w:val="20"/>
        </w:rPr>
        <w:t xml:space="preserve"> </w:t>
      </w:r>
      <w:proofErr w:type="spellStart"/>
      <w:r w:rsidRPr="000E0644">
        <w:rPr>
          <w:rFonts w:asciiTheme="majorBidi" w:hAnsiTheme="majorBidi" w:cstheme="majorBidi"/>
          <w:b/>
          <w:bCs/>
          <w:i/>
          <w:iCs/>
          <w:sz w:val="20"/>
          <w:szCs w:val="20"/>
        </w:rPr>
        <w:t>Kleij</w:t>
      </w:r>
      <w:proofErr w:type="spellEnd"/>
      <w:r w:rsidRPr="000E0644">
        <w:rPr>
          <w:rFonts w:asciiTheme="majorBidi" w:hAnsiTheme="majorBidi" w:cstheme="majorBidi"/>
          <w:b/>
          <w:bCs/>
          <w:i/>
          <w:iCs/>
          <w:sz w:val="20"/>
          <w:szCs w:val="20"/>
        </w:rPr>
        <w:t xml:space="preserve"> 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2002</w:t>
      </w:r>
      <w:r w:rsidRPr="000E0644">
        <w:rPr>
          <w:rFonts w:asciiTheme="majorBidi" w:hAnsiTheme="majorBidi" w:cstheme="majorBidi"/>
          <w:i/>
          <w:iCs/>
          <w:sz w:val="20"/>
          <w:szCs w:val="20"/>
        </w:rPr>
        <w:t>).</w:t>
      </w:r>
      <w:r w:rsidRPr="000E0644">
        <w:rPr>
          <w:rFonts w:asciiTheme="majorBidi" w:hAnsiTheme="majorBidi" w:cstheme="majorBidi"/>
          <w:sz w:val="20"/>
          <w:szCs w:val="20"/>
        </w:rPr>
        <w:t xml:space="preserve"> Failure to account for the role of sodium intake may partly explain the discrepancies between studies on the impact of ACE genotype on therapy response to RAAS blockade. The enhanced </w:t>
      </w:r>
      <w:proofErr w:type="spellStart"/>
      <w:r w:rsidRPr="000E0644">
        <w:rPr>
          <w:rFonts w:asciiTheme="majorBidi" w:hAnsiTheme="majorBidi" w:cstheme="majorBidi"/>
          <w:sz w:val="20"/>
          <w:szCs w:val="20"/>
        </w:rPr>
        <w:t>AngI</w:t>
      </w:r>
      <w:proofErr w:type="spellEnd"/>
      <w:r w:rsidRPr="000E0644">
        <w:rPr>
          <w:rFonts w:asciiTheme="majorBidi" w:hAnsiTheme="majorBidi" w:cstheme="majorBidi"/>
          <w:sz w:val="20"/>
          <w:szCs w:val="20"/>
        </w:rPr>
        <w:t xml:space="preserve"> response in DD </w:t>
      </w:r>
      <w:proofErr w:type="spellStart"/>
      <w:r w:rsidRPr="000E0644">
        <w:rPr>
          <w:rFonts w:asciiTheme="majorBidi" w:hAnsiTheme="majorBidi" w:cstheme="majorBidi"/>
          <w:sz w:val="20"/>
          <w:szCs w:val="20"/>
        </w:rPr>
        <w:t>homozygotes</w:t>
      </w:r>
      <w:proofErr w:type="spellEnd"/>
      <w:r w:rsidRPr="000E0644">
        <w:rPr>
          <w:rFonts w:asciiTheme="majorBidi" w:hAnsiTheme="majorBidi" w:cstheme="majorBidi"/>
          <w:sz w:val="20"/>
          <w:szCs w:val="20"/>
        </w:rPr>
        <w:t xml:space="preserve"> opens the possibility that the elevated ACE levels modulate RAAS-function. In diabetic patients the functional consequences of higher ACE levels in the DD genotype are unknown. This question is even more interesting when one takes in mind that diabetes as such is associated with elevated ACE levels </w:t>
      </w:r>
      <w:r w:rsidRPr="000E0644">
        <w:rPr>
          <w:rFonts w:asciiTheme="majorBidi" w:hAnsiTheme="majorBidi" w:cstheme="majorBidi"/>
          <w:i/>
          <w:iCs/>
          <w:sz w:val="20"/>
          <w:szCs w:val="20"/>
        </w:rPr>
        <w:t>(</w:t>
      </w:r>
      <w:r w:rsidRPr="000E0644">
        <w:rPr>
          <w:rFonts w:asciiTheme="majorBidi" w:hAnsiTheme="majorBidi" w:cstheme="majorBidi"/>
          <w:b/>
          <w:bCs/>
          <w:i/>
          <w:iCs/>
          <w:sz w:val="20"/>
          <w:szCs w:val="20"/>
        </w:rPr>
        <w:t>Lieberman J. 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1980</w:t>
      </w:r>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 xml:space="preserve">Van </w:t>
      </w:r>
      <w:proofErr w:type="spellStart"/>
      <w:r w:rsidRPr="000E0644">
        <w:rPr>
          <w:rFonts w:asciiTheme="majorBidi" w:hAnsiTheme="majorBidi" w:cstheme="majorBidi"/>
          <w:b/>
          <w:bCs/>
          <w:i/>
          <w:iCs/>
          <w:sz w:val="20"/>
          <w:szCs w:val="20"/>
        </w:rPr>
        <w:t>Dyk</w:t>
      </w:r>
      <w:proofErr w:type="spellEnd"/>
      <w:r w:rsidRPr="000E0644">
        <w:rPr>
          <w:rFonts w:asciiTheme="majorBidi" w:hAnsiTheme="majorBidi" w:cstheme="majorBidi"/>
          <w:b/>
          <w:bCs/>
          <w:i/>
          <w:iCs/>
          <w:sz w:val="20"/>
          <w:szCs w:val="20"/>
        </w:rPr>
        <w:t xml:space="preserve"> 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 xml:space="preserve">1994, </w:t>
      </w:r>
      <w:proofErr w:type="spellStart"/>
      <w:r w:rsidRPr="000E0644">
        <w:rPr>
          <w:rFonts w:asciiTheme="majorBidi" w:hAnsiTheme="majorBidi" w:cstheme="majorBidi"/>
          <w:b/>
          <w:bCs/>
          <w:i/>
          <w:iCs/>
          <w:sz w:val="20"/>
          <w:szCs w:val="20"/>
        </w:rPr>
        <w:t>Eur</w:t>
      </w:r>
      <w:proofErr w:type="spellEnd"/>
      <w:r w:rsidRPr="000E0644">
        <w:rPr>
          <w:rFonts w:asciiTheme="majorBidi" w:hAnsiTheme="majorBidi" w:cstheme="majorBidi"/>
          <w:b/>
          <w:bCs/>
          <w:i/>
          <w:iCs/>
          <w:sz w:val="20"/>
          <w:szCs w:val="20"/>
        </w:rPr>
        <w:t xml:space="preserve"> J </w:t>
      </w:r>
      <w:proofErr w:type="spellStart"/>
      <w:r w:rsidRPr="000E0644">
        <w:rPr>
          <w:rFonts w:asciiTheme="majorBidi" w:hAnsiTheme="majorBidi" w:cstheme="majorBidi"/>
          <w:b/>
          <w:bCs/>
          <w:i/>
          <w:iCs/>
          <w:sz w:val="20"/>
          <w:szCs w:val="20"/>
        </w:rPr>
        <w:t>Clin</w:t>
      </w:r>
      <w:proofErr w:type="spellEnd"/>
      <w:r w:rsidRPr="000E0644">
        <w:rPr>
          <w:rFonts w:asciiTheme="majorBidi" w:hAnsiTheme="majorBidi" w:cstheme="majorBidi"/>
          <w:b/>
          <w:bCs/>
          <w:i/>
          <w:iCs/>
          <w:sz w:val="20"/>
          <w:szCs w:val="20"/>
        </w:rPr>
        <w:t xml:space="preserve"> Invest., 1994</w:t>
      </w:r>
      <w:r w:rsidRPr="000E0644">
        <w:rPr>
          <w:rFonts w:asciiTheme="majorBidi" w:hAnsiTheme="majorBidi" w:cstheme="majorBidi"/>
          <w:i/>
          <w:iCs/>
          <w:sz w:val="20"/>
          <w:szCs w:val="20"/>
        </w:rPr>
        <w:t>).</w:t>
      </w:r>
    </w:p>
    <w:p w:rsidR="00CF72F9" w:rsidRPr="000E0644" w:rsidRDefault="00CF72F9" w:rsidP="00C46797">
      <w:pPr>
        <w:spacing w:after="0" w:line="240" w:lineRule="auto"/>
        <w:ind w:firstLine="426"/>
        <w:jc w:val="both"/>
        <w:rPr>
          <w:rFonts w:asciiTheme="majorBidi" w:hAnsiTheme="majorBidi" w:cstheme="majorBidi"/>
          <w:b/>
          <w:bCs/>
          <w:sz w:val="20"/>
          <w:szCs w:val="20"/>
        </w:rPr>
      </w:pPr>
      <w:r w:rsidRPr="000E0644">
        <w:rPr>
          <w:rFonts w:asciiTheme="majorBidi" w:hAnsiTheme="majorBidi" w:cstheme="majorBidi"/>
          <w:sz w:val="20"/>
          <w:szCs w:val="20"/>
        </w:rPr>
        <w:t xml:space="preserve">Several reports mentioned elevated plasma ACE levels in DM compared to healthy controls </w:t>
      </w:r>
      <w:r w:rsidRPr="000E0644">
        <w:rPr>
          <w:rFonts w:asciiTheme="majorBidi" w:hAnsiTheme="majorBidi" w:cstheme="majorBidi"/>
          <w:i/>
          <w:iCs/>
          <w:sz w:val="20"/>
          <w:szCs w:val="20"/>
        </w:rPr>
        <w:t>(</w:t>
      </w:r>
      <w:proofErr w:type="spellStart"/>
      <w:r w:rsidRPr="000E0644">
        <w:rPr>
          <w:rFonts w:asciiTheme="majorBidi" w:hAnsiTheme="majorBidi" w:cstheme="majorBidi"/>
          <w:b/>
          <w:bCs/>
          <w:i/>
          <w:iCs/>
          <w:sz w:val="20"/>
          <w:szCs w:val="20"/>
        </w:rPr>
        <w:t>Toop</w:t>
      </w:r>
      <w:proofErr w:type="spellEnd"/>
      <w:r w:rsidRPr="000E0644">
        <w:rPr>
          <w:rFonts w:asciiTheme="majorBidi" w:hAnsiTheme="majorBidi" w:cstheme="majorBidi"/>
          <w:b/>
          <w:bCs/>
          <w:i/>
          <w:iCs/>
          <w:sz w:val="20"/>
          <w:szCs w:val="20"/>
        </w:rPr>
        <w:t xml:space="preserve"> et al., 1986</w:t>
      </w:r>
      <w:r w:rsidRPr="000E0644">
        <w:rPr>
          <w:rFonts w:asciiTheme="majorBidi" w:hAnsiTheme="majorBidi" w:cstheme="majorBidi"/>
          <w:i/>
          <w:iCs/>
          <w:sz w:val="20"/>
          <w:szCs w:val="20"/>
        </w:rPr>
        <w:t>).</w:t>
      </w:r>
      <w:r w:rsidRPr="000E0644">
        <w:rPr>
          <w:rFonts w:asciiTheme="majorBidi" w:hAnsiTheme="majorBidi" w:cstheme="majorBidi"/>
          <w:sz w:val="20"/>
          <w:szCs w:val="20"/>
        </w:rPr>
        <w:t xml:space="preserve">Whether this has functional consequences by increased </w:t>
      </w:r>
      <w:proofErr w:type="spellStart"/>
      <w:r w:rsidRPr="000E0644">
        <w:rPr>
          <w:rFonts w:asciiTheme="majorBidi" w:hAnsiTheme="majorBidi" w:cstheme="majorBidi"/>
          <w:sz w:val="20"/>
          <w:szCs w:val="20"/>
        </w:rPr>
        <w:t>AngII</w:t>
      </w:r>
      <w:proofErr w:type="spellEnd"/>
      <w:r w:rsidRPr="000E0644">
        <w:rPr>
          <w:rFonts w:asciiTheme="majorBidi" w:hAnsiTheme="majorBidi" w:cstheme="majorBidi"/>
          <w:sz w:val="20"/>
          <w:szCs w:val="20"/>
        </w:rPr>
        <w:t xml:space="preserve"> formation is unknown. It has to be noted here that the mechanisms and functional consequences of diabetes-associated increases in plasma ACE levels, may not be similar to those of genetically determined elevations in plasma ACE levels. It has been suggested that high ACE levels in diabetes merely reflect increased shedding of ACE from cell membranes, due to impaired endothelial anchoring of this </w:t>
      </w:r>
      <w:proofErr w:type="spellStart"/>
      <w:r w:rsidRPr="000E0644">
        <w:rPr>
          <w:rFonts w:asciiTheme="majorBidi" w:hAnsiTheme="majorBidi" w:cstheme="majorBidi"/>
          <w:sz w:val="20"/>
          <w:szCs w:val="20"/>
        </w:rPr>
        <w:t>ecto</w:t>
      </w:r>
      <w:proofErr w:type="spellEnd"/>
      <w:r w:rsidRPr="000E0644">
        <w:rPr>
          <w:rFonts w:asciiTheme="majorBidi" w:hAnsiTheme="majorBidi" w:cstheme="majorBidi"/>
          <w:sz w:val="20"/>
          <w:szCs w:val="20"/>
        </w:rPr>
        <w:t xml:space="preserve">-enzyme, as a feature of endothelial dysfunction </w:t>
      </w:r>
      <w:r w:rsidRPr="000E0644">
        <w:rPr>
          <w:rFonts w:asciiTheme="majorBidi" w:hAnsiTheme="majorBidi" w:cstheme="majorBidi"/>
          <w:i/>
          <w:iCs/>
          <w:sz w:val="20"/>
          <w:szCs w:val="20"/>
        </w:rPr>
        <w:t>(</w:t>
      </w:r>
      <w:r w:rsidRPr="000E0644">
        <w:rPr>
          <w:rFonts w:asciiTheme="majorBidi" w:hAnsiTheme="majorBidi" w:cstheme="majorBidi"/>
          <w:b/>
          <w:bCs/>
          <w:i/>
          <w:iCs/>
          <w:sz w:val="20"/>
          <w:szCs w:val="20"/>
        </w:rPr>
        <w:t xml:space="preserve">Van </w:t>
      </w:r>
      <w:proofErr w:type="spellStart"/>
      <w:r w:rsidRPr="000E0644">
        <w:rPr>
          <w:rFonts w:asciiTheme="majorBidi" w:hAnsiTheme="majorBidi" w:cstheme="majorBidi"/>
          <w:b/>
          <w:bCs/>
          <w:i/>
          <w:iCs/>
          <w:sz w:val="20"/>
          <w:szCs w:val="20"/>
        </w:rPr>
        <w:t>Dyk</w:t>
      </w:r>
      <w:proofErr w:type="spellEnd"/>
      <w:r w:rsidRPr="000E0644">
        <w:rPr>
          <w:rFonts w:asciiTheme="majorBidi" w:hAnsiTheme="majorBidi" w:cstheme="majorBidi"/>
          <w:b/>
          <w:bCs/>
          <w:i/>
          <w:iCs/>
          <w:sz w:val="20"/>
          <w:szCs w:val="20"/>
        </w:rPr>
        <w:t xml:space="preserve"> et al.,</w:t>
      </w:r>
      <w:r w:rsidR="000E0644">
        <w:rPr>
          <w:rFonts w:asciiTheme="majorBidi" w:hAnsiTheme="majorBidi" w:cstheme="majorBidi"/>
          <w:b/>
          <w:bCs/>
          <w:i/>
          <w:iCs/>
          <w:sz w:val="20"/>
          <w:szCs w:val="20"/>
        </w:rPr>
        <w:t xml:space="preserve"> </w:t>
      </w:r>
      <w:proofErr w:type="spellStart"/>
      <w:r w:rsidRPr="000E0644">
        <w:rPr>
          <w:rFonts w:asciiTheme="majorBidi" w:hAnsiTheme="majorBidi" w:cstheme="majorBidi"/>
          <w:b/>
          <w:bCs/>
          <w:i/>
          <w:iCs/>
          <w:sz w:val="20"/>
          <w:szCs w:val="20"/>
        </w:rPr>
        <w:t>Eur</w:t>
      </w:r>
      <w:proofErr w:type="spellEnd"/>
      <w:r w:rsidRPr="000E0644">
        <w:rPr>
          <w:rFonts w:asciiTheme="majorBidi" w:hAnsiTheme="majorBidi" w:cstheme="majorBidi"/>
          <w:b/>
          <w:bCs/>
          <w:i/>
          <w:iCs/>
          <w:sz w:val="20"/>
          <w:szCs w:val="20"/>
        </w:rPr>
        <w:t xml:space="preserve"> </w:t>
      </w:r>
      <w:proofErr w:type="spellStart"/>
      <w:r w:rsidR="00C46797" w:rsidRPr="000E0644">
        <w:rPr>
          <w:rFonts w:asciiTheme="majorBidi" w:hAnsiTheme="majorBidi" w:cstheme="majorBidi"/>
          <w:b/>
          <w:bCs/>
          <w:i/>
          <w:iCs/>
          <w:sz w:val="20"/>
          <w:szCs w:val="20"/>
        </w:rPr>
        <w:t>Clin</w:t>
      </w:r>
      <w:proofErr w:type="spellEnd"/>
      <w:r w:rsidRPr="000E0644">
        <w:rPr>
          <w:rFonts w:asciiTheme="majorBidi" w:hAnsiTheme="majorBidi" w:cstheme="majorBidi"/>
          <w:b/>
          <w:bCs/>
          <w:i/>
          <w:iCs/>
          <w:sz w:val="20"/>
          <w:szCs w:val="20"/>
        </w:rPr>
        <w:t xml:space="preserve"> Invest., 1994).</w:t>
      </w:r>
    </w:p>
    <w:p w:rsidR="00CF72F9" w:rsidRPr="000E0644" w:rsidRDefault="00CF72F9" w:rsidP="00C01EE8">
      <w:pPr>
        <w:spacing w:after="0" w:line="240" w:lineRule="auto"/>
        <w:ind w:firstLine="426"/>
        <w:jc w:val="both"/>
        <w:rPr>
          <w:rFonts w:asciiTheme="majorBidi" w:hAnsiTheme="majorBidi" w:cstheme="majorBidi"/>
          <w:i/>
          <w:iCs/>
          <w:sz w:val="20"/>
          <w:szCs w:val="20"/>
        </w:rPr>
      </w:pPr>
      <w:r w:rsidRPr="000E0644">
        <w:rPr>
          <w:rFonts w:asciiTheme="majorBidi" w:hAnsiTheme="majorBidi" w:cstheme="majorBidi"/>
          <w:sz w:val="20"/>
          <w:szCs w:val="20"/>
        </w:rPr>
        <w:t xml:space="preserve">whereas the genetically elevated plasma ACE level in DD genotype reflects elevated tissue ACE as well </w:t>
      </w:r>
      <w:r w:rsidRPr="000E0644">
        <w:rPr>
          <w:rFonts w:asciiTheme="majorBidi" w:hAnsiTheme="majorBidi" w:cstheme="majorBidi"/>
          <w:i/>
          <w:iCs/>
          <w:sz w:val="20"/>
          <w:szCs w:val="20"/>
        </w:rPr>
        <w:t>(</w:t>
      </w:r>
      <w:proofErr w:type="spellStart"/>
      <w:r w:rsidRPr="000E0644">
        <w:rPr>
          <w:rFonts w:asciiTheme="majorBidi" w:hAnsiTheme="majorBidi" w:cstheme="majorBidi"/>
          <w:i/>
          <w:iCs/>
          <w:sz w:val="20"/>
          <w:szCs w:val="20"/>
        </w:rPr>
        <w:t>Costerousse</w:t>
      </w:r>
      <w:proofErr w:type="spellEnd"/>
      <w:r w:rsidR="000E0644">
        <w:rPr>
          <w:rFonts w:asciiTheme="majorBidi" w:hAnsiTheme="majorBidi" w:cstheme="majorBidi"/>
          <w:i/>
          <w:iCs/>
          <w:sz w:val="20"/>
          <w:szCs w:val="20"/>
        </w:rPr>
        <w:t xml:space="preserve"> </w:t>
      </w:r>
      <w:r w:rsidRPr="000E0644">
        <w:rPr>
          <w:rFonts w:asciiTheme="majorBidi" w:hAnsiTheme="majorBidi" w:cstheme="majorBidi"/>
          <w:i/>
          <w:iCs/>
          <w:sz w:val="20"/>
          <w:szCs w:val="20"/>
        </w:rPr>
        <w:t>et al., 1993).</w:t>
      </w:r>
      <w:r w:rsidRPr="000E0644">
        <w:rPr>
          <w:rFonts w:asciiTheme="majorBidi" w:hAnsiTheme="majorBidi" w:cstheme="majorBidi"/>
          <w:sz w:val="20"/>
          <w:szCs w:val="20"/>
        </w:rPr>
        <w:t xml:space="preserve"> In this respect, there are reports on a familial increase in plasma ACE-level due to increased endothelial shedding of ACE. In</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26 these subjects, plasma ACE levels are up to 5 times the normal levels, whereas no increased cardiovascular morbidity or mortality was observed </w:t>
      </w:r>
      <w:r w:rsidRPr="000E0644">
        <w:rPr>
          <w:rFonts w:asciiTheme="majorBidi" w:hAnsiTheme="majorBidi" w:cstheme="majorBidi"/>
          <w:i/>
          <w:iCs/>
          <w:sz w:val="20"/>
          <w:szCs w:val="20"/>
        </w:rPr>
        <w:t>(</w:t>
      </w:r>
      <w:proofErr w:type="spellStart"/>
      <w:r w:rsidRPr="000E0644">
        <w:rPr>
          <w:rFonts w:asciiTheme="majorBidi" w:hAnsiTheme="majorBidi" w:cstheme="majorBidi"/>
          <w:i/>
          <w:iCs/>
          <w:sz w:val="20"/>
          <w:szCs w:val="20"/>
        </w:rPr>
        <w:t>Eyries</w:t>
      </w:r>
      <w:proofErr w:type="spellEnd"/>
      <w:r w:rsidRPr="000E0644">
        <w:rPr>
          <w:rFonts w:asciiTheme="majorBidi" w:hAnsiTheme="majorBidi" w:cstheme="majorBidi"/>
          <w:i/>
          <w:iCs/>
          <w:sz w:val="20"/>
          <w:szCs w:val="20"/>
        </w:rPr>
        <w:t xml:space="preserve"> et al., 2001). </w:t>
      </w:r>
    </w:p>
    <w:p w:rsidR="00BF75ED" w:rsidRPr="000E0644" w:rsidRDefault="00CF72F9" w:rsidP="000E0644">
      <w:pPr>
        <w:spacing w:after="0" w:line="240" w:lineRule="auto"/>
        <w:ind w:firstLine="426"/>
        <w:jc w:val="both"/>
        <w:rPr>
          <w:rFonts w:asciiTheme="majorBidi" w:hAnsiTheme="majorBidi" w:cstheme="majorBidi"/>
          <w:b/>
          <w:bCs/>
          <w:sz w:val="20"/>
          <w:szCs w:val="20"/>
        </w:rPr>
      </w:pPr>
      <w:r w:rsidRPr="000E0644">
        <w:rPr>
          <w:rFonts w:asciiTheme="majorBidi" w:hAnsiTheme="majorBidi" w:cstheme="majorBidi"/>
          <w:sz w:val="20"/>
          <w:szCs w:val="20"/>
        </w:rPr>
        <w:lastRenderedPageBreak/>
        <w:t xml:space="preserve">Studies on functional effects were not performed, but this observation strongly suggests that the functional effects of elevated plasma ACE-levels based on increased ACE expression (i.e. the ACE (I/D) polymorphism, with cellular and circulating ACE increased) might differ from elevations in circulating ACE levels that are due to an increased endothelial ACE shedding. </w:t>
      </w:r>
    </w:p>
    <w:p w:rsidR="00821169" w:rsidRPr="000E0644" w:rsidRDefault="00E05029" w:rsidP="00BF75ED">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2.</w:t>
      </w:r>
      <w:r w:rsidR="00821169" w:rsidRPr="000E0644">
        <w:rPr>
          <w:rFonts w:asciiTheme="majorBidi" w:hAnsiTheme="majorBidi" w:cstheme="majorBidi"/>
          <w:b/>
          <w:bCs/>
          <w:sz w:val="20"/>
          <w:szCs w:val="20"/>
        </w:rPr>
        <w:t>Patients and Methods</w:t>
      </w:r>
    </w:p>
    <w:p w:rsidR="00821169" w:rsidRPr="000E0644" w:rsidRDefault="00821169" w:rsidP="00BF75ED">
      <w:pPr>
        <w:spacing w:after="0" w:line="240" w:lineRule="auto"/>
        <w:jc w:val="both"/>
        <w:rPr>
          <w:rFonts w:asciiTheme="majorBidi" w:hAnsiTheme="majorBidi" w:cstheme="majorBidi"/>
          <w:sz w:val="20"/>
          <w:szCs w:val="20"/>
          <w:rtl/>
        </w:rPr>
      </w:pPr>
      <w:r w:rsidRPr="000E0644">
        <w:rPr>
          <w:rFonts w:asciiTheme="majorBidi" w:hAnsiTheme="majorBidi" w:cstheme="majorBidi"/>
          <w:b/>
          <w:bCs/>
          <w:sz w:val="20"/>
          <w:szCs w:val="20"/>
        </w:rPr>
        <w:t>1-Subject</w:t>
      </w:r>
    </w:p>
    <w:p w:rsidR="00807108" w:rsidRPr="000E0644" w:rsidRDefault="00821169" w:rsidP="00CC00AA">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The group of Egyptian subjects which </w:t>
      </w:r>
      <w:r w:rsidR="00CC00AA" w:rsidRPr="000E0644">
        <w:rPr>
          <w:rFonts w:asciiTheme="majorBidi" w:hAnsiTheme="majorBidi" w:cstheme="majorBidi"/>
          <w:sz w:val="20"/>
          <w:szCs w:val="20"/>
        </w:rPr>
        <w:t xml:space="preserve">Their ages </w:t>
      </w:r>
      <w:r w:rsidRPr="000E0644">
        <w:rPr>
          <w:rFonts w:asciiTheme="majorBidi" w:hAnsiTheme="majorBidi" w:cstheme="majorBidi"/>
          <w:sz w:val="20"/>
          <w:szCs w:val="20"/>
        </w:rPr>
        <w:t>ranges from (30 – 77)years were invited</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to participate in this study and divided into 2 groups. This study was approved by the ethic committees of the Faculty of Medicine </w:t>
      </w:r>
      <w:proofErr w:type="spellStart"/>
      <w:r w:rsidRPr="000E0644">
        <w:rPr>
          <w:rFonts w:asciiTheme="majorBidi" w:hAnsiTheme="majorBidi" w:cstheme="majorBidi"/>
          <w:sz w:val="20"/>
          <w:szCs w:val="20"/>
        </w:rPr>
        <w:t>Kasr</w:t>
      </w:r>
      <w:proofErr w:type="spellEnd"/>
      <w:r w:rsidR="000E0644">
        <w:rPr>
          <w:rFonts w:asciiTheme="majorBidi" w:hAnsiTheme="majorBidi" w:cstheme="majorBidi"/>
          <w:sz w:val="20"/>
          <w:szCs w:val="20"/>
        </w:rPr>
        <w:t xml:space="preserve"> </w:t>
      </w:r>
      <w:proofErr w:type="spellStart"/>
      <w:r w:rsidRPr="000E0644">
        <w:rPr>
          <w:rFonts w:asciiTheme="majorBidi" w:hAnsiTheme="majorBidi" w:cstheme="majorBidi"/>
          <w:sz w:val="20"/>
          <w:szCs w:val="20"/>
        </w:rPr>
        <w:t>Elaini</w:t>
      </w:r>
      <w:proofErr w:type="spellEnd"/>
      <w:r w:rsidRPr="000E0644">
        <w:rPr>
          <w:rFonts w:asciiTheme="majorBidi" w:hAnsiTheme="majorBidi" w:cstheme="majorBidi"/>
          <w:sz w:val="20"/>
          <w:szCs w:val="20"/>
        </w:rPr>
        <w:t xml:space="preserve"> Hospital, Cairo University from April, 2007 through April, 2009 and informed consent was obtained from all subjects after full explanation for the purpose of the study. According to the criteria in each group, Egyptian subjects are divided as followings:</w:t>
      </w:r>
    </w:p>
    <w:p w:rsidR="00821169" w:rsidRPr="000E0644" w:rsidRDefault="00821169" w:rsidP="00BF75ED">
      <w:pPr>
        <w:spacing w:after="0" w:line="240" w:lineRule="auto"/>
        <w:jc w:val="both"/>
        <w:rPr>
          <w:rFonts w:asciiTheme="majorBidi" w:hAnsiTheme="majorBidi" w:cstheme="majorBidi"/>
          <w:sz w:val="20"/>
          <w:szCs w:val="20"/>
        </w:rPr>
      </w:pPr>
      <w:r w:rsidRPr="000E0644">
        <w:rPr>
          <w:rFonts w:asciiTheme="majorBidi" w:hAnsiTheme="majorBidi" w:cstheme="majorBidi"/>
          <w:sz w:val="20"/>
          <w:szCs w:val="20"/>
        </w:rPr>
        <w:t xml:space="preserve">Group </w:t>
      </w:r>
      <w:r w:rsidR="00BF75ED" w:rsidRPr="000E0644">
        <w:rPr>
          <w:rFonts w:asciiTheme="majorBidi" w:hAnsiTheme="majorBidi" w:cstheme="majorBidi"/>
          <w:sz w:val="20"/>
          <w:szCs w:val="20"/>
        </w:rPr>
        <w:t>1: Control</w:t>
      </w:r>
      <w:r w:rsidRPr="000E0644">
        <w:rPr>
          <w:rFonts w:asciiTheme="majorBidi" w:hAnsiTheme="majorBidi" w:cstheme="majorBidi"/>
          <w:sz w:val="20"/>
          <w:szCs w:val="20"/>
        </w:rPr>
        <w:t xml:space="preserve"> Subjects</w:t>
      </w:r>
      <w:r w:rsidR="000E0644">
        <w:rPr>
          <w:rFonts w:asciiTheme="majorBidi" w:hAnsiTheme="majorBidi" w:cstheme="majorBidi"/>
          <w:sz w:val="20"/>
          <w:szCs w:val="20"/>
        </w:rPr>
        <w:t xml:space="preserve"> </w:t>
      </w:r>
    </w:p>
    <w:p w:rsidR="00821169" w:rsidRPr="000E0644" w:rsidRDefault="00821169" w:rsidP="00BF75ED">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One hundred and eight Egyptian healthy subjects (mean age: 51.9 ± 0.53 years, range: 27-77 years) including 93 males (86.1%) and 15 females (13.9%</w:t>
      </w:r>
      <w:r w:rsidR="00BF75ED" w:rsidRPr="000E0644">
        <w:rPr>
          <w:rFonts w:asciiTheme="majorBidi" w:hAnsiTheme="majorBidi" w:cstheme="majorBidi"/>
          <w:sz w:val="20"/>
          <w:szCs w:val="20"/>
        </w:rPr>
        <w:t>) recruited</w:t>
      </w:r>
      <w:r w:rsidRPr="000E0644">
        <w:rPr>
          <w:rFonts w:asciiTheme="majorBidi" w:hAnsiTheme="majorBidi" w:cstheme="majorBidi"/>
          <w:sz w:val="20"/>
          <w:szCs w:val="20"/>
        </w:rPr>
        <w:t xml:space="preserve"> into this group. A subject with family history of heart disease, history of cardiovascular diabetes, hypertension, renal disease, liver disease, and other metabolic disorders were excluded. Control healthy subjects were collected from out clinic of </w:t>
      </w:r>
      <w:proofErr w:type="spellStart"/>
      <w:r w:rsidRPr="000E0644">
        <w:rPr>
          <w:rFonts w:asciiTheme="majorBidi" w:hAnsiTheme="majorBidi" w:cstheme="majorBidi"/>
          <w:sz w:val="20"/>
          <w:szCs w:val="20"/>
        </w:rPr>
        <w:t>KasrElaini</w:t>
      </w:r>
      <w:proofErr w:type="spellEnd"/>
      <w:r w:rsidRPr="000E0644">
        <w:rPr>
          <w:rFonts w:asciiTheme="majorBidi" w:hAnsiTheme="majorBidi" w:cstheme="majorBidi"/>
          <w:sz w:val="20"/>
          <w:szCs w:val="20"/>
        </w:rPr>
        <w:t xml:space="preserve"> Hospital, Cairo University.</w:t>
      </w:r>
    </w:p>
    <w:p w:rsidR="00821169" w:rsidRPr="000E0644" w:rsidRDefault="00821169" w:rsidP="00BF75ED">
      <w:pPr>
        <w:spacing w:after="0" w:line="240" w:lineRule="auto"/>
        <w:jc w:val="both"/>
        <w:rPr>
          <w:rFonts w:asciiTheme="majorBidi" w:hAnsiTheme="majorBidi" w:cstheme="majorBidi"/>
          <w:sz w:val="20"/>
          <w:szCs w:val="20"/>
        </w:rPr>
      </w:pPr>
      <w:r w:rsidRPr="000E0644">
        <w:rPr>
          <w:rFonts w:asciiTheme="majorBidi" w:hAnsiTheme="majorBidi" w:cstheme="majorBidi"/>
          <w:sz w:val="20"/>
          <w:szCs w:val="20"/>
        </w:rPr>
        <w:t xml:space="preserve">Group </w:t>
      </w:r>
      <w:r w:rsidR="00BF75ED" w:rsidRPr="000E0644">
        <w:rPr>
          <w:rFonts w:asciiTheme="majorBidi" w:hAnsiTheme="majorBidi" w:cstheme="majorBidi"/>
          <w:sz w:val="20"/>
          <w:szCs w:val="20"/>
        </w:rPr>
        <w:t>2:</w:t>
      </w:r>
      <w:r w:rsidRPr="000E0644">
        <w:rPr>
          <w:rFonts w:asciiTheme="majorBidi" w:hAnsiTheme="majorBidi" w:cstheme="majorBidi"/>
          <w:sz w:val="20"/>
          <w:szCs w:val="20"/>
        </w:rPr>
        <w:t xml:space="preserve"> T</w:t>
      </w:r>
      <w:r w:rsidR="000E0644" w:rsidRPr="000E0644">
        <w:rPr>
          <w:rFonts w:asciiTheme="majorBidi" w:hAnsiTheme="majorBidi" w:cstheme="majorBidi"/>
          <w:sz w:val="20"/>
          <w:szCs w:val="20"/>
        </w:rPr>
        <w:t xml:space="preserve">ype 2 diabetic Subjects </w:t>
      </w:r>
    </w:p>
    <w:p w:rsidR="00821169" w:rsidRPr="000E0644" w:rsidRDefault="00821169" w:rsidP="00BF75ED">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One hundred and twenty </w:t>
      </w:r>
      <w:r w:rsidR="00BF75ED" w:rsidRPr="000E0644">
        <w:rPr>
          <w:rFonts w:asciiTheme="majorBidi" w:hAnsiTheme="majorBidi" w:cstheme="majorBidi"/>
          <w:sz w:val="20"/>
          <w:szCs w:val="20"/>
        </w:rPr>
        <w:t>four type</w:t>
      </w:r>
      <w:r w:rsidRPr="000E0644">
        <w:rPr>
          <w:rFonts w:asciiTheme="majorBidi" w:hAnsiTheme="majorBidi" w:cstheme="majorBidi"/>
          <w:sz w:val="20"/>
          <w:szCs w:val="20"/>
        </w:rPr>
        <w:t xml:space="preserve"> 2 DM subjects with plasma glucose level &gt;126 mg/dl and whether with history of hypertension and </w:t>
      </w:r>
      <w:proofErr w:type="spellStart"/>
      <w:r w:rsidR="00BF75ED" w:rsidRPr="000E0644">
        <w:rPr>
          <w:rFonts w:asciiTheme="majorBidi" w:hAnsiTheme="majorBidi" w:cstheme="majorBidi"/>
          <w:sz w:val="20"/>
          <w:szCs w:val="20"/>
        </w:rPr>
        <w:t>dislipidemia</w:t>
      </w:r>
      <w:proofErr w:type="spellEnd"/>
      <w:r w:rsidR="00BF75ED" w:rsidRPr="000E0644">
        <w:rPr>
          <w:rFonts w:asciiTheme="majorBidi" w:hAnsiTheme="majorBidi" w:cstheme="majorBidi"/>
          <w:sz w:val="20"/>
          <w:szCs w:val="20"/>
        </w:rPr>
        <w:t xml:space="preserve"> were</w:t>
      </w:r>
      <w:r w:rsidRPr="000E0644">
        <w:rPr>
          <w:rFonts w:asciiTheme="majorBidi" w:hAnsiTheme="majorBidi" w:cstheme="majorBidi"/>
          <w:sz w:val="20"/>
          <w:szCs w:val="20"/>
        </w:rPr>
        <w:t xml:space="preserve"> recruited into this group. </w:t>
      </w:r>
      <w:proofErr w:type="spellStart"/>
      <w:r w:rsidRPr="000E0644">
        <w:rPr>
          <w:rFonts w:asciiTheme="majorBidi" w:hAnsiTheme="majorBidi" w:cstheme="majorBidi"/>
          <w:sz w:val="20"/>
          <w:szCs w:val="20"/>
        </w:rPr>
        <w:t>Asubject</w:t>
      </w:r>
      <w:proofErr w:type="spellEnd"/>
      <w:r w:rsidRPr="000E0644">
        <w:rPr>
          <w:rFonts w:asciiTheme="majorBidi" w:hAnsiTheme="majorBidi" w:cstheme="majorBidi"/>
          <w:sz w:val="20"/>
          <w:szCs w:val="20"/>
        </w:rPr>
        <w:t xml:space="preserve"> with family history of heart disease, history of cardiovascular disease, renal disease, liver disease, and other metabolic disorders were excluded. The definition of hypertension was a current use of antihypertensive medication or blood pressure of systolic ≥ 140 mmHg and/or diastolic ≥ 90 mmHg, and </w:t>
      </w:r>
      <w:proofErr w:type="spellStart"/>
      <w:r w:rsidRPr="000E0644">
        <w:rPr>
          <w:rFonts w:asciiTheme="majorBidi" w:hAnsiTheme="majorBidi" w:cstheme="majorBidi"/>
          <w:sz w:val="20"/>
          <w:szCs w:val="20"/>
        </w:rPr>
        <w:t>dyslipidemia</w:t>
      </w:r>
      <w:proofErr w:type="spellEnd"/>
      <w:r w:rsidRPr="000E0644">
        <w:rPr>
          <w:rFonts w:asciiTheme="majorBidi" w:hAnsiTheme="majorBidi" w:cstheme="majorBidi"/>
          <w:sz w:val="20"/>
          <w:szCs w:val="20"/>
        </w:rPr>
        <w:t xml:space="preserve"> was definition from use of drug to lowering cholesterol and follow diagnosis by physicians. they were (96 males and 28 females) patients with a </w:t>
      </w:r>
      <w:proofErr w:type="spellStart"/>
      <w:r w:rsidRPr="000E0644">
        <w:rPr>
          <w:rFonts w:asciiTheme="majorBidi" w:hAnsiTheme="majorBidi" w:cstheme="majorBidi"/>
          <w:sz w:val="20"/>
          <w:szCs w:val="20"/>
        </w:rPr>
        <w:t>mean±SD</w:t>
      </w:r>
      <w:proofErr w:type="spellEnd"/>
      <w:r w:rsidRPr="000E0644">
        <w:rPr>
          <w:rFonts w:asciiTheme="majorBidi" w:hAnsiTheme="majorBidi" w:cstheme="majorBidi"/>
          <w:sz w:val="20"/>
          <w:szCs w:val="20"/>
        </w:rPr>
        <w:t xml:space="preserve"> age of 55.4±8.81 (range: 30 – 77) years completed the study.</w:t>
      </w:r>
    </w:p>
    <w:p w:rsidR="00821169" w:rsidRPr="000E0644" w:rsidRDefault="00821169" w:rsidP="00BF75ED">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Identification of Gene Polymorphisms</w:t>
      </w:r>
    </w:p>
    <w:p w:rsidR="00821169" w:rsidRPr="000E0644" w:rsidRDefault="00821169" w:rsidP="00BF75ED">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Genomic DNA extraction</w:t>
      </w:r>
    </w:p>
    <w:p w:rsidR="00821169" w:rsidRPr="000E0644" w:rsidRDefault="00821169" w:rsidP="00BF75ED">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Blood samples (3 </w:t>
      </w:r>
      <w:proofErr w:type="spellStart"/>
      <w:r w:rsidRPr="000E0644">
        <w:rPr>
          <w:rFonts w:asciiTheme="majorBidi" w:hAnsiTheme="majorBidi" w:cstheme="majorBidi"/>
          <w:sz w:val="20"/>
          <w:szCs w:val="20"/>
        </w:rPr>
        <w:t>mL</w:t>
      </w:r>
      <w:proofErr w:type="spellEnd"/>
      <w:r w:rsidRPr="000E0644">
        <w:rPr>
          <w:rFonts w:asciiTheme="majorBidi" w:hAnsiTheme="majorBidi" w:cstheme="majorBidi"/>
          <w:sz w:val="20"/>
          <w:szCs w:val="20"/>
        </w:rPr>
        <w:t>) were collected in EDTA tubes from patient and control subjects, and genomic DNA was isolated from whole blood samples using DNA kit (</w:t>
      </w:r>
      <w:proofErr w:type="spellStart"/>
      <w:r w:rsidRPr="000E0644">
        <w:rPr>
          <w:rFonts w:asciiTheme="majorBidi" w:hAnsiTheme="majorBidi" w:cstheme="majorBidi"/>
          <w:sz w:val="20"/>
          <w:szCs w:val="20"/>
        </w:rPr>
        <w:t>Quiamp</w:t>
      </w:r>
      <w:proofErr w:type="spellEnd"/>
      <w:r w:rsidRPr="000E0644">
        <w:rPr>
          <w:rFonts w:asciiTheme="majorBidi" w:hAnsiTheme="majorBidi" w:cstheme="majorBidi"/>
          <w:sz w:val="20"/>
          <w:szCs w:val="20"/>
        </w:rPr>
        <w:t>® blood kit (QIAGEN, Hilden, Germany).</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DNA was extracted from 200 </w:t>
      </w:r>
      <w:proofErr w:type="spellStart"/>
      <w:r w:rsidRPr="000E0644">
        <w:rPr>
          <w:rFonts w:asciiTheme="majorBidi" w:hAnsiTheme="majorBidi" w:cstheme="majorBidi"/>
          <w:sz w:val="20"/>
          <w:szCs w:val="20"/>
        </w:rPr>
        <w:t>μL</w:t>
      </w:r>
      <w:proofErr w:type="spellEnd"/>
      <w:r w:rsidRPr="000E0644">
        <w:rPr>
          <w:rFonts w:asciiTheme="majorBidi" w:hAnsiTheme="majorBidi" w:cstheme="majorBidi"/>
          <w:sz w:val="20"/>
          <w:szCs w:val="20"/>
        </w:rPr>
        <w:t xml:space="preserve"> of the whole blood according to the manufacturer's protocol. The isolated DNA was stored at −20 °C.</w:t>
      </w:r>
    </w:p>
    <w:p w:rsidR="00821169" w:rsidRPr="000E0644" w:rsidRDefault="00821169" w:rsidP="00BF75ED">
      <w:pPr>
        <w:spacing w:after="0" w:line="240" w:lineRule="auto"/>
        <w:jc w:val="both"/>
        <w:rPr>
          <w:rFonts w:asciiTheme="majorBidi" w:hAnsiTheme="majorBidi" w:cstheme="majorBidi"/>
          <w:b/>
          <w:bCs/>
          <w:sz w:val="20"/>
          <w:szCs w:val="20"/>
        </w:rPr>
      </w:pPr>
      <w:proofErr w:type="spellStart"/>
      <w:r w:rsidRPr="000E0644">
        <w:rPr>
          <w:rFonts w:asciiTheme="majorBidi" w:hAnsiTheme="majorBidi" w:cstheme="majorBidi"/>
          <w:b/>
          <w:bCs/>
          <w:sz w:val="20"/>
          <w:szCs w:val="20"/>
        </w:rPr>
        <w:t>Oligonucleotides</w:t>
      </w:r>
      <w:proofErr w:type="spellEnd"/>
      <w:r w:rsidRPr="000E0644">
        <w:rPr>
          <w:rFonts w:asciiTheme="majorBidi" w:hAnsiTheme="majorBidi" w:cstheme="majorBidi"/>
          <w:b/>
          <w:bCs/>
          <w:sz w:val="20"/>
          <w:szCs w:val="20"/>
        </w:rPr>
        <w:t>:</w:t>
      </w:r>
    </w:p>
    <w:p w:rsidR="00821169" w:rsidRPr="000E0644" w:rsidRDefault="00821169" w:rsidP="00C01EE8">
      <w:pPr>
        <w:spacing w:after="0" w:line="240" w:lineRule="auto"/>
        <w:ind w:firstLine="426"/>
        <w:jc w:val="both"/>
        <w:rPr>
          <w:rFonts w:asciiTheme="majorBidi" w:hAnsiTheme="majorBidi" w:cstheme="majorBidi"/>
          <w:sz w:val="20"/>
          <w:szCs w:val="20"/>
          <w:rtl/>
        </w:rPr>
      </w:pPr>
      <w:proofErr w:type="spellStart"/>
      <w:r w:rsidRPr="000E0644">
        <w:rPr>
          <w:rFonts w:asciiTheme="majorBidi" w:hAnsiTheme="majorBidi" w:cstheme="majorBidi"/>
          <w:sz w:val="20"/>
          <w:szCs w:val="20"/>
        </w:rPr>
        <w:lastRenderedPageBreak/>
        <w:t>Oligonucleotides</w:t>
      </w:r>
      <w:proofErr w:type="spellEnd"/>
      <w:r w:rsidRPr="000E0644">
        <w:rPr>
          <w:rFonts w:asciiTheme="majorBidi" w:hAnsiTheme="majorBidi" w:cstheme="majorBidi"/>
          <w:sz w:val="20"/>
          <w:szCs w:val="20"/>
        </w:rPr>
        <w:t xml:space="preserve"> primers to amplify an </w:t>
      </w:r>
      <w:proofErr w:type="spellStart"/>
      <w:r w:rsidRPr="000E0644">
        <w:rPr>
          <w:rFonts w:asciiTheme="majorBidi" w:hAnsiTheme="majorBidi" w:cstheme="majorBidi"/>
          <w:sz w:val="20"/>
          <w:szCs w:val="20"/>
        </w:rPr>
        <w:t>intron</w:t>
      </w:r>
      <w:proofErr w:type="spellEnd"/>
      <w:r w:rsidRPr="000E0644">
        <w:rPr>
          <w:rFonts w:asciiTheme="majorBidi" w:hAnsiTheme="majorBidi" w:cstheme="majorBidi"/>
          <w:sz w:val="20"/>
          <w:szCs w:val="20"/>
        </w:rPr>
        <w:t xml:space="preserve"> 16 of Ace gene was described by </w:t>
      </w:r>
      <w:proofErr w:type="spellStart"/>
      <w:r w:rsidRPr="000E0644">
        <w:rPr>
          <w:rFonts w:asciiTheme="majorBidi" w:hAnsiTheme="majorBidi" w:cstheme="majorBidi"/>
          <w:b/>
          <w:bCs/>
          <w:i/>
          <w:iCs/>
          <w:sz w:val="20"/>
          <w:szCs w:val="20"/>
        </w:rPr>
        <w:t>Alvearez</w:t>
      </w:r>
      <w:proofErr w:type="spellEnd"/>
      <w:r w:rsidRPr="000E0644">
        <w:rPr>
          <w:rFonts w:asciiTheme="majorBidi" w:hAnsiTheme="majorBidi" w:cstheme="majorBidi"/>
          <w:b/>
          <w:bCs/>
          <w:i/>
          <w:iCs/>
          <w:sz w:val="20"/>
          <w:szCs w:val="20"/>
        </w:rPr>
        <w:t xml:space="preserve"> et al</w:t>
      </w:r>
      <w:r w:rsidR="00E05029" w:rsidRPr="000E0644">
        <w:rPr>
          <w:rFonts w:asciiTheme="majorBidi" w:hAnsiTheme="majorBidi" w:cstheme="majorBidi"/>
          <w:b/>
          <w:bCs/>
          <w:i/>
          <w:iCs/>
          <w:sz w:val="20"/>
          <w:szCs w:val="20"/>
        </w:rPr>
        <w:t>. (</w:t>
      </w:r>
      <w:r w:rsidRPr="000E0644">
        <w:rPr>
          <w:rFonts w:asciiTheme="majorBidi" w:hAnsiTheme="majorBidi" w:cstheme="majorBidi"/>
          <w:b/>
          <w:bCs/>
          <w:i/>
          <w:iCs/>
          <w:sz w:val="20"/>
          <w:szCs w:val="20"/>
        </w:rPr>
        <w:t>1998)</w:t>
      </w:r>
      <w:r w:rsidRPr="000E0644">
        <w:rPr>
          <w:rFonts w:asciiTheme="majorBidi" w:hAnsiTheme="majorBidi" w:cstheme="majorBidi"/>
          <w:b/>
          <w:bCs/>
          <w:sz w:val="20"/>
          <w:szCs w:val="20"/>
        </w:rPr>
        <w:t>.</w:t>
      </w:r>
    </w:p>
    <w:p w:rsidR="00821169" w:rsidRPr="000E0644" w:rsidRDefault="00821169" w:rsidP="00BF75ED">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 The </w:t>
      </w:r>
      <w:proofErr w:type="spellStart"/>
      <w:r w:rsidRPr="000E0644">
        <w:rPr>
          <w:rFonts w:asciiTheme="majorBidi" w:hAnsiTheme="majorBidi" w:cstheme="majorBidi"/>
          <w:sz w:val="20"/>
          <w:szCs w:val="20"/>
        </w:rPr>
        <w:t>oligonuclotide</w:t>
      </w:r>
      <w:proofErr w:type="spellEnd"/>
      <w:r w:rsidRPr="000E0644">
        <w:rPr>
          <w:rFonts w:asciiTheme="majorBidi" w:hAnsiTheme="majorBidi" w:cstheme="majorBidi"/>
          <w:sz w:val="20"/>
          <w:szCs w:val="20"/>
        </w:rPr>
        <w:t xml:space="preserve"> primer was synthesized by Sigma </w:t>
      </w:r>
      <w:proofErr w:type="spellStart"/>
      <w:r w:rsidRPr="000E0644">
        <w:rPr>
          <w:rFonts w:asciiTheme="majorBidi" w:hAnsiTheme="majorBidi" w:cstheme="majorBidi"/>
          <w:sz w:val="20"/>
          <w:szCs w:val="20"/>
        </w:rPr>
        <w:t>GenosysAustralia</w:t>
      </w:r>
      <w:proofErr w:type="spellEnd"/>
      <w:r w:rsidR="000E0644">
        <w:rPr>
          <w:rFonts w:asciiTheme="majorBidi" w:hAnsiTheme="majorBidi" w:cstheme="majorBidi"/>
          <w:sz w:val="20"/>
          <w:szCs w:val="20"/>
        </w:rPr>
        <w:t xml:space="preserve"> </w:t>
      </w:r>
      <w:proofErr w:type="spellStart"/>
      <w:r w:rsidRPr="000E0644">
        <w:rPr>
          <w:rFonts w:asciiTheme="majorBidi" w:hAnsiTheme="majorBidi" w:cstheme="majorBidi"/>
          <w:sz w:val="20"/>
          <w:szCs w:val="20"/>
        </w:rPr>
        <w:t>y.Ltd</w:t>
      </w:r>
      <w:proofErr w:type="spellEnd"/>
    </w:p>
    <w:p w:rsidR="00BF75ED" w:rsidRPr="000E0644" w:rsidRDefault="00BF75ED" w:rsidP="00BF75ED">
      <w:pPr>
        <w:spacing w:after="0" w:line="240" w:lineRule="auto"/>
        <w:jc w:val="both"/>
        <w:rPr>
          <w:rFonts w:asciiTheme="majorBidi" w:hAnsiTheme="majorBidi" w:cstheme="majorBidi"/>
          <w:sz w:val="20"/>
          <w:szCs w:val="20"/>
        </w:rPr>
      </w:pPr>
    </w:p>
    <w:p w:rsidR="00BF75ED" w:rsidRPr="000E0644" w:rsidRDefault="00BF75ED" w:rsidP="00664C8C">
      <w:pPr>
        <w:spacing w:after="0" w:line="240" w:lineRule="auto"/>
        <w:jc w:val="center"/>
        <w:rPr>
          <w:rFonts w:asciiTheme="majorBidi" w:hAnsiTheme="majorBidi" w:cstheme="majorBidi"/>
          <w:sz w:val="20"/>
          <w:szCs w:val="20"/>
        </w:rPr>
      </w:pPr>
      <w:r w:rsidRPr="000E0644">
        <w:rPr>
          <w:rFonts w:asciiTheme="majorBidi" w:hAnsiTheme="majorBidi" w:cstheme="majorBidi"/>
          <w:sz w:val="20"/>
          <w:szCs w:val="20"/>
        </w:rPr>
        <w:t>Table(1)</w:t>
      </w:r>
      <w:r w:rsidR="005058FF" w:rsidRPr="000E0644">
        <w:rPr>
          <w:rFonts w:asciiTheme="majorBidi" w:hAnsiTheme="majorBidi" w:cstheme="majorBidi"/>
          <w:sz w:val="20"/>
          <w:szCs w:val="20"/>
        </w:rPr>
        <w:t xml:space="preserve"> </w:t>
      </w:r>
      <w:proofErr w:type="spellStart"/>
      <w:r w:rsidR="005058FF" w:rsidRPr="000E0644">
        <w:rPr>
          <w:rFonts w:asciiTheme="majorBidi" w:hAnsiTheme="majorBidi" w:cstheme="majorBidi"/>
          <w:sz w:val="20"/>
          <w:szCs w:val="20"/>
        </w:rPr>
        <w:t>Oligonucleotides</w:t>
      </w:r>
      <w:proofErr w:type="spellEnd"/>
      <w:r w:rsidR="005058FF" w:rsidRPr="000E0644">
        <w:rPr>
          <w:rFonts w:asciiTheme="majorBidi" w:hAnsiTheme="majorBidi" w:cstheme="majorBidi"/>
          <w:sz w:val="20"/>
          <w:szCs w:val="20"/>
        </w:rPr>
        <w:t xml:space="preserve"> primers</w:t>
      </w:r>
    </w:p>
    <w:tbl>
      <w:tblPr>
        <w:tblStyle w:val="TableGrid"/>
        <w:bidiVisual/>
        <w:tblW w:w="0" w:type="auto"/>
        <w:jc w:val="center"/>
        <w:tblLook w:val="01E0"/>
      </w:tblPr>
      <w:tblGrid>
        <w:gridCol w:w="4541"/>
      </w:tblGrid>
      <w:tr w:rsidR="00BF75ED" w:rsidRPr="000E0644" w:rsidTr="000E0644">
        <w:trPr>
          <w:cantSplit/>
          <w:jc w:val="center"/>
        </w:trPr>
        <w:tc>
          <w:tcPr>
            <w:tcW w:w="4541" w:type="dxa"/>
          </w:tcPr>
          <w:p w:rsidR="00BF75ED" w:rsidRPr="000E0644" w:rsidRDefault="00BF75ED" w:rsidP="00DA23A1">
            <w:pPr>
              <w:bidi w:val="0"/>
              <w:jc w:val="both"/>
              <w:rPr>
                <w:rFonts w:asciiTheme="majorBidi" w:hAnsiTheme="majorBidi" w:cstheme="majorBidi"/>
                <w:sz w:val="16"/>
                <w:szCs w:val="16"/>
              </w:rPr>
            </w:pPr>
            <w:r w:rsidRPr="000E0644">
              <w:rPr>
                <w:rFonts w:asciiTheme="majorBidi" w:hAnsiTheme="majorBidi" w:cstheme="majorBidi"/>
                <w:sz w:val="16"/>
                <w:szCs w:val="16"/>
              </w:rPr>
              <w:t>ACE (I/D) polymorphism</w:t>
            </w:r>
          </w:p>
        </w:tc>
      </w:tr>
      <w:tr w:rsidR="00BF75ED" w:rsidRPr="000E0644" w:rsidTr="000E0644">
        <w:trPr>
          <w:cantSplit/>
          <w:jc w:val="center"/>
        </w:trPr>
        <w:tc>
          <w:tcPr>
            <w:tcW w:w="4541" w:type="dxa"/>
          </w:tcPr>
          <w:p w:rsidR="00BF75ED" w:rsidRPr="000E0644" w:rsidRDefault="00BF75ED" w:rsidP="00DA23A1">
            <w:pPr>
              <w:bidi w:val="0"/>
              <w:jc w:val="both"/>
              <w:rPr>
                <w:rFonts w:asciiTheme="majorBidi" w:hAnsiTheme="majorBidi" w:cstheme="majorBidi"/>
                <w:sz w:val="16"/>
                <w:szCs w:val="16"/>
              </w:rPr>
            </w:pPr>
            <w:r w:rsidRPr="000E0644">
              <w:rPr>
                <w:rFonts w:asciiTheme="majorBidi" w:hAnsiTheme="majorBidi" w:cstheme="majorBidi"/>
                <w:sz w:val="16"/>
                <w:szCs w:val="16"/>
              </w:rPr>
              <w:t>Forward: 5’-CTG GAG ACC ACT CCC ATC CTT TCT-3’</w:t>
            </w:r>
          </w:p>
        </w:tc>
      </w:tr>
      <w:tr w:rsidR="00BF75ED" w:rsidRPr="000E0644" w:rsidTr="000E0644">
        <w:trPr>
          <w:cantSplit/>
          <w:jc w:val="center"/>
        </w:trPr>
        <w:tc>
          <w:tcPr>
            <w:tcW w:w="4541" w:type="dxa"/>
          </w:tcPr>
          <w:p w:rsidR="00BF75ED" w:rsidRPr="000E0644" w:rsidRDefault="00BF75ED" w:rsidP="00DA23A1">
            <w:pPr>
              <w:bidi w:val="0"/>
              <w:jc w:val="both"/>
              <w:rPr>
                <w:rFonts w:asciiTheme="majorBidi" w:hAnsiTheme="majorBidi" w:cstheme="majorBidi"/>
                <w:sz w:val="16"/>
                <w:szCs w:val="16"/>
              </w:rPr>
            </w:pPr>
            <w:r w:rsidRPr="000E0644">
              <w:rPr>
                <w:rFonts w:asciiTheme="majorBidi" w:hAnsiTheme="majorBidi" w:cstheme="majorBidi"/>
                <w:sz w:val="16"/>
                <w:szCs w:val="16"/>
              </w:rPr>
              <w:t>Reverse: 5’-GAT GTG GCC ATC ACA TTC GTC AGA T-3’</w:t>
            </w:r>
          </w:p>
        </w:tc>
      </w:tr>
      <w:tr w:rsidR="00BF75ED" w:rsidRPr="000E0644" w:rsidTr="000E0644">
        <w:trPr>
          <w:cantSplit/>
          <w:jc w:val="center"/>
        </w:trPr>
        <w:tc>
          <w:tcPr>
            <w:tcW w:w="4541" w:type="dxa"/>
          </w:tcPr>
          <w:p w:rsidR="00BF75ED" w:rsidRPr="000E0644" w:rsidRDefault="00BF75ED" w:rsidP="00DA23A1">
            <w:pPr>
              <w:bidi w:val="0"/>
              <w:jc w:val="both"/>
              <w:rPr>
                <w:rFonts w:asciiTheme="majorBidi" w:hAnsiTheme="majorBidi" w:cstheme="majorBidi"/>
                <w:sz w:val="16"/>
                <w:szCs w:val="16"/>
              </w:rPr>
            </w:pPr>
            <w:r w:rsidRPr="000E0644">
              <w:rPr>
                <w:rFonts w:asciiTheme="majorBidi" w:hAnsiTheme="majorBidi" w:cstheme="majorBidi"/>
                <w:sz w:val="16"/>
                <w:szCs w:val="16"/>
              </w:rPr>
              <w:t>I allele specific primers</w:t>
            </w:r>
          </w:p>
        </w:tc>
      </w:tr>
      <w:tr w:rsidR="00BF75ED" w:rsidRPr="000E0644" w:rsidTr="000E0644">
        <w:trPr>
          <w:cantSplit/>
          <w:jc w:val="center"/>
        </w:trPr>
        <w:tc>
          <w:tcPr>
            <w:tcW w:w="4541" w:type="dxa"/>
          </w:tcPr>
          <w:p w:rsidR="00BF75ED" w:rsidRPr="000E0644" w:rsidRDefault="00BF75ED" w:rsidP="00DA23A1">
            <w:pPr>
              <w:bidi w:val="0"/>
              <w:jc w:val="both"/>
              <w:rPr>
                <w:rFonts w:asciiTheme="majorBidi" w:hAnsiTheme="majorBidi" w:cstheme="majorBidi"/>
                <w:sz w:val="16"/>
                <w:szCs w:val="16"/>
              </w:rPr>
            </w:pPr>
            <w:r w:rsidRPr="000E0644">
              <w:rPr>
                <w:rFonts w:asciiTheme="majorBidi" w:hAnsiTheme="majorBidi" w:cstheme="majorBidi"/>
                <w:sz w:val="16"/>
                <w:szCs w:val="16"/>
              </w:rPr>
              <w:t xml:space="preserve"> forward primer (5’-CGG GAT GGT CTC GAT CTC-3’) </w:t>
            </w:r>
          </w:p>
        </w:tc>
      </w:tr>
      <w:tr w:rsidR="00BF75ED" w:rsidRPr="000E0644" w:rsidTr="000E0644">
        <w:trPr>
          <w:cantSplit/>
          <w:jc w:val="center"/>
        </w:trPr>
        <w:tc>
          <w:tcPr>
            <w:tcW w:w="4541" w:type="dxa"/>
          </w:tcPr>
          <w:p w:rsidR="00BF75ED" w:rsidRPr="000E0644" w:rsidRDefault="00BF75ED" w:rsidP="00DA23A1">
            <w:pPr>
              <w:bidi w:val="0"/>
              <w:jc w:val="both"/>
              <w:rPr>
                <w:rFonts w:asciiTheme="majorBidi" w:hAnsiTheme="majorBidi" w:cstheme="majorBidi"/>
                <w:sz w:val="16"/>
                <w:szCs w:val="16"/>
              </w:rPr>
            </w:pPr>
            <w:r w:rsidRPr="000E0644">
              <w:rPr>
                <w:rFonts w:asciiTheme="majorBidi" w:hAnsiTheme="majorBidi" w:cstheme="majorBidi"/>
                <w:sz w:val="16"/>
                <w:szCs w:val="16"/>
              </w:rPr>
              <w:t xml:space="preserve">reverse primer (5’- GAT GTG GCC ATC ACA TTC GTC AGA T-3’) </w:t>
            </w:r>
          </w:p>
        </w:tc>
      </w:tr>
    </w:tbl>
    <w:p w:rsidR="00BF75ED" w:rsidRPr="000E0644" w:rsidRDefault="00BF75ED" w:rsidP="00BF75ED">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Procedure for ACE genes polymorphism</w:t>
      </w:r>
    </w:p>
    <w:p w:rsidR="00BF75ED" w:rsidRPr="000E0644" w:rsidRDefault="00BF75ED" w:rsidP="00C01EE8">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The ACE (insertion/deletion) polymorphism of ACE gene was amplified by polymerase chain reaction (PCR). The </w:t>
      </w:r>
      <w:proofErr w:type="spellStart"/>
      <w:r w:rsidRPr="000E0644">
        <w:rPr>
          <w:rFonts w:asciiTheme="majorBidi" w:hAnsiTheme="majorBidi" w:cstheme="majorBidi"/>
          <w:sz w:val="20"/>
          <w:szCs w:val="20"/>
        </w:rPr>
        <w:t>oligonuclotide</w:t>
      </w:r>
      <w:proofErr w:type="spellEnd"/>
      <w:r w:rsidRPr="000E0644">
        <w:rPr>
          <w:rFonts w:asciiTheme="majorBidi" w:hAnsiTheme="majorBidi" w:cstheme="majorBidi"/>
          <w:sz w:val="20"/>
          <w:szCs w:val="20"/>
        </w:rPr>
        <w:t xml:space="preserve"> primers were listed in table (1). The reaction of the ACE polymorphism was performed in final volume of 25 µl. Nevertheless, the temperature profile was optimized in this study. The </w:t>
      </w:r>
      <w:proofErr w:type="spellStart"/>
      <w:r w:rsidR="005058FF" w:rsidRPr="000E0644">
        <w:rPr>
          <w:rFonts w:asciiTheme="majorBidi" w:hAnsiTheme="majorBidi" w:cstheme="majorBidi"/>
          <w:sz w:val="20"/>
          <w:szCs w:val="20"/>
        </w:rPr>
        <w:t>microcentrifuge</w:t>
      </w:r>
      <w:proofErr w:type="spellEnd"/>
      <w:r w:rsidRPr="000E0644">
        <w:rPr>
          <w:rFonts w:asciiTheme="majorBidi" w:hAnsiTheme="majorBidi" w:cstheme="majorBidi"/>
          <w:sz w:val="20"/>
          <w:szCs w:val="20"/>
        </w:rPr>
        <w:t xml:space="preserve"> tube contained 5 µl of </w:t>
      </w:r>
      <w:proofErr w:type="spellStart"/>
      <w:r w:rsidRPr="000E0644">
        <w:rPr>
          <w:rFonts w:asciiTheme="majorBidi" w:hAnsiTheme="majorBidi" w:cstheme="majorBidi"/>
          <w:sz w:val="20"/>
          <w:szCs w:val="20"/>
        </w:rPr>
        <w:t>gDNA</w:t>
      </w:r>
      <w:proofErr w:type="spellEnd"/>
      <w:r w:rsidRPr="000E0644">
        <w:rPr>
          <w:rFonts w:asciiTheme="majorBidi" w:hAnsiTheme="majorBidi" w:cstheme="majorBidi"/>
          <w:sz w:val="20"/>
          <w:szCs w:val="20"/>
        </w:rPr>
        <w:t xml:space="preserve">, 1 unit </w:t>
      </w:r>
      <w:proofErr w:type="spellStart"/>
      <w:r w:rsidRPr="000E0644">
        <w:rPr>
          <w:rFonts w:asciiTheme="majorBidi" w:hAnsiTheme="majorBidi" w:cstheme="majorBidi"/>
          <w:sz w:val="20"/>
          <w:szCs w:val="20"/>
        </w:rPr>
        <w:t>Taq</w:t>
      </w:r>
      <w:proofErr w:type="spellEnd"/>
      <w:r w:rsidRPr="000E0644">
        <w:rPr>
          <w:rFonts w:asciiTheme="majorBidi" w:hAnsiTheme="majorBidi" w:cstheme="majorBidi"/>
          <w:sz w:val="20"/>
          <w:szCs w:val="20"/>
        </w:rPr>
        <w:t xml:space="preserve"> DNA polymerase, 1X PCR buffer, 0.1 </w:t>
      </w:r>
      <w:proofErr w:type="spellStart"/>
      <w:r w:rsidRPr="000E0644">
        <w:rPr>
          <w:rFonts w:asciiTheme="majorBidi" w:hAnsiTheme="majorBidi" w:cstheme="majorBidi"/>
          <w:sz w:val="20"/>
          <w:szCs w:val="20"/>
        </w:rPr>
        <w:t>mM</w:t>
      </w:r>
      <w:proofErr w:type="spellEnd"/>
      <w:r w:rsidRPr="000E0644">
        <w:rPr>
          <w:rFonts w:asciiTheme="majorBidi" w:hAnsiTheme="majorBidi" w:cstheme="majorBidi"/>
          <w:sz w:val="20"/>
          <w:szCs w:val="20"/>
        </w:rPr>
        <w:t xml:space="preserve"> of </w:t>
      </w:r>
      <w:proofErr w:type="spellStart"/>
      <w:r w:rsidRPr="000E0644">
        <w:rPr>
          <w:rFonts w:asciiTheme="majorBidi" w:hAnsiTheme="majorBidi" w:cstheme="majorBidi"/>
          <w:sz w:val="20"/>
          <w:szCs w:val="20"/>
        </w:rPr>
        <w:t>dNTPs</w:t>
      </w:r>
      <w:proofErr w:type="spellEnd"/>
      <w:r w:rsidRPr="000E0644">
        <w:rPr>
          <w:rFonts w:asciiTheme="majorBidi" w:hAnsiTheme="majorBidi" w:cstheme="majorBidi"/>
          <w:sz w:val="20"/>
          <w:szCs w:val="20"/>
        </w:rPr>
        <w:t xml:space="preserve"> and 10 </w:t>
      </w:r>
      <w:proofErr w:type="spellStart"/>
      <w:r w:rsidRPr="000E0644">
        <w:rPr>
          <w:rFonts w:asciiTheme="majorBidi" w:hAnsiTheme="majorBidi" w:cstheme="majorBidi"/>
          <w:sz w:val="20"/>
          <w:szCs w:val="20"/>
        </w:rPr>
        <w:t>pmol</w:t>
      </w:r>
      <w:proofErr w:type="spellEnd"/>
      <w:r w:rsidRPr="000E0644">
        <w:rPr>
          <w:rFonts w:asciiTheme="majorBidi" w:hAnsiTheme="majorBidi" w:cstheme="majorBidi"/>
          <w:sz w:val="20"/>
          <w:szCs w:val="20"/>
        </w:rPr>
        <w:t xml:space="preserve"> of each nucleotide primer. The mixture was mixed and covered with a drop of mineral oil. PCR reaction was performed in 0.6 </w:t>
      </w:r>
      <w:proofErr w:type="spellStart"/>
      <w:r w:rsidRPr="000E0644">
        <w:rPr>
          <w:rFonts w:asciiTheme="majorBidi" w:hAnsiTheme="majorBidi" w:cstheme="majorBidi"/>
          <w:sz w:val="20"/>
          <w:szCs w:val="20"/>
        </w:rPr>
        <w:t>microcentrifuge</w:t>
      </w:r>
      <w:proofErr w:type="spellEnd"/>
      <w:r w:rsidRPr="000E0644">
        <w:rPr>
          <w:rFonts w:asciiTheme="majorBidi" w:hAnsiTheme="majorBidi" w:cstheme="majorBidi"/>
          <w:sz w:val="20"/>
          <w:szCs w:val="20"/>
        </w:rPr>
        <w:t xml:space="preserve"> tube and conducted in an automated Perkin-Elmer Thermal Cycler model 2400. PCR condition of ACE (I/D) polymorphism was modified from previous studied by </w:t>
      </w:r>
      <w:r w:rsidRPr="000E0644">
        <w:rPr>
          <w:rFonts w:asciiTheme="majorBidi" w:hAnsiTheme="majorBidi" w:cstheme="majorBidi"/>
          <w:i/>
          <w:iCs/>
          <w:sz w:val="20"/>
          <w:szCs w:val="20"/>
        </w:rPr>
        <w:t>(</w:t>
      </w:r>
      <w:proofErr w:type="spellStart"/>
      <w:r w:rsidRPr="000E0644">
        <w:rPr>
          <w:rFonts w:asciiTheme="majorBidi" w:hAnsiTheme="majorBidi" w:cstheme="majorBidi"/>
          <w:i/>
          <w:iCs/>
          <w:sz w:val="20"/>
          <w:szCs w:val="20"/>
        </w:rPr>
        <w:t>Alvearez</w:t>
      </w:r>
      <w:proofErr w:type="spellEnd"/>
      <w:r w:rsidR="000E0644">
        <w:rPr>
          <w:rFonts w:asciiTheme="majorBidi" w:hAnsiTheme="majorBidi" w:cstheme="majorBidi"/>
          <w:i/>
          <w:iCs/>
          <w:sz w:val="20"/>
          <w:szCs w:val="20"/>
        </w:rPr>
        <w:t xml:space="preserve"> </w:t>
      </w:r>
      <w:r w:rsidRPr="000E0644">
        <w:rPr>
          <w:rFonts w:asciiTheme="majorBidi" w:hAnsiTheme="majorBidi" w:cstheme="majorBidi"/>
          <w:i/>
          <w:iCs/>
          <w:sz w:val="20"/>
          <w:szCs w:val="20"/>
        </w:rPr>
        <w:t>et al., 1998)</w:t>
      </w:r>
      <w:r w:rsidRPr="000E0644">
        <w:rPr>
          <w:rFonts w:asciiTheme="majorBidi" w:hAnsiTheme="majorBidi" w:cstheme="majorBidi"/>
          <w:sz w:val="20"/>
          <w:szCs w:val="20"/>
        </w:rPr>
        <w:t xml:space="preserve">. which performed on an initial cycle of </w:t>
      </w:r>
      <w:proofErr w:type="spellStart"/>
      <w:r w:rsidRPr="000E0644">
        <w:rPr>
          <w:rFonts w:asciiTheme="majorBidi" w:hAnsiTheme="majorBidi" w:cstheme="majorBidi"/>
          <w:sz w:val="20"/>
          <w:szCs w:val="20"/>
        </w:rPr>
        <w:t>denaturation</w:t>
      </w:r>
      <w:proofErr w:type="spellEnd"/>
      <w:r w:rsidRPr="000E0644">
        <w:rPr>
          <w:rFonts w:asciiTheme="majorBidi" w:hAnsiTheme="majorBidi" w:cstheme="majorBidi"/>
          <w:sz w:val="20"/>
          <w:szCs w:val="20"/>
        </w:rPr>
        <w:t xml:space="preserve"> at 95ºC for 1 minute, followed by 30 cycles of </w:t>
      </w:r>
      <w:proofErr w:type="spellStart"/>
      <w:r w:rsidRPr="000E0644">
        <w:rPr>
          <w:rFonts w:asciiTheme="majorBidi" w:hAnsiTheme="majorBidi" w:cstheme="majorBidi"/>
          <w:sz w:val="20"/>
          <w:szCs w:val="20"/>
        </w:rPr>
        <w:t>denaturation</w:t>
      </w:r>
      <w:proofErr w:type="spellEnd"/>
      <w:r w:rsidRPr="000E0644">
        <w:rPr>
          <w:rFonts w:asciiTheme="majorBidi" w:hAnsiTheme="majorBidi" w:cstheme="majorBidi"/>
          <w:sz w:val="20"/>
          <w:szCs w:val="20"/>
        </w:rPr>
        <w:t xml:space="preserve"> at 94ºC for 1 minute, annealing at 63ºC for 1 minute, and primer extension at 72ºC for 1 minute. Finally, final extension at 72ºC for 10 minute to promote completion of partial extension products and complete the annealing of single-stranded complementary products and followed by chilling to 4ºC for stopping of the reaction. The previous study reports that ID genotypes amplified as </w:t>
      </w:r>
      <w:proofErr w:type="spellStart"/>
      <w:r w:rsidRPr="000E0644">
        <w:rPr>
          <w:rFonts w:asciiTheme="majorBidi" w:hAnsiTheme="majorBidi" w:cstheme="majorBidi"/>
          <w:sz w:val="20"/>
          <w:szCs w:val="20"/>
        </w:rPr>
        <w:t>DDs</w:t>
      </w:r>
      <w:proofErr w:type="spellEnd"/>
      <w:r w:rsidRPr="000E0644">
        <w:rPr>
          <w:rFonts w:asciiTheme="majorBidi" w:hAnsiTheme="majorBidi" w:cstheme="majorBidi"/>
          <w:sz w:val="20"/>
          <w:szCs w:val="20"/>
        </w:rPr>
        <w:t>. This led to conclude that amplification of the I allele was sometimes suppressed in an ID heterozygote so that the latter can be mistyped as DD. Because the ACE D allele was preferentially amplified, and about 5-10% were found mistyping in probability. Thus, each DD genotype was confirmed through a second PCR with primers specific for the insertion sequence</w:t>
      </w:r>
      <w:r w:rsidR="00C46797" w:rsidRPr="000E0644">
        <w:rPr>
          <w:rFonts w:asciiTheme="majorBidi" w:hAnsiTheme="majorBidi" w:cstheme="majorBidi"/>
          <w:sz w:val="20"/>
          <w:szCs w:val="20"/>
        </w:rPr>
        <w:t>,</w:t>
      </w:r>
      <w:r w:rsidR="00C01EE8" w:rsidRPr="000E0644">
        <w:rPr>
          <w:rFonts w:asciiTheme="majorBidi" w:hAnsiTheme="majorBidi" w:cstheme="majorBidi"/>
          <w:b/>
          <w:bCs/>
          <w:i/>
          <w:iCs/>
          <w:sz w:val="20"/>
          <w:szCs w:val="20"/>
        </w:rPr>
        <w:t xml:space="preserve"> </w:t>
      </w:r>
      <w:proofErr w:type="spellStart"/>
      <w:r w:rsidR="00C46797" w:rsidRPr="000E0644">
        <w:rPr>
          <w:rFonts w:asciiTheme="majorBidi" w:hAnsiTheme="majorBidi" w:cstheme="majorBidi"/>
          <w:b/>
          <w:bCs/>
          <w:i/>
          <w:iCs/>
          <w:sz w:val="20"/>
          <w:szCs w:val="20"/>
        </w:rPr>
        <w:t>Shanmugam</w:t>
      </w:r>
      <w:proofErr w:type="spellEnd"/>
      <w:r w:rsidR="00C01EE8" w:rsidRPr="000E0644">
        <w:rPr>
          <w:rFonts w:asciiTheme="majorBidi" w:hAnsiTheme="majorBidi" w:cstheme="majorBidi"/>
          <w:b/>
          <w:bCs/>
          <w:i/>
          <w:iCs/>
          <w:sz w:val="20"/>
          <w:szCs w:val="20"/>
        </w:rPr>
        <w:t xml:space="preserve"> </w:t>
      </w:r>
      <w:r w:rsidR="00C46797" w:rsidRPr="000E0644">
        <w:rPr>
          <w:rFonts w:asciiTheme="majorBidi" w:hAnsiTheme="majorBidi" w:cstheme="majorBidi"/>
          <w:b/>
          <w:bCs/>
          <w:i/>
          <w:iCs/>
          <w:sz w:val="20"/>
          <w:szCs w:val="20"/>
        </w:rPr>
        <w:t>Sell</w:t>
      </w:r>
      <w:r w:rsidR="00C01EE8" w:rsidRPr="000E0644">
        <w:rPr>
          <w:rFonts w:asciiTheme="majorBidi" w:hAnsiTheme="majorBidi" w:cstheme="majorBidi"/>
          <w:b/>
          <w:bCs/>
          <w:i/>
          <w:iCs/>
          <w:sz w:val="20"/>
          <w:szCs w:val="20"/>
        </w:rPr>
        <w:t xml:space="preserve"> </w:t>
      </w:r>
      <w:r w:rsidR="00C46797" w:rsidRPr="000E0644">
        <w:rPr>
          <w:rFonts w:asciiTheme="majorBidi" w:hAnsiTheme="majorBidi" w:cstheme="majorBidi"/>
          <w:b/>
          <w:bCs/>
          <w:i/>
          <w:iCs/>
          <w:sz w:val="20"/>
          <w:szCs w:val="20"/>
        </w:rPr>
        <w:t>Saha,1993</w:t>
      </w:r>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Chiang et al., 1998</w:t>
      </w:r>
      <w:r w:rsidR="000E0644">
        <w:rPr>
          <w:rFonts w:asciiTheme="majorBidi" w:hAnsiTheme="majorBidi" w:cstheme="majorBidi"/>
          <w:b/>
          <w:bCs/>
          <w:i/>
          <w:iCs/>
          <w:sz w:val="20"/>
          <w:szCs w:val="20"/>
        </w:rPr>
        <w:t xml:space="preserve"> </w:t>
      </w:r>
      <w:r w:rsidR="00C46797" w:rsidRPr="000E0644">
        <w:rPr>
          <w:rFonts w:asciiTheme="majorBidi" w:hAnsiTheme="majorBidi" w:cstheme="majorBidi"/>
          <w:i/>
          <w:iCs/>
          <w:sz w:val="20"/>
          <w:szCs w:val="20"/>
        </w:rPr>
        <w:t>(</w:t>
      </w:r>
      <w:proofErr w:type="spellStart"/>
      <w:r w:rsidR="00C46797" w:rsidRPr="000E0644">
        <w:rPr>
          <w:rFonts w:asciiTheme="majorBidi" w:hAnsiTheme="majorBidi" w:cstheme="majorBidi"/>
          <w:b/>
          <w:bCs/>
          <w:i/>
          <w:iCs/>
          <w:sz w:val="20"/>
          <w:szCs w:val="20"/>
        </w:rPr>
        <w:t>Keavney</w:t>
      </w:r>
      <w:proofErr w:type="spellEnd"/>
      <w:r w:rsidR="00C01EE8" w:rsidRPr="000E0644">
        <w:rPr>
          <w:rFonts w:asciiTheme="majorBidi" w:hAnsiTheme="majorBidi" w:cstheme="majorBidi"/>
          <w:b/>
          <w:bCs/>
          <w:i/>
          <w:iCs/>
          <w:sz w:val="20"/>
          <w:szCs w:val="20"/>
        </w:rPr>
        <w:t xml:space="preserve"> </w:t>
      </w:r>
      <w:r w:rsidR="00C46797" w:rsidRPr="000E0644">
        <w:rPr>
          <w:rFonts w:asciiTheme="majorBidi" w:hAnsiTheme="majorBidi" w:cstheme="majorBidi"/>
          <w:b/>
          <w:bCs/>
          <w:i/>
          <w:iCs/>
          <w:sz w:val="20"/>
          <w:szCs w:val="20"/>
        </w:rPr>
        <w:t>et al., 2000)</w:t>
      </w:r>
      <w:r w:rsidRPr="000E0644">
        <w:rPr>
          <w:rFonts w:asciiTheme="majorBidi" w:hAnsiTheme="majorBidi" w:cstheme="majorBidi"/>
          <w:b/>
          <w:bCs/>
          <w:sz w:val="20"/>
          <w:szCs w:val="20"/>
        </w:rPr>
        <w:t>.</w:t>
      </w:r>
      <w:r w:rsidRPr="000E0644">
        <w:rPr>
          <w:rFonts w:asciiTheme="majorBidi" w:hAnsiTheme="majorBidi" w:cstheme="majorBidi"/>
          <w:sz w:val="20"/>
          <w:szCs w:val="20"/>
        </w:rPr>
        <w:t xml:space="preserve"> The I allele specific forward primer (5’-CGG GAT GGT CTC GAT CTC-3’) inside the </w:t>
      </w:r>
      <w:proofErr w:type="spellStart"/>
      <w:r w:rsidRPr="000E0644">
        <w:rPr>
          <w:rFonts w:asciiTheme="majorBidi" w:hAnsiTheme="majorBidi" w:cstheme="majorBidi"/>
          <w:i/>
          <w:iCs/>
          <w:sz w:val="20"/>
          <w:szCs w:val="20"/>
        </w:rPr>
        <w:t>Alu</w:t>
      </w:r>
      <w:proofErr w:type="spellEnd"/>
      <w:r w:rsidRPr="000E0644">
        <w:rPr>
          <w:rFonts w:asciiTheme="majorBidi" w:hAnsiTheme="majorBidi" w:cstheme="majorBidi"/>
          <w:sz w:val="20"/>
          <w:szCs w:val="20"/>
        </w:rPr>
        <w:t xml:space="preserve"> sequence and reverse primer in the primary PCR (5’- GAT GTG GCC ATC ACA TTC GTC AGA T-3’) were used for confirmed DD genotype</w:t>
      </w:r>
    </w:p>
    <w:p w:rsidR="00BF75ED" w:rsidRPr="000E0644" w:rsidRDefault="00BF75ED" w:rsidP="000E0644">
      <w:pPr>
        <w:spacing w:after="0" w:line="240" w:lineRule="auto"/>
        <w:ind w:firstLine="426"/>
        <w:jc w:val="both"/>
        <w:rPr>
          <w:rFonts w:asciiTheme="majorBidi" w:hAnsiTheme="majorBidi" w:cstheme="majorBidi"/>
          <w:b/>
          <w:bCs/>
          <w:sz w:val="20"/>
          <w:szCs w:val="20"/>
        </w:rPr>
      </w:pPr>
      <w:r w:rsidRPr="000E0644">
        <w:rPr>
          <w:rFonts w:asciiTheme="majorBidi" w:hAnsiTheme="majorBidi" w:cstheme="majorBidi"/>
          <w:sz w:val="20"/>
          <w:szCs w:val="20"/>
        </w:rPr>
        <w:t xml:space="preserve">The ACE gene was detected by 3% </w:t>
      </w:r>
      <w:proofErr w:type="spellStart"/>
      <w:r w:rsidRPr="000E0644">
        <w:rPr>
          <w:rFonts w:asciiTheme="majorBidi" w:hAnsiTheme="majorBidi" w:cstheme="majorBidi"/>
          <w:sz w:val="20"/>
          <w:szCs w:val="20"/>
        </w:rPr>
        <w:t>agarose</w:t>
      </w:r>
      <w:proofErr w:type="spellEnd"/>
      <w:r w:rsidRPr="000E0644">
        <w:rPr>
          <w:rFonts w:asciiTheme="majorBidi" w:hAnsiTheme="majorBidi" w:cstheme="majorBidi"/>
          <w:sz w:val="20"/>
          <w:szCs w:val="20"/>
        </w:rPr>
        <w:t xml:space="preserve"> gel electrophoresis. Five µl of PCR product of ACE gene was mixed with 2 µl of loading dye and loaded in each well of </w:t>
      </w:r>
      <w:proofErr w:type="spellStart"/>
      <w:r w:rsidRPr="000E0644">
        <w:rPr>
          <w:rFonts w:asciiTheme="majorBidi" w:hAnsiTheme="majorBidi" w:cstheme="majorBidi"/>
          <w:sz w:val="20"/>
          <w:szCs w:val="20"/>
        </w:rPr>
        <w:t>agarose</w:t>
      </w:r>
      <w:proofErr w:type="spellEnd"/>
      <w:r w:rsidRPr="000E0644">
        <w:rPr>
          <w:rFonts w:asciiTheme="majorBidi" w:hAnsiTheme="majorBidi" w:cstheme="majorBidi"/>
          <w:sz w:val="20"/>
          <w:szCs w:val="20"/>
        </w:rPr>
        <w:t xml:space="preserve"> gel compared with 50 </w:t>
      </w:r>
      <w:proofErr w:type="spellStart"/>
      <w:r w:rsidRPr="000E0644">
        <w:rPr>
          <w:rFonts w:asciiTheme="majorBidi" w:hAnsiTheme="majorBidi" w:cstheme="majorBidi"/>
          <w:sz w:val="20"/>
          <w:szCs w:val="20"/>
        </w:rPr>
        <w:t>bp</w:t>
      </w:r>
      <w:proofErr w:type="spellEnd"/>
      <w:r w:rsidRPr="000E0644">
        <w:rPr>
          <w:rFonts w:asciiTheme="majorBidi" w:hAnsiTheme="majorBidi" w:cstheme="majorBidi"/>
          <w:sz w:val="20"/>
          <w:szCs w:val="20"/>
        </w:rPr>
        <w:t xml:space="preserve"> DNA marker. The </w:t>
      </w:r>
      <w:proofErr w:type="spellStart"/>
      <w:r w:rsidRPr="000E0644">
        <w:rPr>
          <w:rFonts w:asciiTheme="majorBidi" w:hAnsiTheme="majorBidi" w:cstheme="majorBidi"/>
          <w:sz w:val="20"/>
          <w:szCs w:val="20"/>
        </w:rPr>
        <w:t>agarose</w:t>
      </w:r>
      <w:proofErr w:type="spellEnd"/>
      <w:r w:rsidRPr="000E0644">
        <w:rPr>
          <w:rFonts w:asciiTheme="majorBidi" w:hAnsiTheme="majorBidi" w:cstheme="majorBidi"/>
          <w:sz w:val="20"/>
          <w:szCs w:val="20"/>
        </w:rPr>
        <w:t xml:space="preserve"> gel was run for 40 minutes at 100 </w:t>
      </w:r>
      <w:r w:rsidRPr="000E0644">
        <w:rPr>
          <w:rFonts w:asciiTheme="majorBidi" w:hAnsiTheme="majorBidi" w:cstheme="majorBidi"/>
          <w:sz w:val="20"/>
          <w:szCs w:val="20"/>
        </w:rPr>
        <w:lastRenderedPageBreak/>
        <w:t xml:space="preserve">volts, then the insertion allele size was 490 </w:t>
      </w:r>
      <w:proofErr w:type="spellStart"/>
      <w:r w:rsidRPr="000E0644">
        <w:rPr>
          <w:rFonts w:asciiTheme="majorBidi" w:hAnsiTheme="majorBidi" w:cstheme="majorBidi"/>
          <w:sz w:val="20"/>
          <w:szCs w:val="20"/>
        </w:rPr>
        <w:t>bp</w:t>
      </w:r>
      <w:proofErr w:type="spellEnd"/>
      <w:r w:rsidRPr="000E0644">
        <w:rPr>
          <w:rFonts w:asciiTheme="majorBidi" w:hAnsiTheme="majorBidi" w:cstheme="majorBidi"/>
          <w:sz w:val="20"/>
          <w:szCs w:val="20"/>
        </w:rPr>
        <w:t xml:space="preserve"> and the deletion allele size was 190 </w:t>
      </w:r>
      <w:proofErr w:type="spellStart"/>
      <w:r w:rsidRPr="000E0644">
        <w:rPr>
          <w:rFonts w:asciiTheme="majorBidi" w:hAnsiTheme="majorBidi" w:cstheme="majorBidi"/>
          <w:sz w:val="20"/>
          <w:szCs w:val="20"/>
        </w:rPr>
        <w:t>bp</w:t>
      </w:r>
      <w:proofErr w:type="spellEnd"/>
      <w:r w:rsidRPr="000E0644">
        <w:rPr>
          <w:rFonts w:asciiTheme="majorBidi" w:hAnsiTheme="majorBidi" w:cstheme="majorBidi"/>
          <w:sz w:val="20"/>
          <w:szCs w:val="20"/>
        </w:rPr>
        <w:t xml:space="preserve">. The insertion/ deletion fragments were observed by submerged gel in </w:t>
      </w:r>
      <w:proofErr w:type="spellStart"/>
      <w:r w:rsidRPr="000E0644">
        <w:rPr>
          <w:rFonts w:asciiTheme="majorBidi" w:hAnsiTheme="majorBidi" w:cstheme="majorBidi"/>
          <w:sz w:val="20"/>
          <w:szCs w:val="20"/>
        </w:rPr>
        <w:t>ethidium</w:t>
      </w:r>
      <w:proofErr w:type="spellEnd"/>
      <w:r w:rsidRPr="000E0644">
        <w:rPr>
          <w:rFonts w:asciiTheme="majorBidi" w:hAnsiTheme="majorBidi" w:cstheme="majorBidi"/>
          <w:sz w:val="20"/>
          <w:szCs w:val="20"/>
        </w:rPr>
        <w:t xml:space="preserve"> bromide solution for 1 minute and visualized on UV - </w:t>
      </w:r>
      <w:proofErr w:type="spellStart"/>
      <w:r w:rsidRPr="000E0644">
        <w:rPr>
          <w:rFonts w:asciiTheme="majorBidi" w:hAnsiTheme="majorBidi" w:cstheme="majorBidi"/>
          <w:sz w:val="20"/>
          <w:szCs w:val="20"/>
        </w:rPr>
        <w:t>transilluminator</w:t>
      </w:r>
      <w:proofErr w:type="spellEnd"/>
      <w:r w:rsidRPr="000E0644">
        <w:rPr>
          <w:rFonts w:asciiTheme="majorBidi" w:hAnsiTheme="majorBidi" w:cstheme="majorBidi"/>
          <w:sz w:val="20"/>
          <w:szCs w:val="20"/>
        </w:rPr>
        <w:t>. Photograph was taken by Gel Doc EQ system to collected data for analysis.</w:t>
      </w:r>
      <w:r w:rsidR="000E0644">
        <w:rPr>
          <w:rFonts w:asciiTheme="majorBidi" w:hAnsiTheme="majorBidi" w:cstheme="majorBidi"/>
          <w:sz w:val="20"/>
          <w:szCs w:val="20"/>
        </w:rPr>
        <w:t xml:space="preserve"> </w:t>
      </w:r>
    </w:p>
    <w:p w:rsidR="00BF75ED" w:rsidRPr="000E0644" w:rsidRDefault="00BF75ED" w:rsidP="00BF75ED">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3. Result</w:t>
      </w:r>
    </w:p>
    <w:p w:rsidR="00BF75ED" w:rsidRPr="000E0644" w:rsidRDefault="00BF75ED" w:rsidP="00BF75ED">
      <w:pPr>
        <w:spacing w:after="0" w:line="240" w:lineRule="auto"/>
        <w:jc w:val="both"/>
        <w:rPr>
          <w:rFonts w:asciiTheme="majorBidi" w:hAnsiTheme="majorBidi" w:cstheme="majorBidi"/>
          <w:sz w:val="20"/>
          <w:szCs w:val="20"/>
        </w:rPr>
      </w:pPr>
      <w:r w:rsidRPr="000E0644">
        <w:rPr>
          <w:rFonts w:asciiTheme="majorBidi" w:hAnsiTheme="majorBidi" w:cstheme="majorBidi"/>
          <w:b/>
          <w:bCs/>
          <w:sz w:val="20"/>
          <w:szCs w:val="20"/>
        </w:rPr>
        <w:t>Analysis of insertion/deletion polymorphism of ACE gene</w:t>
      </w:r>
    </w:p>
    <w:p w:rsidR="00664C8C" w:rsidRPr="000E0644" w:rsidRDefault="00BF75ED" w:rsidP="000E0644">
      <w:pPr>
        <w:spacing w:after="0" w:line="240" w:lineRule="auto"/>
        <w:ind w:firstLine="425"/>
        <w:jc w:val="both"/>
        <w:rPr>
          <w:rFonts w:asciiTheme="majorBidi" w:hAnsiTheme="majorBidi" w:cstheme="majorBidi"/>
          <w:sz w:val="20"/>
          <w:szCs w:val="20"/>
          <w:lang w:eastAsia="zh-CN"/>
        </w:rPr>
      </w:pPr>
      <w:r w:rsidRPr="000E0644">
        <w:rPr>
          <w:rFonts w:asciiTheme="majorBidi" w:hAnsiTheme="majorBidi" w:cstheme="majorBidi"/>
          <w:sz w:val="20"/>
          <w:szCs w:val="20"/>
        </w:rPr>
        <w:t xml:space="preserve">All subjects were genotyped by PCR for the insertion/deletion (I/D) polymorphism of the ACE gene. The amplified DNA was detected by 1.5% </w:t>
      </w:r>
      <w:proofErr w:type="spellStart"/>
      <w:r w:rsidRPr="000E0644">
        <w:rPr>
          <w:rFonts w:asciiTheme="majorBidi" w:hAnsiTheme="majorBidi" w:cstheme="majorBidi"/>
          <w:sz w:val="20"/>
          <w:szCs w:val="20"/>
        </w:rPr>
        <w:t>agarose</w:t>
      </w:r>
      <w:proofErr w:type="spellEnd"/>
      <w:r w:rsidRPr="000E0644">
        <w:rPr>
          <w:rFonts w:asciiTheme="majorBidi" w:hAnsiTheme="majorBidi" w:cstheme="majorBidi"/>
          <w:sz w:val="20"/>
          <w:szCs w:val="20"/>
        </w:rPr>
        <w:t xml:space="preserve"> gel electrophoresis. The presence of a 287 </w:t>
      </w:r>
      <w:proofErr w:type="spellStart"/>
      <w:r w:rsidRPr="000E0644">
        <w:rPr>
          <w:rFonts w:asciiTheme="majorBidi" w:hAnsiTheme="majorBidi" w:cstheme="majorBidi"/>
          <w:sz w:val="20"/>
          <w:szCs w:val="20"/>
        </w:rPr>
        <w:t>bp</w:t>
      </w:r>
      <w:proofErr w:type="spellEnd"/>
      <w:r w:rsidRPr="000E0644">
        <w:rPr>
          <w:rFonts w:asciiTheme="majorBidi" w:hAnsiTheme="majorBidi" w:cstheme="majorBidi"/>
          <w:sz w:val="20"/>
          <w:szCs w:val="20"/>
        </w:rPr>
        <w:t xml:space="preserve"> fragment (</w:t>
      </w:r>
      <w:proofErr w:type="spellStart"/>
      <w:r w:rsidRPr="000E0644">
        <w:rPr>
          <w:rFonts w:asciiTheme="majorBidi" w:hAnsiTheme="majorBidi" w:cstheme="majorBidi"/>
          <w:sz w:val="20"/>
          <w:szCs w:val="20"/>
        </w:rPr>
        <w:t>Alu</w:t>
      </w:r>
      <w:proofErr w:type="spellEnd"/>
      <w:r w:rsidRPr="000E0644">
        <w:rPr>
          <w:rFonts w:asciiTheme="majorBidi" w:hAnsiTheme="majorBidi" w:cstheme="majorBidi"/>
          <w:sz w:val="20"/>
          <w:szCs w:val="20"/>
        </w:rPr>
        <w:t xml:space="preserve"> sequence) within </w:t>
      </w:r>
      <w:proofErr w:type="spellStart"/>
      <w:r w:rsidRPr="000E0644">
        <w:rPr>
          <w:rFonts w:asciiTheme="majorBidi" w:hAnsiTheme="majorBidi" w:cstheme="majorBidi"/>
          <w:sz w:val="20"/>
          <w:szCs w:val="20"/>
        </w:rPr>
        <w:t>intron</w:t>
      </w:r>
      <w:proofErr w:type="spellEnd"/>
      <w:r w:rsidRPr="000E0644">
        <w:rPr>
          <w:rFonts w:asciiTheme="majorBidi" w:hAnsiTheme="majorBidi" w:cstheme="majorBidi"/>
          <w:sz w:val="20"/>
          <w:szCs w:val="20"/>
        </w:rPr>
        <w:t xml:space="preserve"> 16 is defined as the Insertion (I) allele and the absence of this fragment is identified as the Deletion (D) allele (Figure 1). The PCR product of insertion allele size was 490 </w:t>
      </w:r>
      <w:proofErr w:type="spellStart"/>
      <w:r w:rsidRPr="000E0644">
        <w:rPr>
          <w:rFonts w:asciiTheme="majorBidi" w:hAnsiTheme="majorBidi" w:cstheme="majorBidi"/>
          <w:sz w:val="20"/>
          <w:szCs w:val="20"/>
        </w:rPr>
        <w:t>bp</w:t>
      </w:r>
      <w:proofErr w:type="spellEnd"/>
      <w:r w:rsidRPr="000E0644">
        <w:rPr>
          <w:rFonts w:asciiTheme="majorBidi" w:hAnsiTheme="majorBidi" w:cstheme="majorBidi"/>
          <w:sz w:val="20"/>
          <w:szCs w:val="20"/>
        </w:rPr>
        <w:t xml:space="preserve"> and the deletion allele size was 190 </w:t>
      </w:r>
      <w:proofErr w:type="spellStart"/>
      <w:r w:rsidRPr="000E0644">
        <w:rPr>
          <w:rFonts w:asciiTheme="majorBidi" w:hAnsiTheme="majorBidi" w:cstheme="majorBidi"/>
          <w:sz w:val="20"/>
          <w:szCs w:val="20"/>
        </w:rPr>
        <w:t>bp</w:t>
      </w:r>
      <w:proofErr w:type="spellEnd"/>
      <w:r w:rsidRPr="000E0644">
        <w:rPr>
          <w:rFonts w:asciiTheme="majorBidi" w:hAnsiTheme="majorBidi" w:cstheme="majorBidi"/>
          <w:sz w:val="20"/>
          <w:szCs w:val="20"/>
        </w:rPr>
        <w:t>.</w:t>
      </w:r>
    </w:p>
    <w:p w:rsidR="00A74BAA" w:rsidRPr="000E0644" w:rsidRDefault="00A74BAA" w:rsidP="00BF75ED">
      <w:pPr>
        <w:spacing w:after="0" w:line="240" w:lineRule="auto"/>
        <w:jc w:val="center"/>
        <w:rPr>
          <w:rFonts w:asciiTheme="majorBidi" w:hAnsiTheme="majorBidi" w:cstheme="majorBidi"/>
          <w:sz w:val="20"/>
          <w:szCs w:val="20"/>
        </w:rPr>
      </w:pPr>
      <w:r w:rsidRPr="000E0644">
        <w:rPr>
          <w:rFonts w:asciiTheme="majorBidi" w:hAnsiTheme="majorBidi" w:cstheme="majorBidi"/>
          <w:noProof/>
          <w:sz w:val="20"/>
          <w:szCs w:val="20"/>
          <w:lang w:eastAsia="zh-CN"/>
        </w:rPr>
        <w:drawing>
          <wp:inline distT="0" distB="0" distL="0" distR="0">
            <wp:extent cx="2754400" cy="1804946"/>
            <wp:effectExtent l="19050" t="0" r="7850" b="0"/>
            <wp:docPr id="37" name="Picture 37" descr="yas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yasser-1"/>
                    <pic:cNvPicPr>
                      <a:picLocks noChangeAspect="1" noChangeArrowheads="1"/>
                    </pic:cNvPicPr>
                  </pic:nvPicPr>
                  <pic:blipFill rotWithShape="1">
                    <a:blip r:embed="rId11" cstate="print"/>
                    <a:srcRect l="7235" t="21231" r="7001" b="1722"/>
                    <a:stretch/>
                  </pic:blipFill>
                  <pic:spPr bwMode="auto">
                    <a:xfrm>
                      <a:off x="0" y="0"/>
                      <a:ext cx="2754886" cy="180526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58FF" w:rsidRPr="000E0644" w:rsidRDefault="00A74BAA" w:rsidP="005058FF">
      <w:pPr>
        <w:spacing w:after="0" w:line="240" w:lineRule="auto"/>
        <w:jc w:val="both"/>
        <w:rPr>
          <w:rFonts w:asciiTheme="majorBidi" w:hAnsiTheme="majorBidi" w:cstheme="majorBidi"/>
          <w:b/>
          <w:bCs/>
          <w:i/>
          <w:iCs/>
          <w:sz w:val="20"/>
          <w:szCs w:val="20"/>
        </w:rPr>
      </w:pPr>
      <w:r w:rsidRPr="000E0644">
        <w:rPr>
          <w:rFonts w:asciiTheme="majorBidi" w:hAnsiTheme="majorBidi" w:cstheme="majorBidi"/>
          <w:b/>
          <w:bCs/>
          <w:i/>
          <w:iCs/>
          <w:sz w:val="20"/>
          <w:szCs w:val="20"/>
        </w:rPr>
        <w:t>Figure (</w:t>
      </w:r>
      <w:r w:rsidR="005F4A9C" w:rsidRPr="000E0644">
        <w:rPr>
          <w:rFonts w:asciiTheme="majorBidi" w:hAnsiTheme="majorBidi" w:cstheme="majorBidi"/>
          <w:b/>
          <w:bCs/>
          <w:i/>
          <w:iCs/>
          <w:sz w:val="20"/>
          <w:szCs w:val="20"/>
        </w:rPr>
        <w:t>1</w:t>
      </w:r>
      <w:r w:rsidRPr="000E0644">
        <w:rPr>
          <w:rFonts w:asciiTheme="majorBidi" w:hAnsiTheme="majorBidi" w:cstheme="majorBidi"/>
          <w:b/>
          <w:bCs/>
          <w:i/>
          <w:iCs/>
          <w:sz w:val="20"/>
          <w:szCs w:val="20"/>
        </w:rPr>
        <w:t>):</w:t>
      </w:r>
      <w:r w:rsidRPr="000E0644">
        <w:rPr>
          <w:rFonts w:asciiTheme="majorBidi" w:hAnsiTheme="majorBidi" w:cstheme="majorBidi"/>
          <w:sz w:val="20"/>
          <w:szCs w:val="20"/>
        </w:rPr>
        <w:t xml:space="preserve"> ACE Genotyping. </w:t>
      </w:r>
      <w:proofErr w:type="spellStart"/>
      <w:r w:rsidRPr="000E0644">
        <w:rPr>
          <w:rFonts w:asciiTheme="majorBidi" w:hAnsiTheme="majorBidi" w:cstheme="majorBidi"/>
          <w:sz w:val="20"/>
          <w:szCs w:val="20"/>
        </w:rPr>
        <w:t>agarose</w:t>
      </w:r>
      <w:proofErr w:type="spellEnd"/>
      <w:r w:rsidRPr="000E0644">
        <w:rPr>
          <w:rFonts w:asciiTheme="majorBidi" w:hAnsiTheme="majorBidi" w:cstheme="majorBidi"/>
          <w:sz w:val="20"/>
          <w:szCs w:val="20"/>
        </w:rPr>
        <w:t xml:space="preserve"> gel stained with </w:t>
      </w:r>
      <w:proofErr w:type="spellStart"/>
      <w:r w:rsidRPr="000E0644">
        <w:rPr>
          <w:rFonts w:asciiTheme="majorBidi" w:hAnsiTheme="majorBidi" w:cstheme="majorBidi"/>
          <w:sz w:val="20"/>
          <w:szCs w:val="20"/>
        </w:rPr>
        <w:t>ethidium</w:t>
      </w:r>
      <w:proofErr w:type="spellEnd"/>
      <w:r w:rsidRPr="000E0644">
        <w:rPr>
          <w:rFonts w:asciiTheme="majorBidi" w:hAnsiTheme="majorBidi" w:cstheme="majorBidi"/>
          <w:sz w:val="20"/>
          <w:szCs w:val="20"/>
        </w:rPr>
        <w:t xml:space="preserve"> bromide and photographed under ultraviolet </w:t>
      </w:r>
      <w:proofErr w:type="spellStart"/>
      <w:r w:rsidRPr="000E0644">
        <w:rPr>
          <w:rFonts w:asciiTheme="majorBidi" w:hAnsiTheme="majorBidi" w:cstheme="majorBidi"/>
          <w:sz w:val="20"/>
          <w:szCs w:val="20"/>
        </w:rPr>
        <w:t>transillumination</w:t>
      </w:r>
      <w:proofErr w:type="spellEnd"/>
      <w:r w:rsidRPr="000E0644">
        <w:rPr>
          <w:rFonts w:asciiTheme="majorBidi" w:hAnsiTheme="majorBidi" w:cstheme="majorBidi"/>
          <w:sz w:val="20"/>
          <w:szCs w:val="20"/>
        </w:rPr>
        <w:t>. The insertion allele (I) was detected as a 490-bp band, and the deletion allele (D) was detected as a 190-bp band. The result is three genotypes: II, ID, and DD.</w:t>
      </w:r>
    </w:p>
    <w:p w:rsidR="00614E1B" w:rsidRPr="000E0644" w:rsidRDefault="00614E1B" w:rsidP="00BF75ED">
      <w:pPr>
        <w:spacing w:after="0" w:line="240" w:lineRule="auto"/>
        <w:jc w:val="both"/>
        <w:rPr>
          <w:rFonts w:asciiTheme="majorBidi" w:hAnsiTheme="majorBidi" w:cstheme="majorBidi"/>
          <w:b/>
          <w:bCs/>
          <w:i/>
          <w:iCs/>
          <w:sz w:val="20"/>
          <w:szCs w:val="20"/>
          <w:lang w:eastAsia="zh-CN"/>
        </w:rPr>
      </w:pPr>
    </w:p>
    <w:p w:rsidR="004A2B06" w:rsidRPr="000E0644" w:rsidRDefault="00C01EE8" w:rsidP="000E0644">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In order to avoid misclassification of ID genotypes into DD genotypes, a second PCR was performed using an I-specific primer to confirm DD genotype.(Fig:2)</w:t>
      </w:r>
    </w:p>
    <w:p w:rsidR="00C01EE8" w:rsidRPr="000E0644" w:rsidRDefault="00C01EE8" w:rsidP="00C01EE8">
      <w:pPr>
        <w:spacing w:after="0" w:line="240" w:lineRule="auto"/>
        <w:jc w:val="center"/>
        <w:rPr>
          <w:rFonts w:asciiTheme="majorBidi" w:hAnsiTheme="majorBidi" w:cstheme="majorBidi"/>
          <w:sz w:val="20"/>
          <w:szCs w:val="20"/>
        </w:rPr>
      </w:pPr>
      <w:r w:rsidRPr="000E0644">
        <w:rPr>
          <w:rFonts w:asciiTheme="majorBidi" w:hAnsiTheme="majorBidi" w:cstheme="majorBidi"/>
          <w:noProof/>
          <w:sz w:val="20"/>
          <w:szCs w:val="20"/>
          <w:lang w:eastAsia="zh-CN"/>
        </w:rPr>
        <w:drawing>
          <wp:inline distT="0" distB="0" distL="0" distR="0">
            <wp:extent cx="2811614" cy="1335819"/>
            <wp:effectExtent l="19050" t="0" r="7786" b="0"/>
            <wp:docPr id="3" name="Picture 38" descr="yass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yasser2"/>
                    <pic:cNvPicPr>
                      <a:picLocks noChangeAspect="1" noChangeArrowheads="1"/>
                    </pic:cNvPicPr>
                  </pic:nvPicPr>
                  <pic:blipFill rotWithShape="1">
                    <a:blip r:embed="rId12" cstate="print"/>
                    <a:srcRect l="7170" t="29134" r="7421" b="3748"/>
                    <a:stretch/>
                  </pic:blipFill>
                  <pic:spPr bwMode="auto">
                    <a:xfrm>
                      <a:off x="0" y="0"/>
                      <a:ext cx="2814369" cy="133712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01EE8" w:rsidRPr="000E0644" w:rsidRDefault="00C01EE8" w:rsidP="00C01EE8">
      <w:pPr>
        <w:spacing w:after="0" w:line="240" w:lineRule="auto"/>
        <w:jc w:val="both"/>
        <w:rPr>
          <w:rFonts w:asciiTheme="majorBidi" w:hAnsiTheme="majorBidi" w:cstheme="majorBidi"/>
          <w:i/>
          <w:iCs/>
          <w:sz w:val="20"/>
          <w:szCs w:val="20"/>
        </w:rPr>
      </w:pPr>
      <w:r w:rsidRPr="000E0644">
        <w:rPr>
          <w:rFonts w:asciiTheme="majorBidi" w:hAnsiTheme="majorBidi" w:cstheme="majorBidi"/>
          <w:b/>
          <w:bCs/>
          <w:i/>
          <w:iCs/>
          <w:sz w:val="20"/>
          <w:szCs w:val="20"/>
        </w:rPr>
        <w:t>Fig(2)</w:t>
      </w:r>
      <w:r w:rsidRPr="000E0644">
        <w:rPr>
          <w:rFonts w:asciiTheme="majorBidi" w:hAnsiTheme="majorBidi" w:cstheme="majorBidi"/>
          <w:b/>
          <w:bCs/>
          <w:sz w:val="20"/>
          <w:szCs w:val="20"/>
        </w:rPr>
        <w:t xml:space="preserve">: </w:t>
      </w:r>
      <w:r w:rsidRPr="000E0644">
        <w:rPr>
          <w:rFonts w:asciiTheme="majorBidi" w:hAnsiTheme="majorBidi" w:cstheme="majorBidi"/>
          <w:sz w:val="20"/>
          <w:szCs w:val="20"/>
        </w:rPr>
        <w:t xml:space="preserve">ACE Genotyping. </w:t>
      </w:r>
      <w:proofErr w:type="spellStart"/>
      <w:r w:rsidRPr="000E0644">
        <w:rPr>
          <w:rFonts w:asciiTheme="majorBidi" w:hAnsiTheme="majorBidi" w:cstheme="majorBidi"/>
          <w:sz w:val="20"/>
          <w:szCs w:val="20"/>
        </w:rPr>
        <w:t>agarose</w:t>
      </w:r>
      <w:proofErr w:type="spellEnd"/>
      <w:r w:rsidRPr="000E0644">
        <w:rPr>
          <w:rFonts w:asciiTheme="majorBidi" w:hAnsiTheme="majorBidi" w:cstheme="majorBidi"/>
          <w:sz w:val="20"/>
          <w:szCs w:val="20"/>
        </w:rPr>
        <w:t xml:space="preserve"> gel stained with </w:t>
      </w:r>
      <w:proofErr w:type="spellStart"/>
      <w:r w:rsidRPr="000E0644">
        <w:rPr>
          <w:rFonts w:asciiTheme="majorBidi" w:hAnsiTheme="majorBidi" w:cstheme="majorBidi"/>
          <w:sz w:val="20"/>
          <w:szCs w:val="20"/>
        </w:rPr>
        <w:t>ethidium</w:t>
      </w:r>
      <w:proofErr w:type="spellEnd"/>
      <w:r w:rsidRPr="000E0644">
        <w:rPr>
          <w:rFonts w:asciiTheme="majorBidi" w:hAnsiTheme="majorBidi" w:cstheme="majorBidi"/>
          <w:sz w:val="20"/>
          <w:szCs w:val="20"/>
        </w:rPr>
        <w:t xml:space="preserve"> bromide and photographed under ultraviolet </w:t>
      </w:r>
      <w:proofErr w:type="spellStart"/>
      <w:r w:rsidRPr="000E0644">
        <w:rPr>
          <w:rFonts w:asciiTheme="majorBidi" w:hAnsiTheme="majorBidi" w:cstheme="majorBidi"/>
          <w:sz w:val="20"/>
          <w:szCs w:val="20"/>
        </w:rPr>
        <w:t>Transillumination</w:t>
      </w:r>
      <w:r w:rsidR="000E0644">
        <w:rPr>
          <w:rFonts w:asciiTheme="majorBidi" w:hAnsiTheme="majorBidi" w:cstheme="majorBidi"/>
          <w:sz w:val="20"/>
          <w:szCs w:val="20"/>
        </w:rPr>
        <w:t>.</w:t>
      </w:r>
      <w:r w:rsidRPr="000E0644">
        <w:rPr>
          <w:rFonts w:asciiTheme="majorBidi" w:hAnsiTheme="majorBidi" w:cstheme="majorBidi"/>
          <w:sz w:val="20"/>
          <w:szCs w:val="20"/>
        </w:rPr>
        <w:t>The</w:t>
      </w:r>
      <w:proofErr w:type="spellEnd"/>
      <w:r w:rsidRPr="000E0644">
        <w:rPr>
          <w:rFonts w:asciiTheme="majorBidi" w:hAnsiTheme="majorBidi" w:cstheme="majorBidi"/>
          <w:sz w:val="20"/>
          <w:szCs w:val="20"/>
        </w:rPr>
        <w:t xml:space="preserve"> insertion allele (I) was detected as a 335 –</w:t>
      </w:r>
      <w:proofErr w:type="spellStart"/>
      <w:r w:rsidRPr="000E0644">
        <w:rPr>
          <w:rFonts w:asciiTheme="majorBidi" w:hAnsiTheme="majorBidi" w:cstheme="majorBidi"/>
          <w:sz w:val="20"/>
          <w:szCs w:val="20"/>
        </w:rPr>
        <w:t>bp</w:t>
      </w:r>
      <w:proofErr w:type="spellEnd"/>
      <w:r w:rsidRPr="000E0644">
        <w:rPr>
          <w:rFonts w:asciiTheme="majorBidi" w:hAnsiTheme="majorBidi" w:cstheme="majorBidi"/>
          <w:sz w:val="20"/>
          <w:szCs w:val="20"/>
        </w:rPr>
        <w:t xml:space="preserve"> absence of this allele confirm DD genotype.</w:t>
      </w:r>
    </w:p>
    <w:p w:rsidR="00A74BAA" w:rsidRPr="000E0644" w:rsidRDefault="00A74BAA" w:rsidP="00BF75ED">
      <w:pPr>
        <w:spacing w:after="0" w:line="240" w:lineRule="auto"/>
        <w:jc w:val="both"/>
        <w:rPr>
          <w:rFonts w:asciiTheme="majorBidi" w:hAnsiTheme="majorBidi" w:cstheme="majorBidi"/>
          <w:b/>
          <w:bCs/>
          <w:sz w:val="20"/>
          <w:szCs w:val="20"/>
        </w:rPr>
      </w:pPr>
      <w:r w:rsidRPr="000E0644">
        <w:rPr>
          <w:rFonts w:asciiTheme="majorBidi" w:hAnsiTheme="majorBidi" w:cstheme="majorBidi"/>
          <w:b/>
          <w:bCs/>
          <w:i/>
          <w:iCs/>
          <w:sz w:val="20"/>
          <w:szCs w:val="20"/>
        </w:rPr>
        <w:lastRenderedPageBreak/>
        <w:t>IV-1</w:t>
      </w:r>
      <w:r w:rsidRPr="000E0644">
        <w:rPr>
          <w:rFonts w:asciiTheme="majorBidi" w:hAnsiTheme="majorBidi" w:cstheme="majorBidi"/>
          <w:b/>
          <w:bCs/>
          <w:sz w:val="20"/>
          <w:szCs w:val="20"/>
        </w:rPr>
        <w:t>-ACE insertion/deletion polymorphism in the diabetic pts:</w:t>
      </w:r>
    </w:p>
    <w:p w:rsidR="00A74BAA" w:rsidRPr="000E0644" w:rsidRDefault="00A74BAA" w:rsidP="00BF75ED">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Genotyping the diabetic pts for ACE insertion/deletion polymorphism revealed that 77 pts (62.1%) carry the I/D genotype, whereas only 13 pts carried the I/I genotype (10.5%) and 34 pts carried the DD genotype (27.4%), (</w:t>
      </w:r>
      <w:r w:rsidR="00E05029" w:rsidRPr="000E0644">
        <w:rPr>
          <w:rFonts w:asciiTheme="majorBidi" w:hAnsiTheme="majorBidi" w:cstheme="majorBidi"/>
          <w:sz w:val="20"/>
          <w:szCs w:val="20"/>
        </w:rPr>
        <w:t>T</w:t>
      </w:r>
      <w:r w:rsidRPr="000E0644">
        <w:rPr>
          <w:rFonts w:asciiTheme="majorBidi" w:hAnsiTheme="majorBidi" w:cstheme="majorBidi"/>
          <w:sz w:val="20"/>
          <w:szCs w:val="20"/>
        </w:rPr>
        <w:t xml:space="preserve">able </w:t>
      </w:r>
      <w:r w:rsidR="003F1E57" w:rsidRPr="000E0644">
        <w:rPr>
          <w:rFonts w:asciiTheme="majorBidi" w:hAnsiTheme="majorBidi" w:cstheme="majorBidi"/>
          <w:sz w:val="20"/>
          <w:szCs w:val="20"/>
        </w:rPr>
        <w:t>2</w:t>
      </w:r>
      <w:r w:rsidRPr="000E0644">
        <w:rPr>
          <w:rFonts w:asciiTheme="majorBidi" w:hAnsiTheme="majorBidi" w:cstheme="majorBidi"/>
          <w:sz w:val="20"/>
          <w:szCs w:val="20"/>
        </w:rPr>
        <w:t xml:space="preserve">, </w:t>
      </w:r>
      <w:r w:rsidR="00E05029" w:rsidRPr="000E0644">
        <w:rPr>
          <w:rFonts w:asciiTheme="majorBidi" w:hAnsiTheme="majorBidi" w:cstheme="majorBidi"/>
          <w:sz w:val="20"/>
          <w:szCs w:val="20"/>
        </w:rPr>
        <w:t>F</w:t>
      </w:r>
      <w:r w:rsidRPr="000E0644">
        <w:rPr>
          <w:rFonts w:asciiTheme="majorBidi" w:hAnsiTheme="majorBidi" w:cstheme="majorBidi"/>
          <w:sz w:val="20"/>
          <w:szCs w:val="20"/>
        </w:rPr>
        <w:t xml:space="preserve">igure </w:t>
      </w:r>
      <w:r w:rsidR="00BF75ED" w:rsidRPr="000E0644">
        <w:rPr>
          <w:rFonts w:asciiTheme="majorBidi" w:hAnsiTheme="majorBidi" w:cstheme="majorBidi"/>
          <w:sz w:val="20"/>
          <w:szCs w:val="20"/>
        </w:rPr>
        <w:t>3)</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p>
    <w:p w:rsidR="004706D5" w:rsidRPr="000E0644" w:rsidRDefault="004706D5" w:rsidP="004706D5">
      <w:pPr>
        <w:spacing w:after="0" w:line="240" w:lineRule="auto"/>
        <w:jc w:val="both"/>
        <w:rPr>
          <w:rFonts w:asciiTheme="majorBidi" w:hAnsiTheme="majorBidi" w:cstheme="majorBidi"/>
          <w:b/>
          <w:bCs/>
          <w:i/>
          <w:iCs/>
          <w:sz w:val="20"/>
          <w:szCs w:val="20"/>
        </w:rPr>
      </w:pPr>
    </w:p>
    <w:p w:rsidR="00BF75ED" w:rsidRPr="000E0644" w:rsidRDefault="00BF75ED" w:rsidP="004706D5">
      <w:pPr>
        <w:spacing w:after="0" w:line="240" w:lineRule="auto"/>
        <w:jc w:val="both"/>
        <w:rPr>
          <w:rFonts w:asciiTheme="majorBidi" w:hAnsiTheme="majorBidi" w:cstheme="majorBidi"/>
          <w:b/>
          <w:bCs/>
          <w:sz w:val="20"/>
          <w:szCs w:val="20"/>
        </w:rPr>
      </w:pPr>
      <w:r w:rsidRPr="000E0644">
        <w:rPr>
          <w:rFonts w:asciiTheme="majorBidi" w:hAnsiTheme="majorBidi" w:cstheme="majorBidi"/>
          <w:b/>
          <w:bCs/>
          <w:i/>
          <w:iCs/>
          <w:sz w:val="20"/>
          <w:szCs w:val="20"/>
        </w:rPr>
        <w:t>Table (2):</w:t>
      </w:r>
      <w:r w:rsidR="000E0644">
        <w:rPr>
          <w:rFonts w:asciiTheme="majorBidi" w:hAnsiTheme="majorBidi" w:cstheme="majorBidi"/>
          <w:b/>
          <w:bCs/>
          <w:i/>
          <w:iCs/>
          <w:sz w:val="20"/>
          <w:szCs w:val="20"/>
        </w:rPr>
        <w:t xml:space="preserve"> </w:t>
      </w:r>
      <w:r w:rsidRPr="000E0644">
        <w:rPr>
          <w:rFonts w:asciiTheme="majorBidi" w:hAnsiTheme="majorBidi" w:cstheme="majorBidi"/>
          <w:sz w:val="20"/>
          <w:szCs w:val="20"/>
        </w:rPr>
        <w:t>Percentage of genotypes of ACE Insertion/Deletion Polymorphism in diabetic pt</w:t>
      </w:r>
    </w:p>
    <w:tbl>
      <w:tblPr>
        <w:tblStyle w:val="TableGrid"/>
        <w:tblW w:w="0" w:type="auto"/>
        <w:tblLook w:val="01E0"/>
      </w:tblPr>
      <w:tblGrid>
        <w:gridCol w:w="1537"/>
        <w:gridCol w:w="1458"/>
        <w:gridCol w:w="1626"/>
      </w:tblGrid>
      <w:tr w:rsidR="00BF75ED" w:rsidRPr="000E0644" w:rsidTr="00DA23A1">
        <w:tc>
          <w:tcPr>
            <w:tcW w:w="2840" w:type="dxa"/>
          </w:tcPr>
          <w:p w:rsidR="00BF75ED" w:rsidRPr="000E0644" w:rsidRDefault="00BF75ED"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ACE Genotype</w:t>
            </w:r>
          </w:p>
        </w:tc>
        <w:tc>
          <w:tcPr>
            <w:tcW w:w="2841" w:type="dxa"/>
          </w:tcPr>
          <w:p w:rsidR="00BF75ED" w:rsidRPr="000E0644" w:rsidRDefault="00BF75ED"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Number</w:t>
            </w:r>
          </w:p>
        </w:tc>
        <w:tc>
          <w:tcPr>
            <w:tcW w:w="2841" w:type="dxa"/>
          </w:tcPr>
          <w:p w:rsidR="00BF75ED" w:rsidRPr="000E0644" w:rsidRDefault="00BF75ED"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Percentage</w:t>
            </w:r>
          </w:p>
        </w:tc>
      </w:tr>
      <w:tr w:rsidR="00BF75ED" w:rsidRPr="000E0644" w:rsidTr="00DA23A1">
        <w:tc>
          <w:tcPr>
            <w:tcW w:w="2840" w:type="dxa"/>
          </w:tcPr>
          <w:p w:rsidR="00BF75ED" w:rsidRPr="000E0644" w:rsidRDefault="00BF75ED"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I/D</w:t>
            </w:r>
          </w:p>
        </w:tc>
        <w:tc>
          <w:tcPr>
            <w:tcW w:w="2841" w:type="dxa"/>
          </w:tcPr>
          <w:p w:rsidR="00BF75ED" w:rsidRPr="000E0644" w:rsidRDefault="00BF75ED" w:rsidP="00DA23A1">
            <w:pPr>
              <w:bidi w:val="0"/>
              <w:jc w:val="both"/>
              <w:rPr>
                <w:rFonts w:asciiTheme="majorBidi" w:eastAsiaTheme="minorHAnsi" w:hAnsiTheme="majorBidi" w:cstheme="majorBidi"/>
              </w:rPr>
            </w:pPr>
            <w:r w:rsidRPr="000E0644">
              <w:rPr>
                <w:rFonts w:asciiTheme="majorBidi" w:eastAsiaTheme="minorHAnsi" w:hAnsiTheme="majorBidi" w:cstheme="majorBidi"/>
              </w:rPr>
              <w:t>77</w:t>
            </w:r>
          </w:p>
        </w:tc>
        <w:tc>
          <w:tcPr>
            <w:tcW w:w="2841" w:type="dxa"/>
          </w:tcPr>
          <w:p w:rsidR="00BF75ED" w:rsidRPr="000E0644" w:rsidRDefault="00BF75ED" w:rsidP="00DA23A1">
            <w:pPr>
              <w:bidi w:val="0"/>
              <w:jc w:val="both"/>
              <w:rPr>
                <w:rFonts w:asciiTheme="majorBidi" w:eastAsiaTheme="minorHAnsi" w:hAnsiTheme="majorBidi" w:cstheme="majorBidi"/>
              </w:rPr>
            </w:pPr>
            <w:r w:rsidRPr="000E0644">
              <w:rPr>
                <w:rFonts w:asciiTheme="majorBidi" w:eastAsiaTheme="minorHAnsi" w:hAnsiTheme="majorBidi" w:cstheme="majorBidi"/>
              </w:rPr>
              <w:t>62.1%</w:t>
            </w:r>
          </w:p>
        </w:tc>
      </w:tr>
      <w:tr w:rsidR="00BF75ED" w:rsidRPr="000E0644" w:rsidTr="00DA23A1">
        <w:tc>
          <w:tcPr>
            <w:tcW w:w="2840" w:type="dxa"/>
          </w:tcPr>
          <w:p w:rsidR="00BF75ED" w:rsidRPr="000E0644" w:rsidRDefault="00BF75ED"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D/D</w:t>
            </w:r>
          </w:p>
        </w:tc>
        <w:tc>
          <w:tcPr>
            <w:tcW w:w="2841" w:type="dxa"/>
          </w:tcPr>
          <w:p w:rsidR="00BF75ED" w:rsidRPr="000E0644" w:rsidRDefault="00BF75ED" w:rsidP="00DA23A1">
            <w:pPr>
              <w:bidi w:val="0"/>
              <w:jc w:val="both"/>
              <w:rPr>
                <w:rFonts w:asciiTheme="majorBidi" w:eastAsiaTheme="minorHAnsi" w:hAnsiTheme="majorBidi" w:cstheme="majorBidi"/>
              </w:rPr>
            </w:pPr>
            <w:r w:rsidRPr="000E0644">
              <w:rPr>
                <w:rFonts w:asciiTheme="majorBidi" w:eastAsiaTheme="minorHAnsi" w:hAnsiTheme="majorBidi" w:cstheme="majorBidi"/>
              </w:rPr>
              <w:t>34</w:t>
            </w:r>
          </w:p>
        </w:tc>
        <w:tc>
          <w:tcPr>
            <w:tcW w:w="2841" w:type="dxa"/>
          </w:tcPr>
          <w:p w:rsidR="00BF75ED" w:rsidRPr="000E0644" w:rsidRDefault="00BF75ED" w:rsidP="00DA23A1">
            <w:pPr>
              <w:bidi w:val="0"/>
              <w:jc w:val="both"/>
              <w:rPr>
                <w:rFonts w:asciiTheme="majorBidi" w:eastAsiaTheme="minorHAnsi" w:hAnsiTheme="majorBidi" w:cstheme="majorBidi"/>
              </w:rPr>
            </w:pPr>
            <w:r w:rsidRPr="000E0644">
              <w:rPr>
                <w:rFonts w:asciiTheme="majorBidi" w:eastAsiaTheme="minorHAnsi" w:hAnsiTheme="majorBidi" w:cstheme="majorBidi"/>
              </w:rPr>
              <w:t>27.4%</w:t>
            </w:r>
          </w:p>
        </w:tc>
      </w:tr>
      <w:tr w:rsidR="00BF75ED" w:rsidRPr="000E0644" w:rsidTr="00DA23A1">
        <w:tc>
          <w:tcPr>
            <w:tcW w:w="2840" w:type="dxa"/>
          </w:tcPr>
          <w:p w:rsidR="00BF75ED" w:rsidRPr="000E0644" w:rsidRDefault="00BF75ED"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I/I</w:t>
            </w:r>
          </w:p>
        </w:tc>
        <w:tc>
          <w:tcPr>
            <w:tcW w:w="2841" w:type="dxa"/>
          </w:tcPr>
          <w:p w:rsidR="00BF75ED" w:rsidRPr="000E0644" w:rsidRDefault="00BF75ED" w:rsidP="00DA23A1">
            <w:pPr>
              <w:bidi w:val="0"/>
              <w:jc w:val="both"/>
              <w:rPr>
                <w:rFonts w:asciiTheme="majorBidi" w:eastAsiaTheme="minorHAnsi" w:hAnsiTheme="majorBidi" w:cstheme="majorBidi"/>
              </w:rPr>
            </w:pPr>
            <w:r w:rsidRPr="000E0644">
              <w:rPr>
                <w:rFonts w:asciiTheme="majorBidi" w:eastAsiaTheme="minorHAnsi" w:hAnsiTheme="majorBidi" w:cstheme="majorBidi"/>
              </w:rPr>
              <w:t>13</w:t>
            </w:r>
          </w:p>
        </w:tc>
        <w:tc>
          <w:tcPr>
            <w:tcW w:w="2841" w:type="dxa"/>
          </w:tcPr>
          <w:p w:rsidR="00BF75ED" w:rsidRPr="000E0644" w:rsidRDefault="00BF75ED" w:rsidP="00DA23A1">
            <w:pPr>
              <w:bidi w:val="0"/>
              <w:jc w:val="both"/>
              <w:rPr>
                <w:rFonts w:asciiTheme="majorBidi" w:eastAsiaTheme="minorHAnsi" w:hAnsiTheme="majorBidi" w:cstheme="majorBidi"/>
              </w:rPr>
            </w:pPr>
            <w:r w:rsidRPr="000E0644">
              <w:rPr>
                <w:rFonts w:asciiTheme="majorBidi" w:eastAsiaTheme="minorHAnsi" w:hAnsiTheme="majorBidi" w:cstheme="majorBidi"/>
              </w:rPr>
              <w:t>10.5%</w:t>
            </w:r>
          </w:p>
        </w:tc>
      </w:tr>
    </w:tbl>
    <w:p w:rsidR="00BF75ED" w:rsidRPr="000E0644" w:rsidRDefault="00BF75ED" w:rsidP="004706D5">
      <w:pPr>
        <w:spacing w:after="0" w:line="240" w:lineRule="auto"/>
        <w:rPr>
          <w:rFonts w:asciiTheme="majorBidi" w:hAnsiTheme="majorBidi" w:cstheme="majorBidi"/>
          <w:noProof/>
          <w:sz w:val="20"/>
          <w:szCs w:val="20"/>
          <w:lang w:val="en-GB" w:eastAsia="en-GB"/>
        </w:rPr>
      </w:pPr>
    </w:p>
    <w:p w:rsidR="004A2B06" w:rsidRPr="000E0644" w:rsidRDefault="004A2B06" w:rsidP="00614E1B">
      <w:pPr>
        <w:spacing w:after="0" w:line="240" w:lineRule="auto"/>
        <w:ind w:leftChars="-129" w:left="-284"/>
        <w:jc w:val="center"/>
        <w:rPr>
          <w:rFonts w:asciiTheme="majorBidi" w:hAnsiTheme="majorBidi" w:cstheme="majorBidi"/>
          <w:sz w:val="20"/>
          <w:szCs w:val="20"/>
        </w:rPr>
      </w:pPr>
      <w:r w:rsidRPr="000E0644">
        <w:rPr>
          <w:rFonts w:asciiTheme="majorBidi" w:hAnsiTheme="majorBidi" w:cstheme="majorBidi"/>
          <w:noProof/>
          <w:sz w:val="20"/>
          <w:szCs w:val="20"/>
          <w:lang w:eastAsia="zh-CN"/>
        </w:rPr>
        <w:drawing>
          <wp:inline distT="0" distB="0" distL="0" distR="0">
            <wp:extent cx="2954738" cy="198269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0010" cy="1986235"/>
                    </a:xfrm>
                    <a:prstGeom prst="rect">
                      <a:avLst/>
                    </a:prstGeom>
                    <a:noFill/>
                  </pic:spPr>
                </pic:pic>
              </a:graphicData>
            </a:graphic>
          </wp:inline>
        </w:drawing>
      </w:r>
    </w:p>
    <w:p w:rsidR="004706D5" w:rsidRPr="000E0644" w:rsidRDefault="005058FF" w:rsidP="00614E1B">
      <w:pPr>
        <w:spacing w:after="0" w:line="240" w:lineRule="auto"/>
        <w:jc w:val="both"/>
        <w:rPr>
          <w:rFonts w:asciiTheme="majorBidi" w:hAnsiTheme="majorBidi" w:cstheme="majorBidi"/>
          <w:b/>
          <w:bCs/>
          <w:sz w:val="20"/>
          <w:szCs w:val="20"/>
        </w:rPr>
      </w:pPr>
      <w:r w:rsidRPr="000E0644">
        <w:rPr>
          <w:rFonts w:asciiTheme="majorBidi" w:hAnsiTheme="majorBidi" w:cstheme="majorBidi"/>
          <w:b/>
          <w:bCs/>
          <w:i/>
          <w:iCs/>
          <w:sz w:val="20"/>
          <w:szCs w:val="20"/>
        </w:rPr>
        <w:t>Figure</w:t>
      </w:r>
      <w:r w:rsidR="004706D5" w:rsidRPr="000E0644">
        <w:rPr>
          <w:rFonts w:asciiTheme="majorBidi" w:hAnsiTheme="majorBidi" w:cstheme="majorBidi"/>
          <w:b/>
          <w:bCs/>
          <w:i/>
          <w:iCs/>
          <w:sz w:val="20"/>
          <w:szCs w:val="20"/>
        </w:rPr>
        <w:t xml:space="preserve"> (3):</w:t>
      </w:r>
      <w:r w:rsidR="004706D5" w:rsidRPr="000E0644">
        <w:rPr>
          <w:rFonts w:asciiTheme="majorBidi" w:hAnsiTheme="majorBidi" w:cstheme="majorBidi"/>
          <w:sz w:val="20"/>
          <w:szCs w:val="20"/>
        </w:rPr>
        <w:t>Percentage of genotypes of ACE Insertion/Deletion</w:t>
      </w:r>
      <w:r w:rsidR="000E0644">
        <w:rPr>
          <w:rFonts w:asciiTheme="majorBidi" w:hAnsiTheme="majorBidi" w:cstheme="majorBidi"/>
          <w:sz w:val="20"/>
          <w:szCs w:val="20"/>
        </w:rPr>
        <w:t xml:space="preserve"> </w:t>
      </w:r>
      <w:r w:rsidR="004706D5" w:rsidRPr="000E0644">
        <w:rPr>
          <w:rFonts w:asciiTheme="majorBidi" w:hAnsiTheme="majorBidi" w:cstheme="majorBidi"/>
          <w:sz w:val="20"/>
          <w:szCs w:val="20"/>
        </w:rPr>
        <w:t>Polymorphism in diabetic pts</w:t>
      </w:r>
    </w:p>
    <w:p w:rsidR="004706D5" w:rsidRPr="000E0644" w:rsidRDefault="004706D5" w:rsidP="00BF75ED">
      <w:pPr>
        <w:spacing w:after="0" w:line="240" w:lineRule="auto"/>
        <w:jc w:val="both"/>
        <w:rPr>
          <w:rFonts w:asciiTheme="majorBidi" w:hAnsiTheme="majorBidi" w:cstheme="majorBidi"/>
          <w:sz w:val="20"/>
          <w:szCs w:val="20"/>
        </w:rPr>
      </w:pPr>
    </w:p>
    <w:p w:rsidR="004706D5" w:rsidRPr="000E0644" w:rsidRDefault="004706D5" w:rsidP="004706D5">
      <w:pPr>
        <w:spacing w:after="0" w:line="240" w:lineRule="auto"/>
        <w:jc w:val="both"/>
        <w:rPr>
          <w:rFonts w:asciiTheme="majorBidi" w:hAnsiTheme="majorBidi" w:cstheme="majorBidi"/>
          <w:i/>
          <w:iCs/>
          <w:sz w:val="20"/>
          <w:szCs w:val="20"/>
        </w:rPr>
      </w:pPr>
      <w:r w:rsidRPr="000E0644">
        <w:rPr>
          <w:rFonts w:asciiTheme="majorBidi" w:hAnsiTheme="majorBidi" w:cstheme="majorBidi"/>
          <w:b/>
          <w:bCs/>
          <w:sz w:val="20"/>
          <w:szCs w:val="20"/>
        </w:rPr>
        <w:t>IV-5-ACE insertion/deletion polymorphism in non-diabetic control group</w:t>
      </w:r>
      <w:r w:rsidRPr="000E0644">
        <w:rPr>
          <w:rFonts w:asciiTheme="majorBidi" w:hAnsiTheme="majorBidi" w:cstheme="majorBidi"/>
          <w:i/>
          <w:iCs/>
          <w:sz w:val="20"/>
          <w:szCs w:val="20"/>
        </w:rPr>
        <w:t>:</w:t>
      </w:r>
    </w:p>
    <w:p w:rsidR="004706D5" w:rsidRPr="000E0644" w:rsidRDefault="004706D5" w:rsidP="00614E1B">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Genotyping this group (108) for ACE insertion/deletion polymorphism revealed that 70</w:t>
      </w:r>
      <w:r w:rsidR="000E0644">
        <w:rPr>
          <w:rFonts w:asciiTheme="majorBidi" w:hAnsiTheme="majorBidi" w:cstheme="majorBidi"/>
          <w:sz w:val="20"/>
          <w:szCs w:val="20"/>
        </w:rPr>
        <w:t xml:space="preserve"> </w:t>
      </w:r>
      <w:r w:rsidRPr="000E0644">
        <w:rPr>
          <w:rFonts w:asciiTheme="majorBidi" w:hAnsiTheme="majorBidi" w:cstheme="majorBidi"/>
          <w:sz w:val="20"/>
          <w:szCs w:val="20"/>
        </w:rPr>
        <w:t>(64.8%) carry the I/D genotype, whereas 14 carried the I/I genotype (13.0%) and 24</w:t>
      </w:r>
      <w:r w:rsidR="000E0644">
        <w:rPr>
          <w:rFonts w:asciiTheme="majorBidi" w:hAnsiTheme="majorBidi" w:cstheme="majorBidi"/>
          <w:sz w:val="20"/>
          <w:szCs w:val="20"/>
        </w:rPr>
        <w:t xml:space="preserve"> </w:t>
      </w:r>
      <w:r w:rsidRPr="000E0644">
        <w:rPr>
          <w:rFonts w:asciiTheme="majorBidi" w:hAnsiTheme="majorBidi" w:cstheme="majorBidi"/>
          <w:sz w:val="20"/>
          <w:szCs w:val="20"/>
        </w:rPr>
        <w:t>carried the DD genotype (22.2%),(</w:t>
      </w:r>
      <w:r w:rsidR="005058FF" w:rsidRPr="000E0644">
        <w:rPr>
          <w:rFonts w:asciiTheme="majorBidi" w:hAnsiTheme="majorBidi" w:cstheme="majorBidi"/>
          <w:sz w:val="20"/>
          <w:szCs w:val="20"/>
        </w:rPr>
        <w:t>table 3 fig. 4).</w:t>
      </w:r>
    </w:p>
    <w:p w:rsidR="004706D5" w:rsidRPr="000E0644" w:rsidRDefault="004706D5" w:rsidP="004706D5">
      <w:pPr>
        <w:spacing w:after="0" w:line="240" w:lineRule="auto"/>
        <w:jc w:val="both"/>
        <w:rPr>
          <w:rFonts w:asciiTheme="majorBidi" w:hAnsiTheme="majorBidi" w:cstheme="majorBidi"/>
          <w:sz w:val="20"/>
          <w:szCs w:val="20"/>
          <w:lang w:eastAsia="zh-CN"/>
        </w:rPr>
      </w:pPr>
    </w:p>
    <w:p w:rsidR="00614E1B" w:rsidRPr="000E0644" w:rsidRDefault="00614E1B" w:rsidP="004706D5">
      <w:pPr>
        <w:spacing w:after="0" w:line="240" w:lineRule="auto"/>
        <w:jc w:val="both"/>
        <w:rPr>
          <w:rFonts w:asciiTheme="majorBidi" w:hAnsiTheme="majorBidi" w:cstheme="majorBidi"/>
          <w:sz w:val="20"/>
          <w:szCs w:val="20"/>
          <w:lang w:eastAsia="zh-CN"/>
        </w:rPr>
      </w:pPr>
    </w:p>
    <w:p w:rsidR="004706D5" w:rsidRPr="000E0644" w:rsidRDefault="005058FF" w:rsidP="005058FF">
      <w:pPr>
        <w:spacing w:after="0" w:line="240" w:lineRule="auto"/>
        <w:jc w:val="both"/>
        <w:rPr>
          <w:rFonts w:asciiTheme="majorBidi" w:hAnsiTheme="majorBidi" w:cstheme="majorBidi"/>
          <w:b/>
          <w:bCs/>
          <w:i/>
          <w:iCs/>
          <w:sz w:val="20"/>
          <w:szCs w:val="20"/>
        </w:rPr>
      </w:pPr>
      <w:r w:rsidRPr="000E0644">
        <w:rPr>
          <w:rFonts w:asciiTheme="majorBidi" w:hAnsiTheme="majorBidi" w:cstheme="majorBidi"/>
          <w:b/>
          <w:bCs/>
          <w:i/>
          <w:iCs/>
          <w:sz w:val="20"/>
          <w:szCs w:val="20"/>
        </w:rPr>
        <w:t>Table</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(3</w:t>
      </w:r>
      <w:r w:rsidR="004706D5" w:rsidRPr="000E0644">
        <w:rPr>
          <w:rFonts w:asciiTheme="majorBidi" w:hAnsiTheme="majorBidi" w:cstheme="majorBidi"/>
          <w:b/>
          <w:bCs/>
          <w:i/>
          <w:iCs/>
          <w:sz w:val="20"/>
          <w:szCs w:val="20"/>
        </w:rPr>
        <w:t>):</w:t>
      </w:r>
      <w:r w:rsidR="000E0644">
        <w:rPr>
          <w:rFonts w:asciiTheme="majorBidi" w:hAnsiTheme="majorBidi" w:cstheme="majorBidi"/>
          <w:b/>
          <w:bCs/>
          <w:i/>
          <w:iCs/>
          <w:sz w:val="20"/>
          <w:szCs w:val="20"/>
        </w:rPr>
        <w:t xml:space="preserve"> </w:t>
      </w:r>
      <w:r w:rsidRPr="000E0644">
        <w:rPr>
          <w:rFonts w:asciiTheme="majorBidi" w:hAnsiTheme="majorBidi" w:cstheme="majorBidi"/>
          <w:sz w:val="20"/>
          <w:szCs w:val="20"/>
        </w:rPr>
        <w:t xml:space="preserve">Percentage of genotypes of </w:t>
      </w:r>
      <w:r w:rsidR="004706D5" w:rsidRPr="000E0644">
        <w:rPr>
          <w:rFonts w:asciiTheme="majorBidi" w:hAnsiTheme="majorBidi" w:cstheme="majorBidi"/>
          <w:sz w:val="20"/>
          <w:szCs w:val="20"/>
        </w:rPr>
        <w:t>ACE</w:t>
      </w:r>
      <w:r w:rsidR="000E0644">
        <w:rPr>
          <w:rFonts w:asciiTheme="majorBidi" w:hAnsiTheme="majorBidi" w:cstheme="majorBidi"/>
          <w:sz w:val="20"/>
          <w:szCs w:val="20"/>
        </w:rPr>
        <w:t xml:space="preserve"> </w:t>
      </w:r>
      <w:r w:rsidR="004706D5" w:rsidRPr="000E0644">
        <w:rPr>
          <w:rFonts w:asciiTheme="majorBidi" w:hAnsiTheme="majorBidi" w:cstheme="majorBidi"/>
          <w:sz w:val="20"/>
          <w:szCs w:val="20"/>
        </w:rPr>
        <w:t>Insertion/Deletion Polymorphism</w:t>
      </w:r>
      <w:r w:rsidR="000E0644">
        <w:rPr>
          <w:rFonts w:asciiTheme="majorBidi" w:hAnsiTheme="majorBidi" w:cstheme="majorBidi"/>
          <w:sz w:val="20"/>
          <w:szCs w:val="20"/>
        </w:rPr>
        <w:t xml:space="preserve"> </w:t>
      </w:r>
      <w:r w:rsidR="004706D5" w:rsidRPr="000E0644">
        <w:rPr>
          <w:rFonts w:asciiTheme="majorBidi" w:hAnsiTheme="majorBidi" w:cstheme="majorBidi"/>
          <w:sz w:val="20"/>
          <w:szCs w:val="20"/>
        </w:rPr>
        <w:t xml:space="preserve">in non- diabetic control group </w:t>
      </w:r>
    </w:p>
    <w:tbl>
      <w:tblPr>
        <w:tblStyle w:val="TableGrid"/>
        <w:tblW w:w="0" w:type="auto"/>
        <w:tblLook w:val="01E0"/>
      </w:tblPr>
      <w:tblGrid>
        <w:gridCol w:w="1537"/>
        <w:gridCol w:w="1458"/>
        <w:gridCol w:w="1626"/>
      </w:tblGrid>
      <w:tr w:rsidR="004706D5" w:rsidRPr="000E0644" w:rsidTr="000E0644">
        <w:tc>
          <w:tcPr>
            <w:tcW w:w="1537" w:type="dxa"/>
          </w:tcPr>
          <w:p w:rsidR="004706D5" w:rsidRPr="000E0644" w:rsidRDefault="004706D5"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ACE Genotype</w:t>
            </w:r>
          </w:p>
        </w:tc>
        <w:tc>
          <w:tcPr>
            <w:tcW w:w="1458" w:type="dxa"/>
          </w:tcPr>
          <w:p w:rsidR="004706D5" w:rsidRPr="000E0644" w:rsidRDefault="004706D5"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Number</w:t>
            </w:r>
          </w:p>
        </w:tc>
        <w:tc>
          <w:tcPr>
            <w:tcW w:w="1626" w:type="dxa"/>
          </w:tcPr>
          <w:p w:rsidR="004706D5" w:rsidRPr="000E0644" w:rsidRDefault="004706D5"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Percentage</w:t>
            </w:r>
          </w:p>
        </w:tc>
      </w:tr>
      <w:tr w:rsidR="004706D5" w:rsidRPr="000E0644" w:rsidTr="000E0644">
        <w:tc>
          <w:tcPr>
            <w:tcW w:w="1537" w:type="dxa"/>
          </w:tcPr>
          <w:p w:rsidR="004706D5" w:rsidRPr="000E0644" w:rsidRDefault="004706D5"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I/D</w:t>
            </w:r>
          </w:p>
        </w:tc>
        <w:tc>
          <w:tcPr>
            <w:tcW w:w="1458" w:type="dxa"/>
          </w:tcPr>
          <w:p w:rsidR="004706D5" w:rsidRPr="000E0644" w:rsidRDefault="004706D5" w:rsidP="00DA23A1">
            <w:pPr>
              <w:bidi w:val="0"/>
              <w:jc w:val="both"/>
              <w:rPr>
                <w:rFonts w:asciiTheme="majorBidi" w:eastAsiaTheme="minorHAnsi" w:hAnsiTheme="majorBidi" w:cstheme="majorBidi"/>
              </w:rPr>
            </w:pPr>
            <w:r w:rsidRPr="000E0644">
              <w:rPr>
                <w:rFonts w:asciiTheme="majorBidi" w:eastAsiaTheme="minorHAnsi" w:hAnsiTheme="majorBidi" w:cstheme="majorBidi"/>
              </w:rPr>
              <w:t>70</w:t>
            </w:r>
          </w:p>
        </w:tc>
        <w:tc>
          <w:tcPr>
            <w:tcW w:w="1626" w:type="dxa"/>
          </w:tcPr>
          <w:p w:rsidR="004706D5" w:rsidRPr="000E0644" w:rsidRDefault="004706D5" w:rsidP="00DA23A1">
            <w:pPr>
              <w:bidi w:val="0"/>
              <w:jc w:val="both"/>
              <w:rPr>
                <w:rFonts w:asciiTheme="majorBidi" w:eastAsiaTheme="minorHAnsi" w:hAnsiTheme="majorBidi" w:cstheme="majorBidi"/>
              </w:rPr>
            </w:pPr>
            <w:r w:rsidRPr="000E0644">
              <w:rPr>
                <w:rFonts w:asciiTheme="majorBidi" w:eastAsiaTheme="minorHAnsi" w:hAnsiTheme="majorBidi" w:cstheme="majorBidi"/>
              </w:rPr>
              <w:t>64.8%</w:t>
            </w:r>
          </w:p>
        </w:tc>
      </w:tr>
      <w:tr w:rsidR="004706D5" w:rsidRPr="000E0644" w:rsidTr="000E0644">
        <w:tc>
          <w:tcPr>
            <w:tcW w:w="1537" w:type="dxa"/>
          </w:tcPr>
          <w:p w:rsidR="004706D5" w:rsidRPr="000E0644" w:rsidRDefault="004706D5"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D/D</w:t>
            </w:r>
          </w:p>
        </w:tc>
        <w:tc>
          <w:tcPr>
            <w:tcW w:w="1458" w:type="dxa"/>
          </w:tcPr>
          <w:p w:rsidR="004706D5" w:rsidRPr="000E0644" w:rsidRDefault="004706D5" w:rsidP="00DA23A1">
            <w:pPr>
              <w:bidi w:val="0"/>
              <w:jc w:val="both"/>
              <w:rPr>
                <w:rFonts w:asciiTheme="majorBidi" w:eastAsiaTheme="minorHAnsi" w:hAnsiTheme="majorBidi" w:cstheme="majorBidi"/>
              </w:rPr>
            </w:pPr>
            <w:r w:rsidRPr="000E0644">
              <w:rPr>
                <w:rFonts w:asciiTheme="majorBidi" w:eastAsiaTheme="minorHAnsi" w:hAnsiTheme="majorBidi" w:cstheme="majorBidi"/>
              </w:rPr>
              <w:t>24</w:t>
            </w:r>
          </w:p>
        </w:tc>
        <w:tc>
          <w:tcPr>
            <w:tcW w:w="1626" w:type="dxa"/>
          </w:tcPr>
          <w:p w:rsidR="004706D5" w:rsidRPr="000E0644" w:rsidRDefault="004706D5" w:rsidP="00DA23A1">
            <w:pPr>
              <w:bidi w:val="0"/>
              <w:jc w:val="both"/>
              <w:rPr>
                <w:rFonts w:asciiTheme="majorBidi" w:eastAsiaTheme="minorHAnsi" w:hAnsiTheme="majorBidi" w:cstheme="majorBidi"/>
              </w:rPr>
            </w:pPr>
            <w:r w:rsidRPr="000E0644">
              <w:rPr>
                <w:rFonts w:asciiTheme="majorBidi" w:eastAsiaTheme="minorHAnsi" w:hAnsiTheme="majorBidi" w:cstheme="majorBidi"/>
              </w:rPr>
              <w:t>22.2%</w:t>
            </w:r>
          </w:p>
        </w:tc>
      </w:tr>
      <w:tr w:rsidR="004706D5" w:rsidRPr="000E0644" w:rsidTr="000E0644">
        <w:tc>
          <w:tcPr>
            <w:tcW w:w="1537" w:type="dxa"/>
          </w:tcPr>
          <w:p w:rsidR="004706D5" w:rsidRPr="000E0644" w:rsidRDefault="004706D5" w:rsidP="00DA23A1">
            <w:pPr>
              <w:bidi w:val="0"/>
              <w:jc w:val="both"/>
              <w:rPr>
                <w:rFonts w:asciiTheme="majorBidi" w:eastAsiaTheme="minorHAnsi" w:hAnsiTheme="majorBidi" w:cstheme="majorBidi"/>
                <w:b/>
                <w:bCs/>
              </w:rPr>
            </w:pPr>
            <w:r w:rsidRPr="000E0644">
              <w:rPr>
                <w:rFonts w:asciiTheme="majorBidi" w:eastAsiaTheme="minorHAnsi" w:hAnsiTheme="majorBidi" w:cstheme="majorBidi"/>
                <w:b/>
                <w:bCs/>
              </w:rPr>
              <w:t>I/I</w:t>
            </w:r>
          </w:p>
        </w:tc>
        <w:tc>
          <w:tcPr>
            <w:tcW w:w="1458" w:type="dxa"/>
          </w:tcPr>
          <w:p w:rsidR="004706D5" w:rsidRPr="000E0644" w:rsidRDefault="004706D5" w:rsidP="00DA23A1">
            <w:pPr>
              <w:bidi w:val="0"/>
              <w:jc w:val="both"/>
              <w:rPr>
                <w:rFonts w:asciiTheme="majorBidi" w:eastAsiaTheme="minorHAnsi" w:hAnsiTheme="majorBidi" w:cstheme="majorBidi"/>
              </w:rPr>
            </w:pPr>
            <w:r w:rsidRPr="000E0644">
              <w:rPr>
                <w:rFonts w:asciiTheme="majorBidi" w:eastAsiaTheme="minorHAnsi" w:hAnsiTheme="majorBidi" w:cstheme="majorBidi"/>
              </w:rPr>
              <w:t>14</w:t>
            </w:r>
          </w:p>
        </w:tc>
        <w:tc>
          <w:tcPr>
            <w:tcW w:w="1626" w:type="dxa"/>
          </w:tcPr>
          <w:p w:rsidR="004706D5" w:rsidRPr="000E0644" w:rsidRDefault="004706D5" w:rsidP="00DA23A1">
            <w:pPr>
              <w:bidi w:val="0"/>
              <w:jc w:val="both"/>
              <w:rPr>
                <w:rFonts w:asciiTheme="majorBidi" w:eastAsiaTheme="minorHAnsi" w:hAnsiTheme="majorBidi" w:cstheme="majorBidi"/>
              </w:rPr>
            </w:pPr>
            <w:r w:rsidRPr="000E0644">
              <w:rPr>
                <w:rFonts w:asciiTheme="majorBidi" w:eastAsiaTheme="minorHAnsi" w:hAnsiTheme="majorBidi" w:cstheme="majorBidi"/>
              </w:rPr>
              <w:t>13.0%</w:t>
            </w:r>
          </w:p>
        </w:tc>
      </w:tr>
    </w:tbl>
    <w:p w:rsidR="000E0644" w:rsidRPr="000E0644" w:rsidRDefault="000E0644" w:rsidP="000E0644">
      <w:pPr>
        <w:spacing w:after="0" w:line="240" w:lineRule="auto"/>
        <w:ind w:firstLine="425"/>
        <w:jc w:val="both"/>
        <w:rPr>
          <w:rFonts w:asciiTheme="majorBidi" w:hAnsiTheme="majorBidi" w:cstheme="majorBidi"/>
          <w:sz w:val="20"/>
          <w:szCs w:val="20"/>
          <w:rtl/>
          <w:lang w:bidi="ar-EG"/>
        </w:rPr>
      </w:pPr>
      <w:r w:rsidRPr="000E0644">
        <w:rPr>
          <w:rFonts w:asciiTheme="majorBidi" w:hAnsiTheme="majorBidi" w:cstheme="majorBidi"/>
          <w:sz w:val="20"/>
          <w:szCs w:val="20"/>
        </w:rPr>
        <w:t>The genotype distribution and allele frequencies of ACE I/D polymorphism in all subjects were presented in table( 4).</w:t>
      </w:r>
    </w:p>
    <w:p w:rsidR="000E0644" w:rsidRPr="000E0644" w:rsidRDefault="000E0644" w:rsidP="000E0644">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 xml:space="preserve">Genotype frequencies of insertion/deletion (I/D) polymorphism of ACE gene were analyzed in 108 healthy control and 124 T2DM patients. The distributions of three genotype frequencies of II, ID and DD in healthy control were 13.0%, 64.8% and </w:t>
      </w:r>
      <w:r w:rsidRPr="000E0644">
        <w:rPr>
          <w:rFonts w:asciiTheme="majorBidi" w:hAnsiTheme="majorBidi" w:cstheme="majorBidi"/>
          <w:sz w:val="20"/>
          <w:szCs w:val="20"/>
        </w:rPr>
        <w:lastRenderedPageBreak/>
        <w:t>22.2%, respectively (Table 3), T2DM: 10.5%, 62.1% and 27.4%, respectively (table 2). Statistical analysis indicated that genotype distributions in healthy control and T2DM were not significantly different for I/D polymorphism among the two groups (Table 4).</w:t>
      </w:r>
    </w:p>
    <w:p w:rsidR="000E0644" w:rsidRPr="000E0644" w:rsidRDefault="000E0644" w:rsidP="000E0644">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Allelic frequencies of ACE I/D gene were calculated and displayed in table (4). By using the gene counting method, estimated allelic frequencies of I and D allele in ACE gene were determined. The allelic frequencies showed no significantly different among the two groups (Table 4).</w:t>
      </w:r>
    </w:p>
    <w:p w:rsidR="004706D5" w:rsidRPr="000E0644" w:rsidRDefault="000E0644" w:rsidP="000E0644">
      <w:pPr>
        <w:spacing w:after="0" w:line="240" w:lineRule="auto"/>
        <w:jc w:val="both"/>
        <w:rPr>
          <w:rFonts w:asciiTheme="majorBidi" w:hAnsiTheme="majorBidi" w:cstheme="majorBidi"/>
          <w:sz w:val="20"/>
          <w:szCs w:val="20"/>
        </w:rPr>
      </w:pPr>
      <w:r w:rsidRPr="000E0644">
        <w:rPr>
          <w:rFonts w:asciiTheme="majorBidi" w:hAnsiTheme="majorBidi" w:cstheme="majorBidi"/>
          <w:sz w:val="20"/>
          <w:szCs w:val="20"/>
        </w:rPr>
        <w:t>The frequency of D allele of T2DM was 58.5% which was higher from 54.6% in healthy control subjects. However, no statistical significant differences were observed between them (Table 4).</w:t>
      </w:r>
    </w:p>
    <w:p w:rsidR="004706D5" w:rsidRPr="000E0644" w:rsidRDefault="004706D5" w:rsidP="004706D5">
      <w:pPr>
        <w:spacing w:after="0" w:line="240" w:lineRule="auto"/>
        <w:jc w:val="both"/>
        <w:rPr>
          <w:rFonts w:asciiTheme="majorBidi" w:hAnsiTheme="majorBidi" w:cstheme="majorBidi"/>
          <w:sz w:val="20"/>
          <w:szCs w:val="20"/>
        </w:rPr>
      </w:pPr>
      <w:r w:rsidRPr="000E0644">
        <w:rPr>
          <w:rFonts w:asciiTheme="majorBidi" w:hAnsiTheme="majorBidi" w:cstheme="majorBidi"/>
          <w:noProof/>
          <w:sz w:val="20"/>
          <w:szCs w:val="20"/>
          <w:lang w:eastAsia="zh-CN"/>
        </w:rPr>
        <w:drawing>
          <wp:inline distT="0" distB="0" distL="0" distR="0">
            <wp:extent cx="2785145" cy="203626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991" cy="2038350"/>
                    </a:xfrm>
                    <a:prstGeom prst="rect">
                      <a:avLst/>
                    </a:prstGeom>
                    <a:noFill/>
                  </pic:spPr>
                </pic:pic>
              </a:graphicData>
            </a:graphic>
          </wp:inline>
        </w:drawing>
      </w:r>
    </w:p>
    <w:p w:rsidR="004706D5" w:rsidRPr="000E0644" w:rsidRDefault="001062DD" w:rsidP="004706D5">
      <w:pPr>
        <w:spacing w:after="0" w:line="240" w:lineRule="auto"/>
        <w:jc w:val="both"/>
        <w:rPr>
          <w:rFonts w:asciiTheme="majorBidi" w:hAnsiTheme="majorBidi" w:cstheme="majorBidi"/>
          <w:sz w:val="20"/>
          <w:szCs w:val="20"/>
        </w:rPr>
      </w:pPr>
      <w:r w:rsidRPr="000E0644">
        <w:rPr>
          <w:rFonts w:asciiTheme="majorBidi" w:hAnsiTheme="majorBidi" w:cstheme="majorBidi"/>
          <w:b/>
          <w:bCs/>
          <w:i/>
          <w:iCs/>
          <w:sz w:val="20"/>
          <w:szCs w:val="20"/>
        </w:rPr>
        <w:t>Figure</w:t>
      </w:r>
      <w:r w:rsidR="004706D5" w:rsidRPr="000E0644">
        <w:rPr>
          <w:rFonts w:asciiTheme="majorBidi" w:hAnsiTheme="majorBidi" w:cstheme="majorBidi"/>
          <w:b/>
          <w:bCs/>
          <w:i/>
          <w:iCs/>
          <w:sz w:val="20"/>
          <w:szCs w:val="20"/>
        </w:rPr>
        <w:t xml:space="preserve"> (4):</w:t>
      </w:r>
      <w:r w:rsidR="004706D5" w:rsidRPr="000E0644">
        <w:rPr>
          <w:rFonts w:asciiTheme="majorBidi" w:hAnsiTheme="majorBidi" w:cstheme="majorBidi"/>
          <w:b/>
          <w:bCs/>
          <w:sz w:val="20"/>
          <w:szCs w:val="20"/>
        </w:rPr>
        <w:t xml:space="preserve"> Percentage of genotypes of ACE Insertion/Deletion Polymorphism </w:t>
      </w:r>
      <w:r w:rsidR="004706D5" w:rsidRPr="000E0644">
        <w:rPr>
          <w:rFonts w:asciiTheme="majorBidi" w:hAnsiTheme="majorBidi" w:cstheme="majorBidi"/>
          <w:b/>
          <w:bCs/>
          <w:i/>
          <w:iCs/>
          <w:sz w:val="20"/>
          <w:szCs w:val="20"/>
        </w:rPr>
        <w:t>in non- diabetic control group</w:t>
      </w:r>
      <w:r w:rsidR="000E0644">
        <w:rPr>
          <w:rFonts w:asciiTheme="majorBidi" w:hAnsiTheme="majorBidi" w:cstheme="majorBidi"/>
          <w:b/>
          <w:bCs/>
          <w:i/>
          <w:iCs/>
          <w:sz w:val="20"/>
          <w:szCs w:val="20"/>
        </w:rPr>
        <w:t xml:space="preserve"> </w:t>
      </w:r>
    </w:p>
    <w:p w:rsidR="00090A77" w:rsidRPr="000E0644" w:rsidRDefault="00090A77" w:rsidP="004706D5">
      <w:pPr>
        <w:spacing w:after="0" w:line="240" w:lineRule="auto"/>
        <w:jc w:val="both"/>
        <w:rPr>
          <w:rFonts w:asciiTheme="majorBidi" w:hAnsiTheme="majorBidi" w:cstheme="majorBidi"/>
          <w:b/>
          <w:bCs/>
          <w:i/>
          <w:iCs/>
          <w:sz w:val="20"/>
          <w:szCs w:val="20"/>
        </w:rPr>
      </w:pPr>
    </w:p>
    <w:p w:rsidR="004706D5" w:rsidRPr="000E0644" w:rsidRDefault="004706D5" w:rsidP="004706D5">
      <w:pPr>
        <w:spacing w:after="0" w:line="240" w:lineRule="auto"/>
        <w:jc w:val="both"/>
        <w:rPr>
          <w:rFonts w:asciiTheme="majorBidi" w:hAnsiTheme="majorBidi" w:cstheme="majorBidi"/>
          <w:sz w:val="20"/>
          <w:szCs w:val="20"/>
          <w:rtl/>
        </w:rPr>
      </w:pPr>
      <w:r w:rsidRPr="000E0644">
        <w:rPr>
          <w:rFonts w:asciiTheme="majorBidi" w:hAnsiTheme="majorBidi" w:cstheme="majorBidi"/>
          <w:b/>
          <w:bCs/>
          <w:i/>
          <w:iCs/>
          <w:sz w:val="20"/>
          <w:szCs w:val="20"/>
        </w:rPr>
        <w:t>Table (4):</w:t>
      </w:r>
      <w:r w:rsidR="000E0644">
        <w:rPr>
          <w:rFonts w:asciiTheme="majorBidi" w:hAnsiTheme="majorBidi" w:cstheme="majorBidi"/>
          <w:b/>
          <w:bCs/>
          <w:i/>
          <w:iCs/>
          <w:sz w:val="20"/>
          <w:szCs w:val="20"/>
        </w:rPr>
        <w:t xml:space="preserve"> </w:t>
      </w:r>
      <w:r w:rsidRPr="000E0644">
        <w:rPr>
          <w:rFonts w:asciiTheme="majorBidi" w:hAnsiTheme="majorBidi" w:cstheme="majorBidi"/>
          <w:sz w:val="20"/>
          <w:szCs w:val="20"/>
        </w:rPr>
        <w:t>Study of the genotype frequencies and allelic frequencies of ACE I/D Polymorphism in diabetic and control group</w:t>
      </w:r>
    </w:p>
    <w:tbl>
      <w:tblPr>
        <w:tblW w:w="5000" w:type="pct"/>
        <w:tblCellMar>
          <w:left w:w="0" w:type="dxa"/>
          <w:right w:w="0" w:type="dxa"/>
        </w:tblCellMar>
        <w:tblLook w:val="0000"/>
      </w:tblPr>
      <w:tblGrid>
        <w:gridCol w:w="1128"/>
        <w:gridCol w:w="1130"/>
        <w:gridCol w:w="1130"/>
        <w:gridCol w:w="1130"/>
      </w:tblGrid>
      <w:tr w:rsidR="004706D5" w:rsidRPr="000E0644" w:rsidTr="00DA23A1">
        <w:tc>
          <w:tcPr>
            <w:tcW w:w="124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p>
        </w:tc>
        <w:tc>
          <w:tcPr>
            <w:tcW w:w="1250"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Control</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(n =108)</w:t>
            </w:r>
          </w:p>
        </w:tc>
        <w:tc>
          <w:tcPr>
            <w:tcW w:w="1250"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DM</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(n =124)</w:t>
            </w:r>
          </w:p>
        </w:tc>
        <w:tc>
          <w:tcPr>
            <w:tcW w:w="1250" w:type="pct"/>
            <w:tcBorders>
              <w:top w:val="single" w:sz="4" w:space="0" w:color="auto"/>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i/>
                <w:iCs/>
                <w:sz w:val="20"/>
                <w:szCs w:val="20"/>
              </w:rPr>
              <w:t>p</w:t>
            </w:r>
            <w:r w:rsidRPr="000E0644">
              <w:rPr>
                <w:rFonts w:asciiTheme="majorBidi" w:hAnsiTheme="majorBidi" w:cstheme="majorBidi"/>
                <w:b/>
                <w:bCs/>
                <w:sz w:val="20"/>
                <w:szCs w:val="20"/>
              </w:rPr>
              <w:t>-value</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II</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14</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12.96%</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13</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10.48%</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0.878</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ID</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70</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64.81%</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77</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62.09%</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0.565</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 xml:space="preserve">DD </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24</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22.22%</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34</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27.42%</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0.457</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Allele I</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98</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45.40%</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103</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42.50%</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0.445</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Allele D</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118</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54.60%</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145</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58.50%</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0.086</w:t>
            </w:r>
          </w:p>
        </w:tc>
      </w:tr>
    </w:tbl>
    <w:p w:rsidR="004706D5" w:rsidRPr="000E0644" w:rsidRDefault="004706D5" w:rsidP="004706D5">
      <w:pPr>
        <w:spacing w:after="0" w:line="240" w:lineRule="auto"/>
        <w:jc w:val="both"/>
        <w:rPr>
          <w:rFonts w:asciiTheme="majorBidi" w:hAnsiTheme="majorBidi" w:cstheme="majorBidi"/>
          <w:sz w:val="20"/>
          <w:szCs w:val="20"/>
          <w:rtl/>
          <w:lang w:bidi="ar-EG"/>
        </w:rPr>
      </w:pPr>
    </w:p>
    <w:p w:rsidR="000E0644" w:rsidRPr="000E0644" w:rsidRDefault="000E0644" w:rsidP="000E0644">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IV-8-Assessment the risk of ACE I/D polymorphism genotype and allele frequencies between healthy control subjects and T2 DM patients</w:t>
      </w:r>
    </w:p>
    <w:p w:rsidR="000E0644" w:rsidRPr="000E0644" w:rsidRDefault="000E0644" w:rsidP="000E0644">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 xml:space="preserve">To study the association of ACE polymorphism on T2DM subjects, the odds ratio was used to evaluate for the risk assessment of ACE I/D polymorphism on </w:t>
      </w:r>
      <w:r w:rsidRPr="000E0644">
        <w:rPr>
          <w:rFonts w:asciiTheme="majorBidi" w:hAnsiTheme="majorBidi" w:cstheme="majorBidi"/>
          <w:sz w:val="20"/>
          <w:szCs w:val="20"/>
        </w:rPr>
        <w:lastRenderedPageBreak/>
        <w:t>healthy control compared with T2DM patients. If the odds ratio is more than 1,</w:t>
      </w:r>
      <w:r>
        <w:rPr>
          <w:rFonts w:asciiTheme="majorBidi" w:hAnsiTheme="majorBidi" w:cstheme="majorBidi"/>
          <w:sz w:val="20"/>
          <w:szCs w:val="20"/>
        </w:rPr>
        <w:t xml:space="preserve"> </w:t>
      </w:r>
      <w:r w:rsidRPr="000E0644">
        <w:rPr>
          <w:rFonts w:asciiTheme="majorBidi" w:hAnsiTheme="majorBidi" w:cstheme="majorBidi"/>
          <w:sz w:val="20"/>
          <w:szCs w:val="20"/>
        </w:rPr>
        <w:t xml:space="preserve">there will be a positive correlation between the ACE I/D genotypes or </w:t>
      </w:r>
      <w:proofErr w:type="spellStart"/>
      <w:r w:rsidRPr="000E0644">
        <w:rPr>
          <w:rFonts w:asciiTheme="majorBidi" w:hAnsiTheme="majorBidi" w:cstheme="majorBidi"/>
          <w:sz w:val="20"/>
          <w:szCs w:val="20"/>
        </w:rPr>
        <w:t>allelefrequencies</w:t>
      </w:r>
      <w:proofErr w:type="spellEnd"/>
      <w:r w:rsidRPr="000E0644">
        <w:rPr>
          <w:rFonts w:asciiTheme="majorBidi" w:hAnsiTheme="majorBidi" w:cstheme="majorBidi"/>
          <w:sz w:val="20"/>
          <w:szCs w:val="20"/>
        </w:rPr>
        <w:t xml:space="preserve"> with T2DM. In contrast, when the odds ratio is less than 1, there is a negative correlation. The</w:t>
      </w:r>
      <w:r>
        <w:rPr>
          <w:rFonts w:asciiTheme="majorBidi" w:hAnsiTheme="majorBidi" w:cstheme="majorBidi"/>
          <w:sz w:val="20"/>
          <w:szCs w:val="20"/>
        </w:rPr>
        <w:t xml:space="preserve"> </w:t>
      </w:r>
      <w:r w:rsidRPr="000E0644">
        <w:rPr>
          <w:rFonts w:asciiTheme="majorBidi" w:hAnsiTheme="majorBidi" w:cstheme="majorBidi"/>
          <w:sz w:val="20"/>
          <w:szCs w:val="20"/>
        </w:rPr>
        <w:t>odds</w:t>
      </w:r>
      <w:r>
        <w:rPr>
          <w:rFonts w:asciiTheme="majorBidi" w:hAnsiTheme="majorBidi" w:cstheme="majorBidi"/>
          <w:sz w:val="20"/>
          <w:szCs w:val="20"/>
        </w:rPr>
        <w:t xml:space="preserve"> </w:t>
      </w:r>
      <w:r w:rsidRPr="000E0644">
        <w:rPr>
          <w:rFonts w:asciiTheme="majorBidi" w:hAnsiTheme="majorBidi" w:cstheme="majorBidi"/>
          <w:sz w:val="20"/>
          <w:szCs w:val="20"/>
        </w:rPr>
        <w:t>ratio</w:t>
      </w:r>
      <w:r>
        <w:rPr>
          <w:rFonts w:asciiTheme="majorBidi" w:hAnsiTheme="majorBidi" w:cstheme="majorBidi"/>
          <w:sz w:val="20"/>
          <w:szCs w:val="20"/>
        </w:rPr>
        <w:t xml:space="preserve"> </w:t>
      </w:r>
      <w:r w:rsidRPr="000E0644">
        <w:rPr>
          <w:rFonts w:asciiTheme="majorBidi" w:hAnsiTheme="majorBidi" w:cstheme="majorBidi"/>
          <w:sz w:val="20"/>
          <w:szCs w:val="20"/>
        </w:rPr>
        <w:t>of</w:t>
      </w:r>
      <w:r>
        <w:rPr>
          <w:rFonts w:asciiTheme="majorBidi" w:hAnsiTheme="majorBidi" w:cstheme="majorBidi"/>
          <w:sz w:val="20"/>
          <w:szCs w:val="20"/>
        </w:rPr>
        <w:t xml:space="preserve"> </w:t>
      </w:r>
      <w:r w:rsidRPr="000E0644">
        <w:rPr>
          <w:rFonts w:asciiTheme="majorBidi" w:hAnsiTheme="majorBidi" w:cstheme="majorBidi"/>
          <w:sz w:val="20"/>
          <w:szCs w:val="20"/>
        </w:rPr>
        <w:t>ACE</w:t>
      </w:r>
      <w:r>
        <w:rPr>
          <w:rFonts w:asciiTheme="majorBidi" w:hAnsiTheme="majorBidi" w:cstheme="majorBidi"/>
          <w:sz w:val="20"/>
          <w:szCs w:val="20"/>
        </w:rPr>
        <w:t xml:space="preserve"> </w:t>
      </w:r>
      <w:r w:rsidRPr="000E0644">
        <w:rPr>
          <w:rFonts w:asciiTheme="majorBidi" w:hAnsiTheme="majorBidi" w:cstheme="majorBidi"/>
          <w:sz w:val="20"/>
          <w:szCs w:val="20"/>
        </w:rPr>
        <w:t>I/D polymorphism genotype and allele frequencies between healthy control subjects and T2DM patients in this study were</w:t>
      </w:r>
      <w:r>
        <w:rPr>
          <w:rFonts w:asciiTheme="majorBidi" w:hAnsiTheme="majorBidi" w:cstheme="majorBidi"/>
          <w:sz w:val="20"/>
          <w:szCs w:val="20"/>
        </w:rPr>
        <w:t xml:space="preserve"> </w:t>
      </w:r>
      <w:r w:rsidRPr="000E0644">
        <w:rPr>
          <w:rFonts w:asciiTheme="majorBidi" w:hAnsiTheme="majorBidi" w:cstheme="majorBidi"/>
          <w:sz w:val="20"/>
          <w:szCs w:val="20"/>
        </w:rPr>
        <w:t xml:space="preserve">summarized in table (5). The odds ratio of II, ID and DD genotypes were </w:t>
      </w:r>
      <w:r w:rsidRPr="000E0644">
        <w:rPr>
          <w:rFonts w:asciiTheme="majorBidi" w:hAnsiTheme="majorBidi" w:cstheme="majorBidi"/>
          <w:b/>
          <w:bCs/>
          <w:sz w:val="20"/>
          <w:szCs w:val="20"/>
        </w:rPr>
        <w:t>0.789</w:t>
      </w:r>
      <w:r>
        <w:rPr>
          <w:rFonts w:asciiTheme="majorBidi" w:hAnsiTheme="majorBidi" w:cstheme="majorBidi"/>
          <w:sz w:val="20"/>
          <w:szCs w:val="20"/>
        </w:rPr>
        <w:t>,</w:t>
      </w:r>
      <w:r w:rsidRPr="000E0644">
        <w:rPr>
          <w:rFonts w:asciiTheme="majorBidi" w:hAnsiTheme="majorBidi" w:cstheme="majorBidi"/>
          <w:b/>
          <w:bCs/>
          <w:sz w:val="20"/>
          <w:szCs w:val="20"/>
        </w:rPr>
        <w:t>0.889</w:t>
      </w:r>
      <w:r w:rsidRPr="000E0644">
        <w:rPr>
          <w:rFonts w:asciiTheme="majorBidi" w:hAnsiTheme="majorBidi" w:cstheme="majorBidi"/>
          <w:sz w:val="20"/>
          <w:szCs w:val="20"/>
        </w:rPr>
        <w:t xml:space="preserve"> and</w:t>
      </w:r>
      <w:r>
        <w:rPr>
          <w:rFonts w:asciiTheme="majorBidi" w:hAnsiTheme="majorBidi" w:cstheme="majorBidi"/>
          <w:sz w:val="20"/>
          <w:szCs w:val="20"/>
        </w:rPr>
        <w:t xml:space="preserve"> </w:t>
      </w:r>
      <w:r w:rsidRPr="000E0644">
        <w:rPr>
          <w:rFonts w:asciiTheme="majorBidi" w:hAnsiTheme="majorBidi" w:cstheme="majorBidi"/>
          <w:b/>
          <w:bCs/>
          <w:sz w:val="20"/>
          <w:szCs w:val="20"/>
        </w:rPr>
        <w:t>1.32</w:t>
      </w:r>
      <w:r>
        <w:rPr>
          <w:rFonts w:asciiTheme="majorBidi" w:hAnsiTheme="majorBidi" w:cstheme="majorBidi"/>
          <w:sz w:val="20"/>
          <w:szCs w:val="20"/>
        </w:rPr>
        <w:t>,</w:t>
      </w:r>
      <w:r w:rsidRPr="000E0644">
        <w:rPr>
          <w:rFonts w:asciiTheme="majorBidi" w:hAnsiTheme="majorBidi" w:cstheme="majorBidi"/>
          <w:sz w:val="20"/>
          <w:szCs w:val="20"/>
        </w:rPr>
        <w:t xml:space="preserve"> respectively. Furthermore, the odds ratio of D allele was </w:t>
      </w:r>
      <w:r w:rsidRPr="000E0644">
        <w:rPr>
          <w:rFonts w:asciiTheme="majorBidi" w:hAnsiTheme="majorBidi" w:cstheme="majorBidi"/>
          <w:b/>
          <w:bCs/>
          <w:sz w:val="20"/>
          <w:szCs w:val="20"/>
        </w:rPr>
        <w:t>1.162</w:t>
      </w:r>
      <w:r w:rsidRPr="000E0644">
        <w:rPr>
          <w:rFonts w:asciiTheme="majorBidi" w:hAnsiTheme="majorBidi" w:cstheme="majorBidi"/>
          <w:sz w:val="20"/>
          <w:szCs w:val="20"/>
        </w:rPr>
        <w:t xml:space="preserve"> when compared with T2DM patients. The results showed that there was no association between this I/D polymorphism and T2DM</w:t>
      </w:r>
      <w:r>
        <w:rPr>
          <w:rFonts w:asciiTheme="majorBidi" w:hAnsiTheme="majorBidi" w:cstheme="majorBidi"/>
          <w:sz w:val="20"/>
          <w:szCs w:val="20"/>
        </w:rPr>
        <w:t>,</w:t>
      </w:r>
      <w:r w:rsidRPr="000E0644">
        <w:rPr>
          <w:rFonts w:asciiTheme="majorBidi" w:hAnsiTheme="majorBidi" w:cstheme="majorBidi"/>
          <w:sz w:val="20"/>
          <w:szCs w:val="20"/>
        </w:rPr>
        <w:t xml:space="preserve"> but the prevalence of DM intended to increase among individuals with D allele.</w:t>
      </w:r>
    </w:p>
    <w:p w:rsidR="004706D5" w:rsidRPr="000E0644" w:rsidRDefault="004706D5" w:rsidP="004706D5">
      <w:pPr>
        <w:spacing w:after="0" w:line="240" w:lineRule="auto"/>
        <w:jc w:val="both"/>
        <w:rPr>
          <w:rFonts w:asciiTheme="majorBidi" w:hAnsiTheme="majorBidi" w:cstheme="majorBidi"/>
          <w:b/>
          <w:bCs/>
          <w:i/>
          <w:iCs/>
          <w:sz w:val="20"/>
          <w:szCs w:val="20"/>
        </w:rPr>
      </w:pPr>
    </w:p>
    <w:p w:rsidR="004706D5" w:rsidRPr="000E0644" w:rsidRDefault="004706D5" w:rsidP="00C01EE8">
      <w:pPr>
        <w:spacing w:after="0" w:line="240" w:lineRule="auto"/>
        <w:jc w:val="both"/>
        <w:rPr>
          <w:rFonts w:asciiTheme="majorBidi" w:hAnsiTheme="majorBidi" w:cstheme="majorBidi"/>
          <w:sz w:val="20"/>
          <w:szCs w:val="20"/>
          <w:rtl/>
        </w:rPr>
      </w:pPr>
      <w:r w:rsidRPr="000E0644">
        <w:rPr>
          <w:rFonts w:asciiTheme="majorBidi" w:hAnsiTheme="majorBidi" w:cstheme="majorBidi"/>
          <w:b/>
          <w:bCs/>
          <w:i/>
          <w:iCs/>
          <w:sz w:val="20"/>
          <w:szCs w:val="20"/>
        </w:rPr>
        <w:t>Table (5):</w:t>
      </w:r>
      <w:r w:rsidRPr="000E0644">
        <w:rPr>
          <w:rFonts w:asciiTheme="majorBidi" w:hAnsiTheme="majorBidi" w:cstheme="majorBidi"/>
          <w:sz w:val="20"/>
          <w:szCs w:val="20"/>
        </w:rPr>
        <w:t>The odds ratio of ACE I/D Polymorphism genotype and allele frequencies between healthy control and T2DM patients</w:t>
      </w:r>
    </w:p>
    <w:tbl>
      <w:tblPr>
        <w:tblW w:w="5000" w:type="pct"/>
        <w:tblCellMar>
          <w:left w:w="0" w:type="dxa"/>
          <w:right w:w="0" w:type="dxa"/>
        </w:tblCellMar>
        <w:tblLook w:val="0000"/>
      </w:tblPr>
      <w:tblGrid>
        <w:gridCol w:w="1128"/>
        <w:gridCol w:w="1130"/>
        <w:gridCol w:w="1130"/>
        <w:gridCol w:w="1130"/>
      </w:tblGrid>
      <w:tr w:rsidR="004706D5" w:rsidRPr="000E0644" w:rsidTr="004706D5">
        <w:trPr>
          <w:trHeight w:val="54"/>
        </w:trPr>
        <w:tc>
          <w:tcPr>
            <w:tcW w:w="124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p>
        </w:tc>
        <w:tc>
          <w:tcPr>
            <w:tcW w:w="1250"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Control</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(n =108)</w:t>
            </w:r>
          </w:p>
        </w:tc>
        <w:tc>
          <w:tcPr>
            <w:tcW w:w="1250"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DM</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(n =124)</w:t>
            </w:r>
          </w:p>
        </w:tc>
        <w:tc>
          <w:tcPr>
            <w:tcW w:w="1250" w:type="pct"/>
            <w:tcBorders>
              <w:top w:val="single" w:sz="4" w:space="0" w:color="auto"/>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Odds ratio</w:t>
            </w:r>
          </w:p>
        </w:tc>
      </w:tr>
      <w:tr w:rsidR="004706D5" w:rsidRPr="000E0644" w:rsidTr="004706D5">
        <w:trPr>
          <w:trHeight w:val="54"/>
        </w:trPr>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II</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14</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12.96%</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13</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10.48%</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0.789</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ID</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70</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64.81%</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77</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62.09%</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0.889</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 xml:space="preserve">DD </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24</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22.22%</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34</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27.42%</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1.32</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Allele I</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98</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45.40%</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103</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42.50%</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0.855</w:t>
            </w:r>
          </w:p>
        </w:tc>
      </w:tr>
      <w:tr w:rsidR="004706D5" w:rsidRPr="000E0644" w:rsidTr="00DA23A1">
        <w:tc>
          <w:tcPr>
            <w:tcW w:w="1249" w:type="pct"/>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Allele D</w:t>
            </w:r>
          </w:p>
          <w:p w:rsidR="004706D5" w:rsidRPr="000E0644" w:rsidRDefault="004706D5" w:rsidP="00DA23A1">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118</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54.60%</w:t>
            </w:r>
          </w:p>
        </w:tc>
        <w:tc>
          <w:tcPr>
            <w:tcW w:w="1250"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145</w:t>
            </w: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58.50%</w:t>
            </w:r>
          </w:p>
        </w:tc>
        <w:tc>
          <w:tcPr>
            <w:tcW w:w="1250" w:type="pct"/>
            <w:tcBorders>
              <w:top w:val="nil"/>
              <w:left w:val="nil"/>
              <w:bottom w:val="single" w:sz="4" w:space="0" w:color="auto"/>
              <w:right w:val="single" w:sz="4" w:space="0" w:color="auto"/>
            </w:tcBorders>
          </w:tcPr>
          <w:p w:rsidR="004706D5" w:rsidRPr="000E0644" w:rsidRDefault="004706D5" w:rsidP="004706D5">
            <w:pPr>
              <w:spacing w:after="0" w:line="240" w:lineRule="auto"/>
              <w:jc w:val="center"/>
              <w:rPr>
                <w:rFonts w:asciiTheme="majorBidi" w:hAnsiTheme="majorBidi" w:cstheme="majorBidi"/>
                <w:b/>
                <w:bCs/>
                <w:sz w:val="20"/>
                <w:szCs w:val="20"/>
              </w:rPr>
            </w:pPr>
          </w:p>
          <w:p w:rsidR="004706D5" w:rsidRPr="000E0644" w:rsidRDefault="004706D5" w:rsidP="004706D5">
            <w:pPr>
              <w:spacing w:after="0" w:line="240" w:lineRule="auto"/>
              <w:jc w:val="center"/>
              <w:rPr>
                <w:rFonts w:asciiTheme="majorBidi" w:hAnsiTheme="majorBidi" w:cstheme="majorBidi"/>
                <w:b/>
                <w:bCs/>
                <w:sz w:val="20"/>
                <w:szCs w:val="20"/>
              </w:rPr>
            </w:pPr>
            <w:r w:rsidRPr="000E0644">
              <w:rPr>
                <w:rFonts w:asciiTheme="majorBidi" w:hAnsiTheme="majorBidi" w:cstheme="majorBidi"/>
                <w:b/>
                <w:bCs/>
                <w:sz w:val="20"/>
                <w:szCs w:val="20"/>
              </w:rPr>
              <w:t>1.162</w:t>
            </w:r>
          </w:p>
        </w:tc>
      </w:tr>
    </w:tbl>
    <w:p w:rsidR="004706D5" w:rsidRPr="000E0644" w:rsidRDefault="004706D5" w:rsidP="004706D5">
      <w:pPr>
        <w:spacing w:after="0" w:line="240" w:lineRule="auto"/>
        <w:jc w:val="both"/>
        <w:rPr>
          <w:rFonts w:asciiTheme="majorBidi" w:hAnsiTheme="majorBidi" w:cstheme="majorBidi"/>
          <w:b/>
          <w:bCs/>
          <w:sz w:val="20"/>
          <w:szCs w:val="20"/>
        </w:rPr>
      </w:pPr>
    </w:p>
    <w:p w:rsidR="004706D5" w:rsidRPr="000E0644" w:rsidRDefault="004706D5" w:rsidP="004706D5">
      <w:pPr>
        <w:spacing w:after="0" w:line="240" w:lineRule="auto"/>
        <w:jc w:val="both"/>
        <w:rPr>
          <w:rFonts w:asciiTheme="majorBidi" w:hAnsiTheme="majorBidi" w:cstheme="majorBidi"/>
          <w:sz w:val="20"/>
          <w:szCs w:val="20"/>
        </w:rPr>
      </w:pPr>
      <w:r w:rsidRPr="000E0644">
        <w:rPr>
          <w:rFonts w:asciiTheme="majorBidi" w:hAnsiTheme="majorBidi" w:cstheme="majorBidi"/>
          <w:b/>
          <w:bCs/>
          <w:sz w:val="20"/>
          <w:szCs w:val="20"/>
        </w:rPr>
        <w:t>4.Discussion</w:t>
      </w:r>
    </w:p>
    <w:p w:rsidR="004706D5" w:rsidRPr="000E0644" w:rsidRDefault="004706D5" w:rsidP="00614E1B">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 xml:space="preserve">Diabetes mellitus is one of the leading causes of death worldwide, account for at least 5.2% of cardiovascular disease in the USA. Hyperglycemia is well established as a risk factor for diabetes </w:t>
      </w:r>
      <w:proofErr w:type="spellStart"/>
      <w:r w:rsidRPr="000E0644">
        <w:rPr>
          <w:rFonts w:asciiTheme="majorBidi" w:hAnsiTheme="majorBidi" w:cstheme="majorBidi"/>
          <w:sz w:val="20"/>
          <w:szCs w:val="20"/>
        </w:rPr>
        <w:t>microvascular</w:t>
      </w:r>
      <w:proofErr w:type="spellEnd"/>
      <w:r w:rsidRPr="000E0644">
        <w:rPr>
          <w:rFonts w:asciiTheme="majorBidi" w:hAnsiTheme="majorBidi" w:cstheme="majorBidi"/>
          <w:sz w:val="20"/>
          <w:szCs w:val="20"/>
        </w:rPr>
        <w:t xml:space="preserve"> and </w:t>
      </w:r>
      <w:proofErr w:type="spellStart"/>
      <w:r w:rsidRPr="000E0644">
        <w:rPr>
          <w:rFonts w:asciiTheme="majorBidi" w:hAnsiTheme="majorBidi" w:cstheme="majorBidi"/>
          <w:sz w:val="20"/>
          <w:szCs w:val="20"/>
        </w:rPr>
        <w:t>macrovascular</w:t>
      </w:r>
      <w:proofErr w:type="spellEnd"/>
      <w:r w:rsidRPr="000E0644">
        <w:rPr>
          <w:rFonts w:asciiTheme="majorBidi" w:hAnsiTheme="majorBidi" w:cstheme="majorBidi"/>
          <w:sz w:val="20"/>
          <w:szCs w:val="20"/>
        </w:rPr>
        <w:t xml:space="preserve"> complications, but it has not been consistent and shown to be a CAD risk factor in DM patients. However, among patients with type 2 diabetes, cardiovascular disease (CVD) accounts for 70-80% of mortality, with around 15% of patients dying from stroke. Coronary heart disease (CHD) rates are 2-6 folds higher than in the non-diabetic population. Coronary artery disease (CAD) is a complex genetic disease with many genes involved including environmental influences and important gene-environment interaction. These factors may differ in each race or ethnic group.</w:t>
      </w:r>
    </w:p>
    <w:p w:rsidR="004706D5" w:rsidRPr="000E0644" w:rsidRDefault="004706D5" w:rsidP="00614E1B">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RAS is a hormone system that helps regulating blood pressure and fluid and electrolyte balance, and has been extensively studied as an important mediator of atherosclerosis as RAS plays a central role in the pathogenesis of cardiovascular disease.</w:t>
      </w:r>
      <w:r w:rsidR="000E0644">
        <w:rPr>
          <w:rFonts w:asciiTheme="majorBidi" w:hAnsiTheme="majorBidi" w:cstheme="majorBidi"/>
          <w:sz w:val="20"/>
          <w:szCs w:val="20"/>
        </w:rPr>
        <w:t xml:space="preserve"> </w:t>
      </w:r>
      <w:r w:rsidRPr="000E0644">
        <w:rPr>
          <w:rFonts w:asciiTheme="majorBidi" w:hAnsiTheme="majorBidi" w:cstheme="majorBidi"/>
          <w:sz w:val="20"/>
          <w:szCs w:val="20"/>
        </w:rPr>
        <w:t>(</w:t>
      </w:r>
      <w:r w:rsidRPr="000E0644">
        <w:rPr>
          <w:rFonts w:asciiTheme="majorBidi" w:hAnsiTheme="majorBidi" w:cstheme="majorBidi"/>
          <w:b/>
          <w:bCs/>
          <w:i/>
          <w:iCs/>
          <w:sz w:val="20"/>
          <w:szCs w:val="20"/>
        </w:rPr>
        <w:t>Yan et al., 2005</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found significant differences of distributions of </w:t>
      </w:r>
      <w:r w:rsidRPr="000E0644">
        <w:rPr>
          <w:rFonts w:asciiTheme="majorBidi" w:hAnsiTheme="majorBidi" w:cstheme="majorBidi"/>
          <w:sz w:val="20"/>
          <w:szCs w:val="20"/>
        </w:rPr>
        <w:lastRenderedPageBreak/>
        <w:t>ACE and AT1R polymorphisms between Chinese She and Han populations even though it was in the same country. Therefore, it is interesting to investigate the association between these genes and CAD in each ethnic group for therapy and prevention in future aspect, especially for diabetes patient who suffer from CAD. Despite remarkable successes in the treatment and prevention of CAD in the past decades, it is still the leading cause of death and premature disability in developed and developing countries. Therefore, the role of genetics in the development and progression of CAD, and the component of a genetic evaluation for CAD, including genetic role assessment, risk factor modification, early detection strategies, and genetic counseling and education should be concerned.</w:t>
      </w:r>
    </w:p>
    <w:p w:rsidR="004706D5" w:rsidRPr="000E0644" w:rsidRDefault="004706D5" w:rsidP="00614E1B">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 xml:space="preserve">Genetic and environmental factors are important determinants of the pathogenesis and progression of almost all diseases. Variations in genes can alter the function of the constituents within a metabolic pathway, resulting in variable susceptibility to the development and progression of atherosclerosis. Considerable evidence implicates the RAS in vascular biology, and furthermore the ACE I/D polymorphism has a major influence on plasma and tissue ACE levels, which in turn could affect generation of </w:t>
      </w:r>
      <w:proofErr w:type="spellStart"/>
      <w:r w:rsidRPr="000E0644">
        <w:rPr>
          <w:rFonts w:asciiTheme="majorBidi" w:hAnsiTheme="majorBidi" w:cstheme="majorBidi"/>
          <w:sz w:val="20"/>
          <w:szCs w:val="20"/>
        </w:rPr>
        <w:t>Ang</w:t>
      </w:r>
      <w:proofErr w:type="spellEnd"/>
      <w:r w:rsidRPr="000E0644">
        <w:rPr>
          <w:rFonts w:asciiTheme="majorBidi" w:hAnsiTheme="majorBidi" w:cstheme="majorBidi"/>
          <w:sz w:val="20"/>
          <w:szCs w:val="20"/>
        </w:rPr>
        <w:t xml:space="preserve"> II, the direct </w:t>
      </w:r>
      <w:proofErr w:type="spellStart"/>
      <w:r w:rsidRPr="000E0644">
        <w:rPr>
          <w:rFonts w:asciiTheme="majorBidi" w:hAnsiTheme="majorBidi" w:cstheme="majorBidi"/>
          <w:sz w:val="20"/>
          <w:szCs w:val="20"/>
        </w:rPr>
        <w:t>effector</w:t>
      </w:r>
      <w:proofErr w:type="spellEnd"/>
      <w:r w:rsidRPr="000E0644">
        <w:rPr>
          <w:rFonts w:asciiTheme="majorBidi" w:hAnsiTheme="majorBidi" w:cstheme="majorBidi"/>
          <w:sz w:val="20"/>
          <w:szCs w:val="20"/>
        </w:rPr>
        <w:t xml:space="preserve"> molecule for the AT1R. RAS system has become increasingly established in many types of cardiovascular disease. Established indications for pharmacologic inhibition of the RAS include hypertension, left ventricular dysfunction, acute myocardial infarction (MI), diabetic nephropathy, and Atherosclerosis (</w:t>
      </w:r>
      <w:proofErr w:type="spellStart"/>
      <w:r w:rsidRPr="000E0644">
        <w:rPr>
          <w:rFonts w:asciiTheme="majorBidi" w:hAnsiTheme="majorBidi" w:cstheme="majorBidi"/>
          <w:b/>
          <w:bCs/>
          <w:i/>
          <w:iCs/>
          <w:sz w:val="20"/>
          <w:szCs w:val="20"/>
        </w:rPr>
        <w:t>Pfeffer</w:t>
      </w:r>
      <w:proofErr w:type="spellEnd"/>
      <w:r w:rsidRPr="000E0644">
        <w:rPr>
          <w:rFonts w:asciiTheme="majorBidi" w:hAnsiTheme="majorBidi" w:cstheme="majorBidi"/>
          <w:b/>
          <w:bCs/>
          <w:i/>
          <w:iCs/>
          <w:sz w:val="20"/>
          <w:szCs w:val="20"/>
        </w:rPr>
        <w:t>. et al., 2001)</w:t>
      </w:r>
      <w:r w:rsidRPr="000E0644">
        <w:rPr>
          <w:rFonts w:asciiTheme="majorBidi" w:hAnsiTheme="majorBidi" w:cstheme="majorBidi"/>
          <w:sz w:val="20"/>
          <w:szCs w:val="20"/>
        </w:rPr>
        <w:t xml:space="preserv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converting enzyme and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II type 1 receptor are the candidate genes that have been associated with CAD or MI. Both genes play an important role in the regulation of blood pressure, fluid balance, and electrolyte homeostasis. The direct relationship between blood pressure and the incidence of CAD events is well accepted. However, many of these associations are controversial with various results in literature. ACE and AT1R gene polymorphisms have been described as genetic factors for cardiovascular disease and diabetes. </w:t>
      </w:r>
      <w:r w:rsidRPr="000E0644">
        <w:rPr>
          <w:rFonts w:asciiTheme="majorBidi" w:hAnsiTheme="majorBidi" w:cstheme="majorBidi"/>
          <w:sz w:val="20"/>
          <w:szCs w:val="20"/>
          <w:lang w:val="fr-FR"/>
        </w:rPr>
        <w:t>(</w:t>
      </w:r>
      <w:r w:rsidRPr="000E0644">
        <w:rPr>
          <w:rFonts w:asciiTheme="majorBidi" w:hAnsiTheme="majorBidi" w:cstheme="majorBidi"/>
          <w:b/>
          <w:bCs/>
          <w:i/>
          <w:iCs/>
          <w:sz w:val="20"/>
          <w:szCs w:val="20"/>
          <w:lang w:val="fr-FR"/>
        </w:rPr>
        <w:t>Rigat et al., 1990</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and (</w:t>
      </w:r>
      <w:proofErr w:type="spellStart"/>
      <w:r w:rsidRPr="000E0644">
        <w:rPr>
          <w:rFonts w:asciiTheme="majorBidi" w:hAnsiTheme="majorBidi" w:cstheme="majorBidi"/>
          <w:b/>
          <w:bCs/>
          <w:i/>
          <w:iCs/>
          <w:sz w:val="20"/>
          <w:szCs w:val="20"/>
        </w:rPr>
        <w:t>Tiret</w:t>
      </w:r>
      <w:proofErr w:type="spellEnd"/>
      <w:r w:rsidRPr="000E0644">
        <w:rPr>
          <w:rFonts w:asciiTheme="majorBidi" w:hAnsiTheme="majorBidi" w:cstheme="majorBidi"/>
          <w:b/>
          <w:bCs/>
          <w:i/>
          <w:iCs/>
          <w:sz w:val="20"/>
          <w:szCs w:val="20"/>
        </w:rPr>
        <w:t xml:space="preserve"> et al., 1992</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originally detected the I/D polymorphism in the ACE gene locus using an ACE </w:t>
      </w:r>
      <w:proofErr w:type="spellStart"/>
      <w:r w:rsidRPr="000E0644">
        <w:rPr>
          <w:rFonts w:asciiTheme="majorBidi" w:hAnsiTheme="majorBidi" w:cstheme="majorBidi"/>
          <w:sz w:val="20"/>
          <w:szCs w:val="20"/>
        </w:rPr>
        <w:t>cDNA</w:t>
      </w:r>
      <w:proofErr w:type="spellEnd"/>
      <w:r w:rsidRPr="000E0644">
        <w:rPr>
          <w:rFonts w:asciiTheme="majorBidi" w:hAnsiTheme="majorBidi" w:cstheme="majorBidi"/>
          <w:sz w:val="20"/>
          <w:szCs w:val="20"/>
        </w:rPr>
        <w:t xml:space="preserve"> probe that spanned the complete endothelial ACE-mRNA sequence. They reported that marked difference in serum ACE levels of healthy subjects were found among the three genotypes. Subjects with the D allele had higher serum ACE levels than I allele. (</w:t>
      </w:r>
      <w:proofErr w:type="spellStart"/>
      <w:r w:rsidRPr="000E0644">
        <w:rPr>
          <w:rFonts w:asciiTheme="majorBidi" w:hAnsiTheme="majorBidi" w:cstheme="majorBidi"/>
          <w:b/>
          <w:bCs/>
          <w:i/>
          <w:iCs/>
          <w:sz w:val="20"/>
          <w:szCs w:val="20"/>
        </w:rPr>
        <w:t>Cambien</w:t>
      </w:r>
      <w:proofErr w:type="spellEnd"/>
      <w:r w:rsidRPr="000E0644">
        <w:rPr>
          <w:rFonts w:asciiTheme="majorBidi" w:hAnsiTheme="majorBidi" w:cstheme="majorBidi"/>
          <w:b/>
          <w:bCs/>
          <w:i/>
          <w:iCs/>
          <w:sz w:val="20"/>
          <w:szCs w:val="20"/>
        </w:rPr>
        <w:t>. et al., 1992</w:t>
      </w:r>
      <w:r w:rsidRPr="000E0644">
        <w:rPr>
          <w:rFonts w:asciiTheme="majorBidi" w:hAnsiTheme="majorBidi" w:cstheme="majorBidi"/>
          <w:sz w:val="20"/>
          <w:szCs w:val="20"/>
        </w:rPr>
        <w:t>). also reported the DD genotype, which is associated with higher levels of circulating ACE than the ID and II genotypes, and is significantly more frequent in patients with MI. (</w:t>
      </w:r>
      <w:r w:rsidRPr="000E0644">
        <w:rPr>
          <w:rFonts w:asciiTheme="majorBidi" w:hAnsiTheme="majorBidi" w:cstheme="majorBidi"/>
          <w:b/>
          <w:bCs/>
          <w:i/>
          <w:iCs/>
          <w:sz w:val="20"/>
          <w:szCs w:val="20"/>
        </w:rPr>
        <w:t>Ruiz 1994</w:t>
      </w:r>
      <w:r w:rsidRPr="000E0644">
        <w:rPr>
          <w:rFonts w:asciiTheme="majorBidi" w:hAnsiTheme="majorBidi" w:cstheme="majorBidi"/>
          <w:sz w:val="20"/>
          <w:szCs w:val="20"/>
        </w:rPr>
        <w:t xml:space="preserve">)., reported that the D allele of the ACE gene is a strong and independent </w:t>
      </w:r>
      <w:r w:rsidRPr="000E0644">
        <w:rPr>
          <w:rFonts w:asciiTheme="majorBidi" w:hAnsiTheme="majorBidi" w:cstheme="majorBidi"/>
          <w:sz w:val="20"/>
          <w:szCs w:val="20"/>
        </w:rPr>
        <w:lastRenderedPageBreak/>
        <w:t>risk factor for CAD in NIDDM patients. The PCR technique was used to determine the I/D polymorphism of ACE gene and DD genotype was confirmed with I-specific primer to protect mistyping of ID as DD genotype. However, in this study, I-specific primer could not distinguish ID genotype from DD genotype.</w:t>
      </w:r>
    </w:p>
    <w:p w:rsidR="004706D5" w:rsidRPr="000E0644" w:rsidRDefault="004706D5" w:rsidP="00614E1B">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In this study, we studied I/D polymorphism of ACE gene in T2DM compared with healthy control subjects. The ACE polymorphisms among 2 groups were not significantly different (p= 0.457). This study corresponded to the report of. (</w:t>
      </w:r>
      <w:proofErr w:type="spellStart"/>
      <w:r w:rsidRPr="000E0644">
        <w:rPr>
          <w:rFonts w:asciiTheme="majorBidi" w:hAnsiTheme="majorBidi" w:cstheme="majorBidi"/>
          <w:b/>
          <w:bCs/>
          <w:i/>
          <w:iCs/>
          <w:sz w:val="20"/>
          <w:szCs w:val="20"/>
        </w:rPr>
        <w:t>Nitiyanant</w:t>
      </w:r>
      <w:proofErr w:type="spellEnd"/>
      <w:r w:rsidRPr="000E0644">
        <w:rPr>
          <w:rFonts w:asciiTheme="majorBidi" w:hAnsiTheme="majorBidi" w:cstheme="majorBidi"/>
          <w:b/>
          <w:bCs/>
          <w:i/>
          <w:iCs/>
          <w:sz w:val="20"/>
          <w:szCs w:val="20"/>
        </w:rPr>
        <w:t xml:space="preserve"> 1997</w:t>
      </w:r>
      <w:r w:rsidRPr="000E0644">
        <w:rPr>
          <w:rFonts w:asciiTheme="majorBidi" w:hAnsiTheme="majorBidi" w:cstheme="majorBidi"/>
          <w:sz w:val="20"/>
          <w:szCs w:val="20"/>
        </w:rPr>
        <w:t>). which showed I and D allele frequency in diabetic patients similar in healthy subjects (</w:t>
      </w:r>
      <w:r w:rsidRPr="000E0644">
        <w:rPr>
          <w:rFonts w:asciiTheme="majorBidi" w:hAnsiTheme="majorBidi" w:cstheme="majorBidi"/>
          <w:i/>
          <w:iCs/>
          <w:sz w:val="20"/>
          <w:szCs w:val="20"/>
        </w:rPr>
        <w:t>p</w:t>
      </w:r>
      <w:r w:rsidRPr="000E0644">
        <w:rPr>
          <w:rFonts w:asciiTheme="majorBidi" w:hAnsiTheme="majorBidi" w:cstheme="majorBidi"/>
          <w:sz w:val="20"/>
          <w:szCs w:val="20"/>
        </w:rPr>
        <w:t>= 0.69) and (</w:t>
      </w:r>
      <w:r w:rsidRPr="000E0644">
        <w:rPr>
          <w:rFonts w:asciiTheme="majorBidi" w:hAnsiTheme="majorBidi" w:cstheme="majorBidi"/>
          <w:b/>
          <w:bCs/>
          <w:i/>
          <w:iCs/>
          <w:sz w:val="20"/>
          <w:szCs w:val="20"/>
        </w:rPr>
        <w:t>Chuang et al., 1997</w:t>
      </w:r>
      <w:r w:rsidRPr="000E0644">
        <w:rPr>
          <w:rFonts w:asciiTheme="majorBidi" w:hAnsiTheme="majorBidi" w:cstheme="majorBidi"/>
          <w:sz w:val="20"/>
          <w:szCs w:val="20"/>
        </w:rPr>
        <w:t>).found no difference in genotype frequencies of ACE among normal, hypertensive, NIDDM, and NIDDM with CAD subgroups and (</w:t>
      </w:r>
      <w:proofErr w:type="spellStart"/>
      <w:r w:rsidRPr="000E0644">
        <w:rPr>
          <w:rFonts w:asciiTheme="majorBidi" w:hAnsiTheme="majorBidi" w:cstheme="majorBidi"/>
          <w:b/>
          <w:bCs/>
          <w:i/>
          <w:iCs/>
          <w:sz w:val="20"/>
          <w:szCs w:val="20"/>
        </w:rPr>
        <w:t>Degirmenci</w:t>
      </w:r>
      <w:proofErr w:type="spellEnd"/>
      <w:r w:rsidRPr="000E0644">
        <w:rPr>
          <w:rFonts w:asciiTheme="majorBidi" w:hAnsiTheme="majorBidi" w:cstheme="majorBidi"/>
          <w:b/>
          <w:bCs/>
          <w:i/>
          <w:iCs/>
          <w:sz w:val="20"/>
          <w:szCs w:val="20"/>
        </w:rPr>
        <w:t xml:space="preserve"> et al., 2005</w:t>
      </w:r>
      <w:r w:rsidRPr="000E0644">
        <w:rPr>
          <w:rFonts w:asciiTheme="majorBidi" w:hAnsiTheme="majorBidi" w:cstheme="majorBidi"/>
          <w:sz w:val="20"/>
          <w:szCs w:val="20"/>
        </w:rPr>
        <w:t>).found the distribution of ACE I/D genotypes and allelic frequencies between T2DM patents was not significant differences from healthy controls. However, (</w:t>
      </w:r>
      <w:r w:rsidRPr="000E0644">
        <w:rPr>
          <w:rFonts w:asciiTheme="majorBidi" w:hAnsiTheme="majorBidi" w:cstheme="majorBidi"/>
          <w:b/>
          <w:bCs/>
          <w:i/>
          <w:iCs/>
          <w:sz w:val="20"/>
          <w:szCs w:val="20"/>
        </w:rPr>
        <w:t>Chiu et al., 1997</w:t>
      </w:r>
      <w:r w:rsidRPr="000E0644">
        <w:rPr>
          <w:rFonts w:asciiTheme="majorBidi" w:hAnsiTheme="majorBidi" w:cstheme="majorBidi"/>
          <w:sz w:val="20"/>
          <w:szCs w:val="20"/>
        </w:rPr>
        <w:t>).reported that possession of the I (rather than the D) allele was associated with insulin resistance. Thomas et al. showed the ACE I allele was significant in each group comprising subjects with type 2 diabetes/ glucose intolerance, and the I allele was associated with higher fasting plasma glucose levels (</w:t>
      </w:r>
      <w:r w:rsidRPr="000E0644">
        <w:rPr>
          <w:rFonts w:asciiTheme="majorBidi" w:hAnsiTheme="majorBidi" w:cstheme="majorBidi"/>
          <w:b/>
          <w:bCs/>
          <w:i/>
          <w:iCs/>
          <w:sz w:val="20"/>
          <w:szCs w:val="20"/>
        </w:rPr>
        <w:t>Thomas</w:t>
      </w:r>
      <w:r w:rsidR="000E0644">
        <w:rPr>
          <w:rFonts w:asciiTheme="majorBidi" w:hAnsiTheme="majorBidi" w:cstheme="majorBidi"/>
          <w:b/>
          <w:bCs/>
          <w:i/>
          <w:iCs/>
          <w:sz w:val="20"/>
          <w:szCs w:val="20"/>
        </w:rPr>
        <w:t>.</w:t>
      </w:r>
      <w:r w:rsidRPr="000E0644">
        <w:rPr>
          <w:rFonts w:asciiTheme="majorBidi" w:hAnsiTheme="majorBidi" w:cstheme="majorBidi"/>
          <w:b/>
          <w:bCs/>
          <w:i/>
          <w:iCs/>
          <w:sz w:val="20"/>
          <w:szCs w:val="20"/>
        </w:rPr>
        <w:t xml:space="preserve"> et al., 2001</w:t>
      </w:r>
      <w:r w:rsidRPr="000E0644">
        <w:rPr>
          <w:rFonts w:asciiTheme="majorBidi" w:hAnsiTheme="majorBidi" w:cstheme="majorBidi"/>
          <w:sz w:val="20"/>
          <w:szCs w:val="20"/>
        </w:rPr>
        <w:t>). Similarly, (</w:t>
      </w:r>
      <w:proofErr w:type="spellStart"/>
      <w:r w:rsidRPr="000E0644">
        <w:rPr>
          <w:rFonts w:asciiTheme="majorBidi" w:hAnsiTheme="majorBidi" w:cstheme="majorBidi"/>
          <w:b/>
          <w:bCs/>
          <w:i/>
          <w:iCs/>
          <w:sz w:val="20"/>
          <w:szCs w:val="20"/>
        </w:rPr>
        <w:t>Panahlooet</w:t>
      </w:r>
      <w:proofErr w:type="spellEnd"/>
      <w:r w:rsidRPr="000E0644">
        <w:rPr>
          <w:rFonts w:asciiTheme="majorBidi" w:hAnsiTheme="majorBidi" w:cstheme="majorBidi"/>
          <w:b/>
          <w:bCs/>
          <w:i/>
          <w:iCs/>
          <w:sz w:val="20"/>
          <w:szCs w:val="20"/>
        </w:rPr>
        <w:t xml:space="preserve"> al., 1995</w:t>
      </w:r>
      <w:r w:rsidRPr="000E0644">
        <w:rPr>
          <w:rFonts w:asciiTheme="majorBidi" w:hAnsiTheme="majorBidi" w:cstheme="majorBidi"/>
          <w:sz w:val="20"/>
          <w:szCs w:val="20"/>
        </w:rPr>
        <w:t xml:space="preserve">).reported that individuals with DD genotype were more insulin sensitive than those with the I allele. The explanation may be about </w:t>
      </w:r>
      <w:proofErr w:type="spellStart"/>
      <w:r w:rsidRPr="000E0644">
        <w:rPr>
          <w:rFonts w:asciiTheme="majorBidi" w:hAnsiTheme="majorBidi" w:cstheme="majorBidi"/>
          <w:sz w:val="20"/>
          <w:szCs w:val="20"/>
        </w:rPr>
        <w:t>Ang</w:t>
      </w:r>
      <w:proofErr w:type="spellEnd"/>
      <w:r w:rsidRPr="000E0644">
        <w:rPr>
          <w:rFonts w:asciiTheme="majorBidi" w:hAnsiTheme="majorBidi" w:cstheme="majorBidi"/>
          <w:sz w:val="20"/>
          <w:szCs w:val="20"/>
        </w:rPr>
        <w:t xml:space="preserve"> II production in which </w:t>
      </w:r>
      <w:proofErr w:type="spellStart"/>
      <w:r w:rsidRPr="000E0644">
        <w:rPr>
          <w:rFonts w:asciiTheme="majorBidi" w:hAnsiTheme="majorBidi" w:cstheme="majorBidi"/>
          <w:sz w:val="20"/>
          <w:szCs w:val="20"/>
        </w:rPr>
        <w:t>Ang</w:t>
      </w:r>
      <w:proofErr w:type="spellEnd"/>
      <w:r w:rsidRPr="000E0644">
        <w:rPr>
          <w:rFonts w:asciiTheme="majorBidi" w:hAnsiTheme="majorBidi" w:cstheme="majorBidi"/>
          <w:sz w:val="20"/>
          <w:szCs w:val="20"/>
        </w:rPr>
        <w:t xml:space="preserve"> II increase insulin sensitivity in both glucose-tolerant and NIDDM patients, subjects with the I allele have lower plasma ACE levels, which produces the lower </w:t>
      </w:r>
      <w:proofErr w:type="spellStart"/>
      <w:r w:rsidRPr="000E0644">
        <w:rPr>
          <w:rFonts w:asciiTheme="majorBidi" w:hAnsiTheme="majorBidi" w:cstheme="majorBidi"/>
          <w:sz w:val="20"/>
          <w:szCs w:val="20"/>
        </w:rPr>
        <w:t>Ang</w:t>
      </w:r>
      <w:proofErr w:type="spellEnd"/>
      <w:r w:rsidRPr="000E0644">
        <w:rPr>
          <w:rFonts w:asciiTheme="majorBidi" w:hAnsiTheme="majorBidi" w:cstheme="majorBidi"/>
          <w:sz w:val="20"/>
          <w:szCs w:val="20"/>
        </w:rPr>
        <w:t xml:space="preserve"> II levels associated with insulin resistance, as observed in Chiu et al. study (</w:t>
      </w:r>
      <w:r w:rsidRPr="000E0644">
        <w:rPr>
          <w:rFonts w:asciiTheme="majorBidi" w:hAnsiTheme="majorBidi" w:cstheme="majorBidi"/>
          <w:b/>
          <w:bCs/>
          <w:i/>
          <w:iCs/>
          <w:sz w:val="20"/>
          <w:szCs w:val="20"/>
        </w:rPr>
        <w:t>Chiu. 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1997)</w:t>
      </w:r>
      <w:r w:rsidRPr="000E0644">
        <w:rPr>
          <w:rFonts w:asciiTheme="majorBidi" w:hAnsiTheme="majorBidi" w:cstheme="majorBidi"/>
          <w:sz w:val="20"/>
          <w:szCs w:val="20"/>
        </w:rPr>
        <w:t>. In contrast, (</w:t>
      </w:r>
      <w:proofErr w:type="spellStart"/>
      <w:r w:rsidRPr="000E0644">
        <w:rPr>
          <w:rFonts w:asciiTheme="majorBidi" w:hAnsiTheme="majorBidi" w:cstheme="majorBidi"/>
          <w:b/>
          <w:bCs/>
          <w:i/>
          <w:iCs/>
          <w:sz w:val="20"/>
          <w:szCs w:val="20"/>
        </w:rPr>
        <w:t>Feng</w:t>
      </w:r>
      <w:proofErr w:type="spellEnd"/>
      <w:r w:rsidRPr="000E0644">
        <w:rPr>
          <w:rFonts w:asciiTheme="majorBidi" w:hAnsiTheme="majorBidi" w:cstheme="majorBidi"/>
          <w:b/>
          <w:bCs/>
          <w:i/>
          <w:iCs/>
          <w:sz w:val="20"/>
          <w:szCs w:val="20"/>
        </w:rPr>
        <w:t xml:space="preserve"> et al.</w:t>
      </w:r>
      <w:r w:rsidR="000E0644">
        <w:rPr>
          <w:rFonts w:asciiTheme="majorBidi" w:hAnsiTheme="majorBidi" w:cstheme="majorBidi"/>
          <w:b/>
          <w:bCs/>
          <w:i/>
          <w:iCs/>
          <w:sz w:val="20"/>
          <w:szCs w:val="20"/>
        </w:rPr>
        <w:t>,</w:t>
      </w:r>
      <w:r w:rsidRPr="000E0644">
        <w:rPr>
          <w:rFonts w:asciiTheme="majorBidi" w:hAnsiTheme="majorBidi" w:cstheme="majorBidi"/>
          <w:b/>
          <w:bCs/>
          <w:i/>
          <w:iCs/>
          <w:sz w:val="20"/>
          <w:szCs w:val="20"/>
        </w:rPr>
        <w:t>2002</w:t>
      </w:r>
      <w:r w:rsidRPr="000E0644">
        <w:rPr>
          <w:rFonts w:asciiTheme="majorBidi" w:hAnsiTheme="majorBidi" w:cstheme="majorBidi"/>
          <w:sz w:val="20"/>
          <w:szCs w:val="20"/>
        </w:rPr>
        <w:t>) and (</w:t>
      </w:r>
      <w:r w:rsidRPr="000E0644">
        <w:rPr>
          <w:rFonts w:asciiTheme="majorBidi" w:hAnsiTheme="majorBidi" w:cstheme="majorBidi"/>
          <w:b/>
          <w:bCs/>
          <w:i/>
          <w:iCs/>
          <w:sz w:val="20"/>
          <w:szCs w:val="20"/>
        </w:rPr>
        <w:t>Hsieh et al., 2000</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indicated that the frequency of ACE DD genotype was markedly higher in patients with type 2 diabetes. Therefore, in this study we investigated I and D allele between healthy controls compared with T2DM patients. There were no statistically significant difference in both frequencies of genotypes and alleles in the I/D polymorphism between healthy control subjects and T2DM patients. The crude odds ratio of I allele was 0.855 (95% CI: 0.526-1.174), while the D allele was 1.162 (95% CI: 0.852- 1.901). It seem likely that the D allele was intend to associated with diabetes because D allele in T2DM patients had a trend to be higher than in healthy control (58.5% </w:t>
      </w:r>
      <w:proofErr w:type="spellStart"/>
      <w:r w:rsidRPr="000E0644">
        <w:rPr>
          <w:rFonts w:asciiTheme="majorBidi" w:hAnsiTheme="majorBidi" w:cstheme="majorBidi"/>
          <w:sz w:val="20"/>
          <w:szCs w:val="20"/>
        </w:rPr>
        <w:t>vs</w:t>
      </w:r>
      <w:proofErr w:type="spellEnd"/>
      <w:r w:rsidRPr="000E0644">
        <w:rPr>
          <w:rFonts w:asciiTheme="majorBidi" w:hAnsiTheme="majorBidi" w:cstheme="majorBidi"/>
          <w:sz w:val="20"/>
          <w:szCs w:val="20"/>
        </w:rPr>
        <w:t xml:space="preserve"> 54.6%). However, the result showed no significant different of I and D allele with diabetes. This finding was similar to the report from Japan </w:t>
      </w:r>
      <w:r w:rsidRPr="000E0644">
        <w:rPr>
          <w:rFonts w:asciiTheme="majorBidi" w:hAnsiTheme="majorBidi" w:cstheme="majorBidi"/>
          <w:b/>
          <w:bCs/>
          <w:i/>
          <w:iCs/>
          <w:sz w:val="20"/>
          <w:szCs w:val="20"/>
        </w:rPr>
        <w:t>(</w:t>
      </w:r>
      <w:proofErr w:type="spellStart"/>
      <w:r w:rsidRPr="000E0644">
        <w:rPr>
          <w:rFonts w:asciiTheme="majorBidi" w:hAnsiTheme="majorBidi" w:cstheme="majorBidi"/>
          <w:b/>
          <w:bCs/>
          <w:i/>
          <w:iCs/>
          <w:sz w:val="20"/>
          <w:szCs w:val="20"/>
        </w:rPr>
        <w:t>Doi</w:t>
      </w:r>
      <w:proofErr w:type="spellEnd"/>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1996</w:t>
      </w:r>
      <w:r w:rsidRPr="000E0644">
        <w:rPr>
          <w:rFonts w:asciiTheme="majorBidi" w:hAnsiTheme="majorBidi" w:cstheme="majorBidi"/>
          <w:sz w:val="20"/>
          <w:szCs w:val="20"/>
        </w:rPr>
        <w:t>). The conventional risk factor, such as BMI showed significant difference between healthy control subjects compared with T2DM patients.</w:t>
      </w:r>
    </w:p>
    <w:p w:rsidR="004706D5" w:rsidRPr="000E0644" w:rsidRDefault="004706D5" w:rsidP="00C01EE8">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lastRenderedPageBreak/>
        <w:t xml:space="preserve">To study the influence of I/D polymorphism as the risk factor for CAD in T2DM patients. Many reports showed the positive results of D allele associated with CAD </w:t>
      </w:r>
      <w:r w:rsidRPr="000E0644">
        <w:rPr>
          <w:rFonts w:asciiTheme="majorBidi" w:hAnsiTheme="majorBidi" w:cstheme="majorBidi"/>
          <w:b/>
          <w:bCs/>
          <w:i/>
          <w:iCs/>
          <w:sz w:val="20"/>
          <w:szCs w:val="20"/>
        </w:rPr>
        <w:t>(</w:t>
      </w:r>
      <w:proofErr w:type="spellStart"/>
      <w:r w:rsidR="001062DD" w:rsidRPr="000E0644">
        <w:rPr>
          <w:rFonts w:asciiTheme="majorBidi" w:hAnsiTheme="majorBidi" w:cstheme="majorBidi"/>
          <w:b/>
          <w:bCs/>
          <w:i/>
          <w:iCs/>
          <w:sz w:val="20"/>
          <w:szCs w:val="20"/>
        </w:rPr>
        <w:t>Cambien</w:t>
      </w:r>
      <w:proofErr w:type="spellEnd"/>
      <w:r w:rsidR="00C01EE8" w:rsidRPr="000E0644">
        <w:rPr>
          <w:rFonts w:asciiTheme="majorBidi" w:hAnsiTheme="majorBidi" w:cstheme="majorBidi"/>
          <w:b/>
          <w:bCs/>
          <w:i/>
          <w:iCs/>
          <w:sz w:val="20"/>
          <w:szCs w:val="20"/>
        </w:rPr>
        <w:t xml:space="preserve"> </w:t>
      </w:r>
      <w:r w:rsidR="001062DD" w:rsidRPr="000E0644">
        <w:rPr>
          <w:rFonts w:asciiTheme="majorBidi" w:hAnsiTheme="majorBidi" w:cstheme="majorBidi"/>
          <w:b/>
          <w:bCs/>
          <w:i/>
          <w:iCs/>
          <w:sz w:val="20"/>
          <w:szCs w:val="20"/>
        </w:rPr>
        <w:t>et al., 1992,</w:t>
      </w:r>
      <w:r w:rsidR="000E0644">
        <w:rPr>
          <w:rFonts w:asciiTheme="majorBidi" w:hAnsiTheme="majorBidi" w:cstheme="majorBidi"/>
          <w:b/>
          <w:bCs/>
          <w:i/>
          <w:iCs/>
          <w:sz w:val="20"/>
          <w:szCs w:val="20"/>
        </w:rPr>
        <w:t xml:space="preserve"> </w:t>
      </w:r>
      <w:r w:rsidR="001062DD" w:rsidRPr="000E0644">
        <w:rPr>
          <w:rFonts w:asciiTheme="majorBidi" w:hAnsiTheme="majorBidi" w:cstheme="majorBidi"/>
          <w:b/>
          <w:bCs/>
          <w:i/>
          <w:iCs/>
          <w:sz w:val="20"/>
          <w:szCs w:val="20"/>
        </w:rPr>
        <w:t>Ruiz</w:t>
      </w:r>
      <w:r w:rsidR="000E0644">
        <w:rPr>
          <w:rFonts w:asciiTheme="majorBidi" w:hAnsiTheme="majorBidi" w:cstheme="majorBidi"/>
          <w:b/>
          <w:bCs/>
          <w:i/>
          <w:iCs/>
          <w:sz w:val="20"/>
          <w:szCs w:val="20"/>
        </w:rPr>
        <w:t>.</w:t>
      </w:r>
      <w:r w:rsidR="001062DD" w:rsidRPr="000E0644">
        <w:rPr>
          <w:rFonts w:asciiTheme="majorBidi" w:hAnsiTheme="majorBidi" w:cstheme="majorBidi"/>
          <w:b/>
          <w:bCs/>
          <w:i/>
          <w:iCs/>
          <w:sz w:val="20"/>
          <w:szCs w:val="20"/>
        </w:rPr>
        <w:t xml:space="preserve"> et al., 1994,</w:t>
      </w:r>
      <w:r w:rsidR="000E0644">
        <w:rPr>
          <w:rFonts w:asciiTheme="majorBidi" w:hAnsiTheme="majorBidi" w:cstheme="majorBidi"/>
          <w:b/>
          <w:bCs/>
          <w:i/>
          <w:iCs/>
          <w:sz w:val="20"/>
          <w:szCs w:val="20"/>
        </w:rPr>
        <w:t xml:space="preserve"> </w:t>
      </w:r>
      <w:r w:rsidR="001062DD" w:rsidRPr="000E0644">
        <w:rPr>
          <w:rFonts w:asciiTheme="majorBidi" w:hAnsiTheme="majorBidi" w:cstheme="majorBidi"/>
          <w:b/>
          <w:bCs/>
          <w:i/>
          <w:iCs/>
          <w:sz w:val="20"/>
          <w:szCs w:val="20"/>
        </w:rPr>
        <w:t>Alvarez</w:t>
      </w:r>
      <w:r w:rsidR="000E0644">
        <w:rPr>
          <w:rFonts w:asciiTheme="majorBidi" w:hAnsiTheme="majorBidi" w:cstheme="majorBidi"/>
          <w:b/>
          <w:bCs/>
          <w:i/>
          <w:iCs/>
          <w:sz w:val="20"/>
          <w:szCs w:val="20"/>
        </w:rPr>
        <w:t xml:space="preserve"> </w:t>
      </w:r>
      <w:r w:rsidR="001062DD" w:rsidRPr="000E0644">
        <w:rPr>
          <w:rFonts w:asciiTheme="majorBidi" w:hAnsiTheme="majorBidi" w:cstheme="majorBidi"/>
          <w:b/>
          <w:bCs/>
          <w:i/>
          <w:iCs/>
          <w:sz w:val="20"/>
          <w:szCs w:val="20"/>
        </w:rPr>
        <w:t>et al.,</w:t>
      </w:r>
      <w:r w:rsidR="000E0644">
        <w:rPr>
          <w:rFonts w:asciiTheme="majorBidi" w:hAnsiTheme="majorBidi" w:cstheme="majorBidi"/>
          <w:b/>
          <w:bCs/>
          <w:i/>
          <w:iCs/>
          <w:sz w:val="20"/>
          <w:szCs w:val="20"/>
        </w:rPr>
        <w:t xml:space="preserve"> </w:t>
      </w:r>
      <w:r w:rsidR="001062DD" w:rsidRPr="000E0644">
        <w:rPr>
          <w:rFonts w:asciiTheme="majorBidi" w:hAnsiTheme="majorBidi" w:cstheme="majorBidi"/>
          <w:b/>
          <w:bCs/>
          <w:i/>
          <w:iCs/>
          <w:sz w:val="20"/>
          <w:szCs w:val="20"/>
        </w:rPr>
        <w:t>1998,O</w:t>
      </w:r>
      <w:r w:rsidRPr="000E0644">
        <w:rPr>
          <w:rFonts w:asciiTheme="majorBidi" w:hAnsiTheme="majorBidi" w:cstheme="majorBidi"/>
          <w:b/>
          <w:bCs/>
          <w:i/>
          <w:iCs/>
          <w:sz w:val="20"/>
          <w:szCs w:val="20"/>
        </w:rPr>
        <w:t xml:space="preserve">ren et al., 1999, </w:t>
      </w:r>
      <w:proofErr w:type="spellStart"/>
      <w:r w:rsidRPr="000E0644">
        <w:rPr>
          <w:rFonts w:asciiTheme="majorBidi" w:hAnsiTheme="majorBidi" w:cstheme="majorBidi"/>
          <w:b/>
          <w:bCs/>
          <w:i/>
          <w:iCs/>
          <w:sz w:val="20"/>
          <w:szCs w:val="20"/>
        </w:rPr>
        <w:t>Fatini</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2000</w:t>
      </w:r>
      <w:r w:rsidR="000E0644">
        <w:rPr>
          <w:rFonts w:asciiTheme="majorBidi" w:hAnsiTheme="majorBidi" w:cstheme="majorBidi"/>
          <w:b/>
          <w:bCs/>
          <w:i/>
          <w:iCs/>
          <w:sz w:val="20"/>
          <w:szCs w:val="20"/>
        </w:rPr>
        <w:t xml:space="preserve">, </w:t>
      </w:r>
      <w:proofErr w:type="spellStart"/>
      <w:r w:rsidRPr="000E0644">
        <w:rPr>
          <w:rFonts w:asciiTheme="majorBidi" w:hAnsiTheme="majorBidi" w:cstheme="majorBidi"/>
          <w:b/>
          <w:bCs/>
          <w:i/>
          <w:iCs/>
          <w:sz w:val="20"/>
          <w:szCs w:val="20"/>
        </w:rPr>
        <w:t>Sekuri</w:t>
      </w:r>
      <w:proofErr w:type="spellEnd"/>
      <w:r w:rsidRPr="000E0644">
        <w:rPr>
          <w:rFonts w:asciiTheme="majorBidi" w:hAnsiTheme="majorBidi" w:cstheme="majorBidi"/>
          <w:b/>
          <w:bCs/>
          <w:i/>
          <w:iCs/>
          <w:sz w:val="20"/>
          <w:szCs w:val="20"/>
        </w:rPr>
        <w:t xml:space="preserve"> et al., 2005, </w:t>
      </w:r>
      <w:proofErr w:type="spellStart"/>
      <w:r w:rsidRPr="000E0644">
        <w:rPr>
          <w:rFonts w:asciiTheme="majorBidi" w:hAnsiTheme="majorBidi" w:cstheme="majorBidi"/>
          <w:b/>
          <w:bCs/>
          <w:i/>
          <w:iCs/>
          <w:sz w:val="20"/>
          <w:szCs w:val="20"/>
        </w:rPr>
        <w:t>Berdeli</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2005).</w:t>
      </w:r>
      <w:r w:rsidRPr="000E0644">
        <w:rPr>
          <w:rFonts w:asciiTheme="majorBidi" w:hAnsiTheme="majorBidi" w:cstheme="majorBidi"/>
          <w:sz w:val="20"/>
          <w:szCs w:val="20"/>
        </w:rPr>
        <w:t xml:space="preserve"> Ruiz</w:t>
      </w:r>
      <w:r w:rsidR="000E0644">
        <w:rPr>
          <w:rFonts w:asciiTheme="majorBidi" w:hAnsiTheme="majorBidi" w:cstheme="majorBidi"/>
          <w:sz w:val="20"/>
          <w:szCs w:val="20"/>
        </w:rPr>
        <w:t xml:space="preserve"> </w:t>
      </w:r>
      <w:r w:rsidRPr="000E0644">
        <w:rPr>
          <w:rFonts w:asciiTheme="majorBidi" w:hAnsiTheme="majorBidi" w:cstheme="majorBidi"/>
          <w:i/>
          <w:iCs/>
          <w:sz w:val="20"/>
          <w:szCs w:val="20"/>
        </w:rPr>
        <w:t>et al</w:t>
      </w:r>
      <w:r w:rsidR="001062DD" w:rsidRPr="000E0644">
        <w:rPr>
          <w:rFonts w:asciiTheme="majorBidi" w:hAnsiTheme="majorBidi" w:cstheme="majorBidi"/>
          <w:i/>
          <w:iCs/>
          <w:sz w:val="20"/>
          <w:szCs w:val="20"/>
        </w:rPr>
        <w:t xml:space="preserve">.,1994 </w:t>
      </w:r>
      <w:r w:rsidRPr="000E0644">
        <w:rPr>
          <w:rFonts w:asciiTheme="majorBidi" w:hAnsiTheme="majorBidi" w:cstheme="majorBidi"/>
          <w:sz w:val="20"/>
          <w:szCs w:val="20"/>
        </w:rPr>
        <w:t xml:space="preserve">indicated that the D allele is a strong and independent risk factor for CAD in NIDDM patients. </w:t>
      </w:r>
    </w:p>
    <w:p w:rsidR="004706D5" w:rsidRPr="000E0644" w:rsidRDefault="004706D5" w:rsidP="00C01EE8">
      <w:pPr>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Furthermore, the crude odds ratio of D allele was 0.927 (95% CI: 0.622-1.380) showed no significant association of D allele to the CAD in T2DM patients. Similar to the result of (</w:t>
      </w:r>
      <w:r w:rsidRPr="000E0644">
        <w:rPr>
          <w:rFonts w:asciiTheme="majorBidi" w:hAnsiTheme="majorBidi" w:cstheme="majorBidi"/>
          <w:b/>
          <w:bCs/>
          <w:i/>
          <w:iCs/>
          <w:sz w:val="20"/>
          <w:szCs w:val="20"/>
        </w:rPr>
        <w:t>So et al., 2006)</w:t>
      </w:r>
      <w:r w:rsidRPr="000E0644">
        <w:rPr>
          <w:rFonts w:asciiTheme="majorBidi" w:hAnsiTheme="majorBidi" w:cstheme="majorBidi"/>
          <w:sz w:val="20"/>
          <w:szCs w:val="20"/>
        </w:rPr>
        <w:t xml:space="preserve">.who found the ACE DD polymorphism was not independent predictor for cardiovascular end point. From this study, we concluded that D allele of ACE gene was not associated with CAD in T2DM patients rather than the other conventional risk factors, such as, BMI, age, and smoking which were found to be independent predictors for the prevalence of CAD in T2DM patients. </w:t>
      </w:r>
    </w:p>
    <w:p w:rsidR="004706D5" w:rsidRPr="000E0644" w:rsidRDefault="004706D5" w:rsidP="00614E1B">
      <w:pPr>
        <w:spacing w:after="0" w:line="240" w:lineRule="auto"/>
        <w:ind w:firstLine="425"/>
        <w:jc w:val="both"/>
        <w:rPr>
          <w:rFonts w:asciiTheme="majorBidi" w:hAnsiTheme="majorBidi" w:cstheme="majorBidi"/>
          <w:sz w:val="20"/>
          <w:szCs w:val="20"/>
        </w:rPr>
      </w:pPr>
      <w:r w:rsidRPr="000E0644">
        <w:rPr>
          <w:rFonts w:asciiTheme="majorBidi" w:hAnsiTheme="majorBidi" w:cstheme="majorBidi"/>
          <w:sz w:val="20"/>
          <w:szCs w:val="20"/>
        </w:rPr>
        <w:t>To study the influence of I/D polymorphism on hypertension, previous reports (</w:t>
      </w:r>
      <w:r w:rsidRPr="000E0644">
        <w:rPr>
          <w:rFonts w:asciiTheme="majorBidi" w:hAnsiTheme="majorBidi" w:cstheme="majorBidi"/>
          <w:b/>
          <w:bCs/>
          <w:i/>
          <w:iCs/>
          <w:sz w:val="20"/>
          <w:szCs w:val="20"/>
        </w:rPr>
        <w:t xml:space="preserve">Oren et al., 1999, </w:t>
      </w:r>
      <w:proofErr w:type="spellStart"/>
      <w:r w:rsidRPr="000E0644">
        <w:rPr>
          <w:rFonts w:asciiTheme="majorBidi" w:hAnsiTheme="majorBidi" w:cstheme="majorBidi"/>
          <w:b/>
          <w:bCs/>
          <w:i/>
          <w:iCs/>
          <w:sz w:val="20"/>
          <w:szCs w:val="20"/>
        </w:rPr>
        <w:t>Higaki</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2000</w:t>
      </w:r>
      <w:r w:rsidR="000E0644">
        <w:rPr>
          <w:rFonts w:asciiTheme="majorBidi" w:hAnsiTheme="majorBidi" w:cstheme="majorBidi"/>
          <w:b/>
          <w:bCs/>
          <w:i/>
          <w:iCs/>
          <w:sz w:val="20"/>
          <w:szCs w:val="20"/>
        </w:rPr>
        <w:t>,</w:t>
      </w:r>
      <w:r w:rsidRPr="000E0644">
        <w:rPr>
          <w:rFonts w:asciiTheme="majorBidi" w:hAnsiTheme="majorBidi" w:cstheme="majorBidi"/>
          <w:b/>
          <w:bCs/>
          <w:i/>
          <w:iCs/>
          <w:sz w:val="20"/>
          <w:szCs w:val="20"/>
        </w:rPr>
        <w:t>Yoo</w:t>
      </w:r>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2005</w:t>
      </w:r>
      <w:r w:rsidRPr="000E0644">
        <w:rPr>
          <w:rFonts w:asciiTheme="majorBidi" w:hAnsiTheme="majorBidi" w:cstheme="majorBidi"/>
          <w:sz w:val="20"/>
          <w:szCs w:val="20"/>
        </w:rPr>
        <w:t>). suggested that DD genotype or D allele associated with hypertension. Recent study from (</w:t>
      </w:r>
      <w:proofErr w:type="spellStart"/>
      <w:r w:rsidRPr="000E0644">
        <w:rPr>
          <w:rFonts w:asciiTheme="majorBidi" w:hAnsiTheme="majorBidi" w:cstheme="majorBidi"/>
          <w:b/>
          <w:bCs/>
          <w:i/>
          <w:iCs/>
          <w:sz w:val="20"/>
          <w:szCs w:val="20"/>
        </w:rPr>
        <w:t>Suehiro</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2004</w:t>
      </w:r>
      <w:r w:rsidRPr="000E0644">
        <w:rPr>
          <w:rFonts w:asciiTheme="majorBidi" w:hAnsiTheme="majorBidi" w:cstheme="majorBidi"/>
          <w:sz w:val="20"/>
          <w:szCs w:val="20"/>
        </w:rPr>
        <w:t xml:space="preserve">).found that D allele had a higher expression of the ACE mRNA and may affect the RAS in local regions, suggesting that the ACE DD genotype plays a role in the pathogenesis of essential hypertension. However, existing data about the association of ACE I/D polymorphism with blood pressure was conflicting, mainly due to racial difference and environmental exposure status. In this study, we found that among the 124 T2DM 82 T2DM with hypertension and 56 patients with </w:t>
      </w:r>
      <w:proofErr w:type="spellStart"/>
      <w:r w:rsidRPr="000E0644">
        <w:rPr>
          <w:rFonts w:asciiTheme="majorBidi" w:hAnsiTheme="majorBidi" w:cstheme="majorBidi"/>
          <w:sz w:val="20"/>
          <w:szCs w:val="20"/>
        </w:rPr>
        <w:t>dislipidemia</w:t>
      </w:r>
      <w:proofErr w:type="spellEnd"/>
      <w:r w:rsidRPr="000E0644">
        <w:rPr>
          <w:rFonts w:asciiTheme="majorBidi" w:hAnsiTheme="majorBidi" w:cstheme="majorBidi"/>
          <w:sz w:val="20"/>
          <w:szCs w:val="20"/>
        </w:rPr>
        <w:t xml:space="preserve">, showed no significant differences between hypertensive and </w:t>
      </w:r>
      <w:proofErr w:type="spellStart"/>
      <w:r w:rsidRPr="000E0644">
        <w:rPr>
          <w:rFonts w:asciiTheme="majorBidi" w:hAnsiTheme="majorBidi" w:cstheme="majorBidi"/>
          <w:sz w:val="20"/>
          <w:szCs w:val="20"/>
        </w:rPr>
        <w:t>normotensive</w:t>
      </w:r>
      <w:proofErr w:type="spellEnd"/>
      <w:r w:rsidRPr="000E0644">
        <w:rPr>
          <w:rFonts w:asciiTheme="majorBidi" w:hAnsiTheme="majorBidi" w:cstheme="majorBidi"/>
          <w:sz w:val="20"/>
          <w:szCs w:val="20"/>
        </w:rPr>
        <w:t xml:space="preserve"> among these patients. In other words, DD genotype in T2DM and T2DM with complications showed insignificant differences between hypertensive and </w:t>
      </w:r>
      <w:proofErr w:type="spellStart"/>
      <w:r w:rsidRPr="000E0644">
        <w:rPr>
          <w:rFonts w:asciiTheme="majorBidi" w:hAnsiTheme="majorBidi" w:cstheme="majorBidi"/>
          <w:sz w:val="20"/>
          <w:szCs w:val="20"/>
        </w:rPr>
        <w:t>normotensive</w:t>
      </w:r>
      <w:proofErr w:type="spellEnd"/>
      <w:r w:rsidRPr="000E0644">
        <w:rPr>
          <w:rFonts w:asciiTheme="majorBidi" w:hAnsiTheme="majorBidi" w:cstheme="majorBidi"/>
          <w:sz w:val="20"/>
          <w:szCs w:val="20"/>
        </w:rPr>
        <w:t xml:space="preserve"> patients in each groups. This study found the contradictory result concerning the association between ACE I/D polymorphism and hypertension from (</w:t>
      </w:r>
      <w:r w:rsidRPr="000E0644">
        <w:rPr>
          <w:rFonts w:asciiTheme="majorBidi" w:hAnsiTheme="majorBidi" w:cstheme="majorBidi"/>
          <w:b/>
          <w:bCs/>
          <w:i/>
          <w:iCs/>
          <w:sz w:val="20"/>
          <w:szCs w:val="20"/>
        </w:rPr>
        <w:t>Yoo2005</w:t>
      </w:r>
      <w:r w:rsidRPr="000E0644">
        <w:rPr>
          <w:rFonts w:asciiTheme="majorBidi" w:hAnsiTheme="majorBidi" w:cstheme="majorBidi"/>
          <w:sz w:val="20"/>
          <w:szCs w:val="20"/>
        </w:rPr>
        <w:t xml:space="preserve"> ). (</w:t>
      </w:r>
      <w:proofErr w:type="spellStart"/>
      <w:r w:rsidRPr="000E0644">
        <w:rPr>
          <w:rFonts w:asciiTheme="majorBidi" w:hAnsiTheme="majorBidi" w:cstheme="majorBidi"/>
          <w:b/>
          <w:bCs/>
          <w:i/>
          <w:iCs/>
          <w:sz w:val="20"/>
          <w:szCs w:val="20"/>
        </w:rPr>
        <w:t>Higaki</w:t>
      </w:r>
      <w:proofErr w:type="spellEnd"/>
      <w:r w:rsidRPr="000E0644">
        <w:rPr>
          <w:rFonts w:asciiTheme="majorBidi" w:hAnsiTheme="majorBidi" w:cstheme="majorBidi"/>
          <w:b/>
          <w:bCs/>
          <w:i/>
          <w:iCs/>
          <w:sz w:val="20"/>
          <w:szCs w:val="20"/>
        </w:rPr>
        <w:t xml:space="preserve"> et al., 2000</w:t>
      </w:r>
      <w:r w:rsidRPr="000E0644">
        <w:rPr>
          <w:rFonts w:asciiTheme="majorBidi" w:hAnsiTheme="majorBidi" w:cstheme="majorBidi"/>
          <w:sz w:val="20"/>
          <w:szCs w:val="20"/>
        </w:rPr>
        <w:t>).and (</w:t>
      </w:r>
      <w:r w:rsidRPr="000E0644">
        <w:rPr>
          <w:rFonts w:asciiTheme="majorBidi" w:hAnsiTheme="majorBidi" w:cstheme="majorBidi"/>
          <w:b/>
          <w:bCs/>
          <w:i/>
          <w:iCs/>
          <w:sz w:val="20"/>
          <w:szCs w:val="20"/>
        </w:rPr>
        <w:t>Oren et al.,</w:t>
      </w:r>
      <w:r w:rsid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1999</w:t>
      </w:r>
      <w:r w:rsidRPr="000E0644">
        <w:rPr>
          <w:rFonts w:asciiTheme="majorBidi" w:hAnsiTheme="majorBidi" w:cstheme="majorBidi"/>
          <w:sz w:val="20"/>
          <w:szCs w:val="20"/>
        </w:rPr>
        <w:t>).but our study was in concordance with the reports of (</w:t>
      </w:r>
      <w:proofErr w:type="spellStart"/>
      <w:r w:rsidRPr="000E0644">
        <w:rPr>
          <w:rFonts w:asciiTheme="majorBidi" w:hAnsiTheme="majorBidi" w:cstheme="majorBidi"/>
          <w:b/>
          <w:bCs/>
          <w:i/>
          <w:iCs/>
          <w:sz w:val="20"/>
          <w:szCs w:val="20"/>
        </w:rPr>
        <w:t>Napoleset</w:t>
      </w:r>
      <w:proofErr w:type="spellEnd"/>
      <w:r w:rsidRPr="000E0644">
        <w:rPr>
          <w:rFonts w:asciiTheme="majorBidi" w:hAnsiTheme="majorBidi" w:cstheme="majorBidi"/>
          <w:b/>
          <w:bCs/>
          <w:i/>
          <w:iCs/>
          <w:sz w:val="20"/>
          <w:szCs w:val="20"/>
        </w:rPr>
        <w:t xml:space="preserve"> al., 2007</w:t>
      </w:r>
      <w:r w:rsidRPr="000E0644">
        <w:rPr>
          <w:rFonts w:asciiTheme="majorBidi" w:hAnsiTheme="majorBidi" w:cstheme="majorBidi"/>
          <w:sz w:val="20"/>
          <w:szCs w:val="20"/>
        </w:rPr>
        <w:t>). (</w:t>
      </w:r>
      <w:proofErr w:type="spellStart"/>
      <w:r w:rsidRPr="000E0644">
        <w:rPr>
          <w:rFonts w:asciiTheme="majorBidi" w:hAnsiTheme="majorBidi" w:cstheme="majorBidi"/>
          <w:b/>
          <w:bCs/>
          <w:i/>
          <w:iCs/>
          <w:sz w:val="20"/>
          <w:szCs w:val="20"/>
        </w:rPr>
        <w:t>Mondorfet</w:t>
      </w:r>
      <w:proofErr w:type="spellEnd"/>
      <w:r w:rsidRPr="000E0644">
        <w:rPr>
          <w:rFonts w:asciiTheme="majorBidi" w:hAnsiTheme="majorBidi" w:cstheme="majorBidi"/>
          <w:b/>
          <w:bCs/>
          <w:i/>
          <w:iCs/>
          <w:sz w:val="20"/>
          <w:szCs w:val="20"/>
        </w:rPr>
        <w:t xml:space="preserve"> al., 1998</w:t>
      </w:r>
      <w:r w:rsidRPr="000E0644">
        <w:rPr>
          <w:rFonts w:asciiTheme="majorBidi" w:hAnsiTheme="majorBidi" w:cstheme="majorBidi"/>
          <w:sz w:val="20"/>
          <w:szCs w:val="20"/>
        </w:rPr>
        <w:t>). (</w:t>
      </w:r>
      <w:r w:rsidRPr="000E0644">
        <w:rPr>
          <w:rFonts w:asciiTheme="majorBidi" w:hAnsiTheme="majorBidi" w:cstheme="majorBidi"/>
          <w:b/>
          <w:bCs/>
          <w:i/>
          <w:iCs/>
          <w:sz w:val="20"/>
          <w:szCs w:val="20"/>
        </w:rPr>
        <w:t>Chuang et al., 1997</w:t>
      </w:r>
      <w:r w:rsidR="00C01EE8" w:rsidRPr="000E0644">
        <w:rPr>
          <w:rFonts w:asciiTheme="majorBidi" w:hAnsiTheme="majorBidi" w:cstheme="majorBidi"/>
          <w:sz w:val="20"/>
          <w:szCs w:val="20"/>
        </w:rPr>
        <w:t xml:space="preserve"> </w:t>
      </w:r>
      <w:r w:rsidRPr="000E0644">
        <w:rPr>
          <w:rFonts w:asciiTheme="majorBidi" w:hAnsiTheme="majorBidi" w:cstheme="majorBidi"/>
          <w:sz w:val="20"/>
          <w:szCs w:val="20"/>
        </w:rPr>
        <w:t xml:space="preserve">who found ACE I/D polymorphism was not significant association with essential hypertension. However, </w:t>
      </w:r>
      <w:proofErr w:type="spellStart"/>
      <w:r w:rsidRPr="000E0644">
        <w:rPr>
          <w:rFonts w:asciiTheme="majorBidi" w:hAnsiTheme="majorBidi" w:cstheme="majorBidi"/>
          <w:b/>
          <w:bCs/>
          <w:i/>
          <w:iCs/>
          <w:sz w:val="20"/>
          <w:szCs w:val="20"/>
        </w:rPr>
        <w:t>Mondorf</w:t>
      </w:r>
      <w:proofErr w:type="spellEnd"/>
      <w:r w:rsidRPr="000E0644">
        <w:rPr>
          <w:rFonts w:asciiTheme="majorBidi" w:hAnsiTheme="majorBidi" w:cstheme="majorBidi"/>
          <w:b/>
          <w:bCs/>
          <w:i/>
          <w:iCs/>
          <w:sz w:val="20"/>
          <w:szCs w:val="20"/>
        </w:rPr>
        <w:t xml:space="preserve"> et al., 1998</w:t>
      </w:r>
      <w:r w:rsidRPr="000E0644">
        <w:rPr>
          <w:rFonts w:asciiTheme="majorBidi" w:hAnsiTheme="majorBidi" w:cstheme="majorBidi"/>
          <w:sz w:val="20"/>
          <w:szCs w:val="20"/>
        </w:rPr>
        <w:t>).found the highest ACE levels in the DD genotype and lowest levels in the II genotype. Although it was unlikely that the ACE deletion determines ACE plasma levels, their report suggested that the presence of a regulatory site, which is inherited together with I/D genotype in a linked manner. A combined segregation and linkage analysis of French families (</w:t>
      </w:r>
      <w:proofErr w:type="spellStart"/>
      <w:r w:rsidRPr="000E0644">
        <w:rPr>
          <w:rFonts w:asciiTheme="majorBidi" w:hAnsiTheme="majorBidi" w:cstheme="majorBidi"/>
          <w:b/>
          <w:bCs/>
          <w:i/>
          <w:iCs/>
          <w:sz w:val="20"/>
          <w:szCs w:val="20"/>
        </w:rPr>
        <w:t>Tiret</w:t>
      </w:r>
      <w:proofErr w:type="spellEnd"/>
      <w:r w:rsidRPr="000E0644">
        <w:rPr>
          <w:rFonts w:asciiTheme="majorBidi" w:hAnsiTheme="majorBidi" w:cstheme="majorBidi"/>
          <w:b/>
          <w:bCs/>
          <w:i/>
          <w:iCs/>
          <w:sz w:val="20"/>
          <w:szCs w:val="20"/>
        </w:rPr>
        <w:t xml:space="preserve"> et al., 1992</w:t>
      </w:r>
      <w:r w:rsidRPr="000E0644">
        <w:rPr>
          <w:rFonts w:asciiTheme="majorBidi" w:hAnsiTheme="majorBidi" w:cstheme="majorBidi"/>
          <w:sz w:val="20"/>
          <w:szCs w:val="20"/>
        </w:rPr>
        <w:t xml:space="preserve">). suggested that </w:t>
      </w:r>
      <w:r w:rsidRPr="000E0644">
        <w:rPr>
          <w:rFonts w:asciiTheme="majorBidi" w:hAnsiTheme="majorBidi" w:cstheme="majorBidi"/>
          <w:sz w:val="20"/>
          <w:szCs w:val="20"/>
        </w:rPr>
        <w:lastRenderedPageBreak/>
        <w:t xml:space="preserve">the I/D polymorphism functions as a marker for major gene or genes within or close to the ACE gene because of a variant of ACE gene, in strong linkage disequilibrium with the I/D polymorphism. The concentration ratio of </w:t>
      </w:r>
      <w:proofErr w:type="spellStart"/>
      <w:r w:rsidRPr="000E0644">
        <w:rPr>
          <w:rFonts w:asciiTheme="majorBidi" w:hAnsiTheme="majorBidi" w:cstheme="majorBidi"/>
          <w:sz w:val="20"/>
          <w:szCs w:val="20"/>
        </w:rPr>
        <w:t>Ang</w:t>
      </w:r>
      <w:proofErr w:type="spellEnd"/>
      <w:r w:rsidRPr="000E0644">
        <w:rPr>
          <w:rFonts w:asciiTheme="majorBidi" w:hAnsiTheme="majorBidi" w:cstheme="majorBidi"/>
          <w:sz w:val="20"/>
          <w:szCs w:val="20"/>
        </w:rPr>
        <w:t xml:space="preserve"> II/ </w:t>
      </w:r>
      <w:proofErr w:type="spellStart"/>
      <w:r w:rsidRPr="000E0644">
        <w:rPr>
          <w:rFonts w:asciiTheme="majorBidi" w:hAnsiTheme="majorBidi" w:cstheme="majorBidi"/>
          <w:sz w:val="20"/>
          <w:szCs w:val="20"/>
        </w:rPr>
        <w:t>Ang</w:t>
      </w:r>
      <w:proofErr w:type="spellEnd"/>
      <w:r w:rsidRPr="000E0644">
        <w:rPr>
          <w:rFonts w:asciiTheme="majorBidi" w:hAnsiTheme="majorBidi" w:cstheme="majorBidi"/>
          <w:sz w:val="20"/>
          <w:szCs w:val="20"/>
        </w:rPr>
        <w:t xml:space="preserve"> I vary in different organ. Therefore, the ACE concentration may be important for physiologic and pathologic effects, depending on the target organ.</w:t>
      </w:r>
      <w:r w:rsidR="000E0644">
        <w:rPr>
          <w:rFonts w:asciiTheme="majorBidi" w:hAnsiTheme="majorBidi" w:cstheme="majorBidi"/>
          <w:sz w:val="20"/>
          <w:szCs w:val="20"/>
        </w:rPr>
        <w:t xml:space="preserve"> </w:t>
      </w:r>
      <w:r w:rsidRPr="000E0644">
        <w:rPr>
          <w:rFonts w:asciiTheme="majorBidi" w:hAnsiTheme="majorBidi" w:cstheme="majorBidi"/>
          <w:sz w:val="20"/>
          <w:szCs w:val="20"/>
        </w:rPr>
        <w:t>The association of I/D polymorphism of the ACE gene with hypertension or NIDDM or CAD is conflicting, as reported from different populations. The relationship between diabetes, hypertension, and CAD is complex. Our data did not support the notions that whether I nor D allele of the ACE gene is a marker for insulin resistance, hypertension and CAD in Thai T2DM patients. By the association studies in our population, we found that I/D polymorphism of the ACE gene did not play a role in the development of NIDDM, hypertension and CAD in T2DM patients. Taken together, multiple factors other than I/D polymorphism of the ACE gene might be more important for the development of hypertension, NIDDM, and CAD in Egyptian population. For interpreting each finding, it is important to consider ethnic differences in allele frequencies, as the D allele is less common in Asian populations than in European Caucasians.</w:t>
      </w:r>
      <w:r w:rsidR="000E0644">
        <w:rPr>
          <w:rFonts w:asciiTheme="majorBidi" w:hAnsiTheme="majorBidi" w:cstheme="majorBidi"/>
          <w:sz w:val="20"/>
          <w:szCs w:val="20"/>
        </w:rPr>
        <w:t xml:space="preserve"> </w:t>
      </w:r>
      <w:r w:rsidRPr="000E0644">
        <w:rPr>
          <w:rFonts w:asciiTheme="majorBidi" w:hAnsiTheme="majorBidi" w:cstheme="majorBidi"/>
          <w:sz w:val="20"/>
          <w:szCs w:val="20"/>
        </w:rPr>
        <w:t>As mentioned above, both environmental and genetic factors contribute the risk of CAD, and common polymorphism at several genes have been described as genetic risk factors for MI (</w:t>
      </w:r>
      <w:r w:rsidRPr="000E0644">
        <w:rPr>
          <w:rFonts w:asciiTheme="majorBidi" w:hAnsiTheme="majorBidi" w:cstheme="majorBidi"/>
          <w:b/>
          <w:bCs/>
          <w:i/>
          <w:iCs/>
          <w:sz w:val="20"/>
          <w:szCs w:val="20"/>
        </w:rPr>
        <w:t>Alvarez</w:t>
      </w:r>
      <w:r w:rsidR="000E0644">
        <w:rPr>
          <w:rFonts w:asciiTheme="majorBidi" w:hAnsiTheme="majorBidi" w:cstheme="majorBidi"/>
          <w:b/>
          <w:bCs/>
          <w:i/>
          <w:iCs/>
          <w:sz w:val="20"/>
          <w:szCs w:val="20"/>
        </w:rPr>
        <w:t>.</w:t>
      </w:r>
      <w:r w:rsidRPr="000E0644">
        <w:rPr>
          <w:rFonts w:asciiTheme="majorBidi" w:hAnsiTheme="majorBidi" w:cstheme="majorBidi"/>
          <w:b/>
          <w:bCs/>
          <w:i/>
          <w:iCs/>
          <w:sz w:val="20"/>
          <w:szCs w:val="20"/>
        </w:rPr>
        <w:t xml:space="preserve"> et al., 1998, </w:t>
      </w:r>
      <w:proofErr w:type="spellStart"/>
      <w:r w:rsidRPr="000E0644">
        <w:rPr>
          <w:rFonts w:asciiTheme="majorBidi" w:hAnsiTheme="majorBidi" w:cstheme="majorBidi"/>
          <w:b/>
          <w:bCs/>
          <w:i/>
          <w:iCs/>
          <w:sz w:val="20"/>
          <w:szCs w:val="20"/>
        </w:rPr>
        <w:t>Gardemann</w:t>
      </w:r>
      <w:proofErr w:type="spellEnd"/>
      <w:r w:rsidRPr="000E0644">
        <w:rPr>
          <w:rFonts w:asciiTheme="majorBidi" w:hAnsiTheme="majorBidi" w:cstheme="majorBidi"/>
          <w:b/>
          <w:bCs/>
          <w:i/>
          <w:iCs/>
          <w:sz w:val="20"/>
          <w:szCs w:val="20"/>
        </w:rPr>
        <w:t xml:space="preserve"> A., 1998</w:t>
      </w:r>
      <w:r w:rsidRPr="000E0644">
        <w:rPr>
          <w:rFonts w:asciiTheme="majorBidi" w:hAnsiTheme="majorBidi" w:cstheme="majorBidi"/>
          <w:sz w:val="20"/>
          <w:szCs w:val="20"/>
        </w:rPr>
        <w:t>). and CHD or CAD (</w:t>
      </w:r>
      <w:proofErr w:type="spellStart"/>
      <w:r w:rsidRPr="000E0644">
        <w:rPr>
          <w:rFonts w:asciiTheme="majorBidi" w:hAnsiTheme="majorBidi" w:cstheme="majorBidi"/>
          <w:b/>
          <w:bCs/>
          <w:i/>
          <w:iCs/>
          <w:sz w:val="20"/>
          <w:szCs w:val="20"/>
        </w:rPr>
        <w:t>Amant</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1997</w:t>
      </w:r>
      <w:r w:rsidR="000E0644">
        <w:rPr>
          <w:rFonts w:asciiTheme="majorBidi" w:hAnsiTheme="majorBidi" w:cstheme="majorBidi"/>
          <w:b/>
          <w:bCs/>
          <w:i/>
          <w:iCs/>
          <w:sz w:val="20"/>
          <w:szCs w:val="20"/>
        </w:rPr>
        <w:t xml:space="preserve">, </w:t>
      </w:r>
      <w:proofErr w:type="spellStart"/>
      <w:r w:rsidRPr="000E0644">
        <w:rPr>
          <w:rFonts w:asciiTheme="majorBidi" w:hAnsiTheme="majorBidi" w:cstheme="majorBidi"/>
          <w:b/>
          <w:bCs/>
          <w:i/>
          <w:iCs/>
          <w:sz w:val="20"/>
          <w:szCs w:val="20"/>
        </w:rPr>
        <w:t>Pastinen</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 xml:space="preserve">et al., 1998, </w:t>
      </w:r>
      <w:proofErr w:type="spellStart"/>
      <w:r w:rsidRPr="000E0644">
        <w:rPr>
          <w:rFonts w:asciiTheme="majorBidi" w:hAnsiTheme="majorBidi" w:cstheme="majorBidi"/>
          <w:b/>
          <w:bCs/>
          <w:i/>
          <w:iCs/>
          <w:sz w:val="20"/>
          <w:szCs w:val="20"/>
        </w:rPr>
        <w:t>Fatini</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 xml:space="preserve">et al., 2000, </w:t>
      </w:r>
      <w:proofErr w:type="spellStart"/>
      <w:r w:rsidRPr="000E0644">
        <w:rPr>
          <w:rFonts w:asciiTheme="majorBidi" w:hAnsiTheme="majorBidi" w:cstheme="majorBidi"/>
          <w:b/>
          <w:bCs/>
          <w:i/>
          <w:iCs/>
          <w:sz w:val="20"/>
          <w:szCs w:val="20"/>
        </w:rPr>
        <w:t>Sekuri</w:t>
      </w:r>
      <w:proofErr w:type="spellEnd"/>
      <w:r w:rsidR="00C01EE8" w:rsidRPr="000E0644">
        <w:rPr>
          <w:rFonts w:asciiTheme="majorBidi" w:hAnsiTheme="majorBidi" w:cstheme="majorBidi"/>
          <w:b/>
          <w:bCs/>
          <w:i/>
          <w:iCs/>
          <w:sz w:val="20"/>
          <w:szCs w:val="20"/>
        </w:rPr>
        <w:t xml:space="preserve"> </w:t>
      </w:r>
      <w:r w:rsidRPr="000E0644">
        <w:rPr>
          <w:rFonts w:asciiTheme="majorBidi" w:hAnsiTheme="majorBidi" w:cstheme="majorBidi"/>
          <w:b/>
          <w:bCs/>
          <w:i/>
          <w:iCs/>
          <w:sz w:val="20"/>
          <w:szCs w:val="20"/>
        </w:rPr>
        <w:t>et al., 2005</w:t>
      </w:r>
      <w:r w:rsidRPr="000E0644">
        <w:rPr>
          <w:rFonts w:asciiTheme="majorBidi" w:hAnsiTheme="majorBidi" w:cstheme="majorBidi"/>
          <w:sz w:val="20"/>
          <w:szCs w:val="20"/>
        </w:rPr>
        <w:t>). In the meanwhile, other controversial results have been reported in other population which similar to our study.</w:t>
      </w:r>
      <w:r w:rsidR="000E0644">
        <w:rPr>
          <w:rFonts w:asciiTheme="majorBidi" w:hAnsiTheme="majorBidi" w:cstheme="majorBidi"/>
          <w:sz w:val="20"/>
          <w:szCs w:val="20"/>
        </w:rPr>
        <w:t xml:space="preserve"> </w:t>
      </w:r>
      <w:r w:rsidRPr="000E0644">
        <w:rPr>
          <w:rFonts w:asciiTheme="majorBidi" w:hAnsiTheme="majorBidi" w:cstheme="majorBidi"/>
          <w:sz w:val="20"/>
          <w:szCs w:val="20"/>
        </w:rPr>
        <w:t>In summary, there was no relationship between the effects of genetic variants of ACE polymorphism on CAD and hypertension in type 2 diabetes patients. This study of ACE polymorphism demonstrate the importance of using a homogeneous population in the selection of the study samples, making possible the identification of more exact distributions of the ACE genotype among Egyptian and other racial populations. The results of the I/D and polymorphism obtained in various populations are not yet conclusive.</w:t>
      </w:r>
      <w:r w:rsidR="000E0644">
        <w:rPr>
          <w:rFonts w:asciiTheme="majorBidi" w:hAnsiTheme="majorBidi" w:cstheme="majorBidi"/>
          <w:sz w:val="20"/>
          <w:szCs w:val="20"/>
        </w:rPr>
        <w:t xml:space="preserve"> </w:t>
      </w:r>
      <w:r w:rsidRPr="000E0644">
        <w:rPr>
          <w:rFonts w:asciiTheme="majorBidi" w:hAnsiTheme="majorBidi" w:cstheme="majorBidi"/>
          <w:sz w:val="20"/>
          <w:szCs w:val="20"/>
        </w:rPr>
        <w:t>Further study is needed with large scale population in future. Studies in other racial or ethnic groups will be of great interest.</w:t>
      </w:r>
    </w:p>
    <w:p w:rsidR="00090A77" w:rsidRPr="000E0644" w:rsidRDefault="00090A77" w:rsidP="004706D5">
      <w:pPr>
        <w:spacing w:after="0" w:line="240" w:lineRule="auto"/>
        <w:jc w:val="both"/>
        <w:rPr>
          <w:rFonts w:asciiTheme="majorBidi" w:hAnsiTheme="majorBidi" w:cstheme="majorBidi"/>
          <w:b/>
          <w:bCs/>
          <w:sz w:val="20"/>
          <w:szCs w:val="20"/>
        </w:rPr>
      </w:pPr>
    </w:p>
    <w:p w:rsidR="004706D5" w:rsidRPr="000E0644" w:rsidRDefault="004706D5" w:rsidP="004706D5">
      <w:pPr>
        <w:spacing w:after="0" w:line="240" w:lineRule="auto"/>
        <w:jc w:val="both"/>
        <w:rPr>
          <w:rFonts w:asciiTheme="majorBidi" w:hAnsiTheme="majorBidi" w:cstheme="majorBidi"/>
          <w:b/>
          <w:bCs/>
          <w:sz w:val="20"/>
          <w:szCs w:val="20"/>
        </w:rPr>
      </w:pPr>
      <w:r w:rsidRPr="000E0644">
        <w:rPr>
          <w:rFonts w:asciiTheme="majorBidi" w:hAnsiTheme="majorBidi" w:cstheme="majorBidi"/>
          <w:b/>
          <w:bCs/>
          <w:sz w:val="20"/>
          <w:szCs w:val="20"/>
        </w:rPr>
        <w:t>Conclusion</w:t>
      </w:r>
    </w:p>
    <w:p w:rsidR="004706D5" w:rsidRPr="000E0644" w:rsidRDefault="004706D5" w:rsidP="004706D5">
      <w:pPr>
        <w:tabs>
          <w:tab w:val="left" w:pos="180"/>
        </w:tabs>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The ACE I/D polymorphism were not associated with type 2- diabetes.</w:t>
      </w:r>
    </w:p>
    <w:p w:rsidR="004706D5" w:rsidRPr="000E0644" w:rsidRDefault="004706D5" w:rsidP="004706D5">
      <w:pPr>
        <w:tabs>
          <w:tab w:val="left" w:pos="180"/>
        </w:tabs>
        <w:spacing w:after="0" w:line="240" w:lineRule="auto"/>
        <w:ind w:firstLine="426"/>
        <w:jc w:val="both"/>
        <w:rPr>
          <w:rFonts w:asciiTheme="majorBidi" w:hAnsiTheme="majorBidi" w:cstheme="majorBidi"/>
          <w:sz w:val="20"/>
          <w:szCs w:val="20"/>
        </w:rPr>
      </w:pPr>
      <w:r w:rsidRPr="000E0644">
        <w:rPr>
          <w:rFonts w:asciiTheme="majorBidi" w:hAnsiTheme="majorBidi" w:cstheme="majorBidi"/>
          <w:sz w:val="20"/>
          <w:szCs w:val="20"/>
        </w:rPr>
        <w:t xml:space="preserve">It is possible that other genetic loci rather than this proposed to be associated with accelerated atherosclerosis may be important as risk for CAD. </w:t>
      </w:r>
    </w:p>
    <w:p w:rsidR="004706D5" w:rsidRPr="000E0644" w:rsidRDefault="004706D5" w:rsidP="004706D5">
      <w:pPr>
        <w:tabs>
          <w:tab w:val="left" w:pos="0"/>
          <w:tab w:val="left" w:pos="180"/>
        </w:tabs>
        <w:spacing w:after="0" w:line="240" w:lineRule="auto"/>
        <w:rPr>
          <w:rFonts w:asciiTheme="majorBidi" w:hAnsiTheme="majorBidi" w:cstheme="majorBidi"/>
          <w:b/>
          <w:bCs/>
          <w:sz w:val="20"/>
          <w:szCs w:val="20"/>
          <w:u w:val="single"/>
        </w:rPr>
      </w:pPr>
    </w:p>
    <w:p w:rsidR="004706D5" w:rsidRPr="000E0644" w:rsidRDefault="004706D5" w:rsidP="004706D5">
      <w:pPr>
        <w:tabs>
          <w:tab w:val="left" w:pos="0"/>
          <w:tab w:val="left" w:pos="180"/>
        </w:tabs>
        <w:spacing w:after="0" w:line="240" w:lineRule="auto"/>
        <w:rPr>
          <w:rFonts w:asciiTheme="majorBidi" w:hAnsiTheme="majorBidi" w:cstheme="majorBidi"/>
          <w:b/>
          <w:bCs/>
          <w:sz w:val="20"/>
          <w:szCs w:val="20"/>
        </w:rPr>
      </w:pPr>
      <w:r w:rsidRPr="000E0644">
        <w:rPr>
          <w:rFonts w:asciiTheme="majorBidi" w:hAnsiTheme="majorBidi" w:cstheme="majorBidi"/>
          <w:b/>
          <w:bCs/>
          <w:sz w:val="20"/>
          <w:szCs w:val="20"/>
        </w:rPr>
        <w:lastRenderedPageBreak/>
        <w:t>References</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it-IT"/>
        </w:rPr>
        <w:t xml:space="preserve">Alvarez R, Reguero J, Batalla A,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(1998):</w:t>
      </w:r>
      <w:r w:rsidRPr="000E0644">
        <w:rPr>
          <w:rFonts w:asciiTheme="majorBidi" w:hAnsiTheme="majorBidi" w:cstheme="majorBidi"/>
          <w:sz w:val="20"/>
          <w:szCs w:val="20"/>
        </w:rPr>
        <w:t xml:space="preserv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and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II receptor 1 polymorphisms: association with early coronary disease.</w:t>
      </w:r>
      <w:r w:rsidR="00074FA7">
        <w:rPr>
          <w:rFonts w:asciiTheme="majorBidi" w:hAnsiTheme="majorBidi" w:cstheme="majorBidi"/>
          <w:sz w:val="20"/>
          <w:szCs w:val="20"/>
        </w:rPr>
        <w:t xml:space="preserve"> </w:t>
      </w:r>
      <w:proofErr w:type="spellStart"/>
      <w:r w:rsidRPr="000E0644">
        <w:rPr>
          <w:rFonts w:asciiTheme="majorBidi" w:hAnsiTheme="majorBidi" w:cstheme="majorBidi"/>
          <w:i/>
          <w:iCs/>
          <w:sz w:val="20"/>
          <w:szCs w:val="20"/>
        </w:rPr>
        <w:t>Cardiovasc</w:t>
      </w:r>
      <w:proofErr w:type="spellEnd"/>
      <w:r w:rsidRPr="000E0644">
        <w:rPr>
          <w:rFonts w:asciiTheme="majorBidi" w:hAnsiTheme="majorBidi" w:cstheme="majorBidi"/>
          <w:i/>
          <w:iCs/>
          <w:sz w:val="20"/>
          <w:szCs w:val="20"/>
        </w:rPr>
        <w:t xml:space="preserve"> Res</w:t>
      </w:r>
      <w:r w:rsidRPr="000E0644">
        <w:rPr>
          <w:rFonts w:asciiTheme="majorBidi" w:hAnsiTheme="majorBidi" w:cstheme="majorBidi"/>
          <w:sz w:val="20"/>
          <w:szCs w:val="20"/>
        </w:rPr>
        <w:t>.40:375-9.</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Amant C, Hamon M, Bauters C,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(1997):</w:t>
      </w:r>
      <w:r w:rsidRPr="000E0644">
        <w:rPr>
          <w:rFonts w:asciiTheme="majorBidi" w:hAnsiTheme="majorBidi" w:cstheme="majorBidi"/>
          <w:sz w:val="20"/>
          <w:szCs w:val="20"/>
        </w:rPr>
        <w:t xml:space="preserve">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II type 1 receptor gene polymorphism is associated with coronary artery vasoconstriction.</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JACC</w:t>
      </w:r>
      <w:r w:rsidRPr="000E0644">
        <w:rPr>
          <w:rFonts w:asciiTheme="majorBidi" w:hAnsiTheme="majorBidi" w:cstheme="majorBidi"/>
          <w:sz w:val="20"/>
          <w:szCs w:val="20"/>
        </w:rPr>
        <w:t>. 29:486-80.</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 xml:space="preserve">Barley J, Blackwood A, Carter ND, Crews DE, Cruickshank JK, Jeffery S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(1994):</w:t>
      </w:r>
      <w:r w:rsidR="000E0644">
        <w:rPr>
          <w:rFonts w:asciiTheme="majorBidi" w:hAnsiTheme="majorBidi" w:cstheme="majorBidi"/>
          <w:bCs/>
          <w:sz w:val="20"/>
          <w:szCs w:val="20"/>
        </w:rPr>
        <w:t xml:space="preserv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converting enzyme insertion/deletion polymorphism: association with ethnic origin.</w:t>
      </w:r>
      <w:r w:rsidRPr="000E0644">
        <w:rPr>
          <w:rFonts w:asciiTheme="majorBidi" w:hAnsiTheme="majorBidi" w:cstheme="majorBidi"/>
          <w:i/>
          <w:iCs/>
          <w:sz w:val="20"/>
          <w:szCs w:val="20"/>
        </w:rPr>
        <w:t xml:space="preserve"> J </w:t>
      </w:r>
      <w:proofErr w:type="spellStart"/>
      <w:r w:rsidRPr="000E0644">
        <w:rPr>
          <w:rFonts w:asciiTheme="majorBidi" w:hAnsiTheme="majorBidi" w:cstheme="majorBidi"/>
          <w:i/>
          <w:iCs/>
          <w:sz w:val="20"/>
          <w:szCs w:val="20"/>
        </w:rPr>
        <w:t>Hypertens</w:t>
      </w:r>
      <w:proofErr w:type="spellEnd"/>
      <w:r w:rsidRPr="000E0644">
        <w:rPr>
          <w:rFonts w:asciiTheme="majorBidi" w:hAnsiTheme="majorBidi" w:cstheme="majorBidi"/>
          <w:sz w:val="20"/>
          <w:szCs w:val="20"/>
        </w:rPr>
        <w:t xml:space="preserve"> 12(8):955- 957.</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it-IT"/>
        </w:rPr>
        <w:t xml:space="preserve">Berdeli A, Sekuri C, Cam FS,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(2005):</w:t>
      </w:r>
      <w:r w:rsidRPr="000E0644">
        <w:rPr>
          <w:rFonts w:asciiTheme="majorBidi" w:hAnsiTheme="majorBidi" w:cstheme="majorBidi"/>
          <w:sz w:val="20"/>
          <w:szCs w:val="20"/>
        </w:rPr>
        <w:t xml:space="preserve"> Association between the </w:t>
      </w:r>
      <w:proofErr w:type="spellStart"/>
      <w:r w:rsidRPr="000E0644">
        <w:rPr>
          <w:rFonts w:asciiTheme="majorBidi" w:hAnsiTheme="majorBidi" w:cstheme="majorBidi"/>
          <w:sz w:val="20"/>
          <w:szCs w:val="20"/>
        </w:rPr>
        <w:t>eNOS</w:t>
      </w:r>
      <w:proofErr w:type="spellEnd"/>
      <w:r w:rsidRPr="000E0644">
        <w:rPr>
          <w:rFonts w:asciiTheme="majorBidi" w:hAnsiTheme="majorBidi" w:cstheme="majorBidi"/>
          <w:sz w:val="20"/>
          <w:szCs w:val="20"/>
        </w:rPr>
        <w:t xml:space="preserve"> (Glu298Asp) and the RAS genes polymorphisms and premature coronary artery disease in a Turkish population.</w:t>
      </w:r>
      <w:r w:rsidR="000E0644">
        <w:rPr>
          <w:rFonts w:asciiTheme="majorBidi" w:hAnsiTheme="majorBidi" w:cstheme="majorBidi"/>
          <w:sz w:val="20"/>
          <w:szCs w:val="20"/>
        </w:rPr>
        <w:t xml:space="preserve"> </w:t>
      </w:r>
      <w:proofErr w:type="spellStart"/>
      <w:r w:rsidRPr="000E0644">
        <w:rPr>
          <w:rFonts w:asciiTheme="majorBidi" w:hAnsiTheme="majorBidi" w:cstheme="majorBidi"/>
          <w:i/>
          <w:iCs/>
          <w:sz w:val="20"/>
          <w:szCs w:val="20"/>
        </w:rPr>
        <w:t>Clin</w:t>
      </w:r>
      <w:proofErr w:type="spellEnd"/>
      <w:r w:rsidR="000E0644">
        <w:rPr>
          <w:rFonts w:asciiTheme="majorBidi" w:hAnsiTheme="majorBidi" w:cstheme="majorBidi"/>
          <w:i/>
          <w:iCs/>
          <w:sz w:val="20"/>
          <w:szCs w:val="20"/>
        </w:rPr>
        <w:t xml:space="preserve"> </w:t>
      </w:r>
      <w:proofErr w:type="spellStart"/>
      <w:r w:rsidRPr="000E0644">
        <w:rPr>
          <w:rFonts w:asciiTheme="majorBidi" w:hAnsiTheme="majorBidi" w:cstheme="majorBidi"/>
          <w:i/>
          <w:iCs/>
          <w:sz w:val="20"/>
          <w:szCs w:val="20"/>
        </w:rPr>
        <w:t>Chim</w:t>
      </w:r>
      <w:proofErr w:type="spellEnd"/>
      <w:r w:rsidR="000E0644">
        <w:rPr>
          <w:rFonts w:asciiTheme="majorBidi" w:hAnsiTheme="majorBidi" w:cstheme="majorBidi"/>
          <w:i/>
          <w:iCs/>
          <w:sz w:val="20"/>
          <w:szCs w:val="20"/>
        </w:rPr>
        <w:t xml:space="preserve"> </w:t>
      </w:r>
      <w:proofErr w:type="spellStart"/>
      <w:r w:rsidRPr="000E0644">
        <w:rPr>
          <w:rFonts w:asciiTheme="majorBidi" w:hAnsiTheme="majorBidi" w:cstheme="majorBidi"/>
          <w:i/>
          <w:iCs/>
          <w:sz w:val="20"/>
          <w:szCs w:val="20"/>
        </w:rPr>
        <w:t>Acta</w:t>
      </w:r>
      <w:proofErr w:type="spellEnd"/>
      <w:r w:rsidRPr="000E0644">
        <w:rPr>
          <w:rFonts w:asciiTheme="majorBidi" w:hAnsiTheme="majorBidi" w:cstheme="majorBidi"/>
          <w:sz w:val="20"/>
          <w:szCs w:val="20"/>
        </w:rPr>
        <w:t>. 351:87-94.</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Broekroelofs</w:t>
      </w:r>
      <w:proofErr w:type="spellEnd"/>
      <w:r w:rsidRPr="000E0644">
        <w:rPr>
          <w:rFonts w:asciiTheme="majorBidi" w:hAnsiTheme="majorBidi" w:cstheme="majorBidi"/>
          <w:bCs/>
          <w:sz w:val="20"/>
          <w:szCs w:val="20"/>
        </w:rPr>
        <w:t xml:space="preserve"> J, </w:t>
      </w:r>
      <w:proofErr w:type="spellStart"/>
      <w:r w:rsidRPr="000E0644">
        <w:rPr>
          <w:rFonts w:asciiTheme="majorBidi" w:hAnsiTheme="majorBidi" w:cstheme="majorBidi"/>
          <w:bCs/>
          <w:sz w:val="20"/>
          <w:szCs w:val="20"/>
        </w:rPr>
        <w:t>Stegeman</w:t>
      </w:r>
      <w:proofErr w:type="spellEnd"/>
      <w:r w:rsidRPr="000E0644">
        <w:rPr>
          <w:rFonts w:asciiTheme="majorBidi" w:hAnsiTheme="majorBidi" w:cstheme="majorBidi"/>
          <w:bCs/>
          <w:sz w:val="20"/>
          <w:szCs w:val="20"/>
        </w:rPr>
        <w:t xml:space="preserve"> CA, </w:t>
      </w:r>
      <w:proofErr w:type="spellStart"/>
      <w:r w:rsidRPr="000E0644">
        <w:rPr>
          <w:rFonts w:asciiTheme="majorBidi" w:hAnsiTheme="majorBidi" w:cstheme="majorBidi"/>
          <w:bCs/>
          <w:sz w:val="20"/>
          <w:szCs w:val="20"/>
        </w:rPr>
        <w:t>Navis</w:t>
      </w:r>
      <w:proofErr w:type="spellEnd"/>
      <w:r w:rsidRPr="000E0644">
        <w:rPr>
          <w:rFonts w:asciiTheme="majorBidi" w:hAnsiTheme="majorBidi" w:cstheme="majorBidi"/>
          <w:bCs/>
          <w:sz w:val="20"/>
          <w:szCs w:val="20"/>
        </w:rPr>
        <w:t xml:space="preserve"> G, </w:t>
      </w:r>
      <w:proofErr w:type="spellStart"/>
      <w:r w:rsidRPr="000E0644">
        <w:rPr>
          <w:rFonts w:asciiTheme="majorBidi" w:hAnsiTheme="majorBidi" w:cstheme="majorBidi"/>
          <w:bCs/>
          <w:sz w:val="20"/>
          <w:szCs w:val="20"/>
        </w:rPr>
        <w:t>Tegzess</w:t>
      </w:r>
      <w:proofErr w:type="spellEnd"/>
      <w:r w:rsidRPr="000E0644">
        <w:rPr>
          <w:rFonts w:asciiTheme="majorBidi" w:hAnsiTheme="majorBidi" w:cstheme="majorBidi"/>
          <w:bCs/>
          <w:sz w:val="20"/>
          <w:szCs w:val="20"/>
        </w:rPr>
        <w:t xml:space="preserve"> AM, de </w:t>
      </w:r>
      <w:proofErr w:type="spellStart"/>
      <w:r w:rsidRPr="000E0644">
        <w:rPr>
          <w:rFonts w:asciiTheme="majorBidi" w:hAnsiTheme="majorBidi" w:cstheme="majorBidi"/>
          <w:bCs/>
          <w:sz w:val="20"/>
          <w:szCs w:val="20"/>
        </w:rPr>
        <w:t>Zeeuw</w:t>
      </w:r>
      <w:proofErr w:type="spellEnd"/>
      <w:r w:rsidRPr="000E0644">
        <w:rPr>
          <w:rFonts w:asciiTheme="majorBidi" w:hAnsiTheme="majorBidi" w:cstheme="majorBidi"/>
          <w:bCs/>
          <w:sz w:val="20"/>
          <w:szCs w:val="20"/>
        </w:rPr>
        <w:t xml:space="preserve"> D, de </w:t>
      </w:r>
      <w:proofErr w:type="spellStart"/>
      <w:r w:rsidRPr="000E0644">
        <w:rPr>
          <w:rFonts w:asciiTheme="majorBidi" w:hAnsiTheme="majorBidi" w:cstheme="majorBidi"/>
          <w:bCs/>
          <w:sz w:val="20"/>
          <w:szCs w:val="20"/>
        </w:rPr>
        <w:t>Jong</w:t>
      </w:r>
      <w:proofErr w:type="spellEnd"/>
      <w:r w:rsidRPr="000E0644">
        <w:rPr>
          <w:rFonts w:asciiTheme="majorBidi" w:hAnsiTheme="majorBidi" w:cstheme="majorBidi"/>
          <w:bCs/>
          <w:sz w:val="20"/>
          <w:szCs w:val="20"/>
        </w:rPr>
        <w:t xml:space="preserve"> PE. (1998):</w:t>
      </w:r>
      <w:r w:rsidRPr="000E0644">
        <w:rPr>
          <w:rFonts w:asciiTheme="majorBidi" w:hAnsiTheme="majorBidi" w:cstheme="majorBidi"/>
          <w:sz w:val="20"/>
          <w:szCs w:val="20"/>
        </w:rPr>
        <w:t xml:space="preserve">Risk factors for long-term renal survival after renal transplantation: a role for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(insertion/deletion) </w:t>
      </w:r>
      <w:proofErr w:type="spellStart"/>
      <w:r w:rsidRPr="000E0644">
        <w:rPr>
          <w:rFonts w:asciiTheme="majorBidi" w:hAnsiTheme="majorBidi" w:cstheme="majorBidi"/>
          <w:sz w:val="20"/>
          <w:szCs w:val="20"/>
        </w:rPr>
        <w:t>polymorphism?</w:t>
      </w:r>
      <w:r w:rsidRPr="000E0644">
        <w:rPr>
          <w:rFonts w:asciiTheme="majorBidi" w:hAnsiTheme="majorBidi" w:cstheme="majorBidi"/>
          <w:i/>
          <w:iCs/>
          <w:sz w:val="20"/>
          <w:szCs w:val="20"/>
        </w:rPr>
        <w:t>J</w:t>
      </w:r>
      <w:proofErr w:type="spellEnd"/>
      <w:r w:rsidRPr="000E0644">
        <w:rPr>
          <w:rFonts w:asciiTheme="majorBidi" w:hAnsiTheme="majorBidi" w:cstheme="majorBidi"/>
          <w:i/>
          <w:iCs/>
          <w:sz w:val="20"/>
          <w:szCs w:val="20"/>
        </w:rPr>
        <w:t xml:space="preserve"> Am Soc</w:t>
      </w:r>
      <w:r w:rsidR="000E0644">
        <w:rPr>
          <w:rFonts w:asciiTheme="majorBidi" w:hAnsiTheme="majorBidi" w:cstheme="majorBidi"/>
          <w:i/>
          <w:iCs/>
          <w:sz w:val="20"/>
          <w:szCs w:val="20"/>
        </w:rPr>
        <w:t xml:space="preserve"> </w:t>
      </w:r>
      <w:proofErr w:type="spellStart"/>
      <w:r w:rsidRPr="000E0644">
        <w:rPr>
          <w:rFonts w:asciiTheme="majorBidi" w:hAnsiTheme="majorBidi" w:cstheme="majorBidi"/>
          <w:i/>
          <w:iCs/>
          <w:sz w:val="20"/>
          <w:szCs w:val="20"/>
        </w:rPr>
        <w:t>Nephrol</w:t>
      </w:r>
      <w:proofErr w:type="spellEnd"/>
      <w:r w:rsidR="000E0644">
        <w:rPr>
          <w:rFonts w:asciiTheme="majorBidi" w:hAnsiTheme="majorBidi" w:cstheme="majorBidi"/>
          <w:sz w:val="20"/>
          <w:szCs w:val="20"/>
        </w:rPr>
        <w:t xml:space="preserve"> </w:t>
      </w:r>
      <w:r w:rsidRPr="000E0644">
        <w:rPr>
          <w:rFonts w:asciiTheme="majorBidi" w:hAnsiTheme="majorBidi" w:cstheme="majorBidi"/>
          <w:sz w:val="20"/>
          <w:szCs w:val="20"/>
        </w:rPr>
        <w:t>9(11):2075-2081.</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Cambien F, Poirier O, Lecerf L,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(1992):</w:t>
      </w:r>
      <w:r w:rsidRPr="000E0644">
        <w:rPr>
          <w:rFonts w:asciiTheme="majorBidi" w:hAnsiTheme="majorBidi" w:cstheme="majorBidi"/>
          <w:sz w:val="20"/>
          <w:szCs w:val="20"/>
        </w:rPr>
        <w:t xml:space="preserve"> Deletion polymorphism in the gene </w:t>
      </w:r>
      <w:proofErr w:type="spellStart"/>
      <w:r w:rsidRPr="000E0644">
        <w:rPr>
          <w:rFonts w:asciiTheme="majorBidi" w:hAnsiTheme="majorBidi" w:cstheme="majorBidi"/>
          <w:sz w:val="20"/>
          <w:szCs w:val="20"/>
        </w:rPr>
        <w:t>forangiotensin</w:t>
      </w:r>
      <w:proofErr w:type="spellEnd"/>
      <w:r w:rsidRPr="000E0644">
        <w:rPr>
          <w:rFonts w:asciiTheme="majorBidi" w:hAnsiTheme="majorBidi" w:cstheme="majorBidi"/>
          <w:sz w:val="20"/>
          <w:szCs w:val="20"/>
        </w:rPr>
        <w:t>-converting enzyme is a potent risk factor for myocardial infarction.</w:t>
      </w:r>
      <w:r w:rsidR="000E0644">
        <w:rPr>
          <w:rFonts w:asciiTheme="majorBidi" w:hAnsiTheme="majorBidi" w:cstheme="majorBidi"/>
          <w:sz w:val="20"/>
          <w:szCs w:val="20"/>
        </w:rPr>
        <w:t xml:space="preserve"> </w:t>
      </w:r>
      <w:r w:rsidRPr="000E0644">
        <w:rPr>
          <w:rFonts w:asciiTheme="majorBidi" w:hAnsiTheme="majorBidi" w:cstheme="majorBidi"/>
          <w:i/>
          <w:iCs/>
          <w:sz w:val="20"/>
          <w:szCs w:val="20"/>
        </w:rPr>
        <w:t>Nature</w:t>
      </w:r>
      <w:r w:rsidRPr="000E0644">
        <w:rPr>
          <w:rFonts w:asciiTheme="majorBidi" w:hAnsiTheme="majorBidi" w:cstheme="majorBidi"/>
          <w:sz w:val="20"/>
          <w:szCs w:val="20"/>
        </w:rPr>
        <w:t xml:space="preserve"> 359:641-4.</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 xml:space="preserve">Chiang F-T, Hsu K-L, Chen W-M, </w:t>
      </w:r>
      <w:r w:rsidRPr="000E0644">
        <w:rPr>
          <w:rFonts w:asciiTheme="majorBidi" w:hAnsiTheme="majorBidi" w:cstheme="majorBidi"/>
          <w:bCs/>
          <w:i/>
          <w:iCs/>
          <w:sz w:val="20"/>
          <w:szCs w:val="20"/>
          <w:lang w:val="fr-FR"/>
        </w:rPr>
        <w:t>et al.</w:t>
      </w:r>
      <w:r w:rsidR="000E0644">
        <w:rPr>
          <w:rFonts w:asciiTheme="majorBidi" w:hAnsiTheme="majorBidi" w:cstheme="majorBidi"/>
          <w:bCs/>
          <w:sz w:val="20"/>
          <w:szCs w:val="20"/>
        </w:rPr>
        <w:t>( 1998</w:t>
      </w:r>
      <w:r w:rsidRPr="000E0644">
        <w:rPr>
          <w:rFonts w:asciiTheme="majorBidi" w:hAnsiTheme="majorBidi" w:cstheme="majorBidi"/>
          <w:bCs/>
          <w:sz w:val="20"/>
          <w:szCs w:val="20"/>
        </w:rPr>
        <w:t>)</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Determination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-converting</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enzyme gene polymorphisms: </w:t>
      </w:r>
      <w:proofErr w:type="spellStart"/>
      <w:r w:rsidRPr="000E0644">
        <w:rPr>
          <w:rFonts w:asciiTheme="majorBidi" w:hAnsiTheme="majorBidi" w:cstheme="majorBidi"/>
          <w:sz w:val="20"/>
          <w:szCs w:val="20"/>
        </w:rPr>
        <w:t>Stepdown</w:t>
      </w:r>
      <w:proofErr w:type="spellEnd"/>
      <w:r w:rsidRPr="000E0644">
        <w:rPr>
          <w:rFonts w:asciiTheme="majorBidi" w:hAnsiTheme="majorBidi" w:cstheme="majorBidi"/>
          <w:sz w:val="20"/>
          <w:szCs w:val="20"/>
        </w:rPr>
        <w:t xml:space="preserve"> PCR increase detection of</w:t>
      </w:r>
      <w:r w:rsidR="000E0644">
        <w:rPr>
          <w:rFonts w:asciiTheme="majorBidi" w:hAnsiTheme="majorBidi" w:cstheme="majorBidi"/>
          <w:sz w:val="20"/>
          <w:szCs w:val="20"/>
        </w:rPr>
        <w:t xml:space="preserve"> </w:t>
      </w:r>
      <w:proofErr w:type="spellStart"/>
      <w:r w:rsidRPr="000E0644">
        <w:rPr>
          <w:rFonts w:asciiTheme="majorBidi" w:hAnsiTheme="majorBidi" w:cstheme="majorBidi"/>
          <w:sz w:val="20"/>
          <w:szCs w:val="20"/>
        </w:rPr>
        <w:t>heterozygotes.</w:t>
      </w:r>
      <w:r w:rsidRPr="000E0644">
        <w:rPr>
          <w:rFonts w:asciiTheme="majorBidi" w:hAnsiTheme="majorBidi" w:cstheme="majorBidi"/>
          <w:i/>
          <w:iCs/>
          <w:sz w:val="20"/>
          <w:szCs w:val="20"/>
        </w:rPr>
        <w:t>Clinical</w:t>
      </w:r>
      <w:proofErr w:type="spellEnd"/>
      <w:r w:rsidRPr="000E0644">
        <w:rPr>
          <w:rFonts w:asciiTheme="majorBidi" w:hAnsiTheme="majorBidi" w:cstheme="majorBidi"/>
          <w:i/>
          <w:iCs/>
          <w:sz w:val="20"/>
          <w:szCs w:val="20"/>
        </w:rPr>
        <w:t xml:space="preserve"> Chemistry</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44(6):1353-6.</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Chiu KC, McCarthy JE. (1997):</w:t>
      </w:r>
      <w:r w:rsidRPr="000E0644">
        <w:rPr>
          <w:rFonts w:asciiTheme="majorBidi" w:hAnsiTheme="majorBidi" w:cstheme="majorBidi"/>
          <w:sz w:val="20"/>
          <w:szCs w:val="20"/>
        </w:rPr>
        <w:t xml:space="preserve">The insertion allele at 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I-converting enzyme gene locus is associated with insulin resistance.</w:t>
      </w:r>
      <w:r w:rsidR="000E0644">
        <w:rPr>
          <w:rFonts w:asciiTheme="majorBidi" w:hAnsiTheme="majorBidi" w:cstheme="majorBidi"/>
          <w:sz w:val="20"/>
          <w:szCs w:val="20"/>
        </w:rPr>
        <w:t xml:space="preserve"> </w:t>
      </w:r>
      <w:r w:rsidRPr="000E0644">
        <w:rPr>
          <w:rFonts w:asciiTheme="majorBidi" w:hAnsiTheme="majorBidi" w:cstheme="majorBidi"/>
          <w:i/>
          <w:iCs/>
          <w:sz w:val="20"/>
          <w:szCs w:val="20"/>
        </w:rPr>
        <w:t>Metabolism</w:t>
      </w:r>
      <w:r w:rsidRPr="000E0644">
        <w:rPr>
          <w:rFonts w:asciiTheme="majorBidi" w:hAnsiTheme="majorBidi" w:cstheme="majorBidi"/>
          <w:sz w:val="20"/>
          <w:szCs w:val="20"/>
        </w:rPr>
        <w:t>. 46:395-9.</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Chuang LM, Chiu KC, Chiang FT,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(1997):</w:t>
      </w:r>
      <w:r w:rsidRPr="000E0644">
        <w:rPr>
          <w:rFonts w:asciiTheme="majorBidi" w:hAnsiTheme="majorBidi" w:cstheme="majorBidi"/>
          <w:sz w:val="20"/>
          <w:szCs w:val="20"/>
        </w:rPr>
        <w:t xml:space="preserve">Insertion/deletion polymorphism of 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I-converting enzyme gene in patients with hypertension, non-insulin-dependent diabetes mellitus, and coronary heart disease in Taiwan.</w:t>
      </w:r>
      <w:r w:rsidR="000E0644">
        <w:rPr>
          <w:rFonts w:asciiTheme="majorBidi" w:hAnsiTheme="majorBidi" w:cstheme="majorBidi"/>
          <w:sz w:val="20"/>
          <w:szCs w:val="20"/>
        </w:rPr>
        <w:t xml:space="preserve"> </w:t>
      </w:r>
      <w:r w:rsidRPr="000E0644">
        <w:rPr>
          <w:rFonts w:asciiTheme="majorBidi" w:hAnsiTheme="majorBidi" w:cstheme="majorBidi"/>
          <w:i/>
          <w:iCs/>
          <w:sz w:val="20"/>
          <w:szCs w:val="20"/>
        </w:rPr>
        <w:t>Metabolism</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46:1211-4.</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Costerousse</w:t>
      </w:r>
      <w:proofErr w:type="spellEnd"/>
      <w:r w:rsidRPr="000E0644">
        <w:rPr>
          <w:rFonts w:asciiTheme="majorBidi" w:hAnsiTheme="majorBidi" w:cstheme="majorBidi"/>
          <w:bCs/>
          <w:sz w:val="20"/>
          <w:szCs w:val="20"/>
        </w:rPr>
        <w:t xml:space="preserve"> O, </w:t>
      </w:r>
      <w:proofErr w:type="spellStart"/>
      <w:r w:rsidRPr="000E0644">
        <w:rPr>
          <w:rFonts w:asciiTheme="majorBidi" w:hAnsiTheme="majorBidi" w:cstheme="majorBidi"/>
          <w:bCs/>
          <w:sz w:val="20"/>
          <w:szCs w:val="20"/>
        </w:rPr>
        <w:t>Allegrini</w:t>
      </w:r>
      <w:proofErr w:type="spellEnd"/>
      <w:r w:rsidRPr="000E0644">
        <w:rPr>
          <w:rFonts w:asciiTheme="majorBidi" w:hAnsiTheme="majorBidi" w:cstheme="majorBidi"/>
          <w:bCs/>
          <w:sz w:val="20"/>
          <w:szCs w:val="20"/>
        </w:rPr>
        <w:t xml:space="preserve"> J, Lopez M, </w:t>
      </w:r>
      <w:proofErr w:type="spellStart"/>
      <w:r w:rsidRPr="000E0644">
        <w:rPr>
          <w:rFonts w:asciiTheme="majorBidi" w:hAnsiTheme="majorBidi" w:cstheme="majorBidi"/>
          <w:bCs/>
          <w:sz w:val="20"/>
          <w:szCs w:val="20"/>
        </w:rPr>
        <w:t>Alhenc-Gelas</w:t>
      </w:r>
      <w:proofErr w:type="spellEnd"/>
      <w:r w:rsidRPr="000E0644">
        <w:rPr>
          <w:rFonts w:asciiTheme="majorBidi" w:hAnsiTheme="majorBidi" w:cstheme="majorBidi"/>
          <w:bCs/>
          <w:sz w:val="20"/>
          <w:szCs w:val="20"/>
        </w:rPr>
        <w:t xml:space="preserve"> F. (1993):</w:t>
      </w:r>
      <w:r w:rsidR="000E0644">
        <w:rPr>
          <w:rFonts w:asciiTheme="majorBidi" w:hAnsiTheme="majorBidi" w:cstheme="majorBidi"/>
          <w:bCs/>
          <w:sz w:val="20"/>
          <w:szCs w:val="20"/>
        </w:rPr>
        <w:t xml:space="preserv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I-converting enzyme in human circulating mononuclear cells: genetic polymorphism of expression in T-lymphocytes.</w:t>
      </w:r>
      <w:r w:rsidR="000E0644">
        <w:rPr>
          <w:rFonts w:asciiTheme="majorBidi" w:hAnsiTheme="majorBidi" w:cstheme="majorBidi"/>
          <w:sz w:val="20"/>
          <w:szCs w:val="20"/>
        </w:rPr>
        <w:t xml:space="preserve"> </w:t>
      </w:r>
      <w:proofErr w:type="spellStart"/>
      <w:r w:rsidRPr="000E0644">
        <w:rPr>
          <w:rFonts w:asciiTheme="majorBidi" w:hAnsiTheme="majorBidi" w:cstheme="majorBidi"/>
          <w:i/>
          <w:iCs/>
          <w:sz w:val="20"/>
          <w:szCs w:val="20"/>
        </w:rPr>
        <w:t>Biochem</w:t>
      </w:r>
      <w:proofErr w:type="spellEnd"/>
      <w:r w:rsidRPr="000E0644">
        <w:rPr>
          <w:rFonts w:asciiTheme="majorBidi" w:hAnsiTheme="majorBidi" w:cstheme="majorBidi"/>
          <w:i/>
          <w:iCs/>
          <w:sz w:val="20"/>
          <w:szCs w:val="20"/>
        </w:rPr>
        <w:t xml:space="preserve"> J</w:t>
      </w:r>
      <w:r w:rsidR="000E0644">
        <w:rPr>
          <w:rFonts w:asciiTheme="majorBidi" w:hAnsiTheme="majorBidi" w:cstheme="majorBidi"/>
          <w:sz w:val="20"/>
          <w:szCs w:val="20"/>
        </w:rPr>
        <w:t xml:space="preserve"> </w:t>
      </w:r>
      <w:r w:rsidRPr="000E0644">
        <w:rPr>
          <w:rFonts w:asciiTheme="majorBidi" w:hAnsiTheme="majorBidi" w:cstheme="majorBidi"/>
          <w:sz w:val="20"/>
          <w:szCs w:val="20"/>
        </w:rPr>
        <w:t>290 ( Pt 1):33-40.</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Danser</w:t>
      </w:r>
      <w:proofErr w:type="spellEnd"/>
      <w:r w:rsidRPr="000E0644">
        <w:rPr>
          <w:rFonts w:asciiTheme="majorBidi" w:hAnsiTheme="majorBidi" w:cstheme="majorBidi"/>
          <w:bCs/>
          <w:sz w:val="20"/>
          <w:szCs w:val="20"/>
        </w:rPr>
        <w:t xml:space="preserve"> AH, </w:t>
      </w:r>
      <w:proofErr w:type="spellStart"/>
      <w:r w:rsidRPr="000E0644">
        <w:rPr>
          <w:rFonts w:asciiTheme="majorBidi" w:hAnsiTheme="majorBidi" w:cstheme="majorBidi"/>
          <w:bCs/>
          <w:sz w:val="20"/>
          <w:szCs w:val="20"/>
        </w:rPr>
        <w:t>Koning</w:t>
      </w:r>
      <w:proofErr w:type="spellEnd"/>
      <w:r w:rsidRPr="000E0644">
        <w:rPr>
          <w:rFonts w:asciiTheme="majorBidi" w:hAnsiTheme="majorBidi" w:cstheme="majorBidi"/>
          <w:bCs/>
          <w:sz w:val="20"/>
          <w:szCs w:val="20"/>
        </w:rPr>
        <w:t xml:space="preserve"> MM, </w:t>
      </w:r>
      <w:proofErr w:type="spellStart"/>
      <w:r w:rsidRPr="000E0644">
        <w:rPr>
          <w:rFonts w:asciiTheme="majorBidi" w:hAnsiTheme="majorBidi" w:cstheme="majorBidi"/>
          <w:bCs/>
          <w:sz w:val="20"/>
          <w:szCs w:val="20"/>
        </w:rPr>
        <w:t>Admiraal</w:t>
      </w:r>
      <w:proofErr w:type="spellEnd"/>
      <w:r w:rsidRPr="000E0644">
        <w:rPr>
          <w:rFonts w:asciiTheme="majorBidi" w:hAnsiTheme="majorBidi" w:cstheme="majorBidi"/>
          <w:bCs/>
          <w:sz w:val="20"/>
          <w:szCs w:val="20"/>
        </w:rPr>
        <w:t xml:space="preserve"> PJ, </w:t>
      </w:r>
      <w:proofErr w:type="spellStart"/>
      <w:r w:rsidRPr="000E0644">
        <w:rPr>
          <w:rFonts w:asciiTheme="majorBidi" w:hAnsiTheme="majorBidi" w:cstheme="majorBidi"/>
          <w:bCs/>
          <w:sz w:val="20"/>
          <w:szCs w:val="20"/>
        </w:rPr>
        <w:t>Sassen</w:t>
      </w:r>
      <w:proofErr w:type="spellEnd"/>
      <w:r w:rsidRPr="000E0644">
        <w:rPr>
          <w:rFonts w:asciiTheme="majorBidi" w:hAnsiTheme="majorBidi" w:cstheme="majorBidi"/>
          <w:bCs/>
          <w:sz w:val="20"/>
          <w:szCs w:val="20"/>
        </w:rPr>
        <w:t xml:space="preserve"> LM, </w:t>
      </w:r>
      <w:proofErr w:type="spellStart"/>
      <w:r w:rsidRPr="000E0644">
        <w:rPr>
          <w:rFonts w:asciiTheme="majorBidi" w:hAnsiTheme="majorBidi" w:cstheme="majorBidi"/>
          <w:bCs/>
          <w:sz w:val="20"/>
          <w:szCs w:val="20"/>
        </w:rPr>
        <w:t>Derkx</w:t>
      </w:r>
      <w:proofErr w:type="spellEnd"/>
      <w:r w:rsidRPr="000E0644">
        <w:rPr>
          <w:rFonts w:asciiTheme="majorBidi" w:hAnsiTheme="majorBidi" w:cstheme="majorBidi"/>
          <w:bCs/>
          <w:sz w:val="20"/>
          <w:szCs w:val="20"/>
        </w:rPr>
        <w:t xml:space="preserve"> FH, </w:t>
      </w:r>
      <w:proofErr w:type="spellStart"/>
      <w:r w:rsidRPr="000E0644">
        <w:rPr>
          <w:rFonts w:asciiTheme="majorBidi" w:hAnsiTheme="majorBidi" w:cstheme="majorBidi"/>
          <w:bCs/>
          <w:sz w:val="20"/>
          <w:szCs w:val="20"/>
        </w:rPr>
        <w:t>Verdouw</w:t>
      </w:r>
      <w:proofErr w:type="spellEnd"/>
      <w:r w:rsidRPr="000E0644">
        <w:rPr>
          <w:rFonts w:asciiTheme="majorBidi" w:hAnsiTheme="majorBidi" w:cstheme="majorBidi"/>
          <w:bCs/>
          <w:sz w:val="20"/>
          <w:szCs w:val="20"/>
        </w:rPr>
        <w:t xml:space="preserve"> PD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(1992) :</w:t>
      </w:r>
      <w:r w:rsidRPr="000E0644">
        <w:rPr>
          <w:rFonts w:asciiTheme="majorBidi" w:hAnsiTheme="majorBidi" w:cstheme="majorBidi"/>
          <w:sz w:val="20"/>
          <w:szCs w:val="20"/>
        </w:rPr>
        <w:t xml:space="preserve">Production of </w:t>
      </w:r>
      <w:proofErr w:type="spellStart"/>
      <w:r w:rsidRPr="000E0644">
        <w:rPr>
          <w:rFonts w:asciiTheme="majorBidi" w:hAnsiTheme="majorBidi" w:cstheme="majorBidi"/>
          <w:sz w:val="20"/>
          <w:szCs w:val="20"/>
        </w:rPr>
        <w:t>angiotensins</w:t>
      </w:r>
      <w:proofErr w:type="spellEnd"/>
      <w:r w:rsidRPr="000E0644">
        <w:rPr>
          <w:rFonts w:asciiTheme="majorBidi" w:hAnsiTheme="majorBidi" w:cstheme="majorBidi"/>
          <w:sz w:val="20"/>
          <w:szCs w:val="20"/>
        </w:rPr>
        <w:t xml:space="preserve"> I and II at tissue sites in intact pigs.</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 xml:space="preserve">Am J </w:t>
      </w:r>
      <w:proofErr w:type="spellStart"/>
      <w:r w:rsidRPr="000E0644">
        <w:rPr>
          <w:rFonts w:asciiTheme="majorBidi" w:hAnsiTheme="majorBidi" w:cstheme="majorBidi"/>
          <w:i/>
          <w:iCs/>
          <w:sz w:val="20"/>
          <w:szCs w:val="20"/>
        </w:rPr>
        <w:t>Physiol</w:t>
      </w:r>
      <w:proofErr w:type="spellEnd"/>
      <w:r w:rsidR="000E0644">
        <w:rPr>
          <w:rFonts w:asciiTheme="majorBidi" w:hAnsiTheme="majorBidi" w:cstheme="majorBidi"/>
          <w:sz w:val="20"/>
          <w:szCs w:val="20"/>
        </w:rPr>
        <w:t xml:space="preserve"> </w:t>
      </w:r>
      <w:r w:rsidRPr="000E0644">
        <w:rPr>
          <w:rFonts w:asciiTheme="majorBidi" w:hAnsiTheme="majorBidi" w:cstheme="majorBidi"/>
          <w:sz w:val="20"/>
          <w:szCs w:val="20"/>
        </w:rPr>
        <w:t>263(2 Pt 2):H429-H437.</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lastRenderedPageBreak/>
        <w:t>Danser</w:t>
      </w:r>
      <w:proofErr w:type="spellEnd"/>
      <w:r w:rsidRPr="000E0644">
        <w:rPr>
          <w:rFonts w:asciiTheme="majorBidi" w:hAnsiTheme="majorBidi" w:cstheme="majorBidi"/>
          <w:bCs/>
          <w:sz w:val="20"/>
          <w:szCs w:val="20"/>
        </w:rPr>
        <w:t xml:space="preserve"> AH, </w:t>
      </w:r>
      <w:proofErr w:type="spellStart"/>
      <w:r w:rsidRPr="000E0644">
        <w:rPr>
          <w:rFonts w:asciiTheme="majorBidi" w:hAnsiTheme="majorBidi" w:cstheme="majorBidi"/>
          <w:bCs/>
          <w:sz w:val="20"/>
          <w:szCs w:val="20"/>
        </w:rPr>
        <w:t>Koning</w:t>
      </w:r>
      <w:proofErr w:type="spellEnd"/>
      <w:r w:rsidRPr="000E0644">
        <w:rPr>
          <w:rFonts w:asciiTheme="majorBidi" w:hAnsiTheme="majorBidi" w:cstheme="majorBidi"/>
          <w:bCs/>
          <w:sz w:val="20"/>
          <w:szCs w:val="20"/>
        </w:rPr>
        <w:t xml:space="preserve"> MM, </w:t>
      </w:r>
      <w:proofErr w:type="spellStart"/>
      <w:r w:rsidRPr="000E0644">
        <w:rPr>
          <w:rFonts w:asciiTheme="majorBidi" w:hAnsiTheme="majorBidi" w:cstheme="majorBidi"/>
          <w:bCs/>
          <w:sz w:val="20"/>
          <w:szCs w:val="20"/>
        </w:rPr>
        <w:t>Admiraal</w:t>
      </w:r>
      <w:proofErr w:type="spellEnd"/>
      <w:r w:rsidRPr="000E0644">
        <w:rPr>
          <w:rFonts w:asciiTheme="majorBidi" w:hAnsiTheme="majorBidi" w:cstheme="majorBidi"/>
          <w:bCs/>
          <w:sz w:val="20"/>
          <w:szCs w:val="20"/>
        </w:rPr>
        <w:t xml:space="preserve"> PJ, </w:t>
      </w:r>
      <w:proofErr w:type="spellStart"/>
      <w:r w:rsidRPr="000E0644">
        <w:rPr>
          <w:rFonts w:asciiTheme="majorBidi" w:hAnsiTheme="majorBidi" w:cstheme="majorBidi"/>
          <w:bCs/>
          <w:sz w:val="20"/>
          <w:szCs w:val="20"/>
        </w:rPr>
        <w:t>Sassen</w:t>
      </w:r>
      <w:proofErr w:type="spellEnd"/>
      <w:r w:rsidRPr="000E0644">
        <w:rPr>
          <w:rFonts w:asciiTheme="majorBidi" w:hAnsiTheme="majorBidi" w:cstheme="majorBidi"/>
          <w:bCs/>
          <w:sz w:val="20"/>
          <w:szCs w:val="20"/>
        </w:rPr>
        <w:t xml:space="preserve"> LM, </w:t>
      </w:r>
      <w:proofErr w:type="spellStart"/>
      <w:r w:rsidRPr="000E0644">
        <w:rPr>
          <w:rFonts w:asciiTheme="majorBidi" w:hAnsiTheme="majorBidi" w:cstheme="majorBidi"/>
          <w:bCs/>
          <w:sz w:val="20"/>
          <w:szCs w:val="20"/>
        </w:rPr>
        <w:t>Derkx</w:t>
      </w:r>
      <w:proofErr w:type="spellEnd"/>
      <w:r w:rsidRPr="000E0644">
        <w:rPr>
          <w:rFonts w:asciiTheme="majorBidi" w:hAnsiTheme="majorBidi" w:cstheme="majorBidi"/>
          <w:bCs/>
          <w:sz w:val="20"/>
          <w:szCs w:val="20"/>
        </w:rPr>
        <w:t xml:space="preserve"> FH, </w:t>
      </w:r>
      <w:proofErr w:type="spellStart"/>
      <w:r w:rsidRPr="000E0644">
        <w:rPr>
          <w:rFonts w:asciiTheme="majorBidi" w:hAnsiTheme="majorBidi" w:cstheme="majorBidi"/>
          <w:bCs/>
          <w:sz w:val="20"/>
          <w:szCs w:val="20"/>
        </w:rPr>
        <w:t>Verdouw</w:t>
      </w:r>
      <w:proofErr w:type="spellEnd"/>
      <w:r w:rsidRPr="000E0644">
        <w:rPr>
          <w:rFonts w:asciiTheme="majorBidi" w:hAnsiTheme="majorBidi" w:cstheme="majorBidi"/>
          <w:bCs/>
          <w:sz w:val="20"/>
          <w:szCs w:val="20"/>
        </w:rPr>
        <w:t xml:space="preserve"> PD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(1992):</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Production of </w:t>
      </w:r>
      <w:proofErr w:type="spellStart"/>
      <w:r w:rsidRPr="000E0644">
        <w:rPr>
          <w:rFonts w:asciiTheme="majorBidi" w:hAnsiTheme="majorBidi" w:cstheme="majorBidi"/>
          <w:sz w:val="20"/>
          <w:szCs w:val="20"/>
        </w:rPr>
        <w:t>angiotensins</w:t>
      </w:r>
      <w:proofErr w:type="spellEnd"/>
      <w:r w:rsidRPr="000E0644">
        <w:rPr>
          <w:rFonts w:asciiTheme="majorBidi" w:hAnsiTheme="majorBidi" w:cstheme="majorBidi"/>
          <w:sz w:val="20"/>
          <w:szCs w:val="20"/>
        </w:rPr>
        <w:t xml:space="preserve"> I and II at tissue sites in intact </w:t>
      </w:r>
      <w:proofErr w:type="spellStart"/>
      <w:r w:rsidRPr="000E0644">
        <w:rPr>
          <w:rFonts w:asciiTheme="majorBidi" w:hAnsiTheme="majorBidi" w:cstheme="majorBidi"/>
          <w:sz w:val="20"/>
          <w:szCs w:val="20"/>
        </w:rPr>
        <w:t>pigs.</w:t>
      </w:r>
      <w:r w:rsidRPr="000E0644">
        <w:rPr>
          <w:rFonts w:asciiTheme="majorBidi" w:hAnsiTheme="majorBidi" w:cstheme="majorBidi"/>
          <w:i/>
          <w:iCs/>
          <w:sz w:val="20"/>
          <w:szCs w:val="20"/>
        </w:rPr>
        <w:t>Am</w:t>
      </w:r>
      <w:proofErr w:type="spellEnd"/>
      <w:r w:rsidRPr="000E0644">
        <w:rPr>
          <w:rFonts w:asciiTheme="majorBidi" w:hAnsiTheme="majorBidi" w:cstheme="majorBidi"/>
          <w:i/>
          <w:iCs/>
          <w:sz w:val="20"/>
          <w:szCs w:val="20"/>
        </w:rPr>
        <w:t xml:space="preserve"> J </w:t>
      </w:r>
      <w:proofErr w:type="spellStart"/>
      <w:r w:rsidRPr="000E0644">
        <w:rPr>
          <w:rFonts w:asciiTheme="majorBidi" w:hAnsiTheme="majorBidi" w:cstheme="majorBidi"/>
          <w:i/>
          <w:iCs/>
          <w:sz w:val="20"/>
          <w:szCs w:val="20"/>
        </w:rPr>
        <w:t>Physiol</w:t>
      </w:r>
      <w:proofErr w:type="spellEnd"/>
      <w:r w:rsidR="000E0644">
        <w:rPr>
          <w:rFonts w:asciiTheme="majorBidi" w:hAnsiTheme="majorBidi" w:cstheme="majorBidi"/>
          <w:sz w:val="20"/>
          <w:szCs w:val="20"/>
        </w:rPr>
        <w:t xml:space="preserve"> </w:t>
      </w:r>
      <w:r w:rsidRPr="000E0644">
        <w:rPr>
          <w:rFonts w:asciiTheme="majorBidi" w:hAnsiTheme="majorBidi" w:cstheme="majorBidi"/>
          <w:sz w:val="20"/>
          <w:szCs w:val="20"/>
        </w:rPr>
        <w:t>263(2 Pt 2):H429-H437.</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it-IT"/>
        </w:rPr>
        <w:t xml:space="preserve">Degirmenci I, Kebapci N, Basaran A, </w:t>
      </w:r>
      <w:r w:rsidRPr="000E0644">
        <w:rPr>
          <w:rFonts w:asciiTheme="majorBidi" w:hAnsiTheme="majorBidi" w:cstheme="majorBidi"/>
          <w:bCs/>
          <w:i/>
          <w:iCs/>
          <w:sz w:val="20"/>
          <w:szCs w:val="20"/>
          <w:lang w:val="fr-FR"/>
        </w:rPr>
        <w:t>et al.</w:t>
      </w:r>
      <w:r w:rsidR="00074FA7">
        <w:rPr>
          <w:rFonts w:asciiTheme="majorBidi" w:hAnsiTheme="majorBidi" w:cstheme="majorBidi"/>
          <w:bCs/>
          <w:i/>
          <w:iCs/>
          <w:sz w:val="20"/>
          <w:szCs w:val="20"/>
          <w:lang w:val="fr-FR"/>
        </w:rPr>
        <w:t xml:space="preserve"> </w:t>
      </w:r>
      <w:r w:rsidRPr="000E0644">
        <w:rPr>
          <w:rFonts w:asciiTheme="majorBidi" w:hAnsiTheme="majorBidi" w:cstheme="majorBidi"/>
          <w:bCs/>
          <w:sz w:val="20"/>
          <w:szCs w:val="20"/>
        </w:rPr>
        <w:t>(2005):</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Frequency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gene polymorphism in Turkish type 2 diabetic </w:t>
      </w:r>
      <w:proofErr w:type="spellStart"/>
      <w:r w:rsidRPr="000E0644">
        <w:rPr>
          <w:rFonts w:asciiTheme="majorBidi" w:hAnsiTheme="majorBidi" w:cstheme="majorBidi"/>
          <w:sz w:val="20"/>
          <w:szCs w:val="20"/>
        </w:rPr>
        <w:t>patienst</w:t>
      </w:r>
      <w:proofErr w:type="spellEnd"/>
      <w:r w:rsidRPr="000E0644">
        <w:rPr>
          <w:rFonts w:asciiTheme="majorBidi" w:hAnsiTheme="majorBidi" w:cstheme="majorBidi"/>
          <w:sz w:val="20"/>
          <w:szCs w:val="20"/>
        </w:rPr>
        <w:t>.</w:t>
      </w:r>
      <w:r w:rsidR="00074FA7">
        <w:rPr>
          <w:rFonts w:asciiTheme="majorBidi" w:hAnsiTheme="majorBidi" w:cstheme="majorBidi"/>
          <w:sz w:val="20"/>
          <w:szCs w:val="20"/>
        </w:rPr>
        <w:t xml:space="preserve"> </w:t>
      </w:r>
      <w:proofErr w:type="spellStart"/>
      <w:r w:rsidRPr="000E0644">
        <w:rPr>
          <w:rFonts w:asciiTheme="majorBidi" w:hAnsiTheme="majorBidi" w:cstheme="majorBidi"/>
          <w:i/>
          <w:iCs/>
          <w:sz w:val="20"/>
          <w:szCs w:val="20"/>
        </w:rPr>
        <w:t>Int</w:t>
      </w:r>
      <w:proofErr w:type="spellEnd"/>
      <w:r w:rsidRPr="000E0644">
        <w:rPr>
          <w:rFonts w:asciiTheme="majorBidi" w:hAnsiTheme="majorBidi" w:cstheme="majorBidi"/>
          <w:i/>
          <w:iCs/>
          <w:sz w:val="20"/>
          <w:szCs w:val="20"/>
        </w:rPr>
        <w:t xml:space="preserve"> J </w:t>
      </w:r>
      <w:proofErr w:type="spellStart"/>
      <w:r w:rsidRPr="000E0644">
        <w:rPr>
          <w:rFonts w:asciiTheme="majorBidi" w:hAnsiTheme="majorBidi" w:cstheme="majorBidi"/>
          <w:i/>
          <w:iCs/>
          <w:sz w:val="20"/>
          <w:szCs w:val="20"/>
        </w:rPr>
        <w:t>ClinPract</w:t>
      </w:r>
      <w:proofErr w:type="spellEnd"/>
      <w:r w:rsidRPr="000E0644">
        <w:rPr>
          <w:rFonts w:asciiTheme="majorBidi" w:hAnsiTheme="majorBidi" w:cstheme="majorBidi"/>
          <w:i/>
          <w:iCs/>
          <w:sz w:val="20"/>
          <w:szCs w:val="20"/>
        </w:rPr>
        <w:t>.</w:t>
      </w:r>
      <w:r w:rsidRPr="000E0644">
        <w:rPr>
          <w:rFonts w:asciiTheme="majorBidi" w:hAnsiTheme="majorBidi" w:cstheme="majorBidi"/>
          <w:sz w:val="20"/>
          <w:szCs w:val="20"/>
        </w:rPr>
        <w:t xml:space="preserve"> 59:1137-42</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Doi Y, Yoshizumi H, Yoshinari M,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(1996):</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Association between a polymorphism in 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gene and </w:t>
      </w:r>
      <w:proofErr w:type="spellStart"/>
      <w:r w:rsidRPr="000E0644">
        <w:rPr>
          <w:rFonts w:asciiTheme="majorBidi" w:hAnsiTheme="majorBidi" w:cstheme="majorBidi"/>
          <w:sz w:val="20"/>
          <w:szCs w:val="20"/>
        </w:rPr>
        <w:t>imcrovascular</w:t>
      </w:r>
      <w:proofErr w:type="spellEnd"/>
      <w:r w:rsidRPr="000E0644">
        <w:rPr>
          <w:rFonts w:asciiTheme="majorBidi" w:hAnsiTheme="majorBidi" w:cstheme="majorBidi"/>
          <w:sz w:val="20"/>
          <w:szCs w:val="20"/>
        </w:rPr>
        <w:t xml:space="preserve"> complications in Japanese patients with NIDDM.</w:t>
      </w:r>
      <w:r w:rsidR="00074FA7">
        <w:rPr>
          <w:rFonts w:asciiTheme="majorBidi" w:hAnsiTheme="majorBidi" w:cstheme="majorBidi"/>
          <w:sz w:val="20"/>
          <w:szCs w:val="20"/>
        </w:rPr>
        <w:t xml:space="preserve"> </w:t>
      </w:r>
      <w:proofErr w:type="spellStart"/>
      <w:r w:rsidRPr="000E0644">
        <w:rPr>
          <w:rFonts w:asciiTheme="majorBidi" w:hAnsiTheme="majorBidi" w:cstheme="majorBidi"/>
          <w:i/>
          <w:iCs/>
          <w:sz w:val="20"/>
          <w:szCs w:val="20"/>
        </w:rPr>
        <w:t>Diabetologia</w:t>
      </w:r>
      <w:proofErr w:type="spellEnd"/>
      <w:r w:rsidRPr="000E0644">
        <w:rPr>
          <w:rFonts w:asciiTheme="majorBidi" w:hAnsiTheme="majorBidi" w:cstheme="majorBidi"/>
          <w:sz w:val="20"/>
          <w:szCs w:val="20"/>
        </w:rPr>
        <w:t>. 39:97-102.</w:t>
      </w:r>
    </w:p>
    <w:p w:rsidR="004706D5" w:rsidRPr="00074FA7"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74FA7">
        <w:rPr>
          <w:rFonts w:asciiTheme="majorBidi" w:hAnsiTheme="majorBidi" w:cstheme="majorBidi"/>
          <w:bCs/>
          <w:sz w:val="20"/>
          <w:szCs w:val="20"/>
          <w:lang w:val="fr-FR"/>
        </w:rPr>
        <w:t xml:space="preserve">Eyries M, Michaud A, Deinum J, Agrapart M, Chomilier J, Kramers C </w:t>
      </w:r>
      <w:r w:rsidRPr="00074FA7">
        <w:rPr>
          <w:rFonts w:asciiTheme="majorBidi" w:hAnsiTheme="majorBidi" w:cstheme="majorBidi"/>
          <w:bCs/>
          <w:i/>
          <w:iCs/>
          <w:sz w:val="20"/>
          <w:szCs w:val="20"/>
          <w:lang w:val="fr-FR"/>
        </w:rPr>
        <w:t>et al.</w:t>
      </w:r>
      <w:r w:rsidRPr="00074FA7">
        <w:rPr>
          <w:rFonts w:asciiTheme="majorBidi" w:hAnsiTheme="majorBidi" w:cstheme="majorBidi"/>
          <w:bCs/>
          <w:sz w:val="20"/>
          <w:szCs w:val="20"/>
        </w:rPr>
        <w:t>(2001):</w:t>
      </w:r>
      <w:r w:rsidR="00074FA7" w:rsidRPr="00074FA7">
        <w:rPr>
          <w:rFonts w:asciiTheme="majorBidi" w:hAnsiTheme="majorBidi" w:cstheme="majorBidi"/>
          <w:bCs/>
          <w:sz w:val="20"/>
          <w:szCs w:val="20"/>
        </w:rPr>
        <w:t xml:space="preserve"> </w:t>
      </w:r>
      <w:r w:rsidRPr="00074FA7">
        <w:rPr>
          <w:rFonts w:asciiTheme="majorBidi" w:hAnsiTheme="majorBidi" w:cstheme="majorBidi"/>
          <w:sz w:val="20"/>
          <w:szCs w:val="20"/>
        </w:rPr>
        <w:t xml:space="preserve">Increased shedding of </w:t>
      </w:r>
      <w:proofErr w:type="spellStart"/>
      <w:r w:rsidRPr="00074FA7">
        <w:rPr>
          <w:rFonts w:asciiTheme="majorBidi" w:hAnsiTheme="majorBidi" w:cstheme="majorBidi"/>
          <w:sz w:val="20"/>
          <w:szCs w:val="20"/>
        </w:rPr>
        <w:t>angiotensin</w:t>
      </w:r>
      <w:proofErr w:type="spellEnd"/>
      <w:r w:rsidRPr="00074FA7">
        <w:rPr>
          <w:rFonts w:asciiTheme="majorBidi" w:hAnsiTheme="majorBidi" w:cstheme="majorBidi"/>
          <w:sz w:val="20"/>
          <w:szCs w:val="20"/>
        </w:rPr>
        <w:t xml:space="preserve">-converting enzyme by a mutation identified in the stalk </w:t>
      </w:r>
      <w:proofErr w:type="spellStart"/>
      <w:r w:rsidRPr="00074FA7">
        <w:rPr>
          <w:rFonts w:asciiTheme="majorBidi" w:hAnsiTheme="majorBidi" w:cstheme="majorBidi"/>
          <w:sz w:val="20"/>
          <w:szCs w:val="20"/>
        </w:rPr>
        <w:t>region.</w:t>
      </w:r>
      <w:r w:rsidRPr="00074FA7">
        <w:rPr>
          <w:rFonts w:asciiTheme="majorBidi" w:hAnsiTheme="majorBidi" w:cstheme="majorBidi"/>
          <w:i/>
          <w:iCs/>
          <w:sz w:val="20"/>
          <w:szCs w:val="20"/>
        </w:rPr>
        <w:t>JBiolChem</w:t>
      </w:r>
      <w:proofErr w:type="spellEnd"/>
      <w:r w:rsidR="000E0644" w:rsidRPr="00074FA7">
        <w:rPr>
          <w:rFonts w:asciiTheme="majorBidi" w:hAnsiTheme="majorBidi" w:cstheme="majorBidi"/>
          <w:sz w:val="20"/>
          <w:szCs w:val="20"/>
        </w:rPr>
        <w:t xml:space="preserve"> </w:t>
      </w:r>
      <w:r w:rsidRPr="00074FA7">
        <w:rPr>
          <w:rFonts w:asciiTheme="majorBidi" w:hAnsiTheme="majorBidi" w:cstheme="majorBidi"/>
          <w:sz w:val="20"/>
          <w:szCs w:val="20"/>
        </w:rPr>
        <w:t>276(8): 5525-5532.</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it-IT"/>
        </w:rPr>
        <w:t xml:space="preserve">Fatini C, Abbate R, Pepe G,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(2000):</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Searching for a better assessment of the individual coronary risk profile: The role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II type 1 receptor and </w:t>
      </w:r>
      <w:proofErr w:type="spellStart"/>
      <w:r w:rsidRPr="000E0644">
        <w:rPr>
          <w:rFonts w:asciiTheme="majorBidi" w:hAnsiTheme="majorBidi" w:cstheme="majorBidi"/>
          <w:sz w:val="20"/>
          <w:szCs w:val="20"/>
        </w:rPr>
        <w:t>angiotensinogen</w:t>
      </w:r>
      <w:proofErr w:type="spellEnd"/>
      <w:r w:rsidRPr="000E0644">
        <w:rPr>
          <w:rFonts w:asciiTheme="majorBidi" w:hAnsiTheme="majorBidi" w:cstheme="majorBidi"/>
          <w:sz w:val="20"/>
          <w:szCs w:val="20"/>
        </w:rPr>
        <w:t xml:space="preserve"> gene polymorphisms.</w:t>
      </w:r>
      <w:r w:rsidR="00614E1B" w:rsidRPr="000E0644">
        <w:rPr>
          <w:rFonts w:asciiTheme="majorBidi" w:hAnsiTheme="majorBidi" w:cstheme="majorBidi" w:hint="eastAsia"/>
          <w:sz w:val="20"/>
          <w:szCs w:val="20"/>
          <w:lang w:eastAsia="zh-CN"/>
        </w:rPr>
        <w:t xml:space="preserve"> </w:t>
      </w:r>
      <w:r w:rsidRPr="000E0644">
        <w:rPr>
          <w:rFonts w:asciiTheme="majorBidi" w:hAnsiTheme="majorBidi" w:cstheme="majorBidi"/>
          <w:i/>
          <w:iCs/>
          <w:sz w:val="20"/>
          <w:szCs w:val="20"/>
        </w:rPr>
        <w:t>EHJ</w:t>
      </w:r>
      <w:r w:rsidRPr="000E0644">
        <w:rPr>
          <w:rFonts w:asciiTheme="majorBidi" w:hAnsiTheme="majorBidi" w:cstheme="majorBidi"/>
          <w:sz w:val="20"/>
          <w:szCs w:val="20"/>
        </w:rPr>
        <w:t>. 21:633-8.</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lang w:val="fr-FR"/>
        </w:rPr>
      </w:pPr>
      <w:r w:rsidRPr="000E0644">
        <w:rPr>
          <w:rFonts w:asciiTheme="majorBidi" w:hAnsiTheme="majorBidi" w:cstheme="majorBidi"/>
          <w:bCs/>
          <w:sz w:val="20"/>
          <w:szCs w:val="20"/>
          <w:lang w:val="fr-FR"/>
        </w:rPr>
        <w:t xml:space="preserve">Feng Y, Niu T, Xu X,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(2002):</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Insertion/deletion polymorphism of the ACE gene is associated with type 2 diabetes. </w:t>
      </w:r>
      <w:r w:rsidRPr="000E0644">
        <w:rPr>
          <w:rFonts w:asciiTheme="majorBidi" w:hAnsiTheme="majorBidi" w:cstheme="majorBidi"/>
          <w:i/>
          <w:iCs/>
          <w:sz w:val="20"/>
          <w:szCs w:val="20"/>
          <w:lang w:val="fr-FR"/>
        </w:rPr>
        <w:t>Diabetes</w:t>
      </w:r>
      <w:r w:rsidRPr="000E0644">
        <w:rPr>
          <w:rFonts w:asciiTheme="majorBidi" w:hAnsiTheme="majorBidi" w:cstheme="majorBidi"/>
          <w:bCs/>
          <w:i/>
          <w:iCs/>
          <w:sz w:val="20"/>
          <w:szCs w:val="20"/>
          <w:lang w:val="fr-FR"/>
        </w:rPr>
        <w:t>.</w:t>
      </w:r>
      <w:r w:rsidRPr="000E0644">
        <w:rPr>
          <w:rFonts w:asciiTheme="majorBidi" w:hAnsiTheme="majorBidi" w:cstheme="majorBidi"/>
          <w:sz w:val="20"/>
          <w:szCs w:val="20"/>
          <w:lang w:val="fr-FR"/>
        </w:rPr>
        <w:t xml:space="preserve"> 51:1986-8.</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Gardemann A, Nguyen QD, Humme J,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(1998):</w:t>
      </w:r>
      <w:r w:rsidRPr="000E0644">
        <w:rPr>
          <w:rFonts w:asciiTheme="majorBidi" w:hAnsiTheme="majorBidi" w:cstheme="majorBidi"/>
          <w:sz w:val="20"/>
          <w:szCs w:val="20"/>
        </w:rPr>
        <w:t xml:space="preserv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II type 1 receptor A1166C gene polymorphism: Absence of an association with the risk of coronary artery disease and myocardial infarction and of a synergistic effect with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gene polymorphism on the risk of these </w:t>
      </w:r>
      <w:proofErr w:type="spellStart"/>
      <w:r w:rsidRPr="000E0644">
        <w:rPr>
          <w:rFonts w:asciiTheme="majorBidi" w:hAnsiTheme="majorBidi" w:cstheme="majorBidi"/>
          <w:sz w:val="20"/>
          <w:szCs w:val="20"/>
        </w:rPr>
        <w:t>diseases.</w:t>
      </w:r>
      <w:r w:rsidRPr="000E0644">
        <w:rPr>
          <w:rFonts w:asciiTheme="majorBidi" w:hAnsiTheme="majorBidi" w:cstheme="majorBidi"/>
          <w:i/>
          <w:iCs/>
          <w:sz w:val="20"/>
          <w:szCs w:val="20"/>
        </w:rPr>
        <w:t>EHJ</w:t>
      </w:r>
      <w:proofErr w:type="spellEnd"/>
      <w:r w:rsidRPr="000E0644">
        <w:rPr>
          <w:rFonts w:asciiTheme="majorBidi" w:hAnsiTheme="majorBidi" w:cstheme="majorBidi"/>
          <w:sz w:val="20"/>
          <w:szCs w:val="20"/>
        </w:rPr>
        <w:t>. 19:1657-65.</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Hadjadj S, Belloum R, Bouhanick B, Gallois Y, Guilloteau G, Chatellier G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(2001):</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Prognostic value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-I converting enzyme I/D polymorphism for nephropathy in type 1 diabetes mellitus: a prospective </w:t>
      </w:r>
      <w:proofErr w:type="spellStart"/>
      <w:r w:rsidRPr="000E0644">
        <w:rPr>
          <w:rFonts w:asciiTheme="majorBidi" w:hAnsiTheme="majorBidi" w:cstheme="majorBidi"/>
          <w:sz w:val="20"/>
          <w:szCs w:val="20"/>
        </w:rPr>
        <w:t>study.</w:t>
      </w:r>
      <w:r w:rsidRPr="000E0644">
        <w:rPr>
          <w:rFonts w:asciiTheme="majorBidi" w:hAnsiTheme="majorBidi" w:cstheme="majorBidi"/>
          <w:i/>
          <w:iCs/>
          <w:sz w:val="20"/>
          <w:szCs w:val="20"/>
        </w:rPr>
        <w:t>J</w:t>
      </w:r>
      <w:proofErr w:type="spellEnd"/>
      <w:r w:rsidRPr="000E0644">
        <w:rPr>
          <w:rFonts w:asciiTheme="majorBidi" w:hAnsiTheme="majorBidi" w:cstheme="majorBidi"/>
          <w:i/>
          <w:iCs/>
          <w:sz w:val="20"/>
          <w:szCs w:val="20"/>
        </w:rPr>
        <w:t xml:space="preserve"> Am </w:t>
      </w:r>
      <w:proofErr w:type="spellStart"/>
      <w:r w:rsidRPr="000E0644">
        <w:rPr>
          <w:rFonts w:asciiTheme="majorBidi" w:hAnsiTheme="majorBidi" w:cstheme="majorBidi"/>
          <w:i/>
          <w:iCs/>
          <w:sz w:val="20"/>
          <w:szCs w:val="20"/>
        </w:rPr>
        <w:t>SocNephrol</w:t>
      </w:r>
      <w:proofErr w:type="spellEnd"/>
      <w:r w:rsidR="000E0644">
        <w:rPr>
          <w:rFonts w:asciiTheme="majorBidi" w:hAnsiTheme="majorBidi" w:cstheme="majorBidi"/>
          <w:sz w:val="20"/>
          <w:szCs w:val="20"/>
        </w:rPr>
        <w:t xml:space="preserve"> </w:t>
      </w:r>
      <w:r w:rsidRPr="000E0644">
        <w:rPr>
          <w:rFonts w:asciiTheme="majorBidi" w:hAnsiTheme="majorBidi" w:cstheme="majorBidi"/>
          <w:sz w:val="20"/>
          <w:szCs w:val="20"/>
        </w:rPr>
        <w:t>12(3):541-549.</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Higaki</w:t>
      </w:r>
      <w:proofErr w:type="spellEnd"/>
      <w:r w:rsidRPr="000E0644">
        <w:rPr>
          <w:rFonts w:asciiTheme="majorBidi" w:hAnsiTheme="majorBidi" w:cstheme="majorBidi"/>
          <w:bCs/>
          <w:sz w:val="20"/>
          <w:szCs w:val="20"/>
        </w:rPr>
        <w:t xml:space="preserve"> J, Baba S, </w:t>
      </w:r>
      <w:proofErr w:type="spellStart"/>
      <w:r w:rsidRPr="000E0644">
        <w:rPr>
          <w:rFonts w:asciiTheme="majorBidi" w:hAnsiTheme="majorBidi" w:cstheme="majorBidi"/>
          <w:bCs/>
          <w:sz w:val="20"/>
          <w:szCs w:val="20"/>
        </w:rPr>
        <w:t>Katsuya</w:t>
      </w:r>
      <w:proofErr w:type="spellEnd"/>
      <w:r w:rsidRPr="000E0644">
        <w:rPr>
          <w:rFonts w:asciiTheme="majorBidi" w:hAnsiTheme="majorBidi" w:cstheme="majorBidi"/>
          <w:bCs/>
          <w:sz w:val="20"/>
          <w:szCs w:val="20"/>
        </w:rPr>
        <w:t xml:space="preserve"> T, Sato N, Ishikawa K,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(2000):</w:t>
      </w:r>
      <w:r w:rsidRPr="000E0644">
        <w:rPr>
          <w:rFonts w:asciiTheme="majorBidi" w:hAnsiTheme="majorBidi" w:cstheme="majorBidi"/>
          <w:sz w:val="20"/>
          <w:szCs w:val="20"/>
        </w:rPr>
        <w:t xml:space="preserve">Deletion allele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-converting enzyme gene increases risk of essential hypertension in Japanese men.</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Circulation.</w:t>
      </w:r>
      <w:r w:rsidRPr="000E0644">
        <w:rPr>
          <w:rFonts w:asciiTheme="majorBidi" w:hAnsiTheme="majorBidi" w:cstheme="majorBidi"/>
          <w:sz w:val="20"/>
          <w:szCs w:val="20"/>
        </w:rPr>
        <w:t xml:space="preserve"> 101:2060-5.</w:t>
      </w:r>
    </w:p>
    <w:p w:rsidR="001209C1"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de-DE"/>
        </w:rPr>
        <w:t xml:space="preserve">Hsieh M-C, Lin S-R, Hsieh T-J,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(2000):</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Increased frequency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DD genotype in patients with type 2 diabetes in </w:t>
      </w:r>
      <w:proofErr w:type="spellStart"/>
      <w:r w:rsidRPr="000E0644">
        <w:rPr>
          <w:rFonts w:asciiTheme="majorBidi" w:hAnsiTheme="majorBidi" w:cstheme="majorBidi"/>
          <w:sz w:val="20"/>
          <w:szCs w:val="20"/>
        </w:rPr>
        <w:t>Taiwan.</w:t>
      </w:r>
      <w:r w:rsidRPr="000E0644">
        <w:rPr>
          <w:rFonts w:asciiTheme="majorBidi" w:hAnsiTheme="majorBidi" w:cstheme="majorBidi"/>
          <w:i/>
          <w:iCs/>
          <w:sz w:val="20"/>
          <w:szCs w:val="20"/>
        </w:rPr>
        <w:t>Nephrol</w:t>
      </w:r>
      <w:proofErr w:type="spellEnd"/>
      <w:r w:rsidRPr="000E0644">
        <w:rPr>
          <w:rFonts w:asciiTheme="majorBidi" w:hAnsiTheme="majorBidi" w:cstheme="majorBidi"/>
          <w:i/>
          <w:iCs/>
          <w:sz w:val="20"/>
          <w:szCs w:val="20"/>
        </w:rPr>
        <w:t xml:space="preserve"> Dial Transplant</w:t>
      </w:r>
      <w:r w:rsidRPr="000E0644">
        <w:rPr>
          <w:rFonts w:asciiTheme="majorBidi" w:hAnsiTheme="majorBidi" w:cstheme="majorBidi"/>
          <w:sz w:val="20"/>
          <w:szCs w:val="20"/>
        </w:rPr>
        <w:t>. 15:1008-13.</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Johanning</w:t>
      </w:r>
      <w:proofErr w:type="spellEnd"/>
      <w:r w:rsidRPr="000E0644">
        <w:rPr>
          <w:rFonts w:asciiTheme="majorBidi" w:hAnsiTheme="majorBidi" w:cstheme="majorBidi"/>
          <w:bCs/>
          <w:sz w:val="20"/>
          <w:szCs w:val="20"/>
        </w:rPr>
        <w:t xml:space="preserve"> GL, Johnston KE, Tamura T, Goldenberg RL. (1995):</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Ethnic differences in </w:t>
      </w:r>
      <w:proofErr w:type="spellStart"/>
      <w:r w:rsidRPr="000E0644">
        <w:rPr>
          <w:rFonts w:asciiTheme="majorBidi" w:hAnsiTheme="majorBidi" w:cstheme="majorBidi"/>
          <w:sz w:val="20"/>
          <w:szCs w:val="20"/>
        </w:rPr>
        <w:lastRenderedPageBreak/>
        <w:t>angiotensin</w:t>
      </w:r>
      <w:proofErr w:type="spellEnd"/>
      <w:r w:rsidRPr="000E0644">
        <w:rPr>
          <w:rFonts w:asciiTheme="majorBidi" w:hAnsiTheme="majorBidi" w:cstheme="majorBidi"/>
          <w:sz w:val="20"/>
          <w:szCs w:val="20"/>
        </w:rPr>
        <w:t xml:space="preserve"> converting enzyme gene polymorphism.</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J</w:t>
      </w:r>
      <w:r w:rsidR="00074FA7">
        <w:rPr>
          <w:rFonts w:asciiTheme="majorBidi" w:hAnsiTheme="majorBidi" w:cstheme="majorBidi"/>
          <w:i/>
          <w:iCs/>
          <w:sz w:val="20"/>
          <w:szCs w:val="20"/>
        </w:rPr>
        <w:t xml:space="preserve"> </w:t>
      </w:r>
      <w:proofErr w:type="spellStart"/>
      <w:r w:rsidRPr="000E0644">
        <w:rPr>
          <w:rFonts w:asciiTheme="majorBidi" w:hAnsiTheme="majorBidi" w:cstheme="majorBidi"/>
          <w:i/>
          <w:iCs/>
          <w:sz w:val="20"/>
          <w:szCs w:val="20"/>
        </w:rPr>
        <w:t>Hypertens</w:t>
      </w:r>
      <w:proofErr w:type="spellEnd"/>
      <w:r w:rsidR="000E0644">
        <w:rPr>
          <w:rFonts w:asciiTheme="majorBidi" w:hAnsiTheme="majorBidi" w:cstheme="majorBidi"/>
          <w:sz w:val="20"/>
          <w:szCs w:val="20"/>
        </w:rPr>
        <w:t xml:space="preserve"> </w:t>
      </w:r>
      <w:r w:rsidRPr="000E0644">
        <w:rPr>
          <w:rFonts w:asciiTheme="majorBidi" w:hAnsiTheme="majorBidi" w:cstheme="majorBidi"/>
          <w:sz w:val="20"/>
          <w:szCs w:val="20"/>
        </w:rPr>
        <w:t>13(6):710-711.</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Keavney</w:t>
      </w:r>
      <w:proofErr w:type="spellEnd"/>
      <w:r w:rsidRPr="000E0644">
        <w:rPr>
          <w:rFonts w:asciiTheme="majorBidi" w:hAnsiTheme="majorBidi" w:cstheme="majorBidi"/>
          <w:bCs/>
          <w:sz w:val="20"/>
          <w:szCs w:val="20"/>
        </w:rPr>
        <w:t xml:space="preserve"> B, McKenzie C, Parish S,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(2000):</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Large-scale test of hypothesized</w:t>
      </w:r>
      <w:r w:rsidR="000E0644">
        <w:rPr>
          <w:rFonts w:asciiTheme="majorBidi" w:hAnsiTheme="majorBidi" w:cstheme="majorBidi"/>
          <w:sz w:val="20"/>
          <w:szCs w:val="20"/>
        </w:rPr>
        <w:t xml:space="preserve"> </w:t>
      </w:r>
      <w:r w:rsidRPr="000E0644">
        <w:rPr>
          <w:rFonts w:asciiTheme="majorBidi" w:hAnsiTheme="majorBidi" w:cstheme="majorBidi"/>
          <w:sz w:val="20"/>
          <w:szCs w:val="20"/>
        </w:rPr>
        <w:t xml:space="preserve">associations between 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-converting enzyme insertion/deletion polymorphism and myocardial infarction in about 5000 cases and 6000</w:t>
      </w:r>
      <w:r w:rsidR="000E0644">
        <w:rPr>
          <w:rFonts w:asciiTheme="majorBidi" w:hAnsiTheme="majorBidi" w:cstheme="majorBidi"/>
          <w:sz w:val="20"/>
          <w:szCs w:val="20"/>
        </w:rPr>
        <w:t xml:space="preserve"> </w:t>
      </w:r>
      <w:r w:rsidRPr="000E0644">
        <w:rPr>
          <w:rFonts w:asciiTheme="majorBidi" w:hAnsiTheme="majorBidi" w:cstheme="majorBidi"/>
          <w:sz w:val="20"/>
          <w:szCs w:val="20"/>
        </w:rPr>
        <w:t>controls.</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Lancet</w:t>
      </w:r>
      <w:r w:rsidRPr="000E0644">
        <w:rPr>
          <w:rFonts w:asciiTheme="majorBidi" w:hAnsiTheme="majorBidi" w:cstheme="majorBidi"/>
          <w:sz w:val="20"/>
          <w:szCs w:val="20"/>
        </w:rPr>
        <w:t xml:space="preserve"> 355:434-42.</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lang w:val="de-DE"/>
        </w:rPr>
      </w:pPr>
      <w:r w:rsidRPr="000E0644">
        <w:rPr>
          <w:rFonts w:asciiTheme="majorBidi" w:hAnsiTheme="majorBidi" w:cstheme="majorBidi"/>
          <w:bCs/>
          <w:sz w:val="20"/>
          <w:szCs w:val="20"/>
          <w:lang w:val="de-DE"/>
        </w:rPr>
        <w:t>Lieberman J, Sastre A. (1980):</w:t>
      </w:r>
      <w:r w:rsidRPr="000E0644">
        <w:rPr>
          <w:rFonts w:asciiTheme="majorBidi" w:hAnsiTheme="majorBidi" w:cstheme="majorBidi"/>
          <w:sz w:val="20"/>
          <w:szCs w:val="20"/>
          <w:lang w:val="de-DE"/>
        </w:rPr>
        <w:t>Serum angiotensin-converting enzyme: elevations in diabetes mellitus.</w:t>
      </w:r>
      <w:r w:rsidRPr="000E0644">
        <w:rPr>
          <w:rFonts w:asciiTheme="majorBidi" w:hAnsiTheme="majorBidi" w:cstheme="majorBidi"/>
          <w:i/>
          <w:iCs/>
          <w:sz w:val="20"/>
          <w:szCs w:val="20"/>
          <w:lang w:val="de-DE"/>
        </w:rPr>
        <w:t>Ann Intern Med</w:t>
      </w:r>
      <w:r w:rsidR="000E0644">
        <w:rPr>
          <w:rFonts w:asciiTheme="majorBidi" w:hAnsiTheme="majorBidi" w:cstheme="majorBidi"/>
          <w:sz w:val="20"/>
          <w:szCs w:val="20"/>
          <w:lang w:val="de-DE"/>
        </w:rPr>
        <w:t xml:space="preserve"> </w:t>
      </w:r>
      <w:r w:rsidRPr="000E0644">
        <w:rPr>
          <w:rFonts w:asciiTheme="majorBidi" w:hAnsiTheme="majorBidi" w:cstheme="majorBidi"/>
          <w:sz w:val="20"/>
          <w:szCs w:val="20"/>
          <w:lang w:val="de-DE"/>
        </w:rPr>
        <w:t>93(6):825-826.</w:t>
      </w:r>
    </w:p>
    <w:p w:rsidR="004706D5" w:rsidRPr="00074FA7"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74FA7">
        <w:rPr>
          <w:rFonts w:asciiTheme="majorBidi" w:hAnsiTheme="majorBidi" w:cstheme="majorBidi"/>
          <w:bCs/>
          <w:sz w:val="20"/>
          <w:szCs w:val="20"/>
        </w:rPr>
        <w:t>Mizuiri</w:t>
      </w:r>
      <w:proofErr w:type="spellEnd"/>
      <w:r w:rsidRPr="00074FA7">
        <w:rPr>
          <w:rFonts w:asciiTheme="majorBidi" w:hAnsiTheme="majorBidi" w:cstheme="majorBidi"/>
          <w:bCs/>
          <w:sz w:val="20"/>
          <w:szCs w:val="20"/>
        </w:rPr>
        <w:t xml:space="preserve"> S, </w:t>
      </w:r>
      <w:proofErr w:type="spellStart"/>
      <w:r w:rsidRPr="00074FA7">
        <w:rPr>
          <w:rFonts w:asciiTheme="majorBidi" w:hAnsiTheme="majorBidi" w:cstheme="majorBidi"/>
          <w:bCs/>
          <w:sz w:val="20"/>
          <w:szCs w:val="20"/>
        </w:rPr>
        <w:t>Hemmi</w:t>
      </w:r>
      <w:proofErr w:type="spellEnd"/>
      <w:r w:rsidRPr="00074FA7">
        <w:rPr>
          <w:rFonts w:asciiTheme="majorBidi" w:hAnsiTheme="majorBidi" w:cstheme="majorBidi"/>
          <w:bCs/>
          <w:sz w:val="20"/>
          <w:szCs w:val="20"/>
        </w:rPr>
        <w:t xml:space="preserve"> H, Inoue A, Takano M, </w:t>
      </w:r>
      <w:proofErr w:type="spellStart"/>
      <w:r w:rsidRPr="00074FA7">
        <w:rPr>
          <w:rFonts w:asciiTheme="majorBidi" w:hAnsiTheme="majorBidi" w:cstheme="majorBidi"/>
          <w:bCs/>
          <w:sz w:val="20"/>
          <w:szCs w:val="20"/>
        </w:rPr>
        <w:t>Kadomatsu</w:t>
      </w:r>
      <w:proofErr w:type="spellEnd"/>
      <w:r w:rsidRPr="00074FA7">
        <w:rPr>
          <w:rFonts w:asciiTheme="majorBidi" w:hAnsiTheme="majorBidi" w:cstheme="majorBidi"/>
          <w:bCs/>
          <w:sz w:val="20"/>
          <w:szCs w:val="20"/>
        </w:rPr>
        <w:t xml:space="preserve"> S, </w:t>
      </w:r>
      <w:proofErr w:type="spellStart"/>
      <w:r w:rsidRPr="00074FA7">
        <w:rPr>
          <w:rFonts w:asciiTheme="majorBidi" w:hAnsiTheme="majorBidi" w:cstheme="majorBidi"/>
          <w:bCs/>
          <w:sz w:val="20"/>
          <w:szCs w:val="20"/>
        </w:rPr>
        <w:t>Tanimoto</w:t>
      </w:r>
      <w:proofErr w:type="spellEnd"/>
      <w:r w:rsidRPr="00074FA7">
        <w:rPr>
          <w:rFonts w:asciiTheme="majorBidi" w:hAnsiTheme="majorBidi" w:cstheme="majorBidi"/>
          <w:bCs/>
          <w:sz w:val="20"/>
          <w:szCs w:val="20"/>
        </w:rPr>
        <w:t xml:space="preserve"> H </w:t>
      </w:r>
      <w:r w:rsidRPr="00074FA7">
        <w:rPr>
          <w:rFonts w:asciiTheme="majorBidi" w:hAnsiTheme="majorBidi" w:cstheme="majorBidi"/>
          <w:bCs/>
          <w:i/>
          <w:iCs/>
          <w:sz w:val="20"/>
          <w:szCs w:val="20"/>
          <w:lang w:val="fr-FR"/>
        </w:rPr>
        <w:t>et al.</w:t>
      </w:r>
      <w:r w:rsidRPr="00074FA7">
        <w:rPr>
          <w:rFonts w:asciiTheme="majorBidi" w:hAnsiTheme="majorBidi" w:cstheme="majorBidi"/>
          <w:bCs/>
          <w:sz w:val="20"/>
          <w:szCs w:val="20"/>
        </w:rPr>
        <w:t>(1997):</w:t>
      </w:r>
      <w:r w:rsidR="00074FA7" w:rsidRPr="00074FA7">
        <w:rPr>
          <w:rFonts w:asciiTheme="majorBidi" w:hAnsiTheme="majorBidi" w:cstheme="majorBidi"/>
          <w:bCs/>
          <w:sz w:val="20"/>
          <w:szCs w:val="20"/>
        </w:rPr>
        <w:t xml:space="preserve"> </w:t>
      </w:r>
      <w:r w:rsidRPr="00074FA7">
        <w:rPr>
          <w:rFonts w:asciiTheme="majorBidi" w:hAnsiTheme="majorBidi" w:cstheme="majorBidi"/>
          <w:sz w:val="20"/>
          <w:szCs w:val="20"/>
        </w:rPr>
        <w:t xml:space="preserve">Renal hemodynamic changes induced by </w:t>
      </w:r>
      <w:proofErr w:type="spellStart"/>
      <w:r w:rsidRPr="00074FA7">
        <w:rPr>
          <w:rFonts w:asciiTheme="majorBidi" w:hAnsiTheme="majorBidi" w:cstheme="majorBidi"/>
          <w:sz w:val="20"/>
          <w:szCs w:val="20"/>
        </w:rPr>
        <w:t>captopril</w:t>
      </w:r>
      <w:proofErr w:type="spellEnd"/>
      <w:r w:rsidRPr="00074FA7">
        <w:rPr>
          <w:rFonts w:asciiTheme="majorBidi" w:hAnsiTheme="majorBidi" w:cstheme="majorBidi"/>
          <w:sz w:val="20"/>
          <w:szCs w:val="20"/>
        </w:rPr>
        <w:t xml:space="preserve"> and </w:t>
      </w:r>
      <w:proofErr w:type="spellStart"/>
      <w:r w:rsidRPr="00074FA7">
        <w:rPr>
          <w:rFonts w:asciiTheme="majorBidi" w:hAnsiTheme="majorBidi" w:cstheme="majorBidi"/>
          <w:sz w:val="20"/>
          <w:szCs w:val="20"/>
        </w:rPr>
        <w:t>angiotensin</w:t>
      </w:r>
      <w:proofErr w:type="spellEnd"/>
      <w:r w:rsidRPr="00074FA7">
        <w:rPr>
          <w:rFonts w:asciiTheme="majorBidi" w:hAnsiTheme="majorBidi" w:cstheme="majorBidi"/>
          <w:sz w:val="20"/>
          <w:szCs w:val="20"/>
        </w:rPr>
        <w:t>-converting enzyme gene polymorphism.</w:t>
      </w:r>
      <w:r w:rsidR="00074FA7">
        <w:rPr>
          <w:rFonts w:asciiTheme="majorBidi" w:hAnsiTheme="majorBidi" w:cstheme="majorBidi"/>
          <w:sz w:val="20"/>
          <w:szCs w:val="20"/>
        </w:rPr>
        <w:t xml:space="preserve"> </w:t>
      </w:r>
      <w:proofErr w:type="spellStart"/>
      <w:r w:rsidRPr="00074FA7">
        <w:rPr>
          <w:rFonts w:asciiTheme="majorBidi" w:hAnsiTheme="majorBidi" w:cstheme="majorBidi"/>
          <w:i/>
          <w:iCs/>
          <w:sz w:val="20"/>
          <w:szCs w:val="20"/>
        </w:rPr>
        <w:t>Nephron</w:t>
      </w:r>
      <w:proofErr w:type="spellEnd"/>
      <w:r w:rsidR="000E0644" w:rsidRPr="00074FA7">
        <w:rPr>
          <w:rFonts w:asciiTheme="majorBidi" w:hAnsiTheme="majorBidi" w:cstheme="majorBidi"/>
          <w:sz w:val="20"/>
          <w:szCs w:val="20"/>
        </w:rPr>
        <w:t xml:space="preserve"> </w:t>
      </w:r>
      <w:r w:rsidRPr="00074FA7">
        <w:rPr>
          <w:rFonts w:asciiTheme="majorBidi" w:hAnsiTheme="majorBidi" w:cstheme="majorBidi"/>
          <w:sz w:val="20"/>
          <w:szCs w:val="20"/>
        </w:rPr>
        <w:t>75(3):310-314.</w:t>
      </w:r>
    </w:p>
    <w:p w:rsidR="004706D5" w:rsidRPr="00074FA7"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74FA7">
        <w:rPr>
          <w:rFonts w:asciiTheme="majorBidi" w:hAnsiTheme="majorBidi" w:cstheme="majorBidi"/>
          <w:bCs/>
          <w:sz w:val="20"/>
          <w:szCs w:val="20"/>
        </w:rPr>
        <w:t>Mizuiri</w:t>
      </w:r>
      <w:proofErr w:type="spellEnd"/>
      <w:r w:rsidRPr="00074FA7">
        <w:rPr>
          <w:rFonts w:asciiTheme="majorBidi" w:hAnsiTheme="majorBidi" w:cstheme="majorBidi"/>
          <w:bCs/>
          <w:sz w:val="20"/>
          <w:szCs w:val="20"/>
        </w:rPr>
        <w:t xml:space="preserve"> S, </w:t>
      </w:r>
      <w:proofErr w:type="spellStart"/>
      <w:r w:rsidRPr="00074FA7">
        <w:rPr>
          <w:rFonts w:asciiTheme="majorBidi" w:hAnsiTheme="majorBidi" w:cstheme="majorBidi"/>
          <w:bCs/>
          <w:sz w:val="20"/>
          <w:szCs w:val="20"/>
        </w:rPr>
        <w:t>Hemmi</w:t>
      </w:r>
      <w:proofErr w:type="spellEnd"/>
      <w:r w:rsidRPr="00074FA7">
        <w:rPr>
          <w:rFonts w:asciiTheme="majorBidi" w:hAnsiTheme="majorBidi" w:cstheme="majorBidi"/>
          <w:bCs/>
          <w:sz w:val="20"/>
          <w:szCs w:val="20"/>
        </w:rPr>
        <w:t xml:space="preserve"> H, </w:t>
      </w:r>
      <w:proofErr w:type="spellStart"/>
      <w:r w:rsidRPr="00074FA7">
        <w:rPr>
          <w:rFonts w:asciiTheme="majorBidi" w:hAnsiTheme="majorBidi" w:cstheme="majorBidi"/>
          <w:bCs/>
          <w:sz w:val="20"/>
          <w:szCs w:val="20"/>
        </w:rPr>
        <w:t>Kumanomidou</w:t>
      </w:r>
      <w:proofErr w:type="spellEnd"/>
      <w:r w:rsidRPr="00074FA7">
        <w:rPr>
          <w:rFonts w:asciiTheme="majorBidi" w:hAnsiTheme="majorBidi" w:cstheme="majorBidi"/>
          <w:bCs/>
          <w:sz w:val="20"/>
          <w:szCs w:val="20"/>
        </w:rPr>
        <w:t xml:space="preserve"> H, Iwamoto M, Miyagi M, Sakai K </w:t>
      </w:r>
      <w:r w:rsidRPr="00074FA7">
        <w:rPr>
          <w:rFonts w:asciiTheme="majorBidi" w:hAnsiTheme="majorBidi" w:cstheme="majorBidi"/>
          <w:bCs/>
          <w:i/>
          <w:iCs/>
          <w:sz w:val="20"/>
          <w:szCs w:val="20"/>
          <w:lang w:val="fr-FR"/>
        </w:rPr>
        <w:t>et al.</w:t>
      </w:r>
      <w:r w:rsidRPr="00074FA7">
        <w:rPr>
          <w:rFonts w:asciiTheme="majorBidi" w:hAnsiTheme="majorBidi" w:cstheme="majorBidi"/>
          <w:bCs/>
          <w:sz w:val="20"/>
          <w:szCs w:val="20"/>
        </w:rPr>
        <w:t>(2001):</w:t>
      </w:r>
      <w:r w:rsidR="00074FA7" w:rsidRPr="00074FA7">
        <w:rPr>
          <w:rFonts w:asciiTheme="majorBidi" w:hAnsiTheme="majorBidi" w:cstheme="majorBidi"/>
          <w:bCs/>
          <w:sz w:val="20"/>
          <w:szCs w:val="20"/>
        </w:rPr>
        <w:t xml:space="preserve"> </w:t>
      </w:r>
      <w:proofErr w:type="spellStart"/>
      <w:r w:rsidRPr="00074FA7">
        <w:rPr>
          <w:rFonts w:asciiTheme="majorBidi" w:hAnsiTheme="majorBidi" w:cstheme="majorBidi"/>
          <w:sz w:val="20"/>
          <w:szCs w:val="20"/>
        </w:rPr>
        <w:t>Angiotensin</w:t>
      </w:r>
      <w:proofErr w:type="spellEnd"/>
      <w:r w:rsidRPr="00074FA7">
        <w:rPr>
          <w:rFonts w:asciiTheme="majorBidi" w:hAnsiTheme="majorBidi" w:cstheme="majorBidi"/>
          <w:sz w:val="20"/>
          <w:szCs w:val="20"/>
        </w:rPr>
        <w:t>-converting enzyme (ACE) I/D genotype and renal ACE gene expression.</w:t>
      </w:r>
      <w:r w:rsidR="00074FA7" w:rsidRPr="00074FA7">
        <w:rPr>
          <w:rFonts w:asciiTheme="majorBidi" w:hAnsiTheme="majorBidi" w:cstheme="majorBidi"/>
          <w:sz w:val="20"/>
          <w:szCs w:val="20"/>
        </w:rPr>
        <w:t xml:space="preserve"> </w:t>
      </w:r>
      <w:proofErr w:type="spellStart"/>
      <w:r w:rsidRPr="00074FA7">
        <w:rPr>
          <w:rFonts w:asciiTheme="majorBidi" w:hAnsiTheme="majorBidi" w:cstheme="majorBidi"/>
          <w:i/>
          <w:iCs/>
          <w:sz w:val="20"/>
          <w:szCs w:val="20"/>
        </w:rPr>
        <w:t>KidneyInt</w:t>
      </w:r>
      <w:proofErr w:type="spellEnd"/>
      <w:r w:rsidR="000E0644" w:rsidRPr="00074FA7">
        <w:rPr>
          <w:rFonts w:asciiTheme="majorBidi" w:hAnsiTheme="majorBidi" w:cstheme="majorBidi"/>
          <w:sz w:val="20"/>
          <w:szCs w:val="20"/>
        </w:rPr>
        <w:t xml:space="preserve"> </w:t>
      </w:r>
      <w:r w:rsidRPr="00074FA7">
        <w:rPr>
          <w:rFonts w:asciiTheme="majorBidi" w:hAnsiTheme="majorBidi" w:cstheme="majorBidi"/>
          <w:sz w:val="20"/>
          <w:szCs w:val="20"/>
        </w:rPr>
        <w:t>60(3):1124-1130.</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Mondorf</w:t>
      </w:r>
      <w:proofErr w:type="spellEnd"/>
      <w:r w:rsidRPr="000E0644">
        <w:rPr>
          <w:rFonts w:asciiTheme="majorBidi" w:hAnsiTheme="majorBidi" w:cstheme="majorBidi"/>
          <w:bCs/>
          <w:sz w:val="20"/>
          <w:szCs w:val="20"/>
        </w:rPr>
        <w:t xml:space="preserve"> UF, Russ A, </w:t>
      </w:r>
      <w:proofErr w:type="spellStart"/>
      <w:r w:rsidRPr="000E0644">
        <w:rPr>
          <w:rFonts w:asciiTheme="majorBidi" w:hAnsiTheme="majorBidi" w:cstheme="majorBidi"/>
          <w:bCs/>
          <w:sz w:val="20"/>
          <w:szCs w:val="20"/>
        </w:rPr>
        <w:t>Wiesemann</w:t>
      </w:r>
      <w:proofErr w:type="spellEnd"/>
      <w:r w:rsidRPr="000E0644">
        <w:rPr>
          <w:rFonts w:asciiTheme="majorBidi" w:hAnsiTheme="majorBidi" w:cstheme="majorBidi"/>
          <w:bCs/>
          <w:sz w:val="20"/>
          <w:szCs w:val="20"/>
        </w:rPr>
        <w:t xml:space="preserve"> A, </w:t>
      </w:r>
      <w:r w:rsidRPr="000E0644">
        <w:rPr>
          <w:rFonts w:asciiTheme="majorBidi" w:hAnsiTheme="majorBidi" w:cstheme="majorBidi"/>
          <w:bCs/>
          <w:i/>
          <w:iCs/>
          <w:sz w:val="20"/>
          <w:szCs w:val="20"/>
          <w:lang w:val="fr-FR"/>
        </w:rPr>
        <w:t>et al.</w:t>
      </w:r>
      <w:r w:rsidR="00074FA7">
        <w:rPr>
          <w:rFonts w:asciiTheme="majorBidi" w:hAnsiTheme="majorBidi" w:cstheme="majorBidi"/>
          <w:bCs/>
          <w:i/>
          <w:iCs/>
          <w:sz w:val="20"/>
          <w:szCs w:val="20"/>
          <w:lang w:val="fr-FR"/>
        </w:rPr>
        <w:t xml:space="preserve"> </w:t>
      </w:r>
      <w:r w:rsidRPr="000E0644">
        <w:rPr>
          <w:rFonts w:asciiTheme="majorBidi" w:hAnsiTheme="majorBidi" w:cstheme="majorBidi"/>
          <w:bCs/>
          <w:sz w:val="20"/>
          <w:szCs w:val="20"/>
        </w:rPr>
        <w:t>(1998):</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Contribution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 converting enzyme gene polymorphism and </w:t>
      </w:r>
      <w:proofErr w:type="spellStart"/>
      <w:r w:rsidRPr="000E0644">
        <w:rPr>
          <w:rFonts w:asciiTheme="majorBidi" w:hAnsiTheme="majorBidi" w:cstheme="majorBidi"/>
          <w:sz w:val="20"/>
          <w:szCs w:val="20"/>
        </w:rPr>
        <w:t>angiotensinogen</w:t>
      </w:r>
      <w:proofErr w:type="spellEnd"/>
      <w:r w:rsidRPr="000E0644">
        <w:rPr>
          <w:rFonts w:asciiTheme="majorBidi" w:hAnsiTheme="majorBidi" w:cstheme="majorBidi"/>
          <w:sz w:val="20"/>
          <w:szCs w:val="20"/>
        </w:rPr>
        <w:t xml:space="preserve"> gene polymorphism to blood pressure regulation in </w:t>
      </w:r>
      <w:proofErr w:type="spellStart"/>
      <w:r w:rsidRPr="000E0644">
        <w:rPr>
          <w:rFonts w:asciiTheme="majorBidi" w:hAnsiTheme="majorBidi" w:cstheme="majorBidi"/>
          <w:sz w:val="20"/>
          <w:szCs w:val="20"/>
        </w:rPr>
        <w:t>essentailhypertension.</w:t>
      </w:r>
      <w:r w:rsidRPr="000E0644">
        <w:rPr>
          <w:rFonts w:asciiTheme="majorBidi" w:hAnsiTheme="majorBidi" w:cstheme="majorBidi"/>
          <w:i/>
          <w:iCs/>
          <w:sz w:val="20"/>
          <w:szCs w:val="20"/>
        </w:rPr>
        <w:t>AJH</w:t>
      </w:r>
      <w:proofErr w:type="spellEnd"/>
      <w:r w:rsidRPr="000E0644">
        <w:rPr>
          <w:rFonts w:asciiTheme="majorBidi" w:hAnsiTheme="majorBidi" w:cstheme="majorBidi"/>
          <w:sz w:val="20"/>
          <w:szCs w:val="20"/>
        </w:rPr>
        <w:t>. 11:174-83.</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Nitiyanant</w:t>
      </w:r>
      <w:proofErr w:type="spellEnd"/>
      <w:r w:rsidRPr="000E0644">
        <w:rPr>
          <w:rFonts w:asciiTheme="majorBidi" w:hAnsiTheme="majorBidi" w:cstheme="majorBidi"/>
          <w:bCs/>
          <w:sz w:val="20"/>
          <w:szCs w:val="20"/>
        </w:rPr>
        <w:t xml:space="preserve"> W, </w:t>
      </w:r>
      <w:proofErr w:type="spellStart"/>
      <w:r w:rsidRPr="000E0644">
        <w:rPr>
          <w:rFonts w:asciiTheme="majorBidi" w:hAnsiTheme="majorBidi" w:cstheme="majorBidi"/>
          <w:bCs/>
          <w:sz w:val="20"/>
          <w:szCs w:val="20"/>
        </w:rPr>
        <w:t>Ploybutr</w:t>
      </w:r>
      <w:proofErr w:type="spellEnd"/>
      <w:r w:rsidRPr="000E0644">
        <w:rPr>
          <w:rFonts w:asciiTheme="majorBidi" w:hAnsiTheme="majorBidi" w:cstheme="majorBidi"/>
          <w:bCs/>
          <w:sz w:val="20"/>
          <w:szCs w:val="20"/>
        </w:rPr>
        <w:t xml:space="preserve"> S, </w:t>
      </w:r>
      <w:proofErr w:type="spellStart"/>
      <w:r w:rsidRPr="000E0644">
        <w:rPr>
          <w:rFonts w:asciiTheme="majorBidi" w:hAnsiTheme="majorBidi" w:cstheme="majorBidi"/>
          <w:bCs/>
          <w:sz w:val="20"/>
          <w:szCs w:val="20"/>
        </w:rPr>
        <w:t>Tunlakit</w:t>
      </w:r>
      <w:proofErr w:type="spellEnd"/>
      <w:r w:rsidRPr="000E0644">
        <w:rPr>
          <w:rFonts w:asciiTheme="majorBidi" w:hAnsiTheme="majorBidi" w:cstheme="majorBidi"/>
          <w:bCs/>
          <w:sz w:val="20"/>
          <w:szCs w:val="20"/>
        </w:rPr>
        <w:t xml:space="preserve"> M, </w:t>
      </w:r>
      <w:r w:rsidRPr="000E0644">
        <w:rPr>
          <w:rFonts w:asciiTheme="majorBidi" w:hAnsiTheme="majorBidi" w:cstheme="majorBidi"/>
          <w:bCs/>
          <w:i/>
          <w:iCs/>
          <w:sz w:val="20"/>
          <w:szCs w:val="20"/>
          <w:lang w:val="fr-FR"/>
        </w:rPr>
        <w:t>et al.</w:t>
      </w:r>
      <w:r w:rsidR="00074FA7">
        <w:rPr>
          <w:rFonts w:asciiTheme="majorBidi" w:hAnsiTheme="majorBidi" w:cstheme="majorBidi"/>
          <w:bCs/>
          <w:i/>
          <w:iCs/>
          <w:sz w:val="20"/>
          <w:szCs w:val="20"/>
          <w:lang w:val="fr-FR"/>
        </w:rPr>
        <w:t xml:space="preserve"> </w:t>
      </w:r>
      <w:r w:rsidRPr="000E0644">
        <w:rPr>
          <w:rFonts w:asciiTheme="majorBidi" w:hAnsiTheme="majorBidi" w:cstheme="majorBidi"/>
          <w:bCs/>
          <w:sz w:val="20"/>
          <w:szCs w:val="20"/>
        </w:rPr>
        <w:t>(1997):</w:t>
      </w:r>
      <w:r w:rsidR="00074FA7">
        <w:rPr>
          <w:rFonts w:asciiTheme="majorBidi" w:hAnsiTheme="majorBidi" w:cstheme="majorBidi"/>
          <w:bCs/>
          <w:sz w:val="20"/>
          <w:szCs w:val="20"/>
        </w:rPr>
        <w:t xml:space="preserv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converting enzyme gene polymorphism in healthy Thais and </w:t>
      </w:r>
      <w:proofErr w:type="spellStart"/>
      <w:r w:rsidRPr="000E0644">
        <w:rPr>
          <w:rFonts w:asciiTheme="majorBidi" w:hAnsiTheme="majorBidi" w:cstheme="majorBidi"/>
          <w:sz w:val="20"/>
          <w:szCs w:val="20"/>
        </w:rPr>
        <w:t>patiens</w:t>
      </w:r>
      <w:proofErr w:type="spellEnd"/>
      <w:r w:rsidRPr="000E0644">
        <w:rPr>
          <w:rFonts w:asciiTheme="majorBidi" w:hAnsiTheme="majorBidi" w:cstheme="majorBidi"/>
          <w:sz w:val="20"/>
          <w:szCs w:val="20"/>
        </w:rPr>
        <w:t xml:space="preserve"> with non-insulin dependent diabetes </w:t>
      </w:r>
      <w:proofErr w:type="spellStart"/>
      <w:r w:rsidRPr="000E0644">
        <w:rPr>
          <w:rFonts w:asciiTheme="majorBidi" w:hAnsiTheme="majorBidi" w:cstheme="majorBidi"/>
          <w:sz w:val="20"/>
          <w:szCs w:val="20"/>
        </w:rPr>
        <w:t>mellitus.</w:t>
      </w:r>
      <w:r w:rsidRPr="000E0644">
        <w:rPr>
          <w:rFonts w:asciiTheme="majorBidi" w:hAnsiTheme="majorBidi" w:cstheme="majorBidi"/>
          <w:i/>
          <w:iCs/>
          <w:sz w:val="20"/>
          <w:szCs w:val="20"/>
        </w:rPr>
        <w:t>J</w:t>
      </w:r>
      <w:proofErr w:type="spellEnd"/>
      <w:r w:rsidRPr="000E0644">
        <w:rPr>
          <w:rFonts w:asciiTheme="majorBidi" w:hAnsiTheme="majorBidi" w:cstheme="majorBidi"/>
          <w:i/>
          <w:iCs/>
          <w:sz w:val="20"/>
          <w:szCs w:val="20"/>
        </w:rPr>
        <w:t xml:space="preserve"> Med Assoc Thai</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80:747-52.4.</w:t>
      </w:r>
    </w:p>
    <w:p w:rsidR="004706D5" w:rsidRPr="00074FA7"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74FA7">
        <w:rPr>
          <w:rFonts w:asciiTheme="majorBidi" w:hAnsiTheme="majorBidi" w:cstheme="majorBidi"/>
          <w:bCs/>
          <w:sz w:val="20"/>
          <w:szCs w:val="20"/>
        </w:rPr>
        <w:t xml:space="preserve">Oren I, Brook JG, </w:t>
      </w:r>
      <w:proofErr w:type="spellStart"/>
      <w:r w:rsidRPr="00074FA7">
        <w:rPr>
          <w:rFonts w:asciiTheme="majorBidi" w:hAnsiTheme="majorBidi" w:cstheme="majorBidi"/>
          <w:bCs/>
          <w:sz w:val="20"/>
          <w:szCs w:val="20"/>
        </w:rPr>
        <w:t>Gershoni</w:t>
      </w:r>
      <w:proofErr w:type="spellEnd"/>
      <w:r w:rsidRPr="00074FA7">
        <w:rPr>
          <w:rFonts w:asciiTheme="majorBidi" w:hAnsiTheme="majorBidi" w:cstheme="majorBidi"/>
          <w:bCs/>
          <w:sz w:val="20"/>
          <w:szCs w:val="20"/>
        </w:rPr>
        <w:t xml:space="preserve">-Baruch R, </w:t>
      </w:r>
      <w:proofErr w:type="spellStart"/>
      <w:r w:rsidRPr="00074FA7">
        <w:rPr>
          <w:rFonts w:asciiTheme="majorBidi" w:hAnsiTheme="majorBidi" w:cstheme="majorBidi"/>
          <w:bCs/>
          <w:sz w:val="20"/>
          <w:szCs w:val="20"/>
        </w:rPr>
        <w:t>Kepten</w:t>
      </w:r>
      <w:proofErr w:type="spellEnd"/>
      <w:r w:rsidRPr="00074FA7">
        <w:rPr>
          <w:rFonts w:asciiTheme="majorBidi" w:hAnsiTheme="majorBidi" w:cstheme="majorBidi"/>
          <w:bCs/>
          <w:sz w:val="20"/>
          <w:szCs w:val="20"/>
        </w:rPr>
        <w:t xml:space="preserve"> I, </w:t>
      </w:r>
      <w:proofErr w:type="spellStart"/>
      <w:r w:rsidRPr="00074FA7">
        <w:rPr>
          <w:rFonts w:asciiTheme="majorBidi" w:hAnsiTheme="majorBidi" w:cstheme="majorBidi"/>
          <w:bCs/>
          <w:sz w:val="20"/>
          <w:szCs w:val="20"/>
        </w:rPr>
        <w:t>Tamir</w:t>
      </w:r>
      <w:proofErr w:type="spellEnd"/>
      <w:r w:rsidRPr="00074FA7">
        <w:rPr>
          <w:rFonts w:asciiTheme="majorBidi" w:hAnsiTheme="majorBidi" w:cstheme="majorBidi"/>
          <w:bCs/>
          <w:sz w:val="20"/>
          <w:szCs w:val="20"/>
        </w:rPr>
        <w:t xml:space="preserve"> A, Linn S, </w:t>
      </w:r>
      <w:r w:rsidRPr="00074FA7">
        <w:rPr>
          <w:rFonts w:asciiTheme="majorBidi" w:hAnsiTheme="majorBidi" w:cstheme="majorBidi"/>
          <w:bCs/>
          <w:i/>
          <w:iCs/>
          <w:sz w:val="20"/>
          <w:szCs w:val="20"/>
          <w:lang w:val="fr-FR"/>
        </w:rPr>
        <w:t>et al.</w:t>
      </w:r>
      <w:r w:rsidRPr="00074FA7">
        <w:rPr>
          <w:rFonts w:asciiTheme="majorBidi" w:hAnsiTheme="majorBidi" w:cstheme="majorBidi"/>
          <w:bCs/>
          <w:sz w:val="20"/>
          <w:szCs w:val="20"/>
        </w:rPr>
        <w:t>(1999):</w:t>
      </w:r>
      <w:r w:rsidR="00074FA7" w:rsidRPr="00074FA7">
        <w:rPr>
          <w:rFonts w:asciiTheme="majorBidi" w:hAnsiTheme="majorBidi" w:cstheme="majorBidi"/>
          <w:bCs/>
          <w:sz w:val="20"/>
          <w:szCs w:val="20"/>
        </w:rPr>
        <w:t xml:space="preserve"> </w:t>
      </w:r>
      <w:r w:rsidRPr="00074FA7">
        <w:rPr>
          <w:rFonts w:asciiTheme="majorBidi" w:hAnsiTheme="majorBidi" w:cstheme="majorBidi"/>
          <w:sz w:val="20"/>
          <w:szCs w:val="20"/>
        </w:rPr>
        <w:t xml:space="preserve">The D allele of the </w:t>
      </w:r>
      <w:proofErr w:type="spellStart"/>
      <w:r w:rsidRPr="00074FA7">
        <w:rPr>
          <w:rFonts w:asciiTheme="majorBidi" w:hAnsiTheme="majorBidi" w:cstheme="majorBidi"/>
          <w:sz w:val="20"/>
          <w:szCs w:val="20"/>
        </w:rPr>
        <w:t>angiotensin</w:t>
      </w:r>
      <w:proofErr w:type="spellEnd"/>
      <w:r w:rsidRPr="00074FA7">
        <w:rPr>
          <w:rFonts w:asciiTheme="majorBidi" w:hAnsiTheme="majorBidi" w:cstheme="majorBidi"/>
          <w:sz w:val="20"/>
          <w:szCs w:val="20"/>
        </w:rPr>
        <w:t>-converting enzyme gene contributes towards blood LDL-cholesterol levels and the presence of hypertension.</w:t>
      </w:r>
      <w:r w:rsidR="00074FA7" w:rsidRPr="00074FA7">
        <w:rPr>
          <w:rFonts w:asciiTheme="majorBidi" w:hAnsiTheme="majorBidi" w:cstheme="majorBidi"/>
          <w:sz w:val="20"/>
          <w:szCs w:val="20"/>
        </w:rPr>
        <w:t xml:space="preserve"> </w:t>
      </w:r>
      <w:r w:rsidRPr="00074FA7">
        <w:rPr>
          <w:rFonts w:asciiTheme="majorBidi" w:hAnsiTheme="majorBidi" w:cstheme="majorBidi"/>
          <w:i/>
          <w:iCs/>
          <w:sz w:val="20"/>
          <w:szCs w:val="20"/>
        </w:rPr>
        <w:t>Atherosclerosis</w:t>
      </w:r>
      <w:r w:rsidRPr="00074FA7">
        <w:rPr>
          <w:rFonts w:asciiTheme="majorBidi" w:hAnsiTheme="majorBidi" w:cstheme="majorBidi"/>
          <w:sz w:val="20"/>
          <w:szCs w:val="20"/>
        </w:rPr>
        <w:t>. 145:267-71</w:t>
      </w:r>
      <w:r w:rsidR="00074FA7" w:rsidRPr="00074FA7">
        <w:rPr>
          <w:rFonts w:asciiTheme="majorBidi" w:hAnsiTheme="majorBidi" w:cstheme="majorBidi"/>
          <w:sz w:val="20"/>
          <w:szCs w:val="20"/>
        </w:rPr>
        <w:t>.</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Panahloo</w:t>
      </w:r>
      <w:proofErr w:type="spellEnd"/>
      <w:r w:rsidRPr="000E0644">
        <w:rPr>
          <w:rFonts w:asciiTheme="majorBidi" w:hAnsiTheme="majorBidi" w:cstheme="majorBidi"/>
          <w:bCs/>
          <w:sz w:val="20"/>
          <w:szCs w:val="20"/>
        </w:rPr>
        <w:t xml:space="preserve"> A, Andres C, Mohamed-Ali V, </w:t>
      </w:r>
      <w:r w:rsidRPr="000E0644">
        <w:rPr>
          <w:rFonts w:asciiTheme="majorBidi" w:hAnsiTheme="majorBidi" w:cstheme="majorBidi"/>
          <w:bCs/>
          <w:i/>
          <w:iCs/>
          <w:sz w:val="20"/>
          <w:szCs w:val="20"/>
          <w:lang w:val="fr-FR"/>
        </w:rPr>
        <w:t>et al.</w:t>
      </w:r>
      <w:r w:rsidR="00074FA7">
        <w:rPr>
          <w:rFonts w:asciiTheme="majorBidi" w:hAnsiTheme="majorBidi" w:cstheme="majorBidi"/>
          <w:bCs/>
          <w:i/>
          <w:iCs/>
          <w:sz w:val="20"/>
          <w:szCs w:val="20"/>
          <w:lang w:val="fr-FR"/>
        </w:rPr>
        <w:t xml:space="preserve"> </w:t>
      </w:r>
      <w:r w:rsidRPr="000E0644">
        <w:rPr>
          <w:rFonts w:asciiTheme="majorBidi" w:hAnsiTheme="majorBidi" w:cstheme="majorBidi"/>
          <w:bCs/>
          <w:sz w:val="20"/>
          <w:szCs w:val="20"/>
        </w:rPr>
        <w:t>(1995):</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The insertion allele of the ACE gene I/D polymorphism: a candidate gene for insulin resistance?</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Circulation</w:t>
      </w:r>
      <w:r w:rsidRPr="000E0644">
        <w:rPr>
          <w:rFonts w:asciiTheme="majorBidi" w:hAnsiTheme="majorBidi" w:cstheme="majorBidi"/>
          <w:sz w:val="20"/>
          <w:szCs w:val="20"/>
        </w:rPr>
        <w:t>. 92:3390-3.</w:t>
      </w:r>
    </w:p>
    <w:p w:rsidR="004706D5" w:rsidRPr="00074FA7"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74FA7">
        <w:rPr>
          <w:rFonts w:asciiTheme="majorBidi" w:hAnsiTheme="majorBidi" w:cstheme="majorBidi"/>
          <w:bCs/>
          <w:sz w:val="20"/>
          <w:szCs w:val="20"/>
        </w:rPr>
        <w:t>Parving</w:t>
      </w:r>
      <w:proofErr w:type="spellEnd"/>
      <w:r w:rsidRPr="00074FA7">
        <w:rPr>
          <w:rFonts w:asciiTheme="majorBidi" w:hAnsiTheme="majorBidi" w:cstheme="majorBidi"/>
          <w:bCs/>
          <w:sz w:val="20"/>
          <w:szCs w:val="20"/>
        </w:rPr>
        <w:t xml:space="preserve"> HH, Jacobsen P, Tarnow L, </w:t>
      </w:r>
      <w:proofErr w:type="spellStart"/>
      <w:r w:rsidRPr="00074FA7">
        <w:rPr>
          <w:rFonts w:asciiTheme="majorBidi" w:hAnsiTheme="majorBidi" w:cstheme="majorBidi"/>
          <w:bCs/>
          <w:sz w:val="20"/>
          <w:szCs w:val="20"/>
        </w:rPr>
        <w:t>Rossing</w:t>
      </w:r>
      <w:proofErr w:type="spellEnd"/>
      <w:r w:rsidRPr="00074FA7">
        <w:rPr>
          <w:rFonts w:asciiTheme="majorBidi" w:hAnsiTheme="majorBidi" w:cstheme="majorBidi"/>
          <w:bCs/>
          <w:sz w:val="20"/>
          <w:szCs w:val="20"/>
        </w:rPr>
        <w:t xml:space="preserve"> P, </w:t>
      </w:r>
      <w:proofErr w:type="spellStart"/>
      <w:r w:rsidRPr="00074FA7">
        <w:rPr>
          <w:rFonts w:asciiTheme="majorBidi" w:hAnsiTheme="majorBidi" w:cstheme="majorBidi"/>
          <w:bCs/>
          <w:sz w:val="20"/>
          <w:szCs w:val="20"/>
        </w:rPr>
        <w:t>Lecerf</w:t>
      </w:r>
      <w:proofErr w:type="spellEnd"/>
      <w:r w:rsidRPr="00074FA7">
        <w:rPr>
          <w:rFonts w:asciiTheme="majorBidi" w:hAnsiTheme="majorBidi" w:cstheme="majorBidi"/>
          <w:bCs/>
          <w:sz w:val="20"/>
          <w:szCs w:val="20"/>
        </w:rPr>
        <w:t xml:space="preserve"> L, Poirier O </w:t>
      </w:r>
      <w:r w:rsidRPr="00074FA7">
        <w:rPr>
          <w:rFonts w:asciiTheme="majorBidi" w:hAnsiTheme="majorBidi" w:cstheme="majorBidi"/>
          <w:bCs/>
          <w:i/>
          <w:iCs/>
          <w:sz w:val="20"/>
          <w:szCs w:val="20"/>
          <w:lang w:val="fr-FR"/>
        </w:rPr>
        <w:t>et al.</w:t>
      </w:r>
      <w:r w:rsidRPr="00074FA7">
        <w:rPr>
          <w:rFonts w:asciiTheme="majorBidi" w:hAnsiTheme="majorBidi" w:cstheme="majorBidi"/>
          <w:bCs/>
          <w:sz w:val="20"/>
          <w:szCs w:val="20"/>
        </w:rPr>
        <w:t>(1996):</w:t>
      </w:r>
      <w:r w:rsidR="00074FA7" w:rsidRPr="00074FA7">
        <w:rPr>
          <w:rFonts w:asciiTheme="majorBidi" w:hAnsiTheme="majorBidi" w:cstheme="majorBidi"/>
          <w:bCs/>
          <w:sz w:val="20"/>
          <w:szCs w:val="20"/>
        </w:rPr>
        <w:t xml:space="preserve"> </w:t>
      </w:r>
      <w:r w:rsidRPr="00074FA7">
        <w:rPr>
          <w:rFonts w:asciiTheme="majorBidi" w:hAnsiTheme="majorBidi" w:cstheme="majorBidi"/>
          <w:sz w:val="20"/>
          <w:szCs w:val="20"/>
        </w:rPr>
        <w:t xml:space="preserve">Effect of deletion polymorphism of </w:t>
      </w:r>
      <w:proofErr w:type="spellStart"/>
      <w:r w:rsidRPr="00074FA7">
        <w:rPr>
          <w:rFonts w:asciiTheme="majorBidi" w:hAnsiTheme="majorBidi" w:cstheme="majorBidi"/>
          <w:sz w:val="20"/>
          <w:szCs w:val="20"/>
        </w:rPr>
        <w:t>angiotensin</w:t>
      </w:r>
      <w:proofErr w:type="spellEnd"/>
      <w:r w:rsidRPr="00074FA7">
        <w:rPr>
          <w:rFonts w:asciiTheme="majorBidi" w:hAnsiTheme="majorBidi" w:cstheme="majorBidi"/>
          <w:sz w:val="20"/>
          <w:szCs w:val="20"/>
        </w:rPr>
        <w:t xml:space="preserve"> converting enzyme gene on progression of diabetic nephropathy during inhibition of </w:t>
      </w:r>
      <w:proofErr w:type="spellStart"/>
      <w:r w:rsidRPr="00074FA7">
        <w:rPr>
          <w:rFonts w:asciiTheme="majorBidi" w:hAnsiTheme="majorBidi" w:cstheme="majorBidi"/>
          <w:sz w:val="20"/>
          <w:szCs w:val="20"/>
        </w:rPr>
        <w:t>angiotensin</w:t>
      </w:r>
      <w:proofErr w:type="spellEnd"/>
      <w:r w:rsidR="00074FA7">
        <w:rPr>
          <w:rFonts w:asciiTheme="majorBidi" w:hAnsiTheme="majorBidi" w:cstheme="majorBidi"/>
          <w:sz w:val="20"/>
          <w:szCs w:val="20"/>
        </w:rPr>
        <w:t xml:space="preserve"> </w:t>
      </w:r>
      <w:r w:rsidRPr="00074FA7">
        <w:rPr>
          <w:rFonts w:asciiTheme="majorBidi" w:hAnsiTheme="majorBidi" w:cstheme="majorBidi"/>
          <w:sz w:val="20"/>
          <w:szCs w:val="20"/>
        </w:rPr>
        <w:t>313(7057):591-594.</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Pastinen</w:t>
      </w:r>
      <w:proofErr w:type="spellEnd"/>
      <w:r w:rsidRPr="000E0644">
        <w:rPr>
          <w:rFonts w:asciiTheme="majorBidi" w:hAnsiTheme="majorBidi" w:cstheme="majorBidi"/>
          <w:bCs/>
          <w:sz w:val="20"/>
          <w:szCs w:val="20"/>
        </w:rPr>
        <w:t xml:space="preserve"> T, </w:t>
      </w:r>
      <w:proofErr w:type="spellStart"/>
      <w:r w:rsidRPr="000E0644">
        <w:rPr>
          <w:rFonts w:asciiTheme="majorBidi" w:hAnsiTheme="majorBidi" w:cstheme="majorBidi"/>
          <w:bCs/>
          <w:sz w:val="20"/>
          <w:szCs w:val="20"/>
        </w:rPr>
        <w:t>Perola</w:t>
      </w:r>
      <w:proofErr w:type="spellEnd"/>
      <w:r w:rsidRPr="000E0644">
        <w:rPr>
          <w:rFonts w:asciiTheme="majorBidi" w:hAnsiTheme="majorBidi" w:cstheme="majorBidi"/>
          <w:bCs/>
          <w:sz w:val="20"/>
          <w:szCs w:val="20"/>
        </w:rPr>
        <w:t xml:space="preserve"> M, </w:t>
      </w:r>
      <w:proofErr w:type="spellStart"/>
      <w:r w:rsidRPr="000E0644">
        <w:rPr>
          <w:rFonts w:asciiTheme="majorBidi" w:hAnsiTheme="majorBidi" w:cstheme="majorBidi"/>
          <w:bCs/>
          <w:sz w:val="20"/>
          <w:szCs w:val="20"/>
        </w:rPr>
        <w:t>Niini</w:t>
      </w:r>
      <w:proofErr w:type="spellEnd"/>
      <w:r w:rsidRPr="000E0644">
        <w:rPr>
          <w:rFonts w:asciiTheme="majorBidi" w:hAnsiTheme="majorBidi" w:cstheme="majorBidi"/>
          <w:bCs/>
          <w:sz w:val="20"/>
          <w:szCs w:val="20"/>
        </w:rPr>
        <w:t xml:space="preserve"> P,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(1998):</w:t>
      </w:r>
      <w:r w:rsidRPr="000E0644">
        <w:rPr>
          <w:rFonts w:asciiTheme="majorBidi" w:hAnsiTheme="majorBidi" w:cstheme="majorBidi"/>
          <w:sz w:val="20"/>
          <w:szCs w:val="20"/>
        </w:rPr>
        <w:t>Array-based multiplex analysis of candidate genes reveals two independent and additive genetic risk factors for myocardial infarction in the Finnish population.</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Hum</w:t>
      </w:r>
      <w:r w:rsidR="00074FA7">
        <w:rPr>
          <w:rFonts w:asciiTheme="majorBidi" w:hAnsiTheme="majorBidi" w:cstheme="majorBidi"/>
          <w:i/>
          <w:iCs/>
          <w:sz w:val="20"/>
          <w:szCs w:val="20"/>
        </w:rPr>
        <w:t xml:space="preserve"> </w:t>
      </w:r>
      <w:r w:rsidRPr="000E0644">
        <w:rPr>
          <w:rFonts w:asciiTheme="majorBidi" w:hAnsiTheme="majorBidi" w:cstheme="majorBidi"/>
          <w:i/>
          <w:iCs/>
          <w:sz w:val="20"/>
          <w:szCs w:val="20"/>
        </w:rPr>
        <w:t>Mol Genet</w:t>
      </w:r>
      <w:r w:rsidRPr="000E0644">
        <w:rPr>
          <w:rFonts w:asciiTheme="majorBidi" w:hAnsiTheme="majorBidi" w:cstheme="majorBidi"/>
          <w:sz w:val="20"/>
          <w:szCs w:val="20"/>
        </w:rPr>
        <w:t>.</w:t>
      </w:r>
      <w:r w:rsidR="000E0644">
        <w:rPr>
          <w:rFonts w:asciiTheme="majorBidi" w:hAnsiTheme="majorBidi" w:cstheme="majorBidi"/>
          <w:sz w:val="20"/>
          <w:szCs w:val="20"/>
        </w:rPr>
        <w:t xml:space="preserve"> </w:t>
      </w:r>
      <w:r w:rsidRPr="000E0644">
        <w:rPr>
          <w:rFonts w:asciiTheme="majorBidi" w:hAnsiTheme="majorBidi" w:cstheme="majorBidi"/>
          <w:sz w:val="20"/>
          <w:szCs w:val="20"/>
        </w:rPr>
        <w:t>7:1453-62.</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Pfeffer</w:t>
      </w:r>
      <w:proofErr w:type="spellEnd"/>
      <w:r w:rsidRPr="000E0644">
        <w:rPr>
          <w:rFonts w:asciiTheme="majorBidi" w:hAnsiTheme="majorBidi" w:cstheme="majorBidi"/>
          <w:bCs/>
          <w:sz w:val="20"/>
          <w:szCs w:val="20"/>
        </w:rPr>
        <w:t xml:space="preserve"> M. (2001):</w:t>
      </w:r>
      <w:r w:rsidRPr="000E0644">
        <w:rPr>
          <w:rFonts w:asciiTheme="majorBidi" w:hAnsiTheme="majorBidi" w:cstheme="majorBidi"/>
          <w:sz w:val="20"/>
          <w:szCs w:val="20"/>
        </w:rPr>
        <w:t xml:space="preserve">Enhancing cardiac protection after myocardial infarction: rationale for newer clinical trails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receptor blockers.</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AHJ</w:t>
      </w:r>
      <w:r w:rsidRPr="000E0644">
        <w:rPr>
          <w:rFonts w:asciiTheme="majorBidi" w:hAnsiTheme="majorBidi" w:cstheme="majorBidi"/>
          <w:sz w:val="20"/>
          <w:szCs w:val="20"/>
        </w:rPr>
        <w:t>139:S23-8.</w:t>
      </w:r>
    </w:p>
    <w:p w:rsidR="004706D5" w:rsidRPr="00074FA7"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74FA7">
        <w:rPr>
          <w:rFonts w:asciiTheme="majorBidi" w:hAnsiTheme="majorBidi" w:cstheme="majorBidi"/>
          <w:bCs/>
          <w:sz w:val="20"/>
          <w:szCs w:val="20"/>
        </w:rPr>
        <w:lastRenderedPageBreak/>
        <w:t>Rigat</w:t>
      </w:r>
      <w:proofErr w:type="spellEnd"/>
      <w:r w:rsidRPr="00074FA7">
        <w:rPr>
          <w:rFonts w:asciiTheme="majorBidi" w:hAnsiTheme="majorBidi" w:cstheme="majorBidi"/>
          <w:bCs/>
          <w:sz w:val="20"/>
          <w:szCs w:val="20"/>
        </w:rPr>
        <w:t xml:space="preserve"> B, Hubert C, </w:t>
      </w:r>
      <w:proofErr w:type="spellStart"/>
      <w:r w:rsidRPr="00074FA7">
        <w:rPr>
          <w:rFonts w:asciiTheme="majorBidi" w:hAnsiTheme="majorBidi" w:cstheme="majorBidi"/>
          <w:bCs/>
          <w:sz w:val="20"/>
          <w:szCs w:val="20"/>
        </w:rPr>
        <w:t>Alhenc-Gelas</w:t>
      </w:r>
      <w:proofErr w:type="spellEnd"/>
      <w:r w:rsidRPr="00074FA7">
        <w:rPr>
          <w:rFonts w:asciiTheme="majorBidi" w:hAnsiTheme="majorBidi" w:cstheme="majorBidi"/>
          <w:bCs/>
          <w:sz w:val="20"/>
          <w:szCs w:val="20"/>
        </w:rPr>
        <w:t xml:space="preserve"> F, </w:t>
      </w:r>
      <w:proofErr w:type="spellStart"/>
      <w:r w:rsidRPr="00074FA7">
        <w:rPr>
          <w:rFonts w:asciiTheme="majorBidi" w:hAnsiTheme="majorBidi" w:cstheme="majorBidi"/>
          <w:bCs/>
          <w:sz w:val="20"/>
          <w:szCs w:val="20"/>
        </w:rPr>
        <w:t>Cambien</w:t>
      </w:r>
      <w:proofErr w:type="spellEnd"/>
      <w:r w:rsidRPr="00074FA7">
        <w:rPr>
          <w:rFonts w:asciiTheme="majorBidi" w:hAnsiTheme="majorBidi" w:cstheme="majorBidi"/>
          <w:bCs/>
          <w:sz w:val="20"/>
          <w:szCs w:val="20"/>
        </w:rPr>
        <w:t xml:space="preserve"> F, </w:t>
      </w:r>
      <w:proofErr w:type="spellStart"/>
      <w:r w:rsidRPr="00074FA7">
        <w:rPr>
          <w:rFonts w:asciiTheme="majorBidi" w:hAnsiTheme="majorBidi" w:cstheme="majorBidi"/>
          <w:bCs/>
          <w:sz w:val="20"/>
          <w:szCs w:val="20"/>
        </w:rPr>
        <w:t>Corvol</w:t>
      </w:r>
      <w:proofErr w:type="spellEnd"/>
      <w:r w:rsidRPr="00074FA7">
        <w:rPr>
          <w:rFonts w:asciiTheme="majorBidi" w:hAnsiTheme="majorBidi" w:cstheme="majorBidi"/>
          <w:bCs/>
          <w:sz w:val="20"/>
          <w:szCs w:val="20"/>
        </w:rPr>
        <w:t xml:space="preserve"> P, </w:t>
      </w:r>
      <w:proofErr w:type="spellStart"/>
      <w:r w:rsidRPr="00074FA7">
        <w:rPr>
          <w:rFonts w:asciiTheme="majorBidi" w:hAnsiTheme="majorBidi" w:cstheme="majorBidi"/>
          <w:bCs/>
          <w:sz w:val="20"/>
          <w:szCs w:val="20"/>
        </w:rPr>
        <w:t>Soubrier</w:t>
      </w:r>
      <w:proofErr w:type="spellEnd"/>
      <w:r w:rsidRPr="00074FA7">
        <w:rPr>
          <w:rFonts w:asciiTheme="majorBidi" w:hAnsiTheme="majorBidi" w:cstheme="majorBidi"/>
          <w:bCs/>
          <w:sz w:val="20"/>
          <w:szCs w:val="20"/>
        </w:rPr>
        <w:t xml:space="preserve"> F. (1990):</w:t>
      </w:r>
      <w:r w:rsidR="00074FA7" w:rsidRPr="00074FA7">
        <w:rPr>
          <w:rFonts w:asciiTheme="majorBidi" w:hAnsiTheme="majorBidi" w:cstheme="majorBidi"/>
          <w:bCs/>
          <w:sz w:val="20"/>
          <w:szCs w:val="20"/>
        </w:rPr>
        <w:t xml:space="preserve"> </w:t>
      </w:r>
      <w:r w:rsidRPr="00074FA7">
        <w:rPr>
          <w:rFonts w:asciiTheme="majorBidi" w:hAnsiTheme="majorBidi" w:cstheme="majorBidi"/>
          <w:sz w:val="20"/>
          <w:szCs w:val="20"/>
        </w:rPr>
        <w:t xml:space="preserve">An insertion/deletion polymorphism in the </w:t>
      </w:r>
      <w:proofErr w:type="spellStart"/>
      <w:r w:rsidRPr="00074FA7">
        <w:rPr>
          <w:rFonts w:asciiTheme="majorBidi" w:hAnsiTheme="majorBidi" w:cstheme="majorBidi"/>
          <w:sz w:val="20"/>
          <w:szCs w:val="20"/>
        </w:rPr>
        <w:t>angiotensin</w:t>
      </w:r>
      <w:proofErr w:type="spellEnd"/>
      <w:r w:rsidRPr="00074FA7">
        <w:rPr>
          <w:rFonts w:asciiTheme="majorBidi" w:hAnsiTheme="majorBidi" w:cstheme="majorBidi"/>
          <w:sz w:val="20"/>
          <w:szCs w:val="20"/>
        </w:rPr>
        <w:t xml:space="preserve"> I-converting enzyme gene accounting for half the variance of serum enzyme levels.</w:t>
      </w:r>
      <w:r w:rsidR="00074FA7">
        <w:rPr>
          <w:rFonts w:asciiTheme="majorBidi" w:hAnsiTheme="majorBidi" w:cstheme="majorBidi"/>
          <w:sz w:val="20"/>
          <w:szCs w:val="20"/>
        </w:rPr>
        <w:t xml:space="preserve"> </w:t>
      </w:r>
      <w:r w:rsidRPr="00074FA7">
        <w:rPr>
          <w:rFonts w:asciiTheme="majorBidi" w:hAnsiTheme="majorBidi" w:cstheme="majorBidi"/>
          <w:i/>
          <w:iCs/>
          <w:sz w:val="20"/>
          <w:szCs w:val="20"/>
        </w:rPr>
        <w:t>J</w:t>
      </w:r>
      <w:r w:rsidR="00074FA7">
        <w:rPr>
          <w:rFonts w:asciiTheme="majorBidi" w:hAnsiTheme="majorBidi" w:cstheme="majorBidi"/>
          <w:i/>
          <w:iCs/>
          <w:sz w:val="20"/>
          <w:szCs w:val="20"/>
        </w:rPr>
        <w:t xml:space="preserve"> </w:t>
      </w:r>
      <w:proofErr w:type="spellStart"/>
      <w:r w:rsidRPr="00074FA7">
        <w:rPr>
          <w:rFonts w:asciiTheme="majorBidi" w:hAnsiTheme="majorBidi" w:cstheme="majorBidi"/>
          <w:i/>
          <w:iCs/>
          <w:sz w:val="20"/>
          <w:szCs w:val="20"/>
        </w:rPr>
        <w:t>ClinInvest</w:t>
      </w:r>
      <w:proofErr w:type="spellEnd"/>
      <w:r w:rsidR="000E0644" w:rsidRPr="00074FA7">
        <w:rPr>
          <w:rFonts w:asciiTheme="majorBidi" w:hAnsiTheme="majorBidi" w:cstheme="majorBidi"/>
          <w:sz w:val="20"/>
          <w:szCs w:val="20"/>
        </w:rPr>
        <w:t xml:space="preserve"> </w:t>
      </w:r>
      <w:r w:rsidRPr="00074FA7">
        <w:rPr>
          <w:rFonts w:asciiTheme="majorBidi" w:hAnsiTheme="majorBidi" w:cstheme="majorBidi"/>
          <w:sz w:val="20"/>
          <w:szCs w:val="20"/>
        </w:rPr>
        <w:t>86(4):1343-1346.</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Ruiz J, Blanche H, Cohen N,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(1994):</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Insertion/deletion polymorphism of 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-converting enzyme gene is strongly associated with coronary heart disease in non-insulin-dependent diabetes mellitus.</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Proc</w:t>
      </w:r>
      <w:r w:rsidR="00074FA7">
        <w:rPr>
          <w:rFonts w:asciiTheme="majorBidi" w:hAnsiTheme="majorBidi" w:cstheme="majorBidi"/>
          <w:i/>
          <w:iCs/>
          <w:sz w:val="20"/>
          <w:szCs w:val="20"/>
        </w:rPr>
        <w:t xml:space="preserve"> </w:t>
      </w:r>
      <w:proofErr w:type="spellStart"/>
      <w:r w:rsidRPr="000E0644">
        <w:rPr>
          <w:rFonts w:asciiTheme="majorBidi" w:hAnsiTheme="majorBidi" w:cstheme="majorBidi"/>
          <w:i/>
          <w:iCs/>
          <w:sz w:val="20"/>
          <w:szCs w:val="20"/>
        </w:rPr>
        <w:t>Natl</w:t>
      </w:r>
      <w:proofErr w:type="spellEnd"/>
      <w:r w:rsidR="00074FA7">
        <w:rPr>
          <w:rFonts w:asciiTheme="majorBidi" w:hAnsiTheme="majorBidi" w:cstheme="majorBidi"/>
          <w:i/>
          <w:iCs/>
          <w:sz w:val="20"/>
          <w:szCs w:val="20"/>
        </w:rPr>
        <w:t xml:space="preserve"> </w:t>
      </w:r>
      <w:proofErr w:type="spellStart"/>
      <w:r w:rsidRPr="000E0644">
        <w:rPr>
          <w:rFonts w:asciiTheme="majorBidi" w:hAnsiTheme="majorBidi" w:cstheme="majorBidi"/>
          <w:i/>
          <w:iCs/>
          <w:sz w:val="20"/>
          <w:szCs w:val="20"/>
        </w:rPr>
        <w:t>Acad</w:t>
      </w:r>
      <w:proofErr w:type="spellEnd"/>
      <w:r w:rsidR="00074FA7">
        <w:rPr>
          <w:rFonts w:asciiTheme="majorBidi" w:hAnsiTheme="majorBidi" w:cstheme="majorBidi"/>
          <w:i/>
          <w:iCs/>
          <w:sz w:val="20"/>
          <w:szCs w:val="20"/>
        </w:rPr>
        <w:t xml:space="preserve"> </w:t>
      </w:r>
      <w:proofErr w:type="spellStart"/>
      <w:r w:rsidRPr="000E0644">
        <w:rPr>
          <w:rFonts w:asciiTheme="majorBidi" w:hAnsiTheme="majorBidi" w:cstheme="majorBidi"/>
          <w:i/>
          <w:iCs/>
          <w:sz w:val="20"/>
          <w:szCs w:val="20"/>
        </w:rPr>
        <w:t>Sci</w:t>
      </w:r>
      <w:proofErr w:type="spellEnd"/>
      <w:r w:rsidRPr="000E0644">
        <w:rPr>
          <w:rFonts w:asciiTheme="majorBidi" w:hAnsiTheme="majorBidi" w:cstheme="majorBidi"/>
          <w:i/>
          <w:iCs/>
          <w:sz w:val="20"/>
          <w:szCs w:val="20"/>
        </w:rPr>
        <w:t xml:space="preserve"> USA</w:t>
      </w:r>
      <w:r w:rsidRPr="000E0644">
        <w:rPr>
          <w:rFonts w:asciiTheme="majorBidi" w:hAnsiTheme="majorBidi" w:cstheme="majorBidi"/>
          <w:sz w:val="20"/>
          <w:szCs w:val="20"/>
        </w:rPr>
        <w:t>. 91:3662-5.</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it-IT"/>
        </w:rPr>
        <w:t xml:space="preserve">Sekuri C, Cam FS, Ercan E,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lang w:val="it-IT"/>
        </w:rPr>
        <w:t>(2005):</w:t>
      </w:r>
      <w:proofErr w:type="spellStart"/>
      <w:r w:rsidRPr="000E0644">
        <w:rPr>
          <w:rFonts w:asciiTheme="majorBidi" w:hAnsiTheme="majorBidi" w:cstheme="majorBidi"/>
          <w:sz w:val="20"/>
          <w:szCs w:val="20"/>
        </w:rPr>
        <w:t>Renin-angiotensin</w:t>
      </w:r>
      <w:proofErr w:type="spellEnd"/>
      <w:r w:rsidRPr="000E0644">
        <w:rPr>
          <w:rFonts w:asciiTheme="majorBidi" w:hAnsiTheme="majorBidi" w:cstheme="majorBidi"/>
          <w:sz w:val="20"/>
          <w:szCs w:val="20"/>
        </w:rPr>
        <w:t xml:space="preserve"> system gene polymorphisms and premature coronary heart disease. </w:t>
      </w:r>
      <w:r w:rsidRPr="000E0644">
        <w:rPr>
          <w:rFonts w:asciiTheme="majorBidi" w:hAnsiTheme="majorBidi" w:cstheme="majorBidi"/>
          <w:i/>
          <w:iCs/>
          <w:sz w:val="20"/>
          <w:szCs w:val="20"/>
        </w:rPr>
        <w:t>JRAAS</w:t>
      </w:r>
      <w:r w:rsidRPr="000E0644">
        <w:rPr>
          <w:rFonts w:asciiTheme="majorBidi" w:hAnsiTheme="majorBidi" w:cstheme="majorBidi"/>
          <w:sz w:val="20"/>
          <w:szCs w:val="20"/>
        </w:rPr>
        <w:t>. 6:38-42.</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Shanmugam</w:t>
      </w:r>
      <w:proofErr w:type="spellEnd"/>
      <w:r w:rsidRPr="000E0644">
        <w:rPr>
          <w:rFonts w:asciiTheme="majorBidi" w:hAnsiTheme="majorBidi" w:cstheme="majorBidi"/>
          <w:bCs/>
          <w:sz w:val="20"/>
          <w:szCs w:val="20"/>
        </w:rPr>
        <w:t xml:space="preserve"> V, Sell K, </w:t>
      </w:r>
      <w:proofErr w:type="spellStart"/>
      <w:r w:rsidRPr="000E0644">
        <w:rPr>
          <w:rFonts w:asciiTheme="majorBidi" w:hAnsiTheme="majorBidi" w:cstheme="majorBidi"/>
          <w:bCs/>
          <w:sz w:val="20"/>
          <w:szCs w:val="20"/>
        </w:rPr>
        <w:t>Saha</w:t>
      </w:r>
      <w:proofErr w:type="spellEnd"/>
      <w:r w:rsidRPr="000E0644">
        <w:rPr>
          <w:rFonts w:asciiTheme="majorBidi" w:hAnsiTheme="majorBidi" w:cstheme="majorBidi"/>
          <w:bCs/>
          <w:sz w:val="20"/>
          <w:szCs w:val="20"/>
        </w:rPr>
        <w:t xml:space="preserve"> B. (1993):</w:t>
      </w:r>
      <w:r w:rsidRPr="000E0644">
        <w:rPr>
          <w:rFonts w:asciiTheme="majorBidi" w:hAnsiTheme="majorBidi" w:cstheme="majorBidi"/>
          <w:sz w:val="20"/>
          <w:szCs w:val="20"/>
        </w:rPr>
        <w:t xml:space="preserve">Mistyping ACE </w:t>
      </w:r>
      <w:proofErr w:type="spellStart"/>
      <w:r w:rsidRPr="000E0644">
        <w:rPr>
          <w:rFonts w:asciiTheme="majorBidi" w:hAnsiTheme="majorBidi" w:cstheme="majorBidi"/>
          <w:sz w:val="20"/>
          <w:szCs w:val="20"/>
        </w:rPr>
        <w:t>heterozygotes</w:t>
      </w:r>
      <w:proofErr w:type="spellEnd"/>
      <w:r w:rsidRPr="000E0644">
        <w:rPr>
          <w:rFonts w:asciiTheme="majorBidi" w:hAnsiTheme="majorBidi" w:cstheme="majorBidi"/>
          <w:sz w:val="20"/>
          <w:szCs w:val="20"/>
        </w:rPr>
        <w:t xml:space="preserve">. PCR </w:t>
      </w:r>
      <w:proofErr w:type="spellStart"/>
      <w:r w:rsidRPr="000E0644">
        <w:rPr>
          <w:rFonts w:asciiTheme="majorBidi" w:hAnsiTheme="majorBidi" w:cstheme="majorBidi"/>
          <w:sz w:val="20"/>
          <w:szCs w:val="20"/>
        </w:rPr>
        <w:t>Mothods</w:t>
      </w:r>
      <w:r w:rsidRPr="000E0644">
        <w:rPr>
          <w:rFonts w:asciiTheme="majorBidi" w:hAnsiTheme="majorBidi" w:cstheme="majorBidi"/>
          <w:i/>
          <w:iCs/>
          <w:sz w:val="20"/>
          <w:szCs w:val="20"/>
        </w:rPr>
        <w:t>Appl</w:t>
      </w:r>
      <w:proofErr w:type="spellEnd"/>
      <w:r w:rsidRPr="000E0644">
        <w:rPr>
          <w:rFonts w:asciiTheme="majorBidi" w:hAnsiTheme="majorBidi" w:cstheme="majorBidi"/>
          <w:sz w:val="20"/>
          <w:szCs w:val="20"/>
        </w:rPr>
        <w:t>. 3:120-1.</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de-DE"/>
        </w:rPr>
        <w:t xml:space="preserve">So W, Ma R, Ozaki R,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(2006):</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(ACE) inhibition in type 2, diabetic patients-interaction with ACE insertion/deletion </w:t>
      </w:r>
      <w:proofErr w:type="spellStart"/>
      <w:r w:rsidRPr="000E0644">
        <w:rPr>
          <w:rFonts w:asciiTheme="majorBidi" w:hAnsiTheme="majorBidi" w:cstheme="majorBidi"/>
          <w:sz w:val="20"/>
          <w:szCs w:val="20"/>
        </w:rPr>
        <w:t>polymorphism.</w:t>
      </w:r>
      <w:r w:rsidRPr="000E0644">
        <w:rPr>
          <w:rFonts w:asciiTheme="majorBidi" w:hAnsiTheme="majorBidi" w:cstheme="majorBidi"/>
          <w:i/>
          <w:iCs/>
          <w:sz w:val="20"/>
          <w:szCs w:val="20"/>
        </w:rPr>
        <w:t>Kidney</w:t>
      </w:r>
      <w:proofErr w:type="spellEnd"/>
      <w:r w:rsidRPr="000E0644">
        <w:rPr>
          <w:rFonts w:asciiTheme="majorBidi" w:hAnsiTheme="majorBidi" w:cstheme="majorBidi"/>
          <w:i/>
          <w:iCs/>
          <w:sz w:val="20"/>
          <w:szCs w:val="20"/>
        </w:rPr>
        <w:t xml:space="preserve"> International</w:t>
      </w:r>
      <w:r w:rsidRPr="000E0644">
        <w:rPr>
          <w:rFonts w:asciiTheme="majorBidi" w:hAnsiTheme="majorBidi" w:cstheme="majorBidi"/>
          <w:sz w:val="20"/>
          <w:szCs w:val="20"/>
        </w:rPr>
        <w:t>. 69:1438-43.</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Suehiro T, Morita T, Inoue M,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(2004):</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Increased amount of 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enzyme (ACE) mRNA originating from the ACE allele with </w:t>
      </w:r>
      <w:proofErr w:type="spellStart"/>
      <w:r w:rsidRPr="000E0644">
        <w:rPr>
          <w:rFonts w:asciiTheme="majorBidi" w:hAnsiTheme="majorBidi" w:cstheme="majorBidi"/>
          <w:sz w:val="20"/>
          <w:szCs w:val="20"/>
        </w:rPr>
        <w:t>deletion.</w:t>
      </w:r>
      <w:r w:rsidRPr="000E0644">
        <w:rPr>
          <w:rFonts w:asciiTheme="majorBidi" w:hAnsiTheme="majorBidi" w:cstheme="majorBidi"/>
          <w:i/>
          <w:iCs/>
          <w:sz w:val="20"/>
          <w:szCs w:val="20"/>
        </w:rPr>
        <w:t>Humconverthing</w:t>
      </w:r>
      <w:proofErr w:type="spellEnd"/>
      <w:r w:rsidRPr="000E0644">
        <w:rPr>
          <w:rFonts w:asciiTheme="majorBidi" w:hAnsiTheme="majorBidi" w:cstheme="majorBidi"/>
          <w:i/>
          <w:iCs/>
          <w:sz w:val="20"/>
          <w:szCs w:val="20"/>
        </w:rPr>
        <w:t xml:space="preserve"> Genet</w:t>
      </w:r>
      <w:r w:rsidRPr="000E0644">
        <w:rPr>
          <w:rFonts w:asciiTheme="majorBidi" w:hAnsiTheme="majorBidi" w:cstheme="majorBidi"/>
          <w:sz w:val="20"/>
          <w:szCs w:val="20"/>
        </w:rPr>
        <w:t>. 115:91-6.</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fr-FR"/>
        </w:rPr>
        <w:t xml:space="preserve">Thomas GN, Tomlinson B, Chan JCN, </w:t>
      </w:r>
      <w:r w:rsidRPr="000E0644">
        <w:rPr>
          <w:rFonts w:asciiTheme="majorBidi" w:hAnsiTheme="majorBidi" w:cstheme="majorBidi"/>
          <w:bCs/>
          <w:i/>
          <w:iCs/>
          <w:sz w:val="20"/>
          <w:szCs w:val="20"/>
          <w:lang w:val="fr-FR"/>
        </w:rPr>
        <w:t>et al.</w:t>
      </w:r>
      <w:r w:rsidR="00074FA7">
        <w:rPr>
          <w:rFonts w:asciiTheme="majorBidi" w:hAnsiTheme="majorBidi" w:cstheme="majorBidi"/>
          <w:bCs/>
          <w:i/>
          <w:iCs/>
          <w:sz w:val="20"/>
          <w:szCs w:val="20"/>
          <w:lang w:val="fr-FR"/>
        </w:rPr>
        <w:t xml:space="preserve"> </w:t>
      </w:r>
      <w:r w:rsidRPr="000E0644">
        <w:rPr>
          <w:rFonts w:asciiTheme="majorBidi" w:hAnsiTheme="majorBidi" w:cstheme="majorBidi"/>
          <w:bCs/>
          <w:sz w:val="20"/>
          <w:szCs w:val="20"/>
        </w:rPr>
        <w:t>(2001):</w:t>
      </w:r>
      <w:r w:rsidR="00074FA7">
        <w:rPr>
          <w:rFonts w:asciiTheme="majorBidi" w:hAnsiTheme="majorBidi" w:cstheme="majorBidi"/>
          <w:bCs/>
          <w:sz w:val="20"/>
          <w:szCs w:val="20"/>
        </w:rPr>
        <w:t xml:space="preserve"> </w:t>
      </w:r>
      <w:proofErr w:type="spellStart"/>
      <w:r w:rsidRPr="000E0644">
        <w:rPr>
          <w:rFonts w:asciiTheme="majorBidi" w:hAnsiTheme="majorBidi" w:cstheme="majorBidi"/>
          <w:sz w:val="20"/>
          <w:szCs w:val="20"/>
        </w:rPr>
        <w:t>Renin-angiotensin</w:t>
      </w:r>
      <w:proofErr w:type="spellEnd"/>
      <w:r w:rsidRPr="000E0644">
        <w:rPr>
          <w:rFonts w:asciiTheme="majorBidi" w:hAnsiTheme="majorBidi" w:cstheme="majorBidi"/>
          <w:sz w:val="20"/>
          <w:szCs w:val="20"/>
        </w:rPr>
        <w:t xml:space="preserve"> system gene polymorphisms, blood pressure, </w:t>
      </w:r>
      <w:proofErr w:type="spellStart"/>
      <w:r w:rsidRPr="000E0644">
        <w:rPr>
          <w:rFonts w:asciiTheme="majorBidi" w:hAnsiTheme="majorBidi" w:cstheme="majorBidi"/>
          <w:sz w:val="20"/>
          <w:szCs w:val="20"/>
        </w:rPr>
        <w:t>dyslipidemia</w:t>
      </w:r>
      <w:proofErr w:type="spellEnd"/>
      <w:r w:rsidRPr="000E0644">
        <w:rPr>
          <w:rFonts w:asciiTheme="majorBidi" w:hAnsiTheme="majorBidi" w:cstheme="majorBidi"/>
          <w:sz w:val="20"/>
          <w:szCs w:val="20"/>
        </w:rPr>
        <w:t xml:space="preserve">, and diabetes in Hong Kong Chinese: a significant association of the ACE insertion/deletion polymorphism with type 2 </w:t>
      </w:r>
      <w:proofErr w:type="spellStart"/>
      <w:r w:rsidRPr="000E0644">
        <w:rPr>
          <w:rFonts w:asciiTheme="majorBidi" w:hAnsiTheme="majorBidi" w:cstheme="majorBidi"/>
          <w:sz w:val="20"/>
          <w:szCs w:val="20"/>
        </w:rPr>
        <w:t>diabetes.</w:t>
      </w:r>
      <w:r w:rsidRPr="000E0644">
        <w:rPr>
          <w:rFonts w:asciiTheme="majorBidi" w:hAnsiTheme="majorBidi" w:cstheme="majorBidi"/>
          <w:i/>
          <w:iCs/>
          <w:sz w:val="20"/>
          <w:szCs w:val="20"/>
        </w:rPr>
        <w:t>Diabetes</w:t>
      </w:r>
      <w:proofErr w:type="spellEnd"/>
      <w:r w:rsidRPr="000E0644">
        <w:rPr>
          <w:rFonts w:asciiTheme="majorBidi" w:hAnsiTheme="majorBidi" w:cstheme="majorBidi"/>
          <w:i/>
          <w:iCs/>
          <w:sz w:val="20"/>
          <w:szCs w:val="20"/>
        </w:rPr>
        <w:t xml:space="preserve"> care</w:t>
      </w:r>
      <w:r w:rsidRPr="000E0644">
        <w:rPr>
          <w:rFonts w:asciiTheme="majorBidi" w:hAnsiTheme="majorBidi" w:cstheme="majorBidi"/>
          <w:sz w:val="20"/>
          <w:szCs w:val="20"/>
        </w:rPr>
        <w:t>. 24:356-61.</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Tiret</w:t>
      </w:r>
      <w:proofErr w:type="spellEnd"/>
      <w:r w:rsidRPr="000E0644">
        <w:rPr>
          <w:rFonts w:asciiTheme="majorBidi" w:hAnsiTheme="majorBidi" w:cstheme="majorBidi"/>
          <w:bCs/>
          <w:sz w:val="20"/>
          <w:szCs w:val="20"/>
        </w:rPr>
        <w:t xml:space="preserve"> L, </w:t>
      </w:r>
      <w:proofErr w:type="spellStart"/>
      <w:r w:rsidRPr="000E0644">
        <w:rPr>
          <w:rFonts w:asciiTheme="majorBidi" w:hAnsiTheme="majorBidi" w:cstheme="majorBidi"/>
          <w:bCs/>
          <w:sz w:val="20"/>
          <w:szCs w:val="20"/>
        </w:rPr>
        <w:t>Rigat</w:t>
      </w:r>
      <w:proofErr w:type="spellEnd"/>
      <w:r w:rsidRPr="000E0644">
        <w:rPr>
          <w:rFonts w:asciiTheme="majorBidi" w:hAnsiTheme="majorBidi" w:cstheme="majorBidi"/>
          <w:bCs/>
          <w:sz w:val="20"/>
          <w:szCs w:val="20"/>
        </w:rPr>
        <w:t xml:space="preserve"> B, </w:t>
      </w:r>
      <w:proofErr w:type="spellStart"/>
      <w:r w:rsidRPr="000E0644">
        <w:rPr>
          <w:rFonts w:asciiTheme="majorBidi" w:hAnsiTheme="majorBidi" w:cstheme="majorBidi"/>
          <w:bCs/>
          <w:sz w:val="20"/>
          <w:szCs w:val="20"/>
        </w:rPr>
        <w:t>Visvikis</w:t>
      </w:r>
      <w:proofErr w:type="spellEnd"/>
      <w:r w:rsidRPr="000E0644">
        <w:rPr>
          <w:rFonts w:asciiTheme="majorBidi" w:hAnsiTheme="majorBidi" w:cstheme="majorBidi"/>
          <w:bCs/>
          <w:sz w:val="20"/>
          <w:szCs w:val="20"/>
        </w:rPr>
        <w:t xml:space="preserve"> S,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(1992):</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Evidence from combined segregation and linkage analysis that a variant of the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I-converting enzyme (ACE) gene controls plasma ACE </w:t>
      </w:r>
      <w:proofErr w:type="spellStart"/>
      <w:r w:rsidRPr="000E0644">
        <w:rPr>
          <w:rFonts w:asciiTheme="majorBidi" w:hAnsiTheme="majorBidi" w:cstheme="majorBidi"/>
          <w:sz w:val="20"/>
          <w:szCs w:val="20"/>
        </w:rPr>
        <w:t>levels.</w:t>
      </w:r>
      <w:r w:rsidRPr="000E0644">
        <w:rPr>
          <w:rFonts w:asciiTheme="majorBidi" w:hAnsiTheme="majorBidi" w:cstheme="majorBidi"/>
          <w:i/>
          <w:iCs/>
          <w:sz w:val="20"/>
          <w:szCs w:val="20"/>
        </w:rPr>
        <w:t>Am</w:t>
      </w:r>
      <w:proofErr w:type="spellEnd"/>
      <w:r w:rsidRPr="000E0644">
        <w:rPr>
          <w:rFonts w:asciiTheme="majorBidi" w:hAnsiTheme="majorBidi" w:cstheme="majorBidi"/>
          <w:i/>
          <w:iCs/>
          <w:sz w:val="20"/>
          <w:szCs w:val="20"/>
        </w:rPr>
        <w:t xml:space="preserve"> J Hum Genet</w:t>
      </w:r>
      <w:r w:rsidRPr="000E0644">
        <w:rPr>
          <w:rFonts w:asciiTheme="majorBidi" w:hAnsiTheme="majorBidi" w:cstheme="majorBidi"/>
          <w:sz w:val="20"/>
          <w:szCs w:val="20"/>
        </w:rPr>
        <w:t>. 51:197-205.</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proofErr w:type="spellStart"/>
      <w:r w:rsidRPr="000E0644">
        <w:rPr>
          <w:rFonts w:asciiTheme="majorBidi" w:hAnsiTheme="majorBidi" w:cstheme="majorBidi"/>
          <w:bCs/>
          <w:sz w:val="20"/>
          <w:szCs w:val="20"/>
        </w:rPr>
        <w:t>Toop</w:t>
      </w:r>
      <w:proofErr w:type="spellEnd"/>
      <w:r w:rsidRPr="000E0644">
        <w:rPr>
          <w:rFonts w:asciiTheme="majorBidi" w:hAnsiTheme="majorBidi" w:cstheme="majorBidi"/>
          <w:bCs/>
          <w:sz w:val="20"/>
          <w:szCs w:val="20"/>
        </w:rPr>
        <w:t xml:space="preserve"> MJ, </w:t>
      </w:r>
      <w:proofErr w:type="spellStart"/>
      <w:r w:rsidRPr="000E0644">
        <w:rPr>
          <w:rFonts w:asciiTheme="majorBidi" w:hAnsiTheme="majorBidi" w:cstheme="majorBidi"/>
          <w:bCs/>
          <w:sz w:val="20"/>
          <w:szCs w:val="20"/>
        </w:rPr>
        <w:t>Dallinger</w:t>
      </w:r>
      <w:proofErr w:type="spellEnd"/>
      <w:r w:rsidRPr="000E0644">
        <w:rPr>
          <w:rFonts w:asciiTheme="majorBidi" w:hAnsiTheme="majorBidi" w:cstheme="majorBidi"/>
          <w:bCs/>
          <w:sz w:val="20"/>
          <w:szCs w:val="20"/>
        </w:rPr>
        <w:t xml:space="preserve"> KJ, Jennings PE, Barnett AH. (1986):</w:t>
      </w:r>
      <w:r w:rsidR="00074FA7">
        <w:rPr>
          <w:rFonts w:asciiTheme="majorBidi" w:hAnsiTheme="majorBidi" w:cstheme="majorBidi"/>
          <w:bCs/>
          <w:sz w:val="20"/>
          <w:szCs w:val="20"/>
        </w:rPr>
        <w:t xml:space="preserve">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w:t>
      </w:r>
      <w:r w:rsidRPr="000E0644">
        <w:rPr>
          <w:rFonts w:asciiTheme="majorBidi" w:hAnsiTheme="majorBidi" w:cstheme="majorBidi"/>
          <w:sz w:val="20"/>
          <w:szCs w:val="20"/>
        </w:rPr>
        <w:lastRenderedPageBreak/>
        <w:t xml:space="preserve">(ACE): relationship to insulin-dependent diabetes and </w:t>
      </w:r>
      <w:proofErr w:type="spellStart"/>
      <w:r w:rsidRPr="000E0644">
        <w:rPr>
          <w:rFonts w:asciiTheme="majorBidi" w:hAnsiTheme="majorBidi" w:cstheme="majorBidi"/>
          <w:sz w:val="20"/>
          <w:szCs w:val="20"/>
        </w:rPr>
        <w:t>microangiopathy.</w:t>
      </w:r>
      <w:r w:rsidRPr="000E0644">
        <w:rPr>
          <w:rFonts w:asciiTheme="majorBidi" w:hAnsiTheme="majorBidi" w:cstheme="majorBidi"/>
          <w:i/>
          <w:iCs/>
          <w:sz w:val="20"/>
          <w:szCs w:val="20"/>
        </w:rPr>
        <w:t>Diabet</w:t>
      </w:r>
      <w:proofErr w:type="spellEnd"/>
      <w:r w:rsidRPr="000E0644">
        <w:rPr>
          <w:rFonts w:asciiTheme="majorBidi" w:hAnsiTheme="majorBidi" w:cstheme="majorBidi"/>
          <w:i/>
          <w:iCs/>
          <w:sz w:val="20"/>
          <w:szCs w:val="20"/>
        </w:rPr>
        <w:t xml:space="preserve"> Med</w:t>
      </w:r>
      <w:r w:rsidR="000E0644">
        <w:rPr>
          <w:rFonts w:asciiTheme="majorBidi" w:hAnsiTheme="majorBidi" w:cstheme="majorBidi"/>
          <w:sz w:val="20"/>
          <w:szCs w:val="20"/>
        </w:rPr>
        <w:t xml:space="preserve"> </w:t>
      </w:r>
      <w:r w:rsidRPr="000E0644">
        <w:rPr>
          <w:rFonts w:asciiTheme="majorBidi" w:hAnsiTheme="majorBidi" w:cstheme="majorBidi"/>
          <w:sz w:val="20"/>
          <w:szCs w:val="20"/>
        </w:rPr>
        <w:t>3(5):455-457.</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Ueda S, Elliott HL, Morton JJ, Connell JM. (1995):</w:t>
      </w:r>
      <w:r w:rsidR="00074FA7">
        <w:rPr>
          <w:rFonts w:asciiTheme="majorBidi" w:hAnsiTheme="majorBidi" w:cstheme="majorBidi"/>
          <w:bCs/>
          <w:sz w:val="20"/>
          <w:szCs w:val="20"/>
        </w:rPr>
        <w:t xml:space="preserve"> </w:t>
      </w:r>
      <w:proofErr w:type="spellStart"/>
      <w:r w:rsidRPr="000E0644">
        <w:rPr>
          <w:rFonts w:asciiTheme="majorBidi" w:hAnsiTheme="majorBidi" w:cstheme="majorBidi"/>
          <w:sz w:val="20"/>
          <w:szCs w:val="20"/>
        </w:rPr>
        <w:t>Enhancedpressor</w:t>
      </w:r>
      <w:proofErr w:type="spellEnd"/>
      <w:r w:rsidRPr="000E0644">
        <w:rPr>
          <w:rFonts w:asciiTheme="majorBidi" w:hAnsiTheme="majorBidi" w:cstheme="majorBidi"/>
          <w:sz w:val="20"/>
          <w:szCs w:val="20"/>
        </w:rPr>
        <w:t xml:space="preserve"> response to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 in </w:t>
      </w:r>
      <w:proofErr w:type="spellStart"/>
      <w:r w:rsidRPr="000E0644">
        <w:rPr>
          <w:rFonts w:asciiTheme="majorBidi" w:hAnsiTheme="majorBidi" w:cstheme="majorBidi"/>
          <w:sz w:val="20"/>
          <w:szCs w:val="20"/>
        </w:rPr>
        <w:t>normotensive</w:t>
      </w:r>
      <w:proofErr w:type="spellEnd"/>
      <w:r w:rsidRPr="000E0644">
        <w:rPr>
          <w:rFonts w:asciiTheme="majorBidi" w:hAnsiTheme="majorBidi" w:cstheme="majorBidi"/>
          <w:sz w:val="20"/>
          <w:szCs w:val="20"/>
        </w:rPr>
        <w:t xml:space="preserve"> men with the deletion genotype (DD) for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-converting enzyme.</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Hypertension</w:t>
      </w:r>
      <w:r w:rsidR="000E0644">
        <w:rPr>
          <w:rFonts w:asciiTheme="majorBidi" w:hAnsiTheme="majorBidi" w:cstheme="majorBidi"/>
          <w:sz w:val="20"/>
          <w:szCs w:val="20"/>
        </w:rPr>
        <w:t xml:space="preserve"> </w:t>
      </w:r>
      <w:r w:rsidRPr="000E0644">
        <w:rPr>
          <w:rFonts w:asciiTheme="majorBidi" w:hAnsiTheme="majorBidi" w:cstheme="majorBidi"/>
          <w:sz w:val="20"/>
          <w:szCs w:val="20"/>
        </w:rPr>
        <w:t>25(6):1266-1269.</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 xml:space="preserve">van </w:t>
      </w:r>
      <w:proofErr w:type="spellStart"/>
      <w:r w:rsidRPr="000E0644">
        <w:rPr>
          <w:rFonts w:asciiTheme="majorBidi" w:hAnsiTheme="majorBidi" w:cstheme="majorBidi"/>
          <w:bCs/>
          <w:sz w:val="20"/>
          <w:szCs w:val="20"/>
        </w:rPr>
        <w:t>der</w:t>
      </w:r>
      <w:proofErr w:type="spellEnd"/>
      <w:r w:rsidRPr="000E0644">
        <w:rPr>
          <w:rFonts w:asciiTheme="majorBidi" w:hAnsiTheme="majorBidi" w:cstheme="majorBidi"/>
          <w:bCs/>
          <w:sz w:val="20"/>
          <w:szCs w:val="20"/>
        </w:rPr>
        <w:t xml:space="preserve"> </w:t>
      </w:r>
      <w:proofErr w:type="spellStart"/>
      <w:r w:rsidRPr="000E0644">
        <w:rPr>
          <w:rFonts w:asciiTheme="majorBidi" w:hAnsiTheme="majorBidi" w:cstheme="majorBidi"/>
          <w:bCs/>
          <w:sz w:val="20"/>
          <w:szCs w:val="20"/>
        </w:rPr>
        <w:t>Kleij</w:t>
      </w:r>
      <w:proofErr w:type="spellEnd"/>
      <w:r w:rsidRPr="000E0644">
        <w:rPr>
          <w:rFonts w:asciiTheme="majorBidi" w:hAnsiTheme="majorBidi" w:cstheme="majorBidi"/>
          <w:bCs/>
          <w:sz w:val="20"/>
          <w:szCs w:val="20"/>
        </w:rPr>
        <w:t xml:space="preserve"> FG, de </w:t>
      </w:r>
      <w:proofErr w:type="spellStart"/>
      <w:r w:rsidRPr="000E0644">
        <w:rPr>
          <w:rFonts w:asciiTheme="majorBidi" w:hAnsiTheme="majorBidi" w:cstheme="majorBidi"/>
          <w:bCs/>
          <w:sz w:val="20"/>
          <w:szCs w:val="20"/>
        </w:rPr>
        <w:t>Jong</w:t>
      </w:r>
      <w:proofErr w:type="spellEnd"/>
      <w:r w:rsidRPr="000E0644">
        <w:rPr>
          <w:rFonts w:asciiTheme="majorBidi" w:hAnsiTheme="majorBidi" w:cstheme="majorBidi"/>
          <w:bCs/>
          <w:sz w:val="20"/>
          <w:szCs w:val="20"/>
        </w:rPr>
        <w:t xml:space="preserve"> PE, Henning RH, de </w:t>
      </w:r>
      <w:proofErr w:type="spellStart"/>
      <w:r w:rsidRPr="000E0644">
        <w:rPr>
          <w:rFonts w:asciiTheme="majorBidi" w:hAnsiTheme="majorBidi" w:cstheme="majorBidi"/>
          <w:bCs/>
          <w:sz w:val="20"/>
          <w:szCs w:val="20"/>
        </w:rPr>
        <w:t>Zeeuw</w:t>
      </w:r>
      <w:proofErr w:type="spellEnd"/>
      <w:r w:rsidRPr="000E0644">
        <w:rPr>
          <w:rFonts w:asciiTheme="majorBidi" w:hAnsiTheme="majorBidi" w:cstheme="majorBidi"/>
          <w:bCs/>
          <w:sz w:val="20"/>
          <w:szCs w:val="20"/>
        </w:rPr>
        <w:t xml:space="preserve"> D, </w:t>
      </w:r>
      <w:proofErr w:type="spellStart"/>
      <w:r w:rsidRPr="000E0644">
        <w:rPr>
          <w:rFonts w:asciiTheme="majorBidi" w:hAnsiTheme="majorBidi" w:cstheme="majorBidi"/>
          <w:bCs/>
          <w:sz w:val="20"/>
          <w:szCs w:val="20"/>
        </w:rPr>
        <w:t>Navis</w:t>
      </w:r>
      <w:proofErr w:type="spellEnd"/>
      <w:r w:rsidRPr="000E0644">
        <w:rPr>
          <w:rFonts w:asciiTheme="majorBidi" w:hAnsiTheme="majorBidi" w:cstheme="majorBidi"/>
          <w:bCs/>
          <w:sz w:val="20"/>
          <w:szCs w:val="20"/>
        </w:rPr>
        <w:t xml:space="preserve"> G. (2002):</w:t>
      </w:r>
      <w:r w:rsidRPr="000E0644">
        <w:rPr>
          <w:rFonts w:asciiTheme="majorBidi" w:hAnsiTheme="majorBidi" w:cstheme="majorBidi"/>
          <w:sz w:val="20"/>
          <w:szCs w:val="20"/>
        </w:rPr>
        <w:t xml:space="preserve"> Enhanced Responses of Blood Pressure, Renal Function, and </w:t>
      </w:r>
      <w:proofErr w:type="spellStart"/>
      <w:r w:rsidRPr="000E0644">
        <w:rPr>
          <w:rFonts w:asciiTheme="majorBidi" w:hAnsiTheme="majorBidi" w:cstheme="majorBidi"/>
          <w:sz w:val="20"/>
          <w:szCs w:val="20"/>
        </w:rPr>
        <w:t>Aldosterone</w:t>
      </w:r>
      <w:proofErr w:type="spellEnd"/>
      <w:r w:rsidRPr="000E0644">
        <w:rPr>
          <w:rFonts w:asciiTheme="majorBidi" w:hAnsiTheme="majorBidi" w:cstheme="majorBidi"/>
          <w:sz w:val="20"/>
          <w:szCs w:val="20"/>
        </w:rPr>
        <w:t xml:space="preserve"> to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 in the DD Genotype Are Blunted by Low Sodium </w:t>
      </w:r>
      <w:proofErr w:type="spellStart"/>
      <w:r w:rsidRPr="000E0644">
        <w:rPr>
          <w:rFonts w:asciiTheme="majorBidi" w:hAnsiTheme="majorBidi" w:cstheme="majorBidi"/>
          <w:sz w:val="20"/>
          <w:szCs w:val="20"/>
        </w:rPr>
        <w:t>Intake.</w:t>
      </w:r>
      <w:r w:rsidRPr="000E0644">
        <w:rPr>
          <w:rFonts w:asciiTheme="majorBidi" w:hAnsiTheme="majorBidi" w:cstheme="majorBidi"/>
          <w:i/>
          <w:iCs/>
          <w:sz w:val="20"/>
          <w:szCs w:val="20"/>
        </w:rPr>
        <w:t>J</w:t>
      </w:r>
      <w:proofErr w:type="spellEnd"/>
      <w:r w:rsidRPr="000E0644">
        <w:rPr>
          <w:rFonts w:asciiTheme="majorBidi" w:hAnsiTheme="majorBidi" w:cstheme="majorBidi"/>
          <w:i/>
          <w:iCs/>
          <w:sz w:val="20"/>
          <w:szCs w:val="20"/>
        </w:rPr>
        <w:t xml:space="preserve"> Am </w:t>
      </w:r>
      <w:proofErr w:type="spellStart"/>
      <w:r w:rsidRPr="000E0644">
        <w:rPr>
          <w:rFonts w:asciiTheme="majorBidi" w:hAnsiTheme="majorBidi" w:cstheme="majorBidi"/>
          <w:i/>
          <w:iCs/>
          <w:sz w:val="20"/>
          <w:szCs w:val="20"/>
        </w:rPr>
        <w:t>SocNephrol</w:t>
      </w:r>
      <w:proofErr w:type="spellEnd"/>
      <w:r w:rsidR="000E0644">
        <w:rPr>
          <w:rFonts w:asciiTheme="majorBidi" w:hAnsiTheme="majorBidi" w:cstheme="majorBidi"/>
          <w:sz w:val="20"/>
          <w:szCs w:val="20"/>
        </w:rPr>
        <w:t xml:space="preserve"> </w:t>
      </w:r>
      <w:r w:rsidRPr="000E0644">
        <w:rPr>
          <w:rFonts w:asciiTheme="majorBidi" w:hAnsiTheme="majorBidi" w:cstheme="majorBidi"/>
          <w:sz w:val="20"/>
          <w:szCs w:val="20"/>
        </w:rPr>
        <w:t>13(4):1025-1033.</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 xml:space="preserve">van </w:t>
      </w:r>
      <w:proofErr w:type="spellStart"/>
      <w:r w:rsidRPr="000E0644">
        <w:rPr>
          <w:rFonts w:asciiTheme="majorBidi" w:hAnsiTheme="majorBidi" w:cstheme="majorBidi"/>
          <w:bCs/>
          <w:sz w:val="20"/>
          <w:szCs w:val="20"/>
        </w:rPr>
        <w:t>der</w:t>
      </w:r>
      <w:proofErr w:type="spellEnd"/>
      <w:r w:rsidRPr="000E0644">
        <w:rPr>
          <w:rFonts w:asciiTheme="majorBidi" w:hAnsiTheme="majorBidi" w:cstheme="majorBidi"/>
          <w:bCs/>
          <w:sz w:val="20"/>
          <w:szCs w:val="20"/>
        </w:rPr>
        <w:t xml:space="preserve"> </w:t>
      </w:r>
      <w:proofErr w:type="spellStart"/>
      <w:r w:rsidRPr="000E0644">
        <w:rPr>
          <w:rFonts w:asciiTheme="majorBidi" w:hAnsiTheme="majorBidi" w:cstheme="majorBidi"/>
          <w:bCs/>
          <w:sz w:val="20"/>
          <w:szCs w:val="20"/>
        </w:rPr>
        <w:t>Kleij</w:t>
      </w:r>
      <w:proofErr w:type="spellEnd"/>
      <w:r w:rsidRPr="000E0644">
        <w:rPr>
          <w:rFonts w:asciiTheme="majorBidi" w:hAnsiTheme="majorBidi" w:cstheme="majorBidi"/>
          <w:bCs/>
          <w:sz w:val="20"/>
          <w:szCs w:val="20"/>
        </w:rPr>
        <w:t xml:space="preserve"> FG, de </w:t>
      </w:r>
      <w:proofErr w:type="spellStart"/>
      <w:r w:rsidRPr="000E0644">
        <w:rPr>
          <w:rFonts w:asciiTheme="majorBidi" w:hAnsiTheme="majorBidi" w:cstheme="majorBidi"/>
          <w:bCs/>
          <w:sz w:val="20"/>
          <w:szCs w:val="20"/>
        </w:rPr>
        <w:t>Jong</w:t>
      </w:r>
      <w:proofErr w:type="spellEnd"/>
      <w:r w:rsidRPr="000E0644">
        <w:rPr>
          <w:rFonts w:asciiTheme="majorBidi" w:hAnsiTheme="majorBidi" w:cstheme="majorBidi"/>
          <w:bCs/>
          <w:sz w:val="20"/>
          <w:szCs w:val="20"/>
        </w:rPr>
        <w:t xml:space="preserve"> PE, Henning RH, de </w:t>
      </w:r>
      <w:proofErr w:type="spellStart"/>
      <w:r w:rsidRPr="000E0644">
        <w:rPr>
          <w:rFonts w:asciiTheme="majorBidi" w:hAnsiTheme="majorBidi" w:cstheme="majorBidi"/>
          <w:bCs/>
          <w:sz w:val="20"/>
          <w:szCs w:val="20"/>
        </w:rPr>
        <w:t>Zeeuw</w:t>
      </w:r>
      <w:proofErr w:type="spellEnd"/>
      <w:r w:rsidRPr="000E0644">
        <w:rPr>
          <w:rFonts w:asciiTheme="majorBidi" w:hAnsiTheme="majorBidi" w:cstheme="majorBidi"/>
          <w:bCs/>
          <w:sz w:val="20"/>
          <w:szCs w:val="20"/>
        </w:rPr>
        <w:t xml:space="preserve"> D, </w:t>
      </w:r>
      <w:proofErr w:type="spellStart"/>
      <w:r w:rsidRPr="000E0644">
        <w:rPr>
          <w:rFonts w:asciiTheme="majorBidi" w:hAnsiTheme="majorBidi" w:cstheme="majorBidi"/>
          <w:bCs/>
          <w:sz w:val="20"/>
          <w:szCs w:val="20"/>
        </w:rPr>
        <w:t>Navis</w:t>
      </w:r>
      <w:proofErr w:type="spellEnd"/>
      <w:r w:rsidRPr="000E0644">
        <w:rPr>
          <w:rFonts w:asciiTheme="majorBidi" w:hAnsiTheme="majorBidi" w:cstheme="majorBidi"/>
          <w:bCs/>
          <w:sz w:val="20"/>
          <w:szCs w:val="20"/>
        </w:rPr>
        <w:t xml:space="preserve"> G. (2002):</w:t>
      </w:r>
      <w:r w:rsidRPr="000E0644">
        <w:rPr>
          <w:rFonts w:asciiTheme="majorBidi" w:hAnsiTheme="majorBidi" w:cstheme="majorBidi"/>
          <w:sz w:val="20"/>
          <w:szCs w:val="20"/>
        </w:rPr>
        <w:t xml:space="preserve"> Enhanced Responses of Blood Pressure, Renal Function, and </w:t>
      </w:r>
      <w:proofErr w:type="spellStart"/>
      <w:r w:rsidRPr="000E0644">
        <w:rPr>
          <w:rFonts w:asciiTheme="majorBidi" w:hAnsiTheme="majorBidi" w:cstheme="majorBidi"/>
          <w:sz w:val="20"/>
          <w:szCs w:val="20"/>
        </w:rPr>
        <w:t>Aldosterone</w:t>
      </w:r>
      <w:proofErr w:type="spellEnd"/>
      <w:r w:rsidRPr="000E0644">
        <w:rPr>
          <w:rFonts w:asciiTheme="majorBidi" w:hAnsiTheme="majorBidi" w:cstheme="majorBidi"/>
          <w:sz w:val="20"/>
          <w:szCs w:val="20"/>
        </w:rPr>
        <w:t xml:space="preserve"> to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 in the DD Genotype Are Blunted by Low Sodium </w:t>
      </w:r>
      <w:proofErr w:type="spellStart"/>
      <w:r w:rsidRPr="000E0644">
        <w:rPr>
          <w:rFonts w:asciiTheme="majorBidi" w:hAnsiTheme="majorBidi" w:cstheme="majorBidi"/>
          <w:sz w:val="20"/>
          <w:szCs w:val="20"/>
        </w:rPr>
        <w:t>Intake.</w:t>
      </w:r>
      <w:r w:rsidRPr="000E0644">
        <w:rPr>
          <w:rFonts w:asciiTheme="majorBidi" w:hAnsiTheme="majorBidi" w:cstheme="majorBidi"/>
          <w:i/>
          <w:iCs/>
          <w:sz w:val="20"/>
          <w:szCs w:val="20"/>
        </w:rPr>
        <w:t>J</w:t>
      </w:r>
      <w:proofErr w:type="spellEnd"/>
      <w:r w:rsidRPr="000E0644">
        <w:rPr>
          <w:rFonts w:asciiTheme="majorBidi" w:hAnsiTheme="majorBidi" w:cstheme="majorBidi"/>
          <w:i/>
          <w:iCs/>
          <w:sz w:val="20"/>
          <w:szCs w:val="20"/>
        </w:rPr>
        <w:t xml:space="preserve"> Am </w:t>
      </w:r>
      <w:proofErr w:type="spellStart"/>
      <w:r w:rsidRPr="000E0644">
        <w:rPr>
          <w:rFonts w:asciiTheme="majorBidi" w:hAnsiTheme="majorBidi" w:cstheme="majorBidi"/>
          <w:i/>
          <w:iCs/>
          <w:sz w:val="20"/>
          <w:szCs w:val="20"/>
        </w:rPr>
        <w:t>SocNephrol</w:t>
      </w:r>
      <w:proofErr w:type="spellEnd"/>
      <w:r w:rsidR="000E0644">
        <w:rPr>
          <w:rFonts w:asciiTheme="majorBidi" w:hAnsiTheme="majorBidi" w:cstheme="majorBidi"/>
          <w:sz w:val="20"/>
          <w:szCs w:val="20"/>
        </w:rPr>
        <w:t xml:space="preserve"> </w:t>
      </w:r>
      <w:r w:rsidRPr="000E0644">
        <w:rPr>
          <w:rFonts w:asciiTheme="majorBidi" w:hAnsiTheme="majorBidi" w:cstheme="majorBidi"/>
          <w:sz w:val="20"/>
          <w:szCs w:val="20"/>
        </w:rPr>
        <w:t>13(4):1025-1033.</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lang w:val="de-DE"/>
        </w:rPr>
        <w:t xml:space="preserve">van der Kleij FG, Navis GJ, Gansevoort RT, Heeg JE, Scheffer H, de Zeeuw D </w:t>
      </w:r>
      <w:r w:rsidRPr="000E0644">
        <w:rPr>
          <w:rFonts w:asciiTheme="majorBidi" w:hAnsiTheme="majorBidi" w:cstheme="majorBidi"/>
          <w:bCs/>
          <w:i/>
          <w:iCs/>
          <w:sz w:val="20"/>
          <w:szCs w:val="20"/>
          <w:lang w:val="fr-FR"/>
        </w:rPr>
        <w:t>et al.</w:t>
      </w:r>
      <w:r w:rsidRPr="000E0644">
        <w:rPr>
          <w:rFonts w:asciiTheme="majorBidi" w:hAnsiTheme="majorBidi" w:cstheme="majorBidi"/>
          <w:bCs/>
          <w:sz w:val="20"/>
          <w:szCs w:val="20"/>
        </w:rPr>
        <w:t>(1997):</w:t>
      </w:r>
      <w:r w:rsidR="00074FA7">
        <w:rPr>
          <w:rFonts w:asciiTheme="majorBidi" w:hAnsiTheme="majorBidi" w:cstheme="majorBidi"/>
          <w:bCs/>
          <w:sz w:val="20"/>
          <w:szCs w:val="20"/>
        </w:rPr>
        <w:t xml:space="preserve"> </w:t>
      </w:r>
      <w:r w:rsidRPr="000E0644">
        <w:rPr>
          <w:rFonts w:asciiTheme="majorBidi" w:hAnsiTheme="majorBidi" w:cstheme="majorBidi"/>
          <w:sz w:val="20"/>
          <w:szCs w:val="20"/>
        </w:rPr>
        <w:t xml:space="preserve">ACE polymorphism does not determine short-term renal response to ACE-inhibition in </w:t>
      </w:r>
      <w:proofErr w:type="spellStart"/>
      <w:r w:rsidRPr="000E0644">
        <w:rPr>
          <w:rFonts w:asciiTheme="majorBidi" w:hAnsiTheme="majorBidi" w:cstheme="majorBidi"/>
          <w:sz w:val="20"/>
          <w:szCs w:val="20"/>
        </w:rPr>
        <w:t>proteinuricpatients</w:t>
      </w:r>
      <w:proofErr w:type="spellEnd"/>
      <w:r w:rsidRPr="000E0644">
        <w:rPr>
          <w:rFonts w:asciiTheme="majorBidi" w:hAnsiTheme="majorBidi" w:cstheme="majorBidi"/>
          <w:sz w:val="20"/>
          <w:szCs w:val="20"/>
        </w:rPr>
        <w:t>.</w:t>
      </w:r>
      <w:r w:rsidR="00074FA7">
        <w:rPr>
          <w:rFonts w:asciiTheme="majorBidi" w:hAnsiTheme="majorBidi" w:cstheme="majorBidi"/>
          <w:sz w:val="20"/>
          <w:szCs w:val="20"/>
        </w:rPr>
        <w:t xml:space="preserve"> </w:t>
      </w:r>
      <w:proofErr w:type="spellStart"/>
      <w:r w:rsidRPr="000E0644">
        <w:rPr>
          <w:rFonts w:asciiTheme="majorBidi" w:hAnsiTheme="majorBidi" w:cstheme="majorBidi"/>
          <w:i/>
          <w:iCs/>
          <w:sz w:val="20"/>
          <w:szCs w:val="20"/>
        </w:rPr>
        <w:t>Nephrol</w:t>
      </w:r>
      <w:proofErr w:type="spellEnd"/>
      <w:r w:rsidRPr="000E0644">
        <w:rPr>
          <w:rFonts w:asciiTheme="majorBidi" w:hAnsiTheme="majorBidi" w:cstheme="majorBidi"/>
          <w:i/>
          <w:iCs/>
          <w:sz w:val="20"/>
          <w:szCs w:val="20"/>
        </w:rPr>
        <w:t xml:space="preserve"> Dial Transplant 12 </w:t>
      </w:r>
      <w:proofErr w:type="spellStart"/>
      <w:r w:rsidRPr="000E0644">
        <w:rPr>
          <w:rFonts w:asciiTheme="majorBidi" w:hAnsiTheme="majorBidi" w:cstheme="majorBidi"/>
          <w:i/>
          <w:iCs/>
          <w:sz w:val="20"/>
          <w:szCs w:val="20"/>
        </w:rPr>
        <w:t>Suppl</w:t>
      </w:r>
      <w:proofErr w:type="spellEnd"/>
      <w:r w:rsidRPr="000E0644">
        <w:rPr>
          <w:rFonts w:asciiTheme="majorBidi" w:hAnsiTheme="majorBidi" w:cstheme="majorBidi"/>
          <w:sz w:val="20"/>
          <w:szCs w:val="20"/>
        </w:rPr>
        <w:t xml:space="preserve"> 2:42-46.</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 xml:space="preserve">Van </w:t>
      </w:r>
      <w:proofErr w:type="spellStart"/>
      <w:r w:rsidRPr="000E0644">
        <w:rPr>
          <w:rFonts w:asciiTheme="majorBidi" w:hAnsiTheme="majorBidi" w:cstheme="majorBidi"/>
          <w:bCs/>
          <w:sz w:val="20"/>
          <w:szCs w:val="20"/>
        </w:rPr>
        <w:t>Dyk</w:t>
      </w:r>
      <w:proofErr w:type="spellEnd"/>
      <w:r w:rsidRPr="000E0644">
        <w:rPr>
          <w:rFonts w:asciiTheme="majorBidi" w:hAnsiTheme="majorBidi" w:cstheme="majorBidi"/>
          <w:bCs/>
          <w:sz w:val="20"/>
          <w:szCs w:val="20"/>
        </w:rPr>
        <w:t xml:space="preserve"> DJ, </w:t>
      </w:r>
      <w:proofErr w:type="spellStart"/>
      <w:r w:rsidRPr="000E0644">
        <w:rPr>
          <w:rFonts w:asciiTheme="majorBidi" w:hAnsiTheme="majorBidi" w:cstheme="majorBidi"/>
          <w:bCs/>
          <w:sz w:val="20"/>
          <w:szCs w:val="20"/>
        </w:rPr>
        <w:t>Erman</w:t>
      </w:r>
      <w:proofErr w:type="spellEnd"/>
      <w:r w:rsidRPr="000E0644">
        <w:rPr>
          <w:rFonts w:asciiTheme="majorBidi" w:hAnsiTheme="majorBidi" w:cstheme="majorBidi"/>
          <w:bCs/>
          <w:sz w:val="20"/>
          <w:szCs w:val="20"/>
        </w:rPr>
        <w:t xml:space="preserve"> A, </w:t>
      </w:r>
      <w:proofErr w:type="spellStart"/>
      <w:r w:rsidRPr="000E0644">
        <w:rPr>
          <w:rFonts w:asciiTheme="majorBidi" w:hAnsiTheme="majorBidi" w:cstheme="majorBidi"/>
          <w:bCs/>
          <w:sz w:val="20"/>
          <w:szCs w:val="20"/>
        </w:rPr>
        <w:t>Erman</w:t>
      </w:r>
      <w:proofErr w:type="spellEnd"/>
      <w:r w:rsidRPr="000E0644">
        <w:rPr>
          <w:rFonts w:asciiTheme="majorBidi" w:hAnsiTheme="majorBidi" w:cstheme="majorBidi"/>
          <w:bCs/>
          <w:sz w:val="20"/>
          <w:szCs w:val="20"/>
        </w:rPr>
        <w:t xml:space="preserve"> T, Chen-Gal B, </w:t>
      </w:r>
      <w:proofErr w:type="spellStart"/>
      <w:r w:rsidRPr="000E0644">
        <w:rPr>
          <w:rFonts w:asciiTheme="majorBidi" w:hAnsiTheme="majorBidi" w:cstheme="majorBidi"/>
          <w:bCs/>
          <w:sz w:val="20"/>
          <w:szCs w:val="20"/>
        </w:rPr>
        <w:t>Sulkes</w:t>
      </w:r>
      <w:proofErr w:type="spellEnd"/>
      <w:r w:rsidRPr="000E0644">
        <w:rPr>
          <w:rFonts w:asciiTheme="majorBidi" w:hAnsiTheme="majorBidi" w:cstheme="majorBidi"/>
          <w:bCs/>
          <w:sz w:val="20"/>
          <w:szCs w:val="20"/>
        </w:rPr>
        <w:t xml:space="preserve"> J, Boner G. (1994):</w:t>
      </w:r>
      <w:r w:rsidRPr="000E0644">
        <w:rPr>
          <w:rFonts w:asciiTheme="majorBidi" w:hAnsiTheme="majorBidi" w:cstheme="majorBidi"/>
          <w:sz w:val="20"/>
          <w:szCs w:val="20"/>
        </w:rPr>
        <w:t xml:space="preserve">Increased serum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converting enzyme activity in type I insulin-dependent diabetes mellitus: its relation to metabolic control and diabetic complications.</w:t>
      </w:r>
      <w:r w:rsidR="00074FA7">
        <w:rPr>
          <w:rFonts w:asciiTheme="majorBidi" w:hAnsiTheme="majorBidi" w:cstheme="majorBidi"/>
          <w:sz w:val="20"/>
          <w:szCs w:val="20"/>
        </w:rPr>
        <w:t xml:space="preserve"> </w:t>
      </w:r>
      <w:proofErr w:type="spellStart"/>
      <w:r w:rsidRPr="000E0644">
        <w:rPr>
          <w:rFonts w:asciiTheme="majorBidi" w:hAnsiTheme="majorBidi" w:cstheme="majorBidi"/>
          <w:i/>
          <w:iCs/>
          <w:sz w:val="20"/>
          <w:szCs w:val="20"/>
        </w:rPr>
        <w:t>Eur</w:t>
      </w:r>
      <w:proofErr w:type="spellEnd"/>
      <w:r w:rsidRPr="000E0644">
        <w:rPr>
          <w:rFonts w:asciiTheme="majorBidi" w:hAnsiTheme="majorBidi" w:cstheme="majorBidi"/>
          <w:i/>
          <w:iCs/>
          <w:sz w:val="20"/>
          <w:szCs w:val="20"/>
        </w:rPr>
        <w:t xml:space="preserve"> J </w:t>
      </w:r>
      <w:proofErr w:type="spellStart"/>
      <w:r w:rsidRPr="000E0644">
        <w:rPr>
          <w:rFonts w:asciiTheme="majorBidi" w:hAnsiTheme="majorBidi" w:cstheme="majorBidi"/>
          <w:i/>
          <w:iCs/>
          <w:sz w:val="20"/>
          <w:szCs w:val="20"/>
        </w:rPr>
        <w:t>Clin</w:t>
      </w:r>
      <w:proofErr w:type="spellEnd"/>
      <w:r w:rsidRPr="000E0644">
        <w:rPr>
          <w:rFonts w:asciiTheme="majorBidi" w:hAnsiTheme="majorBidi" w:cstheme="majorBidi"/>
          <w:i/>
          <w:iCs/>
          <w:sz w:val="20"/>
          <w:szCs w:val="20"/>
        </w:rPr>
        <w:t xml:space="preserve"> Invest</w:t>
      </w:r>
      <w:r w:rsidR="000E0644">
        <w:rPr>
          <w:rFonts w:asciiTheme="majorBidi" w:hAnsiTheme="majorBidi" w:cstheme="majorBidi"/>
          <w:i/>
          <w:iCs/>
          <w:sz w:val="20"/>
          <w:szCs w:val="20"/>
        </w:rPr>
        <w:t xml:space="preserve"> </w:t>
      </w:r>
      <w:r w:rsidRPr="000E0644">
        <w:rPr>
          <w:rFonts w:asciiTheme="majorBidi" w:hAnsiTheme="majorBidi" w:cstheme="majorBidi"/>
          <w:sz w:val="20"/>
          <w:szCs w:val="20"/>
        </w:rPr>
        <w:t>24(7):463-467.</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rPr>
      </w:pPr>
      <w:r w:rsidRPr="000E0644">
        <w:rPr>
          <w:rFonts w:asciiTheme="majorBidi" w:hAnsiTheme="majorBidi" w:cstheme="majorBidi"/>
          <w:bCs/>
          <w:sz w:val="20"/>
          <w:szCs w:val="20"/>
        </w:rPr>
        <w:t xml:space="preserve">Yan C, Zhan J, </w:t>
      </w:r>
      <w:proofErr w:type="spellStart"/>
      <w:r w:rsidRPr="000E0644">
        <w:rPr>
          <w:rFonts w:asciiTheme="majorBidi" w:hAnsiTheme="majorBidi" w:cstheme="majorBidi"/>
          <w:bCs/>
          <w:sz w:val="20"/>
          <w:szCs w:val="20"/>
        </w:rPr>
        <w:t>Feng</w:t>
      </w:r>
      <w:proofErr w:type="spellEnd"/>
      <w:r w:rsidRPr="000E0644">
        <w:rPr>
          <w:rFonts w:asciiTheme="majorBidi" w:hAnsiTheme="majorBidi" w:cstheme="majorBidi"/>
          <w:bCs/>
          <w:sz w:val="20"/>
          <w:szCs w:val="20"/>
        </w:rPr>
        <w:t xml:space="preserve"> W. (2005):</w:t>
      </w:r>
      <w:r w:rsidRPr="000E0644">
        <w:rPr>
          <w:rFonts w:asciiTheme="majorBidi" w:hAnsiTheme="majorBidi" w:cstheme="majorBidi"/>
          <w:sz w:val="20"/>
          <w:szCs w:val="20"/>
        </w:rPr>
        <w:t xml:space="preserve">Gene polymorphisms of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 II type 1 receptor and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-converting enzyme in two ethnic groups living in Zhejiang Province, China.</w:t>
      </w:r>
      <w:r w:rsidR="00074FA7">
        <w:rPr>
          <w:rFonts w:asciiTheme="majorBidi" w:hAnsiTheme="majorBidi" w:cstheme="majorBidi"/>
          <w:sz w:val="20"/>
          <w:szCs w:val="20"/>
        </w:rPr>
        <w:t xml:space="preserve"> </w:t>
      </w:r>
      <w:r w:rsidRPr="000E0644">
        <w:rPr>
          <w:rFonts w:asciiTheme="majorBidi" w:hAnsiTheme="majorBidi" w:cstheme="majorBidi"/>
          <w:i/>
          <w:iCs/>
          <w:sz w:val="20"/>
          <w:szCs w:val="20"/>
        </w:rPr>
        <w:t>JRAAS</w:t>
      </w:r>
      <w:r w:rsidRPr="000E0644">
        <w:rPr>
          <w:rFonts w:asciiTheme="majorBidi" w:hAnsiTheme="majorBidi" w:cstheme="majorBidi"/>
          <w:sz w:val="20"/>
          <w:szCs w:val="20"/>
        </w:rPr>
        <w:t>. 6:132-7.</w:t>
      </w:r>
    </w:p>
    <w:p w:rsidR="004706D5" w:rsidRPr="000E0644" w:rsidRDefault="004706D5" w:rsidP="00614E1B">
      <w:pPr>
        <w:pStyle w:val="ListParagraph"/>
        <w:numPr>
          <w:ilvl w:val="0"/>
          <w:numId w:val="15"/>
        </w:numPr>
        <w:spacing w:after="0" w:line="240" w:lineRule="auto"/>
        <w:ind w:firstLineChars="0"/>
        <w:jc w:val="both"/>
        <w:rPr>
          <w:rFonts w:asciiTheme="majorBidi" w:hAnsiTheme="majorBidi" w:cstheme="majorBidi"/>
          <w:sz w:val="20"/>
          <w:szCs w:val="20"/>
          <w:lang w:val="de-DE"/>
        </w:rPr>
      </w:pPr>
      <w:proofErr w:type="spellStart"/>
      <w:r w:rsidRPr="000E0644">
        <w:rPr>
          <w:rFonts w:asciiTheme="majorBidi" w:hAnsiTheme="majorBidi" w:cstheme="majorBidi"/>
          <w:bCs/>
          <w:sz w:val="20"/>
          <w:szCs w:val="20"/>
        </w:rPr>
        <w:t>Yoo</w:t>
      </w:r>
      <w:proofErr w:type="spellEnd"/>
      <w:r w:rsidRPr="000E0644">
        <w:rPr>
          <w:rFonts w:asciiTheme="majorBidi" w:hAnsiTheme="majorBidi" w:cstheme="majorBidi"/>
          <w:bCs/>
          <w:sz w:val="20"/>
          <w:szCs w:val="20"/>
        </w:rPr>
        <w:t xml:space="preserve"> J-H. (2005):</w:t>
      </w:r>
      <w:r w:rsidRPr="000E0644">
        <w:rPr>
          <w:rFonts w:asciiTheme="majorBidi" w:hAnsiTheme="majorBidi" w:cstheme="majorBidi"/>
          <w:sz w:val="20"/>
          <w:szCs w:val="20"/>
        </w:rPr>
        <w:t xml:space="preserve">Deletion polymorphism in the gene for </w:t>
      </w:r>
      <w:proofErr w:type="spellStart"/>
      <w:r w:rsidRPr="000E0644">
        <w:rPr>
          <w:rFonts w:asciiTheme="majorBidi" w:hAnsiTheme="majorBidi" w:cstheme="majorBidi"/>
          <w:sz w:val="20"/>
          <w:szCs w:val="20"/>
        </w:rPr>
        <w:t>angiotensin</w:t>
      </w:r>
      <w:proofErr w:type="spellEnd"/>
      <w:r w:rsidRPr="000E0644">
        <w:rPr>
          <w:rFonts w:asciiTheme="majorBidi" w:hAnsiTheme="majorBidi" w:cstheme="majorBidi"/>
          <w:sz w:val="20"/>
          <w:szCs w:val="20"/>
        </w:rPr>
        <w:t xml:space="preserve">-converting enzyme is associated with essential hypertension in men born during the Pacific </w:t>
      </w:r>
      <w:proofErr w:type="spellStart"/>
      <w:r w:rsidRPr="000E0644">
        <w:rPr>
          <w:rFonts w:asciiTheme="majorBidi" w:hAnsiTheme="majorBidi" w:cstheme="majorBidi"/>
          <w:sz w:val="20"/>
          <w:szCs w:val="20"/>
        </w:rPr>
        <w:t>War.</w:t>
      </w:r>
      <w:r w:rsidRPr="000E0644">
        <w:rPr>
          <w:rFonts w:asciiTheme="majorBidi" w:hAnsiTheme="majorBidi" w:cstheme="majorBidi"/>
          <w:i/>
          <w:iCs/>
          <w:sz w:val="20"/>
          <w:szCs w:val="20"/>
        </w:rPr>
        <w:t>Mechanisms</w:t>
      </w:r>
      <w:proofErr w:type="spellEnd"/>
      <w:r w:rsidRPr="000E0644">
        <w:rPr>
          <w:rFonts w:asciiTheme="majorBidi" w:hAnsiTheme="majorBidi" w:cstheme="majorBidi"/>
          <w:i/>
          <w:iCs/>
          <w:sz w:val="20"/>
          <w:szCs w:val="20"/>
        </w:rPr>
        <w:t xml:space="preserve"> of Ageing and Development</w:t>
      </w:r>
      <w:r w:rsidRPr="000E0644">
        <w:rPr>
          <w:rFonts w:asciiTheme="majorBidi" w:hAnsiTheme="majorBidi" w:cstheme="majorBidi"/>
          <w:sz w:val="20"/>
          <w:szCs w:val="20"/>
        </w:rPr>
        <w:t xml:space="preserve">. </w:t>
      </w:r>
      <w:r w:rsidRPr="000E0644">
        <w:rPr>
          <w:rFonts w:asciiTheme="majorBidi" w:hAnsiTheme="majorBidi" w:cstheme="majorBidi"/>
          <w:sz w:val="20"/>
          <w:szCs w:val="20"/>
          <w:lang w:val="de-DE"/>
        </w:rPr>
        <w:t>126:899-905.</w:t>
      </w:r>
    </w:p>
    <w:p w:rsidR="004706D5" w:rsidRPr="000E0644" w:rsidRDefault="004706D5" w:rsidP="00BF75ED">
      <w:pPr>
        <w:spacing w:after="0" w:line="240" w:lineRule="auto"/>
        <w:jc w:val="both"/>
        <w:rPr>
          <w:rFonts w:asciiTheme="majorBidi" w:hAnsiTheme="majorBidi" w:cstheme="majorBidi"/>
          <w:sz w:val="20"/>
          <w:szCs w:val="20"/>
        </w:rPr>
        <w:sectPr w:rsidR="004706D5" w:rsidRPr="000E0644" w:rsidSect="000E0644">
          <w:type w:val="continuous"/>
          <w:pgSz w:w="12240" w:h="15840" w:code="1"/>
          <w:pgMar w:top="1440" w:right="1440" w:bottom="1440" w:left="1440" w:header="720" w:footer="720" w:gutter="0"/>
          <w:cols w:num="2" w:space="550"/>
          <w:docGrid w:linePitch="360"/>
        </w:sectPr>
      </w:pPr>
    </w:p>
    <w:p w:rsidR="005F4A9C" w:rsidRPr="000E0644" w:rsidRDefault="005F4A9C" w:rsidP="00BF75ED">
      <w:pPr>
        <w:spacing w:after="0" w:line="240" w:lineRule="auto"/>
        <w:jc w:val="both"/>
        <w:rPr>
          <w:rFonts w:asciiTheme="majorBidi" w:hAnsiTheme="majorBidi" w:cstheme="majorBidi"/>
          <w:b/>
          <w:bCs/>
          <w:sz w:val="20"/>
          <w:szCs w:val="20"/>
          <w:lang w:val="de-DE"/>
        </w:rPr>
      </w:pPr>
    </w:p>
    <w:p w:rsidR="00614E1B" w:rsidRPr="000E0644" w:rsidRDefault="00614E1B" w:rsidP="00BF75ED">
      <w:pPr>
        <w:spacing w:after="0" w:line="240" w:lineRule="auto"/>
        <w:jc w:val="both"/>
        <w:rPr>
          <w:rFonts w:asciiTheme="majorBidi" w:hAnsiTheme="majorBidi" w:cstheme="majorBidi"/>
          <w:sz w:val="20"/>
          <w:szCs w:val="20"/>
          <w:lang w:eastAsia="zh-CN"/>
        </w:rPr>
      </w:pPr>
    </w:p>
    <w:p w:rsidR="00A74BAA" w:rsidRPr="000E0644" w:rsidRDefault="00493795" w:rsidP="00BF75ED">
      <w:pPr>
        <w:spacing w:after="0" w:line="240" w:lineRule="auto"/>
        <w:jc w:val="both"/>
        <w:rPr>
          <w:rFonts w:asciiTheme="majorBidi" w:hAnsiTheme="majorBidi" w:cstheme="majorBidi"/>
          <w:sz w:val="20"/>
          <w:szCs w:val="20"/>
        </w:rPr>
      </w:pPr>
      <w:r w:rsidRPr="000E0644">
        <w:rPr>
          <w:rFonts w:asciiTheme="majorBidi" w:hAnsiTheme="majorBidi" w:cstheme="majorBidi"/>
          <w:sz w:val="20"/>
          <w:szCs w:val="20"/>
        </w:rPr>
        <w:t>2/21/2015</w:t>
      </w:r>
    </w:p>
    <w:sectPr w:rsidR="00A74BAA" w:rsidRPr="000E0644" w:rsidSect="007D270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BAB" w:rsidRDefault="00252BAB" w:rsidP="004706D5">
      <w:pPr>
        <w:spacing w:after="0" w:line="240" w:lineRule="auto"/>
      </w:pPr>
      <w:r>
        <w:separator/>
      </w:r>
    </w:p>
  </w:endnote>
  <w:endnote w:type="continuationSeparator" w:id="0">
    <w:p w:rsidR="00252BAB" w:rsidRDefault="00252BAB" w:rsidP="00470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VOWWN+FFScala">
    <w:altName w:val="Times New Roman"/>
    <w:panose1 w:val="00000000000000000000"/>
    <w:charset w:val="00"/>
    <w:family w:val="roman"/>
    <w:notTrueType/>
    <w:pitch w:val="default"/>
    <w:sig w:usb0="00000003" w:usb1="00000000" w:usb2="00000000" w:usb3="00000000" w:csb0="00000001" w:csb1="00000000"/>
  </w:font>
  <w:font w:name="FontFont Scala">
    <w:altName w:val="Times New Roman"/>
    <w:panose1 w:val="00000000000000000000"/>
    <w:charset w:val="00"/>
    <w:family w:val="roman"/>
    <w:notTrueType/>
    <w:pitch w:val="default"/>
    <w:sig w:usb0="00000003" w:usb1="00000000" w:usb2="00000000" w:usb3="00000000" w:csb0="00000001" w:csb1="00000000"/>
  </w:font>
  <w:font w:name="Scala Sans">
    <w:altName w:val="Times New Roman"/>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95" w:rsidRPr="00493795" w:rsidRDefault="00934F9E" w:rsidP="00493795">
    <w:pPr>
      <w:spacing w:after="0" w:line="240" w:lineRule="auto"/>
      <w:jc w:val="center"/>
      <w:rPr>
        <w:rFonts w:ascii="Times New Roman" w:hAnsi="Times New Roman" w:cs="Times New Roman"/>
        <w:sz w:val="20"/>
      </w:rPr>
    </w:pPr>
    <w:r w:rsidRPr="00493795">
      <w:rPr>
        <w:rFonts w:ascii="Times New Roman" w:hAnsi="Times New Roman" w:cs="Times New Roman"/>
        <w:sz w:val="20"/>
      </w:rPr>
      <w:fldChar w:fldCharType="begin"/>
    </w:r>
    <w:r w:rsidR="00493795" w:rsidRPr="00493795">
      <w:rPr>
        <w:rFonts w:ascii="Times New Roman" w:hAnsi="Times New Roman" w:cs="Times New Roman"/>
        <w:sz w:val="20"/>
      </w:rPr>
      <w:instrText xml:space="preserve"> page </w:instrText>
    </w:r>
    <w:r w:rsidRPr="00493795">
      <w:rPr>
        <w:rFonts w:ascii="Times New Roman" w:hAnsi="Times New Roman" w:cs="Times New Roman"/>
        <w:sz w:val="20"/>
      </w:rPr>
      <w:fldChar w:fldCharType="separate"/>
    </w:r>
    <w:r w:rsidR="00074FA7">
      <w:rPr>
        <w:rFonts w:ascii="Times New Roman" w:hAnsi="Times New Roman" w:cs="Times New Roman"/>
        <w:noProof/>
        <w:sz w:val="20"/>
      </w:rPr>
      <w:t>15</w:t>
    </w:r>
    <w:r w:rsidRPr="0049379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BAB" w:rsidRDefault="00252BAB" w:rsidP="004706D5">
      <w:pPr>
        <w:spacing w:after="0" w:line="240" w:lineRule="auto"/>
      </w:pPr>
      <w:r>
        <w:separator/>
      </w:r>
    </w:p>
  </w:footnote>
  <w:footnote w:type="continuationSeparator" w:id="0">
    <w:p w:rsidR="00252BAB" w:rsidRDefault="00252BAB" w:rsidP="00470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95" w:rsidRPr="00493795" w:rsidRDefault="00493795" w:rsidP="004937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93795">
      <w:rPr>
        <w:rFonts w:ascii="Times New Roman" w:hAnsi="Times New Roman" w:cs="Times New Roman" w:hint="eastAsia"/>
        <w:sz w:val="20"/>
        <w:szCs w:val="20"/>
      </w:rPr>
      <w:tab/>
    </w:r>
    <w:r w:rsidRPr="00493795">
      <w:rPr>
        <w:rFonts w:ascii="Times New Roman" w:hAnsi="Times New Roman" w:cs="Times New Roman"/>
        <w:sz w:val="20"/>
        <w:szCs w:val="20"/>
      </w:rPr>
      <w:t>New York Science Journal 201</w:t>
    </w:r>
    <w:r w:rsidRPr="00493795">
      <w:rPr>
        <w:rFonts w:ascii="Times New Roman" w:hAnsi="Times New Roman" w:cs="Times New Roman" w:hint="eastAsia"/>
        <w:sz w:val="20"/>
        <w:szCs w:val="20"/>
      </w:rPr>
      <w:t>5</w:t>
    </w:r>
    <w:r w:rsidRPr="00493795">
      <w:rPr>
        <w:rFonts w:ascii="Times New Roman" w:hAnsi="Times New Roman" w:cs="Times New Roman"/>
        <w:sz w:val="20"/>
        <w:szCs w:val="20"/>
      </w:rPr>
      <w:t>;</w:t>
    </w:r>
    <w:r w:rsidRPr="00493795">
      <w:rPr>
        <w:rFonts w:ascii="Times New Roman" w:hAnsi="Times New Roman" w:cs="Times New Roman" w:hint="eastAsia"/>
        <w:sz w:val="20"/>
        <w:szCs w:val="20"/>
      </w:rPr>
      <w:t>8</w:t>
    </w:r>
    <w:r w:rsidRPr="00493795">
      <w:rPr>
        <w:rFonts w:ascii="Times New Roman" w:hAnsi="Times New Roman" w:cs="Times New Roman"/>
        <w:sz w:val="20"/>
        <w:szCs w:val="20"/>
      </w:rPr>
      <w:t>(</w:t>
    </w:r>
    <w:r w:rsidRPr="00493795">
      <w:rPr>
        <w:rFonts w:ascii="Times New Roman" w:hAnsi="Times New Roman" w:cs="Times New Roman" w:hint="eastAsia"/>
        <w:sz w:val="20"/>
        <w:szCs w:val="20"/>
      </w:rPr>
      <w:t>3</w:t>
    </w:r>
    <w:r w:rsidRPr="00493795">
      <w:rPr>
        <w:rFonts w:ascii="Times New Roman" w:hAnsi="Times New Roman" w:cs="Times New Roman"/>
        <w:sz w:val="20"/>
        <w:szCs w:val="20"/>
      </w:rPr>
      <w:t>)</w:t>
    </w:r>
    <w:r w:rsidRPr="00493795">
      <w:rPr>
        <w:rFonts w:ascii="Times New Roman" w:hAnsi="Times New Roman" w:cs="Times New Roman"/>
        <w:iCs/>
        <w:sz w:val="20"/>
        <w:szCs w:val="20"/>
      </w:rPr>
      <w:t xml:space="preserve">     </w:t>
    </w:r>
    <w:r w:rsidRPr="00493795">
      <w:rPr>
        <w:rFonts w:ascii="Times New Roman" w:hAnsi="Times New Roman" w:cs="Times New Roman" w:hint="eastAsia"/>
        <w:iCs/>
        <w:sz w:val="20"/>
        <w:szCs w:val="20"/>
      </w:rPr>
      <w:tab/>
    </w:r>
    <w:r w:rsidRPr="00493795">
      <w:rPr>
        <w:rFonts w:ascii="Times New Roman" w:hAnsi="Times New Roman" w:cs="Times New Roman"/>
        <w:iCs/>
        <w:sz w:val="20"/>
        <w:szCs w:val="20"/>
      </w:rPr>
      <w:t xml:space="preserve"> </w:t>
    </w:r>
    <w:r w:rsidRPr="00493795">
      <w:rPr>
        <w:rFonts w:ascii="Times New Roman" w:hAnsi="Times New Roman" w:cs="Times New Roman" w:hint="eastAsia"/>
        <w:iCs/>
        <w:sz w:val="20"/>
        <w:szCs w:val="20"/>
      </w:rPr>
      <w:t xml:space="preserve"> </w:t>
    </w:r>
    <w:r w:rsidRPr="00493795">
      <w:rPr>
        <w:rFonts w:ascii="Times New Roman" w:hAnsi="Times New Roman" w:cs="Times New Roman"/>
        <w:iCs/>
        <w:sz w:val="20"/>
        <w:szCs w:val="20"/>
      </w:rPr>
      <w:t xml:space="preserve">   </w:t>
    </w:r>
    <w:hyperlink r:id="rId1" w:history="1">
      <w:r w:rsidRPr="00493795">
        <w:rPr>
          <w:rStyle w:val="Hyperlink"/>
          <w:rFonts w:ascii="Times New Roman" w:hAnsi="Times New Roman" w:cs="Times New Roman"/>
          <w:color w:val="0000FF"/>
          <w:sz w:val="20"/>
          <w:szCs w:val="20"/>
        </w:rPr>
        <w:t>http://www.sciencepub.net/newyork</w:t>
      </w:r>
    </w:hyperlink>
  </w:p>
  <w:p w:rsidR="00493795" w:rsidRPr="00493795" w:rsidRDefault="00493795" w:rsidP="0049379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62"/>
    <w:multiLevelType w:val="hybridMultilevel"/>
    <w:tmpl w:val="DADEFA1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5A746B"/>
    <w:multiLevelType w:val="hybridMultilevel"/>
    <w:tmpl w:val="EF900B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D419E2"/>
    <w:multiLevelType w:val="hybridMultilevel"/>
    <w:tmpl w:val="F1085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86B85"/>
    <w:multiLevelType w:val="hybridMultilevel"/>
    <w:tmpl w:val="A958342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F625D9"/>
    <w:multiLevelType w:val="hybridMultilevel"/>
    <w:tmpl w:val="75FA971A"/>
    <w:lvl w:ilvl="0" w:tplc="64300E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BB179D9"/>
    <w:multiLevelType w:val="hybridMultilevel"/>
    <w:tmpl w:val="825681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6B787B"/>
    <w:multiLevelType w:val="hybridMultilevel"/>
    <w:tmpl w:val="37228F5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9E317BF"/>
    <w:multiLevelType w:val="hybridMultilevel"/>
    <w:tmpl w:val="78548E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DC15D48"/>
    <w:multiLevelType w:val="hybridMultilevel"/>
    <w:tmpl w:val="A7BE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E45C5B"/>
    <w:multiLevelType w:val="hybridMultilevel"/>
    <w:tmpl w:val="A1105C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3363D02"/>
    <w:multiLevelType w:val="hybridMultilevel"/>
    <w:tmpl w:val="582294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2251F1B"/>
    <w:multiLevelType w:val="hybridMultilevel"/>
    <w:tmpl w:val="EBB04CF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61263FB0"/>
    <w:multiLevelType w:val="multilevel"/>
    <w:tmpl w:val="5822945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6B0E3714"/>
    <w:multiLevelType w:val="hybridMultilevel"/>
    <w:tmpl w:val="DA6E5480"/>
    <w:lvl w:ilvl="0" w:tplc="04090001">
      <w:start w:val="1"/>
      <w:numFmt w:val="bullet"/>
      <w:lvlText w:val=""/>
      <w:lvlJc w:val="left"/>
      <w:pPr>
        <w:tabs>
          <w:tab w:val="num" w:pos="720"/>
        </w:tabs>
        <w:ind w:left="720" w:hanging="360"/>
      </w:pPr>
      <w:rPr>
        <w:rFonts w:ascii="Symbol" w:hAnsi="Symbol" w:hint="default"/>
      </w:rPr>
    </w:lvl>
    <w:lvl w:ilvl="1" w:tplc="4AA4D91C">
      <w:start w:val="1"/>
      <w:numFmt w:val="bullet"/>
      <w:lvlText w:val=""/>
      <w:lvlJc w:val="left"/>
      <w:pPr>
        <w:tabs>
          <w:tab w:val="num" w:pos="1077"/>
        </w:tabs>
        <w:ind w:left="1418" w:hanging="33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14D0F"/>
    <w:multiLevelType w:val="hybridMultilevel"/>
    <w:tmpl w:val="4AAC0A2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1"/>
  </w:num>
  <w:num w:numId="3">
    <w:abstractNumId w:val="4"/>
  </w:num>
  <w:num w:numId="4">
    <w:abstractNumId w:val="0"/>
  </w:num>
  <w:num w:numId="5">
    <w:abstractNumId w:val="2"/>
  </w:num>
  <w:num w:numId="6">
    <w:abstractNumId w:val="9"/>
  </w:num>
  <w:num w:numId="7">
    <w:abstractNumId w:val="3"/>
  </w:num>
  <w:num w:numId="8">
    <w:abstractNumId w:val="1"/>
  </w:num>
  <w:num w:numId="9">
    <w:abstractNumId w:val="6"/>
  </w:num>
  <w:num w:numId="10">
    <w:abstractNumId w:val="10"/>
  </w:num>
  <w:num w:numId="11">
    <w:abstractNumId w:val="7"/>
  </w:num>
  <w:num w:numId="12">
    <w:abstractNumId w:val="14"/>
  </w:num>
  <w:num w:numId="13">
    <w:abstractNumId w:val="1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D71426"/>
    <w:rsid w:val="00020E60"/>
    <w:rsid w:val="000239D3"/>
    <w:rsid w:val="00024F1C"/>
    <w:rsid w:val="00074FA7"/>
    <w:rsid w:val="00090A77"/>
    <w:rsid w:val="000E0644"/>
    <w:rsid w:val="00100884"/>
    <w:rsid w:val="001062DD"/>
    <w:rsid w:val="001209C1"/>
    <w:rsid w:val="00122700"/>
    <w:rsid w:val="0013563B"/>
    <w:rsid w:val="001E4107"/>
    <w:rsid w:val="00242F07"/>
    <w:rsid w:val="00252BAB"/>
    <w:rsid w:val="0028129F"/>
    <w:rsid w:val="002A78B8"/>
    <w:rsid w:val="00337E33"/>
    <w:rsid w:val="00360AC2"/>
    <w:rsid w:val="00392C53"/>
    <w:rsid w:val="003F1E57"/>
    <w:rsid w:val="004706D5"/>
    <w:rsid w:val="0047275A"/>
    <w:rsid w:val="00493795"/>
    <w:rsid w:val="004A2B06"/>
    <w:rsid w:val="004B6919"/>
    <w:rsid w:val="005058FF"/>
    <w:rsid w:val="00572242"/>
    <w:rsid w:val="005C66BC"/>
    <w:rsid w:val="005D7F15"/>
    <w:rsid w:val="005F4A9C"/>
    <w:rsid w:val="00614E1B"/>
    <w:rsid w:val="00664C8C"/>
    <w:rsid w:val="00733D71"/>
    <w:rsid w:val="0078583F"/>
    <w:rsid w:val="007B2706"/>
    <w:rsid w:val="007D2706"/>
    <w:rsid w:val="00807108"/>
    <w:rsid w:val="008111B8"/>
    <w:rsid w:val="00821169"/>
    <w:rsid w:val="0083236A"/>
    <w:rsid w:val="008412B9"/>
    <w:rsid w:val="00873364"/>
    <w:rsid w:val="008873EC"/>
    <w:rsid w:val="00891C61"/>
    <w:rsid w:val="008C3C3F"/>
    <w:rsid w:val="00934F9E"/>
    <w:rsid w:val="00A156A5"/>
    <w:rsid w:val="00A24018"/>
    <w:rsid w:val="00A27A85"/>
    <w:rsid w:val="00A35998"/>
    <w:rsid w:val="00A74BAA"/>
    <w:rsid w:val="00AE097D"/>
    <w:rsid w:val="00B22E22"/>
    <w:rsid w:val="00B62CF3"/>
    <w:rsid w:val="00BA2A43"/>
    <w:rsid w:val="00BA379A"/>
    <w:rsid w:val="00BB2E5E"/>
    <w:rsid w:val="00BF75ED"/>
    <w:rsid w:val="00C01EE8"/>
    <w:rsid w:val="00C46797"/>
    <w:rsid w:val="00CC00AA"/>
    <w:rsid w:val="00CF2A68"/>
    <w:rsid w:val="00CF72F9"/>
    <w:rsid w:val="00D20919"/>
    <w:rsid w:val="00D71426"/>
    <w:rsid w:val="00DA34A5"/>
    <w:rsid w:val="00DD1BCE"/>
    <w:rsid w:val="00E05029"/>
    <w:rsid w:val="00E07810"/>
    <w:rsid w:val="00E5015B"/>
    <w:rsid w:val="00F901DF"/>
    <w:rsid w:val="00FC17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16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AA"/>
    <w:rPr>
      <w:rFonts w:ascii="Tahoma" w:hAnsi="Tahoma" w:cs="Tahoma"/>
      <w:sz w:val="16"/>
      <w:szCs w:val="16"/>
    </w:rPr>
  </w:style>
  <w:style w:type="paragraph" w:customStyle="1" w:styleId="Pa11">
    <w:name w:val="Pa11"/>
    <w:basedOn w:val="Normal"/>
    <w:next w:val="Normal"/>
    <w:rsid w:val="00807108"/>
    <w:pPr>
      <w:autoSpaceDE w:val="0"/>
      <w:autoSpaceDN w:val="0"/>
      <w:adjustRightInd w:val="0"/>
      <w:spacing w:after="0" w:line="187" w:lineRule="atLeast"/>
    </w:pPr>
    <w:rPr>
      <w:rFonts w:ascii="EVOWWN+FFScala" w:eastAsia="Times New Roman" w:hAnsi="EVOWWN+FFScala" w:cs="Times New Roman"/>
      <w:sz w:val="24"/>
      <w:szCs w:val="24"/>
    </w:rPr>
  </w:style>
  <w:style w:type="paragraph" w:customStyle="1" w:styleId="Default">
    <w:name w:val="Default"/>
    <w:rsid w:val="00807108"/>
    <w:pPr>
      <w:autoSpaceDE w:val="0"/>
      <w:autoSpaceDN w:val="0"/>
      <w:adjustRightInd w:val="0"/>
      <w:spacing w:after="0" w:line="240" w:lineRule="auto"/>
    </w:pPr>
    <w:rPr>
      <w:rFonts w:ascii="FontFont Scala" w:eastAsia="Times New Roman" w:hAnsi="FontFont Scala" w:cs="FontFont Scala"/>
      <w:color w:val="000000"/>
      <w:sz w:val="24"/>
      <w:szCs w:val="24"/>
      <w:lang w:bidi="ar-EG"/>
    </w:rPr>
  </w:style>
  <w:style w:type="paragraph" w:customStyle="1" w:styleId="Pa8">
    <w:name w:val="Pa8"/>
    <w:basedOn w:val="Default"/>
    <w:next w:val="Default"/>
    <w:rsid w:val="00807108"/>
    <w:pPr>
      <w:spacing w:line="140" w:lineRule="atLeast"/>
    </w:pPr>
    <w:rPr>
      <w:rFonts w:cs="Times New Roman"/>
      <w:color w:val="auto"/>
    </w:rPr>
  </w:style>
  <w:style w:type="character" w:customStyle="1" w:styleId="A4">
    <w:name w:val="A4"/>
    <w:rsid w:val="00807108"/>
    <w:rPr>
      <w:rFonts w:ascii="Scala Sans" w:hAnsi="Scala Sans" w:cs="Scala Sans"/>
      <w:color w:val="000000"/>
      <w:sz w:val="16"/>
      <w:szCs w:val="16"/>
    </w:rPr>
  </w:style>
  <w:style w:type="paragraph" w:styleId="Header">
    <w:name w:val="header"/>
    <w:basedOn w:val="Normal"/>
    <w:link w:val="HeaderChar"/>
    <w:rsid w:val="0080710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07108"/>
    <w:rPr>
      <w:rFonts w:ascii="Times New Roman" w:eastAsia="Times New Roman" w:hAnsi="Times New Roman" w:cs="Times New Roman"/>
      <w:sz w:val="24"/>
      <w:szCs w:val="24"/>
    </w:rPr>
  </w:style>
  <w:style w:type="paragraph" w:styleId="Footer">
    <w:name w:val="footer"/>
    <w:basedOn w:val="Normal"/>
    <w:link w:val="FooterChar"/>
    <w:rsid w:val="0080710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07108"/>
    <w:rPr>
      <w:rFonts w:ascii="Times New Roman" w:eastAsia="Times New Roman" w:hAnsi="Times New Roman" w:cs="Times New Roman"/>
      <w:sz w:val="24"/>
      <w:szCs w:val="24"/>
    </w:rPr>
  </w:style>
  <w:style w:type="character" w:styleId="PageNumber">
    <w:name w:val="page number"/>
    <w:basedOn w:val="DefaultParagraphFont"/>
    <w:rsid w:val="00807108"/>
  </w:style>
  <w:style w:type="character" w:styleId="Hyperlink">
    <w:name w:val="Hyperlink"/>
    <w:basedOn w:val="DefaultParagraphFont"/>
    <w:uiPriority w:val="99"/>
    <w:unhideWhenUsed/>
    <w:rsid w:val="00360AC2"/>
    <w:rPr>
      <w:color w:val="0563C1" w:themeColor="hyperlink"/>
      <w:u w:val="single"/>
    </w:rPr>
  </w:style>
  <w:style w:type="character" w:styleId="CommentReference">
    <w:name w:val="annotation reference"/>
    <w:basedOn w:val="DefaultParagraphFont"/>
    <w:uiPriority w:val="99"/>
    <w:semiHidden/>
    <w:unhideWhenUsed/>
    <w:rsid w:val="00100884"/>
    <w:rPr>
      <w:sz w:val="16"/>
      <w:szCs w:val="16"/>
    </w:rPr>
  </w:style>
  <w:style w:type="paragraph" w:styleId="CommentText">
    <w:name w:val="annotation text"/>
    <w:basedOn w:val="Normal"/>
    <w:link w:val="CommentTextChar"/>
    <w:uiPriority w:val="99"/>
    <w:semiHidden/>
    <w:unhideWhenUsed/>
    <w:rsid w:val="00100884"/>
    <w:pPr>
      <w:spacing w:line="240" w:lineRule="auto"/>
    </w:pPr>
    <w:rPr>
      <w:sz w:val="20"/>
      <w:szCs w:val="20"/>
    </w:rPr>
  </w:style>
  <w:style w:type="character" w:customStyle="1" w:styleId="CommentTextChar">
    <w:name w:val="Comment Text Char"/>
    <w:basedOn w:val="DefaultParagraphFont"/>
    <w:link w:val="CommentText"/>
    <w:uiPriority w:val="99"/>
    <w:semiHidden/>
    <w:rsid w:val="00100884"/>
    <w:rPr>
      <w:sz w:val="20"/>
      <w:szCs w:val="20"/>
    </w:rPr>
  </w:style>
  <w:style w:type="paragraph" w:styleId="CommentSubject">
    <w:name w:val="annotation subject"/>
    <w:basedOn w:val="CommentText"/>
    <w:next w:val="CommentText"/>
    <w:link w:val="CommentSubjectChar"/>
    <w:uiPriority w:val="99"/>
    <w:semiHidden/>
    <w:unhideWhenUsed/>
    <w:rsid w:val="00100884"/>
    <w:rPr>
      <w:b/>
      <w:bCs/>
    </w:rPr>
  </w:style>
  <w:style w:type="character" w:customStyle="1" w:styleId="CommentSubjectChar">
    <w:name w:val="Comment Subject Char"/>
    <w:basedOn w:val="CommentTextChar"/>
    <w:link w:val="CommentSubject"/>
    <w:uiPriority w:val="99"/>
    <w:semiHidden/>
    <w:rsid w:val="00100884"/>
    <w:rPr>
      <w:b/>
      <w:bCs/>
      <w:sz w:val="20"/>
      <w:szCs w:val="20"/>
    </w:rPr>
  </w:style>
  <w:style w:type="paragraph" w:styleId="ListParagraph">
    <w:name w:val="List Paragraph"/>
    <w:basedOn w:val="Normal"/>
    <w:uiPriority w:val="34"/>
    <w:qFormat/>
    <w:rsid w:val="00614E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16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BAA"/>
    <w:rPr>
      <w:rFonts w:ascii="Tahoma" w:hAnsi="Tahoma" w:cs="Tahoma"/>
      <w:sz w:val="16"/>
      <w:szCs w:val="16"/>
    </w:rPr>
  </w:style>
  <w:style w:type="paragraph" w:customStyle="1" w:styleId="Pa11">
    <w:name w:val="Pa11"/>
    <w:basedOn w:val="Normal"/>
    <w:next w:val="Normal"/>
    <w:rsid w:val="00807108"/>
    <w:pPr>
      <w:autoSpaceDE w:val="0"/>
      <w:autoSpaceDN w:val="0"/>
      <w:adjustRightInd w:val="0"/>
      <w:spacing w:after="0" w:line="187" w:lineRule="atLeast"/>
    </w:pPr>
    <w:rPr>
      <w:rFonts w:ascii="EVOWWN+FFScala" w:eastAsia="Times New Roman" w:hAnsi="EVOWWN+FFScala" w:cs="Times New Roman"/>
      <w:sz w:val="24"/>
      <w:szCs w:val="24"/>
    </w:rPr>
  </w:style>
  <w:style w:type="paragraph" w:customStyle="1" w:styleId="Default">
    <w:name w:val="Default"/>
    <w:rsid w:val="00807108"/>
    <w:pPr>
      <w:autoSpaceDE w:val="0"/>
      <w:autoSpaceDN w:val="0"/>
      <w:adjustRightInd w:val="0"/>
      <w:spacing w:after="0" w:line="240" w:lineRule="auto"/>
    </w:pPr>
    <w:rPr>
      <w:rFonts w:ascii="FontFont Scala" w:eastAsia="Times New Roman" w:hAnsi="FontFont Scala" w:cs="FontFont Scala"/>
      <w:color w:val="000000"/>
      <w:sz w:val="24"/>
      <w:szCs w:val="24"/>
      <w:lang w:bidi="ar-EG"/>
    </w:rPr>
  </w:style>
  <w:style w:type="paragraph" w:customStyle="1" w:styleId="Pa8">
    <w:name w:val="Pa8"/>
    <w:basedOn w:val="Default"/>
    <w:next w:val="Default"/>
    <w:rsid w:val="00807108"/>
    <w:pPr>
      <w:spacing w:line="140" w:lineRule="atLeast"/>
    </w:pPr>
    <w:rPr>
      <w:rFonts w:cs="Times New Roman"/>
      <w:color w:val="auto"/>
    </w:rPr>
  </w:style>
  <w:style w:type="character" w:customStyle="1" w:styleId="A4">
    <w:name w:val="A4"/>
    <w:rsid w:val="00807108"/>
    <w:rPr>
      <w:rFonts w:ascii="Scala Sans" w:hAnsi="Scala Sans" w:cs="Scala Sans"/>
      <w:color w:val="000000"/>
      <w:sz w:val="16"/>
      <w:szCs w:val="16"/>
    </w:rPr>
  </w:style>
  <w:style w:type="paragraph" w:styleId="Header">
    <w:name w:val="header"/>
    <w:basedOn w:val="Normal"/>
    <w:link w:val="HeaderChar"/>
    <w:rsid w:val="0080710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07108"/>
    <w:rPr>
      <w:rFonts w:ascii="Times New Roman" w:eastAsia="Times New Roman" w:hAnsi="Times New Roman" w:cs="Times New Roman"/>
      <w:sz w:val="24"/>
      <w:szCs w:val="24"/>
    </w:rPr>
  </w:style>
  <w:style w:type="paragraph" w:styleId="Footer">
    <w:name w:val="footer"/>
    <w:basedOn w:val="Normal"/>
    <w:link w:val="FooterChar"/>
    <w:rsid w:val="0080710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07108"/>
    <w:rPr>
      <w:rFonts w:ascii="Times New Roman" w:eastAsia="Times New Roman" w:hAnsi="Times New Roman" w:cs="Times New Roman"/>
      <w:sz w:val="24"/>
      <w:szCs w:val="24"/>
    </w:rPr>
  </w:style>
  <w:style w:type="character" w:styleId="PageNumber">
    <w:name w:val="page number"/>
    <w:basedOn w:val="DefaultParagraphFont"/>
    <w:rsid w:val="00807108"/>
  </w:style>
  <w:style w:type="character" w:styleId="Hyperlink">
    <w:name w:val="Hyperlink"/>
    <w:basedOn w:val="DefaultParagraphFont"/>
    <w:uiPriority w:val="99"/>
    <w:unhideWhenUsed/>
    <w:rsid w:val="00360AC2"/>
    <w:rPr>
      <w:color w:val="0563C1" w:themeColor="hyperlink"/>
      <w:u w:val="single"/>
    </w:rPr>
  </w:style>
  <w:style w:type="character" w:styleId="CommentReference">
    <w:name w:val="annotation reference"/>
    <w:basedOn w:val="DefaultParagraphFont"/>
    <w:uiPriority w:val="99"/>
    <w:semiHidden/>
    <w:unhideWhenUsed/>
    <w:rsid w:val="00100884"/>
    <w:rPr>
      <w:sz w:val="16"/>
      <w:szCs w:val="16"/>
    </w:rPr>
  </w:style>
  <w:style w:type="paragraph" w:styleId="CommentText">
    <w:name w:val="annotation text"/>
    <w:basedOn w:val="Normal"/>
    <w:link w:val="CommentTextChar"/>
    <w:uiPriority w:val="99"/>
    <w:semiHidden/>
    <w:unhideWhenUsed/>
    <w:rsid w:val="00100884"/>
    <w:pPr>
      <w:spacing w:line="240" w:lineRule="auto"/>
    </w:pPr>
    <w:rPr>
      <w:sz w:val="20"/>
      <w:szCs w:val="20"/>
    </w:rPr>
  </w:style>
  <w:style w:type="character" w:customStyle="1" w:styleId="CommentTextChar">
    <w:name w:val="Comment Text Char"/>
    <w:basedOn w:val="DefaultParagraphFont"/>
    <w:link w:val="CommentText"/>
    <w:uiPriority w:val="99"/>
    <w:semiHidden/>
    <w:rsid w:val="00100884"/>
    <w:rPr>
      <w:sz w:val="20"/>
      <w:szCs w:val="20"/>
    </w:rPr>
  </w:style>
  <w:style w:type="paragraph" w:styleId="CommentSubject">
    <w:name w:val="annotation subject"/>
    <w:basedOn w:val="CommentText"/>
    <w:next w:val="CommentText"/>
    <w:link w:val="CommentSubjectChar"/>
    <w:uiPriority w:val="99"/>
    <w:semiHidden/>
    <w:unhideWhenUsed/>
    <w:rsid w:val="00100884"/>
    <w:rPr>
      <w:b/>
      <w:bCs/>
    </w:rPr>
  </w:style>
  <w:style w:type="character" w:customStyle="1" w:styleId="CommentSubjectChar">
    <w:name w:val="Comment Subject Char"/>
    <w:basedOn w:val="CommentTextChar"/>
    <w:link w:val="CommentSubject"/>
    <w:uiPriority w:val="99"/>
    <w:semiHidden/>
    <w:rsid w:val="00100884"/>
    <w:rPr>
      <w:b/>
      <w:bCs/>
      <w:sz w:val="20"/>
      <w:szCs w:val="20"/>
    </w:rPr>
  </w:style>
</w:styles>
</file>

<file path=word/webSettings.xml><?xml version="1.0" encoding="utf-8"?>
<w:webSettings xmlns:r="http://schemas.openxmlformats.org/officeDocument/2006/relationships" xmlns:w="http://schemas.openxmlformats.org/wordprocessingml/2006/main">
  <w:divs>
    <w:div w:id="14623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Yasser.hashad@yahoo.com" TargetMode="External"/><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6037</Words>
  <Characters>34415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NMR</dc:creator>
  <cp:lastModifiedBy>Administrator</cp:lastModifiedBy>
  <cp:revision>4</cp:revision>
  <cp:lastPrinted>2015-02-24T03:13:00Z</cp:lastPrinted>
  <dcterms:created xsi:type="dcterms:W3CDTF">2015-02-23T16:05:00Z</dcterms:created>
  <dcterms:modified xsi:type="dcterms:W3CDTF">2015-02-24T05:51:00Z</dcterms:modified>
</cp:coreProperties>
</file>