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0F" w:rsidRPr="007F38B2" w:rsidRDefault="007A500F" w:rsidP="00B369CC">
      <w:pPr>
        <w:pStyle w:val="PlainText"/>
        <w:snapToGrid w:val="0"/>
        <w:jc w:val="center"/>
        <w:rPr>
          <w:rFonts w:ascii="Times New Roman" w:hAnsi="Times New Roman"/>
          <w:b/>
          <w:sz w:val="20"/>
          <w:szCs w:val="20"/>
        </w:rPr>
      </w:pPr>
      <w:proofErr w:type="spellStart"/>
      <w:r w:rsidRPr="007F38B2">
        <w:rPr>
          <w:rFonts w:ascii="Times New Roman" w:hAnsi="Times New Roman"/>
          <w:b/>
          <w:sz w:val="20"/>
          <w:szCs w:val="20"/>
        </w:rPr>
        <w:t>Hydrographic</w:t>
      </w:r>
      <w:proofErr w:type="spellEnd"/>
      <w:r w:rsidRPr="007F38B2">
        <w:rPr>
          <w:rFonts w:ascii="Times New Roman" w:hAnsi="Times New Roman"/>
          <w:b/>
          <w:sz w:val="20"/>
          <w:szCs w:val="20"/>
        </w:rPr>
        <w:t xml:space="preserve"> </w:t>
      </w:r>
      <w:r w:rsidR="00B83653" w:rsidRPr="007F38B2">
        <w:rPr>
          <w:rFonts w:ascii="Times New Roman" w:hAnsi="Times New Roman"/>
          <w:b/>
          <w:sz w:val="20"/>
          <w:szCs w:val="20"/>
        </w:rPr>
        <w:t xml:space="preserve">Characteristics </w:t>
      </w:r>
      <w:r w:rsidR="00014B81" w:rsidRPr="007F38B2">
        <w:rPr>
          <w:rFonts w:ascii="Times New Roman" w:hAnsi="Times New Roman"/>
          <w:b/>
          <w:sz w:val="20"/>
          <w:szCs w:val="20"/>
        </w:rPr>
        <w:t>o</w:t>
      </w:r>
      <w:r w:rsidR="00B83653" w:rsidRPr="007F38B2">
        <w:rPr>
          <w:rFonts w:ascii="Times New Roman" w:hAnsi="Times New Roman"/>
          <w:b/>
          <w:sz w:val="20"/>
          <w:szCs w:val="20"/>
        </w:rPr>
        <w:t xml:space="preserve">f Two Estuaries </w:t>
      </w:r>
      <w:r w:rsidR="00014B81" w:rsidRPr="007F38B2">
        <w:rPr>
          <w:rFonts w:ascii="Times New Roman" w:hAnsi="Times New Roman"/>
          <w:b/>
          <w:sz w:val="20"/>
          <w:szCs w:val="20"/>
        </w:rPr>
        <w:t>o</w:t>
      </w:r>
      <w:r w:rsidR="00B83653" w:rsidRPr="007F38B2">
        <w:rPr>
          <w:rFonts w:ascii="Times New Roman" w:hAnsi="Times New Roman"/>
          <w:b/>
          <w:sz w:val="20"/>
          <w:szCs w:val="20"/>
        </w:rPr>
        <w:t xml:space="preserve">n </w:t>
      </w:r>
      <w:r w:rsidR="00014B81" w:rsidRPr="007F38B2">
        <w:rPr>
          <w:rFonts w:ascii="Times New Roman" w:hAnsi="Times New Roman"/>
          <w:b/>
          <w:sz w:val="20"/>
          <w:szCs w:val="20"/>
        </w:rPr>
        <w:t>t</w:t>
      </w:r>
      <w:r w:rsidR="00B83653" w:rsidRPr="007F38B2">
        <w:rPr>
          <w:rFonts w:ascii="Times New Roman" w:hAnsi="Times New Roman"/>
          <w:b/>
          <w:sz w:val="20"/>
          <w:szCs w:val="20"/>
        </w:rPr>
        <w:t xml:space="preserve">he South Western Coast </w:t>
      </w:r>
      <w:r w:rsidR="00014B81" w:rsidRPr="007F38B2">
        <w:rPr>
          <w:rFonts w:ascii="Times New Roman" w:hAnsi="Times New Roman"/>
          <w:b/>
          <w:sz w:val="20"/>
          <w:szCs w:val="20"/>
        </w:rPr>
        <w:t>o</w:t>
      </w:r>
      <w:r w:rsidR="00B83653" w:rsidRPr="007F38B2">
        <w:rPr>
          <w:rFonts w:ascii="Times New Roman" w:hAnsi="Times New Roman"/>
          <w:b/>
          <w:sz w:val="20"/>
          <w:szCs w:val="20"/>
        </w:rPr>
        <w:t xml:space="preserve">f </w:t>
      </w:r>
      <w:r w:rsidRPr="007F38B2">
        <w:rPr>
          <w:rFonts w:ascii="Times New Roman" w:hAnsi="Times New Roman"/>
          <w:b/>
          <w:sz w:val="20"/>
          <w:szCs w:val="20"/>
        </w:rPr>
        <w:t>Ghana</w:t>
      </w:r>
    </w:p>
    <w:p w:rsidR="00CD4F9E" w:rsidRPr="007F38B2" w:rsidRDefault="00CD4F9E" w:rsidP="00B369CC">
      <w:pPr>
        <w:pStyle w:val="PlainText"/>
        <w:snapToGrid w:val="0"/>
        <w:jc w:val="center"/>
        <w:rPr>
          <w:rFonts w:ascii="Times New Roman" w:hAnsi="Times New Roman"/>
          <w:sz w:val="20"/>
          <w:szCs w:val="20"/>
        </w:rPr>
      </w:pPr>
    </w:p>
    <w:p w:rsidR="00837ABA" w:rsidRPr="007F38B2" w:rsidRDefault="00B83653" w:rsidP="00B369CC">
      <w:pPr>
        <w:pStyle w:val="PlainText"/>
        <w:snapToGrid w:val="0"/>
        <w:jc w:val="center"/>
        <w:rPr>
          <w:rFonts w:ascii="Times New Roman" w:hAnsi="Times New Roman"/>
          <w:sz w:val="20"/>
          <w:szCs w:val="20"/>
          <w:lang w:eastAsia="zh-CN"/>
        </w:rPr>
      </w:pPr>
      <w:r w:rsidRPr="007F38B2">
        <w:rPr>
          <w:rFonts w:ascii="Times New Roman" w:hAnsi="Times New Roman"/>
          <w:sz w:val="20"/>
          <w:szCs w:val="20"/>
        </w:rPr>
        <w:t>M</w:t>
      </w:r>
      <w:r w:rsidR="00DD1D9F" w:rsidRPr="007F38B2">
        <w:rPr>
          <w:rFonts w:ascii="Times New Roman" w:hAnsi="Times New Roman"/>
          <w:sz w:val="20"/>
          <w:szCs w:val="20"/>
        </w:rPr>
        <w:t xml:space="preserve">argaret </w:t>
      </w:r>
      <w:r w:rsidRPr="007F38B2">
        <w:rPr>
          <w:rFonts w:ascii="Times New Roman" w:hAnsi="Times New Roman"/>
          <w:sz w:val="20"/>
          <w:szCs w:val="20"/>
        </w:rPr>
        <w:t xml:space="preserve">F. A. </w:t>
      </w:r>
      <w:r w:rsidR="00CD4F9E" w:rsidRPr="007F38B2">
        <w:rPr>
          <w:rFonts w:ascii="Times New Roman" w:hAnsi="Times New Roman"/>
          <w:sz w:val="20"/>
          <w:szCs w:val="20"/>
        </w:rPr>
        <w:t>Dzakpasu</w:t>
      </w:r>
      <w:r w:rsidR="00837ABA" w:rsidRPr="007F38B2">
        <w:rPr>
          <w:rFonts w:ascii="Times New Roman" w:hAnsi="Times New Roman" w:hint="eastAsia"/>
          <w:sz w:val="20"/>
          <w:szCs w:val="20"/>
          <w:vertAlign w:val="superscript"/>
          <w:lang w:eastAsia="zh-CN"/>
        </w:rPr>
        <w:t>1</w:t>
      </w:r>
      <w:r w:rsidR="006369FB" w:rsidRPr="007F38B2">
        <w:rPr>
          <w:rFonts w:ascii="Times New Roman" w:hAnsi="Times New Roman"/>
          <w:sz w:val="20"/>
          <w:szCs w:val="20"/>
        </w:rPr>
        <w:t xml:space="preserve"> (corresponding author)</w:t>
      </w:r>
      <w:r w:rsidR="00837ABA" w:rsidRPr="007F38B2">
        <w:rPr>
          <w:rFonts w:ascii="Times New Roman" w:hAnsi="Times New Roman" w:hint="eastAsia"/>
          <w:sz w:val="20"/>
          <w:szCs w:val="20"/>
          <w:lang w:eastAsia="zh-CN"/>
        </w:rPr>
        <w:t>,</w:t>
      </w:r>
      <w:r w:rsidR="00837ABA" w:rsidRPr="007F38B2">
        <w:rPr>
          <w:rFonts w:ascii="Times New Roman" w:hAnsi="Times New Roman"/>
          <w:sz w:val="20"/>
          <w:szCs w:val="20"/>
        </w:rPr>
        <w:t xml:space="preserve"> </w:t>
      </w:r>
      <w:proofErr w:type="spellStart"/>
      <w:r w:rsidR="00837ABA" w:rsidRPr="007F38B2">
        <w:rPr>
          <w:rFonts w:ascii="Times New Roman" w:hAnsi="Times New Roman"/>
          <w:sz w:val="20"/>
          <w:szCs w:val="20"/>
        </w:rPr>
        <w:t>Kobina</w:t>
      </w:r>
      <w:proofErr w:type="spellEnd"/>
      <w:r w:rsidR="00837ABA" w:rsidRPr="007F38B2">
        <w:rPr>
          <w:rFonts w:ascii="Times New Roman" w:hAnsi="Times New Roman"/>
          <w:sz w:val="20"/>
          <w:szCs w:val="20"/>
        </w:rPr>
        <w:t xml:space="preserve"> Yankson</w:t>
      </w:r>
      <w:r w:rsidR="00837ABA" w:rsidRPr="007F38B2">
        <w:rPr>
          <w:rFonts w:ascii="Times New Roman" w:hAnsi="Times New Roman" w:hint="eastAsia"/>
          <w:sz w:val="20"/>
          <w:szCs w:val="20"/>
          <w:vertAlign w:val="superscript"/>
          <w:lang w:eastAsia="zh-CN"/>
        </w:rPr>
        <w:t>2</w:t>
      </w:r>
    </w:p>
    <w:p w:rsidR="00837ABA" w:rsidRPr="007F38B2" w:rsidRDefault="00837ABA" w:rsidP="00B369CC">
      <w:pPr>
        <w:pStyle w:val="PlainText"/>
        <w:snapToGrid w:val="0"/>
        <w:jc w:val="center"/>
        <w:rPr>
          <w:rFonts w:ascii="Times New Roman" w:hAnsi="Times New Roman"/>
          <w:sz w:val="20"/>
          <w:szCs w:val="20"/>
          <w:lang w:eastAsia="zh-CN"/>
        </w:rPr>
      </w:pPr>
    </w:p>
    <w:p w:rsidR="00CD4F9E" w:rsidRPr="007F38B2" w:rsidRDefault="00837ABA" w:rsidP="00B369CC">
      <w:pPr>
        <w:pStyle w:val="PlainText"/>
        <w:snapToGrid w:val="0"/>
        <w:jc w:val="center"/>
        <w:rPr>
          <w:rFonts w:ascii="Times New Roman" w:hAnsi="Times New Roman"/>
          <w:sz w:val="20"/>
          <w:szCs w:val="20"/>
          <w:lang w:eastAsia="zh-CN"/>
        </w:rPr>
      </w:pPr>
      <w:r w:rsidRPr="007F38B2">
        <w:rPr>
          <w:rFonts w:ascii="Times New Roman" w:hAnsi="Times New Roman" w:hint="eastAsia"/>
          <w:sz w:val="20"/>
          <w:szCs w:val="20"/>
          <w:vertAlign w:val="superscript"/>
          <w:lang w:eastAsia="zh-CN"/>
        </w:rPr>
        <w:t>1</w:t>
      </w:r>
      <w:r w:rsidR="00CD4F9E" w:rsidRPr="007F38B2">
        <w:rPr>
          <w:rFonts w:ascii="Times New Roman" w:hAnsi="Times New Roman"/>
          <w:sz w:val="20"/>
          <w:szCs w:val="20"/>
        </w:rPr>
        <w:t>Department of Fisheries and Aquatic Sciences</w:t>
      </w:r>
      <w:r w:rsidRPr="007F38B2">
        <w:rPr>
          <w:rFonts w:ascii="Times New Roman" w:hAnsi="Times New Roman" w:hint="eastAsia"/>
          <w:sz w:val="20"/>
          <w:szCs w:val="20"/>
          <w:lang w:eastAsia="zh-CN"/>
        </w:rPr>
        <w:t>,</w:t>
      </w:r>
      <w:r w:rsidR="007F38B2" w:rsidRPr="007F38B2">
        <w:rPr>
          <w:rFonts w:ascii="Times New Roman" w:hAnsi="Times New Roman" w:hint="eastAsia"/>
          <w:sz w:val="20"/>
          <w:szCs w:val="20"/>
          <w:lang w:eastAsia="zh-CN"/>
        </w:rPr>
        <w:t xml:space="preserve"> </w:t>
      </w:r>
      <w:r w:rsidR="00CD4F9E" w:rsidRPr="007F38B2">
        <w:rPr>
          <w:rFonts w:ascii="Times New Roman" w:hAnsi="Times New Roman"/>
          <w:sz w:val="20"/>
          <w:szCs w:val="20"/>
        </w:rPr>
        <w:t>School of Biological Sciences</w:t>
      </w:r>
      <w:r w:rsidRPr="007F38B2">
        <w:rPr>
          <w:rFonts w:ascii="Times New Roman" w:hAnsi="Times New Roman" w:hint="eastAsia"/>
          <w:sz w:val="20"/>
          <w:szCs w:val="20"/>
          <w:lang w:eastAsia="zh-CN"/>
        </w:rPr>
        <w:t>,</w:t>
      </w:r>
      <w:r w:rsidR="007F38B2" w:rsidRPr="007F38B2">
        <w:rPr>
          <w:rFonts w:ascii="Times New Roman" w:hAnsi="Times New Roman" w:hint="eastAsia"/>
          <w:sz w:val="20"/>
          <w:szCs w:val="20"/>
          <w:lang w:eastAsia="zh-CN"/>
        </w:rPr>
        <w:t xml:space="preserve"> </w:t>
      </w:r>
      <w:r w:rsidR="00CD4F9E" w:rsidRPr="007F38B2">
        <w:rPr>
          <w:rFonts w:ascii="Times New Roman" w:hAnsi="Times New Roman"/>
          <w:sz w:val="20"/>
          <w:szCs w:val="20"/>
        </w:rPr>
        <w:t>University of Cape Coast</w:t>
      </w:r>
      <w:r w:rsidRPr="007F38B2">
        <w:rPr>
          <w:rFonts w:ascii="Times New Roman" w:hAnsi="Times New Roman" w:hint="eastAsia"/>
          <w:sz w:val="20"/>
          <w:szCs w:val="20"/>
          <w:lang w:eastAsia="zh-CN"/>
        </w:rPr>
        <w:t>,</w:t>
      </w:r>
    </w:p>
    <w:p w:rsidR="00CD4F9E" w:rsidRPr="007F38B2" w:rsidRDefault="00CD4F9E" w:rsidP="00B369CC">
      <w:pPr>
        <w:pStyle w:val="PlainText"/>
        <w:snapToGrid w:val="0"/>
        <w:jc w:val="center"/>
        <w:rPr>
          <w:rFonts w:ascii="Times New Roman" w:hAnsi="Times New Roman" w:hint="eastAsia"/>
          <w:sz w:val="20"/>
          <w:szCs w:val="20"/>
          <w:lang w:eastAsia="zh-CN"/>
        </w:rPr>
      </w:pPr>
      <w:r w:rsidRPr="007F38B2">
        <w:rPr>
          <w:rFonts w:ascii="Times New Roman" w:hAnsi="Times New Roman"/>
          <w:sz w:val="20"/>
          <w:szCs w:val="20"/>
        </w:rPr>
        <w:t>Cape Coast, Ghana</w:t>
      </w:r>
      <w:r w:rsidR="00837ABA" w:rsidRPr="007F38B2">
        <w:rPr>
          <w:rFonts w:ascii="Times New Roman" w:hAnsi="Times New Roman" w:hint="eastAsia"/>
          <w:sz w:val="20"/>
          <w:szCs w:val="20"/>
          <w:lang w:eastAsia="zh-CN"/>
        </w:rPr>
        <w:t xml:space="preserve">, </w:t>
      </w:r>
      <w:r w:rsidRPr="007F38B2">
        <w:rPr>
          <w:rFonts w:ascii="Times New Roman" w:hAnsi="Times New Roman"/>
          <w:sz w:val="20"/>
          <w:szCs w:val="20"/>
        </w:rPr>
        <w:t>Email: mfad1994@gmailcom</w:t>
      </w:r>
      <w:r w:rsidR="007F38B2" w:rsidRPr="007F38B2">
        <w:rPr>
          <w:rFonts w:ascii="Times New Roman" w:hAnsi="Times New Roman" w:hint="eastAsia"/>
          <w:sz w:val="20"/>
          <w:szCs w:val="20"/>
          <w:lang w:eastAsia="zh-CN"/>
        </w:rPr>
        <w:t xml:space="preserve"> </w:t>
      </w:r>
    </w:p>
    <w:p w:rsidR="00CD4F9E" w:rsidRPr="007F38B2" w:rsidRDefault="00837ABA" w:rsidP="00B369CC">
      <w:pPr>
        <w:pStyle w:val="PlainText"/>
        <w:snapToGrid w:val="0"/>
        <w:jc w:val="center"/>
        <w:rPr>
          <w:rFonts w:ascii="Times New Roman" w:hAnsi="Times New Roman" w:hint="eastAsia"/>
          <w:sz w:val="20"/>
          <w:szCs w:val="20"/>
          <w:lang w:eastAsia="zh-CN"/>
        </w:rPr>
      </w:pPr>
      <w:r w:rsidRPr="007F38B2">
        <w:rPr>
          <w:rFonts w:ascii="Times New Roman" w:hAnsi="Times New Roman" w:hint="eastAsia"/>
          <w:sz w:val="20"/>
          <w:szCs w:val="20"/>
          <w:vertAlign w:val="superscript"/>
          <w:lang w:eastAsia="zh-CN"/>
        </w:rPr>
        <w:t>2</w:t>
      </w:r>
      <w:r w:rsidR="00CD4F9E" w:rsidRPr="007F38B2">
        <w:rPr>
          <w:rFonts w:ascii="Times New Roman" w:hAnsi="Times New Roman"/>
          <w:sz w:val="20"/>
          <w:szCs w:val="20"/>
        </w:rPr>
        <w:t xml:space="preserve">Department of Fisheries and Aquatic </w:t>
      </w:r>
      <w:proofErr w:type="spellStart"/>
      <w:r w:rsidR="00CD4F9E" w:rsidRPr="007F38B2">
        <w:rPr>
          <w:rFonts w:ascii="Times New Roman" w:hAnsi="Times New Roman"/>
          <w:sz w:val="20"/>
          <w:szCs w:val="20"/>
        </w:rPr>
        <w:t>Sciences</w:t>
      </w:r>
      <w:r w:rsidRPr="007F38B2">
        <w:rPr>
          <w:rFonts w:ascii="Times New Roman" w:hAnsi="Times New Roman" w:hint="eastAsia"/>
          <w:sz w:val="20"/>
          <w:szCs w:val="20"/>
          <w:lang w:eastAsia="zh-CN"/>
        </w:rPr>
        <w:t>,</w:t>
      </w:r>
      <w:r w:rsidR="00CD4F9E" w:rsidRPr="007F38B2">
        <w:rPr>
          <w:rFonts w:ascii="Times New Roman" w:hAnsi="Times New Roman"/>
          <w:sz w:val="20"/>
          <w:szCs w:val="20"/>
        </w:rPr>
        <w:t>School</w:t>
      </w:r>
      <w:proofErr w:type="spellEnd"/>
      <w:r w:rsidR="00CD4F9E" w:rsidRPr="007F38B2">
        <w:rPr>
          <w:rFonts w:ascii="Times New Roman" w:hAnsi="Times New Roman"/>
          <w:sz w:val="20"/>
          <w:szCs w:val="20"/>
        </w:rPr>
        <w:t xml:space="preserve"> of Biological </w:t>
      </w:r>
      <w:proofErr w:type="spellStart"/>
      <w:r w:rsidR="00CD4F9E" w:rsidRPr="007F38B2">
        <w:rPr>
          <w:rFonts w:ascii="Times New Roman" w:hAnsi="Times New Roman"/>
          <w:sz w:val="20"/>
          <w:szCs w:val="20"/>
        </w:rPr>
        <w:t>Sciences</w:t>
      </w:r>
      <w:r w:rsidRPr="007F38B2">
        <w:rPr>
          <w:rFonts w:ascii="Times New Roman" w:hAnsi="Times New Roman" w:hint="eastAsia"/>
          <w:sz w:val="20"/>
          <w:szCs w:val="20"/>
          <w:lang w:eastAsia="zh-CN"/>
        </w:rPr>
        <w:t>,</w:t>
      </w:r>
      <w:r w:rsidR="00CD4F9E" w:rsidRPr="007F38B2">
        <w:rPr>
          <w:rFonts w:ascii="Times New Roman" w:hAnsi="Times New Roman"/>
          <w:sz w:val="20"/>
          <w:szCs w:val="20"/>
        </w:rPr>
        <w:t>University</w:t>
      </w:r>
      <w:proofErr w:type="spellEnd"/>
      <w:r w:rsidR="00CD4F9E" w:rsidRPr="007F38B2">
        <w:rPr>
          <w:rFonts w:ascii="Times New Roman" w:hAnsi="Times New Roman"/>
          <w:sz w:val="20"/>
          <w:szCs w:val="20"/>
        </w:rPr>
        <w:t xml:space="preserve"> of Cape Coast</w:t>
      </w:r>
      <w:r w:rsidRPr="007F38B2">
        <w:rPr>
          <w:rFonts w:ascii="Times New Roman" w:hAnsi="Times New Roman" w:hint="eastAsia"/>
          <w:sz w:val="20"/>
          <w:szCs w:val="20"/>
          <w:lang w:eastAsia="zh-CN"/>
        </w:rPr>
        <w:t>,</w:t>
      </w:r>
      <w:r w:rsidRPr="007F38B2">
        <w:rPr>
          <w:rFonts w:ascii="Times New Roman" w:hAnsi="Times New Roman"/>
          <w:sz w:val="20"/>
          <w:szCs w:val="20"/>
        </w:rPr>
        <w:t xml:space="preserve"> </w:t>
      </w:r>
      <w:r w:rsidR="00CD4F9E" w:rsidRPr="007F38B2">
        <w:rPr>
          <w:rFonts w:ascii="Times New Roman" w:hAnsi="Times New Roman"/>
          <w:sz w:val="20"/>
          <w:szCs w:val="20"/>
        </w:rPr>
        <w:t>Cape Coast, Ghana</w:t>
      </w:r>
      <w:r w:rsidRPr="007F38B2">
        <w:rPr>
          <w:rFonts w:ascii="Times New Roman" w:hAnsi="Times New Roman" w:hint="eastAsia"/>
          <w:sz w:val="20"/>
          <w:szCs w:val="20"/>
          <w:lang w:eastAsia="zh-CN"/>
        </w:rPr>
        <w:t>,</w:t>
      </w:r>
      <w:r w:rsidR="008A6D66" w:rsidRPr="007F38B2">
        <w:rPr>
          <w:rFonts w:ascii="Times New Roman" w:hAnsi="Times New Roman" w:hint="eastAsia"/>
          <w:sz w:val="20"/>
          <w:szCs w:val="20"/>
          <w:lang w:eastAsia="zh-CN"/>
        </w:rPr>
        <w:t xml:space="preserve"> </w:t>
      </w:r>
      <w:r w:rsidR="00CD4F9E" w:rsidRPr="007F38B2">
        <w:rPr>
          <w:rFonts w:ascii="Times New Roman" w:hAnsi="Times New Roman"/>
          <w:sz w:val="20"/>
          <w:szCs w:val="20"/>
        </w:rPr>
        <w:t xml:space="preserve">Email: </w:t>
      </w:r>
      <w:hyperlink r:id="rId8" w:history="1">
        <w:r w:rsidR="007F38B2" w:rsidRPr="007F38B2">
          <w:rPr>
            <w:rStyle w:val="Hyperlink"/>
            <w:rFonts w:ascii="Times New Roman" w:hAnsi="Times New Roman"/>
            <w:sz w:val="20"/>
            <w:szCs w:val="20"/>
          </w:rPr>
          <w:t>kyankson201@yahoo.com</w:t>
        </w:r>
      </w:hyperlink>
      <w:r w:rsidR="007F38B2" w:rsidRPr="007F38B2">
        <w:rPr>
          <w:rFonts w:ascii="Times New Roman" w:hAnsi="Times New Roman" w:hint="eastAsia"/>
          <w:sz w:val="20"/>
          <w:szCs w:val="20"/>
          <w:lang w:eastAsia="zh-CN"/>
        </w:rPr>
        <w:t xml:space="preserve"> </w:t>
      </w:r>
    </w:p>
    <w:p w:rsidR="00CD4F9E" w:rsidRPr="007F38B2" w:rsidRDefault="00CD4F9E" w:rsidP="00B369CC">
      <w:pPr>
        <w:pStyle w:val="PlainText"/>
        <w:snapToGrid w:val="0"/>
        <w:jc w:val="center"/>
        <w:rPr>
          <w:rFonts w:ascii="Times New Roman" w:hAnsi="Times New Roman"/>
          <w:b/>
          <w:sz w:val="20"/>
          <w:szCs w:val="20"/>
        </w:rPr>
      </w:pPr>
    </w:p>
    <w:p w:rsidR="00BE70B0" w:rsidRPr="007F38B2" w:rsidRDefault="001B1FE4" w:rsidP="007F38B2">
      <w:pPr>
        <w:snapToGrid w:val="0"/>
        <w:jc w:val="both"/>
        <w:rPr>
          <w:sz w:val="20"/>
          <w:szCs w:val="20"/>
        </w:rPr>
      </w:pPr>
      <w:r w:rsidRPr="007F38B2">
        <w:rPr>
          <w:b/>
          <w:sz w:val="20"/>
          <w:szCs w:val="20"/>
        </w:rPr>
        <w:t>Abstract</w:t>
      </w:r>
      <w:r w:rsidR="007F38B2" w:rsidRPr="007F38B2">
        <w:rPr>
          <w:rFonts w:hint="eastAsia"/>
          <w:b/>
          <w:sz w:val="20"/>
          <w:szCs w:val="20"/>
          <w:lang w:eastAsia="zh-CN"/>
        </w:rPr>
        <w:t xml:space="preserve">: </w:t>
      </w:r>
      <w:r w:rsidR="00BE70B0" w:rsidRPr="007F38B2">
        <w:rPr>
          <w:sz w:val="20"/>
          <w:szCs w:val="20"/>
        </w:rPr>
        <w:t xml:space="preserve">This paper investigates the </w:t>
      </w:r>
      <w:proofErr w:type="spellStart"/>
      <w:r w:rsidR="00BE70B0" w:rsidRPr="007F38B2">
        <w:rPr>
          <w:sz w:val="20"/>
          <w:szCs w:val="20"/>
        </w:rPr>
        <w:t>hydrographic</w:t>
      </w:r>
      <w:proofErr w:type="spellEnd"/>
      <w:r w:rsidR="00BE70B0" w:rsidRPr="007F38B2">
        <w:rPr>
          <w:sz w:val="20"/>
          <w:szCs w:val="20"/>
        </w:rPr>
        <w:t xml:space="preserve"> characteristics of the </w:t>
      </w:r>
      <w:proofErr w:type="spellStart"/>
      <w:r w:rsidR="00BE70B0" w:rsidRPr="007F38B2">
        <w:rPr>
          <w:sz w:val="20"/>
          <w:szCs w:val="20"/>
        </w:rPr>
        <w:t>Kakum</w:t>
      </w:r>
      <w:proofErr w:type="spellEnd"/>
      <w:r w:rsidR="00BE70B0" w:rsidRPr="007F38B2">
        <w:rPr>
          <w:sz w:val="20"/>
          <w:szCs w:val="20"/>
        </w:rPr>
        <w:t xml:space="preserve"> and </w:t>
      </w:r>
      <w:proofErr w:type="spellStart"/>
      <w:r w:rsidR="00BE70B0" w:rsidRPr="007F38B2">
        <w:rPr>
          <w:sz w:val="20"/>
          <w:szCs w:val="20"/>
        </w:rPr>
        <w:t>Nyan</w:t>
      </w:r>
      <w:proofErr w:type="spellEnd"/>
      <w:r w:rsidR="00BE70B0" w:rsidRPr="007F38B2">
        <w:rPr>
          <w:sz w:val="20"/>
          <w:szCs w:val="20"/>
        </w:rPr>
        <w:t xml:space="preserve"> estuaries located on the </w:t>
      </w:r>
      <w:proofErr w:type="spellStart"/>
      <w:r w:rsidR="00BE70B0" w:rsidRPr="007F38B2">
        <w:rPr>
          <w:sz w:val="20"/>
          <w:szCs w:val="20"/>
        </w:rPr>
        <w:t>southwestern</w:t>
      </w:r>
      <w:proofErr w:type="spellEnd"/>
      <w:r w:rsidR="00BE70B0" w:rsidRPr="007F38B2">
        <w:rPr>
          <w:sz w:val="20"/>
          <w:szCs w:val="20"/>
        </w:rPr>
        <w:t xml:space="preserve"> coast of Ghana in order to gather baseline information for subsequent monitoring. Surface and bottom measurements of temperature, salinity, dissolved oxygen (DO), pH and turbidity were taken using a water quality checker (</w:t>
      </w:r>
      <w:r w:rsidR="00BE70B0" w:rsidRPr="007F38B2">
        <w:rPr>
          <w:color w:val="000000"/>
          <w:sz w:val="20"/>
          <w:szCs w:val="20"/>
        </w:rPr>
        <w:t>TOADK – 22 A)</w:t>
      </w:r>
      <w:r w:rsidR="00BE70B0" w:rsidRPr="007F38B2">
        <w:rPr>
          <w:sz w:val="20"/>
          <w:szCs w:val="20"/>
        </w:rPr>
        <w:t xml:space="preserve"> at various sampling stations from August 2011 to July 2012 during low tides. Depth was also measured. During the “peak” dry and wet seasons (February and July respectively), measurements were taken at high and low tides and the extent of saltwater penetration into the estuaries was determined. Temperature and DO were generally similar in both estuaries, but turbidity and pH were higher in </w:t>
      </w:r>
      <w:proofErr w:type="spellStart"/>
      <w:r w:rsidR="00BE70B0" w:rsidRPr="007F38B2">
        <w:rPr>
          <w:sz w:val="20"/>
          <w:szCs w:val="20"/>
        </w:rPr>
        <w:t>Nyan</w:t>
      </w:r>
      <w:proofErr w:type="spellEnd"/>
      <w:r w:rsidR="00BE70B0" w:rsidRPr="007F38B2">
        <w:rPr>
          <w:sz w:val="20"/>
          <w:szCs w:val="20"/>
        </w:rPr>
        <w:t xml:space="preserve"> estuary than </w:t>
      </w:r>
      <w:proofErr w:type="spellStart"/>
      <w:r w:rsidR="00BE70B0" w:rsidRPr="007F38B2">
        <w:rPr>
          <w:sz w:val="20"/>
          <w:szCs w:val="20"/>
        </w:rPr>
        <w:t>Kakum</w:t>
      </w:r>
      <w:proofErr w:type="spellEnd"/>
      <w:r w:rsidR="00BE70B0" w:rsidRPr="007F38B2">
        <w:rPr>
          <w:sz w:val="20"/>
          <w:szCs w:val="20"/>
        </w:rPr>
        <w:t xml:space="preserve"> estuary for some months.  Salinity was higher at the mouths than the other stations. Both estuaries showed characteristics of positive estuaries with higher bottom salinities than surface ones at most stations except the mouths. Turbidity showed similar vertical variations as salinity.  Temperature, salinity and DO values were higher during peak dry season than wet season in both estuaries. Saltwater penetrated farther in the </w:t>
      </w:r>
      <w:proofErr w:type="spellStart"/>
      <w:r w:rsidR="00BE70B0" w:rsidRPr="007F38B2">
        <w:rPr>
          <w:sz w:val="20"/>
          <w:szCs w:val="20"/>
        </w:rPr>
        <w:t>Nyan</w:t>
      </w:r>
      <w:proofErr w:type="spellEnd"/>
      <w:r w:rsidR="00BE70B0" w:rsidRPr="007F38B2">
        <w:rPr>
          <w:sz w:val="20"/>
          <w:szCs w:val="20"/>
        </w:rPr>
        <w:t xml:space="preserve"> estuary than the </w:t>
      </w:r>
      <w:proofErr w:type="spellStart"/>
      <w:r w:rsidR="00BE70B0" w:rsidRPr="007F38B2">
        <w:rPr>
          <w:sz w:val="20"/>
          <w:szCs w:val="20"/>
        </w:rPr>
        <w:t>Kakum</w:t>
      </w:r>
      <w:proofErr w:type="spellEnd"/>
      <w:r w:rsidR="00BE70B0" w:rsidRPr="007F38B2">
        <w:rPr>
          <w:sz w:val="20"/>
          <w:szCs w:val="20"/>
        </w:rPr>
        <w:t xml:space="preserve"> estuary at both dry and wet seasons and over a longer distance in the dry season than the wet season. The results have been interpreted with reference to seasons, differences in the size and shallowness of the estuaries and also compared with other studies. There is the need for regular monitoring of our water bodies in the wake of rising environmental issues.</w:t>
      </w:r>
    </w:p>
    <w:p w:rsidR="00A94B05" w:rsidRPr="007F38B2" w:rsidRDefault="00A94B05" w:rsidP="00B369CC">
      <w:pPr>
        <w:snapToGrid w:val="0"/>
        <w:jc w:val="both"/>
        <w:rPr>
          <w:sz w:val="20"/>
          <w:szCs w:val="20"/>
          <w:lang w:eastAsia="zh-CN"/>
        </w:rPr>
      </w:pPr>
      <w:r w:rsidRPr="007F38B2">
        <w:rPr>
          <w:bCs/>
          <w:sz w:val="20"/>
          <w:szCs w:val="20"/>
        </w:rPr>
        <w:t>[</w:t>
      </w:r>
      <w:r w:rsidR="00B369CC" w:rsidRPr="007F38B2">
        <w:rPr>
          <w:sz w:val="20"/>
          <w:szCs w:val="20"/>
        </w:rPr>
        <w:t xml:space="preserve">Margaret F. A. </w:t>
      </w:r>
      <w:proofErr w:type="spellStart"/>
      <w:r w:rsidR="00B369CC" w:rsidRPr="007F38B2">
        <w:rPr>
          <w:sz w:val="20"/>
          <w:szCs w:val="20"/>
        </w:rPr>
        <w:t>Dzakpasu</w:t>
      </w:r>
      <w:proofErr w:type="spellEnd"/>
      <w:r w:rsidR="00B369CC" w:rsidRPr="007F38B2">
        <w:rPr>
          <w:rFonts w:hint="eastAsia"/>
          <w:sz w:val="20"/>
          <w:szCs w:val="20"/>
          <w:lang w:eastAsia="zh-CN"/>
        </w:rPr>
        <w:t>,</w:t>
      </w:r>
      <w:r w:rsidR="00B369CC" w:rsidRPr="007F38B2">
        <w:rPr>
          <w:sz w:val="20"/>
          <w:szCs w:val="20"/>
        </w:rPr>
        <w:t xml:space="preserve"> </w:t>
      </w:r>
      <w:proofErr w:type="spellStart"/>
      <w:r w:rsidR="00B369CC" w:rsidRPr="007F38B2">
        <w:rPr>
          <w:sz w:val="20"/>
          <w:szCs w:val="20"/>
        </w:rPr>
        <w:t>Kobina</w:t>
      </w:r>
      <w:proofErr w:type="spellEnd"/>
      <w:r w:rsidR="00B369CC" w:rsidRPr="007F38B2">
        <w:rPr>
          <w:sz w:val="20"/>
          <w:szCs w:val="20"/>
        </w:rPr>
        <w:t xml:space="preserve"> </w:t>
      </w:r>
      <w:proofErr w:type="spellStart"/>
      <w:r w:rsidR="00B369CC" w:rsidRPr="007F38B2">
        <w:rPr>
          <w:sz w:val="20"/>
          <w:szCs w:val="20"/>
        </w:rPr>
        <w:t>Yankson</w:t>
      </w:r>
      <w:proofErr w:type="spellEnd"/>
      <w:r w:rsidRPr="007F38B2">
        <w:rPr>
          <w:sz w:val="20"/>
          <w:szCs w:val="20"/>
        </w:rPr>
        <w:t>.</w:t>
      </w:r>
      <w:r w:rsidRPr="007F38B2">
        <w:rPr>
          <w:rFonts w:eastAsiaTheme="minorEastAsia" w:hint="eastAsia"/>
          <w:b/>
          <w:bCs/>
          <w:sz w:val="20"/>
          <w:szCs w:val="20"/>
          <w:lang w:bidi="fa-IR"/>
        </w:rPr>
        <w:t xml:space="preserve"> </w:t>
      </w:r>
      <w:proofErr w:type="spellStart"/>
      <w:proofErr w:type="gramStart"/>
      <w:r w:rsidR="00B369CC" w:rsidRPr="007F38B2">
        <w:rPr>
          <w:b/>
          <w:sz w:val="20"/>
          <w:szCs w:val="20"/>
        </w:rPr>
        <w:t>Hydrographic</w:t>
      </w:r>
      <w:proofErr w:type="spellEnd"/>
      <w:r w:rsidR="00B369CC" w:rsidRPr="007F38B2">
        <w:rPr>
          <w:b/>
          <w:sz w:val="20"/>
          <w:szCs w:val="20"/>
        </w:rPr>
        <w:t xml:space="preserve"> Characteristics of Two Estuaries on the South Western Coast of Ghana</w:t>
      </w:r>
      <w:r w:rsidRPr="007F38B2">
        <w:rPr>
          <w:rFonts w:eastAsia="Times New Roman"/>
          <w:b/>
          <w:bCs/>
          <w:sz w:val="20"/>
          <w:szCs w:val="20"/>
          <w:lang w:bidi="fa-IR"/>
        </w:rPr>
        <w:t>.</w:t>
      </w:r>
      <w:proofErr w:type="gramEnd"/>
      <w:r w:rsidRPr="007F38B2">
        <w:rPr>
          <w:bCs/>
          <w:i/>
          <w:sz w:val="20"/>
          <w:szCs w:val="20"/>
        </w:rPr>
        <w:t xml:space="preserve"> N Y </w:t>
      </w:r>
      <w:proofErr w:type="spellStart"/>
      <w:r w:rsidRPr="007F38B2">
        <w:rPr>
          <w:bCs/>
          <w:i/>
          <w:sz w:val="20"/>
          <w:szCs w:val="20"/>
        </w:rPr>
        <w:t>Sci</w:t>
      </w:r>
      <w:proofErr w:type="spellEnd"/>
      <w:r w:rsidRPr="007F38B2">
        <w:rPr>
          <w:bCs/>
          <w:i/>
          <w:sz w:val="20"/>
          <w:szCs w:val="20"/>
        </w:rPr>
        <w:t xml:space="preserve"> J</w:t>
      </w:r>
      <w:r w:rsidRPr="007F38B2">
        <w:rPr>
          <w:bCs/>
          <w:sz w:val="20"/>
          <w:szCs w:val="20"/>
        </w:rPr>
        <w:t xml:space="preserve"> </w:t>
      </w:r>
      <w:r w:rsidRPr="007F38B2">
        <w:rPr>
          <w:sz w:val="20"/>
          <w:szCs w:val="20"/>
        </w:rPr>
        <w:t>201</w:t>
      </w:r>
      <w:r w:rsidRPr="007F38B2">
        <w:rPr>
          <w:rFonts w:hint="eastAsia"/>
          <w:sz w:val="20"/>
          <w:szCs w:val="20"/>
        </w:rPr>
        <w:t>5</w:t>
      </w:r>
      <w:proofErr w:type="gramStart"/>
      <w:r w:rsidRPr="007F38B2">
        <w:rPr>
          <w:sz w:val="20"/>
          <w:szCs w:val="20"/>
        </w:rPr>
        <w:t>;</w:t>
      </w:r>
      <w:r w:rsidRPr="007F38B2">
        <w:rPr>
          <w:rFonts w:hint="eastAsia"/>
          <w:sz w:val="20"/>
          <w:szCs w:val="20"/>
        </w:rPr>
        <w:t>8</w:t>
      </w:r>
      <w:proofErr w:type="gramEnd"/>
      <w:r w:rsidRPr="007F38B2">
        <w:rPr>
          <w:sz w:val="20"/>
          <w:szCs w:val="20"/>
        </w:rPr>
        <w:t>(</w:t>
      </w:r>
      <w:r w:rsidRPr="007F38B2">
        <w:rPr>
          <w:rFonts w:hint="eastAsia"/>
          <w:sz w:val="20"/>
          <w:szCs w:val="20"/>
        </w:rPr>
        <w:t>4</w:t>
      </w:r>
      <w:r w:rsidRPr="007F38B2">
        <w:rPr>
          <w:sz w:val="20"/>
          <w:szCs w:val="20"/>
        </w:rPr>
        <w:t>):</w:t>
      </w:r>
      <w:r w:rsidR="00103F48" w:rsidRPr="007F38B2">
        <w:rPr>
          <w:noProof/>
          <w:color w:val="000000"/>
          <w:sz w:val="20"/>
          <w:szCs w:val="20"/>
        </w:rPr>
        <w:t>60</w:t>
      </w:r>
      <w:r w:rsidRPr="007F38B2">
        <w:rPr>
          <w:color w:val="000000"/>
          <w:sz w:val="20"/>
          <w:szCs w:val="20"/>
        </w:rPr>
        <w:t>-</w:t>
      </w:r>
      <w:r w:rsidR="00103F48" w:rsidRPr="007F38B2">
        <w:rPr>
          <w:noProof/>
          <w:color w:val="000000"/>
          <w:sz w:val="20"/>
          <w:szCs w:val="20"/>
        </w:rPr>
        <w:t>69</w:t>
      </w:r>
      <w:r w:rsidRPr="007F38B2">
        <w:rPr>
          <w:sz w:val="20"/>
          <w:szCs w:val="20"/>
        </w:rPr>
        <w:t xml:space="preserve">]. (ISSN: 1554-0200). </w:t>
      </w:r>
      <w:hyperlink r:id="rId9" w:history="1">
        <w:r w:rsidRPr="007F38B2">
          <w:rPr>
            <w:rStyle w:val="Hyperlink"/>
            <w:sz w:val="20"/>
            <w:szCs w:val="20"/>
          </w:rPr>
          <w:t>http://www.sciencepub.net/newyork</w:t>
        </w:r>
      </w:hyperlink>
      <w:r w:rsidRPr="007F38B2">
        <w:rPr>
          <w:sz w:val="20"/>
          <w:szCs w:val="20"/>
        </w:rPr>
        <w:t xml:space="preserve">. </w:t>
      </w:r>
      <w:r w:rsidR="00B369CC" w:rsidRPr="007F38B2">
        <w:rPr>
          <w:rFonts w:hint="eastAsia"/>
          <w:sz w:val="20"/>
          <w:szCs w:val="20"/>
          <w:lang w:eastAsia="zh-CN"/>
        </w:rPr>
        <w:t>13</w:t>
      </w:r>
    </w:p>
    <w:p w:rsidR="006369FB" w:rsidRPr="007F38B2" w:rsidRDefault="006369FB" w:rsidP="00B369CC">
      <w:pPr>
        <w:snapToGrid w:val="0"/>
        <w:ind w:firstLine="425"/>
        <w:jc w:val="both"/>
        <w:rPr>
          <w:sz w:val="20"/>
          <w:szCs w:val="20"/>
        </w:rPr>
      </w:pPr>
    </w:p>
    <w:p w:rsidR="006369FB" w:rsidRPr="007F38B2" w:rsidRDefault="00B369CC" w:rsidP="00B369CC">
      <w:pPr>
        <w:snapToGrid w:val="0"/>
        <w:jc w:val="both"/>
        <w:rPr>
          <w:sz w:val="20"/>
          <w:szCs w:val="20"/>
        </w:rPr>
      </w:pPr>
      <w:r w:rsidRPr="007F38B2">
        <w:rPr>
          <w:b/>
          <w:sz w:val="20"/>
          <w:szCs w:val="20"/>
        </w:rPr>
        <w:t>Keywords:</w:t>
      </w:r>
      <w:r w:rsidR="006369FB" w:rsidRPr="007F38B2">
        <w:rPr>
          <w:sz w:val="20"/>
          <w:szCs w:val="20"/>
        </w:rPr>
        <w:t xml:space="preserve"> Positive estuaries, vertical variations, peak dry season, peak wet season, saltwater penetration</w:t>
      </w:r>
    </w:p>
    <w:p w:rsidR="006369FB" w:rsidRPr="007F38B2" w:rsidRDefault="006369FB" w:rsidP="00B369CC">
      <w:pPr>
        <w:pStyle w:val="PlainText"/>
        <w:snapToGrid w:val="0"/>
        <w:jc w:val="both"/>
        <w:rPr>
          <w:rFonts w:ascii="Times New Roman" w:hAnsi="Times New Roman"/>
          <w:b/>
          <w:sz w:val="20"/>
          <w:szCs w:val="20"/>
        </w:rPr>
      </w:pPr>
    </w:p>
    <w:p w:rsidR="00B369CC" w:rsidRPr="007F38B2" w:rsidRDefault="00B369CC" w:rsidP="00B369CC">
      <w:pPr>
        <w:pStyle w:val="PlainText"/>
        <w:snapToGrid w:val="0"/>
        <w:jc w:val="both"/>
        <w:rPr>
          <w:rFonts w:ascii="Times New Roman" w:hAnsi="Times New Roman"/>
          <w:b/>
          <w:sz w:val="20"/>
          <w:szCs w:val="20"/>
        </w:rPr>
        <w:sectPr w:rsidR="00B369CC" w:rsidRPr="007F38B2" w:rsidSect="00103F48">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60"/>
          <w:cols w:space="720"/>
          <w:docGrid w:linePitch="360"/>
        </w:sectPr>
      </w:pPr>
    </w:p>
    <w:p w:rsidR="00745CB7" w:rsidRPr="007F38B2" w:rsidRDefault="001B1FE4" w:rsidP="00B369CC">
      <w:pPr>
        <w:pStyle w:val="PlainText"/>
        <w:snapToGrid w:val="0"/>
        <w:jc w:val="both"/>
        <w:rPr>
          <w:rFonts w:ascii="Times New Roman" w:hAnsi="Times New Roman"/>
          <w:b/>
          <w:sz w:val="20"/>
          <w:szCs w:val="20"/>
        </w:rPr>
      </w:pPr>
      <w:r w:rsidRPr="007F38B2">
        <w:rPr>
          <w:rFonts w:ascii="Times New Roman" w:hAnsi="Times New Roman"/>
          <w:b/>
          <w:sz w:val="20"/>
          <w:szCs w:val="20"/>
        </w:rPr>
        <w:lastRenderedPageBreak/>
        <w:t>1.0 Introduction</w:t>
      </w:r>
    </w:p>
    <w:p w:rsidR="007A500F" w:rsidRPr="007F38B2" w:rsidRDefault="007A500F" w:rsidP="00B369CC">
      <w:pPr>
        <w:pStyle w:val="PlainText"/>
        <w:snapToGrid w:val="0"/>
        <w:ind w:firstLine="425"/>
        <w:jc w:val="both"/>
        <w:rPr>
          <w:rFonts w:ascii="Times New Roman" w:hAnsi="Times New Roman"/>
          <w:b/>
          <w:sz w:val="20"/>
          <w:szCs w:val="20"/>
        </w:rPr>
      </w:pPr>
      <w:r w:rsidRPr="007F38B2">
        <w:rPr>
          <w:rFonts w:ascii="Times New Roman" w:hAnsi="Times New Roman"/>
          <w:sz w:val="20"/>
          <w:szCs w:val="20"/>
        </w:rPr>
        <w:t>The</w:t>
      </w:r>
      <w:r w:rsidR="00B156B0" w:rsidRPr="007F38B2">
        <w:rPr>
          <w:rFonts w:ascii="Times New Roman" w:hAnsi="Times New Roman"/>
          <w:sz w:val="20"/>
          <w:szCs w:val="20"/>
        </w:rPr>
        <w:t xml:space="preserve"> value of estuaries as</w:t>
      </w:r>
      <w:r w:rsidRPr="007F38B2">
        <w:rPr>
          <w:rFonts w:ascii="Times New Roman" w:hAnsi="Times New Roman"/>
          <w:sz w:val="20"/>
          <w:szCs w:val="20"/>
        </w:rPr>
        <w:t xml:space="preserve"> sources of fisheries, recreation, conservation, transport routes and locations for harbours, towns </w:t>
      </w:r>
      <w:r w:rsidR="007A2229" w:rsidRPr="007F38B2">
        <w:rPr>
          <w:rFonts w:ascii="Times New Roman" w:hAnsi="Times New Roman"/>
          <w:sz w:val="20"/>
          <w:szCs w:val="20"/>
        </w:rPr>
        <w:t xml:space="preserve">and cities are well documented </w:t>
      </w:r>
      <w:r w:rsidR="00757D94" w:rsidRPr="007F38B2">
        <w:rPr>
          <w:rFonts w:ascii="Times New Roman" w:hAnsi="Times New Roman"/>
          <w:sz w:val="20"/>
          <w:szCs w:val="20"/>
        </w:rPr>
        <w:t>(</w:t>
      </w:r>
      <w:proofErr w:type="spellStart"/>
      <w:r w:rsidR="00757D94" w:rsidRPr="007F38B2">
        <w:rPr>
          <w:rFonts w:ascii="Times New Roman" w:hAnsi="Times New Roman"/>
          <w:sz w:val="20"/>
          <w:szCs w:val="20"/>
        </w:rPr>
        <w:t>McLusky</w:t>
      </w:r>
      <w:proofErr w:type="spellEnd"/>
      <w:r w:rsidR="00757D94" w:rsidRPr="007F38B2">
        <w:rPr>
          <w:rFonts w:ascii="Times New Roman" w:hAnsi="Times New Roman"/>
          <w:sz w:val="20"/>
          <w:szCs w:val="20"/>
        </w:rPr>
        <w:t xml:space="preserve"> 1989; </w:t>
      </w:r>
      <w:proofErr w:type="spellStart"/>
      <w:r w:rsidR="00757D94" w:rsidRPr="007F38B2">
        <w:rPr>
          <w:rFonts w:ascii="Times New Roman" w:hAnsi="Times New Roman"/>
          <w:sz w:val="20"/>
          <w:szCs w:val="20"/>
        </w:rPr>
        <w:t>Blaber</w:t>
      </w:r>
      <w:proofErr w:type="spellEnd"/>
      <w:r w:rsidR="00757D94" w:rsidRPr="007F38B2">
        <w:rPr>
          <w:rFonts w:ascii="Times New Roman" w:hAnsi="Times New Roman"/>
          <w:sz w:val="20"/>
          <w:szCs w:val="20"/>
        </w:rPr>
        <w:t xml:space="preserve"> 2000; </w:t>
      </w:r>
      <w:proofErr w:type="spellStart"/>
      <w:r w:rsidR="00757D94" w:rsidRPr="007F38B2">
        <w:rPr>
          <w:rFonts w:ascii="Times New Roman" w:hAnsi="Times New Roman"/>
          <w:sz w:val="20"/>
          <w:szCs w:val="20"/>
        </w:rPr>
        <w:t>Plavan</w:t>
      </w:r>
      <w:proofErr w:type="spellEnd"/>
      <w:r w:rsidR="00757D94" w:rsidRPr="007F38B2">
        <w:rPr>
          <w:rFonts w:ascii="Times New Roman" w:hAnsi="Times New Roman"/>
          <w:sz w:val="20"/>
          <w:szCs w:val="20"/>
        </w:rPr>
        <w:t xml:space="preserve"> et al</w:t>
      </w:r>
      <w:r w:rsidR="00757D94" w:rsidRPr="007F38B2">
        <w:rPr>
          <w:rFonts w:ascii="Times New Roman" w:hAnsi="Times New Roman"/>
          <w:i/>
          <w:sz w:val="20"/>
          <w:szCs w:val="20"/>
        </w:rPr>
        <w:t xml:space="preserve">. </w:t>
      </w:r>
      <w:r w:rsidR="00757D94" w:rsidRPr="007F38B2">
        <w:rPr>
          <w:rFonts w:ascii="Times New Roman" w:hAnsi="Times New Roman"/>
          <w:sz w:val="20"/>
          <w:szCs w:val="20"/>
        </w:rPr>
        <w:t xml:space="preserve">2011; </w:t>
      </w:r>
      <w:proofErr w:type="spellStart"/>
      <w:r w:rsidR="00757D94" w:rsidRPr="007F38B2">
        <w:rPr>
          <w:rFonts w:ascii="Times New Roman" w:hAnsi="Times New Roman"/>
          <w:sz w:val="20"/>
          <w:szCs w:val="20"/>
        </w:rPr>
        <w:t>Dahanayaka</w:t>
      </w:r>
      <w:proofErr w:type="spellEnd"/>
      <w:r w:rsidR="00757D94" w:rsidRPr="007F38B2">
        <w:rPr>
          <w:rFonts w:ascii="Times New Roman" w:hAnsi="Times New Roman"/>
          <w:sz w:val="20"/>
          <w:szCs w:val="20"/>
        </w:rPr>
        <w:t xml:space="preserve"> and </w:t>
      </w:r>
      <w:proofErr w:type="spellStart"/>
      <w:r w:rsidR="00757D94" w:rsidRPr="007F38B2">
        <w:rPr>
          <w:rFonts w:ascii="Times New Roman" w:hAnsi="Times New Roman"/>
          <w:sz w:val="20"/>
          <w:szCs w:val="20"/>
        </w:rPr>
        <w:t>Aratne</w:t>
      </w:r>
      <w:proofErr w:type="spellEnd"/>
      <w:r w:rsidR="00757D94" w:rsidRPr="007F38B2">
        <w:rPr>
          <w:rFonts w:ascii="Times New Roman" w:hAnsi="Times New Roman"/>
          <w:sz w:val="20"/>
          <w:szCs w:val="20"/>
        </w:rPr>
        <w:t xml:space="preserve"> 2006; Woke and </w:t>
      </w:r>
      <w:proofErr w:type="spellStart"/>
      <w:r w:rsidR="00757D94" w:rsidRPr="007F38B2">
        <w:rPr>
          <w:rFonts w:ascii="Times New Roman" w:hAnsi="Times New Roman"/>
          <w:sz w:val="20"/>
          <w:szCs w:val="20"/>
        </w:rPr>
        <w:t>Wokoma</w:t>
      </w:r>
      <w:proofErr w:type="spellEnd"/>
      <w:r w:rsidR="00757D94" w:rsidRPr="007F38B2">
        <w:rPr>
          <w:rFonts w:ascii="Times New Roman" w:hAnsi="Times New Roman"/>
          <w:sz w:val="20"/>
          <w:szCs w:val="20"/>
        </w:rPr>
        <w:t xml:space="preserve"> 2007)</w:t>
      </w:r>
      <w:r w:rsidRPr="007F38B2">
        <w:rPr>
          <w:rFonts w:ascii="Times New Roman" w:hAnsi="Times New Roman"/>
          <w:sz w:val="20"/>
          <w:szCs w:val="20"/>
        </w:rPr>
        <w:t>.</w:t>
      </w:r>
      <w:r w:rsidR="007A2229" w:rsidRPr="007F38B2">
        <w:rPr>
          <w:rFonts w:ascii="Times New Roman" w:hAnsi="Times New Roman"/>
          <w:sz w:val="20"/>
          <w:szCs w:val="20"/>
        </w:rPr>
        <w:t xml:space="preserve"> </w:t>
      </w:r>
      <w:r w:rsidRPr="007F38B2">
        <w:rPr>
          <w:rFonts w:ascii="Times New Roman" w:hAnsi="Times New Roman"/>
          <w:sz w:val="20"/>
          <w:szCs w:val="20"/>
        </w:rPr>
        <w:t xml:space="preserve">Their ecological role as nurseries for economically important marine fish species as well as migratory routes for both </w:t>
      </w:r>
      <w:proofErr w:type="spellStart"/>
      <w:r w:rsidRPr="007F38B2">
        <w:rPr>
          <w:rFonts w:ascii="Times New Roman" w:hAnsi="Times New Roman"/>
          <w:sz w:val="20"/>
          <w:szCs w:val="20"/>
        </w:rPr>
        <w:t>catadromous</w:t>
      </w:r>
      <w:proofErr w:type="spellEnd"/>
      <w:r w:rsidRPr="007F38B2">
        <w:rPr>
          <w:rFonts w:ascii="Times New Roman" w:hAnsi="Times New Roman"/>
          <w:sz w:val="20"/>
          <w:szCs w:val="20"/>
        </w:rPr>
        <w:t xml:space="preserve"> and </w:t>
      </w:r>
      <w:proofErr w:type="spellStart"/>
      <w:r w:rsidRPr="007F38B2">
        <w:rPr>
          <w:rFonts w:ascii="Times New Roman" w:hAnsi="Times New Roman"/>
          <w:sz w:val="20"/>
          <w:szCs w:val="20"/>
        </w:rPr>
        <w:t>anadromous</w:t>
      </w:r>
      <w:proofErr w:type="spellEnd"/>
      <w:r w:rsidRPr="007F38B2">
        <w:rPr>
          <w:rFonts w:ascii="Times New Roman" w:hAnsi="Times New Roman"/>
          <w:sz w:val="20"/>
          <w:szCs w:val="20"/>
        </w:rPr>
        <w:t xml:space="preserve"> fish has also been documented </w:t>
      </w:r>
      <w:r w:rsidR="00757D94" w:rsidRPr="007F38B2">
        <w:rPr>
          <w:rFonts w:ascii="Times New Roman" w:hAnsi="Times New Roman"/>
          <w:sz w:val="20"/>
          <w:szCs w:val="20"/>
        </w:rPr>
        <w:t>(</w:t>
      </w:r>
      <w:proofErr w:type="spellStart"/>
      <w:r w:rsidR="00757D94" w:rsidRPr="007F38B2">
        <w:rPr>
          <w:rFonts w:ascii="Times New Roman" w:hAnsi="Times New Roman"/>
          <w:sz w:val="20"/>
          <w:szCs w:val="20"/>
        </w:rPr>
        <w:t>Fincham</w:t>
      </w:r>
      <w:proofErr w:type="spellEnd"/>
      <w:r w:rsidR="00D36EDD" w:rsidRPr="007F38B2">
        <w:rPr>
          <w:rFonts w:ascii="Times New Roman" w:hAnsi="Times New Roman"/>
          <w:sz w:val="20"/>
          <w:szCs w:val="20"/>
        </w:rPr>
        <w:t>,</w:t>
      </w:r>
      <w:r w:rsidR="00757D94" w:rsidRPr="007F38B2">
        <w:rPr>
          <w:rFonts w:ascii="Times New Roman" w:hAnsi="Times New Roman"/>
          <w:sz w:val="20"/>
          <w:szCs w:val="20"/>
        </w:rPr>
        <w:t xml:space="preserve"> 1984; </w:t>
      </w:r>
      <w:proofErr w:type="spellStart"/>
      <w:r w:rsidR="00757D94" w:rsidRPr="007F38B2">
        <w:rPr>
          <w:rFonts w:ascii="Times New Roman" w:hAnsi="Times New Roman"/>
          <w:sz w:val="20"/>
          <w:szCs w:val="20"/>
        </w:rPr>
        <w:t>Blaber</w:t>
      </w:r>
      <w:proofErr w:type="spellEnd"/>
      <w:r w:rsidR="00D36EDD" w:rsidRPr="007F38B2">
        <w:rPr>
          <w:rFonts w:ascii="Times New Roman" w:hAnsi="Times New Roman"/>
          <w:sz w:val="20"/>
          <w:szCs w:val="20"/>
        </w:rPr>
        <w:t>,</w:t>
      </w:r>
      <w:r w:rsidR="00757D94" w:rsidRPr="007F38B2">
        <w:rPr>
          <w:rFonts w:ascii="Times New Roman" w:hAnsi="Times New Roman"/>
          <w:sz w:val="20"/>
          <w:szCs w:val="20"/>
        </w:rPr>
        <w:t xml:space="preserve"> 2000; </w:t>
      </w:r>
      <w:proofErr w:type="spellStart"/>
      <w:r w:rsidR="00757D94" w:rsidRPr="007F38B2">
        <w:rPr>
          <w:rFonts w:ascii="Times New Roman" w:hAnsi="Times New Roman"/>
          <w:sz w:val="20"/>
          <w:szCs w:val="20"/>
        </w:rPr>
        <w:t>Plavan</w:t>
      </w:r>
      <w:proofErr w:type="spellEnd"/>
      <w:r w:rsidR="00757D94" w:rsidRPr="007F38B2">
        <w:rPr>
          <w:rFonts w:ascii="Times New Roman" w:hAnsi="Times New Roman"/>
          <w:sz w:val="20"/>
          <w:szCs w:val="20"/>
        </w:rPr>
        <w:t xml:space="preserve"> </w:t>
      </w:r>
      <w:r w:rsidR="00757D94" w:rsidRPr="007F38B2">
        <w:rPr>
          <w:rFonts w:ascii="Times New Roman" w:hAnsi="Times New Roman"/>
          <w:i/>
          <w:sz w:val="20"/>
          <w:szCs w:val="20"/>
        </w:rPr>
        <w:t>et al.</w:t>
      </w:r>
      <w:r w:rsidR="00D36EDD" w:rsidRPr="007F38B2">
        <w:rPr>
          <w:rFonts w:ascii="Times New Roman" w:hAnsi="Times New Roman"/>
          <w:sz w:val="20"/>
          <w:szCs w:val="20"/>
        </w:rPr>
        <w:t>,</w:t>
      </w:r>
      <w:r w:rsidR="00757D94" w:rsidRPr="007F38B2">
        <w:rPr>
          <w:rFonts w:ascii="Times New Roman" w:hAnsi="Times New Roman"/>
          <w:sz w:val="20"/>
          <w:szCs w:val="20"/>
        </w:rPr>
        <w:t xml:space="preserve"> 2011)</w:t>
      </w:r>
      <w:r w:rsidRPr="007F38B2">
        <w:rPr>
          <w:rFonts w:ascii="Times New Roman" w:hAnsi="Times New Roman"/>
          <w:sz w:val="20"/>
          <w:szCs w:val="20"/>
        </w:rPr>
        <w:t>. The proximity of estuaries to intensive human settlements render them prone to anthropogenic influences such as discharges of domestic and industrial effluents, agricultural wastes, salt mining, sand winning and resource exploitation. These have the potential of overexploitation, pollution and degradation of estuarine ecosystems. Consequently, it is important to understand the dynamics of estuaries and continually monitor their ecological health in order to take remedial measures whenever it becomes necessary.</w:t>
      </w:r>
    </w:p>
    <w:p w:rsidR="007A500F" w:rsidRPr="007F38B2" w:rsidRDefault="00B156B0" w:rsidP="00B369CC">
      <w:pPr>
        <w:pStyle w:val="PlainText"/>
        <w:snapToGrid w:val="0"/>
        <w:ind w:firstLine="425"/>
        <w:jc w:val="both"/>
        <w:rPr>
          <w:rFonts w:ascii="Times New Roman" w:hAnsi="Times New Roman"/>
          <w:sz w:val="20"/>
          <w:szCs w:val="20"/>
        </w:rPr>
      </w:pPr>
      <w:r w:rsidRPr="007F38B2">
        <w:rPr>
          <w:rFonts w:ascii="Times New Roman" w:hAnsi="Times New Roman"/>
          <w:sz w:val="20"/>
          <w:szCs w:val="20"/>
        </w:rPr>
        <w:t xml:space="preserve">The West African coastline is characterised by the presence of marginal estuaries of diverse morphologies and origins </w:t>
      </w:r>
      <w:r w:rsidR="000D0DCA" w:rsidRPr="007F38B2">
        <w:rPr>
          <w:rFonts w:ascii="Times New Roman" w:hAnsi="Times New Roman"/>
          <w:sz w:val="20"/>
          <w:szCs w:val="20"/>
        </w:rPr>
        <w:t xml:space="preserve">and are </w:t>
      </w:r>
      <w:r w:rsidRPr="007F38B2">
        <w:rPr>
          <w:rFonts w:ascii="Times New Roman" w:hAnsi="Times New Roman"/>
          <w:sz w:val="20"/>
          <w:szCs w:val="20"/>
        </w:rPr>
        <w:t xml:space="preserve">surrounded by high human population densities the </w:t>
      </w:r>
      <w:r w:rsidR="00757D94" w:rsidRPr="007F38B2">
        <w:rPr>
          <w:rFonts w:ascii="Times New Roman" w:hAnsi="Times New Roman"/>
          <w:sz w:val="20"/>
          <w:szCs w:val="20"/>
        </w:rPr>
        <w:t>(</w:t>
      </w:r>
      <w:proofErr w:type="spellStart"/>
      <w:r w:rsidR="00757D94" w:rsidRPr="007F38B2">
        <w:rPr>
          <w:rFonts w:ascii="Times New Roman" w:hAnsi="Times New Roman"/>
          <w:sz w:val="20"/>
          <w:szCs w:val="20"/>
        </w:rPr>
        <w:t>Amadi</w:t>
      </w:r>
      <w:proofErr w:type="spellEnd"/>
      <w:r w:rsidR="00757D94" w:rsidRPr="007F38B2">
        <w:rPr>
          <w:rFonts w:ascii="Times New Roman" w:hAnsi="Times New Roman"/>
          <w:sz w:val="20"/>
          <w:szCs w:val="20"/>
        </w:rPr>
        <w:t>, 1990)</w:t>
      </w:r>
      <w:r w:rsidRPr="007F38B2">
        <w:rPr>
          <w:rFonts w:ascii="Times New Roman" w:hAnsi="Times New Roman"/>
          <w:sz w:val="20"/>
          <w:szCs w:val="20"/>
        </w:rPr>
        <w:t xml:space="preserve">. </w:t>
      </w:r>
      <w:r w:rsidR="007A500F" w:rsidRPr="007F38B2">
        <w:rPr>
          <w:rFonts w:ascii="Times New Roman" w:hAnsi="Times New Roman"/>
          <w:sz w:val="20"/>
          <w:szCs w:val="20"/>
        </w:rPr>
        <w:t xml:space="preserve">Estuaries in the temperate regions have been extensively studied </w:t>
      </w:r>
      <w:r w:rsidR="00757D94" w:rsidRPr="007F38B2">
        <w:rPr>
          <w:rFonts w:ascii="Times New Roman" w:hAnsi="Times New Roman"/>
          <w:sz w:val="20"/>
          <w:szCs w:val="20"/>
        </w:rPr>
        <w:t>(</w:t>
      </w:r>
      <w:proofErr w:type="spellStart"/>
      <w:r w:rsidR="00757D94" w:rsidRPr="007F38B2">
        <w:rPr>
          <w:rFonts w:ascii="Times New Roman" w:hAnsi="Times New Roman"/>
          <w:sz w:val="20"/>
          <w:szCs w:val="20"/>
        </w:rPr>
        <w:t>Harkantra</w:t>
      </w:r>
      <w:proofErr w:type="spellEnd"/>
      <w:r w:rsidR="00757D94" w:rsidRPr="007F38B2">
        <w:rPr>
          <w:rFonts w:ascii="Times New Roman" w:hAnsi="Times New Roman"/>
          <w:sz w:val="20"/>
          <w:szCs w:val="20"/>
        </w:rPr>
        <w:t xml:space="preserve">, 1982; </w:t>
      </w:r>
      <w:proofErr w:type="spellStart"/>
      <w:r w:rsidR="00757D94" w:rsidRPr="007F38B2">
        <w:rPr>
          <w:rFonts w:ascii="Times New Roman" w:hAnsi="Times New Roman"/>
          <w:sz w:val="20"/>
          <w:szCs w:val="20"/>
        </w:rPr>
        <w:t>Ysebaert</w:t>
      </w:r>
      <w:proofErr w:type="spellEnd"/>
      <w:r w:rsidR="00757D94" w:rsidRPr="007F38B2">
        <w:rPr>
          <w:rFonts w:ascii="Times New Roman" w:hAnsi="Times New Roman"/>
          <w:sz w:val="20"/>
          <w:szCs w:val="20"/>
        </w:rPr>
        <w:t xml:space="preserve"> </w:t>
      </w:r>
      <w:r w:rsidR="00757D94" w:rsidRPr="007F38B2">
        <w:rPr>
          <w:rFonts w:ascii="Times New Roman" w:hAnsi="Times New Roman"/>
          <w:i/>
          <w:sz w:val="20"/>
          <w:szCs w:val="20"/>
        </w:rPr>
        <w:t>et al.</w:t>
      </w:r>
      <w:r w:rsidR="00757D94" w:rsidRPr="007F38B2">
        <w:rPr>
          <w:rFonts w:ascii="Times New Roman" w:hAnsi="Times New Roman"/>
          <w:sz w:val="20"/>
          <w:szCs w:val="20"/>
        </w:rPr>
        <w:t xml:space="preserve">, </w:t>
      </w:r>
      <w:r w:rsidR="00757D94" w:rsidRPr="007F38B2">
        <w:rPr>
          <w:rFonts w:ascii="Times New Roman" w:hAnsi="Times New Roman"/>
          <w:sz w:val="20"/>
          <w:szCs w:val="20"/>
        </w:rPr>
        <w:lastRenderedPageBreak/>
        <w:t xml:space="preserve">1993; </w:t>
      </w:r>
      <w:proofErr w:type="spellStart"/>
      <w:r w:rsidR="00757D94" w:rsidRPr="007F38B2">
        <w:rPr>
          <w:rFonts w:ascii="Times New Roman" w:hAnsi="Times New Roman"/>
          <w:sz w:val="20"/>
          <w:szCs w:val="20"/>
        </w:rPr>
        <w:t>Ysebaert</w:t>
      </w:r>
      <w:proofErr w:type="spellEnd"/>
      <w:r w:rsidR="00757D94" w:rsidRPr="007F38B2">
        <w:rPr>
          <w:rFonts w:ascii="Times New Roman" w:hAnsi="Times New Roman"/>
          <w:sz w:val="20"/>
          <w:szCs w:val="20"/>
        </w:rPr>
        <w:t xml:space="preserve"> </w:t>
      </w:r>
      <w:r w:rsidR="00757D94" w:rsidRPr="007F38B2">
        <w:rPr>
          <w:rFonts w:ascii="Times New Roman" w:hAnsi="Times New Roman"/>
          <w:i/>
          <w:sz w:val="20"/>
          <w:szCs w:val="20"/>
        </w:rPr>
        <w:t>et al.</w:t>
      </w:r>
      <w:r w:rsidR="00757D94" w:rsidRPr="007F38B2">
        <w:rPr>
          <w:rFonts w:ascii="Times New Roman" w:hAnsi="Times New Roman"/>
          <w:sz w:val="20"/>
          <w:szCs w:val="20"/>
        </w:rPr>
        <w:t xml:space="preserve">, 2002; </w:t>
      </w:r>
      <w:proofErr w:type="spellStart"/>
      <w:r w:rsidR="00757D94" w:rsidRPr="007F38B2">
        <w:rPr>
          <w:rFonts w:ascii="Times New Roman" w:hAnsi="Times New Roman"/>
          <w:sz w:val="20"/>
          <w:szCs w:val="20"/>
        </w:rPr>
        <w:t>Guo</w:t>
      </w:r>
      <w:proofErr w:type="spellEnd"/>
      <w:r w:rsidR="00757D94" w:rsidRPr="007F38B2">
        <w:rPr>
          <w:rFonts w:ascii="Times New Roman" w:hAnsi="Times New Roman"/>
          <w:sz w:val="20"/>
          <w:szCs w:val="20"/>
        </w:rPr>
        <w:t xml:space="preserve"> and Valle-Levinson</w:t>
      </w:r>
      <w:r w:rsidR="00D36EDD" w:rsidRPr="007F38B2">
        <w:rPr>
          <w:rFonts w:ascii="Times New Roman" w:hAnsi="Times New Roman"/>
          <w:sz w:val="20"/>
          <w:szCs w:val="20"/>
        </w:rPr>
        <w:t>,</w:t>
      </w:r>
      <w:r w:rsidR="00757D94" w:rsidRPr="007F38B2">
        <w:rPr>
          <w:rFonts w:ascii="Times New Roman" w:hAnsi="Times New Roman"/>
          <w:sz w:val="20"/>
          <w:szCs w:val="20"/>
        </w:rPr>
        <w:t xml:space="preserve"> 2007; </w:t>
      </w:r>
      <w:proofErr w:type="spellStart"/>
      <w:r w:rsidR="00757D94" w:rsidRPr="007F38B2">
        <w:rPr>
          <w:rFonts w:ascii="Times New Roman" w:hAnsi="Times New Roman"/>
          <w:sz w:val="20"/>
          <w:szCs w:val="20"/>
        </w:rPr>
        <w:t>Martinho</w:t>
      </w:r>
      <w:proofErr w:type="spellEnd"/>
      <w:r w:rsidR="00757D94" w:rsidRPr="007F38B2">
        <w:rPr>
          <w:rFonts w:ascii="Times New Roman" w:hAnsi="Times New Roman"/>
          <w:sz w:val="20"/>
          <w:szCs w:val="20"/>
        </w:rPr>
        <w:t xml:space="preserve"> </w:t>
      </w:r>
      <w:r w:rsidR="00757D94" w:rsidRPr="007F38B2">
        <w:rPr>
          <w:rFonts w:ascii="Times New Roman" w:hAnsi="Times New Roman"/>
          <w:i/>
          <w:sz w:val="20"/>
          <w:szCs w:val="20"/>
        </w:rPr>
        <w:t>et al.</w:t>
      </w:r>
      <w:r w:rsidR="00D36EDD" w:rsidRPr="007F38B2">
        <w:rPr>
          <w:rFonts w:ascii="Times New Roman" w:hAnsi="Times New Roman"/>
          <w:i/>
          <w:sz w:val="20"/>
          <w:szCs w:val="20"/>
        </w:rPr>
        <w:t>,</w:t>
      </w:r>
      <w:r w:rsidR="00757D94" w:rsidRPr="007F38B2">
        <w:rPr>
          <w:rFonts w:ascii="Times New Roman" w:hAnsi="Times New Roman"/>
          <w:sz w:val="20"/>
          <w:szCs w:val="20"/>
        </w:rPr>
        <w:t xml:space="preserve"> 2007)</w:t>
      </w:r>
      <w:r w:rsidR="007A500F" w:rsidRPr="007F38B2">
        <w:rPr>
          <w:rFonts w:ascii="Times New Roman" w:hAnsi="Times New Roman"/>
          <w:sz w:val="20"/>
          <w:szCs w:val="20"/>
        </w:rPr>
        <w:t xml:space="preserve">. Substantial amount of work has also been done on some tropical estuaries such as Cochin Estuary </w:t>
      </w:r>
      <w:r w:rsidR="00D36EDD" w:rsidRPr="007F38B2">
        <w:rPr>
          <w:rFonts w:ascii="Times New Roman" w:hAnsi="Times New Roman"/>
          <w:sz w:val="20"/>
          <w:szCs w:val="20"/>
        </w:rPr>
        <w:t xml:space="preserve">(Kumar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2011; </w:t>
      </w:r>
      <w:proofErr w:type="spellStart"/>
      <w:r w:rsidR="00D36EDD" w:rsidRPr="007F38B2">
        <w:rPr>
          <w:rFonts w:ascii="Times New Roman" w:hAnsi="Times New Roman"/>
          <w:sz w:val="20"/>
          <w:szCs w:val="20"/>
        </w:rPr>
        <w:t>Shivaprasad</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2013), Cross River Estuary (</w:t>
      </w:r>
      <w:proofErr w:type="spellStart"/>
      <w:r w:rsidR="00D36EDD" w:rsidRPr="007F38B2">
        <w:rPr>
          <w:rFonts w:ascii="Times New Roman" w:hAnsi="Times New Roman"/>
          <w:sz w:val="20"/>
          <w:szCs w:val="20"/>
        </w:rPr>
        <w:t>Akpan</w:t>
      </w:r>
      <w:proofErr w:type="spellEnd"/>
      <w:r w:rsidR="00D36EDD" w:rsidRPr="007F38B2">
        <w:rPr>
          <w:rFonts w:ascii="Times New Roman" w:hAnsi="Times New Roman"/>
          <w:sz w:val="20"/>
          <w:szCs w:val="20"/>
        </w:rPr>
        <w:t xml:space="preserve">, 1999; </w:t>
      </w:r>
      <w:proofErr w:type="spellStart"/>
      <w:r w:rsidR="00D36EDD" w:rsidRPr="007F38B2">
        <w:rPr>
          <w:rFonts w:ascii="Times New Roman" w:hAnsi="Times New Roman"/>
          <w:sz w:val="20"/>
          <w:szCs w:val="20"/>
        </w:rPr>
        <w:t>Ama-Abasi</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2004; </w:t>
      </w:r>
      <w:proofErr w:type="spellStart"/>
      <w:r w:rsidR="00D36EDD" w:rsidRPr="007F38B2">
        <w:rPr>
          <w:rFonts w:ascii="Times New Roman" w:hAnsi="Times New Roman"/>
          <w:sz w:val="20"/>
          <w:szCs w:val="20"/>
        </w:rPr>
        <w:t>Ekwu</w:t>
      </w:r>
      <w:proofErr w:type="spellEnd"/>
      <w:r w:rsidR="00D36EDD" w:rsidRPr="007F38B2">
        <w:rPr>
          <w:rFonts w:ascii="Times New Roman" w:hAnsi="Times New Roman"/>
          <w:sz w:val="20"/>
          <w:szCs w:val="20"/>
        </w:rPr>
        <w:t xml:space="preserve"> and </w:t>
      </w:r>
      <w:proofErr w:type="spellStart"/>
      <w:r w:rsidR="00D36EDD" w:rsidRPr="007F38B2">
        <w:rPr>
          <w:rFonts w:ascii="Times New Roman" w:hAnsi="Times New Roman"/>
          <w:sz w:val="20"/>
          <w:szCs w:val="20"/>
        </w:rPr>
        <w:t>Sikoki</w:t>
      </w:r>
      <w:proofErr w:type="spellEnd"/>
      <w:r w:rsidR="00D36EDD" w:rsidRPr="007F38B2">
        <w:rPr>
          <w:rFonts w:ascii="Times New Roman" w:hAnsi="Times New Roman"/>
          <w:sz w:val="20"/>
          <w:szCs w:val="20"/>
        </w:rPr>
        <w:t>, 2006) and Gambia Estuary (</w:t>
      </w:r>
      <w:proofErr w:type="spellStart"/>
      <w:r w:rsidR="00D36EDD" w:rsidRPr="007F38B2">
        <w:rPr>
          <w:rFonts w:ascii="Times New Roman" w:hAnsi="Times New Roman"/>
          <w:sz w:val="20"/>
          <w:szCs w:val="20"/>
        </w:rPr>
        <w:t>Albaret</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2004; </w:t>
      </w:r>
      <w:proofErr w:type="spellStart"/>
      <w:r w:rsidR="00D36EDD" w:rsidRPr="007F38B2">
        <w:rPr>
          <w:rFonts w:ascii="Times New Roman" w:hAnsi="Times New Roman"/>
          <w:sz w:val="20"/>
          <w:szCs w:val="20"/>
        </w:rPr>
        <w:t>Guillard</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2004)</w:t>
      </w:r>
      <w:r w:rsidR="007A500F" w:rsidRPr="007F38B2">
        <w:rPr>
          <w:rFonts w:ascii="Times New Roman" w:hAnsi="Times New Roman"/>
          <w:sz w:val="20"/>
          <w:szCs w:val="20"/>
        </w:rPr>
        <w:t xml:space="preserve">. In the </w:t>
      </w:r>
      <w:r w:rsidRPr="007F38B2">
        <w:rPr>
          <w:rFonts w:ascii="Times New Roman" w:hAnsi="Times New Roman"/>
          <w:sz w:val="20"/>
          <w:szCs w:val="20"/>
        </w:rPr>
        <w:t xml:space="preserve">sub-Saharan </w:t>
      </w:r>
      <w:r w:rsidR="007A500F" w:rsidRPr="007F38B2">
        <w:rPr>
          <w:rFonts w:ascii="Times New Roman" w:hAnsi="Times New Roman"/>
          <w:sz w:val="20"/>
          <w:szCs w:val="20"/>
        </w:rPr>
        <w:t xml:space="preserve">African countries however, such studies are relatively few. Some estuaries on the Ghanaian coast have been studied for their fish fauna </w:t>
      </w:r>
      <w:r w:rsidR="00D36EDD" w:rsidRPr="007F38B2">
        <w:rPr>
          <w:rFonts w:ascii="Times New Roman" w:hAnsi="Times New Roman"/>
          <w:sz w:val="20"/>
          <w:szCs w:val="20"/>
        </w:rPr>
        <w:t>(</w:t>
      </w:r>
      <w:proofErr w:type="spellStart"/>
      <w:r w:rsidR="00D36EDD" w:rsidRPr="007F38B2">
        <w:rPr>
          <w:rFonts w:ascii="Times New Roman" w:hAnsi="Times New Roman"/>
          <w:sz w:val="20"/>
          <w:szCs w:val="20"/>
        </w:rPr>
        <w:t>Dankwa</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2004; </w:t>
      </w:r>
      <w:proofErr w:type="spellStart"/>
      <w:r w:rsidR="00D36EDD" w:rsidRPr="007F38B2">
        <w:rPr>
          <w:rFonts w:ascii="Times New Roman" w:hAnsi="Times New Roman"/>
          <w:sz w:val="20"/>
          <w:szCs w:val="20"/>
        </w:rPr>
        <w:t>Aheto</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2011</w:t>
      </w:r>
      <w:proofErr w:type="gramStart"/>
      <w:r w:rsidR="00D36EDD" w:rsidRPr="007F38B2">
        <w:rPr>
          <w:rFonts w:ascii="Times New Roman" w:hAnsi="Times New Roman"/>
          <w:sz w:val="20"/>
          <w:szCs w:val="20"/>
        </w:rPr>
        <w:t>)</w:t>
      </w:r>
      <w:r w:rsidR="007A500F" w:rsidRPr="007F38B2">
        <w:rPr>
          <w:rFonts w:ascii="Times New Roman" w:hAnsi="Times New Roman"/>
          <w:sz w:val="20"/>
          <w:szCs w:val="20"/>
        </w:rPr>
        <w:t>and</w:t>
      </w:r>
      <w:proofErr w:type="gramEnd"/>
      <w:r w:rsidR="007A500F" w:rsidRPr="007F38B2">
        <w:rPr>
          <w:rFonts w:ascii="Times New Roman" w:hAnsi="Times New Roman"/>
          <w:sz w:val="20"/>
          <w:szCs w:val="20"/>
        </w:rPr>
        <w:t xml:space="preserve"> chemical components </w:t>
      </w:r>
      <w:r w:rsidR="00D36EDD" w:rsidRPr="007F38B2">
        <w:rPr>
          <w:rFonts w:ascii="Times New Roman" w:hAnsi="Times New Roman"/>
          <w:sz w:val="20"/>
          <w:szCs w:val="20"/>
        </w:rPr>
        <w:t>(</w:t>
      </w:r>
      <w:proofErr w:type="spellStart"/>
      <w:r w:rsidR="00D36EDD" w:rsidRPr="007F38B2">
        <w:rPr>
          <w:rFonts w:ascii="Times New Roman" w:hAnsi="Times New Roman"/>
          <w:sz w:val="20"/>
          <w:szCs w:val="20"/>
        </w:rPr>
        <w:t>Fianko</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2007; </w:t>
      </w:r>
      <w:proofErr w:type="spellStart"/>
      <w:r w:rsidR="00D36EDD" w:rsidRPr="007F38B2">
        <w:rPr>
          <w:rFonts w:ascii="Times New Roman" w:hAnsi="Times New Roman"/>
          <w:sz w:val="20"/>
          <w:szCs w:val="20"/>
        </w:rPr>
        <w:t>Tufuor</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2007)</w:t>
      </w:r>
      <w:r w:rsidR="007A500F" w:rsidRPr="007F38B2">
        <w:rPr>
          <w:rFonts w:ascii="Times New Roman" w:hAnsi="Times New Roman"/>
          <w:sz w:val="20"/>
          <w:szCs w:val="20"/>
        </w:rPr>
        <w:t xml:space="preserve">. No extended systematic studies have been conducted on the ten estuaries recorded on the coast of Ghana </w:t>
      </w:r>
      <w:r w:rsidR="00D36EDD" w:rsidRPr="007F38B2">
        <w:rPr>
          <w:rFonts w:ascii="Times New Roman" w:hAnsi="Times New Roman"/>
          <w:sz w:val="20"/>
          <w:szCs w:val="20"/>
        </w:rPr>
        <w:t>(</w:t>
      </w:r>
      <w:proofErr w:type="spellStart"/>
      <w:r w:rsidR="00D36EDD" w:rsidRPr="007F38B2">
        <w:rPr>
          <w:rFonts w:ascii="Times New Roman" w:hAnsi="Times New Roman"/>
          <w:sz w:val="20"/>
          <w:szCs w:val="20"/>
        </w:rPr>
        <w:t>Yankson</w:t>
      </w:r>
      <w:proofErr w:type="spellEnd"/>
      <w:r w:rsidR="00D36EDD" w:rsidRPr="007F38B2">
        <w:rPr>
          <w:rFonts w:ascii="Times New Roman" w:hAnsi="Times New Roman"/>
          <w:sz w:val="20"/>
          <w:szCs w:val="20"/>
        </w:rPr>
        <w:t xml:space="preserve"> and </w:t>
      </w:r>
      <w:proofErr w:type="spellStart"/>
      <w:r w:rsidR="00D36EDD" w:rsidRPr="007F38B2">
        <w:rPr>
          <w:rFonts w:ascii="Times New Roman" w:hAnsi="Times New Roman"/>
          <w:sz w:val="20"/>
          <w:szCs w:val="20"/>
        </w:rPr>
        <w:t>Obodai</w:t>
      </w:r>
      <w:proofErr w:type="spellEnd"/>
      <w:r w:rsidR="00D36EDD" w:rsidRPr="007F38B2">
        <w:rPr>
          <w:rFonts w:ascii="Times New Roman" w:hAnsi="Times New Roman"/>
          <w:sz w:val="20"/>
          <w:szCs w:val="20"/>
        </w:rPr>
        <w:t>, 1999)</w:t>
      </w:r>
      <w:r w:rsidR="007A500F" w:rsidRPr="007F38B2">
        <w:rPr>
          <w:rFonts w:ascii="Times New Roman" w:hAnsi="Times New Roman"/>
          <w:sz w:val="20"/>
          <w:szCs w:val="20"/>
        </w:rPr>
        <w:t xml:space="preserve">. The </w:t>
      </w:r>
      <w:proofErr w:type="spellStart"/>
      <w:r w:rsidR="007A500F" w:rsidRPr="007F38B2">
        <w:rPr>
          <w:rFonts w:ascii="Times New Roman" w:hAnsi="Times New Roman"/>
          <w:sz w:val="20"/>
          <w:szCs w:val="20"/>
        </w:rPr>
        <w:t>Kakum</w:t>
      </w:r>
      <w:proofErr w:type="spellEnd"/>
      <w:r w:rsidR="007A500F" w:rsidRPr="007F38B2">
        <w:rPr>
          <w:rFonts w:ascii="Times New Roman" w:hAnsi="Times New Roman"/>
          <w:sz w:val="20"/>
          <w:szCs w:val="20"/>
        </w:rPr>
        <w:t xml:space="preserve"> estuary drains a rapidly urbanized area near Cape Coast, the Central Regional capital</w:t>
      </w:r>
      <w:r w:rsidR="00366362" w:rsidRPr="007F38B2">
        <w:rPr>
          <w:rFonts w:ascii="Times New Roman" w:hAnsi="Times New Roman"/>
          <w:sz w:val="20"/>
          <w:szCs w:val="20"/>
        </w:rPr>
        <w:t xml:space="preserve"> but o</w:t>
      </w:r>
      <w:r w:rsidR="007A500F" w:rsidRPr="007F38B2">
        <w:rPr>
          <w:rFonts w:ascii="Times New Roman" w:hAnsi="Times New Roman"/>
          <w:sz w:val="20"/>
          <w:szCs w:val="20"/>
        </w:rPr>
        <w:t xml:space="preserve">nly studies on its heavy metal content </w:t>
      </w:r>
      <w:r w:rsidR="00D36EDD" w:rsidRPr="007F38B2">
        <w:rPr>
          <w:rFonts w:ascii="Times New Roman" w:hAnsi="Times New Roman"/>
          <w:sz w:val="20"/>
          <w:szCs w:val="20"/>
        </w:rPr>
        <w:t>(</w:t>
      </w:r>
      <w:proofErr w:type="spellStart"/>
      <w:r w:rsidR="00D36EDD" w:rsidRPr="007F38B2">
        <w:rPr>
          <w:rFonts w:ascii="Times New Roman" w:hAnsi="Times New Roman"/>
          <w:sz w:val="20"/>
          <w:szCs w:val="20"/>
        </w:rPr>
        <w:t>Fianko</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2007)</w:t>
      </w:r>
      <w:r w:rsidR="007A500F" w:rsidRPr="007F38B2">
        <w:rPr>
          <w:rFonts w:ascii="Times New Roman" w:hAnsi="Times New Roman"/>
          <w:sz w:val="20"/>
          <w:szCs w:val="20"/>
        </w:rPr>
        <w:t xml:space="preserve"> and the adjoining mangrove forest </w:t>
      </w:r>
      <w:r w:rsidR="00D36EDD" w:rsidRPr="007F38B2">
        <w:rPr>
          <w:rFonts w:ascii="Times New Roman" w:hAnsi="Times New Roman"/>
          <w:sz w:val="20"/>
          <w:szCs w:val="20"/>
        </w:rPr>
        <w:t>(</w:t>
      </w:r>
      <w:proofErr w:type="spellStart"/>
      <w:r w:rsidR="00D36EDD" w:rsidRPr="007F38B2">
        <w:rPr>
          <w:rFonts w:ascii="Times New Roman" w:hAnsi="Times New Roman"/>
          <w:sz w:val="20"/>
          <w:szCs w:val="20"/>
        </w:rPr>
        <w:t>Sackey</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1993; </w:t>
      </w:r>
      <w:proofErr w:type="spellStart"/>
      <w:r w:rsidR="00D36EDD" w:rsidRPr="007F38B2">
        <w:rPr>
          <w:rFonts w:ascii="Times New Roman" w:hAnsi="Times New Roman"/>
          <w:sz w:val="20"/>
          <w:szCs w:val="20"/>
        </w:rPr>
        <w:t>Aheto</w:t>
      </w:r>
      <w:proofErr w:type="spellEnd"/>
      <w:r w:rsidR="00D36EDD" w:rsidRPr="007F38B2">
        <w:rPr>
          <w:rFonts w:ascii="Times New Roman" w:hAnsi="Times New Roman"/>
          <w:sz w:val="20"/>
          <w:szCs w:val="20"/>
        </w:rPr>
        <w:t xml:space="preserve"> </w:t>
      </w:r>
      <w:r w:rsidR="00D36EDD" w:rsidRPr="007F38B2">
        <w:rPr>
          <w:rFonts w:ascii="Times New Roman" w:hAnsi="Times New Roman"/>
          <w:i/>
          <w:sz w:val="20"/>
          <w:szCs w:val="20"/>
        </w:rPr>
        <w:t>et al.</w:t>
      </w:r>
      <w:r w:rsidR="00D36EDD" w:rsidRPr="007F38B2">
        <w:rPr>
          <w:rFonts w:ascii="Times New Roman" w:hAnsi="Times New Roman"/>
          <w:sz w:val="20"/>
          <w:szCs w:val="20"/>
        </w:rPr>
        <w:t xml:space="preserve">, 2011) </w:t>
      </w:r>
      <w:r w:rsidR="007A500F" w:rsidRPr="007F38B2">
        <w:rPr>
          <w:rFonts w:ascii="Times New Roman" w:hAnsi="Times New Roman"/>
          <w:sz w:val="20"/>
          <w:szCs w:val="20"/>
        </w:rPr>
        <w:t xml:space="preserve">have been reported. The </w:t>
      </w:r>
      <w:proofErr w:type="spellStart"/>
      <w:r w:rsidR="007A500F" w:rsidRPr="007F38B2">
        <w:rPr>
          <w:rFonts w:ascii="Times New Roman" w:hAnsi="Times New Roman"/>
          <w:sz w:val="20"/>
          <w:szCs w:val="20"/>
        </w:rPr>
        <w:t>Nyan</w:t>
      </w:r>
      <w:proofErr w:type="spellEnd"/>
      <w:r w:rsidR="007A500F" w:rsidRPr="007F38B2">
        <w:rPr>
          <w:rFonts w:ascii="Times New Roman" w:hAnsi="Times New Roman"/>
          <w:sz w:val="20"/>
          <w:szCs w:val="20"/>
        </w:rPr>
        <w:t xml:space="preserve"> estuary on the other hand, drains an area in the Western Region with high mining activities, but so far there is no report of a study on it. As part of an extended study of the ecology of these two estuaries, their </w:t>
      </w:r>
      <w:proofErr w:type="spellStart"/>
      <w:r w:rsidR="007A500F" w:rsidRPr="007F38B2">
        <w:rPr>
          <w:rFonts w:ascii="Times New Roman" w:hAnsi="Times New Roman"/>
          <w:sz w:val="20"/>
          <w:szCs w:val="20"/>
        </w:rPr>
        <w:t>hydrographic</w:t>
      </w:r>
      <w:proofErr w:type="spellEnd"/>
      <w:r w:rsidR="007A500F" w:rsidRPr="007F38B2">
        <w:rPr>
          <w:rFonts w:ascii="Times New Roman" w:hAnsi="Times New Roman"/>
          <w:sz w:val="20"/>
          <w:szCs w:val="20"/>
        </w:rPr>
        <w:t xml:space="preserve"> profiles were monitored over a period of one year to form the basis of this paper.</w:t>
      </w:r>
    </w:p>
    <w:p w:rsidR="007A500F" w:rsidRPr="007F38B2" w:rsidRDefault="001B1FE4" w:rsidP="00B369CC">
      <w:pPr>
        <w:pStyle w:val="PlainText"/>
        <w:snapToGrid w:val="0"/>
        <w:jc w:val="both"/>
        <w:rPr>
          <w:rFonts w:ascii="Times New Roman" w:hAnsi="Times New Roman"/>
          <w:b/>
          <w:sz w:val="20"/>
          <w:szCs w:val="20"/>
        </w:rPr>
      </w:pPr>
      <w:r w:rsidRPr="007F38B2">
        <w:rPr>
          <w:rFonts w:ascii="Times New Roman" w:hAnsi="Times New Roman"/>
          <w:b/>
          <w:sz w:val="20"/>
          <w:szCs w:val="20"/>
        </w:rPr>
        <w:lastRenderedPageBreak/>
        <w:t>2.0Materials and Methods</w:t>
      </w:r>
    </w:p>
    <w:p w:rsidR="007A500F" w:rsidRPr="007F38B2" w:rsidRDefault="001B1FE4" w:rsidP="00B369CC">
      <w:pPr>
        <w:pStyle w:val="PlainText"/>
        <w:snapToGrid w:val="0"/>
        <w:jc w:val="both"/>
        <w:rPr>
          <w:rFonts w:ascii="Times New Roman" w:hAnsi="Times New Roman"/>
          <w:b/>
          <w:sz w:val="20"/>
          <w:szCs w:val="20"/>
        </w:rPr>
      </w:pPr>
      <w:r w:rsidRPr="007F38B2">
        <w:rPr>
          <w:rFonts w:ascii="Times New Roman" w:hAnsi="Times New Roman"/>
          <w:b/>
          <w:sz w:val="20"/>
          <w:szCs w:val="20"/>
        </w:rPr>
        <w:t xml:space="preserve">2.1 </w:t>
      </w:r>
      <w:r w:rsidR="007A500F" w:rsidRPr="007F38B2">
        <w:rPr>
          <w:rFonts w:ascii="Times New Roman" w:hAnsi="Times New Roman"/>
          <w:b/>
          <w:sz w:val="20"/>
          <w:szCs w:val="20"/>
        </w:rPr>
        <w:t>Study areas</w:t>
      </w:r>
    </w:p>
    <w:p w:rsidR="009E47FC" w:rsidRPr="007F38B2" w:rsidRDefault="000D0DCA" w:rsidP="00B369CC">
      <w:pPr>
        <w:pStyle w:val="PlainText"/>
        <w:snapToGrid w:val="0"/>
        <w:ind w:firstLine="425"/>
        <w:jc w:val="both"/>
        <w:rPr>
          <w:rFonts w:ascii="Times New Roman" w:hAnsi="Times New Roman"/>
          <w:sz w:val="20"/>
          <w:szCs w:val="20"/>
        </w:rPr>
      </w:pPr>
      <w:r w:rsidRPr="007F38B2">
        <w:rPr>
          <w:rFonts w:ascii="Times New Roman" w:hAnsi="Times New Roman"/>
          <w:sz w:val="20"/>
          <w:szCs w:val="20"/>
        </w:rPr>
        <w:t xml:space="preserve">The study was carried out in the </w:t>
      </w:r>
      <w:proofErr w:type="spellStart"/>
      <w:r w:rsidRPr="007F38B2">
        <w:rPr>
          <w:rFonts w:ascii="Times New Roman" w:hAnsi="Times New Roman"/>
          <w:sz w:val="20"/>
          <w:szCs w:val="20"/>
        </w:rPr>
        <w:t>Kakum</w:t>
      </w:r>
      <w:proofErr w:type="spellEnd"/>
      <w:r w:rsidRPr="007F38B2">
        <w:rPr>
          <w:rFonts w:ascii="Times New Roman" w:hAnsi="Times New Roman"/>
          <w:sz w:val="20"/>
          <w:szCs w:val="20"/>
        </w:rPr>
        <w:t xml:space="preserve"> and </w:t>
      </w:r>
      <w:proofErr w:type="spellStart"/>
      <w:r w:rsidRPr="007F38B2">
        <w:rPr>
          <w:rFonts w:ascii="Times New Roman" w:hAnsi="Times New Roman"/>
          <w:sz w:val="20"/>
          <w:szCs w:val="20"/>
        </w:rPr>
        <w:t>Nyan</w:t>
      </w:r>
      <w:proofErr w:type="spellEnd"/>
      <w:r w:rsidRPr="007F38B2">
        <w:rPr>
          <w:rFonts w:ascii="Times New Roman" w:hAnsi="Times New Roman"/>
          <w:sz w:val="20"/>
          <w:szCs w:val="20"/>
        </w:rPr>
        <w:t xml:space="preserve"> estuaries (Fig</w:t>
      </w:r>
      <w:r w:rsidR="001B1FE4" w:rsidRPr="007F38B2">
        <w:rPr>
          <w:rFonts w:ascii="Times New Roman" w:hAnsi="Times New Roman"/>
          <w:sz w:val="20"/>
          <w:szCs w:val="20"/>
        </w:rPr>
        <w:t>ure</w:t>
      </w:r>
      <w:r w:rsidRPr="007F38B2">
        <w:rPr>
          <w:rFonts w:ascii="Times New Roman" w:hAnsi="Times New Roman"/>
          <w:sz w:val="20"/>
          <w:szCs w:val="20"/>
        </w:rPr>
        <w:t xml:space="preserve">1). </w:t>
      </w:r>
      <w:r w:rsidR="00455219" w:rsidRPr="007F38B2">
        <w:rPr>
          <w:rFonts w:ascii="Times New Roman" w:hAnsi="Times New Roman"/>
          <w:sz w:val="20"/>
          <w:szCs w:val="20"/>
        </w:rPr>
        <w:t xml:space="preserve">The </w:t>
      </w:r>
      <w:proofErr w:type="spellStart"/>
      <w:r w:rsidR="00455219" w:rsidRPr="007F38B2">
        <w:rPr>
          <w:rFonts w:ascii="Times New Roman" w:hAnsi="Times New Roman"/>
          <w:sz w:val="20"/>
          <w:szCs w:val="20"/>
        </w:rPr>
        <w:t>Kakum</w:t>
      </w:r>
      <w:proofErr w:type="spellEnd"/>
      <w:r w:rsidR="00455219" w:rsidRPr="007F38B2">
        <w:rPr>
          <w:rFonts w:ascii="Times New Roman" w:hAnsi="Times New Roman"/>
          <w:sz w:val="20"/>
          <w:szCs w:val="20"/>
        </w:rPr>
        <w:t xml:space="preserve"> estuary (5°5' N, 1°19' W) is located at </w:t>
      </w:r>
      <w:proofErr w:type="spellStart"/>
      <w:r w:rsidR="00455219" w:rsidRPr="007F38B2">
        <w:rPr>
          <w:rFonts w:ascii="Times New Roman" w:hAnsi="Times New Roman"/>
          <w:sz w:val="20"/>
          <w:szCs w:val="20"/>
        </w:rPr>
        <w:t>Iture</w:t>
      </w:r>
      <w:proofErr w:type="spellEnd"/>
      <w:r w:rsidR="00455219" w:rsidRPr="007F38B2">
        <w:rPr>
          <w:rFonts w:ascii="Times New Roman" w:hAnsi="Times New Roman"/>
          <w:sz w:val="20"/>
          <w:szCs w:val="20"/>
        </w:rPr>
        <w:t xml:space="preserve"> village, 8 km west of Cape Coast in the Central region of Ghana. The estuary is formed by two</w:t>
      </w:r>
      <w:r w:rsidR="009E47FC" w:rsidRPr="007F38B2">
        <w:rPr>
          <w:rFonts w:ascii="Times New Roman" w:hAnsi="Times New Roman"/>
          <w:sz w:val="20"/>
          <w:szCs w:val="20"/>
        </w:rPr>
        <w:t xml:space="preserve"> rivers: the </w:t>
      </w:r>
      <w:proofErr w:type="spellStart"/>
      <w:r w:rsidR="009E47FC" w:rsidRPr="007F38B2">
        <w:rPr>
          <w:rFonts w:ascii="Times New Roman" w:hAnsi="Times New Roman"/>
          <w:sz w:val="20"/>
          <w:szCs w:val="20"/>
        </w:rPr>
        <w:t>Kakum</w:t>
      </w:r>
      <w:proofErr w:type="spellEnd"/>
      <w:r w:rsidR="009E47FC" w:rsidRPr="007F38B2">
        <w:rPr>
          <w:rFonts w:ascii="Times New Roman" w:hAnsi="Times New Roman"/>
          <w:sz w:val="20"/>
          <w:szCs w:val="20"/>
        </w:rPr>
        <w:t xml:space="preserve"> and the Sweet (</w:t>
      </w:r>
      <w:proofErr w:type="spellStart"/>
      <w:r w:rsidR="009E47FC" w:rsidRPr="007F38B2">
        <w:rPr>
          <w:rFonts w:ascii="Times New Roman" w:hAnsi="Times New Roman"/>
          <w:sz w:val="20"/>
          <w:szCs w:val="20"/>
        </w:rPr>
        <w:t>Sorowie</w:t>
      </w:r>
      <w:proofErr w:type="spellEnd"/>
      <w:r w:rsidR="009E47FC" w:rsidRPr="007F38B2">
        <w:rPr>
          <w:rFonts w:ascii="Times New Roman" w:hAnsi="Times New Roman"/>
          <w:sz w:val="20"/>
          <w:szCs w:val="20"/>
        </w:rPr>
        <w:t xml:space="preserve">) and is located in the dry equatorial zone with an average annual rainfall of about 1,000 mm. The vegetation type is coastal savannah with grassland and few trees. Five different species of mangroves (red mangroves: </w:t>
      </w:r>
      <w:proofErr w:type="spellStart"/>
      <w:r w:rsidR="009E47FC" w:rsidRPr="007F38B2">
        <w:rPr>
          <w:rFonts w:ascii="Times New Roman" w:hAnsi="Times New Roman"/>
          <w:i/>
          <w:sz w:val="20"/>
          <w:szCs w:val="20"/>
        </w:rPr>
        <w:t>Rhizophora</w:t>
      </w:r>
      <w:proofErr w:type="spellEnd"/>
      <w:r w:rsidR="009E47FC" w:rsidRPr="007F38B2">
        <w:rPr>
          <w:rFonts w:ascii="Times New Roman" w:hAnsi="Times New Roman"/>
          <w:i/>
          <w:sz w:val="20"/>
          <w:szCs w:val="20"/>
        </w:rPr>
        <w:t xml:space="preserve"> mangle</w:t>
      </w:r>
      <w:r w:rsidR="009E47FC" w:rsidRPr="007F38B2">
        <w:rPr>
          <w:rFonts w:ascii="Times New Roman" w:hAnsi="Times New Roman"/>
          <w:sz w:val="20"/>
          <w:szCs w:val="20"/>
        </w:rPr>
        <w:t xml:space="preserve">, </w:t>
      </w:r>
      <w:r w:rsidR="009E47FC" w:rsidRPr="007F38B2">
        <w:rPr>
          <w:rFonts w:ascii="Times New Roman" w:hAnsi="Times New Roman"/>
          <w:i/>
          <w:sz w:val="20"/>
          <w:szCs w:val="20"/>
        </w:rPr>
        <w:t xml:space="preserve">R. </w:t>
      </w:r>
      <w:proofErr w:type="spellStart"/>
      <w:r w:rsidR="009E47FC" w:rsidRPr="007F38B2">
        <w:rPr>
          <w:rFonts w:ascii="Times New Roman" w:hAnsi="Times New Roman"/>
          <w:i/>
          <w:sz w:val="20"/>
          <w:szCs w:val="20"/>
        </w:rPr>
        <w:t>racemosa</w:t>
      </w:r>
      <w:proofErr w:type="spellEnd"/>
      <w:r w:rsidR="009E47FC" w:rsidRPr="007F38B2">
        <w:rPr>
          <w:rFonts w:ascii="Times New Roman" w:hAnsi="Times New Roman"/>
          <w:sz w:val="20"/>
          <w:szCs w:val="20"/>
        </w:rPr>
        <w:t xml:space="preserve">, </w:t>
      </w:r>
      <w:r w:rsidR="009E47FC" w:rsidRPr="007F38B2">
        <w:rPr>
          <w:rFonts w:ascii="Times New Roman" w:hAnsi="Times New Roman"/>
          <w:i/>
          <w:sz w:val="20"/>
          <w:szCs w:val="20"/>
        </w:rPr>
        <w:t xml:space="preserve">R. </w:t>
      </w:r>
      <w:proofErr w:type="spellStart"/>
      <w:r w:rsidR="009E47FC" w:rsidRPr="007F38B2">
        <w:rPr>
          <w:rFonts w:ascii="Times New Roman" w:hAnsi="Times New Roman"/>
          <w:i/>
          <w:sz w:val="20"/>
          <w:szCs w:val="20"/>
        </w:rPr>
        <w:t>harrisonii</w:t>
      </w:r>
      <w:proofErr w:type="spellEnd"/>
      <w:r w:rsidR="009E47FC" w:rsidRPr="007F38B2">
        <w:rPr>
          <w:rFonts w:ascii="Times New Roman" w:hAnsi="Times New Roman"/>
          <w:sz w:val="20"/>
          <w:szCs w:val="20"/>
        </w:rPr>
        <w:t xml:space="preserve"> and white mangroves: </w:t>
      </w:r>
      <w:proofErr w:type="spellStart"/>
      <w:r w:rsidR="009E47FC" w:rsidRPr="007F38B2">
        <w:rPr>
          <w:rFonts w:ascii="Times New Roman" w:hAnsi="Times New Roman"/>
          <w:i/>
          <w:sz w:val="20"/>
          <w:szCs w:val="20"/>
        </w:rPr>
        <w:t>Laguncularia</w:t>
      </w:r>
      <w:proofErr w:type="spellEnd"/>
      <w:r w:rsidR="009E47FC" w:rsidRPr="007F38B2">
        <w:rPr>
          <w:rFonts w:ascii="Times New Roman" w:hAnsi="Times New Roman"/>
          <w:i/>
          <w:sz w:val="20"/>
          <w:szCs w:val="20"/>
        </w:rPr>
        <w:t xml:space="preserve"> </w:t>
      </w:r>
      <w:proofErr w:type="spellStart"/>
      <w:r w:rsidR="009E47FC" w:rsidRPr="007F38B2">
        <w:rPr>
          <w:rFonts w:ascii="Times New Roman" w:hAnsi="Times New Roman"/>
          <w:i/>
          <w:sz w:val="20"/>
          <w:szCs w:val="20"/>
        </w:rPr>
        <w:t>racemosa</w:t>
      </w:r>
      <w:proofErr w:type="spellEnd"/>
      <w:r w:rsidR="009E47FC" w:rsidRPr="007F38B2">
        <w:rPr>
          <w:rFonts w:ascii="Times New Roman" w:hAnsi="Times New Roman"/>
          <w:sz w:val="20"/>
          <w:szCs w:val="20"/>
        </w:rPr>
        <w:t xml:space="preserve"> and </w:t>
      </w:r>
      <w:proofErr w:type="spellStart"/>
      <w:r w:rsidR="009E47FC" w:rsidRPr="007F38B2">
        <w:rPr>
          <w:rFonts w:ascii="Times New Roman" w:hAnsi="Times New Roman"/>
          <w:i/>
          <w:sz w:val="20"/>
          <w:szCs w:val="20"/>
        </w:rPr>
        <w:t>Avicennia</w:t>
      </w:r>
      <w:proofErr w:type="spellEnd"/>
      <w:r w:rsidR="009E47FC" w:rsidRPr="007F38B2">
        <w:rPr>
          <w:rFonts w:ascii="Times New Roman" w:hAnsi="Times New Roman"/>
          <w:i/>
          <w:sz w:val="20"/>
          <w:szCs w:val="20"/>
        </w:rPr>
        <w:t xml:space="preserve"> </w:t>
      </w:r>
      <w:proofErr w:type="spellStart"/>
      <w:r w:rsidR="009E47FC" w:rsidRPr="007F38B2">
        <w:rPr>
          <w:rFonts w:ascii="Times New Roman" w:hAnsi="Times New Roman"/>
          <w:i/>
          <w:sz w:val="20"/>
          <w:szCs w:val="20"/>
        </w:rPr>
        <w:t>germinans</w:t>
      </w:r>
      <w:proofErr w:type="spellEnd"/>
      <w:r w:rsidR="009E47FC" w:rsidRPr="007F38B2">
        <w:rPr>
          <w:rFonts w:ascii="Times New Roman" w:hAnsi="Times New Roman"/>
          <w:sz w:val="20"/>
          <w:szCs w:val="20"/>
        </w:rPr>
        <w:t xml:space="preserve">) are found along this estuary. The inhabitants of the fringing communities depend on the estuary as a source of fish and water for domestic activities. Sand winning is common in this estuary. Four sampling stations were established, namely Station </w:t>
      </w:r>
      <w:proofErr w:type="gramStart"/>
      <w:r w:rsidR="009E47FC" w:rsidRPr="007F38B2">
        <w:rPr>
          <w:rFonts w:ascii="Times New Roman" w:hAnsi="Times New Roman"/>
          <w:sz w:val="20"/>
          <w:szCs w:val="20"/>
        </w:rPr>
        <w:t>I</w:t>
      </w:r>
      <w:proofErr w:type="gramEnd"/>
      <w:r w:rsidR="009E47FC" w:rsidRPr="007F38B2">
        <w:rPr>
          <w:rFonts w:ascii="Times New Roman" w:hAnsi="Times New Roman"/>
          <w:sz w:val="20"/>
          <w:szCs w:val="20"/>
        </w:rPr>
        <w:t xml:space="preserve">: close to the mouth; </w:t>
      </w:r>
      <w:r w:rsidR="009E47FC" w:rsidRPr="007F38B2">
        <w:rPr>
          <w:rFonts w:ascii="Times New Roman" w:hAnsi="Times New Roman"/>
          <w:sz w:val="20"/>
          <w:szCs w:val="20"/>
        </w:rPr>
        <w:lastRenderedPageBreak/>
        <w:t xml:space="preserve">Station II: confluence of the two rivers; Station III: 300 m into the </w:t>
      </w:r>
      <w:proofErr w:type="spellStart"/>
      <w:r w:rsidR="009E47FC" w:rsidRPr="007F38B2">
        <w:rPr>
          <w:rFonts w:ascii="Times New Roman" w:hAnsi="Times New Roman"/>
          <w:sz w:val="20"/>
          <w:szCs w:val="20"/>
        </w:rPr>
        <w:t>Kakum</w:t>
      </w:r>
      <w:proofErr w:type="spellEnd"/>
      <w:r w:rsidR="009E47FC" w:rsidRPr="007F38B2">
        <w:rPr>
          <w:rFonts w:ascii="Times New Roman" w:hAnsi="Times New Roman"/>
          <w:sz w:val="20"/>
          <w:szCs w:val="20"/>
        </w:rPr>
        <w:t xml:space="preserve"> river arm from Station II and Station IV: 300 m into the Sweet river arm from Station II.</w:t>
      </w:r>
    </w:p>
    <w:p w:rsidR="007A500F" w:rsidRPr="007F38B2" w:rsidRDefault="007A500F" w:rsidP="00B369CC">
      <w:pPr>
        <w:pStyle w:val="PlainText"/>
        <w:snapToGrid w:val="0"/>
        <w:ind w:firstLine="425"/>
        <w:jc w:val="both"/>
        <w:rPr>
          <w:rFonts w:ascii="Times New Roman" w:hAnsi="Times New Roman"/>
          <w:sz w:val="20"/>
          <w:szCs w:val="20"/>
        </w:rPr>
      </w:pPr>
      <w:r w:rsidRPr="007F38B2">
        <w:rPr>
          <w:rFonts w:ascii="Times New Roman" w:hAnsi="Times New Roman"/>
          <w:sz w:val="20"/>
          <w:szCs w:val="20"/>
        </w:rPr>
        <w:t xml:space="preserve">The </w:t>
      </w:r>
      <w:proofErr w:type="spellStart"/>
      <w:r w:rsidRPr="007F38B2">
        <w:rPr>
          <w:rFonts w:ascii="Times New Roman" w:hAnsi="Times New Roman"/>
          <w:sz w:val="20"/>
          <w:szCs w:val="20"/>
        </w:rPr>
        <w:t>Nyan</w:t>
      </w:r>
      <w:proofErr w:type="spellEnd"/>
      <w:r w:rsidRPr="007F38B2">
        <w:rPr>
          <w:rFonts w:ascii="Times New Roman" w:hAnsi="Times New Roman"/>
          <w:sz w:val="20"/>
          <w:szCs w:val="20"/>
        </w:rPr>
        <w:t xml:space="preserve"> estuary (4º47' N, 2º8' W) is located at Princess Town</w:t>
      </w:r>
      <w:r w:rsidR="000E091D" w:rsidRPr="007F38B2">
        <w:rPr>
          <w:rFonts w:ascii="Times New Roman" w:hAnsi="Times New Roman"/>
          <w:sz w:val="20"/>
          <w:szCs w:val="20"/>
        </w:rPr>
        <w:t>,</w:t>
      </w:r>
      <w:r w:rsidRPr="007F38B2">
        <w:rPr>
          <w:rFonts w:ascii="Times New Roman" w:hAnsi="Times New Roman"/>
          <w:sz w:val="20"/>
          <w:szCs w:val="20"/>
        </w:rPr>
        <w:t xml:space="preserve"> about 40 km west of </w:t>
      </w:r>
      <w:proofErr w:type="spellStart"/>
      <w:r w:rsidRPr="007F38B2">
        <w:rPr>
          <w:rFonts w:ascii="Times New Roman" w:hAnsi="Times New Roman"/>
          <w:sz w:val="20"/>
          <w:szCs w:val="20"/>
        </w:rPr>
        <w:t>Takoradi</w:t>
      </w:r>
      <w:proofErr w:type="spellEnd"/>
      <w:r w:rsidRPr="007F38B2">
        <w:rPr>
          <w:rFonts w:ascii="Times New Roman" w:hAnsi="Times New Roman"/>
          <w:sz w:val="20"/>
          <w:szCs w:val="20"/>
        </w:rPr>
        <w:t xml:space="preserve"> in the Western region of Ghana. The estuary is located within the South - Western Equatorial Climatic Zone with the average annual rainfall of 1600 m. The area falls within the High Rainforest Vegetation zone and the estuary is bordered by a mangrove forest consisting of three different species</w:t>
      </w:r>
      <w:r w:rsidR="00366362" w:rsidRPr="007F38B2">
        <w:rPr>
          <w:rFonts w:ascii="Times New Roman" w:hAnsi="Times New Roman"/>
          <w:sz w:val="20"/>
          <w:szCs w:val="20"/>
        </w:rPr>
        <w:t>,</w:t>
      </w:r>
      <w:r w:rsidRPr="007F38B2">
        <w:rPr>
          <w:rFonts w:ascii="Times New Roman" w:hAnsi="Times New Roman"/>
          <w:sz w:val="20"/>
          <w:szCs w:val="20"/>
        </w:rPr>
        <w:t xml:space="preserve"> namely </w:t>
      </w:r>
      <w:proofErr w:type="spellStart"/>
      <w:r w:rsidRPr="007F38B2">
        <w:rPr>
          <w:rFonts w:ascii="Times New Roman" w:hAnsi="Times New Roman"/>
          <w:i/>
          <w:sz w:val="20"/>
          <w:szCs w:val="20"/>
        </w:rPr>
        <w:t>Rhizophora</w:t>
      </w:r>
      <w:proofErr w:type="spellEnd"/>
      <w:r w:rsidRPr="007F38B2">
        <w:rPr>
          <w:rFonts w:ascii="Times New Roman" w:hAnsi="Times New Roman"/>
          <w:i/>
          <w:sz w:val="20"/>
          <w:szCs w:val="20"/>
        </w:rPr>
        <w:t xml:space="preserve"> mangle</w:t>
      </w:r>
      <w:r w:rsidRPr="007F38B2">
        <w:rPr>
          <w:rFonts w:ascii="Times New Roman" w:hAnsi="Times New Roman"/>
          <w:sz w:val="20"/>
          <w:szCs w:val="20"/>
        </w:rPr>
        <w:t xml:space="preserve">, </w:t>
      </w:r>
      <w:proofErr w:type="spellStart"/>
      <w:r w:rsidRPr="007F38B2">
        <w:rPr>
          <w:rFonts w:ascii="Times New Roman" w:hAnsi="Times New Roman"/>
          <w:i/>
          <w:sz w:val="20"/>
          <w:szCs w:val="20"/>
        </w:rPr>
        <w:t>Laguncularia</w:t>
      </w:r>
      <w:proofErr w:type="spellEnd"/>
      <w:r w:rsidRPr="007F38B2">
        <w:rPr>
          <w:rFonts w:ascii="Times New Roman" w:hAnsi="Times New Roman"/>
          <w:i/>
          <w:sz w:val="20"/>
          <w:szCs w:val="20"/>
        </w:rPr>
        <w:t xml:space="preserve"> </w:t>
      </w:r>
      <w:proofErr w:type="spellStart"/>
      <w:r w:rsidRPr="007F38B2">
        <w:rPr>
          <w:rFonts w:ascii="Times New Roman" w:hAnsi="Times New Roman"/>
          <w:i/>
          <w:sz w:val="20"/>
          <w:szCs w:val="20"/>
        </w:rPr>
        <w:t>racemosa</w:t>
      </w:r>
      <w:proofErr w:type="spellEnd"/>
      <w:r w:rsidRPr="007F38B2">
        <w:rPr>
          <w:rFonts w:ascii="Times New Roman" w:hAnsi="Times New Roman"/>
          <w:sz w:val="20"/>
          <w:szCs w:val="20"/>
        </w:rPr>
        <w:t xml:space="preserve"> and </w:t>
      </w:r>
      <w:proofErr w:type="spellStart"/>
      <w:r w:rsidRPr="007F38B2">
        <w:rPr>
          <w:rFonts w:ascii="Times New Roman" w:hAnsi="Times New Roman"/>
          <w:i/>
          <w:sz w:val="20"/>
          <w:szCs w:val="20"/>
        </w:rPr>
        <w:t>Avicennia</w:t>
      </w:r>
      <w:proofErr w:type="spellEnd"/>
      <w:r w:rsidRPr="007F38B2">
        <w:rPr>
          <w:rFonts w:ascii="Times New Roman" w:hAnsi="Times New Roman"/>
          <w:i/>
          <w:sz w:val="20"/>
          <w:szCs w:val="20"/>
        </w:rPr>
        <w:t xml:space="preserve"> </w:t>
      </w:r>
      <w:proofErr w:type="spellStart"/>
      <w:r w:rsidRPr="007F38B2">
        <w:rPr>
          <w:rFonts w:ascii="Times New Roman" w:hAnsi="Times New Roman"/>
          <w:i/>
          <w:sz w:val="20"/>
          <w:szCs w:val="20"/>
        </w:rPr>
        <w:t>germinans</w:t>
      </w:r>
      <w:proofErr w:type="spellEnd"/>
      <w:r w:rsidRPr="007F38B2">
        <w:rPr>
          <w:rFonts w:ascii="Times New Roman" w:hAnsi="Times New Roman"/>
          <w:sz w:val="20"/>
          <w:szCs w:val="20"/>
        </w:rPr>
        <w:t xml:space="preserve">. The estuary serves as a source of fish and a transport route for the inhabitants living on either side of it. Three sampling stations were established in </w:t>
      </w:r>
      <w:r w:rsidR="000E091D" w:rsidRPr="007F38B2">
        <w:rPr>
          <w:rFonts w:ascii="Times New Roman" w:hAnsi="Times New Roman"/>
          <w:sz w:val="20"/>
          <w:szCs w:val="20"/>
        </w:rPr>
        <w:t>this</w:t>
      </w:r>
      <w:r w:rsidRPr="007F38B2">
        <w:rPr>
          <w:rFonts w:ascii="Times New Roman" w:hAnsi="Times New Roman"/>
          <w:sz w:val="20"/>
          <w:szCs w:val="20"/>
        </w:rPr>
        <w:t xml:space="preserve"> estuary</w:t>
      </w:r>
      <w:r w:rsidR="00366362" w:rsidRPr="007F38B2">
        <w:rPr>
          <w:rFonts w:ascii="Times New Roman" w:hAnsi="Times New Roman"/>
          <w:sz w:val="20"/>
          <w:szCs w:val="20"/>
        </w:rPr>
        <w:t xml:space="preserve"> as </w:t>
      </w:r>
      <w:r w:rsidRPr="007F38B2">
        <w:rPr>
          <w:rFonts w:ascii="Times New Roman" w:hAnsi="Times New Roman"/>
          <w:sz w:val="20"/>
          <w:szCs w:val="20"/>
        </w:rPr>
        <w:t>Station I</w:t>
      </w:r>
      <w:r w:rsidR="00366362" w:rsidRPr="007F38B2">
        <w:rPr>
          <w:rFonts w:ascii="Times New Roman" w:hAnsi="Times New Roman"/>
          <w:sz w:val="20"/>
          <w:szCs w:val="20"/>
        </w:rPr>
        <w:t>:</w:t>
      </w:r>
      <w:r w:rsidRPr="007F38B2">
        <w:rPr>
          <w:rFonts w:ascii="Times New Roman" w:hAnsi="Times New Roman"/>
          <w:sz w:val="20"/>
          <w:szCs w:val="20"/>
        </w:rPr>
        <w:t xml:space="preserve"> close to the mouth; Station II</w:t>
      </w:r>
      <w:r w:rsidR="00366362" w:rsidRPr="007F38B2">
        <w:rPr>
          <w:rFonts w:ascii="Times New Roman" w:hAnsi="Times New Roman"/>
          <w:sz w:val="20"/>
          <w:szCs w:val="20"/>
        </w:rPr>
        <w:t>:</w:t>
      </w:r>
      <w:r w:rsidRPr="007F38B2">
        <w:rPr>
          <w:rFonts w:ascii="Times New Roman" w:hAnsi="Times New Roman"/>
          <w:sz w:val="20"/>
          <w:szCs w:val="20"/>
        </w:rPr>
        <w:t xml:space="preserve"> 300 m from Station I; and Station III</w:t>
      </w:r>
      <w:r w:rsidR="00366362" w:rsidRPr="007F38B2">
        <w:rPr>
          <w:rFonts w:ascii="Times New Roman" w:hAnsi="Times New Roman"/>
          <w:sz w:val="20"/>
          <w:szCs w:val="20"/>
        </w:rPr>
        <w:t>:</w:t>
      </w:r>
      <w:r w:rsidRPr="007F38B2">
        <w:rPr>
          <w:rFonts w:ascii="Times New Roman" w:hAnsi="Times New Roman"/>
          <w:sz w:val="20"/>
          <w:szCs w:val="20"/>
        </w:rPr>
        <w:t xml:space="preserve"> 300 m from Station II.</w:t>
      </w:r>
    </w:p>
    <w:p w:rsidR="00B369CC" w:rsidRPr="007F38B2" w:rsidRDefault="00B369CC" w:rsidP="00B369CC">
      <w:pPr>
        <w:snapToGrid w:val="0"/>
        <w:jc w:val="center"/>
        <w:rPr>
          <w:b/>
          <w:sz w:val="20"/>
          <w:szCs w:val="20"/>
          <w:lang w:val="en-US"/>
        </w:rPr>
        <w:sectPr w:rsidR="00B369CC" w:rsidRPr="007F38B2" w:rsidSect="007F38B2">
          <w:type w:val="continuous"/>
          <w:pgSz w:w="12242" w:h="15842" w:code="1"/>
          <w:pgMar w:top="1440" w:right="1440" w:bottom="1440" w:left="1440" w:header="720" w:footer="720" w:gutter="0"/>
          <w:cols w:num="2" w:space="576"/>
          <w:docGrid w:linePitch="360"/>
        </w:sectPr>
      </w:pPr>
    </w:p>
    <w:p w:rsidR="00B369CC" w:rsidRPr="007F38B2" w:rsidRDefault="00B369CC" w:rsidP="00B369CC">
      <w:pPr>
        <w:snapToGrid w:val="0"/>
        <w:jc w:val="center"/>
        <w:rPr>
          <w:b/>
          <w:sz w:val="20"/>
          <w:szCs w:val="20"/>
          <w:lang w:val="en-US" w:eastAsia="zh-CN"/>
        </w:rPr>
      </w:pPr>
    </w:p>
    <w:p w:rsidR="001B1FE4" w:rsidRPr="007F38B2" w:rsidRDefault="008B60CA" w:rsidP="00B369CC">
      <w:pPr>
        <w:snapToGrid w:val="0"/>
        <w:jc w:val="center"/>
        <w:rPr>
          <w:b/>
          <w:sz w:val="20"/>
          <w:szCs w:val="20"/>
        </w:rPr>
      </w:pPr>
      <w:r w:rsidRPr="007F38B2">
        <w:rPr>
          <w:b/>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Users\Perioo\Desktop\map1 copy copy.jpg" style="width:468.3pt;height:326.8pt;visibility:visible">
            <v:imagedata r:id="rId16" o:title="map1 copy copy"/>
          </v:shape>
        </w:pict>
      </w:r>
    </w:p>
    <w:p w:rsidR="001B1FE4" w:rsidRPr="007F38B2" w:rsidRDefault="001B1FE4" w:rsidP="00B369CC">
      <w:pPr>
        <w:pStyle w:val="PlainText"/>
        <w:snapToGrid w:val="0"/>
        <w:jc w:val="center"/>
        <w:rPr>
          <w:rFonts w:ascii="Times New Roman" w:hAnsi="Times New Roman"/>
          <w:b/>
          <w:sz w:val="20"/>
          <w:szCs w:val="20"/>
        </w:rPr>
      </w:pPr>
      <w:r w:rsidRPr="007F38B2">
        <w:rPr>
          <w:rFonts w:ascii="Times New Roman" w:hAnsi="Times New Roman"/>
          <w:b/>
          <w:sz w:val="20"/>
          <w:szCs w:val="20"/>
        </w:rPr>
        <w:t xml:space="preserve">Figure 1 Map of the </w:t>
      </w:r>
      <w:proofErr w:type="spellStart"/>
      <w:r w:rsidRPr="007F38B2">
        <w:rPr>
          <w:rFonts w:ascii="Times New Roman" w:hAnsi="Times New Roman"/>
          <w:b/>
          <w:sz w:val="20"/>
          <w:szCs w:val="20"/>
        </w:rPr>
        <w:t>Kakum</w:t>
      </w:r>
      <w:proofErr w:type="spellEnd"/>
      <w:r w:rsidRPr="007F38B2">
        <w:rPr>
          <w:rFonts w:ascii="Times New Roman" w:hAnsi="Times New Roman"/>
          <w:b/>
          <w:sz w:val="20"/>
          <w:szCs w:val="20"/>
        </w:rPr>
        <w:t xml:space="preserve"> and </w:t>
      </w:r>
      <w:proofErr w:type="spellStart"/>
      <w:r w:rsidRPr="007F38B2">
        <w:rPr>
          <w:rFonts w:ascii="Times New Roman" w:hAnsi="Times New Roman"/>
          <w:b/>
          <w:sz w:val="20"/>
          <w:szCs w:val="20"/>
        </w:rPr>
        <w:t>Nyan</w:t>
      </w:r>
      <w:proofErr w:type="spellEnd"/>
      <w:r w:rsidRPr="007F38B2">
        <w:rPr>
          <w:rFonts w:ascii="Times New Roman" w:hAnsi="Times New Roman"/>
          <w:b/>
          <w:sz w:val="20"/>
          <w:szCs w:val="20"/>
        </w:rPr>
        <w:t xml:space="preserve"> estuaries showing the various sampling stations</w:t>
      </w:r>
    </w:p>
    <w:p w:rsidR="00901FA7" w:rsidRPr="007F38B2" w:rsidRDefault="00901FA7" w:rsidP="00B369CC">
      <w:pPr>
        <w:pStyle w:val="PlainText"/>
        <w:snapToGrid w:val="0"/>
        <w:jc w:val="both"/>
        <w:rPr>
          <w:rFonts w:ascii="Times New Roman" w:hAnsi="Times New Roman"/>
          <w:b/>
          <w:sz w:val="20"/>
          <w:szCs w:val="20"/>
        </w:rPr>
      </w:pPr>
    </w:p>
    <w:p w:rsidR="00B369CC" w:rsidRPr="007F38B2" w:rsidRDefault="00B369CC" w:rsidP="00B369CC">
      <w:pPr>
        <w:snapToGrid w:val="0"/>
        <w:jc w:val="both"/>
        <w:rPr>
          <w:b/>
          <w:color w:val="000000"/>
          <w:sz w:val="20"/>
          <w:szCs w:val="20"/>
        </w:rPr>
        <w:sectPr w:rsidR="00B369CC" w:rsidRPr="007F38B2" w:rsidSect="00103F48">
          <w:type w:val="continuous"/>
          <w:pgSz w:w="12242" w:h="15842" w:code="1"/>
          <w:pgMar w:top="1440" w:right="1440" w:bottom="1440" w:left="1440" w:header="720" w:footer="720" w:gutter="0"/>
          <w:cols w:space="720"/>
          <w:docGrid w:linePitch="360"/>
        </w:sectPr>
      </w:pPr>
    </w:p>
    <w:p w:rsidR="007A500F" w:rsidRPr="007F38B2" w:rsidRDefault="001B1FE4" w:rsidP="00B369CC">
      <w:pPr>
        <w:snapToGrid w:val="0"/>
        <w:jc w:val="both"/>
        <w:rPr>
          <w:b/>
          <w:color w:val="000000"/>
          <w:sz w:val="20"/>
          <w:szCs w:val="20"/>
        </w:rPr>
      </w:pPr>
      <w:r w:rsidRPr="007F38B2">
        <w:rPr>
          <w:b/>
          <w:color w:val="000000"/>
          <w:sz w:val="20"/>
          <w:szCs w:val="20"/>
        </w:rPr>
        <w:lastRenderedPageBreak/>
        <w:t xml:space="preserve">2.2 </w:t>
      </w:r>
      <w:r w:rsidR="007A500F" w:rsidRPr="007F38B2">
        <w:rPr>
          <w:b/>
          <w:color w:val="000000"/>
          <w:sz w:val="20"/>
          <w:szCs w:val="20"/>
        </w:rPr>
        <w:t>Sampling</w:t>
      </w:r>
    </w:p>
    <w:p w:rsidR="007A500F" w:rsidRPr="007F38B2" w:rsidRDefault="007A500F" w:rsidP="00B369CC">
      <w:pPr>
        <w:snapToGrid w:val="0"/>
        <w:ind w:firstLine="425"/>
        <w:jc w:val="both"/>
        <w:rPr>
          <w:color w:val="000000"/>
          <w:sz w:val="20"/>
          <w:szCs w:val="20"/>
        </w:rPr>
      </w:pPr>
      <w:r w:rsidRPr="007F38B2">
        <w:rPr>
          <w:color w:val="000000"/>
          <w:sz w:val="20"/>
          <w:szCs w:val="20"/>
        </w:rPr>
        <w:t xml:space="preserve">At every station in both estuaries, triplicate measurements of temperature (°C), dissolved oxygen concentration (mg/l), pH and turbidity (NTU) were taken monthly at </w:t>
      </w:r>
      <w:r w:rsidR="00590A64" w:rsidRPr="007F38B2">
        <w:rPr>
          <w:color w:val="000000"/>
          <w:sz w:val="20"/>
          <w:szCs w:val="20"/>
        </w:rPr>
        <w:t xml:space="preserve">daytime </w:t>
      </w:r>
      <w:r w:rsidRPr="007F38B2">
        <w:rPr>
          <w:color w:val="000000"/>
          <w:sz w:val="20"/>
          <w:szCs w:val="20"/>
        </w:rPr>
        <w:t xml:space="preserve">low tides from August 2011 </w:t>
      </w:r>
      <w:r w:rsidRPr="007F38B2">
        <w:rPr>
          <w:color w:val="000000"/>
          <w:sz w:val="20"/>
          <w:szCs w:val="20"/>
        </w:rPr>
        <w:lastRenderedPageBreak/>
        <w:t xml:space="preserve">to July 2012 using a </w:t>
      </w:r>
      <w:proofErr w:type="spellStart"/>
      <w:r w:rsidRPr="007F38B2">
        <w:rPr>
          <w:color w:val="000000"/>
          <w:sz w:val="20"/>
          <w:szCs w:val="20"/>
        </w:rPr>
        <w:t>multiparametric</w:t>
      </w:r>
      <w:proofErr w:type="spellEnd"/>
      <w:r w:rsidRPr="007F38B2">
        <w:rPr>
          <w:color w:val="000000"/>
          <w:sz w:val="20"/>
          <w:szCs w:val="20"/>
        </w:rPr>
        <w:t xml:space="preserve"> water quality checker (TOADK – 22 A) by immersing the probe into the water at the desired depth. Salinity (‰)</w:t>
      </w:r>
      <w:r w:rsidR="00366362" w:rsidRPr="007F38B2">
        <w:rPr>
          <w:color w:val="000000"/>
          <w:sz w:val="20"/>
          <w:szCs w:val="20"/>
        </w:rPr>
        <w:t xml:space="preserve"> was</w:t>
      </w:r>
      <w:r w:rsidRPr="007F38B2">
        <w:rPr>
          <w:color w:val="000000"/>
          <w:sz w:val="20"/>
          <w:szCs w:val="20"/>
        </w:rPr>
        <w:t xml:space="preserve"> measured with a </w:t>
      </w:r>
      <w:proofErr w:type="spellStart"/>
      <w:r w:rsidRPr="007F38B2">
        <w:rPr>
          <w:color w:val="000000"/>
          <w:sz w:val="20"/>
          <w:szCs w:val="20"/>
        </w:rPr>
        <w:t>refractometer</w:t>
      </w:r>
      <w:proofErr w:type="spellEnd"/>
      <w:r w:rsidRPr="007F38B2">
        <w:rPr>
          <w:color w:val="000000"/>
          <w:sz w:val="20"/>
          <w:szCs w:val="20"/>
        </w:rPr>
        <w:t xml:space="preserve"> (Eclipse 45 – 65) and </w:t>
      </w:r>
      <w:r w:rsidR="00366362" w:rsidRPr="007F38B2">
        <w:rPr>
          <w:color w:val="000000"/>
          <w:sz w:val="20"/>
          <w:szCs w:val="20"/>
        </w:rPr>
        <w:lastRenderedPageBreak/>
        <w:t xml:space="preserve">depth (cm) with </w:t>
      </w:r>
      <w:r w:rsidRPr="007F38B2">
        <w:rPr>
          <w:color w:val="000000"/>
          <w:sz w:val="20"/>
          <w:szCs w:val="20"/>
        </w:rPr>
        <w:t xml:space="preserve">a measuring tape (attached to a </w:t>
      </w:r>
      <w:r w:rsidR="00366362" w:rsidRPr="007F38B2">
        <w:rPr>
          <w:color w:val="000000"/>
          <w:sz w:val="20"/>
          <w:szCs w:val="20"/>
        </w:rPr>
        <w:t>weight</w:t>
      </w:r>
      <w:r w:rsidRPr="007F38B2">
        <w:rPr>
          <w:color w:val="000000"/>
          <w:sz w:val="20"/>
          <w:szCs w:val="20"/>
        </w:rPr>
        <w:t>).</w:t>
      </w:r>
    </w:p>
    <w:p w:rsidR="007A500F" w:rsidRPr="007F38B2" w:rsidRDefault="007A500F" w:rsidP="00B369CC">
      <w:pPr>
        <w:snapToGrid w:val="0"/>
        <w:ind w:firstLine="425"/>
        <w:jc w:val="both"/>
        <w:rPr>
          <w:color w:val="000000"/>
          <w:sz w:val="20"/>
          <w:szCs w:val="20"/>
        </w:rPr>
      </w:pPr>
      <w:r w:rsidRPr="007F38B2">
        <w:rPr>
          <w:color w:val="000000"/>
          <w:sz w:val="20"/>
          <w:szCs w:val="20"/>
        </w:rPr>
        <w:t>For vertical profiles of the above parameters, triplicate measurements were taken at two levels (surface and bottom) at every station in the two estuaries. For every parameter, monthly mean values were calculat</w:t>
      </w:r>
      <w:r w:rsidR="00BE2239" w:rsidRPr="007F38B2">
        <w:rPr>
          <w:color w:val="000000"/>
          <w:sz w:val="20"/>
          <w:szCs w:val="20"/>
        </w:rPr>
        <w:t>ed from</w:t>
      </w:r>
      <w:r w:rsidRPr="007F38B2">
        <w:rPr>
          <w:color w:val="000000"/>
          <w:sz w:val="20"/>
          <w:szCs w:val="20"/>
        </w:rPr>
        <w:t xml:space="preserve"> the measurements at </w:t>
      </w:r>
      <w:r w:rsidR="00BE2239" w:rsidRPr="007F38B2">
        <w:rPr>
          <w:color w:val="000000"/>
          <w:sz w:val="20"/>
          <w:szCs w:val="20"/>
        </w:rPr>
        <w:t>of the surface and bottom for</w:t>
      </w:r>
      <w:r w:rsidRPr="007F38B2">
        <w:rPr>
          <w:color w:val="000000"/>
          <w:sz w:val="20"/>
          <w:szCs w:val="20"/>
        </w:rPr>
        <w:t xml:space="preserve"> each station.</w:t>
      </w:r>
    </w:p>
    <w:p w:rsidR="007A500F" w:rsidRPr="007F38B2" w:rsidRDefault="007A500F" w:rsidP="00B369CC">
      <w:pPr>
        <w:snapToGrid w:val="0"/>
        <w:ind w:firstLine="425"/>
        <w:jc w:val="both"/>
        <w:rPr>
          <w:color w:val="000000"/>
          <w:sz w:val="20"/>
          <w:szCs w:val="20"/>
        </w:rPr>
      </w:pPr>
      <w:r w:rsidRPr="007F38B2">
        <w:rPr>
          <w:color w:val="000000"/>
          <w:sz w:val="20"/>
          <w:szCs w:val="20"/>
        </w:rPr>
        <w:lastRenderedPageBreak/>
        <w:t xml:space="preserve">At the “peak” dry and wet seasons (February and July 2012 respectively), the </w:t>
      </w:r>
      <w:proofErr w:type="spellStart"/>
      <w:r w:rsidRPr="007F38B2">
        <w:rPr>
          <w:color w:val="000000"/>
          <w:sz w:val="20"/>
          <w:szCs w:val="20"/>
        </w:rPr>
        <w:t>hydrographic</w:t>
      </w:r>
      <w:proofErr w:type="spellEnd"/>
      <w:r w:rsidRPr="007F38B2">
        <w:rPr>
          <w:color w:val="000000"/>
          <w:sz w:val="20"/>
          <w:szCs w:val="20"/>
        </w:rPr>
        <w:t xml:space="preserve"> factors were measured at high tides in addition to the regular low tide sampling. The extent of salt water penetration at high and low tides was also determined in both estuaries by measuring salinity along the lengths of the rivers till the point where salinity below 0.5 ‰ was recorded.</w:t>
      </w:r>
    </w:p>
    <w:p w:rsidR="00B369CC" w:rsidRPr="007F38B2" w:rsidRDefault="00B369CC" w:rsidP="00B369CC">
      <w:pPr>
        <w:snapToGrid w:val="0"/>
        <w:jc w:val="both"/>
        <w:rPr>
          <w:sz w:val="20"/>
          <w:szCs w:val="20"/>
        </w:rPr>
        <w:sectPr w:rsidR="00B369CC" w:rsidRPr="007F38B2" w:rsidSect="007F38B2">
          <w:type w:val="continuous"/>
          <w:pgSz w:w="12242" w:h="15842" w:code="1"/>
          <w:pgMar w:top="1440" w:right="1440" w:bottom="1440" w:left="1440" w:header="720" w:footer="720" w:gutter="0"/>
          <w:cols w:num="2" w:space="576"/>
          <w:docGrid w:linePitch="360"/>
        </w:sectPr>
      </w:pPr>
    </w:p>
    <w:p w:rsidR="00864F20" w:rsidRPr="007F38B2" w:rsidRDefault="00864F20" w:rsidP="00B369CC">
      <w:pPr>
        <w:snapToGrid w:val="0"/>
        <w:jc w:val="both"/>
        <w:rPr>
          <w:sz w:val="20"/>
          <w:szCs w:val="20"/>
        </w:rPr>
      </w:pPr>
    </w:p>
    <w:p w:rsidR="00B369CC" w:rsidRPr="007F38B2" w:rsidRDefault="008B60CA" w:rsidP="00B369CC">
      <w:pPr>
        <w:snapToGrid w:val="0"/>
        <w:jc w:val="center"/>
        <w:rPr>
          <w:b/>
          <w:sz w:val="20"/>
          <w:szCs w:val="20"/>
          <w:lang w:eastAsia="zh-CN"/>
        </w:rPr>
      </w:pPr>
      <w:r w:rsidRPr="007F38B2">
        <w:rPr>
          <w:b/>
          <w:sz w:val="20"/>
          <w:szCs w:val="20"/>
        </w:rPr>
        <w:pict>
          <v:shape id="_x0000_i1026" type="#_x0000_t75" style="width:391.95pt;height:422pt;mso-position-horizontal-relative:char;mso-position-vertical-relative:line">
            <v:imagedata r:id="rId17" o:title=""/>
          </v:shape>
        </w:pict>
      </w:r>
    </w:p>
    <w:p w:rsidR="00DD4D24" w:rsidRPr="007F38B2" w:rsidRDefault="00DD4D24" w:rsidP="00B369CC">
      <w:pPr>
        <w:snapToGrid w:val="0"/>
        <w:jc w:val="both"/>
        <w:rPr>
          <w:b/>
          <w:sz w:val="20"/>
          <w:szCs w:val="20"/>
        </w:rPr>
      </w:pPr>
      <w:r w:rsidRPr="007F38B2">
        <w:rPr>
          <w:b/>
          <w:sz w:val="20"/>
          <w:szCs w:val="20"/>
        </w:rPr>
        <w:t xml:space="preserve">Figure 2 Monthly variations in some </w:t>
      </w:r>
      <w:proofErr w:type="spellStart"/>
      <w:r w:rsidRPr="007F38B2">
        <w:rPr>
          <w:b/>
          <w:sz w:val="20"/>
          <w:szCs w:val="20"/>
        </w:rPr>
        <w:t>hydrographic</w:t>
      </w:r>
      <w:proofErr w:type="spellEnd"/>
      <w:r w:rsidRPr="007F38B2">
        <w:rPr>
          <w:b/>
          <w:sz w:val="20"/>
          <w:szCs w:val="20"/>
        </w:rPr>
        <w:t xml:space="preserve"> parameters (mean ± S.E.) in the </w:t>
      </w:r>
      <w:proofErr w:type="spellStart"/>
      <w:r w:rsidRPr="007F38B2">
        <w:rPr>
          <w:b/>
          <w:sz w:val="20"/>
          <w:szCs w:val="20"/>
        </w:rPr>
        <w:t>Kakum</w:t>
      </w:r>
      <w:proofErr w:type="spellEnd"/>
      <w:r w:rsidRPr="007F38B2">
        <w:rPr>
          <w:b/>
          <w:sz w:val="20"/>
          <w:szCs w:val="20"/>
        </w:rPr>
        <w:t xml:space="preserve"> and </w:t>
      </w:r>
      <w:proofErr w:type="spellStart"/>
      <w:r w:rsidRPr="007F38B2">
        <w:rPr>
          <w:b/>
          <w:sz w:val="20"/>
          <w:szCs w:val="20"/>
        </w:rPr>
        <w:t>Nyan</w:t>
      </w:r>
      <w:proofErr w:type="spellEnd"/>
      <w:r w:rsidRPr="007F38B2">
        <w:rPr>
          <w:b/>
          <w:sz w:val="20"/>
          <w:szCs w:val="20"/>
        </w:rPr>
        <w:t xml:space="preserve"> estuaries</w:t>
      </w:r>
    </w:p>
    <w:p w:rsidR="00DD4D24" w:rsidRPr="007F38B2" w:rsidRDefault="00DD4D24" w:rsidP="00B369CC">
      <w:pPr>
        <w:snapToGrid w:val="0"/>
        <w:ind w:firstLine="425"/>
        <w:jc w:val="both"/>
        <w:rPr>
          <w:sz w:val="20"/>
          <w:szCs w:val="20"/>
        </w:rPr>
      </w:pPr>
    </w:p>
    <w:p w:rsidR="00B369CC" w:rsidRPr="007F38B2" w:rsidRDefault="00B369CC" w:rsidP="00B369CC">
      <w:pPr>
        <w:snapToGrid w:val="0"/>
        <w:ind w:firstLine="425"/>
        <w:jc w:val="both"/>
        <w:rPr>
          <w:sz w:val="20"/>
          <w:szCs w:val="20"/>
        </w:rPr>
        <w:sectPr w:rsidR="00B369CC" w:rsidRPr="007F38B2" w:rsidSect="00103F48">
          <w:type w:val="continuous"/>
          <w:pgSz w:w="12242" w:h="15842" w:code="1"/>
          <w:pgMar w:top="1440" w:right="1440" w:bottom="1440" w:left="1440" w:header="720" w:footer="720" w:gutter="0"/>
          <w:cols w:space="720"/>
          <w:docGrid w:linePitch="360"/>
        </w:sectPr>
      </w:pPr>
    </w:p>
    <w:p w:rsidR="00B369CC" w:rsidRPr="007F38B2" w:rsidRDefault="00B369CC" w:rsidP="00B369CC">
      <w:pPr>
        <w:snapToGrid w:val="0"/>
        <w:jc w:val="both"/>
        <w:rPr>
          <w:b/>
          <w:sz w:val="20"/>
          <w:szCs w:val="20"/>
        </w:rPr>
      </w:pPr>
      <w:r w:rsidRPr="007F38B2">
        <w:rPr>
          <w:b/>
          <w:sz w:val="20"/>
          <w:szCs w:val="20"/>
        </w:rPr>
        <w:lastRenderedPageBreak/>
        <w:t>3.0 Results</w:t>
      </w:r>
    </w:p>
    <w:p w:rsidR="00B369CC" w:rsidRPr="007F38B2" w:rsidRDefault="00B369CC" w:rsidP="00B369CC">
      <w:pPr>
        <w:pStyle w:val="Heading1"/>
        <w:snapToGrid w:val="0"/>
        <w:spacing w:before="0" w:beforeAutospacing="0" w:after="0" w:afterAutospacing="0"/>
        <w:jc w:val="both"/>
        <w:rPr>
          <w:kern w:val="0"/>
          <w:sz w:val="20"/>
          <w:szCs w:val="20"/>
        </w:rPr>
      </w:pPr>
      <w:r w:rsidRPr="007F38B2">
        <w:rPr>
          <w:kern w:val="0"/>
          <w:sz w:val="20"/>
          <w:szCs w:val="20"/>
        </w:rPr>
        <w:t xml:space="preserve">3.1 Monthly variations in </w:t>
      </w:r>
      <w:proofErr w:type="spellStart"/>
      <w:r w:rsidRPr="007F38B2">
        <w:rPr>
          <w:kern w:val="0"/>
          <w:sz w:val="20"/>
          <w:szCs w:val="20"/>
        </w:rPr>
        <w:t>hydrographic</w:t>
      </w:r>
      <w:proofErr w:type="spellEnd"/>
      <w:r w:rsidRPr="007F38B2">
        <w:rPr>
          <w:kern w:val="0"/>
          <w:sz w:val="20"/>
          <w:szCs w:val="20"/>
        </w:rPr>
        <w:t xml:space="preserve"> factors</w:t>
      </w:r>
    </w:p>
    <w:p w:rsidR="00B369CC" w:rsidRPr="007F38B2" w:rsidRDefault="00B369CC" w:rsidP="00B369CC">
      <w:pPr>
        <w:snapToGrid w:val="0"/>
        <w:ind w:firstLine="425"/>
        <w:jc w:val="both"/>
        <w:rPr>
          <w:sz w:val="20"/>
          <w:szCs w:val="20"/>
        </w:rPr>
      </w:pPr>
      <w:r w:rsidRPr="007F38B2">
        <w:rPr>
          <w:sz w:val="20"/>
          <w:szCs w:val="20"/>
        </w:rPr>
        <w:t xml:space="preserve">An initial appraisal of the data revealed that with the exception of salinity and depth, the remaining </w:t>
      </w:r>
      <w:proofErr w:type="spellStart"/>
      <w:r w:rsidRPr="007F38B2">
        <w:rPr>
          <w:sz w:val="20"/>
          <w:szCs w:val="20"/>
        </w:rPr>
        <w:t>hydrographic</w:t>
      </w:r>
      <w:proofErr w:type="spellEnd"/>
      <w:r w:rsidRPr="007F38B2">
        <w:rPr>
          <w:sz w:val="20"/>
          <w:szCs w:val="20"/>
        </w:rPr>
        <w:t xml:space="preserve"> factors did not show appreciable horizontal variations at the sampling stations in most of the months. The means of monthly values of water </w:t>
      </w:r>
      <w:r w:rsidRPr="007F38B2">
        <w:rPr>
          <w:sz w:val="20"/>
          <w:szCs w:val="20"/>
        </w:rPr>
        <w:lastRenderedPageBreak/>
        <w:t>temperature, dissolved oxygen, pH</w:t>
      </w:r>
      <w:r w:rsidRPr="007F38B2">
        <w:rPr>
          <w:sz w:val="20"/>
          <w:szCs w:val="20"/>
          <w:vertAlign w:val="superscript"/>
        </w:rPr>
        <w:t xml:space="preserve"> </w:t>
      </w:r>
      <w:r w:rsidRPr="007F38B2">
        <w:rPr>
          <w:sz w:val="20"/>
          <w:szCs w:val="20"/>
        </w:rPr>
        <w:t>and turbidity at the stations were therefore plotted for the two estuaries (Figure 2), while the monthly variations with respect to stations are shown in Figures 3 and 4 for salinity and depth respectively.</w:t>
      </w:r>
    </w:p>
    <w:p w:rsidR="00B369CC" w:rsidRPr="007F38B2" w:rsidRDefault="00B369CC" w:rsidP="00B369CC">
      <w:pPr>
        <w:snapToGrid w:val="0"/>
        <w:ind w:firstLine="425"/>
        <w:jc w:val="both"/>
        <w:rPr>
          <w:sz w:val="20"/>
          <w:szCs w:val="20"/>
        </w:rPr>
      </w:pPr>
      <w:r w:rsidRPr="007F38B2">
        <w:rPr>
          <w:sz w:val="20"/>
          <w:szCs w:val="20"/>
        </w:rPr>
        <w:t xml:space="preserve">The water temperature showed a general trend of gradual increase from August, 2011 to peaks of 31.34 </w:t>
      </w:r>
      <w:r w:rsidRPr="007F38B2">
        <w:rPr>
          <w:sz w:val="20"/>
          <w:szCs w:val="20"/>
        </w:rPr>
        <w:lastRenderedPageBreak/>
        <w:t xml:space="preserve">°C and 31.72 °C for </w:t>
      </w:r>
      <w:proofErr w:type="spellStart"/>
      <w:r w:rsidRPr="007F38B2">
        <w:rPr>
          <w:sz w:val="20"/>
          <w:szCs w:val="20"/>
        </w:rPr>
        <w:t>Kakum</w:t>
      </w:r>
      <w:proofErr w:type="spellEnd"/>
      <w:r w:rsidRPr="007F38B2">
        <w:rPr>
          <w:sz w:val="20"/>
          <w:szCs w:val="20"/>
        </w:rPr>
        <w:t xml:space="preserve"> and </w:t>
      </w:r>
      <w:proofErr w:type="spellStart"/>
      <w:r w:rsidRPr="007F38B2">
        <w:rPr>
          <w:sz w:val="20"/>
          <w:szCs w:val="20"/>
        </w:rPr>
        <w:t>Nyan</w:t>
      </w:r>
      <w:proofErr w:type="spellEnd"/>
      <w:r w:rsidRPr="007F38B2">
        <w:rPr>
          <w:sz w:val="20"/>
          <w:szCs w:val="20"/>
        </w:rPr>
        <w:t xml:space="preserve"> estuaries respectively in March, 2012 followed by a decrease till July (Figure 2a). The </w:t>
      </w:r>
      <w:proofErr w:type="spellStart"/>
      <w:r w:rsidRPr="007F38B2">
        <w:rPr>
          <w:sz w:val="20"/>
          <w:szCs w:val="20"/>
        </w:rPr>
        <w:t>Kakum</w:t>
      </w:r>
      <w:proofErr w:type="spellEnd"/>
      <w:r w:rsidRPr="007F38B2">
        <w:rPr>
          <w:sz w:val="20"/>
          <w:szCs w:val="20"/>
        </w:rPr>
        <w:t xml:space="preserve"> estuary recorded its lowest value of 24.98 °C in August, 2011 while </w:t>
      </w:r>
      <w:proofErr w:type="spellStart"/>
      <w:r w:rsidRPr="007F38B2">
        <w:rPr>
          <w:sz w:val="20"/>
          <w:szCs w:val="20"/>
        </w:rPr>
        <w:t>Nyan</w:t>
      </w:r>
      <w:proofErr w:type="spellEnd"/>
      <w:r w:rsidRPr="007F38B2">
        <w:rPr>
          <w:sz w:val="20"/>
          <w:szCs w:val="20"/>
        </w:rPr>
        <w:t xml:space="preserve"> estuary had its lowest temperature of 25.82 °C in September of the same year.</w:t>
      </w:r>
    </w:p>
    <w:p w:rsidR="00B369CC" w:rsidRPr="007F38B2" w:rsidRDefault="00B369CC" w:rsidP="00B369CC">
      <w:pPr>
        <w:snapToGrid w:val="0"/>
        <w:ind w:firstLine="425"/>
        <w:jc w:val="both"/>
        <w:rPr>
          <w:sz w:val="20"/>
          <w:szCs w:val="20"/>
        </w:rPr>
      </w:pPr>
      <w:r w:rsidRPr="007F38B2">
        <w:rPr>
          <w:sz w:val="20"/>
          <w:szCs w:val="20"/>
        </w:rPr>
        <w:t xml:space="preserve">Dissolved oxygen (DO) concentration also fluctuated in a similar pattern in the two estuaries, decreasing gradually from August, 2011 to March, 2012 followed by a sharp increase and then a decrease till July (Figure 2b). </w:t>
      </w:r>
      <w:proofErr w:type="spellStart"/>
      <w:r w:rsidRPr="007F38B2">
        <w:rPr>
          <w:sz w:val="20"/>
          <w:szCs w:val="20"/>
        </w:rPr>
        <w:t>Kakum</w:t>
      </w:r>
      <w:proofErr w:type="spellEnd"/>
      <w:r w:rsidRPr="007F38B2">
        <w:rPr>
          <w:sz w:val="20"/>
          <w:szCs w:val="20"/>
        </w:rPr>
        <w:t xml:space="preserve"> estuary attained its highest value of 6.29 mg/L in December, 2011 while that of </w:t>
      </w:r>
      <w:proofErr w:type="spellStart"/>
      <w:r w:rsidRPr="007F38B2">
        <w:rPr>
          <w:sz w:val="20"/>
          <w:szCs w:val="20"/>
        </w:rPr>
        <w:t>Nyan</w:t>
      </w:r>
      <w:proofErr w:type="spellEnd"/>
      <w:r w:rsidRPr="007F38B2">
        <w:rPr>
          <w:sz w:val="20"/>
          <w:szCs w:val="20"/>
        </w:rPr>
        <w:t xml:space="preserve"> estuary (6.61 mg/L) was recorded in November of the same year. The lowest DO values of 1.72 mg/L and 1.53 mg/L for </w:t>
      </w:r>
      <w:proofErr w:type="spellStart"/>
      <w:r w:rsidRPr="007F38B2">
        <w:rPr>
          <w:sz w:val="20"/>
          <w:szCs w:val="20"/>
        </w:rPr>
        <w:t>Kakum</w:t>
      </w:r>
      <w:proofErr w:type="spellEnd"/>
      <w:r w:rsidRPr="007F38B2">
        <w:rPr>
          <w:sz w:val="20"/>
          <w:szCs w:val="20"/>
        </w:rPr>
        <w:t xml:space="preserve"> and </w:t>
      </w:r>
      <w:proofErr w:type="spellStart"/>
      <w:r w:rsidRPr="007F38B2">
        <w:rPr>
          <w:sz w:val="20"/>
          <w:szCs w:val="20"/>
        </w:rPr>
        <w:t>Nyan</w:t>
      </w:r>
      <w:proofErr w:type="spellEnd"/>
      <w:r w:rsidRPr="007F38B2">
        <w:rPr>
          <w:sz w:val="20"/>
          <w:szCs w:val="20"/>
        </w:rPr>
        <w:t xml:space="preserve"> estuaries respectively were both recorded in March, 2012.</w:t>
      </w:r>
    </w:p>
    <w:p w:rsidR="00B369CC" w:rsidRPr="007F38B2" w:rsidRDefault="00B369CC" w:rsidP="00B369CC">
      <w:pPr>
        <w:snapToGrid w:val="0"/>
        <w:ind w:firstLine="425"/>
        <w:jc w:val="both"/>
        <w:rPr>
          <w:sz w:val="20"/>
          <w:szCs w:val="20"/>
        </w:rPr>
      </w:pPr>
      <w:r w:rsidRPr="007F38B2">
        <w:rPr>
          <w:sz w:val="20"/>
          <w:szCs w:val="20"/>
        </w:rPr>
        <w:t xml:space="preserve">The highest pH values of 7.03 and 7.59 were recorded for </w:t>
      </w:r>
      <w:proofErr w:type="spellStart"/>
      <w:r w:rsidRPr="007F38B2">
        <w:rPr>
          <w:sz w:val="20"/>
          <w:szCs w:val="20"/>
        </w:rPr>
        <w:t>Kakum</w:t>
      </w:r>
      <w:proofErr w:type="spellEnd"/>
      <w:r w:rsidRPr="007F38B2">
        <w:rPr>
          <w:sz w:val="20"/>
          <w:szCs w:val="20"/>
        </w:rPr>
        <w:t xml:space="preserve"> and </w:t>
      </w:r>
      <w:proofErr w:type="spellStart"/>
      <w:r w:rsidRPr="007F38B2">
        <w:rPr>
          <w:sz w:val="20"/>
          <w:szCs w:val="20"/>
        </w:rPr>
        <w:t>Nyan</w:t>
      </w:r>
      <w:proofErr w:type="spellEnd"/>
      <w:r w:rsidRPr="007F38B2">
        <w:rPr>
          <w:sz w:val="20"/>
          <w:szCs w:val="20"/>
        </w:rPr>
        <w:t xml:space="preserve"> estuaries respectively in August, 2011 (Figure 2c). Both showed a general minimal fluctuation throughout the rest of the study period except in February 2012 when </w:t>
      </w:r>
      <w:proofErr w:type="spellStart"/>
      <w:r w:rsidRPr="007F38B2">
        <w:rPr>
          <w:sz w:val="20"/>
          <w:szCs w:val="20"/>
        </w:rPr>
        <w:t>Kakum</w:t>
      </w:r>
      <w:proofErr w:type="spellEnd"/>
      <w:r w:rsidRPr="007F38B2">
        <w:rPr>
          <w:sz w:val="20"/>
          <w:szCs w:val="20"/>
        </w:rPr>
        <w:t xml:space="preserve"> estuary dipped significantly to record its lowest value of 6.10. </w:t>
      </w:r>
      <w:proofErr w:type="spellStart"/>
      <w:r w:rsidRPr="007F38B2">
        <w:rPr>
          <w:sz w:val="20"/>
          <w:szCs w:val="20"/>
        </w:rPr>
        <w:t>Nyan</w:t>
      </w:r>
      <w:proofErr w:type="spellEnd"/>
      <w:r w:rsidRPr="007F38B2">
        <w:rPr>
          <w:sz w:val="20"/>
          <w:szCs w:val="20"/>
        </w:rPr>
        <w:t xml:space="preserve"> estuary on the other hand, attained its lowest pH</w:t>
      </w:r>
      <w:r w:rsidRPr="007F38B2">
        <w:rPr>
          <w:sz w:val="20"/>
          <w:szCs w:val="20"/>
          <w:vertAlign w:val="superscript"/>
        </w:rPr>
        <w:t xml:space="preserve"> </w:t>
      </w:r>
      <w:r w:rsidRPr="007F38B2">
        <w:rPr>
          <w:sz w:val="20"/>
          <w:szCs w:val="20"/>
        </w:rPr>
        <w:t>of 6.55 in October, 2011.</w:t>
      </w:r>
    </w:p>
    <w:p w:rsidR="00B369CC" w:rsidRPr="007F38B2" w:rsidRDefault="00B369CC" w:rsidP="00B369CC">
      <w:pPr>
        <w:snapToGrid w:val="0"/>
        <w:ind w:firstLine="425"/>
        <w:jc w:val="both"/>
        <w:rPr>
          <w:sz w:val="20"/>
          <w:szCs w:val="20"/>
        </w:rPr>
      </w:pPr>
      <w:r w:rsidRPr="007F38B2">
        <w:rPr>
          <w:sz w:val="20"/>
          <w:szCs w:val="20"/>
        </w:rPr>
        <w:t xml:space="preserve">Turbidity in the two estuaries increased from August, 2011 and peaked at 33.27 NTU in October, 2011 for </w:t>
      </w:r>
      <w:proofErr w:type="spellStart"/>
      <w:r w:rsidRPr="007F38B2">
        <w:rPr>
          <w:sz w:val="20"/>
          <w:szCs w:val="20"/>
        </w:rPr>
        <w:t>Kakum</w:t>
      </w:r>
      <w:proofErr w:type="spellEnd"/>
      <w:r w:rsidRPr="007F38B2">
        <w:rPr>
          <w:sz w:val="20"/>
          <w:szCs w:val="20"/>
        </w:rPr>
        <w:t xml:space="preserve"> estuary and 89.29 NTU in November </w:t>
      </w:r>
      <w:r w:rsidRPr="007F38B2">
        <w:rPr>
          <w:sz w:val="20"/>
          <w:szCs w:val="20"/>
        </w:rPr>
        <w:lastRenderedPageBreak/>
        <w:t xml:space="preserve">of the same year for </w:t>
      </w:r>
      <w:proofErr w:type="spellStart"/>
      <w:r w:rsidRPr="007F38B2">
        <w:rPr>
          <w:sz w:val="20"/>
          <w:szCs w:val="20"/>
        </w:rPr>
        <w:t>Nyan</w:t>
      </w:r>
      <w:proofErr w:type="spellEnd"/>
      <w:r w:rsidRPr="007F38B2">
        <w:rPr>
          <w:sz w:val="20"/>
          <w:szCs w:val="20"/>
        </w:rPr>
        <w:t xml:space="preserve"> estuary (Figure 2d). In </w:t>
      </w:r>
      <w:proofErr w:type="spellStart"/>
      <w:r w:rsidRPr="007F38B2">
        <w:rPr>
          <w:sz w:val="20"/>
          <w:szCs w:val="20"/>
        </w:rPr>
        <w:t>Kakum</w:t>
      </w:r>
      <w:proofErr w:type="spellEnd"/>
      <w:r w:rsidRPr="007F38B2">
        <w:rPr>
          <w:sz w:val="20"/>
          <w:szCs w:val="20"/>
        </w:rPr>
        <w:t xml:space="preserve"> estuary, the peak was followed by minimal fluctuation for the rest of the study period with the lowest value of 5.61 NTU recorded in April, 2012. The </w:t>
      </w:r>
      <w:proofErr w:type="spellStart"/>
      <w:r w:rsidRPr="007F38B2">
        <w:rPr>
          <w:sz w:val="20"/>
          <w:szCs w:val="20"/>
        </w:rPr>
        <w:t>Nyan</w:t>
      </w:r>
      <w:proofErr w:type="spellEnd"/>
      <w:r w:rsidRPr="007F38B2">
        <w:rPr>
          <w:sz w:val="20"/>
          <w:szCs w:val="20"/>
        </w:rPr>
        <w:t xml:space="preserve"> estuary however, showed a sharp decline in December, 2011 followed by minimal fluctuations to the lowest value of 6.42 NTU also in April, 2012 and an increase to 57.67 NTU in July.</w:t>
      </w:r>
    </w:p>
    <w:p w:rsidR="00DD4D24" w:rsidRPr="007F38B2" w:rsidRDefault="007A500F" w:rsidP="00B369CC">
      <w:pPr>
        <w:snapToGrid w:val="0"/>
        <w:ind w:firstLine="425"/>
        <w:jc w:val="both"/>
        <w:rPr>
          <w:sz w:val="20"/>
          <w:szCs w:val="20"/>
        </w:rPr>
      </w:pPr>
      <w:r w:rsidRPr="007F38B2">
        <w:rPr>
          <w:sz w:val="20"/>
          <w:szCs w:val="20"/>
        </w:rPr>
        <w:t xml:space="preserve">Figure 3 shows that station I (the mouth) of both estuaries consistently had the highest salinity (0 – 34.50 </w:t>
      </w:r>
      <w:proofErr w:type="spellStart"/>
      <w:r w:rsidRPr="007F38B2">
        <w:rPr>
          <w:sz w:val="20"/>
          <w:szCs w:val="20"/>
        </w:rPr>
        <w:t>ppt</w:t>
      </w:r>
      <w:proofErr w:type="spellEnd"/>
      <w:r w:rsidRPr="007F38B2">
        <w:rPr>
          <w:sz w:val="20"/>
          <w:szCs w:val="20"/>
        </w:rPr>
        <w:t xml:space="preserve"> for </w:t>
      </w:r>
      <w:proofErr w:type="spellStart"/>
      <w:r w:rsidRPr="007F38B2">
        <w:rPr>
          <w:sz w:val="20"/>
          <w:szCs w:val="20"/>
        </w:rPr>
        <w:t>Kakum</w:t>
      </w:r>
      <w:proofErr w:type="spellEnd"/>
      <w:r w:rsidRPr="007F38B2">
        <w:rPr>
          <w:sz w:val="20"/>
          <w:szCs w:val="20"/>
        </w:rPr>
        <w:t xml:space="preserve"> estuary and 1.08 – 33.67 </w:t>
      </w:r>
      <w:proofErr w:type="spellStart"/>
      <w:r w:rsidRPr="007F38B2">
        <w:rPr>
          <w:sz w:val="20"/>
          <w:szCs w:val="20"/>
        </w:rPr>
        <w:t>ppt</w:t>
      </w:r>
      <w:proofErr w:type="spellEnd"/>
      <w:r w:rsidRPr="007F38B2">
        <w:rPr>
          <w:sz w:val="20"/>
          <w:szCs w:val="20"/>
        </w:rPr>
        <w:t xml:space="preserve"> for </w:t>
      </w:r>
      <w:proofErr w:type="spellStart"/>
      <w:r w:rsidRPr="007F38B2">
        <w:rPr>
          <w:sz w:val="20"/>
          <w:szCs w:val="20"/>
        </w:rPr>
        <w:t>Nyan</w:t>
      </w:r>
      <w:proofErr w:type="spellEnd"/>
      <w:r w:rsidRPr="007F38B2">
        <w:rPr>
          <w:sz w:val="20"/>
          <w:szCs w:val="20"/>
        </w:rPr>
        <w:t xml:space="preserve"> estuary) except for February, 2012 in </w:t>
      </w:r>
      <w:proofErr w:type="spellStart"/>
      <w:r w:rsidRPr="007F38B2">
        <w:rPr>
          <w:sz w:val="20"/>
          <w:szCs w:val="20"/>
        </w:rPr>
        <w:t>Kakum</w:t>
      </w:r>
      <w:proofErr w:type="spellEnd"/>
      <w:r w:rsidRPr="007F38B2">
        <w:rPr>
          <w:sz w:val="20"/>
          <w:szCs w:val="20"/>
        </w:rPr>
        <w:t xml:space="preserve"> estuary and August and September, 2011 in </w:t>
      </w:r>
      <w:proofErr w:type="spellStart"/>
      <w:r w:rsidRPr="007F38B2">
        <w:rPr>
          <w:sz w:val="20"/>
          <w:szCs w:val="20"/>
        </w:rPr>
        <w:t>Nyan</w:t>
      </w:r>
      <w:proofErr w:type="spellEnd"/>
      <w:r w:rsidRPr="007F38B2">
        <w:rPr>
          <w:sz w:val="20"/>
          <w:szCs w:val="20"/>
        </w:rPr>
        <w:t xml:space="preserve"> estuary. In the </w:t>
      </w:r>
      <w:proofErr w:type="spellStart"/>
      <w:r w:rsidRPr="007F38B2">
        <w:rPr>
          <w:sz w:val="20"/>
          <w:szCs w:val="20"/>
        </w:rPr>
        <w:t>Kakum</w:t>
      </w:r>
      <w:proofErr w:type="spellEnd"/>
      <w:r w:rsidRPr="007F38B2">
        <w:rPr>
          <w:sz w:val="20"/>
          <w:szCs w:val="20"/>
        </w:rPr>
        <w:t xml:space="preserve"> estuary station IV (the Sweet river arm) had the lowest salinity throughout the period (0 – 33.67 </w:t>
      </w:r>
      <w:proofErr w:type="spellStart"/>
      <w:r w:rsidRPr="007F38B2">
        <w:rPr>
          <w:sz w:val="20"/>
          <w:szCs w:val="20"/>
        </w:rPr>
        <w:t>ppt</w:t>
      </w:r>
      <w:proofErr w:type="spellEnd"/>
      <w:r w:rsidRPr="007F38B2">
        <w:rPr>
          <w:sz w:val="20"/>
          <w:szCs w:val="20"/>
        </w:rPr>
        <w:t xml:space="preserve">) except April, 2012, but in the </w:t>
      </w:r>
      <w:proofErr w:type="spellStart"/>
      <w:r w:rsidRPr="007F38B2">
        <w:rPr>
          <w:sz w:val="20"/>
          <w:szCs w:val="20"/>
        </w:rPr>
        <w:t>Nyan</w:t>
      </w:r>
      <w:proofErr w:type="spellEnd"/>
      <w:r w:rsidRPr="007F38B2">
        <w:rPr>
          <w:sz w:val="20"/>
          <w:szCs w:val="20"/>
        </w:rPr>
        <w:t xml:space="preserve"> estuary stations II and III had similar values (0.28 – 30.67 </w:t>
      </w:r>
      <w:proofErr w:type="spellStart"/>
      <w:r w:rsidRPr="007F38B2">
        <w:rPr>
          <w:sz w:val="20"/>
          <w:szCs w:val="20"/>
        </w:rPr>
        <w:t>ppt</w:t>
      </w:r>
      <w:proofErr w:type="spellEnd"/>
      <w:r w:rsidRPr="007F38B2">
        <w:rPr>
          <w:sz w:val="20"/>
          <w:szCs w:val="20"/>
        </w:rPr>
        <w:t xml:space="preserve"> and 0 – 30.89 </w:t>
      </w:r>
      <w:proofErr w:type="spellStart"/>
      <w:r w:rsidRPr="007F38B2">
        <w:rPr>
          <w:sz w:val="20"/>
          <w:szCs w:val="20"/>
        </w:rPr>
        <w:t>ppt</w:t>
      </w:r>
      <w:proofErr w:type="spellEnd"/>
      <w:r w:rsidRPr="007F38B2">
        <w:rPr>
          <w:sz w:val="20"/>
          <w:szCs w:val="20"/>
        </w:rPr>
        <w:t xml:space="preserve"> respectively). The general pattern of monthly salinity variations in the two estuaries was similar with October and November of 2011 recording the lowest values (&lt; 2.0 </w:t>
      </w:r>
      <w:proofErr w:type="spellStart"/>
      <w:r w:rsidRPr="007F38B2">
        <w:rPr>
          <w:sz w:val="20"/>
          <w:szCs w:val="20"/>
        </w:rPr>
        <w:t>ppt</w:t>
      </w:r>
      <w:proofErr w:type="spellEnd"/>
      <w:r w:rsidRPr="007F38B2">
        <w:rPr>
          <w:sz w:val="20"/>
          <w:szCs w:val="20"/>
        </w:rPr>
        <w:t xml:space="preserve">) followed by an increase which </w:t>
      </w:r>
      <w:proofErr w:type="spellStart"/>
      <w:r w:rsidRPr="007F38B2">
        <w:rPr>
          <w:sz w:val="20"/>
          <w:szCs w:val="20"/>
        </w:rPr>
        <w:t>plateaued</w:t>
      </w:r>
      <w:proofErr w:type="spellEnd"/>
      <w:r w:rsidRPr="007F38B2">
        <w:rPr>
          <w:sz w:val="20"/>
          <w:szCs w:val="20"/>
        </w:rPr>
        <w:t xml:space="preserve"> from January (11.78 – 34.50 </w:t>
      </w:r>
      <w:proofErr w:type="spellStart"/>
      <w:r w:rsidRPr="007F38B2">
        <w:rPr>
          <w:sz w:val="20"/>
          <w:szCs w:val="20"/>
        </w:rPr>
        <w:t>ppt</w:t>
      </w:r>
      <w:proofErr w:type="spellEnd"/>
      <w:r w:rsidRPr="007F38B2">
        <w:rPr>
          <w:sz w:val="20"/>
          <w:szCs w:val="20"/>
        </w:rPr>
        <w:t xml:space="preserve"> and 22.67 – 33.67 </w:t>
      </w:r>
      <w:proofErr w:type="spellStart"/>
      <w:r w:rsidRPr="007F38B2">
        <w:rPr>
          <w:sz w:val="20"/>
          <w:szCs w:val="20"/>
        </w:rPr>
        <w:t>ppt</w:t>
      </w:r>
      <w:proofErr w:type="spellEnd"/>
      <w:r w:rsidRPr="007F38B2">
        <w:rPr>
          <w:sz w:val="20"/>
          <w:szCs w:val="20"/>
        </w:rPr>
        <w:t xml:space="preserve"> for </w:t>
      </w:r>
      <w:proofErr w:type="spellStart"/>
      <w:r w:rsidRPr="007F38B2">
        <w:rPr>
          <w:sz w:val="20"/>
          <w:szCs w:val="20"/>
        </w:rPr>
        <w:t>Kakum</w:t>
      </w:r>
      <w:proofErr w:type="spellEnd"/>
      <w:r w:rsidRPr="007F38B2">
        <w:rPr>
          <w:sz w:val="20"/>
          <w:szCs w:val="20"/>
        </w:rPr>
        <w:t xml:space="preserve"> and </w:t>
      </w:r>
      <w:proofErr w:type="spellStart"/>
      <w:r w:rsidRPr="007F38B2">
        <w:rPr>
          <w:sz w:val="20"/>
          <w:szCs w:val="20"/>
        </w:rPr>
        <w:t>Nyan</w:t>
      </w:r>
      <w:proofErr w:type="spellEnd"/>
      <w:r w:rsidRPr="007F38B2">
        <w:rPr>
          <w:sz w:val="20"/>
          <w:szCs w:val="20"/>
        </w:rPr>
        <w:t xml:space="preserve"> estuaries) and decreased from May, 2012 to 0 </w:t>
      </w:r>
      <w:proofErr w:type="spellStart"/>
      <w:r w:rsidRPr="007F38B2">
        <w:rPr>
          <w:sz w:val="20"/>
          <w:szCs w:val="20"/>
        </w:rPr>
        <w:t>ppt</w:t>
      </w:r>
      <w:proofErr w:type="spellEnd"/>
      <w:r w:rsidRPr="007F38B2">
        <w:rPr>
          <w:sz w:val="20"/>
          <w:szCs w:val="20"/>
        </w:rPr>
        <w:t xml:space="preserve"> and &lt; 7.0 </w:t>
      </w:r>
      <w:proofErr w:type="spellStart"/>
      <w:r w:rsidRPr="007F38B2">
        <w:rPr>
          <w:sz w:val="20"/>
          <w:szCs w:val="20"/>
        </w:rPr>
        <w:t>ppt</w:t>
      </w:r>
      <w:proofErr w:type="spellEnd"/>
      <w:r w:rsidRPr="007F38B2">
        <w:rPr>
          <w:sz w:val="20"/>
          <w:szCs w:val="20"/>
        </w:rPr>
        <w:t xml:space="preserve"> in July in the </w:t>
      </w:r>
      <w:proofErr w:type="spellStart"/>
      <w:r w:rsidRPr="007F38B2">
        <w:rPr>
          <w:sz w:val="20"/>
          <w:szCs w:val="20"/>
        </w:rPr>
        <w:t>Kakum</w:t>
      </w:r>
      <w:proofErr w:type="spellEnd"/>
      <w:r w:rsidRPr="007F38B2">
        <w:rPr>
          <w:sz w:val="20"/>
          <w:szCs w:val="20"/>
        </w:rPr>
        <w:t xml:space="preserve"> and </w:t>
      </w:r>
      <w:proofErr w:type="spellStart"/>
      <w:r w:rsidRPr="007F38B2">
        <w:rPr>
          <w:sz w:val="20"/>
          <w:szCs w:val="20"/>
        </w:rPr>
        <w:t>Nyan</w:t>
      </w:r>
      <w:proofErr w:type="spellEnd"/>
      <w:r w:rsidRPr="007F38B2">
        <w:rPr>
          <w:sz w:val="20"/>
          <w:szCs w:val="20"/>
        </w:rPr>
        <w:t xml:space="preserve"> estuaries respectively.</w:t>
      </w:r>
    </w:p>
    <w:p w:rsidR="00B369CC" w:rsidRPr="007F38B2" w:rsidRDefault="00B369CC" w:rsidP="00B369CC">
      <w:pPr>
        <w:snapToGrid w:val="0"/>
        <w:jc w:val="both"/>
        <w:rPr>
          <w:b/>
          <w:sz w:val="20"/>
          <w:szCs w:val="20"/>
        </w:rPr>
        <w:sectPr w:rsidR="00B369CC" w:rsidRPr="007F38B2" w:rsidSect="00103F48">
          <w:type w:val="continuous"/>
          <w:pgSz w:w="12242" w:h="15842" w:code="1"/>
          <w:pgMar w:top="1440" w:right="1440" w:bottom="1440" w:left="1440" w:header="720" w:footer="720" w:gutter="0"/>
          <w:cols w:num="2" w:space="425"/>
          <w:docGrid w:linePitch="360"/>
        </w:sectPr>
      </w:pPr>
    </w:p>
    <w:p w:rsidR="00B369CC" w:rsidRPr="007F38B2" w:rsidRDefault="00B369CC" w:rsidP="00B369CC">
      <w:pPr>
        <w:snapToGrid w:val="0"/>
        <w:jc w:val="both"/>
        <w:rPr>
          <w:b/>
          <w:sz w:val="20"/>
          <w:szCs w:val="20"/>
          <w:lang w:eastAsia="zh-CN"/>
        </w:rPr>
      </w:pPr>
    </w:p>
    <w:p w:rsidR="00B369CC" w:rsidRPr="007F38B2" w:rsidRDefault="008B60CA" w:rsidP="00B369CC">
      <w:pPr>
        <w:snapToGrid w:val="0"/>
        <w:jc w:val="center"/>
        <w:rPr>
          <w:b/>
          <w:sz w:val="20"/>
          <w:szCs w:val="20"/>
          <w:lang w:eastAsia="zh-CN"/>
        </w:rPr>
      </w:pPr>
      <w:r w:rsidRPr="007F38B2">
        <w:rPr>
          <w:b/>
          <w:sz w:val="20"/>
          <w:szCs w:val="20"/>
        </w:rPr>
        <w:pict>
          <v:shape id="_x0000_i1027" type="#_x0000_t75" style="width:397.55pt;height:294.9pt;mso-position-horizontal-relative:char;mso-position-vertical-relative:line">
            <v:imagedata r:id="rId18" o:title=""/>
          </v:shape>
        </w:pict>
      </w:r>
    </w:p>
    <w:p w:rsidR="00DD4D24" w:rsidRPr="007F38B2" w:rsidRDefault="00DD4D24" w:rsidP="00B369CC">
      <w:pPr>
        <w:snapToGrid w:val="0"/>
        <w:jc w:val="center"/>
        <w:rPr>
          <w:b/>
          <w:sz w:val="20"/>
          <w:szCs w:val="20"/>
        </w:rPr>
      </w:pPr>
      <w:r w:rsidRPr="007F38B2">
        <w:rPr>
          <w:b/>
          <w:sz w:val="20"/>
          <w:szCs w:val="20"/>
        </w:rPr>
        <w:t xml:space="preserve">Figure 3 Monthly variations in mean (±S.E) salinity in the (a) </w:t>
      </w:r>
      <w:proofErr w:type="spellStart"/>
      <w:r w:rsidRPr="007F38B2">
        <w:rPr>
          <w:b/>
          <w:sz w:val="20"/>
          <w:szCs w:val="20"/>
        </w:rPr>
        <w:t>Kakum</w:t>
      </w:r>
      <w:proofErr w:type="spellEnd"/>
      <w:r w:rsidRPr="007F38B2">
        <w:rPr>
          <w:b/>
          <w:sz w:val="20"/>
          <w:szCs w:val="20"/>
        </w:rPr>
        <w:t xml:space="preserve"> and (b) </w:t>
      </w:r>
      <w:proofErr w:type="spellStart"/>
      <w:r w:rsidRPr="007F38B2">
        <w:rPr>
          <w:b/>
          <w:sz w:val="20"/>
          <w:szCs w:val="20"/>
        </w:rPr>
        <w:t>Nyan</w:t>
      </w:r>
      <w:proofErr w:type="spellEnd"/>
      <w:r w:rsidRPr="007F38B2">
        <w:rPr>
          <w:b/>
          <w:sz w:val="20"/>
          <w:szCs w:val="20"/>
        </w:rPr>
        <w:t xml:space="preserve"> estuaries</w:t>
      </w:r>
    </w:p>
    <w:p w:rsidR="00B369CC" w:rsidRPr="007F38B2" w:rsidRDefault="008B60CA" w:rsidP="00B369CC">
      <w:pPr>
        <w:snapToGrid w:val="0"/>
        <w:jc w:val="center"/>
        <w:rPr>
          <w:b/>
          <w:sz w:val="20"/>
          <w:szCs w:val="20"/>
          <w:lang w:eastAsia="zh-CN"/>
        </w:rPr>
      </w:pPr>
      <w:r w:rsidRPr="007F38B2">
        <w:rPr>
          <w:b/>
          <w:sz w:val="20"/>
          <w:szCs w:val="20"/>
        </w:rPr>
        <w:lastRenderedPageBreak/>
        <w:pict>
          <v:shape id="_x0000_i1028" type="#_x0000_t75" style="width:370.65pt;height:272.95pt;mso-position-horizontal-relative:char;mso-position-vertical-relative:line">
            <v:imagedata r:id="rId19" o:title=""/>
          </v:shape>
        </w:pict>
      </w:r>
    </w:p>
    <w:p w:rsidR="00DD4D24" w:rsidRPr="007F38B2" w:rsidRDefault="00DD4D24" w:rsidP="00B369CC">
      <w:pPr>
        <w:snapToGrid w:val="0"/>
        <w:jc w:val="center"/>
        <w:rPr>
          <w:b/>
          <w:sz w:val="20"/>
          <w:szCs w:val="20"/>
        </w:rPr>
      </w:pPr>
      <w:r w:rsidRPr="007F38B2">
        <w:rPr>
          <w:b/>
          <w:sz w:val="20"/>
          <w:szCs w:val="20"/>
        </w:rPr>
        <w:t xml:space="preserve">Figure 4 Monthly variations in mean (±S.E) depth in the (a) </w:t>
      </w:r>
      <w:proofErr w:type="spellStart"/>
      <w:r w:rsidRPr="007F38B2">
        <w:rPr>
          <w:b/>
          <w:sz w:val="20"/>
          <w:szCs w:val="20"/>
        </w:rPr>
        <w:t>Kakum</w:t>
      </w:r>
      <w:proofErr w:type="spellEnd"/>
      <w:r w:rsidRPr="007F38B2">
        <w:rPr>
          <w:b/>
          <w:sz w:val="20"/>
          <w:szCs w:val="20"/>
        </w:rPr>
        <w:t xml:space="preserve"> and (b) </w:t>
      </w:r>
      <w:proofErr w:type="spellStart"/>
      <w:r w:rsidRPr="007F38B2">
        <w:rPr>
          <w:b/>
          <w:sz w:val="20"/>
          <w:szCs w:val="20"/>
        </w:rPr>
        <w:t>Nyan</w:t>
      </w:r>
      <w:proofErr w:type="spellEnd"/>
      <w:r w:rsidRPr="007F38B2">
        <w:rPr>
          <w:b/>
          <w:sz w:val="20"/>
          <w:szCs w:val="20"/>
        </w:rPr>
        <w:t xml:space="preserve"> estuaries</w:t>
      </w:r>
    </w:p>
    <w:p w:rsidR="00901FA7" w:rsidRPr="007F38B2" w:rsidRDefault="00901FA7" w:rsidP="00B369CC">
      <w:pPr>
        <w:snapToGrid w:val="0"/>
        <w:jc w:val="both"/>
        <w:rPr>
          <w:b/>
          <w:sz w:val="20"/>
          <w:szCs w:val="20"/>
        </w:rPr>
      </w:pPr>
    </w:p>
    <w:p w:rsidR="00B369CC" w:rsidRPr="007F38B2" w:rsidRDefault="008B60CA" w:rsidP="00B369CC">
      <w:pPr>
        <w:snapToGrid w:val="0"/>
        <w:jc w:val="center"/>
        <w:rPr>
          <w:b/>
          <w:sz w:val="20"/>
          <w:szCs w:val="20"/>
          <w:lang w:eastAsia="zh-CN"/>
        </w:rPr>
      </w:pPr>
      <w:r w:rsidRPr="007F38B2">
        <w:rPr>
          <w:b/>
          <w:sz w:val="20"/>
          <w:szCs w:val="20"/>
        </w:rPr>
        <w:pict>
          <v:shape id="_x0000_i1029" type="#_x0000_t75" style="width:321.8pt;height:319.3pt;mso-position-horizontal-relative:char;mso-position-vertical-relative:line">
            <v:imagedata r:id="rId20" o:title=""/>
          </v:shape>
        </w:pict>
      </w:r>
    </w:p>
    <w:p w:rsidR="00901FA7" w:rsidRPr="007F38B2" w:rsidRDefault="00DD4D24" w:rsidP="00B369CC">
      <w:pPr>
        <w:snapToGrid w:val="0"/>
        <w:jc w:val="both"/>
        <w:rPr>
          <w:b/>
          <w:sz w:val="20"/>
          <w:szCs w:val="20"/>
        </w:rPr>
      </w:pPr>
      <w:r w:rsidRPr="007F38B2">
        <w:rPr>
          <w:b/>
          <w:sz w:val="20"/>
          <w:szCs w:val="20"/>
        </w:rPr>
        <w:t xml:space="preserve">Figure 5 Vertical variations in </w:t>
      </w:r>
      <w:proofErr w:type="spellStart"/>
      <w:r w:rsidRPr="007F38B2">
        <w:rPr>
          <w:b/>
          <w:sz w:val="20"/>
          <w:szCs w:val="20"/>
        </w:rPr>
        <w:t>hydrographic</w:t>
      </w:r>
      <w:proofErr w:type="spellEnd"/>
      <w:r w:rsidRPr="007F38B2">
        <w:rPr>
          <w:b/>
          <w:sz w:val="20"/>
          <w:szCs w:val="20"/>
        </w:rPr>
        <w:t xml:space="preserve"> parameters (mean ± SE) at the various stations in the two estuaries</w:t>
      </w:r>
    </w:p>
    <w:p w:rsidR="00B369CC" w:rsidRPr="007F38B2" w:rsidRDefault="00B369CC" w:rsidP="007F38B2">
      <w:pPr>
        <w:snapToGrid w:val="0"/>
        <w:rPr>
          <w:rFonts w:hint="eastAsia"/>
          <w:b/>
          <w:i/>
          <w:sz w:val="20"/>
          <w:szCs w:val="20"/>
          <w:lang w:eastAsia="zh-CN"/>
        </w:rPr>
      </w:pPr>
    </w:p>
    <w:p w:rsidR="007F38B2" w:rsidRPr="007F38B2" w:rsidRDefault="007F38B2" w:rsidP="00B369CC">
      <w:pPr>
        <w:snapToGrid w:val="0"/>
        <w:jc w:val="center"/>
        <w:rPr>
          <w:rFonts w:hint="eastAsia"/>
          <w:b/>
          <w:i/>
          <w:sz w:val="20"/>
          <w:szCs w:val="20"/>
          <w:lang w:eastAsia="zh-CN"/>
        </w:rPr>
        <w:sectPr w:rsidR="007F38B2" w:rsidRPr="007F38B2" w:rsidSect="00103F48">
          <w:type w:val="continuous"/>
          <w:pgSz w:w="12242" w:h="15842" w:code="1"/>
          <w:pgMar w:top="1440" w:right="1440" w:bottom="1440" w:left="1440" w:header="720" w:footer="720" w:gutter="0"/>
          <w:cols w:space="720"/>
          <w:docGrid w:linePitch="360"/>
        </w:sectPr>
      </w:pPr>
    </w:p>
    <w:p w:rsidR="00B369CC" w:rsidRPr="007F38B2" w:rsidRDefault="00B369CC" w:rsidP="00B369CC">
      <w:pPr>
        <w:snapToGrid w:val="0"/>
        <w:ind w:firstLine="425"/>
        <w:jc w:val="both"/>
        <w:rPr>
          <w:sz w:val="20"/>
          <w:szCs w:val="20"/>
        </w:rPr>
      </w:pPr>
      <w:r w:rsidRPr="007F38B2">
        <w:rPr>
          <w:sz w:val="20"/>
          <w:szCs w:val="20"/>
        </w:rPr>
        <w:lastRenderedPageBreak/>
        <w:t xml:space="preserve">Both estuaries were shallow at low tide (Figure 4). Station I (the mouth) was the shallowest in both estuaries with depth remaining below 1 m except August, 2011 in </w:t>
      </w:r>
      <w:proofErr w:type="spellStart"/>
      <w:r w:rsidRPr="007F38B2">
        <w:rPr>
          <w:sz w:val="20"/>
          <w:szCs w:val="20"/>
        </w:rPr>
        <w:t>Kakum</w:t>
      </w:r>
      <w:proofErr w:type="spellEnd"/>
      <w:r w:rsidRPr="007F38B2">
        <w:rPr>
          <w:sz w:val="20"/>
          <w:szCs w:val="20"/>
        </w:rPr>
        <w:t xml:space="preserve"> estuary and January, 2012 in </w:t>
      </w:r>
      <w:proofErr w:type="spellStart"/>
      <w:r w:rsidRPr="007F38B2">
        <w:rPr>
          <w:sz w:val="20"/>
          <w:szCs w:val="20"/>
        </w:rPr>
        <w:t>Nyan</w:t>
      </w:r>
      <w:proofErr w:type="spellEnd"/>
      <w:r w:rsidRPr="007F38B2">
        <w:rPr>
          <w:sz w:val="20"/>
          <w:szCs w:val="20"/>
        </w:rPr>
        <w:t xml:space="preserve"> estuary when 1.17 m and 1.34 m were recorded respectively. There was no clear cut pattern in depth variations with respect to the remaining stations in the </w:t>
      </w:r>
      <w:proofErr w:type="spellStart"/>
      <w:r w:rsidRPr="007F38B2">
        <w:rPr>
          <w:sz w:val="20"/>
          <w:szCs w:val="20"/>
        </w:rPr>
        <w:t>Kakum</w:t>
      </w:r>
      <w:proofErr w:type="spellEnd"/>
      <w:r w:rsidRPr="007F38B2">
        <w:rPr>
          <w:sz w:val="20"/>
          <w:szCs w:val="20"/>
        </w:rPr>
        <w:t xml:space="preserve"> estuary, but in the </w:t>
      </w:r>
      <w:proofErr w:type="spellStart"/>
      <w:r w:rsidRPr="007F38B2">
        <w:rPr>
          <w:sz w:val="20"/>
          <w:szCs w:val="20"/>
        </w:rPr>
        <w:t>Nyan</w:t>
      </w:r>
      <w:proofErr w:type="spellEnd"/>
      <w:r w:rsidRPr="007F38B2">
        <w:rPr>
          <w:sz w:val="20"/>
          <w:szCs w:val="20"/>
        </w:rPr>
        <w:t xml:space="preserve"> estuary station II maintained intermediate depth with station III being the deepest consistently throughout the study period ranging from 1.79 m in May, 2012 and 2.92 m in October, 2011.</w:t>
      </w:r>
    </w:p>
    <w:p w:rsidR="00B369CC" w:rsidRPr="007F38B2" w:rsidRDefault="00B369CC" w:rsidP="00B369CC">
      <w:pPr>
        <w:snapToGrid w:val="0"/>
        <w:jc w:val="both"/>
        <w:rPr>
          <w:b/>
          <w:sz w:val="20"/>
          <w:szCs w:val="20"/>
        </w:rPr>
      </w:pPr>
      <w:r w:rsidRPr="007F38B2">
        <w:rPr>
          <w:b/>
          <w:i/>
          <w:sz w:val="20"/>
          <w:szCs w:val="20"/>
        </w:rPr>
        <w:t xml:space="preserve">Vertical variations in </w:t>
      </w:r>
      <w:proofErr w:type="spellStart"/>
      <w:r w:rsidRPr="007F38B2">
        <w:rPr>
          <w:b/>
          <w:i/>
          <w:sz w:val="20"/>
          <w:szCs w:val="20"/>
        </w:rPr>
        <w:t>hydrographic</w:t>
      </w:r>
      <w:proofErr w:type="spellEnd"/>
      <w:r w:rsidRPr="007F38B2">
        <w:rPr>
          <w:b/>
          <w:i/>
          <w:sz w:val="20"/>
          <w:szCs w:val="20"/>
        </w:rPr>
        <w:t xml:space="preserve"> factors</w:t>
      </w:r>
    </w:p>
    <w:p w:rsidR="00B369CC" w:rsidRPr="007F38B2" w:rsidRDefault="00B369CC" w:rsidP="00B369CC">
      <w:pPr>
        <w:snapToGrid w:val="0"/>
        <w:ind w:firstLine="425"/>
        <w:jc w:val="both"/>
        <w:rPr>
          <w:sz w:val="20"/>
          <w:szCs w:val="20"/>
        </w:rPr>
      </w:pPr>
      <w:r w:rsidRPr="007F38B2">
        <w:rPr>
          <w:sz w:val="20"/>
          <w:szCs w:val="20"/>
        </w:rPr>
        <w:t xml:space="preserve">Vertical variations in the </w:t>
      </w:r>
      <w:proofErr w:type="spellStart"/>
      <w:r w:rsidRPr="007F38B2">
        <w:rPr>
          <w:sz w:val="20"/>
          <w:szCs w:val="20"/>
        </w:rPr>
        <w:t>hydrographic</w:t>
      </w:r>
      <w:proofErr w:type="spellEnd"/>
      <w:r w:rsidRPr="007F38B2">
        <w:rPr>
          <w:sz w:val="20"/>
          <w:szCs w:val="20"/>
        </w:rPr>
        <w:t xml:space="preserve"> parameters are presented in Figure 5. In both estuaries, temperature was generally higher at the surface than the bottom at all stations but the differences were not statistically significant as indicated by the standard error bars (Figure 5a). Similarly, DO was generally higher at the surface than the bottom at all the stations but the differences were not significant statistically (Figure 5b). Except at station III in the </w:t>
      </w:r>
      <w:proofErr w:type="spellStart"/>
      <w:r w:rsidRPr="007F38B2">
        <w:rPr>
          <w:sz w:val="20"/>
          <w:szCs w:val="20"/>
        </w:rPr>
        <w:t>Nyan</w:t>
      </w:r>
      <w:proofErr w:type="spellEnd"/>
      <w:r w:rsidRPr="007F38B2">
        <w:rPr>
          <w:sz w:val="20"/>
          <w:szCs w:val="20"/>
        </w:rPr>
        <w:t xml:space="preserve"> estuary where pH at the bottom was significantly higher than </w:t>
      </w:r>
      <w:r w:rsidRPr="007F38B2">
        <w:rPr>
          <w:sz w:val="20"/>
          <w:szCs w:val="20"/>
        </w:rPr>
        <w:lastRenderedPageBreak/>
        <w:t xml:space="preserve">the surface, all the other stations in both estuaries did not show significant vertical variations in pH (Figure 5c). No significant difference was recorded in turbidity at station I in both estuaries but at all the other stations, </w:t>
      </w:r>
      <w:proofErr w:type="spellStart"/>
      <w:r w:rsidRPr="007F38B2">
        <w:rPr>
          <w:sz w:val="20"/>
          <w:szCs w:val="20"/>
        </w:rPr>
        <w:t>turbidities</w:t>
      </w:r>
      <w:proofErr w:type="spellEnd"/>
      <w:r w:rsidRPr="007F38B2">
        <w:rPr>
          <w:sz w:val="20"/>
          <w:szCs w:val="20"/>
        </w:rPr>
        <w:t xml:space="preserve"> at the bottom were significantly higher than the surface ones (Figure 5d). Similarly, salinities at the bottom were higher than the surface in both estuaries except at station I where vertical stratification was not evident (Figure 5e).</w:t>
      </w:r>
    </w:p>
    <w:p w:rsidR="007A500F" w:rsidRPr="007F38B2" w:rsidRDefault="007A500F" w:rsidP="00B369CC">
      <w:pPr>
        <w:snapToGrid w:val="0"/>
        <w:jc w:val="both"/>
        <w:rPr>
          <w:b/>
          <w:sz w:val="20"/>
          <w:szCs w:val="20"/>
        </w:rPr>
      </w:pPr>
      <w:proofErr w:type="spellStart"/>
      <w:r w:rsidRPr="007F38B2">
        <w:rPr>
          <w:b/>
          <w:i/>
          <w:sz w:val="20"/>
          <w:szCs w:val="20"/>
        </w:rPr>
        <w:t>Hydrographic</w:t>
      </w:r>
      <w:proofErr w:type="spellEnd"/>
      <w:r w:rsidRPr="007F38B2">
        <w:rPr>
          <w:b/>
          <w:i/>
          <w:sz w:val="20"/>
          <w:szCs w:val="20"/>
        </w:rPr>
        <w:t xml:space="preserve"> factors at the peak dry and wet seasons</w:t>
      </w:r>
    </w:p>
    <w:p w:rsidR="007A500F" w:rsidRPr="007F38B2" w:rsidRDefault="007A500F" w:rsidP="00B369CC">
      <w:pPr>
        <w:snapToGrid w:val="0"/>
        <w:ind w:firstLine="425"/>
        <w:jc w:val="both"/>
        <w:rPr>
          <w:sz w:val="20"/>
          <w:szCs w:val="20"/>
        </w:rPr>
      </w:pPr>
      <w:r w:rsidRPr="007F38B2">
        <w:rPr>
          <w:sz w:val="20"/>
          <w:szCs w:val="20"/>
        </w:rPr>
        <w:t>Table</w:t>
      </w:r>
      <w:r w:rsidR="00FF03BA" w:rsidRPr="007F38B2">
        <w:rPr>
          <w:sz w:val="20"/>
          <w:szCs w:val="20"/>
        </w:rPr>
        <w:t>s</w:t>
      </w:r>
      <w:r w:rsidRPr="007F38B2">
        <w:rPr>
          <w:sz w:val="20"/>
          <w:szCs w:val="20"/>
        </w:rPr>
        <w:t xml:space="preserve"> 1(a) and (b) show the </w:t>
      </w:r>
      <w:r w:rsidRPr="007F38B2">
        <w:rPr>
          <w:color w:val="000000"/>
          <w:sz w:val="20"/>
          <w:szCs w:val="20"/>
        </w:rPr>
        <w:t>Duncan’s pair-wise multiple tests (95 % confidence interval)</w:t>
      </w:r>
      <w:r w:rsidRPr="007F38B2">
        <w:rPr>
          <w:sz w:val="20"/>
          <w:szCs w:val="20"/>
        </w:rPr>
        <w:t xml:space="preserve"> of </w:t>
      </w:r>
      <w:proofErr w:type="spellStart"/>
      <w:r w:rsidRPr="007F38B2">
        <w:rPr>
          <w:sz w:val="20"/>
          <w:szCs w:val="20"/>
        </w:rPr>
        <w:t>hydrographic</w:t>
      </w:r>
      <w:proofErr w:type="spellEnd"/>
      <w:r w:rsidRPr="007F38B2">
        <w:rPr>
          <w:sz w:val="20"/>
          <w:szCs w:val="20"/>
        </w:rPr>
        <w:t xml:space="preserve"> parameters at the peak dry </w:t>
      </w:r>
      <w:r w:rsidR="005C27F6" w:rsidRPr="007F38B2">
        <w:rPr>
          <w:sz w:val="20"/>
          <w:szCs w:val="20"/>
        </w:rPr>
        <w:t xml:space="preserve">season high tide (DS – HT), dry season low tide (DS – LT), wet season high tide (WT – HT) and wet season low tide (WT – LT) </w:t>
      </w:r>
      <w:r w:rsidRPr="007F38B2">
        <w:rPr>
          <w:sz w:val="20"/>
          <w:szCs w:val="20"/>
        </w:rPr>
        <w:t xml:space="preserve"> in </w:t>
      </w:r>
      <w:proofErr w:type="spellStart"/>
      <w:r w:rsidRPr="007F38B2">
        <w:rPr>
          <w:sz w:val="20"/>
          <w:szCs w:val="20"/>
        </w:rPr>
        <w:t>Kakum</w:t>
      </w:r>
      <w:proofErr w:type="spellEnd"/>
      <w:r w:rsidRPr="007F38B2">
        <w:rPr>
          <w:sz w:val="20"/>
          <w:szCs w:val="20"/>
        </w:rPr>
        <w:t xml:space="preserve"> and </w:t>
      </w:r>
      <w:proofErr w:type="spellStart"/>
      <w:r w:rsidRPr="007F38B2">
        <w:rPr>
          <w:sz w:val="20"/>
          <w:szCs w:val="20"/>
        </w:rPr>
        <w:t>Nyan</w:t>
      </w:r>
      <w:proofErr w:type="spellEnd"/>
      <w:r w:rsidRPr="007F38B2">
        <w:rPr>
          <w:sz w:val="20"/>
          <w:szCs w:val="20"/>
        </w:rPr>
        <w:t xml:space="preserve"> estuaries respectively. Mean temperatures were significantly higher at low tide than high tide </w:t>
      </w:r>
      <w:r w:rsidR="00FF03BA" w:rsidRPr="007F38B2">
        <w:rPr>
          <w:sz w:val="20"/>
          <w:szCs w:val="20"/>
        </w:rPr>
        <w:t xml:space="preserve">during </w:t>
      </w:r>
      <w:r w:rsidRPr="007F38B2">
        <w:rPr>
          <w:sz w:val="20"/>
          <w:szCs w:val="20"/>
        </w:rPr>
        <w:t xml:space="preserve">both peak dry and wet seasons in </w:t>
      </w:r>
      <w:r w:rsidR="00FF03BA" w:rsidRPr="007F38B2">
        <w:rPr>
          <w:sz w:val="20"/>
          <w:szCs w:val="20"/>
        </w:rPr>
        <w:t xml:space="preserve">the two </w:t>
      </w:r>
      <w:r w:rsidRPr="007F38B2">
        <w:rPr>
          <w:sz w:val="20"/>
          <w:szCs w:val="20"/>
        </w:rPr>
        <w:t>estuaries. Furthermore, mean temperatures were significantly higher at the peak dry season than the peak wet season.</w:t>
      </w:r>
    </w:p>
    <w:p w:rsidR="00B369CC" w:rsidRPr="007F38B2" w:rsidRDefault="00B369CC" w:rsidP="00B369CC">
      <w:pPr>
        <w:snapToGrid w:val="0"/>
        <w:jc w:val="center"/>
        <w:rPr>
          <w:sz w:val="20"/>
          <w:szCs w:val="20"/>
        </w:rPr>
        <w:sectPr w:rsidR="00B369CC" w:rsidRPr="007F38B2" w:rsidSect="007F38B2">
          <w:type w:val="continuous"/>
          <w:pgSz w:w="12242" w:h="15842" w:code="1"/>
          <w:pgMar w:top="1440" w:right="1440" w:bottom="1440" w:left="1440" w:header="720" w:footer="720" w:gutter="0"/>
          <w:cols w:num="2" w:space="576"/>
          <w:docGrid w:linePitch="360"/>
        </w:sectPr>
      </w:pPr>
    </w:p>
    <w:p w:rsidR="00DD4D24" w:rsidRPr="007F38B2" w:rsidRDefault="00DD4D24" w:rsidP="00B369CC">
      <w:pPr>
        <w:snapToGrid w:val="0"/>
        <w:jc w:val="center"/>
        <w:rPr>
          <w:sz w:val="20"/>
          <w:szCs w:val="20"/>
        </w:rPr>
      </w:pPr>
    </w:p>
    <w:p w:rsidR="00DD4D24" w:rsidRPr="007F38B2" w:rsidRDefault="00DD4D24" w:rsidP="00B369CC">
      <w:pPr>
        <w:snapToGrid w:val="0"/>
        <w:jc w:val="center"/>
        <w:rPr>
          <w:b/>
          <w:sz w:val="20"/>
          <w:szCs w:val="20"/>
        </w:rPr>
      </w:pPr>
      <w:r w:rsidRPr="007F38B2">
        <w:rPr>
          <w:b/>
          <w:sz w:val="20"/>
          <w:szCs w:val="20"/>
        </w:rPr>
        <w:t xml:space="preserve">Table 1(a): </w:t>
      </w:r>
      <w:proofErr w:type="spellStart"/>
      <w:r w:rsidRPr="007F38B2">
        <w:rPr>
          <w:b/>
          <w:sz w:val="20"/>
          <w:szCs w:val="20"/>
        </w:rPr>
        <w:t>Hydrographic</w:t>
      </w:r>
      <w:proofErr w:type="spellEnd"/>
      <w:r w:rsidRPr="007F38B2">
        <w:rPr>
          <w:b/>
          <w:sz w:val="20"/>
          <w:szCs w:val="20"/>
        </w:rPr>
        <w:t xml:space="preserve"> parameters at the peak dry and wet seasons in the </w:t>
      </w:r>
      <w:proofErr w:type="spellStart"/>
      <w:r w:rsidRPr="007F38B2">
        <w:rPr>
          <w:b/>
          <w:sz w:val="20"/>
          <w:szCs w:val="20"/>
        </w:rPr>
        <w:t>Kakum</w:t>
      </w:r>
      <w:proofErr w:type="spellEnd"/>
      <w:r w:rsidRPr="007F38B2">
        <w:rPr>
          <w:b/>
          <w:sz w:val="20"/>
          <w:szCs w:val="20"/>
        </w:rPr>
        <w:t xml:space="preserve"> estuary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2004"/>
        <w:gridCol w:w="1747"/>
        <w:gridCol w:w="1866"/>
        <w:gridCol w:w="2004"/>
      </w:tblGrid>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Parameter</w:t>
            </w:r>
          </w:p>
        </w:tc>
        <w:tc>
          <w:tcPr>
            <w:tcW w:w="1046"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DS - HT</w:t>
            </w:r>
          </w:p>
        </w:tc>
        <w:tc>
          <w:tcPr>
            <w:tcW w:w="91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DS - LT</w:t>
            </w:r>
          </w:p>
        </w:tc>
        <w:tc>
          <w:tcPr>
            <w:tcW w:w="974"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WS - HT</w:t>
            </w:r>
          </w:p>
        </w:tc>
        <w:tc>
          <w:tcPr>
            <w:tcW w:w="1046"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WS - LT</w:t>
            </w:r>
          </w:p>
        </w:tc>
      </w:tr>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Temperature (°C)</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27.08 (± 0.11) </w:t>
            </w:r>
            <w:r w:rsidRPr="007F38B2">
              <w:rPr>
                <w:rFonts w:eastAsiaTheme="minorEastAsia"/>
                <w:color w:val="000000"/>
                <w:sz w:val="20"/>
                <w:szCs w:val="20"/>
                <w:vertAlign w:val="superscript"/>
              </w:rPr>
              <w:t>a</w:t>
            </w:r>
          </w:p>
        </w:tc>
        <w:tc>
          <w:tcPr>
            <w:tcW w:w="912"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29.21 (± 0.04) </w:t>
            </w:r>
            <w:r w:rsidRPr="007F38B2">
              <w:rPr>
                <w:rFonts w:eastAsiaTheme="minorEastAsia"/>
                <w:color w:val="000000"/>
                <w:sz w:val="20"/>
                <w:szCs w:val="20"/>
                <w:vertAlign w:val="superscript"/>
              </w:rPr>
              <w:t>b</w:t>
            </w:r>
          </w:p>
        </w:tc>
        <w:tc>
          <w:tcPr>
            <w:tcW w:w="974"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25.06 (± 0.06) </w:t>
            </w:r>
            <w:r w:rsidRPr="007F38B2">
              <w:rPr>
                <w:rFonts w:eastAsiaTheme="minorEastAsia"/>
                <w:color w:val="000000"/>
                <w:sz w:val="20"/>
                <w:szCs w:val="20"/>
                <w:vertAlign w:val="superscript"/>
              </w:rPr>
              <w:t>c</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26.59 (± 0.12) </w:t>
            </w:r>
            <w:r w:rsidRPr="007F38B2">
              <w:rPr>
                <w:rFonts w:eastAsiaTheme="minorEastAsia"/>
                <w:color w:val="000000"/>
                <w:sz w:val="20"/>
                <w:szCs w:val="20"/>
                <w:vertAlign w:val="superscript"/>
              </w:rPr>
              <w:t>d</w:t>
            </w:r>
          </w:p>
        </w:tc>
      </w:tr>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Salinity (‰)</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34.48 (± 0.66) </w:t>
            </w:r>
            <w:r w:rsidRPr="007F38B2">
              <w:rPr>
                <w:rFonts w:eastAsiaTheme="minorEastAsia"/>
                <w:color w:val="000000"/>
                <w:sz w:val="20"/>
                <w:szCs w:val="20"/>
                <w:vertAlign w:val="superscript"/>
              </w:rPr>
              <w:t>a</w:t>
            </w:r>
          </w:p>
        </w:tc>
        <w:tc>
          <w:tcPr>
            <w:tcW w:w="912"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25.39 (± 1.11) </w:t>
            </w:r>
            <w:r w:rsidRPr="007F38B2">
              <w:rPr>
                <w:rFonts w:eastAsiaTheme="minorEastAsia"/>
                <w:color w:val="000000"/>
                <w:sz w:val="20"/>
                <w:szCs w:val="20"/>
                <w:vertAlign w:val="superscript"/>
              </w:rPr>
              <w:t>b</w:t>
            </w:r>
          </w:p>
        </w:tc>
        <w:tc>
          <w:tcPr>
            <w:tcW w:w="974"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2.27 (± 0.75) </w:t>
            </w:r>
            <w:r w:rsidRPr="007F38B2">
              <w:rPr>
                <w:rFonts w:eastAsiaTheme="minorEastAsia"/>
                <w:color w:val="000000"/>
                <w:sz w:val="20"/>
                <w:szCs w:val="20"/>
                <w:vertAlign w:val="superscript"/>
              </w:rPr>
              <w:t>c</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0.00 (± 0.00) </w:t>
            </w:r>
            <w:r w:rsidRPr="007F38B2">
              <w:rPr>
                <w:rFonts w:eastAsiaTheme="minorEastAsia"/>
                <w:color w:val="000000"/>
                <w:sz w:val="20"/>
                <w:szCs w:val="20"/>
                <w:vertAlign w:val="superscript"/>
              </w:rPr>
              <w:t>d</w:t>
            </w:r>
          </w:p>
        </w:tc>
      </w:tr>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DO (mg/l)</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4.38 (± 0.05) </w:t>
            </w:r>
            <w:r w:rsidRPr="007F38B2">
              <w:rPr>
                <w:rFonts w:eastAsiaTheme="minorEastAsia"/>
                <w:color w:val="000000"/>
                <w:sz w:val="20"/>
                <w:szCs w:val="20"/>
                <w:vertAlign w:val="superscript"/>
              </w:rPr>
              <w:t>a</w:t>
            </w:r>
          </w:p>
        </w:tc>
        <w:tc>
          <w:tcPr>
            <w:tcW w:w="912"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4.31 (± 0.05) </w:t>
            </w:r>
            <w:r w:rsidRPr="007F38B2">
              <w:rPr>
                <w:rFonts w:eastAsiaTheme="minorEastAsia"/>
                <w:color w:val="000000"/>
                <w:sz w:val="20"/>
                <w:szCs w:val="20"/>
                <w:vertAlign w:val="superscript"/>
              </w:rPr>
              <w:t>a</w:t>
            </w:r>
          </w:p>
        </w:tc>
        <w:tc>
          <w:tcPr>
            <w:tcW w:w="974"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2.74 (± 0.03) </w:t>
            </w:r>
            <w:r w:rsidRPr="007F38B2">
              <w:rPr>
                <w:rFonts w:eastAsiaTheme="minorEastAsia"/>
                <w:color w:val="000000"/>
                <w:sz w:val="20"/>
                <w:szCs w:val="20"/>
                <w:vertAlign w:val="superscript"/>
              </w:rPr>
              <w:t>b</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2.43 (± 0.03) </w:t>
            </w:r>
            <w:r w:rsidRPr="007F38B2">
              <w:rPr>
                <w:rFonts w:eastAsiaTheme="minorEastAsia"/>
                <w:color w:val="000000"/>
                <w:sz w:val="20"/>
                <w:szCs w:val="20"/>
                <w:vertAlign w:val="superscript"/>
              </w:rPr>
              <w:t>c</w:t>
            </w:r>
          </w:p>
        </w:tc>
      </w:tr>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pH</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6.05 (± 0.16) </w:t>
            </w:r>
            <w:r w:rsidRPr="007F38B2">
              <w:rPr>
                <w:rFonts w:eastAsiaTheme="minorEastAsia"/>
                <w:color w:val="000000"/>
                <w:sz w:val="20"/>
                <w:szCs w:val="20"/>
                <w:vertAlign w:val="superscript"/>
              </w:rPr>
              <w:t>a</w:t>
            </w:r>
          </w:p>
        </w:tc>
        <w:tc>
          <w:tcPr>
            <w:tcW w:w="912"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6.10 (± 0.10) </w:t>
            </w:r>
            <w:r w:rsidRPr="007F38B2">
              <w:rPr>
                <w:rFonts w:eastAsiaTheme="minorEastAsia"/>
                <w:color w:val="000000"/>
                <w:sz w:val="20"/>
                <w:szCs w:val="20"/>
                <w:vertAlign w:val="superscript"/>
              </w:rPr>
              <w:t>a</w:t>
            </w:r>
          </w:p>
        </w:tc>
        <w:tc>
          <w:tcPr>
            <w:tcW w:w="974"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6.66 (± 0.05) </w:t>
            </w:r>
            <w:r w:rsidRPr="007F38B2">
              <w:rPr>
                <w:rFonts w:eastAsiaTheme="minorEastAsia"/>
                <w:color w:val="000000"/>
                <w:sz w:val="20"/>
                <w:szCs w:val="20"/>
                <w:vertAlign w:val="superscript"/>
              </w:rPr>
              <w:t>b</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6.77 (± 0.04) </w:t>
            </w:r>
            <w:r w:rsidRPr="007F38B2">
              <w:rPr>
                <w:rFonts w:eastAsiaTheme="minorEastAsia"/>
                <w:color w:val="000000"/>
                <w:sz w:val="20"/>
                <w:szCs w:val="20"/>
                <w:vertAlign w:val="superscript"/>
              </w:rPr>
              <w:t>b</w:t>
            </w:r>
          </w:p>
        </w:tc>
      </w:tr>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Turbidity (NTU)</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9.52 (± 1.58) </w:t>
            </w:r>
            <w:r w:rsidRPr="007F38B2">
              <w:rPr>
                <w:rFonts w:eastAsiaTheme="minorEastAsia"/>
                <w:color w:val="000000"/>
                <w:sz w:val="20"/>
                <w:szCs w:val="20"/>
                <w:vertAlign w:val="superscript"/>
              </w:rPr>
              <w:t>a</w:t>
            </w:r>
          </w:p>
        </w:tc>
        <w:tc>
          <w:tcPr>
            <w:tcW w:w="912"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9.33 (± 0.63) </w:t>
            </w:r>
            <w:r w:rsidRPr="007F38B2">
              <w:rPr>
                <w:rFonts w:eastAsiaTheme="minorEastAsia"/>
                <w:color w:val="000000"/>
                <w:sz w:val="20"/>
                <w:szCs w:val="20"/>
                <w:vertAlign w:val="superscript"/>
              </w:rPr>
              <w:t>a</w:t>
            </w:r>
          </w:p>
        </w:tc>
        <w:tc>
          <w:tcPr>
            <w:tcW w:w="974"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10.15 (± 0.31) </w:t>
            </w:r>
            <w:r w:rsidRPr="007F38B2">
              <w:rPr>
                <w:rFonts w:eastAsiaTheme="minorEastAsia"/>
                <w:color w:val="000000"/>
                <w:sz w:val="20"/>
                <w:szCs w:val="20"/>
                <w:vertAlign w:val="superscript"/>
              </w:rPr>
              <w:t>a, b</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12.36 (± 0.21) </w:t>
            </w:r>
            <w:r w:rsidRPr="007F38B2">
              <w:rPr>
                <w:rFonts w:eastAsiaTheme="minorEastAsia"/>
                <w:color w:val="000000"/>
                <w:sz w:val="20"/>
                <w:szCs w:val="20"/>
                <w:vertAlign w:val="superscript"/>
              </w:rPr>
              <w:t>b</w:t>
            </w:r>
          </w:p>
        </w:tc>
      </w:tr>
      <w:tr w:rsidR="00DD4D24" w:rsidRPr="007F38B2" w:rsidTr="007F38B2">
        <w:trPr>
          <w:jc w:val="center"/>
        </w:trPr>
        <w:tc>
          <w:tcPr>
            <w:tcW w:w="1022"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Depth (cm)</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134.83 (± 10.80) </w:t>
            </w:r>
            <w:r w:rsidRPr="007F38B2">
              <w:rPr>
                <w:rFonts w:eastAsiaTheme="minorEastAsia"/>
                <w:color w:val="000000"/>
                <w:sz w:val="20"/>
                <w:szCs w:val="20"/>
                <w:vertAlign w:val="superscript"/>
              </w:rPr>
              <w:t>a, b</w:t>
            </w:r>
          </w:p>
        </w:tc>
        <w:tc>
          <w:tcPr>
            <w:tcW w:w="912"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96.00 (± 13.77) </w:t>
            </w:r>
            <w:r w:rsidRPr="007F38B2">
              <w:rPr>
                <w:rFonts w:eastAsiaTheme="minorEastAsia"/>
                <w:color w:val="000000"/>
                <w:sz w:val="20"/>
                <w:szCs w:val="20"/>
                <w:vertAlign w:val="superscript"/>
              </w:rPr>
              <w:t>a</w:t>
            </w:r>
          </w:p>
        </w:tc>
        <w:tc>
          <w:tcPr>
            <w:tcW w:w="974"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153.42 (± 18.74) </w:t>
            </w:r>
            <w:r w:rsidRPr="007F38B2">
              <w:rPr>
                <w:rFonts w:eastAsiaTheme="minorEastAsia"/>
                <w:color w:val="000000"/>
                <w:sz w:val="20"/>
                <w:szCs w:val="20"/>
                <w:vertAlign w:val="superscript"/>
              </w:rPr>
              <w:t>b</w:t>
            </w:r>
          </w:p>
        </w:tc>
        <w:tc>
          <w:tcPr>
            <w:tcW w:w="1046"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110.17 (± 14.12) </w:t>
            </w:r>
            <w:r w:rsidRPr="007F38B2">
              <w:rPr>
                <w:rFonts w:eastAsiaTheme="minorEastAsia"/>
                <w:color w:val="000000"/>
                <w:sz w:val="20"/>
                <w:szCs w:val="20"/>
                <w:vertAlign w:val="superscript"/>
              </w:rPr>
              <w:t>a, b</w:t>
            </w:r>
          </w:p>
        </w:tc>
      </w:tr>
    </w:tbl>
    <w:p w:rsidR="00DD4D24" w:rsidRPr="007F38B2" w:rsidRDefault="00DD4D24" w:rsidP="00B369CC">
      <w:pPr>
        <w:snapToGrid w:val="0"/>
        <w:ind w:firstLine="425"/>
        <w:jc w:val="both"/>
        <w:rPr>
          <w:sz w:val="20"/>
          <w:szCs w:val="20"/>
        </w:rPr>
      </w:pPr>
      <w:r w:rsidRPr="007F38B2">
        <w:rPr>
          <w:sz w:val="20"/>
          <w:szCs w:val="20"/>
        </w:rPr>
        <w:t>Same alphabets indicate homogenous means</w:t>
      </w:r>
    </w:p>
    <w:p w:rsidR="00DD4D24" w:rsidRPr="007F38B2" w:rsidRDefault="00DD4D24" w:rsidP="00B369CC">
      <w:pPr>
        <w:snapToGrid w:val="0"/>
        <w:jc w:val="center"/>
        <w:rPr>
          <w:b/>
          <w:sz w:val="20"/>
          <w:szCs w:val="20"/>
        </w:rPr>
      </w:pPr>
    </w:p>
    <w:p w:rsidR="00DD4D24" w:rsidRPr="007F38B2" w:rsidRDefault="00DD4D24" w:rsidP="006829B4">
      <w:pPr>
        <w:snapToGrid w:val="0"/>
        <w:jc w:val="center"/>
        <w:rPr>
          <w:b/>
          <w:sz w:val="20"/>
          <w:szCs w:val="20"/>
        </w:rPr>
      </w:pPr>
      <w:r w:rsidRPr="007F38B2">
        <w:rPr>
          <w:b/>
          <w:sz w:val="20"/>
          <w:szCs w:val="20"/>
        </w:rPr>
        <w:t xml:space="preserve">Table 1(b): </w:t>
      </w:r>
      <w:proofErr w:type="spellStart"/>
      <w:r w:rsidRPr="007F38B2">
        <w:rPr>
          <w:b/>
          <w:sz w:val="20"/>
          <w:szCs w:val="20"/>
        </w:rPr>
        <w:t>Hydrographic</w:t>
      </w:r>
      <w:proofErr w:type="spellEnd"/>
      <w:r w:rsidRPr="007F38B2">
        <w:rPr>
          <w:b/>
          <w:sz w:val="20"/>
          <w:szCs w:val="20"/>
        </w:rPr>
        <w:t xml:space="preserve"> parameters at the peak dry and wet seasons in the </w:t>
      </w:r>
      <w:proofErr w:type="spellStart"/>
      <w:r w:rsidRPr="007F38B2">
        <w:rPr>
          <w:b/>
          <w:sz w:val="20"/>
          <w:szCs w:val="20"/>
        </w:rPr>
        <w:t>Nyan</w:t>
      </w:r>
      <w:proofErr w:type="spellEnd"/>
      <w:r w:rsidRPr="007F38B2">
        <w:rPr>
          <w:b/>
          <w:sz w:val="20"/>
          <w:szCs w:val="20"/>
        </w:rPr>
        <w:t xml:space="preserve"> estuary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895"/>
        <w:gridCol w:w="1895"/>
        <w:gridCol w:w="1895"/>
        <w:gridCol w:w="1895"/>
      </w:tblGrid>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Parameter</w:t>
            </w:r>
          </w:p>
        </w:tc>
        <w:tc>
          <w:tcPr>
            <w:tcW w:w="989"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DS - HT</w:t>
            </w:r>
          </w:p>
        </w:tc>
        <w:tc>
          <w:tcPr>
            <w:tcW w:w="989"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DS - LT</w:t>
            </w:r>
          </w:p>
        </w:tc>
        <w:tc>
          <w:tcPr>
            <w:tcW w:w="989"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WS - HT</w:t>
            </w:r>
          </w:p>
        </w:tc>
        <w:tc>
          <w:tcPr>
            <w:tcW w:w="989"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WS - LT</w:t>
            </w:r>
          </w:p>
        </w:tc>
      </w:tr>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Temperature (°C)</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26.82 (± 0.14)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28.91 (± 0.15) </w:t>
            </w:r>
            <w:r w:rsidRPr="007F38B2">
              <w:rPr>
                <w:rFonts w:eastAsiaTheme="minorEastAsia"/>
                <w:color w:val="000000"/>
                <w:sz w:val="20"/>
                <w:szCs w:val="20"/>
                <w:vertAlign w:val="superscript"/>
              </w:rPr>
              <w:t>b</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25.67 (± 0.04) </w:t>
            </w:r>
            <w:r w:rsidRPr="007F38B2">
              <w:rPr>
                <w:rFonts w:eastAsiaTheme="minorEastAsia"/>
                <w:color w:val="000000"/>
                <w:sz w:val="20"/>
                <w:szCs w:val="20"/>
                <w:vertAlign w:val="superscript"/>
              </w:rPr>
              <w:t>c</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26.19 (± 0.05) </w:t>
            </w:r>
            <w:r w:rsidRPr="007F38B2">
              <w:rPr>
                <w:rFonts w:eastAsiaTheme="minorEastAsia"/>
                <w:color w:val="000000"/>
                <w:sz w:val="20"/>
                <w:szCs w:val="20"/>
                <w:vertAlign w:val="superscript"/>
              </w:rPr>
              <w:t>d</w:t>
            </w:r>
          </w:p>
        </w:tc>
      </w:tr>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Salinity (‰)</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34.50 (± 0.47)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30.38 (± 0.50) </w:t>
            </w:r>
            <w:r w:rsidRPr="007F38B2">
              <w:rPr>
                <w:rFonts w:eastAsiaTheme="minorEastAsia"/>
                <w:color w:val="000000"/>
                <w:sz w:val="20"/>
                <w:szCs w:val="20"/>
                <w:vertAlign w:val="superscript"/>
              </w:rPr>
              <w:t>b</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17.92 (± 1.86) </w:t>
            </w:r>
            <w:r w:rsidRPr="007F38B2">
              <w:rPr>
                <w:rFonts w:eastAsiaTheme="minorEastAsia"/>
                <w:color w:val="000000"/>
                <w:sz w:val="20"/>
                <w:szCs w:val="20"/>
                <w:vertAlign w:val="superscript"/>
              </w:rPr>
              <w:t>c</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2.88 (± 0.51) </w:t>
            </w:r>
            <w:r w:rsidRPr="007F38B2">
              <w:rPr>
                <w:rFonts w:eastAsiaTheme="minorEastAsia"/>
                <w:color w:val="000000"/>
                <w:sz w:val="20"/>
                <w:szCs w:val="20"/>
                <w:vertAlign w:val="superscript"/>
              </w:rPr>
              <w:t>d</w:t>
            </w:r>
          </w:p>
        </w:tc>
      </w:tr>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DO (mg/l)</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4.42 (± 0.07)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3.99 (± 0.09) </w:t>
            </w:r>
            <w:r w:rsidRPr="007F38B2">
              <w:rPr>
                <w:rFonts w:eastAsiaTheme="minorEastAsia"/>
                <w:color w:val="000000"/>
                <w:sz w:val="20"/>
                <w:szCs w:val="20"/>
                <w:vertAlign w:val="superscript"/>
              </w:rPr>
              <w:t>b</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2.75 (± 0.01) </w:t>
            </w:r>
            <w:r w:rsidRPr="007F38B2">
              <w:rPr>
                <w:rFonts w:eastAsiaTheme="minorEastAsia"/>
                <w:color w:val="000000"/>
                <w:sz w:val="20"/>
                <w:szCs w:val="20"/>
                <w:vertAlign w:val="superscript"/>
              </w:rPr>
              <w:t>c</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2.73 (± 0.02) </w:t>
            </w:r>
            <w:r w:rsidRPr="007F38B2">
              <w:rPr>
                <w:rFonts w:eastAsiaTheme="minorEastAsia"/>
                <w:color w:val="000000"/>
                <w:sz w:val="20"/>
                <w:szCs w:val="20"/>
                <w:vertAlign w:val="superscript"/>
              </w:rPr>
              <w:t>c</w:t>
            </w:r>
          </w:p>
        </w:tc>
      </w:tr>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pH</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5.30 (± 0.23)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6.77 (± 0.13) </w:t>
            </w:r>
            <w:r w:rsidRPr="007F38B2">
              <w:rPr>
                <w:rFonts w:eastAsiaTheme="minorEastAsia"/>
                <w:color w:val="000000"/>
                <w:sz w:val="20"/>
                <w:szCs w:val="20"/>
                <w:vertAlign w:val="superscript"/>
              </w:rPr>
              <w:t>b</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6.80 (± 0.08) </w:t>
            </w:r>
            <w:r w:rsidRPr="007F38B2">
              <w:rPr>
                <w:rFonts w:eastAsiaTheme="minorEastAsia"/>
                <w:color w:val="000000"/>
                <w:sz w:val="20"/>
                <w:szCs w:val="20"/>
                <w:vertAlign w:val="superscript"/>
              </w:rPr>
              <w:t>b</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6.63 (± 0.05) </w:t>
            </w:r>
            <w:r w:rsidRPr="007F38B2">
              <w:rPr>
                <w:rFonts w:eastAsiaTheme="minorEastAsia"/>
                <w:color w:val="000000"/>
                <w:sz w:val="20"/>
                <w:szCs w:val="20"/>
                <w:vertAlign w:val="superscript"/>
              </w:rPr>
              <w:t>b</w:t>
            </w:r>
          </w:p>
        </w:tc>
      </w:tr>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Turbidity (NTU)</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12.17 (± 4.22)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6.17 (± 1.09)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34.08 (± 6.33) </w:t>
            </w:r>
            <w:r w:rsidRPr="007F38B2">
              <w:rPr>
                <w:rFonts w:eastAsiaTheme="minorEastAsia"/>
                <w:color w:val="000000"/>
                <w:sz w:val="20"/>
                <w:szCs w:val="20"/>
                <w:vertAlign w:val="superscript"/>
              </w:rPr>
              <w:t>b</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57.67 (± 8.42) </w:t>
            </w:r>
            <w:r w:rsidRPr="007F38B2">
              <w:rPr>
                <w:rFonts w:eastAsiaTheme="minorEastAsia"/>
                <w:color w:val="000000"/>
                <w:sz w:val="20"/>
                <w:szCs w:val="20"/>
                <w:vertAlign w:val="superscript"/>
              </w:rPr>
              <w:t>c</w:t>
            </w:r>
          </w:p>
        </w:tc>
      </w:tr>
      <w:tr w:rsidR="00DD4D24" w:rsidRPr="007F38B2" w:rsidTr="007F38B2">
        <w:trPr>
          <w:jc w:val="center"/>
        </w:trPr>
        <w:tc>
          <w:tcPr>
            <w:tcW w:w="1043" w:type="pct"/>
            <w:shd w:val="clear" w:color="auto" w:fill="auto"/>
            <w:noWrap/>
            <w:vAlign w:val="center"/>
            <w:hideMark/>
          </w:tcPr>
          <w:p w:rsidR="00DD4D24" w:rsidRPr="007F38B2" w:rsidRDefault="00DD4D24" w:rsidP="00B369CC">
            <w:pPr>
              <w:snapToGrid w:val="0"/>
              <w:jc w:val="both"/>
              <w:rPr>
                <w:rFonts w:eastAsiaTheme="minorEastAsia"/>
                <w:b/>
                <w:color w:val="000000"/>
                <w:sz w:val="20"/>
                <w:szCs w:val="20"/>
              </w:rPr>
            </w:pPr>
            <w:r w:rsidRPr="007F38B2">
              <w:rPr>
                <w:rFonts w:eastAsiaTheme="minorEastAsia"/>
                <w:b/>
                <w:color w:val="000000"/>
                <w:sz w:val="20"/>
                <w:szCs w:val="20"/>
              </w:rPr>
              <w:t>Depth (cm)</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157.89 (± 29.51)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136.00 (± 22.77)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197.44 ( ±33.16) </w:t>
            </w:r>
            <w:r w:rsidRPr="007F38B2">
              <w:rPr>
                <w:rFonts w:eastAsiaTheme="minorEastAsia"/>
                <w:color w:val="000000"/>
                <w:sz w:val="20"/>
                <w:szCs w:val="20"/>
                <w:vertAlign w:val="superscript"/>
              </w:rPr>
              <w:t>a</w:t>
            </w:r>
          </w:p>
        </w:tc>
        <w:tc>
          <w:tcPr>
            <w:tcW w:w="989" w:type="pct"/>
            <w:shd w:val="clear" w:color="auto" w:fill="auto"/>
            <w:noWrap/>
            <w:vAlign w:val="center"/>
            <w:hideMark/>
          </w:tcPr>
          <w:p w:rsidR="00DD4D24" w:rsidRPr="007F38B2" w:rsidRDefault="00DD4D24" w:rsidP="00B369CC">
            <w:pPr>
              <w:snapToGrid w:val="0"/>
              <w:jc w:val="both"/>
              <w:rPr>
                <w:rFonts w:eastAsiaTheme="minorEastAsia"/>
                <w:color w:val="000000"/>
                <w:sz w:val="20"/>
                <w:szCs w:val="20"/>
              </w:rPr>
            </w:pPr>
            <w:r w:rsidRPr="007F38B2">
              <w:rPr>
                <w:rFonts w:eastAsiaTheme="minorEastAsia"/>
                <w:color w:val="000000"/>
                <w:sz w:val="20"/>
                <w:szCs w:val="20"/>
              </w:rPr>
              <w:t xml:space="preserve">141.44 (± 29.78) </w:t>
            </w:r>
            <w:r w:rsidRPr="007F38B2">
              <w:rPr>
                <w:rFonts w:eastAsiaTheme="minorEastAsia"/>
                <w:color w:val="000000"/>
                <w:sz w:val="20"/>
                <w:szCs w:val="20"/>
                <w:vertAlign w:val="superscript"/>
              </w:rPr>
              <w:t>a</w:t>
            </w:r>
          </w:p>
        </w:tc>
      </w:tr>
    </w:tbl>
    <w:p w:rsidR="00DD4D24" w:rsidRPr="007F38B2" w:rsidRDefault="00DD4D24" w:rsidP="00B369CC">
      <w:pPr>
        <w:snapToGrid w:val="0"/>
        <w:ind w:firstLine="425"/>
        <w:jc w:val="both"/>
        <w:rPr>
          <w:sz w:val="20"/>
          <w:szCs w:val="20"/>
        </w:rPr>
      </w:pPr>
      <w:r w:rsidRPr="007F38B2">
        <w:rPr>
          <w:sz w:val="20"/>
          <w:szCs w:val="20"/>
        </w:rPr>
        <w:t>Same alphabets indicate homogenous means</w:t>
      </w:r>
    </w:p>
    <w:p w:rsidR="00DD4D24" w:rsidRPr="007F38B2" w:rsidRDefault="00DD4D24" w:rsidP="00B369CC">
      <w:pPr>
        <w:snapToGrid w:val="0"/>
        <w:ind w:firstLine="425"/>
        <w:jc w:val="both"/>
        <w:rPr>
          <w:sz w:val="20"/>
          <w:szCs w:val="20"/>
        </w:rPr>
      </w:pPr>
    </w:p>
    <w:p w:rsidR="00B369CC" w:rsidRPr="007F38B2" w:rsidRDefault="00B369CC" w:rsidP="00B369CC">
      <w:pPr>
        <w:snapToGrid w:val="0"/>
        <w:ind w:firstLine="425"/>
        <w:jc w:val="both"/>
        <w:rPr>
          <w:sz w:val="20"/>
          <w:szCs w:val="20"/>
        </w:rPr>
        <w:sectPr w:rsidR="00B369CC" w:rsidRPr="007F38B2" w:rsidSect="00103F48">
          <w:type w:val="continuous"/>
          <w:pgSz w:w="12242" w:h="15842" w:code="1"/>
          <w:pgMar w:top="1440" w:right="1440" w:bottom="1440" w:left="1440" w:header="720" w:footer="720" w:gutter="0"/>
          <w:cols w:space="720"/>
          <w:docGrid w:linePitch="360"/>
        </w:sectPr>
      </w:pPr>
    </w:p>
    <w:p w:rsidR="007A500F" w:rsidRPr="007F38B2" w:rsidRDefault="007A500F" w:rsidP="00B369CC">
      <w:pPr>
        <w:snapToGrid w:val="0"/>
        <w:ind w:firstLine="425"/>
        <w:jc w:val="both"/>
        <w:rPr>
          <w:sz w:val="20"/>
          <w:szCs w:val="20"/>
        </w:rPr>
      </w:pPr>
      <w:r w:rsidRPr="007F38B2">
        <w:rPr>
          <w:sz w:val="20"/>
          <w:szCs w:val="20"/>
        </w:rPr>
        <w:lastRenderedPageBreak/>
        <w:t xml:space="preserve">Mean salinities recorded at high tide were significantly higher than </w:t>
      </w:r>
      <w:r w:rsidR="00FF03BA" w:rsidRPr="007F38B2">
        <w:rPr>
          <w:sz w:val="20"/>
          <w:szCs w:val="20"/>
        </w:rPr>
        <w:t xml:space="preserve">at </w:t>
      </w:r>
      <w:r w:rsidRPr="007F38B2">
        <w:rPr>
          <w:sz w:val="20"/>
          <w:szCs w:val="20"/>
        </w:rPr>
        <w:t xml:space="preserve">low tide </w:t>
      </w:r>
      <w:r w:rsidR="00FF03BA" w:rsidRPr="007F38B2">
        <w:rPr>
          <w:sz w:val="20"/>
          <w:szCs w:val="20"/>
        </w:rPr>
        <w:t>during</w:t>
      </w:r>
      <w:r w:rsidRPr="007F38B2">
        <w:rPr>
          <w:sz w:val="20"/>
          <w:szCs w:val="20"/>
        </w:rPr>
        <w:t xml:space="preserve"> the peak dry and wet seasons in the two estuaries. Both high and low tide salinities in the peak dry season were significantly higher than their counterparts in the peak wet season in </w:t>
      </w:r>
      <w:r w:rsidR="00FF03BA" w:rsidRPr="007F38B2">
        <w:rPr>
          <w:sz w:val="20"/>
          <w:szCs w:val="20"/>
        </w:rPr>
        <w:t>the two</w:t>
      </w:r>
      <w:r w:rsidRPr="007F38B2">
        <w:rPr>
          <w:sz w:val="20"/>
          <w:szCs w:val="20"/>
        </w:rPr>
        <w:t xml:space="preserve"> estuaries.</w:t>
      </w:r>
    </w:p>
    <w:p w:rsidR="007A500F" w:rsidRPr="007F38B2" w:rsidRDefault="00FF03BA" w:rsidP="00B369CC">
      <w:pPr>
        <w:snapToGrid w:val="0"/>
        <w:ind w:firstLine="425"/>
        <w:jc w:val="both"/>
        <w:rPr>
          <w:sz w:val="20"/>
          <w:szCs w:val="20"/>
        </w:rPr>
      </w:pPr>
      <w:r w:rsidRPr="007F38B2">
        <w:rPr>
          <w:sz w:val="20"/>
          <w:szCs w:val="20"/>
        </w:rPr>
        <w:t xml:space="preserve">In the </w:t>
      </w:r>
      <w:proofErr w:type="spellStart"/>
      <w:r w:rsidRPr="007F38B2">
        <w:rPr>
          <w:sz w:val="20"/>
          <w:szCs w:val="20"/>
        </w:rPr>
        <w:t>Kakum</w:t>
      </w:r>
      <w:proofErr w:type="spellEnd"/>
      <w:r w:rsidRPr="007F38B2">
        <w:rPr>
          <w:sz w:val="20"/>
          <w:szCs w:val="20"/>
        </w:rPr>
        <w:t xml:space="preserve"> estuary, a</w:t>
      </w:r>
      <w:r w:rsidR="007A500F" w:rsidRPr="007F38B2">
        <w:rPr>
          <w:sz w:val="20"/>
          <w:szCs w:val="20"/>
        </w:rPr>
        <w:t xml:space="preserve">t the peak dry season, no significant difference was recorded in DO </w:t>
      </w:r>
      <w:r w:rsidRPr="007F38B2">
        <w:rPr>
          <w:sz w:val="20"/>
          <w:szCs w:val="20"/>
        </w:rPr>
        <w:t xml:space="preserve">between </w:t>
      </w:r>
      <w:r w:rsidR="007A500F" w:rsidRPr="007F38B2">
        <w:rPr>
          <w:sz w:val="20"/>
          <w:szCs w:val="20"/>
        </w:rPr>
        <w:t>high and low tides</w:t>
      </w:r>
      <w:r w:rsidRPr="007F38B2">
        <w:rPr>
          <w:sz w:val="20"/>
          <w:szCs w:val="20"/>
        </w:rPr>
        <w:t>,</w:t>
      </w:r>
      <w:r w:rsidR="007A500F" w:rsidRPr="007F38B2">
        <w:rPr>
          <w:sz w:val="20"/>
          <w:szCs w:val="20"/>
        </w:rPr>
        <w:t xml:space="preserve"> </w:t>
      </w:r>
      <w:r w:rsidRPr="007F38B2">
        <w:rPr>
          <w:sz w:val="20"/>
          <w:szCs w:val="20"/>
        </w:rPr>
        <w:t xml:space="preserve">but </w:t>
      </w:r>
      <w:r w:rsidR="007A500F" w:rsidRPr="007F38B2">
        <w:rPr>
          <w:sz w:val="20"/>
          <w:szCs w:val="20"/>
        </w:rPr>
        <w:t>at the peak wet season, DO at high tide was significantly higher than low tide</w:t>
      </w:r>
      <w:r w:rsidRPr="007F38B2">
        <w:rPr>
          <w:sz w:val="20"/>
          <w:szCs w:val="20"/>
        </w:rPr>
        <w:t>.</w:t>
      </w:r>
      <w:r w:rsidR="007A500F" w:rsidRPr="007F38B2">
        <w:rPr>
          <w:sz w:val="20"/>
          <w:szCs w:val="20"/>
        </w:rPr>
        <w:t xml:space="preserve"> In the </w:t>
      </w:r>
      <w:proofErr w:type="spellStart"/>
      <w:r w:rsidR="007A500F" w:rsidRPr="007F38B2">
        <w:rPr>
          <w:sz w:val="20"/>
          <w:szCs w:val="20"/>
        </w:rPr>
        <w:lastRenderedPageBreak/>
        <w:t>Nyan</w:t>
      </w:r>
      <w:proofErr w:type="spellEnd"/>
      <w:r w:rsidR="007A500F" w:rsidRPr="007F38B2">
        <w:rPr>
          <w:sz w:val="20"/>
          <w:szCs w:val="20"/>
        </w:rPr>
        <w:t xml:space="preserve"> estuary</w:t>
      </w:r>
      <w:r w:rsidRPr="007F38B2">
        <w:rPr>
          <w:sz w:val="20"/>
          <w:szCs w:val="20"/>
        </w:rPr>
        <w:t xml:space="preserve"> however</w:t>
      </w:r>
      <w:r w:rsidR="007A500F" w:rsidRPr="007F38B2">
        <w:rPr>
          <w:sz w:val="20"/>
          <w:szCs w:val="20"/>
        </w:rPr>
        <w:t xml:space="preserve">, DO values </w:t>
      </w:r>
      <w:r w:rsidRPr="007F38B2">
        <w:rPr>
          <w:sz w:val="20"/>
          <w:szCs w:val="20"/>
        </w:rPr>
        <w:t>during the peak dry season high tide (DS – HT) was significantly higher than the low tide (DS – LT) while</w:t>
      </w:r>
      <w:r w:rsidR="00743CDD" w:rsidRPr="007F38B2">
        <w:rPr>
          <w:sz w:val="20"/>
          <w:szCs w:val="20"/>
        </w:rPr>
        <w:t xml:space="preserve"> during the peak wet season,</w:t>
      </w:r>
      <w:r w:rsidRPr="007F38B2">
        <w:rPr>
          <w:sz w:val="20"/>
          <w:szCs w:val="20"/>
        </w:rPr>
        <w:t xml:space="preserve"> DO values </w:t>
      </w:r>
      <w:r w:rsidR="007A500F" w:rsidRPr="007F38B2">
        <w:rPr>
          <w:sz w:val="20"/>
          <w:szCs w:val="20"/>
        </w:rPr>
        <w:t xml:space="preserve">at </w:t>
      </w:r>
      <w:r w:rsidRPr="007F38B2">
        <w:rPr>
          <w:sz w:val="20"/>
          <w:szCs w:val="20"/>
        </w:rPr>
        <w:t>both</w:t>
      </w:r>
      <w:r w:rsidR="007A500F" w:rsidRPr="007F38B2">
        <w:rPr>
          <w:sz w:val="20"/>
          <w:szCs w:val="20"/>
        </w:rPr>
        <w:t xml:space="preserve"> tide</w:t>
      </w:r>
      <w:r w:rsidRPr="007F38B2">
        <w:rPr>
          <w:sz w:val="20"/>
          <w:szCs w:val="20"/>
        </w:rPr>
        <w:t>s</w:t>
      </w:r>
      <w:r w:rsidR="007A500F" w:rsidRPr="007F38B2">
        <w:rPr>
          <w:sz w:val="20"/>
          <w:szCs w:val="20"/>
        </w:rPr>
        <w:t xml:space="preserve"> were not significantly</w:t>
      </w:r>
      <w:r w:rsidR="00743CDD" w:rsidRPr="007F38B2">
        <w:rPr>
          <w:sz w:val="20"/>
          <w:szCs w:val="20"/>
        </w:rPr>
        <w:t xml:space="preserve"> different</w:t>
      </w:r>
      <w:r w:rsidRPr="007F38B2">
        <w:rPr>
          <w:sz w:val="20"/>
          <w:szCs w:val="20"/>
        </w:rPr>
        <w:t>.</w:t>
      </w:r>
      <w:r w:rsidR="007A500F" w:rsidRPr="007F38B2">
        <w:rPr>
          <w:sz w:val="20"/>
          <w:szCs w:val="20"/>
        </w:rPr>
        <w:t xml:space="preserve"> The peak dry season DO values were significantly higher than the wet season ones in both estuaries.</w:t>
      </w:r>
    </w:p>
    <w:p w:rsidR="007A500F" w:rsidRPr="007F38B2" w:rsidRDefault="007A500F" w:rsidP="00B369CC">
      <w:pPr>
        <w:snapToGrid w:val="0"/>
        <w:ind w:firstLine="425"/>
        <w:jc w:val="both"/>
        <w:rPr>
          <w:sz w:val="20"/>
          <w:szCs w:val="20"/>
        </w:rPr>
      </w:pPr>
      <w:r w:rsidRPr="007F38B2">
        <w:rPr>
          <w:sz w:val="20"/>
          <w:szCs w:val="20"/>
        </w:rPr>
        <w:t xml:space="preserve">No significant differences were recorded in the mean pH at high and low tides in both the peak dry and wet seasons in </w:t>
      </w:r>
      <w:proofErr w:type="spellStart"/>
      <w:r w:rsidRPr="007F38B2">
        <w:rPr>
          <w:sz w:val="20"/>
          <w:szCs w:val="20"/>
        </w:rPr>
        <w:t>Kakum</w:t>
      </w:r>
      <w:proofErr w:type="spellEnd"/>
      <w:r w:rsidRPr="007F38B2">
        <w:rPr>
          <w:sz w:val="20"/>
          <w:szCs w:val="20"/>
        </w:rPr>
        <w:t xml:space="preserve"> estuary. However, mean </w:t>
      </w:r>
      <w:r w:rsidRPr="007F38B2">
        <w:rPr>
          <w:sz w:val="20"/>
          <w:szCs w:val="20"/>
        </w:rPr>
        <w:lastRenderedPageBreak/>
        <w:t xml:space="preserve">pH values during the peak wet season were significantly higher than their counterparts in the peak dry season. In </w:t>
      </w:r>
      <w:proofErr w:type="spellStart"/>
      <w:r w:rsidRPr="007F38B2">
        <w:rPr>
          <w:sz w:val="20"/>
          <w:szCs w:val="20"/>
        </w:rPr>
        <w:t>Nyan</w:t>
      </w:r>
      <w:proofErr w:type="spellEnd"/>
      <w:r w:rsidRPr="007F38B2">
        <w:rPr>
          <w:sz w:val="20"/>
          <w:szCs w:val="20"/>
        </w:rPr>
        <w:t xml:space="preserve"> estuary, mean pH at peak dry season low tide (DS – LT) was significantly higher than high tide (DS – HT) but no difference was recorded between the two tides in the peak wet season. Also, pH at peak dry season high tide (DS – HT) was significantly lower than peak wet season high tide (WS – HT) pH but no significant difference occurred between pH at the two low tides.</w:t>
      </w:r>
    </w:p>
    <w:p w:rsidR="007A500F" w:rsidRPr="007F38B2" w:rsidRDefault="007A500F" w:rsidP="00B369CC">
      <w:pPr>
        <w:snapToGrid w:val="0"/>
        <w:ind w:firstLine="425"/>
        <w:jc w:val="both"/>
        <w:rPr>
          <w:sz w:val="20"/>
          <w:szCs w:val="20"/>
        </w:rPr>
      </w:pPr>
      <w:r w:rsidRPr="007F38B2">
        <w:rPr>
          <w:sz w:val="20"/>
          <w:szCs w:val="20"/>
        </w:rPr>
        <w:t xml:space="preserve">Mean </w:t>
      </w:r>
      <w:proofErr w:type="spellStart"/>
      <w:r w:rsidRPr="007F38B2">
        <w:rPr>
          <w:sz w:val="20"/>
          <w:szCs w:val="20"/>
        </w:rPr>
        <w:t>turbidities</w:t>
      </w:r>
      <w:proofErr w:type="spellEnd"/>
      <w:r w:rsidRPr="007F38B2">
        <w:rPr>
          <w:sz w:val="20"/>
          <w:szCs w:val="20"/>
        </w:rPr>
        <w:t xml:space="preserve"> at wet season low tide (WS – LT) were significantly higher than dry season </w:t>
      </w:r>
      <w:r w:rsidR="00743CDD" w:rsidRPr="007F38B2">
        <w:rPr>
          <w:sz w:val="20"/>
          <w:szCs w:val="20"/>
        </w:rPr>
        <w:t xml:space="preserve">low </w:t>
      </w:r>
      <w:r w:rsidRPr="007F38B2">
        <w:rPr>
          <w:sz w:val="20"/>
          <w:szCs w:val="20"/>
        </w:rPr>
        <w:t xml:space="preserve">tide (DS – LT) in both estuaries. Turbidity values at the two high tides (DS – HT and WS – HT) did not show any significant difference in </w:t>
      </w:r>
      <w:proofErr w:type="spellStart"/>
      <w:r w:rsidRPr="007F38B2">
        <w:rPr>
          <w:sz w:val="20"/>
          <w:szCs w:val="20"/>
        </w:rPr>
        <w:t>Kakum</w:t>
      </w:r>
      <w:proofErr w:type="spellEnd"/>
      <w:r w:rsidRPr="007F38B2">
        <w:rPr>
          <w:sz w:val="20"/>
          <w:szCs w:val="20"/>
        </w:rPr>
        <w:t xml:space="preserve"> estuary but were significantly different in </w:t>
      </w:r>
      <w:proofErr w:type="spellStart"/>
      <w:r w:rsidRPr="007F38B2">
        <w:rPr>
          <w:sz w:val="20"/>
          <w:szCs w:val="20"/>
        </w:rPr>
        <w:t>Nyan</w:t>
      </w:r>
      <w:proofErr w:type="spellEnd"/>
      <w:r w:rsidRPr="007F38B2">
        <w:rPr>
          <w:sz w:val="20"/>
          <w:szCs w:val="20"/>
        </w:rPr>
        <w:t xml:space="preserve"> estuary.</w:t>
      </w:r>
    </w:p>
    <w:p w:rsidR="007A500F" w:rsidRPr="007F38B2" w:rsidRDefault="007A500F" w:rsidP="00B369CC">
      <w:pPr>
        <w:snapToGrid w:val="0"/>
        <w:ind w:firstLine="425"/>
        <w:jc w:val="both"/>
        <w:rPr>
          <w:sz w:val="20"/>
          <w:szCs w:val="20"/>
        </w:rPr>
      </w:pPr>
      <w:r w:rsidRPr="007F38B2">
        <w:rPr>
          <w:sz w:val="20"/>
          <w:szCs w:val="20"/>
        </w:rPr>
        <w:t>No significant difference was recorded in the mean depths at the both high and low tides in peak dry and wet seasons in the two estuaries.</w:t>
      </w:r>
    </w:p>
    <w:p w:rsidR="007A500F" w:rsidRPr="007F38B2" w:rsidRDefault="007A500F" w:rsidP="006829B4">
      <w:pPr>
        <w:pStyle w:val="Heading1"/>
        <w:snapToGrid w:val="0"/>
        <w:spacing w:before="0" w:beforeAutospacing="0" w:after="0" w:afterAutospacing="0"/>
        <w:jc w:val="both"/>
        <w:rPr>
          <w:i/>
          <w:kern w:val="0"/>
          <w:sz w:val="20"/>
          <w:szCs w:val="20"/>
        </w:rPr>
      </w:pPr>
      <w:bookmarkStart w:id="0" w:name="_Toc340832351"/>
      <w:r w:rsidRPr="007F38B2">
        <w:rPr>
          <w:i/>
          <w:kern w:val="0"/>
          <w:sz w:val="20"/>
          <w:szCs w:val="20"/>
        </w:rPr>
        <w:lastRenderedPageBreak/>
        <w:t>Extent of saltwater penetration in the two estuaries</w:t>
      </w:r>
    </w:p>
    <w:p w:rsidR="00743CDD" w:rsidRPr="007F38B2" w:rsidRDefault="007A500F" w:rsidP="006829B4">
      <w:pPr>
        <w:snapToGrid w:val="0"/>
        <w:ind w:firstLine="425"/>
        <w:jc w:val="both"/>
        <w:rPr>
          <w:sz w:val="20"/>
          <w:szCs w:val="20"/>
        </w:rPr>
      </w:pPr>
      <w:r w:rsidRPr="007F38B2">
        <w:rPr>
          <w:sz w:val="20"/>
          <w:szCs w:val="20"/>
        </w:rPr>
        <w:t xml:space="preserve">Table 2 show the extent of saltwater penetration in the two estuaries studied. </w:t>
      </w:r>
      <w:r w:rsidR="00743CDD" w:rsidRPr="007F38B2">
        <w:rPr>
          <w:sz w:val="20"/>
          <w:szCs w:val="20"/>
        </w:rPr>
        <w:t xml:space="preserve">In the </w:t>
      </w:r>
      <w:proofErr w:type="spellStart"/>
      <w:r w:rsidR="00743CDD" w:rsidRPr="007F38B2">
        <w:rPr>
          <w:sz w:val="20"/>
          <w:szCs w:val="20"/>
        </w:rPr>
        <w:t>Kakum</w:t>
      </w:r>
      <w:proofErr w:type="spellEnd"/>
      <w:r w:rsidR="00743CDD" w:rsidRPr="007F38B2">
        <w:rPr>
          <w:sz w:val="20"/>
          <w:szCs w:val="20"/>
        </w:rPr>
        <w:t xml:space="preserve"> estuary, seawater penetrated to a distance of 1.39 km at high tide and 1.00 km at low tide during the peak dry season in the Sweet river arm while the penetration of seawater into the </w:t>
      </w:r>
      <w:proofErr w:type="spellStart"/>
      <w:r w:rsidR="00743CDD" w:rsidRPr="007F38B2">
        <w:rPr>
          <w:sz w:val="20"/>
          <w:szCs w:val="20"/>
        </w:rPr>
        <w:t>Kakum</w:t>
      </w:r>
      <w:proofErr w:type="spellEnd"/>
      <w:r w:rsidR="00743CDD" w:rsidRPr="007F38B2">
        <w:rPr>
          <w:sz w:val="20"/>
          <w:szCs w:val="20"/>
        </w:rPr>
        <w:t xml:space="preserve"> river arm of the estuary was over a distance of 5.47 km at high tide and 3.33 km at low tide. At high tide during the peak wet season, the influence of saltwater in the </w:t>
      </w:r>
      <w:proofErr w:type="spellStart"/>
      <w:r w:rsidR="00743CDD" w:rsidRPr="007F38B2">
        <w:rPr>
          <w:sz w:val="20"/>
          <w:szCs w:val="20"/>
        </w:rPr>
        <w:t>Kakum</w:t>
      </w:r>
      <w:proofErr w:type="spellEnd"/>
      <w:r w:rsidR="00743CDD" w:rsidRPr="007F38B2">
        <w:rPr>
          <w:sz w:val="20"/>
          <w:szCs w:val="20"/>
        </w:rPr>
        <w:t xml:space="preserve"> estuary diminished 0.00 ‰ at the confluence which is 0.20 km from the mouth of the estuary while at low tide, 0.00 ‰ was recorded even at the mouth.</w:t>
      </w:r>
    </w:p>
    <w:p w:rsidR="007A500F" w:rsidRPr="007F38B2" w:rsidRDefault="00743CDD" w:rsidP="006829B4">
      <w:pPr>
        <w:snapToGrid w:val="0"/>
        <w:ind w:firstLine="425"/>
        <w:jc w:val="both"/>
        <w:rPr>
          <w:sz w:val="20"/>
          <w:szCs w:val="20"/>
        </w:rPr>
      </w:pPr>
      <w:r w:rsidRPr="007F38B2">
        <w:rPr>
          <w:sz w:val="20"/>
          <w:szCs w:val="20"/>
        </w:rPr>
        <w:t xml:space="preserve">Seawater penetrated the </w:t>
      </w:r>
      <w:proofErr w:type="spellStart"/>
      <w:r w:rsidRPr="007F38B2">
        <w:rPr>
          <w:sz w:val="20"/>
          <w:szCs w:val="20"/>
        </w:rPr>
        <w:t>Nyan</w:t>
      </w:r>
      <w:proofErr w:type="spellEnd"/>
      <w:r w:rsidRPr="007F38B2">
        <w:rPr>
          <w:sz w:val="20"/>
          <w:szCs w:val="20"/>
        </w:rPr>
        <w:t xml:space="preserve"> estuary to a distance of 12.27 km at high tide and 8.31 km at low t</w:t>
      </w:r>
      <w:r w:rsidR="00AD6A47" w:rsidRPr="007F38B2">
        <w:rPr>
          <w:sz w:val="20"/>
          <w:szCs w:val="20"/>
        </w:rPr>
        <w:t>ide during the peak dry season.</w:t>
      </w:r>
      <w:r w:rsidRPr="007F38B2">
        <w:rPr>
          <w:sz w:val="20"/>
          <w:szCs w:val="20"/>
        </w:rPr>
        <w:t xml:space="preserve"> </w:t>
      </w:r>
      <w:r w:rsidR="00D43C22" w:rsidRPr="007F38B2">
        <w:rPr>
          <w:sz w:val="20"/>
          <w:szCs w:val="20"/>
        </w:rPr>
        <w:t>A</w:t>
      </w:r>
      <w:r w:rsidRPr="007F38B2">
        <w:rPr>
          <w:sz w:val="20"/>
          <w:szCs w:val="20"/>
        </w:rPr>
        <w:t xml:space="preserve">t the peak wet season, the influence of saltwater </w:t>
      </w:r>
      <w:r w:rsidR="00D43C22" w:rsidRPr="007F38B2">
        <w:rPr>
          <w:sz w:val="20"/>
          <w:szCs w:val="20"/>
        </w:rPr>
        <w:t>was felt over a distance of 5.03 km at high tide and 3.19 km at low tide.</w:t>
      </w:r>
    </w:p>
    <w:p w:rsidR="00B369CC" w:rsidRPr="007F38B2" w:rsidRDefault="00B369CC" w:rsidP="00B369CC">
      <w:pPr>
        <w:snapToGrid w:val="0"/>
        <w:ind w:firstLine="425"/>
        <w:jc w:val="both"/>
        <w:rPr>
          <w:sz w:val="20"/>
          <w:szCs w:val="20"/>
        </w:rPr>
        <w:sectPr w:rsidR="00B369CC" w:rsidRPr="007F38B2" w:rsidSect="007F38B2">
          <w:type w:val="continuous"/>
          <w:pgSz w:w="12242" w:h="15842" w:code="1"/>
          <w:pgMar w:top="1440" w:right="1440" w:bottom="1440" w:left="1440" w:header="720" w:footer="720" w:gutter="0"/>
          <w:cols w:num="2" w:space="576"/>
          <w:docGrid w:linePitch="360"/>
        </w:sectPr>
      </w:pPr>
    </w:p>
    <w:p w:rsidR="003F3704" w:rsidRPr="007F38B2" w:rsidRDefault="003F3704" w:rsidP="00B369CC">
      <w:pPr>
        <w:snapToGrid w:val="0"/>
        <w:ind w:firstLine="425"/>
        <w:jc w:val="both"/>
        <w:rPr>
          <w:sz w:val="20"/>
          <w:szCs w:val="20"/>
        </w:rPr>
      </w:pPr>
    </w:p>
    <w:p w:rsidR="003F3704" w:rsidRPr="007F38B2" w:rsidRDefault="003F3704" w:rsidP="006829B4">
      <w:pPr>
        <w:snapToGrid w:val="0"/>
        <w:jc w:val="center"/>
        <w:rPr>
          <w:b/>
          <w:sz w:val="20"/>
          <w:szCs w:val="20"/>
        </w:rPr>
      </w:pPr>
      <w:r w:rsidRPr="007F38B2">
        <w:rPr>
          <w:b/>
          <w:sz w:val="20"/>
          <w:szCs w:val="20"/>
        </w:rPr>
        <w:t xml:space="preserve">Table 2: Saltwater penetration in the </w:t>
      </w:r>
      <w:proofErr w:type="spellStart"/>
      <w:r w:rsidRPr="007F38B2">
        <w:rPr>
          <w:b/>
          <w:sz w:val="20"/>
          <w:szCs w:val="20"/>
        </w:rPr>
        <w:t>Kakum</w:t>
      </w:r>
      <w:proofErr w:type="spellEnd"/>
      <w:r w:rsidRPr="007F38B2">
        <w:rPr>
          <w:b/>
          <w:sz w:val="20"/>
          <w:szCs w:val="20"/>
        </w:rPr>
        <w:t xml:space="preserve"> and </w:t>
      </w:r>
      <w:proofErr w:type="spellStart"/>
      <w:r w:rsidRPr="007F38B2">
        <w:rPr>
          <w:b/>
          <w:sz w:val="20"/>
          <w:szCs w:val="20"/>
        </w:rPr>
        <w:t>Nyan</w:t>
      </w:r>
      <w:proofErr w:type="spellEnd"/>
      <w:r w:rsidRPr="007F38B2">
        <w:rPr>
          <w:b/>
          <w:sz w:val="20"/>
          <w:szCs w:val="20"/>
        </w:rPr>
        <w:t xml:space="preserve"> estuaries at peak dry and wet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8"/>
        <w:gridCol w:w="2209"/>
        <w:gridCol w:w="1285"/>
        <w:gridCol w:w="1255"/>
        <w:gridCol w:w="1362"/>
        <w:gridCol w:w="1329"/>
      </w:tblGrid>
      <w:tr w:rsidR="003F3704" w:rsidRPr="007F38B2" w:rsidTr="007F38B2">
        <w:trPr>
          <w:jc w:val="center"/>
        </w:trPr>
        <w:tc>
          <w:tcPr>
            <w:tcW w:w="1116"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p>
        </w:tc>
        <w:tc>
          <w:tcPr>
            <w:tcW w:w="1152"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p>
        </w:tc>
        <w:tc>
          <w:tcPr>
            <w:tcW w:w="2731" w:type="pct"/>
            <w:gridSpan w:val="4"/>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r w:rsidRPr="007F38B2">
              <w:rPr>
                <w:rFonts w:eastAsiaTheme="minorEastAsia"/>
                <w:b/>
                <w:color w:val="000000"/>
                <w:sz w:val="20"/>
                <w:szCs w:val="20"/>
              </w:rPr>
              <w:t>Distance from the sea (km)</w:t>
            </w:r>
          </w:p>
        </w:tc>
      </w:tr>
      <w:tr w:rsidR="003F3704" w:rsidRPr="007F38B2" w:rsidTr="007F38B2">
        <w:trPr>
          <w:jc w:val="center"/>
        </w:trPr>
        <w:tc>
          <w:tcPr>
            <w:tcW w:w="1116"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p>
        </w:tc>
        <w:tc>
          <w:tcPr>
            <w:tcW w:w="1152"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p>
        </w:tc>
        <w:tc>
          <w:tcPr>
            <w:tcW w:w="671"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r w:rsidRPr="007F38B2">
              <w:rPr>
                <w:rFonts w:eastAsiaTheme="minorEastAsia"/>
                <w:b/>
                <w:color w:val="000000"/>
                <w:sz w:val="20"/>
                <w:szCs w:val="20"/>
              </w:rPr>
              <w:t>DS - HT</w:t>
            </w:r>
          </w:p>
        </w:tc>
        <w:tc>
          <w:tcPr>
            <w:tcW w:w="655"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r w:rsidRPr="007F38B2">
              <w:rPr>
                <w:rFonts w:eastAsiaTheme="minorEastAsia"/>
                <w:b/>
                <w:color w:val="000000"/>
                <w:sz w:val="20"/>
                <w:szCs w:val="20"/>
              </w:rPr>
              <w:t>DS - LT</w:t>
            </w:r>
          </w:p>
        </w:tc>
        <w:tc>
          <w:tcPr>
            <w:tcW w:w="711"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r w:rsidRPr="007F38B2">
              <w:rPr>
                <w:rFonts w:eastAsiaTheme="minorEastAsia"/>
                <w:b/>
                <w:color w:val="000000"/>
                <w:sz w:val="20"/>
                <w:szCs w:val="20"/>
              </w:rPr>
              <w:t>WS - HT</w:t>
            </w:r>
          </w:p>
        </w:tc>
        <w:tc>
          <w:tcPr>
            <w:tcW w:w="695" w:type="pc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r w:rsidRPr="007F38B2">
              <w:rPr>
                <w:rFonts w:eastAsiaTheme="minorEastAsia"/>
                <w:b/>
                <w:color w:val="000000"/>
                <w:sz w:val="20"/>
                <w:szCs w:val="20"/>
              </w:rPr>
              <w:t>WS - LT</w:t>
            </w:r>
          </w:p>
        </w:tc>
      </w:tr>
      <w:tr w:rsidR="003F3704" w:rsidRPr="007F38B2" w:rsidTr="007F38B2">
        <w:trPr>
          <w:jc w:val="center"/>
        </w:trPr>
        <w:tc>
          <w:tcPr>
            <w:tcW w:w="1116" w:type="pct"/>
            <w:vMerge w:val="restart"/>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proofErr w:type="spellStart"/>
            <w:r w:rsidRPr="007F38B2">
              <w:rPr>
                <w:rFonts w:eastAsiaTheme="minorEastAsia"/>
                <w:b/>
                <w:color w:val="000000"/>
                <w:sz w:val="20"/>
                <w:szCs w:val="20"/>
              </w:rPr>
              <w:t>Kakum</w:t>
            </w:r>
            <w:proofErr w:type="spellEnd"/>
            <w:r w:rsidRPr="007F38B2">
              <w:rPr>
                <w:rFonts w:eastAsiaTheme="minorEastAsia"/>
                <w:b/>
                <w:color w:val="000000"/>
                <w:sz w:val="20"/>
                <w:szCs w:val="20"/>
              </w:rPr>
              <w:t xml:space="preserve"> estuary</w:t>
            </w:r>
          </w:p>
        </w:tc>
        <w:tc>
          <w:tcPr>
            <w:tcW w:w="1152"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roofErr w:type="spellStart"/>
            <w:r w:rsidRPr="007F38B2">
              <w:rPr>
                <w:rFonts w:eastAsiaTheme="minorEastAsia"/>
                <w:color w:val="000000"/>
                <w:sz w:val="20"/>
                <w:szCs w:val="20"/>
              </w:rPr>
              <w:t>Kakum</w:t>
            </w:r>
            <w:proofErr w:type="spellEnd"/>
            <w:r w:rsidRPr="007F38B2">
              <w:rPr>
                <w:rFonts w:eastAsiaTheme="minorEastAsia"/>
                <w:color w:val="000000"/>
                <w:sz w:val="20"/>
                <w:szCs w:val="20"/>
              </w:rPr>
              <w:t xml:space="preserve"> river arm</w:t>
            </w:r>
          </w:p>
        </w:tc>
        <w:tc>
          <w:tcPr>
            <w:tcW w:w="671"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5.5</w:t>
            </w:r>
          </w:p>
        </w:tc>
        <w:tc>
          <w:tcPr>
            <w:tcW w:w="65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3.3</w:t>
            </w:r>
          </w:p>
        </w:tc>
        <w:tc>
          <w:tcPr>
            <w:tcW w:w="711"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0.2</w:t>
            </w:r>
          </w:p>
        </w:tc>
        <w:tc>
          <w:tcPr>
            <w:tcW w:w="69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0.0</w:t>
            </w:r>
          </w:p>
        </w:tc>
      </w:tr>
      <w:tr w:rsidR="003F3704" w:rsidRPr="007F38B2" w:rsidTr="007F38B2">
        <w:trPr>
          <w:jc w:val="center"/>
        </w:trPr>
        <w:tc>
          <w:tcPr>
            <w:tcW w:w="1116" w:type="pct"/>
            <w:vMerge/>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
        </w:tc>
        <w:tc>
          <w:tcPr>
            <w:tcW w:w="1152"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Sweet river arm</w:t>
            </w:r>
          </w:p>
        </w:tc>
        <w:tc>
          <w:tcPr>
            <w:tcW w:w="671"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1.4</w:t>
            </w:r>
          </w:p>
        </w:tc>
        <w:tc>
          <w:tcPr>
            <w:tcW w:w="65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1.0</w:t>
            </w:r>
          </w:p>
        </w:tc>
        <w:tc>
          <w:tcPr>
            <w:tcW w:w="711"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0.2</w:t>
            </w:r>
          </w:p>
        </w:tc>
        <w:tc>
          <w:tcPr>
            <w:tcW w:w="69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0.0</w:t>
            </w:r>
          </w:p>
        </w:tc>
      </w:tr>
      <w:tr w:rsidR="003F3704" w:rsidRPr="007F38B2" w:rsidTr="007F38B2">
        <w:trPr>
          <w:jc w:val="center"/>
        </w:trPr>
        <w:tc>
          <w:tcPr>
            <w:tcW w:w="2269" w:type="pct"/>
            <w:gridSpan w:val="2"/>
            <w:shd w:val="clear" w:color="auto" w:fill="auto"/>
            <w:noWrap/>
            <w:vAlign w:val="center"/>
            <w:hideMark/>
          </w:tcPr>
          <w:p w:rsidR="003F3704" w:rsidRPr="007F38B2" w:rsidRDefault="003F3704" w:rsidP="006829B4">
            <w:pPr>
              <w:snapToGrid w:val="0"/>
              <w:jc w:val="both"/>
              <w:rPr>
                <w:rFonts w:eastAsiaTheme="minorEastAsia"/>
                <w:b/>
                <w:color w:val="000000"/>
                <w:sz w:val="20"/>
                <w:szCs w:val="20"/>
              </w:rPr>
            </w:pPr>
            <w:proofErr w:type="spellStart"/>
            <w:r w:rsidRPr="007F38B2">
              <w:rPr>
                <w:rFonts w:eastAsiaTheme="minorEastAsia"/>
                <w:b/>
                <w:color w:val="000000"/>
                <w:sz w:val="20"/>
                <w:szCs w:val="20"/>
              </w:rPr>
              <w:t>Nyan</w:t>
            </w:r>
            <w:proofErr w:type="spellEnd"/>
            <w:r w:rsidRPr="007F38B2">
              <w:rPr>
                <w:rFonts w:eastAsiaTheme="minorEastAsia"/>
                <w:b/>
                <w:color w:val="000000"/>
                <w:sz w:val="20"/>
                <w:szCs w:val="20"/>
              </w:rPr>
              <w:t xml:space="preserve"> estuary</w:t>
            </w:r>
          </w:p>
        </w:tc>
        <w:tc>
          <w:tcPr>
            <w:tcW w:w="671"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12.3</w:t>
            </w:r>
          </w:p>
        </w:tc>
        <w:tc>
          <w:tcPr>
            <w:tcW w:w="65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8.3</w:t>
            </w:r>
          </w:p>
        </w:tc>
        <w:tc>
          <w:tcPr>
            <w:tcW w:w="711"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5.0</w:t>
            </w:r>
          </w:p>
        </w:tc>
        <w:tc>
          <w:tcPr>
            <w:tcW w:w="69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3.2</w:t>
            </w:r>
          </w:p>
        </w:tc>
      </w:tr>
    </w:tbl>
    <w:p w:rsidR="003F3704" w:rsidRPr="007F38B2" w:rsidRDefault="003F3704" w:rsidP="00B369CC">
      <w:pPr>
        <w:snapToGrid w:val="0"/>
        <w:ind w:firstLine="425"/>
        <w:jc w:val="both"/>
        <w:rPr>
          <w:sz w:val="20"/>
          <w:szCs w:val="20"/>
        </w:rPr>
      </w:pPr>
    </w:p>
    <w:p w:rsidR="004669EA" w:rsidRPr="007F38B2" w:rsidRDefault="004669EA" w:rsidP="006829B4">
      <w:pPr>
        <w:snapToGrid w:val="0"/>
        <w:ind w:firstLine="425"/>
        <w:jc w:val="both"/>
        <w:rPr>
          <w:sz w:val="20"/>
          <w:szCs w:val="20"/>
        </w:rPr>
      </w:pPr>
      <w:r w:rsidRPr="007F38B2">
        <w:rPr>
          <w:sz w:val="20"/>
          <w:szCs w:val="20"/>
        </w:rPr>
        <w:t>Table 3 illustrates the extent of saltwater penetration in some selected estu</w:t>
      </w:r>
      <w:r w:rsidR="003F3704" w:rsidRPr="007F38B2">
        <w:rPr>
          <w:sz w:val="20"/>
          <w:szCs w:val="20"/>
        </w:rPr>
        <w:t>a</w:t>
      </w:r>
      <w:r w:rsidRPr="007F38B2">
        <w:rPr>
          <w:sz w:val="20"/>
          <w:szCs w:val="20"/>
        </w:rPr>
        <w:t>ries with respect to their size.</w:t>
      </w:r>
      <w:r w:rsidR="003F3704" w:rsidRPr="007F38B2">
        <w:rPr>
          <w:sz w:val="20"/>
          <w:szCs w:val="20"/>
        </w:rPr>
        <w:t xml:space="preserve"> This table shows that the bigger the mouth of an estuary, the further saltwater is able to penetrate into it.</w:t>
      </w:r>
    </w:p>
    <w:p w:rsidR="003F3704" w:rsidRPr="007F38B2" w:rsidRDefault="003F3704" w:rsidP="00B369CC">
      <w:pPr>
        <w:snapToGrid w:val="0"/>
        <w:jc w:val="both"/>
        <w:rPr>
          <w:b/>
          <w:color w:val="000000"/>
          <w:sz w:val="20"/>
          <w:szCs w:val="20"/>
        </w:rPr>
      </w:pPr>
    </w:p>
    <w:p w:rsidR="003F3704" w:rsidRPr="007F38B2" w:rsidRDefault="003F3704" w:rsidP="006829B4">
      <w:pPr>
        <w:snapToGrid w:val="0"/>
        <w:jc w:val="center"/>
        <w:rPr>
          <w:b/>
          <w:sz w:val="20"/>
          <w:szCs w:val="20"/>
        </w:rPr>
      </w:pPr>
      <w:r w:rsidRPr="007F38B2">
        <w:rPr>
          <w:b/>
          <w:color w:val="000000"/>
          <w:sz w:val="20"/>
          <w:szCs w:val="20"/>
        </w:rPr>
        <w:t>Table 3: The influence of the size of estuarine mouth on the extent of saltwater penetration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2887"/>
        <w:gridCol w:w="3504"/>
        <w:gridCol w:w="2249"/>
      </w:tblGrid>
      <w:tr w:rsidR="003F3704" w:rsidRPr="007F38B2" w:rsidTr="007F38B2">
        <w:trPr>
          <w:jc w:val="center"/>
        </w:trPr>
        <w:tc>
          <w:tcPr>
            <w:tcW w:w="490" w:type="pct"/>
            <w:shd w:val="clear" w:color="auto" w:fill="auto"/>
            <w:noWrap/>
            <w:vAlign w:val="center"/>
            <w:hideMark/>
          </w:tcPr>
          <w:p w:rsidR="003F3704" w:rsidRPr="007F38B2" w:rsidRDefault="003F3704" w:rsidP="006829B4">
            <w:pPr>
              <w:snapToGrid w:val="0"/>
              <w:jc w:val="both"/>
              <w:rPr>
                <w:rFonts w:eastAsiaTheme="minorEastAsia"/>
                <w:b/>
                <w:bCs/>
                <w:color w:val="000000"/>
                <w:sz w:val="20"/>
                <w:szCs w:val="20"/>
              </w:rPr>
            </w:pPr>
            <w:r w:rsidRPr="007F38B2">
              <w:rPr>
                <w:rFonts w:eastAsiaTheme="minorEastAsia"/>
                <w:b/>
                <w:bCs/>
                <w:color w:val="000000"/>
                <w:sz w:val="20"/>
                <w:szCs w:val="20"/>
              </w:rPr>
              <w:t>Estuary</w:t>
            </w:r>
          </w:p>
        </w:tc>
        <w:tc>
          <w:tcPr>
            <w:tcW w:w="1507" w:type="pct"/>
            <w:shd w:val="clear" w:color="auto" w:fill="auto"/>
            <w:noWrap/>
            <w:vAlign w:val="center"/>
            <w:hideMark/>
          </w:tcPr>
          <w:p w:rsidR="003F3704" w:rsidRPr="007F38B2" w:rsidRDefault="003F3704" w:rsidP="006829B4">
            <w:pPr>
              <w:snapToGrid w:val="0"/>
              <w:jc w:val="both"/>
              <w:rPr>
                <w:rFonts w:eastAsiaTheme="minorEastAsia"/>
                <w:b/>
                <w:bCs/>
                <w:color w:val="000000"/>
                <w:sz w:val="20"/>
                <w:szCs w:val="20"/>
              </w:rPr>
            </w:pPr>
            <w:r w:rsidRPr="007F38B2">
              <w:rPr>
                <w:rFonts w:eastAsiaTheme="minorEastAsia"/>
                <w:b/>
                <w:bCs/>
                <w:color w:val="000000"/>
                <w:sz w:val="20"/>
                <w:szCs w:val="20"/>
              </w:rPr>
              <w:t>Average width of mouth (km)</w:t>
            </w:r>
          </w:p>
        </w:tc>
        <w:tc>
          <w:tcPr>
            <w:tcW w:w="1829" w:type="pct"/>
            <w:shd w:val="clear" w:color="auto" w:fill="auto"/>
            <w:noWrap/>
            <w:vAlign w:val="center"/>
            <w:hideMark/>
          </w:tcPr>
          <w:p w:rsidR="003F3704" w:rsidRPr="007F38B2" w:rsidRDefault="003F3704" w:rsidP="006829B4">
            <w:pPr>
              <w:snapToGrid w:val="0"/>
              <w:jc w:val="both"/>
              <w:rPr>
                <w:rFonts w:eastAsiaTheme="minorEastAsia"/>
                <w:b/>
                <w:bCs/>
                <w:color w:val="000000"/>
                <w:sz w:val="20"/>
                <w:szCs w:val="20"/>
              </w:rPr>
            </w:pPr>
            <w:r w:rsidRPr="007F38B2">
              <w:rPr>
                <w:rFonts w:eastAsiaTheme="minorEastAsia"/>
                <w:b/>
                <w:bCs/>
                <w:color w:val="000000"/>
                <w:sz w:val="20"/>
                <w:szCs w:val="20"/>
              </w:rPr>
              <w:t>Extent of saltwater penetration (km)</w:t>
            </w:r>
          </w:p>
        </w:tc>
        <w:tc>
          <w:tcPr>
            <w:tcW w:w="1175" w:type="pct"/>
            <w:shd w:val="clear" w:color="auto" w:fill="auto"/>
            <w:noWrap/>
            <w:vAlign w:val="center"/>
            <w:hideMark/>
          </w:tcPr>
          <w:p w:rsidR="003F3704" w:rsidRPr="007F38B2" w:rsidRDefault="003F3704" w:rsidP="006829B4">
            <w:pPr>
              <w:snapToGrid w:val="0"/>
              <w:jc w:val="both"/>
              <w:rPr>
                <w:rFonts w:eastAsiaTheme="minorEastAsia"/>
                <w:b/>
                <w:bCs/>
                <w:color w:val="000000"/>
                <w:sz w:val="20"/>
                <w:szCs w:val="20"/>
              </w:rPr>
            </w:pPr>
            <w:r w:rsidRPr="007F38B2">
              <w:rPr>
                <w:rFonts w:eastAsiaTheme="minorEastAsia"/>
                <w:b/>
                <w:bCs/>
                <w:color w:val="000000"/>
                <w:sz w:val="20"/>
                <w:szCs w:val="20"/>
              </w:rPr>
              <w:t>Source</w:t>
            </w:r>
          </w:p>
        </w:tc>
      </w:tr>
      <w:tr w:rsidR="003F3704" w:rsidRPr="007F38B2" w:rsidTr="007F38B2">
        <w:trPr>
          <w:jc w:val="center"/>
        </w:trPr>
        <w:tc>
          <w:tcPr>
            <w:tcW w:w="490"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roofErr w:type="spellStart"/>
            <w:r w:rsidRPr="007F38B2">
              <w:rPr>
                <w:rFonts w:eastAsiaTheme="minorEastAsia"/>
                <w:color w:val="000000"/>
                <w:sz w:val="20"/>
                <w:szCs w:val="20"/>
              </w:rPr>
              <w:t>Kakum</w:t>
            </w:r>
            <w:proofErr w:type="spellEnd"/>
          </w:p>
        </w:tc>
        <w:tc>
          <w:tcPr>
            <w:tcW w:w="1507"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0.02</w:t>
            </w:r>
          </w:p>
        </w:tc>
        <w:tc>
          <w:tcPr>
            <w:tcW w:w="1829"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5.5</w:t>
            </w:r>
          </w:p>
        </w:tc>
        <w:tc>
          <w:tcPr>
            <w:tcW w:w="117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This study</w:t>
            </w:r>
          </w:p>
        </w:tc>
      </w:tr>
      <w:tr w:rsidR="003F3704" w:rsidRPr="007F38B2" w:rsidTr="007F38B2">
        <w:trPr>
          <w:jc w:val="center"/>
        </w:trPr>
        <w:tc>
          <w:tcPr>
            <w:tcW w:w="490"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roofErr w:type="spellStart"/>
            <w:r w:rsidRPr="007F38B2">
              <w:rPr>
                <w:rFonts w:eastAsiaTheme="minorEastAsia"/>
                <w:color w:val="000000"/>
                <w:sz w:val="20"/>
                <w:szCs w:val="20"/>
              </w:rPr>
              <w:t>Nyan</w:t>
            </w:r>
            <w:proofErr w:type="spellEnd"/>
          </w:p>
        </w:tc>
        <w:tc>
          <w:tcPr>
            <w:tcW w:w="1507"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0.05</w:t>
            </w:r>
          </w:p>
        </w:tc>
        <w:tc>
          <w:tcPr>
            <w:tcW w:w="1829"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12.3</w:t>
            </w:r>
          </w:p>
        </w:tc>
        <w:tc>
          <w:tcPr>
            <w:tcW w:w="117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This study</w:t>
            </w:r>
          </w:p>
        </w:tc>
      </w:tr>
      <w:tr w:rsidR="003F3704" w:rsidRPr="007F38B2" w:rsidTr="007F38B2">
        <w:trPr>
          <w:jc w:val="center"/>
        </w:trPr>
        <w:tc>
          <w:tcPr>
            <w:tcW w:w="490"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roofErr w:type="spellStart"/>
            <w:r w:rsidRPr="007F38B2">
              <w:rPr>
                <w:rFonts w:eastAsiaTheme="minorEastAsia"/>
                <w:color w:val="000000"/>
                <w:sz w:val="20"/>
                <w:szCs w:val="20"/>
              </w:rPr>
              <w:t>Vellar</w:t>
            </w:r>
            <w:proofErr w:type="spellEnd"/>
          </w:p>
        </w:tc>
        <w:tc>
          <w:tcPr>
            <w:tcW w:w="1507"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0.2</w:t>
            </w:r>
          </w:p>
        </w:tc>
        <w:tc>
          <w:tcPr>
            <w:tcW w:w="1829"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18</w:t>
            </w:r>
          </w:p>
        </w:tc>
        <w:tc>
          <w:tcPr>
            <w:tcW w:w="117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roofErr w:type="spellStart"/>
            <w:r w:rsidRPr="007F38B2">
              <w:rPr>
                <w:rFonts w:eastAsiaTheme="minorEastAsia"/>
                <w:color w:val="000000"/>
                <w:sz w:val="20"/>
                <w:szCs w:val="20"/>
              </w:rPr>
              <w:t>Jagadeesan</w:t>
            </w:r>
            <w:proofErr w:type="spellEnd"/>
            <w:r w:rsidRPr="007F38B2">
              <w:rPr>
                <w:rFonts w:eastAsiaTheme="minorEastAsia"/>
                <w:color w:val="000000"/>
                <w:sz w:val="20"/>
                <w:szCs w:val="20"/>
              </w:rPr>
              <w:t xml:space="preserve"> at el. (2011)</w:t>
            </w:r>
          </w:p>
        </w:tc>
      </w:tr>
      <w:tr w:rsidR="003F3704" w:rsidRPr="007F38B2" w:rsidTr="007F38B2">
        <w:trPr>
          <w:jc w:val="center"/>
        </w:trPr>
        <w:tc>
          <w:tcPr>
            <w:tcW w:w="490"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Scheldt</w:t>
            </w:r>
          </w:p>
        </w:tc>
        <w:tc>
          <w:tcPr>
            <w:tcW w:w="1507"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25</w:t>
            </w:r>
          </w:p>
        </w:tc>
        <w:tc>
          <w:tcPr>
            <w:tcW w:w="1829"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60</w:t>
            </w:r>
          </w:p>
        </w:tc>
        <w:tc>
          <w:tcPr>
            <w:tcW w:w="117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Van Rijn (2010)</w:t>
            </w:r>
          </w:p>
        </w:tc>
      </w:tr>
      <w:tr w:rsidR="003F3704" w:rsidRPr="007F38B2" w:rsidTr="007F38B2">
        <w:trPr>
          <w:jc w:val="center"/>
        </w:trPr>
        <w:tc>
          <w:tcPr>
            <w:tcW w:w="490"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Amazon</w:t>
            </w:r>
          </w:p>
        </w:tc>
        <w:tc>
          <w:tcPr>
            <w:tcW w:w="1507"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150</w:t>
            </w:r>
          </w:p>
        </w:tc>
        <w:tc>
          <w:tcPr>
            <w:tcW w:w="1829"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r w:rsidRPr="007F38B2">
              <w:rPr>
                <w:rFonts w:eastAsiaTheme="minorEastAsia"/>
                <w:color w:val="000000"/>
                <w:sz w:val="20"/>
                <w:szCs w:val="20"/>
              </w:rPr>
              <w:t>735</w:t>
            </w:r>
          </w:p>
        </w:tc>
        <w:tc>
          <w:tcPr>
            <w:tcW w:w="1175" w:type="pct"/>
            <w:shd w:val="clear" w:color="auto" w:fill="auto"/>
            <w:noWrap/>
            <w:vAlign w:val="center"/>
            <w:hideMark/>
          </w:tcPr>
          <w:p w:rsidR="003F3704" w:rsidRPr="007F38B2" w:rsidRDefault="003F3704" w:rsidP="006829B4">
            <w:pPr>
              <w:snapToGrid w:val="0"/>
              <w:jc w:val="both"/>
              <w:rPr>
                <w:rFonts w:eastAsiaTheme="minorEastAsia"/>
                <w:color w:val="000000"/>
                <w:sz w:val="20"/>
                <w:szCs w:val="20"/>
              </w:rPr>
            </w:pPr>
            <w:proofErr w:type="spellStart"/>
            <w:r w:rsidRPr="007F38B2">
              <w:rPr>
                <w:rFonts w:eastAsiaTheme="minorEastAsia"/>
                <w:color w:val="000000"/>
                <w:sz w:val="20"/>
                <w:szCs w:val="20"/>
              </w:rPr>
              <w:t>Tomczak</w:t>
            </w:r>
            <w:proofErr w:type="spellEnd"/>
            <w:r w:rsidRPr="007F38B2">
              <w:rPr>
                <w:rFonts w:eastAsiaTheme="minorEastAsia"/>
                <w:color w:val="000000"/>
                <w:sz w:val="20"/>
                <w:szCs w:val="20"/>
              </w:rPr>
              <w:t xml:space="preserve"> (1996 – 2000)</w:t>
            </w:r>
          </w:p>
        </w:tc>
      </w:tr>
    </w:tbl>
    <w:p w:rsidR="004669EA" w:rsidRPr="007F38B2" w:rsidRDefault="004669EA" w:rsidP="00B369CC">
      <w:pPr>
        <w:snapToGrid w:val="0"/>
        <w:ind w:firstLine="425"/>
        <w:jc w:val="both"/>
        <w:rPr>
          <w:sz w:val="20"/>
          <w:szCs w:val="20"/>
        </w:rPr>
      </w:pPr>
    </w:p>
    <w:bookmarkEnd w:id="0"/>
    <w:p w:rsidR="00B369CC" w:rsidRPr="007F38B2" w:rsidRDefault="00B369CC" w:rsidP="00B369CC">
      <w:pPr>
        <w:snapToGrid w:val="0"/>
        <w:jc w:val="both"/>
        <w:rPr>
          <w:b/>
          <w:sz w:val="20"/>
          <w:szCs w:val="20"/>
        </w:rPr>
        <w:sectPr w:rsidR="00B369CC" w:rsidRPr="007F38B2" w:rsidSect="00103F48">
          <w:type w:val="continuous"/>
          <w:pgSz w:w="12242" w:h="15842" w:code="1"/>
          <w:pgMar w:top="1440" w:right="1440" w:bottom="1440" w:left="1440" w:header="720" w:footer="720" w:gutter="0"/>
          <w:cols w:space="720"/>
          <w:docGrid w:linePitch="360"/>
        </w:sectPr>
      </w:pPr>
    </w:p>
    <w:p w:rsidR="007A500F" w:rsidRPr="007F38B2" w:rsidRDefault="00B369CC" w:rsidP="00B369CC">
      <w:pPr>
        <w:snapToGrid w:val="0"/>
        <w:jc w:val="both"/>
        <w:rPr>
          <w:b/>
          <w:sz w:val="20"/>
          <w:szCs w:val="20"/>
        </w:rPr>
      </w:pPr>
      <w:r w:rsidRPr="007F38B2">
        <w:rPr>
          <w:b/>
          <w:sz w:val="20"/>
          <w:szCs w:val="20"/>
        </w:rPr>
        <w:lastRenderedPageBreak/>
        <w:t>Discussion</w:t>
      </w:r>
    </w:p>
    <w:p w:rsidR="007A500F" w:rsidRPr="007F38B2" w:rsidRDefault="007A500F" w:rsidP="00B369CC">
      <w:pPr>
        <w:snapToGrid w:val="0"/>
        <w:ind w:firstLine="425"/>
        <w:jc w:val="both"/>
        <w:rPr>
          <w:sz w:val="20"/>
          <w:szCs w:val="20"/>
        </w:rPr>
      </w:pPr>
      <w:r w:rsidRPr="007F38B2">
        <w:rPr>
          <w:sz w:val="20"/>
          <w:szCs w:val="20"/>
        </w:rPr>
        <w:t xml:space="preserve">Estuarine environments are dynamic in terms of their </w:t>
      </w:r>
      <w:proofErr w:type="spellStart"/>
      <w:r w:rsidRPr="007F38B2">
        <w:rPr>
          <w:sz w:val="20"/>
          <w:szCs w:val="20"/>
        </w:rPr>
        <w:t>hydrographic</w:t>
      </w:r>
      <w:proofErr w:type="spellEnd"/>
      <w:r w:rsidRPr="007F38B2">
        <w:rPr>
          <w:sz w:val="20"/>
          <w:szCs w:val="20"/>
        </w:rPr>
        <w:t xml:space="preserve"> factors. The key factors considered in this study are temperature, DO, pH, turbidity</w:t>
      </w:r>
      <w:r w:rsidR="001A5022" w:rsidRPr="007F38B2">
        <w:rPr>
          <w:sz w:val="20"/>
          <w:szCs w:val="20"/>
        </w:rPr>
        <w:t>, salinity</w:t>
      </w:r>
      <w:r w:rsidRPr="007F38B2">
        <w:rPr>
          <w:sz w:val="20"/>
          <w:szCs w:val="20"/>
        </w:rPr>
        <w:t xml:space="preserve"> and depth.</w:t>
      </w:r>
    </w:p>
    <w:p w:rsidR="007A500F" w:rsidRPr="007F38B2" w:rsidRDefault="007A500F" w:rsidP="00B369CC">
      <w:pPr>
        <w:snapToGrid w:val="0"/>
        <w:ind w:firstLine="425"/>
        <w:jc w:val="both"/>
        <w:rPr>
          <w:sz w:val="20"/>
          <w:szCs w:val="20"/>
        </w:rPr>
      </w:pPr>
      <w:r w:rsidRPr="007F38B2">
        <w:rPr>
          <w:sz w:val="20"/>
          <w:szCs w:val="20"/>
        </w:rPr>
        <w:t xml:space="preserve">The highest and lowest temperatures recorded in March and August/September respectively for both estuaries could be </w:t>
      </w:r>
      <w:r w:rsidR="00D43C22" w:rsidRPr="007F38B2">
        <w:rPr>
          <w:sz w:val="20"/>
          <w:szCs w:val="20"/>
        </w:rPr>
        <w:t>attributed to their respective</w:t>
      </w:r>
      <w:r w:rsidRPr="007F38B2">
        <w:rPr>
          <w:sz w:val="20"/>
          <w:szCs w:val="20"/>
        </w:rPr>
        <w:t xml:space="preserve"> climatic zone</w:t>
      </w:r>
      <w:r w:rsidR="00D43C22" w:rsidRPr="007F38B2">
        <w:rPr>
          <w:sz w:val="20"/>
          <w:szCs w:val="20"/>
        </w:rPr>
        <w:t>s</w:t>
      </w:r>
      <w:r w:rsidRPr="007F38B2">
        <w:rPr>
          <w:sz w:val="20"/>
          <w:szCs w:val="20"/>
        </w:rPr>
        <w:t xml:space="preserve"> which experience </w:t>
      </w:r>
      <w:r w:rsidR="00D43C22" w:rsidRPr="007F38B2">
        <w:rPr>
          <w:sz w:val="20"/>
          <w:szCs w:val="20"/>
        </w:rPr>
        <w:t xml:space="preserve">their </w:t>
      </w:r>
      <w:r w:rsidRPr="007F38B2">
        <w:rPr>
          <w:sz w:val="20"/>
          <w:szCs w:val="20"/>
        </w:rPr>
        <w:t xml:space="preserve">highest temperatures around March/April and lowest temperatures in August </w:t>
      </w:r>
      <w:r w:rsidR="00D36EDD" w:rsidRPr="007F38B2">
        <w:rPr>
          <w:sz w:val="20"/>
          <w:szCs w:val="20"/>
        </w:rPr>
        <w:t>(</w:t>
      </w:r>
      <w:r w:rsidR="00D36EDD" w:rsidRPr="007F38B2">
        <w:rPr>
          <w:color w:val="131213"/>
          <w:sz w:val="20"/>
          <w:szCs w:val="20"/>
        </w:rPr>
        <w:t xml:space="preserve">Government of Ghana Official Portal – Central region n. d.; </w:t>
      </w:r>
      <w:proofErr w:type="spellStart"/>
      <w:r w:rsidR="00D36EDD" w:rsidRPr="007F38B2">
        <w:rPr>
          <w:color w:val="000000"/>
          <w:sz w:val="20"/>
          <w:szCs w:val="20"/>
        </w:rPr>
        <w:t>Ahanta</w:t>
      </w:r>
      <w:proofErr w:type="spellEnd"/>
      <w:r w:rsidR="00D36EDD" w:rsidRPr="007F38B2">
        <w:rPr>
          <w:color w:val="000000"/>
          <w:sz w:val="20"/>
          <w:szCs w:val="20"/>
        </w:rPr>
        <w:t xml:space="preserve"> West climate and vegetation n. d.</w:t>
      </w:r>
      <w:r w:rsidR="00D36EDD" w:rsidRPr="007F38B2">
        <w:rPr>
          <w:color w:val="131213"/>
          <w:sz w:val="20"/>
          <w:szCs w:val="20"/>
        </w:rPr>
        <w:t>)</w:t>
      </w:r>
      <w:r w:rsidRPr="007F38B2">
        <w:rPr>
          <w:color w:val="131213"/>
          <w:sz w:val="20"/>
          <w:szCs w:val="20"/>
        </w:rPr>
        <w:t xml:space="preserve">. </w:t>
      </w:r>
      <w:r w:rsidRPr="007F38B2">
        <w:rPr>
          <w:sz w:val="20"/>
          <w:szCs w:val="20"/>
        </w:rPr>
        <w:t xml:space="preserve">Temperatures were higher during the dry season months compared to the wet season in both estuaries, similar to the findings </w:t>
      </w:r>
      <w:r w:rsidR="006A4E5D" w:rsidRPr="007F38B2">
        <w:rPr>
          <w:sz w:val="20"/>
          <w:szCs w:val="20"/>
        </w:rPr>
        <w:t xml:space="preserve">in </w:t>
      </w:r>
      <w:proofErr w:type="spellStart"/>
      <w:r w:rsidR="00D36EDD" w:rsidRPr="007F38B2">
        <w:rPr>
          <w:sz w:val="20"/>
          <w:szCs w:val="20"/>
        </w:rPr>
        <w:t>Akpan</w:t>
      </w:r>
      <w:proofErr w:type="spellEnd"/>
      <w:r w:rsidR="00D36EDD" w:rsidRPr="007F38B2">
        <w:rPr>
          <w:sz w:val="20"/>
          <w:szCs w:val="20"/>
        </w:rPr>
        <w:t xml:space="preserve"> </w:t>
      </w:r>
      <w:r w:rsidR="00D36EDD" w:rsidRPr="007F38B2">
        <w:rPr>
          <w:i/>
          <w:sz w:val="20"/>
          <w:szCs w:val="20"/>
        </w:rPr>
        <w:t>et al</w:t>
      </w:r>
      <w:r w:rsidR="00D36EDD" w:rsidRPr="007F38B2">
        <w:rPr>
          <w:sz w:val="20"/>
          <w:szCs w:val="20"/>
        </w:rPr>
        <w:t xml:space="preserve">. (2002) and </w:t>
      </w:r>
      <w:proofErr w:type="spellStart"/>
      <w:r w:rsidR="00D36EDD" w:rsidRPr="007F38B2">
        <w:rPr>
          <w:color w:val="000000"/>
          <w:sz w:val="20"/>
          <w:szCs w:val="20"/>
        </w:rPr>
        <w:t>Sushanth</w:t>
      </w:r>
      <w:proofErr w:type="spellEnd"/>
      <w:r w:rsidR="00D36EDD" w:rsidRPr="007F38B2">
        <w:rPr>
          <w:color w:val="000000"/>
          <w:sz w:val="20"/>
          <w:szCs w:val="20"/>
        </w:rPr>
        <w:t xml:space="preserve"> and </w:t>
      </w:r>
      <w:proofErr w:type="spellStart"/>
      <w:r w:rsidR="00D36EDD" w:rsidRPr="007F38B2">
        <w:rPr>
          <w:color w:val="000000"/>
          <w:sz w:val="20"/>
          <w:szCs w:val="20"/>
        </w:rPr>
        <w:t>Rajashekhar</w:t>
      </w:r>
      <w:proofErr w:type="spellEnd"/>
      <w:r w:rsidR="00D36EDD" w:rsidRPr="007F38B2">
        <w:rPr>
          <w:color w:val="000000"/>
          <w:sz w:val="20"/>
          <w:szCs w:val="20"/>
        </w:rPr>
        <w:t xml:space="preserve"> (2012)</w:t>
      </w:r>
      <w:r w:rsidRPr="007F38B2">
        <w:rPr>
          <w:sz w:val="20"/>
          <w:szCs w:val="20"/>
        </w:rPr>
        <w:t xml:space="preserve">. The significantly higher low tide temperatures </w:t>
      </w:r>
      <w:r w:rsidRPr="007F38B2">
        <w:rPr>
          <w:sz w:val="20"/>
          <w:szCs w:val="20"/>
        </w:rPr>
        <w:lastRenderedPageBreak/>
        <w:t xml:space="preserve">than the high tide temperatures at both the peak dry and wet seasons in the two estuaries could be possibly due to the time of sampling. The high tide for the peak dry and wet seasons occurred in the morning while the low tide occurred in the afternoon when the sun was overhead on the sampling days. Furthermore, at low tides, the estuaries were shallower and therefore more amenable to warming by the sun. The absence of distinct vertical variations in temperature in both estuaries could be attributed to their shallowness (depth ranging from 0.35 m to 2.58 m in the </w:t>
      </w:r>
      <w:proofErr w:type="spellStart"/>
      <w:r w:rsidRPr="007F38B2">
        <w:rPr>
          <w:sz w:val="20"/>
          <w:szCs w:val="20"/>
        </w:rPr>
        <w:t>Kakum</w:t>
      </w:r>
      <w:proofErr w:type="spellEnd"/>
      <w:r w:rsidRPr="007F38B2">
        <w:rPr>
          <w:sz w:val="20"/>
          <w:szCs w:val="20"/>
        </w:rPr>
        <w:t xml:space="preserve"> estuary and 0.46 m to 2.92 m in the </w:t>
      </w:r>
      <w:proofErr w:type="spellStart"/>
      <w:r w:rsidRPr="007F38B2">
        <w:rPr>
          <w:sz w:val="20"/>
          <w:szCs w:val="20"/>
        </w:rPr>
        <w:t>Nyan</w:t>
      </w:r>
      <w:proofErr w:type="spellEnd"/>
      <w:r w:rsidRPr="007F38B2">
        <w:rPr>
          <w:sz w:val="20"/>
          <w:szCs w:val="20"/>
        </w:rPr>
        <w:t xml:space="preserve"> estuary) apparently exposing the water to uniform heating or cooling and tidal mixing resulting in thermal uniformity.</w:t>
      </w:r>
    </w:p>
    <w:p w:rsidR="000B2CFD" w:rsidRPr="007F38B2" w:rsidRDefault="007A500F" w:rsidP="00B369CC">
      <w:pPr>
        <w:autoSpaceDE w:val="0"/>
        <w:autoSpaceDN w:val="0"/>
        <w:adjustRightInd w:val="0"/>
        <w:snapToGrid w:val="0"/>
        <w:ind w:firstLine="425"/>
        <w:jc w:val="both"/>
        <w:rPr>
          <w:sz w:val="20"/>
          <w:szCs w:val="20"/>
        </w:rPr>
      </w:pPr>
      <w:r w:rsidRPr="007F38B2">
        <w:rPr>
          <w:sz w:val="20"/>
          <w:szCs w:val="20"/>
        </w:rPr>
        <w:t xml:space="preserve">The higher salinities recorded at </w:t>
      </w:r>
      <w:r w:rsidR="00176884" w:rsidRPr="007F38B2">
        <w:rPr>
          <w:sz w:val="20"/>
          <w:szCs w:val="20"/>
        </w:rPr>
        <w:t>the mouths</w:t>
      </w:r>
      <w:r w:rsidRPr="007F38B2">
        <w:rPr>
          <w:sz w:val="20"/>
          <w:szCs w:val="20"/>
        </w:rPr>
        <w:t xml:space="preserve"> (</w:t>
      </w:r>
      <w:r w:rsidR="00D43C22" w:rsidRPr="007F38B2">
        <w:rPr>
          <w:sz w:val="20"/>
          <w:szCs w:val="20"/>
        </w:rPr>
        <w:t>station</w:t>
      </w:r>
      <w:r w:rsidR="00176884" w:rsidRPr="007F38B2">
        <w:rPr>
          <w:sz w:val="20"/>
          <w:szCs w:val="20"/>
        </w:rPr>
        <w:t xml:space="preserve"> I</w:t>
      </w:r>
      <w:r w:rsidRPr="007F38B2">
        <w:rPr>
          <w:sz w:val="20"/>
          <w:szCs w:val="20"/>
        </w:rPr>
        <w:t xml:space="preserve">) </w:t>
      </w:r>
      <w:r w:rsidR="00D43C22" w:rsidRPr="007F38B2">
        <w:rPr>
          <w:sz w:val="20"/>
          <w:szCs w:val="20"/>
        </w:rPr>
        <w:t xml:space="preserve">of </w:t>
      </w:r>
      <w:r w:rsidRPr="007F38B2">
        <w:rPr>
          <w:sz w:val="20"/>
          <w:szCs w:val="20"/>
        </w:rPr>
        <w:t xml:space="preserve">both estuaries for most part of the period </w:t>
      </w:r>
      <w:r w:rsidRPr="007F38B2">
        <w:rPr>
          <w:sz w:val="20"/>
          <w:szCs w:val="20"/>
        </w:rPr>
        <w:lastRenderedPageBreak/>
        <w:t>could be due to the</w:t>
      </w:r>
      <w:r w:rsidR="00D43C22" w:rsidRPr="007F38B2">
        <w:rPr>
          <w:sz w:val="20"/>
          <w:szCs w:val="20"/>
        </w:rPr>
        <w:t>ir proximity</w:t>
      </w:r>
      <w:r w:rsidRPr="007F38B2">
        <w:rPr>
          <w:sz w:val="20"/>
          <w:szCs w:val="20"/>
        </w:rPr>
        <w:t xml:space="preserve"> to the sea and hence more seawater influence.  Very low salinities occurred </w:t>
      </w:r>
      <w:r w:rsidR="00D43C22" w:rsidRPr="007F38B2">
        <w:rPr>
          <w:sz w:val="20"/>
          <w:szCs w:val="20"/>
        </w:rPr>
        <w:t xml:space="preserve">in both estuaries </w:t>
      </w:r>
      <w:r w:rsidRPr="007F38B2">
        <w:rPr>
          <w:sz w:val="20"/>
          <w:szCs w:val="20"/>
        </w:rPr>
        <w:t xml:space="preserve">during the periods of the minor (September/October) and major (June/July) rainy seasons. </w:t>
      </w:r>
      <w:r w:rsidR="006A4E5D" w:rsidRPr="007F38B2">
        <w:rPr>
          <w:sz w:val="20"/>
          <w:szCs w:val="20"/>
        </w:rPr>
        <w:t>T</w:t>
      </w:r>
      <w:r w:rsidR="00176884" w:rsidRPr="007F38B2">
        <w:rPr>
          <w:sz w:val="20"/>
          <w:szCs w:val="20"/>
        </w:rPr>
        <w:t>he amount and seasonal distribution of rainfall has a strong influence on the salinity and flow patterns of estuaries</w:t>
      </w:r>
      <w:r w:rsidR="006A4E5D" w:rsidRPr="007F38B2">
        <w:rPr>
          <w:sz w:val="20"/>
          <w:szCs w:val="20"/>
        </w:rPr>
        <w:t xml:space="preserve"> </w:t>
      </w:r>
      <w:r w:rsidR="00D36EDD" w:rsidRPr="007F38B2">
        <w:rPr>
          <w:sz w:val="20"/>
          <w:szCs w:val="20"/>
        </w:rPr>
        <w:t>(</w:t>
      </w:r>
      <w:proofErr w:type="spellStart"/>
      <w:r w:rsidR="00D36EDD" w:rsidRPr="007F38B2">
        <w:rPr>
          <w:sz w:val="20"/>
          <w:szCs w:val="20"/>
        </w:rPr>
        <w:t>Blaber</w:t>
      </w:r>
      <w:proofErr w:type="spellEnd"/>
      <w:r w:rsidR="00D36EDD" w:rsidRPr="007F38B2">
        <w:rPr>
          <w:sz w:val="20"/>
          <w:szCs w:val="20"/>
        </w:rPr>
        <w:t>, 2000)</w:t>
      </w:r>
      <w:r w:rsidR="00176884" w:rsidRPr="007F38B2">
        <w:rPr>
          <w:sz w:val="20"/>
          <w:szCs w:val="20"/>
        </w:rPr>
        <w:t xml:space="preserve">. </w:t>
      </w:r>
      <w:r w:rsidRPr="007F38B2">
        <w:rPr>
          <w:sz w:val="20"/>
          <w:szCs w:val="20"/>
        </w:rPr>
        <w:t xml:space="preserve">More rains result in land drainage in addition to the river inflow which increases the volume of freshwater entering the estuary and therefore reducing salinity drastically. </w:t>
      </w:r>
      <w:r w:rsidR="00173DB3" w:rsidRPr="007F38B2">
        <w:rPr>
          <w:sz w:val="20"/>
          <w:szCs w:val="20"/>
        </w:rPr>
        <w:t xml:space="preserve">This was so evident in the </w:t>
      </w:r>
      <w:proofErr w:type="spellStart"/>
      <w:r w:rsidR="00173DB3" w:rsidRPr="007F38B2">
        <w:rPr>
          <w:sz w:val="20"/>
          <w:szCs w:val="20"/>
        </w:rPr>
        <w:t>Kakum</w:t>
      </w:r>
      <w:proofErr w:type="spellEnd"/>
      <w:r w:rsidR="00173DB3" w:rsidRPr="007F38B2">
        <w:rPr>
          <w:sz w:val="20"/>
          <w:szCs w:val="20"/>
        </w:rPr>
        <w:t xml:space="preserve"> estuary when all stations recorded no salinity (0 ‰) in July. </w:t>
      </w:r>
      <w:r w:rsidRPr="007F38B2">
        <w:rPr>
          <w:sz w:val="20"/>
          <w:szCs w:val="20"/>
        </w:rPr>
        <w:t>In the dry season, high evaporation and limited land drainage</w:t>
      </w:r>
      <w:r w:rsidR="00173DB3" w:rsidRPr="007F38B2">
        <w:rPr>
          <w:sz w:val="20"/>
          <w:szCs w:val="20"/>
        </w:rPr>
        <w:t xml:space="preserve"> could have</w:t>
      </w:r>
      <w:r w:rsidRPr="007F38B2">
        <w:rPr>
          <w:sz w:val="20"/>
          <w:szCs w:val="20"/>
        </w:rPr>
        <w:t xml:space="preserve"> result</w:t>
      </w:r>
      <w:r w:rsidR="00173DB3" w:rsidRPr="007F38B2">
        <w:rPr>
          <w:sz w:val="20"/>
          <w:szCs w:val="20"/>
        </w:rPr>
        <w:t>ed</w:t>
      </w:r>
      <w:r w:rsidRPr="007F38B2">
        <w:rPr>
          <w:sz w:val="20"/>
          <w:szCs w:val="20"/>
        </w:rPr>
        <w:t xml:space="preserve"> in high salinities. </w:t>
      </w:r>
      <w:r w:rsidR="00173DB3" w:rsidRPr="007F38B2">
        <w:rPr>
          <w:sz w:val="20"/>
          <w:szCs w:val="20"/>
        </w:rPr>
        <w:t>The results in the two</w:t>
      </w:r>
      <w:r w:rsidRPr="007F38B2">
        <w:rPr>
          <w:sz w:val="20"/>
          <w:szCs w:val="20"/>
        </w:rPr>
        <w:t xml:space="preserve"> estuaries could be likened to </w:t>
      </w:r>
      <w:r w:rsidR="00173DB3" w:rsidRPr="007F38B2">
        <w:rPr>
          <w:sz w:val="20"/>
          <w:szCs w:val="20"/>
        </w:rPr>
        <w:t>those</w:t>
      </w:r>
      <w:r w:rsidRPr="007F38B2">
        <w:rPr>
          <w:sz w:val="20"/>
          <w:szCs w:val="20"/>
        </w:rPr>
        <w:t xml:space="preserve"> </w:t>
      </w:r>
      <w:r w:rsidR="006A4E5D" w:rsidRPr="007F38B2">
        <w:rPr>
          <w:sz w:val="20"/>
          <w:szCs w:val="20"/>
        </w:rPr>
        <w:t>in</w:t>
      </w:r>
      <w:r w:rsidRPr="007F38B2">
        <w:rPr>
          <w:rStyle w:val="Strong"/>
          <w:b w:val="0"/>
          <w:color w:val="000000"/>
          <w:sz w:val="20"/>
          <w:szCs w:val="20"/>
        </w:rPr>
        <w:t xml:space="preserve"> the </w:t>
      </w:r>
      <w:proofErr w:type="spellStart"/>
      <w:r w:rsidRPr="007F38B2">
        <w:rPr>
          <w:rStyle w:val="Strong"/>
          <w:b w:val="0"/>
          <w:color w:val="000000"/>
          <w:sz w:val="20"/>
          <w:szCs w:val="20"/>
        </w:rPr>
        <w:t>Vellar</w:t>
      </w:r>
      <w:proofErr w:type="spellEnd"/>
      <w:r w:rsidRPr="007F38B2">
        <w:rPr>
          <w:rStyle w:val="Strong"/>
          <w:b w:val="0"/>
          <w:color w:val="000000"/>
          <w:sz w:val="20"/>
          <w:szCs w:val="20"/>
        </w:rPr>
        <w:t xml:space="preserve"> estuary where higher salinities were recorded for </w:t>
      </w:r>
      <w:r w:rsidRPr="007F38B2">
        <w:rPr>
          <w:sz w:val="20"/>
          <w:szCs w:val="20"/>
        </w:rPr>
        <w:t>post monsoonal months (dry season) than monsoonal months (wet season)</w:t>
      </w:r>
      <w:r w:rsidR="006A4E5D" w:rsidRPr="007F38B2">
        <w:rPr>
          <w:sz w:val="20"/>
          <w:szCs w:val="20"/>
        </w:rPr>
        <w:t xml:space="preserve"> </w:t>
      </w:r>
      <w:r w:rsidR="00D36EDD" w:rsidRPr="007F38B2">
        <w:rPr>
          <w:rStyle w:val="Strong"/>
          <w:b w:val="0"/>
          <w:color w:val="000000"/>
          <w:sz w:val="20"/>
          <w:szCs w:val="20"/>
        </w:rPr>
        <w:t>(</w:t>
      </w:r>
      <w:proofErr w:type="spellStart"/>
      <w:r w:rsidR="008B60CA" w:rsidRPr="007F38B2">
        <w:rPr>
          <w:sz w:val="20"/>
          <w:szCs w:val="20"/>
        </w:rPr>
        <w:fldChar w:fldCharType="begin"/>
      </w:r>
      <w:r w:rsidR="008B60CA" w:rsidRPr="007F38B2">
        <w:rPr>
          <w:sz w:val="20"/>
          <w:szCs w:val="20"/>
        </w:rPr>
        <w:instrText>HYPERLINK "http://ascidatabase.com/author.php?author=L.&amp;last=Jagadeesan" \t "_blank" \o "Click to find out more papers by L. Jagadeesan"</w:instrText>
      </w:r>
      <w:r w:rsidR="008B60CA" w:rsidRPr="007F38B2">
        <w:rPr>
          <w:sz w:val="20"/>
          <w:szCs w:val="20"/>
        </w:rPr>
        <w:fldChar w:fldCharType="separate"/>
      </w:r>
      <w:r w:rsidR="00D36EDD" w:rsidRPr="007F38B2">
        <w:rPr>
          <w:rStyle w:val="Hyperlink"/>
          <w:bCs/>
          <w:color w:val="000000"/>
          <w:sz w:val="20"/>
          <w:szCs w:val="20"/>
          <w:u w:val="none"/>
        </w:rPr>
        <w:t>Jagadeesan</w:t>
      </w:r>
      <w:proofErr w:type="spellEnd"/>
      <w:r w:rsidR="008B60CA" w:rsidRPr="007F38B2">
        <w:rPr>
          <w:sz w:val="20"/>
          <w:szCs w:val="20"/>
        </w:rPr>
        <w:fldChar w:fldCharType="end"/>
      </w:r>
      <w:r w:rsidR="00D36EDD" w:rsidRPr="007F38B2">
        <w:rPr>
          <w:rStyle w:val="Strong"/>
          <w:b w:val="0"/>
          <w:color w:val="000000"/>
          <w:sz w:val="20"/>
          <w:szCs w:val="20"/>
        </w:rPr>
        <w:t xml:space="preserve"> </w:t>
      </w:r>
      <w:r w:rsidR="00D36EDD" w:rsidRPr="007F38B2">
        <w:rPr>
          <w:i/>
          <w:sz w:val="20"/>
          <w:szCs w:val="20"/>
        </w:rPr>
        <w:t>et al</w:t>
      </w:r>
      <w:r w:rsidR="00D36EDD" w:rsidRPr="007F38B2">
        <w:rPr>
          <w:sz w:val="20"/>
          <w:szCs w:val="20"/>
        </w:rPr>
        <w:t>.,</w:t>
      </w:r>
      <w:r w:rsidR="00D36EDD" w:rsidRPr="007F38B2">
        <w:rPr>
          <w:rStyle w:val="Strong"/>
          <w:b w:val="0"/>
          <w:color w:val="000000"/>
          <w:sz w:val="20"/>
          <w:szCs w:val="20"/>
        </w:rPr>
        <w:t xml:space="preserve"> 2011)</w:t>
      </w:r>
      <w:r w:rsidRPr="007F38B2">
        <w:rPr>
          <w:sz w:val="20"/>
          <w:szCs w:val="20"/>
        </w:rPr>
        <w:t xml:space="preserve">. Similar results were </w:t>
      </w:r>
      <w:r w:rsidR="00173DB3" w:rsidRPr="007F38B2">
        <w:rPr>
          <w:sz w:val="20"/>
          <w:szCs w:val="20"/>
        </w:rPr>
        <w:t>obtained</w:t>
      </w:r>
      <w:r w:rsidRPr="007F38B2">
        <w:rPr>
          <w:sz w:val="20"/>
          <w:szCs w:val="20"/>
        </w:rPr>
        <w:t xml:space="preserve"> in </w:t>
      </w:r>
      <w:proofErr w:type="spellStart"/>
      <w:r w:rsidRPr="007F38B2">
        <w:rPr>
          <w:sz w:val="20"/>
          <w:szCs w:val="20"/>
        </w:rPr>
        <w:t>Tapi</w:t>
      </w:r>
      <w:proofErr w:type="spellEnd"/>
      <w:r w:rsidRPr="007F38B2">
        <w:rPr>
          <w:sz w:val="20"/>
          <w:szCs w:val="20"/>
        </w:rPr>
        <w:t xml:space="preserve"> estuary</w:t>
      </w:r>
      <w:r w:rsidR="000B2CFD" w:rsidRPr="007F38B2">
        <w:rPr>
          <w:sz w:val="20"/>
          <w:szCs w:val="20"/>
        </w:rPr>
        <w:t xml:space="preserve"> on the </w:t>
      </w:r>
      <w:r w:rsidRPr="007F38B2">
        <w:rPr>
          <w:sz w:val="20"/>
          <w:szCs w:val="20"/>
        </w:rPr>
        <w:t>west coast of India</w:t>
      </w:r>
      <w:r w:rsidR="006A4E5D" w:rsidRPr="007F38B2">
        <w:rPr>
          <w:sz w:val="20"/>
          <w:szCs w:val="20"/>
        </w:rPr>
        <w:t xml:space="preserve"> </w:t>
      </w:r>
      <w:r w:rsidR="00D36EDD" w:rsidRPr="007F38B2">
        <w:rPr>
          <w:sz w:val="20"/>
          <w:szCs w:val="20"/>
        </w:rPr>
        <w:t>(</w:t>
      </w:r>
      <w:proofErr w:type="spellStart"/>
      <w:r w:rsidR="00D36EDD" w:rsidRPr="007F38B2">
        <w:rPr>
          <w:color w:val="000000"/>
          <w:sz w:val="20"/>
          <w:szCs w:val="20"/>
        </w:rPr>
        <w:t>Nirmal</w:t>
      </w:r>
      <w:proofErr w:type="spellEnd"/>
      <w:r w:rsidR="00D36EDD" w:rsidRPr="007F38B2">
        <w:rPr>
          <w:color w:val="000000"/>
          <w:sz w:val="20"/>
          <w:szCs w:val="20"/>
        </w:rPr>
        <w:t xml:space="preserve"> </w:t>
      </w:r>
      <w:r w:rsidR="00D36EDD" w:rsidRPr="007F38B2">
        <w:rPr>
          <w:i/>
          <w:sz w:val="20"/>
          <w:szCs w:val="20"/>
        </w:rPr>
        <w:t>et al</w:t>
      </w:r>
      <w:r w:rsidR="00D36EDD" w:rsidRPr="007F38B2">
        <w:rPr>
          <w:sz w:val="20"/>
          <w:szCs w:val="20"/>
        </w:rPr>
        <w:t>., 2009)</w:t>
      </w:r>
      <w:r w:rsidRPr="007F38B2">
        <w:rPr>
          <w:sz w:val="20"/>
          <w:szCs w:val="20"/>
        </w:rPr>
        <w:t>.</w:t>
      </w:r>
    </w:p>
    <w:p w:rsidR="007A500F" w:rsidRPr="007F38B2" w:rsidRDefault="007A500F" w:rsidP="00B369CC">
      <w:pPr>
        <w:autoSpaceDE w:val="0"/>
        <w:autoSpaceDN w:val="0"/>
        <w:adjustRightInd w:val="0"/>
        <w:snapToGrid w:val="0"/>
        <w:ind w:firstLine="425"/>
        <w:jc w:val="both"/>
        <w:rPr>
          <w:color w:val="000000"/>
          <w:sz w:val="20"/>
          <w:szCs w:val="20"/>
        </w:rPr>
      </w:pPr>
      <w:r w:rsidRPr="007F38B2">
        <w:rPr>
          <w:sz w:val="20"/>
          <w:szCs w:val="20"/>
        </w:rPr>
        <w:t xml:space="preserve">The two estuaries studied showed characteristics of positive estuaries with </w:t>
      </w:r>
      <w:r w:rsidR="000B2CFD" w:rsidRPr="007F38B2">
        <w:rPr>
          <w:sz w:val="20"/>
          <w:szCs w:val="20"/>
        </w:rPr>
        <w:t>higher</w:t>
      </w:r>
      <w:r w:rsidRPr="007F38B2">
        <w:rPr>
          <w:sz w:val="20"/>
          <w:szCs w:val="20"/>
        </w:rPr>
        <w:t xml:space="preserve"> salinities </w:t>
      </w:r>
      <w:r w:rsidR="000B2CFD" w:rsidRPr="007F38B2">
        <w:rPr>
          <w:sz w:val="20"/>
          <w:szCs w:val="20"/>
        </w:rPr>
        <w:t>at the bottom</w:t>
      </w:r>
      <w:r w:rsidRPr="007F38B2">
        <w:rPr>
          <w:sz w:val="20"/>
          <w:szCs w:val="20"/>
        </w:rPr>
        <w:t xml:space="preserve"> than the surface at all </w:t>
      </w:r>
      <w:r w:rsidR="000B2CFD" w:rsidRPr="007F38B2">
        <w:rPr>
          <w:sz w:val="20"/>
          <w:szCs w:val="20"/>
        </w:rPr>
        <w:t xml:space="preserve">the </w:t>
      </w:r>
      <w:r w:rsidRPr="007F38B2">
        <w:rPr>
          <w:sz w:val="20"/>
          <w:szCs w:val="20"/>
        </w:rPr>
        <w:t xml:space="preserve">stations except the mouth. Positive estuaries </w:t>
      </w:r>
      <w:r w:rsidR="000B2CFD" w:rsidRPr="007F38B2">
        <w:rPr>
          <w:sz w:val="20"/>
          <w:szCs w:val="20"/>
        </w:rPr>
        <w:t xml:space="preserve">are </w:t>
      </w:r>
      <w:r w:rsidRPr="007F38B2">
        <w:rPr>
          <w:sz w:val="20"/>
          <w:szCs w:val="20"/>
        </w:rPr>
        <w:t xml:space="preserve">usually associated with temperate regions while the tropics are characterized by negative estuaries </w:t>
      </w:r>
      <w:r w:rsidR="00D36EDD" w:rsidRPr="007F38B2">
        <w:rPr>
          <w:sz w:val="20"/>
          <w:szCs w:val="20"/>
        </w:rPr>
        <w:t>(</w:t>
      </w:r>
      <w:proofErr w:type="spellStart"/>
      <w:r w:rsidR="00D36EDD" w:rsidRPr="007F38B2">
        <w:rPr>
          <w:sz w:val="20"/>
          <w:szCs w:val="20"/>
        </w:rPr>
        <w:t>McLusky</w:t>
      </w:r>
      <w:proofErr w:type="spellEnd"/>
      <w:r w:rsidR="00D36EDD" w:rsidRPr="007F38B2">
        <w:rPr>
          <w:sz w:val="20"/>
          <w:szCs w:val="20"/>
        </w:rPr>
        <w:t xml:space="preserve"> 1989; </w:t>
      </w:r>
      <w:proofErr w:type="spellStart"/>
      <w:r w:rsidR="00D36EDD" w:rsidRPr="007F38B2">
        <w:rPr>
          <w:sz w:val="20"/>
          <w:szCs w:val="20"/>
        </w:rPr>
        <w:t>Yankson</w:t>
      </w:r>
      <w:proofErr w:type="spellEnd"/>
      <w:r w:rsidR="00D36EDD" w:rsidRPr="007F38B2">
        <w:rPr>
          <w:sz w:val="20"/>
          <w:szCs w:val="20"/>
        </w:rPr>
        <w:t xml:space="preserve"> and Kendall 2001)</w:t>
      </w:r>
      <w:r w:rsidRPr="007F38B2">
        <w:rPr>
          <w:sz w:val="20"/>
          <w:szCs w:val="20"/>
        </w:rPr>
        <w:t xml:space="preserve">. The absence of vertical salinity stratification at the mouth is similar to the </w:t>
      </w:r>
      <w:r w:rsidRPr="007F38B2">
        <w:rPr>
          <w:color w:val="000000"/>
          <w:sz w:val="20"/>
          <w:szCs w:val="20"/>
        </w:rPr>
        <w:t xml:space="preserve">stronger stratification away from the entrance of the Chesapeake Bay which they attributed to tidal forcing </w:t>
      </w:r>
      <w:r w:rsidR="00866049" w:rsidRPr="007F38B2">
        <w:rPr>
          <w:color w:val="000000"/>
          <w:sz w:val="20"/>
          <w:szCs w:val="20"/>
        </w:rPr>
        <w:t>appeared</w:t>
      </w:r>
      <w:r w:rsidRPr="007F38B2">
        <w:rPr>
          <w:color w:val="000000"/>
          <w:sz w:val="20"/>
          <w:szCs w:val="20"/>
        </w:rPr>
        <w:t xml:space="preserve"> strong</w:t>
      </w:r>
      <w:r w:rsidR="00866049" w:rsidRPr="007F38B2">
        <w:rPr>
          <w:color w:val="000000"/>
          <w:sz w:val="20"/>
          <w:szCs w:val="20"/>
        </w:rPr>
        <w:t>er</w:t>
      </w:r>
      <w:r w:rsidRPr="007F38B2">
        <w:rPr>
          <w:color w:val="000000"/>
          <w:sz w:val="20"/>
          <w:szCs w:val="20"/>
        </w:rPr>
        <w:t xml:space="preserve"> around the entrance thereby increasing mixing and weakening </w:t>
      </w:r>
      <w:proofErr w:type="spellStart"/>
      <w:r w:rsidRPr="007F38B2">
        <w:rPr>
          <w:color w:val="000000"/>
          <w:sz w:val="20"/>
          <w:szCs w:val="20"/>
        </w:rPr>
        <w:t>stratiﬁcation</w:t>
      </w:r>
      <w:proofErr w:type="spellEnd"/>
      <w:r w:rsidR="00694786" w:rsidRPr="007F38B2">
        <w:rPr>
          <w:color w:val="000000"/>
          <w:sz w:val="20"/>
          <w:szCs w:val="20"/>
        </w:rPr>
        <w:t xml:space="preserve"> </w:t>
      </w:r>
      <w:r w:rsidR="00D36EDD" w:rsidRPr="007F38B2">
        <w:rPr>
          <w:color w:val="000000"/>
          <w:sz w:val="20"/>
          <w:szCs w:val="20"/>
        </w:rPr>
        <w:t>(</w:t>
      </w:r>
      <w:proofErr w:type="spellStart"/>
      <w:r w:rsidR="00D36EDD" w:rsidRPr="007F38B2">
        <w:rPr>
          <w:color w:val="000000"/>
          <w:sz w:val="20"/>
          <w:szCs w:val="20"/>
        </w:rPr>
        <w:t>Guo</w:t>
      </w:r>
      <w:proofErr w:type="spellEnd"/>
      <w:r w:rsidR="00D36EDD" w:rsidRPr="007F38B2">
        <w:rPr>
          <w:color w:val="000000"/>
          <w:sz w:val="20"/>
          <w:szCs w:val="20"/>
        </w:rPr>
        <w:t xml:space="preserve"> and Valle-Levinson, 2007)</w:t>
      </w:r>
      <w:r w:rsidRPr="007F38B2">
        <w:rPr>
          <w:color w:val="000000"/>
          <w:sz w:val="20"/>
          <w:szCs w:val="20"/>
        </w:rPr>
        <w:t>.</w:t>
      </w:r>
    </w:p>
    <w:p w:rsidR="007A500F" w:rsidRPr="007F38B2" w:rsidRDefault="00194F50" w:rsidP="00B369CC">
      <w:pPr>
        <w:autoSpaceDE w:val="0"/>
        <w:autoSpaceDN w:val="0"/>
        <w:adjustRightInd w:val="0"/>
        <w:snapToGrid w:val="0"/>
        <w:ind w:firstLine="425"/>
        <w:jc w:val="both"/>
        <w:rPr>
          <w:i/>
          <w:sz w:val="20"/>
          <w:szCs w:val="20"/>
        </w:rPr>
      </w:pPr>
      <w:r w:rsidRPr="007F38B2">
        <w:rPr>
          <w:sz w:val="20"/>
          <w:szCs w:val="20"/>
        </w:rPr>
        <w:t>Tidal forcing (tidal pumping) is responsible for the penetration of saltwater into estuaries</w:t>
      </w:r>
      <w:r w:rsidR="00694786" w:rsidRPr="007F38B2">
        <w:rPr>
          <w:sz w:val="20"/>
          <w:szCs w:val="20"/>
        </w:rPr>
        <w:t xml:space="preserve"> </w:t>
      </w:r>
      <w:r w:rsidR="00D36EDD" w:rsidRPr="007F38B2">
        <w:rPr>
          <w:sz w:val="20"/>
          <w:szCs w:val="20"/>
        </w:rPr>
        <w:t xml:space="preserve">(Geyer and </w:t>
      </w:r>
      <w:proofErr w:type="spellStart"/>
      <w:r w:rsidR="00D36EDD" w:rsidRPr="007F38B2">
        <w:rPr>
          <w:sz w:val="20"/>
          <w:szCs w:val="20"/>
        </w:rPr>
        <w:t>Nepf</w:t>
      </w:r>
      <w:proofErr w:type="spellEnd"/>
      <w:r w:rsidR="00D36EDD" w:rsidRPr="007F38B2">
        <w:rPr>
          <w:sz w:val="20"/>
          <w:szCs w:val="20"/>
        </w:rPr>
        <w:t xml:space="preserve">, 1996; </w:t>
      </w:r>
      <w:proofErr w:type="spellStart"/>
      <w:r w:rsidR="00D36EDD" w:rsidRPr="007F38B2">
        <w:rPr>
          <w:iCs/>
          <w:color w:val="000000"/>
          <w:sz w:val="20"/>
          <w:szCs w:val="20"/>
        </w:rPr>
        <w:t>Guo</w:t>
      </w:r>
      <w:proofErr w:type="spellEnd"/>
      <w:r w:rsidR="00D36EDD" w:rsidRPr="007F38B2">
        <w:rPr>
          <w:iCs/>
          <w:color w:val="000000"/>
          <w:sz w:val="20"/>
          <w:szCs w:val="20"/>
        </w:rPr>
        <w:t xml:space="preserve"> and Valle-Levinson, 2007; Robinson </w:t>
      </w:r>
      <w:r w:rsidR="00D36EDD" w:rsidRPr="007F38B2">
        <w:rPr>
          <w:i/>
          <w:iCs/>
          <w:color w:val="000000"/>
          <w:sz w:val="20"/>
          <w:szCs w:val="20"/>
        </w:rPr>
        <w:t>et al</w:t>
      </w:r>
      <w:r w:rsidR="00D36EDD" w:rsidRPr="007F38B2">
        <w:rPr>
          <w:iCs/>
          <w:color w:val="000000"/>
          <w:sz w:val="20"/>
          <w:szCs w:val="20"/>
        </w:rPr>
        <w:t>., 2007</w:t>
      </w:r>
      <w:r w:rsidR="00D36EDD" w:rsidRPr="007F38B2">
        <w:rPr>
          <w:sz w:val="20"/>
          <w:szCs w:val="20"/>
        </w:rPr>
        <w:t>)</w:t>
      </w:r>
      <w:r w:rsidRPr="007F38B2">
        <w:rPr>
          <w:sz w:val="20"/>
          <w:szCs w:val="20"/>
        </w:rPr>
        <w:t xml:space="preserve">. It appears the wider the mouth of the estuary, the farther the extent of saltwater penetration.  Saltwater penetrated a longer distance in the larger </w:t>
      </w:r>
      <w:proofErr w:type="spellStart"/>
      <w:r w:rsidRPr="007F38B2">
        <w:rPr>
          <w:sz w:val="20"/>
          <w:szCs w:val="20"/>
        </w:rPr>
        <w:t>Nyan</w:t>
      </w:r>
      <w:proofErr w:type="spellEnd"/>
      <w:r w:rsidRPr="007F38B2">
        <w:rPr>
          <w:sz w:val="20"/>
          <w:szCs w:val="20"/>
        </w:rPr>
        <w:t xml:space="preserve"> estuary </w:t>
      </w:r>
      <w:r w:rsidR="00866049" w:rsidRPr="007F38B2">
        <w:rPr>
          <w:sz w:val="20"/>
          <w:szCs w:val="20"/>
        </w:rPr>
        <w:t xml:space="preserve">(average width of mouth: 45 m) </w:t>
      </w:r>
      <w:r w:rsidRPr="007F38B2">
        <w:rPr>
          <w:sz w:val="20"/>
          <w:szCs w:val="20"/>
        </w:rPr>
        <w:t xml:space="preserve">than the smaller </w:t>
      </w:r>
      <w:proofErr w:type="spellStart"/>
      <w:r w:rsidRPr="007F38B2">
        <w:rPr>
          <w:sz w:val="20"/>
          <w:szCs w:val="20"/>
        </w:rPr>
        <w:t>Kakum</w:t>
      </w:r>
      <w:proofErr w:type="spellEnd"/>
      <w:r w:rsidRPr="007F38B2">
        <w:rPr>
          <w:sz w:val="20"/>
          <w:szCs w:val="20"/>
        </w:rPr>
        <w:t xml:space="preserve"> estuary</w:t>
      </w:r>
      <w:r w:rsidR="00866049" w:rsidRPr="007F38B2">
        <w:rPr>
          <w:sz w:val="20"/>
          <w:szCs w:val="20"/>
        </w:rPr>
        <w:t xml:space="preserve"> (average width of mouth: 20 m)</w:t>
      </w:r>
      <w:r w:rsidRPr="007F38B2">
        <w:rPr>
          <w:sz w:val="20"/>
          <w:szCs w:val="20"/>
        </w:rPr>
        <w:t xml:space="preserve"> in this study. Also, t</w:t>
      </w:r>
      <w:r w:rsidRPr="007F38B2">
        <w:rPr>
          <w:color w:val="000000"/>
          <w:sz w:val="20"/>
          <w:szCs w:val="20"/>
        </w:rPr>
        <w:t xml:space="preserve">he relatively larger </w:t>
      </w:r>
      <w:proofErr w:type="spellStart"/>
      <w:r w:rsidRPr="007F38B2">
        <w:rPr>
          <w:color w:val="000000"/>
          <w:sz w:val="20"/>
          <w:szCs w:val="20"/>
        </w:rPr>
        <w:t>Kakum</w:t>
      </w:r>
      <w:proofErr w:type="spellEnd"/>
      <w:r w:rsidRPr="007F38B2">
        <w:rPr>
          <w:color w:val="000000"/>
          <w:sz w:val="20"/>
          <w:szCs w:val="20"/>
        </w:rPr>
        <w:t xml:space="preserve"> river arm (average width: 18 m) permitted saltwater penetration over a longer distance (5.5 km) at high tide </w:t>
      </w:r>
      <w:r w:rsidR="00010B03" w:rsidRPr="007F38B2">
        <w:rPr>
          <w:color w:val="000000"/>
          <w:sz w:val="20"/>
          <w:szCs w:val="20"/>
        </w:rPr>
        <w:t xml:space="preserve">compared to the 1.4 km penetration in </w:t>
      </w:r>
      <w:r w:rsidRPr="007F38B2">
        <w:rPr>
          <w:color w:val="000000"/>
          <w:sz w:val="20"/>
          <w:szCs w:val="20"/>
        </w:rPr>
        <w:t>the smaller Sweet river arm (</w:t>
      </w:r>
      <w:r w:rsidR="00010B03" w:rsidRPr="007F38B2">
        <w:rPr>
          <w:color w:val="000000"/>
          <w:sz w:val="20"/>
          <w:szCs w:val="20"/>
        </w:rPr>
        <w:t xml:space="preserve">average width: </w:t>
      </w:r>
      <w:r w:rsidRPr="007F38B2">
        <w:rPr>
          <w:color w:val="000000"/>
          <w:sz w:val="20"/>
          <w:szCs w:val="20"/>
        </w:rPr>
        <w:t>8 m).</w:t>
      </w:r>
      <w:r w:rsidR="007A500F" w:rsidRPr="007F38B2">
        <w:rPr>
          <w:i/>
          <w:color w:val="000000"/>
          <w:sz w:val="20"/>
          <w:szCs w:val="20"/>
        </w:rPr>
        <w:t xml:space="preserve"> </w:t>
      </w:r>
      <w:r w:rsidR="003111C8" w:rsidRPr="007F38B2">
        <w:rPr>
          <w:rStyle w:val="Strong"/>
          <w:b w:val="0"/>
          <w:color w:val="000000"/>
          <w:sz w:val="20"/>
          <w:szCs w:val="20"/>
        </w:rPr>
        <w:t>The</w:t>
      </w:r>
      <w:r w:rsidR="0005021B" w:rsidRPr="007F38B2">
        <w:rPr>
          <w:rStyle w:val="Strong"/>
          <w:b w:val="0"/>
          <w:color w:val="000000"/>
          <w:sz w:val="20"/>
          <w:szCs w:val="20"/>
        </w:rPr>
        <w:t xml:space="preserve"> examples </w:t>
      </w:r>
      <w:r w:rsidR="003111C8" w:rsidRPr="007F38B2">
        <w:rPr>
          <w:rStyle w:val="Strong"/>
          <w:b w:val="0"/>
          <w:color w:val="000000"/>
          <w:sz w:val="20"/>
          <w:szCs w:val="20"/>
        </w:rPr>
        <w:t xml:space="preserve">in Table 3 </w:t>
      </w:r>
      <w:r w:rsidR="0005021B" w:rsidRPr="007F38B2">
        <w:rPr>
          <w:rStyle w:val="Strong"/>
          <w:b w:val="0"/>
          <w:color w:val="000000"/>
          <w:sz w:val="20"/>
          <w:szCs w:val="20"/>
        </w:rPr>
        <w:t>further explain that the larger the size of the estuary, the farther seawater penetrates into them.</w:t>
      </w:r>
    </w:p>
    <w:p w:rsidR="007A500F" w:rsidRPr="007F38B2" w:rsidRDefault="007A500F" w:rsidP="00B369CC">
      <w:pPr>
        <w:autoSpaceDE w:val="0"/>
        <w:autoSpaceDN w:val="0"/>
        <w:adjustRightInd w:val="0"/>
        <w:snapToGrid w:val="0"/>
        <w:ind w:firstLine="425"/>
        <w:jc w:val="both"/>
        <w:rPr>
          <w:sz w:val="20"/>
          <w:szCs w:val="20"/>
        </w:rPr>
      </w:pPr>
      <w:r w:rsidRPr="007F38B2">
        <w:rPr>
          <w:sz w:val="20"/>
          <w:szCs w:val="20"/>
        </w:rPr>
        <w:t xml:space="preserve">The lowest dissolved oxygen (DO) values in both estuaries were recorded in March 2012, the same month when the highest temperature was recorded. </w:t>
      </w:r>
      <w:r w:rsidR="00694786" w:rsidRPr="007F38B2">
        <w:rPr>
          <w:sz w:val="20"/>
          <w:szCs w:val="20"/>
        </w:rPr>
        <w:t>S</w:t>
      </w:r>
      <w:r w:rsidR="00D76E58" w:rsidRPr="007F38B2">
        <w:rPr>
          <w:sz w:val="20"/>
          <w:szCs w:val="20"/>
        </w:rPr>
        <w:t>olubility of oxygen in water decreases as temperature increases</w:t>
      </w:r>
      <w:r w:rsidR="00694786" w:rsidRPr="007F38B2">
        <w:rPr>
          <w:sz w:val="20"/>
          <w:szCs w:val="20"/>
        </w:rPr>
        <w:t xml:space="preserve"> </w:t>
      </w:r>
      <w:r w:rsidR="00D36EDD" w:rsidRPr="007F38B2">
        <w:rPr>
          <w:sz w:val="20"/>
          <w:szCs w:val="20"/>
        </w:rPr>
        <w:t>(</w:t>
      </w:r>
      <w:hyperlink r:id="rId21" w:history="1">
        <w:r w:rsidR="00D36EDD" w:rsidRPr="007F38B2">
          <w:rPr>
            <w:rStyle w:val="Hyperlink"/>
            <w:color w:val="auto"/>
            <w:sz w:val="20"/>
            <w:szCs w:val="20"/>
            <w:u w:val="none"/>
          </w:rPr>
          <w:t>Wetzel</w:t>
        </w:r>
      </w:hyperlink>
      <w:r w:rsidR="00D36EDD" w:rsidRPr="007F38B2">
        <w:rPr>
          <w:sz w:val="20"/>
          <w:szCs w:val="20"/>
        </w:rPr>
        <w:t>, 2001)</w:t>
      </w:r>
      <w:r w:rsidRPr="007F38B2">
        <w:rPr>
          <w:sz w:val="20"/>
          <w:szCs w:val="20"/>
        </w:rPr>
        <w:t xml:space="preserve">. The low DO recorded in July (the peak wet season) could probably be due to surface runoff bringing organic materials into the estuaries which used the DO for decomposition. The </w:t>
      </w:r>
      <w:r w:rsidRPr="007F38B2">
        <w:rPr>
          <w:sz w:val="20"/>
          <w:szCs w:val="20"/>
        </w:rPr>
        <w:lastRenderedPageBreak/>
        <w:t xml:space="preserve">shallowness of the two estuaries could explain the </w:t>
      </w:r>
      <w:r w:rsidR="00D76E58" w:rsidRPr="007F38B2">
        <w:rPr>
          <w:sz w:val="20"/>
          <w:szCs w:val="20"/>
        </w:rPr>
        <w:t xml:space="preserve">observed </w:t>
      </w:r>
      <w:r w:rsidRPr="007F38B2">
        <w:rPr>
          <w:sz w:val="20"/>
          <w:szCs w:val="20"/>
        </w:rPr>
        <w:t xml:space="preserve">minimal vertical variations in DO. </w:t>
      </w:r>
      <w:r w:rsidR="00776343" w:rsidRPr="007F38B2">
        <w:rPr>
          <w:sz w:val="20"/>
          <w:szCs w:val="20"/>
        </w:rPr>
        <w:t xml:space="preserve">The </w:t>
      </w:r>
      <w:r w:rsidRPr="007F38B2">
        <w:rPr>
          <w:sz w:val="20"/>
          <w:szCs w:val="20"/>
        </w:rPr>
        <w:t>higher DO values</w:t>
      </w:r>
      <w:r w:rsidR="00776343" w:rsidRPr="007F38B2">
        <w:rPr>
          <w:sz w:val="20"/>
          <w:szCs w:val="20"/>
        </w:rPr>
        <w:t xml:space="preserve"> recorded</w:t>
      </w:r>
      <w:r w:rsidRPr="007F38B2">
        <w:rPr>
          <w:sz w:val="20"/>
          <w:szCs w:val="20"/>
        </w:rPr>
        <w:t xml:space="preserve"> at the </w:t>
      </w:r>
      <w:r w:rsidR="00776343" w:rsidRPr="007F38B2">
        <w:rPr>
          <w:sz w:val="20"/>
          <w:szCs w:val="20"/>
        </w:rPr>
        <w:t xml:space="preserve">peak </w:t>
      </w:r>
      <w:r w:rsidRPr="007F38B2">
        <w:rPr>
          <w:sz w:val="20"/>
          <w:szCs w:val="20"/>
        </w:rPr>
        <w:t xml:space="preserve">dry season than in the </w:t>
      </w:r>
      <w:r w:rsidR="00776343" w:rsidRPr="007F38B2">
        <w:rPr>
          <w:sz w:val="20"/>
          <w:szCs w:val="20"/>
        </w:rPr>
        <w:t xml:space="preserve">peak </w:t>
      </w:r>
      <w:r w:rsidRPr="007F38B2">
        <w:rPr>
          <w:sz w:val="20"/>
          <w:szCs w:val="20"/>
        </w:rPr>
        <w:t xml:space="preserve">wet season </w:t>
      </w:r>
      <w:r w:rsidR="00776343" w:rsidRPr="007F38B2">
        <w:rPr>
          <w:sz w:val="20"/>
          <w:szCs w:val="20"/>
        </w:rPr>
        <w:t xml:space="preserve">corroborate the findings </w:t>
      </w:r>
      <w:r w:rsidR="00694786" w:rsidRPr="007F38B2">
        <w:rPr>
          <w:sz w:val="20"/>
          <w:szCs w:val="20"/>
        </w:rPr>
        <w:t xml:space="preserve">in the Great </w:t>
      </w:r>
      <w:proofErr w:type="spellStart"/>
      <w:r w:rsidR="00D36EDD" w:rsidRPr="007F38B2">
        <w:rPr>
          <w:sz w:val="20"/>
          <w:szCs w:val="20"/>
        </w:rPr>
        <w:t>Kwa</w:t>
      </w:r>
      <w:proofErr w:type="spellEnd"/>
      <w:r w:rsidR="00D36EDD" w:rsidRPr="007F38B2">
        <w:rPr>
          <w:sz w:val="20"/>
          <w:szCs w:val="20"/>
        </w:rPr>
        <w:t xml:space="preserve"> River</w:t>
      </w:r>
      <w:r w:rsidR="00694786" w:rsidRPr="007F38B2">
        <w:rPr>
          <w:sz w:val="20"/>
          <w:szCs w:val="20"/>
        </w:rPr>
        <w:t xml:space="preserve"> estuary </w:t>
      </w:r>
      <w:r w:rsidR="00D36EDD" w:rsidRPr="007F38B2">
        <w:rPr>
          <w:sz w:val="20"/>
          <w:szCs w:val="20"/>
        </w:rPr>
        <w:t>(</w:t>
      </w:r>
      <w:proofErr w:type="spellStart"/>
      <w:r w:rsidR="00D36EDD" w:rsidRPr="007F38B2">
        <w:rPr>
          <w:sz w:val="20"/>
          <w:szCs w:val="20"/>
        </w:rPr>
        <w:t>Akpan</w:t>
      </w:r>
      <w:proofErr w:type="spellEnd"/>
      <w:r w:rsidR="00D36EDD" w:rsidRPr="007F38B2">
        <w:rPr>
          <w:sz w:val="20"/>
          <w:szCs w:val="20"/>
        </w:rPr>
        <w:t xml:space="preserve"> </w:t>
      </w:r>
      <w:r w:rsidR="00D36EDD" w:rsidRPr="007F38B2">
        <w:rPr>
          <w:i/>
          <w:sz w:val="20"/>
          <w:szCs w:val="20"/>
        </w:rPr>
        <w:t>et al</w:t>
      </w:r>
      <w:r w:rsidR="00D36EDD" w:rsidRPr="007F38B2">
        <w:rPr>
          <w:sz w:val="20"/>
          <w:szCs w:val="20"/>
        </w:rPr>
        <w:t>., 2002)</w:t>
      </w:r>
      <w:r w:rsidRPr="007F38B2">
        <w:rPr>
          <w:sz w:val="20"/>
          <w:szCs w:val="20"/>
        </w:rPr>
        <w:t xml:space="preserve">. This is however contrary to the findings </w:t>
      </w:r>
      <w:r w:rsidR="005416FB" w:rsidRPr="007F38B2">
        <w:rPr>
          <w:sz w:val="20"/>
          <w:szCs w:val="20"/>
        </w:rPr>
        <w:t xml:space="preserve">in the </w:t>
      </w:r>
      <w:proofErr w:type="spellStart"/>
      <w:r w:rsidR="005416FB" w:rsidRPr="007F38B2">
        <w:rPr>
          <w:sz w:val="20"/>
          <w:szCs w:val="20"/>
        </w:rPr>
        <w:t>Vellar</w:t>
      </w:r>
      <w:proofErr w:type="spellEnd"/>
      <w:r w:rsidR="005416FB" w:rsidRPr="007F38B2">
        <w:rPr>
          <w:sz w:val="20"/>
          <w:szCs w:val="20"/>
        </w:rPr>
        <w:t xml:space="preserve"> estuary where</w:t>
      </w:r>
      <w:r w:rsidRPr="007F38B2">
        <w:rPr>
          <w:rStyle w:val="Strong"/>
          <w:b w:val="0"/>
          <w:color w:val="000000"/>
          <w:sz w:val="20"/>
          <w:szCs w:val="20"/>
        </w:rPr>
        <w:t xml:space="preserve"> higher DO in the wet monsoonal months than the dry post monsoonal months</w:t>
      </w:r>
      <w:r w:rsidR="005416FB" w:rsidRPr="007F38B2">
        <w:rPr>
          <w:rStyle w:val="Strong"/>
          <w:b w:val="0"/>
          <w:color w:val="000000"/>
          <w:sz w:val="20"/>
          <w:szCs w:val="20"/>
        </w:rPr>
        <w:t xml:space="preserve"> </w:t>
      </w:r>
      <w:r w:rsidR="00D36EDD" w:rsidRPr="007F38B2">
        <w:rPr>
          <w:rStyle w:val="Strong"/>
          <w:b w:val="0"/>
          <w:color w:val="000000"/>
          <w:sz w:val="20"/>
          <w:szCs w:val="20"/>
        </w:rPr>
        <w:t>(</w:t>
      </w:r>
      <w:proofErr w:type="spellStart"/>
      <w:r w:rsidR="008B60CA" w:rsidRPr="007F38B2">
        <w:rPr>
          <w:sz w:val="20"/>
          <w:szCs w:val="20"/>
        </w:rPr>
        <w:fldChar w:fldCharType="begin"/>
      </w:r>
      <w:r w:rsidR="008B60CA" w:rsidRPr="007F38B2">
        <w:rPr>
          <w:sz w:val="20"/>
          <w:szCs w:val="20"/>
        </w:rPr>
        <w:instrText>HYPERLINK "http://ascidatabase.com/author.php?author=L.&amp;last=Jagadeesan" \t "_blank" \o "Click to find out more papers by L. Jagadeesan"</w:instrText>
      </w:r>
      <w:r w:rsidR="008B60CA" w:rsidRPr="007F38B2">
        <w:rPr>
          <w:sz w:val="20"/>
          <w:szCs w:val="20"/>
        </w:rPr>
        <w:fldChar w:fldCharType="separate"/>
      </w:r>
      <w:r w:rsidR="00D36EDD" w:rsidRPr="007F38B2">
        <w:rPr>
          <w:rStyle w:val="Hyperlink"/>
          <w:bCs/>
          <w:color w:val="000000"/>
          <w:sz w:val="20"/>
          <w:szCs w:val="20"/>
          <w:u w:val="none"/>
        </w:rPr>
        <w:t>Jagadeesan</w:t>
      </w:r>
      <w:proofErr w:type="spellEnd"/>
      <w:r w:rsidR="008B60CA" w:rsidRPr="007F38B2">
        <w:rPr>
          <w:sz w:val="20"/>
          <w:szCs w:val="20"/>
        </w:rPr>
        <w:fldChar w:fldCharType="end"/>
      </w:r>
      <w:r w:rsidR="00D36EDD" w:rsidRPr="007F38B2">
        <w:rPr>
          <w:rStyle w:val="Strong"/>
          <w:b w:val="0"/>
          <w:color w:val="000000"/>
          <w:sz w:val="20"/>
          <w:szCs w:val="20"/>
        </w:rPr>
        <w:t xml:space="preserve"> </w:t>
      </w:r>
      <w:r w:rsidR="00D36EDD" w:rsidRPr="007F38B2">
        <w:rPr>
          <w:rStyle w:val="Strong"/>
          <w:b w:val="0"/>
          <w:i/>
          <w:color w:val="000000"/>
          <w:sz w:val="20"/>
          <w:szCs w:val="20"/>
        </w:rPr>
        <w:t>et al</w:t>
      </w:r>
      <w:r w:rsidR="00D36EDD" w:rsidRPr="007F38B2">
        <w:rPr>
          <w:rStyle w:val="Strong"/>
          <w:b w:val="0"/>
          <w:color w:val="000000"/>
          <w:sz w:val="20"/>
          <w:szCs w:val="20"/>
        </w:rPr>
        <w:t>., 2011)</w:t>
      </w:r>
      <w:r w:rsidRPr="007F38B2">
        <w:rPr>
          <w:rStyle w:val="Strong"/>
          <w:b w:val="0"/>
          <w:color w:val="000000"/>
          <w:sz w:val="20"/>
          <w:szCs w:val="20"/>
        </w:rPr>
        <w:t xml:space="preserve">. </w:t>
      </w:r>
      <w:r w:rsidR="00D36EDD" w:rsidRPr="007F38B2">
        <w:rPr>
          <w:rStyle w:val="Strong"/>
          <w:b w:val="0"/>
          <w:color w:val="000000"/>
          <w:sz w:val="20"/>
          <w:szCs w:val="20"/>
        </w:rPr>
        <w:t xml:space="preserve">According to </w:t>
      </w:r>
      <w:hyperlink r:id="rId22" w:tgtFrame="_blank" w:tooltip="Click to find out more papers by L. Jagadeesan" w:history="1">
        <w:proofErr w:type="spellStart"/>
        <w:r w:rsidR="00D36EDD" w:rsidRPr="007F38B2">
          <w:rPr>
            <w:rStyle w:val="Hyperlink"/>
            <w:bCs/>
            <w:color w:val="000000"/>
            <w:sz w:val="20"/>
            <w:szCs w:val="20"/>
            <w:u w:val="none"/>
          </w:rPr>
          <w:t>Jagadeesan</w:t>
        </w:r>
        <w:proofErr w:type="spellEnd"/>
      </w:hyperlink>
      <w:r w:rsidR="00D36EDD" w:rsidRPr="007F38B2">
        <w:rPr>
          <w:rStyle w:val="Strong"/>
          <w:b w:val="0"/>
          <w:color w:val="000000"/>
          <w:sz w:val="20"/>
          <w:szCs w:val="20"/>
        </w:rPr>
        <w:t xml:space="preserve"> </w:t>
      </w:r>
      <w:r w:rsidR="00D36EDD" w:rsidRPr="007F38B2">
        <w:rPr>
          <w:rStyle w:val="Strong"/>
          <w:b w:val="0"/>
          <w:i/>
          <w:color w:val="000000"/>
          <w:sz w:val="20"/>
          <w:szCs w:val="20"/>
        </w:rPr>
        <w:t>et al</w:t>
      </w:r>
      <w:r w:rsidR="00D36EDD" w:rsidRPr="007F38B2">
        <w:rPr>
          <w:rStyle w:val="Strong"/>
          <w:b w:val="0"/>
          <w:color w:val="000000"/>
          <w:sz w:val="20"/>
          <w:szCs w:val="20"/>
        </w:rPr>
        <w:t>. (2011), the</w:t>
      </w:r>
      <w:r w:rsidR="00776343" w:rsidRPr="007F38B2">
        <w:rPr>
          <w:rStyle w:val="Strong"/>
          <w:b w:val="0"/>
          <w:color w:val="000000"/>
          <w:sz w:val="20"/>
          <w:szCs w:val="20"/>
        </w:rPr>
        <w:t xml:space="preserve"> </w:t>
      </w:r>
      <w:r w:rsidRPr="007F38B2">
        <w:rPr>
          <w:sz w:val="20"/>
          <w:szCs w:val="20"/>
        </w:rPr>
        <w:t xml:space="preserve">lesser DO </w:t>
      </w:r>
      <w:proofErr w:type="gramStart"/>
      <w:r w:rsidRPr="007F38B2">
        <w:rPr>
          <w:sz w:val="20"/>
          <w:szCs w:val="20"/>
        </w:rPr>
        <w:t>noticed</w:t>
      </w:r>
      <w:proofErr w:type="gramEnd"/>
      <w:r w:rsidRPr="007F38B2">
        <w:rPr>
          <w:sz w:val="20"/>
          <w:szCs w:val="20"/>
        </w:rPr>
        <w:t xml:space="preserve"> in non-monsoonal months </w:t>
      </w:r>
      <w:r w:rsidR="005416FB" w:rsidRPr="007F38B2">
        <w:rPr>
          <w:sz w:val="20"/>
          <w:szCs w:val="20"/>
        </w:rPr>
        <w:t xml:space="preserve">in the </w:t>
      </w:r>
      <w:proofErr w:type="spellStart"/>
      <w:r w:rsidR="005416FB" w:rsidRPr="007F38B2">
        <w:rPr>
          <w:sz w:val="20"/>
          <w:szCs w:val="20"/>
        </w:rPr>
        <w:t>Vellar</w:t>
      </w:r>
      <w:proofErr w:type="spellEnd"/>
      <w:r w:rsidR="005416FB" w:rsidRPr="007F38B2">
        <w:rPr>
          <w:sz w:val="20"/>
          <w:szCs w:val="20"/>
        </w:rPr>
        <w:t xml:space="preserve"> estuary </w:t>
      </w:r>
      <w:r w:rsidRPr="007F38B2">
        <w:rPr>
          <w:sz w:val="20"/>
          <w:szCs w:val="20"/>
        </w:rPr>
        <w:t xml:space="preserve">was </w:t>
      </w:r>
      <w:r w:rsidR="005416FB" w:rsidRPr="007F38B2">
        <w:rPr>
          <w:sz w:val="20"/>
          <w:szCs w:val="20"/>
        </w:rPr>
        <w:t>associated</w:t>
      </w:r>
      <w:r w:rsidRPr="007F38B2">
        <w:rPr>
          <w:sz w:val="20"/>
          <w:szCs w:val="20"/>
        </w:rPr>
        <w:t xml:space="preserve"> to lesser river runoff and </w:t>
      </w:r>
      <w:proofErr w:type="spellStart"/>
      <w:r w:rsidRPr="007F38B2">
        <w:rPr>
          <w:sz w:val="20"/>
          <w:szCs w:val="20"/>
        </w:rPr>
        <w:t>neritic</w:t>
      </w:r>
      <w:proofErr w:type="spellEnd"/>
      <w:r w:rsidRPr="007F38B2">
        <w:rPr>
          <w:sz w:val="20"/>
          <w:szCs w:val="20"/>
        </w:rPr>
        <w:t xml:space="preserve"> water incursions from Bay of Bengal.</w:t>
      </w:r>
    </w:p>
    <w:p w:rsidR="007A500F" w:rsidRPr="007F38B2" w:rsidRDefault="007A500F" w:rsidP="00B369CC">
      <w:pPr>
        <w:autoSpaceDE w:val="0"/>
        <w:autoSpaceDN w:val="0"/>
        <w:adjustRightInd w:val="0"/>
        <w:snapToGrid w:val="0"/>
        <w:ind w:firstLine="425"/>
        <w:jc w:val="both"/>
        <w:rPr>
          <w:sz w:val="20"/>
          <w:szCs w:val="20"/>
        </w:rPr>
      </w:pPr>
      <w:proofErr w:type="gramStart"/>
      <w:r w:rsidRPr="007F38B2">
        <w:rPr>
          <w:sz w:val="20"/>
          <w:szCs w:val="20"/>
        </w:rPr>
        <w:t>pH</w:t>
      </w:r>
      <w:proofErr w:type="gramEnd"/>
      <w:r w:rsidRPr="007F38B2">
        <w:rPr>
          <w:sz w:val="20"/>
          <w:szCs w:val="20"/>
        </w:rPr>
        <w:t xml:space="preserve"> values in </w:t>
      </w:r>
      <w:r w:rsidR="00776343" w:rsidRPr="007F38B2">
        <w:rPr>
          <w:sz w:val="20"/>
          <w:szCs w:val="20"/>
        </w:rPr>
        <w:t xml:space="preserve">the </w:t>
      </w:r>
      <w:proofErr w:type="spellStart"/>
      <w:r w:rsidR="00776343" w:rsidRPr="007F38B2">
        <w:rPr>
          <w:sz w:val="20"/>
          <w:szCs w:val="20"/>
        </w:rPr>
        <w:t>Kakum</w:t>
      </w:r>
      <w:proofErr w:type="spellEnd"/>
      <w:r w:rsidR="00776343" w:rsidRPr="007F38B2">
        <w:rPr>
          <w:sz w:val="20"/>
          <w:szCs w:val="20"/>
        </w:rPr>
        <w:t xml:space="preserve"> and </w:t>
      </w:r>
      <w:proofErr w:type="spellStart"/>
      <w:r w:rsidR="00776343" w:rsidRPr="007F38B2">
        <w:rPr>
          <w:sz w:val="20"/>
          <w:szCs w:val="20"/>
        </w:rPr>
        <w:t>Nyan</w:t>
      </w:r>
      <w:proofErr w:type="spellEnd"/>
      <w:r w:rsidR="00776343" w:rsidRPr="007F38B2">
        <w:rPr>
          <w:sz w:val="20"/>
          <w:szCs w:val="20"/>
        </w:rPr>
        <w:t xml:space="preserve"> estuaries </w:t>
      </w:r>
      <w:r w:rsidRPr="007F38B2">
        <w:rPr>
          <w:sz w:val="20"/>
          <w:szCs w:val="20"/>
        </w:rPr>
        <w:t xml:space="preserve">were in the slightly acidic to slightly basic range </w:t>
      </w:r>
      <w:r w:rsidR="00012041" w:rsidRPr="007F38B2">
        <w:rPr>
          <w:sz w:val="20"/>
          <w:szCs w:val="20"/>
        </w:rPr>
        <w:t>throughout</w:t>
      </w:r>
      <w:r w:rsidRPr="007F38B2">
        <w:rPr>
          <w:sz w:val="20"/>
          <w:szCs w:val="20"/>
        </w:rPr>
        <w:t xml:space="preserve"> the study period. The pH of estuaries is influenced by the nature of bedrock of the river, carbonate ions in seawater and also humus. </w:t>
      </w:r>
      <w:r w:rsidR="00D36EDD" w:rsidRPr="007F38B2">
        <w:rPr>
          <w:sz w:val="20"/>
          <w:szCs w:val="20"/>
        </w:rPr>
        <w:t xml:space="preserve">According to National Estuarine Research Reserve [NERR] (1997), most </w:t>
      </w:r>
      <w:r w:rsidRPr="007F38B2">
        <w:rPr>
          <w:sz w:val="20"/>
          <w:szCs w:val="20"/>
        </w:rPr>
        <w:t>aquatic organisms are adapted to live in pH between 5.0 and 9.0. Mean pH values</w:t>
      </w:r>
      <w:r w:rsidR="009034E4" w:rsidRPr="007F38B2">
        <w:rPr>
          <w:sz w:val="20"/>
          <w:szCs w:val="20"/>
        </w:rPr>
        <w:t xml:space="preserve"> in this study </w:t>
      </w:r>
      <w:r w:rsidRPr="007F38B2">
        <w:rPr>
          <w:sz w:val="20"/>
          <w:szCs w:val="20"/>
        </w:rPr>
        <w:t>fluctuated between 6.</w:t>
      </w:r>
      <w:r w:rsidR="00AA5484" w:rsidRPr="007F38B2">
        <w:rPr>
          <w:sz w:val="20"/>
          <w:szCs w:val="20"/>
        </w:rPr>
        <w:t>1</w:t>
      </w:r>
      <w:r w:rsidRPr="007F38B2">
        <w:rPr>
          <w:sz w:val="20"/>
          <w:szCs w:val="20"/>
        </w:rPr>
        <w:t xml:space="preserve"> and </w:t>
      </w:r>
      <w:r w:rsidR="00AA5484" w:rsidRPr="007F38B2">
        <w:rPr>
          <w:sz w:val="20"/>
          <w:szCs w:val="20"/>
        </w:rPr>
        <w:t>7.6</w:t>
      </w:r>
      <w:r w:rsidR="00776343" w:rsidRPr="007F38B2">
        <w:rPr>
          <w:sz w:val="20"/>
          <w:szCs w:val="20"/>
        </w:rPr>
        <w:t xml:space="preserve"> showing a wider range than the 7.2 – 8.5 </w:t>
      </w:r>
      <w:r w:rsidR="009034E4" w:rsidRPr="007F38B2">
        <w:rPr>
          <w:sz w:val="20"/>
          <w:szCs w:val="20"/>
        </w:rPr>
        <w:t xml:space="preserve">in the </w:t>
      </w:r>
      <w:proofErr w:type="spellStart"/>
      <w:r w:rsidR="009034E4" w:rsidRPr="007F38B2">
        <w:rPr>
          <w:sz w:val="20"/>
          <w:szCs w:val="20"/>
        </w:rPr>
        <w:t>Tapi</w:t>
      </w:r>
      <w:proofErr w:type="spellEnd"/>
      <w:r w:rsidR="009034E4" w:rsidRPr="007F38B2">
        <w:rPr>
          <w:sz w:val="20"/>
          <w:szCs w:val="20"/>
        </w:rPr>
        <w:t xml:space="preserve"> estuarine system</w:t>
      </w:r>
      <w:r w:rsidR="00776343" w:rsidRPr="007F38B2">
        <w:rPr>
          <w:sz w:val="20"/>
          <w:szCs w:val="20"/>
        </w:rPr>
        <w:t xml:space="preserve"> </w:t>
      </w:r>
      <w:r w:rsidR="00D36EDD" w:rsidRPr="007F38B2">
        <w:rPr>
          <w:sz w:val="20"/>
          <w:szCs w:val="20"/>
        </w:rPr>
        <w:t>(</w:t>
      </w:r>
      <w:proofErr w:type="spellStart"/>
      <w:r w:rsidR="00D36EDD" w:rsidRPr="007F38B2">
        <w:rPr>
          <w:color w:val="000000"/>
          <w:sz w:val="20"/>
          <w:szCs w:val="20"/>
        </w:rPr>
        <w:t>Nirmal</w:t>
      </w:r>
      <w:proofErr w:type="spellEnd"/>
      <w:r w:rsidR="00D36EDD" w:rsidRPr="007F38B2">
        <w:rPr>
          <w:color w:val="000000"/>
          <w:sz w:val="20"/>
          <w:szCs w:val="20"/>
        </w:rPr>
        <w:t xml:space="preserve"> </w:t>
      </w:r>
      <w:r w:rsidR="00D36EDD" w:rsidRPr="007F38B2">
        <w:rPr>
          <w:i/>
          <w:sz w:val="20"/>
          <w:szCs w:val="20"/>
        </w:rPr>
        <w:t>et al</w:t>
      </w:r>
      <w:r w:rsidR="00D36EDD" w:rsidRPr="007F38B2">
        <w:rPr>
          <w:sz w:val="20"/>
          <w:szCs w:val="20"/>
        </w:rPr>
        <w:t>., 2009)</w:t>
      </w:r>
      <w:r w:rsidRPr="007F38B2">
        <w:rPr>
          <w:sz w:val="20"/>
          <w:szCs w:val="20"/>
        </w:rPr>
        <w:t xml:space="preserve"> </w:t>
      </w:r>
      <w:r w:rsidR="002A7FA3" w:rsidRPr="007F38B2">
        <w:rPr>
          <w:sz w:val="20"/>
          <w:szCs w:val="20"/>
        </w:rPr>
        <w:t xml:space="preserve">which was </w:t>
      </w:r>
      <w:r w:rsidR="00776343" w:rsidRPr="007F38B2">
        <w:rPr>
          <w:sz w:val="20"/>
          <w:szCs w:val="20"/>
        </w:rPr>
        <w:t>attributed</w:t>
      </w:r>
      <w:r w:rsidRPr="007F38B2">
        <w:rPr>
          <w:sz w:val="20"/>
          <w:szCs w:val="20"/>
        </w:rPr>
        <w:t xml:space="preserve"> to the buffering effect of seawater. </w:t>
      </w:r>
      <w:r w:rsidR="009034E4" w:rsidRPr="007F38B2">
        <w:rPr>
          <w:sz w:val="20"/>
          <w:szCs w:val="20"/>
        </w:rPr>
        <w:t>A</w:t>
      </w:r>
      <w:r w:rsidR="00012041" w:rsidRPr="007F38B2">
        <w:rPr>
          <w:sz w:val="20"/>
          <w:szCs w:val="20"/>
        </w:rPr>
        <w:t xml:space="preserve"> narrower range of </w:t>
      </w:r>
      <w:r w:rsidRPr="007F38B2">
        <w:rPr>
          <w:sz w:val="20"/>
          <w:szCs w:val="20"/>
        </w:rPr>
        <w:t xml:space="preserve">7.77 – 8.53 </w:t>
      </w:r>
      <w:r w:rsidR="009034E4" w:rsidRPr="007F38B2">
        <w:rPr>
          <w:sz w:val="20"/>
          <w:szCs w:val="20"/>
        </w:rPr>
        <w:t xml:space="preserve">was recorded </w:t>
      </w:r>
      <w:r w:rsidRPr="007F38B2">
        <w:rPr>
          <w:sz w:val="20"/>
          <w:szCs w:val="20"/>
        </w:rPr>
        <w:t xml:space="preserve">in the </w:t>
      </w:r>
      <w:proofErr w:type="spellStart"/>
      <w:r w:rsidRPr="007F38B2">
        <w:rPr>
          <w:sz w:val="20"/>
          <w:szCs w:val="20"/>
        </w:rPr>
        <w:t>Pra</w:t>
      </w:r>
      <w:proofErr w:type="spellEnd"/>
      <w:r w:rsidRPr="007F38B2">
        <w:rPr>
          <w:sz w:val="20"/>
          <w:szCs w:val="20"/>
        </w:rPr>
        <w:t xml:space="preserve"> estuary in Ghana</w:t>
      </w:r>
      <w:r w:rsidR="009034E4" w:rsidRPr="007F38B2">
        <w:rPr>
          <w:sz w:val="20"/>
          <w:szCs w:val="20"/>
        </w:rPr>
        <w:t xml:space="preserve"> </w:t>
      </w:r>
      <w:r w:rsidR="00D36EDD" w:rsidRPr="007F38B2">
        <w:rPr>
          <w:sz w:val="20"/>
          <w:szCs w:val="20"/>
        </w:rPr>
        <w:t>(</w:t>
      </w:r>
      <w:proofErr w:type="spellStart"/>
      <w:r w:rsidR="00D36EDD" w:rsidRPr="007F38B2">
        <w:rPr>
          <w:sz w:val="20"/>
          <w:szCs w:val="20"/>
        </w:rPr>
        <w:t>Tufuor</w:t>
      </w:r>
      <w:proofErr w:type="spellEnd"/>
      <w:r w:rsidR="00D36EDD" w:rsidRPr="007F38B2">
        <w:rPr>
          <w:sz w:val="20"/>
          <w:szCs w:val="20"/>
        </w:rPr>
        <w:t xml:space="preserve"> </w:t>
      </w:r>
      <w:r w:rsidR="00D36EDD" w:rsidRPr="007F38B2">
        <w:rPr>
          <w:i/>
          <w:sz w:val="20"/>
          <w:szCs w:val="20"/>
        </w:rPr>
        <w:t>et al</w:t>
      </w:r>
      <w:r w:rsidR="00D36EDD" w:rsidRPr="007F38B2">
        <w:rPr>
          <w:sz w:val="20"/>
          <w:szCs w:val="20"/>
        </w:rPr>
        <w:t>., 2007)</w:t>
      </w:r>
      <w:r w:rsidRPr="007F38B2">
        <w:rPr>
          <w:sz w:val="20"/>
          <w:szCs w:val="20"/>
        </w:rPr>
        <w:t xml:space="preserve">. </w:t>
      </w:r>
      <w:r w:rsidR="00776343" w:rsidRPr="007F38B2">
        <w:rPr>
          <w:sz w:val="20"/>
          <w:szCs w:val="20"/>
        </w:rPr>
        <w:t>T</w:t>
      </w:r>
      <w:r w:rsidRPr="007F38B2">
        <w:rPr>
          <w:sz w:val="20"/>
          <w:szCs w:val="20"/>
        </w:rPr>
        <w:t xml:space="preserve">he pH recorded at the peak dry season </w:t>
      </w:r>
      <w:r w:rsidR="00512FD2" w:rsidRPr="007F38B2">
        <w:rPr>
          <w:sz w:val="20"/>
          <w:szCs w:val="20"/>
        </w:rPr>
        <w:t xml:space="preserve">in this study </w:t>
      </w:r>
      <w:r w:rsidRPr="007F38B2">
        <w:rPr>
          <w:sz w:val="20"/>
          <w:szCs w:val="20"/>
        </w:rPr>
        <w:t xml:space="preserve">was significantly lower than the peak wet season. </w:t>
      </w:r>
      <w:r w:rsidR="002A7FA3" w:rsidRPr="007F38B2">
        <w:rPr>
          <w:sz w:val="20"/>
          <w:szCs w:val="20"/>
        </w:rPr>
        <w:t>H</w:t>
      </w:r>
      <w:r w:rsidRPr="007F38B2">
        <w:rPr>
          <w:color w:val="000000"/>
          <w:sz w:val="20"/>
          <w:szCs w:val="20"/>
        </w:rPr>
        <w:t>igher pH values during the dry season than the wet season contrary to the findings in this study</w:t>
      </w:r>
      <w:r w:rsidR="002A7FA3" w:rsidRPr="007F38B2">
        <w:rPr>
          <w:color w:val="000000"/>
          <w:sz w:val="20"/>
          <w:szCs w:val="20"/>
        </w:rPr>
        <w:t xml:space="preserve"> have been recorded in other estuarine systems </w:t>
      </w:r>
      <w:r w:rsidR="00D36EDD" w:rsidRPr="007F38B2">
        <w:rPr>
          <w:color w:val="000000"/>
          <w:sz w:val="20"/>
          <w:szCs w:val="20"/>
        </w:rPr>
        <w:t>(</w:t>
      </w:r>
      <w:proofErr w:type="spellStart"/>
      <w:r w:rsidR="00D36EDD" w:rsidRPr="007F38B2">
        <w:rPr>
          <w:sz w:val="20"/>
          <w:szCs w:val="20"/>
        </w:rPr>
        <w:t>Akpan</w:t>
      </w:r>
      <w:proofErr w:type="spellEnd"/>
      <w:r w:rsidR="00D36EDD" w:rsidRPr="007F38B2">
        <w:rPr>
          <w:sz w:val="20"/>
          <w:szCs w:val="20"/>
        </w:rPr>
        <w:t xml:space="preserve"> </w:t>
      </w:r>
      <w:r w:rsidR="00D36EDD" w:rsidRPr="007F38B2">
        <w:rPr>
          <w:i/>
          <w:sz w:val="20"/>
          <w:szCs w:val="20"/>
        </w:rPr>
        <w:t>et al</w:t>
      </w:r>
      <w:r w:rsidR="00D36EDD" w:rsidRPr="007F38B2">
        <w:rPr>
          <w:sz w:val="20"/>
          <w:szCs w:val="20"/>
        </w:rPr>
        <w:t xml:space="preserve">., 2002; </w:t>
      </w:r>
      <w:proofErr w:type="spellStart"/>
      <w:r w:rsidR="00D36EDD" w:rsidRPr="007F38B2">
        <w:rPr>
          <w:sz w:val="20"/>
          <w:szCs w:val="20"/>
        </w:rPr>
        <w:t>Jalal</w:t>
      </w:r>
      <w:proofErr w:type="spellEnd"/>
      <w:r w:rsidR="00D36EDD" w:rsidRPr="007F38B2">
        <w:rPr>
          <w:sz w:val="20"/>
          <w:szCs w:val="20"/>
        </w:rPr>
        <w:t xml:space="preserve"> </w:t>
      </w:r>
      <w:r w:rsidR="00D36EDD" w:rsidRPr="007F38B2">
        <w:rPr>
          <w:i/>
          <w:sz w:val="20"/>
          <w:szCs w:val="20"/>
        </w:rPr>
        <w:t>et al</w:t>
      </w:r>
      <w:r w:rsidR="00D36EDD" w:rsidRPr="007F38B2">
        <w:rPr>
          <w:sz w:val="20"/>
          <w:szCs w:val="20"/>
        </w:rPr>
        <w:t xml:space="preserve">., 2012 and </w:t>
      </w:r>
      <w:proofErr w:type="spellStart"/>
      <w:r w:rsidR="00D36EDD" w:rsidRPr="007F38B2">
        <w:rPr>
          <w:color w:val="000000"/>
          <w:sz w:val="20"/>
          <w:szCs w:val="20"/>
        </w:rPr>
        <w:t>Sushanth</w:t>
      </w:r>
      <w:proofErr w:type="spellEnd"/>
      <w:r w:rsidR="00D36EDD" w:rsidRPr="007F38B2">
        <w:rPr>
          <w:color w:val="000000"/>
          <w:sz w:val="20"/>
          <w:szCs w:val="20"/>
        </w:rPr>
        <w:t xml:space="preserve"> and </w:t>
      </w:r>
      <w:proofErr w:type="spellStart"/>
      <w:r w:rsidR="00D36EDD" w:rsidRPr="007F38B2">
        <w:rPr>
          <w:color w:val="000000"/>
          <w:sz w:val="20"/>
          <w:szCs w:val="20"/>
        </w:rPr>
        <w:t>Rajashekhar</w:t>
      </w:r>
      <w:proofErr w:type="spellEnd"/>
      <w:r w:rsidR="00D36EDD" w:rsidRPr="007F38B2">
        <w:rPr>
          <w:color w:val="000000"/>
          <w:sz w:val="20"/>
          <w:szCs w:val="20"/>
        </w:rPr>
        <w:t>, 2012)</w:t>
      </w:r>
      <w:r w:rsidRPr="007F38B2">
        <w:rPr>
          <w:color w:val="000000"/>
          <w:sz w:val="20"/>
          <w:szCs w:val="20"/>
        </w:rPr>
        <w:t xml:space="preserve">. </w:t>
      </w:r>
      <w:r w:rsidRPr="007F38B2">
        <w:rPr>
          <w:sz w:val="20"/>
          <w:szCs w:val="20"/>
        </w:rPr>
        <w:t>Minimal vertical variation</w:t>
      </w:r>
      <w:r w:rsidR="00512FD2" w:rsidRPr="007F38B2">
        <w:rPr>
          <w:sz w:val="20"/>
          <w:szCs w:val="20"/>
        </w:rPr>
        <w:t>s</w:t>
      </w:r>
      <w:r w:rsidRPr="007F38B2">
        <w:rPr>
          <w:sz w:val="20"/>
          <w:szCs w:val="20"/>
        </w:rPr>
        <w:t xml:space="preserve"> in pH could be the result of </w:t>
      </w:r>
      <w:r w:rsidR="00512FD2" w:rsidRPr="007F38B2">
        <w:rPr>
          <w:sz w:val="20"/>
          <w:szCs w:val="20"/>
        </w:rPr>
        <w:t xml:space="preserve">the shallowness and </w:t>
      </w:r>
      <w:r w:rsidRPr="007F38B2">
        <w:rPr>
          <w:sz w:val="20"/>
          <w:szCs w:val="20"/>
        </w:rPr>
        <w:t>constant mixing of the estuarine water.</w:t>
      </w:r>
    </w:p>
    <w:p w:rsidR="007A500F" w:rsidRPr="007F38B2" w:rsidRDefault="00D47F14" w:rsidP="00B369CC">
      <w:pPr>
        <w:snapToGrid w:val="0"/>
        <w:ind w:firstLine="425"/>
        <w:jc w:val="both"/>
        <w:rPr>
          <w:sz w:val="20"/>
          <w:szCs w:val="20"/>
        </w:rPr>
      </w:pPr>
      <w:r w:rsidRPr="007F38B2">
        <w:rPr>
          <w:sz w:val="20"/>
          <w:szCs w:val="20"/>
        </w:rPr>
        <w:t>O</w:t>
      </w:r>
      <w:r w:rsidR="003C24AD" w:rsidRPr="007F38B2">
        <w:rPr>
          <w:sz w:val="20"/>
          <w:szCs w:val="20"/>
        </w:rPr>
        <w:t>ne of the most noticeable characteristics of tropical estuaries is their relatively high turbidity</w:t>
      </w:r>
      <w:r w:rsidRPr="007F38B2">
        <w:rPr>
          <w:sz w:val="20"/>
          <w:szCs w:val="20"/>
        </w:rPr>
        <w:t xml:space="preserve"> </w:t>
      </w:r>
      <w:r w:rsidR="00D36EDD" w:rsidRPr="007F38B2">
        <w:rPr>
          <w:sz w:val="20"/>
          <w:szCs w:val="20"/>
        </w:rPr>
        <w:t>(</w:t>
      </w:r>
      <w:proofErr w:type="spellStart"/>
      <w:r w:rsidR="00D36EDD" w:rsidRPr="007F38B2">
        <w:rPr>
          <w:sz w:val="20"/>
          <w:szCs w:val="20"/>
        </w:rPr>
        <w:t>Blaber</w:t>
      </w:r>
      <w:proofErr w:type="spellEnd"/>
      <w:r w:rsidR="00D36EDD" w:rsidRPr="007F38B2">
        <w:rPr>
          <w:sz w:val="20"/>
          <w:szCs w:val="20"/>
        </w:rPr>
        <w:t xml:space="preserve"> 2000)</w:t>
      </w:r>
      <w:r w:rsidR="003C24AD" w:rsidRPr="007F38B2">
        <w:rPr>
          <w:sz w:val="20"/>
          <w:szCs w:val="20"/>
        </w:rPr>
        <w:t xml:space="preserve">. </w:t>
      </w:r>
      <w:r w:rsidR="007A500F" w:rsidRPr="007F38B2">
        <w:rPr>
          <w:sz w:val="20"/>
          <w:szCs w:val="20"/>
        </w:rPr>
        <w:t xml:space="preserve">The higher turbidity </w:t>
      </w:r>
      <w:r w:rsidRPr="007F38B2">
        <w:rPr>
          <w:sz w:val="20"/>
          <w:szCs w:val="20"/>
        </w:rPr>
        <w:t xml:space="preserve">during </w:t>
      </w:r>
      <w:r w:rsidR="007A500F" w:rsidRPr="007F38B2">
        <w:rPr>
          <w:sz w:val="20"/>
          <w:szCs w:val="20"/>
        </w:rPr>
        <w:t>the minor</w:t>
      </w:r>
      <w:r w:rsidRPr="007F38B2">
        <w:rPr>
          <w:sz w:val="20"/>
          <w:szCs w:val="20"/>
        </w:rPr>
        <w:t xml:space="preserve"> and major</w:t>
      </w:r>
      <w:r w:rsidR="007A500F" w:rsidRPr="007F38B2">
        <w:rPr>
          <w:sz w:val="20"/>
          <w:szCs w:val="20"/>
        </w:rPr>
        <w:t xml:space="preserve"> rainy season</w:t>
      </w:r>
      <w:r w:rsidRPr="007F38B2">
        <w:rPr>
          <w:sz w:val="20"/>
          <w:szCs w:val="20"/>
        </w:rPr>
        <w:t>s in both estuaries</w:t>
      </w:r>
      <w:r w:rsidR="007A500F" w:rsidRPr="007F38B2">
        <w:rPr>
          <w:sz w:val="20"/>
          <w:szCs w:val="20"/>
        </w:rPr>
        <w:t xml:space="preserve"> could be attributed to land runoff bringing along suspended matter</w:t>
      </w:r>
      <w:r w:rsidR="002A7FA3" w:rsidRPr="007F38B2">
        <w:rPr>
          <w:sz w:val="20"/>
          <w:szCs w:val="20"/>
        </w:rPr>
        <w:t xml:space="preserve"> </w:t>
      </w:r>
      <w:r w:rsidR="000C6149" w:rsidRPr="007F38B2">
        <w:rPr>
          <w:sz w:val="20"/>
          <w:szCs w:val="20"/>
        </w:rPr>
        <w:t xml:space="preserve">which is in agreement with </w:t>
      </w:r>
      <w:r w:rsidR="002A7FA3" w:rsidRPr="007F38B2">
        <w:rPr>
          <w:sz w:val="20"/>
          <w:szCs w:val="20"/>
        </w:rPr>
        <w:t>the assessment</w:t>
      </w:r>
      <w:r w:rsidR="000C6149" w:rsidRPr="007F38B2">
        <w:rPr>
          <w:sz w:val="20"/>
          <w:szCs w:val="20"/>
        </w:rPr>
        <w:t xml:space="preserve"> that turbidity is generally inversely related to salinity and that turbidity is usually low in the dry season</w:t>
      </w:r>
      <w:r w:rsidR="002A7FA3" w:rsidRPr="007F38B2">
        <w:rPr>
          <w:sz w:val="20"/>
          <w:szCs w:val="20"/>
        </w:rPr>
        <w:t xml:space="preserve"> </w:t>
      </w:r>
      <w:r w:rsidR="00D36EDD" w:rsidRPr="007F38B2">
        <w:rPr>
          <w:sz w:val="20"/>
          <w:szCs w:val="20"/>
        </w:rPr>
        <w:t>(</w:t>
      </w:r>
      <w:proofErr w:type="spellStart"/>
      <w:r w:rsidR="00D36EDD" w:rsidRPr="007F38B2">
        <w:rPr>
          <w:sz w:val="20"/>
          <w:szCs w:val="20"/>
        </w:rPr>
        <w:t>Blaber</w:t>
      </w:r>
      <w:proofErr w:type="spellEnd"/>
      <w:r w:rsidR="00D36EDD" w:rsidRPr="007F38B2">
        <w:rPr>
          <w:sz w:val="20"/>
          <w:szCs w:val="20"/>
        </w:rPr>
        <w:t xml:space="preserve"> 2000)</w:t>
      </w:r>
      <w:r w:rsidR="007A500F" w:rsidRPr="007F38B2">
        <w:rPr>
          <w:sz w:val="20"/>
          <w:szCs w:val="20"/>
        </w:rPr>
        <w:t xml:space="preserve">. </w:t>
      </w:r>
      <w:proofErr w:type="spellStart"/>
      <w:r w:rsidR="007A500F" w:rsidRPr="007F38B2">
        <w:rPr>
          <w:sz w:val="20"/>
          <w:szCs w:val="20"/>
        </w:rPr>
        <w:t>Bioturbation</w:t>
      </w:r>
      <w:proofErr w:type="spellEnd"/>
      <w:r w:rsidR="007A500F" w:rsidRPr="007F38B2">
        <w:rPr>
          <w:sz w:val="20"/>
          <w:szCs w:val="20"/>
        </w:rPr>
        <w:t xml:space="preserve"> at the bottom of the estuaries as well as sinking of particles from the surface could explain the higher </w:t>
      </w:r>
      <w:proofErr w:type="spellStart"/>
      <w:r w:rsidR="007A500F" w:rsidRPr="007F38B2">
        <w:rPr>
          <w:sz w:val="20"/>
          <w:szCs w:val="20"/>
        </w:rPr>
        <w:t>turbidities</w:t>
      </w:r>
      <w:proofErr w:type="spellEnd"/>
      <w:r w:rsidR="007A500F" w:rsidRPr="007F38B2">
        <w:rPr>
          <w:sz w:val="20"/>
          <w:szCs w:val="20"/>
        </w:rPr>
        <w:t xml:space="preserve"> </w:t>
      </w:r>
      <w:r w:rsidR="00512FD2" w:rsidRPr="007F38B2">
        <w:rPr>
          <w:sz w:val="20"/>
          <w:szCs w:val="20"/>
        </w:rPr>
        <w:t xml:space="preserve">at the bottom </w:t>
      </w:r>
      <w:r w:rsidR="007A500F" w:rsidRPr="007F38B2">
        <w:rPr>
          <w:sz w:val="20"/>
          <w:szCs w:val="20"/>
        </w:rPr>
        <w:t>compared to the surface values recorded in the present study.</w:t>
      </w:r>
    </w:p>
    <w:p w:rsidR="00455219" w:rsidRPr="007F38B2" w:rsidRDefault="00455219" w:rsidP="00B369CC">
      <w:pPr>
        <w:pStyle w:val="Heading1"/>
        <w:snapToGrid w:val="0"/>
        <w:spacing w:before="0" w:beforeAutospacing="0" w:after="0" w:afterAutospacing="0"/>
        <w:jc w:val="both"/>
        <w:rPr>
          <w:kern w:val="0"/>
          <w:sz w:val="20"/>
          <w:szCs w:val="20"/>
        </w:rPr>
      </w:pPr>
      <w:bookmarkStart w:id="1" w:name="_Toc340832378"/>
    </w:p>
    <w:p w:rsidR="007A500F" w:rsidRPr="007F38B2" w:rsidRDefault="007A500F" w:rsidP="00B369CC">
      <w:pPr>
        <w:pStyle w:val="Heading1"/>
        <w:snapToGrid w:val="0"/>
        <w:spacing w:before="0" w:beforeAutospacing="0" w:after="0" w:afterAutospacing="0"/>
        <w:jc w:val="both"/>
        <w:rPr>
          <w:kern w:val="0"/>
          <w:sz w:val="20"/>
          <w:szCs w:val="20"/>
        </w:rPr>
      </w:pPr>
      <w:r w:rsidRPr="007F38B2">
        <w:rPr>
          <w:kern w:val="0"/>
          <w:sz w:val="20"/>
          <w:szCs w:val="20"/>
        </w:rPr>
        <w:t>Conclusions</w:t>
      </w:r>
      <w:bookmarkEnd w:id="1"/>
    </w:p>
    <w:p w:rsidR="007A500F" w:rsidRPr="007F38B2" w:rsidRDefault="007A500F" w:rsidP="00B369CC">
      <w:pPr>
        <w:snapToGrid w:val="0"/>
        <w:ind w:firstLine="425"/>
        <w:jc w:val="both"/>
        <w:rPr>
          <w:sz w:val="20"/>
          <w:szCs w:val="20"/>
        </w:rPr>
      </w:pPr>
      <w:r w:rsidRPr="007F38B2">
        <w:rPr>
          <w:sz w:val="20"/>
          <w:szCs w:val="20"/>
        </w:rPr>
        <w:t xml:space="preserve">The </w:t>
      </w:r>
      <w:r w:rsidR="002A52AF" w:rsidRPr="007F38B2">
        <w:rPr>
          <w:sz w:val="20"/>
          <w:szCs w:val="20"/>
        </w:rPr>
        <w:t xml:space="preserve">seasonal variations </w:t>
      </w:r>
      <w:r w:rsidR="00DA6F5A" w:rsidRPr="007F38B2">
        <w:rPr>
          <w:sz w:val="20"/>
          <w:szCs w:val="20"/>
        </w:rPr>
        <w:t>in</w:t>
      </w:r>
      <w:r w:rsidR="002A52AF" w:rsidRPr="007F38B2">
        <w:rPr>
          <w:sz w:val="20"/>
          <w:szCs w:val="20"/>
        </w:rPr>
        <w:t xml:space="preserve"> </w:t>
      </w:r>
      <w:r w:rsidRPr="007F38B2">
        <w:rPr>
          <w:sz w:val="20"/>
          <w:szCs w:val="20"/>
        </w:rPr>
        <w:t>temperature</w:t>
      </w:r>
      <w:r w:rsidR="002A52AF" w:rsidRPr="007F38B2">
        <w:rPr>
          <w:sz w:val="20"/>
          <w:szCs w:val="20"/>
        </w:rPr>
        <w:t>s</w:t>
      </w:r>
      <w:r w:rsidRPr="007F38B2">
        <w:rPr>
          <w:sz w:val="20"/>
          <w:szCs w:val="20"/>
        </w:rPr>
        <w:t xml:space="preserve"> in both estuaries </w:t>
      </w:r>
      <w:r w:rsidR="002A52AF" w:rsidRPr="007F38B2">
        <w:rPr>
          <w:sz w:val="20"/>
          <w:szCs w:val="20"/>
        </w:rPr>
        <w:t>reflect the climatic conditions the two estuaries are subjected to.</w:t>
      </w:r>
      <w:r w:rsidRPr="007F38B2">
        <w:rPr>
          <w:sz w:val="20"/>
          <w:szCs w:val="20"/>
        </w:rPr>
        <w:t xml:space="preserve"> The progressive decrease in salinity from the mouth of the estuar</w:t>
      </w:r>
      <w:r w:rsidR="002A52AF" w:rsidRPr="007F38B2">
        <w:rPr>
          <w:sz w:val="20"/>
          <w:szCs w:val="20"/>
        </w:rPr>
        <w:t>ies</w:t>
      </w:r>
      <w:r w:rsidRPr="007F38B2">
        <w:rPr>
          <w:sz w:val="20"/>
          <w:szCs w:val="20"/>
        </w:rPr>
        <w:t xml:space="preserve"> upstream</w:t>
      </w:r>
      <w:r w:rsidR="002A52AF" w:rsidRPr="007F38B2">
        <w:rPr>
          <w:sz w:val="20"/>
          <w:szCs w:val="20"/>
        </w:rPr>
        <w:t xml:space="preserve"> </w:t>
      </w:r>
      <w:r w:rsidR="00636CC8" w:rsidRPr="007F38B2">
        <w:rPr>
          <w:sz w:val="20"/>
          <w:szCs w:val="20"/>
        </w:rPr>
        <w:t xml:space="preserve">is typical of estuaries </w:t>
      </w:r>
      <w:r w:rsidR="002A52AF" w:rsidRPr="007F38B2">
        <w:rPr>
          <w:sz w:val="20"/>
          <w:szCs w:val="20"/>
        </w:rPr>
        <w:t xml:space="preserve">and the higher dry season salinities compared to the wet season </w:t>
      </w:r>
      <w:r w:rsidR="00636CC8" w:rsidRPr="007F38B2">
        <w:rPr>
          <w:sz w:val="20"/>
          <w:szCs w:val="20"/>
        </w:rPr>
        <w:t xml:space="preserve">reflect </w:t>
      </w:r>
      <w:r w:rsidR="00974EFE" w:rsidRPr="007F38B2">
        <w:rPr>
          <w:sz w:val="20"/>
          <w:szCs w:val="20"/>
        </w:rPr>
        <w:t>characteristics</w:t>
      </w:r>
      <w:r w:rsidR="00636CC8" w:rsidRPr="007F38B2">
        <w:rPr>
          <w:sz w:val="20"/>
          <w:szCs w:val="20"/>
        </w:rPr>
        <w:t xml:space="preserve"> </w:t>
      </w:r>
      <w:r w:rsidR="002A52AF" w:rsidRPr="007F38B2">
        <w:rPr>
          <w:sz w:val="20"/>
          <w:szCs w:val="20"/>
        </w:rPr>
        <w:t>of tropical estuaries</w:t>
      </w:r>
      <w:r w:rsidRPr="007F38B2">
        <w:rPr>
          <w:sz w:val="20"/>
          <w:szCs w:val="20"/>
        </w:rPr>
        <w:t xml:space="preserve">. Higher salinities </w:t>
      </w:r>
      <w:r w:rsidR="00512FD2" w:rsidRPr="007F38B2">
        <w:rPr>
          <w:sz w:val="20"/>
          <w:szCs w:val="20"/>
        </w:rPr>
        <w:t xml:space="preserve">at the bottom </w:t>
      </w:r>
      <w:r w:rsidRPr="007F38B2">
        <w:rPr>
          <w:sz w:val="20"/>
          <w:szCs w:val="20"/>
        </w:rPr>
        <w:t xml:space="preserve">than the surface </w:t>
      </w:r>
      <w:r w:rsidR="00512FD2" w:rsidRPr="007F38B2">
        <w:rPr>
          <w:sz w:val="20"/>
          <w:szCs w:val="20"/>
        </w:rPr>
        <w:t>suggest that</w:t>
      </w:r>
      <w:r w:rsidRPr="007F38B2">
        <w:rPr>
          <w:sz w:val="20"/>
          <w:szCs w:val="20"/>
        </w:rPr>
        <w:t xml:space="preserve"> these two estuaries </w:t>
      </w:r>
      <w:r w:rsidR="00512FD2" w:rsidRPr="007F38B2">
        <w:rPr>
          <w:sz w:val="20"/>
          <w:szCs w:val="20"/>
        </w:rPr>
        <w:t>are</w:t>
      </w:r>
      <w:r w:rsidRPr="007F38B2">
        <w:rPr>
          <w:sz w:val="20"/>
          <w:szCs w:val="20"/>
        </w:rPr>
        <w:t xml:space="preserve"> </w:t>
      </w:r>
      <w:r w:rsidRPr="007F38B2">
        <w:rPr>
          <w:sz w:val="20"/>
          <w:szCs w:val="20"/>
        </w:rPr>
        <w:lastRenderedPageBreak/>
        <w:t>positive. Saltwater penetrated over a longer distance in the larger</w:t>
      </w:r>
      <w:r w:rsidR="00512FD2" w:rsidRPr="007F38B2">
        <w:rPr>
          <w:sz w:val="20"/>
          <w:szCs w:val="20"/>
        </w:rPr>
        <w:t xml:space="preserve"> </w:t>
      </w:r>
      <w:proofErr w:type="spellStart"/>
      <w:r w:rsidR="00512FD2" w:rsidRPr="007F38B2">
        <w:rPr>
          <w:sz w:val="20"/>
          <w:szCs w:val="20"/>
        </w:rPr>
        <w:t>Nyan</w:t>
      </w:r>
      <w:proofErr w:type="spellEnd"/>
      <w:r w:rsidRPr="007F38B2">
        <w:rPr>
          <w:sz w:val="20"/>
          <w:szCs w:val="20"/>
        </w:rPr>
        <w:t xml:space="preserve"> estuary than the smaller </w:t>
      </w:r>
      <w:proofErr w:type="spellStart"/>
      <w:r w:rsidRPr="007F38B2">
        <w:rPr>
          <w:sz w:val="20"/>
          <w:szCs w:val="20"/>
        </w:rPr>
        <w:t>Kakum</w:t>
      </w:r>
      <w:proofErr w:type="spellEnd"/>
      <w:r w:rsidRPr="007F38B2">
        <w:rPr>
          <w:sz w:val="20"/>
          <w:szCs w:val="20"/>
        </w:rPr>
        <w:t xml:space="preserve"> estuary at </w:t>
      </w:r>
      <w:r w:rsidR="00B93DBC" w:rsidRPr="007F38B2">
        <w:rPr>
          <w:sz w:val="20"/>
          <w:szCs w:val="20"/>
        </w:rPr>
        <w:t>t</w:t>
      </w:r>
      <w:r w:rsidRPr="007F38B2">
        <w:rPr>
          <w:sz w:val="20"/>
          <w:szCs w:val="20"/>
        </w:rPr>
        <w:t>he peak dry and wet seasons</w:t>
      </w:r>
      <w:r w:rsidR="00B93DBC" w:rsidRPr="007F38B2">
        <w:rPr>
          <w:sz w:val="20"/>
          <w:szCs w:val="20"/>
        </w:rPr>
        <w:t xml:space="preserve"> </w:t>
      </w:r>
      <w:r w:rsidR="00512FD2" w:rsidRPr="007F38B2">
        <w:rPr>
          <w:sz w:val="20"/>
          <w:szCs w:val="20"/>
        </w:rPr>
        <w:t xml:space="preserve">supporting the assertion </w:t>
      </w:r>
      <w:r w:rsidR="00B93DBC" w:rsidRPr="007F38B2">
        <w:rPr>
          <w:sz w:val="20"/>
          <w:szCs w:val="20"/>
        </w:rPr>
        <w:t>that the size of the estuary plays a role in tidal forcing</w:t>
      </w:r>
      <w:r w:rsidRPr="007F38B2">
        <w:rPr>
          <w:sz w:val="20"/>
          <w:szCs w:val="20"/>
        </w:rPr>
        <w:t xml:space="preserve">. </w:t>
      </w:r>
      <w:r w:rsidR="00DA6F5A" w:rsidRPr="007F38B2">
        <w:rPr>
          <w:sz w:val="20"/>
          <w:szCs w:val="20"/>
        </w:rPr>
        <w:t xml:space="preserve">Temperature and </w:t>
      </w:r>
      <w:r w:rsidRPr="007F38B2">
        <w:rPr>
          <w:sz w:val="20"/>
          <w:szCs w:val="20"/>
        </w:rPr>
        <w:t>DO concentration</w:t>
      </w:r>
      <w:r w:rsidR="00B93DBC" w:rsidRPr="007F38B2">
        <w:rPr>
          <w:sz w:val="20"/>
          <w:szCs w:val="20"/>
        </w:rPr>
        <w:t xml:space="preserve"> </w:t>
      </w:r>
      <w:r w:rsidR="00DA6F5A" w:rsidRPr="007F38B2">
        <w:rPr>
          <w:sz w:val="20"/>
          <w:szCs w:val="20"/>
        </w:rPr>
        <w:t xml:space="preserve">were </w:t>
      </w:r>
      <w:r w:rsidR="00B93DBC" w:rsidRPr="007F38B2">
        <w:rPr>
          <w:sz w:val="20"/>
          <w:szCs w:val="20"/>
        </w:rPr>
        <w:t>uniform vertically in both estuaries.</w:t>
      </w:r>
      <w:r w:rsidRPr="007F38B2">
        <w:rPr>
          <w:sz w:val="20"/>
          <w:szCs w:val="20"/>
        </w:rPr>
        <w:t xml:space="preserve"> The pH </w:t>
      </w:r>
      <w:r w:rsidR="00974EFE" w:rsidRPr="007F38B2">
        <w:rPr>
          <w:sz w:val="20"/>
          <w:szCs w:val="20"/>
        </w:rPr>
        <w:t xml:space="preserve">of the two </w:t>
      </w:r>
      <w:r w:rsidR="00253C21" w:rsidRPr="007F38B2">
        <w:rPr>
          <w:sz w:val="20"/>
          <w:szCs w:val="20"/>
        </w:rPr>
        <w:t>estuaries</w:t>
      </w:r>
      <w:r w:rsidRPr="007F38B2">
        <w:rPr>
          <w:sz w:val="20"/>
          <w:szCs w:val="20"/>
        </w:rPr>
        <w:t xml:space="preserve"> ranged between </w:t>
      </w:r>
      <w:r w:rsidR="00974EFE" w:rsidRPr="007F38B2">
        <w:rPr>
          <w:sz w:val="20"/>
          <w:szCs w:val="20"/>
        </w:rPr>
        <w:t xml:space="preserve">slightly acidic to slightly basic range </w:t>
      </w:r>
      <w:r w:rsidR="00B93DBC" w:rsidRPr="007F38B2">
        <w:rPr>
          <w:sz w:val="20"/>
          <w:szCs w:val="20"/>
        </w:rPr>
        <w:t>which is typical of estuarine systems.</w:t>
      </w:r>
      <w:r w:rsidRPr="007F38B2">
        <w:rPr>
          <w:sz w:val="20"/>
          <w:szCs w:val="20"/>
        </w:rPr>
        <w:t xml:space="preserve"> Turbidity was higher </w:t>
      </w:r>
      <w:r w:rsidR="00B93DBC" w:rsidRPr="007F38B2">
        <w:rPr>
          <w:sz w:val="20"/>
          <w:szCs w:val="20"/>
        </w:rPr>
        <w:t xml:space="preserve">in </w:t>
      </w:r>
      <w:r w:rsidRPr="007F38B2">
        <w:rPr>
          <w:sz w:val="20"/>
          <w:szCs w:val="20"/>
        </w:rPr>
        <w:t>the wet season months than the dry season months</w:t>
      </w:r>
      <w:r w:rsidR="00B93DBC" w:rsidRPr="007F38B2">
        <w:rPr>
          <w:sz w:val="20"/>
          <w:szCs w:val="20"/>
        </w:rPr>
        <w:t xml:space="preserve"> and </w:t>
      </w:r>
      <w:r w:rsidRPr="007F38B2">
        <w:rPr>
          <w:sz w:val="20"/>
          <w:szCs w:val="20"/>
        </w:rPr>
        <w:t xml:space="preserve">higher </w:t>
      </w:r>
      <w:r w:rsidR="00B93DBC" w:rsidRPr="007F38B2">
        <w:rPr>
          <w:sz w:val="20"/>
          <w:szCs w:val="20"/>
        </w:rPr>
        <w:t xml:space="preserve">at the bottom </w:t>
      </w:r>
      <w:r w:rsidRPr="007F38B2">
        <w:rPr>
          <w:sz w:val="20"/>
          <w:szCs w:val="20"/>
        </w:rPr>
        <w:t xml:space="preserve">than the surface. With the exception of salinity and turbidity which exhibited some degree of vertical variations, the shallowness of the </w:t>
      </w:r>
      <w:r w:rsidR="00974EFE" w:rsidRPr="007F38B2">
        <w:rPr>
          <w:sz w:val="20"/>
          <w:szCs w:val="20"/>
        </w:rPr>
        <w:t xml:space="preserve">two </w:t>
      </w:r>
      <w:r w:rsidRPr="007F38B2">
        <w:rPr>
          <w:sz w:val="20"/>
          <w:szCs w:val="20"/>
        </w:rPr>
        <w:t>estuar</w:t>
      </w:r>
      <w:r w:rsidR="00974EFE" w:rsidRPr="007F38B2">
        <w:rPr>
          <w:sz w:val="20"/>
          <w:szCs w:val="20"/>
        </w:rPr>
        <w:t>ies</w:t>
      </w:r>
      <w:r w:rsidRPr="007F38B2">
        <w:rPr>
          <w:sz w:val="20"/>
          <w:szCs w:val="20"/>
        </w:rPr>
        <w:t xml:space="preserve"> could account for the lack of vertical stratification in the other </w:t>
      </w:r>
      <w:proofErr w:type="spellStart"/>
      <w:r w:rsidRPr="007F38B2">
        <w:rPr>
          <w:sz w:val="20"/>
          <w:szCs w:val="20"/>
        </w:rPr>
        <w:t>hydrographic</w:t>
      </w:r>
      <w:proofErr w:type="spellEnd"/>
      <w:r w:rsidRPr="007F38B2">
        <w:rPr>
          <w:sz w:val="20"/>
          <w:szCs w:val="20"/>
        </w:rPr>
        <w:t xml:space="preserve"> factors. The emerging oil industry off the west coast of Ghana requires periodic monitoring of the </w:t>
      </w:r>
      <w:proofErr w:type="spellStart"/>
      <w:r w:rsidRPr="007F38B2">
        <w:rPr>
          <w:sz w:val="20"/>
          <w:szCs w:val="20"/>
        </w:rPr>
        <w:t>hydrography</w:t>
      </w:r>
      <w:proofErr w:type="spellEnd"/>
      <w:r w:rsidRPr="007F38B2">
        <w:rPr>
          <w:sz w:val="20"/>
          <w:szCs w:val="20"/>
        </w:rPr>
        <w:t xml:space="preserve"> of </w:t>
      </w:r>
      <w:r w:rsidR="00DA6F5A" w:rsidRPr="007F38B2">
        <w:rPr>
          <w:sz w:val="20"/>
          <w:szCs w:val="20"/>
        </w:rPr>
        <w:t xml:space="preserve">these and other similar </w:t>
      </w:r>
      <w:r w:rsidRPr="007F38B2">
        <w:rPr>
          <w:sz w:val="20"/>
          <w:szCs w:val="20"/>
        </w:rPr>
        <w:t>water bodies as a means of checking its possible impact.</w:t>
      </w:r>
    </w:p>
    <w:p w:rsidR="007A500F" w:rsidRPr="007F38B2" w:rsidRDefault="007A500F" w:rsidP="00B369CC">
      <w:pPr>
        <w:snapToGrid w:val="0"/>
        <w:jc w:val="both"/>
        <w:rPr>
          <w:sz w:val="20"/>
          <w:szCs w:val="20"/>
        </w:rPr>
      </w:pPr>
    </w:p>
    <w:p w:rsidR="0076002D" w:rsidRPr="007F38B2" w:rsidRDefault="00B369CC" w:rsidP="00B369CC">
      <w:pPr>
        <w:snapToGrid w:val="0"/>
        <w:jc w:val="both"/>
        <w:rPr>
          <w:b/>
          <w:sz w:val="20"/>
          <w:szCs w:val="20"/>
        </w:rPr>
      </w:pPr>
      <w:r w:rsidRPr="007F38B2">
        <w:rPr>
          <w:b/>
          <w:sz w:val="20"/>
          <w:szCs w:val="20"/>
        </w:rPr>
        <w:t>Acknowledgements</w:t>
      </w:r>
    </w:p>
    <w:p w:rsidR="0076002D" w:rsidRPr="007F38B2" w:rsidRDefault="0076002D" w:rsidP="00B369CC">
      <w:pPr>
        <w:snapToGrid w:val="0"/>
        <w:ind w:firstLine="425"/>
        <w:jc w:val="both"/>
        <w:rPr>
          <w:sz w:val="20"/>
          <w:szCs w:val="20"/>
        </w:rPr>
      </w:pPr>
      <w:r w:rsidRPr="007F38B2">
        <w:rPr>
          <w:sz w:val="20"/>
          <w:szCs w:val="20"/>
        </w:rPr>
        <w:t>The work was financially sup</w:t>
      </w:r>
      <w:r w:rsidR="00A307C1" w:rsidRPr="007F38B2">
        <w:rPr>
          <w:sz w:val="20"/>
          <w:szCs w:val="20"/>
        </w:rPr>
        <w:t xml:space="preserve">ported by Coastal Resource </w:t>
      </w:r>
      <w:proofErr w:type="spellStart"/>
      <w:r w:rsidR="00A307C1" w:rsidRPr="007F38B2">
        <w:rPr>
          <w:sz w:val="20"/>
          <w:szCs w:val="20"/>
        </w:rPr>
        <w:t>Center</w:t>
      </w:r>
      <w:proofErr w:type="spellEnd"/>
      <w:r w:rsidRPr="007F38B2">
        <w:rPr>
          <w:sz w:val="20"/>
          <w:szCs w:val="20"/>
        </w:rPr>
        <w:t xml:space="preserve"> (Sekondi-Takoradi, Ghana)</w:t>
      </w:r>
      <w:r w:rsidR="00A307C1" w:rsidRPr="007F38B2">
        <w:rPr>
          <w:sz w:val="20"/>
          <w:szCs w:val="20"/>
        </w:rPr>
        <w:t xml:space="preserve"> and the USAID</w:t>
      </w:r>
      <w:r w:rsidRPr="007F38B2">
        <w:rPr>
          <w:sz w:val="20"/>
          <w:szCs w:val="20"/>
        </w:rPr>
        <w:t xml:space="preserve">. The University </w:t>
      </w:r>
      <w:proofErr w:type="gramStart"/>
      <w:r w:rsidRPr="007F38B2">
        <w:rPr>
          <w:sz w:val="20"/>
          <w:szCs w:val="20"/>
        </w:rPr>
        <w:t>of</w:t>
      </w:r>
      <w:proofErr w:type="gramEnd"/>
      <w:r w:rsidRPr="007F38B2">
        <w:rPr>
          <w:sz w:val="20"/>
          <w:szCs w:val="20"/>
        </w:rPr>
        <w:t xml:space="preserve"> Cape Coast provided logistics and other laboratory facilities for the work.</w:t>
      </w:r>
    </w:p>
    <w:p w:rsidR="0076002D" w:rsidRPr="007F38B2" w:rsidRDefault="0076002D" w:rsidP="00B369CC">
      <w:pPr>
        <w:pStyle w:val="PlainText"/>
        <w:snapToGrid w:val="0"/>
        <w:jc w:val="both"/>
        <w:rPr>
          <w:rFonts w:ascii="Times New Roman" w:hAnsi="Times New Roman"/>
          <w:b/>
          <w:sz w:val="20"/>
          <w:szCs w:val="20"/>
        </w:rPr>
      </w:pPr>
    </w:p>
    <w:p w:rsidR="006829B4" w:rsidRPr="007F38B2" w:rsidRDefault="00B369CC" w:rsidP="00B369CC">
      <w:pPr>
        <w:pStyle w:val="PlainText"/>
        <w:snapToGrid w:val="0"/>
        <w:jc w:val="both"/>
        <w:rPr>
          <w:rFonts w:ascii="Times New Roman" w:hAnsi="Times New Roman"/>
          <w:b/>
          <w:sz w:val="20"/>
          <w:szCs w:val="20"/>
        </w:rPr>
      </w:pPr>
      <w:r w:rsidRPr="007F38B2">
        <w:rPr>
          <w:rFonts w:ascii="Times New Roman" w:hAnsi="Times New Roman"/>
          <w:b/>
          <w:sz w:val="20"/>
          <w:szCs w:val="20"/>
        </w:rPr>
        <w:t>References</w:t>
      </w:r>
    </w:p>
    <w:p w:rsidR="006829B4" w:rsidRPr="007F38B2" w:rsidRDefault="006829B4" w:rsidP="006829B4">
      <w:pPr>
        <w:numPr>
          <w:ilvl w:val="0"/>
          <w:numId w:val="3"/>
        </w:numPr>
        <w:snapToGrid w:val="0"/>
        <w:jc w:val="both"/>
        <w:rPr>
          <w:sz w:val="20"/>
          <w:szCs w:val="20"/>
        </w:rPr>
      </w:pPr>
      <w:proofErr w:type="spellStart"/>
      <w:r w:rsidRPr="007F38B2">
        <w:rPr>
          <w:sz w:val="20"/>
          <w:szCs w:val="20"/>
        </w:rPr>
        <w:t>A</w:t>
      </w:r>
      <w:r w:rsidR="00D36EDD" w:rsidRPr="007F38B2">
        <w:rPr>
          <w:sz w:val="20"/>
          <w:szCs w:val="20"/>
        </w:rPr>
        <w:t>hanta</w:t>
      </w:r>
      <w:proofErr w:type="spellEnd"/>
      <w:r w:rsidR="00D36EDD" w:rsidRPr="007F38B2">
        <w:rPr>
          <w:sz w:val="20"/>
          <w:szCs w:val="20"/>
        </w:rPr>
        <w:t xml:space="preserve"> West climate and vegetation (n. d.) </w:t>
      </w:r>
      <w:hyperlink r:id="rId23" w:history="1">
        <w:r w:rsidR="00D36EDD" w:rsidRPr="007F38B2">
          <w:rPr>
            <w:rStyle w:val="Hyperlink"/>
            <w:sz w:val="20"/>
            <w:szCs w:val="20"/>
          </w:rPr>
          <w:t>http://ahantawest.ghanadistricts.gov.gh/?arrow=dnf&amp;_=133&amp;r=5&amp;rlv=climate</w:t>
        </w:r>
      </w:hyperlink>
      <w:r w:rsidR="00D36EDD" w:rsidRPr="007F38B2">
        <w:rPr>
          <w:sz w:val="20"/>
          <w:szCs w:val="20"/>
        </w:rPr>
        <w:t>. Accessed 2 May 2012</w:t>
      </w:r>
      <w:r w:rsidR="00FA201A">
        <w:rPr>
          <w:rFonts w:hint="eastAsia"/>
          <w:sz w:val="20"/>
          <w:szCs w:val="20"/>
          <w:lang w:eastAsia="zh-CN"/>
        </w:rPr>
        <w:t>.</w:t>
      </w:r>
    </w:p>
    <w:p w:rsidR="006829B4" w:rsidRPr="007F38B2" w:rsidRDefault="006829B4" w:rsidP="006829B4">
      <w:pPr>
        <w:numPr>
          <w:ilvl w:val="0"/>
          <w:numId w:val="3"/>
        </w:numPr>
        <w:snapToGrid w:val="0"/>
        <w:jc w:val="both"/>
        <w:rPr>
          <w:sz w:val="20"/>
          <w:szCs w:val="20"/>
        </w:rPr>
      </w:pPr>
      <w:proofErr w:type="spellStart"/>
      <w:r w:rsidRPr="007F38B2">
        <w:rPr>
          <w:sz w:val="20"/>
          <w:szCs w:val="20"/>
        </w:rPr>
        <w:t>A</w:t>
      </w:r>
      <w:r w:rsidR="00D36EDD" w:rsidRPr="007F38B2">
        <w:rPr>
          <w:sz w:val="20"/>
          <w:szCs w:val="20"/>
        </w:rPr>
        <w:t>heto</w:t>
      </w:r>
      <w:proofErr w:type="spellEnd"/>
      <w:r w:rsidR="00D36EDD" w:rsidRPr="007F38B2">
        <w:rPr>
          <w:sz w:val="20"/>
          <w:szCs w:val="20"/>
        </w:rPr>
        <w:t xml:space="preserve"> DW</w:t>
      </w:r>
      <w:r w:rsidR="00514D85" w:rsidRPr="007F38B2">
        <w:rPr>
          <w:sz w:val="20"/>
          <w:szCs w:val="20"/>
        </w:rPr>
        <w:t>,</w:t>
      </w:r>
      <w:r w:rsidR="00D36EDD" w:rsidRPr="007F38B2">
        <w:rPr>
          <w:sz w:val="20"/>
          <w:szCs w:val="20"/>
        </w:rPr>
        <w:t xml:space="preserve"> </w:t>
      </w:r>
      <w:proofErr w:type="spellStart"/>
      <w:r w:rsidR="00D36EDD" w:rsidRPr="007F38B2">
        <w:rPr>
          <w:sz w:val="20"/>
          <w:szCs w:val="20"/>
        </w:rPr>
        <w:t>Aduomih</w:t>
      </w:r>
      <w:proofErr w:type="spellEnd"/>
      <w:r w:rsidR="00D36EDD" w:rsidRPr="007F38B2">
        <w:rPr>
          <w:sz w:val="20"/>
          <w:szCs w:val="20"/>
        </w:rPr>
        <w:t xml:space="preserve"> AAO</w:t>
      </w:r>
      <w:r w:rsidR="00514D85" w:rsidRPr="007F38B2">
        <w:rPr>
          <w:sz w:val="20"/>
          <w:szCs w:val="20"/>
        </w:rPr>
        <w:t>,</w:t>
      </w:r>
      <w:r w:rsidR="00D36EDD" w:rsidRPr="007F38B2">
        <w:rPr>
          <w:sz w:val="20"/>
          <w:szCs w:val="20"/>
        </w:rPr>
        <w:t xml:space="preserve"> </w:t>
      </w:r>
      <w:proofErr w:type="spellStart"/>
      <w:r w:rsidR="00D36EDD" w:rsidRPr="007F38B2">
        <w:rPr>
          <w:sz w:val="20"/>
          <w:szCs w:val="20"/>
        </w:rPr>
        <w:t>Obodai</w:t>
      </w:r>
      <w:proofErr w:type="spellEnd"/>
      <w:r w:rsidR="00D36EDD" w:rsidRPr="007F38B2">
        <w:rPr>
          <w:sz w:val="20"/>
          <w:szCs w:val="20"/>
        </w:rPr>
        <w:t xml:space="preserve"> EA. Structural parameters and ab</w:t>
      </w:r>
      <w:r w:rsidR="00A61E11" w:rsidRPr="007F38B2">
        <w:rPr>
          <w:sz w:val="20"/>
          <w:szCs w:val="20"/>
        </w:rPr>
        <w:t xml:space="preserve">ove-ground biomass of mangrove </w:t>
      </w:r>
      <w:r w:rsidR="00D36EDD" w:rsidRPr="007F38B2">
        <w:rPr>
          <w:sz w:val="20"/>
          <w:szCs w:val="20"/>
        </w:rPr>
        <w:t xml:space="preserve">tree species around the </w:t>
      </w:r>
      <w:proofErr w:type="spellStart"/>
      <w:r w:rsidR="00D36EDD" w:rsidRPr="007F38B2">
        <w:rPr>
          <w:sz w:val="20"/>
          <w:szCs w:val="20"/>
        </w:rPr>
        <w:t>Kakum</w:t>
      </w:r>
      <w:proofErr w:type="spellEnd"/>
      <w:r w:rsidR="00D36EDD" w:rsidRPr="007F38B2">
        <w:rPr>
          <w:sz w:val="20"/>
          <w:szCs w:val="20"/>
        </w:rPr>
        <w:t xml:space="preserve"> river estuary of Ghana. Annals of Biological Research</w:t>
      </w:r>
      <w:r w:rsidR="00A61E11" w:rsidRPr="007F38B2">
        <w:rPr>
          <w:sz w:val="20"/>
          <w:szCs w:val="20"/>
        </w:rPr>
        <w:t>.</w:t>
      </w:r>
      <w:r w:rsidR="00D36EDD" w:rsidRPr="007F38B2">
        <w:rPr>
          <w:sz w:val="20"/>
          <w:szCs w:val="20"/>
        </w:rPr>
        <w:t xml:space="preserve"> 2011</w:t>
      </w:r>
      <w:r w:rsidR="00A61E11" w:rsidRPr="007F38B2">
        <w:rPr>
          <w:sz w:val="20"/>
          <w:szCs w:val="20"/>
        </w:rPr>
        <w:t>.</w:t>
      </w:r>
      <w:r w:rsidR="00D36EDD" w:rsidRPr="007F38B2">
        <w:rPr>
          <w:sz w:val="20"/>
          <w:szCs w:val="20"/>
        </w:rPr>
        <w:t xml:space="preserve"> 2: 405 –</w:t>
      </w:r>
      <w:r w:rsidR="00514D85" w:rsidRPr="007F38B2">
        <w:rPr>
          <w:sz w:val="20"/>
          <w:szCs w:val="20"/>
        </w:rPr>
        <w:t xml:space="preserve"> </w:t>
      </w:r>
      <w:r w:rsidR="00D36EDD" w:rsidRPr="007F38B2">
        <w:rPr>
          <w:sz w:val="20"/>
          <w:szCs w:val="20"/>
        </w:rPr>
        <w:t>514.</w:t>
      </w:r>
    </w:p>
    <w:p w:rsidR="006829B4" w:rsidRPr="007F38B2" w:rsidRDefault="006829B4" w:rsidP="006829B4">
      <w:pPr>
        <w:numPr>
          <w:ilvl w:val="0"/>
          <w:numId w:val="3"/>
        </w:numPr>
        <w:snapToGrid w:val="0"/>
        <w:jc w:val="both"/>
        <w:rPr>
          <w:sz w:val="20"/>
          <w:szCs w:val="20"/>
        </w:rPr>
      </w:pPr>
      <w:proofErr w:type="spellStart"/>
      <w:r w:rsidRPr="007F38B2">
        <w:rPr>
          <w:sz w:val="20"/>
          <w:szCs w:val="20"/>
        </w:rPr>
        <w:t>A</w:t>
      </w:r>
      <w:r w:rsidR="00D36EDD" w:rsidRPr="007F38B2">
        <w:rPr>
          <w:sz w:val="20"/>
          <w:szCs w:val="20"/>
        </w:rPr>
        <w:t>kpan</w:t>
      </w:r>
      <w:proofErr w:type="spellEnd"/>
      <w:r w:rsidR="00D36EDD" w:rsidRPr="007F38B2">
        <w:rPr>
          <w:sz w:val="20"/>
          <w:szCs w:val="20"/>
        </w:rPr>
        <w:t xml:space="preserve"> ER</w:t>
      </w:r>
      <w:r w:rsidR="00514D85" w:rsidRPr="007F38B2">
        <w:rPr>
          <w:sz w:val="20"/>
          <w:szCs w:val="20"/>
        </w:rPr>
        <w:t>.</w:t>
      </w:r>
      <w:r w:rsidR="00D36EDD" w:rsidRPr="007F38B2">
        <w:rPr>
          <w:sz w:val="20"/>
          <w:szCs w:val="20"/>
        </w:rPr>
        <w:t xml:space="preserve"> </w:t>
      </w:r>
      <w:proofErr w:type="spellStart"/>
      <w:r w:rsidR="00D36EDD" w:rsidRPr="007F38B2">
        <w:rPr>
          <w:sz w:val="20"/>
          <w:szCs w:val="20"/>
        </w:rPr>
        <w:t>Spatio</w:t>
      </w:r>
      <w:proofErr w:type="spellEnd"/>
      <w:r w:rsidR="00D36EDD" w:rsidRPr="007F38B2">
        <w:rPr>
          <w:sz w:val="20"/>
          <w:szCs w:val="20"/>
        </w:rPr>
        <w:t>-seasonal trends of physicochemical characteristics of the Cross River Estuary, Nigeria. Progress in Meteorology</w:t>
      </w:r>
      <w:r w:rsidR="00A61E11" w:rsidRPr="007F38B2">
        <w:rPr>
          <w:sz w:val="20"/>
          <w:szCs w:val="20"/>
        </w:rPr>
        <w:t>.</w:t>
      </w:r>
      <w:r w:rsidR="00D36EDD" w:rsidRPr="007F38B2">
        <w:rPr>
          <w:sz w:val="20"/>
          <w:szCs w:val="20"/>
        </w:rPr>
        <w:t xml:space="preserve"> 1999</w:t>
      </w:r>
      <w:r w:rsidR="00A61E11" w:rsidRPr="007F38B2">
        <w:rPr>
          <w:sz w:val="20"/>
          <w:szCs w:val="20"/>
        </w:rPr>
        <w:t>.</w:t>
      </w:r>
      <w:r w:rsidR="00D36EDD" w:rsidRPr="007F38B2">
        <w:rPr>
          <w:sz w:val="20"/>
          <w:szCs w:val="20"/>
        </w:rPr>
        <w:t xml:space="preserve"> 13: 127 – 131.</w:t>
      </w:r>
    </w:p>
    <w:p w:rsidR="006829B4" w:rsidRPr="007F38B2" w:rsidRDefault="006829B4" w:rsidP="006829B4">
      <w:pPr>
        <w:numPr>
          <w:ilvl w:val="0"/>
          <w:numId w:val="3"/>
        </w:numPr>
        <w:snapToGrid w:val="0"/>
        <w:jc w:val="both"/>
        <w:rPr>
          <w:sz w:val="20"/>
          <w:szCs w:val="20"/>
        </w:rPr>
      </w:pPr>
      <w:proofErr w:type="spellStart"/>
      <w:r w:rsidRPr="007F38B2">
        <w:rPr>
          <w:rStyle w:val="a"/>
          <w:sz w:val="20"/>
          <w:szCs w:val="20"/>
        </w:rPr>
        <w:t>A</w:t>
      </w:r>
      <w:r w:rsidR="00D36EDD" w:rsidRPr="007F38B2">
        <w:rPr>
          <w:rStyle w:val="a"/>
          <w:sz w:val="20"/>
          <w:szCs w:val="20"/>
        </w:rPr>
        <w:t>kpan</w:t>
      </w:r>
      <w:proofErr w:type="spellEnd"/>
      <w:r w:rsidR="002C18AE" w:rsidRPr="007F38B2">
        <w:rPr>
          <w:rStyle w:val="a"/>
          <w:sz w:val="20"/>
          <w:szCs w:val="20"/>
        </w:rPr>
        <w:t xml:space="preserve"> E</w:t>
      </w:r>
      <w:r w:rsidR="00D36EDD" w:rsidRPr="007F38B2">
        <w:rPr>
          <w:rStyle w:val="a"/>
          <w:sz w:val="20"/>
          <w:szCs w:val="20"/>
        </w:rPr>
        <w:t>R</w:t>
      </w:r>
      <w:r w:rsidR="002C18AE" w:rsidRPr="007F38B2">
        <w:rPr>
          <w:rStyle w:val="a"/>
          <w:sz w:val="20"/>
          <w:szCs w:val="20"/>
        </w:rPr>
        <w:t xml:space="preserve">, </w:t>
      </w:r>
      <w:proofErr w:type="spellStart"/>
      <w:r w:rsidR="002C18AE" w:rsidRPr="007F38B2">
        <w:rPr>
          <w:rStyle w:val="a"/>
          <w:sz w:val="20"/>
          <w:szCs w:val="20"/>
        </w:rPr>
        <w:t>Offem</w:t>
      </w:r>
      <w:proofErr w:type="spellEnd"/>
      <w:r w:rsidR="002C18AE" w:rsidRPr="007F38B2">
        <w:rPr>
          <w:rStyle w:val="a"/>
          <w:sz w:val="20"/>
          <w:szCs w:val="20"/>
        </w:rPr>
        <w:t xml:space="preserve"> J</w:t>
      </w:r>
      <w:r w:rsidR="00D36EDD" w:rsidRPr="007F38B2">
        <w:rPr>
          <w:rStyle w:val="a"/>
          <w:sz w:val="20"/>
          <w:szCs w:val="20"/>
        </w:rPr>
        <w:t>O</w:t>
      </w:r>
      <w:r w:rsidR="002C18AE" w:rsidRPr="007F38B2">
        <w:rPr>
          <w:rStyle w:val="a"/>
          <w:sz w:val="20"/>
          <w:szCs w:val="20"/>
        </w:rPr>
        <w:t>,</w:t>
      </w:r>
      <w:r w:rsidR="00D36EDD" w:rsidRPr="007F38B2">
        <w:rPr>
          <w:rStyle w:val="a"/>
          <w:sz w:val="20"/>
          <w:szCs w:val="20"/>
        </w:rPr>
        <w:t xml:space="preserve"> </w:t>
      </w:r>
      <w:proofErr w:type="spellStart"/>
      <w:r w:rsidR="00D36EDD" w:rsidRPr="007F38B2">
        <w:rPr>
          <w:rStyle w:val="a"/>
          <w:sz w:val="20"/>
          <w:szCs w:val="20"/>
        </w:rPr>
        <w:t>Nya</w:t>
      </w:r>
      <w:proofErr w:type="spellEnd"/>
      <w:r w:rsidR="00D36EDD" w:rsidRPr="007F38B2">
        <w:rPr>
          <w:rStyle w:val="a"/>
          <w:sz w:val="20"/>
          <w:szCs w:val="20"/>
        </w:rPr>
        <w:t xml:space="preserve"> AE.</w:t>
      </w:r>
      <w:r w:rsidR="00D36EDD" w:rsidRPr="007F38B2">
        <w:rPr>
          <w:sz w:val="20"/>
          <w:szCs w:val="20"/>
        </w:rPr>
        <w:t xml:space="preserve"> </w:t>
      </w:r>
      <w:r w:rsidR="00D36EDD" w:rsidRPr="007F38B2">
        <w:rPr>
          <w:rStyle w:val="a"/>
          <w:sz w:val="20"/>
          <w:szCs w:val="20"/>
        </w:rPr>
        <w:t xml:space="preserve">Baseline ecological studies of the Great </w:t>
      </w:r>
      <w:proofErr w:type="spellStart"/>
      <w:r w:rsidR="00D36EDD" w:rsidRPr="007F38B2">
        <w:rPr>
          <w:rStyle w:val="a"/>
          <w:sz w:val="20"/>
          <w:szCs w:val="20"/>
        </w:rPr>
        <w:t>Kwa</w:t>
      </w:r>
      <w:proofErr w:type="spellEnd"/>
      <w:r w:rsidR="00D36EDD" w:rsidRPr="007F38B2">
        <w:rPr>
          <w:rStyle w:val="a"/>
          <w:sz w:val="20"/>
          <w:szCs w:val="20"/>
        </w:rPr>
        <w:t xml:space="preserve"> River, Nigeria 1: Physicochemical studies. African Journal of Environmental Pollution and Health</w:t>
      </w:r>
      <w:r w:rsidR="00A61E11" w:rsidRPr="007F38B2">
        <w:rPr>
          <w:rStyle w:val="a"/>
          <w:sz w:val="20"/>
          <w:szCs w:val="20"/>
        </w:rPr>
        <w:t>.</w:t>
      </w:r>
      <w:r w:rsidR="00D36EDD" w:rsidRPr="007F38B2">
        <w:rPr>
          <w:sz w:val="20"/>
          <w:szCs w:val="20"/>
        </w:rPr>
        <w:t xml:space="preserve"> </w:t>
      </w:r>
      <w:r w:rsidR="00D36EDD" w:rsidRPr="007F38B2">
        <w:rPr>
          <w:rStyle w:val="a"/>
          <w:sz w:val="20"/>
          <w:szCs w:val="20"/>
        </w:rPr>
        <w:t>2002</w:t>
      </w:r>
      <w:r w:rsidR="00A61E11" w:rsidRPr="007F38B2">
        <w:rPr>
          <w:rStyle w:val="a"/>
          <w:sz w:val="20"/>
          <w:szCs w:val="20"/>
        </w:rPr>
        <w:t>.</w:t>
      </w:r>
      <w:r w:rsidR="00D36EDD" w:rsidRPr="007F38B2">
        <w:rPr>
          <w:rStyle w:val="a"/>
          <w:sz w:val="20"/>
          <w:szCs w:val="20"/>
        </w:rPr>
        <w:t xml:space="preserve"> 1(1): 83 – 90.</w:t>
      </w:r>
    </w:p>
    <w:p w:rsidR="006829B4" w:rsidRPr="007F38B2" w:rsidRDefault="006829B4" w:rsidP="006829B4">
      <w:pPr>
        <w:numPr>
          <w:ilvl w:val="0"/>
          <w:numId w:val="3"/>
        </w:numPr>
        <w:snapToGrid w:val="0"/>
        <w:jc w:val="both"/>
        <w:rPr>
          <w:rStyle w:val="reference-accessdate"/>
          <w:sz w:val="20"/>
          <w:szCs w:val="20"/>
        </w:rPr>
      </w:pPr>
      <w:proofErr w:type="spellStart"/>
      <w:r w:rsidRPr="007F38B2">
        <w:rPr>
          <w:rStyle w:val="reference-accessdate"/>
          <w:sz w:val="20"/>
          <w:szCs w:val="20"/>
        </w:rPr>
        <w:t>A</w:t>
      </w:r>
      <w:r w:rsidR="002C18AE" w:rsidRPr="007F38B2">
        <w:rPr>
          <w:rStyle w:val="reference-accessdate"/>
          <w:sz w:val="20"/>
          <w:szCs w:val="20"/>
        </w:rPr>
        <w:t>lbaret</w:t>
      </w:r>
      <w:proofErr w:type="spellEnd"/>
      <w:r w:rsidR="002C18AE" w:rsidRPr="007F38B2">
        <w:rPr>
          <w:rStyle w:val="reference-accessdate"/>
          <w:sz w:val="20"/>
          <w:szCs w:val="20"/>
        </w:rPr>
        <w:t xml:space="preserve"> JJ,</w:t>
      </w:r>
      <w:r w:rsidR="00D36EDD" w:rsidRPr="007F38B2">
        <w:rPr>
          <w:rStyle w:val="reference-accessdate"/>
          <w:sz w:val="20"/>
          <w:szCs w:val="20"/>
        </w:rPr>
        <w:t xml:space="preserve"> </w:t>
      </w:r>
      <w:proofErr w:type="spellStart"/>
      <w:r w:rsidR="00D36EDD" w:rsidRPr="007F38B2">
        <w:rPr>
          <w:rStyle w:val="reference-accessdate"/>
          <w:sz w:val="20"/>
          <w:szCs w:val="20"/>
        </w:rPr>
        <w:t>Simier</w:t>
      </w:r>
      <w:proofErr w:type="spellEnd"/>
      <w:r w:rsidR="002C18AE" w:rsidRPr="007F38B2">
        <w:rPr>
          <w:rStyle w:val="reference-accessdate"/>
          <w:sz w:val="20"/>
          <w:szCs w:val="20"/>
        </w:rPr>
        <w:t xml:space="preserve"> M,</w:t>
      </w:r>
      <w:r w:rsidR="00D36EDD" w:rsidRPr="007F38B2">
        <w:rPr>
          <w:rStyle w:val="reference-accessdate"/>
          <w:sz w:val="20"/>
          <w:szCs w:val="20"/>
        </w:rPr>
        <w:t xml:space="preserve"> </w:t>
      </w:r>
      <w:proofErr w:type="spellStart"/>
      <w:r w:rsidR="00D36EDD" w:rsidRPr="007F38B2">
        <w:rPr>
          <w:rStyle w:val="reference-accessdate"/>
          <w:sz w:val="20"/>
          <w:szCs w:val="20"/>
        </w:rPr>
        <w:t>Darboe</w:t>
      </w:r>
      <w:proofErr w:type="spellEnd"/>
      <w:r w:rsidR="00D36EDD" w:rsidRPr="007F38B2">
        <w:rPr>
          <w:rStyle w:val="reference-accessdate"/>
          <w:sz w:val="20"/>
          <w:szCs w:val="20"/>
        </w:rPr>
        <w:t xml:space="preserve"> FS</w:t>
      </w:r>
      <w:r w:rsidR="002C18AE" w:rsidRPr="007F38B2">
        <w:rPr>
          <w:rStyle w:val="reference-accessdate"/>
          <w:sz w:val="20"/>
          <w:szCs w:val="20"/>
        </w:rPr>
        <w:t>,</w:t>
      </w:r>
      <w:r w:rsidR="00D36EDD" w:rsidRPr="007F38B2">
        <w:rPr>
          <w:rStyle w:val="reference-accessdate"/>
          <w:sz w:val="20"/>
          <w:szCs w:val="20"/>
        </w:rPr>
        <w:t xml:space="preserve"> </w:t>
      </w:r>
      <w:proofErr w:type="spellStart"/>
      <w:r w:rsidR="00D36EDD" w:rsidRPr="007F38B2">
        <w:rPr>
          <w:rStyle w:val="reference-accessdate"/>
          <w:sz w:val="20"/>
          <w:szCs w:val="20"/>
        </w:rPr>
        <w:t>Ecoutin</w:t>
      </w:r>
      <w:proofErr w:type="spellEnd"/>
      <w:r w:rsidR="002C18AE" w:rsidRPr="007F38B2">
        <w:rPr>
          <w:rStyle w:val="reference-accessdate"/>
          <w:sz w:val="20"/>
          <w:szCs w:val="20"/>
        </w:rPr>
        <w:t xml:space="preserve"> JM,</w:t>
      </w:r>
      <w:r w:rsidR="00D36EDD" w:rsidRPr="007F38B2">
        <w:rPr>
          <w:rStyle w:val="reference-accessdate"/>
          <w:sz w:val="20"/>
          <w:szCs w:val="20"/>
        </w:rPr>
        <w:t xml:space="preserve"> </w:t>
      </w:r>
      <w:proofErr w:type="spellStart"/>
      <w:r w:rsidR="00D36EDD" w:rsidRPr="007F38B2">
        <w:rPr>
          <w:rStyle w:val="reference-accessdate"/>
          <w:sz w:val="20"/>
          <w:szCs w:val="20"/>
        </w:rPr>
        <w:t>Raffr</w:t>
      </w:r>
      <w:r w:rsidR="002C18AE" w:rsidRPr="007F38B2">
        <w:rPr>
          <w:rStyle w:val="reference-accessdate"/>
          <w:sz w:val="20"/>
          <w:szCs w:val="20"/>
        </w:rPr>
        <w:t>ay</w:t>
      </w:r>
      <w:proofErr w:type="spellEnd"/>
      <w:r w:rsidR="00D36EDD" w:rsidRPr="007F38B2">
        <w:rPr>
          <w:rStyle w:val="reference-accessdate"/>
          <w:sz w:val="20"/>
          <w:szCs w:val="20"/>
        </w:rPr>
        <w:t xml:space="preserve"> J</w:t>
      </w:r>
      <w:r w:rsidR="002C18AE" w:rsidRPr="007F38B2">
        <w:rPr>
          <w:rStyle w:val="reference-accessdate"/>
          <w:sz w:val="20"/>
          <w:szCs w:val="20"/>
        </w:rPr>
        <w:t>,</w:t>
      </w:r>
      <w:r w:rsidR="00D36EDD" w:rsidRPr="007F38B2">
        <w:rPr>
          <w:rStyle w:val="reference-accessdate"/>
          <w:sz w:val="20"/>
          <w:szCs w:val="20"/>
        </w:rPr>
        <w:t xml:space="preserve"> Tito de </w:t>
      </w:r>
      <w:proofErr w:type="spellStart"/>
      <w:r w:rsidR="00D36EDD" w:rsidRPr="007F38B2">
        <w:rPr>
          <w:rStyle w:val="reference-accessdate"/>
          <w:sz w:val="20"/>
          <w:szCs w:val="20"/>
        </w:rPr>
        <w:t>Morais</w:t>
      </w:r>
      <w:proofErr w:type="spellEnd"/>
      <w:r w:rsidR="002C18AE" w:rsidRPr="007F38B2">
        <w:rPr>
          <w:rStyle w:val="reference-accessdate"/>
          <w:sz w:val="20"/>
          <w:szCs w:val="20"/>
        </w:rPr>
        <w:t xml:space="preserve"> L. Fish diversity and </w:t>
      </w:r>
      <w:r w:rsidR="00D36EDD" w:rsidRPr="007F38B2">
        <w:rPr>
          <w:rStyle w:val="reference-accessdate"/>
          <w:sz w:val="20"/>
          <w:szCs w:val="20"/>
        </w:rPr>
        <w:t xml:space="preserve">distribution in the Gambia estuary, West Africa, in relation to environmental variables. </w:t>
      </w:r>
      <w:r w:rsidR="002C18AE" w:rsidRPr="007F38B2">
        <w:rPr>
          <w:rStyle w:val="reference-accessdate"/>
          <w:sz w:val="20"/>
          <w:szCs w:val="20"/>
        </w:rPr>
        <w:t xml:space="preserve">Aquatic Living </w:t>
      </w:r>
      <w:r w:rsidR="00D36EDD" w:rsidRPr="007F38B2">
        <w:rPr>
          <w:rStyle w:val="reference-accessdate"/>
          <w:sz w:val="20"/>
          <w:szCs w:val="20"/>
        </w:rPr>
        <w:t>Resources</w:t>
      </w:r>
      <w:r w:rsidR="00A61E11" w:rsidRPr="007F38B2">
        <w:rPr>
          <w:rStyle w:val="reference-accessdate"/>
          <w:sz w:val="20"/>
          <w:szCs w:val="20"/>
        </w:rPr>
        <w:t>.</w:t>
      </w:r>
      <w:r w:rsidR="00D36EDD" w:rsidRPr="007F38B2">
        <w:rPr>
          <w:rStyle w:val="reference-accessdate"/>
          <w:sz w:val="20"/>
          <w:szCs w:val="20"/>
        </w:rPr>
        <w:t xml:space="preserve"> 2004</w:t>
      </w:r>
      <w:r w:rsidR="00A61E11" w:rsidRPr="007F38B2">
        <w:rPr>
          <w:rStyle w:val="reference-accessdate"/>
          <w:sz w:val="20"/>
          <w:szCs w:val="20"/>
        </w:rPr>
        <w:t>.</w:t>
      </w:r>
      <w:r w:rsidR="00D36EDD" w:rsidRPr="007F38B2">
        <w:rPr>
          <w:rStyle w:val="reference-accessdate"/>
          <w:sz w:val="20"/>
          <w:szCs w:val="20"/>
        </w:rPr>
        <w:t xml:space="preserve"> 17: 35 – 46.</w:t>
      </w:r>
    </w:p>
    <w:p w:rsidR="006829B4" w:rsidRPr="007F38B2" w:rsidRDefault="006829B4" w:rsidP="006829B4">
      <w:pPr>
        <w:numPr>
          <w:ilvl w:val="0"/>
          <w:numId w:val="3"/>
        </w:numPr>
        <w:snapToGrid w:val="0"/>
        <w:jc w:val="both"/>
        <w:rPr>
          <w:rStyle w:val="reference-accessdate"/>
          <w:sz w:val="20"/>
          <w:szCs w:val="20"/>
        </w:rPr>
      </w:pPr>
      <w:proofErr w:type="spellStart"/>
      <w:r w:rsidRPr="007F38B2">
        <w:rPr>
          <w:rStyle w:val="reference-accessdate"/>
          <w:sz w:val="20"/>
          <w:szCs w:val="20"/>
        </w:rPr>
        <w:t>A</w:t>
      </w:r>
      <w:r w:rsidR="00D36EDD" w:rsidRPr="007F38B2">
        <w:rPr>
          <w:rStyle w:val="reference-accessdate"/>
          <w:sz w:val="20"/>
          <w:szCs w:val="20"/>
        </w:rPr>
        <w:t>ma-Abasi</w:t>
      </w:r>
      <w:proofErr w:type="spellEnd"/>
      <w:r w:rsidR="00D36EDD" w:rsidRPr="007F38B2">
        <w:rPr>
          <w:rStyle w:val="reference-accessdate"/>
          <w:sz w:val="20"/>
          <w:szCs w:val="20"/>
        </w:rPr>
        <w:t xml:space="preserve"> D</w:t>
      </w:r>
      <w:r w:rsidR="002C18AE" w:rsidRPr="007F38B2">
        <w:rPr>
          <w:rStyle w:val="reference-accessdate"/>
          <w:sz w:val="20"/>
          <w:szCs w:val="20"/>
        </w:rPr>
        <w:t>,</w:t>
      </w:r>
      <w:r w:rsidR="00D36EDD" w:rsidRPr="007F38B2">
        <w:rPr>
          <w:rStyle w:val="reference-accessdate"/>
          <w:sz w:val="20"/>
          <w:szCs w:val="20"/>
        </w:rPr>
        <w:t xml:space="preserve"> </w:t>
      </w:r>
      <w:proofErr w:type="spellStart"/>
      <w:r w:rsidR="00D36EDD" w:rsidRPr="007F38B2">
        <w:rPr>
          <w:rStyle w:val="reference-accessdate"/>
          <w:sz w:val="20"/>
          <w:szCs w:val="20"/>
        </w:rPr>
        <w:t>Akpan</w:t>
      </w:r>
      <w:proofErr w:type="spellEnd"/>
      <w:r w:rsidR="00D36EDD" w:rsidRPr="007F38B2">
        <w:rPr>
          <w:rStyle w:val="reference-accessdate"/>
          <w:sz w:val="20"/>
          <w:szCs w:val="20"/>
        </w:rPr>
        <w:t xml:space="preserve"> ER</w:t>
      </w:r>
      <w:r w:rsidR="002C18AE" w:rsidRPr="007F38B2">
        <w:rPr>
          <w:rStyle w:val="reference-accessdate"/>
          <w:sz w:val="20"/>
          <w:szCs w:val="20"/>
        </w:rPr>
        <w:t>,</w:t>
      </w:r>
      <w:r w:rsidR="00D36EDD" w:rsidRPr="007F38B2">
        <w:rPr>
          <w:rStyle w:val="reference-accessdate"/>
          <w:sz w:val="20"/>
          <w:szCs w:val="20"/>
        </w:rPr>
        <w:t xml:space="preserve"> </w:t>
      </w:r>
      <w:proofErr w:type="spellStart"/>
      <w:r w:rsidR="00D36EDD" w:rsidRPr="007F38B2">
        <w:rPr>
          <w:rStyle w:val="reference-accessdate"/>
          <w:sz w:val="20"/>
          <w:szCs w:val="20"/>
        </w:rPr>
        <w:t>Holzlohner</w:t>
      </w:r>
      <w:proofErr w:type="spellEnd"/>
      <w:r w:rsidR="00D36EDD" w:rsidRPr="007F38B2">
        <w:rPr>
          <w:rStyle w:val="reference-accessdate"/>
          <w:sz w:val="20"/>
          <w:szCs w:val="20"/>
        </w:rPr>
        <w:t xml:space="preserve"> S. Factors influencing the juvenile </w:t>
      </w:r>
      <w:proofErr w:type="spellStart"/>
      <w:r w:rsidR="00D36EDD" w:rsidRPr="007F38B2">
        <w:rPr>
          <w:rStyle w:val="reference-accessdate"/>
          <w:sz w:val="20"/>
          <w:szCs w:val="20"/>
        </w:rPr>
        <w:t>bonga</w:t>
      </w:r>
      <w:proofErr w:type="spellEnd"/>
      <w:r w:rsidR="00D36EDD" w:rsidRPr="007F38B2">
        <w:rPr>
          <w:rStyle w:val="reference-accessdate"/>
          <w:sz w:val="20"/>
          <w:szCs w:val="20"/>
        </w:rPr>
        <w:t xml:space="preserve"> from the Cross River Estuary. Proceedings of the annual conference of fisheries of Nigeria (FISON), </w:t>
      </w:r>
      <w:proofErr w:type="spellStart"/>
      <w:r w:rsidR="00D36EDD" w:rsidRPr="007F38B2">
        <w:rPr>
          <w:rStyle w:val="reference-accessdate"/>
          <w:sz w:val="20"/>
          <w:szCs w:val="20"/>
        </w:rPr>
        <w:t>Illorin</w:t>
      </w:r>
      <w:proofErr w:type="spellEnd"/>
      <w:r w:rsidR="00D36EDD" w:rsidRPr="007F38B2">
        <w:rPr>
          <w:rStyle w:val="reference-accessdate"/>
          <w:sz w:val="20"/>
          <w:szCs w:val="20"/>
        </w:rPr>
        <w:t>, Nigeria</w:t>
      </w:r>
      <w:r w:rsidR="00A61E11" w:rsidRPr="007F38B2">
        <w:rPr>
          <w:rStyle w:val="reference-accessdate"/>
          <w:sz w:val="20"/>
          <w:szCs w:val="20"/>
        </w:rPr>
        <w:t>.</w:t>
      </w:r>
      <w:r w:rsidR="00D36EDD" w:rsidRPr="007F38B2">
        <w:rPr>
          <w:rStyle w:val="reference-accessdate"/>
          <w:sz w:val="20"/>
          <w:szCs w:val="20"/>
        </w:rPr>
        <w:t xml:space="preserve"> 2004</w:t>
      </w:r>
      <w:r w:rsidR="00A61E11" w:rsidRPr="007F38B2">
        <w:rPr>
          <w:rStyle w:val="reference-accessdate"/>
          <w:sz w:val="20"/>
          <w:szCs w:val="20"/>
        </w:rPr>
        <w:t>.</w:t>
      </w:r>
      <w:r w:rsidR="00D36EDD" w:rsidRPr="007F38B2">
        <w:rPr>
          <w:rStyle w:val="reference-accessdate"/>
          <w:sz w:val="20"/>
          <w:szCs w:val="20"/>
        </w:rPr>
        <w:t xml:space="preserve"> pp 737 – 743.</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lastRenderedPageBreak/>
        <w:t>A</w:t>
      </w:r>
      <w:r w:rsidR="00D36EDD" w:rsidRPr="007F38B2">
        <w:rPr>
          <w:sz w:val="20"/>
          <w:szCs w:val="20"/>
        </w:rPr>
        <w:t>madi</w:t>
      </w:r>
      <w:proofErr w:type="spellEnd"/>
      <w:r w:rsidR="00D36EDD" w:rsidRPr="007F38B2">
        <w:rPr>
          <w:sz w:val="20"/>
          <w:szCs w:val="20"/>
        </w:rPr>
        <w:t xml:space="preserve"> AAA</w:t>
      </w:r>
      <w:r w:rsidR="00EB6F86" w:rsidRPr="007F38B2">
        <w:rPr>
          <w:sz w:val="20"/>
          <w:szCs w:val="20"/>
        </w:rPr>
        <w:t>.</w:t>
      </w:r>
      <w:r w:rsidR="00D36EDD" w:rsidRPr="007F38B2">
        <w:rPr>
          <w:sz w:val="20"/>
          <w:szCs w:val="20"/>
        </w:rPr>
        <w:t xml:space="preserve"> </w:t>
      </w:r>
      <w:r w:rsidR="00494371" w:rsidRPr="007F38B2">
        <w:rPr>
          <w:sz w:val="20"/>
          <w:szCs w:val="20"/>
        </w:rPr>
        <w:t>C</w:t>
      </w:r>
      <w:r w:rsidR="00D36EDD" w:rsidRPr="007F38B2">
        <w:rPr>
          <w:sz w:val="20"/>
          <w:szCs w:val="20"/>
        </w:rPr>
        <w:t xml:space="preserve">omparative ecology of estuaries in Nigeria. </w:t>
      </w:r>
      <w:proofErr w:type="spellStart"/>
      <w:r w:rsidR="00D36EDD" w:rsidRPr="007F38B2">
        <w:rPr>
          <w:sz w:val="20"/>
          <w:szCs w:val="20"/>
        </w:rPr>
        <w:t>Hydrobiologia</w:t>
      </w:r>
      <w:proofErr w:type="spellEnd"/>
      <w:r w:rsidR="00A61E11" w:rsidRPr="007F38B2">
        <w:rPr>
          <w:sz w:val="20"/>
          <w:szCs w:val="20"/>
        </w:rPr>
        <w:t>.</w:t>
      </w:r>
      <w:r w:rsidR="00D36EDD" w:rsidRPr="007F38B2">
        <w:rPr>
          <w:sz w:val="20"/>
          <w:szCs w:val="20"/>
        </w:rPr>
        <w:t xml:space="preserve"> 1990</w:t>
      </w:r>
      <w:r w:rsidR="00A61E11" w:rsidRPr="007F38B2">
        <w:rPr>
          <w:sz w:val="20"/>
          <w:szCs w:val="20"/>
        </w:rPr>
        <w:t>.</w:t>
      </w:r>
      <w:r w:rsidR="00D36EDD" w:rsidRPr="007F38B2">
        <w:rPr>
          <w:sz w:val="20"/>
          <w:szCs w:val="20"/>
        </w:rPr>
        <w:t xml:space="preserve"> 208: 27 – 38.</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B</w:t>
      </w:r>
      <w:r w:rsidR="00D36EDD" w:rsidRPr="007F38B2">
        <w:rPr>
          <w:sz w:val="20"/>
          <w:szCs w:val="20"/>
        </w:rPr>
        <w:t>laber</w:t>
      </w:r>
      <w:proofErr w:type="spellEnd"/>
      <w:r w:rsidR="00D36EDD" w:rsidRPr="007F38B2">
        <w:rPr>
          <w:sz w:val="20"/>
          <w:szCs w:val="20"/>
        </w:rPr>
        <w:t xml:space="preserve"> SJM. Tropical Estuarine Fishes Ecology, Exploitation and Conservation. Queensland, Australia: Blackwell Sciences. 2000</w:t>
      </w:r>
      <w:r w:rsidR="00A61E11" w:rsidRPr="007F38B2">
        <w:rPr>
          <w:sz w:val="20"/>
          <w:szCs w:val="20"/>
        </w:rPr>
        <w:t>.</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D</w:t>
      </w:r>
      <w:r w:rsidR="00D36EDD" w:rsidRPr="007F38B2">
        <w:rPr>
          <w:sz w:val="20"/>
          <w:szCs w:val="20"/>
        </w:rPr>
        <w:t>ahanayaka</w:t>
      </w:r>
      <w:proofErr w:type="spellEnd"/>
      <w:r w:rsidR="00D36EDD" w:rsidRPr="007F38B2">
        <w:rPr>
          <w:sz w:val="20"/>
          <w:szCs w:val="20"/>
        </w:rPr>
        <w:t xml:space="preserve"> DDGK</w:t>
      </w:r>
      <w:r w:rsidR="00EB6F86" w:rsidRPr="007F38B2">
        <w:rPr>
          <w:sz w:val="20"/>
          <w:szCs w:val="20"/>
        </w:rPr>
        <w:t>,</w:t>
      </w:r>
      <w:r w:rsidR="00D36EDD" w:rsidRPr="007F38B2">
        <w:rPr>
          <w:sz w:val="20"/>
          <w:szCs w:val="20"/>
        </w:rPr>
        <w:t xml:space="preserve"> </w:t>
      </w:r>
      <w:proofErr w:type="spellStart"/>
      <w:r w:rsidR="00D36EDD" w:rsidRPr="007F38B2">
        <w:rPr>
          <w:sz w:val="20"/>
          <w:szCs w:val="20"/>
        </w:rPr>
        <w:t>Aratne</w:t>
      </w:r>
      <w:proofErr w:type="spellEnd"/>
      <w:r w:rsidR="00D36EDD" w:rsidRPr="007F38B2">
        <w:rPr>
          <w:sz w:val="20"/>
          <w:szCs w:val="20"/>
        </w:rPr>
        <w:t xml:space="preserve"> MJSW. Diversity of </w:t>
      </w:r>
      <w:proofErr w:type="spellStart"/>
      <w:r w:rsidR="00D36EDD" w:rsidRPr="007F38B2">
        <w:rPr>
          <w:sz w:val="20"/>
          <w:szCs w:val="20"/>
        </w:rPr>
        <w:t>macrobenthic</w:t>
      </w:r>
      <w:proofErr w:type="spellEnd"/>
      <w:r w:rsidR="00D36EDD" w:rsidRPr="007F38B2">
        <w:rPr>
          <w:sz w:val="20"/>
          <w:szCs w:val="20"/>
        </w:rPr>
        <w:t xml:space="preserve"> com</w:t>
      </w:r>
      <w:r w:rsidR="00EB6F86" w:rsidRPr="007F38B2">
        <w:rPr>
          <w:sz w:val="20"/>
          <w:szCs w:val="20"/>
        </w:rPr>
        <w:t xml:space="preserve">munity in the </w:t>
      </w:r>
      <w:proofErr w:type="spellStart"/>
      <w:r w:rsidR="00EB6F86" w:rsidRPr="007F38B2">
        <w:rPr>
          <w:sz w:val="20"/>
          <w:szCs w:val="20"/>
        </w:rPr>
        <w:t>Negombo</w:t>
      </w:r>
      <w:proofErr w:type="spellEnd"/>
      <w:r w:rsidR="00EB6F86" w:rsidRPr="007F38B2">
        <w:rPr>
          <w:sz w:val="20"/>
          <w:szCs w:val="20"/>
        </w:rPr>
        <w:t xml:space="preserve"> estuary, </w:t>
      </w:r>
      <w:r w:rsidR="00D36EDD" w:rsidRPr="007F38B2">
        <w:rPr>
          <w:sz w:val="20"/>
          <w:szCs w:val="20"/>
        </w:rPr>
        <w:t>Sri Lanka with special reference to environmental conditions.  Sri Lanka Journal of Aquatic Sciences</w:t>
      </w:r>
      <w:r w:rsidR="00A61E11" w:rsidRPr="007F38B2">
        <w:rPr>
          <w:sz w:val="20"/>
          <w:szCs w:val="20"/>
        </w:rPr>
        <w:t>.</w:t>
      </w:r>
      <w:r w:rsidR="00EB6F86" w:rsidRPr="007F38B2">
        <w:rPr>
          <w:sz w:val="20"/>
          <w:szCs w:val="20"/>
        </w:rPr>
        <w:t xml:space="preserve"> </w:t>
      </w:r>
      <w:r w:rsidR="00D36EDD" w:rsidRPr="007F38B2">
        <w:rPr>
          <w:sz w:val="20"/>
          <w:szCs w:val="20"/>
        </w:rPr>
        <w:t>2006</w:t>
      </w:r>
      <w:r w:rsidR="00A61E11" w:rsidRPr="007F38B2">
        <w:rPr>
          <w:sz w:val="20"/>
          <w:szCs w:val="20"/>
        </w:rPr>
        <w:t>.</w:t>
      </w:r>
      <w:r w:rsidR="00D36EDD" w:rsidRPr="007F38B2">
        <w:rPr>
          <w:sz w:val="20"/>
          <w:szCs w:val="20"/>
        </w:rPr>
        <w:t xml:space="preserve"> 11: 43 – 61.</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D</w:t>
      </w:r>
      <w:r w:rsidR="00D36EDD" w:rsidRPr="007F38B2">
        <w:rPr>
          <w:sz w:val="20"/>
          <w:szCs w:val="20"/>
        </w:rPr>
        <w:t>ankwa</w:t>
      </w:r>
      <w:proofErr w:type="spellEnd"/>
      <w:r w:rsidR="00D36EDD" w:rsidRPr="007F38B2">
        <w:rPr>
          <w:sz w:val="20"/>
          <w:szCs w:val="20"/>
        </w:rPr>
        <w:t xml:space="preserve"> HR</w:t>
      </w:r>
      <w:r w:rsidR="00EB6F86" w:rsidRPr="007F38B2">
        <w:rPr>
          <w:sz w:val="20"/>
          <w:szCs w:val="20"/>
        </w:rPr>
        <w:t>,</w:t>
      </w:r>
      <w:r w:rsidR="00D36EDD" w:rsidRPr="007F38B2">
        <w:rPr>
          <w:sz w:val="20"/>
          <w:szCs w:val="20"/>
        </w:rPr>
        <w:t xml:space="preserve"> </w:t>
      </w:r>
      <w:proofErr w:type="spellStart"/>
      <w:r w:rsidR="00D36EDD" w:rsidRPr="007F38B2">
        <w:rPr>
          <w:sz w:val="20"/>
          <w:szCs w:val="20"/>
        </w:rPr>
        <w:t>Blay</w:t>
      </w:r>
      <w:proofErr w:type="spellEnd"/>
      <w:r w:rsidR="00D36EDD" w:rsidRPr="007F38B2">
        <w:rPr>
          <w:sz w:val="20"/>
          <w:szCs w:val="20"/>
        </w:rPr>
        <w:t xml:space="preserve"> J</w:t>
      </w:r>
      <w:r w:rsidR="00EB6F86" w:rsidRPr="007F38B2">
        <w:rPr>
          <w:sz w:val="20"/>
          <w:szCs w:val="20"/>
        </w:rPr>
        <w:t>,</w:t>
      </w:r>
      <w:r w:rsidR="00D36EDD" w:rsidRPr="007F38B2">
        <w:rPr>
          <w:sz w:val="20"/>
          <w:szCs w:val="20"/>
        </w:rPr>
        <w:t xml:space="preserve"> </w:t>
      </w:r>
      <w:proofErr w:type="spellStart"/>
      <w:r w:rsidR="00D36EDD" w:rsidRPr="007F38B2">
        <w:rPr>
          <w:rStyle w:val="Strong"/>
          <w:b w:val="0"/>
          <w:sz w:val="20"/>
          <w:szCs w:val="20"/>
        </w:rPr>
        <w:t>Yankson</w:t>
      </w:r>
      <w:proofErr w:type="spellEnd"/>
      <w:r w:rsidR="00D36EDD" w:rsidRPr="007F38B2">
        <w:rPr>
          <w:rStyle w:val="Strong"/>
          <w:b w:val="0"/>
          <w:sz w:val="20"/>
          <w:szCs w:val="20"/>
        </w:rPr>
        <w:t xml:space="preserve"> K. </w:t>
      </w:r>
      <w:r w:rsidR="00D36EDD" w:rsidRPr="007F38B2">
        <w:rPr>
          <w:sz w:val="20"/>
          <w:szCs w:val="20"/>
        </w:rPr>
        <w:t xml:space="preserve">Potential for culture of grey </w:t>
      </w:r>
      <w:r w:rsidR="00EB6F86" w:rsidRPr="007F38B2">
        <w:rPr>
          <w:sz w:val="20"/>
          <w:szCs w:val="20"/>
        </w:rPr>
        <w:t xml:space="preserve">mullets (Pisces: </w:t>
      </w:r>
      <w:proofErr w:type="spellStart"/>
      <w:r w:rsidR="00EB6F86" w:rsidRPr="007F38B2">
        <w:rPr>
          <w:sz w:val="20"/>
          <w:szCs w:val="20"/>
        </w:rPr>
        <w:t>Mugilidae</w:t>
      </w:r>
      <w:proofErr w:type="spellEnd"/>
      <w:r w:rsidR="00EB6F86" w:rsidRPr="007F38B2">
        <w:rPr>
          <w:sz w:val="20"/>
          <w:szCs w:val="20"/>
        </w:rPr>
        <w:t xml:space="preserve">) in </w:t>
      </w:r>
      <w:r w:rsidR="00D36EDD" w:rsidRPr="007F38B2">
        <w:rPr>
          <w:sz w:val="20"/>
          <w:szCs w:val="20"/>
        </w:rPr>
        <w:t>Ghana.  G</w:t>
      </w:r>
      <w:r w:rsidR="00D36EDD" w:rsidRPr="007F38B2">
        <w:rPr>
          <w:rStyle w:val="Emphasis"/>
          <w:i w:val="0"/>
          <w:sz w:val="20"/>
          <w:szCs w:val="20"/>
        </w:rPr>
        <w:t>hana Journal of Science</w:t>
      </w:r>
      <w:r w:rsidR="00A61E11" w:rsidRPr="007F38B2">
        <w:rPr>
          <w:rStyle w:val="Emphasis"/>
          <w:i w:val="0"/>
          <w:sz w:val="20"/>
          <w:szCs w:val="20"/>
        </w:rPr>
        <w:t>.</w:t>
      </w:r>
      <w:r w:rsidR="00D36EDD" w:rsidRPr="007F38B2">
        <w:rPr>
          <w:rStyle w:val="Emphasis"/>
          <w:i w:val="0"/>
          <w:sz w:val="20"/>
          <w:szCs w:val="20"/>
        </w:rPr>
        <w:t xml:space="preserve"> </w:t>
      </w:r>
      <w:r w:rsidR="00D36EDD" w:rsidRPr="007F38B2">
        <w:rPr>
          <w:sz w:val="20"/>
          <w:szCs w:val="20"/>
        </w:rPr>
        <w:t>2004</w:t>
      </w:r>
      <w:r w:rsidR="00A61E11" w:rsidRPr="007F38B2">
        <w:rPr>
          <w:sz w:val="20"/>
          <w:szCs w:val="20"/>
        </w:rPr>
        <w:t>.</w:t>
      </w:r>
      <w:r w:rsidR="00D36EDD" w:rsidRPr="007F38B2">
        <w:rPr>
          <w:sz w:val="20"/>
          <w:szCs w:val="20"/>
        </w:rPr>
        <w:t xml:space="preserve"> </w:t>
      </w:r>
      <w:r w:rsidR="00D36EDD" w:rsidRPr="007F38B2">
        <w:rPr>
          <w:rStyle w:val="Strong"/>
          <w:b w:val="0"/>
          <w:sz w:val="20"/>
          <w:szCs w:val="20"/>
        </w:rPr>
        <w:t xml:space="preserve">44: </w:t>
      </w:r>
      <w:r w:rsidR="00D36EDD" w:rsidRPr="007F38B2">
        <w:rPr>
          <w:sz w:val="20"/>
          <w:szCs w:val="20"/>
        </w:rPr>
        <w:t>19 – 27.</w:t>
      </w:r>
    </w:p>
    <w:p w:rsidR="006829B4" w:rsidRPr="007F38B2" w:rsidRDefault="006829B4" w:rsidP="006829B4">
      <w:pPr>
        <w:numPr>
          <w:ilvl w:val="0"/>
          <w:numId w:val="3"/>
        </w:numPr>
        <w:snapToGrid w:val="0"/>
        <w:jc w:val="both"/>
        <w:rPr>
          <w:sz w:val="20"/>
          <w:szCs w:val="20"/>
        </w:rPr>
      </w:pPr>
      <w:proofErr w:type="spellStart"/>
      <w:r w:rsidRPr="007F38B2">
        <w:rPr>
          <w:sz w:val="20"/>
          <w:szCs w:val="20"/>
        </w:rPr>
        <w:t>E</w:t>
      </w:r>
      <w:r w:rsidR="00D36EDD" w:rsidRPr="007F38B2">
        <w:rPr>
          <w:sz w:val="20"/>
          <w:szCs w:val="20"/>
        </w:rPr>
        <w:t>kwu</w:t>
      </w:r>
      <w:proofErr w:type="spellEnd"/>
      <w:r w:rsidR="00D36EDD" w:rsidRPr="007F38B2">
        <w:rPr>
          <w:sz w:val="20"/>
          <w:szCs w:val="20"/>
        </w:rPr>
        <w:t xml:space="preserve"> AO</w:t>
      </w:r>
      <w:r w:rsidR="00EB6F86" w:rsidRPr="007F38B2">
        <w:rPr>
          <w:sz w:val="20"/>
          <w:szCs w:val="20"/>
        </w:rPr>
        <w:t>,</w:t>
      </w:r>
      <w:r w:rsidR="00D36EDD" w:rsidRPr="007F38B2">
        <w:rPr>
          <w:sz w:val="20"/>
          <w:szCs w:val="20"/>
        </w:rPr>
        <w:t xml:space="preserve"> </w:t>
      </w:r>
      <w:proofErr w:type="spellStart"/>
      <w:r w:rsidR="00D36EDD" w:rsidRPr="007F38B2">
        <w:rPr>
          <w:sz w:val="20"/>
          <w:szCs w:val="20"/>
        </w:rPr>
        <w:t>Sikoki</w:t>
      </w:r>
      <w:proofErr w:type="spellEnd"/>
      <w:r w:rsidR="00D36EDD" w:rsidRPr="007F38B2">
        <w:rPr>
          <w:sz w:val="20"/>
          <w:szCs w:val="20"/>
        </w:rPr>
        <w:t xml:space="preserve"> FD. Phytoplankton diversity in the Cross River Estuary of Nigeria. Journal of Applied Science and Environment Management</w:t>
      </w:r>
      <w:r w:rsidR="00A61E11" w:rsidRPr="007F38B2">
        <w:rPr>
          <w:sz w:val="20"/>
          <w:szCs w:val="20"/>
        </w:rPr>
        <w:t>.</w:t>
      </w:r>
      <w:r w:rsidR="00D36EDD" w:rsidRPr="007F38B2">
        <w:rPr>
          <w:sz w:val="20"/>
          <w:szCs w:val="20"/>
        </w:rPr>
        <w:t xml:space="preserve"> 2006</w:t>
      </w:r>
      <w:r w:rsidR="00A61E11" w:rsidRPr="007F38B2">
        <w:rPr>
          <w:sz w:val="20"/>
          <w:szCs w:val="20"/>
        </w:rPr>
        <w:t>.</w:t>
      </w:r>
      <w:r w:rsidR="00D36EDD" w:rsidRPr="007F38B2">
        <w:rPr>
          <w:sz w:val="20"/>
          <w:szCs w:val="20"/>
        </w:rPr>
        <w:t xml:space="preserve"> 10: 89 – 95.</w:t>
      </w:r>
    </w:p>
    <w:p w:rsidR="006829B4" w:rsidRPr="007F38B2" w:rsidRDefault="006829B4" w:rsidP="006829B4">
      <w:pPr>
        <w:numPr>
          <w:ilvl w:val="0"/>
          <w:numId w:val="3"/>
        </w:numPr>
        <w:snapToGrid w:val="0"/>
        <w:jc w:val="both"/>
        <w:rPr>
          <w:sz w:val="20"/>
          <w:szCs w:val="20"/>
        </w:rPr>
      </w:pPr>
      <w:proofErr w:type="spellStart"/>
      <w:r w:rsidRPr="007F38B2">
        <w:rPr>
          <w:sz w:val="20"/>
          <w:szCs w:val="20"/>
        </w:rPr>
        <w:t>F</w:t>
      </w:r>
      <w:r w:rsidR="00D36EDD" w:rsidRPr="007F38B2">
        <w:rPr>
          <w:sz w:val="20"/>
          <w:szCs w:val="20"/>
        </w:rPr>
        <w:t>ianko</w:t>
      </w:r>
      <w:proofErr w:type="spellEnd"/>
      <w:r w:rsidR="00D36EDD" w:rsidRPr="007F38B2">
        <w:rPr>
          <w:sz w:val="20"/>
          <w:szCs w:val="20"/>
        </w:rPr>
        <w:t xml:space="preserve"> JR</w:t>
      </w:r>
      <w:r w:rsidR="00EB6F86" w:rsidRPr="007F38B2">
        <w:rPr>
          <w:sz w:val="20"/>
          <w:szCs w:val="20"/>
        </w:rPr>
        <w:t>,</w:t>
      </w:r>
      <w:r w:rsidR="00D36EDD" w:rsidRPr="007F38B2">
        <w:rPr>
          <w:sz w:val="20"/>
          <w:szCs w:val="20"/>
        </w:rPr>
        <w:t xml:space="preserve"> </w:t>
      </w:r>
      <w:proofErr w:type="spellStart"/>
      <w:r w:rsidR="00D36EDD" w:rsidRPr="007F38B2">
        <w:rPr>
          <w:sz w:val="20"/>
          <w:szCs w:val="20"/>
        </w:rPr>
        <w:t>Osae</w:t>
      </w:r>
      <w:proofErr w:type="spellEnd"/>
      <w:r w:rsidR="00D36EDD" w:rsidRPr="007F38B2">
        <w:rPr>
          <w:sz w:val="20"/>
          <w:szCs w:val="20"/>
        </w:rPr>
        <w:t xml:space="preserve"> S</w:t>
      </w:r>
      <w:r w:rsidR="00EB6F86" w:rsidRPr="007F38B2">
        <w:rPr>
          <w:sz w:val="20"/>
          <w:szCs w:val="20"/>
        </w:rPr>
        <w:t>,</w:t>
      </w:r>
      <w:r w:rsidR="00D36EDD" w:rsidRPr="007F38B2">
        <w:rPr>
          <w:sz w:val="20"/>
          <w:szCs w:val="20"/>
        </w:rPr>
        <w:t xml:space="preserve"> </w:t>
      </w:r>
      <w:proofErr w:type="spellStart"/>
      <w:r w:rsidR="00D36EDD" w:rsidRPr="007F38B2">
        <w:rPr>
          <w:sz w:val="20"/>
          <w:szCs w:val="20"/>
        </w:rPr>
        <w:t>Adomako</w:t>
      </w:r>
      <w:proofErr w:type="spellEnd"/>
      <w:r w:rsidR="00D36EDD" w:rsidRPr="007F38B2">
        <w:rPr>
          <w:sz w:val="20"/>
          <w:szCs w:val="20"/>
        </w:rPr>
        <w:t xml:space="preserve"> D</w:t>
      </w:r>
      <w:r w:rsidR="00EB6F86" w:rsidRPr="007F38B2">
        <w:rPr>
          <w:sz w:val="20"/>
          <w:szCs w:val="20"/>
        </w:rPr>
        <w:t>,</w:t>
      </w:r>
      <w:r w:rsidR="00D36EDD" w:rsidRPr="007F38B2">
        <w:rPr>
          <w:sz w:val="20"/>
          <w:szCs w:val="20"/>
        </w:rPr>
        <w:t xml:space="preserve"> </w:t>
      </w:r>
      <w:proofErr w:type="spellStart"/>
      <w:r w:rsidR="00D36EDD" w:rsidRPr="007F38B2">
        <w:rPr>
          <w:sz w:val="20"/>
          <w:szCs w:val="20"/>
        </w:rPr>
        <w:t>Adotey</w:t>
      </w:r>
      <w:proofErr w:type="spellEnd"/>
      <w:r w:rsidR="00D36EDD" w:rsidRPr="007F38B2">
        <w:rPr>
          <w:sz w:val="20"/>
          <w:szCs w:val="20"/>
        </w:rPr>
        <w:t xml:space="preserve"> DK</w:t>
      </w:r>
      <w:r w:rsidR="00EB6F86" w:rsidRPr="007F38B2">
        <w:rPr>
          <w:sz w:val="20"/>
          <w:szCs w:val="20"/>
        </w:rPr>
        <w:t>,</w:t>
      </w:r>
      <w:r w:rsidR="00D36EDD" w:rsidRPr="007F38B2">
        <w:rPr>
          <w:sz w:val="20"/>
          <w:szCs w:val="20"/>
        </w:rPr>
        <w:t xml:space="preserve"> </w:t>
      </w:r>
      <w:proofErr w:type="spellStart"/>
      <w:r w:rsidR="00D36EDD" w:rsidRPr="007F38B2">
        <w:rPr>
          <w:sz w:val="20"/>
          <w:szCs w:val="20"/>
        </w:rPr>
        <w:t>Serfor-Armah</w:t>
      </w:r>
      <w:proofErr w:type="spellEnd"/>
      <w:r w:rsidR="00D36EDD" w:rsidRPr="007F38B2">
        <w:rPr>
          <w:sz w:val="20"/>
          <w:szCs w:val="20"/>
        </w:rPr>
        <w:t xml:space="preserve"> Y. Assessment of heavy metal polluti</w:t>
      </w:r>
      <w:r w:rsidR="00EB6F86" w:rsidRPr="007F38B2">
        <w:rPr>
          <w:sz w:val="20"/>
          <w:szCs w:val="20"/>
        </w:rPr>
        <w:t xml:space="preserve">on of </w:t>
      </w:r>
      <w:r w:rsidR="00D36EDD" w:rsidRPr="007F38B2">
        <w:rPr>
          <w:sz w:val="20"/>
          <w:szCs w:val="20"/>
        </w:rPr>
        <w:t xml:space="preserve">the </w:t>
      </w:r>
      <w:proofErr w:type="spellStart"/>
      <w:r w:rsidR="00D36EDD" w:rsidRPr="007F38B2">
        <w:rPr>
          <w:sz w:val="20"/>
          <w:szCs w:val="20"/>
        </w:rPr>
        <w:t>Iture</w:t>
      </w:r>
      <w:proofErr w:type="spellEnd"/>
      <w:r w:rsidRPr="007F38B2">
        <w:rPr>
          <w:rFonts w:hint="eastAsia"/>
          <w:sz w:val="20"/>
          <w:szCs w:val="20"/>
          <w:lang w:eastAsia="zh-CN"/>
        </w:rPr>
        <w:t xml:space="preserve"> </w:t>
      </w:r>
      <w:r w:rsidR="00D36EDD" w:rsidRPr="007F38B2">
        <w:rPr>
          <w:sz w:val="20"/>
          <w:szCs w:val="20"/>
        </w:rPr>
        <w:t>Estuary in the Central Region of Ghana. Environmental Monitoring and Assessment</w:t>
      </w:r>
      <w:r w:rsidR="00A61E11" w:rsidRPr="007F38B2">
        <w:rPr>
          <w:sz w:val="20"/>
          <w:szCs w:val="20"/>
        </w:rPr>
        <w:t>.</w:t>
      </w:r>
      <w:r w:rsidR="00EB6F86" w:rsidRPr="007F38B2">
        <w:rPr>
          <w:sz w:val="20"/>
          <w:szCs w:val="20"/>
        </w:rPr>
        <w:t xml:space="preserve"> 2007</w:t>
      </w:r>
      <w:r w:rsidR="00A61E11" w:rsidRPr="007F38B2">
        <w:rPr>
          <w:sz w:val="20"/>
          <w:szCs w:val="20"/>
        </w:rPr>
        <w:t>.</w:t>
      </w:r>
      <w:r w:rsidR="00EB6F86" w:rsidRPr="007F38B2">
        <w:rPr>
          <w:sz w:val="20"/>
          <w:szCs w:val="20"/>
        </w:rPr>
        <w:t xml:space="preserve"> </w:t>
      </w:r>
      <w:r w:rsidR="00D36EDD" w:rsidRPr="007F38B2">
        <w:rPr>
          <w:sz w:val="20"/>
          <w:szCs w:val="20"/>
        </w:rPr>
        <w:t xml:space="preserve">131: 467 – </w:t>
      </w:r>
      <w:r w:rsidR="00EB6F86" w:rsidRPr="007F38B2">
        <w:rPr>
          <w:sz w:val="20"/>
          <w:szCs w:val="20"/>
        </w:rPr>
        <w:tab/>
      </w:r>
      <w:r w:rsidR="00D36EDD" w:rsidRPr="007F38B2">
        <w:rPr>
          <w:sz w:val="20"/>
          <w:szCs w:val="20"/>
        </w:rPr>
        <w:t>473.</w:t>
      </w:r>
    </w:p>
    <w:p w:rsidR="006829B4" w:rsidRPr="007F38B2" w:rsidRDefault="006829B4" w:rsidP="006829B4">
      <w:pPr>
        <w:numPr>
          <w:ilvl w:val="0"/>
          <w:numId w:val="3"/>
        </w:numPr>
        <w:snapToGrid w:val="0"/>
        <w:jc w:val="both"/>
        <w:rPr>
          <w:sz w:val="20"/>
          <w:szCs w:val="20"/>
        </w:rPr>
      </w:pPr>
      <w:proofErr w:type="spellStart"/>
      <w:r w:rsidRPr="007F38B2">
        <w:rPr>
          <w:sz w:val="20"/>
          <w:szCs w:val="20"/>
        </w:rPr>
        <w:t>F</w:t>
      </w:r>
      <w:r w:rsidR="00D36EDD" w:rsidRPr="007F38B2">
        <w:rPr>
          <w:sz w:val="20"/>
          <w:szCs w:val="20"/>
        </w:rPr>
        <w:t>incham</w:t>
      </w:r>
      <w:proofErr w:type="spellEnd"/>
      <w:r w:rsidR="00D36EDD" w:rsidRPr="007F38B2">
        <w:rPr>
          <w:sz w:val="20"/>
          <w:szCs w:val="20"/>
        </w:rPr>
        <w:t xml:space="preserve"> AA. Basic Marine Biology. London, British Museum (Natural Science)</w:t>
      </w:r>
      <w:r w:rsidR="00A61E11" w:rsidRPr="007F38B2">
        <w:rPr>
          <w:sz w:val="20"/>
          <w:szCs w:val="20"/>
        </w:rPr>
        <w:t>.</w:t>
      </w:r>
      <w:r w:rsidR="00D36EDD" w:rsidRPr="007F38B2">
        <w:rPr>
          <w:sz w:val="20"/>
          <w:szCs w:val="20"/>
        </w:rPr>
        <w:t xml:space="preserve"> 1984</w:t>
      </w:r>
      <w:r w:rsidR="00A61E11" w:rsidRPr="007F38B2">
        <w:rPr>
          <w:sz w:val="20"/>
          <w:szCs w:val="20"/>
        </w:rPr>
        <w:t>.</w:t>
      </w:r>
    </w:p>
    <w:p w:rsidR="006829B4" w:rsidRPr="007F38B2" w:rsidRDefault="006829B4" w:rsidP="006829B4">
      <w:pPr>
        <w:numPr>
          <w:ilvl w:val="0"/>
          <w:numId w:val="3"/>
        </w:numPr>
        <w:snapToGrid w:val="0"/>
        <w:jc w:val="both"/>
        <w:rPr>
          <w:sz w:val="20"/>
          <w:szCs w:val="20"/>
        </w:rPr>
      </w:pPr>
      <w:r w:rsidRPr="007F38B2">
        <w:rPr>
          <w:sz w:val="20"/>
          <w:szCs w:val="20"/>
        </w:rPr>
        <w:t>G</w:t>
      </w:r>
      <w:r w:rsidR="00D36EDD" w:rsidRPr="007F38B2">
        <w:rPr>
          <w:sz w:val="20"/>
          <w:szCs w:val="20"/>
        </w:rPr>
        <w:t>eyer WR</w:t>
      </w:r>
      <w:r w:rsidR="00EB6F86" w:rsidRPr="007F38B2">
        <w:rPr>
          <w:sz w:val="20"/>
          <w:szCs w:val="20"/>
        </w:rPr>
        <w:t>,</w:t>
      </w:r>
      <w:r w:rsidR="00D36EDD" w:rsidRPr="007F38B2">
        <w:rPr>
          <w:sz w:val="20"/>
          <w:szCs w:val="20"/>
        </w:rPr>
        <w:t xml:space="preserve"> </w:t>
      </w:r>
      <w:proofErr w:type="spellStart"/>
      <w:r w:rsidR="00D36EDD" w:rsidRPr="007F38B2">
        <w:rPr>
          <w:sz w:val="20"/>
          <w:szCs w:val="20"/>
        </w:rPr>
        <w:t>Nepf</w:t>
      </w:r>
      <w:proofErr w:type="spellEnd"/>
      <w:r w:rsidR="00D36EDD" w:rsidRPr="007F38B2">
        <w:rPr>
          <w:sz w:val="20"/>
          <w:szCs w:val="20"/>
        </w:rPr>
        <w:t xml:space="preserve"> H. Tidal pumping of salt in a moderately stratified estuary. Coastal and Estuarine Studies</w:t>
      </w:r>
      <w:r w:rsidR="00A61E11" w:rsidRPr="007F38B2">
        <w:rPr>
          <w:sz w:val="20"/>
          <w:szCs w:val="20"/>
        </w:rPr>
        <w:t>.</w:t>
      </w:r>
      <w:r w:rsidR="00D36EDD" w:rsidRPr="007F38B2">
        <w:rPr>
          <w:sz w:val="20"/>
          <w:szCs w:val="20"/>
        </w:rPr>
        <w:t xml:space="preserve"> 1996</w:t>
      </w:r>
      <w:r w:rsidR="00A61E11" w:rsidRPr="007F38B2">
        <w:rPr>
          <w:sz w:val="20"/>
          <w:szCs w:val="20"/>
        </w:rPr>
        <w:t>.</w:t>
      </w:r>
      <w:r w:rsidR="00D36EDD" w:rsidRPr="007F38B2">
        <w:rPr>
          <w:sz w:val="20"/>
          <w:szCs w:val="20"/>
        </w:rPr>
        <w:t xml:space="preserve"> 53: 213 – 226.</w:t>
      </w:r>
    </w:p>
    <w:p w:rsidR="006829B4" w:rsidRPr="007F38B2" w:rsidRDefault="006829B4" w:rsidP="006829B4">
      <w:pPr>
        <w:numPr>
          <w:ilvl w:val="0"/>
          <w:numId w:val="3"/>
        </w:numPr>
        <w:autoSpaceDE w:val="0"/>
        <w:autoSpaceDN w:val="0"/>
        <w:adjustRightInd w:val="0"/>
        <w:snapToGrid w:val="0"/>
        <w:jc w:val="both"/>
        <w:rPr>
          <w:sz w:val="20"/>
          <w:szCs w:val="20"/>
        </w:rPr>
      </w:pPr>
      <w:r w:rsidRPr="007F38B2">
        <w:rPr>
          <w:sz w:val="20"/>
          <w:szCs w:val="20"/>
        </w:rPr>
        <w:t>G</w:t>
      </w:r>
      <w:r w:rsidR="00D36EDD" w:rsidRPr="007F38B2">
        <w:rPr>
          <w:sz w:val="20"/>
          <w:szCs w:val="20"/>
        </w:rPr>
        <w:t xml:space="preserve">overnment of Ghana official portal – Central region (n. d.) </w:t>
      </w:r>
      <w:hyperlink r:id="rId24" w:history="1">
        <w:r w:rsidR="00D36EDD" w:rsidRPr="007F38B2">
          <w:rPr>
            <w:rStyle w:val="Hyperlink"/>
            <w:sz w:val="20"/>
            <w:szCs w:val="20"/>
          </w:rPr>
          <w:t>http://www.ghana.gov.gh/index.php/about-ghana/regions/central/1199-introduction</w:t>
        </w:r>
      </w:hyperlink>
      <w:r w:rsidR="00D36EDD" w:rsidRPr="007F38B2">
        <w:rPr>
          <w:sz w:val="20"/>
          <w:szCs w:val="20"/>
          <w:u w:val="single"/>
        </w:rPr>
        <w:t xml:space="preserve">. </w:t>
      </w:r>
      <w:r w:rsidR="00D36EDD" w:rsidRPr="007F38B2">
        <w:rPr>
          <w:sz w:val="20"/>
          <w:szCs w:val="20"/>
        </w:rPr>
        <w:t>Accessed 2 May 2012.</w:t>
      </w:r>
    </w:p>
    <w:p w:rsidR="006829B4" w:rsidRPr="007F38B2" w:rsidRDefault="006829B4" w:rsidP="006829B4">
      <w:pPr>
        <w:numPr>
          <w:ilvl w:val="0"/>
          <w:numId w:val="3"/>
        </w:numPr>
        <w:snapToGrid w:val="0"/>
        <w:jc w:val="both"/>
        <w:rPr>
          <w:sz w:val="20"/>
          <w:szCs w:val="20"/>
        </w:rPr>
      </w:pPr>
      <w:proofErr w:type="spellStart"/>
      <w:r w:rsidRPr="007F38B2">
        <w:rPr>
          <w:sz w:val="20"/>
          <w:szCs w:val="20"/>
        </w:rPr>
        <w:t>G</w:t>
      </w:r>
      <w:r w:rsidR="00D36EDD" w:rsidRPr="007F38B2">
        <w:rPr>
          <w:sz w:val="20"/>
          <w:szCs w:val="20"/>
        </w:rPr>
        <w:t>uilard</w:t>
      </w:r>
      <w:proofErr w:type="spellEnd"/>
      <w:r w:rsidR="00D36EDD" w:rsidRPr="007F38B2">
        <w:rPr>
          <w:sz w:val="20"/>
          <w:szCs w:val="20"/>
        </w:rPr>
        <w:t xml:space="preserve"> J</w:t>
      </w:r>
      <w:r w:rsidR="00EB6F86" w:rsidRPr="007F38B2">
        <w:rPr>
          <w:sz w:val="20"/>
          <w:szCs w:val="20"/>
        </w:rPr>
        <w:t>,</w:t>
      </w:r>
      <w:r w:rsidR="00D36EDD" w:rsidRPr="007F38B2">
        <w:rPr>
          <w:sz w:val="20"/>
          <w:szCs w:val="20"/>
        </w:rPr>
        <w:t xml:space="preserve"> </w:t>
      </w:r>
      <w:proofErr w:type="spellStart"/>
      <w:r w:rsidR="00D36EDD" w:rsidRPr="007F38B2">
        <w:rPr>
          <w:rStyle w:val="reference-accessdate"/>
          <w:sz w:val="20"/>
          <w:szCs w:val="20"/>
        </w:rPr>
        <w:t>Albaret</w:t>
      </w:r>
      <w:proofErr w:type="spellEnd"/>
      <w:r w:rsidR="00D36EDD" w:rsidRPr="007F38B2">
        <w:rPr>
          <w:rStyle w:val="reference-accessdate"/>
          <w:sz w:val="20"/>
          <w:szCs w:val="20"/>
        </w:rPr>
        <w:t xml:space="preserve"> JJ</w:t>
      </w:r>
      <w:r w:rsidR="00EB6F86" w:rsidRPr="007F38B2">
        <w:rPr>
          <w:rStyle w:val="reference-accessdate"/>
          <w:sz w:val="20"/>
          <w:szCs w:val="20"/>
        </w:rPr>
        <w:t>,</w:t>
      </w:r>
      <w:r w:rsidR="00D36EDD" w:rsidRPr="007F38B2">
        <w:rPr>
          <w:rStyle w:val="reference-accessdate"/>
          <w:sz w:val="20"/>
          <w:szCs w:val="20"/>
        </w:rPr>
        <w:t xml:space="preserve"> </w:t>
      </w:r>
      <w:proofErr w:type="spellStart"/>
      <w:r w:rsidR="00D36EDD" w:rsidRPr="007F38B2">
        <w:rPr>
          <w:rStyle w:val="reference-accessdate"/>
          <w:sz w:val="20"/>
          <w:szCs w:val="20"/>
        </w:rPr>
        <w:t>Simier</w:t>
      </w:r>
      <w:proofErr w:type="spellEnd"/>
      <w:r w:rsidR="00D36EDD" w:rsidRPr="007F38B2">
        <w:rPr>
          <w:rStyle w:val="reference-accessdate"/>
          <w:sz w:val="20"/>
          <w:szCs w:val="20"/>
        </w:rPr>
        <w:t xml:space="preserve"> M</w:t>
      </w:r>
      <w:r w:rsidR="00EB6F86" w:rsidRPr="007F38B2">
        <w:rPr>
          <w:rStyle w:val="reference-accessdate"/>
          <w:sz w:val="20"/>
          <w:szCs w:val="20"/>
        </w:rPr>
        <w:t>,</w:t>
      </w:r>
      <w:r w:rsidR="00D36EDD" w:rsidRPr="007F38B2">
        <w:rPr>
          <w:rStyle w:val="reference-accessdate"/>
          <w:sz w:val="20"/>
          <w:szCs w:val="20"/>
        </w:rPr>
        <w:t xml:space="preserve"> Sow I</w:t>
      </w:r>
      <w:r w:rsidR="00EB6F86" w:rsidRPr="007F38B2">
        <w:rPr>
          <w:rStyle w:val="reference-accessdate"/>
          <w:sz w:val="20"/>
          <w:szCs w:val="20"/>
        </w:rPr>
        <w:t>,</w:t>
      </w:r>
      <w:r w:rsidR="00D36EDD" w:rsidRPr="007F38B2">
        <w:rPr>
          <w:rStyle w:val="reference-accessdate"/>
          <w:sz w:val="20"/>
          <w:szCs w:val="20"/>
        </w:rPr>
        <w:t xml:space="preserve"> </w:t>
      </w:r>
      <w:proofErr w:type="spellStart"/>
      <w:r w:rsidR="00D36EDD" w:rsidRPr="007F38B2">
        <w:rPr>
          <w:rStyle w:val="reference-accessdate"/>
          <w:sz w:val="20"/>
          <w:szCs w:val="20"/>
        </w:rPr>
        <w:t>Raffray</w:t>
      </w:r>
      <w:proofErr w:type="spellEnd"/>
      <w:r w:rsidR="00D36EDD" w:rsidRPr="007F38B2">
        <w:rPr>
          <w:rStyle w:val="reference-accessdate"/>
          <w:sz w:val="20"/>
          <w:szCs w:val="20"/>
        </w:rPr>
        <w:t xml:space="preserve"> J</w:t>
      </w:r>
      <w:r w:rsidR="00EB6F86" w:rsidRPr="007F38B2">
        <w:rPr>
          <w:rStyle w:val="reference-accessdate"/>
          <w:sz w:val="20"/>
          <w:szCs w:val="20"/>
        </w:rPr>
        <w:t>,</w:t>
      </w:r>
      <w:r w:rsidR="00D36EDD" w:rsidRPr="007F38B2">
        <w:rPr>
          <w:rStyle w:val="reference-accessdate"/>
          <w:sz w:val="20"/>
          <w:szCs w:val="20"/>
        </w:rPr>
        <w:t xml:space="preserve"> Tito de </w:t>
      </w:r>
      <w:proofErr w:type="spellStart"/>
      <w:r w:rsidR="00D36EDD" w:rsidRPr="007F38B2">
        <w:rPr>
          <w:rStyle w:val="reference-accessdate"/>
          <w:sz w:val="20"/>
          <w:szCs w:val="20"/>
        </w:rPr>
        <w:t>Morais</w:t>
      </w:r>
      <w:proofErr w:type="spellEnd"/>
      <w:r w:rsidR="00D36EDD" w:rsidRPr="007F38B2">
        <w:rPr>
          <w:rStyle w:val="reference-accessdate"/>
          <w:sz w:val="20"/>
          <w:szCs w:val="20"/>
        </w:rPr>
        <w:t xml:space="preserve"> L. </w:t>
      </w:r>
      <w:proofErr w:type="spellStart"/>
      <w:r w:rsidR="00D36EDD" w:rsidRPr="007F38B2">
        <w:rPr>
          <w:rStyle w:val="reference-accessdate"/>
          <w:sz w:val="20"/>
          <w:szCs w:val="20"/>
        </w:rPr>
        <w:t>Spatio</w:t>
      </w:r>
      <w:proofErr w:type="spellEnd"/>
      <w:r w:rsidR="00D36EDD" w:rsidRPr="007F38B2">
        <w:rPr>
          <w:rStyle w:val="reference-accessdate"/>
          <w:sz w:val="20"/>
          <w:szCs w:val="20"/>
        </w:rPr>
        <w:t xml:space="preserve">-temporal variability of fish assemblages in the Gambia estuary (West Africa) observed by two vertical </w:t>
      </w:r>
      <w:proofErr w:type="spellStart"/>
      <w:r w:rsidR="00D36EDD" w:rsidRPr="007F38B2">
        <w:rPr>
          <w:rStyle w:val="reference-accessdate"/>
          <w:sz w:val="20"/>
          <w:szCs w:val="20"/>
        </w:rPr>
        <w:t>hydroacoustic</w:t>
      </w:r>
      <w:proofErr w:type="spellEnd"/>
      <w:r w:rsidR="00D36EDD" w:rsidRPr="007F38B2">
        <w:rPr>
          <w:rStyle w:val="reference-accessdate"/>
          <w:sz w:val="20"/>
          <w:szCs w:val="20"/>
        </w:rPr>
        <w:t xml:space="preserve"> </w:t>
      </w:r>
      <w:proofErr w:type="spellStart"/>
      <w:r w:rsidR="00D36EDD" w:rsidRPr="007F38B2">
        <w:rPr>
          <w:rStyle w:val="reference-accessdate"/>
          <w:sz w:val="20"/>
          <w:szCs w:val="20"/>
        </w:rPr>
        <w:t>methds</w:t>
      </w:r>
      <w:proofErr w:type="spellEnd"/>
      <w:r w:rsidR="00D36EDD" w:rsidRPr="007F38B2">
        <w:rPr>
          <w:rStyle w:val="reference-accessdate"/>
          <w:sz w:val="20"/>
          <w:szCs w:val="20"/>
        </w:rPr>
        <w:t>: Moored and mobile sampling. Aquatic Living Resources</w:t>
      </w:r>
      <w:r w:rsidR="00A61E11" w:rsidRPr="007F38B2">
        <w:rPr>
          <w:rStyle w:val="reference-accessdate"/>
          <w:sz w:val="20"/>
          <w:szCs w:val="20"/>
        </w:rPr>
        <w:t>.</w:t>
      </w:r>
      <w:r w:rsidR="00D36EDD" w:rsidRPr="007F38B2">
        <w:rPr>
          <w:rStyle w:val="reference-accessdate"/>
          <w:sz w:val="20"/>
          <w:szCs w:val="20"/>
        </w:rPr>
        <w:t xml:space="preserve"> 2004</w:t>
      </w:r>
      <w:r w:rsidR="00A61E11" w:rsidRPr="007F38B2">
        <w:rPr>
          <w:rStyle w:val="reference-accessdate"/>
          <w:sz w:val="20"/>
          <w:szCs w:val="20"/>
        </w:rPr>
        <w:t>.</w:t>
      </w:r>
      <w:r w:rsidR="00D36EDD" w:rsidRPr="007F38B2">
        <w:rPr>
          <w:rStyle w:val="reference-accessdate"/>
          <w:sz w:val="20"/>
          <w:szCs w:val="20"/>
        </w:rPr>
        <w:t xml:space="preserve"> 17: 47 – 55.</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G</w:t>
      </w:r>
      <w:r w:rsidR="00D36EDD" w:rsidRPr="007F38B2">
        <w:rPr>
          <w:sz w:val="20"/>
          <w:szCs w:val="20"/>
        </w:rPr>
        <w:t>uo</w:t>
      </w:r>
      <w:proofErr w:type="spellEnd"/>
      <w:r w:rsidR="00D36EDD" w:rsidRPr="007F38B2">
        <w:rPr>
          <w:sz w:val="20"/>
          <w:szCs w:val="20"/>
        </w:rPr>
        <w:t xml:space="preserve"> X</w:t>
      </w:r>
      <w:r w:rsidR="00EB6F86" w:rsidRPr="007F38B2">
        <w:rPr>
          <w:sz w:val="20"/>
          <w:szCs w:val="20"/>
        </w:rPr>
        <w:t>,</w:t>
      </w:r>
      <w:r w:rsidR="00D36EDD" w:rsidRPr="007F38B2">
        <w:rPr>
          <w:sz w:val="20"/>
          <w:szCs w:val="20"/>
        </w:rPr>
        <w:t xml:space="preserve"> Valle-Levinson A. Tidal effects on estuarine circulation and </w:t>
      </w:r>
      <w:proofErr w:type="spellStart"/>
      <w:r w:rsidR="00D36EDD" w:rsidRPr="007F38B2">
        <w:rPr>
          <w:sz w:val="20"/>
          <w:szCs w:val="20"/>
        </w:rPr>
        <w:t>outﬂow</w:t>
      </w:r>
      <w:proofErr w:type="spellEnd"/>
      <w:r w:rsidR="00D36EDD" w:rsidRPr="007F38B2">
        <w:rPr>
          <w:sz w:val="20"/>
          <w:szCs w:val="20"/>
        </w:rPr>
        <w:t xml:space="preserve"> plume in the Chesapeake Bay. Continental Shelf Research</w:t>
      </w:r>
      <w:r w:rsidR="00A61E11" w:rsidRPr="007F38B2">
        <w:rPr>
          <w:sz w:val="20"/>
          <w:szCs w:val="20"/>
        </w:rPr>
        <w:t>.</w:t>
      </w:r>
      <w:r w:rsidR="00D36EDD" w:rsidRPr="007F38B2">
        <w:rPr>
          <w:sz w:val="20"/>
          <w:szCs w:val="20"/>
        </w:rPr>
        <w:t xml:space="preserve"> 2007</w:t>
      </w:r>
      <w:r w:rsidR="00A61E11" w:rsidRPr="007F38B2">
        <w:rPr>
          <w:sz w:val="20"/>
          <w:szCs w:val="20"/>
        </w:rPr>
        <w:t>.</w:t>
      </w:r>
      <w:r w:rsidR="00D36EDD" w:rsidRPr="007F38B2">
        <w:rPr>
          <w:sz w:val="20"/>
          <w:szCs w:val="20"/>
        </w:rPr>
        <w:t xml:space="preserve"> 27: 20 – 42.</w:t>
      </w:r>
    </w:p>
    <w:p w:rsidR="006829B4" w:rsidRPr="007F38B2" w:rsidRDefault="006829B4" w:rsidP="006829B4">
      <w:pPr>
        <w:numPr>
          <w:ilvl w:val="0"/>
          <w:numId w:val="3"/>
        </w:numPr>
        <w:snapToGrid w:val="0"/>
        <w:jc w:val="both"/>
        <w:rPr>
          <w:sz w:val="20"/>
          <w:szCs w:val="20"/>
        </w:rPr>
      </w:pPr>
      <w:proofErr w:type="spellStart"/>
      <w:r w:rsidRPr="007F38B2">
        <w:rPr>
          <w:sz w:val="20"/>
          <w:szCs w:val="20"/>
        </w:rPr>
        <w:t>H</w:t>
      </w:r>
      <w:r w:rsidR="00D36EDD" w:rsidRPr="007F38B2">
        <w:rPr>
          <w:sz w:val="20"/>
          <w:szCs w:val="20"/>
        </w:rPr>
        <w:t>arkantra</w:t>
      </w:r>
      <w:proofErr w:type="spellEnd"/>
      <w:r w:rsidR="00D36EDD" w:rsidRPr="007F38B2">
        <w:rPr>
          <w:sz w:val="20"/>
          <w:szCs w:val="20"/>
        </w:rPr>
        <w:t xml:space="preserve"> SN. Studies on </w:t>
      </w:r>
      <w:proofErr w:type="spellStart"/>
      <w:r w:rsidR="00D36EDD" w:rsidRPr="007F38B2">
        <w:rPr>
          <w:sz w:val="20"/>
          <w:szCs w:val="20"/>
        </w:rPr>
        <w:t>sublittoral</w:t>
      </w:r>
      <w:proofErr w:type="spellEnd"/>
      <w:r w:rsidR="00D36EDD" w:rsidRPr="007F38B2">
        <w:rPr>
          <w:sz w:val="20"/>
          <w:szCs w:val="20"/>
        </w:rPr>
        <w:t xml:space="preserve"> </w:t>
      </w:r>
      <w:proofErr w:type="spellStart"/>
      <w:r w:rsidR="00D36EDD" w:rsidRPr="007F38B2">
        <w:rPr>
          <w:sz w:val="20"/>
          <w:szCs w:val="20"/>
        </w:rPr>
        <w:t>macrobenthic</w:t>
      </w:r>
      <w:proofErr w:type="spellEnd"/>
      <w:r w:rsidR="00D36EDD" w:rsidRPr="007F38B2">
        <w:rPr>
          <w:sz w:val="20"/>
          <w:szCs w:val="20"/>
        </w:rPr>
        <w:t xml:space="preserve"> fauna of the Inner Swansea Bay.  Indian Journal of Marine Science</w:t>
      </w:r>
      <w:r w:rsidR="00A61E11" w:rsidRPr="007F38B2">
        <w:rPr>
          <w:sz w:val="20"/>
          <w:szCs w:val="20"/>
        </w:rPr>
        <w:t>.</w:t>
      </w:r>
      <w:r w:rsidR="00D36EDD" w:rsidRPr="007F38B2">
        <w:rPr>
          <w:sz w:val="20"/>
          <w:szCs w:val="20"/>
        </w:rPr>
        <w:t xml:space="preserve"> 1982</w:t>
      </w:r>
      <w:r w:rsidR="00A61E11" w:rsidRPr="007F38B2">
        <w:rPr>
          <w:sz w:val="20"/>
          <w:szCs w:val="20"/>
        </w:rPr>
        <w:t>.</w:t>
      </w:r>
      <w:r w:rsidR="00D36EDD" w:rsidRPr="007F38B2">
        <w:rPr>
          <w:sz w:val="20"/>
          <w:szCs w:val="20"/>
        </w:rPr>
        <w:t xml:space="preserve"> 11: 75 – 78.</w:t>
      </w:r>
    </w:p>
    <w:p w:rsidR="006829B4" w:rsidRPr="007F38B2" w:rsidRDefault="006829B4" w:rsidP="006829B4">
      <w:pPr>
        <w:numPr>
          <w:ilvl w:val="0"/>
          <w:numId w:val="3"/>
        </w:numPr>
        <w:snapToGrid w:val="0"/>
        <w:jc w:val="both"/>
        <w:rPr>
          <w:sz w:val="20"/>
          <w:szCs w:val="20"/>
        </w:rPr>
      </w:pPr>
      <w:proofErr w:type="spellStart"/>
      <w:r w:rsidRPr="007F38B2">
        <w:rPr>
          <w:sz w:val="20"/>
          <w:szCs w:val="20"/>
        </w:rPr>
        <w:t>J</w:t>
      </w:r>
      <w:r w:rsidR="00D36EDD" w:rsidRPr="007F38B2">
        <w:rPr>
          <w:sz w:val="20"/>
          <w:szCs w:val="20"/>
        </w:rPr>
        <w:t>agadeesan</w:t>
      </w:r>
      <w:proofErr w:type="spellEnd"/>
      <w:r w:rsidR="00D36EDD" w:rsidRPr="007F38B2">
        <w:rPr>
          <w:sz w:val="20"/>
          <w:szCs w:val="20"/>
        </w:rPr>
        <w:t xml:space="preserve"> L</w:t>
      </w:r>
      <w:r w:rsidR="00EB6F86" w:rsidRPr="007F38B2">
        <w:rPr>
          <w:sz w:val="20"/>
          <w:szCs w:val="20"/>
        </w:rPr>
        <w:t>,</w:t>
      </w:r>
      <w:r w:rsidR="00D36EDD" w:rsidRPr="007F38B2">
        <w:rPr>
          <w:sz w:val="20"/>
          <w:szCs w:val="20"/>
        </w:rPr>
        <w:t xml:space="preserve"> </w:t>
      </w:r>
      <w:proofErr w:type="spellStart"/>
      <w:r w:rsidR="00D36EDD" w:rsidRPr="007F38B2">
        <w:rPr>
          <w:sz w:val="20"/>
          <w:szCs w:val="20"/>
        </w:rPr>
        <w:t>Manju</w:t>
      </w:r>
      <w:proofErr w:type="spellEnd"/>
      <w:r w:rsidR="00D36EDD" w:rsidRPr="007F38B2">
        <w:rPr>
          <w:sz w:val="20"/>
          <w:szCs w:val="20"/>
        </w:rPr>
        <w:t xml:space="preserve"> M</w:t>
      </w:r>
      <w:r w:rsidR="00EB6F86" w:rsidRPr="007F38B2">
        <w:rPr>
          <w:sz w:val="20"/>
          <w:szCs w:val="20"/>
        </w:rPr>
        <w:t>,</w:t>
      </w:r>
      <w:r w:rsidR="00D36EDD" w:rsidRPr="007F38B2">
        <w:rPr>
          <w:sz w:val="20"/>
          <w:szCs w:val="20"/>
        </w:rPr>
        <w:t xml:space="preserve"> </w:t>
      </w:r>
      <w:proofErr w:type="spellStart"/>
      <w:r w:rsidR="00D36EDD" w:rsidRPr="007F38B2">
        <w:rPr>
          <w:sz w:val="20"/>
          <w:szCs w:val="20"/>
        </w:rPr>
        <w:t>Perumal</w:t>
      </w:r>
      <w:proofErr w:type="spellEnd"/>
      <w:r w:rsidR="00D36EDD" w:rsidRPr="007F38B2">
        <w:rPr>
          <w:sz w:val="20"/>
          <w:szCs w:val="20"/>
        </w:rPr>
        <w:t xml:space="preserve"> P</w:t>
      </w:r>
      <w:r w:rsidR="00EB6F86" w:rsidRPr="007F38B2">
        <w:rPr>
          <w:sz w:val="20"/>
          <w:szCs w:val="20"/>
        </w:rPr>
        <w:t>,</w:t>
      </w:r>
      <w:r w:rsidR="00D36EDD" w:rsidRPr="007F38B2">
        <w:rPr>
          <w:sz w:val="20"/>
          <w:szCs w:val="20"/>
        </w:rPr>
        <w:t xml:space="preserve"> </w:t>
      </w:r>
      <w:proofErr w:type="spellStart"/>
      <w:r w:rsidR="00D36EDD" w:rsidRPr="007F38B2">
        <w:rPr>
          <w:sz w:val="20"/>
          <w:szCs w:val="20"/>
        </w:rPr>
        <w:t>Anantharaman</w:t>
      </w:r>
      <w:proofErr w:type="spellEnd"/>
      <w:r w:rsidR="00D36EDD" w:rsidRPr="007F38B2">
        <w:rPr>
          <w:sz w:val="20"/>
          <w:szCs w:val="20"/>
        </w:rPr>
        <w:t xml:space="preserve"> P. Temporal variations of water quality characteristics and their principal sources in tropical </w:t>
      </w:r>
      <w:proofErr w:type="spellStart"/>
      <w:r w:rsidR="00D36EDD" w:rsidRPr="007F38B2">
        <w:rPr>
          <w:sz w:val="20"/>
          <w:szCs w:val="20"/>
        </w:rPr>
        <w:t>Vellar</w:t>
      </w:r>
      <w:proofErr w:type="spellEnd"/>
      <w:r w:rsidR="00D36EDD" w:rsidRPr="007F38B2">
        <w:rPr>
          <w:sz w:val="20"/>
          <w:szCs w:val="20"/>
        </w:rPr>
        <w:t xml:space="preserve"> estuary, South East Coast of India. </w:t>
      </w:r>
      <w:r w:rsidR="00D36EDD" w:rsidRPr="007F38B2">
        <w:rPr>
          <w:iCs/>
          <w:sz w:val="20"/>
          <w:szCs w:val="20"/>
        </w:rPr>
        <w:t>Research Journal of Environmental Sciences</w:t>
      </w:r>
      <w:r w:rsidR="00A61E11" w:rsidRPr="007F38B2">
        <w:rPr>
          <w:iCs/>
          <w:sz w:val="20"/>
          <w:szCs w:val="20"/>
        </w:rPr>
        <w:t>.</w:t>
      </w:r>
      <w:r w:rsidR="00D36EDD" w:rsidRPr="007F38B2">
        <w:rPr>
          <w:iCs/>
          <w:sz w:val="20"/>
          <w:szCs w:val="20"/>
        </w:rPr>
        <w:t xml:space="preserve"> </w:t>
      </w:r>
      <w:r w:rsidR="00D36EDD" w:rsidRPr="007F38B2">
        <w:rPr>
          <w:sz w:val="20"/>
          <w:szCs w:val="20"/>
        </w:rPr>
        <w:t>2011</w:t>
      </w:r>
      <w:r w:rsidR="00A61E11" w:rsidRPr="007F38B2">
        <w:rPr>
          <w:sz w:val="20"/>
          <w:szCs w:val="20"/>
        </w:rPr>
        <w:t>.</w:t>
      </w:r>
      <w:r w:rsidR="00D36EDD" w:rsidRPr="007F38B2">
        <w:rPr>
          <w:sz w:val="20"/>
          <w:szCs w:val="20"/>
        </w:rPr>
        <w:t xml:space="preserve"> </w:t>
      </w:r>
      <w:r w:rsidR="00D36EDD" w:rsidRPr="007F38B2">
        <w:rPr>
          <w:iCs/>
          <w:sz w:val="20"/>
          <w:szCs w:val="20"/>
        </w:rPr>
        <w:t>5: 703 – 713.</w:t>
      </w:r>
    </w:p>
    <w:p w:rsidR="006829B4" w:rsidRPr="007F38B2" w:rsidRDefault="006829B4" w:rsidP="006829B4">
      <w:pPr>
        <w:numPr>
          <w:ilvl w:val="0"/>
          <w:numId w:val="3"/>
        </w:numPr>
        <w:snapToGrid w:val="0"/>
        <w:jc w:val="both"/>
        <w:rPr>
          <w:sz w:val="20"/>
          <w:szCs w:val="20"/>
        </w:rPr>
      </w:pPr>
      <w:proofErr w:type="spellStart"/>
      <w:r w:rsidRPr="007F38B2">
        <w:rPr>
          <w:sz w:val="20"/>
          <w:szCs w:val="20"/>
        </w:rPr>
        <w:t>J</w:t>
      </w:r>
      <w:r w:rsidR="00D36EDD" w:rsidRPr="007F38B2">
        <w:rPr>
          <w:sz w:val="20"/>
          <w:szCs w:val="20"/>
        </w:rPr>
        <w:t>alal</w:t>
      </w:r>
      <w:proofErr w:type="spellEnd"/>
      <w:r w:rsidR="00D36EDD" w:rsidRPr="007F38B2">
        <w:rPr>
          <w:sz w:val="20"/>
          <w:szCs w:val="20"/>
        </w:rPr>
        <w:t xml:space="preserve"> KCA</w:t>
      </w:r>
      <w:r w:rsidR="007259A9" w:rsidRPr="007F38B2">
        <w:rPr>
          <w:sz w:val="20"/>
          <w:szCs w:val="20"/>
        </w:rPr>
        <w:t>,</w:t>
      </w:r>
      <w:r w:rsidR="00D36EDD" w:rsidRPr="007F38B2">
        <w:rPr>
          <w:sz w:val="20"/>
          <w:szCs w:val="20"/>
        </w:rPr>
        <w:t xml:space="preserve"> </w:t>
      </w:r>
      <w:proofErr w:type="spellStart"/>
      <w:r w:rsidR="00D36EDD" w:rsidRPr="007F38B2">
        <w:rPr>
          <w:sz w:val="20"/>
          <w:szCs w:val="20"/>
        </w:rPr>
        <w:t>Azfar</w:t>
      </w:r>
      <w:proofErr w:type="spellEnd"/>
      <w:r w:rsidR="00D36EDD" w:rsidRPr="007F38B2">
        <w:rPr>
          <w:sz w:val="20"/>
          <w:szCs w:val="20"/>
        </w:rPr>
        <w:t xml:space="preserve"> MA</w:t>
      </w:r>
      <w:r w:rsidR="007259A9" w:rsidRPr="007F38B2">
        <w:rPr>
          <w:sz w:val="20"/>
          <w:szCs w:val="20"/>
        </w:rPr>
        <w:t>,</w:t>
      </w:r>
      <w:r w:rsidR="00D36EDD" w:rsidRPr="007F38B2">
        <w:rPr>
          <w:sz w:val="20"/>
          <w:szCs w:val="20"/>
        </w:rPr>
        <w:t xml:space="preserve"> John BA</w:t>
      </w:r>
      <w:r w:rsidR="007259A9" w:rsidRPr="007F38B2">
        <w:rPr>
          <w:sz w:val="20"/>
          <w:szCs w:val="20"/>
        </w:rPr>
        <w:t>,</w:t>
      </w:r>
      <w:r w:rsidR="00D36EDD" w:rsidRPr="007F38B2">
        <w:rPr>
          <w:sz w:val="20"/>
          <w:szCs w:val="20"/>
        </w:rPr>
        <w:t xml:space="preserve"> </w:t>
      </w:r>
      <w:proofErr w:type="spellStart"/>
      <w:r w:rsidR="00D36EDD" w:rsidRPr="007F38B2">
        <w:rPr>
          <w:sz w:val="20"/>
          <w:szCs w:val="20"/>
        </w:rPr>
        <w:t>Kamaruzzaman</w:t>
      </w:r>
      <w:proofErr w:type="spellEnd"/>
      <w:r w:rsidR="00D36EDD" w:rsidRPr="007F38B2">
        <w:rPr>
          <w:sz w:val="20"/>
          <w:szCs w:val="20"/>
        </w:rPr>
        <w:t xml:space="preserve"> YB, </w:t>
      </w:r>
      <w:proofErr w:type="spellStart"/>
      <w:r w:rsidR="00D36EDD" w:rsidRPr="007F38B2">
        <w:rPr>
          <w:sz w:val="20"/>
          <w:szCs w:val="20"/>
        </w:rPr>
        <w:t>Shahbudin</w:t>
      </w:r>
      <w:proofErr w:type="spellEnd"/>
      <w:r w:rsidR="00D36EDD" w:rsidRPr="007F38B2">
        <w:rPr>
          <w:sz w:val="20"/>
          <w:szCs w:val="20"/>
        </w:rPr>
        <w:t xml:space="preserve"> S.</w:t>
      </w:r>
      <w:r w:rsidR="00A61E11" w:rsidRPr="007F38B2">
        <w:rPr>
          <w:sz w:val="20"/>
          <w:szCs w:val="20"/>
        </w:rPr>
        <w:t xml:space="preserve">  Diversity and </w:t>
      </w:r>
      <w:r w:rsidR="00D36EDD" w:rsidRPr="007F38B2">
        <w:rPr>
          <w:sz w:val="20"/>
          <w:szCs w:val="20"/>
        </w:rPr>
        <w:t xml:space="preserve">community composition of fishes in tropical estuary Pahang </w:t>
      </w:r>
      <w:r w:rsidR="00D36EDD" w:rsidRPr="007F38B2">
        <w:rPr>
          <w:sz w:val="20"/>
          <w:szCs w:val="20"/>
        </w:rPr>
        <w:lastRenderedPageBreak/>
        <w:t>Malaysia. Pakistan Journal of Zoology</w:t>
      </w:r>
      <w:r w:rsidR="00A61E11" w:rsidRPr="007F38B2">
        <w:rPr>
          <w:sz w:val="20"/>
          <w:szCs w:val="20"/>
        </w:rPr>
        <w:t>. 2012.</w:t>
      </w:r>
      <w:r w:rsidR="00D36EDD" w:rsidRPr="007F38B2">
        <w:rPr>
          <w:sz w:val="20"/>
          <w:szCs w:val="20"/>
        </w:rPr>
        <w:t xml:space="preserve"> </w:t>
      </w:r>
      <w:r w:rsidR="00D36EDD" w:rsidRPr="007F38B2">
        <w:rPr>
          <w:iCs/>
          <w:sz w:val="20"/>
          <w:szCs w:val="20"/>
        </w:rPr>
        <w:t>44:</w:t>
      </w:r>
      <w:r w:rsidR="007259A9" w:rsidRPr="007F38B2">
        <w:rPr>
          <w:sz w:val="20"/>
          <w:szCs w:val="20"/>
        </w:rPr>
        <w:t xml:space="preserve"> </w:t>
      </w:r>
      <w:r w:rsidR="00D36EDD" w:rsidRPr="007F38B2">
        <w:rPr>
          <w:sz w:val="20"/>
          <w:szCs w:val="20"/>
        </w:rPr>
        <w:t>181 – 187.</w:t>
      </w:r>
    </w:p>
    <w:p w:rsidR="006829B4" w:rsidRPr="007F38B2" w:rsidRDefault="006829B4" w:rsidP="006829B4">
      <w:pPr>
        <w:numPr>
          <w:ilvl w:val="0"/>
          <w:numId w:val="3"/>
        </w:numPr>
        <w:snapToGrid w:val="0"/>
        <w:jc w:val="both"/>
        <w:rPr>
          <w:sz w:val="20"/>
          <w:szCs w:val="20"/>
        </w:rPr>
      </w:pPr>
      <w:r w:rsidRPr="007F38B2">
        <w:rPr>
          <w:sz w:val="20"/>
          <w:szCs w:val="20"/>
        </w:rPr>
        <w:t>K</w:t>
      </w:r>
      <w:r w:rsidR="00D36EDD" w:rsidRPr="007F38B2">
        <w:rPr>
          <w:sz w:val="20"/>
          <w:szCs w:val="20"/>
        </w:rPr>
        <w:t>umar AA</w:t>
      </w:r>
      <w:r w:rsidR="007259A9" w:rsidRPr="007F38B2">
        <w:rPr>
          <w:sz w:val="20"/>
          <w:szCs w:val="20"/>
        </w:rPr>
        <w:t>,</w:t>
      </w:r>
      <w:r w:rsidR="00D36EDD" w:rsidRPr="007F38B2">
        <w:rPr>
          <w:sz w:val="20"/>
          <w:szCs w:val="20"/>
        </w:rPr>
        <w:t xml:space="preserve"> </w:t>
      </w:r>
      <w:proofErr w:type="spellStart"/>
      <w:r w:rsidR="00D36EDD" w:rsidRPr="007F38B2">
        <w:rPr>
          <w:sz w:val="20"/>
          <w:szCs w:val="20"/>
        </w:rPr>
        <w:t>Dipu</w:t>
      </w:r>
      <w:proofErr w:type="spellEnd"/>
      <w:r w:rsidR="00D36EDD" w:rsidRPr="007F38B2">
        <w:rPr>
          <w:sz w:val="20"/>
          <w:szCs w:val="20"/>
        </w:rPr>
        <w:t xml:space="preserve"> S</w:t>
      </w:r>
      <w:r w:rsidR="007259A9" w:rsidRPr="007F38B2">
        <w:rPr>
          <w:sz w:val="20"/>
          <w:szCs w:val="20"/>
        </w:rPr>
        <w:t>,</w:t>
      </w:r>
      <w:r w:rsidR="00D36EDD" w:rsidRPr="007F38B2">
        <w:rPr>
          <w:sz w:val="20"/>
          <w:szCs w:val="20"/>
        </w:rPr>
        <w:t xml:space="preserve"> </w:t>
      </w:r>
      <w:proofErr w:type="spellStart"/>
      <w:r w:rsidR="00D36EDD" w:rsidRPr="007F38B2">
        <w:rPr>
          <w:sz w:val="20"/>
          <w:szCs w:val="20"/>
        </w:rPr>
        <w:t>Sobha</w:t>
      </w:r>
      <w:proofErr w:type="spellEnd"/>
      <w:r w:rsidR="00D36EDD" w:rsidRPr="007F38B2">
        <w:rPr>
          <w:sz w:val="20"/>
          <w:szCs w:val="20"/>
        </w:rPr>
        <w:t xml:space="preserve"> V. Seasonal variation of heavy metals in Cochin estuary and adjoining </w:t>
      </w:r>
      <w:proofErr w:type="spellStart"/>
      <w:r w:rsidR="00D36EDD" w:rsidRPr="007F38B2">
        <w:rPr>
          <w:sz w:val="20"/>
          <w:szCs w:val="20"/>
        </w:rPr>
        <w:t>Periyar</w:t>
      </w:r>
      <w:proofErr w:type="spellEnd"/>
      <w:r w:rsidR="00D36EDD" w:rsidRPr="007F38B2">
        <w:rPr>
          <w:sz w:val="20"/>
          <w:szCs w:val="20"/>
        </w:rPr>
        <w:t xml:space="preserve"> and </w:t>
      </w:r>
      <w:proofErr w:type="spellStart"/>
      <w:r w:rsidR="00D36EDD" w:rsidRPr="007F38B2">
        <w:rPr>
          <w:sz w:val="20"/>
          <w:szCs w:val="20"/>
        </w:rPr>
        <w:t>Muvattupuzha</w:t>
      </w:r>
      <w:proofErr w:type="spellEnd"/>
      <w:r w:rsidR="00D36EDD" w:rsidRPr="007F38B2">
        <w:rPr>
          <w:sz w:val="20"/>
          <w:szCs w:val="20"/>
        </w:rPr>
        <w:t xml:space="preserve"> Rivers, Kerala, India. Global Journal of Environmental Research</w:t>
      </w:r>
      <w:r w:rsidR="00A61E11" w:rsidRPr="007F38B2">
        <w:rPr>
          <w:sz w:val="20"/>
          <w:szCs w:val="20"/>
        </w:rPr>
        <w:t>.</w:t>
      </w:r>
      <w:r w:rsidR="00D36EDD" w:rsidRPr="007F38B2">
        <w:rPr>
          <w:sz w:val="20"/>
          <w:szCs w:val="20"/>
        </w:rPr>
        <w:t xml:space="preserve"> 2011</w:t>
      </w:r>
      <w:r w:rsidR="00A61E11" w:rsidRPr="007F38B2">
        <w:rPr>
          <w:sz w:val="20"/>
          <w:szCs w:val="20"/>
        </w:rPr>
        <w:t>.</w:t>
      </w:r>
      <w:r w:rsidR="00D36EDD" w:rsidRPr="007F38B2">
        <w:rPr>
          <w:sz w:val="20"/>
          <w:szCs w:val="20"/>
        </w:rPr>
        <w:t xml:space="preserve"> 4: 15 – 20.</w:t>
      </w:r>
    </w:p>
    <w:p w:rsidR="006829B4" w:rsidRPr="007F38B2" w:rsidRDefault="006829B4" w:rsidP="006829B4">
      <w:pPr>
        <w:numPr>
          <w:ilvl w:val="0"/>
          <w:numId w:val="3"/>
        </w:numPr>
        <w:snapToGrid w:val="0"/>
        <w:jc w:val="both"/>
        <w:rPr>
          <w:sz w:val="20"/>
          <w:szCs w:val="20"/>
        </w:rPr>
      </w:pPr>
      <w:proofErr w:type="spellStart"/>
      <w:r w:rsidRPr="007F38B2">
        <w:rPr>
          <w:sz w:val="20"/>
          <w:szCs w:val="20"/>
        </w:rPr>
        <w:t>M</w:t>
      </w:r>
      <w:r w:rsidR="00D36EDD" w:rsidRPr="007F38B2">
        <w:rPr>
          <w:sz w:val="20"/>
          <w:szCs w:val="20"/>
        </w:rPr>
        <w:t>artinho</w:t>
      </w:r>
      <w:proofErr w:type="spellEnd"/>
      <w:r w:rsidR="00D36EDD" w:rsidRPr="007F38B2">
        <w:rPr>
          <w:sz w:val="20"/>
          <w:szCs w:val="20"/>
        </w:rPr>
        <w:t xml:space="preserve"> F</w:t>
      </w:r>
      <w:r w:rsidR="007259A9" w:rsidRPr="007F38B2">
        <w:rPr>
          <w:sz w:val="20"/>
          <w:szCs w:val="20"/>
        </w:rPr>
        <w:t>,</w:t>
      </w:r>
      <w:r w:rsidR="00D36EDD" w:rsidRPr="007F38B2">
        <w:rPr>
          <w:sz w:val="20"/>
          <w:szCs w:val="20"/>
        </w:rPr>
        <w:t xml:space="preserve"> </w:t>
      </w:r>
      <w:proofErr w:type="spellStart"/>
      <w:r w:rsidR="00D36EDD" w:rsidRPr="007F38B2">
        <w:rPr>
          <w:sz w:val="20"/>
          <w:szCs w:val="20"/>
        </w:rPr>
        <w:t>Leitao</w:t>
      </w:r>
      <w:proofErr w:type="spellEnd"/>
      <w:r w:rsidR="00D36EDD" w:rsidRPr="007F38B2">
        <w:rPr>
          <w:sz w:val="20"/>
          <w:szCs w:val="20"/>
        </w:rPr>
        <w:t xml:space="preserve"> R</w:t>
      </w:r>
      <w:r w:rsidR="007259A9" w:rsidRPr="007F38B2">
        <w:rPr>
          <w:sz w:val="20"/>
          <w:szCs w:val="20"/>
        </w:rPr>
        <w:t>,</w:t>
      </w:r>
      <w:r w:rsidR="00D36EDD" w:rsidRPr="007F38B2">
        <w:rPr>
          <w:sz w:val="20"/>
          <w:szCs w:val="20"/>
        </w:rPr>
        <w:t xml:space="preserve"> </w:t>
      </w:r>
      <w:proofErr w:type="spellStart"/>
      <w:r w:rsidR="00D36EDD" w:rsidRPr="007F38B2">
        <w:rPr>
          <w:sz w:val="20"/>
          <w:szCs w:val="20"/>
        </w:rPr>
        <w:t>Neto</w:t>
      </w:r>
      <w:proofErr w:type="spellEnd"/>
      <w:r w:rsidR="00D36EDD" w:rsidRPr="007F38B2">
        <w:rPr>
          <w:sz w:val="20"/>
          <w:szCs w:val="20"/>
        </w:rPr>
        <w:t xml:space="preserve"> JM</w:t>
      </w:r>
      <w:r w:rsidR="007259A9" w:rsidRPr="007F38B2">
        <w:rPr>
          <w:sz w:val="20"/>
          <w:szCs w:val="20"/>
        </w:rPr>
        <w:t>,</w:t>
      </w:r>
      <w:r w:rsidR="00D36EDD" w:rsidRPr="007F38B2">
        <w:rPr>
          <w:sz w:val="20"/>
          <w:szCs w:val="20"/>
        </w:rPr>
        <w:t xml:space="preserve"> Cabral HN</w:t>
      </w:r>
      <w:r w:rsidR="007259A9" w:rsidRPr="007F38B2">
        <w:rPr>
          <w:sz w:val="20"/>
          <w:szCs w:val="20"/>
        </w:rPr>
        <w:t>,</w:t>
      </w:r>
      <w:r w:rsidR="00D36EDD" w:rsidRPr="007F38B2">
        <w:rPr>
          <w:sz w:val="20"/>
          <w:szCs w:val="20"/>
        </w:rPr>
        <w:t xml:space="preserve"> Marques MA</w:t>
      </w:r>
      <w:r w:rsidR="007259A9" w:rsidRPr="007F38B2">
        <w:rPr>
          <w:sz w:val="20"/>
          <w:szCs w:val="20"/>
        </w:rPr>
        <w:t>,</w:t>
      </w:r>
      <w:r w:rsidR="00D36EDD" w:rsidRPr="007F38B2">
        <w:rPr>
          <w:sz w:val="20"/>
          <w:szCs w:val="20"/>
        </w:rPr>
        <w:t xml:space="preserve"> </w:t>
      </w:r>
      <w:proofErr w:type="spellStart"/>
      <w:r w:rsidR="00D36EDD" w:rsidRPr="007F38B2">
        <w:rPr>
          <w:sz w:val="20"/>
          <w:szCs w:val="20"/>
        </w:rPr>
        <w:t>Pardal</w:t>
      </w:r>
      <w:proofErr w:type="spellEnd"/>
      <w:r w:rsidR="00D36EDD" w:rsidRPr="007F38B2">
        <w:rPr>
          <w:sz w:val="20"/>
          <w:szCs w:val="20"/>
        </w:rPr>
        <w:t xml:space="preserve"> MA. The use of nursery areas by juvenile fish in a temperate estuary, Portugal. </w:t>
      </w:r>
      <w:proofErr w:type="spellStart"/>
      <w:r w:rsidR="00D36EDD" w:rsidRPr="007F38B2">
        <w:rPr>
          <w:sz w:val="20"/>
          <w:szCs w:val="20"/>
        </w:rPr>
        <w:t>Hydrobiologia</w:t>
      </w:r>
      <w:proofErr w:type="spellEnd"/>
      <w:r w:rsidR="00A61E11" w:rsidRPr="007F38B2">
        <w:rPr>
          <w:sz w:val="20"/>
          <w:szCs w:val="20"/>
        </w:rPr>
        <w:t>.</w:t>
      </w:r>
      <w:r w:rsidR="00D36EDD" w:rsidRPr="007F38B2">
        <w:rPr>
          <w:sz w:val="20"/>
          <w:szCs w:val="20"/>
        </w:rPr>
        <w:t xml:space="preserve"> 2007</w:t>
      </w:r>
      <w:r w:rsidR="00A61E11" w:rsidRPr="007F38B2">
        <w:rPr>
          <w:sz w:val="20"/>
          <w:szCs w:val="20"/>
        </w:rPr>
        <w:t>.</w:t>
      </w:r>
      <w:r w:rsidR="00D36EDD" w:rsidRPr="007F38B2">
        <w:rPr>
          <w:sz w:val="20"/>
          <w:szCs w:val="20"/>
        </w:rPr>
        <w:t xml:space="preserve"> 587: 281 – 290.</w:t>
      </w:r>
    </w:p>
    <w:p w:rsidR="006829B4" w:rsidRPr="007F38B2" w:rsidRDefault="006829B4" w:rsidP="006829B4">
      <w:pPr>
        <w:numPr>
          <w:ilvl w:val="0"/>
          <w:numId w:val="3"/>
        </w:numPr>
        <w:snapToGrid w:val="0"/>
        <w:jc w:val="both"/>
        <w:rPr>
          <w:sz w:val="20"/>
          <w:szCs w:val="20"/>
        </w:rPr>
      </w:pPr>
      <w:proofErr w:type="spellStart"/>
      <w:r w:rsidRPr="007F38B2">
        <w:rPr>
          <w:sz w:val="20"/>
          <w:szCs w:val="20"/>
        </w:rPr>
        <w:t>M</w:t>
      </w:r>
      <w:r w:rsidR="00D36EDD" w:rsidRPr="007F38B2">
        <w:rPr>
          <w:sz w:val="20"/>
          <w:szCs w:val="20"/>
        </w:rPr>
        <w:t>cLusky</w:t>
      </w:r>
      <w:proofErr w:type="spellEnd"/>
      <w:r w:rsidR="00D36EDD" w:rsidRPr="007F38B2">
        <w:rPr>
          <w:sz w:val="20"/>
          <w:szCs w:val="20"/>
        </w:rPr>
        <w:t xml:space="preserve"> DS. The Estuarine Ecosystem (2</w:t>
      </w:r>
      <w:r w:rsidR="00D36EDD" w:rsidRPr="007F38B2">
        <w:rPr>
          <w:sz w:val="20"/>
          <w:szCs w:val="20"/>
          <w:vertAlign w:val="superscript"/>
        </w:rPr>
        <w:t>nd</w:t>
      </w:r>
      <w:r w:rsidR="00D36EDD" w:rsidRPr="007F38B2">
        <w:rPr>
          <w:sz w:val="20"/>
          <w:szCs w:val="20"/>
        </w:rPr>
        <w:t xml:space="preserve"> </w:t>
      </w:r>
      <w:proofErr w:type="gramStart"/>
      <w:r w:rsidR="00D36EDD" w:rsidRPr="007F38B2">
        <w:rPr>
          <w:sz w:val="20"/>
          <w:szCs w:val="20"/>
        </w:rPr>
        <w:t>ed</w:t>
      </w:r>
      <w:proofErr w:type="gramEnd"/>
      <w:r w:rsidR="00D36EDD" w:rsidRPr="007F38B2">
        <w:rPr>
          <w:sz w:val="20"/>
          <w:szCs w:val="20"/>
        </w:rPr>
        <w:t>.). Glasgow, Blackie Academic and Professional Ltd. 1989</w:t>
      </w:r>
      <w:r w:rsidR="00A61E11" w:rsidRPr="007F38B2">
        <w:rPr>
          <w:sz w:val="20"/>
          <w:szCs w:val="20"/>
        </w:rPr>
        <w:t>.</w:t>
      </w:r>
    </w:p>
    <w:p w:rsidR="006829B4" w:rsidRPr="007F38B2" w:rsidRDefault="006829B4" w:rsidP="006829B4">
      <w:pPr>
        <w:numPr>
          <w:ilvl w:val="0"/>
          <w:numId w:val="3"/>
        </w:numPr>
        <w:autoSpaceDE w:val="0"/>
        <w:autoSpaceDN w:val="0"/>
        <w:adjustRightInd w:val="0"/>
        <w:snapToGrid w:val="0"/>
        <w:jc w:val="both"/>
        <w:rPr>
          <w:sz w:val="20"/>
          <w:szCs w:val="20"/>
        </w:rPr>
      </w:pPr>
      <w:r w:rsidRPr="007F38B2">
        <w:rPr>
          <w:sz w:val="20"/>
          <w:szCs w:val="20"/>
        </w:rPr>
        <w:t>N</w:t>
      </w:r>
      <w:r w:rsidR="00D36EDD" w:rsidRPr="007F38B2">
        <w:rPr>
          <w:sz w:val="20"/>
          <w:szCs w:val="20"/>
        </w:rPr>
        <w:t xml:space="preserve">ational Estuarine Research Reserve. Estuary-net: </w:t>
      </w:r>
      <w:r w:rsidR="00D36EDD" w:rsidRPr="007F38B2">
        <w:rPr>
          <w:bCs/>
          <w:sz w:val="20"/>
          <w:szCs w:val="20"/>
        </w:rPr>
        <w:t>A Water Quality Monitoring Project – Estuarine Ecology</w:t>
      </w:r>
      <w:r w:rsidR="00D36EDD" w:rsidRPr="007F38B2">
        <w:rPr>
          <w:sz w:val="20"/>
          <w:szCs w:val="20"/>
        </w:rPr>
        <w:t xml:space="preserve"> In: North Carolina National Estuarine Research Reserve in cooperation with NOAA – Washington, DC (</w:t>
      </w:r>
      <w:proofErr w:type="spellStart"/>
      <w:proofErr w:type="gramStart"/>
      <w:r w:rsidR="00D36EDD" w:rsidRPr="007F38B2">
        <w:rPr>
          <w:sz w:val="20"/>
          <w:szCs w:val="20"/>
        </w:rPr>
        <w:t>ed</w:t>
      </w:r>
      <w:proofErr w:type="spellEnd"/>
      <w:proofErr w:type="gramEnd"/>
      <w:r w:rsidR="00D36EDD" w:rsidRPr="007F38B2">
        <w:rPr>
          <w:sz w:val="20"/>
          <w:szCs w:val="20"/>
        </w:rPr>
        <w:t>) Beaufort, North Carolina. 1997, p 99.</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N</w:t>
      </w:r>
      <w:r w:rsidR="00D36EDD" w:rsidRPr="007F38B2">
        <w:rPr>
          <w:sz w:val="20"/>
          <w:szCs w:val="20"/>
        </w:rPr>
        <w:t>irmal</w:t>
      </w:r>
      <w:proofErr w:type="spellEnd"/>
      <w:r w:rsidR="00D36EDD" w:rsidRPr="007F38B2">
        <w:rPr>
          <w:sz w:val="20"/>
          <w:szCs w:val="20"/>
        </w:rPr>
        <w:t xml:space="preserve"> Kumar JI</w:t>
      </w:r>
      <w:r w:rsidR="000A1480" w:rsidRPr="007F38B2">
        <w:rPr>
          <w:sz w:val="20"/>
          <w:szCs w:val="20"/>
        </w:rPr>
        <w:t>,</w:t>
      </w:r>
      <w:r w:rsidR="00D36EDD" w:rsidRPr="007F38B2">
        <w:rPr>
          <w:sz w:val="20"/>
          <w:szCs w:val="20"/>
        </w:rPr>
        <w:t xml:space="preserve"> George B</w:t>
      </w:r>
      <w:r w:rsidR="000A1480" w:rsidRPr="007F38B2">
        <w:rPr>
          <w:sz w:val="20"/>
          <w:szCs w:val="20"/>
        </w:rPr>
        <w:t>,</w:t>
      </w:r>
      <w:r w:rsidR="00D36EDD" w:rsidRPr="007F38B2">
        <w:rPr>
          <w:sz w:val="20"/>
          <w:szCs w:val="20"/>
        </w:rPr>
        <w:t xml:space="preserve"> </w:t>
      </w:r>
      <w:proofErr w:type="spellStart"/>
      <w:r w:rsidR="00D36EDD" w:rsidRPr="007F38B2">
        <w:rPr>
          <w:sz w:val="20"/>
          <w:szCs w:val="20"/>
        </w:rPr>
        <w:t>Nirmal</w:t>
      </w:r>
      <w:proofErr w:type="spellEnd"/>
      <w:r w:rsidR="00D36EDD" w:rsidRPr="007F38B2">
        <w:rPr>
          <w:sz w:val="20"/>
          <w:szCs w:val="20"/>
        </w:rPr>
        <w:t xml:space="preserve"> Kumar R</w:t>
      </w:r>
      <w:r w:rsidR="000A1480" w:rsidRPr="007F38B2">
        <w:rPr>
          <w:sz w:val="20"/>
          <w:szCs w:val="20"/>
        </w:rPr>
        <w:t>,</w:t>
      </w:r>
      <w:r w:rsidR="00D36EDD" w:rsidRPr="007F38B2">
        <w:rPr>
          <w:sz w:val="20"/>
          <w:szCs w:val="20"/>
        </w:rPr>
        <w:t xml:space="preserve"> </w:t>
      </w:r>
      <w:proofErr w:type="spellStart"/>
      <w:r w:rsidR="00D36EDD" w:rsidRPr="007F38B2">
        <w:rPr>
          <w:sz w:val="20"/>
          <w:szCs w:val="20"/>
        </w:rPr>
        <w:t>Sajish</w:t>
      </w:r>
      <w:proofErr w:type="spellEnd"/>
      <w:r w:rsidR="00D36EDD" w:rsidRPr="007F38B2">
        <w:rPr>
          <w:sz w:val="20"/>
          <w:szCs w:val="20"/>
        </w:rPr>
        <w:t xml:space="preserve"> PR</w:t>
      </w:r>
      <w:r w:rsidR="000A1480" w:rsidRPr="007F38B2">
        <w:rPr>
          <w:sz w:val="20"/>
          <w:szCs w:val="20"/>
        </w:rPr>
        <w:t>,</w:t>
      </w:r>
      <w:r w:rsidR="00D36EDD" w:rsidRPr="007F38B2">
        <w:rPr>
          <w:sz w:val="20"/>
          <w:szCs w:val="20"/>
        </w:rPr>
        <w:t xml:space="preserve"> </w:t>
      </w:r>
      <w:proofErr w:type="spellStart"/>
      <w:r w:rsidR="00D36EDD" w:rsidRPr="007F38B2">
        <w:rPr>
          <w:sz w:val="20"/>
          <w:szCs w:val="20"/>
        </w:rPr>
        <w:t>Viyol</w:t>
      </w:r>
      <w:proofErr w:type="spellEnd"/>
      <w:r w:rsidR="00D36EDD" w:rsidRPr="007F38B2">
        <w:rPr>
          <w:sz w:val="20"/>
          <w:szCs w:val="20"/>
        </w:rPr>
        <w:t xml:space="preserve"> S. Assessment of spatial and temporal fluctuations in water quality of a tropical permanent estuarine system - </w:t>
      </w:r>
      <w:proofErr w:type="spellStart"/>
      <w:r w:rsidR="00D36EDD" w:rsidRPr="007F38B2">
        <w:rPr>
          <w:sz w:val="20"/>
          <w:szCs w:val="20"/>
        </w:rPr>
        <w:t>Tapi</w:t>
      </w:r>
      <w:proofErr w:type="spellEnd"/>
      <w:r w:rsidR="00D36EDD" w:rsidRPr="007F38B2">
        <w:rPr>
          <w:sz w:val="20"/>
          <w:szCs w:val="20"/>
        </w:rPr>
        <w:t xml:space="preserve">, west coast of India. </w:t>
      </w:r>
      <w:r w:rsidR="00D36EDD" w:rsidRPr="007F38B2">
        <w:rPr>
          <w:iCs/>
          <w:sz w:val="20"/>
          <w:szCs w:val="20"/>
        </w:rPr>
        <w:t>Applied Ecology and Environmental Research</w:t>
      </w:r>
      <w:r w:rsidR="00A61E11" w:rsidRPr="007F38B2">
        <w:rPr>
          <w:iCs/>
          <w:sz w:val="20"/>
          <w:szCs w:val="20"/>
        </w:rPr>
        <w:t>.</w:t>
      </w:r>
      <w:r w:rsidR="00D36EDD" w:rsidRPr="007F38B2">
        <w:rPr>
          <w:iCs/>
          <w:sz w:val="20"/>
          <w:szCs w:val="20"/>
        </w:rPr>
        <w:t xml:space="preserve"> </w:t>
      </w:r>
      <w:r w:rsidR="00D36EDD" w:rsidRPr="007F38B2">
        <w:rPr>
          <w:sz w:val="20"/>
          <w:szCs w:val="20"/>
        </w:rPr>
        <w:t>2009</w:t>
      </w:r>
      <w:r w:rsidR="00A61E11" w:rsidRPr="007F38B2">
        <w:rPr>
          <w:sz w:val="20"/>
          <w:szCs w:val="20"/>
        </w:rPr>
        <w:t>.</w:t>
      </w:r>
      <w:r w:rsidR="00D36EDD" w:rsidRPr="007F38B2">
        <w:rPr>
          <w:sz w:val="20"/>
          <w:szCs w:val="20"/>
        </w:rPr>
        <w:t xml:space="preserve"> </w:t>
      </w:r>
      <w:r w:rsidR="00D36EDD" w:rsidRPr="007F38B2">
        <w:rPr>
          <w:iCs/>
          <w:sz w:val="20"/>
          <w:szCs w:val="20"/>
        </w:rPr>
        <w:t>7</w:t>
      </w:r>
      <w:r w:rsidR="00D36EDD" w:rsidRPr="007F38B2">
        <w:rPr>
          <w:sz w:val="20"/>
          <w:szCs w:val="20"/>
        </w:rPr>
        <w:t>: 267 – 276.</w:t>
      </w:r>
    </w:p>
    <w:p w:rsidR="006829B4" w:rsidRPr="007F38B2" w:rsidRDefault="006829B4" w:rsidP="006829B4">
      <w:pPr>
        <w:pStyle w:val="PlainText"/>
        <w:numPr>
          <w:ilvl w:val="0"/>
          <w:numId w:val="3"/>
        </w:numPr>
        <w:snapToGrid w:val="0"/>
        <w:jc w:val="both"/>
        <w:rPr>
          <w:rFonts w:ascii="Times New Roman" w:hAnsi="Times New Roman"/>
          <w:sz w:val="20"/>
          <w:szCs w:val="20"/>
        </w:rPr>
      </w:pPr>
      <w:proofErr w:type="spellStart"/>
      <w:r w:rsidRPr="007F38B2">
        <w:rPr>
          <w:rFonts w:ascii="Times New Roman" w:hAnsi="Times New Roman"/>
          <w:sz w:val="20"/>
          <w:szCs w:val="20"/>
        </w:rPr>
        <w:t>P</w:t>
      </w:r>
      <w:r w:rsidR="00D36EDD" w:rsidRPr="007F38B2">
        <w:rPr>
          <w:rFonts w:ascii="Times New Roman" w:hAnsi="Times New Roman"/>
          <w:sz w:val="20"/>
          <w:szCs w:val="20"/>
        </w:rPr>
        <w:t>lavan</w:t>
      </w:r>
      <w:proofErr w:type="spellEnd"/>
      <w:r w:rsidR="00D36EDD" w:rsidRPr="007F38B2">
        <w:rPr>
          <w:rFonts w:ascii="Times New Roman" w:hAnsi="Times New Roman"/>
          <w:sz w:val="20"/>
          <w:szCs w:val="20"/>
        </w:rPr>
        <w:t xml:space="preserve"> AA</w:t>
      </w:r>
      <w:r w:rsidR="000A1480" w:rsidRPr="007F38B2">
        <w:rPr>
          <w:rFonts w:ascii="Times New Roman" w:hAnsi="Times New Roman"/>
          <w:sz w:val="20"/>
          <w:szCs w:val="20"/>
        </w:rPr>
        <w:t>,</w:t>
      </w:r>
      <w:r w:rsidR="00D36EDD" w:rsidRPr="007F38B2">
        <w:rPr>
          <w:rFonts w:ascii="Times New Roman" w:hAnsi="Times New Roman"/>
          <w:sz w:val="20"/>
          <w:szCs w:val="20"/>
        </w:rPr>
        <w:t xml:space="preserve"> </w:t>
      </w:r>
      <w:proofErr w:type="spellStart"/>
      <w:r w:rsidR="00D36EDD" w:rsidRPr="007F38B2">
        <w:rPr>
          <w:rFonts w:ascii="Times New Roman" w:hAnsi="Times New Roman"/>
          <w:sz w:val="20"/>
          <w:szCs w:val="20"/>
        </w:rPr>
        <w:t>Passadore</w:t>
      </w:r>
      <w:proofErr w:type="spellEnd"/>
      <w:r w:rsidR="00D36EDD" w:rsidRPr="007F38B2">
        <w:rPr>
          <w:rFonts w:ascii="Times New Roman" w:hAnsi="Times New Roman"/>
          <w:sz w:val="20"/>
          <w:szCs w:val="20"/>
        </w:rPr>
        <w:t xml:space="preserve"> C</w:t>
      </w:r>
      <w:r w:rsidR="000A1480" w:rsidRPr="007F38B2">
        <w:rPr>
          <w:rFonts w:ascii="Times New Roman" w:hAnsi="Times New Roman"/>
          <w:sz w:val="20"/>
          <w:szCs w:val="20"/>
        </w:rPr>
        <w:t>,</w:t>
      </w:r>
      <w:r w:rsidR="00D36EDD" w:rsidRPr="007F38B2">
        <w:rPr>
          <w:rFonts w:ascii="Times New Roman" w:hAnsi="Times New Roman"/>
          <w:sz w:val="20"/>
          <w:szCs w:val="20"/>
        </w:rPr>
        <w:t xml:space="preserve"> </w:t>
      </w:r>
      <w:proofErr w:type="spellStart"/>
      <w:r w:rsidR="00D36EDD" w:rsidRPr="007F38B2">
        <w:rPr>
          <w:rFonts w:ascii="Times New Roman" w:hAnsi="Times New Roman"/>
          <w:sz w:val="20"/>
          <w:szCs w:val="20"/>
        </w:rPr>
        <w:t>Gimenez</w:t>
      </w:r>
      <w:proofErr w:type="spellEnd"/>
      <w:r w:rsidR="00D36EDD" w:rsidRPr="007F38B2">
        <w:rPr>
          <w:rFonts w:ascii="Times New Roman" w:hAnsi="Times New Roman"/>
          <w:sz w:val="20"/>
          <w:szCs w:val="20"/>
        </w:rPr>
        <w:t xml:space="preserve"> L. Fish assemblage in a temperature estuary on the Uruguay coast: seasonal variation and environmental influence. Brazilian Journal of Oceanography</w:t>
      </w:r>
      <w:r w:rsidR="00A61E11" w:rsidRPr="007F38B2">
        <w:rPr>
          <w:rFonts w:ascii="Times New Roman" w:hAnsi="Times New Roman"/>
          <w:sz w:val="20"/>
          <w:szCs w:val="20"/>
        </w:rPr>
        <w:t>.</w:t>
      </w:r>
      <w:r w:rsidR="00D36EDD" w:rsidRPr="007F38B2">
        <w:rPr>
          <w:rFonts w:ascii="Times New Roman" w:hAnsi="Times New Roman"/>
          <w:sz w:val="20"/>
          <w:szCs w:val="20"/>
        </w:rPr>
        <w:t xml:space="preserve"> 2011</w:t>
      </w:r>
      <w:r w:rsidR="00A61E11" w:rsidRPr="007F38B2">
        <w:rPr>
          <w:rFonts w:ascii="Times New Roman" w:hAnsi="Times New Roman"/>
          <w:sz w:val="20"/>
          <w:szCs w:val="20"/>
        </w:rPr>
        <w:t>.</w:t>
      </w:r>
      <w:r w:rsidR="00D36EDD" w:rsidRPr="007F38B2">
        <w:rPr>
          <w:rFonts w:ascii="Times New Roman" w:hAnsi="Times New Roman"/>
          <w:sz w:val="20"/>
          <w:szCs w:val="20"/>
        </w:rPr>
        <w:t xml:space="preserve"> 58(4): 299 – 314.</w:t>
      </w:r>
    </w:p>
    <w:p w:rsidR="006829B4" w:rsidRPr="007F38B2" w:rsidRDefault="006829B4" w:rsidP="006829B4">
      <w:pPr>
        <w:pStyle w:val="PlainText"/>
        <w:numPr>
          <w:ilvl w:val="0"/>
          <w:numId w:val="3"/>
        </w:numPr>
        <w:snapToGrid w:val="0"/>
        <w:jc w:val="both"/>
        <w:rPr>
          <w:rFonts w:ascii="Times New Roman" w:hAnsi="Times New Roman"/>
          <w:sz w:val="20"/>
          <w:szCs w:val="20"/>
        </w:rPr>
      </w:pPr>
      <w:r w:rsidRPr="007F38B2">
        <w:rPr>
          <w:rFonts w:ascii="Times New Roman" w:hAnsi="Times New Roman"/>
          <w:sz w:val="20"/>
          <w:szCs w:val="20"/>
        </w:rPr>
        <w:t>R</w:t>
      </w:r>
      <w:r w:rsidR="00D36EDD" w:rsidRPr="007F38B2">
        <w:rPr>
          <w:rFonts w:ascii="Times New Roman" w:hAnsi="Times New Roman"/>
          <w:sz w:val="20"/>
          <w:szCs w:val="20"/>
        </w:rPr>
        <w:t>obinson C</w:t>
      </w:r>
      <w:r w:rsidR="000A1480" w:rsidRPr="007F38B2">
        <w:rPr>
          <w:rFonts w:ascii="Times New Roman" w:hAnsi="Times New Roman"/>
          <w:sz w:val="20"/>
          <w:szCs w:val="20"/>
        </w:rPr>
        <w:t>,</w:t>
      </w:r>
      <w:r w:rsidR="00D36EDD" w:rsidRPr="007F38B2">
        <w:rPr>
          <w:rFonts w:ascii="Times New Roman" w:hAnsi="Times New Roman"/>
          <w:sz w:val="20"/>
          <w:szCs w:val="20"/>
        </w:rPr>
        <w:t xml:space="preserve"> Li L</w:t>
      </w:r>
      <w:r w:rsidR="000A1480" w:rsidRPr="007F38B2">
        <w:rPr>
          <w:rFonts w:ascii="Times New Roman" w:hAnsi="Times New Roman"/>
          <w:sz w:val="20"/>
          <w:szCs w:val="20"/>
        </w:rPr>
        <w:t>,</w:t>
      </w:r>
      <w:r w:rsidR="00D36EDD" w:rsidRPr="007F38B2">
        <w:rPr>
          <w:rFonts w:ascii="Times New Roman" w:hAnsi="Times New Roman"/>
          <w:sz w:val="20"/>
          <w:szCs w:val="20"/>
        </w:rPr>
        <w:t xml:space="preserve"> Barry DA. Effect of tidal forcing on a subterranean estuary. Advances in Water Resources</w:t>
      </w:r>
      <w:r w:rsidR="00A61E11" w:rsidRPr="007F38B2">
        <w:rPr>
          <w:rFonts w:ascii="Times New Roman" w:hAnsi="Times New Roman"/>
          <w:sz w:val="20"/>
          <w:szCs w:val="20"/>
        </w:rPr>
        <w:t>.</w:t>
      </w:r>
      <w:r w:rsidR="00D36EDD" w:rsidRPr="007F38B2">
        <w:rPr>
          <w:rFonts w:ascii="Times New Roman" w:hAnsi="Times New Roman"/>
          <w:sz w:val="20"/>
          <w:szCs w:val="20"/>
        </w:rPr>
        <w:t xml:space="preserve"> 2007</w:t>
      </w:r>
      <w:r w:rsidR="00A61E11" w:rsidRPr="007F38B2">
        <w:rPr>
          <w:rFonts w:ascii="Times New Roman" w:hAnsi="Times New Roman"/>
          <w:sz w:val="20"/>
          <w:szCs w:val="20"/>
        </w:rPr>
        <w:t>.</w:t>
      </w:r>
      <w:r w:rsidR="00D36EDD" w:rsidRPr="007F38B2">
        <w:rPr>
          <w:rFonts w:ascii="Times New Roman" w:hAnsi="Times New Roman"/>
          <w:sz w:val="20"/>
          <w:szCs w:val="20"/>
        </w:rPr>
        <w:t xml:space="preserve"> 30: 851 – 865.</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S</w:t>
      </w:r>
      <w:r w:rsidR="00D36EDD" w:rsidRPr="007F38B2">
        <w:rPr>
          <w:sz w:val="20"/>
          <w:szCs w:val="20"/>
        </w:rPr>
        <w:t>ackey</w:t>
      </w:r>
      <w:proofErr w:type="spellEnd"/>
      <w:r w:rsidR="00D36EDD" w:rsidRPr="007F38B2">
        <w:rPr>
          <w:sz w:val="20"/>
          <w:szCs w:val="20"/>
        </w:rPr>
        <w:t xml:space="preserve"> I, Laing E, </w:t>
      </w:r>
      <w:proofErr w:type="spellStart"/>
      <w:r w:rsidR="000A1480" w:rsidRPr="007F38B2">
        <w:rPr>
          <w:sz w:val="20"/>
          <w:szCs w:val="20"/>
        </w:rPr>
        <w:t>Adomako</w:t>
      </w:r>
      <w:proofErr w:type="spellEnd"/>
      <w:r w:rsidR="00D36EDD" w:rsidRPr="007F38B2">
        <w:rPr>
          <w:sz w:val="20"/>
          <w:szCs w:val="20"/>
        </w:rPr>
        <w:t xml:space="preserve"> JK. State of mangroves in Ghana. In: </w:t>
      </w:r>
      <w:proofErr w:type="spellStart"/>
      <w:r w:rsidR="00D36EDD" w:rsidRPr="007F38B2">
        <w:rPr>
          <w:sz w:val="20"/>
          <w:szCs w:val="20"/>
        </w:rPr>
        <w:t>Diop</w:t>
      </w:r>
      <w:proofErr w:type="spellEnd"/>
      <w:r w:rsidR="00D36EDD" w:rsidRPr="007F38B2">
        <w:rPr>
          <w:sz w:val="20"/>
          <w:szCs w:val="20"/>
        </w:rPr>
        <w:t xml:space="preserve"> ES, Field CD, </w:t>
      </w:r>
      <w:proofErr w:type="spellStart"/>
      <w:r w:rsidR="00D36EDD" w:rsidRPr="007F38B2">
        <w:rPr>
          <w:sz w:val="20"/>
          <w:szCs w:val="20"/>
        </w:rPr>
        <w:t>Vannucci</w:t>
      </w:r>
      <w:proofErr w:type="spellEnd"/>
      <w:r w:rsidR="00D36EDD" w:rsidRPr="007F38B2">
        <w:rPr>
          <w:sz w:val="20"/>
          <w:szCs w:val="20"/>
        </w:rPr>
        <w:t xml:space="preserve"> M. (</w:t>
      </w:r>
      <w:proofErr w:type="spellStart"/>
      <w:r w:rsidR="00D36EDD" w:rsidRPr="007F38B2">
        <w:rPr>
          <w:sz w:val="20"/>
          <w:szCs w:val="20"/>
        </w:rPr>
        <w:t>eds</w:t>
      </w:r>
      <w:proofErr w:type="spellEnd"/>
      <w:r w:rsidR="00D36EDD" w:rsidRPr="007F38B2">
        <w:rPr>
          <w:sz w:val="20"/>
          <w:szCs w:val="20"/>
        </w:rPr>
        <w:t xml:space="preserve">) </w:t>
      </w:r>
      <w:r w:rsidR="00D36EDD" w:rsidRPr="007F38B2">
        <w:rPr>
          <w:iCs/>
          <w:sz w:val="20"/>
          <w:szCs w:val="20"/>
        </w:rPr>
        <w:t>Proceedings of a workshop on Conservation and</w:t>
      </w:r>
      <w:r w:rsidR="00D36EDD" w:rsidRPr="007F38B2">
        <w:rPr>
          <w:sz w:val="20"/>
          <w:szCs w:val="20"/>
        </w:rPr>
        <w:t xml:space="preserve"> </w:t>
      </w:r>
      <w:r w:rsidR="00D36EDD" w:rsidRPr="007F38B2">
        <w:rPr>
          <w:iCs/>
          <w:sz w:val="20"/>
          <w:szCs w:val="20"/>
        </w:rPr>
        <w:t>Sustainable Utilization of Mangrove Forests in Latin America and Africa Regions</w:t>
      </w:r>
      <w:r w:rsidR="00D36EDD" w:rsidRPr="007F38B2">
        <w:rPr>
          <w:sz w:val="20"/>
          <w:szCs w:val="20"/>
        </w:rPr>
        <w:t>, Vol. 2, Dakar, 20 - 22 January 1993. ITTO/ISME Project PD114/90(F).</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S</w:t>
      </w:r>
      <w:r w:rsidR="00D36EDD" w:rsidRPr="007F38B2">
        <w:rPr>
          <w:sz w:val="20"/>
          <w:szCs w:val="20"/>
        </w:rPr>
        <w:t>hivaprasad</w:t>
      </w:r>
      <w:proofErr w:type="spellEnd"/>
      <w:r w:rsidR="00D36EDD" w:rsidRPr="007F38B2">
        <w:rPr>
          <w:sz w:val="20"/>
          <w:szCs w:val="20"/>
        </w:rPr>
        <w:t xml:space="preserve"> A</w:t>
      </w:r>
      <w:r w:rsidR="004C134A" w:rsidRPr="007F38B2">
        <w:rPr>
          <w:sz w:val="20"/>
          <w:szCs w:val="20"/>
        </w:rPr>
        <w:t>,</w:t>
      </w:r>
      <w:r w:rsidR="00D36EDD" w:rsidRPr="007F38B2">
        <w:rPr>
          <w:sz w:val="20"/>
          <w:szCs w:val="20"/>
        </w:rPr>
        <w:t xml:space="preserve"> Vinita J</w:t>
      </w:r>
      <w:r w:rsidR="004C134A" w:rsidRPr="007F38B2">
        <w:rPr>
          <w:sz w:val="20"/>
          <w:szCs w:val="20"/>
        </w:rPr>
        <w:t>,</w:t>
      </w:r>
      <w:r w:rsidR="00D36EDD" w:rsidRPr="007F38B2">
        <w:rPr>
          <w:sz w:val="20"/>
          <w:szCs w:val="20"/>
        </w:rPr>
        <w:t xml:space="preserve"> </w:t>
      </w:r>
      <w:proofErr w:type="spellStart"/>
      <w:r w:rsidR="00D36EDD" w:rsidRPr="007F38B2">
        <w:rPr>
          <w:sz w:val="20"/>
          <w:szCs w:val="20"/>
        </w:rPr>
        <w:t>Revichandran</w:t>
      </w:r>
      <w:proofErr w:type="spellEnd"/>
      <w:r w:rsidR="00D36EDD" w:rsidRPr="007F38B2">
        <w:rPr>
          <w:sz w:val="20"/>
          <w:szCs w:val="20"/>
        </w:rPr>
        <w:t xml:space="preserve"> C</w:t>
      </w:r>
      <w:r w:rsidR="004C134A" w:rsidRPr="007F38B2">
        <w:rPr>
          <w:sz w:val="20"/>
          <w:szCs w:val="20"/>
        </w:rPr>
        <w:t>,</w:t>
      </w:r>
      <w:r w:rsidR="00D36EDD" w:rsidRPr="007F38B2">
        <w:rPr>
          <w:sz w:val="20"/>
          <w:szCs w:val="20"/>
        </w:rPr>
        <w:t xml:space="preserve"> </w:t>
      </w:r>
      <w:proofErr w:type="spellStart"/>
      <w:r w:rsidR="00D36EDD" w:rsidRPr="007F38B2">
        <w:rPr>
          <w:sz w:val="20"/>
          <w:szCs w:val="20"/>
        </w:rPr>
        <w:t>Manoj</w:t>
      </w:r>
      <w:proofErr w:type="spellEnd"/>
      <w:r w:rsidR="00D36EDD" w:rsidRPr="007F38B2">
        <w:rPr>
          <w:sz w:val="20"/>
          <w:szCs w:val="20"/>
        </w:rPr>
        <w:t xml:space="preserve"> NT</w:t>
      </w:r>
      <w:r w:rsidR="004C134A" w:rsidRPr="007F38B2">
        <w:rPr>
          <w:sz w:val="20"/>
          <w:szCs w:val="20"/>
        </w:rPr>
        <w:t>,</w:t>
      </w:r>
      <w:r w:rsidR="00D36EDD" w:rsidRPr="007F38B2">
        <w:rPr>
          <w:sz w:val="20"/>
          <w:szCs w:val="20"/>
        </w:rPr>
        <w:t xml:space="preserve"> </w:t>
      </w:r>
      <w:proofErr w:type="spellStart"/>
      <w:r w:rsidR="00D36EDD" w:rsidRPr="007F38B2">
        <w:rPr>
          <w:sz w:val="20"/>
          <w:szCs w:val="20"/>
        </w:rPr>
        <w:t>Jayalakshmy</w:t>
      </w:r>
      <w:proofErr w:type="spellEnd"/>
      <w:r w:rsidR="00D36EDD" w:rsidRPr="007F38B2">
        <w:rPr>
          <w:sz w:val="20"/>
          <w:szCs w:val="20"/>
        </w:rPr>
        <w:t xml:space="preserve"> K</w:t>
      </w:r>
      <w:r w:rsidR="004C134A" w:rsidRPr="007F38B2">
        <w:rPr>
          <w:sz w:val="20"/>
          <w:szCs w:val="20"/>
        </w:rPr>
        <w:t>V,</w:t>
      </w:r>
      <w:r w:rsidR="00D36EDD" w:rsidRPr="007F38B2">
        <w:rPr>
          <w:sz w:val="20"/>
          <w:szCs w:val="20"/>
        </w:rPr>
        <w:t xml:space="preserve"> </w:t>
      </w:r>
      <w:proofErr w:type="spellStart"/>
      <w:r w:rsidR="00D36EDD" w:rsidRPr="007F38B2">
        <w:rPr>
          <w:sz w:val="20"/>
          <w:szCs w:val="20"/>
        </w:rPr>
        <w:t>Muraleedharan</w:t>
      </w:r>
      <w:proofErr w:type="spellEnd"/>
      <w:r w:rsidR="00D36EDD" w:rsidRPr="007F38B2">
        <w:rPr>
          <w:sz w:val="20"/>
          <w:szCs w:val="20"/>
        </w:rPr>
        <w:t xml:space="preserve"> K</w:t>
      </w:r>
      <w:r w:rsidR="004C134A" w:rsidRPr="007F38B2">
        <w:rPr>
          <w:sz w:val="20"/>
          <w:szCs w:val="20"/>
        </w:rPr>
        <w:t xml:space="preserve">R. </w:t>
      </w:r>
      <w:r w:rsidR="00D36EDD" w:rsidRPr="007F38B2">
        <w:rPr>
          <w:sz w:val="20"/>
          <w:szCs w:val="20"/>
        </w:rPr>
        <w:lastRenderedPageBreak/>
        <w:t xml:space="preserve">Ambiguities in the classification of Cochin estuary, West Coast of India. </w:t>
      </w:r>
      <w:r w:rsidR="004C134A" w:rsidRPr="007F38B2">
        <w:rPr>
          <w:sz w:val="20"/>
          <w:szCs w:val="20"/>
        </w:rPr>
        <w:t xml:space="preserve">Hydrology and Earth System </w:t>
      </w:r>
      <w:r w:rsidR="00D36EDD" w:rsidRPr="007F38B2">
        <w:rPr>
          <w:sz w:val="20"/>
          <w:szCs w:val="20"/>
        </w:rPr>
        <w:t>Sciences</w:t>
      </w:r>
      <w:r w:rsidR="004B3C3F" w:rsidRPr="007F38B2">
        <w:rPr>
          <w:sz w:val="20"/>
          <w:szCs w:val="20"/>
        </w:rPr>
        <w:t>.</w:t>
      </w:r>
      <w:r w:rsidR="00D36EDD" w:rsidRPr="007F38B2">
        <w:rPr>
          <w:sz w:val="20"/>
          <w:szCs w:val="20"/>
        </w:rPr>
        <w:t xml:space="preserve"> 2013</w:t>
      </w:r>
      <w:r w:rsidR="004B3C3F" w:rsidRPr="007F38B2">
        <w:rPr>
          <w:sz w:val="20"/>
          <w:szCs w:val="20"/>
        </w:rPr>
        <w:t>.</w:t>
      </w:r>
      <w:r w:rsidR="00D36EDD" w:rsidRPr="007F38B2">
        <w:rPr>
          <w:sz w:val="20"/>
          <w:szCs w:val="20"/>
        </w:rPr>
        <w:t xml:space="preserve"> 10: 3595 – 3628.</w:t>
      </w:r>
    </w:p>
    <w:p w:rsidR="006829B4" w:rsidRPr="007F38B2" w:rsidRDefault="006829B4" w:rsidP="006829B4">
      <w:pPr>
        <w:numPr>
          <w:ilvl w:val="0"/>
          <w:numId w:val="3"/>
        </w:numPr>
        <w:autoSpaceDE w:val="0"/>
        <w:autoSpaceDN w:val="0"/>
        <w:adjustRightInd w:val="0"/>
        <w:snapToGrid w:val="0"/>
        <w:jc w:val="both"/>
        <w:rPr>
          <w:sz w:val="20"/>
          <w:szCs w:val="20"/>
        </w:rPr>
      </w:pPr>
      <w:proofErr w:type="spellStart"/>
      <w:r w:rsidRPr="007F38B2">
        <w:rPr>
          <w:sz w:val="20"/>
          <w:szCs w:val="20"/>
        </w:rPr>
        <w:t>S</w:t>
      </w:r>
      <w:r w:rsidR="00D36EDD" w:rsidRPr="007F38B2">
        <w:rPr>
          <w:sz w:val="20"/>
          <w:szCs w:val="20"/>
        </w:rPr>
        <w:t>ushanth</w:t>
      </w:r>
      <w:proofErr w:type="spellEnd"/>
      <w:r w:rsidR="00D36EDD" w:rsidRPr="007F38B2">
        <w:rPr>
          <w:sz w:val="20"/>
          <w:szCs w:val="20"/>
        </w:rPr>
        <w:t xml:space="preserve"> VR</w:t>
      </w:r>
      <w:r w:rsidR="004C134A" w:rsidRPr="007F38B2">
        <w:rPr>
          <w:sz w:val="20"/>
          <w:szCs w:val="20"/>
        </w:rPr>
        <w:t>,</w:t>
      </w:r>
      <w:r w:rsidR="00D36EDD" w:rsidRPr="007F38B2">
        <w:rPr>
          <w:sz w:val="20"/>
          <w:szCs w:val="20"/>
        </w:rPr>
        <w:t xml:space="preserve"> </w:t>
      </w:r>
      <w:proofErr w:type="spellStart"/>
      <w:r w:rsidR="00D36EDD" w:rsidRPr="007F38B2">
        <w:rPr>
          <w:sz w:val="20"/>
          <w:szCs w:val="20"/>
        </w:rPr>
        <w:t>Rajashekhar</w:t>
      </w:r>
      <w:proofErr w:type="spellEnd"/>
      <w:r w:rsidR="00D36EDD" w:rsidRPr="007F38B2">
        <w:rPr>
          <w:sz w:val="20"/>
          <w:szCs w:val="20"/>
        </w:rPr>
        <w:t xml:space="preserve"> M. Seasonal variation in diatoms in response to </w:t>
      </w:r>
      <w:proofErr w:type="spellStart"/>
      <w:r w:rsidR="00D36EDD" w:rsidRPr="007F38B2">
        <w:rPr>
          <w:sz w:val="20"/>
          <w:szCs w:val="20"/>
        </w:rPr>
        <w:t>physico</w:t>
      </w:r>
      <w:proofErr w:type="spellEnd"/>
      <w:r w:rsidR="00D36EDD" w:rsidRPr="007F38B2">
        <w:rPr>
          <w:sz w:val="20"/>
          <w:szCs w:val="20"/>
        </w:rPr>
        <w:t xml:space="preserve">-chemical characteristics of coastal waters of </w:t>
      </w:r>
      <w:proofErr w:type="spellStart"/>
      <w:r w:rsidR="00D36EDD" w:rsidRPr="007F38B2">
        <w:rPr>
          <w:sz w:val="20"/>
          <w:szCs w:val="20"/>
        </w:rPr>
        <w:t>Uttara</w:t>
      </w:r>
      <w:proofErr w:type="spellEnd"/>
      <w:r w:rsidR="00D36EDD" w:rsidRPr="007F38B2">
        <w:rPr>
          <w:sz w:val="20"/>
          <w:szCs w:val="20"/>
        </w:rPr>
        <w:t xml:space="preserve"> Kannada District, West coast of India. </w:t>
      </w:r>
      <w:r w:rsidR="004B3C3F" w:rsidRPr="007F38B2">
        <w:rPr>
          <w:sz w:val="20"/>
          <w:szCs w:val="20"/>
        </w:rPr>
        <w:t xml:space="preserve">International Journal </w:t>
      </w:r>
      <w:r w:rsidR="00D36EDD" w:rsidRPr="007F38B2">
        <w:rPr>
          <w:sz w:val="20"/>
          <w:szCs w:val="20"/>
        </w:rPr>
        <w:t>of Environmental Sciences</w:t>
      </w:r>
      <w:r w:rsidR="004B3C3F" w:rsidRPr="007F38B2">
        <w:rPr>
          <w:sz w:val="20"/>
          <w:szCs w:val="20"/>
        </w:rPr>
        <w:t>.</w:t>
      </w:r>
      <w:r w:rsidR="00D36EDD" w:rsidRPr="007F38B2">
        <w:rPr>
          <w:sz w:val="20"/>
          <w:szCs w:val="20"/>
        </w:rPr>
        <w:t xml:space="preserve"> 2012</w:t>
      </w:r>
      <w:r w:rsidR="004B3C3F" w:rsidRPr="007F38B2">
        <w:rPr>
          <w:sz w:val="20"/>
          <w:szCs w:val="20"/>
        </w:rPr>
        <w:t>.</w:t>
      </w:r>
      <w:r w:rsidR="00D36EDD" w:rsidRPr="007F38B2">
        <w:rPr>
          <w:sz w:val="20"/>
          <w:szCs w:val="20"/>
        </w:rPr>
        <w:t xml:space="preserve"> 2: 1543 – 1552.</w:t>
      </w:r>
    </w:p>
    <w:p w:rsidR="006829B4" w:rsidRPr="007F38B2" w:rsidRDefault="006829B4" w:rsidP="006829B4">
      <w:pPr>
        <w:pStyle w:val="Heading1"/>
        <w:numPr>
          <w:ilvl w:val="0"/>
          <w:numId w:val="3"/>
        </w:numPr>
        <w:snapToGrid w:val="0"/>
        <w:spacing w:before="0" w:beforeAutospacing="0" w:after="0" w:afterAutospacing="0"/>
        <w:jc w:val="both"/>
        <w:rPr>
          <w:b w:val="0"/>
          <w:kern w:val="0"/>
          <w:sz w:val="20"/>
          <w:szCs w:val="20"/>
        </w:rPr>
      </w:pPr>
      <w:proofErr w:type="spellStart"/>
      <w:proofErr w:type="gramStart"/>
      <w:r w:rsidRPr="007F38B2">
        <w:rPr>
          <w:rStyle w:val="Strong"/>
          <w:color w:val="000000"/>
          <w:kern w:val="0"/>
          <w:sz w:val="20"/>
          <w:szCs w:val="20"/>
        </w:rPr>
        <w:t>T</w:t>
      </w:r>
      <w:r w:rsidR="00034F73" w:rsidRPr="007F38B2">
        <w:rPr>
          <w:rStyle w:val="Strong"/>
          <w:color w:val="000000"/>
          <w:kern w:val="0"/>
          <w:sz w:val="20"/>
          <w:szCs w:val="20"/>
        </w:rPr>
        <w:t>omczak</w:t>
      </w:r>
      <w:proofErr w:type="spellEnd"/>
      <w:r w:rsidR="00034F73" w:rsidRPr="007F38B2">
        <w:rPr>
          <w:rStyle w:val="Strong"/>
          <w:color w:val="000000"/>
          <w:kern w:val="0"/>
          <w:sz w:val="20"/>
          <w:szCs w:val="20"/>
        </w:rPr>
        <w:t xml:space="preserve"> M. </w:t>
      </w:r>
      <w:r w:rsidR="00034F73" w:rsidRPr="007F38B2">
        <w:rPr>
          <w:b w:val="0"/>
          <w:kern w:val="0"/>
          <w:sz w:val="20"/>
          <w:szCs w:val="20"/>
        </w:rPr>
        <w:t>Tides in shallow seas and estuaries.</w:t>
      </w:r>
      <w:proofErr w:type="gramEnd"/>
      <w:r w:rsidR="00034F73" w:rsidRPr="007F38B2">
        <w:rPr>
          <w:b w:val="0"/>
          <w:kern w:val="0"/>
          <w:sz w:val="20"/>
          <w:szCs w:val="20"/>
        </w:rPr>
        <w:t xml:space="preserve"> </w:t>
      </w:r>
      <w:proofErr w:type="gramStart"/>
      <w:r w:rsidR="00034F73" w:rsidRPr="007F38B2">
        <w:rPr>
          <w:b w:val="0"/>
          <w:kern w:val="0"/>
          <w:sz w:val="20"/>
          <w:szCs w:val="20"/>
        </w:rPr>
        <w:t xml:space="preserve">Retrieved September 20, 2012, from </w:t>
      </w:r>
      <w:hyperlink r:id="rId25" w:history="1">
        <w:r w:rsidR="00034F73" w:rsidRPr="007F38B2">
          <w:rPr>
            <w:rStyle w:val="Hyperlink"/>
            <w:b w:val="0"/>
            <w:kern w:val="0"/>
            <w:sz w:val="20"/>
            <w:szCs w:val="20"/>
          </w:rPr>
          <w:t>http://www.es.flinders.edu.au/~mattom/ShelfCoast/chapter05.html</w:t>
        </w:r>
      </w:hyperlink>
      <w:r w:rsidR="00034F73" w:rsidRPr="007F38B2">
        <w:rPr>
          <w:b w:val="0"/>
          <w:kern w:val="0"/>
          <w:sz w:val="20"/>
          <w:szCs w:val="20"/>
        </w:rPr>
        <w:t>.</w:t>
      </w:r>
      <w:proofErr w:type="gramEnd"/>
      <w:r w:rsidR="00034F73" w:rsidRPr="007F38B2">
        <w:rPr>
          <w:b w:val="0"/>
          <w:kern w:val="0"/>
          <w:sz w:val="20"/>
          <w:szCs w:val="20"/>
        </w:rPr>
        <w:t xml:space="preserve"> </w:t>
      </w:r>
      <w:r w:rsidR="00034F73" w:rsidRPr="007F38B2">
        <w:rPr>
          <w:rStyle w:val="Strong"/>
          <w:color w:val="000000"/>
          <w:kern w:val="0"/>
          <w:sz w:val="20"/>
          <w:szCs w:val="20"/>
        </w:rPr>
        <w:t>1996 – 2000.</w:t>
      </w:r>
    </w:p>
    <w:p w:rsidR="006829B4" w:rsidRPr="007F38B2" w:rsidRDefault="006829B4" w:rsidP="006829B4">
      <w:pPr>
        <w:numPr>
          <w:ilvl w:val="0"/>
          <w:numId w:val="3"/>
        </w:numPr>
        <w:snapToGrid w:val="0"/>
        <w:jc w:val="both"/>
        <w:rPr>
          <w:rFonts w:eastAsia="Calibri"/>
          <w:sz w:val="20"/>
          <w:szCs w:val="20"/>
        </w:rPr>
      </w:pPr>
      <w:proofErr w:type="spellStart"/>
      <w:r w:rsidRPr="007F38B2">
        <w:rPr>
          <w:rFonts w:eastAsia="Calibri"/>
          <w:sz w:val="20"/>
          <w:szCs w:val="20"/>
        </w:rPr>
        <w:t>T</w:t>
      </w:r>
      <w:r w:rsidR="00D36EDD" w:rsidRPr="007F38B2">
        <w:rPr>
          <w:rFonts w:eastAsia="Calibri"/>
          <w:sz w:val="20"/>
          <w:szCs w:val="20"/>
        </w:rPr>
        <w:t>ufuor</w:t>
      </w:r>
      <w:proofErr w:type="spellEnd"/>
      <w:r w:rsidR="00D36EDD" w:rsidRPr="007F38B2">
        <w:rPr>
          <w:rFonts w:eastAsia="Calibri"/>
          <w:sz w:val="20"/>
          <w:szCs w:val="20"/>
        </w:rPr>
        <w:t xml:space="preserve"> JK</w:t>
      </w:r>
      <w:r w:rsidR="004C134A" w:rsidRPr="007F38B2">
        <w:rPr>
          <w:rFonts w:eastAsia="Calibri"/>
          <w:sz w:val="20"/>
          <w:szCs w:val="20"/>
        </w:rPr>
        <w:t>,</w:t>
      </w:r>
      <w:r w:rsidR="00D36EDD" w:rsidRPr="007F38B2">
        <w:rPr>
          <w:rFonts w:eastAsia="Calibri"/>
          <w:sz w:val="20"/>
          <w:szCs w:val="20"/>
        </w:rPr>
        <w:t xml:space="preserve"> </w:t>
      </w:r>
      <w:proofErr w:type="spellStart"/>
      <w:r w:rsidR="00D36EDD" w:rsidRPr="007F38B2">
        <w:rPr>
          <w:rFonts w:eastAsia="Calibri"/>
          <w:sz w:val="20"/>
          <w:szCs w:val="20"/>
        </w:rPr>
        <w:t>Dodoo</w:t>
      </w:r>
      <w:proofErr w:type="spellEnd"/>
      <w:r w:rsidR="00D36EDD" w:rsidRPr="007F38B2">
        <w:rPr>
          <w:rFonts w:eastAsia="Calibri"/>
          <w:sz w:val="20"/>
          <w:szCs w:val="20"/>
        </w:rPr>
        <w:t xml:space="preserve"> DK</w:t>
      </w:r>
      <w:r w:rsidR="004C134A" w:rsidRPr="007F38B2">
        <w:rPr>
          <w:rFonts w:eastAsia="Calibri"/>
          <w:sz w:val="20"/>
          <w:szCs w:val="20"/>
        </w:rPr>
        <w:t>,</w:t>
      </w:r>
      <w:r w:rsidR="00D36EDD" w:rsidRPr="007F38B2">
        <w:rPr>
          <w:rFonts w:eastAsia="Calibri"/>
          <w:sz w:val="20"/>
          <w:szCs w:val="20"/>
        </w:rPr>
        <w:t xml:space="preserve"> </w:t>
      </w:r>
      <w:proofErr w:type="spellStart"/>
      <w:r w:rsidR="00D36EDD" w:rsidRPr="007F38B2">
        <w:rPr>
          <w:rFonts w:eastAsia="Calibri"/>
          <w:sz w:val="20"/>
          <w:szCs w:val="20"/>
        </w:rPr>
        <w:t>Armah</w:t>
      </w:r>
      <w:proofErr w:type="spellEnd"/>
      <w:r w:rsidR="00D36EDD" w:rsidRPr="007F38B2">
        <w:rPr>
          <w:rFonts w:eastAsia="Calibri"/>
          <w:sz w:val="20"/>
          <w:szCs w:val="20"/>
        </w:rPr>
        <w:t xml:space="preserve"> AK</w:t>
      </w:r>
      <w:r w:rsidR="004C134A" w:rsidRPr="007F38B2">
        <w:rPr>
          <w:rFonts w:eastAsia="Calibri"/>
          <w:sz w:val="20"/>
          <w:szCs w:val="20"/>
        </w:rPr>
        <w:t>,</w:t>
      </w:r>
      <w:r w:rsidR="00D36EDD" w:rsidRPr="007F38B2">
        <w:rPr>
          <w:rFonts w:eastAsia="Calibri"/>
          <w:sz w:val="20"/>
          <w:szCs w:val="20"/>
        </w:rPr>
        <w:t xml:space="preserve"> </w:t>
      </w:r>
      <w:proofErr w:type="spellStart"/>
      <w:r w:rsidR="00D36EDD" w:rsidRPr="007F38B2">
        <w:rPr>
          <w:rFonts w:eastAsia="Calibri"/>
          <w:sz w:val="20"/>
          <w:szCs w:val="20"/>
        </w:rPr>
        <w:t>Darpaah</w:t>
      </w:r>
      <w:proofErr w:type="spellEnd"/>
      <w:r w:rsidR="00D36EDD" w:rsidRPr="007F38B2">
        <w:rPr>
          <w:rFonts w:eastAsia="Calibri"/>
          <w:sz w:val="20"/>
          <w:szCs w:val="20"/>
        </w:rPr>
        <w:t xml:space="preserve"> GA</w:t>
      </w:r>
      <w:r w:rsidR="004C134A" w:rsidRPr="007F38B2">
        <w:rPr>
          <w:rFonts w:eastAsia="Calibri"/>
          <w:sz w:val="20"/>
          <w:szCs w:val="20"/>
        </w:rPr>
        <w:t>,</w:t>
      </w:r>
      <w:r w:rsidR="00D36EDD" w:rsidRPr="007F38B2">
        <w:rPr>
          <w:rFonts w:eastAsia="Calibri"/>
          <w:sz w:val="20"/>
          <w:szCs w:val="20"/>
        </w:rPr>
        <w:t xml:space="preserve"> </w:t>
      </w:r>
      <w:proofErr w:type="spellStart"/>
      <w:r w:rsidR="00D36EDD" w:rsidRPr="007F38B2">
        <w:rPr>
          <w:rFonts w:eastAsia="Calibri"/>
          <w:sz w:val="20"/>
          <w:szCs w:val="20"/>
        </w:rPr>
        <w:t>Essumang</w:t>
      </w:r>
      <w:proofErr w:type="spellEnd"/>
      <w:r w:rsidR="00D36EDD" w:rsidRPr="007F38B2">
        <w:rPr>
          <w:rFonts w:eastAsia="Calibri"/>
          <w:sz w:val="20"/>
          <w:szCs w:val="20"/>
        </w:rPr>
        <w:t xml:space="preserve"> DK.</w:t>
      </w:r>
      <w:r w:rsidR="00D36EDD" w:rsidRPr="007F38B2">
        <w:rPr>
          <w:sz w:val="20"/>
          <w:szCs w:val="20"/>
        </w:rPr>
        <w:t xml:space="preserve"> So</w:t>
      </w:r>
      <w:r w:rsidR="004C134A" w:rsidRPr="007F38B2">
        <w:rPr>
          <w:sz w:val="20"/>
          <w:szCs w:val="20"/>
        </w:rPr>
        <w:t xml:space="preserve">me chemical characteristics of </w:t>
      </w:r>
      <w:r w:rsidR="00D36EDD" w:rsidRPr="007F38B2">
        <w:rPr>
          <w:sz w:val="20"/>
          <w:szCs w:val="20"/>
        </w:rPr>
        <w:t xml:space="preserve">the river </w:t>
      </w:r>
      <w:proofErr w:type="spellStart"/>
      <w:r w:rsidR="00D36EDD" w:rsidRPr="007F38B2">
        <w:rPr>
          <w:sz w:val="20"/>
          <w:szCs w:val="20"/>
        </w:rPr>
        <w:t>Pra</w:t>
      </w:r>
      <w:proofErr w:type="spellEnd"/>
      <w:r w:rsidR="00D36EDD" w:rsidRPr="007F38B2">
        <w:rPr>
          <w:sz w:val="20"/>
          <w:szCs w:val="20"/>
        </w:rPr>
        <w:t xml:space="preserve"> estuary in the western region of Ghana. Bulletin of the Chemical Society of Ethiopia</w:t>
      </w:r>
      <w:r w:rsidR="004B3C3F" w:rsidRPr="007F38B2">
        <w:rPr>
          <w:sz w:val="20"/>
          <w:szCs w:val="20"/>
        </w:rPr>
        <w:t>.</w:t>
      </w:r>
      <w:r w:rsidR="00D36EDD" w:rsidRPr="007F38B2">
        <w:rPr>
          <w:sz w:val="20"/>
          <w:szCs w:val="20"/>
        </w:rPr>
        <w:t xml:space="preserve"> </w:t>
      </w:r>
      <w:r w:rsidR="004C134A" w:rsidRPr="007F38B2">
        <w:rPr>
          <w:rFonts w:eastAsia="Calibri"/>
          <w:sz w:val="20"/>
          <w:szCs w:val="20"/>
        </w:rPr>
        <w:t>2007</w:t>
      </w:r>
      <w:r w:rsidR="004B3C3F" w:rsidRPr="007F38B2">
        <w:rPr>
          <w:rFonts w:eastAsia="Calibri"/>
          <w:sz w:val="20"/>
          <w:szCs w:val="20"/>
        </w:rPr>
        <w:t>.</w:t>
      </w:r>
      <w:r w:rsidR="004C134A" w:rsidRPr="007F38B2">
        <w:rPr>
          <w:rFonts w:eastAsia="Calibri"/>
          <w:sz w:val="20"/>
          <w:szCs w:val="20"/>
        </w:rPr>
        <w:t xml:space="preserve"> </w:t>
      </w:r>
      <w:r w:rsidR="00D36EDD" w:rsidRPr="007F38B2">
        <w:rPr>
          <w:sz w:val="20"/>
          <w:szCs w:val="20"/>
        </w:rPr>
        <w:t>21: 341 – 348.</w:t>
      </w:r>
    </w:p>
    <w:p w:rsidR="006829B4" w:rsidRPr="007F38B2" w:rsidRDefault="006829B4" w:rsidP="006829B4">
      <w:pPr>
        <w:numPr>
          <w:ilvl w:val="0"/>
          <w:numId w:val="3"/>
        </w:numPr>
        <w:autoSpaceDE w:val="0"/>
        <w:autoSpaceDN w:val="0"/>
        <w:adjustRightInd w:val="0"/>
        <w:snapToGrid w:val="0"/>
        <w:jc w:val="both"/>
        <w:rPr>
          <w:bCs/>
          <w:sz w:val="20"/>
          <w:szCs w:val="20"/>
        </w:rPr>
      </w:pPr>
      <w:r w:rsidRPr="007F38B2">
        <w:rPr>
          <w:bCs/>
          <w:sz w:val="20"/>
          <w:szCs w:val="20"/>
        </w:rPr>
        <w:t>W</w:t>
      </w:r>
      <w:r w:rsidR="00D36EDD" w:rsidRPr="007F38B2">
        <w:rPr>
          <w:bCs/>
          <w:sz w:val="20"/>
          <w:szCs w:val="20"/>
        </w:rPr>
        <w:t>etzel RG. Limnology: Lake and River Ecosystems. 3</w:t>
      </w:r>
      <w:r w:rsidR="00D36EDD" w:rsidRPr="007F38B2">
        <w:rPr>
          <w:bCs/>
          <w:sz w:val="20"/>
          <w:szCs w:val="20"/>
          <w:vertAlign w:val="superscript"/>
        </w:rPr>
        <w:t>rd</w:t>
      </w:r>
      <w:r w:rsidR="00D36EDD" w:rsidRPr="007F38B2">
        <w:rPr>
          <w:bCs/>
          <w:sz w:val="20"/>
          <w:szCs w:val="20"/>
        </w:rPr>
        <w:t xml:space="preserve"> edition. San Diego: Elsevier Academic Press. 2001, p</w:t>
      </w:r>
    </w:p>
    <w:p w:rsidR="006829B4" w:rsidRPr="007F38B2" w:rsidRDefault="006829B4" w:rsidP="006829B4">
      <w:pPr>
        <w:numPr>
          <w:ilvl w:val="0"/>
          <w:numId w:val="3"/>
        </w:numPr>
        <w:autoSpaceDE w:val="0"/>
        <w:autoSpaceDN w:val="0"/>
        <w:adjustRightInd w:val="0"/>
        <w:snapToGrid w:val="0"/>
        <w:jc w:val="both"/>
        <w:rPr>
          <w:iCs/>
          <w:sz w:val="20"/>
          <w:szCs w:val="20"/>
        </w:rPr>
      </w:pPr>
      <w:r w:rsidRPr="007F38B2">
        <w:rPr>
          <w:bCs/>
          <w:sz w:val="20"/>
          <w:szCs w:val="20"/>
        </w:rPr>
        <w:t>W</w:t>
      </w:r>
      <w:r w:rsidR="00D36EDD" w:rsidRPr="007F38B2">
        <w:rPr>
          <w:bCs/>
          <w:sz w:val="20"/>
          <w:szCs w:val="20"/>
        </w:rPr>
        <w:t>oke GN</w:t>
      </w:r>
      <w:r w:rsidR="004C134A" w:rsidRPr="007F38B2">
        <w:rPr>
          <w:bCs/>
          <w:sz w:val="20"/>
          <w:szCs w:val="20"/>
        </w:rPr>
        <w:t>,</w:t>
      </w:r>
      <w:r w:rsidR="00D36EDD" w:rsidRPr="007F38B2">
        <w:rPr>
          <w:bCs/>
          <w:sz w:val="20"/>
          <w:szCs w:val="20"/>
        </w:rPr>
        <w:t xml:space="preserve"> </w:t>
      </w:r>
      <w:proofErr w:type="spellStart"/>
      <w:r w:rsidR="00D36EDD" w:rsidRPr="007F38B2">
        <w:rPr>
          <w:bCs/>
          <w:sz w:val="20"/>
          <w:szCs w:val="20"/>
        </w:rPr>
        <w:t>Wokoma</w:t>
      </w:r>
      <w:proofErr w:type="spellEnd"/>
      <w:r w:rsidR="00D36EDD" w:rsidRPr="007F38B2">
        <w:rPr>
          <w:bCs/>
          <w:sz w:val="20"/>
          <w:szCs w:val="20"/>
        </w:rPr>
        <w:t xml:space="preserve"> IPA. Effect of organic waste pollution on the </w:t>
      </w:r>
      <w:proofErr w:type="spellStart"/>
      <w:r w:rsidR="00D36EDD" w:rsidRPr="007F38B2">
        <w:rPr>
          <w:bCs/>
          <w:sz w:val="20"/>
          <w:szCs w:val="20"/>
        </w:rPr>
        <w:t>macrobenthic</w:t>
      </w:r>
      <w:proofErr w:type="spellEnd"/>
      <w:r w:rsidR="00D36EDD" w:rsidRPr="007F38B2">
        <w:rPr>
          <w:bCs/>
          <w:sz w:val="20"/>
          <w:szCs w:val="20"/>
        </w:rPr>
        <w:t xml:space="preserve"> organisms of </w:t>
      </w:r>
      <w:proofErr w:type="spellStart"/>
      <w:r w:rsidR="00D36EDD" w:rsidRPr="007F38B2">
        <w:rPr>
          <w:bCs/>
          <w:sz w:val="20"/>
          <w:szCs w:val="20"/>
        </w:rPr>
        <w:t>Elechi</w:t>
      </w:r>
      <w:proofErr w:type="spellEnd"/>
      <w:r w:rsidR="00D36EDD" w:rsidRPr="007F38B2">
        <w:rPr>
          <w:bCs/>
          <w:sz w:val="20"/>
          <w:szCs w:val="20"/>
        </w:rPr>
        <w:t xml:space="preserve"> creek Port Harcourt. </w:t>
      </w:r>
      <w:r w:rsidR="00D36EDD" w:rsidRPr="007F38B2">
        <w:rPr>
          <w:iCs/>
          <w:sz w:val="20"/>
          <w:szCs w:val="20"/>
        </w:rPr>
        <w:t>African Journal of Applied Zoology and Environmental Biology</w:t>
      </w:r>
      <w:r w:rsidR="004B3C3F" w:rsidRPr="007F38B2">
        <w:rPr>
          <w:iCs/>
          <w:sz w:val="20"/>
          <w:szCs w:val="20"/>
        </w:rPr>
        <w:t>.</w:t>
      </w:r>
      <w:r w:rsidR="00D36EDD" w:rsidRPr="007F38B2">
        <w:rPr>
          <w:iCs/>
          <w:sz w:val="20"/>
          <w:szCs w:val="20"/>
        </w:rPr>
        <w:t xml:space="preserve"> </w:t>
      </w:r>
      <w:r w:rsidR="00D36EDD" w:rsidRPr="007F38B2">
        <w:rPr>
          <w:bCs/>
          <w:sz w:val="20"/>
          <w:szCs w:val="20"/>
        </w:rPr>
        <w:t>2007</w:t>
      </w:r>
      <w:r w:rsidR="004B3C3F" w:rsidRPr="007F38B2">
        <w:rPr>
          <w:bCs/>
          <w:sz w:val="20"/>
          <w:szCs w:val="20"/>
        </w:rPr>
        <w:t>.</w:t>
      </w:r>
      <w:r w:rsidR="00D36EDD" w:rsidRPr="007F38B2">
        <w:rPr>
          <w:bCs/>
          <w:sz w:val="20"/>
          <w:szCs w:val="20"/>
        </w:rPr>
        <w:t xml:space="preserve"> </w:t>
      </w:r>
      <w:r w:rsidR="00D36EDD" w:rsidRPr="007F38B2">
        <w:rPr>
          <w:iCs/>
          <w:sz w:val="20"/>
          <w:szCs w:val="20"/>
        </w:rPr>
        <w:t>9: 26 – 30.</w:t>
      </w:r>
    </w:p>
    <w:p w:rsidR="006829B4" w:rsidRPr="007F38B2" w:rsidRDefault="006829B4" w:rsidP="006829B4">
      <w:pPr>
        <w:numPr>
          <w:ilvl w:val="0"/>
          <w:numId w:val="3"/>
        </w:numPr>
        <w:snapToGrid w:val="0"/>
        <w:jc w:val="both"/>
        <w:rPr>
          <w:sz w:val="20"/>
          <w:szCs w:val="20"/>
        </w:rPr>
      </w:pPr>
      <w:proofErr w:type="spellStart"/>
      <w:r w:rsidRPr="007F38B2">
        <w:rPr>
          <w:sz w:val="20"/>
          <w:szCs w:val="20"/>
        </w:rPr>
        <w:t>Y</w:t>
      </w:r>
      <w:r w:rsidR="00D36EDD" w:rsidRPr="007F38B2">
        <w:rPr>
          <w:sz w:val="20"/>
          <w:szCs w:val="20"/>
        </w:rPr>
        <w:t>ankson</w:t>
      </w:r>
      <w:proofErr w:type="spellEnd"/>
      <w:r w:rsidR="00D36EDD" w:rsidRPr="007F38B2">
        <w:rPr>
          <w:sz w:val="20"/>
          <w:szCs w:val="20"/>
        </w:rPr>
        <w:t xml:space="preserve"> K</w:t>
      </w:r>
      <w:r w:rsidR="004C134A" w:rsidRPr="007F38B2">
        <w:rPr>
          <w:sz w:val="20"/>
          <w:szCs w:val="20"/>
        </w:rPr>
        <w:t>,</w:t>
      </w:r>
      <w:r w:rsidR="00D36EDD" w:rsidRPr="007F38B2">
        <w:rPr>
          <w:sz w:val="20"/>
          <w:szCs w:val="20"/>
        </w:rPr>
        <w:t xml:space="preserve"> Kendall M</w:t>
      </w:r>
      <w:r w:rsidR="004C134A" w:rsidRPr="007F38B2">
        <w:rPr>
          <w:sz w:val="20"/>
          <w:szCs w:val="20"/>
        </w:rPr>
        <w:t>.</w:t>
      </w:r>
      <w:r w:rsidR="00D36EDD" w:rsidRPr="007F38B2">
        <w:rPr>
          <w:sz w:val="20"/>
          <w:szCs w:val="20"/>
        </w:rPr>
        <w:t xml:space="preserve"> A student’s Guide to the Fauna of Seashores in West Africa. Newcastle: Darwin Initiative. 2001</w:t>
      </w:r>
      <w:r w:rsidR="004B3C3F" w:rsidRPr="007F38B2">
        <w:rPr>
          <w:sz w:val="20"/>
          <w:szCs w:val="20"/>
        </w:rPr>
        <w:t>.</w:t>
      </w:r>
    </w:p>
    <w:p w:rsidR="006829B4" w:rsidRPr="007F38B2" w:rsidRDefault="006829B4" w:rsidP="006829B4">
      <w:pPr>
        <w:numPr>
          <w:ilvl w:val="0"/>
          <w:numId w:val="3"/>
        </w:numPr>
        <w:snapToGrid w:val="0"/>
        <w:jc w:val="both"/>
        <w:rPr>
          <w:sz w:val="20"/>
          <w:szCs w:val="20"/>
        </w:rPr>
      </w:pPr>
      <w:proofErr w:type="spellStart"/>
      <w:r w:rsidRPr="007F38B2">
        <w:rPr>
          <w:sz w:val="20"/>
          <w:szCs w:val="20"/>
        </w:rPr>
        <w:t>Y</w:t>
      </w:r>
      <w:r w:rsidR="00D36EDD" w:rsidRPr="007F38B2">
        <w:rPr>
          <w:sz w:val="20"/>
          <w:szCs w:val="20"/>
        </w:rPr>
        <w:t>ankson</w:t>
      </w:r>
      <w:proofErr w:type="spellEnd"/>
      <w:r w:rsidR="00D36EDD" w:rsidRPr="007F38B2">
        <w:rPr>
          <w:sz w:val="20"/>
          <w:szCs w:val="20"/>
        </w:rPr>
        <w:t xml:space="preserve"> K</w:t>
      </w:r>
      <w:r w:rsidR="00514D85" w:rsidRPr="007F38B2">
        <w:rPr>
          <w:sz w:val="20"/>
          <w:szCs w:val="20"/>
        </w:rPr>
        <w:t>,</w:t>
      </w:r>
      <w:r w:rsidR="00D36EDD" w:rsidRPr="007F38B2">
        <w:rPr>
          <w:sz w:val="20"/>
          <w:szCs w:val="20"/>
        </w:rPr>
        <w:t xml:space="preserve"> </w:t>
      </w:r>
      <w:proofErr w:type="spellStart"/>
      <w:r w:rsidR="00D36EDD" w:rsidRPr="007F38B2">
        <w:rPr>
          <w:sz w:val="20"/>
          <w:szCs w:val="20"/>
        </w:rPr>
        <w:t>Obodai</w:t>
      </w:r>
      <w:proofErr w:type="spellEnd"/>
      <w:r w:rsidR="00D36EDD" w:rsidRPr="007F38B2">
        <w:rPr>
          <w:sz w:val="20"/>
          <w:szCs w:val="20"/>
        </w:rPr>
        <w:t xml:space="preserve"> EA. An update of the number, types and distribution of coastal lagoons in Ghana. Journal of Ghana Science Association (Special </w:t>
      </w:r>
      <w:proofErr w:type="spellStart"/>
      <w:r w:rsidR="00D36EDD" w:rsidRPr="007F38B2">
        <w:rPr>
          <w:sz w:val="20"/>
          <w:szCs w:val="20"/>
        </w:rPr>
        <w:t>edn</w:t>
      </w:r>
      <w:proofErr w:type="spellEnd"/>
      <w:r w:rsidR="00D36EDD" w:rsidRPr="007F38B2">
        <w:rPr>
          <w:sz w:val="20"/>
          <w:szCs w:val="20"/>
        </w:rPr>
        <w:t>)</w:t>
      </w:r>
      <w:r w:rsidR="004B3C3F" w:rsidRPr="007F38B2">
        <w:rPr>
          <w:sz w:val="20"/>
          <w:szCs w:val="20"/>
        </w:rPr>
        <w:t>.</w:t>
      </w:r>
      <w:r w:rsidR="00D36EDD" w:rsidRPr="007F38B2">
        <w:rPr>
          <w:sz w:val="20"/>
          <w:szCs w:val="20"/>
        </w:rPr>
        <w:t xml:space="preserve"> 1999</w:t>
      </w:r>
      <w:r w:rsidR="004B3C3F" w:rsidRPr="007F38B2">
        <w:rPr>
          <w:sz w:val="20"/>
          <w:szCs w:val="20"/>
        </w:rPr>
        <w:t>.</w:t>
      </w:r>
      <w:r w:rsidR="00D36EDD" w:rsidRPr="007F38B2">
        <w:rPr>
          <w:sz w:val="20"/>
          <w:szCs w:val="20"/>
        </w:rPr>
        <w:t xml:space="preserve"> 3: 26 – 31.</w:t>
      </w:r>
    </w:p>
    <w:p w:rsidR="006829B4" w:rsidRPr="007F38B2" w:rsidRDefault="006829B4" w:rsidP="006829B4">
      <w:pPr>
        <w:numPr>
          <w:ilvl w:val="0"/>
          <w:numId w:val="3"/>
        </w:numPr>
        <w:autoSpaceDE w:val="0"/>
        <w:autoSpaceDN w:val="0"/>
        <w:adjustRightInd w:val="0"/>
        <w:snapToGrid w:val="0"/>
        <w:jc w:val="both"/>
        <w:rPr>
          <w:bCs/>
          <w:sz w:val="20"/>
          <w:szCs w:val="20"/>
        </w:rPr>
      </w:pPr>
      <w:proofErr w:type="spellStart"/>
      <w:r w:rsidRPr="007F38B2">
        <w:rPr>
          <w:bCs/>
          <w:sz w:val="20"/>
          <w:szCs w:val="20"/>
        </w:rPr>
        <w:t>Y</w:t>
      </w:r>
      <w:r w:rsidR="00D36EDD" w:rsidRPr="007F38B2">
        <w:rPr>
          <w:bCs/>
          <w:sz w:val="20"/>
          <w:szCs w:val="20"/>
        </w:rPr>
        <w:t>sebaert</w:t>
      </w:r>
      <w:proofErr w:type="spellEnd"/>
      <w:r w:rsidR="00D36EDD" w:rsidRPr="007F38B2">
        <w:rPr>
          <w:bCs/>
          <w:sz w:val="20"/>
          <w:szCs w:val="20"/>
        </w:rPr>
        <w:t xml:space="preserve"> T</w:t>
      </w:r>
      <w:r w:rsidR="00514D85" w:rsidRPr="007F38B2">
        <w:rPr>
          <w:bCs/>
          <w:sz w:val="20"/>
          <w:szCs w:val="20"/>
        </w:rPr>
        <w:t>,</w:t>
      </w:r>
      <w:r w:rsidR="00D36EDD" w:rsidRPr="007F38B2">
        <w:rPr>
          <w:bCs/>
          <w:sz w:val="20"/>
          <w:szCs w:val="20"/>
        </w:rPr>
        <w:t xml:space="preserve"> </w:t>
      </w:r>
      <w:proofErr w:type="spellStart"/>
      <w:r w:rsidR="00D36EDD" w:rsidRPr="007F38B2">
        <w:rPr>
          <w:bCs/>
          <w:sz w:val="20"/>
          <w:szCs w:val="20"/>
        </w:rPr>
        <w:t>Meire</w:t>
      </w:r>
      <w:proofErr w:type="spellEnd"/>
      <w:r w:rsidR="00D36EDD" w:rsidRPr="007F38B2">
        <w:rPr>
          <w:sz w:val="20"/>
          <w:szCs w:val="20"/>
        </w:rPr>
        <w:t xml:space="preserve"> P</w:t>
      </w:r>
      <w:r w:rsidR="00514D85" w:rsidRPr="007F38B2">
        <w:rPr>
          <w:sz w:val="20"/>
          <w:szCs w:val="20"/>
        </w:rPr>
        <w:t>,</w:t>
      </w:r>
      <w:r w:rsidR="00D36EDD" w:rsidRPr="007F38B2">
        <w:rPr>
          <w:sz w:val="20"/>
          <w:szCs w:val="20"/>
        </w:rPr>
        <w:t xml:space="preserve"> </w:t>
      </w:r>
      <w:r w:rsidR="00D36EDD" w:rsidRPr="007F38B2">
        <w:rPr>
          <w:bCs/>
          <w:sz w:val="20"/>
          <w:szCs w:val="20"/>
        </w:rPr>
        <w:t>Herman PMJ</w:t>
      </w:r>
      <w:r w:rsidR="00514D85" w:rsidRPr="007F38B2">
        <w:rPr>
          <w:bCs/>
          <w:sz w:val="20"/>
          <w:szCs w:val="20"/>
        </w:rPr>
        <w:t>,</w:t>
      </w:r>
      <w:r w:rsidR="00D36EDD" w:rsidRPr="007F38B2">
        <w:rPr>
          <w:bCs/>
          <w:sz w:val="20"/>
          <w:szCs w:val="20"/>
        </w:rPr>
        <w:t xml:space="preserve"> </w:t>
      </w:r>
      <w:proofErr w:type="spellStart"/>
      <w:r w:rsidR="00D36EDD" w:rsidRPr="007F38B2">
        <w:rPr>
          <w:bCs/>
          <w:sz w:val="20"/>
          <w:szCs w:val="20"/>
        </w:rPr>
        <w:t>Verbeek</w:t>
      </w:r>
      <w:proofErr w:type="spellEnd"/>
      <w:r w:rsidR="00D36EDD" w:rsidRPr="007F38B2">
        <w:rPr>
          <w:bCs/>
          <w:sz w:val="20"/>
          <w:szCs w:val="20"/>
        </w:rPr>
        <w:t xml:space="preserve"> H. </w:t>
      </w:r>
      <w:proofErr w:type="spellStart"/>
      <w:r w:rsidR="00D36EDD" w:rsidRPr="007F38B2">
        <w:rPr>
          <w:bCs/>
          <w:sz w:val="20"/>
          <w:szCs w:val="20"/>
        </w:rPr>
        <w:t>Macrobenthic</w:t>
      </w:r>
      <w:proofErr w:type="spellEnd"/>
      <w:r w:rsidR="00D36EDD" w:rsidRPr="007F38B2">
        <w:rPr>
          <w:bCs/>
          <w:sz w:val="20"/>
          <w:szCs w:val="20"/>
        </w:rPr>
        <w:t xml:space="preserve"> species response surfaces along estuarine gradients: prediction by logistic regression. Marine Ecology Progress Series</w:t>
      </w:r>
      <w:r w:rsidR="004B3C3F" w:rsidRPr="007F38B2">
        <w:rPr>
          <w:bCs/>
          <w:sz w:val="20"/>
          <w:szCs w:val="20"/>
        </w:rPr>
        <w:t>.</w:t>
      </w:r>
      <w:r w:rsidR="00D36EDD" w:rsidRPr="007F38B2">
        <w:rPr>
          <w:bCs/>
          <w:sz w:val="20"/>
          <w:szCs w:val="20"/>
        </w:rPr>
        <w:t xml:space="preserve"> 2002</w:t>
      </w:r>
      <w:r w:rsidR="004B3C3F" w:rsidRPr="007F38B2">
        <w:rPr>
          <w:bCs/>
          <w:sz w:val="20"/>
          <w:szCs w:val="20"/>
        </w:rPr>
        <w:t>.</w:t>
      </w:r>
      <w:r w:rsidR="00D36EDD" w:rsidRPr="007F38B2">
        <w:rPr>
          <w:bCs/>
          <w:sz w:val="20"/>
          <w:szCs w:val="20"/>
        </w:rPr>
        <w:t xml:space="preserve"> 225: 79 – 95.</w:t>
      </w:r>
    </w:p>
    <w:p w:rsidR="00087D87" w:rsidRPr="007F38B2" w:rsidRDefault="006829B4" w:rsidP="00B369CC">
      <w:pPr>
        <w:numPr>
          <w:ilvl w:val="0"/>
          <w:numId w:val="3"/>
        </w:numPr>
        <w:snapToGrid w:val="0"/>
        <w:ind w:left="425" w:hanging="425"/>
        <w:jc w:val="both"/>
        <w:rPr>
          <w:b/>
          <w:sz w:val="20"/>
          <w:szCs w:val="20"/>
        </w:rPr>
      </w:pPr>
      <w:proofErr w:type="spellStart"/>
      <w:r w:rsidRPr="007F38B2">
        <w:rPr>
          <w:sz w:val="20"/>
          <w:szCs w:val="20"/>
        </w:rPr>
        <w:t>Y</w:t>
      </w:r>
      <w:r w:rsidR="00D36EDD" w:rsidRPr="007F38B2">
        <w:rPr>
          <w:sz w:val="20"/>
          <w:szCs w:val="20"/>
        </w:rPr>
        <w:t>sebaert</w:t>
      </w:r>
      <w:proofErr w:type="spellEnd"/>
      <w:r w:rsidR="00D36EDD" w:rsidRPr="007F38B2">
        <w:rPr>
          <w:sz w:val="20"/>
          <w:szCs w:val="20"/>
        </w:rPr>
        <w:t xml:space="preserve"> T</w:t>
      </w:r>
      <w:r w:rsidR="00514D85" w:rsidRPr="007F38B2">
        <w:rPr>
          <w:sz w:val="20"/>
          <w:szCs w:val="20"/>
        </w:rPr>
        <w:t>,</w:t>
      </w:r>
      <w:r w:rsidR="00D36EDD" w:rsidRPr="007F38B2">
        <w:rPr>
          <w:sz w:val="20"/>
          <w:szCs w:val="20"/>
        </w:rPr>
        <w:t xml:space="preserve"> </w:t>
      </w:r>
      <w:proofErr w:type="spellStart"/>
      <w:r w:rsidR="00D36EDD" w:rsidRPr="007F38B2">
        <w:rPr>
          <w:sz w:val="20"/>
          <w:szCs w:val="20"/>
        </w:rPr>
        <w:t>Meire</w:t>
      </w:r>
      <w:proofErr w:type="spellEnd"/>
      <w:r w:rsidR="00D36EDD" w:rsidRPr="007F38B2">
        <w:rPr>
          <w:sz w:val="20"/>
          <w:szCs w:val="20"/>
        </w:rPr>
        <w:t xml:space="preserve"> P</w:t>
      </w:r>
      <w:r w:rsidR="00514D85" w:rsidRPr="007F38B2">
        <w:rPr>
          <w:sz w:val="20"/>
          <w:szCs w:val="20"/>
        </w:rPr>
        <w:t>,</w:t>
      </w:r>
      <w:r w:rsidR="00D36EDD" w:rsidRPr="007F38B2">
        <w:rPr>
          <w:sz w:val="20"/>
          <w:szCs w:val="20"/>
        </w:rPr>
        <w:t xml:space="preserve"> </w:t>
      </w:r>
      <w:proofErr w:type="spellStart"/>
      <w:r w:rsidR="00D36EDD" w:rsidRPr="007F38B2">
        <w:rPr>
          <w:sz w:val="20"/>
          <w:szCs w:val="20"/>
        </w:rPr>
        <w:t>Maes</w:t>
      </w:r>
      <w:proofErr w:type="spellEnd"/>
      <w:r w:rsidR="00D36EDD" w:rsidRPr="007F38B2">
        <w:rPr>
          <w:sz w:val="20"/>
          <w:szCs w:val="20"/>
        </w:rPr>
        <w:t xml:space="preserve"> D</w:t>
      </w:r>
      <w:r w:rsidR="00514D85" w:rsidRPr="007F38B2">
        <w:rPr>
          <w:sz w:val="20"/>
          <w:szCs w:val="20"/>
        </w:rPr>
        <w:t>,</w:t>
      </w:r>
      <w:r w:rsidR="00D36EDD" w:rsidRPr="007F38B2">
        <w:rPr>
          <w:sz w:val="20"/>
          <w:szCs w:val="20"/>
        </w:rPr>
        <w:t xml:space="preserve"> </w:t>
      </w:r>
      <w:proofErr w:type="spellStart"/>
      <w:r w:rsidR="00D36EDD" w:rsidRPr="007F38B2">
        <w:rPr>
          <w:sz w:val="20"/>
          <w:szCs w:val="20"/>
        </w:rPr>
        <w:t>Buijs</w:t>
      </w:r>
      <w:proofErr w:type="spellEnd"/>
      <w:r w:rsidR="00D36EDD" w:rsidRPr="007F38B2">
        <w:rPr>
          <w:sz w:val="20"/>
          <w:szCs w:val="20"/>
        </w:rPr>
        <w:t xml:space="preserve"> J. The benthic </w:t>
      </w:r>
      <w:proofErr w:type="spellStart"/>
      <w:r w:rsidR="00D36EDD" w:rsidRPr="007F38B2">
        <w:rPr>
          <w:sz w:val="20"/>
          <w:szCs w:val="20"/>
        </w:rPr>
        <w:t>macrofauna</w:t>
      </w:r>
      <w:proofErr w:type="spellEnd"/>
      <w:r w:rsidR="00D36EDD" w:rsidRPr="007F38B2">
        <w:rPr>
          <w:sz w:val="20"/>
          <w:szCs w:val="20"/>
        </w:rPr>
        <w:t xml:space="preserve"> along the estuarine gradient of the </w:t>
      </w:r>
      <w:proofErr w:type="spellStart"/>
      <w:r w:rsidR="00D36EDD" w:rsidRPr="007F38B2">
        <w:rPr>
          <w:sz w:val="20"/>
          <w:szCs w:val="20"/>
        </w:rPr>
        <w:t>Schelde</w:t>
      </w:r>
      <w:proofErr w:type="spellEnd"/>
      <w:r w:rsidR="00D36EDD" w:rsidRPr="007F38B2">
        <w:rPr>
          <w:sz w:val="20"/>
          <w:szCs w:val="20"/>
        </w:rPr>
        <w:t xml:space="preserve"> estuary. Netherlands Journal of Aquatic Ecology</w:t>
      </w:r>
      <w:r w:rsidR="00A61E11" w:rsidRPr="007F38B2">
        <w:rPr>
          <w:sz w:val="20"/>
          <w:szCs w:val="20"/>
        </w:rPr>
        <w:t>.</w:t>
      </w:r>
      <w:r w:rsidR="00D36EDD" w:rsidRPr="007F38B2">
        <w:rPr>
          <w:sz w:val="20"/>
          <w:szCs w:val="20"/>
        </w:rPr>
        <w:t xml:space="preserve"> 1993</w:t>
      </w:r>
      <w:r w:rsidR="004B3C3F" w:rsidRPr="007F38B2">
        <w:rPr>
          <w:sz w:val="20"/>
          <w:szCs w:val="20"/>
        </w:rPr>
        <w:t xml:space="preserve">. </w:t>
      </w:r>
      <w:r w:rsidR="00D36EDD" w:rsidRPr="007F38B2">
        <w:rPr>
          <w:sz w:val="20"/>
          <w:szCs w:val="20"/>
        </w:rPr>
        <w:t>27: 327 – 341.</w:t>
      </w:r>
      <w:r w:rsidR="007F38B2" w:rsidRPr="007F38B2">
        <w:rPr>
          <w:rFonts w:hint="eastAsia"/>
          <w:sz w:val="20"/>
          <w:szCs w:val="20"/>
          <w:lang w:eastAsia="zh-CN"/>
        </w:rPr>
        <w:t xml:space="preserve"> </w:t>
      </w:r>
    </w:p>
    <w:p w:rsidR="00B369CC" w:rsidRPr="007F38B2" w:rsidRDefault="00B369CC" w:rsidP="00B369CC">
      <w:pPr>
        <w:snapToGrid w:val="0"/>
        <w:ind w:left="425" w:hanging="425"/>
        <w:jc w:val="both"/>
        <w:rPr>
          <w:b/>
          <w:sz w:val="20"/>
          <w:szCs w:val="20"/>
        </w:rPr>
        <w:sectPr w:rsidR="00B369CC" w:rsidRPr="007F38B2" w:rsidSect="007F38B2">
          <w:type w:val="continuous"/>
          <w:pgSz w:w="12242" w:h="15842" w:code="1"/>
          <w:pgMar w:top="1440" w:right="1440" w:bottom="1440" w:left="1440" w:header="720" w:footer="720" w:gutter="0"/>
          <w:cols w:num="2" w:space="576"/>
          <w:docGrid w:linePitch="360"/>
        </w:sectPr>
      </w:pPr>
    </w:p>
    <w:p w:rsidR="00087D87" w:rsidRPr="007F38B2" w:rsidRDefault="00087D87" w:rsidP="00B369CC">
      <w:pPr>
        <w:snapToGrid w:val="0"/>
        <w:ind w:left="425" w:hanging="425"/>
        <w:jc w:val="both"/>
        <w:rPr>
          <w:b/>
          <w:sz w:val="20"/>
          <w:szCs w:val="20"/>
          <w:lang w:eastAsia="zh-CN"/>
        </w:rPr>
      </w:pPr>
    </w:p>
    <w:p w:rsidR="006829B4" w:rsidRPr="007F38B2" w:rsidRDefault="006829B4" w:rsidP="00B369CC">
      <w:pPr>
        <w:snapToGrid w:val="0"/>
        <w:ind w:left="425" w:hanging="425"/>
        <w:jc w:val="both"/>
        <w:rPr>
          <w:b/>
          <w:sz w:val="20"/>
          <w:szCs w:val="20"/>
          <w:lang w:eastAsia="zh-CN"/>
        </w:rPr>
      </w:pPr>
    </w:p>
    <w:p w:rsidR="00A94B05" w:rsidRPr="007F38B2" w:rsidRDefault="00A94B05" w:rsidP="00B369CC">
      <w:pPr>
        <w:snapToGrid w:val="0"/>
        <w:ind w:left="425" w:hanging="425"/>
        <w:jc w:val="both"/>
        <w:rPr>
          <w:sz w:val="20"/>
          <w:szCs w:val="20"/>
        </w:rPr>
      </w:pPr>
    </w:p>
    <w:p w:rsidR="00087D87" w:rsidRPr="007F38B2" w:rsidRDefault="00A94B05" w:rsidP="00B369CC">
      <w:pPr>
        <w:snapToGrid w:val="0"/>
        <w:ind w:left="425" w:hanging="425"/>
        <w:jc w:val="both"/>
        <w:rPr>
          <w:sz w:val="20"/>
          <w:szCs w:val="20"/>
        </w:rPr>
      </w:pPr>
      <w:r w:rsidRPr="007F38B2">
        <w:rPr>
          <w:sz w:val="20"/>
          <w:szCs w:val="20"/>
        </w:rPr>
        <w:t>4/18/2015</w:t>
      </w:r>
    </w:p>
    <w:sectPr w:rsidR="00087D87" w:rsidRPr="007F38B2" w:rsidSect="003148C4">
      <w:type w:val="continuous"/>
      <w:pgSz w:w="12242" w:h="15842"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5A" w:rsidRDefault="002D095A" w:rsidP="006207B0">
      <w:r>
        <w:separator/>
      </w:r>
    </w:p>
  </w:endnote>
  <w:endnote w:type="continuationSeparator" w:id="0">
    <w:p w:rsidR="002D095A" w:rsidRDefault="002D095A" w:rsidP="00620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48" w:rsidRDefault="00103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7D" w:rsidRPr="00A94B05" w:rsidRDefault="008B60CA" w:rsidP="00A94B05">
    <w:pPr>
      <w:jc w:val="center"/>
      <w:rPr>
        <w:sz w:val="20"/>
      </w:rPr>
    </w:pPr>
    <w:r w:rsidRPr="00A94B05">
      <w:rPr>
        <w:sz w:val="20"/>
      </w:rPr>
      <w:fldChar w:fldCharType="begin"/>
    </w:r>
    <w:r w:rsidR="00A94B05" w:rsidRPr="00A94B05">
      <w:rPr>
        <w:sz w:val="20"/>
      </w:rPr>
      <w:instrText xml:space="preserve"> page </w:instrText>
    </w:r>
    <w:r w:rsidRPr="00A94B05">
      <w:rPr>
        <w:sz w:val="20"/>
      </w:rPr>
      <w:fldChar w:fldCharType="separate"/>
    </w:r>
    <w:r w:rsidR="00FA201A">
      <w:rPr>
        <w:noProof/>
        <w:sz w:val="20"/>
      </w:rPr>
      <w:t>69</w:t>
    </w:r>
    <w:r w:rsidRPr="00A94B0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48" w:rsidRDefault="00103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5A" w:rsidRDefault="002D095A" w:rsidP="006207B0">
      <w:r>
        <w:separator/>
      </w:r>
    </w:p>
  </w:footnote>
  <w:footnote w:type="continuationSeparator" w:id="0">
    <w:p w:rsidR="002D095A" w:rsidRDefault="002D095A" w:rsidP="0062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48" w:rsidRDefault="00103F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05" w:rsidRPr="00A94B05" w:rsidRDefault="00A94B05" w:rsidP="00A94B05">
    <w:pPr>
      <w:pBdr>
        <w:bottom w:val="thinThickMediumGap" w:sz="12" w:space="1" w:color="auto"/>
      </w:pBdr>
      <w:tabs>
        <w:tab w:val="left" w:pos="851"/>
        <w:tab w:val="right" w:pos="8364"/>
      </w:tabs>
      <w:adjustRightInd w:val="0"/>
      <w:snapToGrid w:val="0"/>
      <w:jc w:val="both"/>
      <w:rPr>
        <w:iCs/>
        <w:sz w:val="20"/>
        <w:szCs w:val="20"/>
      </w:rPr>
    </w:pPr>
    <w:r w:rsidRPr="00A94B05">
      <w:rPr>
        <w:rFonts w:hint="eastAsia"/>
        <w:sz w:val="20"/>
        <w:szCs w:val="20"/>
      </w:rPr>
      <w:tab/>
    </w:r>
    <w:r w:rsidRPr="00A94B05">
      <w:rPr>
        <w:sz w:val="20"/>
        <w:szCs w:val="20"/>
      </w:rPr>
      <w:t>New York Science Journal 201</w:t>
    </w:r>
    <w:r w:rsidRPr="00A94B05">
      <w:rPr>
        <w:rFonts w:hint="eastAsia"/>
        <w:sz w:val="20"/>
        <w:szCs w:val="20"/>
      </w:rPr>
      <w:t>5</w:t>
    </w:r>
    <w:proofErr w:type="gramStart"/>
    <w:r w:rsidRPr="00A94B05">
      <w:rPr>
        <w:sz w:val="20"/>
        <w:szCs w:val="20"/>
      </w:rPr>
      <w:t>;</w:t>
    </w:r>
    <w:r w:rsidRPr="00A94B05">
      <w:rPr>
        <w:rFonts w:hint="eastAsia"/>
        <w:sz w:val="20"/>
        <w:szCs w:val="20"/>
      </w:rPr>
      <w:t>8</w:t>
    </w:r>
    <w:proofErr w:type="gramEnd"/>
    <w:r w:rsidRPr="00A94B05">
      <w:rPr>
        <w:sz w:val="20"/>
        <w:szCs w:val="20"/>
      </w:rPr>
      <w:t>(</w:t>
    </w:r>
    <w:r w:rsidRPr="00A94B05">
      <w:rPr>
        <w:rFonts w:hint="eastAsia"/>
        <w:sz w:val="20"/>
        <w:szCs w:val="20"/>
      </w:rPr>
      <w:t>4</w:t>
    </w:r>
    <w:r w:rsidRPr="00A94B05">
      <w:rPr>
        <w:sz w:val="20"/>
        <w:szCs w:val="20"/>
      </w:rPr>
      <w:t>)</w:t>
    </w:r>
    <w:r w:rsidRPr="00A94B05">
      <w:rPr>
        <w:iCs/>
        <w:sz w:val="20"/>
        <w:szCs w:val="20"/>
      </w:rPr>
      <w:t xml:space="preserve">     </w:t>
    </w:r>
    <w:r w:rsidRPr="00A94B05">
      <w:rPr>
        <w:rFonts w:hint="eastAsia"/>
        <w:iCs/>
        <w:sz w:val="20"/>
        <w:szCs w:val="20"/>
      </w:rPr>
      <w:tab/>
    </w:r>
    <w:r w:rsidRPr="00A94B05">
      <w:rPr>
        <w:iCs/>
        <w:sz w:val="20"/>
        <w:szCs w:val="20"/>
      </w:rPr>
      <w:t xml:space="preserve"> </w:t>
    </w:r>
    <w:r w:rsidRPr="00A94B05">
      <w:rPr>
        <w:rFonts w:hint="eastAsia"/>
        <w:iCs/>
        <w:sz w:val="20"/>
        <w:szCs w:val="20"/>
      </w:rPr>
      <w:t xml:space="preserve"> </w:t>
    </w:r>
    <w:r w:rsidRPr="00A94B05">
      <w:rPr>
        <w:iCs/>
        <w:sz w:val="20"/>
        <w:szCs w:val="20"/>
      </w:rPr>
      <w:t xml:space="preserve">   </w:t>
    </w:r>
    <w:hyperlink r:id="rId1" w:history="1">
      <w:r w:rsidRPr="00A94B05">
        <w:rPr>
          <w:rStyle w:val="Hyperlink"/>
          <w:sz w:val="20"/>
          <w:szCs w:val="20"/>
        </w:rPr>
        <w:t>http://www.sciencepub.net/newyork</w:t>
      </w:r>
    </w:hyperlink>
  </w:p>
  <w:p w:rsidR="00A94B05" w:rsidRPr="00A94B05" w:rsidRDefault="00A94B05" w:rsidP="00A94B05">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48" w:rsidRDefault="00103F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D05"/>
    <w:multiLevelType w:val="hybridMultilevel"/>
    <w:tmpl w:val="2406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57CF6"/>
    <w:multiLevelType w:val="hybridMultilevel"/>
    <w:tmpl w:val="9F90CCA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FA44D2"/>
    <w:multiLevelType w:val="hybridMultilevel"/>
    <w:tmpl w:val="F342E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500F"/>
    <w:rsid w:val="00010B03"/>
    <w:rsid w:val="00012041"/>
    <w:rsid w:val="00012EFB"/>
    <w:rsid w:val="00014B81"/>
    <w:rsid w:val="00033490"/>
    <w:rsid w:val="00034F73"/>
    <w:rsid w:val="00037CF8"/>
    <w:rsid w:val="0005021B"/>
    <w:rsid w:val="000627E7"/>
    <w:rsid w:val="000638B7"/>
    <w:rsid w:val="00086546"/>
    <w:rsid w:val="00087D87"/>
    <w:rsid w:val="000909E2"/>
    <w:rsid w:val="0009121D"/>
    <w:rsid w:val="00091723"/>
    <w:rsid w:val="000A1480"/>
    <w:rsid w:val="000B2521"/>
    <w:rsid w:val="000B2CFD"/>
    <w:rsid w:val="000C1F42"/>
    <w:rsid w:val="000C6149"/>
    <w:rsid w:val="000D0DCA"/>
    <w:rsid w:val="000D343C"/>
    <w:rsid w:val="000E091D"/>
    <w:rsid w:val="000F4A61"/>
    <w:rsid w:val="000F744E"/>
    <w:rsid w:val="00103F48"/>
    <w:rsid w:val="00110553"/>
    <w:rsid w:val="00115AE3"/>
    <w:rsid w:val="0011717D"/>
    <w:rsid w:val="00144562"/>
    <w:rsid w:val="00156C77"/>
    <w:rsid w:val="00163132"/>
    <w:rsid w:val="0017112D"/>
    <w:rsid w:val="00171E9F"/>
    <w:rsid w:val="00173DB3"/>
    <w:rsid w:val="00176884"/>
    <w:rsid w:val="00182C36"/>
    <w:rsid w:val="0018375B"/>
    <w:rsid w:val="00190984"/>
    <w:rsid w:val="001918D2"/>
    <w:rsid w:val="00194F50"/>
    <w:rsid w:val="00196855"/>
    <w:rsid w:val="001A5022"/>
    <w:rsid w:val="001A79E4"/>
    <w:rsid w:val="001B1408"/>
    <w:rsid w:val="001B1FE4"/>
    <w:rsid w:val="001B3753"/>
    <w:rsid w:val="001C1DDD"/>
    <w:rsid w:val="001E2BBC"/>
    <w:rsid w:val="001F0B3E"/>
    <w:rsid w:val="001F48C0"/>
    <w:rsid w:val="00201C70"/>
    <w:rsid w:val="00210717"/>
    <w:rsid w:val="00210CD0"/>
    <w:rsid w:val="00211801"/>
    <w:rsid w:val="00214525"/>
    <w:rsid w:val="00224461"/>
    <w:rsid w:val="00232150"/>
    <w:rsid w:val="0024018B"/>
    <w:rsid w:val="0024054D"/>
    <w:rsid w:val="00253C21"/>
    <w:rsid w:val="00264A99"/>
    <w:rsid w:val="00273BB5"/>
    <w:rsid w:val="0027768D"/>
    <w:rsid w:val="0029736A"/>
    <w:rsid w:val="002A52AF"/>
    <w:rsid w:val="002A7FA3"/>
    <w:rsid w:val="002B2D79"/>
    <w:rsid w:val="002C1565"/>
    <w:rsid w:val="002C18AE"/>
    <w:rsid w:val="002D095A"/>
    <w:rsid w:val="002F77B6"/>
    <w:rsid w:val="00307182"/>
    <w:rsid w:val="003111C8"/>
    <w:rsid w:val="003148C4"/>
    <w:rsid w:val="00330C1A"/>
    <w:rsid w:val="00345AA6"/>
    <w:rsid w:val="00353F27"/>
    <w:rsid w:val="003644A0"/>
    <w:rsid w:val="00366362"/>
    <w:rsid w:val="0038246C"/>
    <w:rsid w:val="00382EE9"/>
    <w:rsid w:val="00383122"/>
    <w:rsid w:val="00383462"/>
    <w:rsid w:val="00386E8C"/>
    <w:rsid w:val="00387653"/>
    <w:rsid w:val="0039351F"/>
    <w:rsid w:val="00393C3F"/>
    <w:rsid w:val="003A5968"/>
    <w:rsid w:val="003A7E82"/>
    <w:rsid w:val="003B7806"/>
    <w:rsid w:val="003C111B"/>
    <w:rsid w:val="003C24AD"/>
    <w:rsid w:val="003D040E"/>
    <w:rsid w:val="003D59DC"/>
    <w:rsid w:val="003E7FD3"/>
    <w:rsid w:val="003F3704"/>
    <w:rsid w:val="003F5F43"/>
    <w:rsid w:val="003F7FDA"/>
    <w:rsid w:val="004018FE"/>
    <w:rsid w:val="00405892"/>
    <w:rsid w:val="00405957"/>
    <w:rsid w:val="00420ED2"/>
    <w:rsid w:val="00424155"/>
    <w:rsid w:val="004263D8"/>
    <w:rsid w:val="0042763D"/>
    <w:rsid w:val="00432661"/>
    <w:rsid w:val="00444688"/>
    <w:rsid w:val="0044748E"/>
    <w:rsid w:val="00450F34"/>
    <w:rsid w:val="00455219"/>
    <w:rsid w:val="00462947"/>
    <w:rsid w:val="004669EA"/>
    <w:rsid w:val="004847FF"/>
    <w:rsid w:val="00494371"/>
    <w:rsid w:val="004A281D"/>
    <w:rsid w:val="004A7638"/>
    <w:rsid w:val="004B3C3F"/>
    <w:rsid w:val="004B3EDF"/>
    <w:rsid w:val="004B4F74"/>
    <w:rsid w:val="004B6CC0"/>
    <w:rsid w:val="004B72B0"/>
    <w:rsid w:val="004C134A"/>
    <w:rsid w:val="004C2A9C"/>
    <w:rsid w:val="004C535B"/>
    <w:rsid w:val="004D0283"/>
    <w:rsid w:val="004F6978"/>
    <w:rsid w:val="005068F3"/>
    <w:rsid w:val="00512FD2"/>
    <w:rsid w:val="00514D85"/>
    <w:rsid w:val="005265D7"/>
    <w:rsid w:val="0052775C"/>
    <w:rsid w:val="005416FB"/>
    <w:rsid w:val="00545D2C"/>
    <w:rsid w:val="00562DDB"/>
    <w:rsid w:val="0057064E"/>
    <w:rsid w:val="00590A64"/>
    <w:rsid w:val="00596DAD"/>
    <w:rsid w:val="005C27F6"/>
    <w:rsid w:val="005C4A6D"/>
    <w:rsid w:val="005D33FA"/>
    <w:rsid w:val="005E6C0D"/>
    <w:rsid w:val="005F7EC4"/>
    <w:rsid w:val="00615819"/>
    <w:rsid w:val="006207B0"/>
    <w:rsid w:val="006369FB"/>
    <w:rsid w:val="00636CC8"/>
    <w:rsid w:val="00642996"/>
    <w:rsid w:val="006438B2"/>
    <w:rsid w:val="00660EA9"/>
    <w:rsid w:val="00662044"/>
    <w:rsid w:val="006829B4"/>
    <w:rsid w:val="00682A34"/>
    <w:rsid w:val="00694786"/>
    <w:rsid w:val="006A4E5D"/>
    <w:rsid w:val="006B2EE2"/>
    <w:rsid w:val="006B4A32"/>
    <w:rsid w:val="00711992"/>
    <w:rsid w:val="00714A86"/>
    <w:rsid w:val="00722D97"/>
    <w:rsid w:val="007259A9"/>
    <w:rsid w:val="0073163B"/>
    <w:rsid w:val="00735241"/>
    <w:rsid w:val="007422BE"/>
    <w:rsid w:val="00743CDD"/>
    <w:rsid w:val="00745CB7"/>
    <w:rsid w:val="00757D94"/>
    <w:rsid w:val="0076002D"/>
    <w:rsid w:val="00767454"/>
    <w:rsid w:val="00776343"/>
    <w:rsid w:val="007772AC"/>
    <w:rsid w:val="007A2229"/>
    <w:rsid w:val="007A500F"/>
    <w:rsid w:val="007B2070"/>
    <w:rsid w:val="007E0A47"/>
    <w:rsid w:val="007E12C0"/>
    <w:rsid w:val="007E1603"/>
    <w:rsid w:val="007E3951"/>
    <w:rsid w:val="007E67F9"/>
    <w:rsid w:val="007F38B2"/>
    <w:rsid w:val="007F73E9"/>
    <w:rsid w:val="008168A2"/>
    <w:rsid w:val="00837ABA"/>
    <w:rsid w:val="00851E93"/>
    <w:rsid w:val="00864B16"/>
    <w:rsid w:val="00864F20"/>
    <w:rsid w:val="00866049"/>
    <w:rsid w:val="00882345"/>
    <w:rsid w:val="00891AC4"/>
    <w:rsid w:val="008A6D66"/>
    <w:rsid w:val="008B60CA"/>
    <w:rsid w:val="008C7DF9"/>
    <w:rsid w:val="008D750F"/>
    <w:rsid w:val="008E2F54"/>
    <w:rsid w:val="008F3AD0"/>
    <w:rsid w:val="008F5209"/>
    <w:rsid w:val="00901FA7"/>
    <w:rsid w:val="0090269F"/>
    <w:rsid w:val="009034E4"/>
    <w:rsid w:val="00916205"/>
    <w:rsid w:val="009241FB"/>
    <w:rsid w:val="009249C8"/>
    <w:rsid w:val="00925886"/>
    <w:rsid w:val="00931064"/>
    <w:rsid w:val="00944DB8"/>
    <w:rsid w:val="0095048B"/>
    <w:rsid w:val="00974EFE"/>
    <w:rsid w:val="00984719"/>
    <w:rsid w:val="009961CA"/>
    <w:rsid w:val="00997F46"/>
    <w:rsid w:val="009A6F05"/>
    <w:rsid w:val="009C132A"/>
    <w:rsid w:val="009D0C6D"/>
    <w:rsid w:val="009D60F5"/>
    <w:rsid w:val="009E47FC"/>
    <w:rsid w:val="009F74E9"/>
    <w:rsid w:val="00A03E25"/>
    <w:rsid w:val="00A264EE"/>
    <w:rsid w:val="00A307C1"/>
    <w:rsid w:val="00A30C0D"/>
    <w:rsid w:val="00A332EA"/>
    <w:rsid w:val="00A368F5"/>
    <w:rsid w:val="00A52753"/>
    <w:rsid w:val="00A54FB3"/>
    <w:rsid w:val="00A60383"/>
    <w:rsid w:val="00A61335"/>
    <w:rsid w:val="00A61E11"/>
    <w:rsid w:val="00A9138A"/>
    <w:rsid w:val="00A94B05"/>
    <w:rsid w:val="00AA5484"/>
    <w:rsid w:val="00AC1553"/>
    <w:rsid w:val="00AC33BA"/>
    <w:rsid w:val="00AD6A47"/>
    <w:rsid w:val="00AE33CF"/>
    <w:rsid w:val="00AE485F"/>
    <w:rsid w:val="00AF3417"/>
    <w:rsid w:val="00B06666"/>
    <w:rsid w:val="00B1243E"/>
    <w:rsid w:val="00B156B0"/>
    <w:rsid w:val="00B175E0"/>
    <w:rsid w:val="00B202E6"/>
    <w:rsid w:val="00B24122"/>
    <w:rsid w:val="00B33789"/>
    <w:rsid w:val="00B369CC"/>
    <w:rsid w:val="00B52882"/>
    <w:rsid w:val="00B77155"/>
    <w:rsid w:val="00B83653"/>
    <w:rsid w:val="00B85FAB"/>
    <w:rsid w:val="00B86D95"/>
    <w:rsid w:val="00B93DBC"/>
    <w:rsid w:val="00BA1C27"/>
    <w:rsid w:val="00BA1F51"/>
    <w:rsid w:val="00BB0D0E"/>
    <w:rsid w:val="00BC3E2E"/>
    <w:rsid w:val="00BC77E2"/>
    <w:rsid w:val="00BD1E13"/>
    <w:rsid w:val="00BE2239"/>
    <w:rsid w:val="00BE70B0"/>
    <w:rsid w:val="00C22860"/>
    <w:rsid w:val="00C2415C"/>
    <w:rsid w:val="00C27238"/>
    <w:rsid w:val="00C478C2"/>
    <w:rsid w:val="00C84D9E"/>
    <w:rsid w:val="00C87B91"/>
    <w:rsid w:val="00C87E07"/>
    <w:rsid w:val="00CA2608"/>
    <w:rsid w:val="00CA294D"/>
    <w:rsid w:val="00CA2D0C"/>
    <w:rsid w:val="00CA4C85"/>
    <w:rsid w:val="00CC513D"/>
    <w:rsid w:val="00CD40D9"/>
    <w:rsid w:val="00CD4F9E"/>
    <w:rsid w:val="00CE19DC"/>
    <w:rsid w:val="00CE5F98"/>
    <w:rsid w:val="00CF010E"/>
    <w:rsid w:val="00D0508F"/>
    <w:rsid w:val="00D0569A"/>
    <w:rsid w:val="00D2095A"/>
    <w:rsid w:val="00D3206B"/>
    <w:rsid w:val="00D36EDD"/>
    <w:rsid w:val="00D43C22"/>
    <w:rsid w:val="00D47D36"/>
    <w:rsid w:val="00D47F14"/>
    <w:rsid w:val="00D56963"/>
    <w:rsid w:val="00D62A1F"/>
    <w:rsid w:val="00D703B5"/>
    <w:rsid w:val="00D74366"/>
    <w:rsid w:val="00D76E58"/>
    <w:rsid w:val="00D81AE7"/>
    <w:rsid w:val="00D8208D"/>
    <w:rsid w:val="00D90282"/>
    <w:rsid w:val="00DA200D"/>
    <w:rsid w:val="00DA3667"/>
    <w:rsid w:val="00DA5D02"/>
    <w:rsid w:val="00DA6F5A"/>
    <w:rsid w:val="00DB2463"/>
    <w:rsid w:val="00DC670C"/>
    <w:rsid w:val="00DC728C"/>
    <w:rsid w:val="00DD1D9F"/>
    <w:rsid w:val="00DD4D24"/>
    <w:rsid w:val="00DF3C92"/>
    <w:rsid w:val="00DF4581"/>
    <w:rsid w:val="00E0067B"/>
    <w:rsid w:val="00E14DF5"/>
    <w:rsid w:val="00E25D57"/>
    <w:rsid w:val="00E50C26"/>
    <w:rsid w:val="00E93DD5"/>
    <w:rsid w:val="00EA160E"/>
    <w:rsid w:val="00EA22D5"/>
    <w:rsid w:val="00EA35D3"/>
    <w:rsid w:val="00EB6F86"/>
    <w:rsid w:val="00EC246F"/>
    <w:rsid w:val="00EC2818"/>
    <w:rsid w:val="00ED4CAE"/>
    <w:rsid w:val="00EF59C8"/>
    <w:rsid w:val="00EF7A72"/>
    <w:rsid w:val="00F06FA0"/>
    <w:rsid w:val="00F35B15"/>
    <w:rsid w:val="00F460E1"/>
    <w:rsid w:val="00F53DFD"/>
    <w:rsid w:val="00F57408"/>
    <w:rsid w:val="00F673BF"/>
    <w:rsid w:val="00FA201A"/>
    <w:rsid w:val="00FA26DF"/>
    <w:rsid w:val="00FA764A"/>
    <w:rsid w:val="00FB3C98"/>
    <w:rsid w:val="00FB4715"/>
    <w:rsid w:val="00FC12D7"/>
    <w:rsid w:val="00FC18B2"/>
    <w:rsid w:val="00FE6088"/>
    <w:rsid w:val="00FF03BA"/>
    <w:rsid w:val="00FF26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50F"/>
    <w:rPr>
      <w:sz w:val="24"/>
      <w:szCs w:val="24"/>
      <w:lang w:val="en-GB" w:eastAsia="en-US"/>
    </w:rPr>
  </w:style>
  <w:style w:type="paragraph" w:styleId="Heading1">
    <w:name w:val="heading 1"/>
    <w:basedOn w:val="Normal"/>
    <w:link w:val="Heading1Char"/>
    <w:uiPriority w:val="9"/>
    <w:qFormat/>
    <w:rsid w:val="007A500F"/>
    <w:pPr>
      <w:spacing w:before="100" w:beforeAutospacing="1" w:after="100" w:afterAutospacing="1"/>
      <w:jc w:val="center"/>
      <w:outlineLvl w:val="0"/>
    </w:pPr>
    <w:rPr>
      <w:b/>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A500F"/>
    <w:rPr>
      <w:rFonts w:ascii="Consolas" w:hAnsi="Consolas"/>
      <w:sz w:val="21"/>
      <w:szCs w:val="21"/>
    </w:rPr>
  </w:style>
  <w:style w:type="character" w:customStyle="1" w:styleId="PlainTextChar">
    <w:name w:val="Plain Text Char"/>
    <w:link w:val="PlainText"/>
    <w:rsid w:val="007A500F"/>
    <w:rPr>
      <w:rFonts w:ascii="Consolas" w:hAnsi="Consolas" w:cs="Consolas"/>
      <w:sz w:val="21"/>
      <w:szCs w:val="21"/>
    </w:rPr>
  </w:style>
  <w:style w:type="character" w:customStyle="1" w:styleId="Heading1Char">
    <w:name w:val="Heading 1 Char"/>
    <w:link w:val="Heading1"/>
    <w:uiPriority w:val="9"/>
    <w:rsid w:val="007A500F"/>
    <w:rPr>
      <w:b/>
      <w:bCs/>
      <w:kern w:val="36"/>
      <w:sz w:val="24"/>
      <w:szCs w:val="48"/>
      <w:lang w:val="en-GB"/>
    </w:rPr>
  </w:style>
  <w:style w:type="character" w:styleId="Hyperlink">
    <w:name w:val="Hyperlink"/>
    <w:uiPriority w:val="99"/>
    <w:unhideWhenUsed/>
    <w:rsid w:val="007A500F"/>
    <w:rPr>
      <w:color w:val="0000FF"/>
      <w:u w:val="single"/>
    </w:rPr>
  </w:style>
  <w:style w:type="character" w:styleId="Strong">
    <w:name w:val="Strong"/>
    <w:uiPriority w:val="22"/>
    <w:qFormat/>
    <w:rsid w:val="007A500F"/>
    <w:rPr>
      <w:b/>
      <w:bCs/>
    </w:rPr>
  </w:style>
  <w:style w:type="paragraph" w:styleId="BalloonText">
    <w:name w:val="Balloon Text"/>
    <w:basedOn w:val="Normal"/>
    <w:link w:val="BalloonTextChar"/>
    <w:rsid w:val="007A500F"/>
    <w:rPr>
      <w:rFonts w:ascii="Tahoma" w:hAnsi="Tahoma"/>
      <w:sz w:val="16"/>
      <w:szCs w:val="16"/>
    </w:rPr>
  </w:style>
  <w:style w:type="character" w:customStyle="1" w:styleId="BalloonTextChar">
    <w:name w:val="Balloon Text Char"/>
    <w:link w:val="BalloonText"/>
    <w:rsid w:val="007A500F"/>
    <w:rPr>
      <w:rFonts w:ascii="Tahoma" w:hAnsi="Tahoma" w:cs="Tahoma"/>
      <w:sz w:val="16"/>
      <w:szCs w:val="16"/>
    </w:rPr>
  </w:style>
  <w:style w:type="paragraph" w:styleId="Header">
    <w:name w:val="header"/>
    <w:basedOn w:val="Normal"/>
    <w:link w:val="HeaderChar"/>
    <w:uiPriority w:val="99"/>
    <w:rsid w:val="006207B0"/>
    <w:pPr>
      <w:tabs>
        <w:tab w:val="center" w:pos="4680"/>
        <w:tab w:val="right" w:pos="9360"/>
      </w:tabs>
    </w:pPr>
  </w:style>
  <w:style w:type="character" w:customStyle="1" w:styleId="HeaderChar">
    <w:name w:val="Header Char"/>
    <w:link w:val="Header"/>
    <w:uiPriority w:val="99"/>
    <w:rsid w:val="006207B0"/>
    <w:rPr>
      <w:sz w:val="24"/>
      <w:szCs w:val="24"/>
    </w:rPr>
  </w:style>
  <w:style w:type="paragraph" w:styleId="Footer">
    <w:name w:val="footer"/>
    <w:basedOn w:val="Normal"/>
    <w:link w:val="FooterChar"/>
    <w:uiPriority w:val="99"/>
    <w:rsid w:val="006207B0"/>
    <w:pPr>
      <w:tabs>
        <w:tab w:val="center" w:pos="4680"/>
        <w:tab w:val="right" w:pos="9360"/>
      </w:tabs>
    </w:pPr>
  </w:style>
  <w:style w:type="character" w:customStyle="1" w:styleId="FooterChar">
    <w:name w:val="Footer Char"/>
    <w:link w:val="Footer"/>
    <w:uiPriority w:val="99"/>
    <w:rsid w:val="006207B0"/>
    <w:rPr>
      <w:sz w:val="24"/>
      <w:szCs w:val="24"/>
    </w:rPr>
  </w:style>
  <w:style w:type="character" w:styleId="Emphasis">
    <w:name w:val="Emphasis"/>
    <w:uiPriority w:val="20"/>
    <w:qFormat/>
    <w:rsid w:val="0018375B"/>
    <w:rPr>
      <w:i/>
      <w:iCs/>
    </w:rPr>
  </w:style>
  <w:style w:type="character" w:customStyle="1" w:styleId="citation">
    <w:name w:val="citation"/>
    <w:basedOn w:val="DefaultParagraphFont"/>
    <w:rsid w:val="0018375B"/>
  </w:style>
  <w:style w:type="character" w:customStyle="1" w:styleId="reference-accessdate">
    <w:name w:val="reference-accessdate"/>
    <w:basedOn w:val="DefaultParagraphFont"/>
    <w:rsid w:val="0018375B"/>
  </w:style>
  <w:style w:type="character" w:customStyle="1" w:styleId="a">
    <w:name w:val="a"/>
    <w:basedOn w:val="DefaultParagraphFont"/>
    <w:rsid w:val="003D59DC"/>
  </w:style>
  <w:style w:type="character" w:styleId="LineNumber">
    <w:name w:val="line number"/>
    <w:rsid w:val="00615819"/>
  </w:style>
</w:styles>
</file>

<file path=word/webSettings.xml><?xml version="1.0" encoding="utf-8"?>
<w:webSettings xmlns:r="http://schemas.openxmlformats.org/officeDocument/2006/relationships" xmlns:w="http://schemas.openxmlformats.org/wordprocessingml/2006/main">
  <w:divs>
    <w:div w:id="960722026">
      <w:bodyDiv w:val="1"/>
      <w:marLeft w:val="0"/>
      <w:marRight w:val="0"/>
      <w:marTop w:val="0"/>
      <w:marBottom w:val="0"/>
      <w:divBdr>
        <w:top w:val="none" w:sz="0" w:space="0" w:color="auto"/>
        <w:left w:val="none" w:sz="0" w:space="0" w:color="auto"/>
        <w:bottom w:val="none" w:sz="0" w:space="0" w:color="auto"/>
        <w:right w:val="none" w:sz="0" w:space="0" w:color="auto"/>
      </w:divBdr>
    </w:div>
    <w:div w:id="1413237664">
      <w:bodyDiv w:val="1"/>
      <w:marLeft w:val="0"/>
      <w:marRight w:val="0"/>
      <w:marTop w:val="0"/>
      <w:marBottom w:val="0"/>
      <w:divBdr>
        <w:top w:val="none" w:sz="0" w:space="0" w:color="auto"/>
        <w:left w:val="none" w:sz="0" w:space="0" w:color="auto"/>
        <w:bottom w:val="none" w:sz="0" w:space="0" w:color="auto"/>
        <w:right w:val="none" w:sz="0" w:space="0" w:color="auto"/>
      </w:divBdr>
    </w:div>
    <w:div w:id="1585064703">
      <w:bodyDiv w:val="1"/>
      <w:marLeft w:val="0"/>
      <w:marRight w:val="0"/>
      <w:marTop w:val="0"/>
      <w:marBottom w:val="0"/>
      <w:divBdr>
        <w:top w:val="none" w:sz="0" w:space="0" w:color="auto"/>
        <w:left w:val="none" w:sz="0" w:space="0" w:color="auto"/>
        <w:bottom w:val="none" w:sz="0" w:space="0" w:color="auto"/>
        <w:right w:val="none" w:sz="0" w:space="0" w:color="auto"/>
      </w:divBdr>
      <w:divsChild>
        <w:div w:id="273679186">
          <w:marLeft w:val="0"/>
          <w:marRight w:val="0"/>
          <w:marTop w:val="0"/>
          <w:marBottom w:val="0"/>
          <w:divBdr>
            <w:top w:val="none" w:sz="0" w:space="0" w:color="auto"/>
            <w:left w:val="none" w:sz="0" w:space="0" w:color="auto"/>
            <w:bottom w:val="none" w:sz="0" w:space="0" w:color="auto"/>
            <w:right w:val="none" w:sz="0" w:space="0" w:color="auto"/>
          </w:divBdr>
        </w:div>
        <w:div w:id="1121142939">
          <w:marLeft w:val="0"/>
          <w:marRight w:val="0"/>
          <w:marTop w:val="0"/>
          <w:marBottom w:val="0"/>
          <w:divBdr>
            <w:top w:val="none" w:sz="0" w:space="0" w:color="auto"/>
            <w:left w:val="none" w:sz="0" w:space="0" w:color="auto"/>
            <w:bottom w:val="none" w:sz="0" w:space="0" w:color="auto"/>
            <w:right w:val="none" w:sz="0" w:space="0" w:color="auto"/>
          </w:divBdr>
        </w:div>
        <w:div w:id="1508134038">
          <w:marLeft w:val="0"/>
          <w:marRight w:val="0"/>
          <w:marTop w:val="0"/>
          <w:marBottom w:val="0"/>
          <w:divBdr>
            <w:top w:val="none" w:sz="0" w:space="0" w:color="auto"/>
            <w:left w:val="none" w:sz="0" w:space="0" w:color="auto"/>
            <w:bottom w:val="none" w:sz="0" w:space="0" w:color="auto"/>
            <w:right w:val="none" w:sz="0" w:space="0" w:color="auto"/>
          </w:divBdr>
        </w:div>
      </w:divsChild>
    </w:div>
    <w:div w:id="20836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ankson201@yahoo.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dministrator\Downloads\AppData\Local\Temp\Fafa\Desktop\MAG\Wetze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es.flinders.edu.au/~mattom/ShelfCoast/chapter05.html"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ghana.gov.gh/index.php/about-%09ghana/regions/central/1199-introductio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ahantawest.ghanadistricts.gov.gh/?arrow=dnf&amp;_=133&amp;r=5&amp;rlv=climate" TargetMode="Externa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hyperlink" Target="http://ascidatabase.com/author.php?author=L.&amp;last=Jagadeesa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7B83B-B379-47C6-833F-68C555CD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5587</Words>
  <Characters>29555</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35072</CharactersWithSpaces>
  <SharedDoc>false</SharedDoc>
  <HLinks>
    <vt:vector size="42" baseType="variant">
      <vt:variant>
        <vt:i4>3473529</vt:i4>
      </vt:variant>
      <vt:variant>
        <vt:i4>30</vt:i4>
      </vt:variant>
      <vt:variant>
        <vt:i4>0</vt:i4>
      </vt:variant>
      <vt:variant>
        <vt:i4>5</vt:i4>
      </vt:variant>
      <vt:variant>
        <vt:lpwstr>http://www.es.flinders.edu.au/~mattom/ShelfCoast/chapter05.html</vt:lpwstr>
      </vt:variant>
      <vt:variant>
        <vt:lpwstr/>
      </vt:variant>
      <vt:variant>
        <vt:i4>6422644</vt:i4>
      </vt:variant>
      <vt:variant>
        <vt:i4>27</vt:i4>
      </vt:variant>
      <vt:variant>
        <vt:i4>0</vt:i4>
      </vt:variant>
      <vt:variant>
        <vt:i4>5</vt:i4>
      </vt:variant>
      <vt:variant>
        <vt:lpwstr>http://www.ghana.gov.gh/index.php/about-ghana/regions/central/1199-introduction</vt:lpwstr>
      </vt:variant>
      <vt:variant>
        <vt:lpwstr/>
      </vt:variant>
      <vt:variant>
        <vt:i4>2687071</vt:i4>
      </vt:variant>
      <vt:variant>
        <vt:i4>24</vt:i4>
      </vt:variant>
      <vt:variant>
        <vt:i4>0</vt:i4>
      </vt:variant>
      <vt:variant>
        <vt:i4>5</vt:i4>
      </vt:variant>
      <vt:variant>
        <vt:lpwstr>http://ahantawest.ghanadistricts.gov.gh/?arrow=dnf&amp;_=133&amp;r=5&amp;rlv=climate</vt:lpwstr>
      </vt:variant>
      <vt:variant>
        <vt:lpwstr/>
      </vt:variant>
      <vt:variant>
        <vt:i4>1704007</vt:i4>
      </vt:variant>
      <vt:variant>
        <vt:i4>21</vt:i4>
      </vt:variant>
      <vt:variant>
        <vt:i4>0</vt:i4>
      </vt:variant>
      <vt:variant>
        <vt:i4>5</vt:i4>
      </vt:variant>
      <vt:variant>
        <vt:lpwstr>http://ascidatabase.com/author.php?author=L.&amp;last=Jagadeesan</vt:lpwstr>
      </vt:variant>
      <vt:variant>
        <vt:lpwstr/>
      </vt:variant>
      <vt:variant>
        <vt:i4>1704007</vt:i4>
      </vt:variant>
      <vt:variant>
        <vt:i4>18</vt:i4>
      </vt:variant>
      <vt:variant>
        <vt:i4>0</vt:i4>
      </vt:variant>
      <vt:variant>
        <vt:i4>5</vt:i4>
      </vt:variant>
      <vt:variant>
        <vt:lpwstr>http://ascidatabase.com/author.php?author=L.&amp;last=Jagadeesan</vt:lpwstr>
      </vt:variant>
      <vt:variant>
        <vt:lpwstr/>
      </vt:variant>
      <vt:variant>
        <vt:i4>1638478</vt:i4>
      </vt:variant>
      <vt:variant>
        <vt:i4>15</vt:i4>
      </vt:variant>
      <vt:variant>
        <vt:i4>0</vt:i4>
      </vt:variant>
      <vt:variant>
        <vt:i4>5</vt:i4>
      </vt:variant>
      <vt:variant>
        <vt:lpwstr>C:\Users\Administrator\Downloads\AppData\Local\Temp\Fafa\Desktop\MAG\Wetzel</vt:lpwstr>
      </vt:variant>
      <vt:variant>
        <vt:lpwstr/>
      </vt:variant>
      <vt:variant>
        <vt:i4>1704007</vt:i4>
      </vt:variant>
      <vt:variant>
        <vt:i4>12</vt:i4>
      </vt:variant>
      <vt:variant>
        <vt:i4>0</vt:i4>
      </vt:variant>
      <vt:variant>
        <vt:i4>5</vt:i4>
      </vt:variant>
      <vt:variant>
        <vt:lpwstr>http://ascidatabase.com/author.php?author=L.&amp;last=Jagadeesan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Administrator</cp:lastModifiedBy>
  <cp:revision>5</cp:revision>
  <cp:lastPrinted>2015-04-20T02:37:00Z</cp:lastPrinted>
  <dcterms:created xsi:type="dcterms:W3CDTF">2015-04-20T11:45:00Z</dcterms:created>
  <dcterms:modified xsi:type="dcterms:W3CDTF">2015-04-20T02:37:00Z</dcterms:modified>
</cp:coreProperties>
</file>