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715" w:rsidRPr="007E09E6" w:rsidRDefault="003F4E72" w:rsidP="00270C22">
      <w:pPr>
        <w:snapToGrid w:val="0"/>
        <w:jc w:val="center"/>
        <w:rPr>
          <w:b/>
          <w:bCs/>
          <w:sz w:val="20"/>
          <w:szCs w:val="20"/>
          <w:lang w:eastAsia="zh-CN"/>
        </w:rPr>
      </w:pPr>
      <w:r w:rsidRPr="007E09E6">
        <w:rPr>
          <w:b/>
          <w:bCs/>
          <w:sz w:val="20"/>
          <w:szCs w:val="20"/>
          <w:lang w:eastAsia="zh-CN"/>
        </w:rPr>
        <w:t>The Environmental Effects of Amalgam Tooth Fillings</w:t>
      </w:r>
    </w:p>
    <w:p w:rsidR="00270C22" w:rsidRPr="007E09E6" w:rsidRDefault="00270C22" w:rsidP="00270C22">
      <w:pPr>
        <w:snapToGrid w:val="0"/>
        <w:jc w:val="center"/>
        <w:rPr>
          <w:b/>
          <w:bCs/>
          <w:sz w:val="20"/>
          <w:szCs w:val="20"/>
          <w:lang w:eastAsia="zh-CN"/>
        </w:rPr>
      </w:pPr>
    </w:p>
    <w:p w:rsidR="003F4E72" w:rsidRPr="007E09E6" w:rsidRDefault="003F4E72" w:rsidP="00270C22">
      <w:pPr>
        <w:snapToGrid w:val="0"/>
        <w:jc w:val="center"/>
        <w:rPr>
          <w:sz w:val="20"/>
          <w:szCs w:val="20"/>
        </w:rPr>
      </w:pPr>
      <w:proofErr w:type="spellStart"/>
      <w:proofErr w:type="gramStart"/>
      <w:r w:rsidRPr="007E09E6">
        <w:rPr>
          <w:sz w:val="20"/>
          <w:szCs w:val="20"/>
        </w:rPr>
        <w:t>Abdulsalam</w:t>
      </w:r>
      <w:proofErr w:type="spellEnd"/>
      <w:r w:rsidRPr="007E09E6">
        <w:rPr>
          <w:sz w:val="20"/>
          <w:szCs w:val="20"/>
        </w:rPr>
        <w:t>.</w:t>
      </w:r>
      <w:proofErr w:type="gramEnd"/>
      <w:r w:rsidRPr="007E09E6">
        <w:rPr>
          <w:sz w:val="20"/>
          <w:szCs w:val="20"/>
        </w:rPr>
        <w:t xml:space="preserve"> I. Rafida</w:t>
      </w:r>
      <w:r w:rsidRPr="007E09E6">
        <w:rPr>
          <w:sz w:val="20"/>
          <w:szCs w:val="20"/>
          <w:vertAlign w:val="superscript"/>
        </w:rPr>
        <w:t>1</w:t>
      </w:r>
      <w:r w:rsidRPr="007E09E6">
        <w:rPr>
          <w:sz w:val="20"/>
          <w:szCs w:val="20"/>
        </w:rPr>
        <w:t xml:space="preserve">, </w:t>
      </w:r>
      <w:proofErr w:type="spellStart"/>
      <w:r w:rsidRPr="007E09E6">
        <w:rPr>
          <w:sz w:val="20"/>
          <w:szCs w:val="20"/>
        </w:rPr>
        <w:t>Abdulhmid.M</w:t>
      </w:r>
      <w:proofErr w:type="spellEnd"/>
      <w:r w:rsidRPr="007E09E6">
        <w:rPr>
          <w:sz w:val="20"/>
          <w:szCs w:val="20"/>
        </w:rPr>
        <w:t>.</w:t>
      </w:r>
      <w:r w:rsidR="007E09E6" w:rsidRPr="007E09E6">
        <w:rPr>
          <w:sz w:val="20"/>
          <w:szCs w:val="20"/>
        </w:rPr>
        <w:t xml:space="preserve"> </w:t>
      </w:r>
      <w:proofErr w:type="gramStart"/>
      <w:r w:rsidRPr="007E09E6">
        <w:rPr>
          <w:sz w:val="20"/>
          <w:szCs w:val="20"/>
        </w:rPr>
        <w:t>Alkout</w:t>
      </w:r>
      <w:r w:rsidRPr="007E09E6">
        <w:rPr>
          <w:sz w:val="20"/>
          <w:szCs w:val="20"/>
          <w:vertAlign w:val="superscript"/>
        </w:rPr>
        <w:t>1</w:t>
      </w:r>
      <w:r w:rsidR="007E09E6" w:rsidRPr="007E09E6">
        <w:rPr>
          <w:sz w:val="20"/>
          <w:szCs w:val="20"/>
          <w:vertAlign w:val="superscript"/>
        </w:rPr>
        <w:t xml:space="preserve"> </w:t>
      </w:r>
      <w:r w:rsidRPr="007E09E6">
        <w:rPr>
          <w:sz w:val="20"/>
          <w:szCs w:val="20"/>
        </w:rPr>
        <w:t xml:space="preserve">and </w:t>
      </w:r>
      <w:proofErr w:type="spellStart"/>
      <w:r w:rsidRPr="007E09E6">
        <w:rPr>
          <w:sz w:val="20"/>
          <w:szCs w:val="20"/>
        </w:rPr>
        <w:t>Abdultif</w:t>
      </w:r>
      <w:proofErr w:type="spellEnd"/>
      <w:r w:rsidR="007E09E6" w:rsidRPr="007E09E6">
        <w:rPr>
          <w:sz w:val="20"/>
          <w:szCs w:val="20"/>
        </w:rPr>
        <w:t>.</w:t>
      </w:r>
      <w:proofErr w:type="gramEnd"/>
      <w:r w:rsidRPr="007E09E6">
        <w:rPr>
          <w:sz w:val="20"/>
          <w:szCs w:val="20"/>
        </w:rPr>
        <w:t xml:space="preserve"> M. Alroba</w:t>
      </w:r>
      <w:r w:rsidRPr="007E09E6">
        <w:rPr>
          <w:sz w:val="20"/>
          <w:szCs w:val="20"/>
          <w:vertAlign w:val="superscript"/>
        </w:rPr>
        <w:t>2</w:t>
      </w:r>
    </w:p>
    <w:p w:rsidR="00471E57" w:rsidRPr="007E09E6" w:rsidRDefault="00471E57" w:rsidP="00270C22">
      <w:pPr>
        <w:snapToGrid w:val="0"/>
        <w:jc w:val="center"/>
        <w:rPr>
          <w:sz w:val="20"/>
          <w:szCs w:val="20"/>
        </w:rPr>
      </w:pPr>
    </w:p>
    <w:p w:rsidR="003F4E72" w:rsidRPr="007E09E6" w:rsidRDefault="003F4E72" w:rsidP="00270C22">
      <w:pPr>
        <w:snapToGrid w:val="0"/>
        <w:jc w:val="center"/>
        <w:rPr>
          <w:sz w:val="20"/>
          <w:szCs w:val="20"/>
        </w:rPr>
      </w:pPr>
      <w:r w:rsidRPr="007E09E6">
        <w:rPr>
          <w:sz w:val="20"/>
          <w:szCs w:val="20"/>
          <w:vertAlign w:val="superscript"/>
        </w:rPr>
        <w:t>1</w:t>
      </w:r>
      <w:r w:rsidRPr="007E09E6">
        <w:rPr>
          <w:sz w:val="20"/>
          <w:szCs w:val="20"/>
        </w:rPr>
        <w:t>Tripoli University Faculty of medical Technology, Tripoli, Libya</w:t>
      </w:r>
    </w:p>
    <w:p w:rsidR="003F4E72" w:rsidRPr="007E09E6" w:rsidRDefault="003F4E72" w:rsidP="00270C22">
      <w:pPr>
        <w:snapToGrid w:val="0"/>
        <w:jc w:val="center"/>
        <w:rPr>
          <w:sz w:val="20"/>
          <w:szCs w:val="20"/>
        </w:rPr>
      </w:pPr>
      <w:r w:rsidRPr="007E09E6">
        <w:rPr>
          <w:sz w:val="20"/>
          <w:szCs w:val="20"/>
          <w:vertAlign w:val="superscript"/>
        </w:rPr>
        <w:t>2</w:t>
      </w:r>
      <w:r w:rsidRPr="007E09E6">
        <w:rPr>
          <w:sz w:val="20"/>
          <w:szCs w:val="20"/>
        </w:rPr>
        <w:t>Department Environment Sciences and Engineering - Academy of Libyan for Graduate Studies, Libya</w:t>
      </w:r>
    </w:p>
    <w:p w:rsidR="003F4E72" w:rsidRPr="007E09E6" w:rsidRDefault="003F4E72" w:rsidP="00270C22">
      <w:pPr>
        <w:snapToGrid w:val="0"/>
        <w:jc w:val="center"/>
        <w:rPr>
          <w:color w:val="4F81BD"/>
          <w:sz w:val="20"/>
          <w:szCs w:val="20"/>
          <w:u w:val="single"/>
        </w:rPr>
      </w:pPr>
      <w:r w:rsidRPr="007E09E6">
        <w:rPr>
          <w:color w:val="4F81BD"/>
          <w:sz w:val="20"/>
          <w:szCs w:val="20"/>
          <w:u w:val="single"/>
        </w:rPr>
        <w:t>Abdulsalam_62rafida@hotmail.com</w:t>
      </w:r>
    </w:p>
    <w:p w:rsidR="003F4E72" w:rsidRPr="007E09E6" w:rsidRDefault="003F4E72" w:rsidP="00270C22">
      <w:pPr>
        <w:snapToGrid w:val="0"/>
        <w:jc w:val="center"/>
        <w:rPr>
          <w:b/>
          <w:color w:val="4F81BD"/>
          <w:sz w:val="20"/>
          <w:szCs w:val="20"/>
          <w:u w:val="single"/>
        </w:rPr>
      </w:pPr>
    </w:p>
    <w:p w:rsidR="001817C7" w:rsidRPr="007E09E6" w:rsidRDefault="00471E57" w:rsidP="00270C22">
      <w:pPr>
        <w:snapToGrid w:val="0"/>
        <w:jc w:val="both"/>
        <w:rPr>
          <w:bCs/>
          <w:sz w:val="20"/>
          <w:szCs w:val="20"/>
        </w:rPr>
      </w:pPr>
      <w:r w:rsidRPr="007E09E6">
        <w:rPr>
          <w:b/>
          <w:sz w:val="20"/>
          <w:szCs w:val="20"/>
        </w:rPr>
        <w:t xml:space="preserve">Abstract: </w:t>
      </w:r>
      <w:r w:rsidR="003F4E72" w:rsidRPr="007E09E6">
        <w:rPr>
          <w:bCs/>
          <w:sz w:val="20"/>
          <w:szCs w:val="20"/>
        </w:rPr>
        <w:t>This study investigates the heavy metal content in the saliva of persons with amalgam tooth fillings.</w:t>
      </w:r>
      <w:r w:rsidR="007E09E6" w:rsidRPr="007E09E6">
        <w:rPr>
          <w:bCs/>
          <w:sz w:val="20"/>
          <w:szCs w:val="20"/>
        </w:rPr>
        <w:t xml:space="preserve"> </w:t>
      </w:r>
      <w:r w:rsidR="003F4E72" w:rsidRPr="007E09E6">
        <w:rPr>
          <w:bCs/>
          <w:sz w:val="20"/>
          <w:szCs w:val="20"/>
        </w:rPr>
        <w:t>For this purpose, samples of saliva have been collected based on two factors i.e. the number of amalgam fillings in the mouth (one, two or three fillings), and the time factor i.e. the time since the fillings have been in place (less than a year and more than a year).</w:t>
      </w:r>
      <w:r w:rsidR="007E09E6" w:rsidRPr="007E09E6">
        <w:rPr>
          <w:bCs/>
          <w:sz w:val="20"/>
          <w:szCs w:val="20"/>
        </w:rPr>
        <w:t xml:space="preserve"> </w:t>
      </w:r>
      <w:r w:rsidR="003F4E72" w:rsidRPr="007E09E6">
        <w:rPr>
          <w:bCs/>
          <w:sz w:val="20"/>
          <w:szCs w:val="20"/>
        </w:rPr>
        <w:t>Samples of saliva have also been collected from persons with no amalgam tooth fillings for control.</w:t>
      </w:r>
      <w:r w:rsidR="007E09E6" w:rsidRPr="007E09E6">
        <w:rPr>
          <w:bCs/>
          <w:sz w:val="20"/>
          <w:szCs w:val="20"/>
        </w:rPr>
        <w:t xml:space="preserve"> </w:t>
      </w:r>
      <w:r w:rsidR="003F4E72" w:rsidRPr="007E09E6">
        <w:rPr>
          <w:bCs/>
          <w:sz w:val="20"/>
          <w:szCs w:val="20"/>
        </w:rPr>
        <w:t>The samples that have been collected so far, have been examined for the basic heavy metal content featuring amalgam, which include mercury (Hg) and silver (Ag).</w:t>
      </w:r>
      <w:r w:rsidR="007E09E6" w:rsidRPr="007E09E6">
        <w:rPr>
          <w:bCs/>
          <w:sz w:val="20"/>
          <w:szCs w:val="20"/>
        </w:rPr>
        <w:t xml:space="preserve"> </w:t>
      </w:r>
      <w:r w:rsidR="003F4E72" w:rsidRPr="007E09E6">
        <w:rPr>
          <w:bCs/>
          <w:sz w:val="20"/>
          <w:szCs w:val="20"/>
        </w:rPr>
        <w:t>However, all the above mentioned elements have been detected in the samples of saliva of the persons with amalgam tooth fillings, though with varying amounts depending on the number of fillings.</w:t>
      </w:r>
      <w:r w:rsidR="007E09E6" w:rsidRPr="007E09E6">
        <w:rPr>
          <w:bCs/>
          <w:sz w:val="20"/>
          <w:szCs w:val="20"/>
        </w:rPr>
        <w:t xml:space="preserve"> </w:t>
      </w:r>
      <w:r w:rsidR="003F4E72" w:rsidRPr="007E09E6">
        <w:rPr>
          <w:bCs/>
          <w:sz w:val="20"/>
          <w:szCs w:val="20"/>
        </w:rPr>
        <w:t xml:space="preserve">Thus for persons with only one filling the average quantities were found to be 0.00061 </w:t>
      </w:r>
      <w:proofErr w:type="spellStart"/>
      <w:r w:rsidR="003F4E72" w:rsidRPr="007E09E6">
        <w:rPr>
          <w:bCs/>
          <w:sz w:val="20"/>
          <w:szCs w:val="20"/>
        </w:rPr>
        <w:t>ppm</w:t>
      </w:r>
      <w:proofErr w:type="spellEnd"/>
      <w:r w:rsidR="003F4E72" w:rsidRPr="007E09E6">
        <w:rPr>
          <w:bCs/>
          <w:sz w:val="20"/>
          <w:szCs w:val="20"/>
        </w:rPr>
        <w:t xml:space="preserve"> and 0.033 </w:t>
      </w:r>
      <w:proofErr w:type="spellStart"/>
      <w:r w:rsidR="003F4E72" w:rsidRPr="007E09E6">
        <w:rPr>
          <w:bCs/>
          <w:sz w:val="20"/>
          <w:szCs w:val="20"/>
        </w:rPr>
        <w:t>ppm</w:t>
      </w:r>
      <w:proofErr w:type="spellEnd"/>
      <w:r w:rsidR="003F4E72" w:rsidRPr="007E09E6">
        <w:rPr>
          <w:bCs/>
          <w:sz w:val="20"/>
          <w:szCs w:val="20"/>
        </w:rPr>
        <w:t xml:space="preserve"> for Hg and Ag respectively.</w:t>
      </w:r>
      <w:r w:rsidR="007E09E6" w:rsidRPr="007E09E6">
        <w:rPr>
          <w:bCs/>
          <w:sz w:val="20"/>
          <w:szCs w:val="20"/>
        </w:rPr>
        <w:t xml:space="preserve"> </w:t>
      </w:r>
      <w:r w:rsidR="003F4E72" w:rsidRPr="007E09E6">
        <w:rPr>
          <w:bCs/>
          <w:sz w:val="20"/>
          <w:szCs w:val="20"/>
        </w:rPr>
        <w:t xml:space="preserve">On the other hand for persons with two fillings the average quantities were found to be 0.0012 </w:t>
      </w:r>
      <w:proofErr w:type="spellStart"/>
      <w:r w:rsidR="003F4E72" w:rsidRPr="007E09E6">
        <w:rPr>
          <w:bCs/>
          <w:sz w:val="20"/>
          <w:szCs w:val="20"/>
        </w:rPr>
        <w:t>ppm</w:t>
      </w:r>
      <w:proofErr w:type="spellEnd"/>
      <w:r w:rsidR="003F4E72" w:rsidRPr="007E09E6">
        <w:rPr>
          <w:bCs/>
          <w:sz w:val="20"/>
          <w:szCs w:val="20"/>
        </w:rPr>
        <w:t xml:space="preserve"> and 0.029 </w:t>
      </w:r>
      <w:proofErr w:type="spellStart"/>
      <w:r w:rsidR="003F4E72" w:rsidRPr="007E09E6">
        <w:rPr>
          <w:bCs/>
          <w:sz w:val="20"/>
          <w:szCs w:val="20"/>
        </w:rPr>
        <w:t>ppm</w:t>
      </w:r>
      <w:proofErr w:type="spellEnd"/>
      <w:r w:rsidR="003F4E72" w:rsidRPr="007E09E6">
        <w:rPr>
          <w:bCs/>
          <w:sz w:val="20"/>
          <w:szCs w:val="20"/>
        </w:rPr>
        <w:t xml:space="preserve"> for each of the two elements respectively.</w:t>
      </w:r>
      <w:r w:rsidR="007E09E6" w:rsidRPr="007E09E6">
        <w:rPr>
          <w:bCs/>
          <w:sz w:val="20"/>
          <w:szCs w:val="20"/>
        </w:rPr>
        <w:t xml:space="preserve"> </w:t>
      </w:r>
      <w:r w:rsidR="003F4E72" w:rsidRPr="007E09E6">
        <w:rPr>
          <w:bCs/>
          <w:sz w:val="20"/>
          <w:szCs w:val="20"/>
        </w:rPr>
        <w:t>However, in order to understand the chemical reactions associated with amalgam tooth fillings in the mouth, the material have been treated outside the mouth using some nutrient media.</w:t>
      </w:r>
      <w:r w:rsidR="007E09E6" w:rsidRPr="007E09E6">
        <w:rPr>
          <w:bCs/>
          <w:sz w:val="20"/>
          <w:szCs w:val="20"/>
        </w:rPr>
        <w:t xml:space="preserve"> </w:t>
      </w:r>
      <w:r w:rsidR="003F4E72" w:rsidRPr="007E09E6">
        <w:rPr>
          <w:bCs/>
          <w:sz w:val="20"/>
          <w:szCs w:val="20"/>
        </w:rPr>
        <w:t>Those media included drinking water, fizzy drinks and hot tea.</w:t>
      </w:r>
      <w:r w:rsidR="007E09E6" w:rsidRPr="007E09E6">
        <w:rPr>
          <w:bCs/>
          <w:sz w:val="20"/>
          <w:szCs w:val="20"/>
        </w:rPr>
        <w:t xml:space="preserve"> </w:t>
      </w:r>
      <w:r w:rsidR="003F4E72" w:rsidRPr="007E09E6">
        <w:rPr>
          <w:bCs/>
          <w:sz w:val="20"/>
          <w:szCs w:val="20"/>
        </w:rPr>
        <w:t>All three media have been found to contain the three elements after amalgam treatment.</w:t>
      </w:r>
      <w:r w:rsidR="007E09E6" w:rsidRPr="007E09E6">
        <w:rPr>
          <w:bCs/>
          <w:sz w:val="20"/>
          <w:szCs w:val="20"/>
        </w:rPr>
        <w:t xml:space="preserve"> </w:t>
      </w:r>
      <w:r w:rsidR="003F4E72" w:rsidRPr="007E09E6">
        <w:rPr>
          <w:bCs/>
          <w:sz w:val="20"/>
          <w:szCs w:val="20"/>
        </w:rPr>
        <w:t>Yet, the fizzy drink medium was found to contain the highest levels of those elements.</w:t>
      </w:r>
    </w:p>
    <w:p w:rsidR="00A763FA" w:rsidRPr="007E09E6" w:rsidRDefault="00A763FA" w:rsidP="00270C22">
      <w:pPr>
        <w:snapToGrid w:val="0"/>
        <w:jc w:val="both"/>
        <w:rPr>
          <w:sz w:val="20"/>
          <w:szCs w:val="20"/>
          <w:lang w:eastAsia="zh-CN"/>
        </w:rPr>
      </w:pPr>
      <w:proofErr w:type="gramStart"/>
      <w:r w:rsidRPr="007E09E6">
        <w:rPr>
          <w:bCs/>
          <w:sz w:val="20"/>
          <w:szCs w:val="20"/>
        </w:rPr>
        <w:t>[</w:t>
      </w:r>
      <w:proofErr w:type="spellStart"/>
      <w:r w:rsidR="00270C22" w:rsidRPr="007E09E6">
        <w:rPr>
          <w:sz w:val="20"/>
          <w:szCs w:val="20"/>
        </w:rPr>
        <w:t>Abdulsalam</w:t>
      </w:r>
      <w:proofErr w:type="spellEnd"/>
      <w:r w:rsidR="00270C22" w:rsidRPr="007E09E6">
        <w:rPr>
          <w:sz w:val="20"/>
          <w:szCs w:val="20"/>
        </w:rPr>
        <w:t>.</w:t>
      </w:r>
      <w:proofErr w:type="gramEnd"/>
      <w:r w:rsidR="00270C22" w:rsidRPr="007E09E6">
        <w:rPr>
          <w:sz w:val="20"/>
          <w:szCs w:val="20"/>
        </w:rPr>
        <w:t xml:space="preserve"> I. </w:t>
      </w:r>
      <w:proofErr w:type="spellStart"/>
      <w:r w:rsidR="00270C22" w:rsidRPr="007E09E6">
        <w:rPr>
          <w:sz w:val="20"/>
          <w:szCs w:val="20"/>
        </w:rPr>
        <w:t>Rafida</w:t>
      </w:r>
      <w:proofErr w:type="spellEnd"/>
      <w:r w:rsidR="00270C22" w:rsidRPr="007E09E6">
        <w:rPr>
          <w:sz w:val="20"/>
          <w:szCs w:val="20"/>
        </w:rPr>
        <w:t xml:space="preserve">, </w:t>
      </w:r>
      <w:proofErr w:type="spellStart"/>
      <w:r w:rsidR="00270C22" w:rsidRPr="007E09E6">
        <w:rPr>
          <w:sz w:val="20"/>
          <w:szCs w:val="20"/>
        </w:rPr>
        <w:t>Abdulhmid.M</w:t>
      </w:r>
      <w:proofErr w:type="spellEnd"/>
      <w:r w:rsidR="00270C22" w:rsidRPr="007E09E6">
        <w:rPr>
          <w:sz w:val="20"/>
          <w:szCs w:val="20"/>
        </w:rPr>
        <w:t xml:space="preserve">. </w:t>
      </w:r>
      <w:proofErr w:type="spellStart"/>
      <w:proofErr w:type="gramStart"/>
      <w:r w:rsidR="00270C22" w:rsidRPr="007E09E6">
        <w:rPr>
          <w:sz w:val="20"/>
          <w:szCs w:val="20"/>
        </w:rPr>
        <w:t>Alkout</w:t>
      </w:r>
      <w:proofErr w:type="spellEnd"/>
      <w:r w:rsidR="007E09E6" w:rsidRPr="007E09E6">
        <w:rPr>
          <w:sz w:val="20"/>
          <w:szCs w:val="20"/>
          <w:vertAlign w:val="superscript"/>
        </w:rPr>
        <w:t xml:space="preserve"> </w:t>
      </w:r>
      <w:r w:rsidR="00270C22" w:rsidRPr="007E09E6">
        <w:rPr>
          <w:sz w:val="20"/>
          <w:szCs w:val="20"/>
        </w:rPr>
        <w:t xml:space="preserve">and </w:t>
      </w:r>
      <w:proofErr w:type="spellStart"/>
      <w:r w:rsidR="00270C22" w:rsidRPr="007E09E6">
        <w:rPr>
          <w:sz w:val="20"/>
          <w:szCs w:val="20"/>
        </w:rPr>
        <w:t>Abdultif</w:t>
      </w:r>
      <w:proofErr w:type="spellEnd"/>
      <w:r w:rsidR="00270C22" w:rsidRPr="007E09E6">
        <w:rPr>
          <w:sz w:val="20"/>
          <w:szCs w:val="20"/>
        </w:rPr>
        <w:t>.</w:t>
      </w:r>
      <w:proofErr w:type="gramEnd"/>
      <w:r w:rsidR="00270C22" w:rsidRPr="007E09E6">
        <w:rPr>
          <w:sz w:val="20"/>
          <w:szCs w:val="20"/>
        </w:rPr>
        <w:t xml:space="preserve"> M. </w:t>
      </w:r>
      <w:proofErr w:type="spellStart"/>
      <w:r w:rsidR="00270C22" w:rsidRPr="007E09E6">
        <w:rPr>
          <w:sz w:val="20"/>
          <w:szCs w:val="20"/>
        </w:rPr>
        <w:t>Alroba</w:t>
      </w:r>
      <w:proofErr w:type="spellEnd"/>
      <w:r w:rsidRPr="007E09E6">
        <w:rPr>
          <w:sz w:val="20"/>
          <w:szCs w:val="20"/>
        </w:rPr>
        <w:t>.</w:t>
      </w:r>
      <w:r w:rsidRPr="007E09E6">
        <w:rPr>
          <w:rFonts w:eastAsiaTheme="minorEastAsia" w:hint="eastAsia"/>
          <w:b/>
          <w:bCs/>
          <w:sz w:val="20"/>
          <w:szCs w:val="20"/>
          <w:lang w:bidi="fa-IR"/>
        </w:rPr>
        <w:t xml:space="preserve"> </w:t>
      </w:r>
      <w:proofErr w:type="gramStart"/>
      <w:r w:rsidR="00270C22" w:rsidRPr="007E09E6">
        <w:rPr>
          <w:b/>
          <w:bCs/>
          <w:sz w:val="20"/>
          <w:szCs w:val="20"/>
          <w:lang w:eastAsia="zh-CN"/>
        </w:rPr>
        <w:t>The Environmental Effects of Amalgam Tooth Fillings</w:t>
      </w:r>
      <w:r w:rsidRPr="007E09E6">
        <w:rPr>
          <w:rFonts w:eastAsia="Times New Roman"/>
          <w:b/>
          <w:bCs/>
          <w:sz w:val="20"/>
          <w:szCs w:val="20"/>
          <w:lang w:bidi="fa-IR"/>
        </w:rPr>
        <w:t>.</w:t>
      </w:r>
      <w:proofErr w:type="gramEnd"/>
      <w:r w:rsidRPr="007E09E6">
        <w:rPr>
          <w:bCs/>
          <w:i/>
          <w:sz w:val="20"/>
          <w:szCs w:val="20"/>
        </w:rPr>
        <w:t xml:space="preserve"> N Y </w:t>
      </w:r>
      <w:proofErr w:type="spellStart"/>
      <w:r w:rsidRPr="007E09E6">
        <w:rPr>
          <w:bCs/>
          <w:i/>
          <w:sz w:val="20"/>
          <w:szCs w:val="20"/>
        </w:rPr>
        <w:t>Sci</w:t>
      </w:r>
      <w:proofErr w:type="spellEnd"/>
      <w:r w:rsidRPr="007E09E6">
        <w:rPr>
          <w:bCs/>
          <w:i/>
          <w:sz w:val="20"/>
          <w:szCs w:val="20"/>
        </w:rPr>
        <w:t xml:space="preserve"> J</w:t>
      </w:r>
      <w:r w:rsidRPr="007E09E6">
        <w:rPr>
          <w:bCs/>
          <w:sz w:val="20"/>
          <w:szCs w:val="20"/>
        </w:rPr>
        <w:t xml:space="preserve"> </w:t>
      </w:r>
      <w:r w:rsidRPr="007E09E6">
        <w:rPr>
          <w:sz w:val="20"/>
          <w:szCs w:val="20"/>
        </w:rPr>
        <w:t>201</w:t>
      </w:r>
      <w:r w:rsidRPr="007E09E6">
        <w:rPr>
          <w:rFonts w:hint="eastAsia"/>
          <w:sz w:val="20"/>
          <w:szCs w:val="20"/>
        </w:rPr>
        <w:t>5</w:t>
      </w:r>
      <w:proofErr w:type="gramStart"/>
      <w:r w:rsidRPr="007E09E6">
        <w:rPr>
          <w:sz w:val="20"/>
          <w:szCs w:val="20"/>
        </w:rPr>
        <w:t>;</w:t>
      </w:r>
      <w:r w:rsidRPr="007E09E6">
        <w:rPr>
          <w:rFonts w:hint="eastAsia"/>
          <w:sz w:val="20"/>
          <w:szCs w:val="20"/>
        </w:rPr>
        <w:t>8</w:t>
      </w:r>
      <w:proofErr w:type="gramEnd"/>
      <w:r w:rsidRPr="007E09E6">
        <w:rPr>
          <w:sz w:val="20"/>
          <w:szCs w:val="20"/>
        </w:rPr>
        <w:t>(</w:t>
      </w:r>
      <w:r w:rsidRPr="007E09E6">
        <w:rPr>
          <w:rFonts w:hint="eastAsia"/>
          <w:sz w:val="20"/>
          <w:szCs w:val="20"/>
        </w:rPr>
        <w:t>5</w:t>
      </w:r>
      <w:r w:rsidRPr="007E09E6">
        <w:rPr>
          <w:sz w:val="20"/>
          <w:szCs w:val="20"/>
        </w:rPr>
        <w:t>):</w:t>
      </w:r>
      <w:r w:rsidR="008C465F" w:rsidRPr="007E09E6">
        <w:rPr>
          <w:noProof/>
          <w:color w:val="000000"/>
          <w:sz w:val="20"/>
          <w:szCs w:val="20"/>
        </w:rPr>
        <w:t>48</w:t>
      </w:r>
      <w:r w:rsidRPr="007E09E6">
        <w:rPr>
          <w:color w:val="000000"/>
          <w:sz w:val="20"/>
          <w:szCs w:val="20"/>
        </w:rPr>
        <w:t>-</w:t>
      </w:r>
      <w:r w:rsidR="008C465F" w:rsidRPr="007E09E6">
        <w:rPr>
          <w:noProof/>
          <w:color w:val="000000"/>
          <w:sz w:val="20"/>
          <w:szCs w:val="20"/>
        </w:rPr>
        <w:t>52</w:t>
      </w:r>
      <w:r w:rsidRPr="007E09E6">
        <w:rPr>
          <w:sz w:val="20"/>
          <w:szCs w:val="20"/>
        </w:rPr>
        <w:t xml:space="preserve">]. (ISSN: 1554-0200). </w:t>
      </w:r>
      <w:hyperlink r:id="rId8" w:history="1">
        <w:r w:rsidRPr="007E09E6">
          <w:rPr>
            <w:rStyle w:val="Hyperlink"/>
            <w:sz w:val="20"/>
            <w:szCs w:val="20"/>
          </w:rPr>
          <w:t>http://www.sciencepub.net/newyork</w:t>
        </w:r>
      </w:hyperlink>
      <w:r w:rsidRPr="007E09E6">
        <w:rPr>
          <w:sz w:val="20"/>
          <w:szCs w:val="20"/>
        </w:rPr>
        <w:t xml:space="preserve">. </w:t>
      </w:r>
      <w:r w:rsidR="00270C22" w:rsidRPr="007E09E6">
        <w:rPr>
          <w:rFonts w:hint="eastAsia"/>
          <w:sz w:val="20"/>
          <w:szCs w:val="20"/>
          <w:lang w:eastAsia="zh-CN"/>
        </w:rPr>
        <w:t>8</w:t>
      </w:r>
    </w:p>
    <w:p w:rsidR="003F4E72" w:rsidRPr="007E09E6" w:rsidRDefault="003F4E72" w:rsidP="00270C22">
      <w:pPr>
        <w:snapToGrid w:val="0"/>
        <w:jc w:val="both"/>
        <w:rPr>
          <w:bCs/>
          <w:sz w:val="20"/>
          <w:szCs w:val="20"/>
        </w:rPr>
      </w:pPr>
    </w:p>
    <w:p w:rsidR="002F20CD" w:rsidRPr="007E09E6" w:rsidRDefault="001817C7" w:rsidP="00270C22">
      <w:pPr>
        <w:snapToGrid w:val="0"/>
        <w:jc w:val="both"/>
        <w:rPr>
          <w:b/>
          <w:sz w:val="20"/>
          <w:szCs w:val="20"/>
        </w:rPr>
      </w:pPr>
      <w:r w:rsidRPr="007E09E6">
        <w:rPr>
          <w:b/>
          <w:sz w:val="20"/>
          <w:szCs w:val="20"/>
        </w:rPr>
        <w:t>Keywords:</w:t>
      </w:r>
      <w:r w:rsidR="00EF2AE5" w:rsidRPr="007E09E6">
        <w:rPr>
          <w:b/>
          <w:sz w:val="20"/>
          <w:szCs w:val="20"/>
        </w:rPr>
        <w:t xml:space="preserve"> </w:t>
      </w:r>
      <w:r w:rsidR="00D329D3" w:rsidRPr="007E09E6">
        <w:rPr>
          <w:bCs/>
          <w:sz w:val="20"/>
          <w:szCs w:val="20"/>
        </w:rPr>
        <w:t>Amalgam, Mercury, Silver.</w:t>
      </w:r>
    </w:p>
    <w:p w:rsidR="00270C22" w:rsidRPr="007E09E6" w:rsidRDefault="00270C22" w:rsidP="00270C22">
      <w:pPr>
        <w:snapToGrid w:val="0"/>
        <w:jc w:val="both"/>
        <w:rPr>
          <w:b/>
          <w:sz w:val="20"/>
          <w:szCs w:val="20"/>
        </w:rPr>
      </w:pPr>
    </w:p>
    <w:p w:rsidR="00270C22" w:rsidRPr="007E09E6" w:rsidRDefault="00270C22" w:rsidP="00270C22">
      <w:pPr>
        <w:snapToGrid w:val="0"/>
        <w:jc w:val="both"/>
        <w:rPr>
          <w:b/>
          <w:sz w:val="20"/>
          <w:szCs w:val="20"/>
        </w:rPr>
        <w:sectPr w:rsidR="00270C22" w:rsidRPr="007E09E6" w:rsidSect="008C465F">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48"/>
          <w:cols w:space="720"/>
          <w:docGrid w:linePitch="360"/>
        </w:sectPr>
      </w:pPr>
    </w:p>
    <w:p w:rsidR="00471E57" w:rsidRPr="007E09E6" w:rsidRDefault="00471E57" w:rsidP="00270C22">
      <w:pPr>
        <w:snapToGrid w:val="0"/>
        <w:jc w:val="both"/>
        <w:rPr>
          <w:b/>
          <w:sz w:val="20"/>
          <w:szCs w:val="20"/>
        </w:rPr>
      </w:pPr>
      <w:r w:rsidRPr="007E09E6">
        <w:rPr>
          <w:b/>
          <w:sz w:val="20"/>
          <w:szCs w:val="20"/>
        </w:rPr>
        <w:lastRenderedPageBreak/>
        <w:t>1. Introduction</w:t>
      </w:r>
    </w:p>
    <w:p w:rsidR="00996FB6" w:rsidRPr="007E09E6" w:rsidRDefault="00996FB6" w:rsidP="00270C22">
      <w:pPr>
        <w:snapToGrid w:val="0"/>
        <w:ind w:firstLine="425"/>
        <w:jc w:val="both"/>
        <w:rPr>
          <w:sz w:val="20"/>
          <w:szCs w:val="20"/>
        </w:rPr>
      </w:pPr>
      <w:r w:rsidRPr="007E09E6">
        <w:rPr>
          <w:sz w:val="20"/>
          <w:szCs w:val="20"/>
        </w:rPr>
        <w:t>Amalgam is one of the oldest materials to be used for tooth treatment.</w:t>
      </w:r>
      <w:r w:rsidR="007E09E6" w:rsidRPr="007E09E6">
        <w:rPr>
          <w:sz w:val="20"/>
          <w:szCs w:val="20"/>
        </w:rPr>
        <w:t xml:space="preserve"> </w:t>
      </w:r>
      <w:r w:rsidRPr="007E09E6">
        <w:rPr>
          <w:sz w:val="20"/>
          <w:szCs w:val="20"/>
        </w:rPr>
        <w:t>It is made up by mixing a powder and liquid to give a material that solidifies when injected into tooth cavities.</w:t>
      </w:r>
      <w:r w:rsidR="007E09E6" w:rsidRPr="007E09E6">
        <w:rPr>
          <w:sz w:val="20"/>
          <w:szCs w:val="20"/>
        </w:rPr>
        <w:t xml:space="preserve"> </w:t>
      </w:r>
      <w:r w:rsidRPr="007E09E6">
        <w:rPr>
          <w:sz w:val="20"/>
          <w:szCs w:val="20"/>
        </w:rPr>
        <w:t>The Chinese were the first to use that material, followed latter by the Europeans.</w:t>
      </w:r>
      <w:r w:rsidR="007E09E6" w:rsidRPr="007E09E6">
        <w:rPr>
          <w:sz w:val="20"/>
          <w:szCs w:val="20"/>
        </w:rPr>
        <w:t xml:space="preserve"> </w:t>
      </w:r>
      <w:r w:rsidRPr="007E09E6">
        <w:rPr>
          <w:sz w:val="20"/>
          <w:szCs w:val="20"/>
        </w:rPr>
        <w:t xml:space="preserve">In the early nineteenth century some scientists in Europe were strongly opposed to the use of this material led by a German chemist called </w:t>
      </w:r>
      <w:proofErr w:type="spellStart"/>
      <w:r w:rsidRPr="007E09E6">
        <w:rPr>
          <w:sz w:val="20"/>
          <w:szCs w:val="20"/>
        </w:rPr>
        <w:t>Stook</w:t>
      </w:r>
      <w:proofErr w:type="spellEnd"/>
      <w:r w:rsidRPr="007E09E6">
        <w:rPr>
          <w:sz w:val="20"/>
          <w:szCs w:val="20"/>
        </w:rPr>
        <w:t xml:space="preserve"> in 1945 who noticed the damage caused by the fumes of mercury to some medical doctors while preparing the material for treating their patients (Westcott, A. 1996 and </w:t>
      </w:r>
      <w:proofErr w:type="spellStart"/>
      <w:r w:rsidRPr="007E09E6">
        <w:rPr>
          <w:sz w:val="20"/>
          <w:szCs w:val="20"/>
        </w:rPr>
        <w:t>Molin</w:t>
      </w:r>
      <w:proofErr w:type="spellEnd"/>
      <w:r w:rsidRPr="007E09E6">
        <w:rPr>
          <w:sz w:val="20"/>
          <w:szCs w:val="20"/>
        </w:rPr>
        <w:t xml:space="preserve"> C. 1992).</w:t>
      </w:r>
    </w:p>
    <w:p w:rsidR="00471E57" w:rsidRPr="007E09E6" w:rsidRDefault="00996FB6" w:rsidP="00270C22">
      <w:pPr>
        <w:snapToGrid w:val="0"/>
        <w:ind w:firstLine="425"/>
        <w:jc w:val="both"/>
        <w:rPr>
          <w:sz w:val="20"/>
          <w:szCs w:val="20"/>
        </w:rPr>
      </w:pPr>
      <w:r w:rsidRPr="007E09E6">
        <w:rPr>
          <w:sz w:val="20"/>
          <w:szCs w:val="20"/>
        </w:rPr>
        <w:t>However, mercury is known to constitute an important ingredient of many industries particularly the paper industry, in the manufacture of equipments for measuring temperature (thermometers) and blood pressure, and as an electric conductor in electric lamps.</w:t>
      </w:r>
      <w:r w:rsidR="007E09E6" w:rsidRPr="007E09E6">
        <w:rPr>
          <w:sz w:val="20"/>
          <w:szCs w:val="20"/>
        </w:rPr>
        <w:t xml:space="preserve"> </w:t>
      </w:r>
      <w:r w:rsidRPr="007E09E6">
        <w:rPr>
          <w:sz w:val="20"/>
          <w:szCs w:val="20"/>
        </w:rPr>
        <w:t xml:space="preserve">So, given its wide use, mercury has become a main hazard to the environment and efforts have been made to </w:t>
      </w:r>
      <w:proofErr w:type="spellStart"/>
      <w:r w:rsidRPr="007E09E6">
        <w:rPr>
          <w:sz w:val="20"/>
          <w:szCs w:val="20"/>
        </w:rPr>
        <w:t>minimise</w:t>
      </w:r>
      <w:proofErr w:type="spellEnd"/>
      <w:r w:rsidRPr="007E09E6">
        <w:rPr>
          <w:sz w:val="20"/>
          <w:szCs w:val="20"/>
        </w:rPr>
        <w:t xml:space="preserve"> the health risks associated with the use of mercury-based materials (Abdul </w:t>
      </w:r>
      <w:proofErr w:type="spellStart"/>
      <w:r w:rsidRPr="007E09E6">
        <w:rPr>
          <w:sz w:val="20"/>
          <w:szCs w:val="20"/>
        </w:rPr>
        <w:t>Muniem</w:t>
      </w:r>
      <w:proofErr w:type="spellEnd"/>
      <w:r w:rsidRPr="007E09E6">
        <w:rPr>
          <w:sz w:val="20"/>
          <w:szCs w:val="20"/>
        </w:rPr>
        <w:t>, 1998).</w:t>
      </w:r>
      <w:r w:rsidR="007E09E6" w:rsidRPr="007E09E6">
        <w:rPr>
          <w:sz w:val="20"/>
          <w:szCs w:val="20"/>
        </w:rPr>
        <w:t xml:space="preserve"> </w:t>
      </w:r>
      <w:r w:rsidRPr="007E09E6">
        <w:rPr>
          <w:sz w:val="20"/>
          <w:szCs w:val="20"/>
        </w:rPr>
        <w:t>Mercury released from amalgam used for tooth treatment and other waste from medical labs has been estimated to make 5 % of the total (World Health Organization (WHO), 2005).</w:t>
      </w:r>
      <w:r w:rsidR="007E09E6" w:rsidRPr="007E09E6">
        <w:rPr>
          <w:sz w:val="20"/>
          <w:szCs w:val="20"/>
        </w:rPr>
        <w:t xml:space="preserve"> </w:t>
      </w:r>
      <w:r w:rsidRPr="007E09E6">
        <w:rPr>
          <w:sz w:val="20"/>
          <w:szCs w:val="20"/>
        </w:rPr>
        <w:t xml:space="preserve">It has also, been discovered that those who become exposed to mercury fumes at dental clinics particularly pregnant women and children could possibly develop allergic </w:t>
      </w:r>
      <w:r w:rsidRPr="007E09E6">
        <w:rPr>
          <w:sz w:val="20"/>
          <w:szCs w:val="20"/>
        </w:rPr>
        <w:lastRenderedPageBreak/>
        <w:t>symptoms.</w:t>
      </w:r>
      <w:r w:rsidR="007E09E6" w:rsidRPr="007E09E6">
        <w:rPr>
          <w:sz w:val="20"/>
          <w:szCs w:val="20"/>
        </w:rPr>
        <w:t xml:space="preserve"> </w:t>
      </w:r>
      <w:r w:rsidRPr="007E09E6">
        <w:rPr>
          <w:sz w:val="20"/>
          <w:szCs w:val="20"/>
        </w:rPr>
        <w:t>However, long periods of exposure could result in very serious health risks including kidney failure (Life Sciences research Organization, LSRO, 2005).</w:t>
      </w:r>
    </w:p>
    <w:p w:rsidR="00EB51F4" w:rsidRPr="007E09E6" w:rsidRDefault="00EB51F4" w:rsidP="00270C22">
      <w:pPr>
        <w:snapToGrid w:val="0"/>
        <w:jc w:val="both"/>
        <w:rPr>
          <w:b/>
          <w:sz w:val="20"/>
          <w:szCs w:val="20"/>
        </w:rPr>
      </w:pPr>
    </w:p>
    <w:p w:rsidR="00471E57" w:rsidRPr="007E09E6" w:rsidRDefault="00471E57" w:rsidP="00270C22">
      <w:pPr>
        <w:snapToGrid w:val="0"/>
        <w:jc w:val="both"/>
        <w:rPr>
          <w:b/>
          <w:sz w:val="20"/>
          <w:szCs w:val="20"/>
        </w:rPr>
      </w:pPr>
      <w:r w:rsidRPr="007E09E6">
        <w:rPr>
          <w:b/>
          <w:sz w:val="20"/>
          <w:szCs w:val="20"/>
        </w:rPr>
        <w:t>2. Material and Methods</w:t>
      </w:r>
    </w:p>
    <w:p w:rsidR="00471E57" w:rsidRPr="007E09E6" w:rsidRDefault="005846A1" w:rsidP="007E09E6">
      <w:pPr>
        <w:snapToGrid w:val="0"/>
        <w:ind w:firstLine="425"/>
        <w:jc w:val="both"/>
        <w:rPr>
          <w:sz w:val="20"/>
          <w:szCs w:val="20"/>
        </w:rPr>
      </w:pPr>
      <w:r w:rsidRPr="007E09E6">
        <w:rPr>
          <w:sz w:val="20"/>
          <w:szCs w:val="20"/>
        </w:rPr>
        <w:t>Samples of saliva have been gathered from patients at random, who have tooth fillings featuring the material under investigation.</w:t>
      </w:r>
      <w:r w:rsidR="007E09E6" w:rsidRPr="007E09E6">
        <w:rPr>
          <w:sz w:val="20"/>
          <w:szCs w:val="20"/>
        </w:rPr>
        <w:t xml:space="preserve"> </w:t>
      </w:r>
      <w:r w:rsidRPr="007E09E6">
        <w:rPr>
          <w:sz w:val="20"/>
          <w:szCs w:val="20"/>
        </w:rPr>
        <w:t>The experimental samples have been subdivided into four groups as follows: the control group (with no tooth fillings), a group with one filling, a group with two fillings and a group with three or more fillings (See Table 1).</w:t>
      </w:r>
      <w:r w:rsidR="007E09E6">
        <w:rPr>
          <w:rFonts w:hint="eastAsia"/>
          <w:sz w:val="20"/>
          <w:szCs w:val="20"/>
          <w:lang w:eastAsia="zh-CN"/>
        </w:rPr>
        <w:t xml:space="preserve"> </w:t>
      </w:r>
    </w:p>
    <w:p w:rsidR="007E09E6" w:rsidRPr="007E09E6" w:rsidRDefault="007E09E6" w:rsidP="007E09E6">
      <w:pPr>
        <w:snapToGrid w:val="0"/>
        <w:ind w:firstLine="425"/>
        <w:jc w:val="both"/>
        <w:rPr>
          <w:sz w:val="20"/>
          <w:szCs w:val="20"/>
        </w:rPr>
      </w:pPr>
      <w:r w:rsidRPr="007E09E6">
        <w:rPr>
          <w:sz w:val="20"/>
          <w:szCs w:val="20"/>
        </w:rPr>
        <w:t xml:space="preserve">Some freshly prepared filling material has been introduced into human nutrients and left for the same period of time (24 </w:t>
      </w:r>
      <w:proofErr w:type="spellStart"/>
      <w:r w:rsidRPr="007E09E6">
        <w:rPr>
          <w:sz w:val="20"/>
          <w:szCs w:val="20"/>
        </w:rPr>
        <w:t>houres</w:t>
      </w:r>
      <w:proofErr w:type="spellEnd"/>
      <w:r w:rsidRPr="007E09E6">
        <w:rPr>
          <w:sz w:val="20"/>
          <w:szCs w:val="20"/>
        </w:rPr>
        <w:t>) follows:</w:t>
      </w:r>
    </w:p>
    <w:p w:rsidR="007E09E6" w:rsidRPr="007E09E6" w:rsidRDefault="007E09E6" w:rsidP="007E09E6">
      <w:pPr>
        <w:snapToGrid w:val="0"/>
        <w:ind w:firstLine="425"/>
        <w:jc w:val="both"/>
        <w:rPr>
          <w:sz w:val="20"/>
          <w:szCs w:val="20"/>
        </w:rPr>
      </w:pPr>
      <w:r w:rsidRPr="007E09E6">
        <w:rPr>
          <w:sz w:val="20"/>
          <w:szCs w:val="20"/>
        </w:rPr>
        <w:t>1-</w:t>
      </w:r>
      <w:r w:rsidRPr="007E09E6">
        <w:rPr>
          <w:sz w:val="20"/>
          <w:szCs w:val="20"/>
        </w:rPr>
        <w:tab/>
        <w:t>Drinking water free of any additives (before adding the filling material the water does not contain any silver-based or mercury-based materials)</w:t>
      </w:r>
    </w:p>
    <w:p w:rsidR="007E09E6" w:rsidRPr="007E09E6" w:rsidRDefault="007E09E6" w:rsidP="007E09E6">
      <w:pPr>
        <w:snapToGrid w:val="0"/>
        <w:ind w:firstLine="425"/>
        <w:jc w:val="both"/>
        <w:rPr>
          <w:sz w:val="20"/>
          <w:szCs w:val="20"/>
        </w:rPr>
      </w:pPr>
      <w:r w:rsidRPr="007E09E6">
        <w:rPr>
          <w:sz w:val="20"/>
          <w:szCs w:val="20"/>
        </w:rPr>
        <w:t>2-</w:t>
      </w:r>
      <w:r w:rsidRPr="007E09E6">
        <w:rPr>
          <w:sz w:val="20"/>
          <w:szCs w:val="20"/>
        </w:rPr>
        <w:tab/>
        <w:t xml:space="preserve">Fizzy drink with the following ingredients: water, CO2 gas, caramel </w:t>
      </w:r>
      <w:proofErr w:type="spellStart"/>
      <w:r w:rsidRPr="007E09E6">
        <w:rPr>
          <w:sz w:val="20"/>
          <w:szCs w:val="20"/>
        </w:rPr>
        <w:t>colouring</w:t>
      </w:r>
      <w:proofErr w:type="spellEnd"/>
      <w:r w:rsidRPr="007E09E6">
        <w:rPr>
          <w:sz w:val="20"/>
          <w:szCs w:val="20"/>
        </w:rPr>
        <w:t xml:space="preserve">, phosphoric acid, caffeine, preservatives, natural </w:t>
      </w:r>
      <w:proofErr w:type="spellStart"/>
      <w:r w:rsidRPr="007E09E6">
        <w:rPr>
          <w:sz w:val="20"/>
          <w:szCs w:val="20"/>
        </w:rPr>
        <w:t>flavour</w:t>
      </w:r>
      <w:proofErr w:type="spellEnd"/>
      <w:r w:rsidRPr="007E09E6">
        <w:rPr>
          <w:sz w:val="20"/>
          <w:szCs w:val="20"/>
        </w:rPr>
        <w:t>.</w:t>
      </w:r>
    </w:p>
    <w:p w:rsidR="007E09E6" w:rsidRPr="007E09E6" w:rsidRDefault="007E09E6" w:rsidP="007E09E6">
      <w:pPr>
        <w:snapToGrid w:val="0"/>
        <w:ind w:firstLine="425"/>
        <w:jc w:val="both"/>
        <w:rPr>
          <w:sz w:val="20"/>
          <w:szCs w:val="20"/>
        </w:rPr>
      </w:pPr>
      <w:r w:rsidRPr="007E09E6">
        <w:rPr>
          <w:sz w:val="20"/>
          <w:szCs w:val="20"/>
        </w:rPr>
        <w:t>3-</w:t>
      </w:r>
      <w:r w:rsidRPr="007E09E6">
        <w:rPr>
          <w:sz w:val="20"/>
          <w:szCs w:val="20"/>
        </w:rPr>
        <w:tab/>
        <w:t xml:space="preserve">Hot tea featuring the following ingredients: caffeine, vitamins B, C and E, Fluorine, gamma-amino butyric acid, </w:t>
      </w:r>
      <w:proofErr w:type="spellStart"/>
      <w:r w:rsidRPr="007E09E6">
        <w:rPr>
          <w:sz w:val="20"/>
          <w:szCs w:val="20"/>
        </w:rPr>
        <w:t>catechine</w:t>
      </w:r>
      <w:proofErr w:type="spellEnd"/>
      <w:r w:rsidRPr="007E09E6">
        <w:rPr>
          <w:sz w:val="20"/>
          <w:szCs w:val="20"/>
        </w:rPr>
        <w:t>, thiamine.</w:t>
      </w:r>
    </w:p>
    <w:p w:rsidR="007E09E6" w:rsidRDefault="007E09E6" w:rsidP="007E09E6">
      <w:pPr>
        <w:snapToGrid w:val="0"/>
        <w:ind w:firstLine="425"/>
        <w:jc w:val="both"/>
        <w:rPr>
          <w:rFonts w:hint="eastAsia"/>
          <w:bCs/>
          <w:sz w:val="20"/>
          <w:szCs w:val="20"/>
          <w:lang w:eastAsia="zh-CN"/>
        </w:rPr>
      </w:pPr>
      <w:r w:rsidRPr="007E09E6">
        <w:rPr>
          <w:sz w:val="20"/>
          <w:szCs w:val="20"/>
        </w:rPr>
        <w:t xml:space="preserve">For evaluating the heavy minerals under investigation samples of saliva and fluid food materials have been prepared through digestion and condensation method using nitric acid (HNO3, 65 %). </w:t>
      </w:r>
      <w:r w:rsidRPr="007E09E6">
        <w:rPr>
          <w:sz w:val="20"/>
          <w:szCs w:val="20"/>
        </w:rPr>
        <w:lastRenderedPageBreak/>
        <w:t xml:space="preserve">The evaluation was made with the help of the atomic absorption machine </w:t>
      </w:r>
      <w:proofErr w:type="spellStart"/>
      <w:proofErr w:type="gramStart"/>
      <w:r w:rsidRPr="007E09E6">
        <w:rPr>
          <w:sz w:val="20"/>
          <w:szCs w:val="20"/>
        </w:rPr>
        <w:t>nov</w:t>
      </w:r>
      <w:proofErr w:type="spellEnd"/>
      <w:proofErr w:type="gramEnd"/>
      <w:r w:rsidRPr="007E09E6">
        <w:rPr>
          <w:sz w:val="20"/>
          <w:szCs w:val="20"/>
        </w:rPr>
        <w:t xml:space="preserve"> AA400 produced by </w:t>
      </w:r>
      <w:proofErr w:type="spellStart"/>
      <w:r w:rsidRPr="007E09E6">
        <w:rPr>
          <w:sz w:val="20"/>
          <w:szCs w:val="20"/>
        </w:rPr>
        <w:lastRenderedPageBreak/>
        <w:t>Analaytik</w:t>
      </w:r>
      <w:proofErr w:type="spellEnd"/>
      <w:r w:rsidRPr="007E09E6">
        <w:rPr>
          <w:sz w:val="20"/>
          <w:szCs w:val="20"/>
        </w:rPr>
        <w:t xml:space="preserve"> Jena-Ltd. The machine is highly sensitive with a power of detection of (0.01) </w:t>
      </w:r>
      <w:proofErr w:type="spellStart"/>
      <w:r w:rsidRPr="007E09E6">
        <w:rPr>
          <w:sz w:val="20"/>
          <w:szCs w:val="20"/>
        </w:rPr>
        <w:t>nanogram</w:t>
      </w:r>
      <w:proofErr w:type="spellEnd"/>
      <w:r w:rsidRPr="007E09E6">
        <w:rPr>
          <w:sz w:val="20"/>
          <w:szCs w:val="20"/>
        </w:rPr>
        <w:t xml:space="preserve"> / Liter.</w:t>
      </w:r>
      <w:r>
        <w:rPr>
          <w:rFonts w:hint="eastAsia"/>
          <w:sz w:val="20"/>
          <w:szCs w:val="20"/>
          <w:lang w:eastAsia="zh-CN"/>
        </w:rPr>
        <w:t xml:space="preserve"> </w:t>
      </w:r>
    </w:p>
    <w:p w:rsidR="007E09E6" w:rsidRDefault="007E09E6" w:rsidP="00270C22">
      <w:pPr>
        <w:snapToGrid w:val="0"/>
        <w:jc w:val="center"/>
        <w:rPr>
          <w:rFonts w:hint="eastAsia"/>
          <w:bCs/>
          <w:sz w:val="20"/>
          <w:szCs w:val="20"/>
          <w:lang w:eastAsia="zh-CN"/>
        </w:rPr>
        <w:sectPr w:rsidR="007E09E6" w:rsidSect="007E09E6">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576"/>
          <w:docGrid w:linePitch="360"/>
        </w:sectPr>
      </w:pPr>
    </w:p>
    <w:p w:rsidR="007E09E6" w:rsidRDefault="007E09E6" w:rsidP="00270C22">
      <w:pPr>
        <w:snapToGrid w:val="0"/>
        <w:jc w:val="center"/>
        <w:rPr>
          <w:rFonts w:hint="eastAsia"/>
          <w:bCs/>
          <w:sz w:val="20"/>
          <w:szCs w:val="20"/>
          <w:lang w:eastAsia="zh-CN"/>
        </w:rPr>
      </w:pPr>
    </w:p>
    <w:p w:rsidR="005846A1" w:rsidRPr="007E09E6" w:rsidRDefault="007E09E6" w:rsidP="00270C22">
      <w:pPr>
        <w:snapToGrid w:val="0"/>
        <w:jc w:val="center"/>
        <w:rPr>
          <w:bCs/>
          <w:sz w:val="20"/>
          <w:szCs w:val="20"/>
        </w:rPr>
      </w:pPr>
      <w:proofErr w:type="gramStart"/>
      <w:r w:rsidRPr="007E09E6">
        <w:rPr>
          <w:bCs/>
          <w:sz w:val="20"/>
          <w:szCs w:val="20"/>
        </w:rPr>
        <w:t xml:space="preserve">Table (1): </w:t>
      </w:r>
      <w:r w:rsidRPr="007E09E6">
        <w:rPr>
          <w:rFonts w:hint="eastAsia"/>
          <w:bCs/>
          <w:sz w:val="20"/>
          <w:szCs w:val="20"/>
          <w:lang w:eastAsia="zh-CN"/>
        </w:rPr>
        <w:t>T</w:t>
      </w:r>
      <w:r w:rsidR="005846A1" w:rsidRPr="007E09E6">
        <w:rPr>
          <w:bCs/>
          <w:sz w:val="20"/>
          <w:szCs w:val="20"/>
        </w:rPr>
        <w:t>he sampling scheme.</w:t>
      </w:r>
      <w:proofErr w:type="gramEnd"/>
    </w:p>
    <w:tbl>
      <w:tblPr>
        <w:tblW w:w="46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3129"/>
        <w:gridCol w:w="3262"/>
      </w:tblGrid>
      <w:tr w:rsidR="005846A1" w:rsidRPr="007E09E6" w:rsidTr="007E09E6">
        <w:trPr>
          <w:jc w:val="center"/>
        </w:trPr>
        <w:tc>
          <w:tcPr>
            <w:tcW w:w="1385" w:type="pct"/>
            <w:vMerge w:val="restart"/>
            <w:shd w:val="clear" w:color="auto" w:fill="auto"/>
          </w:tcPr>
          <w:p w:rsidR="005846A1" w:rsidRPr="007E09E6" w:rsidRDefault="005846A1" w:rsidP="00270C22">
            <w:pPr>
              <w:snapToGrid w:val="0"/>
              <w:jc w:val="both"/>
              <w:rPr>
                <w:rFonts w:eastAsia="Calibri"/>
                <w:bCs/>
                <w:color w:val="000000"/>
                <w:sz w:val="18"/>
                <w:szCs w:val="18"/>
              </w:rPr>
            </w:pPr>
            <w:r w:rsidRPr="007E09E6">
              <w:rPr>
                <w:rFonts w:eastAsia="Calibri"/>
                <w:bCs/>
                <w:color w:val="000000"/>
                <w:sz w:val="18"/>
                <w:szCs w:val="18"/>
              </w:rPr>
              <w:t>Group</w:t>
            </w:r>
          </w:p>
        </w:tc>
        <w:tc>
          <w:tcPr>
            <w:tcW w:w="3615" w:type="pct"/>
            <w:gridSpan w:val="2"/>
            <w:shd w:val="clear" w:color="auto" w:fill="auto"/>
          </w:tcPr>
          <w:p w:rsidR="005846A1" w:rsidRPr="007E09E6" w:rsidRDefault="005846A1" w:rsidP="00270C22">
            <w:pPr>
              <w:snapToGrid w:val="0"/>
              <w:jc w:val="both"/>
              <w:rPr>
                <w:rFonts w:eastAsia="Calibri"/>
                <w:bCs/>
                <w:color w:val="000000"/>
                <w:sz w:val="18"/>
                <w:szCs w:val="18"/>
              </w:rPr>
            </w:pPr>
            <w:r w:rsidRPr="007E09E6">
              <w:rPr>
                <w:rFonts w:eastAsia="Calibri"/>
                <w:bCs/>
                <w:color w:val="000000"/>
                <w:sz w:val="18"/>
                <w:szCs w:val="18"/>
              </w:rPr>
              <w:t>Number of samples</w:t>
            </w:r>
          </w:p>
        </w:tc>
      </w:tr>
      <w:tr w:rsidR="005846A1" w:rsidRPr="007E09E6" w:rsidTr="007E09E6">
        <w:trPr>
          <w:jc w:val="center"/>
        </w:trPr>
        <w:tc>
          <w:tcPr>
            <w:tcW w:w="1385" w:type="pct"/>
            <w:vMerge/>
            <w:shd w:val="clear" w:color="auto" w:fill="auto"/>
          </w:tcPr>
          <w:p w:rsidR="005846A1" w:rsidRPr="007E09E6" w:rsidRDefault="005846A1" w:rsidP="00270C22">
            <w:pPr>
              <w:snapToGrid w:val="0"/>
              <w:jc w:val="both"/>
              <w:rPr>
                <w:rFonts w:eastAsia="Calibri"/>
                <w:bCs/>
                <w:color w:val="000000"/>
                <w:sz w:val="18"/>
                <w:szCs w:val="18"/>
              </w:rPr>
            </w:pPr>
          </w:p>
        </w:tc>
        <w:tc>
          <w:tcPr>
            <w:tcW w:w="1770" w:type="pct"/>
            <w:shd w:val="clear" w:color="auto" w:fill="auto"/>
          </w:tcPr>
          <w:p w:rsidR="005846A1" w:rsidRPr="007E09E6" w:rsidRDefault="005846A1" w:rsidP="007E09E6">
            <w:pPr>
              <w:snapToGrid w:val="0"/>
              <w:jc w:val="both"/>
              <w:rPr>
                <w:rFonts w:eastAsia="Calibri"/>
                <w:bCs/>
                <w:color w:val="000000"/>
                <w:sz w:val="18"/>
                <w:szCs w:val="18"/>
              </w:rPr>
            </w:pPr>
            <w:r w:rsidRPr="007E09E6">
              <w:rPr>
                <w:rFonts w:eastAsia="Calibri"/>
                <w:bCs/>
                <w:color w:val="000000"/>
                <w:sz w:val="18"/>
                <w:szCs w:val="18"/>
              </w:rPr>
              <w:t>Life span of the filling less than a year</w:t>
            </w:r>
            <w:r w:rsidR="007E09E6" w:rsidRPr="007E09E6">
              <w:rPr>
                <w:rFonts w:eastAsiaTheme="minorEastAsia" w:hint="eastAsia"/>
                <w:bCs/>
                <w:color w:val="000000"/>
                <w:sz w:val="18"/>
                <w:szCs w:val="18"/>
                <w:lang w:eastAsia="zh-CN"/>
              </w:rPr>
              <w:t xml:space="preserve"> </w:t>
            </w:r>
            <w:r w:rsidRPr="007E09E6">
              <w:rPr>
                <w:rFonts w:eastAsia="Calibri"/>
                <w:bCs/>
                <w:color w:val="000000"/>
                <w:sz w:val="18"/>
                <w:szCs w:val="18"/>
              </w:rPr>
              <w:t>(number of samples)</w:t>
            </w:r>
          </w:p>
        </w:tc>
        <w:tc>
          <w:tcPr>
            <w:tcW w:w="1845" w:type="pct"/>
            <w:shd w:val="clear" w:color="auto" w:fill="auto"/>
          </w:tcPr>
          <w:p w:rsidR="005846A1" w:rsidRPr="007E09E6" w:rsidRDefault="005846A1" w:rsidP="007E09E6">
            <w:pPr>
              <w:snapToGrid w:val="0"/>
              <w:jc w:val="both"/>
              <w:rPr>
                <w:rFonts w:eastAsia="Calibri"/>
                <w:bCs/>
                <w:color w:val="000000"/>
                <w:sz w:val="18"/>
                <w:szCs w:val="18"/>
              </w:rPr>
            </w:pPr>
            <w:r w:rsidRPr="007E09E6">
              <w:rPr>
                <w:rFonts w:eastAsia="Calibri"/>
                <w:bCs/>
                <w:color w:val="000000"/>
                <w:sz w:val="18"/>
                <w:szCs w:val="18"/>
              </w:rPr>
              <w:t>Life span of the filling more than a year</w:t>
            </w:r>
            <w:r w:rsidR="007E09E6" w:rsidRPr="007E09E6">
              <w:rPr>
                <w:rFonts w:eastAsiaTheme="minorEastAsia" w:hint="eastAsia"/>
                <w:bCs/>
                <w:color w:val="000000"/>
                <w:sz w:val="18"/>
                <w:szCs w:val="18"/>
                <w:lang w:eastAsia="zh-CN"/>
              </w:rPr>
              <w:t xml:space="preserve"> </w:t>
            </w:r>
            <w:r w:rsidRPr="007E09E6">
              <w:rPr>
                <w:rFonts w:eastAsia="Calibri"/>
                <w:bCs/>
                <w:color w:val="000000"/>
                <w:sz w:val="18"/>
                <w:szCs w:val="18"/>
              </w:rPr>
              <w:t>(number of samples)</w:t>
            </w:r>
          </w:p>
        </w:tc>
      </w:tr>
      <w:tr w:rsidR="005846A1" w:rsidRPr="007E09E6" w:rsidTr="007E09E6">
        <w:trPr>
          <w:jc w:val="center"/>
        </w:trPr>
        <w:tc>
          <w:tcPr>
            <w:tcW w:w="1385" w:type="pct"/>
            <w:shd w:val="clear" w:color="auto" w:fill="auto"/>
          </w:tcPr>
          <w:p w:rsidR="005846A1" w:rsidRPr="007E09E6" w:rsidRDefault="005846A1" w:rsidP="00270C22">
            <w:pPr>
              <w:snapToGrid w:val="0"/>
              <w:jc w:val="both"/>
              <w:rPr>
                <w:rFonts w:eastAsia="Calibri"/>
                <w:bCs/>
                <w:color w:val="000000"/>
                <w:sz w:val="18"/>
                <w:szCs w:val="18"/>
              </w:rPr>
            </w:pPr>
            <w:r w:rsidRPr="007E09E6">
              <w:rPr>
                <w:rFonts w:eastAsia="Calibri"/>
                <w:bCs/>
                <w:color w:val="000000"/>
                <w:sz w:val="18"/>
                <w:szCs w:val="18"/>
              </w:rPr>
              <w:t>No fillings</w:t>
            </w:r>
          </w:p>
        </w:tc>
        <w:tc>
          <w:tcPr>
            <w:tcW w:w="1770" w:type="pct"/>
            <w:shd w:val="clear" w:color="auto" w:fill="auto"/>
          </w:tcPr>
          <w:p w:rsidR="005846A1" w:rsidRPr="007E09E6" w:rsidRDefault="005846A1" w:rsidP="00270C22">
            <w:pPr>
              <w:snapToGrid w:val="0"/>
              <w:jc w:val="both"/>
              <w:rPr>
                <w:rFonts w:eastAsia="Calibri"/>
                <w:bCs/>
                <w:color w:val="000000"/>
                <w:sz w:val="18"/>
                <w:szCs w:val="18"/>
              </w:rPr>
            </w:pPr>
            <w:r w:rsidRPr="007E09E6">
              <w:rPr>
                <w:rFonts w:eastAsia="Calibri"/>
                <w:bCs/>
                <w:color w:val="000000"/>
                <w:sz w:val="18"/>
                <w:szCs w:val="18"/>
              </w:rPr>
              <w:t>4</w:t>
            </w:r>
          </w:p>
        </w:tc>
        <w:tc>
          <w:tcPr>
            <w:tcW w:w="1845" w:type="pct"/>
            <w:shd w:val="clear" w:color="auto" w:fill="auto"/>
          </w:tcPr>
          <w:p w:rsidR="005846A1" w:rsidRPr="007E09E6" w:rsidRDefault="005846A1" w:rsidP="00270C22">
            <w:pPr>
              <w:snapToGrid w:val="0"/>
              <w:jc w:val="both"/>
              <w:rPr>
                <w:rFonts w:eastAsia="Calibri"/>
                <w:bCs/>
                <w:color w:val="000000"/>
                <w:sz w:val="18"/>
                <w:szCs w:val="18"/>
              </w:rPr>
            </w:pPr>
            <w:r w:rsidRPr="007E09E6">
              <w:rPr>
                <w:rFonts w:eastAsia="Calibri"/>
                <w:bCs/>
                <w:color w:val="000000"/>
                <w:sz w:val="18"/>
                <w:szCs w:val="18"/>
              </w:rPr>
              <w:t>4</w:t>
            </w:r>
          </w:p>
        </w:tc>
      </w:tr>
      <w:tr w:rsidR="005846A1" w:rsidRPr="007E09E6" w:rsidTr="007E09E6">
        <w:trPr>
          <w:jc w:val="center"/>
        </w:trPr>
        <w:tc>
          <w:tcPr>
            <w:tcW w:w="1385" w:type="pct"/>
            <w:shd w:val="clear" w:color="auto" w:fill="auto"/>
          </w:tcPr>
          <w:p w:rsidR="005846A1" w:rsidRPr="007E09E6" w:rsidRDefault="005846A1" w:rsidP="00270C22">
            <w:pPr>
              <w:snapToGrid w:val="0"/>
              <w:jc w:val="both"/>
              <w:rPr>
                <w:rFonts w:eastAsia="Calibri"/>
                <w:bCs/>
                <w:color w:val="000000"/>
                <w:sz w:val="18"/>
                <w:szCs w:val="18"/>
              </w:rPr>
            </w:pPr>
            <w:r w:rsidRPr="007E09E6">
              <w:rPr>
                <w:rFonts w:eastAsia="Calibri"/>
                <w:bCs/>
                <w:color w:val="000000"/>
                <w:sz w:val="18"/>
                <w:szCs w:val="18"/>
              </w:rPr>
              <w:t>One filling</w:t>
            </w:r>
          </w:p>
        </w:tc>
        <w:tc>
          <w:tcPr>
            <w:tcW w:w="1770" w:type="pct"/>
            <w:shd w:val="clear" w:color="auto" w:fill="auto"/>
          </w:tcPr>
          <w:p w:rsidR="005846A1" w:rsidRPr="007E09E6" w:rsidRDefault="005846A1" w:rsidP="00270C22">
            <w:pPr>
              <w:snapToGrid w:val="0"/>
              <w:jc w:val="both"/>
              <w:rPr>
                <w:rFonts w:eastAsia="Calibri"/>
                <w:bCs/>
                <w:color w:val="000000"/>
                <w:sz w:val="18"/>
                <w:szCs w:val="18"/>
              </w:rPr>
            </w:pPr>
            <w:r w:rsidRPr="007E09E6">
              <w:rPr>
                <w:rFonts w:eastAsia="Calibri"/>
                <w:bCs/>
                <w:color w:val="000000"/>
                <w:sz w:val="18"/>
                <w:szCs w:val="18"/>
              </w:rPr>
              <w:t>4</w:t>
            </w:r>
          </w:p>
        </w:tc>
        <w:tc>
          <w:tcPr>
            <w:tcW w:w="1845" w:type="pct"/>
            <w:shd w:val="clear" w:color="auto" w:fill="auto"/>
          </w:tcPr>
          <w:p w:rsidR="005846A1" w:rsidRPr="007E09E6" w:rsidRDefault="005846A1" w:rsidP="00270C22">
            <w:pPr>
              <w:snapToGrid w:val="0"/>
              <w:jc w:val="both"/>
              <w:rPr>
                <w:rFonts w:eastAsia="Calibri"/>
                <w:bCs/>
                <w:color w:val="000000"/>
                <w:sz w:val="18"/>
                <w:szCs w:val="18"/>
              </w:rPr>
            </w:pPr>
            <w:r w:rsidRPr="007E09E6">
              <w:rPr>
                <w:rFonts w:eastAsia="Calibri"/>
                <w:bCs/>
                <w:color w:val="000000"/>
                <w:sz w:val="18"/>
                <w:szCs w:val="18"/>
              </w:rPr>
              <w:t>4</w:t>
            </w:r>
          </w:p>
        </w:tc>
      </w:tr>
      <w:tr w:rsidR="005846A1" w:rsidRPr="007E09E6" w:rsidTr="007E09E6">
        <w:trPr>
          <w:jc w:val="center"/>
        </w:trPr>
        <w:tc>
          <w:tcPr>
            <w:tcW w:w="1385" w:type="pct"/>
            <w:shd w:val="clear" w:color="auto" w:fill="auto"/>
          </w:tcPr>
          <w:p w:rsidR="005846A1" w:rsidRPr="007E09E6" w:rsidRDefault="005846A1" w:rsidP="00270C22">
            <w:pPr>
              <w:snapToGrid w:val="0"/>
              <w:jc w:val="both"/>
              <w:rPr>
                <w:rFonts w:eastAsia="Calibri"/>
                <w:bCs/>
                <w:color w:val="000000"/>
                <w:sz w:val="18"/>
                <w:szCs w:val="18"/>
              </w:rPr>
            </w:pPr>
            <w:r w:rsidRPr="007E09E6">
              <w:rPr>
                <w:rFonts w:eastAsia="Calibri"/>
                <w:bCs/>
                <w:color w:val="000000"/>
                <w:sz w:val="18"/>
                <w:szCs w:val="18"/>
              </w:rPr>
              <w:t>Two fillings</w:t>
            </w:r>
          </w:p>
        </w:tc>
        <w:tc>
          <w:tcPr>
            <w:tcW w:w="1770" w:type="pct"/>
            <w:shd w:val="clear" w:color="auto" w:fill="auto"/>
          </w:tcPr>
          <w:p w:rsidR="005846A1" w:rsidRPr="007E09E6" w:rsidRDefault="005846A1" w:rsidP="00270C22">
            <w:pPr>
              <w:snapToGrid w:val="0"/>
              <w:jc w:val="both"/>
              <w:rPr>
                <w:rFonts w:eastAsia="Calibri"/>
                <w:bCs/>
                <w:color w:val="000000"/>
                <w:sz w:val="18"/>
                <w:szCs w:val="18"/>
              </w:rPr>
            </w:pPr>
            <w:r w:rsidRPr="007E09E6">
              <w:rPr>
                <w:rFonts w:eastAsia="Calibri"/>
                <w:bCs/>
                <w:color w:val="000000"/>
                <w:sz w:val="18"/>
                <w:szCs w:val="18"/>
              </w:rPr>
              <w:t>4</w:t>
            </w:r>
          </w:p>
        </w:tc>
        <w:tc>
          <w:tcPr>
            <w:tcW w:w="1845" w:type="pct"/>
            <w:shd w:val="clear" w:color="auto" w:fill="auto"/>
          </w:tcPr>
          <w:p w:rsidR="005846A1" w:rsidRPr="007E09E6" w:rsidRDefault="005846A1" w:rsidP="00270C22">
            <w:pPr>
              <w:snapToGrid w:val="0"/>
              <w:jc w:val="both"/>
              <w:rPr>
                <w:rFonts w:eastAsia="Calibri"/>
                <w:bCs/>
                <w:color w:val="000000"/>
                <w:sz w:val="18"/>
                <w:szCs w:val="18"/>
              </w:rPr>
            </w:pPr>
            <w:r w:rsidRPr="007E09E6">
              <w:rPr>
                <w:rFonts w:eastAsia="Calibri"/>
                <w:bCs/>
                <w:color w:val="000000"/>
                <w:sz w:val="18"/>
                <w:szCs w:val="18"/>
              </w:rPr>
              <w:t>4</w:t>
            </w:r>
          </w:p>
        </w:tc>
      </w:tr>
      <w:tr w:rsidR="005846A1" w:rsidRPr="007E09E6" w:rsidTr="007E09E6">
        <w:trPr>
          <w:jc w:val="center"/>
        </w:trPr>
        <w:tc>
          <w:tcPr>
            <w:tcW w:w="1385" w:type="pct"/>
            <w:shd w:val="clear" w:color="auto" w:fill="auto"/>
          </w:tcPr>
          <w:p w:rsidR="005846A1" w:rsidRPr="007E09E6" w:rsidRDefault="005846A1" w:rsidP="00270C22">
            <w:pPr>
              <w:snapToGrid w:val="0"/>
              <w:jc w:val="both"/>
              <w:rPr>
                <w:rFonts w:eastAsia="Calibri"/>
                <w:bCs/>
                <w:color w:val="000000"/>
                <w:sz w:val="18"/>
                <w:szCs w:val="18"/>
              </w:rPr>
            </w:pPr>
            <w:r w:rsidRPr="007E09E6">
              <w:rPr>
                <w:rFonts w:eastAsia="Calibri"/>
                <w:bCs/>
                <w:color w:val="000000"/>
                <w:sz w:val="18"/>
                <w:szCs w:val="18"/>
              </w:rPr>
              <w:t>Three or more fillings</w:t>
            </w:r>
          </w:p>
        </w:tc>
        <w:tc>
          <w:tcPr>
            <w:tcW w:w="1770" w:type="pct"/>
            <w:shd w:val="clear" w:color="auto" w:fill="auto"/>
          </w:tcPr>
          <w:p w:rsidR="005846A1" w:rsidRPr="007E09E6" w:rsidRDefault="005846A1" w:rsidP="00270C22">
            <w:pPr>
              <w:snapToGrid w:val="0"/>
              <w:jc w:val="both"/>
              <w:rPr>
                <w:rFonts w:eastAsia="Calibri"/>
                <w:bCs/>
                <w:color w:val="000000"/>
                <w:sz w:val="18"/>
                <w:szCs w:val="18"/>
              </w:rPr>
            </w:pPr>
            <w:r w:rsidRPr="007E09E6">
              <w:rPr>
                <w:rFonts w:eastAsia="Calibri"/>
                <w:bCs/>
                <w:color w:val="000000"/>
                <w:sz w:val="18"/>
                <w:szCs w:val="18"/>
              </w:rPr>
              <w:t>4</w:t>
            </w:r>
          </w:p>
        </w:tc>
        <w:tc>
          <w:tcPr>
            <w:tcW w:w="1845" w:type="pct"/>
            <w:shd w:val="clear" w:color="auto" w:fill="auto"/>
          </w:tcPr>
          <w:p w:rsidR="005846A1" w:rsidRPr="007E09E6" w:rsidRDefault="005846A1" w:rsidP="00270C22">
            <w:pPr>
              <w:snapToGrid w:val="0"/>
              <w:jc w:val="both"/>
              <w:rPr>
                <w:rFonts w:eastAsia="Calibri"/>
                <w:bCs/>
                <w:color w:val="000000"/>
                <w:sz w:val="18"/>
                <w:szCs w:val="18"/>
              </w:rPr>
            </w:pPr>
            <w:r w:rsidRPr="007E09E6">
              <w:rPr>
                <w:rFonts w:eastAsia="Calibri"/>
                <w:bCs/>
                <w:color w:val="000000"/>
                <w:sz w:val="18"/>
                <w:szCs w:val="18"/>
              </w:rPr>
              <w:t>4</w:t>
            </w:r>
          </w:p>
        </w:tc>
      </w:tr>
    </w:tbl>
    <w:p w:rsidR="007E5F3B" w:rsidRPr="007E09E6" w:rsidRDefault="007E5F3B" w:rsidP="00270C22">
      <w:pPr>
        <w:snapToGrid w:val="0"/>
        <w:ind w:firstLine="425"/>
        <w:jc w:val="both"/>
        <w:rPr>
          <w:sz w:val="20"/>
          <w:szCs w:val="20"/>
          <w:lang w:eastAsia="zh-CN"/>
        </w:rPr>
      </w:pPr>
    </w:p>
    <w:p w:rsidR="007E09E6" w:rsidRDefault="007E09E6" w:rsidP="00270C22">
      <w:pPr>
        <w:snapToGrid w:val="0"/>
        <w:ind w:firstLine="425"/>
        <w:jc w:val="both"/>
        <w:rPr>
          <w:sz w:val="20"/>
          <w:szCs w:val="20"/>
        </w:rPr>
        <w:sectPr w:rsidR="007E09E6" w:rsidSect="007E09E6">
          <w:footnotePr>
            <w:pos w:val="beneathText"/>
          </w:footnotePr>
          <w:type w:val="continuous"/>
          <w:pgSz w:w="12240" w:h="15840" w:code="1"/>
          <w:pgMar w:top="1440" w:right="1440" w:bottom="1440" w:left="1440" w:header="720" w:footer="720" w:gutter="0"/>
          <w:cols w:space="576"/>
          <w:docGrid w:linePitch="360"/>
        </w:sectPr>
      </w:pPr>
    </w:p>
    <w:p w:rsidR="00E373FC" w:rsidRPr="007E09E6" w:rsidRDefault="00471E57" w:rsidP="00270C22">
      <w:pPr>
        <w:snapToGrid w:val="0"/>
        <w:jc w:val="both"/>
        <w:rPr>
          <w:b/>
          <w:sz w:val="20"/>
          <w:szCs w:val="20"/>
        </w:rPr>
      </w:pPr>
      <w:r w:rsidRPr="007E09E6">
        <w:rPr>
          <w:b/>
          <w:sz w:val="20"/>
          <w:szCs w:val="20"/>
        </w:rPr>
        <w:lastRenderedPageBreak/>
        <w:t>3. Results</w:t>
      </w:r>
      <w:r w:rsidR="00A07A10" w:rsidRPr="007E09E6">
        <w:rPr>
          <w:b/>
          <w:sz w:val="20"/>
          <w:szCs w:val="20"/>
        </w:rPr>
        <w:t xml:space="preserve"> and Discussions</w:t>
      </w:r>
    </w:p>
    <w:p w:rsidR="005846A1" w:rsidRPr="007E09E6" w:rsidRDefault="005846A1" w:rsidP="00270C22">
      <w:pPr>
        <w:snapToGrid w:val="0"/>
        <w:jc w:val="both"/>
        <w:rPr>
          <w:b/>
          <w:bCs/>
          <w:sz w:val="20"/>
          <w:szCs w:val="20"/>
        </w:rPr>
      </w:pPr>
      <w:r w:rsidRPr="007E09E6">
        <w:rPr>
          <w:b/>
          <w:bCs/>
          <w:sz w:val="20"/>
          <w:szCs w:val="20"/>
        </w:rPr>
        <w:t>One Tooth Filling:</w:t>
      </w:r>
    </w:p>
    <w:p w:rsidR="005846A1" w:rsidRPr="007E09E6" w:rsidRDefault="005846A1" w:rsidP="00270C22">
      <w:pPr>
        <w:snapToGrid w:val="0"/>
        <w:jc w:val="both"/>
        <w:rPr>
          <w:b/>
          <w:bCs/>
          <w:sz w:val="20"/>
          <w:szCs w:val="20"/>
        </w:rPr>
      </w:pPr>
      <w:r w:rsidRPr="007E09E6">
        <w:rPr>
          <w:b/>
          <w:bCs/>
          <w:sz w:val="20"/>
          <w:szCs w:val="20"/>
        </w:rPr>
        <w:t>Mercury:</w:t>
      </w:r>
    </w:p>
    <w:p w:rsidR="005846A1" w:rsidRPr="007E09E6" w:rsidRDefault="005846A1" w:rsidP="00270C22">
      <w:pPr>
        <w:snapToGrid w:val="0"/>
        <w:ind w:firstLine="425"/>
        <w:jc w:val="both"/>
        <w:rPr>
          <w:sz w:val="20"/>
          <w:szCs w:val="20"/>
        </w:rPr>
      </w:pPr>
      <w:r w:rsidRPr="007E09E6">
        <w:rPr>
          <w:sz w:val="20"/>
          <w:szCs w:val="20"/>
        </w:rPr>
        <w:t xml:space="preserve">From the results shown on Table </w:t>
      </w:r>
      <w:r w:rsidR="007E09E6" w:rsidRPr="007E09E6">
        <w:rPr>
          <w:sz w:val="20"/>
          <w:szCs w:val="20"/>
        </w:rPr>
        <w:t>(</w:t>
      </w:r>
      <w:r w:rsidRPr="007E09E6">
        <w:rPr>
          <w:sz w:val="20"/>
          <w:szCs w:val="20"/>
        </w:rPr>
        <w:t>2</w:t>
      </w:r>
      <w:r w:rsidR="007E09E6" w:rsidRPr="007E09E6">
        <w:rPr>
          <w:sz w:val="20"/>
          <w:szCs w:val="20"/>
        </w:rPr>
        <w:t>)</w:t>
      </w:r>
      <w:r w:rsidRPr="007E09E6">
        <w:rPr>
          <w:sz w:val="20"/>
          <w:szCs w:val="20"/>
        </w:rPr>
        <w:t xml:space="preserve"> and Fig </w:t>
      </w:r>
      <w:r w:rsidR="007E09E6" w:rsidRPr="007E09E6">
        <w:rPr>
          <w:sz w:val="20"/>
          <w:szCs w:val="20"/>
        </w:rPr>
        <w:t>(</w:t>
      </w:r>
      <w:r w:rsidRPr="007E09E6">
        <w:rPr>
          <w:sz w:val="20"/>
          <w:szCs w:val="20"/>
        </w:rPr>
        <w:t>1</w:t>
      </w:r>
      <w:r w:rsidR="007E09E6" w:rsidRPr="007E09E6">
        <w:rPr>
          <w:sz w:val="20"/>
          <w:szCs w:val="20"/>
        </w:rPr>
        <w:t>)</w:t>
      </w:r>
      <w:r w:rsidRPr="007E09E6">
        <w:rPr>
          <w:sz w:val="20"/>
          <w:szCs w:val="20"/>
        </w:rPr>
        <w:t xml:space="preserve"> it could be seen that mercury has been more or less present in all samples under investigation including the control samples and the samples featuring individuals with one tooth filling.</w:t>
      </w:r>
      <w:r w:rsidR="007E09E6" w:rsidRPr="007E09E6">
        <w:rPr>
          <w:sz w:val="20"/>
          <w:szCs w:val="20"/>
        </w:rPr>
        <w:t xml:space="preserve"> </w:t>
      </w:r>
      <w:r w:rsidRPr="007E09E6">
        <w:rPr>
          <w:sz w:val="20"/>
          <w:szCs w:val="20"/>
        </w:rPr>
        <w:t xml:space="preserve">However, while the control samples have shown very low concentration i.e. 0.0003 </w:t>
      </w:r>
      <w:proofErr w:type="spellStart"/>
      <w:r w:rsidRPr="007E09E6">
        <w:rPr>
          <w:sz w:val="20"/>
          <w:szCs w:val="20"/>
        </w:rPr>
        <w:t>ppm</w:t>
      </w:r>
      <w:proofErr w:type="spellEnd"/>
      <w:r w:rsidRPr="007E09E6">
        <w:rPr>
          <w:sz w:val="20"/>
          <w:szCs w:val="20"/>
        </w:rPr>
        <w:t xml:space="preserve"> on average, the filling samples have obviously shown high concentration i.e. 0.0015 </w:t>
      </w:r>
      <w:proofErr w:type="spellStart"/>
      <w:r w:rsidRPr="007E09E6">
        <w:rPr>
          <w:sz w:val="20"/>
          <w:szCs w:val="20"/>
        </w:rPr>
        <w:t>ppm</w:t>
      </w:r>
      <w:proofErr w:type="spellEnd"/>
      <w:r w:rsidRPr="007E09E6">
        <w:rPr>
          <w:sz w:val="20"/>
          <w:szCs w:val="20"/>
        </w:rPr>
        <w:t xml:space="preserve"> on average.</w:t>
      </w:r>
      <w:r w:rsidR="007E09E6" w:rsidRPr="007E09E6">
        <w:rPr>
          <w:sz w:val="20"/>
          <w:szCs w:val="20"/>
        </w:rPr>
        <w:t xml:space="preserve"> </w:t>
      </w:r>
      <w:r w:rsidRPr="007E09E6">
        <w:rPr>
          <w:sz w:val="20"/>
          <w:szCs w:val="20"/>
        </w:rPr>
        <w:t xml:space="preserve">Yet, the concentration for samples featuring fillings of less than one year old has ranged between 0.0008 </w:t>
      </w:r>
      <w:proofErr w:type="spellStart"/>
      <w:r w:rsidRPr="007E09E6">
        <w:rPr>
          <w:sz w:val="20"/>
          <w:szCs w:val="20"/>
        </w:rPr>
        <w:t>ppm</w:t>
      </w:r>
      <w:proofErr w:type="spellEnd"/>
      <w:r w:rsidRPr="007E09E6">
        <w:rPr>
          <w:sz w:val="20"/>
          <w:szCs w:val="20"/>
        </w:rPr>
        <w:t xml:space="preserve"> and 0.002 </w:t>
      </w:r>
      <w:proofErr w:type="spellStart"/>
      <w:r w:rsidRPr="007E09E6">
        <w:rPr>
          <w:sz w:val="20"/>
          <w:szCs w:val="20"/>
        </w:rPr>
        <w:t>ppm</w:t>
      </w:r>
      <w:proofErr w:type="spellEnd"/>
      <w:r w:rsidRPr="007E09E6">
        <w:rPr>
          <w:sz w:val="20"/>
          <w:szCs w:val="20"/>
        </w:rPr>
        <w:t>.</w:t>
      </w:r>
      <w:r w:rsidR="007E09E6" w:rsidRPr="007E09E6">
        <w:rPr>
          <w:sz w:val="20"/>
          <w:szCs w:val="20"/>
        </w:rPr>
        <w:t xml:space="preserve"> </w:t>
      </w:r>
      <w:r w:rsidRPr="007E09E6">
        <w:rPr>
          <w:sz w:val="20"/>
          <w:szCs w:val="20"/>
        </w:rPr>
        <w:t xml:space="preserve">On the other hand the samples featuring fillings more than one year old have shown concentration ranging between 0.0006 </w:t>
      </w:r>
      <w:proofErr w:type="spellStart"/>
      <w:r w:rsidRPr="007E09E6">
        <w:rPr>
          <w:sz w:val="20"/>
          <w:szCs w:val="20"/>
        </w:rPr>
        <w:t>ppm</w:t>
      </w:r>
      <w:proofErr w:type="spellEnd"/>
      <w:r w:rsidRPr="007E09E6">
        <w:rPr>
          <w:sz w:val="20"/>
          <w:szCs w:val="20"/>
        </w:rPr>
        <w:t xml:space="preserve"> and 0.0047 </w:t>
      </w:r>
      <w:proofErr w:type="spellStart"/>
      <w:r w:rsidRPr="007E09E6">
        <w:rPr>
          <w:sz w:val="20"/>
          <w:szCs w:val="20"/>
        </w:rPr>
        <w:t>ppm</w:t>
      </w:r>
      <w:proofErr w:type="spellEnd"/>
      <w:r w:rsidRPr="007E09E6">
        <w:rPr>
          <w:sz w:val="20"/>
          <w:szCs w:val="20"/>
        </w:rPr>
        <w:t>.</w:t>
      </w:r>
      <w:r w:rsidR="007E09E6" w:rsidRPr="007E09E6">
        <w:rPr>
          <w:sz w:val="20"/>
          <w:szCs w:val="20"/>
        </w:rPr>
        <w:t xml:space="preserve"> </w:t>
      </w:r>
      <w:r w:rsidRPr="007E09E6">
        <w:rPr>
          <w:sz w:val="20"/>
          <w:szCs w:val="20"/>
        </w:rPr>
        <w:t>At this point it could be noteworthy that as the filling became older less mercury would be released into the mouth.</w:t>
      </w:r>
      <w:r w:rsidR="007E09E6" w:rsidRPr="007E09E6">
        <w:rPr>
          <w:sz w:val="20"/>
          <w:szCs w:val="20"/>
        </w:rPr>
        <w:t xml:space="preserve"> </w:t>
      </w:r>
      <w:r w:rsidRPr="007E09E6">
        <w:rPr>
          <w:sz w:val="20"/>
          <w:szCs w:val="20"/>
        </w:rPr>
        <w:t xml:space="preserve">Also, it is worth mentioning that the above values are below the </w:t>
      </w:r>
      <w:r w:rsidRPr="007E09E6">
        <w:rPr>
          <w:sz w:val="20"/>
          <w:szCs w:val="20"/>
        </w:rPr>
        <w:lastRenderedPageBreak/>
        <w:t>limits that are considered toxic to the human body as prescribed by the (WHO, 2004) and (Agency for Toxic Substance and Disease Registry, ATSDR, 2006).</w:t>
      </w:r>
    </w:p>
    <w:p w:rsidR="005846A1" w:rsidRPr="007E09E6" w:rsidRDefault="005846A1" w:rsidP="00270C22">
      <w:pPr>
        <w:snapToGrid w:val="0"/>
        <w:jc w:val="center"/>
        <w:rPr>
          <w:sz w:val="20"/>
          <w:szCs w:val="20"/>
          <w:lang w:eastAsia="zh-CN"/>
        </w:rPr>
      </w:pPr>
    </w:p>
    <w:p w:rsidR="007E5F3B" w:rsidRPr="007E09E6" w:rsidRDefault="007E09E6" w:rsidP="007E5F3B">
      <w:pPr>
        <w:snapToGrid w:val="0"/>
        <w:jc w:val="center"/>
        <w:rPr>
          <w:sz w:val="20"/>
          <w:szCs w:val="20"/>
          <w:lang w:eastAsia="zh-CN"/>
        </w:rPr>
      </w:pPr>
      <w:r w:rsidRPr="007E09E6">
        <w:rPr>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212.85pt;height:118.95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">
            <v:imagedata r:id="rId15" o:title="" cropbottom="5926f"/>
            <o:lock v:ext="edit" aspectratio="f"/>
          </v:shape>
        </w:pict>
      </w:r>
    </w:p>
    <w:p w:rsidR="007E5F3B" w:rsidRPr="007E09E6" w:rsidRDefault="007E5F3B" w:rsidP="007E5F3B">
      <w:pPr>
        <w:snapToGrid w:val="0"/>
        <w:jc w:val="both"/>
        <w:rPr>
          <w:b/>
          <w:sz w:val="20"/>
          <w:szCs w:val="20"/>
        </w:rPr>
      </w:pPr>
      <w:r w:rsidRPr="007E09E6">
        <w:rPr>
          <w:b/>
          <w:sz w:val="20"/>
          <w:szCs w:val="20"/>
        </w:rPr>
        <w:t xml:space="preserve">Fig </w:t>
      </w:r>
      <w:r w:rsidR="007E09E6" w:rsidRPr="007E09E6">
        <w:rPr>
          <w:b/>
          <w:sz w:val="20"/>
          <w:szCs w:val="20"/>
        </w:rPr>
        <w:t>(</w:t>
      </w:r>
      <w:r w:rsidRPr="007E09E6">
        <w:rPr>
          <w:b/>
          <w:sz w:val="20"/>
          <w:szCs w:val="20"/>
        </w:rPr>
        <w:t>1</w:t>
      </w:r>
      <w:r w:rsidR="007E09E6" w:rsidRPr="007E09E6">
        <w:rPr>
          <w:b/>
          <w:sz w:val="20"/>
          <w:szCs w:val="20"/>
        </w:rPr>
        <w:t>)</w:t>
      </w:r>
      <w:r w:rsidRPr="007E09E6">
        <w:rPr>
          <w:b/>
          <w:sz w:val="20"/>
          <w:szCs w:val="20"/>
        </w:rPr>
        <w:t>: show mercury concentration in samples of saliva featuring persons with one tooth filling.</w:t>
      </w:r>
    </w:p>
    <w:p w:rsidR="007E09E6" w:rsidRDefault="007E09E6" w:rsidP="007E5F3B">
      <w:pPr>
        <w:snapToGrid w:val="0"/>
        <w:jc w:val="both"/>
        <w:rPr>
          <w:rFonts w:hint="eastAsia"/>
          <w:sz w:val="20"/>
          <w:szCs w:val="20"/>
          <w:lang w:eastAsia="zh-CN"/>
        </w:rPr>
      </w:pPr>
    </w:p>
    <w:p w:rsidR="007E09E6" w:rsidRDefault="007E09E6" w:rsidP="007E5F3B">
      <w:pPr>
        <w:snapToGrid w:val="0"/>
        <w:jc w:val="both"/>
        <w:rPr>
          <w:sz w:val="20"/>
          <w:szCs w:val="20"/>
        </w:rPr>
        <w:sectPr w:rsidR="007E09E6" w:rsidSect="007E09E6">
          <w:footnotePr>
            <w:pos w:val="beneathText"/>
          </w:footnotePr>
          <w:type w:val="continuous"/>
          <w:pgSz w:w="12240" w:h="15840" w:code="1"/>
          <w:pgMar w:top="1440" w:right="1440" w:bottom="1440" w:left="1440" w:header="720" w:footer="720" w:gutter="0"/>
          <w:cols w:num="2" w:space="576"/>
          <w:docGrid w:linePitch="360"/>
        </w:sectPr>
      </w:pPr>
    </w:p>
    <w:p w:rsidR="007E09E6" w:rsidRDefault="007E09E6" w:rsidP="007E5F3B">
      <w:pPr>
        <w:snapToGrid w:val="0"/>
        <w:jc w:val="both"/>
        <w:rPr>
          <w:rFonts w:hint="eastAsia"/>
          <w:sz w:val="20"/>
          <w:szCs w:val="20"/>
          <w:lang w:eastAsia="zh-CN"/>
        </w:rPr>
      </w:pPr>
    </w:p>
    <w:p w:rsidR="007E09E6" w:rsidRDefault="007E09E6" w:rsidP="007E5F3B">
      <w:pPr>
        <w:snapToGrid w:val="0"/>
        <w:jc w:val="both"/>
        <w:rPr>
          <w:rFonts w:hint="eastAsia"/>
          <w:sz w:val="20"/>
          <w:szCs w:val="20"/>
          <w:lang w:eastAsia="zh-CN"/>
        </w:rPr>
      </w:pPr>
    </w:p>
    <w:p w:rsidR="005846A1" w:rsidRPr="007E09E6" w:rsidRDefault="005846A1" w:rsidP="007E5F3B">
      <w:pPr>
        <w:snapToGrid w:val="0"/>
        <w:jc w:val="both"/>
        <w:rPr>
          <w:sz w:val="20"/>
          <w:szCs w:val="20"/>
        </w:rPr>
      </w:pPr>
      <w:proofErr w:type="gramStart"/>
      <w:r w:rsidRPr="007E09E6">
        <w:rPr>
          <w:sz w:val="20"/>
          <w:szCs w:val="20"/>
        </w:rPr>
        <w:t xml:space="preserve">Table </w:t>
      </w:r>
      <w:r w:rsidR="007E09E6" w:rsidRPr="007E09E6">
        <w:rPr>
          <w:sz w:val="20"/>
          <w:szCs w:val="20"/>
        </w:rPr>
        <w:t>(</w:t>
      </w:r>
      <w:r w:rsidRPr="007E09E6">
        <w:rPr>
          <w:sz w:val="20"/>
          <w:szCs w:val="20"/>
        </w:rPr>
        <w:t>2</w:t>
      </w:r>
      <w:r w:rsidR="007E09E6" w:rsidRPr="007E09E6">
        <w:rPr>
          <w:sz w:val="20"/>
          <w:szCs w:val="20"/>
        </w:rPr>
        <w:t>)</w:t>
      </w:r>
      <w:r w:rsidRPr="007E09E6">
        <w:rPr>
          <w:sz w:val="20"/>
          <w:szCs w:val="20"/>
        </w:rPr>
        <w:t>: Mercury concentration in samples of saliva featuring persons with one tooth filling.</w:t>
      </w:r>
      <w:proofErr w:type="gramEnd"/>
    </w:p>
    <w:tbl>
      <w:tblPr>
        <w:tblW w:w="4422" w:type="pct"/>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6"/>
        <w:gridCol w:w="3349"/>
        <w:gridCol w:w="2544"/>
      </w:tblGrid>
      <w:tr w:rsidR="005846A1" w:rsidRPr="007E09E6" w:rsidTr="007E09E6">
        <w:trPr>
          <w:jc w:val="center"/>
        </w:trPr>
        <w:tc>
          <w:tcPr>
            <w:tcW w:w="1521" w:type="pct"/>
            <w:shd w:val="clear" w:color="auto" w:fill="auto"/>
            <w:vAlign w:val="center"/>
          </w:tcPr>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Concentration Hg</w:t>
            </w:r>
          </w:p>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No filling</w:t>
            </w:r>
          </w:p>
          <w:p w:rsidR="005846A1" w:rsidRPr="007E09E6" w:rsidRDefault="005846A1" w:rsidP="007E5F3B">
            <w:pPr>
              <w:snapToGrid w:val="0"/>
              <w:jc w:val="both"/>
              <w:rPr>
                <w:rFonts w:eastAsia="Calibri"/>
                <w:color w:val="000000"/>
                <w:sz w:val="20"/>
                <w:szCs w:val="20"/>
              </w:rPr>
            </w:pPr>
            <w:proofErr w:type="spellStart"/>
            <w:r w:rsidRPr="007E09E6">
              <w:rPr>
                <w:rFonts w:eastAsia="Calibri"/>
                <w:color w:val="000000"/>
                <w:sz w:val="20"/>
                <w:szCs w:val="20"/>
              </w:rPr>
              <w:t>ppm</w:t>
            </w:r>
            <w:proofErr w:type="spellEnd"/>
          </w:p>
        </w:tc>
        <w:tc>
          <w:tcPr>
            <w:tcW w:w="1977" w:type="pct"/>
            <w:shd w:val="clear" w:color="auto" w:fill="auto"/>
            <w:vAlign w:val="center"/>
          </w:tcPr>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Concentration Hg</w:t>
            </w:r>
          </w:p>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One tooth filling</w:t>
            </w:r>
          </w:p>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(Less one year filling)</w:t>
            </w:r>
          </w:p>
          <w:p w:rsidR="005846A1" w:rsidRPr="007E09E6" w:rsidRDefault="005846A1" w:rsidP="007E5F3B">
            <w:pPr>
              <w:snapToGrid w:val="0"/>
              <w:jc w:val="both"/>
              <w:rPr>
                <w:rFonts w:eastAsia="Calibri"/>
                <w:color w:val="000000"/>
                <w:sz w:val="20"/>
                <w:szCs w:val="20"/>
              </w:rPr>
            </w:pPr>
            <w:proofErr w:type="spellStart"/>
            <w:r w:rsidRPr="007E09E6">
              <w:rPr>
                <w:rFonts w:eastAsia="Calibri"/>
                <w:color w:val="000000"/>
                <w:sz w:val="20"/>
                <w:szCs w:val="20"/>
              </w:rPr>
              <w:t>ppm</w:t>
            </w:r>
            <w:proofErr w:type="spellEnd"/>
          </w:p>
        </w:tc>
        <w:tc>
          <w:tcPr>
            <w:tcW w:w="1502" w:type="pct"/>
            <w:shd w:val="clear" w:color="auto" w:fill="auto"/>
            <w:vAlign w:val="center"/>
          </w:tcPr>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Concentration Hg</w:t>
            </w:r>
          </w:p>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One tooth filling</w:t>
            </w:r>
          </w:p>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(More one year filling)</w:t>
            </w:r>
          </w:p>
          <w:p w:rsidR="005846A1" w:rsidRPr="007E09E6" w:rsidRDefault="005846A1" w:rsidP="007E5F3B">
            <w:pPr>
              <w:snapToGrid w:val="0"/>
              <w:jc w:val="both"/>
              <w:rPr>
                <w:rFonts w:eastAsia="Calibri"/>
                <w:color w:val="000000"/>
                <w:sz w:val="20"/>
                <w:szCs w:val="20"/>
              </w:rPr>
            </w:pPr>
            <w:proofErr w:type="spellStart"/>
            <w:r w:rsidRPr="007E09E6">
              <w:rPr>
                <w:rFonts w:eastAsia="Calibri"/>
                <w:color w:val="000000"/>
                <w:sz w:val="20"/>
                <w:szCs w:val="20"/>
              </w:rPr>
              <w:t>ppm</w:t>
            </w:r>
            <w:proofErr w:type="spellEnd"/>
          </w:p>
        </w:tc>
      </w:tr>
      <w:tr w:rsidR="005846A1" w:rsidRPr="007E09E6" w:rsidTr="007E09E6">
        <w:trPr>
          <w:jc w:val="center"/>
        </w:trPr>
        <w:tc>
          <w:tcPr>
            <w:tcW w:w="1521" w:type="pct"/>
            <w:shd w:val="clear" w:color="auto" w:fill="auto"/>
            <w:vAlign w:val="center"/>
          </w:tcPr>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0.00005</w:t>
            </w:r>
          </w:p>
        </w:tc>
        <w:tc>
          <w:tcPr>
            <w:tcW w:w="1977" w:type="pct"/>
            <w:shd w:val="clear" w:color="auto" w:fill="auto"/>
            <w:vAlign w:val="center"/>
          </w:tcPr>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0.0012</w:t>
            </w:r>
          </w:p>
        </w:tc>
        <w:tc>
          <w:tcPr>
            <w:tcW w:w="1502" w:type="pct"/>
            <w:shd w:val="clear" w:color="auto" w:fill="auto"/>
            <w:vAlign w:val="center"/>
          </w:tcPr>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0.0009</w:t>
            </w:r>
          </w:p>
        </w:tc>
      </w:tr>
      <w:tr w:rsidR="005846A1" w:rsidRPr="007E09E6" w:rsidTr="007E09E6">
        <w:trPr>
          <w:jc w:val="center"/>
        </w:trPr>
        <w:tc>
          <w:tcPr>
            <w:tcW w:w="1521" w:type="pct"/>
            <w:shd w:val="clear" w:color="auto" w:fill="auto"/>
            <w:vAlign w:val="center"/>
          </w:tcPr>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0.00002</w:t>
            </w:r>
          </w:p>
        </w:tc>
        <w:tc>
          <w:tcPr>
            <w:tcW w:w="1977" w:type="pct"/>
            <w:shd w:val="clear" w:color="auto" w:fill="auto"/>
            <w:vAlign w:val="center"/>
          </w:tcPr>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0.002</w:t>
            </w:r>
          </w:p>
        </w:tc>
        <w:tc>
          <w:tcPr>
            <w:tcW w:w="1502" w:type="pct"/>
            <w:shd w:val="clear" w:color="auto" w:fill="auto"/>
            <w:vAlign w:val="center"/>
          </w:tcPr>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0.00047</w:t>
            </w:r>
          </w:p>
        </w:tc>
      </w:tr>
      <w:tr w:rsidR="005846A1" w:rsidRPr="007E09E6" w:rsidTr="007E09E6">
        <w:trPr>
          <w:jc w:val="center"/>
        </w:trPr>
        <w:tc>
          <w:tcPr>
            <w:tcW w:w="1521" w:type="pct"/>
            <w:shd w:val="clear" w:color="auto" w:fill="auto"/>
            <w:vAlign w:val="center"/>
          </w:tcPr>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0.00002</w:t>
            </w:r>
          </w:p>
        </w:tc>
        <w:tc>
          <w:tcPr>
            <w:tcW w:w="1977" w:type="pct"/>
            <w:shd w:val="clear" w:color="auto" w:fill="auto"/>
            <w:vAlign w:val="center"/>
          </w:tcPr>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0.0008</w:t>
            </w:r>
          </w:p>
        </w:tc>
        <w:tc>
          <w:tcPr>
            <w:tcW w:w="1502" w:type="pct"/>
            <w:shd w:val="clear" w:color="auto" w:fill="auto"/>
            <w:vAlign w:val="center"/>
          </w:tcPr>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0.00072</w:t>
            </w:r>
          </w:p>
        </w:tc>
      </w:tr>
      <w:tr w:rsidR="005846A1" w:rsidRPr="007E09E6" w:rsidTr="007E09E6">
        <w:trPr>
          <w:jc w:val="center"/>
        </w:trPr>
        <w:tc>
          <w:tcPr>
            <w:tcW w:w="1521" w:type="pct"/>
            <w:shd w:val="clear" w:color="auto" w:fill="auto"/>
            <w:vAlign w:val="center"/>
          </w:tcPr>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0.00003</w:t>
            </w:r>
          </w:p>
        </w:tc>
        <w:tc>
          <w:tcPr>
            <w:tcW w:w="1977" w:type="pct"/>
            <w:shd w:val="clear" w:color="auto" w:fill="auto"/>
            <w:vAlign w:val="center"/>
          </w:tcPr>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0.0015</w:t>
            </w:r>
          </w:p>
        </w:tc>
        <w:tc>
          <w:tcPr>
            <w:tcW w:w="1502" w:type="pct"/>
            <w:shd w:val="clear" w:color="auto" w:fill="auto"/>
            <w:vAlign w:val="center"/>
          </w:tcPr>
          <w:p w:rsidR="005846A1" w:rsidRPr="007E09E6" w:rsidRDefault="005846A1" w:rsidP="007E5F3B">
            <w:pPr>
              <w:snapToGrid w:val="0"/>
              <w:jc w:val="both"/>
              <w:rPr>
                <w:rFonts w:eastAsia="Calibri"/>
                <w:color w:val="000000"/>
                <w:sz w:val="20"/>
                <w:szCs w:val="20"/>
              </w:rPr>
            </w:pPr>
            <w:r w:rsidRPr="007E09E6">
              <w:rPr>
                <w:rFonts w:eastAsia="Calibri"/>
                <w:color w:val="000000"/>
                <w:sz w:val="20"/>
                <w:szCs w:val="20"/>
              </w:rPr>
              <w:t>0.0006</w:t>
            </w:r>
          </w:p>
        </w:tc>
      </w:tr>
    </w:tbl>
    <w:p w:rsidR="00A07A10" w:rsidRDefault="00A07A10" w:rsidP="00270C22">
      <w:pPr>
        <w:snapToGrid w:val="0"/>
        <w:jc w:val="both"/>
        <w:rPr>
          <w:rFonts w:hint="eastAsia"/>
          <w:b/>
          <w:sz w:val="20"/>
          <w:szCs w:val="20"/>
          <w:lang w:eastAsia="zh-CN"/>
        </w:rPr>
      </w:pPr>
    </w:p>
    <w:p w:rsidR="007E09E6" w:rsidRPr="007E09E6" w:rsidRDefault="007E09E6" w:rsidP="00270C22">
      <w:pPr>
        <w:snapToGrid w:val="0"/>
        <w:jc w:val="both"/>
        <w:rPr>
          <w:rFonts w:hint="eastAsia"/>
          <w:b/>
          <w:sz w:val="20"/>
          <w:szCs w:val="20"/>
          <w:lang w:eastAsia="zh-CN"/>
        </w:rPr>
      </w:pPr>
    </w:p>
    <w:p w:rsidR="007E09E6" w:rsidRDefault="007E09E6" w:rsidP="00270C22">
      <w:pPr>
        <w:snapToGrid w:val="0"/>
        <w:jc w:val="both"/>
        <w:rPr>
          <w:b/>
          <w:sz w:val="20"/>
          <w:szCs w:val="20"/>
        </w:rPr>
        <w:sectPr w:rsidR="007E09E6" w:rsidSect="007E09E6">
          <w:footnotePr>
            <w:pos w:val="beneathText"/>
          </w:footnotePr>
          <w:type w:val="continuous"/>
          <w:pgSz w:w="12240" w:h="15840" w:code="1"/>
          <w:pgMar w:top="1440" w:right="1440" w:bottom="1440" w:left="1440" w:header="720" w:footer="720" w:gutter="0"/>
          <w:cols w:space="576"/>
          <w:docGrid w:linePitch="360"/>
        </w:sectPr>
      </w:pPr>
    </w:p>
    <w:p w:rsidR="00A07A10" w:rsidRPr="007E09E6" w:rsidRDefault="00A07A10" w:rsidP="00270C22">
      <w:pPr>
        <w:snapToGrid w:val="0"/>
        <w:jc w:val="both"/>
        <w:rPr>
          <w:b/>
          <w:sz w:val="20"/>
          <w:szCs w:val="20"/>
        </w:rPr>
      </w:pPr>
      <w:r w:rsidRPr="007E09E6">
        <w:rPr>
          <w:b/>
          <w:sz w:val="20"/>
          <w:szCs w:val="20"/>
        </w:rPr>
        <w:lastRenderedPageBreak/>
        <w:t>Silver:</w:t>
      </w:r>
    </w:p>
    <w:p w:rsidR="00A07A10" w:rsidRPr="007E09E6" w:rsidRDefault="00A07A10" w:rsidP="00270C22">
      <w:pPr>
        <w:snapToGrid w:val="0"/>
        <w:ind w:firstLine="425"/>
        <w:jc w:val="both"/>
        <w:rPr>
          <w:bCs/>
          <w:sz w:val="20"/>
          <w:szCs w:val="20"/>
        </w:rPr>
      </w:pPr>
      <w:r w:rsidRPr="007E09E6">
        <w:rPr>
          <w:bCs/>
          <w:sz w:val="20"/>
          <w:szCs w:val="20"/>
        </w:rPr>
        <w:t xml:space="preserve">From the results shown on Table </w:t>
      </w:r>
      <w:r w:rsidR="007E09E6" w:rsidRPr="007E09E6">
        <w:rPr>
          <w:bCs/>
          <w:sz w:val="20"/>
          <w:szCs w:val="20"/>
        </w:rPr>
        <w:t>(</w:t>
      </w:r>
      <w:r w:rsidRPr="007E09E6">
        <w:rPr>
          <w:bCs/>
          <w:sz w:val="20"/>
          <w:szCs w:val="20"/>
        </w:rPr>
        <w:t>3</w:t>
      </w:r>
      <w:r w:rsidR="007E09E6" w:rsidRPr="007E09E6">
        <w:rPr>
          <w:bCs/>
          <w:sz w:val="20"/>
          <w:szCs w:val="20"/>
        </w:rPr>
        <w:t>)</w:t>
      </w:r>
      <w:r w:rsidRPr="007E09E6">
        <w:rPr>
          <w:bCs/>
          <w:sz w:val="20"/>
          <w:szCs w:val="20"/>
        </w:rPr>
        <w:t xml:space="preserve"> and Fig </w:t>
      </w:r>
      <w:r w:rsidR="007E09E6" w:rsidRPr="007E09E6">
        <w:rPr>
          <w:bCs/>
          <w:sz w:val="20"/>
          <w:szCs w:val="20"/>
        </w:rPr>
        <w:t>(</w:t>
      </w:r>
      <w:r w:rsidRPr="007E09E6">
        <w:rPr>
          <w:bCs/>
          <w:sz w:val="20"/>
          <w:szCs w:val="20"/>
        </w:rPr>
        <w:t>2</w:t>
      </w:r>
      <w:r w:rsidR="007E09E6" w:rsidRPr="007E09E6">
        <w:rPr>
          <w:bCs/>
          <w:sz w:val="20"/>
          <w:szCs w:val="20"/>
        </w:rPr>
        <w:t>)</w:t>
      </w:r>
      <w:r w:rsidRPr="007E09E6">
        <w:rPr>
          <w:bCs/>
          <w:sz w:val="20"/>
          <w:szCs w:val="20"/>
        </w:rPr>
        <w:t xml:space="preserve"> silver (Ag) element has been present in all samples of saliva including the control samples.</w:t>
      </w:r>
      <w:r w:rsidR="007E09E6" w:rsidRPr="007E09E6">
        <w:rPr>
          <w:bCs/>
          <w:sz w:val="20"/>
          <w:szCs w:val="20"/>
        </w:rPr>
        <w:t xml:space="preserve"> </w:t>
      </w:r>
      <w:r w:rsidRPr="007E09E6">
        <w:rPr>
          <w:bCs/>
          <w:sz w:val="20"/>
          <w:szCs w:val="20"/>
        </w:rPr>
        <w:t xml:space="preserve">The control samples have shown an average silver content of (0.013 </w:t>
      </w:r>
      <w:proofErr w:type="spellStart"/>
      <w:r w:rsidRPr="007E09E6">
        <w:rPr>
          <w:bCs/>
          <w:sz w:val="20"/>
          <w:szCs w:val="20"/>
        </w:rPr>
        <w:t>ppm</w:t>
      </w:r>
      <w:proofErr w:type="spellEnd"/>
      <w:r w:rsidRPr="007E09E6">
        <w:rPr>
          <w:bCs/>
          <w:sz w:val="20"/>
          <w:szCs w:val="20"/>
        </w:rPr>
        <w:t>), while that average becomes higher in the samples featuring tooth fillings.</w:t>
      </w:r>
    </w:p>
    <w:p w:rsidR="00A07A10" w:rsidRPr="007E09E6" w:rsidRDefault="00A07A10" w:rsidP="00270C22">
      <w:pPr>
        <w:snapToGrid w:val="0"/>
        <w:ind w:firstLine="425"/>
        <w:jc w:val="both"/>
        <w:rPr>
          <w:bCs/>
          <w:sz w:val="20"/>
          <w:szCs w:val="20"/>
        </w:rPr>
      </w:pPr>
      <w:r w:rsidRPr="007E09E6">
        <w:rPr>
          <w:bCs/>
          <w:sz w:val="20"/>
          <w:szCs w:val="20"/>
        </w:rPr>
        <w:t xml:space="preserve">Yet, the highest silver content appeared to be associated with fillings less than one year old ranging between 0.021 </w:t>
      </w:r>
      <w:proofErr w:type="spellStart"/>
      <w:r w:rsidRPr="007E09E6">
        <w:rPr>
          <w:bCs/>
          <w:sz w:val="20"/>
          <w:szCs w:val="20"/>
        </w:rPr>
        <w:t>ppm</w:t>
      </w:r>
      <w:proofErr w:type="spellEnd"/>
      <w:r w:rsidRPr="007E09E6">
        <w:rPr>
          <w:bCs/>
          <w:sz w:val="20"/>
          <w:szCs w:val="20"/>
        </w:rPr>
        <w:t xml:space="preserve"> to 0.07 </w:t>
      </w:r>
      <w:proofErr w:type="spellStart"/>
      <w:r w:rsidRPr="007E09E6">
        <w:rPr>
          <w:bCs/>
          <w:sz w:val="20"/>
          <w:szCs w:val="20"/>
        </w:rPr>
        <w:t>ppm</w:t>
      </w:r>
      <w:proofErr w:type="spellEnd"/>
      <w:r w:rsidRPr="007E09E6">
        <w:rPr>
          <w:bCs/>
          <w:sz w:val="20"/>
          <w:szCs w:val="20"/>
        </w:rPr>
        <w:t>.</w:t>
      </w:r>
      <w:r w:rsidR="007E09E6" w:rsidRPr="007E09E6">
        <w:rPr>
          <w:bCs/>
          <w:sz w:val="20"/>
          <w:szCs w:val="20"/>
        </w:rPr>
        <w:t xml:space="preserve"> </w:t>
      </w:r>
      <w:r w:rsidRPr="007E09E6">
        <w:rPr>
          <w:bCs/>
          <w:sz w:val="20"/>
          <w:szCs w:val="20"/>
        </w:rPr>
        <w:t xml:space="preserve">In the meantime samples featuring more than one year old fillings have </w:t>
      </w:r>
      <w:r w:rsidRPr="007E09E6">
        <w:rPr>
          <w:bCs/>
          <w:sz w:val="20"/>
          <w:szCs w:val="20"/>
        </w:rPr>
        <w:lastRenderedPageBreak/>
        <w:t xml:space="preserve">shown an average silver content ranging between 0.013 </w:t>
      </w:r>
      <w:proofErr w:type="spellStart"/>
      <w:r w:rsidRPr="007E09E6">
        <w:rPr>
          <w:bCs/>
          <w:sz w:val="20"/>
          <w:szCs w:val="20"/>
        </w:rPr>
        <w:t>ppm</w:t>
      </w:r>
      <w:proofErr w:type="spellEnd"/>
      <w:r w:rsidRPr="007E09E6">
        <w:rPr>
          <w:bCs/>
          <w:sz w:val="20"/>
          <w:szCs w:val="20"/>
        </w:rPr>
        <w:t xml:space="preserve"> and 0.07 </w:t>
      </w:r>
      <w:proofErr w:type="spellStart"/>
      <w:r w:rsidRPr="007E09E6">
        <w:rPr>
          <w:bCs/>
          <w:sz w:val="20"/>
          <w:szCs w:val="20"/>
        </w:rPr>
        <w:t>ppm</w:t>
      </w:r>
      <w:proofErr w:type="spellEnd"/>
      <w:r w:rsidRPr="007E09E6">
        <w:rPr>
          <w:bCs/>
          <w:sz w:val="20"/>
          <w:szCs w:val="20"/>
        </w:rPr>
        <w:t>.</w:t>
      </w:r>
      <w:r w:rsidR="007E09E6" w:rsidRPr="007E09E6">
        <w:rPr>
          <w:bCs/>
          <w:sz w:val="20"/>
          <w:szCs w:val="20"/>
        </w:rPr>
        <w:t xml:space="preserve"> </w:t>
      </w:r>
      <w:r w:rsidRPr="007E09E6">
        <w:rPr>
          <w:bCs/>
          <w:sz w:val="20"/>
          <w:szCs w:val="20"/>
        </w:rPr>
        <w:t>It becomes obvious that the silver content increases in samples of saliva featuring persons with tooth fillings. It is also obvious that those results exceed the safety levels allowed by some organizations such as (United States Environmental Protection Agency, USEPA, 1991), and (WHO, 2004).</w:t>
      </w:r>
      <w:r w:rsidR="007E09E6" w:rsidRPr="007E09E6">
        <w:rPr>
          <w:bCs/>
          <w:sz w:val="20"/>
          <w:szCs w:val="20"/>
        </w:rPr>
        <w:t xml:space="preserve"> </w:t>
      </w:r>
      <w:r w:rsidRPr="007E09E6">
        <w:rPr>
          <w:bCs/>
          <w:sz w:val="20"/>
          <w:szCs w:val="20"/>
        </w:rPr>
        <w:t xml:space="preserve">Those results appear to be consistent with </w:t>
      </w:r>
      <w:proofErr w:type="spellStart"/>
      <w:r w:rsidRPr="007E09E6">
        <w:rPr>
          <w:bCs/>
          <w:sz w:val="20"/>
          <w:szCs w:val="20"/>
        </w:rPr>
        <w:t>Pizzichini</w:t>
      </w:r>
      <w:proofErr w:type="spellEnd"/>
      <w:r w:rsidRPr="007E09E6">
        <w:rPr>
          <w:bCs/>
          <w:sz w:val="20"/>
          <w:szCs w:val="20"/>
        </w:rPr>
        <w:t xml:space="preserve"> et al., 2011 who has concluded that that the elements of mercury and silver are ubiquitous in saliva produced by persons with tooth fillings.</w:t>
      </w:r>
    </w:p>
    <w:p w:rsidR="00A07A10" w:rsidRPr="007E09E6" w:rsidRDefault="007E09E6" w:rsidP="00270C22">
      <w:pPr>
        <w:snapToGrid w:val="0"/>
        <w:jc w:val="center"/>
        <w:rPr>
          <w:bCs/>
          <w:sz w:val="20"/>
          <w:szCs w:val="20"/>
        </w:rPr>
      </w:pPr>
      <w:r w:rsidRPr="007E09E6">
        <w:rPr>
          <w:noProof/>
          <w:sz w:val="20"/>
          <w:szCs w:val="20"/>
          <w:lang w:eastAsia="en-US"/>
        </w:rPr>
        <w:lastRenderedPageBreak/>
        <w:pict>
          <v:shape id="Chart 2" o:spid="_x0000_i1026" type="#_x0000_t75" style="width:216.65pt;height:128.95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">
            <v:imagedata r:id="rId16" o:title=""/>
            <o:lock v:ext="edit" aspectratio="f"/>
          </v:shape>
        </w:pict>
      </w:r>
    </w:p>
    <w:p w:rsidR="00A07A10" w:rsidRPr="007E09E6" w:rsidRDefault="00A07A10" w:rsidP="007E5F3B">
      <w:pPr>
        <w:snapToGrid w:val="0"/>
        <w:jc w:val="both"/>
        <w:rPr>
          <w:bCs/>
          <w:sz w:val="20"/>
          <w:szCs w:val="20"/>
        </w:rPr>
      </w:pPr>
      <w:r w:rsidRPr="007E09E6">
        <w:rPr>
          <w:bCs/>
          <w:sz w:val="20"/>
          <w:szCs w:val="20"/>
        </w:rPr>
        <w:t xml:space="preserve">Fig </w:t>
      </w:r>
      <w:r w:rsidR="007E09E6" w:rsidRPr="007E09E6">
        <w:rPr>
          <w:bCs/>
          <w:sz w:val="20"/>
          <w:szCs w:val="20"/>
        </w:rPr>
        <w:t>(</w:t>
      </w:r>
      <w:r w:rsidRPr="007E09E6">
        <w:rPr>
          <w:bCs/>
          <w:sz w:val="20"/>
          <w:szCs w:val="20"/>
        </w:rPr>
        <w:t>2</w:t>
      </w:r>
      <w:r w:rsidR="007E09E6" w:rsidRPr="007E09E6">
        <w:rPr>
          <w:bCs/>
          <w:sz w:val="20"/>
          <w:szCs w:val="20"/>
        </w:rPr>
        <w:t>)</w:t>
      </w:r>
      <w:r w:rsidRPr="007E09E6">
        <w:rPr>
          <w:bCs/>
          <w:sz w:val="20"/>
          <w:szCs w:val="20"/>
        </w:rPr>
        <w:t>:</w:t>
      </w:r>
      <w:r w:rsidR="007E09E6">
        <w:rPr>
          <w:rFonts w:hint="eastAsia"/>
          <w:bCs/>
          <w:sz w:val="20"/>
          <w:szCs w:val="20"/>
          <w:lang w:eastAsia="zh-CN"/>
        </w:rPr>
        <w:t xml:space="preserve"> S</w:t>
      </w:r>
      <w:r w:rsidRPr="007E09E6">
        <w:rPr>
          <w:bCs/>
          <w:sz w:val="20"/>
          <w:szCs w:val="20"/>
        </w:rPr>
        <w:t>how</w:t>
      </w:r>
      <w:r w:rsidR="007E09E6" w:rsidRPr="007E09E6">
        <w:rPr>
          <w:bCs/>
          <w:sz w:val="20"/>
          <w:szCs w:val="20"/>
        </w:rPr>
        <w:t xml:space="preserve"> </w:t>
      </w:r>
      <w:r w:rsidRPr="007E09E6">
        <w:rPr>
          <w:bCs/>
          <w:sz w:val="20"/>
          <w:szCs w:val="20"/>
        </w:rPr>
        <w:t>silver concentration in samples of saliva featuring persons with one tooth filling.</w:t>
      </w:r>
    </w:p>
    <w:p w:rsidR="00A07A10" w:rsidRPr="007E09E6" w:rsidRDefault="00A07A10" w:rsidP="00270C22">
      <w:pPr>
        <w:snapToGrid w:val="0"/>
        <w:jc w:val="both"/>
        <w:rPr>
          <w:bCs/>
          <w:sz w:val="20"/>
          <w:szCs w:val="20"/>
        </w:rPr>
      </w:pPr>
    </w:p>
    <w:p w:rsidR="00A07A10" w:rsidRPr="007E09E6" w:rsidRDefault="00A07A10" w:rsidP="00270C22">
      <w:pPr>
        <w:snapToGrid w:val="0"/>
        <w:jc w:val="both"/>
        <w:rPr>
          <w:b/>
          <w:sz w:val="20"/>
          <w:szCs w:val="20"/>
        </w:rPr>
      </w:pPr>
      <w:r w:rsidRPr="007E09E6">
        <w:rPr>
          <w:b/>
          <w:sz w:val="20"/>
          <w:szCs w:val="20"/>
        </w:rPr>
        <w:t xml:space="preserve">Two </w:t>
      </w:r>
      <w:proofErr w:type="gramStart"/>
      <w:r w:rsidRPr="007E09E6">
        <w:rPr>
          <w:b/>
          <w:sz w:val="20"/>
          <w:szCs w:val="20"/>
        </w:rPr>
        <w:t>Tooth</w:t>
      </w:r>
      <w:proofErr w:type="gramEnd"/>
      <w:r w:rsidRPr="007E09E6">
        <w:rPr>
          <w:b/>
          <w:sz w:val="20"/>
          <w:szCs w:val="20"/>
        </w:rPr>
        <w:t xml:space="preserve"> Filling:</w:t>
      </w:r>
    </w:p>
    <w:p w:rsidR="00A07A10" w:rsidRPr="007E09E6" w:rsidRDefault="00A07A10" w:rsidP="00270C22">
      <w:pPr>
        <w:snapToGrid w:val="0"/>
        <w:jc w:val="both"/>
        <w:rPr>
          <w:b/>
          <w:sz w:val="20"/>
          <w:szCs w:val="20"/>
        </w:rPr>
      </w:pPr>
      <w:r w:rsidRPr="007E09E6">
        <w:rPr>
          <w:b/>
          <w:sz w:val="20"/>
          <w:szCs w:val="20"/>
        </w:rPr>
        <w:t>Mercury:</w:t>
      </w:r>
    </w:p>
    <w:p w:rsidR="00A07A10" w:rsidRPr="007E09E6" w:rsidRDefault="00A07A10" w:rsidP="00270C22">
      <w:pPr>
        <w:snapToGrid w:val="0"/>
        <w:ind w:firstLine="425"/>
        <w:jc w:val="both"/>
        <w:rPr>
          <w:bCs/>
          <w:sz w:val="20"/>
          <w:szCs w:val="20"/>
        </w:rPr>
      </w:pPr>
      <w:r w:rsidRPr="007E09E6">
        <w:rPr>
          <w:bCs/>
          <w:sz w:val="20"/>
          <w:szCs w:val="20"/>
        </w:rPr>
        <w:t xml:space="preserve">From the results on Table </w:t>
      </w:r>
      <w:r w:rsidR="007E09E6" w:rsidRPr="007E09E6">
        <w:rPr>
          <w:bCs/>
          <w:sz w:val="20"/>
          <w:szCs w:val="20"/>
        </w:rPr>
        <w:t>(</w:t>
      </w:r>
      <w:r w:rsidRPr="007E09E6">
        <w:rPr>
          <w:bCs/>
          <w:sz w:val="20"/>
          <w:szCs w:val="20"/>
        </w:rPr>
        <w:t>4</w:t>
      </w:r>
      <w:r w:rsidR="007E09E6" w:rsidRPr="007E09E6">
        <w:rPr>
          <w:bCs/>
          <w:sz w:val="20"/>
          <w:szCs w:val="20"/>
        </w:rPr>
        <w:t>)</w:t>
      </w:r>
      <w:r w:rsidRPr="007E09E6">
        <w:rPr>
          <w:bCs/>
          <w:sz w:val="20"/>
          <w:szCs w:val="20"/>
        </w:rPr>
        <w:t xml:space="preserve"> coupled with Fig </w:t>
      </w:r>
      <w:r w:rsidR="007E09E6" w:rsidRPr="007E09E6">
        <w:rPr>
          <w:bCs/>
          <w:sz w:val="20"/>
          <w:szCs w:val="20"/>
        </w:rPr>
        <w:t>(</w:t>
      </w:r>
      <w:r w:rsidRPr="007E09E6">
        <w:rPr>
          <w:bCs/>
          <w:sz w:val="20"/>
          <w:szCs w:val="20"/>
        </w:rPr>
        <w:t>3</w:t>
      </w:r>
      <w:r w:rsidR="007E09E6" w:rsidRPr="007E09E6">
        <w:rPr>
          <w:bCs/>
          <w:sz w:val="20"/>
          <w:szCs w:val="20"/>
        </w:rPr>
        <w:t>)</w:t>
      </w:r>
      <w:r w:rsidRPr="007E09E6">
        <w:rPr>
          <w:bCs/>
          <w:sz w:val="20"/>
          <w:szCs w:val="20"/>
        </w:rPr>
        <w:t xml:space="preserve"> it could be seen that mercury (Hg) is present in the </w:t>
      </w:r>
      <w:r w:rsidRPr="007E09E6">
        <w:rPr>
          <w:bCs/>
          <w:sz w:val="20"/>
          <w:szCs w:val="20"/>
        </w:rPr>
        <w:lastRenderedPageBreak/>
        <w:t>control samples as well as saliva samples featuring persons with two fillings.</w:t>
      </w:r>
      <w:r w:rsidR="007E09E6" w:rsidRPr="007E09E6">
        <w:rPr>
          <w:bCs/>
          <w:sz w:val="20"/>
          <w:szCs w:val="20"/>
        </w:rPr>
        <w:t xml:space="preserve"> </w:t>
      </w:r>
      <w:r w:rsidRPr="007E09E6">
        <w:rPr>
          <w:bCs/>
          <w:sz w:val="20"/>
          <w:szCs w:val="20"/>
        </w:rPr>
        <w:t xml:space="preserve">But nonetheless the control samples have shown very low mercury content with an average of 0.00004 </w:t>
      </w:r>
      <w:proofErr w:type="spellStart"/>
      <w:r w:rsidRPr="007E09E6">
        <w:rPr>
          <w:bCs/>
          <w:sz w:val="20"/>
          <w:szCs w:val="20"/>
        </w:rPr>
        <w:t>ppm</w:t>
      </w:r>
      <w:proofErr w:type="spellEnd"/>
      <w:r w:rsidRPr="007E09E6">
        <w:rPr>
          <w:bCs/>
          <w:sz w:val="20"/>
          <w:szCs w:val="20"/>
        </w:rPr>
        <w:t>.</w:t>
      </w:r>
      <w:r w:rsidR="007E09E6" w:rsidRPr="007E09E6">
        <w:rPr>
          <w:bCs/>
          <w:sz w:val="20"/>
          <w:szCs w:val="20"/>
        </w:rPr>
        <w:t xml:space="preserve"> </w:t>
      </w:r>
      <w:r w:rsidRPr="007E09E6">
        <w:rPr>
          <w:bCs/>
          <w:sz w:val="20"/>
          <w:szCs w:val="20"/>
        </w:rPr>
        <w:t xml:space="preserve">On the other hand the samples associated with tooth fillings have shown higher mercury contents averaging 0.0013 </w:t>
      </w:r>
      <w:proofErr w:type="spellStart"/>
      <w:r w:rsidRPr="007E09E6">
        <w:rPr>
          <w:bCs/>
          <w:sz w:val="20"/>
          <w:szCs w:val="20"/>
        </w:rPr>
        <w:t>ppm</w:t>
      </w:r>
      <w:proofErr w:type="spellEnd"/>
      <w:r w:rsidRPr="007E09E6">
        <w:rPr>
          <w:bCs/>
          <w:sz w:val="20"/>
          <w:szCs w:val="20"/>
        </w:rPr>
        <w:t>.</w:t>
      </w:r>
      <w:r w:rsidR="007E09E6" w:rsidRPr="007E09E6">
        <w:rPr>
          <w:bCs/>
          <w:sz w:val="20"/>
          <w:szCs w:val="20"/>
        </w:rPr>
        <w:t xml:space="preserve"> </w:t>
      </w:r>
      <w:r w:rsidRPr="007E09E6">
        <w:rPr>
          <w:bCs/>
          <w:sz w:val="20"/>
          <w:szCs w:val="20"/>
        </w:rPr>
        <w:t xml:space="preserve">In this regard samples featuring fillings less than one year old show averages ranging between 0.00021 </w:t>
      </w:r>
      <w:proofErr w:type="spellStart"/>
      <w:r w:rsidRPr="007E09E6">
        <w:rPr>
          <w:bCs/>
          <w:sz w:val="20"/>
          <w:szCs w:val="20"/>
        </w:rPr>
        <w:t>ppm</w:t>
      </w:r>
      <w:proofErr w:type="spellEnd"/>
      <w:r w:rsidRPr="007E09E6">
        <w:rPr>
          <w:bCs/>
          <w:sz w:val="20"/>
          <w:szCs w:val="20"/>
        </w:rPr>
        <w:t xml:space="preserve"> to 0.0006 </w:t>
      </w:r>
      <w:proofErr w:type="spellStart"/>
      <w:r w:rsidRPr="007E09E6">
        <w:rPr>
          <w:bCs/>
          <w:sz w:val="20"/>
          <w:szCs w:val="20"/>
        </w:rPr>
        <w:t>ppm</w:t>
      </w:r>
      <w:proofErr w:type="spellEnd"/>
      <w:r w:rsidRPr="007E09E6">
        <w:rPr>
          <w:bCs/>
          <w:sz w:val="20"/>
          <w:szCs w:val="20"/>
        </w:rPr>
        <w:t xml:space="preserve">. However, for samples featuring more than one year old fillings the averages range between 0.00012 </w:t>
      </w:r>
      <w:proofErr w:type="spellStart"/>
      <w:r w:rsidRPr="007E09E6">
        <w:rPr>
          <w:bCs/>
          <w:sz w:val="20"/>
          <w:szCs w:val="20"/>
        </w:rPr>
        <w:t>ppm</w:t>
      </w:r>
      <w:proofErr w:type="spellEnd"/>
      <w:r w:rsidR="007E09E6" w:rsidRPr="007E09E6">
        <w:rPr>
          <w:bCs/>
          <w:sz w:val="20"/>
          <w:szCs w:val="20"/>
        </w:rPr>
        <w:t xml:space="preserve"> </w:t>
      </w:r>
      <w:r w:rsidRPr="007E09E6">
        <w:rPr>
          <w:bCs/>
          <w:sz w:val="20"/>
          <w:szCs w:val="20"/>
        </w:rPr>
        <w:t xml:space="preserve">to 0.0007 </w:t>
      </w:r>
      <w:proofErr w:type="spellStart"/>
      <w:r w:rsidRPr="007E09E6">
        <w:rPr>
          <w:bCs/>
          <w:sz w:val="20"/>
          <w:szCs w:val="20"/>
        </w:rPr>
        <w:t>ppm</w:t>
      </w:r>
      <w:proofErr w:type="spellEnd"/>
      <w:r w:rsidRPr="007E09E6">
        <w:rPr>
          <w:bCs/>
          <w:sz w:val="20"/>
          <w:szCs w:val="20"/>
        </w:rPr>
        <w:t>, indicating that less amounts of mercury are being released into the mouth with increasing age of the fillings.</w:t>
      </w:r>
    </w:p>
    <w:p w:rsidR="00B107B4" w:rsidRPr="007E09E6" w:rsidRDefault="00A07A10" w:rsidP="007E09E6">
      <w:pPr>
        <w:snapToGrid w:val="0"/>
        <w:ind w:firstLine="425"/>
        <w:jc w:val="both"/>
        <w:rPr>
          <w:bCs/>
          <w:sz w:val="20"/>
          <w:szCs w:val="20"/>
          <w:lang w:eastAsia="zh-CN"/>
        </w:rPr>
      </w:pPr>
      <w:r w:rsidRPr="007E09E6">
        <w:rPr>
          <w:bCs/>
          <w:sz w:val="20"/>
          <w:szCs w:val="20"/>
        </w:rPr>
        <w:t>The above values are less than the levels prescribed by international organizations such</w:t>
      </w:r>
      <w:r w:rsidR="007E09E6" w:rsidRPr="007E09E6">
        <w:rPr>
          <w:b/>
          <w:sz w:val="20"/>
          <w:szCs w:val="20"/>
        </w:rPr>
        <w:t xml:space="preserve"> </w:t>
      </w:r>
      <w:r w:rsidRPr="007E09E6">
        <w:rPr>
          <w:b/>
          <w:sz w:val="20"/>
          <w:szCs w:val="20"/>
        </w:rPr>
        <w:t xml:space="preserve">(WHO, 2004) </w:t>
      </w:r>
      <w:r w:rsidRPr="007E09E6">
        <w:rPr>
          <w:bCs/>
          <w:sz w:val="20"/>
          <w:szCs w:val="20"/>
        </w:rPr>
        <w:t>and (ATSDR, 2006) that might cause health risks to humans.</w:t>
      </w:r>
      <w:r w:rsidR="007E09E6">
        <w:rPr>
          <w:rFonts w:hint="eastAsia"/>
          <w:bCs/>
          <w:sz w:val="20"/>
          <w:szCs w:val="20"/>
          <w:lang w:eastAsia="zh-CN"/>
        </w:rPr>
        <w:t xml:space="preserve"> </w:t>
      </w:r>
    </w:p>
    <w:p w:rsidR="007E09E6" w:rsidRDefault="007E09E6" w:rsidP="007E5F3B">
      <w:pPr>
        <w:snapToGrid w:val="0"/>
        <w:jc w:val="both"/>
        <w:rPr>
          <w:sz w:val="20"/>
          <w:szCs w:val="20"/>
        </w:rPr>
        <w:sectPr w:rsidR="007E09E6" w:rsidSect="007E09E6">
          <w:footnotePr>
            <w:pos w:val="beneathText"/>
          </w:footnotePr>
          <w:type w:val="continuous"/>
          <w:pgSz w:w="12240" w:h="15840" w:code="1"/>
          <w:pgMar w:top="1440" w:right="1440" w:bottom="1440" w:left="1440" w:header="720" w:footer="720" w:gutter="0"/>
          <w:cols w:num="2" w:space="576"/>
          <w:docGrid w:linePitch="360"/>
        </w:sectPr>
      </w:pPr>
    </w:p>
    <w:p w:rsidR="007E09E6" w:rsidRDefault="007E09E6" w:rsidP="007E5F3B">
      <w:pPr>
        <w:snapToGrid w:val="0"/>
        <w:jc w:val="both"/>
        <w:rPr>
          <w:rFonts w:hint="eastAsia"/>
          <w:sz w:val="20"/>
          <w:szCs w:val="20"/>
          <w:lang w:eastAsia="zh-CN"/>
        </w:rPr>
      </w:pPr>
    </w:p>
    <w:p w:rsidR="007E5F3B" w:rsidRPr="007E09E6" w:rsidRDefault="007E5F3B" w:rsidP="007E5F3B">
      <w:pPr>
        <w:snapToGrid w:val="0"/>
        <w:jc w:val="both"/>
        <w:rPr>
          <w:sz w:val="20"/>
          <w:szCs w:val="20"/>
        </w:rPr>
      </w:pPr>
      <w:proofErr w:type="gramStart"/>
      <w:r w:rsidRPr="007E09E6">
        <w:rPr>
          <w:sz w:val="20"/>
          <w:szCs w:val="20"/>
        </w:rPr>
        <w:t xml:space="preserve">Table </w:t>
      </w:r>
      <w:r w:rsidR="007E09E6" w:rsidRPr="007E09E6">
        <w:rPr>
          <w:sz w:val="20"/>
          <w:szCs w:val="20"/>
        </w:rPr>
        <w:t>(</w:t>
      </w:r>
      <w:r w:rsidRPr="007E09E6">
        <w:rPr>
          <w:sz w:val="20"/>
          <w:szCs w:val="20"/>
        </w:rPr>
        <w:t>3</w:t>
      </w:r>
      <w:r w:rsidR="007E09E6" w:rsidRPr="007E09E6">
        <w:rPr>
          <w:sz w:val="20"/>
          <w:szCs w:val="20"/>
        </w:rPr>
        <w:t>)</w:t>
      </w:r>
      <w:r w:rsidRPr="007E09E6">
        <w:rPr>
          <w:sz w:val="20"/>
          <w:szCs w:val="20"/>
        </w:rPr>
        <w:t>: Silver concentration in samples of saliva featuring persons with one tooth filling.</w:t>
      </w:r>
      <w:proofErr w:type="gramEnd"/>
    </w:p>
    <w:tbl>
      <w:tblPr>
        <w:tblW w:w="4422" w:type="pct"/>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3349"/>
        <w:gridCol w:w="2903"/>
      </w:tblGrid>
      <w:tr w:rsidR="007E5F3B" w:rsidRPr="007E09E6" w:rsidTr="007E09E6">
        <w:trPr>
          <w:jc w:val="center"/>
        </w:trPr>
        <w:tc>
          <w:tcPr>
            <w:tcW w:w="1309" w:type="pct"/>
            <w:shd w:val="clear" w:color="auto" w:fill="auto"/>
            <w:vAlign w:val="center"/>
          </w:tcPr>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Concentration Ag</w:t>
            </w:r>
          </w:p>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No filling</w:t>
            </w:r>
          </w:p>
          <w:p w:rsidR="007E5F3B" w:rsidRPr="007E09E6" w:rsidRDefault="007E5F3B" w:rsidP="001A1A87">
            <w:pPr>
              <w:snapToGrid w:val="0"/>
              <w:jc w:val="both"/>
              <w:rPr>
                <w:rFonts w:eastAsia="Calibri"/>
                <w:color w:val="000000"/>
                <w:sz w:val="20"/>
                <w:szCs w:val="20"/>
              </w:rPr>
            </w:pPr>
            <w:proofErr w:type="spellStart"/>
            <w:r w:rsidRPr="007E09E6">
              <w:rPr>
                <w:rFonts w:eastAsia="Calibri"/>
                <w:color w:val="000000"/>
                <w:sz w:val="20"/>
                <w:szCs w:val="20"/>
              </w:rPr>
              <w:t>ppm</w:t>
            </w:r>
            <w:proofErr w:type="spellEnd"/>
          </w:p>
        </w:tc>
        <w:tc>
          <w:tcPr>
            <w:tcW w:w="1977" w:type="pct"/>
            <w:shd w:val="clear" w:color="auto" w:fill="auto"/>
            <w:vAlign w:val="center"/>
          </w:tcPr>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Concentration Ag</w:t>
            </w:r>
          </w:p>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One tooth filling</w:t>
            </w:r>
          </w:p>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(Less one year filling)</w:t>
            </w:r>
          </w:p>
          <w:p w:rsidR="007E5F3B" w:rsidRPr="007E09E6" w:rsidRDefault="007E5F3B" w:rsidP="001A1A87">
            <w:pPr>
              <w:snapToGrid w:val="0"/>
              <w:jc w:val="both"/>
              <w:rPr>
                <w:rFonts w:eastAsia="Calibri"/>
                <w:color w:val="000000"/>
                <w:sz w:val="20"/>
                <w:szCs w:val="20"/>
              </w:rPr>
            </w:pPr>
            <w:proofErr w:type="spellStart"/>
            <w:r w:rsidRPr="007E09E6">
              <w:rPr>
                <w:rFonts w:eastAsia="Calibri"/>
                <w:color w:val="000000"/>
                <w:sz w:val="20"/>
                <w:szCs w:val="20"/>
              </w:rPr>
              <w:t>ppm</w:t>
            </w:r>
            <w:proofErr w:type="spellEnd"/>
          </w:p>
        </w:tc>
        <w:tc>
          <w:tcPr>
            <w:tcW w:w="1714" w:type="pct"/>
            <w:shd w:val="clear" w:color="auto" w:fill="auto"/>
            <w:vAlign w:val="center"/>
          </w:tcPr>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Concentration Ag</w:t>
            </w:r>
          </w:p>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One tooth filling</w:t>
            </w:r>
          </w:p>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(More one year filling)</w:t>
            </w:r>
          </w:p>
          <w:p w:rsidR="007E5F3B" w:rsidRPr="007E09E6" w:rsidRDefault="007E5F3B" w:rsidP="001A1A87">
            <w:pPr>
              <w:snapToGrid w:val="0"/>
              <w:jc w:val="both"/>
              <w:rPr>
                <w:rFonts w:eastAsia="Calibri"/>
                <w:color w:val="000000"/>
                <w:sz w:val="20"/>
                <w:szCs w:val="20"/>
              </w:rPr>
            </w:pPr>
            <w:proofErr w:type="spellStart"/>
            <w:r w:rsidRPr="007E09E6">
              <w:rPr>
                <w:rFonts w:eastAsia="Calibri"/>
                <w:color w:val="000000"/>
                <w:sz w:val="20"/>
                <w:szCs w:val="20"/>
              </w:rPr>
              <w:t>ppm</w:t>
            </w:r>
            <w:proofErr w:type="spellEnd"/>
          </w:p>
        </w:tc>
      </w:tr>
      <w:tr w:rsidR="007E5F3B" w:rsidRPr="007E09E6" w:rsidTr="007E09E6">
        <w:trPr>
          <w:jc w:val="center"/>
        </w:trPr>
        <w:tc>
          <w:tcPr>
            <w:tcW w:w="1309" w:type="pct"/>
            <w:shd w:val="clear" w:color="auto" w:fill="auto"/>
            <w:vAlign w:val="center"/>
          </w:tcPr>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0.001</w:t>
            </w:r>
          </w:p>
        </w:tc>
        <w:tc>
          <w:tcPr>
            <w:tcW w:w="1977" w:type="pct"/>
            <w:shd w:val="clear" w:color="auto" w:fill="auto"/>
            <w:vAlign w:val="center"/>
          </w:tcPr>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0.04</w:t>
            </w:r>
          </w:p>
        </w:tc>
        <w:tc>
          <w:tcPr>
            <w:tcW w:w="1714" w:type="pct"/>
            <w:shd w:val="clear" w:color="auto" w:fill="auto"/>
            <w:vAlign w:val="center"/>
          </w:tcPr>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0.05</w:t>
            </w:r>
          </w:p>
        </w:tc>
      </w:tr>
      <w:tr w:rsidR="007E5F3B" w:rsidRPr="007E09E6" w:rsidTr="007E09E6">
        <w:trPr>
          <w:jc w:val="center"/>
        </w:trPr>
        <w:tc>
          <w:tcPr>
            <w:tcW w:w="1309" w:type="pct"/>
            <w:shd w:val="clear" w:color="auto" w:fill="auto"/>
            <w:vAlign w:val="center"/>
          </w:tcPr>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0.02</w:t>
            </w:r>
          </w:p>
        </w:tc>
        <w:tc>
          <w:tcPr>
            <w:tcW w:w="1977" w:type="pct"/>
            <w:shd w:val="clear" w:color="auto" w:fill="auto"/>
            <w:vAlign w:val="center"/>
          </w:tcPr>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0.021</w:t>
            </w:r>
          </w:p>
        </w:tc>
        <w:tc>
          <w:tcPr>
            <w:tcW w:w="1714" w:type="pct"/>
            <w:shd w:val="clear" w:color="auto" w:fill="auto"/>
            <w:vAlign w:val="center"/>
          </w:tcPr>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0.04</w:t>
            </w:r>
          </w:p>
        </w:tc>
      </w:tr>
      <w:tr w:rsidR="007E5F3B" w:rsidRPr="007E09E6" w:rsidTr="007E09E6">
        <w:trPr>
          <w:jc w:val="center"/>
        </w:trPr>
        <w:tc>
          <w:tcPr>
            <w:tcW w:w="1309" w:type="pct"/>
            <w:shd w:val="clear" w:color="auto" w:fill="auto"/>
            <w:vAlign w:val="center"/>
          </w:tcPr>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0.02</w:t>
            </w:r>
          </w:p>
        </w:tc>
        <w:tc>
          <w:tcPr>
            <w:tcW w:w="1977" w:type="pct"/>
            <w:shd w:val="clear" w:color="auto" w:fill="auto"/>
            <w:vAlign w:val="center"/>
          </w:tcPr>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0.05</w:t>
            </w:r>
          </w:p>
        </w:tc>
        <w:tc>
          <w:tcPr>
            <w:tcW w:w="1714" w:type="pct"/>
            <w:shd w:val="clear" w:color="auto" w:fill="auto"/>
            <w:vAlign w:val="center"/>
          </w:tcPr>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0.013</w:t>
            </w:r>
          </w:p>
        </w:tc>
      </w:tr>
      <w:tr w:rsidR="007E5F3B" w:rsidRPr="007E09E6" w:rsidTr="007E09E6">
        <w:trPr>
          <w:jc w:val="center"/>
        </w:trPr>
        <w:tc>
          <w:tcPr>
            <w:tcW w:w="1309" w:type="pct"/>
            <w:shd w:val="clear" w:color="auto" w:fill="auto"/>
            <w:vAlign w:val="center"/>
          </w:tcPr>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0.01</w:t>
            </w:r>
          </w:p>
        </w:tc>
        <w:tc>
          <w:tcPr>
            <w:tcW w:w="1977" w:type="pct"/>
            <w:shd w:val="clear" w:color="auto" w:fill="auto"/>
            <w:vAlign w:val="center"/>
          </w:tcPr>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0.07</w:t>
            </w:r>
          </w:p>
        </w:tc>
        <w:tc>
          <w:tcPr>
            <w:tcW w:w="1714" w:type="pct"/>
            <w:shd w:val="clear" w:color="auto" w:fill="auto"/>
            <w:vAlign w:val="center"/>
          </w:tcPr>
          <w:p w:rsidR="007E5F3B" w:rsidRPr="007E09E6" w:rsidRDefault="007E5F3B" w:rsidP="001A1A87">
            <w:pPr>
              <w:snapToGrid w:val="0"/>
              <w:jc w:val="both"/>
              <w:rPr>
                <w:rFonts w:eastAsia="Calibri"/>
                <w:color w:val="000000"/>
                <w:sz w:val="20"/>
                <w:szCs w:val="20"/>
              </w:rPr>
            </w:pPr>
            <w:r w:rsidRPr="007E09E6">
              <w:rPr>
                <w:rFonts w:eastAsia="Calibri"/>
                <w:color w:val="000000"/>
                <w:sz w:val="20"/>
                <w:szCs w:val="20"/>
              </w:rPr>
              <w:t>0.07</w:t>
            </w:r>
          </w:p>
        </w:tc>
      </w:tr>
    </w:tbl>
    <w:p w:rsidR="007E5F3B" w:rsidRPr="007E09E6" w:rsidRDefault="007E5F3B" w:rsidP="00270C22">
      <w:pPr>
        <w:snapToGrid w:val="0"/>
        <w:jc w:val="center"/>
        <w:rPr>
          <w:bCs/>
          <w:sz w:val="20"/>
          <w:szCs w:val="20"/>
          <w:lang w:eastAsia="zh-CN"/>
        </w:rPr>
      </w:pPr>
    </w:p>
    <w:p w:rsidR="00B107B4" w:rsidRPr="007E09E6" w:rsidRDefault="00B107B4" w:rsidP="007E5F3B">
      <w:pPr>
        <w:snapToGrid w:val="0"/>
        <w:jc w:val="both"/>
        <w:rPr>
          <w:sz w:val="20"/>
          <w:szCs w:val="20"/>
        </w:rPr>
      </w:pPr>
      <w:proofErr w:type="gramStart"/>
      <w:r w:rsidRPr="007E09E6">
        <w:rPr>
          <w:sz w:val="20"/>
          <w:szCs w:val="20"/>
        </w:rPr>
        <w:t xml:space="preserve">Table </w:t>
      </w:r>
      <w:r w:rsidR="007E09E6" w:rsidRPr="007E09E6">
        <w:rPr>
          <w:sz w:val="20"/>
          <w:szCs w:val="20"/>
        </w:rPr>
        <w:t>(</w:t>
      </w:r>
      <w:r w:rsidRPr="007E09E6">
        <w:rPr>
          <w:sz w:val="20"/>
          <w:szCs w:val="20"/>
        </w:rPr>
        <w:t>4</w:t>
      </w:r>
      <w:r w:rsidR="007E09E6" w:rsidRPr="007E09E6">
        <w:rPr>
          <w:sz w:val="20"/>
          <w:szCs w:val="20"/>
        </w:rPr>
        <w:t>)</w:t>
      </w:r>
      <w:r w:rsidRPr="007E09E6">
        <w:rPr>
          <w:sz w:val="20"/>
          <w:szCs w:val="20"/>
        </w:rPr>
        <w:t>: Mercury concentration in samples of saliva featuring persons with two tooth filling.</w:t>
      </w:r>
      <w:proofErr w:type="gramEnd"/>
    </w:p>
    <w:tbl>
      <w:tblPr>
        <w:tblW w:w="4470" w:type="pct"/>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5"/>
        <w:gridCol w:w="3193"/>
        <w:gridCol w:w="2733"/>
      </w:tblGrid>
      <w:tr w:rsidR="00B107B4" w:rsidRPr="007E09E6" w:rsidTr="007E09E6">
        <w:trPr>
          <w:jc w:val="center"/>
        </w:trPr>
        <w:tc>
          <w:tcPr>
            <w:tcW w:w="1539" w:type="pct"/>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Concentration Hg</w:t>
            </w:r>
          </w:p>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No filling</w:t>
            </w:r>
          </w:p>
          <w:p w:rsidR="00B107B4" w:rsidRPr="007E09E6" w:rsidRDefault="00B107B4" w:rsidP="00270C22">
            <w:pPr>
              <w:snapToGrid w:val="0"/>
              <w:jc w:val="both"/>
              <w:rPr>
                <w:rFonts w:eastAsia="Calibri"/>
                <w:color w:val="000000"/>
                <w:sz w:val="20"/>
                <w:szCs w:val="20"/>
              </w:rPr>
            </w:pPr>
            <w:proofErr w:type="spellStart"/>
            <w:r w:rsidRPr="007E09E6">
              <w:rPr>
                <w:rFonts w:eastAsia="Calibri"/>
                <w:color w:val="000000"/>
                <w:sz w:val="20"/>
                <w:szCs w:val="20"/>
              </w:rPr>
              <w:t>ppm</w:t>
            </w:r>
            <w:proofErr w:type="spellEnd"/>
          </w:p>
        </w:tc>
        <w:tc>
          <w:tcPr>
            <w:tcW w:w="1865" w:type="pct"/>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Concentration Hg</w:t>
            </w:r>
          </w:p>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Two</w:t>
            </w:r>
            <w:r w:rsidR="007E09E6" w:rsidRPr="007E09E6">
              <w:rPr>
                <w:rFonts w:eastAsia="Calibri"/>
                <w:color w:val="000000"/>
                <w:sz w:val="20"/>
                <w:szCs w:val="20"/>
              </w:rPr>
              <w:t xml:space="preserve"> </w:t>
            </w:r>
            <w:r w:rsidRPr="007E09E6">
              <w:rPr>
                <w:rFonts w:eastAsia="Calibri"/>
                <w:color w:val="000000"/>
                <w:sz w:val="20"/>
                <w:szCs w:val="20"/>
              </w:rPr>
              <w:t>tooth filling</w:t>
            </w:r>
          </w:p>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(Less one year filling)</w:t>
            </w:r>
          </w:p>
          <w:p w:rsidR="00B107B4" w:rsidRPr="007E09E6" w:rsidRDefault="00B107B4" w:rsidP="00270C22">
            <w:pPr>
              <w:snapToGrid w:val="0"/>
              <w:jc w:val="both"/>
              <w:rPr>
                <w:rFonts w:eastAsia="Calibri"/>
                <w:color w:val="000000"/>
                <w:sz w:val="20"/>
                <w:szCs w:val="20"/>
              </w:rPr>
            </w:pPr>
            <w:proofErr w:type="spellStart"/>
            <w:r w:rsidRPr="007E09E6">
              <w:rPr>
                <w:rFonts w:eastAsia="Calibri"/>
                <w:color w:val="000000"/>
                <w:sz w:val="20"/>
                <w:szCs w:val="20"/>
              </w:rPr>
              <w:t>ppm</w:t>
            </w:r>
            <w:proofErr w:type="spellEnd"/>
          </w:p>
        </w:tc>
        <w:tc>
          <w:tcPr>
            <w:tcW w:w="1596" w:type="pct"/>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Concentration Hg</w:t>
            </w:r>
          </w:p>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Two</w:t>
            </w:r>
            <w:r w:rsidR="007E09E6" w:rsidRPr="007E09E6">
              <w:rPr>
                <w:rFonts w:eastAsia="Calibri"/>
                <w:color w:val="000000"/>
                <w:sz w:val="20"/>
                <w:szCs w:val="20"/>
              </w:rPr>
              <w:t xml:space="preserve"> </w:t>
            </w:r>
            <w:r w:rsidRPr="007E09E6">
              <w:rPr>
                <w:rFonts w:eastAsia="Calibri"/>
                <w:color w:val="000000"/>
                <w:sz w:val="20"/>
                <w:szCs w:val="20"/>
              </w:rPr>
              <w:t>tooth filling</w:t>
            </w:r>
          </w:p>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(More one year filling)</w:t>
            </w:r>
          </w:p>
          <w:p w:rsidR="00B107B4" w:rsidRPr="007E09E6" w:rsidRDefault="00B107B4" w:rsidP="00270C22">
            <w:pPr>
              <w:snapToGrid w:val="0"/>
              <w:jc w:val="both"/>
              <w:rPr>
                <w:rFonts w:eastAsia="Calibri"/>
                <w:color w:val="000000"/>
                <w:sz w:val="20"/>
                <w:szCs w:val="20"/>
              </w:rPr>
            </w:pPr>
            <w:proofErr w:type="spellStart"/>
            <w:r w:rsidRPr="007E09E6">
              <w:rPr>
                <w:rFonts w:eastAsia="Calibri"/>
                <w:color w:val="000000"/>
                <w:sz w:val="20"/>
                <w:szCs w:val="20"/>
              </w:rPr>
              <w:t>ppm</w:t>
            </w:r>
            <w:proofErr w:type="spellEnd"/>
          </w:p>
        </w:tc>
      </w:tr>
      <w:tr w:rsidR="00B107B4" w:rsidRPr="007E09E6" w:rsidTr="007E09E6">
        <w:trPr>
          <w:jc w:val="center"/>
        </w:trPr>
        <w:tc>
          <w:tcPr>
            <w:tcW w:w="1539" w:type="pct"/>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0.00005</w:t>
            </w:r>
          </w:p>
        </w:tc>
        <w:tc>
          <w:tcPr>
            <w:tcW w:w="1865" w:type="pct"/>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0.0003</w:t>
            </w:r>
          </w:p>
        </w:tc>
        <w:tc>
          <w:tcPr>
            <w:tcW w:w="1596" w:type="pct"/>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0.0007</w:t>
            </w:r>
          </w:p>
        </w:tc>
      </w:tr>
      <w:tr w:rsidR="00B107B4" w:rsidRPr="007E09E6" w:rsidTr="007E09E6">
        <w:trPr>
          <w:jc w:val="center"/>
        </w:trPr>
        <w:tc>
          <w:tcPr>
            <w:tcW w:w="1539" w:type="pct"/>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0.00002</w:t>
            </w:r>
          </w:p>
        </w:tc>
        <w:tc>
          <w:tcPr>
            <w:tcW w:w="1865" w:type="pct"/>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0.0006</w:t>
            </w:r>
          </w:p>
        </w:tc>
        <w:tc>
          <w:tcPr>
            <w:tcW w:w="1596" w:type="pct"/>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0.0004</w:t>
            </w:r>
          </w:p>
        </w:tc>
      </w:tr>
      <w:tr w:rsidR="00B107B4" w:rsidRPr="007E09E6" w:rsidTr="007E09E6">
        <w:trPr>
          <w:jc w:val="center"/>
        </w:trPr>
        <w:tc>
          <w:tcPr>
            <w:tcW w:w="1539" w:type="pct"/>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0.00002</w:t>
            </w:r>
          </w:p>
        </w:tc>
        <w:tc>
          <w:tcPr>
            <w:tcW w:w="1865" w:type="pct"/>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0.00021</w:t>
            </w:r>
          </w:p>
        </w:tc>
        <w:tc>
          <w:tcPr>
            <w:tcW w:w="1596" w:type="pct"/>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0.00021</w:t>
            </w:r>
          </w:p>
        </w:tc>
      </w:tr>
      <w:tr w:rsidR="00B107B4" w:rsidRPr="007E09E6" w:rsidTr="007E09E6">
        <w:trPr>
          <w:jc w:val="center"/>
        </w:trPr>
        <w:tc>
          <w:tcPr>
            <w:tcW w:w="1539" w:type="pct"/>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0.00003</w:t>
            </w:r>
          </w:p>
        </w:tc>
        <w:tc>
          <w:tcPr>
            <w:tcW w:w="1865" w:type="pct"/>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0.0004</w:t>
            </w:r>
          </w:p>
        </w:tc>
        <w:tc>
          <w:tcPr>
            <w:tcW w:w="1596" w:type="pct"/>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0.00009</w:t>
            </w:r>
          </w:p>
        </w:tc>
      </w:tr>
    </w:tbl>
    <w:p w:rsidR="00B107B4" w:rsidRPr="007E09E6" w:rsidRDefault="00B107B4" w:rsidP="00270C22">
      <w:pPr>
        <w:snapToGrid w:val="0"/>
        <w:ind w:firstLine="425"/>
        <w:jc w:val="both"/>
        <w:rPr>
          <w:bCs/>
          <w:sz w:val="20"/>
          <w:szCs w:val="20"/>
        </w:rPr>
      </w:pPr>
    </w:p>
    <w:p w:rsidR="007E09E6" w:rsidRDefault="007E09E6" w:rsidP="00270C22">
      <w:pPr>
        <w:snapToGrid w:val="0"/>
        <w:jc w:val="center"/>
        <w:rPr>
          <w:noProof/>
          <w:sz w:val="20"/>
          <w:szCs w:val="20"/>
          <w:lang w:eastAsia="en-US"/>
        </w:rPr>
        <w:sectPr w:rsidR="007E09E6" w:rsidSect="007E09E6">
          <w:footnotePr>
            <w:pos w:val="beneathText"/>
          </w:footnotePr>
          <w:type w:val="continuous"/>
          <w:pgSz w:w="12240" w:h="15840" w:code="1"/>
          <w:pgMar w:top="1440" w:right="1440" w:bottom="1440" w:left="1440" w:header="720" w:footer="720" w:gutter="0"/>
          <w:cols w:space="576"/>
          <w:docGrid w:linePitch="360"/>
        </w:sectPr>
      </w:pPr>
    </w:p>
    <w:p w:rsidR="00B107B4" w:rsidRPr="007E09E6" w:rsidRDefault="00584ACB" w:rsidP="00270C22">
      <w:pPr>
        <w:snapToGrid w:val="0"/>
        <w:jc w:val="center"/>
        <w:rPr>
          <w:bCs/>
          <w:sz w:val="20"/>
          <w:szCs w:val="20"/>
        </w:rPr>
      </w:pPr>
      <w:r w:rsidRPr="007E09E6">
        <w:rPr>
          <w:noProof/>
          <w:sz w:val="20"/>
          <w:szCs w:val="20"/>
          <w:lang w:eastAsia="en-US"/>
        </w:rPr>
        <w:lastRenderedPageBreak/>
        <w:pict>
          <v:shape id="_x0000_i1027" type="#_x0000_t75" style="width:3in;height:124.6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">
            <v:imagedata r:id="rId17" o:title=""/>
            <o:lock v:ext="edit" aspectratio="f"/>
          </v:shape>
        </w:pict>
      </w:r>
    </w:p>
    <w:p w:rsidR="00B107B4" w:rsidRPr="007E09E6" w:rsidRDefault="00B107B4" w:rsidP="007E5F3B">
      <w:pPr>
        <w:snapToGrid w:val="0"/>
        <w:jc w:val="both"/>
        <w:rPr>
          <w:bCs/>
          <w:sz w:val="20"/>
          <w:szCs w:val="20"/>
        </w:rPr>
      </w:pPr>
      <w:r w:rsidRPr="007E09E6">
        <w:rPr>
          <w:bCs/>
          <w:sz w:val="20"/>
          <w:szCs w:val="20"/>
        </w:rPr>
        <w:t xml:space="preserve">Fig </w:t>
      </w:r>
      <w:r w:rsidR="007E09E6" w:rsidRPr="007E09E6">
        <w:rPr>
          <w:bCs/>
          <w:sz w:val="20"/>
          <w:szCs w:val="20"/>
        </w:rPr>
        <w:t>(</w:t>
      </w:r>
      <w:r w:rsidRPr="007E09E6">
        <w:rPr>
          <w:bCs/>
          <w:sz w:val="20"/>
          <w:szCs w:val="20"/>
        </w:rPr>
        <w:t>3</w:t>
      </w:r>
      <w:r w:rsidR="007E09E6" w:rsidRPr="007E09E6">
        <w:rPr>
          <w:bCs/>
          <w:sz w:val="20"/>
          <w:szCs w:val="20"/>
        </w:rPr>
        <w:t>)</w:t>
      </w:r>
      <w:r w:rsidRPr="007E09E6">
        <w:rPr>
          <w:bCs/>
          <w:sz w:val="20"/>
          <w:szCs w:val="20"/>
        </w:rPr>
        <w:t>: show mercury concentration in samples of saliva featuring persons with two tooth filling.</w:t>
      </w:r>
    </w:p>
    <w:p w:rsidR="00B107B4" w:rsidRPr="007E09E6" w:rsidRDefault="00B107B4" w:rsidP="00270C22">
      <w:pPr>
        <w:snapToGrid w:val="0"/>
        <w:jc w:val="both"/>
        <w:rPr>
          <w:bCs/>
          <w:sz w:val="20"/>
          <w:szCs w:val="20"/>
        </w:rPr>
      </w:pPr>
    </w:p>
    <w:p w:rsidR="00B107B4" w:rsidRPr="007E09E6" w:rsidRDefault="00B107B4" w:rsidP="00270C22">
      <w:pPr>
        <w:snapToGrid w:val="0"/>
        <w:jc w:val="both"/>
        <w:rPr>
          <w:b/>
          <w:bCs/>
          <w:sz w:val="20"/>
          <w:szCs w:val="20"/>
        </w:rPr>
      </w:pPr>
      <w:r w:rsidRPr="007E09E6">
        <w:rPr>
          <w:b/>
          <w:bCs/>
          <w:sz w:val="20"/>
          <w:szCs w:val="20"/>
        </w:rPr>
        <w:t>Silver:</w:t>
      </w:r>
    </w:p>
    <w:p w:rsidR="00B107B4" w:rsidRPr="007E09E6" w:rsidRDefault="00B107B4" w:rsidP="00270C22">
      <w:pPr>
        <w:snapToGrid w:val="0"/>
        <w:ind w:firstLine="425"/>
        <w:jc w:val="both"/>
        <w:rPr>
          <w:sz w:val="20"/>
          <w:szCs w:val="20"/>
        </w:rPr>
      </w:pPr>
      <w:r w:rsidRPr="007E09E6">
        <w:rPr>
          <w:sz w:val="20"/>
          <w:szCs w:val="20"/>
        </w:rPr>
        <w:lastRenderedPageBreak/>
        <w:t xml:space="preserve">The results shown on Table </w:t>
      </w:r>
      <w:r w:rsidR="007E09E6" w:rsidRPr="007E09E6">
        <w:rPr>
          <w:sz w:val="20"/>
          <w:szCs w:val="20"/>
        </w:rPr>
        <w:t>(</w:t>
      </w:r>
      <w:r w:rsidRPr="007E09E6">
        <w:rPr>
          <w:sz w:val="20"/>
          <w:szCs w:val="20"/>
        </w:rPr>
        <w:t>5</w:t>
      </w:r>
      <w:r w:rsidR="007E09E6" w:rsidRPr="007E09E6">
        <w:rPr>
          <w:sz w:val="20"/>
          <w:szCs w:val="20"/>
        </w:rPr>
        <w:t>)</w:t>
      </w:r>
      <w:r w:rsidRPr="007E09E6">
        <w:rPr>
          <w:sz w:val="20"/>
          <w:szCs w:val="20"/>
        </w:rPr>
        <w:t xml:space="preserve"> coupled with Fig </w:t>
      </w:r>
      <w:r w:rsidR="007E09E6" w:rsidRPr="007E09E6">
        <w:rPr>
          <w:sz w:val="20"/>
          <w:szCs w:val="20"/>
        </w:rPr>
        <w:t>(</w:t>
      </w:r>
      <w:r w:rsidRPr="007E09E6">
        <w:rPr>
          <w:sz w:val="20"/>
          <w:szCs w:val="20"/>
        </w:rPr>
        <w:t>4</w:t>
      </w:r>
      <w:r w:rsidR="007E09E6" w:rsidRPr="007E09E6">
        <w:rPr>
          <w:sz w:val="20"/>
          <w:szCs w:val="20"/>
        </w:rPr>
        <w:t>)</w:t>
      </w:r>
      <w:r w:rsidRPr="007E09E6">
        <w:rPr>
          <w:sz w:val="20"/>
          <w:szCs w:val="20"/>
        </w:rPr>
        <w:t xml:space="preserve"> would indicate the presence of silver in all samples including the control samples.</w:t>
      </w:r>
      <w:r w:rsidR="007E09E6" w:rsidRPr="007E09E6">
        <w:rPr>
          <w:sz w:val="20"/>
          <w:szCs w:val="20"/>
        </w:rPr>
        <w:t xml:space="preserve"> </w:t>
      </w:r>
      <w:r w:rsidRPr="007E09E6">
        <w:rPr>
          <w:sz w:val="20"/>
          <w:szCs w:val="20"/>
        </w:rPr>
        <w:t xml:space="preserve">The control samples show an average silver content of 0.013 </w:t>
      </w:r>
      <w:proofErr w:type="spellStart"/>
      <w:r w:rsidRPr="007E09E6">
        <w:rPr>
          <w:sz w:val="20"/>
          <w:szCs w:val="20"/>
        </w:rPr>
        <w:t>ppm</w:t>
      </w:r>
      <w:proofErr w:type="spellEnd"/>
      <w:r w:rsidRPr="007E09E6">
        <w:rPr>
          <w:sz w:val="20"/>
          <w:szCs w:val="20"/>
        </w:rPr>
        <w:t xml:space="preserve"> and this average increases in samples associated with tooth fillings.</w:t>
      </w:r>
      <w:r w:rsidR="007E09E6" w:rsidRPr="007E09E6">
        <w:rPr>
          <w:sz w:val="20"/>
          <w:szCs w:val="20"/>
        </w:rPr>
        <w:t xml:space="preserve"> </w:t>
      </w:r>
      <w:r w:rsidRPr="007E09E6">
        <w:rPr>
          <w:sz w:val="20"/>
          <w:szCs w:val="20"/>
        </w:rPr>
        <w:t xml:space="preserve">However, for samples less than one year old the average silver content ranges between 0.03 </w:t>
      </w:r>
      <w:proofErr w:type="spellStart"/>
      <w:r w:rsidRPr="007E09E6">
        <w:rPr>
          <w:sz w:val="20"/>
          <w:szCs w:val="20"/>
        </w:rPr>
        <w:t>ppm</w:t>
      </w:r>
      <w:proofErr w:type="spellEnd"/>
      <w:r w:rsidRPr="007E09E6">
        <w:rPr>
          <w:sz w:val="20"/>
          <w:szCs w:val="20"/>
        </w:rPr>
        <w:t xml:space="preserve"> to</w:t>
      </w:r>
      <w:r w:rsidR="007E09E6" w:rsidRPr="007E09E6">
        <w:rPr>
          <w:sz w:val="20"/>
          <w:szCs w:val="20"/>
        </w:rPr>
        <w:t xml:space="preserve"> </w:t>
      </w:r>
      <w:r w:rsidRPr="007E09E6">
        <w:rPr>
          <w:sz w:val="20"/>
          <w:szCs w:val="20"/>
        </w:rPr>
        <w:t xml:space="preserve">0.09 </w:t>
      </w:r>
      <w:proofErr w:type="spellStart"/>
      <w:r w:rsidRPr="007E09E6">
        <w:rPr>
          <w:sz w:val="20"/>
          <w:szCs w:val="20"/>
        </w:rPr>
        <w:t>ppm</w:t>
      </w:r>
      <w:proofErr w:type="spellEnd"/>
      <w:r w:rsidRPr="007E09E6">
        <w:rPr>
          <w:sz w:val="20"/>
          <w:szCs w:val="20"/>
        </w:rPr>
        <w:t xml:space="preserve">, while for fillings more than one year old the average silver content ranges between 0.05 </w:t>
      </w:r>
      <w:proofErr w:type="spellStart"/>
      <w:r w:rsidRPr="007E09E6">
        <w:rPr>
          <w:sz w:val="20"/>
          <w:szCs w:val="20"/>
        </w:rPr>
        <w:t>ppm</w:t>
      </w:r>
      <w:proofErr w:type="spellEnd"/>
      <w:r w:rsidRPr="007E09E6">
        <w:rPr>
          <w:sz w:val="20"/>
          <w:szCs w:val="20"/>
        </w:rPr>
        <w:t xml:space="preserve"> and 0.25 </w:t>
      </w:r>
      <w:proofErr w:type="spellStart"/>
      <w:r w:rsidRPr="007E09E6">
        <w:rPr>
          <w:sz w:val="20"/>
          <w:szCs w:val="20"/>
        </w:rPr>
        <w:t>ppm</w:t>
      </w:r>
      <w:proofErr w:type="spellEnd"/>
      <w:r w:rsidRPr="007E09E6">
        <w:rPr>
          <w:sz w:val="20"/>
          <w:szCs w:val="20"/>
        </w:rPr>
        <w:t>.</w:t>
      </w:r>
      <w:r w:rsidR="007E09E6" w:rsidRPr="007E09E6">
        <w:rPr>
          <w:sz w:val="20"/>
          <w:szCs w:val="20"/>
        </w:rPr>
        <w:t xml:space="preserve"> </w:t>
      </w:r>
      <w:r w:rsidRPr="007E09E6">
        <w:rPr>
          <w:sz w:val="20"/>
          <w:szCs w:val="20"/>
        </w:rPr>
        <w:t>At this point it could be concluded that the increasing silver content exists in the saliva of persons with tooth fillings.</w:t>
      </w:r>
      <w:r w:rsidR="007E09E6" w:rsidRPr="007E09E6">
        <w:rPr>
          <w:sz w:val="20"/>
          <w:szCs w:val="20"/>
        </w:rPr>
        <w:t xml:space="preserve"> </w:t>
      </w:r>
      <w:r w:rsidRPr="007E09E6">
        <w:rPr>
          <w:sz w:val="20"/>
          <w:szCs w:val="20"/>
        </w:rPr>
        <w:t>The results indicate that the silver content has always exceeded the safety limits prescribed by international organizations such as</w:t>
      </w:r>
      <w:r w:rsidR="007E09E6" w:rsidRPr="007E09E6">
        <w:rPr>
          <w:sz w:val="20"/>
          <w:szCs w:val="20"/>
        </w:rPr>
        <w:t xml:space="preserve"> </w:t>
      </w:r>
      <w:r w:rsidRPr="007E09E6">
        <w:rPr>
          <w:sz w:val="20"/>
          <w:szCs w:val="20"/>
        </w:rPr>
        <w:t>(USEPA, 1991) and (National Institute of Occupational Safety and</w:t>
      </w:r>
      <w:r w:rsidR="007E09E6" w:rsidRPr="007E09E6">
        <w:rPr>
          <w:sz w:val="20"/>
          <w:szCs w:val="20"/>
        </w:rPr>
        <w:t xml:space="preserve"> </w:t>
      </w:r>
      <w:r w:rsidRPr="007E09E6">
        <w:rPr>
          <w:sz w:val="20"/>
          <w:szCs w:val="20"/>
        </w:rPr>
        <w:t>Health, NIOSH, 2003).</w:t>
      </w:r>
    </w:p>
    <w:p w:rsidR="00B107B4" w:rsidRPr="007E09E6" w:rsidRDefault="00B107B4" w:rsidP="00270C22">
      <w:pPr>
        <w:snapToGrid w:val="0"/>
        <w:jc w:val="center"/>
        <w:rPr>
          <w:sz w:val="20"/>
          <w:szCs w:val="20"/>
        </w:rPr>
      </w:pPr>
      <w:proofErr w:type="gramStart"/>
      <w:r w:rsidRPr="007E09E6">
        <w:rPr>
          <w:sz w:val="20"/>
          <w:szCs w:val="20"/>
        </w:rPr>
        <w:lastRenderedPageBreak/>
        <w:t xml:space="preserve">Table </w:t>
      </w:r>
      <w:r w:rsidR="007E09E6" w:rsidRPr="007E09E6">
        <w:rPr>
          <w:sz w:val="20"/>
          <w:szCs w:val="20"/>
        </w:rPr>
        <w:t>(</w:t>
      </w:r>
      <w:r w:rsidRPr="007E09E6">
        <w:rPr>
          <w:sz w:val="20"/>
          <w:szCs w:val="20"/>
        </w:rPr>
        <w:t>5</w:t>
      </w:r>
      <w:r w:rsidR="007E09E6" w:rsidRPr="007E09E6">
        <w:rPr>
          <w:sz w:val="20"/>
          <w:szCs w:val="20"/>
        </w:rPr>
        <w:t>)</w:t>
      </w:r>
      <w:r w:rsidRPr="007E09E6">
        <w:rPr>
          <w:sz w:val="20"/>
          <w:szCs w:val="20"/>
        </w:rPr>
        <w:t>: Silver concentration in samples of saliva featuring persons with two tooth filling.</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1536"/>
        <w:gridCol w:w="1535"/>
      </w:tblGrid>
      <w:tr w:rsidR="00B107B4" w:rsidRPr="007E09E6" w:rsidTr="00BA3867">
        <w:trPr>
          <w:jc w:val="center"/>
        </w:trPr>
        <w:tc>
          <w:tcPr>
            <w:tcW w:w="1667" w:type="pct"/>
            <w:tcBorders>
              <w:left w:val="nil"/>
            </w:tcBorders>
            <w:shd w:val="clear" w:color="auto" w:fill="auto"/>
          </w:tcPr>
          <w:p w:rsidR="00B107B4" w:rsidRPr="007E09E6" w:rsidRDefault="00B107B4" w:rsidP="00270C22">
            <w:pPr>
              <w:snapToGrid w:val="0"/>
              <w:jc w:val="both"/>
              <w:rPr>
                <w:rFonts w:eastAsia="Calibri"/>
                <w:color w:val="000000"/>
                <w:sz w:val="16"/>
                <w:szCs w:val="16"/>
              </w:rPr>
            </w:pPr>
            <w:r w:rsidRPr="007E09E6">
              <w:rPr>
                <w:rFonts w:eastAsia="Calibri"/>
                <w:color w:val="000000"/>
                <w:sz w:val="16"/>
                <w:szCs w:val="16"/>
              </w:rPr>
              <w:t>Concentration Ag</w:t>
            </w:r>
          </w:p>
          <w:p w:rsidR="00B107B4" w:rsidRPr="007E09E6" w:rsidRDefault="00B107B4" w:rsidP="00270C22">
            <w:pPr>
              <w:snapToGrid w:val="0"/>
              <w:jc w:val="both"/>
              <w:rPr>
                <w:rFonts w:eastAsia="Calibri"/>
                <w:color w:val="000000"/>
                <w:sz w:val="16"/>
                <w:szCs w:val="16"/>
              </w:rPr>
            </w:pPr>
            <w:r w:rsidRPr="007E09E6">
              <w:rPr>
                <w:rFonts w:eastAsia="Calibri"/>
                <w:color w:val="000000"/>
                <w:sz w:val="16"/>
                <w:szCs w:val="16"/>
              </w:rPr>
              <w:t>No filling</w:t>
            </w:r>
          </w:p>
          <w:p w:rsidR="00B107B4" w:rsidRPr="007E09E6" w:rsidRDefault="00B107B4" w:rsidP="00270C22">
            <w:pPr>
              <w:snapToGrid w:val="0"/>
              <w:jc w:val="both"/>
              <w:rPr>
                <w:rFonts w:eastAsia="Calibri"/>
                <w:color w:val="000000"/>
                <w:sz w:val="16"/>
                <w:szCs w:val="16"/>
              </w:rPr>
            </w:pPr>
            <w:proofErr w:type="spellStart"/>
            <w:r w:rsidRPr="007E09E6">
              <w:rPr>
                <w:rFonts w:eastAsia="Calibri"/>
                <w:color w:val="000000"/>
                <w:sz w:val="16"/>
                <w:szCs w:val="16"/>
              </w:rPr>
              <w:t>ppm</w:t>
            </w:r>
            <w:proofErr w:type="spellEnd"/>
          </w:p>
        </w:tc>
        <w:tc>
          <w:tcPr>
            <w:tcW w:w="1667" w:type="pct"/>
            <w:shd w:val="clear" w:color="auto" w:fill="auto"/>
          </w:tcPr>
          <w:p w:rsidR="00B107B4" w:rsidRPr="007E09E6" w:rsidRDefault="00B107B4" w:rsidP="00270C22">
            <w:pPr>
              <w:snapToGrid w:val="0"/>
              <w:jc w:val="both"/>
              <w:rPr>
                <w:rFonts w:eastAsia="Calibri"/>
                <w:color w:val="000000"/>
                <w:sz w:val="16"/>
                <w:szCs w:val="16"/>
              </w:rPr>
            </w:pPr>
            <w:r w:rsidRPr="007E09E6">
              <w:rPr>
                <w:rFonts w:eastAsia="Calibri"/>
                <w:color w:val="000000"/>
                <w:sz w:val="16"/>
                <w:szCs w:val="16"/>
              </w:rPr>
              <w:t>Concentration Ag</w:t>
            </w:r>
          </w:p>
          <w:p w:rsidR="00B107B4" w:rsidRPr="007E09E6" w:rsidRDefault="00B107B4" w:rsidP="00270C22">
            <w:pPr>
              <w:snapToGrid w:val="0"/>
              <w:jc w:val="both"/>
              <w:rPr>
                <w:rFonts w:eastAsia="Calibri"/>
                <w:color w:val="000000"/>
                <w:sz w:val="16"/>
                <w:szCs w:val="16"/>
              </w:rPr>
            </w:pPr>
            <w:r w:rsidRPr="007E09E6">
              <w:rPr>
                <w:rFonts w:eastAsia="Calibri"/>
                <w:color w:val="000000"/>
                <w:sz w:val="16"/>
                <w:szCs w:val="16"/>
              </w:rPr>
              <w:t>One tooth filling</w:t>
            </w:r>
          </w:p>
          <w:p w:rsidR="00B107B4" w:rsidRPr="007E09E6" w:rsidRDefault="00B107B4" w:rsidP="00270C22">
            <w:pPr>
              <w:snapToGrid w:val="0"/>
              <w:jc w:val="both"/>
              <w:rPr>
                <w:rFonts w:eastAsia="Calibri"/>
                <w:color w:val="000000"/>
                <w:sz w:val="16"/>
                <w:szCs w:val="16"/>
              </w:rPr>
            </w:pPr>
            <w:r w:rsidRPr="007E09E6">
              <w:rPr>
                <w:rFonts w:eastAsia="Calibri"/>
                <w:color w:val="000000"/>
                <w:sz w:val="16"/>
                <w:szCs w:val="16"/>
              </w:rPr>
              <w:t>(Less one year filling)</w:t>
            </w:r>
          </w:p>
          <w:p w:rsidR="00B107B4" w:rsidRPr="007E09E6" w:rsidRDefault="00B107B4" w:rsidP="00270C22">
            <w:pPr>
              <w:snapToGrid w:val="0"/>
              <w:jc w:val="both"/>
              <w:rPr>
                <w:rFonts w:eastAsia="Calibri"/>
                <w:color w:val="000000"/>
                <w:sz w:val="16"/>
                <w:szCs w:val="16"/>
              </w:rPr>
            </w:pPr>
            <w:proofErr w:type="spellStart"/>
            <w:r w:rsidRPr="007E09E6">
              <w:rPr>
                <w:rFonts w:eastAsia="Calibri"/>
                <w:color w:val="000000"/>
                <w:sz w:val="16"/>
                <w:szCs w:val="16"/>
              </w:rPr>
              <w:t>ppm</w:t>
            </w:r>
            <w:proofErr w:type="spellEnd"/>
          </w:p>
        </w:tc>
        <w:tc>
          <w:tcPr>
            <w:tcW w:w="1667" w:type="pct"/>
            <w:tcBorders>
              <w:right w:val="nil"/>
            </w:tcBorders>
            <w:shd w:val="clear" w:color="auto" w:fill="auto"/>
          </w:tcPr>
          <w:p w:rsidR="00B107B4" w:rsidRPr="007E09E6" w:rsidRDefault="00B107B4" w:rsidP="00270C22">
            <w:pPr>
              <w:snapToGrid w:val="0"/>
              <w:jc w:val="both"/>
              <w:rPr>
                <w:rFonts w:eastAsia="Calibri"/>
                <w:color w:val="000000"/>
                <w:sz w:val="16"/>
                <w:szCs w:val="16"/>
              </w:rPr>
            </w:pPr>
            <w:r w:rsidRPr="007E09E6">
              <w:rPr>
                <w:rFonts w:eastAsia="Calibri"/>
                <w:color w:val="000000"/>
                <w:sz w:val="16"/>
                <w:szCs w:val="16"/>
              </w:rPr>
              <w:t>Concentration Ag</w:t>
            </w:r>
          </w:p>
          <w:p w:rsidR="00B107B4" w:rsidRPr="007E09E6" w:rsidRDefault="00B107B4" w:rsidP="00270C22">
            <w:pPr>
              <w:snapToGrid w:val="0"/>
              <w:jc w:val="both"/>
              <w:rPr>
                <w:rFonts w:eastAsia="Calibri"/>
                <w:color w:val="000000"/>
                <w:sz w:val="16"/>
                <w:szCs w:val="16"/>
              </w:rPr>
            </w:pPr>
            <w:r w:rsidRPr="007E09E6">
              <w:rPr>
                <w:rFonts w:eastAsia="Calibri"/>
                <w:color w:val="000000"/>
                <w:sz w:val="16"/>
                <w:szCs w:val="16"/>
              </w:rPr>
              <w:t>One tooth filling</w:t>
            </w:r>
          </w:p>
          <w:p w:rsidR="00B107B4" w:rsidRPr="007E09E6" w:rsidRDefault="00B107B4" w:rsidP="00270C22">
            <w:pPr>
              <w:snapToGrid w:val="0"/>
              <w:jc w:val="both"/>
              <w:rPr>
                <w:rFonts w:eastAsia="Calibri"/>
                <w:color w:val="000000"/>
                <w:sz w:val="16"/>
                <w:szCs w:val="16"/>
              </w:rPr>
            </w:pPr>
            <w:r w:rsidRPr="007E09E6">
              <w:rPr>
                <w:rFonts w:eastAsia="Calibri"/>
                <w:color w:val="000000"/>
                <w:sz w:val="16"/>
                <w:szCs w:val="16"/>
              </w:rPr>
              <w:t>(More one year filling)</w:t>
            </w:r>
          </w:p>
          <w:p w:rsidR="00B107B4" w:rsidRPr="007E09E6" w:rsidRDefault="00B107B4" w:rsidP="00270C22">
            <w:pPr>
              <w:snapToGrid w:val="0"/>
              <w:jc w:val="both"/>
              <w:rPr>
                <w:rFonts w:eastAsia="Calibri"/>
                <w:color w:val="000000"/>
                <w:sz w:val="16"/>
                <w:szCs w:val="16"/>
              </w:rPr>
            </w:pPr>
            <w:proofErr w:type="spellStart"/>
            <w:r w:rsidRPr="007E09E6">
              <w:rPr>
                <w:rFonts w:eastAsia="Calibri"/>
                <w:color w:val="000000"/>
                <w:sz w:val="16"/>
                <w:szCs w:val="16"/>
              </w:rPr>
              <w:t>ppm</w:t>
            </w:r>
            <w:proofErr w:type="spellEnd"/>
          </w:p>
        </w:tc>
      </w:tr>
      <w:tr w:rsidR="00B107B4" w:rsidRPr="007E09E6" w:rsidTr="00BA3867">
        <w:trPr>
          <w:jc w:val="center"/>
        </w:trPr>
        <w:tc>
          <w:tcPr>
            <w:tcW w:w="1667" w:type="pct"/>
            <w:tcBorders>
              <w:left w:val="nil"/>
            </w:tcBorders>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0.001</w:t>
            </w:r>
          </w:p>
        </w:tc>
        <w:tc>
          <w:tcPr>
            <w:tcW w:w="1667" w:type="pct"/>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0.04</w:t>
            </w:r>
          </w:p>
        </w:tc>
        <w:tc>
          <w:tcPr>
            <w:tcW w:w="1667" w:type="pct"/>
            <w:tcBorders>
              <w:right w:val="nil"/>
            </w:tcBorders>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0.05</w:t>
            </w:r>
          </w:p>
        </w:tc>
      </w:tr>
      <w:tr w:rsidR="00B107B4" w:rsidRPr="007E09E6" w:rsidTr="00BA3867">
        <w:trPr>
          <w:jc w:val="center"/>
        </w:trPr>
        <w:tc>
          <w:tcPr>
            <w:tcW w:w="1667" w:type="pct"/>
            <w:tcBorders>
              <w:left w:val="nil"/>
            </w:tcBorders>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0.02</w:t>
            </w:r>
          </w:p>
        </w:tc>
        <w:tc>
          <w:tcPr>
            <w:tcW w:w="1667" w:type="pct"/>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0.03</w:t>
            </w:r>
          </w:p>
        </w:tc>
        <w:tc>
          <w:tcPr>
            <w:tcW w:w="1667" w:type="pct"/>
            <w:tcBorders>
              <w:right w:val="nil"/>
            </w:tcBorders>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0.08</w:t>
            </w:r>
          </w:p>
        </w:tc>
      </w:tr>
      <w:tr w:rsidR="00B107B4" w:rsidRPr="007E09E6" w:rsidTr="00BA3867">
        <w:trPr>
          <w:jc w:val="center"/>
        </w:trPr>
        <w:tc>
          <w:tcPr>
            <w:tcW w:w="1667" w:type="pct"/>
            <w:tcBorders>
              <w:left w:val="nil"/>
            </w:tcBorders>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0.02</w:t>
            </w:r>
          </w:p>
        </w:tc>
        <w:tc>
          <w:tcPr>
            <w:tcW w:w="1667" w:type="pct"/>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0.09</w:t>
            </w:r>
          </w:p>
        </w:tc>
        <w:tc>
          <w:tcPr>
            <w:tcW w:w="1667" w:type="pct"/>
            <w:tcBorders>
              <w:right w:val="nil"/>
            </w:tcBorders>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0.25</w:t>
            </w:r>
          </w:p>
        </w:tc>
      </w:tr>
      <w:tr w:rsidR="00B107B4" w:rsidRPr="007E09E6" w:rsidTr="00BA3867">
        <w:trPr>
          <w:jc w:val="center"/>
        </w:trPr>
        <w:tc>
          <w:tcPr>
            <w:tcW w:w="1667" w:type="pct"/>
            <w:tcBorders>
              <w:left w:val="nil"/>
            </w:tcBorders>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0.01</w:t>
            </w:r>
          </w:p>
        </w:tc>
        <w:tc>
          <w:tcPr>
            <w:tcW w:w="1667" w:type="pct"/>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0.07</w:t>
            </w:r>
          </w:p>
        </w:tc>
        <w:tc>
          <w:tcPr>
            <w:tcW w:w="1667" w:type="pct"/>
            <w:tcBorders>
              <w:right w:val="nil"/>
            </w:tcBorders>
            <w:shd w:val="clear" w:color="auto" w:fill="auto"/>
          </w:tcPr>
          <w:p w:rsidR="00B107B4" w:rsidRPr="007E09E6" w:rsidRDefault="00B107B4" w:rsidP="00270C22">
            <w:pPr>
              <w:snapToGrid w:val="0"/>
              <w:jc w:val="both"/>
              <w:rPr>
                <w:rFonts w:eastAsia="Calibri"/>
                <w:color w:val="000000"/>
                <w:sz w:val="20"/>
                <w:szCs w:val="20"/>
              </w:rPr>
            </w:pPr>
            <w:r w:rsidRPr="007E09E6">
              <w:rPr>
                <w:rFonts w:eastAsia="Calibri"/>
                <w:color w:val="000000"/>
                <w:sz w:val="20"/>
                <w:szCs w:val="20"/>
              </w:rPr>
              <w:t>0.1</w:t>
            </w:r>
          </w:p>
        </w:tc>
      </w:tr>
    </w:tbl>
    <w:p w:rsidR="00B107B4" w:rsidRPr="007E09E6" w:rsidRDefault="00B107B4" w:rsidP="00270C22">
      <w:pPr>
        <w:snapToGrid w:val="0"/>
        <w:ind w:firstLine="425"/>
        <w:jc w:val="both"/>
        <w:rPr>
          <w:sz w:val="20"/>
          <w:szCs w:val="20"/>
        </w:rPr>
      </w:pPr>
    </w:p>
    <w:p w:rsidR="00B107B4" w:rsidRPr="007E09E6" w:rsidRDefault="007E09E6" w:rsidP="00270C22">
      <w:pPr>
        <w:snapToGrid w:val="0"/>
        <w:jc w:val="center"/>
        <w:rPr>
          <w:sz w:val="20"/>
          <w:szCs w:val="20"/>
        </w:rPr>
      </w:pPr>
      <w:r w:rsidRPr="007E09E6">
        <w:rPr>
          <w:noProof/>
          <w:sz w:val="20"/>
          <w:szCs w:val="20"/>
          <w:lang w:eastAsia="en-US"/>
        </w:rPr>
        <w:pict>
          <v:shape id="_x0000_i1028" type="#_x0000_t75" style="width:218.5pt;height:115.2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">
            <v:imagedata r:id="rId18" o:title=""/>
            <o:lock v:ext="edit" aspectratio="f"/>
          </v:shape>
        </w:pict>
      </w:r>
    </w:p>
    <w:p w:rsidR="00B107B4" w:rsidRPr="007E09E6" w:rsidRDefault="00B107B4" w:rsidP="00BA3867">
      <w:pPr>
        <w:snapToGrid w:val="0"/>
        <w:jc w:val="both"/>
        <w:rPr>
          <w:sz w:val="20"/>
          <w:szCs w:val="20"/>
        </w:rPr>
      </w:pPr>
      <w:r w:rsidRPr="007E09E6">
        <w:rPr>
          <w:sz w:val="20"/>
          <w:szCs w:val="20"/>
        </w:rPr>
        <w:t xml:space="preserve">Fig </w:t>
      </w:r>
      <w:r w:rsidR="007E09E6" w:rsidRPr="007E09E6">
        <w:rPr>
          <w:sz w:val="20"/>
          <w:szCs w:val="20"/>
        </w:rPr>
        <w:t>(</w:t>
      </w:r>
      <w:r w:rsidRPr="007E09E6">
        <w:rPr>
          <w:sz w:val="20"/>
          <w:szCs w:val="20"/>
        </w:rPr>
        <w:t>4</w:t>
      </w:r>
      <w:r w:rsidR="007E09E6" w:rsidRPr="007E09E6">
        <w:rPr>
          <w:sz w:val="20"/>
          <w:szCs w:val="20"/>
        </w:rPr>
        <w:t>)</w:t>
      </w:r>
      <w:r w:rsidRPr="007E09E6">
        <w:rPr>
          <w:sz w:val="20"/>
          <w:szCs w:val="20"/>
        </w:rPr>
        <w:t>:</w:t>
      </w:r>
      <w:r w:rsidR="007E09E6" w:rsidRPr="007E09E6">
        <w:rPr>
          <w:rFonts w:hint="eastAsia"/>
          <w:sz w:val="20"/>
          <w:szCs w:val="20"/>
          <w:lang w:eastAsia="zh-CN"/>
        </w:rPr>
        <w:t xml:space="preserve"> </w:t>
      </w:r>
      <w:r w:rsidRPr="007E09E6">
        <w:rPr>
          <w:sz w:val="20"/>
          <w:szCs w:val="20"/>
        </w:rPr>
        <w:t>show</w:t>
      </w:r>
      <w:r w:rsidR="007E09E6" w:rsidRPr="007E09E6">
        <w:rPr>
          <w:sz w:val="20"/>
          <w:szCs w:val="20"/>
        </w:rPr>
        <w:t xml:space="preserve"> </w:t>
      </w:r>
      <w:r w:rsidRPr="007E09E6">
        <w:rPr>
          <w:sz w:val="20"/>
          <w:szCs w:val="20"/>
        </w:rPr>
        <w:t>silver concentration in samples of saliva featuring persons with two</w:t>
      </w:r>
      <w:r w:rsidR="007E09E6" w:rsidRPr="007E09E6">
        <w:rPr>
          <w:sz w:val="20"/>
          <w:szCs w:val="20"/>
        </w:rPr>
        <w:t xml:space="preserve"> </w:t>
      </w:r>
      <w:r w:rsidRPr="007E09E6">
        <w:rPr>
          <w:sz w:val="20"/>
          <w:szCs w:val="20"/>
        </w:rPr>
        <w:t>tooth filling.</w:t>
      </w:r>
    </w:p>
    <w:p w:rsidR="00B107B4" w:rsidRPr="007E09E6" w:rsidRDefault="00B107B4" w:rsidP="00270C22">
      <w:pPr>
        <w:snapToGrid w:val="0"/>
        <w:jc w:val="both"/>
        <w:rPr>
          <w:bCs/>
          <w:sz w:val="20"/>
          <w:szCs w:val="20"/>
        </w:rPr>
      </w:pPr>
    </w:p>
    <w:p w:rsidR="00B107B4" w:rsidRPr="007E09E6" w:rsidRDefault="00B107B4" w:rsidP="00270C22">
      <w:pPr>
        <w:snapToGrid w:val="0"/>
        <w:jc w:val="both"/>
        <w:rPr>
          <w:b/>
          <w:sz w:val="20"/>
          <w:szCs w:val="20"/>
        </w:rPr>
      </w:pPr>
      <w:r w:rsidRPr="007E09E6">
        <w:rPr>
          <w:b/>
          <w:sz w:val="20"/>
          <w:szCs w:val="20"/>
        </w:rPr>
        <w:t xml:space="preserve">Three </w:t>
      </w:r>
      <w:proofErr w:type="gramStart"/>
      <w:r w:rsidRPr="007E09E6">
        <w:rPr>
          <w:b/>
          <w:sz w:val="20"/>
          <w:szCs w:val="20"/>
        </w:rPr>
        <w:t>Tooth</w:t>
      </w:r>
      <w:proofErr w:type="gramEnd"/>
      <w:r w:rsidRPr="007E09E6">
        <w:rPr>
          <w:b/>
          <w:sz w:val="20"/>
          <w:szCs w:val="20"/>
        </w:rPr>
        <w:t xml:space="preserve"> Filling:</w:t>
      </w:r>
    </w:p>
    <w:p w:rsidR="00B107B4" w:rsidRPr="007E09E6" w:rsidRDefault="00B107B4" w:rsidP="00270C22">
      <w:pPr>
        <w:snapToGrid w:val="0"/>
        <w:jc w:val="both"/>
        <w:rPr>
          <w:b/>
          <w:sz w:val="20"/>
          <w:szCs w:val="20"/>
        </w:rPr>
      </w:pPr>
      <w:r w:rsidRPr="007E09E6">
        <w:rPr>
          <w:b/>
          <w:sz w:val="20"/>
          <w:szCs w:val="20"/>
        </w:rPr>
        <w:t>Mercury:</w:t>
      </w:r>
    </w:p>
    <w:p w:rsidR="00B107B4" w:rsidRPr="007E09E6" w:rsidRDefault="00B107B4" w:rsidP="00270C22">
      <w:pPr>
        <w:snapToGrid w:val="0"/>
        <w:ind w:firstLine="425"/>
        <w:jc w:val="both"/>
        <w:rPr>
          <w:bCs/>
          <w:sz w:val="20"/>
          <w:szCs w:val="20"/>
        </w:rPr>
      </w:pPr>
      <w:r w:rsidRPr="007E09E6">
        <w:rPr>
          <w:bCs/>
          <w:sz w:val="20"/>
          <w:szCs w:val="20"/>
        </w:rPr>
        <w:t xml:space="preserve">From Table </w:t>
      </w:r>
      <w:r w:rsidR="007E09E6" w:rsidRPr="007E09E6">
        <w:rPr>
          <w:bCs/>
          <w:sz w:val="20"/>
          <w:szCs w:val="20"/>
        </w:rPr>
        <w:t>(</w:t>
      </w:r>
      <w:r w:rsidRPr="007E09E6">
        <w:rPr>
          <w:bCs/>
          <w:sz w:val="20"/>
          <w:szCs w:val="20"/>
        </w:rPr>
        <w:t>6</w:t>
      </w:r>
      <w:r w:rsidR="007E09E6" w:rsidRPr="007E09E6">
        <w:rPr>
          <w:bCs/>
          <w:sz w:val="20"/>
          <w:szCs w:val="20"/>
        </w:rPr>
        <w:t>)</w:t>
      </w:r>
      <w:r w:rsidRPr="007E09E6">
        <w:rPr>
          <w:bCs/>
          <w:sz w:val="20"/>
          <w:szCs w:val="20"/>
        </w:rPr>
        <w:t xml:space="preserve"> and Fig </w:t>
      </w:r>
      <w:r w:rsidR="007E09E6" w:rsidRPr="007E09E6">
        <w:rPr>
          <w:bCs/>
          <w:sz w:val="20"/>
          <w:szCs w:val="20"/>
        </w:rPr>
        <w:t>(</w:t>
      </w:r>
      <w:r w:rsidRPr="007E09E6">
        <w:rPr>
          <w:bCs/>
          <w:sz w:val="20"/>
          <w:szCs w:val="20"/>
        </w:rPr>
        <w:t>5</w:t>
      </w:r>
      <w:r w:rsidR="007E09E6" w:rsidRPr="007E09E6">
        <w:rPr>
          <w:bCs/>
          <w:sz w:val="20"/>
          <w:szCs w:val="20"/>
        </w:rPr>
        <w:t>)</w:t>
      </w:r>
      <w:r w:rsidRPr="007E09E6">
        <w:rPr>
          <w:bCs/>
          <w:sz w:val="20"/>
          <w:szCs w:val="20"/>
        </w:rPr>
        <w:t xml:space="preserve"> mercury is present in all samples including the control samples and samples featuring persons with three fillings.</w:t>
      </w:r>
      <w:r w:rsidR="007E09E6" w:rsidRPr="007E09E6">
        <w:rPr>
          <w:bCs/>
          <w:sz w:val="20"/>
          <w:szCs w:val="20"/>
        </w:rPr>
        <w:t xml:space="preserve"> </w:t>
      </w:r>
      <w:r w:rsidRPr="007E09E6">
        <w:rPr>
          <w:bCs/>
          <w:sz w:val="20"/>
          <w:szCs w:val="20"/>
        </w:rPr>
        <w:t xml:space="preserve">However, despite the low mercury content in the control samples averaging 0.00004 </w:t>
      </w:r>
      <w:proofErr w:type="spellStart"/>
      <w:r w:rsidRPr="007E09E6">
        <w:rPr>
          <w:bCs/>
          <w:sz w:val="20"/>
          <w:szCs w:val="20"/>
        </w:rPr>
        <w:t>ppm</w:t>
      </w:r>
      <w:proofErr w:type="spellEnd"/>
      <w:r w:rsidRPr="007E09E6">
        <w:rPr>
          <w:bCs/>
          <w:sz w:val="20"/>
          <w:szCs w:val="20"/>
        </w:rPr>
        <w:t xml:space="preserve">, and yet for persons with fillings that average goes up to reach 0.0012 </w:t>
      </w:r>
      <w:proofErr w:type="spellStart"/>
      <w:r w:rsidRPr="007E09E6">
        <w:rPr>
          <w:bCs/>
          <w:sz w:val="20"/>
          <w:szCs w:val="20"/>
        </w:rPr>
        <w:t>ppm</w:t>
      </w:r>
      <w:proofErr w:type="spellEnd"/>
      <w:r w:rsidRPr="007E09E6">
        <w:rPr>
          <w:bCs/>
          <w:sz w:val="20"/>
          <w:szCs w:val="20"/>
        </w:rPr>
        <w:t>.</w:t>
      </w:r>
      <w:r w:rsidR="007E09E6" w:rsidRPr="007E09E6">
        <w:rPr>
          <w:bCs/>
          <w:sz w:val="20"/>
          <w:szCs w:val="20"/>
        </w:rPr>
        <w:t xml:space="preserve"> </w:t>
      </w:r>
      <w:r w:rsidRPr="007E09E6">
        <w:rPr>
          <w:bCs/>
          <w:sz w:val="20"/>
          <w:szCs w:val="20"/>
        </w:rPr>
        <w:t xml:space="preserve">On the hand for persons with fillings less than one year old the average mercury content ranges between 0.00005 </w:t>
      </w:r>
      <w:proofErr w:type="spellStart"/>
      <w:r w:rsidRPr="007E09E6">
        <w:rPr>
          <w:bCs/>
          <w:sz w:val="20"/>
          <w:szCs w:val="20"/>
        </w:rPr>
        <w:t>ppm</w:t>
      </w:r>
      <w:proofErr w:type="spellEnd"/>
      <w:r w:rsidRPr="007E09E6">
        <w:rPr>
          <w:bCs/>
          <w:sz w:val="20"/>
          <w:szCs w:val="20"/>
        </w:rPr>
        <w:t xml:space="preserve"> and 0.0003 </w:t>
      </w:r>
      <w:proofErr w:type="spellStart"/>
      <w:r w:rsidRPr="007E09E6">
        <w:rPr>
          <w:bCs/>
          <w:sz w:val="20"/>
          <w:szCs w:val="20"/>
        </w:rPr>
        <w:t>ppm</w:t>
      </w:r>
      <w:proofErr w:type="spellEnd"/>
      <w:r w:rsidRPr="007E09E6">
        <w:rPr>
          <w:bCs/>
          <w:sz w:val="20"/>
          <w:szCs w:val="20"/>
        </w:rPr>
        <w:t xml:space="preserve">, while for persons with fillings more than one year old the silver content show averages ranging between 0.0005 </w:t>
      </w:r>
      <w:proofErr w:type="spellStart"/>
      <w:r w:rsidRPr="007E09E6">
        <w:rPr>
          <w:bCs/>
          <w:sz w:val="20"/>
          <w:szCs w:val="20"/>
        </w:rPr>
        <w:t>ppm</w:t>
      </w:r>
      <w:proofErr w:type="spellEnd"/>
      <w:r w:rsidRPr="007E09E6">
        <w:rPr>
          <w:bCs/>
          <w:sz w:val="20"/>
          <w:szCs w:val="20"/>
        </w:rPr>
        <w:t xml:space="preserve"> and 0.007 </w:t>
      </w:r>
      <w:proofErr w:type="spellStart"/>
      <w:r w:rsidRPr="007E09E6">
        <w:rPr>
          <w:bCs/>
          <w:sz w:val="20"/>
          <w:szCs w:val="20"/>
        </w:rPr>
        <w:t>ppm</w:t>
      </w:r>
      <w:proofErr w:type="spellEnd"/>
      <w:r w:rsidRPr="007E09E6">
        <w:rPr>
          <w:bCs/>
          <w:sz w:val="20"/>
          <w:szCs w:val="20"/>
        </w:rPr>
        <w:t>.</w:t>
      </w:r>
      <w:r w:rsidR="007E09E6" w:rsidRPr="007E09E6">
        <w:rPr>
          <w:bCs/>
          <w:sz w:val="20"/>
          <w:szCs w:val="20"/>
        </w:rPr>
        <w:t xml:space="preserve"> </w:t>
      </w:r>
      <w:r w:rsidRPr="007E09E6">
        <w:rPr>
          <w:bCs/>
          <w:sz w:val="20"/>
          <w:szCs w:val="20"/>
        </w:rPr>
        <w:t>It is obvious that mercury released into the mouth is a function of increasing age of filling as well as the number of fillings i.e. increasing amounts of mercury are released into the mouth with increasing number of fillings and older age of fillings.</w:t>
      </w:r>
      <w:r w:rsidR="007E09E6" w:rsidRPr="007E09E6">
        <w:rPr>
          <w:bCs/>
          <w:sz w:val="20"/>
          <w:szCs w:val="20"/>
        </w:rPr>
        <w:t xml:space="preserve"> </w:t>
      </w:r>
      <w:r w:rsidRPr="007E09E6">
        <w:rPr>
          <w:bCs/>
          <w:sz w:val="20"/>
          <w:szCs w:val="20"/>
        </w:rPr>
        <w:t>The above shown amounts are less than the safety limits prescribed by (</w:t>
      </w:r>
      <w:proofErr w:type="gramStart"/>
      <w:r w:rsidRPr="007E09E6">
        <w:rPr>
          <w:bCs/>
          <w:sz w:val="20"/>
          <w:szCs w:val="20"/>
        </w:rPr>
        <w:t>WHO</w:t>
      </w:r>
      <w:proofErr w:type="gramEnd"/>
      <w:r w:rsidRPr="007E09E6">
        <w:rPr>
          <w:bCs/>
          <w:sz w:val="20"/>
          <w:szCs w:val="20"/>
        </w:rPr>
        <w:t>, 2004) and (ATSDR, 2006).</w:t>
      </w:r>
    </w:p>
    <w:p w:rsidR="00B107B4" w:rsidRPr="007E09E6" w:rsidRDefault="00B107B4" w:rsidP="00270C22">
      <w:pPr>
        <w:snapToGrid w:val="0"/>
        <w:jc w:val="center"/>
        <w:rPr>
          <w:bCs/>
          <w:sz w:val="20"/>
          <w:szCs w:val="20"/>
        </w:rPr>
      </w:pPr>
    </w:p>
    <w:p w:rsidR="00B107B4" w:rsidRPr="007E09E6" w:rsidRDefault="00B107B4" w:rsidP="007E5F3B">
      <w:pPr>
        <w:snapToGrid w:val="0"/>
        <w:jc w:val="both"/>
        <w:rPr>
          <w:sz w:val="20"/>
          <w:szCs w:val="20"/>
        </w:rPr>
      </w:pPr>
      <w:proofErr w:type="gramStart"/>
      <w:r w:rsidRPr="007E09E6">
        <w:rPr>
          <w:sz w:val="20"/>
          <w:szCs w:val="20"/>
        </w:rPr>
        <w:t xml:space="preserve">Table </w:t>
      </w:r>
      <w:r w:rsidR="007E09E6" w:rsidRPr="007E09E6">
        <w:rPr>
          <w:sz w:val="20"/>
          <w:szCs w:val="20"/>
        </w:rPr>
        <w:t>(</w:t>
      </w:r>
      <w:r w:rsidRPr="007E09E6">
        <w:rPr>
          <w:sz w:val="20"/>
          <w:szCs w:val="20"/>
        </w:rPr>
        <w:t>6</w:t>
      </w:r>
      <w:r w:rsidR="007E09E6" w:rsidRPr="007E09E6">
        <w:rPr>
          <w:sz w:val="20"/>
          <w:szCs w:val="20"/>
        </w:rPr>
        <w:t>)</w:t>
      </w:r>
      <w:r w:rsidRPr="007E09E6">
        <w:rPr>
          <w:sz w:val="20"/>
          <w:szCs w:val="20"/>
        </w:rPr>
        <w:t>: Mercury concentration in samples of saliva featuring persons with three tooth filling.</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6"/>
        <w:gridCol w:w="1606"/>
        <w:gridCol w:w="1656"/>
      </w:tblGrid>
      <w:tr w:rsidR="00B107B4" w:rsidRPr="007E09E6" w:rsidTr="007E5F3B">
        <w:trPr>
          <w:jc w:val="center"/>
        </w:trPr>
        <w:tc>
          <w:tcPr>
            <w:tcW w:w="0" w:type="auto"/>
            <w:tcBorders>
              <w:left w:val="nil"/>
            </w:tcBorders>
            <w:shd w:val="clear" w:color="auto" w:fill="auto"/>
            <w:vAlign w:val="center"/>
          </w:tcPr>
          <w:p w:rsidR="00B107B4" w:rsidRPr="007E09E6" w:rsidRDefault="00B107B4" w:rsidP="007E5F3B">
            <w:pPr>
              <w:snapToGrid w:val="0"/>
              <w:jc w:val="both"/>
              <w:rPr>
                <w:rFonts w:eastAsia="Calibri"/>
                <w:color w:val="000000"/>
                <w:sz w:val="16"/>
                <w:szCs w:val="16"/>
              </w:rPr>
            </w:pPr>
            <w:r w:rsidRPr="007E09E6">
              <w:rPr>
                <w:rFonts w:eastAsia="Calibri"/>
                <w:color w:val="000000"/>
                <w:sz w:val="16"/>
                <w:szCs w:val="16"/>
              </w:rPr>
              <w:t>Concentration Hg</w:t>
            </w:r>
          </w:p>
          <w:p w:rsidR="00B107B4" w:rsidRPr="007E09E6" w:rsidRDefault="00B107B4" w:rsidP="007E5F3B">
            <w:pPr>
              <w:snapToGrid w:val="0"/>
              <w:jc w:val="both"/>
              <w:rPr>
                <w:rFonts w:eastAsia="Calibri"/>
                <w:color w:val="000000"/>
                <w:sz w:val="16"/>
                <w:szCs w:val="16"/>
              </w:rPr>
            </w:pPr>
            <w:r w:rsidRPr="007E09E6">
              <w:rPr>
                <w:rFonts w:eastAsia="Calibri"/>
                <w:color w:val="000000"/>
                <w:sz w:val="16"/>
                <w:szCs w:val="16"/>
              </w:rPr>
              <w:t>No filling</w:t>
            </w:r>
          </w:p>
          <w:p w:rsidR="00B107B4" w:rsidRPr="007E09E6" w:rsidRDefault="00B107B4" w:rsidP="007E5F3B">
            <w:pPr>
              <w:snapToGrid w:val="0"/>
              <w:jc w:val="both"/>
              <w:rPr>
                <w:rFonts w:eastAsia="Calibri"/>
                <w:color w:val="000000"/>
                <w:sz w:val="16"/>
                <w:szCs w:val="16"/>
              </w:rPr>
            </w:pPr>
            <w:proofErr w:type="spellStart"/>
            <w:r w:rsidRPr="007E09E6">
              <w:rPr>
                <w:rFonts w:eastAsia="Calibri"/>
                <w:color w:val="000000"/>
                <w:sz w:val="16"/>
                <w:szCs w:val="16"/>
              </w:rPr>
              <w:t>ppm</w:t>
            </w:r>
            <w:proofErr w:type="spellEnd"/>
          </w:p>
        </w:tc>
        <w:tc>
          <w:tcPr>
            <w:tcW w:w="0" w:type="auto"/>
            <w:shd w:val="clear" w:color="auto" w:fill="auto"/>
            <w:vAlign w:val="center"/>
          </w:tcPr>
          <w:p w:rsidR="00B107B4" w:rsidRPr="007E09E6" w:rsidRDefault="00B107B4" w:rsidP="007E5F3B">
            <w:pPr>
              <w:snapToGrid w:val="0"/>
              <w:jc w:val="both"/>
              <w:rPr>
                <w:rFonts w:eastAsia="Calibri"/>
                <w:color w:val="000000"/>
                <w:sz w:val="16"/>
                <w:szCs w:val="16"/>
              </w:rPr>
            </w:pPr>
            <w:r w:rsidRPr="007E09E6">
              <w:rPr>
                <w:rFonts w:eastAsia="Calibri"/>
                <w:color w:val="000000"/>
                <w:sz w:val="16"/>
                <w:szCs w:val="16"/>
              </w:rPr>
              <w:t>Concentration Hg</w:t>
            </w:r>
          </w:p>
          <w:p w:rsidR="00B107B4" w:rsidRPr="007E09E6" w:rsidRDefault="00B107B4" w:rsidP="007E5F3B">
            <w:pPr>
              <w:snapToGrid w:val="0"/>
              <w:jc w:val="both"/>
              <w:rPr>
                <w:rFonts w:eastAsia="Calibri"/>
                <w:color w:val="000000"/>
                <w:sz w:val="16"/>
                <w:szCs w:val="16"/>
              </w:rPr>
            </w:pPr>
            <w:r w:rsidRPr="007E09E6">
              <w:rPr>
                <w:rFonts w:eastAsia="Calibri"/>
                <w:color w:val="000000"/>
                <w:sz w:val="16"/>
                <w:szCs w:val="16"/>
              </w:rPr>
              <w:t>Two</w:t>
            </w:r>
            <w:r w:rsidR="007E09E6" w:rsidRPr="007E09E6">
              <w:rPr>
                <w:rFonts w:eastAsia="Calibri"/>
                <w:color w:val="000000"/>
                <w:sz w:val="16"/>
                <w:szCs w:val="16"/>
              </w:rPr>
              <w:t xml:space="preserve"> </w:t>
            </w:r>
            <w:r w:rsidRPr="007E09E6">
              <w:rPr>
                <w:rFonts w:eastAsia="Calibri"/>
                <w:color w:val="000000"/>
                <w:sz w:val="16"/>
                <w:szCs w:val="16"/>
              </w:rPr>
              <w:t>tooth filling</w:t>
            </w:r>
          </w:p>
          <w:p w:rsidR="00B107B4" w:rsidRPr="007E09E6" w:rsidRDefault="00B107B4" w:rsidP="007E5F3B">
            <w:pPr>
              <w:snapToGrid w:val="0"/>
              <w:jc w:val="both"/>
              <w:rPr>
                <w:rFonts w:eastAsia="Calibri"/>
                <w:color w:val="000000"/>
                <w:sz w:val="16"/>
                <w:szCs w:val="16"/>
              </w:rPr>
            </w:pPr>
            <w:r w:rsidRPr="007E09E6">
              <w:rPr>
                <w:rFonts w:eastAsia="Calibri"/>
                <w:color w:val="000000"/>
                <w:sz w:val="16"/>
                <w:szCs w:val="16"/>
              </w:rPr>
              <w:t>(Less one year filling)</w:t>
            </w:r>
          </w:p>
          <w:p w:rsidR="00B107B4" w:rsidRPr="007E09E6" w:rsidRDefault="00B107B4" w:rsidP="007E5F3B">
            <w:pPr>
              <w:snapToGrid w:val="0"/>
              <w:jc w:val="both"/>
              <w:rPr>
                <w:rFonts w:eastAsia="Calibri"/>
                <w:color w:val="000000"/>
                <w:sz w:val="16"/>
                <w:szCs w:val="16"/>
              </w:rPr>
            </w:pPr>
            <w:proofErr w:type="spellStart"/>
            <w:r w:rsidRPr="007E09E6">
              <w:rPr>
                <w:rFonts w:eastAsia="Calibri"/>
                <w:color w:val="000000"/>
                <w:sz w:val="16"/>
                <w:szCs w:val="16"/>
              </w:rPr>
              <w:t>ppm</w:t>
            </w:r>
            <w:proofErr w:type="spellEnd"/>
          </w:p>
        </w:tc>
        <w:tc>
          <w:tcPr>
            <w:tcW w:w="0" w:type="auto"/>
            <w:tcBorders>
              <w:right w:val="nil"/>
            </w:tcBorders>
            <w:shd w:val="clear" w:color="auto" w:fill="auto"/>
            <w:vAlign w:val="center"/>
          </w:tcPr>
          <w:p w:rsidR="00B107B4" w:rsidRPr="007E09E6" w:rsidRDefault="00B107B4" w:rsidP="007E5F3B">
            <w:pPr>
              <w:snapToGrid w:val="0"/>
              <w:jc w:val="both"/>
              <w:rPr>
                <w:rFonts w:eastAsia="Calibri"/>
                <w:color w:val="000000"/>
                <w:sz w:val="16"/>
                <w:szCs w:val="16"/>
              </w:rPr>
            </w:pPr>
            <w:r w:rsidRPr="007E09E6">
              <w:rPr>
                <w:rFonts w:eastAsia="Calibri"/>
                <w:color w:val="000000"/>
                <w:sz w:val="16"/>
                <w:szCs w:val="16"/>
              </w:rPr>
              <w:t>Concentration Hg</w:t>
            </w:r>
          </w:p>
          <w:p w:rsidR="00B107B4" w:rsidRPr="007E09E6" w:rsidRDefault="00B107B4" w:rsidP="007E5F3B">
            <w:pPr>
              <w:snapToGrid w:val="0"/>
              <w:jc w:val="both"/>
              <w:rPr>
                <w:rFonts w:eastAsia="Calibri"/>
                <w:color w:val="000000"/>
                <w:sz w:val="16"/>
                <w:szCs w:val="16"/>
              </w:rPr>
            </w:pPr>
            <w:r w:rsidRPr="007E09E6">
              <w:rPr>
                <w:rFonts w:eastAsia="Calibri"/>
                <w:color w:val="000000"/>
                <w:sz w:val="16"/>
                <w:szCs w:val="16"/>
              </w:rPr>
              <w:t>Two</w:t>
            </w:r>
            <w:r w:rsidR="007E09E6" w:rsidRPr="007E09E6">
              <w:rPr>
                <w:rFonts w:eastAsia="Calibri"/>
                <w:color w:val="000000"/>
                <w:sz w:val="16"/>
                <w:szCs w:val="16"/>
              </w:rPr>
              <w:t xml:space="preserve"> </w:t>
            </w:r>
            <w:r w:rsidRPr="007E09E6">
              <w:rPr>
                <w:rFonts w:eastAsia="Calibri"/>
                <w:color w:val="000000"/>
                <w:sz w:val="16"/>
                <w:szCs w:val="16"/>
              </w:rPr>
              <w:t>tooth filling</w:t>
            </w:r>
          </w:p>
          <w:p w:rsidR="00B107B4" w:rsidRPr="007E09E6" w:rsidRDefault="00B107B4" w:rsidP="007E5F3B">
            <w:pPr>
              <w:snapToGrid w:val="0"/>
              <w:jc w:val="both"/>
              <w:rPr>
                <w:rFonts w:eastAsia="Calibri"/>
                <w:color w:val="000000"/>
                <w:sz w:val="16"/>
                <w:szCs w:val="16"/>
              </w:rPr>
            </w:pPr>
            <w:r w:rsidRPr="007E09E6">
              <w:rPr>
                <w:rFonts w:eastAsia="Calibri"/>
                <w:color w:val="000000"/>
                <w:sz w:val="16"/>
                <w:szCs w:val="16"/>
              </w:rPr>
              <w:t>(More one year filling)</w:t>
            </w:r>
          </w:p>
          <w:p w:rsidR="00B107B4" w:rsidRPr="007E09E6" w:rsidRDefault="00B107B4" w:rsidP="00BA3867">
            <w:pPr>
              <w:snapToGrid w:val="0"/>
              <w:jc w:val="both"/>
              <w:rPr>
                <w:rFonts w:eastAsia="Calibri"/>
                <w:color w:val="000000"/>
                <w:sz w:val="16"/>
                <w:szCs w:val="16"/>
              </w:rPr>
            </w:pPr>
            <w:proofErr w:type="spellStart"/>
            <w:r w:rsidRPr="007E09E6">
              <w:rPr>
                <w:rFonts w:eastAsia="Calibri"/>
                <w:color w:val="000000"/>
                <w:sz w:val="16"/>
                <w:szCs w:val="16"/>
              </w:rPr>
              <w:t>ppm</w:t>
            </w:r>
            <w:proofErr w:type="spellEnd"/>
          </w:p>
        </w:tc>
      </w:tr>
      <w:tr w:rsidR="00B107B4" w:rsidRPr="007E09E6" w:rsidTr="007E5F3B">
        <w:trPr>
          <w:jc w:val="center"/>
        </w:trPr>
        <w:tc>
          <w:tcPr>
            <w:tcW w:w="0" w:type="auto"/>
            <w:tcBorders>
              <w:left w:val="nil"/>
            </w:tcBorders>
            <w:shd w:val="clear" w:color="auto" w:fill="auto"/>
            <w:vAlign w:val="center"/>
          </w:tcPr>
          <w:p w:rsidR="00B107B4" w:rsidRPr="007E09E6" w:rsidRDefault="00B107B4" w:rsidP="007E5F3B">
            <w:pPr>
              <w:snapToGrid w:val="0"/>
              <w:jc w:val="both"/>
              <w:rPr>
                <w:rFonts w:eastAsia="Calibri"/>
                <w:color w:val="000000"/>
                <w:sz w:val="20"/>
                <w:szCs w:val="20"/>
              </w:rPr>
            </w:pPr>
            <w:r w:rsidRPr="007E09E6">
              <w:rPr>
                <w:rFonts w:eastAsia="Calibri"/>
                <w:color w:val="000000"/>
                <w:sz w:val="20"/>
                <w:szCs w:val="20"/>
              </w:rPr>
              <w:t>0.00005</w:t>
            </w:r>
          </w:p>
        </w:tc>
        <w:tc>
          <w:tcPr>
            <w:tcW w:w="0" w:type="auto"/>
            <w:shd w:val="clear" w:color="auto" w:fill="auto"/>
            <w:vAlign w:val="center"/>
          </w:tcPr>
          <w:p w:rsidR="00B107B4" w:rsidRPr="007E09E6" w:rsidRDefault="00B107B4" w:rsidP="007E5F3B">
            <w:pPr>
              <w:snapToGrid w:val="0"/>
              <w:jc w:val="both"/>
              <w:rPr>
                <w:rFonts w:eastAsia="Calibri"/>
                <w:color w:val="000000"/>
                <w:sz w:val="20"/>
                <w:szCs w:val="20"/>
              </w:rPr>
            </w:pPr>
            <w:r w:rsidRPr="007E09E6">
              <w:rPr>
                <w:rFonts w:eastAsia="Calibri"/>
                <w:color w:val="000000"/>
                <w:sz w:val="20"/>
                <w:szCs w:val="20"/>
              </w:rPr>
              <w:t>0.00005</w:t>
            </w:r>
          </w:p>
        </w:tc>
        <w:tc>
          <w:tcPr>
            <w:tcW w:w="0" w:type="auto"/>
            <w:tcBorders>
              <w:right w:val="nil"/>
            </w:tcBorders>
            <w:shd w:val="clear" w:color="auto" w:fill="auto"/>
            <w:vAlign w:val="center"/>
          </w:tcPr>
          <w:p w:rsidR="00B107B4" w:rsidRPr="007E09E6" w:rsidRDefault="00B107B4" w:rsidP="007E5F3B">
            <w:pPr>
              <w:snapToGrid w:val="0"/>
              <w:jc w:val="both"/>
              <w:rPr>
                <w:rFonts w:eastAsia="Calibri"/>
                <w:color w:val="000000"/>
                <w:sz w:val="20"/>
                <w:szCs w:val="20"/>
              </w:rPr>
            </w:pPr>
            <w:r w:rsidRPr="007E09E6">
              <w:rPr>
                <w:rFonts w:eastAsia="Calibri"/>
                <w:color w:val="000000"/>
                <w:sz w:val="20"/>
                <w:szCs w:val="20"/>
              </w:rPr>
              <w:t>0.007</w:t>
            </w:r>
          </w:p>
        </w:tc>
      </w:tr>
      <w:tr w:rsidR="00B107B4" w:rsidRPr="007E09E6" w:rsidTr="007E5F3B">
        <w:trPr>
          <w:jc w:val="center"/>
        </w:trPr>
        <w:tc>
          <w:tcPr>
            <w:tcW w:w="0" w:type="auto"/>
            <w:tcBorders>
              <w:left w:val="nil"/>
            </w:tcBorders>
            <w:shd w:val="clear" w:color="auto" w:fill="auto"/>
            <w:vAlign w:val="center"/>
          </w:tcPr>
          <w:p w:rsidR="00B107B4" w:rsidRPr="007E09E6" w:rsidRDefault="00B107B4" w:rsidP="007E5F3B">
            <w:pPr>
              <w:snapToGrid w:val="0"/>
              <w:jc w:val="both"/>
              <w:rPr>
                <w:rFonts w:eastAsia="Calibri"/>
                <w:color w:val="000000"/>
                <w:sz w:val="20"/>
                <w:szCs w:val="20"/>
              </w:rPr>
            </w:pPr>
            <w:r w:rsidRPr="007E09E6">
              <w:rPr>
                <w:rFonts w:eastAsia="Calibri"/>
                <w:color w:val="000000"/>
                <w:sz w:val="20"/>
                <w:szCs w:val="20"/>
              </w:rPr>
              <w:t>0.00002</w:t>
            </w:r>
          </w:p>
        </w:tc>
        <w:tc>
          <w:tcPr>
            <w:tcW w:w="0" w:type="auto"/>
            <w:shd w:val="clear" w:color="auto" w:fill="auto"/>
            <w:vAlign w:val="center"/>
          </w:tcPr>
          <w:p w:rsidR="00B107B4" w:rsidRPr="007E09E6" w:rsidRDefault="00B107B4" w:rsidP="007E5F3B">
            <w:pPr>
              <w:snapToGrid w:val="0"/>
              <w:jc w:val="both"/>
              <w:rPr>
                <w:rFonts w:eastAsia="Calibri"/>
                <w:color w:val="000000"/>
                <w:sz w:val="20"/>
                <w:szCs w:val="20"/>
              </w:rPr>
            </w:pPr>
            <w:r w:rsidRPr="007E09E6">
              <w:rPr>
                <w:rFonts w:eastAsia="Calibri"/>
                <w:color w:val="000000"/>
                <w:sz w:val="20"/>
                <w:szCs w:val="20"/>
              </w:rPr>
              <w:t>0.00006</w:t>
            </w:r>
          </w:p>
        </w:tc>
        <w:tc>
          <w:tcPr>
            <w:tcW w:w="0" w:type="auto"/>
            <w:tcBorders>
              <w:right w:val="nil"/>
            </w:tcBorders>
            <w:shd w:val="clear" w:color="auto" w:fill="auto"/>
            <w:vAlign w:val="center"/>
          </w:tcPr>
          <w:p w:rsidR="00B107B4" w:rsidRPr="007E09E6" w:rsidRDefault="00B107B4" w:rsidP="007E5F3B">
            <w:pPr>
              <w:snapToGrid w:val="0"/>
              <w:jc w:val="both"/>
              <w:rPr>
                <w:rFonts w:eastAsia="Calibri"/>
                <w:color w:val="000000"/>
                <w:sz w:val="20"/>
                <w:szCs w:val="20"/>
              </w:rPr>
            </w:pPr>
            <w:r w:rsidRPr="007E09E6">
              <w:rPr>
                <w:rFonts w:eastAsia="Calibri"/>
                <w:color w:val="000000"/>
                <w:sz w:val="20"/>
                <w:szCs w:val="20"/>
              </w:rPr>
              <w:t>0.0009</w:t>
            </w:r>
          </w:p>
        </w:tc>
      </w:tr>
      <w:tr w:rsidR="00B107B4" w:rsidRPr="007E09E6" w:rsidTr="007E5F3B">
        <w:trPr>
          <w:jc w:val="center"/>
        </w:trPr>
        <w:tc>
          <w:tcPr>
            <w:tcW w:w="0" w:type="auto"/>
            <w:tcBorders>
              <w:left w:val="nil"/>
            </w:tcBorders>
            <w:shd w:val="clear" w:color="auto" w:fill="auto"/>
            <w:vAlign w:val="center"/>
          </w:tcPr>
          <w:p w:rsidR="00B107B4" w:rsidRPr="007E09E6" w:rsidRDefault="00B107B4" w:rsidP="007E5F3B">
            <w:pPr>
              <w:snapToGrid w:val="0"/>
              <w:jc w:val="both"/>
              <w:rPr>
                <w:rFonts w:eastAsia="Calibri"/>
                <w:color w:val="000000"/>
                <w:sz w:val="20"/>
                <w:szCs w:val="20"/>
              </w:rPr>
            </w:pPr>
            <w:r w:rsidRPr="007E09E6">
              <w:rPr>
                <w:rFonts w:eastAsia="Calibri"/>
                <w:color w:val="000000"/>
                <w:sz w:val="20"/>
                <w:szCs w:val="20"/>
              </w:rPr>
              <w:t>0.00002</w:t>
            </w:r>
          </w:p>
        </w:tc>
        <w:tc>
          <w:tcPr>
            <w:tcW w:w="0" w:type="auto"/>
            <w:shd w:val="clear" w:color="auto" w:fill="auto"/>
            <w:vAlign w:val="center"/>
          </w:tcPr>
          <w:p w:rsidR="00B107B4" w:rsidRPr="007E09E6" w:rsidRDefault="00B107B4" w:rsidP="007E5F3B">
            <w:pPr>
              <w:snapToGrid w:val="0"/>
              <w:jc w:val="both"/>
              <w:rPr>
                <w:rFonts w:eastAsia="Calibri"/>
                <w:color w:val="000000"/>
                <w:sz w:val="20"/>
                <w:szCs w:val="20"/>
              </w:rPr>
            </w:pPr>
            <w:r w:rsidRPr="007E09E6">
              <w:rPr>
                <w:rFonts w:eastAsia="Calibri"/>
                <w:color w:val="000000"/>
                <w:sz w:val="20"/>
                <w:szCs w:val="20"/>
              </w:rPr>
              <w:t>0.00003</w:t>
            </w:r>
          </w:p>
        </w:tc>
        <w:tc>
          <w:tcPr>
            <w:tcW w:w="0" w:type="auto"/>
            <w:tcBorders>
              <w:right w:val="nil"/>
            </w:tcBorders>
            <w:shd w:val="clear" w:color="auto" w:fill="auto"/>
            <w:vAlign w:val="center"/>
          </w:tcPr>
          <w:p w:rsidR="00B107B4" w:rsidRPr="007E09E6" w:rsidRDefault="00B107B4" w:rsidP="007E5F3B">
            <w:pPr>
              <w:snapToGrid w:val="0"/>
              <w:jc w:val="both"/>
              <w:rPr>
                <w:rFonts w:eastAsia="Calibri"/>
                <w:color w:val="000000"/>
                <w:sz w:val="20"/>
                <w:szCs w:val="20"/>
              </w:rPr>
            </w:pPr>
            <w:r w:rsidRPr="007E09E6">
              <w:rPr>
                <w:rFonts w:eastAsia="Calibri"/>
                <w:color w:val="000000"/>
                <w:sz w:val="20"/>
                <w:szCs w:val="20"/>
              </w:rPr>
              <w:t>0.0005</w:t>
            </w:r>
          </w:p>
        </w:tc>
      </w:tr>
      <w:tr w:rsidR="00B107B4" w:rsidRPr="007E09E6" w:rsidTr="007E5F3B">
        <w:trPr>
          <w:jc w:val="center"/>
        </w:trPr>
        <w:tc>
          <w:tcPr>
            <w:tcW w:w="0" w:type="auto"/>
            <w:tcBorders>
              <w:left w:val="nil"/>
            </w:tcBorders>
            <w:shd w:val="clear" w:color="auto" w:fill="auto"/>
            <w:vAlign w:val="center"/>
          </w:tcPr>
          <w:p w:rsidR="00B107B4" w:rsidRPr="007E09E6" w:rsidRDefault="00B107B4" w:rsidP="007E5F3B">
            <w:pPr>
              <w:snapToGrid w:val="0"/>
              <w:jc w:val="both"/>
              <w:rPr>
                <w:rFonts w:eastAsia="Calibri"/>
                <w:color w:val="000000"/>
                <w:sz w:val="20"/>
                <w:szCs w:val="20"/>
              </w:rPr>
            </w:pPr>
            <w:r w:rsidRPr="007E09E6">
              <w:rPr>
                <w:rFonts w:eastAsia="Calibri"/>
                <w:color w:val="000000"/>
                <w:sz w:val="20"/>
                <w:szCs w:val="20"/>
              </w:rPr>
              <w:t>0.00003</w:t>
            </w:r>
          </w:p>
        </w:tc>
        <w:tc>
          <w:tcPr>
            <w:tcW w:w="0" w:type="auto"/>
            <w:shd w:val="clear" w:color="auto" w:fill="auto"/>
            <w:vAlign w:val="center"/>
          </w:tcPr>
          <w:p w:rsidR="00B107B4" w:rsidRPr="007E09E6" w:rsidRDefault="00B107B4" w:rsidP="007E5F3B">
            <w:pPr>
              <w:snapToGrid w:val="0"/>
              <w:jc w:val="both"/>
              <w:rPr>
                <w:rFonts w:eastAsia="Calibri"/>
                <w:color w:val="000000"/>
                <w:sz w:val="20"/>
                <w:szCs w:val="20"/>
              </w:rPr>
            </w:pPr>
            <w:r w:rsidRPr="007E09E6">
              <w:rPr>
                <w:rFonts w:eastAsia="Calibri"/>
                <w:color w:val="000000"/>
                <w:sz w:val="20"/>
                <w:szCs w:val="20"/>
              </w:rPr>
              <w:t>0.00004</w:t>
            </w:r>
          </w:p>
        </w:tc>
        <w:tc>
          <w:tcPr>
            <w:tcW w:w="0" w:type="auto"/>
            <w:tcBorders>
              <w:right w:val="nil"/>
            </w:tcBorders>
            <w:shd w:val="clear" w:color="auto" w:fill="auto"/>
            <w:vAlign w:val="center"/>
          </w:tcPr>
          <w:p w:rsidR="00B107B4" w:rsidRPr="007E09E6" w:rsidRDefault="00B107B4" w:rsidP="007E5F3B">
            <w:pPr>
              <w:snapToGrid w:val="0"/>
              <w:jc w:val="both"/>
              <w:rPr>
                <w:rFonts w:eastAsia="Calibri"/>
                <w:color w:val="000000"/>
                <w:sz w:val="20"/>
                <w:szCs w:val="20"/>
              </w:rPr>
            </w:pPr>
            <w:r w:rsidRPr="007E09E6">
              <w:rPr>
                <w:rFonts w:eastAsia="Calibri"/>
                <w:color w:val="000000"/>
                <w:sz w:val="20"/>
                <w:szCs w:val="20"/>
              </w:rPr>
              <w:t>0.0008</w:t>
            </w:r>
          </w:p>
        </w:tc>
      </w:tr>
    </w:tbl>
    <w:p w:rsidR="00B107B4" w:rsidRPr="007E09E6" w:rsidRDefault="00584ACB" w:rsidP="007E5F3B">
      <w:pPr>
        <w:snapToGrid w:val="0"/>
        <w:jc w:val="center"/>
        <w:rPr>
          <w:bCs/>
          <w:sz w:val="20"/>
          <w:szCs w:val="20"/>
        </w:rPr>
      </w:pPr>
      <w:r w:rsidRPr="007E09E6">
        <w:rPr>
          <w:noProof/>
          <w:sz w:val="20"/>
          <w:szCs w:val="20"/>
          <w:lang w:eastAsia="en-US"/>
        </w:rPr>
        <w:lastRenderedPageBreak/>
        <w:pict>
          <v:shape id="_x0000_i1029" type="#_x0000_t75" style="width:212.85pt;height:106.45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">
            <v:imagedata r:id="rId19" o:title="" cropbottom="4978f" cropright="2058f"/>
            <o:lock v:ext="edit" aspectratio="f"/>
          </v:shape>
        </w:pict>
      </w:r>
    </w:p>
    <w:p w:rsidR="007A7723" w:rsidRPr="007E09E6" w:rsidRDefault="007A7723" w:rsidP="007E5F3B">
      <w:pPr>
        <w:snapToGrid w:val="0"/>
        <w:jc w:val="both"/>
        <w:rPr>
          <w:sz w:val="20"/>
          <w:szCs w:val="20"/>
        </w:rPr>
      </w:pPr>
      <w:r w:rsidRPr="007E09E6">
        <w:rPr>
          <w:sz w:val="20"/>
          <w:szCs w:val="20"/>
        </w:rPr>
        <w:t xml:space="preserve">Fig </w:t>
      </w:r>
      <w:r w:rsidR="007E09E6" w:rsidRPr="007E09E6">
        <w:rPr>
          <w:sz w:val="20"/>
          <w:szCs w:val="20"/>
        </w:rPr>
        <w:t>(</w:t>
      </w:r>
      <w:r w:rsidRPr="007E09E6">
        <w:rPr>
          <w:sz w:val="20"/>
          <w:szCs w:val="20"/>
        </w:rPr>
        <w:t>5</w:t>
      </w:r>
      <w:r w:rsidR="007E09E6" w:rsidRPr="007E09E6">
        <w:rPr>
          <w:sz w:val="20"/>
          <w:szCs w:val="20"/>
        </w:rPr>
        <w:t>)</w:t>
      </w:r>
      <w:r w:rsidRPr="007E09E6">
        <w:rPr>
          <w:sz w:val="20"/>
          <w:szCs w:val="20"/>
        </w:rPr>
        <w:t>: show mercury concentration in samples of saliva featuring persons with three tooth filling.</w:t>
      </w:r>
    </w:p>
    <w:p w:rsidR="00B107B4" w:rsidRPr="007E09E6" w:rsidRDefault="00B107B4" w:rsidP="00270C22">
      <w:pPr>
        <w:snapToGrid w:val="0"/>
        <w:jc w:val="both"/>
        <w:rPr>
          <w:bCs/>
          <w:sz w:val="20"/>
          <w:szCs w:val="20"/>
        </w:rPr>
      </w:pPr>
    </w:p>
    <w:p w:rsidR="007A7723" w:rsidRPr="007E09E6" w:rsidRDefault="007A7723" w:rsidP="00270C22">
      <w:pPr>
        <w:snapToGrid w:val="0"/>
        <w:jc w:val="both"/>
        <w:rPr>
          <w:b/>
          <w:sz w:val="20"/>
          <w:szCs w:val="20"/>
        </w:rPr>
      </w:pPr>
      <w:r w:rsidRPr="007E09E6">
        <w:rPr>
          <w:b/>
          <w:sz w:val="20"/>
          <w:szCs w:val="20"/>
        </w:rPr>
        <w:t>Silver:</w:t>
      </w:r>
    </w:p>
    <w:p w:rsidR="007A7723" w:rsidRPr="007E09E6" w:rsidRDefault="007A7723" w:rsidP="00270C22">
      <w:pPr>
        <w:snapToGrid w:val="0"/>
        <w:ind w:firstLine="425"/>
        <w:jc w:val="both"/>
        <w:rPr>
          <w:bCs/>
          <w:sz w:val="20"/>
          <w:szCs w:val="20"/>
        </w:rPr>
      </w:pPr>
      <w:r w:rsidRPr="007E09E6">
        <w:rPr>
          <w:bCs/>
          <w:sz w:val="20"/>
          <w:szCs w:val="20"/>
        </w:rPr>
        <w:t xml:space="preserve">From Table </w:t>
      </w:r>
      <w:r w:rsidR="007E09E6" w:rsidRPr="007E09E6">
        <w:rPr>
          <w:bCs/>
          <w:sz w:val="20"/>
          <w:szCs w:val="20"/>
        </w:rPr>
        <w:t>(</w:t>
      </w:r>
      <w:r w:rsidRPr="007E09E6">
        <w:rPr>
          <w:bCs/>
          <w:sz w:val="20"/>
          <w:szCs w:val="20"/>
        </w:rPr>
        <w:t>7</w:t>
      </w:r>
      <w:r w:rsidR="007E09E6" w:rsidRPr="007E09E6">
        <w:rPr>
          <w:bCs/>
          <w:sz w:val="20"/>
          <w:szCs w:val="20"/>
        </w:rPr>
        <w:t>)</w:t>
      </w:r>
      <w:r w:rsidRPr="007E09E6">
        <w:rPr>
          <w:bCs/>
          <w:sz w:val="20"/>
          <w:szCs w:val="20"/>
        </w:rPr>
        <w:t xml:space="preserve"> and Fig </w:t>
      </w:r>
      <w:r w:rsidR="007E09E6" w:rsidRPr="007E09E6">
        <w:rPr>
          <w:bCs/>
          <w:sz w:val="20"/>
          <w:szCs w:val="20"/>
        </w:rPr>
        <w:t>(</w:t>
      </w:r>
      <w:r w:rsidRPr="007E09E6">
        <w:rPr>
          <w:bCs/>
          <w:sz w:val="20"/>
          <w:szCs w:val="20"/>
        </w:rPr>
        <w:t>6</w:t>
      </w:r>
      <w:r w:rsidR="007E09E6" w:rsidRPr="007E09E6">
        <w:rPr>
          <w:bCs/>
          <w:sz w:val="20"/>
          <w:szCs w:val="20"/>
        </w:rPr>
        <w:t>)</w:t>
      </w:r>
      <w:r w:rsidRPr="007E09E6">
        <w:rPr>
          <w:bCs/>
          <w:sz w:val="20"/>
          <w:szCs w:val="20"/>
        </w:rPr>
        <w:t xml:space="preserve"> the silver element is present in all samples including the control samples and the samples featuring persons with three tooth fillings.</w:t>
      </w:r>
      <w:r w:rsidR="007E09E6" w:rsidRPr="007E09E6">
        <w:rPr>
          <w:bCs/>
          <w:sz w:val="20"/>
          <w:szCs w:val="20"/>
        </w:rPr>
        <w:t xml:space="preserve"> </w:t>
      </w:r>
      <w:r w:rsidRPr="007E09E6">
        <w:rPr>
          <w:bCs/>
          <w:sz w:val="20"/>
          <w:szCs w:val="20"/>
        </w:rPr>
        <w:t xml:space="preserve">The control samples have shown an average silver content of 0.02 </w:t>
      </w:r>
      <w:proofErr w:type="spellStart"/>
      <w:r w:rsidRPr="007E09E6">
        <w:rPr>
          <w:bCs/>
          <w:sz w:val="20"/>
          <w:szCs w:val="20"/>
        </w:rPr>
        <w:t>ppm</w:t>
      </w:r>
      <w:proofErr w:type="spellEnd"/>
      <w:r w:rsidRPr="007E09E6">
        <w:rPr>
          <w:bCs/>
          <w:sz w:val="20"/>
          <w:szCs w:val="20"/>
        </w:rPr>
        <w:t>, and yet that average increases for persons with tooth fillings.</w:t>
      </w:r>
      <w:r w:rsidR="007E09E6" w:rsidRPr="007E09E6">
        <w:rPr>
          <w:bCs/>
          <w:sz w:val="20"/>
          <w:szCs w:val="20"/>
        </w:rPr>
        <w:t xml:space="preserve"> </w:t>
      </w:r>
      <w:r w:rsidRPr="007E09E6">
        <w:rPr>
          <w:bCs/>
          <w:sz w:val="20"/>
          <w:szCs w:val="20"/>
        </w:rPr>
        <w:t>However, the fillings of less than one year old have shown averages very close to the control samples.</w:t>
      </w:r>
      <w:r w:rsidR="007E09E6" w:rsidRPr="007E09E6">
        <w:rPr>
          <w:bCs/>
          <w:sz w:val="20"/>
          <w:szCs w:val="20"/>
        </w:rPr>
        <w:t xml:space="preserve"> </w:t>
      </w:r>
      <w:r w:rsidRPr="007E09E6">
        <w:rPr>
          <w:bCs/>
          <w:sz w:val="20"/>
          <w:szCs w:val="20"/>
        </w:rPr>
        <w:t xml:space="preserve">But nonetheless those averages more or less go up with samples featuring persons with fillings more than one year old averaging between 0.02 </w:t>
      </w:r>
      <w:proofErr w:type="spellStart"/>
      <w:r w:rsidRPr="007E09E6">
        <w:rPr>
          <w:bCs/>
          <w:sz w:val="20"/>
          <w:szCs w:val="20"/>
        </w:rPr>
        <w:t>ppm</w:t>
      </w:r>
      <w:proofErr w:type="spellEnd"/>
      <w:r w:rsidRPr="007E09E6">
        <w:rPr>
          <w:bCs/>
          <w:sz w:val="20"/>
          <w:szCs w:val="20"/>
        </w:rPr>
        <w:t xml:space="preserve"> and 0.04 </w:t>
      </w:r>
      <w:proofErr w:type="spellStart"/>
      <w:r w:rsidRPr="007E09E6">
        <w:rPr>
          <w:bCs/>
          <w:sz w:val="20"/>
          <w:szCs w:val="20"/>
        </w:rPr>
        <w:t>ppm</w:t>
      </w:r>
      <w:proofErr w:type="spellEnd"/>
      <w:r w:rsidRPr="007E09E6">
        <w:rPr>
          <w:bCs/>
          <w:sz w:val="20"/>
          <w:szCs w:val="20"/>
        </w:rPr>
        <w:t>.</w:t>
      </w:r>
      <w:r w:rsidR="007E09E6" w:rsidRPr="007E09E6">
        <w:rPr>
          <w:bCs/>
          <w:sz w:val="20"/>
          <w:szCs w:val="20"/>
        </w:rPr>
        <w:t xml:space="preserve"> </w:t>
      </w:r>
      <w:r w:rsidRPr="007E09E6">
        <w:rPr>
          <w:bCs/>
          <w:sz w:val="20"/>
          <w:szCs w:val="20"/>
        </w:rPr>
        <w:t>In other words silver is always present in saliva featuring persons with tooth fillings.</w:t>
      </w:r>
      <w:r w:rsidR="007E09E6" w:rsidRPr="007E09E6">
        <w:rPr>
          <w:bCs/>
          <w:sz w:val="20"/>
          <w:szCs w:val="20"/>
        </w:rPr>
        <w:t xml:space="preserve"> </w:t>
      </w:r>
      <w:r w:rsidRPr="007E09E6">
        <w:rPr>
          <w:bCs/>
          <w:sz w:val="20"/>
          <w:szCs w:val="20"/>
        </w:rPr>
        <w:t>But the above results so far do not exceed the safety limits prescribed by (USEPA, 1991) and</w:t>
      </w:r>
      <w:r w:rsidR="007E09E6" w:rsidRPr="007E09E6">
        <w:rPr>
          <w:bCs/>
          <w:sz w:val="20"/>
          <w:szCs w:val="20"/>
        </w:rPr>
        <w:t xml:space="preserve"> </w:t>
      </w:r>
      <w:r w:rsidRPr="007E09E6">
        <w:rPr>
          <w:bCs/>
          <w:sz w:val="20"/>
          <w:szCs w:val="20"/>
        </w:rPr>
        <w:t>(NIOSH, 2003).</w:t>
      </w:r>
      <w:r w:rsidR="007E09E6" w:rsidRPr="007E09E6">
        <w:rPr>
          <w:bCs/>
          <w:sz w:val="20"/>
          <w:szCs w:val="20"/>
        </w:rPr>
        <w:t xml:space="preserve"> </w:t>
      </w:r>
      <w:r w:rsidRPr="007E09E6">
        <w:rPr>
          <w:bCs/>
          <w:sz w:val="20"/>
          <w:szCs w:val="20"/>
        </w:rPr>
        <w:t xml:space="preserve">The results associated with persons with three fillings appear to be consistent with some studies such as Omar, 2008 and </w:t>
      </w:r>
      <w:proofErr w:type="spellStart"/>
      <w:r w:rsidRPr="007E09E6">
        <w:rPr>
          <w:bCs/>
          <w:sz w:val="20"/>
          <w:szCs w:val="20"/>
        </w:rPr>
        <w:t>Barregard</w:t>
      </w:r>
      <w:proofErr w:type="spellEnd"/>
      <w:r w:rsidRPr="007E09E6">
        <w:rPr>
          <w:bCs/>
          <w:sz w:val="20"/>
          <w:szCs w:val="20"/>
        </w:rPr>
        <w:t>, 1993 in relation to the safety limits of mercury in the human body.</w:t>
      </w:r>
    </w:p>
    <w:p w:rsidR="00471E57" w:rsidRPr="007E09E6" w:rsidRDefault="00471E57" w:rsidP="00270C22">
      <w:pPr>
        <w:snapToGrid w:val="0"/>
        <w:jc w:val="center"/>
        <w:rPr>
          <w:sz w:val="20"/>
          <w:szCs w:val="20"/>
        </w:rPr>
      </w:pPr>
    </w:p>
    <w:p w:rsidR="007A7723" w:rsidRPr="007E09E6" w:rsidRDefault="007A7723" w:rsidP="007E5F3B">
      <w:pPr>
        <w:snapToGrid w:val="0"/>
        <w:jc w:val="both"/>
        <w:rPr>
          <w:sz w:val="20"/>
          <w:szCs w:val="20"/>
        </w:rPr>
      </w:pPr>
      <w:proofErr w:type="gramStart"/>
      <w:r w:rsidRPr="007E09E6">
        <w:rPr>
          <w:sz w:val="20"/>
          <w:szCs w:val="20"/>
        </w:rPr>
        <w:t xml:space="preserve">Table </w:t>
      </w:r>
      <w:r w:rsidR="007E09E6" w:rsidRPr="007E09E6">
        <w:rPr>
          <w:sz w:val="20"/>
          <w:szCs w:val="20"/>
        </w:rPr>
        <w:t>(</w:t>
      </w:r>
      <w:r w:rsidRPr="007E09E6">
        <w:rPr>
          <w:sz w:val="20"/>
          <w:szCs w:val="20"/>
        </w:rPr>
        <w:t>7</w:t>
      </w:r>
      <w:r w:rsidR="007E09E6" w:rsidRPr="007E09E6">
        <w:rPr>
          <w:sz w:val="20"/>
          <w:szCs w:val="20"/>
        </w:rPr>
        <w:t>)</w:t>
      </w:r>
      <w:r w:rsidRPr="007E09E6">
        <w:rPr>
          <w:sz w:val="20"/>
          <w:szCs w:val="20"/>
        </w:rPr>
        <w:t>: Silver concentration in samples of</w:t>
      </w:r>
      <w:r w:rsidR="00333657" w:rsidRPr="007E09E6">
        <w:rPr>
          <w:sz w:val="20"/>
          <w:szCs w:val="20"/>
        </w:rPr>
        <w:t xml:space="preserve"> saliva featuring persons with </w:t>
      </w:r>
      <w:r w:rsidRPr="007E09E6">
        <w:rPr>
          <w:sz w:val="20"/>
          <w:szCs w:val="20"/>
        </w:rPr>
        <w:t>three tooth filling.</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6"/>
        <w:gridCol w:w="1536"/>
        <w:gridCol w:w="1536"/>
      </w:tblGrid>
      <w:tr w:rsidR="007A7723" w:rsidRPr="007E09E6" w:rsidTr="00270C22">
        <w:trPr>
          <w:jc w:val="center"/>
        </w:trPr>
        <w:tc>
          <w:tcPr>
            <w:tcW w:w="1587" w:type="dxa"/>
            <w:tcBorders>
              <w:left w:val="nil"/>
            </w:tcBorders>
            <w:shd w:val="clear" w:color="auto" w:fill="auto"/>
          </w:tcPr>
          <w:p w:rsidR="007A7723" w:rsidRPr="00603559" w:rsidRDefault="007A7723" w:rsidP="00270C22">
            <w:pPr>
              <w:snapToGrid w:val="0"/>
              <w:jc w:val="both"/>
              <w:rPr>
                <w:rFonts w:eastAsia="Calibri"/>
                <w:color w:val="000000"/>
                <w:sz w:val="16"/>
                <w:szCs w:val="16"/>
              </w:rPr>
            </w:pPr>
            <w:r w:rsidRPr="00603559">
              <w:rPr>
                <w:rFonts w:eastAsia="Calibri"/>
                <w:color w:val="000000"/>
                <w:sz w:val="16"/>
                <w:szCs w:val="16"/>
              </w:rPr>
              <w:t>Concentration Ag</w:t>
            </w:r>
          </w:p>
          <w:p w:rsidR="007A7723" w:rsidRPr="00603559" w:rsidRDefault="007A7723" w:rsidP="00270C22">
            <w:pPr>
              <w:snapToGrid w:val="0"/>
              <w:jc w:val="both"/>
              <w:rPr>
                <w:rFonts w:eastAsia="Calibri"/>
                <w:color w:val="000000"/>
                <w:sz w:val="16"/>
                <w:szCs w:val="16"/>
              </w:rPr>
            </w:pPr>
            <w:r w:rsidRPr="00603559">
              <w:rPr>
                <w:rFonts w:eastAsia="Calibri"/>
                <w:color w:val="000000"/>
                <w:sz w:val="16"/>
                <w:szCs w:val="16"/>
              </w:rPr>
              <w:t>No filling</w:t>
            </w:r>
          </w:p>
          <w:p w:rsidR="007A7723" w:rsidRPr="00603559" w:rsidRDefault="007A7723" w:rsidP="00270C22">
            <w:pPr>
              <w:snapToGrid w:val="0"/>
              <w:jc w:val="both"/>
              <w:rPr>
                <w:rFonts w:eastAsia="Calibri"/>
                <w:color w:val="000000"/>
                <w:sz w:val="16"/>
                <w:szCs w:val="16"/>
              </w:rPr>
            </w:pPr>
            <w:proofErr w:type="spellStart"/>
            <w:r w:rsidRPr="00603559">
              <w:rPr>
                <w:rFonts w:eastAsia="Calibri"/>
                <w:color w:val="000000"/>
                <w:sz w:val="16"/>
                <w:szCs w:val="16"/>
              </w:rPr>
              <w:t>ppm</w:t>
            </w:r>
            <w:proofErr w:type="spellEnd"/>
          </w:p>
        </w:tc>
        <w:tc>
          <w:tcPr>
            <w:tcW w:w="1587" w:type="dxa"/>
            <w:shd w:val="clear" w:color="auto" w:fill="auto"/>
          </w:tcPr>
          <w:p w:rsidR="007A7723" w:rsidRPr="00603559" w:rsidRDefault="007A7723" w:rsidP="00270C22">
            <w:pPr>
              <w:snapToGrid w:val="0"/>
              <w:jc w:val="both"/>
              <w:rPr>
                <w:rFonts w:eastAsia="Calibri"/>
                <w:color w:val="000000"/>
                <w:sz w:val="16"/>
                <w:szCs w:val="16"/>
              </w:rPr>
            </w:pPr>
            <w:r w:rsidRPr="00603559">
              <w:rPr>
                <w:rFonts w:eastAsia="Calibri"/>
                <w:color w:val="000000"/>
                <w:sz w:val="16"/>
                <w:szCs w:val="16"/>
              </w:rPr>
              <w:t>Concentration Ag</w:t>
            </w:r>
          </w:p>
          <w:p w:rsidR="007A7723" w:rsidRPr="00603559" w:rsidRDefault="007A7723" w:rsidP="00270C22">
            <w:pPr>
              <w:snapToGrid w:val="0"/>
              <w:jc w:val="both"/>
              <w:rPr>
                <w:rFonts w:eastAsia="Calibri"/>
                <w:color w:val="000000"/>
                <w:sz w:val="16"/>
                <w:szCs w:val="16"/>
              </w:rPr>
            </w:pPr>
            <w:r w:rsidRPr="00603559">
              <w:rPr>
                <w:rFonts w:eastAsia="Calibri"/>
                <w:color w:val="000000"/>
                <w:sz w:val="16"/>
                <w:szCs w:val="16"/>
              </w:rPr>
              <w:t>One tooth filling</w:t>
            </w:r>
          </w:p>
          <w:p w:rsidR="007A7723" w:rsidRPr="00603559" w:rsidRDefault="007A7723" w:rsidP="00270C22">
            <w:pPr>
              <w:snapToGrid w:val="0"/>
              <w:jc w:val="both"/>
              <w:rPr>
                <w:rFonts w:eastAsia="Calibri"/>
                <w:color w:val="000000"/>
                <w:sz w:val="16"/>
                <w:szCs w:val="16"/>
              </w:rPr>
            </w:pPr>
            <w:r w:rsidRPr="00603559">
              <w:rPr>
                <w:rFonts w:eastAsia="Calibri"/>
                <w:color w:val="000000"/>
                <w:sz w:val="16"/>
                <w:szCs w:val="16"/>
              </w:rPr>
              <w:t>(Less one year filling)</w:t>
            </w:r>
          </w:p>
          <w:p w:rsidR="007A7723" w:rsidRPr="00603559" w:rsidRDefault="007A7723" w:rsidP="00270C22">
            <w:pPr>
              <w:snapToGrid w:val="0"/>
              <w:jc w:val="both"/>
              <w:rPr>
                <w:rFonts w:eastAsia="Calibri"/>
                <w:color w:val="000000"/>
                <w:sz w:val="16"/>
                <w:szCs w:val="16"/>
              </w:rPr>
            </w:pPr>
            <w:proofErr w:type="spellStart"/>
            <w:r w:rsidRPr="00603559">
              <w:rPr>
                <w:rFonts w:eastAsia="Calibri"/>
                <w:color w:val="000000"/>
                <w:sz w:val="16"/>
                <w:szCs w:val="16"/>
              </w:rPr>
              <w:t>ppm</w:t>
            </w:r>
            <w:proofErr w:type="spellEnd"/>
          </w:p>
        </w:tc>
        <w:tc>
          <w:tcPr>
            <w:tcW w:w="1587" w:type="dxa"/>
            <w:tcBorders>
              <w:right w:val="nil"/>
            </w:tcBorders>
            <w:shd w:val="clear" w:color="auto" w:fill="auto"/>
          </w:tcPr>
          <w:p w:rsidR="007A7723" w:rsidRPr="00603559" w:rsidRDefault="007A7723" w:rsidP="00270C22">
            <w:pPr>
              <w:snapToGrid w:val="0"/>
              <w:jc w:val="both"/>
              <w:rPr>
                <w:rFonts w:eastAsia="Calibri"/>
                <w:color w:val="000000"/>
                <w:sz w:val="16"/>
                <w:szCs w:val="16"/>
              </w:rPr>
            </w:pPr>
            <w:r w:rsidRPr="00603559">
              <w:rPr>
                <w:rFonts w:eastAsia="Calibri"/>
                <w:color w:val="000000"/>
                <w:sz w:val="16"/>
                <w:szCs w:val="16"/>
              </w:rPr>
              <w:t>Concentration Ag</w:t>
            </w:r>
          </w:p>
          <w:p w:rsidR="007A7723" w:rsidRPr="00603559" w:rsidRDefault="007A7723" w:rsidP="00270C22">
            <w:pPr>
              <w:snapToGrid w:val="0"/>
              <w:jc w:val="both"/>
              <w:rPr>
                <w:rFonts w:eastAsia="Calibri"/>
                <w:color w:val="000000"/>
                <w:sz w:val="16"/>
                <w:szCs w:val="16"/>
              </w:rPr>
            </w:pPr>
            <w:r w:rsidRPr="00603559">
              <w:rPr>
                <w:rFonts w:eastAsia="Calibri"/>
                <w:color w:val="000000"/>
                <w:sz w:val="16"/>
                <w:szCs w:val="16"/>
              </w:rPr>
              <w:t>One tooth filling</w:t>
            </w:r>
          </w:p>
          <w:p w:rsidR="007A7723" w:rsidRPr="00603559" w:rsidRDefault="007A7723" w:rsidP="00270C22">
            <w:pPr>
              <w:snapToGrid w:val="0"/>
              <w:jc w:val="both"/>
              <w:rPr>
                <w:rFonts w:eastAsia="Calibri"/>
                <w:color w:val="000000"/>
                <w:sz w:val="16"/>
                <w:szCs w:val="16"/>
              </w:rPr>
            </w:pPr>
            <w:r w:rsidRPr="00603559">
              <w:rPr>
                <w:rFonts w:eastAsia="Calibri"/>
                <w:color w:val="000000"/>
                <w:sz w:val="16"/>
                <w:szCs w:val="16"/>
              </w:rPr>
              <w:t>(More one year filling)</w:t>
            </w:r>
          </w:p>
          <w:p w:rsidR="007A7723" w:rsidRPr="00603559" w:rsidRDefault="007A7723" w:rsidP="00270C22">
            <w:pPr>
              <w:snapToGrid w:val="0"/>
              <w:jc w:val="both"/>
              <w:rPr>
                <w:rFonts w:eastAsia="Calibri"/>
                <w:color w:val="000000"/>
                <w:sz w:val="16"/>
                <w:szCs w:val="16"/>
              </w:rPr>
            </w:pPr>
            <w:proofErr w:type="spellStart"/>
            <w:r w:rsidRPr="00603559">
              <w:rPr>
                <w:rFonts w:eastAsia="Calibri"/>
                <w:color w:val="000000"/>
                <w:sz w:val="16"/>
                <w:szCs w:val="16"/>
              </w:rPr>
              <w:t>ppm</w:t>
            </w:r>
            <w:proofErr w:type="spellEnd"/>
          </w:p>
        </w:tc>
      </w:tr>
      <w:tr w:rsidR="007A7723" w:rsidRPr="007E09E6" w:rsidTr="00270C22">
        <w:trPr>
          <w:jc w:val="center"/>
        </w:trPr>
        <w:tc>
          <w:tcPr>
            <w:tcW w:w="1587" w:type="dxa"/>
            <w:tcBorders>
              <w:left w:val="nil"/>
            </w:tcBorders>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0.001</w:t>
            </w:r>
          </w:p>
        </w:tc>
        <w:tc>
          <w:tcPr>
            <w:tcW w:w="1587" w:type="dxa"/>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0.02</w:t>
            </w:r>
          </w:p>
        </w:tc>
        <w:tc>
          <w:tcPr>
            <w:tcW w:w="1587" w:type="dxa"/>
            <w:tcBorders>
              <w:right w:val="nil"/>
            </w:tcBorders>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0.02</w:t>
            </w:r>
          </w:p>
        </w:tc>
      </w:tr>
      <w:tr w:rsidR="007A7723" w:rsidRPr="007E09E6" w:rsidTr="00270C22">
        <w:trPr>
          <w:jc w:val="center"/>
        </w:trPr>
        <w:tc>
          <w:tcPr>
            <w:tcW w:w="1587" w:type="dxa"/>
            <w:tcBorders>
              <w:left w:val="nil"/>
            </w:tcBorders>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0.05</w:t>
            </w:r>
          </w:p>
        </w:tc>
        <w:tc>
          <w:tcPr>
            <w:tcW w:w="1587" w:type="dxa"/>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0.03</w:t>
            </w:r>
          </w:p>
        </w:tc>
        <w:tc>
          <w:tcPr>
            <w:tcW w:w="1587" w:type="dxa"/>
            <w:tcBorders>
              <w:right w:val="nil"/>
            </w:tcBorders>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0.04</w:t>
            </w:r>
          </w:p>
        </w:tc>
      </w:tr>
      <w:tr w:rsidR="007A7723" w:rsidRPr="007E09E6" w:rsidTr="00270C22">
        <w:trPr>
          <w:jc w:val="center"/>
        </w:trPr>
        <w:tc>
          <w:tcPr>
            <w:tcW w:w="1587" w:type="dxa"/>
            <w:tcBorders>
              <w:left w:val="nil"/>
            </w:tcBorders>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0.02</w:t>
            </w:r>
          </w:p>
        </w:tc>
        <w:tc>
          <w:tcPr>
            <w:tcW w:w="1587" w:type="dxa"/>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0.03</w:t>
            </w:r>
          </w:p>
        </w:tc>
        <w:tc>
          <w:tcPr>
            <w:tcW w:w="1587" w:type="dxa"/>
            <w:tcBorders>
              <w:right w:val="nil"/>
            </w:tcBorders>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0.04</w:t>
            </w:r>
          </w:p>
        </w:tc>
      </w:tr>
      <w:tr w:rsidR="007A7723" w:rsidRPr="007E09E6" w:rsidTr="00270C22">
        <w:trPr>
          <w:jc w:val="center"/>
        </w:trPr>
        <w:tc>
          <w:tcPr>
            <w:tcW w:w="1587" w:type="dxa"/>
            <w:tcBorders>
              <w:left w:val="nil"/>
            </w:tcBorders>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0.01</w:t>
            </w:r>
          </w:p>
        </w:tc>
        <w:tc>
          <w:tcPr>
            <w:tcW w:w="1587" w:type="dxa"/>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0.02</w:t>
            </w:r>
          </w:p>
        </w:tc>
        <w:tc>
          <w:tcPr>
            <w:tcW w:w="1587" w:type="dxa"/>
            <w:tcBorders>
              <w:right w:val="nil"/>
            </w:tcBorders>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0.03</w:t>
            </w:r>
          </w:p>
        </w:tc>
      </w:tr>
    </w:tbl>
    <w:p w:rsidR="007A7723" w:rsidRPr="007E09E6" w:rsidRDefault="007A7723" w:rsidP="00270C22">
      <w:pPr>
        <w:snapToGrid w:val="0"/>
        <w:ind w:firstLine="425"/>
        <w:jc w:val="both"/>
        <w:rPr>
          <w:sz w:val="20"/>
          <w:szCs w:val="20"/>
          <w:lang w:eastAsia="zh-CN"/>
        </w:rPr>
      </w:pPr>
    </w:p>
    <w:p w:rsidR="00145732" w:rsidRPr="007E09E6" w:rsidRDefault="00603559" w:rsidP="00270C22">
      <w:pPr>
        <w:snapToGrid w:val="0"/>
        <w:jc w:val="center"/>
        <w:rPr>
          <w:sz w:val="20"/>
          <w:szCs w:val="20"/>
        </w:rPr>
      </w:pPr>
      <w:r w:rsidRPr="007E09E6">
        <w:rPr>
          <w:noProof/>
          <w:sz w:val="20"/>
          <w:szCs w:val="20"/>
          <w:lang w:eastAsia="en-US"/>
        </w:rPr>
        <w:pict>
          <v:shape id="_x0000_i1030" type="#_x0000_t75" style="width:211pt;height:99.55pt">
            <v:imagedata r:id="rId20" o:title=""/>
          </v:shape>
        </w:pict>
      </w:r>
    </w:p>
    <w:p w:rsidR="007A7723" w:rsidRPr="007E09E6" w:rsidRDefault="007A7723" w:rsidP="007E5F3B">
      <w:pPr>
        <w:snapToGrid w:val="0"/>
        <w:jc w:val="both"/>
        <w:rPr>
          <w:sz w:val="20"/>
          <w:szCs w:val="20"/>
        </w:rPr>
      </w:pPr>
      <w:r w:rsidRPr="007E09E6">
        <w:rPr>
          <w:sz w:val="20"/>
          <w:szCs w:val="20"/>
        </w:rPr>
        <w:t xml:space="preserve">Fig </w:t>
      </w:r>
      <w:r w:rsidR="007E09E6" w:rsidRPr="007E09E6">
        <w:rPr>
          <w:sz w:val="20"/>
          <w:szCs w:val="20"/>
        </w:rPr>
        <w:t>(</w:t>
      </w:r>
      <w:r w:rsidRPr="007E09E6">
        <w:rPr>
          <w:sz w:val="20"/>
          <w:szCs w:val="20"/>
        </w:rPr>
        <w:t>6</w:t>
      </w:r>
      <w:r w:rsidR="007E09E6" w:rsidRPr="007E09E6">
        <w:rPr>
          <w:sz w:val="20"/>
          <w:szCs w:val="20"/>
        </w:rPr>
        <w:t>)</w:t>
      </w:r>
      <w:r w:rsidRPr="007E09E6">
        <w:rPr>
          <w:sz w:val="20"/>
          <w:szCs w:val="20"/>
        </w:rPr>
        <w:t>:</w:t>
      </w:r>
      <w:r w:rsidR="007E09E6" w:rsidRPr="007E09E6">
        <w:rPr>
          <w:rFonts w:hint="eastAsia"/>
          <w:sz w:val="20"/>
          <w:szCs w:val="20"/>
          <w:lang w:eastAsia="zh-CN"/>
        </w:rPr>
        <w:t xml:space="preserve"> </w:t>
      </w:r>
      <w:r w:rsidRPr="007E09E6">
        <w:rPr>
          <w:sz w:val="20"/>
          <w:szCs w:val="20"/>
        </w:rPr>
        <w:t>show</w:t>
      </w:r>
      <w:r w:rsidR="007E09E6" w:rsidRPr="007E09E6">
        <w:rPr>
          <w:sz w:val="20"/>
          <w:szCs w:val="20"/>
        </w:rPr>
        <w:t xml:space="preserve"> </w:t>
      </w:r>
      <w:r w:rsidRPr="007E09E6">
        <w:rPr>
          <w:sz w:val="20"/>
          <w:szCs w:val="20"/>
        </w:rPr>
        <w:t>silver concentration in samples of saliva featuring persons with three</w:t>
      </w:r>
      <w:r w:rsidR="007E09E6" w:rsidRPr="007E09E6">
        <w:rPr>
          <w:sz w:val="20"/>
          <w:szCs w:val="20"/>
        </w:rPr>
        <w:t xml:space="preserve"> </w:t>
      </w:r>
      <w:r w:rsidRPr="007E09E6">
        <w:rPr>
          <w:sz w:val="20"/>
          <w:szCs w:val="20"/>
        </w:rPr>
        <w:t>tooth filling.</w:t>
      </w:r>
    </w:p>
    <w:p w:rsidR="007A7723" w:rsidRPr="007E09E6" w:rsidRDefault="007A7723" w:rsidP="00270C22">
      <w:pPr>
        <w:snapToGrid w:val="0"/>
        <w:jc w:val="both"/>
        <w:rPr>
          <w:b/>
          <w:sz w:val="20"/>
          <w:szCs w:val="20"/>
        </w:rPr>
      </w:pPr>
    </w:p>
    <w:p w:rsidR="007A7723" w:rsidRPr="007E09E6" w:rsidRDefault="007A7723" w:rsidP="00270C22">
      <w:pPr>
        <w:snapToGrid w:val="0"/>
        <w:jc w:val="both"/>
        <w:rPr>
          <w:b/>
          <w:sz w:val="20"/>
          <w:szCs w:val="20"/>
        </w:rPr>
      </w:pPr>
      <w:r w:rsidRPr="007E09E6">
        <w:rPr>
          <w:b/>
          <w:sz w:val="20"/>
          <w:szCs w:val="20"/>
        </w:rPr>
        <w:lastRenderedPageBreak/>
        <w:t>Mercury and Silver after treating the tooth fillings with some liquid nutrients:</w:t>
      </w:r>
    </w:p>
    <w:p w:rsidR="007A7723" w:rsidRPr="007E09E6" w:rsidRDefault="007A7723" w:rsidP="00270C22">
      <w:pPr>
        <w:snapToGrid w:val="0"/>
        <w:ind w:firstLine="425"/>
        <w:jc w:val="both"/>
        <w:rPr>
          <w:bCs/>
          <w:sz w:val="20"/>
          <w:szCs w:val="20"/>
        </w:rPr>
      </w:pPr>
      <w:r w:rsidRPr="007E09E6">
        <w:rPr>
          <w:bCs/>
          <w:sz w:val="20"/>
          <w:szCs w:val="20"/>
        </w:rPr>
        <w:t xml:space="preserve">The results on Table </w:t>
      </w:r>
      <w:r w:rsidR="007E09E6" w:rsidRPr="007E09E6">
        <w:rPr>
          <w:bCs/>
          <w:sz w:val="20"/>
          <w:szCs w:val="20"/>
        </w:rPr>
        <w:t>(</w:t>
      </w:r>
      <w:r w:rsidRPr="007E09E6">
        <w:rPr>
          <w:bCs/>
          <w:sz w:val="20"/>
          <w:szCs w:val="20"/>
        </w:rPr>
        <w:t>8</w:t>
      </w:r>
      <w:r w:rsidR="007E09E6" w:rsidRPr="007E09E6">
        <w:rPr>
          <w:bCs/>
          <w:sz w:val="20"/>
          <w:szCs w:val="20"/>
        </w:rPr>
        <w:t>)</w:t>
      </w:r>
      <w:r w:rsidRPr="007E09E6">
        <w:rPr>
          <w:bCs/>
          <w:sz w:val="20"/>
          <w:szCs w:val="20"/>
        </w:rPr>
        <w:t xml:space="preserve"> and Fig </w:t>
      </w:r>
      <w:r w:rsidR="007E09E6" w:rsidRPr="007E09E6">
        <w:rPr>
          <w:bCs/>
          <w:sz w:val="20"/>
          <w:szCs w:val="20"/>
        </w:rPr>
        <w:t>(</w:t>
      </w:r>
      <w:r w:rsidRPr="007E09E6">
        <w:rPr>
          <w:bCs/>
          <w:sz w:val="20"/>
          <w:szCs w:val="20"/>
        </w:rPr>
        <w:t>7</w:t>
      </w:r>
      <w:r w:rsidR="007E09E6" w:rsidRPr="007E09E6">
        <w:rPr>
          <w:bCs/>
          <w:sz w:val="20"/>
          <w:szCs w:val="20"/>
        </w:rPr>
        <w:t>)</w:t>
      </w:r>
      <w:r w:rsidRPr="007E09E6">
        <w:rPr>
          <w:bCs/>
          <w:sz w:val="20"/>
          <w:szCs w:val="20"/>
        </w:rPr>
        <w:t xml:space="preserve"> show the results of mercury and silver content after treating the tooth fillings with some liquid nutrients.</w:t>
      </w:r>
      <w:r w:rsidR="007E09E6" w:rsidRPr="007E09E6">
        <w:rPr>
          <w:bCs/>
          <w:sz w:val="20"/>
          <w:szCs w:val="20"/>
        </w:rPr>
        <w:t xml:space="preserve"> </w:t>
      </w:r>
      <w:r w:rsidRPr="007E09E6">
        <w:rPr>
          <w:bCs/>
          <w:sz w:val="20"/>
          <w:szCs w:val="20"/>
        </w:rPr>
        <w:t xml:space="preserve">For drinking water mercury has shown an average concentration of 0.0569 </w:t>
      </w:r>
      <w:proofErr w:type="spellStart"/>
      <w:r w:rsidRPr="007E09E6">
        <w:rPr>
          <w:bCs/>
          <w:sz w:val="20"/>
          <w:szCs w:val="20"/>
        </w:rPr>
        <w:t>ppm</w:t>
      </w:r>
      <w:proofErr w:type="spellEnd"/>
      <w:r w:rsidRPr="007E09E6">
        <w:rPr>
          <w:bCs/>
          <w:sz w:val="20"/>
          <w:szCs w:val="20"/>
        </w:rPr>
        <w:t xml:space="preserve">, while the concentration has been 0.0416 </w:t>
      </w:r>
      <w:proofErr w:type="spellStart"/>
      <w:r w:rsidRPr="007E09E6">
        <w:rPr>
          <w:bCs/>
          <w:sz w:val="20"/>
          <w:szCs w:val="20"/>
        </w:rPr>
        <w:t>ppm</w:t>
      </w:r>
      <w:proofErr w:type="spellEnd"/>
      <w:r w:rsidRPr="007E09E6">
        <w:rPr>
          <w:bCs/>
          <w:sz w:val="20"/>
          <w:szCs w:val="20"/>
        </w:rPr>
        <w:t xml:space="preserve"> for tea, and 0.0318 for fizzy drink.</w:t>
      </w:r>
      <w:r w:rsidR="007E09E6" w:rsidRPr="007E09E6">
        <w:rPr>
          <w:bCs/>
          <w:sz w:val="20"/>
          <w:szCs w:val="20"/>
        </w:rPr>
        <w:t xml:space="preserve"> </w:t>
      </w:r>
      <w:r w:rsidRPr="007E09E6">
        <w:rPr>
          <w:bCs/>
          <w:sz w:val="20"/>
          <w:szCs w:val="20"/>
        </w:rPr>
        <w:t>It is obvious that the mercury concentration is high for all media, which exceed the safety limits prescribed for drinking water by the local authorities in Libya and by the WHO.</w:t>
      </w:r>
      <w:r w:rsidR="007E09E6" w:rsidRPr="007E09E6">
        <w:rPr>
          <w:bCs/>
          <w:sz w:val="20"/>
          <w:szCs w:val="20"/>
        </w:rPr>
        <w:t xml:space="preserve"> </w:t>
      </w:r>
      <w:r w:rsidRPr="007E09E6">
        <w:rPr>
          <w:bCs/>
          <w:sz w:val="20"/>
          <w:szCs w:val="20"/>
        </w:rPr>
        <w:t xml:space="preserve">On the other hand for silver concentration the results are 0.005 </w:t>
      </w:r>
      <w:proofErr w:type="spellStart"/>
      <w:r w:rsidRPr="007E09E6">
        <w:rPr>
          <w:bCs/>
          <w:sz w:val="20"/>
          <w:szCs w:val="20"/>
        </w:rPr>
        <w:t>ppm</w:t>
      </w:r>
      <w:proofErr w:type="spellEnd"/>
      <w:r w:rsidRPr="007E09E6">
        <w:rPr>
          <w:bCs/>
          <w:sz w:val="20"/>
          <w:szCs w:val="20"/>
        </w:rPr>
        <w:t xml:space="preserve">, 0.004 </w:t>
      </w:r>
      <w:proofErr w:type="spellStart"/>
      <w:r w:rsidRPr="007E09E6">
        <w:rPr>
          <w:bCs/>
          <w:sz w:val="20"/>
          <w:szCs w:val="20"/>
        </w:rPr>
        <w:t>ppm</w:t>
      </w:r>
      <w:proofErr w:type="spellEnd"/>
      <w:r w:rsidRPr="007E09E6">
        <w:rPr>
          <w:bCs/>
          <w:sz w:val="20"/>
          <w:szCs w:val="20"/>
        </w:rPr>
        <w:t xml:space="preserve"> and 0.004 </w:t>
      </w:r>
      <w:proofErr w:type="spellStart"/>
      <w:r w:rsidRPr="007E09E6">
        <w:rPr>
          <w:bCs/>
          <w:sz w:val="20"/>
          <w:szCs w:val="20"/>
        </w:rPr>
        <w:t>ppm</w:t>
      </w:r>
      <w:proofErr w:type="spellEnd"/>
      <w:r w:rsidRPr="007E09E6">
        <w:rPr>
          <w:bCs/>
          <w:sz w:val="20"/>
          <w:szCs w:val="20"/>
        </w:rPr>
        <w:t xml:space="preserve"> for drinking water, tea and fizzy drinks respectively.</w:t>
      </w:r>
      <w:r w:rsidR="007E09E6" w:rsidRPr="007E09E6">
        <w:rPr>
          <w:bCs/>
          <w:sz w:val="20"/>
          <w:szCs w:val="20"/>
        </w:rPr>
        <w:t xml:space="preserve"> </w:t>
      </w:r>
      <w:r w:rsidRPr="007E09E6">
        <w:rPr>
          <w:bCs/>
          <w:sz w:val="20"/>
          <w:szCs w:val="20"/>
        </w:rPr>
        <w:t>Those values still fall within the safety limits prescribed by the above mentioned organizations, though the results indicate that treatment with liquid nutrients tend to release the elements under investigation.</w:t>
      </w:r>
    </w:p>
    <w:p w:rsidR="007A7723" w:rsidRPr="007E09E6" w:rsidRDefault="007A7723" w:rsidP="00270C22">
      <w:pPr>
        <w:snapToGrid w:val="0"/>
        <w:jc w:val="center"/>
        <w:rPr>
          <w:bCs/>
          <w:sz w:val="20"/>
          <w:szCs w:val="20"/>
        </w:rPr>
      </w:pPr>
    </w:p>
    <w:p w:rsidR="007A7723" w:rsidRPr="007E09E6" w:rsidRDefault="007A7723" w:rsidP="007E5F3B">
      <w:pPr>
        <w:snapToGrid w:val="0"/>
        <w:jc w:val="both"/>
        <w:rPr>
          <w:bCs/>
          <w:sz w:val="20"/>
          <w:szCs w:val="20"/>
        </w:rPr>
      </w:pPr>
      <w:proofErr w:type="gramStart"/>
      <w:r w:rsidRPr="007E09E6">
        <w:rPr>
          <w:bCs/>
          <w:sz w:val="20"/>
          <w:szCs w:val="20"/>
        </w:rPr>
        <w:t>Table (8): mercury and silver concentration</w:t>
      </w:r>
      <w:r w:rsidR="007E09E6" w:rsidRPr="007E09E6">
        <w:rPr>
          <w:bCs/>
          <w:sz w:val="20"/>
          <w:szCs w:val="20"/>
        </w:rPr>
        <w:t xml:space="preserve"> </w:t>
      </w:r>
      <w:r w:rsidRPr="007E09E6">
        <w:rPr>
          <w:bCs/>
          <w:sz w:val="20"/>
          <w:szCs w:val="20"/>
        </w:rPr>
        <w:t>after treating the tooth fillings with some liquid nutrients.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4"/>
        <w:gridCol w:w="1682"/>
        <w:gridCol w:w="1682"/>
      </w:tblGrid>
      <w:tr w:rsidR="007A7723" w:rsidRPr="007E09E6" w:rsidTr="00270C22">
        <w:trPr>
          <w:jc w:val="center"/>
        </w:trPr>
        <w:tc>
          <w:tcPr>
            <w:tcW w:w="1291" w:type="dxa"/>
            <w:tcBorders>
              <w:left w:val="nil"/>
            </w:tcBorders>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Types human nutrients</w:t>
            </w:r>
          </w:p>
        </w:tc>
        <w:tc>
          <w:tcPr>
            <w:tcW w:w="1735" w:type="dxa"/>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Concentration mercury</w:t>
            </w:r>
          </w:p>
          <w:p w:rsidR="007A7723" w:rsidRPr="007E09E6" w:rsidRDefault="007A7723" w:rsidP="00270C22">
            <w:pPr>
              <w:snapToGrid w:val="0"/>
              <w:jc w:val="both"/>
              <w:rPr>
                <w:rFonts w:eastAsia="Calibri"/>
                <w:color w:val="000000"/>
                <w:sz w:val="20"/>
                <w:szCs w:val="20"/>
              </w:rPr>
            </w:pPr>
            <w:proofErr w:type="spellStart"/>
            <w:r w:rsidRPr="007E09E6">
              <w:rPr>
                <w:rFonts w:eastAsia="Calibri"/>
                <w:color w:val="000000"/>
                <w:sz w:val="20"/>
                <w:szCs w:val="20"/>
              </w:rPr>
              <w:t>ppm</w:t>
            </w:r>
            <w:proofErr w:type="spellEnd"/>
          </w:p>
        </w:tc>
        <w:tc>
          <w:tcPr>
            <w:tcW w:w="1735" w:type="dxa"/>
            <w:tcBorders>
              <w:right w:val="nil"/>
            </w:tcBorders>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Concentration silver</w:t>
            </w:r>
          </w:p>
          <w:p w:rsidR="007A7723" w:rsidRPr="007E09E6" w:rsidRDefault="007A7723" w:rsidP="00270C22">
            <w:pPr>
              <w:snapToGrid w:val="0"/>
              <w:jc w:val="both"/>
              <w:rPr>
                <w:rFonts w:eastAsia="Calibri"/>
                <w:color w:val="000000"/>
                <w:sz w:val="20"/>
                <w:szCs w:val="20"/>
              </w:rPr>
            </w:pPr>
            <w:proofErr w:type="spellStart"/>
            <w:r w:rsidRPr="007E09E6">
              <w:rPr>
                <w:rFonts w:eastAsia="Calibri"/>
                <w:color w:val="000000"/>
                <w:sz w:val="20"/>
                <w:szCs w:val="20"/>
              </w:rPr>
              <w:t>ppm</w:t>
            </w:r>
            <w:proofErr w:type="spellEnd"/>
          </w:p>
        </w:tc>
      </w:tr>
      <w:tr w:rsidR="007A7723" w:rsidRPr="007E09E6" w:rsidTr="00270C22">
        <w:trPr>
          <w:jc w:val="center"/>
        </w:trPr>
        <w:tc>
          <w:tcPr>
            <w:tcW w:w="1291" w:type="dxa"/>
            <w:tcBorders>
              <w:left w:val="nil"/>
            </w:tcBorders>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Fizzy drink</w:t>
            </w:r>
          </w:p>
        </w:tc>
        <w:tc>
          <w:tcPr>
            <w:tcW w:w="1735" w:type="dxa"/>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0.0318</w:t>
            </w:r>
          </w:p>
        </w:tc>
        <w:tc>
          <w:tcPr>
            <w:tcW w:w="1735" w:type="dxa"/>
            <w:tcBorders>
              <w:right w:val="nil"/>
            </w:tcBorders>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0.004</w:t>
            </w:r>
          </w:p>
        </w:tc>
      </w:tr>
      <w:tr w:rsidR="007A7723" w:rsidRPr="007E09E6" w:rsidTr="00270C22">
        <w:trPr>
          <w:jc w:val="center"/>
        </w:trPr>
        <w:tc>
          <w:tcPr>
            <w:tcW w:w="1291" w:type="dxa"/>
            <w:tcBorders>
              <w:left w:val="nil"/>
            </w:tcBorders>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Drinking water</w:t>
            </w:r>
          </w:p>
        </w:tc>
        <w:tc>
          <w:tcPr>
            <w:tcW w:w="1735" w:type="dxa"/>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0.0569</w:t>
            </w:r>
          </w:p>
        </w:tc>
        <w:tc>
          <w:tcPr>
            <w:tcW w:w="1735" w:type="dxa"/>
            <w:tcBorders>
              <w:right w:val="nil"/>
            </w:tcBorders>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0.005</w:t>
            </w:r>
          </w:p>
        </w:tc>
      </w:tr>
      <w:tr w:rsidR="007A7723" w:rsidRPr="007E09E6" w:rsidTr="00270C22">
        <w:trPr>
          <w:jc w:val="center"/>
        </w:trPr>
        <w:tc>
          <w:tcPr>
            <w:tcW w:w="1291" w:type="dxa"/>
            <w:tcBorders>
              <w:left w:val="nil"/>
            </w:tcBorders>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Hot tea</w:t>
            </w:r>
          </w:p>
        </w:tc>
        <w:tc>
          <w:tcPr>
            <w:tcW w:w="1735" w:type="dxa"/>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0.0416</w:t>
            </w:r>
          </w:p>
        </w:tc>
        <w:tc>
          <w:tcPr>
            <w:tcW w:w="1735" w:type="dxa"/>
            <w:shd w:val="clear" w:color="auto" w:fill="auto"/>
          </w:tcPr>
          <w:p w:rsidR="007A7723" w:rsidRPr="007E09E6" w:rsidRDefault="007A7723" w:rsidP="00270C22">
            <w:pPr>
              <w:snapToGrid w:val="0"/>
              <w:jc w:val="both"/>
              <w:rPr>
                <w:rFonts w:eastAsia="Calibri"/>
                <w:color w:val="000000"/>
                <w:sz w:val="20"/>
                <w:szCs w:val="20"/>
              </w:rPr>
            </w:pPr>
            <w:r w:rsidRPr="007E09E6">
              <w:rPr>
                <w:rFonts w:eastAsia="Calibri"/>
                <w:color w:val="000000"/>
                <w:sz w:val="20"/>
                <w:szCs w:val="20"/>
              </w:rPr>
              <w:t>0.004</w:t>
            </w:r>
          </w:p>
        </w:tc>
      </w:tr>
    </w:tbl>
    <w:p w:rsidR="007A7723" w:rsidRPr="007E09E6" w:rsidRDefault="007A7723" w:rsidP="00270C22">
      <w:pPr>
        <w:snapToGrid w:val="0"/>
        <w:ind w:firstLine="425"/>
        <w:jc w:val="both"/>
        <w:rPr>
          <w:sz w:val="20"/>
          <w:szCs w:val="20"/>
        </w:rPr>
      </w:pPr>
    </w:p>
    <w:p w:rsidR="007A7723" w:rsidRPr="007E09E6" w:rsidRDefault="00584ACB" w:rsidP="00270C22">
      <w:pPr>
        <w:snapToGrid w:val="0"/>
        <w:jc w:val="center"/>
        <w:rPr>
          <w:sz w:val="20"/>
          <w:szCs w:val="20"/>
        </w:rPr>
      </w:pPr>
      <w:r w:rsidRPr="007E09E6">
        <w:rPr>
          <w:noProof/>
          <w:sz w:val="20"/>
          <w:szCs w:val="20"/>
          <w:lang w:eastAsia="en-US"/>
        </w:rPr>
        <w:pict>
          <v:shape id="Chart 3" o:spid="_x0000_i1031" type="#_x0000_t75" style="width:217.25pt;height:110.2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">
            <v:imagedata r:id="rId21" o:title="" cropleft="3403f"/>
            <o:lock v:ext="edit" aspectratio="f"/>
          </v:shape>
        </w:pict>
      </w:r>
    </w:p>
    <w:p w:rsidR="007A7723" w:rsidRPr="007E09E6" w:rsidRDefault="007A7723" w:rsidP="007E5F3B">
      <w:pPr>
        <w:snapToGrid w:val="0"/>
        <w:jc w:val="both"/>
        <w:rPr>
          <w:bCs/>
          <w:sz w:val="20"/>
          <w:szCs w:val="20"/>
        </w:rPr>
      </w:pPr>
      <w:r w:rsidRPr="007E09E6">
        <w:rPr>
          <w:bCs/>
          <w:sz w:val="20"/>
          <w:szCs w:val="20"/>
        </w:rPr>
        <w:t>Fig (7): show mercury and silver concentration after treating the tooth fillings with some liquid nutrients.</w:t>
      </w:r>
    </w:p>
    <w:p w:rsidR="00603559" w:rsidRDefault="00603559" w:rsidP="00270C22">
      <w:pPr>
        <w:snapToGrid w:val="0"/>
        <w:jc w:val="both"/>
        <w:rPr>
          <w:rFonts w:hint="eastAsia"/>
          <w:b/>
          <w:sz w:val="20"/>
          <w:szCs w:val="20"/>
          <w:lang w:eastAsia="zh-CN"/>
        </w:rPr>
      </w:pPr>
    </w:p>
    <w:p w:rsidR="00E373FC" w:rsidRPr="007E09E6" w:rsidRDefault="00E373FC" w:rsidP="00270C22">
      <w:pPr>
        <w:snapToGrid w:val="0"/>
        <w:jc w:val="both"/>
        <w:rPr>
          <w:b/>
          <w:sz w:val="20"/>
          <w:szCs w:val="20"/>
        </w:rPr>
      </w:pPr>
      <w:r w:rsidRPr="007E09E6">
        <w:rPr>
          <w:b/>
          <w:sz w:val="20"/>
          <w:szCs w:val="20"/>
        </w:rPr>
        <w:t>Conclusion:</w:t>
      </w:r>
    </w:p>
    <w:p w:rsidR="007A7723" w:rsidRPr="007E09E6" w:rsidRDefault="00E373FC" w:rsidP="00270C22">
      <w:pPr>
        <w:snapToGrid w:val="0"/>
        <w:ind w:firstLine="425"/>
        <w:jc w:val="both"/>
        <w:rPr>
          <w:bCs/>
          <w:sz w:val="20"/>
          <w:szCs w:val="20"/>
        </w:rPr>
      </w:pPr>
      <w:r w:rsidRPr="007E09E6">
        <w:rPr>
          <w:bCs/>
          <w:sz w:val="20"/>
          <w:szCs w:val="20"/>
        </w:rPr>
        <w:t>The results obtained from this study indicate that the elements of mercury and silver are always associated with tooth fillings.</w:t>
      </w:r>
      <w:r w:rsidR="007E09E6" w:rsidRPr="007E09E6">
        <w:rPr>
          <w:bCs/>
          <w:sz w:val="20"/>
          <w:szCs w:val="20"/>
        </w:rPr>
        <w:t xml:space="preserve"> </w:t>
      </w:r>
      <w:r w:rsidRPr="007E09E6">
        <w:rPr>
          <w:bCs/>
          <w:sz w:val="20"/>
          <w:szCs w:val="20"/>
        </w:rPr>
        <w:t xml:space="preserve">However, despite the </w:t>
      </w:r>
      <w:r w:rsidRPr="007E09E6">
        <w:rPr>
          <w:bCs/>
          <w:sz w:val="20"/>
          <w:szCs w:val="20"/>
        </w:rPr>
        <w:lastRenderedPageBreak/>
        <w:t>high mercury content in all samples featuring tooth fillings, and yet those level have not exceeded the safety limits prescribed by the international organizations.</w:t>
      </w:r>
      <w:r w:rsidR="007E09E6" w:rsidRPr="007E09E6">
        <w:rPr>
          <w:bCs/>
          <w:sz w:val="20"/>
          <w:szCs w:val="20"/>
        </w:rPr>
        <w:t xml:space="preserve"> </w:t>
      </w:r>
      <w:r w:rsidRPr="007E09E6">
        <w:rPr>
          <w:bCs/>
          <w:sz w:val="20"/>
          <w:szCs w:val="20"/>
        </w:rPr>
        <w:t>Silver element on the other hand has also been associated will tooth fillings, but in all samples the amounts have always exceeded the safety limits as indicated by the above shown results.</w:t>
      </w:r>
      <w:r w:rsidR="007E09E6" w:rsidRPr="007E09E6">
        <w:rPr>
          <w:bCs/>
          <w:sz w:val="20"/>
          <w:szCs w:val="20"/>
        </w:rPr>
        <w:t xml:space="preserve"> </w:t>
      </w:r>
      <w:r w:rsidRPr="007E09E6">
        <w:rPr>
          <w:bCs/>
          <w:sz w:val="20"/>
          <w:szCs w:val="20"/>
        </w:rPr>
        <w:t>Also, it has become evident that some nutrients play a major role in the release of some heavy metals from the tooth fillings into the saliva and then into the different parts of the body.</w:t>
      </w:r>
    </w:p>
    <w:p w:rsidR="00E373FC" w:rsidRPr="007E09E6" w:rsidRDefault="00E373FC" w:rsidP="00270C22">
      <w:pPr>
        <w:snapToGrid w:val="0"/>
        <w:jc w:val="both"/>
        <w:rPr>
          <w:b/>
          <w:sz w:val="20"/>
          <w:szCs w:val="20"/>
        </w:rPr>
      </w:pPr>
    </w:p>
    <w:p w:rsidR="00BA3867" w:rsidRPr="007E09E6" w:rsidRDefault="00471E57" w:rsidP="00270C22">
      <w:pPr>
        <w:snapToGrid w:val="0"/>
        <w:jc w:val="both"/>
        <w:rPr>
          <w:b/>
          <w:sz w:val="20"/>
          <w:szCs w:val="20"/>
        </w:rPr>
      </w:pPr>
      <w:r w:rsidRPr="007E09E6">
        <w:rPr>
          <w:b/>
          <w:sz w:val="20"/>
          <w:szCs w:val="20"/>
        </w:rPr>
        <w:t>References</w:t>
      </w:r>
    </w:p>
    <w:p w:rsidR="00BA3867" w:rsidRPr="007E09E6" w:rsidRDefault="00BA3867" w:rsidP="00BA3867">
      <w:pPr>
        <w:numPr>
          <w:ilvl w:val="0"/>
          <w:numId w:val="7"/>
        </w:numPr>
        <w:snapToGrid w:val="0"/>
        <w:ind w:left="425" w:hanging="425"/>
        <w:jc w:val="both"/>
        <w:rPr>
          <w:bCs/>
          <w:sz w:val="20"/>
          <w:szCs w:val="20"/>
        </w:rPr>
      </w:pPr>
      <w:r w:rsidRPr="007E09E6">
        <w:rPr>
          <w:bCs/>
          <w:sz w:val="20"/>
          <w:szCs w:val="20"/>
        </w:rPr>
        <w:t>A</w:t>
      </w:r>
      <w:r w:rsidR="00D8747C" w:rsidRPr="007E09E6">
        <w:rPr>
          <w:bCs/>
          <w:sz w:val="20"/>
          <w:szCs w:val="20"/>
        </w:rPr>
        <w:t xml:space="preserve">bdul </w:t>
      </w:r>
      <w:proofErr w:type="spellStart"/>
      <w:r w:rsidR="00D8747C" w:rsidRPr="007E09E6">
        <w:rPr>
          <w:bCs/>
          <w:sz w:val="20"/>
          <w:szCs w:val="20"/>
        </w:rPr>
        <w:t>Munie</w:t>
      </w:r>
      <w:proofErr w:type="spellEnd"/>
      <w:r w:rsidR="00D8747C" w:rsidRPr="007E09E6">
        <w:rPr>
          <w:bCs/>
          <w:sz w:val="20"/>
          <w:szCs w:val="20"/>
        </w:rPr>
        <w:t>. N. (1998) Environmental Impacts of Chemicals. Press Cairo University, Egypt.</w:t>
      </w:r>
      <w:r w:rsidR="00603559">
        <w:rPr>
          <w:rFonts w:hint="eastAsia"/>
          <w:bCs/>
          <w:sz w:val="20"/>
          <w:szCs w:val="20"/>
          <w:lang w:eastAsia="zh-CN"/>
        </w:rPr>
        <w:t xml:space="preserve"> </w:t>
      </w:r>
      <w:proofErr w:type="spellStart"/>
      <w:r w:rsidR="00603559">
        <w:rPr>
          <w:bCs/>
          <w:sz w:val="20"/>
          <w:szCs w:val="20"/>
        </w:rPr>
        <w:t>Stirilng</w:t>
      </w:r>
      <w:proofErr w:type="spellEnd"/>
      <w:r w:rsidR="00603559">
        <w:rPr>
          <w:bCs/>
          <w:sz w:val="20"/>
          <w:szCs w:val="20"/>
        </w:rPr>
        <w:t xml:space="preserve"> G</w:t>
      </w:r>
      <w:r w:rsidR="00603559">
        <w:rPr>
          <w:rFonts w:hint="eastAsia"/>
          <w:bCs/>
          <w:sz w:val="20"/>
          <w:szCs w:val="20"/>
          <w:lang w:eastAsia="zh-CN"/>
        </w:rPr>
        <w:t>.</w:t>
      </w:r>
    </w:p>
    <w:p w:rsidR="00BA3867" w:rsidRPr="007E09E6" w:rsidRDefault="00BA3867" w:rsidP="00BA3867">
      <w:pPr>
        <w:numPr>
          <w:ilvl w:val="0"/>
          <w:numId w:val="7"/>
        </w:numPr>
        <w:snapToGrid w:val="0"/>
        <w:ind w:left="425" w:hanging="425"/>
        <w:jc w:val="both"/>
        <w:rPr>
          <w:bCs/>
          <w:sz w:val="20"/>
          <w:szCs w:val="20"/>
        </w:rPr>
      </w:pPr>
      <w:r w:rsidRPr="007E09E6">
        <w:rPr>
          <w:bCs/>
          <w:sz w:val="20"/>
          <w:szCs w:val="20"/>
        </w:rPr>
        <w:t>A</w:t>
      </w:r>
      <w:r w:rsidR="00D8747C" w:rsidRPr="007E09E6">
        <w:rPr>
          <w:bCs/>
          <w:sz w:val="20"/>
          <w:szCs w:val="20"/>
        </w:rPr>
        <w:t>gency for Toxic Substance and Disease Registry, (ATSDR). (2006) Medical Management Guidelines for Mercury.</w:t>
      </w:r>
    </w:p>
    <w:p w:rsidR="00BA3867" w:rsidRPr="007E09E6" w:rsidRDefault="00BA3867" w:rsidP="00BA3867">
      <w:pPr>
        <w:numPr>
          <w:ilvl w:val="0"/>
          <w:numId w:val="7"/>
        </w:numPr>
        <w:snapToGrid w:val="0"/>
        <w:ind w:left="425" w:hanging="425"/>
        <w:jc w:val="both"/>
        <w:rPr>
          <w:bCs/>
          <w:sz w:val="20"/>
          <w:szCs w:val="20"/>
        </w:rPr>
      </w:pPr>
      <w:proofErr w:type="spellStart"/>
      <w:r w:rsidRPr="007E09E6">
        <w:rPr>
          <w:bCs/>
          <w:sz w:val="20"/>
          <w:szCs w:val="20"/>
        </w:rPr>
        <w:t>B</w:t>
      </w:r>
      <w:r w:rsidR="00D8747C" w:rsidRPr="007E09E6">
        <w:rPr>
          <w:bCs/>
          <w:sz w:val="20"/>
          <w:szCs w:val="20"/>
        </w:rPr>
        <w:t>arregard</w:t>
      </w:r>
      <w:proofErr w:type="spellEnd"/>
      <w:r w:rsidR="00D8747C" w:rsidRPr="007E09E6">
        <w:rPr>
          <w:bCs/>
          <w:sz w:val="20"/>
          <w:szCs w:val="20"/>
        </w:rPr>
        <w:t xml:space="preserve">. L (1993) Biological monitoring of exposure to heavy metals. Scand J work </w:t>
      </w:r>
      <w:proofErr w:type="spellStart"/>
      <w:r w:rsidR="00D8747C" w:rsidRPr="007E09E6">
        <w:rPr>
          <w:bCs/>
          <w:sz w:val="20"/>
          <w:szCs w:val="20"/>
        </w:rPr>
        <w:t>Enivron</w:t>
      </w:r>
      <w:proofErr w:type="spellEnd"/>
      <w:r w:rsidR="00D8747C" w:rsidRPr="007E09E6">
        <w:rPr>
          <w:bCs/>
          <w:sz w:val="20"/>
          <w:szCs w:val="20"/>
        </w:rPr>
        <w:t xml:space="preserve"> Health, </w:t>
      </w:r>
      <w:proofErr w:type="spellStart"/>
      <w:r w:rsidR="00D8747C" w:rsidRPr="007E09E6">
        <w:rPr>
          <w:bCs/>
          <w:sz w:val="20"/>
          <w:szCs w:val="20"/>
        </w:rPr>
        <w:t>Vol</w:t>
      </w:r>
      <w:proofErr w:type="spellEnd"/>
      <w:r w:rsidR="00D8747C" w:rsidRPr="007E09E6">
        <w:rPr>
          <w:bCs/>
          <w:sz w:val="20"/>
          <w:szCs w:val="20"/>
        </w:rPr>
        <w:t xml:space="preserve"> 19, </w:t>
      </w:r>
      <w:proofErr w:type="gramStart"/>
      <w:r w:rsidR="00D8747C" w:rsidRPr="007E09E6">
        <w:rPr>
          <w:bCs/>
          <w:sz w:val="20"/>
          <w:szCs w:val="20"/>
        </w:rPr>
        <w:t>pp</w:t>
      </w:r>
      <w:proofErr w:type="gramEnd"/>
      <w:r w:rsidR="00D8747C" w:rsidRPr="007E09E6">
        <w:rPr>
          <w:bCs/>
          <w:sz w:val="20"/>
          <w:szCs w:val="20"/>
        </w:rPr>
        <w:t>: 45-49.</w:t>
      </w:r>
    </w:p>
    <w:p w:rsidR="00BA3867" w:rsidRPr="007E09E6" w:rsidRDefault="00BA3867" w:rsidP="00BA3867">
      <w:pPr>
        <w:numPr>
          <w:ilvl w:val="0"/>
          <w:numId w:val="7"/>
        </w:numPr>
        <w:snapToGrid w:val="0"/>
        <w:ind w:left="425" w:hanging="425"/>
        <w:jc w:val="both"/>
        <w:rPr>
          <w:bCs/>
          <w:sz w:val="20"/>
          <w:szCs w:val="20"/>
        </w:rPr>
      </w:pPr>
      <w:r w:rsidRPr="007E09E6">
        <w:rPr>
          <w:bCs/>
          <w:sz w:val="20"/>
          <w:szCs w:val="20"/>
        </w:rPr>
        <w:t>L</w:t>
      </w:r>
      <w:r w:rsidR="00D8747C" w:rsidRPr="007E09E6">
        <w:rPr>
          <w:bCs/>
          <w:sz w:val="20"/>
          <w:szCs w:val="20"/>
        </w:rPr>
        <w:t xml:space="preserve">ife Sciences Research Organization, (LSRO). (2005) Review and Analysis of the Literature on the Health Effects of Dental </w:t>
      </w:r>
      <w:proofErr w:type="spellStart"/>
      <w:r w:rsidR="00D8747C" w:rsidRPr="007E09E6">
        <w:rPr>
          <w:bCs/>
          <w:sz w:val="20"/>
          <w:szCs w:val="20"/>
        </w:rPr>
        <w:t>Amalagams</w:t>
      </w:r>
      <w:proofErr w:type="spellEnd"/>
      <w:r w:rsidR="00D8747C" w:rsidRPr="007E09E6">
        <w:rPr>
          <w:bCs/>
          <w:sz w:val="20"/>
          <w:szCs w:val="20"/>
        </w:rPr>
        <w:t>.</w:t>
      </w:r>
    </w:p>
    <w:p w:rsidR="00BA3867" w:rsidRPr="007E09E6" w:rsidRDefault="00BA3867" w:rsidP="00BA3867">
      <w:pPr>
        <w:numPr>
          <w:ilvl w:val="0"/>
          <w:numId w:val="7"/>
        </w:numPr>
        <w:snapToGrid w:val="0"/>
        <w:ind w:left="425" w:hanging="425"/>
        <w:jc w:val="both"/>
        <w:rPr>
          <w:bCs/>
          <w:sz w:val="20"/>
          <w:szCs w:val="20"/>
        </w:rPr>
      </w:pPr>
      <w:proofErr w:type="spellStart"/>
      <w:r w:rsidRPr="007E09E6">
        <w:rPr>
          <w:bCs/>
          <w:sz w:val="20"/>
          <w:szCs w:val="20"/>
        </w:rPr>
        <w:t>M</w:t>
      </w:r>
      <w:r w:rsidR="00D8747C" w:rsidRPr="007E09E6">
        <w:rPr>
          <w:bCs/>
          <w:sz w:val="20"/>
          <w:szCs w:val="20"/>
        </w:rPr>
        <w:t>olin</w:t>
      </w:r>
      <w:proofErr w:type="spellEnd"/>
      <w:r w:rsidR="00D8747C" w:rsidRPr="007E09E6">
        <w:rPr>
          <w:bCs/>
          <w:sz w:val="20"/>
          <w:szCs w:val="20"/>
        </w:rPr>
        <w:t>. C</w:t>
      </w:r>
      <w:r w:rsidR="007E09E6" w:rsidRPr="007E09E6">
        <w:rPr>
          <w:bCs/>
          <w:sz w:val="20"/>
          <w:szCs w:val="20"/>
        </w:rPr>
        <w:t>.</w:t>
      </w:r>
      <w:r w:rsidR="00D8747C" w:rsidRPr="007E09E6">
        <w:rPr>
          <w:bCs/>
          <w:sz w:val="20"/>
          <w:szCs w:val="20"/>
        </w:rPr>
        <w:t xml:space="preserve"> (1992) Amalgam- fact and fiction. Scand J Dent Res, </w:t>
      </w:r>
      <w:proofErr w:type="spellStart"/>
      <w:r w:rsidR="00D8747C" w:rsidRPr="007E09E6">
        <w:rPr>
          <w:bCs/>
          <w:sz w:val="20"/>
          <w:szCs w:val="20"/>
        </w:rPr>
        <w:t>Vol</w:t>
      </w:r>
      <w:proofErr w:type="spellEnd"/>
      <w:r w:rsidR="00D8747C" w:rsidRPr="007E09E6">
        <w:rPr>
          <w:bCs/>
          <w:sz w:val="20"/>
          <w:szCs w:val="20"/>
        </w:rPr>
        <w:t xml:space="preserve"> 100 (1), pp 66-73.</w:t>
      </w:r>
    </w:p>
    <w:p w:rsidR="00BA3867" w:rsidRPr="007E09E6" w:rsidRDefault="00BA3867" w:rsidP="00BA3867">
      <w:pPr>
        <w:numPr>
          <w:ilvl w:val="0"/>
          <w:numId w:val="7"/>
        </w:numPr>
        <w:snapToGrid w:val="0"/>
        <w:ind w:left="425" w:hanging="425"/>
        <w:jc w:val="both"/>
        <w:rPr>
          <w:bCs/>
          <w:sz w:val="20"/>
          <w:szCs w:val="20"/>
        </w:rPr>
      </w:pPr>
      <w:r w:rsidRPr="007E09E6">
        <w:rPr>
          <w:bCs/>
          <w:sz w:val="20"/>
          <w:szCs w:val="20"/>
        </w:rPr>
        <w:t>N</w:t>
      </w:r>
      <w:r w:rsidR="00D8747C" w:rsidRPr="007E09E6">
        <w:rPr>
          <w:bCs/>
          <w:sz w:val="20"/>
          <w:szCs w:val="20"/>
        </w:rPr>
        <w:t>ational Institute of Occupational Safety and</w:t>
      </w:r>
      <w:r w:rsidR="007E09E6" w:rsidRPr="007E09E6">
        <w:rPr>
          <w:bCs/>
          <w:sz w:val="20"/>
          <w:szCs w:val="20"/>
        </w:rPr>
        <w:t xml:space="preserve"> </w:t>
      </w:r>
      <w:r w:rsidR="00D8747C" w:rsidRPr="007E09E6">
        <w:rPr>
          <w:bCs/>
          <w:sz w:val="20"/>
          <w:szCs w:val="20"/>
        </w:rPr>
        <w:t xml:space="preserve">Health, </w:t>
      </w:r>
      <w:r w:rsidR="007E09E6" w:rsidRPr="007E09E6">
        <w:rPr>
          <w:bCs/>
          <w:sz w:val="20"/>
          <w:szCs w:val="20"/>
        </w:rPr>
        <w:t>(</w:t>
      </w:r>
      <w:r w:rsidR="00D8747C" w:rsidRPr="007E09E6">
        <w:rPr>
          <w:bCs/>
          <w:sz w:val="20"/>
          <w:szCs w:val="20"/>
        </w:rPr>
        <w:t xml:space="preserve">NIOSH). (2003) Occupation Hygienists, </w:t>
      </w:r>
      <w:proofErr w:type="spellStart"/>
      <w:r w:rsidR="00D8747C" w:rsidRPr="007E09E6">
        <w:rPr>
          <w:bCs/>
          <w:sz w:val="20"/>
          <w:szCs w:val="20"/>
        </w:rPr>
        <w:t>Vol</w:t>
      </w:r>
      <w:proofErr w:type="spellEnd"/>
      <w:r w:rsidR="00D8747C" w:rsidRPr="007E09E6">
        <w:rPr>
          <w:bCs/>
          <w:sz w:val="20"/>
          <w:szCs w:val="20"/>
        </w:rPr>
        <w:t>, 49, pp</w:t>
      </w:r>
      <w:proofErr w:type="gramStart"/>
      <w:r w:rsidR="00D8747C" w:rsidRPr="007E09E6">
        <w:rPr>
          <w:bCs/>
          <w:sz w:val="20"/>
          <w:szCs w:val="20"/>
        </w:rPr>
        <w:t>:375</w:t>
      </w:r>
      <w:proofErr w:type="gramEnd"/>
      <w:r w:rsidR="00D8747C" w:rsidRPr="007E09E6">
        <w:rPr>
          <w:bCs/>
          <w:sz w:val="20"/>
          <w:szCs w:val="20"/>
        </w:rPr>
        <w:t>- 585.</w:t>
      </w:r>
    </w:p>
    <w:p w:rsidR="00BA3867" w:rsidRPr="007E09E6" w:rsidRDefault="00BA3867" w:rsidP="00BA3867">
      <w:pPr>
        <w:numPr>
          <w:ilvl w:val="0"/>
          <w:numId w:val="7"/>
        </w:numPr>
        <w:snapToGrid w:val="0"/>
        <w:ind w:left="425" w:hanging="425"/>
        <w:jc w:val="both"/>
        <w:rPr>
          <w:bCs/>
          <w:sz w:val="20"/>
          <w:szCs w:val="20"/>
        </w:rPr>
      </w:pPr>
      <w:r w:rsidRPr="007E09E6">
        <w:rPr>
          <w:bCs/>
          <w:sz w:val="20"/>
          <w:szCs w:val="20"/>
        </w:rPr>
        <w:t>O</w:t>
      </w:r>
      <w:r w:rsidR="005F41C5" w:rsidRPr="007E09E6">
        <w:rPr>
          <w:bCs/>
          <w:sz w:val="20"/>
          <w:szCs w:val="20"/>
        </w:rPr>
        <w:t xml:space="preserve">mar. M, A (2008) Environmental Chemistry. </w:t>
      </w:r>
      <w:proofErr w:type="gramStart"/>
      <w:r w:rsidR="005F41C5" w:rsidRPr="007E09E6">
        <w:rPr>
          <w:bCs/>
          <w:sz w:val="20"/>
          <w:szCs w:val="20"/>
        </w:rPr>
        <w:t>press</w:t>
      </w:r>
      <w:proofErr w:type="gramEnd"/>
      <w:r w:rsidR="005F41C5" w:rsidRPr="007E09E6">
        <w:rPr>
          <w:bCs/>
          <w:sz w:val="20"/>
          <w:szCs w:val="20"/>
        </w:rPr>
        <w:t xml:space="preserve"> Dar- Scientific Book, Cairo, Egypt.</w:t>
      </w:r>
    </w:p>
    <w:p w:rsidR="00BA3867" w:rsidRPr="007E09E6" w:rsidRDefault="00BA3867" w:rsidP="00BA3867">
      <w:pPr>
        <w:numPr>
          <w:ilvl w:val="0"/>
          <w:numId w:val="7"/>
        </w:numPr>
        <w:snapToGrid w:val="0"/>
        <w:ind w:left="425" w:hanging="425"/>
        <w:jc w:val="both"/>
        <w:rPr>
          <w:bCs/>
          <w:sz w:val="20"/>
          <w:szCs w:val="20"/>
        </w:rPr>
      </w:pPr>
      <w:proofErr w:type="spellStart"/>
      <w:r w:rsidRPr="007E09E6">
        <w:rPr>
          <w:bCs/>
          <w:sz w:val="20"/>
          <w:szCs w:val="20"/>
        </w:rPr>
        <w:t>P</w:t>
      </w:r>
      <w:r w:rsidR="005F41C5" w:rsidRPr="007E09E6">
        <w:rPr>
          <w:bCs/>
          <w:sz w:val="20"/>
          <w:szCs w:val="20"/>
        </w:rPr>
        <w:t>izzichini</w:t>
      </w:r>
      <w:proofErr w:type="spellEnd"/>
      <w:r w:rsidR="005F41C5" w:rsidRPr="007E09E6">
        <w:rPr>
          <w:bCs/>
          <w:sz w:val="20"/>
          <w:szCs w:val="20"/>
        </w:rPr>
        <w:t xml:space="preserve">, M and F. </w:t>
      </w:r>
      <w:proofErr w:type="spellStart"/>
      <w:r w:rsidR="005F41C5" w:rsidRPr="007E09E6">
        <w:rPr>
          <w:bCs/>
          <w:sz w:val="20"/>
          <w:szCs w:val="20"/>
        </w:rPr>
        <w:t>Sugheriui</w:t>
      </w:r>
      <w:proofErr w:type="spellEnd"/>
      <w:r w:rsidR="005F41C5" w:rsidRPr="007E09E6">
        <w:rPr>
          <w:bCs/>
          <w:sz w:val="20"/>
          <w:szCs w:val="20"/>
        </w:rPr>
        <w:t xml:space="preserve"> (2001) Release of mercury from dental amalgam and its influence on salivary antioxidant activity. J. Science of Total Environment Vol. 284, pp</w:t>
      </w:r>
      <w:proofErr w:type="gramStart"/>
      <w:r w:rsidR="005F41C5" w:rsidRPr="007E09E6">
        <w:rPr>
          <w:bCs/>
          <w:sz w:val="20"/>
          <w:szCs w:val="20"/>
        </w:rPr>
        <w:t>:19</w:t>
      </w:r>
      <w:proofErr w:type="gramEnd"/>
      <w:r w:rsidR="005F41C5" w:rsidRPr="007E09E6">
        <w:rPr>
          <w:bCs/>
          <w:sz w:val="20"/>
          <w:szCs w:val="20"/>
        </w:rPr>
        <w:t>-25.</w:t>
      </w:r>
    </w:p>
    <w:p w:rsidR="00BA3867" w:rsidRPr="007E09E6" w:rsidRDefault="00BA3867" w:rsidP="00BA3867">
      <w:pPr>
        <w:numPr>
          <w:ilvl w:val="0"/>
          <w:numId w:val="7"/>
        </w:numPr>
        <w:snapToGrid w:val="0"/>
        <w:ind w:left="425" w:hanging="425"/>
        <w:jc w:val="both"/>
        <w:rPr>
          <w:bCs/>
          <w:sz w:val="20"/>
          <w:szCs w:val="20"/>
        </w:rPr>
      </w:pPr>
      <w:r w:rsidRPr="007E09E6">
        <w:rPr>
          <w:bCs/>
          <w:sz w:val="20"/>
          <w:szCs w:val="20"/>
        </w:rPr>
        <w:t>U</w:t>
      </w:r>
      <w:r w:rsidR="005F41C5" w:rsidRPr="007E09E6">
        <w:rPr>
          <w:bCs/>
          <w:sz w:val="20"/>
          <w:szCs w:val="20"/>
        </w:rPr>
        <w:t>nited States Environmental Protection Agency</w:t>
      </w:r>
      <w:r w:rsidRPr="007E09E6">
        <w:rPr>
          <w:bCs/>
          <w:sz w:val="20"/>
          <w:szCs w:val="20"/>
        </w:rPr>
        <w:t xml:space="preserve"> </w:t>
      </w:r>
      <w:r w:rsidR="007E09E6" w:rsidRPr="007E09E6">
        <w:rPr>
          <w:bCs/>
          <w:sz w:val="20"/>
          <w:szCs w:val="20"/>
        </w:rPr>
        <w:t>(</w:t>
      </w:r>
      <w:r w:rsidR="005F41C5" w:rsidRPr="007E09E6">
        <w:rPr>
          <w:bCs/>
          <w:sz w:val="20"/>
          <w:szCs w:val="20"/>
        </w:rPr>
        <w:t>USEPA).</w:t>
      </w:r>
      <w:r w:rsidRPr="007E09E6">
        <w:rPr>
          <w:rFonts w:hint="eastAsia"/>
          <w:bCs/>
          <w:sz w:val="20"/>
          <w:szCs w:val="20"/>
          <w:lang w:eastAsia="zh-CN"/>
        </w:rPr>
        <w:t xml:space="preserve"> </w:t>
      </w:r>
      <w:r w:rsidR="007E09E6" w:rsidRPr="007E09E6">
        <w:rPr>
          <w:bCs/>
          <w:sz w:val="20"/>
          <w:szCs w:val="20"/>
        </w:rPr>
        <w:t>(</w:t>
      </w:r>
      <w:r w:rsidR="005F41C5" w:rsidRPr="007E09E6">
        <w:rPr>
          <w:bCs/>
          <w:sz w:val="20"/>
          <w:szCs w:val="20"/>
        </w:rPr>
        <w:t>1991) Guidelines for Developmental Toxicity Risk Assessment.</w:t>
      </w:r>
    </w:p>
    <w:p w:rsidR="00BA3867" w:rsidRPr="007E09E6" w:rsidRDefault="00BA3867" w:rsidP="00BA3867">
      <w:pPr>
        <w:numPr>
          <w:ilvl w:val="0"/>
          <w:numId w:val="7"/>
        </w:numPr>
        <w:snapToGrid w:val="0"/>
        <w:ind w:left="425" w:hanging="425"/>
        <w:jc w:val="both"/>
        <w:rPr>
          <w:bCs/>
          <w:sz w:val="20"/>
          <w:szCs w:val="20"/>
        </w:rPr>
      </w:pPr>
      <w:r w:rsidRPr="007E09E6">
        <w:rPr>
          <w:bCs/>
          <w:sz w:val="20"/>
          <w:szCs w:val="20"/>
        </w:rPr>
        <w:t>W</w:t>
      </w:r>
      <w:r w:rsidR="005F41C5" w:rsidRPr="007E09E6">
        <w:rPr>
          <w:bCs/>
          <w:sz w:val="20"/>
          <w:szCs w:val="20"/>
        </w:rPr>
        <w:t>estcott. A.</w:t>
      </w:r>
      <w:r w:rsidR="007E09E6" w:rsidRPr="007E09E6">
        <w:rPr>
          <w:bCs/>
          <w:sz w:val="20"/>
          <w:szCs w:val="20"/>
        </w:rPr>
        <w:t xml:space="preserve"> </w:t>
      </w:r>
      <w:r w:rsidR="005F41C5" w:rsidRPr="007E09E6">
        <w:rPr>
          <w:bCs/>
          <w:sz w:val="20"/>
          <w:szCs w:val="20"/>
        </w:rPr>
        <w:t xml:space="preserve">(1996) Report to the </w:t>
      </w:r>
      <w:proofErr w:type="spellStart"/>
      <w:r w:rsidR="005F41C5" w:rsidRPr="007E09E6">
        <w:rPr>
          <w:bCs/>
          <w:sz w:val="20"/>
          <w:szCs w:val="20"/>
        </w:rPr>
        <w:t>onondongia</w:t>
      </w:r>
      <w:proofErr w:type="spellEnd"/>
      <w:r w:rsidR="005F41C5" w:rsidRPr="007E09E6">
        <w:rPr>
          <w:bCs/>
          <w:sz w:val="20"/>
          <w:szCs w:val="20"/>
        </w:rPr>
        <w:t xml:space="preserve"> medical Society</w:t>
      </w:r>
      <w:r w:rsidR="007E09E6" w:rsidRPr="007E09E6">
        <w:rPr>
          <w:bCs/>
          <w:sz w:val="20"/>
          <w:szCs w:val="20"/>
        </w:rPr>
        <w:t xml:space="preserve"> </w:t>
      </w:r>
      <w:r w:rsidR="005F41C5" w:rsidRPr="007E09E6">
        <w:rPr>
          <w:bCs/>
          <w:sz w:val="20"/>
          <w:szCs w:val="20"/>
        </w:rPr>
        <w:t xml:space="preserve">on metal paste (amalgam). Am J Dent </w:t>
      </w:r>
      <w:proofErr w:type="spellStart"/>
      <w:r w:rsidR="005F41C5" w:rsidRPr="007E09E6">
        <w:rPr>
          <w:bCs/>
          <w:sz w:val="20"/>
          <w:szCs w:val="20"/>
        </w:rPr>
        <w:t>Sci</w:t>
      </w:r>
      <w:proofErr w:type="spellEnd"/>
      <w:r w:rsidR="005F41C5" w:rsidRPr="007E09E6">
        <w:rPr>
          <w:bCs/>
          <w:sz w:val="20"/>
          <w:szCs w:val="20"/>
        </w:rPr>
        <w:t xml:space="preserve"> IV, 1st ser, 1844, pp: 175-201.</w:t>
      </w:r>
    </w:p>
    <w:p w:rsidR="00270C22" w:rsidRPr="007E09E6" w:rsidRDefault="00BA3867" w:rsidP="00BA3867">
      <w:pPr>
        <w:numPr>
          <w:ilvl w:val="0"/>
          <w:numId w:val="7"/>
        </w:numPr>
        <w:snapToGrid w:val="0"/>
        <w:ind w:left="425" w:hanging="425"/>
        <w:jc w:val="both"/>
        <w:rPr>
          <w:bCs/>
          <w:sz w:val="20"/>
          <w:szCs w:val="20"/>
        </w:rPr>
      </w:pPr>
      <w:r w:rsidRPr="007E09E6">
        <w:rPr>
          <w:bCs/>
          <w:sz w:val="20"/>
          <w:szCs w:val="20"/>
        </w:rPr>
        <w:t>W</w:t>
      </w:r>
      <w:r w:rsidR="005F41C5" w:rsidRPr="007E09E6">
        <w:rPr>
          <w:bCs/>
          <w:sz w:val="20"/>
          <w:szCs w:val="20"/>
        </w:rPr>
        <w:t>orld Health Organization (WHO). (2004) Concise International Chemical Assessment Document 50: Human Health Aspect. Press in Geneva, Switzerland.</w:t>
      </w:r>
      <w:r w:rsidR="007E09E6" w:rsidRPr="007E09E6">
        <w:rPr>
          <w:rFonts w:hint="eastAsia"/>
          <w:bCs/>
          <w:sz w:val="20"/>
          <w:szCs w:val="20"/>
          <w:lang w:eastAsia="zh-CN"/>
        </w:rPr>
        <w:t xml:space="preserve"> </w:t>
      </w:r>
    </w:p>
    <w:p w:rsidR="00270C22" w:rsidRPr="007E09E6" w:rsidRDefault="00270C22" w:rsidP="00BA3867">
      <w:pPr>
        <w:snapToGrid w:val="0"/>
        <w:ind w:left="425" w:hanging="425"/>
        <w:jc w:val="both"/>
        <w:rPr>
          <w:bCs/>
          <w:sz w:val="20"/>
          <w:szCs w:val="20"/>
        </w:rPr>
        <w:sectPr w:rsidR="00270C22" w:rsidRPr="007E09E6" w:rsidSect="007E09E6">
          <w:footnotePr>
            <w:pos w:val="beneathText"/>
          </w:footnotePr>
          <w:type w:val="continuous"/>
          <w:pgSz w:w="12240" w:h="15840" w:code="1"/>
          <w:pgMar w:top="1440" w:right="1440" w:bottom="1440" w:left="1440" w:header="720" w:footer="720" w:gutter="0"/>
          <w:cols w:num="2" w:space="576"/>
          <w:docGrid w:linePitch="360"/>
        </w:sectPr>
      </w:pPr>
    </w:p>
    <w:p w:rsidR="00A763FA" w:rsidRPr="007E09E6" w:rsidRDefault="00A763FA" w:rsidP="00BA3867">
      <w:pPr>
        <w:snapToGrid w:val="0"/>
        <w:ind w:left="425" w:hanging="425"/>
        <w:jc w:val="both"/>
        <w:rPr>
          <w:bCs/>
          <w:sz w:val="20"/>
          <w:szCs w:val="20"/>
          <w:lang w:eastAsia="zh-CN"/>
        </w:rPr>
      </w:pPr>
    </w:p>
    <w:p w:rsidR="00270C22" w:rsidRPr="007E09E6" w:rsidRDefault="00270C22" w:rsidP="00BA3867">
      <w:pPr>
        <w:snapToGrid w:val="0"/>
        <w:ind w:left="425" w:hanging="425"/>
        <w:jc w:val="both"/>
        <w:rPr>
          <w:bCs/>
          <w:sz w:val="20"/>
          <w:szCs w:val="20"/>
          <w:lang w:eastAsia="zh-CN"/>
        </w:rPr>
      </w:pPr>
    </w:p>
    <w:p w:rsidR="00270C22" w:rsidRPr="007E09E6" w:rsidRDefault="00270C22" w:rsidP="00BA3867">
      <w:pPr>
        <w:snapToGrid w:val="0"/>
        <w:ind w:left="425" w:hanging="425"/>
        <w:jc w:val="both"/>
        <w:rPr>
          <w:bCs/>
          <w:sz w:val="20"/>
          <w:szCs w:val="20"/>
          <w:lang w:eastAsia="zh-CN"/>
        </w:rPr>
      </w:pPr>
    </w:p>
    <w:p w:rsidR="00D01079" w:rsidRPr="007E09E6" w:rsidRDefault="00A763FA" w:rsidP="00BA3867">
      <w:pPr>
        <w:snapToGrid w:val="0"/>
        <w:ind w:left="425" w:hanging="425"/>
        <w:jc w:val="both"/>
        <w:rPr>
          <w:bCs/>
          <w:sz w:val="20"/>
          <w:szCs w:val="20"/>
        </w:rPr>
      </w:pPr>
      <w:r w:rsidRPr="007E09E6">
        <w:rPr>
          <w:bCs/>
          <w:sz w:val="20"/>
          <w:szCs w:val="20"/>
        </w:rPr>
        <w:t>5/4/2015</w:t>
      </w:r>
    </w:p>
    <w:sectPr w:rsidR="00D01079" w:rsidRPr="007E09E6" w:rsidSect="004F1264">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62F" w:rsidRDefault="0098562F">
      <w:r>
        <w:separator/>
      </w:r>
    </w:p>
  </w:endnote>
  <w:endnote w:type="continuationSeparator" w:id="0">
    <w:p w:rsidR="0098562F" w:rsidRDefault="00985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22" w:rsidRDefault="00584ACB" w:rsidP="00B3167C">
    <w:pPr>
      <w:pStyle w:val="Footer"/>
      <w:framePr w:wrap="around" w:vAnchor="text" w:hAnchor="margin" w:xAlign="center" w:y="1"/>
      <w:rPr>
        <w:rStyle w:val="PageNumber"/>
      </w:rPr>
    </w:pPr>
    <w:r>
      <w:rPr>
        <w:rStyle w:val="PageNumber"/>
      </w:rPr>
      <w:fldChar w:fldCharType="begin"/>
    </w:r>
    <w:r w:rsidR="00270C22">
      <w:rPr>
        <w:rStyle w:val="PageNumber"/>
      </w:rPr>
      <w:instrText xml:space="preserve">PAGE  </w:instrText>
    </w:r>
    <w:r>
      <w:rPr>
        <w:rStyle w:val="PageNumber"/>
      </w:rPr>
      <w:fldChar w:fldCharType="end"/>
    </w:r>
  </w:p>
  <w:p w:rsidR="00270C22" w:rsidRDefault="00270C2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22" w:rsidRPr="00A763FA" w:rsidRDefault="00584ACB" w:rsidP="00A763FA">
    <w:pPr>
      <w:jc w:val="center"/>
      <w:rPr>
        <w:sz w:val="20"/>
      </w:rPr>
    </w:pPr>
    <w:r w:rsidRPr="00A763FA">
      <w:rPr>
        <w:sz w:val="20"/>
      </w:rPr>
      <w:fldChar w:fldCharType="begin"/>
    </w:r>
    <w:r w:rsidR="00270C22" w:rsidRPr="00A763FA">
      <w:rPr>
        <w:sz w:val="20"/>
      </w:rPr>
      <w:instrText xml:space="preserve"> page  </w:instrText>
    </w:r>
    <w:r w:rsidRPr="00A763FA">
      <w:rPr>
        <w:sz w:val="20"/>
      </w:rPr>
      <w:fldChar w:fldCharType="separate"/>
    </w:r>
    <w:r w:rsidR="007E09E6">
      <w:rPr>
        <w:noProof/>
        <w:sz w:val="20"/>
      </w:rPr>
      <w:t>48</w:t>
    </w:r>
    <w:r w:rsidRPr="00A763FA">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22" w:rsidRDefault="00584ACB" w:rsidP="00B3167C">
    <w:pPr>
      <w:pStyle w:val="Footer"/>
      <w:framePr w:wrap="around" w:vAnchor="text" w:hAnchor="margin" w:xAlign="center" w:y="1"/>
      <w:rPr>
        <w:rStyle w:val="PageNumber"/>
      </w:rPr>
    </w:pPr>
    <w:r>
      <w:rPr>
        <w:rStyle w:val="PageNumber"/>
      </w:rPr>
      <w:fldChar w:fldCharType="begin"/>
    </w:r>
    <w:r w:rsidR="00270C22">
      <w:rPr>
        <w:rStyle w:val="PageNumber"/>
      </w:rPr>
      <w:instrText xml:space="preserve">PAGE  </w:instrText>
    </w:r>
    <w:r>
      <w:rPr>
        <w:rStyle w:val="PageNumber"/>
      </w:rPr>
      <w:fldChar w:fldCharType="end"/>
    </w:r>
  </w:p>
  <w:p w:rsidR="00270C22" w:rsidRDefault="00270C2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22" w:rsidRPr="00A763FA" w:rsidRDefault="00584ACB" w:rsidP="00A763FA">
    <w:pPr>
      <w:jc w:val="center"/>
      <w:rPr>
        <w:sz w:val="20"/>
      </w:rPr>
    </w:pPr>
    <w:r w:rsidRPr="00A763FA">
      <w:rPr>
        <w:sz w:val="20"/>
      </w:rPr>
      <w:fldChar w:fldCharType="begin"/>
    </w:r>
    <w:r w:rsidR="00270C22" w:rsidRPr="00A763FA">
      <w:rPr>
        <w:sz w:val="20"/>
      </w:rPr>
      <w:instrText xml:space="preserve"> page  </w:instrText>
    </w:r>
    <w:r w:rsidRPr="00A763FA">
      <w:rPr>
        <w:sz w:val="20"/>
      </w:rPr>
      <w:fldChar w:fldCharType="separate"/>
    </w:r>
    <w:r w:rsidR="00603559">
      <w:rPr>
        <w:noProof/>
        <w:sz w:val="20"/>
      </w:rPr>
      <w:t>52</w:t>
    </w:r>
    <w:r w:rsidRPr="00A763FA">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584ACB"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763FA" w:rsidRDefault="00584ACB" w:rsidP="00A763FA">
    <w:pPr>
      <w:jc w:val="center"/>
      <w:rPr>
        <w:sz w:val="20"/>
      </w:rPr>
    </w:pPr>
    <w:r w:rsidRPr="00A763FA">
      <w:rPr>
        <w:sz w:val="20"/>
      </w:rPr>
      <w:fldChar w:fldCharType="begin"/>
    </w:r>
    <w:r w:rsidR="00A763FA" w:rsidRPr="00A763FA">
      <w:rPr>
        <w:sz w:val="20"/>
      </w:rPr>
      <w:instrText xml:space="preserve"> page</w:instrText>
    </w:r>
    <w:r w:rsidR="00543695" w:rsidRPr="00A763FA">
      <w:rPr>
        <w:sz w:val="20"/>
      </w:rPr>
      <w:instrText xml:space="preserve"> </w:instrText>
    </w:r>
    <w:r w:rsidR="00A763FA" w:rsidRPr="00A763FA">
      <w:rPr>
        <w:sz w:val="20"/>
      </w:rPr>
      <w:instrText xml:space="preserve"> </w:instrText>
    </w:r>
    <w:r w:rsidRPr="00A763FA">
      <w:rPr>
        <w:sz w:val="20"/>
      </w:rPr>
      <w:fldChar w:fldCharType="separate"/>
    </w:r>
    <w:r w:rsidR="00270C22">
      <w:rPr>
        <w:noProof/>
        <w:sz w:val="20"/>
      </w:rPr>
      <w:t>1</w:t>
    </w:r>
    <w:r w:rsidRPr="00A763F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62F" w:rsidRDefault="0098562F">
      <w:r>
        <w:separator/>
      </w:r>
    </w:p>
  </w:footnote>
  <w:footnote w:type="continuationSeparator" w:id="0">
    <w:p w:rsidR="0098562F" w:rsidRDefault="009856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22" w:rsidRPr="00A763FA" w:rsidRDefault="00270C22" w:rsidP="00A763FA">
    <w:pPr>
      <w:pBdr>
        <w:bottom w:val="thinThickMediumGap" w:sz="12" w:space="1" w:color="auto"/>
      </w:pBdr>
      <w:tabs>
        <w:tab w:val="left" w:pos="851"/>
        <w:tab w:val="right" w:pos="8364"/>
      </w:tabs>
      <w:adjustRightInd w:val="0"/>
      <w:snapToGrid w:val="0"/>
      <w:jc w:val="both"/>
      <w:rPr>
        <w:iCs/>
        <w:sz w:val="20"/>
        <w:szCs w:val="20"/>
      </w:rPr>
    </w:pPr>
    <w:r w:rsidRPr="00A763FA">
      <w:rPr>
        <w:rFonts w:hint="eastAsia"/>
        <w:sz w:val="20"/>
        <w:szCs w:val="20"/>
      </w:rPr>
      <w:tab/>
    </w:r>
    <w:r w:rsidRPr="00A763FA">
      <w:rPr>
        <w:sz w:val="20"/>
        <w:szCs w:val="20"/>
      </w:rPr>
      <w:t>New York Science Journal 201</w:t>
    </w:r>
    <w:r w:rsidRPr="00A763FA">
      <w:rPr>
        <w:rFonts w:hint="eastAsia"/>
        <w:sz w:val="20"/>
        <w:szCs w:val="20"/>
      </w:rPr>
      <w:t>5</w:t>
    </w:r>
    <w:proofErr w:type="gramStart"/>
    <w:r w:rsidRPr="00A763FA">
      <w:rPr>
        <w:sz w:val="20"/>
        <w:szCs w:val="20"/>
      </w:rPr>
      <w:t>;</w:t>
    </w:r>
    <w:r w:rsidRPr="00A763FA">
      <w:rPr>
        <w:rFonts w:hint="eastAsia"/>
        <w:sz w:val="20"/>
        <w:szCs w:val="20"/>
      </w:rPr>
      <w:t>8</w:t>
    </w:r>
    <w:proofErr w:type="gramEnd"/>
    <w:r w:rsidRPr="00A763FA">
      <w:rPr>
        <w:sz w:val="20"/>
        <w:szCs w:val="20"/>
      </w:rPr>
      <w:t>(</w:t>
    </w:r>
    <w:r w:rsidRPr="00A763FA">
      <w:rPr>
        <w:rFonts w:hint="eastAsia"/>
        <w:sz w:val="20"/>
        <w:szCs w:val="20"/>
      </w:rPr>
      <w:t>5</w:t>
    </w:r>
    <w:r w:rsidRPr="00A763FA">
      <w:rPr>
        <w:sz w:val="20"/>
        <w:szCs w:val="20"/>
      </w:rPr>
      <w:t>)</w:t>
    </w:r>
    <w:r w:rsidRPr="00A763FA">
      <w:rPr>
        <w:iCs/>
        <w:sz w:val="20"/>
        <w:szCs w:val="20"/>
      </w:rPr>
      <w:t xml:space="preserve">     </w:t>
    </w:r>
    <w:r w:rsidRPr="00A763FA">
      <w:rPr>
        <w:rFonts w:hint="eastAsia"/>
        <w:iCs/>
        <w:sz w:val="20"/>
        <w:szCs w:val="20"/>
      </w:rPr>
      <w:tab/>
    </w:r>
    <w:r w:rsidRPr="00A763FA">
      <w:rPr>
        <w:iCs/>
        <w:sz w:val="20"/>
        <w:szCs w:val="20"/>
      </w:rPr>
      <w:t xml:space="preserve"> </w:t>
    </w:r>
    <w:r w:rsidRPr="00A763FA">
      <w:rPr>
        <w:rFonts w:hint="eastAsia"/>
        <w:iCs/>
        <w:sz w:val="20"/>
        <w:szCs w:val="20"/>
      </w:rPr>
      <w:t xml:space="preserve"> </w:t>
    </w:r>
    <w:r w:rsidRPr="00A763FA">
      <w:rPr>
        <w:iCs/>
        <w:sz w:val="20"/>
        <w:szCs w:val="20"/>
      </w:rPr>
      <w:t xml:space="preserve">   </w:t>
    </w:r>
    <w:hyperlink r:id="rId1" w:history="1">
      <w:r w:rsidRPr="00A763FA">
        <w:rPr>
          <w:rStyle w:val="Hyperlink"/>
          <w:sz w:val="20"/>
          <w:szCs w:val="20"/>
        </w:rPr>
        <w:t>http://www.sciencepub.net/newyork</w:t>
      </w:r>
    </w:hyperlink>
  </w:p>
  <w:p w:rsidR="00270C22" w:rsidRPr="00A763FA" w:rsidRDefault="00270C22" w:rsidP="00A763FA">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22" w:rsidRPr="00A763FA" w:rsidRDefault="00270C22" w:rsidP="00A763FA">
    <w:pPr>
      <w:pBdr>
        <w:bottom w:val="thinThickMediumGap" w:sz="12" w:space="1" w:color="auto"/>
      </w:pBdr>
      <w:tabs>
        <w:tab w:val="left" w:pos="851"/>
        <w:tab w:val="right" w:pos="8364"/>
      </w:tabs>
      <w:adjustRightInd w:val="0"/>
      <w:snapToGrid w:val="0"/>
      <w:jc w:val="both"/>
      <w:rPr>
        <w:iCs/>
        <w:sz w:val="20"/>
        <w:szCs w:val="20"/>
      </w:rPr>
    </w:pPr>
    <w:r w:rsidRPr="00A763FA">
      <w:rPr>
        <w:rFonts w:hint="eastAsia"/>
        <w:sz w:val="20"/>
        <w:szCs w:val="20"/>
      </w:rPr>
      <w:tab/>
    </w:r>
    <w:r w:rsidRPr="00A763FA">
      <w:rPr>
        <w:sz w:val="20"/>
        <w:szCs w:val="20"/>
      </w:rPr>
      <w:t>New York Science Journal 201</w:t>
    </w:r>
    <w:r w:rsidRPr="00A763FA">
      <w:rPr>
        <w:rFonts w:hint="eastAsia"/>
        <w:sz w:val="20"/>
        <w:szCs w:val="20"/>
      </w:rPr>
      <w:t>5</w:t>
    </w:r>
    <w:proofErr w:type="gramStart"/>
    <w:r w:rsidRPr="00A763FA">
      <w:rPr>
        <w:sz w:val="20"/>
        <w:szCs w:val="20"/>
      </w:rPr>
      <w:t>;</w:t>
    </w:r>
    <w:r w:rsidRPr="00A763FA">
      <w:rPr>
        <w:rFonts w:hint="eastAsia"/>
        <w:sz w:val="20"/>
        <w:szCs w:val="20"/>
      </w:rPr>
      <w:t>8</w:t>
    </w:r>
    <w:proofErr w:type="gramEnd"/>
    <w:r w:rsidRPr="00A763FA">
      <w:rPr>
        <w:sz w:val="20"/>
        <w:szCs w:val="20"/>
      </w:rPr>
      <w:t>(</w:t>
    </w:r>
    <w:r w:rsidRPr="00A763FA">
      <w:rPr>
        <w:rFonts w:hint="eastAsia"/>
        <w:sz w:val="20"/>
        <w:szCs w:val="20"/>
      </w:rPr>
      <w:t>5</w:t>
    </w:r>
    <w:r w:rsidRPr="00A763FA">
      <w:rPr>
        <w:sz w:val="20"/>
        <w:szCs w:val="20"/>
      </w:rPr>
      <w:t>)</w:t>
    </w:r>
    <w:r w:rsidRPr="00A763FA">
      <w:rPr>
        <w:iCs/>
        <w:sz w:val="20"/>
        <w:szCs w:val="20"/>
      </w:rPr>
      <w:t xml:space="preserve">     </w:t>
    </w:r>
    <w:r w:rsidRPr="00A763FA">
      <w:rPr>
        <w:rFonts w:hint="eastAsia"/>
        <w:iCs/>
        <w:sz w:val="20"/>
        <w:szCs w:val="20"/>
      </w:rPr>
      <w:tab/>
    </w:r>
    <w:r w:rsidRPr="00A763FA">
      <w:rPr>
        <w:iCs/>
        <w:sz w:val="20"/>
        <w:szCs w:val="20"/>
      </w:rPr>
      <w:t xml:space="preserve"> </w:t>
    </w:r>
    <w:r w:rsidRPr="00A763FA">
      <w:rPr>
        <w:rFonts w:hint="eastAsia"/>
        <w:iCs/>
        <w:sz w:val="20"/>
        <w:szCs w:val="20"/>
      </w:rPr>
      <w:t xml:space="preserve"> </w:t>
    </w:r>
    <w:r w:rsidRPr="00A763FA">
      <w:rPr>
        <w:iCs/>
        <w:sz w:val="20"/>
        <w:szCs w:val="20"/>
      </w:rPr>
      <w:t xml:space="preserve">   </w:t>
    </w:r>
    <w:hyperlink r:id="rId1" w:history="1">
      <w:r w:rsidRPr="00A763FA">
        <w:rPr>
          <w:rStyle w:val="Hyperlink"/>
          <w:sz w:val="20"/>
          <w:szCs w:val="20"/>
        </w:rPr>
        <w:t>http://www.sciencepub.net/newyork</w:t>
      </w:r>
    </w:hyperlink>
  </w:p>
  <w:p w:rsidR="00270C22" w:rsidRPr="00A763FA" w:rsidRDefault="00270C22" w:rsidP="00A763FA">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3FA" w:rsidRPr="00A763FA" w:rsidRDefault="00A763FA" w:rsidP="00A763FA">
    <w:pPr>
      <w:pBdr>
        <w:bottom w:val="thinThickMediumGap" w:sz="12" w:space="1" w:color="auto"/>
      </w:pBdr>
      <w:tabs>
        <w:tab w:val="left" w:pos="851"/>
        <w:tab w:val="right" w:pos="8364"/>
      </w:tabs>
      <w:adjustRightInd w:val="0"/>
      <w:snapToGrid w:val="0"/>
      <w:jc w:val="both"/>
      <w:rPr>
        <w:iCs/>
        <w:sz w:val="20"/>
        <w:szCs w:val="20"/>
      </w:rPr>
    </w:pPr>
    <w:r w:rsidRPr="00A763FA">
      <w:rPr>
        <w:rFonts w:hint="eastAsia"/>
        <w:sz w:val="20"/>
        <w:szCs w:val="20"/>
      </w:rPr>
      <w:tab/>
    </w:r>
    <w:r w:rsidRPr="00A763FA">
      <w:rPr>
        <w:sz w:val="20"/>
        <w:szCs w:val="20"/>
      </w:rPr>
      <w:t>New York Science Journal 201</w:t>
    </w:r>
    <w:r w:rsidRPr="00A763FA">
      <w:rPr>
        <w:rFonts w:hint="eastAsia"/>
        <w:sz w:val="20"/>
        <w:szCs w:val="20"/>
      </w:rPr>
      <w:t>5</w:t>
    </w:r>
    <w:proofErr w:type="gramStart"/>
    <w:r w:rsidRPr="00A763FA">
      <w:rPr>
        <w:sz w:val="20"/>
        <w:szCs w:val="20"/>
      </w:rPr>
      <w:t>;</w:t>
    </w:r>
    <w:r w:rsidRPr="00A763FA">
      <w:rPr>
        <w:rFonts w:hint="eastAsia"/>
        <w:sz w:val="20"/>
        <w:szCs w:val="20"/>
      </w:rPr>
      <w:t>8</w:t>
    </w:r>
    <w:proofErr w:type="gramEnd"/>
    <w:r w:rsidRPr="00A763FA">
      <w:rPr>
        <w:sz w:val="20"/>
        <w:szCs w:val="20"/>
      </w:rPr>
      <w:t>(</w:t>
    </w:r>
    <w:r w:rsidRPr="00A763FA">
      <w:rPr>
        <w:rFonts w:hint="eastAsia"/>
        <w:sz w:val="20"/>
        <w:szCs w:val="20"/>
      </w:rPr>
      <w:t>5</w:t>
    </w:r>
    <w:r w:rsidRPr="00A763FA">
      <w:rPr>
        <w:sz w:val="20"/>
        <w:szCs w:val="20"/>
      </w:rPr>
      <w:t>)</w:t>
    </w:r>
    <w:r w:rsidRPr="00A763FA">
      <w:rPr>
        <w:iCs/>
        <w:sz w:val="20"/>
        <w:szCs w:val="20"/>
      </w:rPr>
      <w:t xml:space="preserve">     </w:t>
    </w:r>
    <w:r w:rsidRPr="00A763FA">
      <w:rPr>
        <w:rFonts w:hint="eastAsia"/>
        <w:iCs/>
        <w:sz w:val="20"/>
        <w:szCs w:val="20"/>
      </w:rPr>
      <w:tab/>
    </w:r>
    <w:r w:rsidRPr="00A763FA">
      <w:rPr>
        <w:iCs/>
        <w:sz w:val="20"/>
        <w:szCs w:val="20"/>
      </w:rPr>
      <w:t xml:space="preserve"> </w:t>
    </w:r>
    <w:r w:rsidRPr="00A763FA">
      <w:rPr>
        <w:rFonts w:hint="eastAsia"/>
        <w:iCs/>
        <w:sz w:val="20"/>
        <w:szCs w:val="20"/>
      </w:rPr>
      <w:t xml:space="preserve"> </w:t>
    </w:r>
    <w:r w:rsidRPr="00A763FA">
      <w:rPr>
        <w:iCs/>
        <w:sz w:val="20"/>
        <w:szCs w:val="20"/>
      </w:rPr>
      <w:t xml:space="preserve">   </w:t>
    </w:r>
    <w:hyperlink r:id="rId1" w:history="1">
      <w:r w:rsidRPr="00A763FA">
        <w:rPr>
          <w:rStyle w:val="Hyperlink"/>
          <w:sz w:val="20"/>
          <w:szCs w:val="20"/>
        </w:rPr>
        <w:t>http://www.sciencepub.net/newyork</w:t>
      </w:r>
    </w:hyperlink>
  </w:p>
  <w:p w:rsidR="00A763FA" w:rsidRPr="00A763FA" w:rsidRDefault="00A763FA" w:rsidP="00A763FA">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67184E"/>
    <w:multiLevelType w:val="hybridMultilevel"/>
    <w:tmpl w:val="6A5253D0"/>
    <w:lvl w:ilvl="0" w:tplc="B25051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77073AF"/>
    <w:multiLevelType w:val="hybridMultilevel"/>
    <w:tmpl w:val="9BF45D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0F53B2"/>
    <w:multiLevelType w:val="hybridMultilevel"/>
    <w:tmpl w:val="2526B07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091F"/>
    <w:rsid w:val="000631BD"/>
    <w:rsid w:val="00080CE9"/>
    <w:rsid w:val="000827B7"/>
    <w:rsid w:val="00086790"/>
    <w:rsid w:val="00090A06"/>
    <w:rsid w:val="000A0250"/>
    <w:rsid w:val="000B7A20"/>
    <w:rsid w:val="000C494E"/>
    <w:rsid w:val="000E28FB"/>
    <w:rsid w:val="00145732"/>
    <w:rsid w:val="001817C7"/>
    <w:rsid w:val="00183764"/>
    <w:rsid w:val="001964D0"/>
    <w:rsid w:val="001B41B8"/>
    <w:rsid w:val="00270C22"/>
    <w:rsid w:val="002721F1"/>
    <w:rsid w:val="002D60DC"/>
    <w:rsid w:val="002F20CD"/>
    <w:rsid w:val="002F49EF"/>
    <w:rsid w:val="00314F95"/>
    <w:rsid w:val="00322FAB"/>
    <w:rsid w:val="00333657"/>
    <w:rsid w:val="00345581"/>
    <w:rsid w:val="0034702D"/>
    <w:rsid w:val="00394B65"/>
    <w:rsid w:val="003A778B"/>
    <w:rsid w:val="003A785E"/>
    <w:rsid w:val="003C0116"/>
    <w:rsid w:val="003C4C28"/>
    <w:rsid w:val="003F4E72"/>
    <w:rsid w:val="00416D97"/>
    <w:rsid w:val="0043645D"/>
    <w:rsid w:val="00454A59"/>
    <w:rsid w:val="00456753"/>
    <w:rsid w:val="00471E57"/>
    <w:rsid w:val="00480715"/>
    <w:rsid w:val="0049143E"/>
    <w:rsid w:val="004C7E2A"/>
    <w:rsid w:val="004D0467"/>
    <w:rsid w:val="004F1264"/>
    <w:rsid w:val="0051729B"/>
    <w:rsid w:val="00520D1A"/>
    <w:rsid w:val="0052512B"/>
    <w:rsid w:val="00543695"/>
    <w:rsid w:val="00553F9B"/>
    <w:rsid w:val="005846A1"/>
    <w:rsid w:val="00584ACB"/>
    <w:rsid w:val="00593132"/>
    <w:rsid w:val="005A21B0"/>
    <w:rsid w:val="005A5E42"/>
    <w:rsid w:val="005C2F35"/>
    <w:rsid w:val="005D1DA6"/>
    <w:rsid w:val="005F41C5"/>
    <w:rsid w:val="005F5E04"/>
    <w:rsid w:val="00603559"/>
    <w:rsid w:val="00641DCE"/>
    <w:rsid w:val="0065209A"/>
    <w:rsid w:val="00657995"/>
    <w:rsid w:val="006B5399"/>
    <w:rsid w:val="006D5C2E"/>
    <w:rsid w:val="006E6ACB"/>
    <w:rsid w:val="006E75D0"/>
    <w:rsid w:val="006F1706"/>
    <w:rsid w:val="00744442"/>
    <w:rsid w:val="007725E7"/>
    <w:rsid w:val="007833FE"/>
    <w:rsid w:val="0078507E"/>
    <w:rsid w:val="007A7723"/>
    <w:rsid w:val="007D4A8E"/>
    <w:rsid w:val="007D746F"/>
    <w:rsid w:val="007E09E6"/>
    <w:rsid w:val="007E5F3B"/>
    <w:rsid w:val="007F763B"/>
    <w:rsid w:val="00814FA7"/>
    <w:rsid w:val="00824CFF"/>
    <w:rsid w:val="0085007D"/>
    <w:rsid w:val="0085420A"/>
    <w:rsid w:val="008A20AC"/>
    <w:rsid w:val="008A5F10"/>
    <w:rsid w:val="008C465F"/>
    <w:rsid w:val="0091208A"/>
    <w:rsid w:val="00914558"/>
    <w:rsid w:val="0094140D"/>
    <w:rsid w:val="009459B3"/>
    <w:rsid w:val="00952EB8"/>
    <w:rsid w:val="0098562F"/>
    <w:rsid w:val="00996FB6"/>
    <w:rsid w:val="009A3681"/>
    <w:rsid w:val="009C7DEC"/>
    <w:rsid w:val="009E758E"/>
    <w:rsid w:val="00A07A10"/>
    <w:rsid w:val="00A1557F"/>
    <w:rsid w:val="00A3476D"/>
    <w:rsid w:val="00A763FA"/>
    <w:rsid w:val="00B107B4"/>
    <w:rsid w:val="00B3167C"/>
    <w:rsid w:val="00B36B45"/>
    <w:rsid w:val="00B60E8D"/>
    <w:rsid w:val="00B80C0E"/>
    <w:rsid w:val="00B918AE"/>
    <w:rsid w:val="00BA3867"/>
    <w:rsid w:val="00BD2A8D"/>
    <w:rsid w:val="00BF6579"/>
    <w:rsid w:val="00C0761F"/>
    <w:rsid w:val="00C44596"/>
    <w:rsid w:val="00CC4387"/>
    <w:rsid w:val="00CE7B2F"/>
    <w:rsid w:val="00CF6616"/>
    <w:rsid w:val="00D01079"/>
    <w:rsid w:val="00D04C27"/>
    <w:rsid w:val="00D17659"/>
    <w:rsid w:val="00D26F2E"/>
    <w:rsid w:val="00D329D3"/>
    <w:rsid w:val="00D3777A"/>
    <w:rsid w:val="00D56002"/>
    <w:rsid w:val="00D8747C"/>
    <w:rsid w:val="00D97300"/>
    <w:rsid w:val="00DF7353"/>
    <w:rsid w:val="00E015B9"/>
    <w:rsid w:val="00E34DBD"/>
    <w:rsid w:val="00E373FC"/>
    <w:rsid w:val="00E57761"/>
    <w:rsid w:val="00E62B68"/>
    <w:rsid w:val="00E939AE"/>
    <w:rsid w:val="00EB51F4"/>
    <w:rsid w:val="00EC565A"/>
    <w:rsid w:val="00EC5C53"/>
    <w:rsid w:val="00ED4441"/>
    <w:rsid w:val="00EE1CEE"/>
    <w:rsid w:val="00EE1F4B"/>
    <w:rsid w:val="00EF2AE5"/>
    <w:rsid w:val="00F03305"/>
    <w:rsid w:val="00F2228B"/>
    <w:rsid w:val="00F34714"/>
    <w:rsid w:val="00F62573"/>
    <w:rsid w:val="00FA6D77"/>
    <w:rsid w:val="00FB3DCD"/>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D4A8E"/>
    <w:pPr>
      <w:keepNext/>
      <w:tabs>
        <w:tab w:val="num" w:pos="0"/>
      </w:tabs>
      <w:outlineLvl w:val="0"/>
    </w:pPr>
    <w:rPr>
      <w:b/>
      <w:bCs/>
      <w:sz w:val="32"/>
    </w:rPr>
  </w:style>
  <w:style w:type="paragraph" w:styleId="Heading2">
    <w:name w:val="heading 2"/>
    <w:basedOn w:val="Normal"/>
    <w:next w:val="Normal"/>
    <w:qFormat/>
    <w:rsid w:val="007D4A8E"/>
    <w:pPr>
      <w:keepNext/>
      <w:tabs>
        <w:tab w:val="num" w:pos="0"/>
      </w:tabs>
      <w:jc w:val="both"/>
      <w:outlineLvl w:val="1"/>
    </w:pPr>
    <w:rPr>
      <w:b/>
      <w:sz w:val="28"/>
    </w:rPr>
  </w:style>
  <w:style w:type="paragraph" w:styleId="Heading3">
    <w:name w:val="heading 3"/>
    <w:basedOn w:val="Normal"/>
    <w:next w:val="Normal"/>
    <w:qFormat/>
    <w:rsid w:val="007D4A8E"/>
    <w:pPr>
      <w:keepNext/>
      <w:tabs>
        <w:tab w:val="num" w:pos="0"/>
      </w:tabs>
      <w:spacing w:line="360" w:lineRule="auto"/>
      <w:jc w:val="both"/>
      <w:outlineLvl w:val="2"/>
    </w:pPr>
    <w:rPr>
      <w:b/>
      <w:bCs/>
    </w:rPr>
  </w:style>
  <w:style w:type="paragraph" w:styleId="Heading6">
    <w:name w:val="heading 6"/>
    <w:basedOn w:val="Normal"/>
    <w:next w:val="Normal"/>
    <w:qFormat/>
    <w:rsid w:val="007D4A8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D4A8E"/>
  </w:style>
  <w:style w:type="character" w:customStyle="1" w:styleId="WW-Absatz-Standardschriftart">
    <w:name w:val="WW-Absatz-Standardschriftart"/>
    <w:rsid w:val="007D4A8E"/>
  </w:style>
  <w:style w:type="character" w:customStyle="1" w:styleId="WW-Absatz-Standardschriftart1">
    <w:name w:val="WW-Absatz-Standardschriftart1"/>
    <w:rsid w:val="007D4A8E"/>
  </w:style>
  <w:style w:type="character" w:customStyle="1" w:styleId="WW-Absatz-Standardschriftart11">
    <w:name w:val="WW-Absatz-Standardschriftart11"/>
    <w:rsid w:val="007D4A8E"/>
  </w:style>
  <w:style w:type="character" w:customStyle="1" w:styleId="WW-Absatz-Standardschriftart111">
    <w:name w:val="WW-Absatz-Standardschriftart111"/>
    <w:rsid w:val="007D4A8E"/>
  </w:style>
  <w:style w:type="character" w:customStyle="1" w:styleId="WW-Absatz-Standardschriftart1111">
    <w:name w:val="WW-Absatz-Standardschriftart1111"/>
    <w:rsid w:val="007D4A8E"/>
  </w:style>
  <w:style w:type="character" w:customStyle="1" w:styleId="WW-Absatz-Standardschriftart11111">
    <w:name w:val="WW-Absatz-Standardschriftart11111"/>
    <w:rsid w:val="007D4A8E"/>
  </w:style>
  <w:style w:type="character" w:customStyle="1" w:styleId="WW-Absatz-Standardschriftart111111">
    <w:name w:val="WW-Absatz-Standardschriftart111111"/>
    <w:rsid w:val="007D4A8E"/>
  </w:style>
  <w:style w:type="character" w:customStyle="1" w:styleId="WW-Absatz-Standardschriftart1111111">
    <w:name w:val="WW-Absatz-Standardschriftart1111111"/>
    <w:rsid w:val="007D4A8E"/>
  </w:style>
  <w:style w:type="character" w:customStyle="1" w:styleId="WW-Absatz-Standardschriftart11111111">
    <w:name w:val="WW-Absatz-Standardschriftart11111111"/>
    <w:rsid w:val="007D4A8E"/>
  </w:style>
  <w:style w:type="character" w:customStyle="1" w:styleId="WW-Absatz-Standardschriftart111111111">
    <w:name w:val="WW-Absatz-Standardschriftart111111111"/>
    <w:rsid w:val="007D4A8E"/>
  </w:style>
  <w:style w:type="character" w:customStyle="1" w:styleId="WW-Absatz-Standardschriftart1111111111">
    <w:name w:val="WW-Absatz-Standardschriftart1111111111"/>
    <w:rsid w:val="007D4A8E"/>
  </w:style>
  <w:style w:type="character" w:customStyle="1" w:styleId="WW-Absatz-Standardschriftart11111111111">
    <w:name w:val="WW-Absatz-Standardschriftart11111111111"/>
    <w:rsid w:val="007D4A8E"/>
  </w:style>
  <w:style w:type="character" w:customStyle="1" w:styleId="WW-Absatz-Standardschriftart111111111111">
    <w:name w:val="WW-Absatz-Standardschriftart111111111111"/>
    <w:rsid w:val="007D4A8E"/>
  </w:style>
  <w:style w:type="character" w:customStyle="1" w:styleId="WW-Absatz-Standardschriftart1111111111111">
    <w:name w:val="WW-Absatz-Standardschriftart1111111111111"/>
    <w:rsid w:val="007D4A8E"/>
  </w:style>
  <w:style w:type="character" w:customStyle="1" w:styleId="WW-Absatz-Standardschriftart11111111111111">
    <w:name w:val="WW-Absatz-Standardschriftart11111111111111"/>
    <w:rsid w:val="007D4A8E"/>
  </w:style>
  <w:style w:type="character" w:customStyle="1" w:styleId="WW-Absatz-Standardschriftart111111111111111">
    <w:name w:val="WW-Absatz-Standardschriftart111111111111111"/>
    <w:rsid w:val="007D4A8E"/>
  </w:style>
  <w:style w:type="character" w:customStyle="1" w:styleId="WW-Absatz-Standardschriftart1111111111111111">
    <w:name w:val="WW-Absatz-Standardschriftart1111111111111111"/>
    <w:rsid w:val="007D4A8E"/>
  </w:style>
  <w:style w:type="character" w:customStyle="1" w:styleId="WW8Num1z0">
    <w:name w:val="WW8Num1z0"/>
    <w:rsid w:val="007D4A8E"/>
    <w:rPr>
      <w:rFonts w:ascii="Symbol" w:eastAsia="Times New Roman" w:hAnsi="Symbol" w:cs="Times New Roman"/>
    </w:rPr>
  </w:style>
  <w:style w:type="character" w:customStyle="1" w:styleId="WW8Num1z1">
    <w:name w:val="WW8Num1z1"/>
    <w:rsid w:val="007D4A8E"/>
    <w:rPr>
      <w:rFonts w:ascii="Courier New" w:hAnsi="Courier New" w:cs="Courier New"/>
    </w:rPr>
  </w:style>
  <w:style w:type="character" w:customStyle="1" w:styleId="WW8Num1z2">
    <w:name w:val="WW8Num1z2"/>
    <w:rsid w:val="007D4A8E"/>
    <w:rPr>
      <w:rFonts w:ascii="Wingdings" w:hAnsi="Wingdings"/>
    </w:rPr>
  </w:style>
  <w:style w:type="character" w:customStyle="1" w:styleId="WW8Num1z3">
    <w:name w:val="WW8Num1z3"/>
    <w:rsid w:val="007D4A8E"/>
    <w:rPr>
      <w:rFonts w:ascii="Symbol" w:hAnsi="Symbol"/>
    </w:rPr>
  </w:style>
  <w:style w:type="character" w:styleId="PageNumber">
    <w:name w:val="page number"/>
    <w:basedOn w:val="DefaultParagraphFont"/>
    <w:rsid w:val="007D4A8E"/>
  </w:style>
  <w:style w:type="character" w:styleId="Hyperlink">
    <w:name w:val="Hyperlink"/>
    <w:rsid w:val="007D4A8E"/>
    <w:rPr>
      <w:color w:val="0000FF"/>
      <w:u w:val="single"/>
    </w:rPr>
  </w:style>
  <w:style w:type="character" w:styleId="FollowedHyperlink">
    <w:name w:val="FollowedHyperlink"/>
    <w:rsid w:val="007D4A8E"/>
    <w:rPr>
      <w:color w:val="800080"/>
      <w:u w:val="single"/>
    </w:rPr>
  </w:style>
  <w:style w:type="character" w:customStyle="1" w:styleId="NumberingSymbols">
    <w:name w:val="Numbering Symbols"/>
    <w:rsid w:val="007D4A8E"/>
  </w:style>
  <w:style w:type="paragraph" w:customStyle="1" w:styleId="Heading">
    <w:name w:val="Heading"/>
    <w:basedOn w:val="Normal"/>
    <w:next w:val="BodyText"/>
    <w:rsid w:val="007D4A8E"/>
    <w:pPr>
      <w:keepNext/>
      <w:spacing w:before="240" w:after="120"/>
    </w:pPr>
    <w:rPr>
      <w:rFonts w:ascii="Nimbus Sans L" w:eastAsia="DejaVu Sans" w:hAnsi="Nimbus Sans L" w:cs="DejaVu Sans"/>
      <w:sz w:val="28"/>
      <w:szCs w:val="28"/>
    </w:rPr>
  </w:style>
  <w:style w:type="paragraph" w:styleId="BodyText">
    <w:name w:val="Body Text"/>
    <w:basedOn w:val="Normal"/>
    <w:rsid w:val="007D4A8E"/>
    <w:pPr>
      <w:spacing w:line="360" w:lineRule="auto"/>
    </w:pPr>
  </w:style>
  <w:style w:type="paragraph" w:styleId="List">
    <w:name w:val="List"/>
    <w:basedOn w:val="BodyText"/>
    <w:rsid w:val="007D4A8E"/>
  </w:style>
  <w:style w:type="paragraph" w:styleId="Caption">
    <w:name w:val="caption"/>
    <w:basedOn w:val="Normal"/>
    <w:qFormat/>
    <w:rsid w:val="007D4A8E"/>
    <w:pPr>
      <w:suppressLineNumbers/>
      <w:spacing w:before="120" w:after="120"/>
    </w:pPr>
    <w:rPr>
      <w:i/>
      <w:iCs/>
    </w:rPr>
  </w:style>
  <w:style w:type="paragraph" w:customStyle="1" w:styleId="Index">
    <w:name w:val="Index"/>
    <w:basedOn w:val="Normal"/>
    <w:rsid w:val="007D4A8E"/>
    <w:pPr>
      <w:suppressLineNumbers/>
    </w:pPr>
  </w:style>
  <w:style w:type="paragraph" w:styleId="Header">
    <w:name w:val="header"/>
    <w:basedOn w:val="Normal"/>
    <w:next w:val="Heading1"/>
    <w:rsid w:val="007D4A8E"/>
    <w:pPr>
      <w:tabs>
        <w:tab w:val="center" w:pos="4320"/>
        <w:tab w:val="right" w:pos="8640"/>
      </w:tabs>
    </w:pPr>
  </w:style>
  <w:style w:type="paragraph" w:styleId="BodyTextIndent3">
    <w:name w:val="Body Text Indent 3"/>
    <w:basedOn w:val="Normal"/>
    <w:rsid w:val="007D4A8E"/>
    <w:pPr>
      <w:spacing w:line="360" w:lineRule="auto"/>
      <w:ind w:firstLine="720"/>
      <w:jc w:val="both"/>
    </w:pPr>
    <w:rPr>
      <w:b/>
      <w:bCs/>
    </w:rPr>
  </w:style>
  <w:style w:type="paragraph" w:styleId="BodyTextIndent">
    <w:name w:val="Body Text Indent"/>
    <w:basedOn w:val="Normal"/>
    <w:rsid w:val="007D4A8E"/>
    <w:pPr>
      <w:ind w:left="540" w:hanging="720"/>
      <w:jc w:val="both"/>
    </w:pPr>
  </w:style>
  <w:style w:type="paragraph" w:styleId="BodyTextIndent2">
    <w:name w:val="Body Text Indent 2"/>
    <w:basedOn w:val="Normal"/>
    <w:rsid w:val="007D4A8E"/>
    <w:pPr>
      <w:spacing w:line="360" w:lineRule="auto"/>
      <w:ind w:firstLine="720"/>
      <w:jc w:val="both"/>
    </w:pPr>
  </w:style>
  <w:style w:type="paragraph" w:styleId="BodyText2">
    <w:name w:val="Body Text 2"/>
    <w:basedOn w:val="Normal"/>
    <w:rsid w:val="007D4A8E"/>
    <w:pPr>
      <w:spacing w:line="360" w:lineRule="auto"/>
      <w:jc w:val="both"/>
    </w:pPr>
  </w:style>
  <w:style w:type="paragraph" w:styleId="Footer">
    <w:name w:val="footer"/>
    <w:basedOn w:val="Normal"/>
    <w:rsid w:val="007D4A8E"/>
    <w:pPr>
      <w:tabs>
        <w:tab w:val="center" w:pos="4320"/>
        <w:tab w:val="right" w:pos="8640"/>
      </w:tabs>
    </w:pPr>
    <w:rPr>
      <w:sz w:val="32"/>
    </w:rPr>
  </w:style>
  <w:style w:type="paragraph" w:customStyle="1" w:styleId="TableContents">
    <w:name w:val="Table Contents"/>
    <w:basedOn w:val="Normal"/>
    <w:rsid w:val="007D4A8E"/>
    <w:pPr>
      <w:suppressLineNumbers/>
    </w:pPr>
  </w:style>
  <w:style w:type="paragraph" w:customStyle="1" w:styleId="TableHeading">
    <w:name w:val="Table Heading"/>
    <w:basedOn w:val="TableContents"/>
    <w:rsid w:val="007D4A8E"/>
    <w:pPr>
      <w:jc w:val="center"/>
    </w:pPr>
    <w:rPr>
      <w:b/>
      <w:bCs/>
    </w:rPr>
  </w:style>
  <w:style w:type="paragraph" w:customStyle="1" w:styleId="Framecontents">
    <w:name w:val="Frame contents"/>
    <w:basedOn w:val="BodyText"/>
    <w:rsid w:val="007D4A8E"/>
  </w:style>
  <w:style w:type="paragraph" w:customStyle="1" w:styleId="Text">
    <w:name w:val="Text"/>
    <w:basedOn w:val="Normal"/>
    <w:rsid w:val="007D4A8E"/>
    <w:pPr>
      <w:autoSpaceDE w:val="0"/>
      <w:spacing w:line="252" w:lineRule="auto"/>
      <w:ind w:firstLine="202"/>
    </w:pPr>
    <w:rPr>
      <w:rFonts w:eastAsia="PMingLiU"/>
      <w:kern w:val="1"/>
      <w:sz w:val="20"/>
      <w:szCs w:val="20"/>
    </w:rPr>
  </w:style>
  <w:style w:type="table" w:styleId="TableGrid">
    <w:name w:val="Table Grid"/>
    <w:basedOn w:val="TableNormal"/>
    <w:uiPriority w:val="59"/>
    <w:rsid w:val="005846A1"/>
    <w:rPr>
      <w:rFonts w:ascii="Calibri" w:eastAsia="Calibri" w:hAnsi="Calibri" w:cs="Arial"/>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39AE"/>
    <w:rPr>
      <w:rFonts w:ascii="Tahoma" w:hAnsi="Tahoma" w:cs="Tahoma"/>
      <w:sz w:val="16"/>
      <w:szCs w:val="16"/>
    </w:rPr>
  </w:style>
  <w:style w:type="character" w:customStyle="1" w:styleId="BalloonTextChar">
    <w:name w:val="Balloon Text Char"/>
    <w:basedOn w:val="DefaultParagraphFont"/>
    <w:link w:val="BalloonText"/>
    <w:uiPriority w:val="99"/>
    <w:semiHidden/>
    <w:rsid w:val="00E939A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A2AB1-56AA-4B1B-84CC-25C9C309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2561</Words>
  <Characters>14603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17130</CharactersWithSpaces>
  <SharedDoc>false</SharedDoc>
  <HLinks>
    <vt:vector size="6" baseType="variant">
      <vt:variant>
        <vt:i4>2293802</vt:i4>
      </vt:variant>
      <vt:variant>
        <vt:i4>5</vt:i4>
      </vt:variant>
      <vt:variant>
        <vt:i4>0</vt:i4>
      </vt:variant>
      <vt:variant>
        <vt:i4>5</vt:i4>
      </vt:variant>
      <vt:variant>
        <vt:lpwstr>http://www.jofamericanscience.org/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2015-05-06T02:11:00Z</cp:lastPrinted>
  <dcterms:created xsi:type="dcterms:W3CDTF">2015-05-06T13:49:00Z</dcterms:created>
  <dcterms:modified xsi:type="dcterms:W3CDTF">2015-05-06T06:39:00Z</dcterms:modified>
</cp:coreProperties>
</file>