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6C8" w:rsidRPr="00831DCD" w:rsidRDefault="00E446C8" w:rsidP="00A41502">
      <w:pPr>
        <w:bidi w:val="0"/>
        <w:adjustRightInd w:val="0"/>
        <w:snapToGrid w:val="0"/>
        <w:spacing w:after="0" w:line="240" w:lineRule="auto"/>
        <w:jc w:val="center"/>
        <w:rPr>
          <w:rFonts w:ascii="Times New Roman" w:eastAsia="Times New Roman" w:hAnsi="Times New Roman" w:cs="Times New Roman"/>
          <w:b/>
          <w:bCs/>
          <w:sz w:val="20"/>
          <w:szCs w:val="24"/>
        </w:rPr>
      </w:pPr>
      <w:r w:rsidRPr="00831DCD">
        <w:rPr>
          <w:rFonts w:ascii="Times New Roman" w:eastAsia="Times New Roman" w:hAnsi="Times New Roman" w:cs="Times New Roman"/>
          <w:b/>
          <w:bCs/>
          <w:sz w:val="20"/>
          <w:szCs w:val="24"/>
        </w:rPr>
        <w:t xml:space="preserve">Evaluation of </w:t>
      </w:r>
      <w:r w:rsidRPr="00831DCD">
        <w:rPr>
          <w:rFonts w:ascii="Times New Roman" w:eastAsia="Times New Roman" w:hAnsi="Times New Roman" w:cs="Times New Roman"/>
          <w:b/>
          <w:bCs/>
          <w:color w:val="000000"/>
          <w:sz w:val="20"/>
          <w:szCs w:val="24"/>
        </w:rPr>
        <w:t>Serum Copper Levels in Patients with Leukemia and Lymphoma</w:t>
      </w:r>
    </w:p>
    <w:p w:rsidR="00E446C8" w:rsidRDefault="00E446C8" w:rsidP="00A41502">
      <w:pPr>
        <w:autoSpaceDE w:val="0"/>
        <w:autoSpaceDN w:val="0"/>
        <w:bidi w:val="0"/>
        <w:adjustRightInd w:val="0"/>
        <w:snapToGrid w:val="0"/>
        <w:spacing w:after="0" w:line="240" w:lineRule="auto"/>
        <w:jc w:val="center"/>
        <w:rPr>
          <w:rFonts w:ascii="Times New Roman" w:hAnsi="Times New Roman" w:cs="Times New Roman" w:hint="eastAsia"/>
          <w:sz w:val="20"/>
          <w:lang w:eastAsia="zh-CN"/>
        </w:rPr>
      </w:pPr>
    </w:p>
    <w:p w:rsidR="00A41502" w:rsidRDefault="00A41502" w:rsidP="00A41502">
      <w:pPr>
        <w:autoSpaceDE w:val="0"/>
        <w:autoSpaceDN w:val="0"/>
        <w:bidi w:val="0"/>
        <w:adjustRightInd w:val="0"/>
        <w:snapToGrid w:val="0"/>
        <w:spacing w:after="0" w:line="240" w:lineRule="auto"/>
        <w:jc w:val="center"/>
        <w:rPr>
          <w:rFonts w:ascii="Times New Roman" w:hAnsi="Times New Roman" w:cs="Times New Roman" w:hint="eastAsia"/>
          <w:sz w:val="20"/>
          <w:lang w:eastAsia="zh-CN"/>
        </w:rPr>
      </w:pPr>
      <w:r>
        <w:rPr>
          <w:rFonts w:ascii="Times New Roman" w:hAnsi="Times New Roman" w:cs="Times New Roman" w:hint="eastAsia"/>
          <w:sz w:val="20"/>
          <w:lang w:eastAsia="zh-CN"/>
        </w:rPr>
        <w:t xml:space="preserve">Scientific Researcher </w:t>
      </w:r>
    </w:p>
    <w:p w:rsidR="00A41502" w:rsidRPr="00A41502" w:rsidRDefault="00A41502" w:rsidP="00A41502">
      <w:pPr>
        <w:autoSpaceDE w:val="0"/>
        <w:autoSpaceDN w:val="0"/>
        <w:bidi w:val="0"/>
        <w:adjustRightInd w:val="0"/>
        <w:snapToGrid w:val="0"/>
        <w:spacing w:after="0" w:line="240" w:lineRule="auto"/>
        <w:jc w:val="center"/>
        <w:rPr>
          <w:rFonts w:ascii="Times New Roman" w:hAnsi="Times New Roman" w:cs="Times New Roman" w:hint="eastAsia"/>
          <w:sz w:val="20"/>
          <w:lang w:eastAsia="zh-CN"/>
        </w:rPr>
      </w:pPr>
    </w:p>
    <w:p w:rsidR="00E446C8" w:rsidRPr="00831DCD" w:rsidRDefault="00E446C8" w:rsidP="00A41502">
      <w:pPr>
        <w:autoSpaceDE w:val="0"/>
        <w:autoSpaceDN w:val="0"/>
        <w:bidi w:val="0"/>
        <w:adjustRightInd w:val="0"/>
        <w:snapToGrid w:val="0"/>
        <w:spacing w:after="0" w:line="240" w:lineRule="auto"/>
        <w:jc w:val="both"/>
        <w:rPr>
          <w:rFonts w:ascii="Times New Roman" w:eastAsia="Times New Roman" w:hAnsi="Times New Roman" w:cs="Times New Roman"/>
          <w:sz w:val="20"/>
          <w:szCs w:val="24"/>
        </w:rPr>
      </w:pPr>
      <w:r w:rsidRPr="00831DCD">
        <w:rPr>
          <w:rFonts w:ascii="Times New Roman" w:eastAsia="Times New Roman" w:hAnsi="Times New Roman" w:cs="Times New Roman"/>
          <w:b/>
          <w:bCs/>
          <w:sz w:val="20"/>
          <w:szCs w:val="24"/>
          <w:lang w:bidi="ar-SA"/>
        </w:rPr>
        <w:t>Abstract</w:t>
      </w:r>
      <w:r w:rsidR="00831DCD">
        <w:rPr>
          <w:rFonts w:ascii="Times New Roman" w:hAnsi="Times New Roman" w:cs="Times New Roman" w:hint="eastAsia"/>
          <w:b/>
          <w:bCs/>
          <w:sz w:val="20"/>
          <w:szCs w:val="24"/>
          <w:lang w:eastAsia="zh-CN" w:bidi="ar-SA"/>
        </w:rPr>
        <w:t xml:space="preserve">: </w:t>
      </w:r>
      <w:r w:rsidRPr="00831DCD">
        <w:rPr>
          <w:rFonts w:ascii="Times New Roman" w:eastAsia="Times New Roman" w:hAnsi="Times New Roman" w:cs="Times New Roman"/>
          <w:b/>
          <w:bCs/>
          <w:sz w:val="20"/>
          <w:szCs w:val="24"/>
          <w:lang w:bidi="ar-SA"/>
        </w:rPr>
        <w:t xml:space="preserve">Background: </w:t>
      </w:r>
      <w:r w:rsidRPr="00831DCD">
        <w:rPr>
          <w:rFonts w:ascii="Times New Roman" w:eastAsia="Times New Roman" w:hAnsi="Times New Roman" w:cs="Times New Roman"/>
          <w:sz w:val="20"/>
          <w:szCs w:val="24"/>
        </w:rPr>
        <w:t xml:space="preserve">Copper is an important mineral involved in the regulation of body metabolism, which is required in different biological functions. Any significant change in its level in the body can be critical. The present study </w:t>
      </w:r>
      <w:r w:rsidRPr="00831DCD">
        <w:rPr>
          <w:rFonts w:ascii="Times New Roman" w:eastAsia="Times New Roman" w:hAnsi="Times New Roman" w:cs="Times New Roman"/>
          <w:sz w:val="20"/>
          <w:szCs w:val="24"/>
          <w:lang w:bidi="ar-SA"/>
        </w:rPr>
        <w:t>evaluated</w:t>
      </w:r>
      <w:r w:rsidRPr="00831DCD">
        <w:rPr>
          <w:rFonts w:ascii="Times New Roman" w:eastAsia="Times New Roman" w:hAnsi="Times New Roman" w:cs="Times New Roman"/>
          <w:sz w:val="20"/>
          <w:szCs w:val="24"/>
        </w:rPr>
        <w:t xml:space="preserve"> copper levels in the sera of patients with leukemia and lymphoma who had been referred </w:t>
      </w:r>
      <w:r w:rsidRPr="00831DCD">
        <w:rPr>
          <w:rFonts w:ascii="Times New Roman" w:eastAsia="Times New Roman" w:hAnsi="Times New Roman" w:cs="Times New Roman"/>
          <w:color w:val="000000"/>
          <w:sz w:val="20"/>
          <w:szCs w:val="24"/>
        </w:rPr>
        <w:t xml:space="preserve">to Ahvaz </w:t>
      </w:r>
      <w:proofErr w:type="spellStart"/>
      <w:r w:rsidRPr="00831DCD">
        <w:rPr>
          <w:rFonts w:ascii="Times New Roman" w:eastAsia="Times New Roman" w:hAnsi="Times New Roman" w:cs="Times New Roman"/>
          <w:color w:val="000000"/>
          <w:sz w:val="20"/>
          <w:szCs w:val="24"/>
        </w:rPr>
        <w:t>Shafa</w:t>
      </w:r>
      <w:proofErr w:type="spellEnd"/>
      <w:r w:rsidRPr="00831DCD">
        <w:rPr>
          <w:rFonts w:ascii="Times New Roman" w:eastAsia="Times New Roman" w:hAnsi="Times New Roman" w:cs="Times New Roman"/>
          <w:color w:val="000000"/>
          <w:sz w:val="20"/>
          <w:szCs w:val="24"/>
        </w:rPr>
        <w:t xml:space="preserve"> Hematology Oncology Hospital and compared the findings with those of a control group.</w:t>
      </w:r>
      <w:r w:rsidR="00A41502">
        <w:rPr>
          <w:rFonts w:ascii="Times New Roman" w:hAnsi="Times New Roman" w:cs="Times New Roman" w:hint="eastAsia"/>
          <w:color w:val="000000"/>
          <w:sz w:val="20"/>
          <w:szCs w:val="24"/>
          <w:lang w:eastAsia="zh-CN"/>
        </w:rPr>
        <w:t xml:space="preserve"> </w:t>
      </w:r>
      <w:r w:rsidRPr="00831DCD">
        <w:rPr>
          <w:rFonts w:ascii="Times New Roman" w:eastAsia="Times New Roman" w:hAnsi="Times New Roman" w:cs="Times New Roman"/>
          <w:b/>
          <w:bCs/>
          <w:sz w:val="20"/>
          <w:szCs w:val="24"/>
          <w:lang w:bidi="ar-SA"/>
        </w:rPr>
        <w:t>Methods:</w:t>
      </w:r>
      <w:r w:rsidRPr="00831DCD">
        <w:rPr>
          <w:rFonts w:ascii="Times New Roman" w:eastAsia="Times New Roman" w:hAnsi="Times New Roman" w:cs="Times New Roman"/>
          <w:color w:val="333333"/>
          <w:sz w:val="20"/>
          <w:szCs w:val="24"/>
        </w:rPr>
        <w:t xml:space="preserve"> </w:t>
      </w:r>
      <w:r w:rsidRPr="00831DCD">
        <w:rPr>
          <w:rFonts w:ascii="Times New Roman" w:eastAsia="Times New Roman" w:hAnsi="Times New Roman" w:cs="Times New Roman"/>
          <w:sz w:val="20"/>
          <w:szCs w:val="24"/>
        </w:rPr>
        <w:t xml:space="preserve">In the current case-control study, 50 patients with leukemia and lymphomas and 50 healthy individuals were evaluated. Patients were classified into acute myeloid leukemia, acute lymphoblastic leukemia, and lymphoma groups. Blood samples were collected from patients and the control group, and copper </w:t>
      </w:r>
      <w:r w:rsidRPr="00831DCD">
        <w:rPr>
          <w:rFonts w:ascii="Times New Roman" w:eastAsia="Times New Roman" w:hAnsi="Times New Roman" w:cs="Times New Roman"/>
          <w:color w:val="333333"/>
          <w:sz w:val="20"/>
          <w:szCs w:val="24"/>
        </w:rPr>
        <w:t xml:space="preserve">levels in the sera were measured by the flame atomic absorption </w:t>
      </w:r>
      <w:r w:rsidRPr="00831DCD">
        <w:rPr>
          <w:rFonts w:ascii="Times New Roman" w:eastAsia="Times New Roman" w:hAnsi="Times New Roman" w:cs="Times New Roman"/>
          <w:sz w:val="20"/>
          <w:szCs w:val="24"/>
        </w:rPr>
        <w:t>method.</w:t>
      </w:r>
      <w:r w:rsidR="00A41502">
        <w:rPr>
          <w:rFonts w:ascii="Times New Roman" w:hAnsi="Times New Roman" w:cs="Times New Roman" w:hint="eastAsia"/>
          <w:sz w:val="20"/>
          <w:szCs w:val="24"/>
          <w:lang w:eastAsia="zh-CN"/>
        </w:rPr>
        <w:t xml:space="preserve"> </w:t>
      </w:r>
      <w:r w:rsidRPr="00831DCD">
        <w:rPr>
          <w:rFonts w:ascii="Times New Roman" w:eastAsia="Times New Roman" w:hAnsi="Times New Roman" w:cs="Times New Roman"/>
          <w:b/>
          <w:bCs/>
          <w:sz w:val="20"/>
          <w:szCs w:val="24"/>
          <w:lang w:bidi="ar-SA"/>
        </w:rPr>
        <w:t xml:space="preserve">Results: </w:t>
      </w:r>
      <w:r w:rsidRPr="00831DCD">
        <w:rPr>
          <w:rFonts w:ascii="Times New Roman" w:eastAsia="Times New Roman" w:hAnsi="Times New Roman" w:cs="Times New Roman"/>
          <w:sz w:val="20"/>
          <w:szCs w:val="24"/>
        </w:rPr>
        <w:t>The patients consisted of six (12%) males and 44 (88%) females, and healthy subjects consisted of 11 (22%) males and 39 (78%) females. The mean age of patients in the patient group and individuals in the control group was 22.4 and 22.6 years, respectively, ranging from 10–30 years. The patients group included patients with acute lymphoblastic leukemia (24 cases), acute myeloid leukemia (16 cases), and Hodgkin’s and non-Hodgkin’s lymphoma (10 cases).</w:t>
      </w:r>
      <w:r w:rsidR="00A41502">
        <w:rPr>
          <w:rFonts w:ascii="Times New Roman" w:hAnsi="Times New Roman" w:cs="Times New Roman" w:hint="eastAsia"/>
          <w:sz w:val="20"/>
          <w:szCs w:val="24"/>
          <w:lang w:eastAsia="zh-CN"/>
        </w:rPr>
        <w:t xml:space="preserve"> </w:t>
      </w:r>
      <w:r w:rsidRPr="00831DCD">
        <w:rPr>
          <w:rFonts w:ascii="Times New Roman" w:eastAsia="Times New Roman" w:hAnsi="Times New Roman" w:cs="Times New Roman"/>
          <w:sz w:val="20"/>
          <w:szCs w:val="24"/>
        </w:rPr>
        <w:t xml:space="preserve">The average value for sera copper was </w:t>
      </w:r>
      <w:proofErr w:type="gramStart"/>
      <w:r w:rsidRPr="00831DCD">
        <w:rPr>
          <w:rFonts w:ascii="Times New Roman" w:eastAsia="Times New Roman" w:hAnsi="Times New Roman" w:cs="Times New Roman"/>
          <w:sz w:val="20"/>
          <w:szCs w:val="24"/>
        </w:rPr>
        <w:t>905 µg/l</w:t>
      </w:r>
      <w:proofErr w:type="gramEnd"/>
      <w:r w:rsidRPr="00831DCD">
        <w:rPr>
          <w:rFonts w:ascii="Times New Roman" w:eastAsia="Times New Roman" w:hAnsi="Times New Roman" w:cs="Times New Roman"/>
          <w:sz w:val="20"/>
          <w:szCs w:val="24"/>
        </w:rPr>
        <w:t xml:space="preserve"> for patients, whereas the corresponding value for healthy controls was 801.1 µg/l. When patients were compared with controls, the serum copper was significantly higher (</w:t>
      </w:r>
      <w:r w:rsidRPr="00831DCD">
        <w:rPr>
          <w:rFonts w:ascii="Times New Roman" w:eastAsia="Times New Roman" w:hAnsi="Times New Roman" w:cs="Times New Roman"/>
          <w:i/>
          <w:sz w:val="20"/>
          <w:szCs w:val="24"/>
        </w:rPr>
        <w:t>p</w:t>
      </w:r>
      <w:r w:rsidRPr="00831DCD">
        <w:rPr>
          <w:rFonts w:ascii="Times New Roman" w:eastAsia="Times New Roman" w:hAnsi="Times New Roman" w:cs="Times New Roman"/>
          <w:sz w:val="20"/>
          <w:szCs w:val="24"/>
        </w:rPr>
        <w:t xml:space="preserve"> &lt; 0.001).</w:t>
      </w:r>
      <w:r w:rsidR="00A41502">
        <w:rPr>
          <w:rFonts w:ascii="Times New Roman" w:hAnsi="Times New Roman" w:cs="Times New Roman" w:hint="eastAsia"/>
          <w:sz w:val="20"/>
          <w:szCs w:val="24"/>
          <w:lang w:eastAsia="zh-CN"/>
        </w:rPr>
        <w:t xml:space="preserve"> </w:t>
      </w:r>
      <w:r w:rsidRPr="00831DCD">
        <w:rPr>
          <w:rFonts w:ascii="Times New Roman" w:eastAsia="Times New Roman" w:hAnsi="Times New Roman" w:cs="Times New Roman"/>
          <w:b/>
          <w:bCs/>
          <w:sz w:val="20"/>
          <w:szCs w:val="24"/>
        </w:rPr>
        <w:t>Conclusion:</w:t>
      </w:r>
      <w:r w:rsidRPr="00831DCD">
        <w:rPr>
          <w:rFonts w:ascii="Times New Roman" w:eastAsia="Times New Roman" w:hAnsi="Times New Roman" w:cs="Times New Roman"/>
          <w:sz w:val="20"/>
          <w:szCs w:val="24"/>
        </w:rPr>
        <w:t xml:space="preserve"> Evidence of elevated levels of copper was observed in leukemia and lymphoma patients, which might suggest a role for this element in cancer as an independent risk factor for malignancy.</w:t>
      </w:r>
    </w:p>
    <w:p w:rsidR="009351E2" w:rsidRPr="00831DCD" w:rsidRDefault="009351E2" w:rsidP="00A41502">
      <w:pPr>
        <w:bidi w:val="0"/>
        <w:adjustRightInd w:val="0"/>
        <w:snapToGrid w:val="0"/>
        <w:spacing w:after="0" w:line="240" w:lineRule="auto"/>
        <w:jc w:val="both"/>
        <w:rPr>
          <w:rFonts w:ascii="Times New Roman" w:hAnsi="Times New Roman" w:cs="Times New Roman"/>
          <w:sz w:val="20"/>
          <w:szCs w:val="20"/>
          <w:lang w:eastAsia="zh-CN"/>
        </w:rPr>
      </w:pPr>
      <w:proofErr w:type="gramStart"/>
      <w:r w:rsidRPr="00831DCD">
        <w:rPr>
          <w:rFonts w:ascii="Times New Roman" w:hAnsi="Times New Roman" w:cs="Times New Roman"/>
          <w:bCs/>
          <w:sz w:val="20"/>
          <w:szCs w:val="20"/>
        </w:rPr>
        <w:t>[</w:t>
      </w:r>
      <w:r w:rsidR="00A41502">
        <w:rPr>
          <w:rFonts w:ascii="Times New Roman" w:hAnsi="Times New Roman" w:cs="Times New Roman" w:hint="eastAsia"/>
          <w:sz w:val="20"/>
          <w:lang w:eastAsia="zh-CN"/>
        </w:rPr>
        <w:t xml:space="preserve">Scientific </w:t>
      </w:r>
      <w:r w:rsidR="00A41502">
        <w:rPr>
          <w:rFonts w:ascii="Times New Roman" w:hAnsi="Times New Roman" w:cs="Times New Roman" w:hint="eastAsia"/>
          <w:bCs/>
          <w:sz w:val="20"/>
          <w:szCs w:val="20"/>
          <w:lang w:eastAsia="zh-CN"/>
        </w:rPr>
        <w:t>Researcher.</w:t>
      </w:r>
      <w:proofErr w:type="gramEnd"/>
      <w:r w:rsidR="00A41502">
        <w:rPr>
          <w:rFonts w:ascii="Times New Roman" w:hAnsi="Times New Roman" w:cs="Times New Roman" w:hint="eastAsia"/>
          <w:bCs/>
          <w:sz w:val="20"/>
          <w:szCs w:val="20"/>
          <w:lang w:eastAsia="zh-CN"/>
        </w:rPr>
        <w:t xml:space="preserve"> </w:t>
      </w:r>
      <w:r w:rsidR="00831DCD" w:rsidRPr="00831DCD">
        <w:rPr>
          <w:rFonts w:ascii="Times New Roman" w:eastAsia="Times New Roman" w:hAnsi="Times New Roman" w:cs="Times New Roman"/>
          <w:b/>
          <w:bCs/>
          <w:sz w:val="20"/>
          <w:szCs w:val="24"/>
        </w:rPr>
        <w:t xml:space="preserve">Evaluation of </w:t>
      </w:r>
      <w:r w:rsidR="00831DCD" w:rsidRPr="00831DCD">
        <w:rPr>
          <w:rFonts w:ascii="Times New Roman" w:eastAsia="Times New Roman" w:hAnsi="Times New Roman" w:cs="Times New Roman"/>
          <w:b/>
          <w:bCs/>
          <w:color w:val="000000"/>
          <w:sz w:val="20"/>
          <w:szCs w:val="24"/>
        </w:rPr>
        <w:t>Serum Copper Levels in Patients with Leukemia and Lymphoma</w:t>
      </w:r>
      <w:r w:rsidRPr="00831DCD">
        <w:rPr>
          <w:rFonts w:ascii="Times New Roman" w:eastAsia="Times New Roman" w:hAnsi="Times New Roman" w:cs="Times New Roman"/>
          <w:b/>
          <w:bCs/>
          <w:sz w:val="20"/>
          <w:szCs w:val="20"/>
        </w:rPr>
        <w:t>.</w:t>
      </w:r>
      <w:r w:rsidRPr="00831DCD">
        <w:rPr>
          <w:rFonts w:ascii="Times New Roman" w:hAnsi="Times New Roman" w:cs="Times New Roman"/>
          <w:bCs/>
          <w:i/>
          <w:sz w:val="20"/>
          <w:szCs w:val="20"/>
        </w:rPr>
        <w:t xml:space="preserve"> N Y </w:t>
      </w:r>
      <w:proofErr w:type="spellStart"/>
      <w:r w:rsidRPr="00831DCD">
        <w:rPr>
          <w:rFonts w:ascii="Times New Roman" w:hAnsi="Times New Roman" w:cs="Times New Roman"/>
          <w:bCs/>
          <w:i/>
          <w:sz w:val="20"/>
          <w:szCs w:val="20"/>
        </w:rPr>
        <w:t>Sci</w:t>
      </w:r>
      <w:proofErr w:type="spellEnd"/>
      <w:r w:rsidRPr="00831DCD">
        <w:rPr>
          <w:rFonts w:ascii="Times New Roman" w:hAnsi="Times New Roman" w:cs="Times New Roman"/>
          <w:bCs/>
          <w:i/>
          <w:sz w:val="20"/>
          <w:szCs w:val="20"/>
        </w:rPr>
        <w:t xml:space="preserve"> J</w:t>
      </w:r>
      <w:r w:rsidRPr="00831DCD">
        <w:rPr>
          <w:rFonts w:ascii="Times New Roman" w:hAnsi="Times New Roman" w:cs="Times New Roman"/>
          <w:bCs/>
          <w:sz w:val="20"/>
          <w:szCs w:val="20"/>
        </w:rPr>
        <w:t xml:space="preserve"> </w:t>
      </w:r>
      <w:r w:rsidRPr="00831DCD">
        <w:rPr>
          <w:rFonts w:ascii="Times New Roman" w:hAnsi="Times New Roman" w:cs="Times New Roman"/>
          <w:sz w:val="20"/>
          <w:szCs w:val="20"/>
        </w:rPr>
        <w:t>201</w:t>
      </w:r>
      <w:r w:rsidRPr="00831DCD">
        <w:rPr>
          <w:rFonts w:ascii="Times New Roman" w:hAnsi="Times New Roman" w:cs="Times New Roman" w:hint="eastAsia"/>
          <w:sz w:val="20"/>
          <w:szCs w:val="20"/>
        </w:rPr>
        <w:t>5</w:t>
      </w:r>
      <w:r w:rsidRPr="00831DCD">
        <w:rPr>
          <w:rFonts w:ascii="Times New Roman" w:hAnsi="Times New Roman" w:cs="Times New Roman"/>
          <w:sz w:val="20"/>
          <w:szCs w:val="20"/>
        </w:rPr>
        <w:t>;</w:t>
      </w:r>
      <w:r w:rsidRPr="00831DCD">
        <w:rPr>
          <w:rFonts w:ascii="Times New Roman" w:hAnsi="Times New Roman" w:cs="Times New Roman" w:hint="eastAsia"/>
          <w:sz w:val="20"/>
          <w:szCs w:val="20"/>
        </w:rPr>
        <w:t>8</w:t>
      </w:r>
      <w:r w:rsidRPr="00831DCD">
        <w:rPr>
          <w:rFonts w:ascii="Times New Roman" w:hAnsi="Times New Roman" w:cs="Times New Roman"/>
          <w:sz w:val="20"/>
          <w:szCs w:val="20"/>
        </w:rPr>
        <w:t>(</w:t>
      </w:r>
      <w:r w:rsidRPr="00831DCD">
        <w:rPr>
          <w:rFonts w:ascii="Times New Roman" w:hAnsi="Times New Roman" w:cs="Times New Roman" w:hint="eastAsia"/>
          <w:sz w:val="20"/>
          <w:szCs w:val="20"/>
        </w:rPr>
        <w:t>7</w:t>
      </w:r>
      <w:r w:rsidRPr="00831DCD">
        <w:rPr>
          <w:rFonts w:ascii="Times New Roman" w:hAnsi="Times New Roman" w:cs="Times New Roman"/>
          <w:sz w:val="20"/>
          <w:szCs w:val="20"/>
        </w:rPr>
        <w:t>):</w:t>
      </w:r>
      <w:r w:rsidR="00937C51">
        <w:rPr>
          <w:rFonts w:ascii="Times New Roman" w:hAnsi="Times New Roman" w:cs="Times New Roman"/>
          <w:noProof/>
          <w:color w:val="000000"/>
          <w:sz w:val="20"/>
          <w:szCs w:val="20"/>
        </w:rPr>
        <w:t>102</w:t>
      </w:r>
      <w:r w:rsidRPr="00831DCD">
        <w:rPr>
          <w:rFonts w:ascii="Times New Roman" w:hAnsi="Times New Roman" w:cs="Times New Roman"/>
          <w:color w:val="000000"/>
          <w:sz w:val="20"/>
          <w:szCs w:val="20"/>
        </w:rPr>
        <w:t>-</w:t>
      </w:r>
      <w:r w:rsidR="00937C51">
        <w:rPr>
          <w:rFonts w:ascii="Times New Roman" w:hAnsi="Times New Roman" w:cs="Times New Roman"/>
          <w:noProof/>
          <w:color w:val="000000"/>
          <w:sz w:val="20"/>
          <w:szCs w:val="20"/>
        </w:rPr>
        <w:t>105</w:t>
      </w:r>
      <w:r w:rsidRPr="00831DCD">
        <w:rPr>
          <w:rFonts w:ascii="Times New Roman" w:hAnsi="Times New Roman" w:cs="Times New Roman"/>
          <w:sz w:val="20"/>
          <w:szCs w:val="20"/>
        </w:rPr>
        <w:t xml:space="preserve">]. (ISSN: 1554-0200). </w:t>
      </w:r>
      <w:hyperlink r:id="rId7" w:history="1">
        <w:r w:rsidRPr="00831DCD">
          <w:rPr>
            <w:rStyle w:val="Hyperlink"/>
            <w:rFonts w:ascii="Times New Roman" w:hAnsi="Times New Roman" w:cs="Times New Roman"/>
            <w:color w:val="0000FF"/>
            <w:sz w:val="20"/>
            <w:szCs w:val="20"/>
          </w:rPr>
          <w:t>http://www.sciencepub.net/newyork</w:t>
        </w:r>
      </w:hyperlink>
      <w:r w:rsidRPr="00831DCD">
        <w:rPr>
          <w:rFonts w:ascii="Times New Roman" w:hAnsi="Times New Roman" w:cs="Times New Roman"/>
          <w:sz w:val="20"/>
          <w:szCs w:val="20"/>
        </w:rPr>
        <w:t xml:space="preserve">. </w:t>
      </w:r>
      <w:r w:rsidR="00831DCD">
        <w:rPr>
          <w:rFonts w:ascii="Times New Roman" w:hAnsi="Times New Roman" w:cs="Times New Roman" w:hint="eastAsia"/>
          <w:sz w:val="20"/>
          <w:szCs w:val="20"/>
          <w:lang w:eastAsia="zh-CN"/>
        </w:rPr>
        <w:t>16</w:t>
      </w:r>
    </w:p>
    <w:p w:rsidR="00E446C8" w:rsidRPr="00831DCD" w:rsidRDefault="00E446C8" w:rsidP="00A41502">
      <w:pPr>
        <w:bidi w:val="0"/>
        <w:adjustRightInd w:val="0"/>
        <w:snapToGrid w:val="0"/>
        <w:spacing w:after="0" w:line="240" w:lineRule="auto"/>
        <w:jc w:val="both"/>
        <w:rPr>
          <w:rFonts w:ascii="Times New Roman" w:eastAsia="Times New Roman" w:hAnsi="Times New Roman" w:cs="Times New Roman"/>
          <w:b/>
          <w:bCs/>
          <w:sz w:val="20"/>
          <w:szCs w:val="24"/>
        </w:rPr>
      </w:pPr>
    </w:p>
    <w:p w:rsidR="00E446C8" w:rsidRPr="00831DCD" w:rsidRDefault="00E446C8" w:rsidP="00A41502">
      <w:pPr>
        <w:bidi w:val="0"/>
        <w:adjustRightInd w:val="0"/>
        <w:snapToGrid w:val="0"/>
        <w:spacing w:after="0" w:line="240" w:lineRule="auto"/>
        <w:jc w:val="both"/>
        <w:rPr>
          <w:rFonts w:ascii="Times New Roman" w:eastAsia="Times New Roman" w:hAnsi="Times New Roman" w:cs="Times New Roman"/>
          <w:sz w:val="20"/>
        </w:rPr>
      </w:pPr>
      <w:r w:rsidRPr="00831DCD">
        <w:rPr>
          <w:rFonts w:ascii="Times New Roman" w:eastAsia="Times New Roman" w:hAnsi="Times New Roman" w:cs="Times New Roman"/>
          <w:b/>
          <w:bCs/>
          <w:sz w:val="20"/>
          <w:szCs w:val="24"/>
        </w:rPr>
        <w:t>Keywords</w:t>
      </w:r>
      <w:r w:rsidRPr="00831DCD">
        <w:rPr>
          <w:rFonts w:ascii="Times New Roman" w:eastAsia="Times New Roman" w:hAnsi="Times New Roman" w:cs="Times New Roman"/>
          <w:b/>
          <w:bCs/>
          <w:sz w:val="20"/>
          <w:szCs w:val="24"/>
          <w:lang w:bidi="ar-SA"/>
        </w:rPr>
        <w:t>:</w:t>
      </w:r>
      <w:r w:rsidRPr="00831DCD">
        <w:rPr>
          <w:rFonts w:ascii="Times New Roman" w:eastAsia="Times New Roman" w:hAnsi="Times New Roman" w:cs="Times New Roman"/>
          <w:sz w:val="20"/>
          <w:szCs w:val="24"/>
        </w:rPr>
        <w:t xml:space="preserve"> Lymphoma, Leukemia, Copper</w:t>
      </w:r>
    </w:p>
    <w:p w:rsidR="00E446C8" w:rsidRPr="00831DCD" w:rsidRDefault="00E446C8" w:rsidP="00A41502">
      <w:pPr>
        <w:bidi w:val="0"/>
        <w:adjustRightInd w:val="0"/>
        <w:snapToGrid w:val="0"/>
        <w:spacing w:after="0" w:line="240" w:lineRule="auto"/>
        <w:jc w:val="both"/>
        <w:rPr>
          <w:rFonts w:ascii="Times New Roman" w:eastAsia="Times New Roman" w:hAnsi="Times New Roman" w:cs="Times New Roman"/>
          <w:sz w:val="20"/>
          <w:szCs w:val="24"/>
        </w:rPr>
      </w:pPr>
    </w:p>
    <w:p w:rsidR="00831DCD" w:rsidRDefault="00831DCD" w:rsidP="00A41502">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4"/>
        </w:rPr>
        <w:sectPr w:rsidR="00831DCD" w:rsidSect="00937C51">
          <w:headerReference w:type="default" r:id="rId8"/>
          <w:footerReference w:type="default" r:id="rId9"/>
          <w:type w:val="continuous"/>
          <w:pgSz w:w="12240" w:h="15840" w:code="1"/>
          <w:pgMar w:top="1440" w:right="1440" w:bottom="1440" w:left="1440" w:header="720" w:footer="720" w:gutter="0"/>
          <w:pgNumType w:start="102"/>
          <w:cols w:space="720"/>
          <w:docGrid w:linePitch="360"/>
        </w:sectPr>
      </w:pPr>
    </w:p>
    <w:p w:rsidR="00E446C8" w:rsidRPr="00831DCD" w:rsidRDefault="00E446C8" w:rsidP="00A41502">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4"/>
        </w:rPr>
      </w:pPr>
      <w:r w:rsidRPr="00831DCD">
        <w:rPr>
          <w:rFonts w:ascii="Times New Roman" w:eastAsia="Times New Roman" w:hAnsi="Times New Roman" w:cs="Times New Roman"/>
          <w:b/>
          <w:bCs/>
          <w:sz w:val="20"/>
          <w:szCs w:val="24"/>
        </w:rPr>
        <w:lastRenderedPageBreak/>
        <w:t>Introduction</w:t>
      </w:r>
    </w:p>
    <w:p w:rsidR="00E446C8" w:rsidRPr="00831DCD" w:rsidRDefault="00E446C8" w:rsidP="00A41502">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4"/>
        </w:rPr>
      </w:pPr>
      <w:r w:rsidRPr="00831DCD">
        <w:rPr>
          <w:rFonts w:ascii="Times New Roman" w:eastAsia="Times New Roman" w:hAnsi="Times New Roman" w:cs="Times New Roman"/>
          <w:sz w:val="20"/>
          <w:szCs w:val="24"/>
        </w:rPr>
        <w:t>Leukemia and lymphoma originate in the bone marrow or lymphatic tissues and cause a high rate of mortality worldwide. In Iran, these diseases affect different age groups and cause high mortality as well as high expense of diagnosis and treatment for both families and country’s health system, which is similar to other countries (1). Nowadays, the incidences of blood cancers, such as leukemia and lymphoma, have been increasing in human societies (2).</w:t>
      </w:r>
      <w:r w:rsidR="00A41502">
        <w:rPr>
          <w:rFonts w:ascii="Times New Roman" w:hAnsi="Times New Roman" w:cs="Times New Roman" w:hint="eastAsia"/>
          <w:sz w:val="20"/>
          <w:szCs w:val="24"/>
          <w:lang w:eastAsia="zh-CN"/>
        </w:rPr>
        <w:t xml:space="preserve"> </w:t>
      </w:r>
      <w:r w:rsidRPr="00831DCD">
        <w:rPr>
          <w:rFonts w:ascii="Times New Roman" w:eastAsia="Times New Roman" w:hAnsi="Times New Roman" w:cs="Times New Roman"/>
          <w:sz w:val="20"/>
          <w:szCs w:val="24"/>
        </w:rPr>
        <w:t xml:space="preserve">These diseases are </w:t>
      </w:r>
      <w:proofErr w:type="spellStart"/>
      <w:r w:rsidRPr="00831DCD">
        <w:rPr>
          <w:rFonts w:ascii="Times New Roman" w:eastAsia="Times New Roman" w:hAnsi="Times New Roman" w:cs="Times New Roman"/>
          <w:sz w:val="20"/>
          <w:szCs w:val="24"/>
        </w:rPr>
        <w:t>neoplasms</w:t>
      </w:r>
      <w:proofErr w:type="spellEnd"/>
      <w:r w:rsidRPr="00831DCD">
        <w:rPr>
          <w:rFonts w:ascii="Times New Roman" w:eastAsia="Times New Roman" w:hAnsi="Times New Roman" w:cs="Times New Roman"/>
          <w:sz w:val="20"/>
          <w:szCs w:val="24"/>
        </w:rPr>
        <w:t xml:space="preserve"> of blood-forming and immune systems and are diagnosed with various clinical and pathological symptoms. From the etiology point of view, a wide range of genetic, chemical, physical, and other environmental factors have been revealed to be associated with these diseases (3, 4).</w:t>
      </w:r>
    </w:p>
    <w:p w:rsidR="00E446C8" w:rsidRPr="00831DCD" w:rsidRDefault="00E446C8" w:rsidP="00A41502">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4"/>
        </w:rPr>
      </w:pPr>
      <w:proofErr w:type="gramStart"/>
      <w:r w:rsidRPr="00831DCD">
        <w:rPr>
          <w:rFonts w:ascii="Times New Roman" w:eastAsia="Times New Roman" w:hAnsi="Times New Roman" w:cs="Times New Roman"/>
          <w:sz w:val="20"/>
          <w:szCs w:val="24"/>
        </w:rPr>
        <w:t>A combination of external and internal factors, including the presence of trace elements, play</w:t>
      </w:r>
      <w:proofErr w:type="gramEnd"/>
      <w:r w:rsidRPr="00831DCD">
        <w:rPr>
          <w:rFonts w:ascii="Times New Roman" w:eastAsia="Times New Roman" w:hAnsi="Times New Roman" w:cs="Times New Roman"/>
          <w:sz w:val="20"/>
          <w:szCs w:val="24"/>
        </w:rPr>
        <w:t xml:space="preserve"> a role in the initiation and progression of </w:t>
      </w:r>
      <w:proofErr w:type="spellStart"/>
      <w:r w:rsidRPr="00831DCD">
        <w:rPr>
          <w:rFonts w:ascii="Times New Roman" w:eastAsia="Times New Roman" w:hAnsi="Times New Roman" w:cs="Times New Roman"/>
          <w:sz w:val="20"/>
          <w:szCs w:val="24"/>
        </w:rPr>
        <w:t>neoplastic</w:t>
      </w:r>
      <w:proofErr w:type="spellEnd"/>
      <w:r w:rsidRPr="00831DCD">
        <w:rPr>
          <w:rFonts w:ascii="Times New Roman" w:eastAsia="Times New Roman" w:hAnsi="Times New Roman" w:cs="Times New Roman"/>
          <w:sz w:val="20"/>
          <w:szCs w:val="24"/>
        </w:rPr>
        <w:t xml:space="preserve"> disease. Trace elements have been extensively studied over recent years. Among all minerals, zinc and copper are two important minerals in the regulation of body immunity (5). Zinc is an antioxidant element and a cofactor of more than 200 enzymes (6). Furthermore, copper is an essential antioxidant and coenzyme that is vital to the health of all living things (7). Changes in blood zinc and copper have been found in cancers, including breast, lung, and gastrointestinal as well as other types of malignant tumors (8).</w:t>
      </w:r>
    </w:p>
    <w:p w:rsidR="00E446C8" w:rsidRPr="00831DCD" w:rsidRDefault="00E446C8" w:rsidP="00A41502">
      <w:pPr>
        <w:bidi w:val="0"/>
        <w:adjustRightInd w:val="0"/>
        <w:snapToGrid w:val="0"/>
        <w:spacing w:after="0" w:line="240" w:lineRule="auto"/>
        <w:ind w:firstLine="425"/>
        <w:jc w:val="both"/>
        <w:rPr>
          <w:rFonts w:ascii="Times New Roman" w:eastAsia="Times New Roman" w:hAnsi="Times New Roman" w:cs="Times New Roman"/>
          <w:sz w:val="20"/>
          <w:szCs w:val="24"/>
        </w:rPr>
      </w:pPr>
      <w:r w:rsidRPr="00831DCD">
        <w:rPr>
          <w:rFonts w:ascii="Times New Roman" w:eastAsia="Times New Roman" w:hAnsi="Times New Roman" w:cs="Times New Roman"/>
          <w:sz w:val="20"/>
          <w:szCs w:val="24"/>
        </w:rPr>
        <w:t xml:space="preserve">Copper is a cofactor of over 30 enzymes and might play a role as a catalyst in the generation of </w:t>
      </w:r>
      <w:r w:rsidRPr="00831DCD">
        <w:rPr>
          <w:rFonts w:ascii="Times New Roman" w:eastAsia="Times New Roman" w:hAnsi="Times New Roman" w:cs="Times New Roman"/>
          <w:sz w:val="20"/>
          <w:szCs w:val="24"/>
        </w:rPr>
        <w:lastRenderedPageBreak/>
        <w:t xml:space="preserve">active oxygen and the </w:t>
      </w:r>
      <w:proofErr w:type="spellStart"/>
      <w:r w:rsidRPr="00831DCD">
        <w:rPr>
          <w:rFonts w:ascii="Times New Roman" w:eastAsia="Times New Roman" w:hAnsi="Times New Roman" w:cs="Times New Roman"/>
          <w:sz w:val="20"/>
          <w:szCs w:val="24"/>
        </w:rPr>
        <w:t>peroxidation</w:t>
      </w:r>
      <w:proofErr w:type="spellEnd"/>
      <w:r w:rsidRPr="00831DCD">
        <w:rPr>
          <w:rFonts w:ascii="Times New Roman" w:eastAsia="Times New Roman" w:hAnsi="Times New Roman" w:cs="Times New Roman"/>
          <w:sz w:val="20"/>
          <w:szCs w:val="24"/>
        </w:rPr>
        <w:t xml:space="preserve"> reaction of membrane lipids (9-11). In the cytoplasm of eukaryotic cells, superoxide dismutase is an antioxidant enzyme with copper and zinc located at its active site (9, 12). In addition, copper plays a role in the chemical structure of catecholamine and ATP-producing enzymes (11, 12). Copper is a component of at least nine growth factors, particularly the endothelial growth factor, which results in tumor progression through angiogenesis upon an increase in sera copper levels (2, 9). Recent studies indicate the importance of sera copper to zinc ratios due to the high competition between these two elements to enter cells (13, 14). On the basis of previous reports, the increase in copper levels or the increase in copper to zinc ratio resulted in increase in lipid </w:t>
      </w:r>
      <w:proofErr w:type="spellStart"/>
      <w:r w:rsidRPr="00831DCD">
        <w:rPr>
          <w:rFonts w:ascii="Times New Roman" w:eastAsia="Times New Roman" w:hAnsi="Times New Roman" w:cs="Times New Roman"/>
          <w:sz w:val="20"/>
          <w:szCs w:val="24"/>
        </w:rPr>
        <w:t>peroxidation</w:t>
      </w:r>
      <w:proofErr w:type="spellEnd"/>
      <w:r w:rsidRPr="00831DCD">
        <w:rPr>
          <w:rFonts w:ascii="Times New Roman" w:eastAsia="Times New Roman" w:hAnsi="Times New Roman" w:cs="Times New Roman"/>
          <w:sz w:val="20"/>
          <w:szCs w:val="24"/>
        </w:rPr>
        <w:t xml:space="preserve">, destruction of the antioxidant system, and generation of hydroxyl radicals via an increase in </w:t>
      </w:r>
      <w:proofErr w:type="spellStart"/>
      <w:r w:rsidRPr="00831DCD">
        <w:rPr>
          <w:rFonts w:ascii="Times New Roman" w:eastAsia="Times New Roman" w:hAnsi="Times New Roman" w:cs="Times New Roman"/>
          <w:sz w:val="20"/>
          <w:szCs w:val="24"/>
        </w:rPr>
        <w:t>malondialdehyde</w:t>
      </w:r>
      <w:proofErr w:type="spellEnd"/>
      <w:r w:rsidRPr="00831DCD">
        <w:rPr>
          <w:rFonts w:ascii="Times New Roman" w:eastAsia="Times New Roman" w:hAnsi="Times New Roman" w:cs="Times New Roman"/>
          <w:sz w:val="20"/>
          <w:szCs w:val="24"/>
        </w:rPr>
        <w:t>. This in turn attacks DNA and causes mutations that lead to cancer (15, 16). The decrease in zinc level hinders the fair competition with entry of copper into tissues, which makes a favorable condition for copper to enter into tissues (13, 17). The biological function of trace elements, particularly changes in copper and zinc levels and their role in cancer, have been extensively investigated in recent years (18, 19). Therefore, the current study aimed to investigate the sera copper level in acute lymphoid leukemia, acute myeloid leukemia, Hodgkin’s disease, and non-Hodgkin’s lymphoma patients compared with a normal group.</w:t>
      </w:r>
    </w:p>
    <w:p w:rsidR="00E446C8" w:rsidRPr="00831DCD" w:rsidRDefault="00E446C8" w:rsidP="00A41502">
      <w:pPr>
        <w:bidi w:val="0"/>
        <w:adjustRightInd w:val="0"/>
        <w:snapToGrid w:val="0"/>
        <w:spacing w:after="0" w:line="240" w:lineRule="auto"/>
        <w:jc w:val="both"/>
        <w:rPr>
          <w:rFonts w:ascii="Times New Roman" w:eastAsia="Times New Roman" w:hAnsi="Times New Roman" w:cs="Times New Roman"/>
          <w:sz w:val="20"/>
          <w:szCs w:val="24"/>
        </w:rPr>
      </w:pPr>
    </w:p>
    <w:p w:rsidR="00E446C8" w:rsidRPr="00831DCD" w:rsidRDefault="00E446C8" w:rsidP="00A41502">
      <w:pPr>
        <w:bidi w:val="0"/>
        <w:adjustRightInd w:val="0"/>
        <w:snapToGrid w:val="0"/>
        <w:spacing w:after="0" w:line="240" w:lineRule="auto"/>
        <w:jc w:val="both"/>
        <w:rPr>
          <w:rFonts w:ascii="Times New Roman" w:eastAsia="Times New Roman" w:hAnsi="Times New Roman" w:cs="Times New Roman"/>
          <w:b/>
          <w:bCs/>
          <w:sz w:val="20"/>
          <w:szCs w:val="24"/>
        </w:rPr>
      </w:pPr>
      <w:r w:rsidRPr="00831DCD">
        <w:rPr>
          <w:rFonts w:ascii="Times New Roman" w:eastAsia="Times New Roman" w:hAnsi="Times New Roman" w:cs="Times New Roman"/>
          <w:b/>
          <w:bCs/>
          <w:sz w:val="20"/>
          <w:szCs w:val="24"/>
        </w:rPr>
        <w:lastRenderedPageBreak/>
        <w:t>Methods</w:t>
      </w:r>
    </w:p>
    <w:p w:rsidR="00E446C8" w:rsidRPr="00A41502" w:rsidRDefault="00E446C8" w:rsidP="00A41502">
      <w:pPr>
        <w:bidi w:val="0"/>
        <w:adjustRightInd w:val="0"/>
        <w:snapToGrid w:val="0"/>
        <w:spacing w:after="0" w:line="240" w:lineRule="auto"/>
        <w:ind w:firstLine="425"/>
        <w:jc w:val="both"/>
        <w:rPr>
          <w:rFonts w:ascii="Times New Roman" w:eastAsia="Times New Roman" w:hAnsi="Times New Roman" w:cs="Times New Roman"/>
          <w:color w:val="000000" w:themeColor="text1"/>
          <w:sz w:val="20"/>
          <w:szCs w:val="24"/>
        </w:rPr>
      </w:pPr>
      <w:r w:rsidRPr="00831DCD">
        <w:rPr>
          <w:rFonts w:ascii="Times New Roman" w:eastAsia="Times New Roman" w:hAnsi="Times New Roman" w:cs="Times New Roman"/>
          <w:sz w:val="20"/>
          <w:szCs w:val="24"/>
        </w:rPr>
        <w:t xml:space="preserve">The case-control study was conducted from 2011–2012 and included 50 patients with leukemia (acute lymphoid leukemia and acute lymphoblastic leukemia) and lymphoma (Hodgkin’s and non-Hodgkin’s lymphoma) hospitalized in Ahvaz Hematology </w:t>
      </w:r>
      <w:r w:rsidRPr="00A41502">
        <w:rPr>
          <w:rFonts w:ascii="Times New Roman" w:eastAsia="Times New Roman" w:hAnsi="Times New Roman" w:cs="Times New Roman"/>
          <w:color w:val="000000" w:themeColor="text1"/>
          <w:sz w:val="20"/>
          <w:szCs w:val="24"/>
        </w:rPr>
        <w:t xml:space="preserve">Oncology </w:t>
      </w:r>
      <w:proofErr w:type="spellStart"/>
      <w:r w:rsidRPr="00A41502">
        <w:rPr>
          <w:rFonts w:ascii="Times New Roman" w:eastAsia="Times New Roman" w:hAnsi="Times New Roman" w:cs="Times New Roman"/>
          <w:color w:val="000000" w:themeColor="text1"/>
          <w:sz w:val="20"/>
          <w:szCs w:val="24"/>
        </w:rPr>
        <w:t>Shafa</w:t>
      </w:r>
      <w:proofErr w:type="spellEnd"/>
      <w:r w:rsidRPr="00A41502">
        <w:rPr>
          <w:rFonts w:ascii="Times New Roman" w:eastAsia="Times New Roman" w:hAnsi="Times New Roman" w:cs="Times New Roman"/>
          <w:color w:val="000000" w:themeColor="text1"/>
          <w:sz w:val="20"/>
          <w:szCs w:val="24"/>
        </w:rPr>
        <w:t xml:space="preserve"> Hospital. For comparison of results, 50 healthy subjects were selected and subjected to full medical examination. </w:t>
      </w:r>
      <w:r w:rsidRPr="00A41502">
        <w:rPr>
          <w:rFonts w:ascii="Times New Roman" w:hAnsi="Times New Roman" w:cs="Times New Roman"/>
          <w:color w:val="000000" w:themeColor="text1"/>
          <w:sz w:val="20"/>
        </w:rPr>
        <w:t>The study was designed on the basis of principles of the Ethics Committee of the University of Medical Sciences in Ahvaz.</w:t>
      </w:r>
      <w:r w:rsidRPr="00A41502">
        <w:rPr>
          <w:rFonts w:ascii="Times New Roman" w:eastAsia="Times New Roman" w:hAnsi="Times New Roman" w:cs="Times New Roman"/>
          <w:color w:val="000000" w:themeColor="text1"/>
          <w:sz w:val="20"/>
          <w:szCs w:val="24"/>
        </w:rPr>
        <w:t xml:space="preserve"> </w:t>
      </w:r>
      <w:r w:rsidRPr="00A41502">
        <w:rPr>
          <w:rFonts w:ascii="Times New Roman" w:hAnsi="Times New Roman" w:cs="Times New Roman"/>
          <w:color w:val="000000" w:themeColor="text1"/>
          <w:sz w:val="20"/>
        </w:rPr>
        <w:t xml:space="preserve">All subjects received and signed written consent for voluntary participation in the study. </w:t>
      </w:r>
      <w:r w:rsidRPr="00A41502">
        <w:rPr>
          <w:rFonts w:ascii="Times New Roman" w:eastAsia="Times New Roman" w:hAnsi="Times New Roman" w:cs="Times New Roman"/>
          <w:color w:val="000000" w:themeColor="text1"/>
          <w:sz w:val="20"/>
          <w:szCs w:val="24"/>
        </w:rPr>
        <w:t>The normal group health status was confirmed by clinical examinations (biochemical, hematological, microbial, serology, and hormone testing), and showed no symptoms of leukemia, lymphoma, or any other diseases. The patient group was diagnosed with leukemia or lymphoma confirmed by clinical testing, including morphological and cytological bone marrow sample assessments. Patients or control group members diagnosed with liver disease, alcoholism, chronic shortness of brea</w:t>
      </w:r>
      <w:r w:rsidR="00180520" w:rsidRPr="00A41502">
        <w:rPr>
          <w:rFonts w:ascii="Times New Roman" w:eastAsia="Times New Roman" w:hAnsi="Times New Roman" w:cs="Times New Roman"/>
          <w:color w:val="000000" w:themeColor="text1"/>
          <w:sz w:val="20"/>
          <w:szCs w:val="24"/>
        </w:rPr>
        <w:t>th, skin disorders, infections,</w:t>
      </w:r>
      <w:r w:rsidRPr="00A41502">
        <w:rPr>
          <w:rFonts w:ascii="Times New Roman" w:eastAsia="Times New Roman" w:hAnsi="Times New Roman" w:cs="Times New Roman"/>
          <w:color w:val="000000" w:themeColor="text1"/>
          <w:sz w:val="20"/>
          <w:szCs w:val="24"/>
        </w:rPr>
        <w:t xml:space="preserve"> diarrhea, gastrointestinal, renal, cardiovascular, hypertension, diabetes, or those who received vitamin supplements and minerals, were excluded from the study.</w:t>
      </w:r>
    </w:p>
    <w:p w:rsidR="00E446C8" w:rsidRPr="00A41502" w:rsidRDefault="00E446C8" w:rsidP="00A41502">
      <w:pPr>
        <w:tabs>
          <w:tab w:val="left" w:pos="3536"/>
          <w:tab w:val="left" w:pos="4083"/>
          <w:tab w:val="left" w:pos="4188"/>
          <w:tab w:val="right" w:pos="9638"/>
        </w:tabs>
        <w:bidi w:val="0"/>
        <w:adjustRightInd w:val="0"/>
        <w:snapToGrid w:val="0"/>
        <w:spacing w:after="0" w:line="240" w:lineRule="auto"/>
        <w:ind w:firstLine="425"/>
        <w:jc w:val="both"/>
        <w:rPr>
          <w:rFonts w:ascii="Times New Roman" w:eastAsia="Times New Roman" w:hAnsi="Times New Roman" w:cs="Times New Roman"/>
          <w:color w:val="000000" w:themeColor="text1"/>
          <w:sz w:val="20"/>
          <w:szCs w:val="24"/>
        </w:rPr>
      </w:pPr>
      <w:r w:rsidRPr="00A41502">
        <w:rPr>
          <w:rFonts w:ascii="Times New Roman" w:eastAsia="Times New Roman" w:hAnsi="Times New Roman" w:cs="Times New Roman"/>
          <w:color w:val="000000" w:themeColor="text1"/>
          <w:sz w:val="20"/>
          <w:szCs w:val="24"/>
        </w:rPr>
        <w:t xml:space="preserve">Fifty samples of case and 50 samples of controls were investigated. Fasting blood samples were collected in acid-washed tubes, neuraminidase was added, and tubes were centrifuged at 3000 rpm for 10 min. Neuraminidase was added to minimize removal of </w:t>
      </w:r>
      <w:proofErr w:type="spellStart"/>
      <w:r w:rsidRPr="00A41502">
        <w:rPr>
          <w:rFonts w:ascii="Times New Roman" w:eastAsia="Times New Roman" w:hAnsi="Times New Roman" w:cs="Times New Roman"/>
          <w:color w:val="000000" w:themeColor="text1"/>
          <w:sz w:val="20"/>
          <w:szCs w:val="24"/>
        </w:rPr>
        <w:t>ceruloplasmin</w:t>
      </w:r>
      <w:proofErr w:type="spellEnd"/>
      <w:r w:rsidRPr="00A41502">
        <w:rPr>
          <w:rFonts w:ascii="Times New Roman" w:eastAsia="Times New Roman" w:hAnsi="Times New Roman" w:cs="Times New Roman"/>
          <w:color w:val="000000" w:themeColor="text1"/>
          <w:sz w:val="20"/>
          <w:szCs w:val="24"/>
        </w:rPr>
        <w:t xml:space="preserve"> by </w:t>
      </w:r>
      <w:proofErr w:type="spellStart"/>
      <w:r w:rsidRPr="00A41502">
        <w:rPr>
          <w:rFonts w:ascii="Times New Roman" w:eastAsia="Times New Roman" w:hAnsi="Times New Roman" w:cs="Times New Roman"/>
          <w:color w:val="000000" w:themeColor="text1"/>
          <w:sz w:val="20"/>
          <w:szCs w:val="24"/>
        </w:rPr>
        <w:t>sialic</w:t>
      </w:r>
      <w:proofErr w:type="spellEnd"/>
      <w:r w:rsidRPr="00A41502">
        <w:rPr>
          <w:rFonts w:ascii="Times New Roman" w:eastAsia="Times New Roman" w:hAnsi="Times New Roman" w:cs="Times New Roman"/>
          <w:color w:val="000000" w:themeColor="text1"/>
          <w:sz w:val="20"/>
          <w:szCs w:val="24"/>
        </w:rPr>
        <w:t xml:space="preserve"> acid residues from serum during clot formation. Sera was isolated from clots and stored at −20°C. Total concentration of copper in sera was measured by atomic absorption with flame system (Perkin Elmer 3030; Perkin Elmer,).Samples </w:t>
      </w:r>
      <w:proofErr w:type="gramStart"/>
      <w:r w:rsidRPr="00A41502">
        <w:rPr>
          <w:rFonts w:ascii="Times New Roman" w:eastAsia="Times New Roman" w:hAnsi="Times New Roman" w:cs="Times New Roman"/>
          <w:color w:val="000000" w:themeColor="text1"/>
          <w:sz w:val="20"/>
          <w:szCs w:val="24"/>
        </w:rPr>
        <w:t>were</w:t>
      </w:r>
      <w:proofErr w:type="gramEnd"/>
      <w:r w:rsidRPr="00A41502">
        <w:rPr>
          <w:rFonts w:ascii="Times New Roman" w:eastAsia="Times New Roman" w:hAnsi="Times New Roman" w:cs="Times New Roman"/>
          <w:color w:val="000000" w:themeColor="text1"/>
          <w:sz w:val="20"/>
          <w:szCs w:val="24"/>
        </w:rPr>
        <w:t xml:space="preserve"> diluted by 0.5% HNO3. The standard curve was obtained using different dilutions of standards. Copper levels were determined against a standard curve. All data were analyzed using the statistical Package for the Social Sciences (SPSS) software (version 17.0, </w:t>
      </w:r>
      <w:proofErr w:type="spellStart"/>
      <w:r w:rsidRPr="00A41502">
        <w:rPr>
          <w:rFonts w:ascii="Times New Roman" w:eastAsia="Times New Roman" w:hAnsi="Times New Roman" w:cs="Times New Roman"/>
          <w:color w:val="000000" w:themeColor="text1"/>
          <w:sz w:val="20"/>
          <w:szCs w:val="24"/>
        </w:rPr>
        <w:t>Nie</w:t>
      </w:r>
      <w:proofErr w:type="spellEnd"/>
      <w:r w:rsidRPr="00A41502">
        <w:rPr>
          <w:rFonts w:ascii="Times New Roman" w:eastAsia="Times New Roman" w:hAnsi="Times New Roman" w:cs="Times New Roman"/>
          <w:color w:val="000000" w:themeColor="text1"/>
          <w:sz w:val="20"/>
          <w:szCs w:val="24"/>
        </w:rPr>
        <w:t xml:space="preserve">, Bent, and Hull, USA). The differences between copper levels in case and control groups were established using the t-test. The significance level was set as </w:t>
      </w:r>
      <w:r w:rsidRPr="00A41502">
        <w:rPr>
          <w:rFonts w:ascii="Times New Roman" w:eastAsia="Times New Roman" w:hAnsi="Times New Roman" w:cs="Times New Roman"/>
          <w:i/>
          <w:iCs/>
          <w:color w:val="000000" w:themeColor="text1"/>
          <w:sz w:val="20"/>
          <w:szCs w:val="24"/>
        </w:rPr>
        <w:t>p</w:t>
      </w:r>
      <w:r w:rsidRPr="00A41502">
        <w:rPr>
          <w:rFonts w:ascii="Times New Roman" w:eastAsia="Times New Roman" w:hAnsi="Times New Roman" w:cs="Times New Roman"/>
          <w:color w:val="000000" w:themeColor="text1"/>
          <w:sz w:val="20"/>
          <w:szCs w:val="24"/>
        </w:rPr>
        <w:t xml:space="preserve"> &lt; 0.05. The normal range was considered 500–1500 (µg/dl) for copper.</w:t>
      </w:r>
    </w:p>
    <w:p w:rsidR="00E446C8" w:rsidRPr="00A41502" w:rsidRDefault="00E446C8" w:rsidP="00A41502">
      <w:pPr>
        <w:tabs>
          <w:tab w:val="left" w:pos="3536"/>
          <w:tab w:val="left" w:pos="4083"/>
          <w:tab w:val="left" w:pos="4188"/>
          <w:tab w:val="right" w:pos="9638"/>
        </w:tabs>
        <w:bidi w:val="0"/>
        <w:adjustRightInd w:val="0"/>
        <w:snapToGrid w:val="0"/>
        <w:spacing w:after="0" w:line="240" w:lineRule="auto"/>
        <w:jc w:val="both"/>
        <w:rPr>
          <w:rFonts w:ascii="Times New Roman" w:eastAsia="Times New Roman" w:hAnsi="Times New Roman" w:cs="Times New Roman"/>
          <w:color w:val="000000" w:themeColor="text1"/>
          <w:sz w:val="20"/>
          <w:szCs w:val="24"/>
        </w:rPr>
      </w:pPr>
    </w:p>
    <w:p w:rsidR="00E446C8" w:rsidRPr="00A41502" w:rsidRDefault="00E446C8" w:rsidP="00A41502">
      <w:pPr>
        <w:bidi w:val="0"/>
        <w:adjustRightInd w:val="0"/>
        <w:snapToGrid w:val="0"/>
        <w:spacing w:after="0" w:line="240" w:lineRule="auto"/>
        <w:jc w:val="both"/>
        <w:rPr>
          <w:rFonts w:ascii="Times New Roman" w:eastAsia="Times New Roman" w:hAnsi="Times New Roman" w:cs="Times New Roman"/>
          <w:b/>
          <w:bCs/>
          <w:color w:val="000000" w:themeColor="text1"/>
          <w:sz w:val="20"/>
          <w:szCs w:val="24"/>
        </w:rPr>
      </w:pPr>
      <w:r w:rsidRPr="00A41502">
        <w:rPr>
          <w:rFonts w:ascii="Times New Roman" w:eastAsia="Times New Roman" w:hAnsi="Times New Roman" w:cs="Times New Roman"/>
          <w:b/>
          <w:bCs/>
          <w:color w:val="000000" w:themeColor="text1"/>
          <w:sz w:val="20"/>
          <w:szCs w:val="24"/>
        </w:rPr>
        <w:t>Results</w:t>
      </w:r>
    </w:p>
    <w:p w:rsidR="00E446C8" w:rsidRPr="00A41502" w:rsidRDefault="00E446C8" w:rsidP="00A41502">
      <w:pPr>
        <w:bidi w:val="0"/>
        <w:adjustRightInd w:val="0"/>
        <w:snapToGrid w:val="0"/>
        <w:spacing w:after="0" w:line="240" w:lineRule="auto"/>
        <w:ind w:firstLine="425"/>
        <w:jc w:val="both"/>
        <w:rPr>
          <w:rFonts w:ascii="Times New Roman" w:eastAsia="Times New Roman" w:hAnsi="Times New Roman" w:cs="Times New Roman"/>
          <w:color w:val="000000" w:themeColor="text1"/>
          <w:sz w:val="20"/>
          <w:szCs w:val="24"/>
        </w:rPr>
      </w:pPr>
      <w:r w:rsidRPr="00A41502">
        <w:rPr>
          <w:rFonts w:ascii="Times New Roman" w:eastAsia="Times New Roman" w:hAnsi="Times New Roman" w:cs="Times New Roman"/>
          <w:color w:val="000000" w:themeColor="text1"/>
          <w:sz w:val="20"/>
          <w:szCs w:val="24"/>
        </w:rPr>
        <w:t xml:space="preserve">The patients included 6 (12%) males and 44 (88%) females, and the healthy subjects included 11 (22%) males and 39 (78%) females. The mean age of patients and control group members were 22.4 and 22.6 years, respectively, ranging from 10–30 years. </w:t>
      </w:r>
      <w:proofErr w:type="gramStart"/>
      <w:r w:rsidRPr="00A41502">
        <w:rPr>
          <w:rFonts w:ascii="Times New Roman" w:eastAsia="Times New Roman" w:hAnsi="Times New Roman" w:cs="Times New Roman"/>
          <w:color w:val="000000" w:themeColor="text1"/>
          <w:sz w:val="20"/>
          <w:szCs w:val="24"/>
        </w:rPr>
        <w:t xml:space="preserve">The patient groups included acute lymphoblastic leukemia (24 cases), acute myeloid leukemia (16 cases), and </w:t>
      </w:r>
      <w:r w:rsidRPr="00A41502">
        <w:rPr>
          <w:rFonts w:ascii="Times New Roman" w:eastAsia="Times New Roman" w:hAnsi="Times New Roman" w:cs="Times New Roman"/>
          <w:color w:val="000000" w:themeColor="text1"/>
          <w:sz w:val="20"/>
          <w:szCs w:val="24"/>
        </w:rPr>
        <w:lastRenderedPageBreak/>
        <w:t>Hodgkin’s and non-Hodgkin’s lymphoma (10 cases, Table 1).</w:t>
      </w:r>
      <w:proofErr w:type="gramEnd"/>
    </w:p>
    <w:p w:rsidR="00E446C8" w:rsidRPr="00A41502" w:rsidRDefault="00E446C8" w:rsidP="00A41502">
      <w:pPr>
        <w:bidi w:val="0"/>
        <w:adjustRightInd w:val="0"/>
        <w:snapToGrid w:val="0"/>
        <w:spacing w:after="0" w:line="240" w:lineRule="auto"/>
        <w:ind w:firstLine="425"/>
        <w:jc w:val="both"/>
        <w:rPr>
          <w:rFonts w:ascii="Times New Roman" w:eastAsia="Times New Roman" w:hAnsi="Times New Roman" w:cs="Times New Roman"/>
          <w:color w:val="000000" w:themeColor="text1"/>
          <w:sz w:val="20"/>
          <w:szCs w:val="24"/>
          <w:lang w:eastAsia="zh-CN" w:bidi="ar-SA"/>
        </w:rPr>
      </w:pPr>
      <w:r w:rsidRPr="00A41502">
        <w:rPr>
          <w:rFonts w:ascii="Times New Roman" w:eastAsia="Times New Roman" w:hAnsi="Times New Roman" w:cs="Times New Roman"/>
          <w:color w:val="000000" w:themeColor="text1"/>
          <w:sz w:val="20"/>
          <w:szCs w:val="24"/>
        </w:rPr>
        <w:t>The average value for sera copper was 905 µg/l for patients and 801.1 µg/l for healthy subjects, indicating significant difference (</w:t>
      </w:r>
      <w:r w:rsidRPr="00A41502">
        <w:rPr>
          <w:rFonts w:ascii="Times New Roman" w:eastAsia="Times New Roman" w:hAnsi="Times New Roman" w:cs="Times New Roman"/>
          <w:i/>
          <w:iCs/>
          <w:color w:val="000000" w:themeColor="text1"/>
          <w:sz w:val="20"/>
          <w:szCs w:val="24"/>
        </w:rPr>
        <w:t xml:space="preserve">p </w:t>
      </w:r>
      <w:r w:rsidRPr="00A41502">
        <w:rPr>
          <w:rFonts w:ascii="Times New Roman" w:eastAsia="Times New Roman" w:hAnsi="Times New Roman" w:cs="Times New Roman"/>
          <w:color w:val="000000" w:themeColor="text1"/>
          <w:sz w:val="20"/>
          <w:szCs w:val="24"/>
        </w:rPr>
        <w:t>&lt; 0.001), as illustrated in Table 2.</w:t>
      </w:r>
    </w:p>
    <w:p w:rsidR="00BC27B0" w:rsidRPr="00A41502" w:rsidRDefault="00BC27B0" w:rsidP="00A41502">
      <w:pPr>
        <w:bidi w:val="0"/>
        <w:adjustRightInd w:val="0"/>
        <w:snapToGrid w:val="0"/>
        <w:spacing w:after="0" w:line="240" w:lineRule="auto"/>
        <w:jc w:val="both"/>
        <w:rPr>
          <w:rFonts w:ascii="Times New Roman" w:hAnsi="Times New Roman" w:cs="Times New Roman"/>
          <w:b/>
          <w:bCs/>
          <w:color w:val="000000" w:themeColor="text1"/>
          <w:sz w:val="20"/>
          <w:szCs w:val="24"/>
          <w:lang w:eastAsia="zh-CN" w:bidi="ar-SA"/>
        </w:rPr>
      </w:pPr>
    </w:p>
    <w:p w:rsidR="00E446C8" w:rsidRPr="00A41502" w:rsidRDefault="00E446C8" w:rsidP="00A41502">
      <w:pPr>
        <w:bidi w:val="0"/>
        <w:adjustRightInd w:val="0"/>
        <w:snapToGrid w:val="0"/>
        <w:spacing w:after="0" w:line="240" w:lineRule="auto"/>
        <w:jc w:val="both"/>
        <w:rPr>
          <w:rFonts w:ascii="Times New Roman" w:eastAsia="Times New Roman" w:hAnsi="Times New Roman" w:cs="Times New Roman"/>
          <w:b/>
          <w:bCs/>
          <w:color w:val="000000" w:themeColor="text1"/>
          <w:sz w:val="20"/>
          <w:szCs w:val="24"/>
          <w:lang w:eastAsia="zh-CN" w:bidi="ar-SA"/>
        </w:rPr>
      </w:pPr>
      <w:r w:rsidRPr="00A41502">
        <w:rPr>
          <w:rFonts w:ascii="Times New Roman" w:eastAsia="Times New Roman" w:hAnsi="Times New Roman" w:cs="Times New Roman"/>
          <w:b/>
          <w:bCs/>
          <w:color w:val="000000" w:themeColor="text1"/>
          <w:sz w:val="20"/>
          <w:szCs w:val="24"/>
          <w:lang w:eastAsia="zh-CN" w:bidi="ar-SA"/>
        </w:rPr>
        <w:t>Discussion</w:t>
      </w:r>
    </w:p>
    <w:p w:rsidR="00E446C8" w:rsidRPr="00A41502" w:rsidRDefault="00E446C8" w:rsidP="00A41502">
      <w:pPr>
        <w:bidi w:val="0"/>
        <w:adjustRightInd w:val="0"/>
        <w:snapToGrid w:val="0"/>
        <w:spacing w:after="0" w:line="240" w:lineRule="auto"/>
        <w:ind w:firstLine="425"/>
        <w:jc w:val="both"/>
        <w:rPr>
          <w:rFonts w:ascii="Times New Roman" w:eastAsia="Times New Roman" w:hAnsi="Times New Roman" w:cs="Times New Roman"/>
          <w:color w:val="000000" w:themeColor="text1"/>
          <w:sz w:val="20"/>
          <w:szCs w:val="24"/>
          <w:lang w:eastAsia="zh-CN"/>
        </w:rPr>
      </w:pPr>
      <w:r w:rsidRPr="00A41502">
        <w:rPr>
          <w:rFonts w:ascii="Times New Roman" w:eastAsia="Times New Roman" w:hAnsi="Times New Roman" w:cs="Times New Roman"/>
          <w:color w:val="000000" w:themeColor="text1"/>
          <w:sz w:val="20"/>
          <w:szCs w:val="24"/>
          <w:lang w:eastAsia="zh-CN" w:bidi="ar-SA"/>
        </w:rPr>
        <w:t xml:space="preserve">With regard to the nutritional role of copper and zinc and their important roles in metabolism regulation (20) and their direct relation with cancers (8), any significant changes in the level of these elements could be harmful to the body (21). On the basis of different studies, the increase in copper or copper/zinc ratio leads to increased lipid </w:t>
      </w:r>
      <w:proofErr w:type="spellStart"/>
      <w:r w:rsidRPr="00A41502">
        <w:rPr>
          <w:rFonts w:ascii="Times New Roman" w:eastAsia="Times New Roman" w:hAnsi="Times New Roman" w:cs="Times New Roman"/>
          <w:color w:val="000000" w:themeColor="text1"/>
          <w:sz w:val="20"/>
          <w:szCs w:val="24"/>
          <w:lang w:eastAsia="zh-CN" w:bidi="ar-SA"/>
        </w:rPr>
        <w:t>peroxidation</w:t>
      </w:r>
      <w:proofErr w:type="spellEnd"/>
      <w:r w:rsidRPr="00A41502">
        <w:rPr>
          <w:rFonts w:ascii="Times New Roman" w:eastAsia="Times New Roman" w:hAnsi="Times New Roman" w:cs="Times New Roman"/>
          <w:color w:val="000000" w:themeColor="text1"/>
          <w:sz w:val="20"/>
          <w:szCs w:val="24"/>
          <w:lang w:eastAsia="zh-CN" w:bidi="ar-SA"/>
        </w:rPr>
        <w:t xml:space="preserve">, destruction of the antioxidant system, and generation of hydroxyl radicals through increase in </w:t>
      </w:r>
      <w:proofErr w:type="spellStart"/>
      <w:r w:rsidRPr="00A41502">
        <w:rPr>
          <w:rFonts w:ascii="Times New Roman" w:eastAsia="Times New Roman" w:hAnsi="Times New Roman" w:cs="Times New Roman"/>
          <w:color w:val="000000" w:themeColor="text1"/>
          <w:sz w:val="20"/>
          <w:szCs w:val="24"/>
          <w:lang w:eastAsia="zh-CN" w:bidi="ar-SA"/>
        </w:rPr>
        <w:t>malondialdehyde</w:t>
      </w:r>
      <w:proofErr w:type="spellEnd"/>
      <w:r w:rsidRPr="00A41502">
        <w:rPr>
          <w:rFonts w:ascii="Times New Roman" w:eastAsia="Times New Roman" w:hAnsi="Times New Roman" w:cs="Times New Roman"/>
          <w:color w:val="000000" w:themeColor="text1"/>
          <w:sz w:val="20"/>
          <w:szCs w:val="24"/>
          <w:lang w:eastAsia="zh-CN" w:bidi="ar-SA"/>
        </w:rPr>
        <w:t>, which attacks DNA and causes mutations that lead to cancer (15, 16). Meanwhile, copper is a component of the chemical structure of catecholamine and ATP-producing enzymes and is considered as one of the nine growth factors, particularly the endothelial growth factor. The endothelial growth factor causes tumor progression and angiogenesis upon increase in sera copper levels (2, 9). In the current study, copper levels in leukemia and lymphoma patients were higher than those in the normal group (</w:t>
      </w:r>
      <w:r w:rsidRPr="00A41502">
        <w:rPr>
          <w:rFonts w:ascii="Times New Roman" w:eastAsia="Times New Roman" w:hAnsi="Times New Roman" w:cs="Times New Roman"/>
          <w:i/>
          <w:iCs/>
          <w:color w:val="000000" w:themeColor="text1"/>
          <w:sz w:val="20"/>
          <w:szCs w:val="24"/>
          <w:lang w:eastAsia="zh-CN" w:bidi="ar-SA"/>
        </w:rPr>
        <w:t>p</w:t>
      </w:r>
      <w:r w:rsidRPr="00A41502">
        <w:rPr>
          <w:rFonts w:ascii="Times New Roman" w:eastAsia="Times New Roman" w:hAnsi="Times New Roman" w:cs="Times New Roman"/>
          <w:color w:val="000000" w:themeColor="text1"/>
          <w:sz w:val="20"/>
          <w:szCs w:val="24"/>
          <w:lang w:eastAsia="zh-CN" w:bidi="ar-SA"/>
        </w:rPr>
        <w:t xml:space="preserve"> &lt; 0.001). The results of the present study were in line with the results of Paulo</w:t>
      </w:r>
      <w:r w:rsidRPr="00A41502">
        <w:rPr>
          <w:rFonts w:ascii="Times New Roman" w:eastAsia="Times New Roman" w:hAnsi="Times New Roman" w:cs="Times New Roman"/>
          <w:i/>
          <w:iCs/>
          <w:color w:val="000000" w:themeColor="text1"/>
          <w:sz w:val="20"/>
          <w:szCs w:val="24"/>
          <w:lang w:eastAsia="zh-CN" w:bidi="ar-SA"/>
        </w:rPr>
        <w:t xml:space="preserve"> et al.</w:t>
      </w:r>
      <w:r w:rsidRPr="00A41502">
        <w:rPr>
          <w:rFonts w:ascii="Times New Roman" w:eastAsia="Times New Roman" w:hAnsi="Times New Roman" w:cs="Times New Roman"/>
          <w:color w:val="000000" w:themeColor="text1"/>
          <w:sz w:val="20"/>
          <w:szCs w:val="24"/>
          <w:lang w:eastAsia="zh-CN" w:bidi="ar-SA"/>
        </w:rPr>
        <w:t xml:space="preserve"> (2006) and </w:t>
      </w:r>
      <w:proofErr w:type="spellStart"/>
      <w:r w:rsidRPr="00A41502">
        <w:rPr>
          <w:rFonts w:ascii="Times New Roman" w:eastAsia="Times New Roman" w:hAnsi="Times New Roman" w:cs="Times New Roman"/>
          <w:color w:val="000000" w:themeColor="text1"/>
          <w:sz w:val="20"/>
          <w:szCs w:val="24"/>
          <w:lang w:eastAsia="zh-CN" w:bidi="ar-SA"/>
        </w:rPr>
        <w:t>Qunzhi</w:t>
      </w:r>
      <w:proofErr w:type="spellEnd"/>
      <w:r w:rsidRPr="00A41502">
        <w:rPr>
          <w:rFonts w:ascii="Times New Roman" w:eastAsia="Times New Roman" w:hAnsi="Times New Roman" w:cs="Times New Roman"/>
          <w:i/>
          <w:iCs/>
          <w:color w:val="000000" w:themeColor="text1"/>
          <w:sz w:val="20"/>
          <w:szCs w:val="24"/>
          <w:lang w:eastAsia="zh-CN" w:bidi="ar-SA"/>
        </w:rPr>
        <w:t xml:space="preserve"> et al</w:t>
      </w:r>
      <w:r w:rsidRPr="00A41502">
        <w:rPr>
          <w:rFonts w:ascii="Times New Roman" w:eastAsia="Times New Roman" w:hAnsi="Times New Roman" w:cs="Times New Roman"/>
          <w:color w:val="000000" w:themeColor="text1"/>
          <w:sz w:val="20"/>
          <w:szCs w:val="24"/>
          <w:lang w:eastAsia="zh-CN" w:bidi="ar-SA"/>
        </w:rPr>
        <w:t xml:space="preserve">.(2001) who indicated that patients with acute myeloid leukemia, acute lymphoblastic leukemia, and lymphoma had higher levels of sera copper than those in normal subjects (22, 23). </w:t>
      </w:r>
      <w:proofErr w:type="spellStart"/>
      <w:r w:rsidRPr="00A41502">
        <w:rPr>
          <w:rFonts w:ascii="Times New Roman" w:eastAsia="Times New Roman" w:hAnsi="Times New Roman" w:cs="Times New Roman"/>
          <w:color w:val="000000" w:themeColor="text1"/>
          <w:sz w:val="20"/>
          <w:szCs w:val="24"/>
          <w:lang w:eastAsia="zh-CN" w:bidi="ar-SA"/>
        </w:rPr>
        <w:t>Qunzhi</w:t>
      </w:r>
      <w:proofErr w:type="spellEnd"/>
      <w:r w:rsidRPr="00A41502">
        <w:rPr>
          <w:rFonts w:ascii="Times New Roman" w:eastAsia="Times New Roman" w:hAnsi="Times New Roman" w:cs="Times New Roman"/>
          <w:i/>
          <w:iCs/>
          <w:color w:val="000000" w:themeColor="text1"/>
          <w:sz w:val="20"/>
          <w:szCs w:val="24"/>
          <w:lang w:eastAsia="zh-CN" w:bidi="ar-SA"/>
        </w:rPr>
        <w:t xml:space="preserve"> et al</w:t>
      </w:r>
      <w:r w:rsidRPr="00A41502">
        <w:rPr>
          <w:rFonts w:ascii="Times New Roman" w:eastAsia="Times New Roman" w:hAnsi="Times New Roman" w:cs="Times New Roman"/>
          <w:color w:val="000000" w:themeColor="text1"/>
          <w:sz w:val="20"/>
          <w:szCs w:val="24"/>
          <w:lang w:eastAsia="zh-CN" w:bidi="ar-SA"/>
        </w:rPr>
        <w:t xml:space="preserve">. (2003) showed that the increase in copper level relates to </w:t>
      </w:r>
      <w:proofErr w:type="spellStart"/>
      <w:r w:rsidRPr="00A41502">
        <w:rPr>
          <w:rFonts w:ascii="Times New Roman" w:eastAsia="Times New Roman" w:hAnsi="Times New Roman" w:cs="Times New Roman"/>
          <w:color w:val="000000" w:themeColor="text1"/>
          <w:sz w:val="20"/>
          <w:szCs w:val="24"/>
          <w:lang w:eastAsia="zh-CN" w:bidi="ar-SA"/>
        </w:rPr>
        <w:t>histopathological</w:t>
      </w:r>
      <w:proofErr w:type="spellEnd"/>
      <w:r w:rsidRPr="00A41502">
        <w:rPr>
          <w:rFonts w:ascii="Times New Roman" w:eastAsia="Times New Roman" w:hAnsi="Times New Roman" w:cs="Times New Roman"/>
          <w:color w:val="000000" w:themeColor="text1"/>
          <w:sz w:val="20"/>
          <w:szCs w:val="24"/>
          <w:lang w:eastAsia="zh-CN" w:bidi="ar-SA"/>
        </w:rPr>
        <w:t xml:space="preserve"> changes, disease</w:t>
      </w:r>
      <w:r w:rsidRPr="00A41502">
        <w:rPr>
          <w:rFonts w:ascii="Times New Roman" w:eastAsia="Times New Roman" w:hAnsi="Times New Roman" w:cs="Times New Roman"/>
          <w:color w:val="000000" w:themeColor="text1"/>
          <w:sz w:val="20"/>
          <w:szCs w:val="19"/>
          <w:lang w:eastAsia="zh-CN" w:bidi="ar-SA"/>
        </w:rPr>
        <w:t xml:space="preserve"> </w:t>
      </w:r>
      <w:r w:rsidRPr="00A41502">
        <w:rPr>
          <w:rFonts w:ascii="Times New Roman" w:eastAsia="Times New Roman" w:hAnsi="Times New Roman" w:cs="Times New Roman"/>
          <w:color w:val="000000" w:themeColor="text1"/>
          <w:sz w:val="20"/>
          <w:szCs w:val="24"/>
          <w:lang w:eastAsia="zh-CN" w:bidi="ar-SA"/>
        </w:rPr>
        <w:t>stage, and prognosis of patients with lymphoma (24). The results obtained by the flame atomic absorption</w:t>
      </w:r>
      <w:r w:rsidRPr="00A41502">
        <w:rPr>
          <w:rFonts w:ascii="Times New Roman" w:eastAsia="Times New Roman" w:hAnsi="Times New Roman" w:cs="Times New Roman"/>
          <w:color w:val="000000" w:themeColor="text1"/>
          <w:sz w:val="20"/>
          <w:szCs w:val="19"/>
          <w:lang w:eastAsia="zh-CN" w:bidi="ar-SA"/>
        </w:rPr>
        <w:t xml:space="preserve"> </w:t>
      </w:r>
      <w:r w:rsidRPr="00A41502">
        <w:rPr>
          <w:rFonts w:ascii="Times New Roman" w:eastAsia="Times New Roman" w:hAnsi="Times New Roman" w:cs="Times New Roman"/>
          <w:color w:val="000000" w:themeColor="text1"/>
          <w:sz w:val="20"/>
          <w:szCs w:val="24"/>
          <w:lang w:eastAsia="zh-CN" w:bidi="ar-SA"/>
        </w:rPr>
        <w:t xml:space="preserve">method conducted by </w:t>
      </w:r>
      <w:proofErr w:type="spellStart"/>
      <w:r w:rsidRPr="00A41502">
        <w:rPr>
          <w:rFonts w:ascii="Times New Roman" w:eastAsia="Times New Roman" w:hAnsi="Times New Roman" w:cs="Times New Roman"/>
          <w:color w:val="000000" w:themeColor="text1"/>
          <w:sz w:val="20"/>
          <w:szCs w:val="24"/>
          <w:lang w:eastAsia="zh-CN" w:bidi="ar-SA"/>
        </w:rPr>
        <w:t>Zuo</w:t>
      </w:r>
      <w:proofErr w:type="spellEnd"/>
      <w:r w:rsidRPr="00A41502">
        <w:rPr>
          <w:rFonts w:ascii="Times New Roman" w:eastAsia="Times New Roman" w:hAnsi="Times New Roman" w:cs="Times New Roman"/>
          <w:i/>
          <w:iCs/>
          <w:color w:val="000000" w:themeColor="text1"/>
          <w:sz w:val="20"/>
          <w:szCs w:val="24"/>
          <w:lang w:eastAsia="zh-CN" w:bidi="ar-SA"/>
        </w:rPr>
        <w:t xml:space="preserve"> et al.</w:t>
      </w:r>
      <w:r w:rsidRPr="00A41502">
        <w:rPr>
          <w:rFonts w:ascii="Times New Roman" w:eastAsia="Times New Roman" w:hAnsi="Times New Roman" w:cs="Times New Roman"/>
          <w:color w:val="000000" w:themeColor="text1"/>
          <w:sz w:val="20"/>
          <w:szCs w:val="24"/>
          <w:lang w:eastAsia="zh-CN" w:bidi="ar-SA"/>
        </w:rPr>
        <w:t xml:space="preserve"> (2006), and </w:t>
      </w:r>
      <w:proofErr w:type="spellStart"/>
      <w:r w:rsidRPr="00A41502">
        <w:rPr>
          <w:rFonts w:ascii="Times New Roman" w:eastAsia="Times New Roman" w:hAnsi="Times New Roman" w:cs="Times New Roman"/>
          <w:color w:val="000000" w:themeColor="text1"/>
          <w:sz w:val="20"/>
          <w:szCs w:val="24"/>
          <w:lang w:eastAsia="zh-CN" w:bidi="ar-SA"/>
        </w:rPr>
        <w:t>Qunzhi</w:t>
      </w:r>
      <w:proofErr w:type="spellEnd"/>
      <w:r w:rsidRPr="00A41502">
        <w:rPr>
          <w:rFonts w:ascii="Times New Roman" w:eastAsia="Times New Roman" w:hAnsi="Times New Roman" w:cs="Times New Roman"/>
          <w:i/>
          <w:iCs/>
          <w:color w:val="000000" w:themeColor="text1"/>
          <w:sz w:val="20"/>
          <w:szCs w:val="28"/>
          <w:lang w:eastAsia="zh-CN" w:bidi="ar-SA"/>
        </w:rPr>
        <w:t xml:space="preserve"> </w:t>
      </w:r>
      <w:r w:rsidRPr="00A41502">
        <w:rPr>
          <w:rFonts w:ascii="Times New Roman" w:eastAsia="Times New Roman" w:hAnsi="Times New Roman" w:cs="Times New Roman"/>
          <w:i/>
          <w:iCs/>
          <w:color w:val="000000" w:themeColor="text1"/>
          <w:sz w:val="20"/>
          <w:szCs w:val="24"/>
          <w:lang w:eastAsia="zh-CN" w:bidi="ar-SA"/>
        </w:rPr>
        <w:t>et al</w:t>
      </w:r>
      <w:r w:rsidRPr="00A41502">
        <w:rPr>
          <w:rFonts w:ascii="Times New Roman" w:eastAsia="Times New Roman" w:hAnsi="Times New Roman" w:cs="Times New Roman"/>
          <w:color w:val="000000" w:themeColor="text1"/>
          <w:sz w:val="20"/>
          <w:szCs w:val="24"/>
          <w:lang w:eastAsia="zh-CN" w:bidi="ar-SA"/>
        </w:rPr>
        <w:t xml:space="preserve">. (2003) indicated that sera copper levels were higher than those in the normal group (25, 24). </w:t>
      </w:r>
      <w:proofErr w:type="spellStart"/>
      <w:r w:rsidRPr="00A41502">
        <w:rPr>
          <w:rFonts w:ascii="Times New Roman" w:eastAsia="Times New Roman" w:hAnsi="Times New Roman" w:cs="Times New Roman"/>
          <w:color w:val="000000" w:themeColor="text1"/>
          <w:sz w:val="20"/>
          <w:szCs w:val="24"/>
          <w:lang w:eastAsia="zh-CN" w:bidi="ar-SA"/>
        </w:rPr>
        <w:t>Zarghami</w:t>
      </w:r>
      <w:proofErr w:type="spellEnd"/>
      <w:r w:rsidRPr="00A41502">
        <w:rPr>
          <w:rFonts w:ascii="Times New Roman" w:eastAsia="Times New Roman" w:hAnsi="Times New Roman" w:cs="Times New Roman"/>
          <w:i/>
          <w:iCs/>
          <w:color w:val="000000" w:themeColor="text1"/>
          <w:sz w:val="20"/>
          <w:szCs w:val="28"/>
          <w:lang w:eastAsia="zh-CN" w:bidi="ar-SA"/>
        </w:rPr>
        <w:t xml:space="preserve"> </w:t>
      </w:r>
      <w:r w:rsidRPr="00A41502">
        <w:rPr>
          <w:rFonts w:ascii="Times New Roman" w:eastAsia="Times New Roman" w:hAnsi="Times New Roman" w:cs="Times New Roman"/>
          <w:i/>
          <w:iCs/>
          <w:color w:val="000000" w:themeColor="text1"/>
          <w:sz w:val="20"/>
          <w:szCs w:val="24"/>
          <w:lang w:eastAsia="zh-CN" w:bidi="ar-SA"/>
        </w:rPr>
        <w:t>et al</w:t>
      </w:r>
      <w:r w:rsidRPr="00A41502">
        <w:rPr>
          <w:rFonts w:ascii="Times New Roman" w:eastAsia="Times New Roman" w:hAnsi="Times New Roman" w:cs="Times New Roman"/>
          <w:color w:val="000000" w:themeColor="text1"/>
          <w:sz w:val="20"/>
          <w:szCs w:val="24"/>
          <w:lang w:eastAsia="zh-CN" w:bidi="ar-SA"/>
        </w:rPr>
        <w:t xml:space="preserve">. (2009) and </w:t>
      </w:r>
      <w:proofErr w:type="spellStart"/>
      <w:r w:rsidRPr="00A41502">
        <w:rPr>
          <w:rFonts w:ascii="Times New Roman" w:eastAsia="Times New Roman" w:hAnsi="Times New Roman" w:cs="Times New Roman"/>
          <w:color w:val="000000" w:themeColor="text1"/>
          <w:sz w:val="20"/>
          <w:szCs w:val="24"/>
          <w:lang w:eastAsia="zh-CN" w:bidi="ar-SA"/>
        </w:rPr>
        <w:t>Geraki</w:t>
      </w:r>
      <w:proofErr w:type="spellEnd"/>
      <w:r w:rsidRPr="00A41502">
        <w:rPr>
          <w:rFonts w:ascii="Times New Roman" w:eastAsia="Times New Roman" w:hAnsi="Times New Roman" w:cs="Times New Roman"/>
          <w:i/>
          <w:iCs/>
          <w:color w:val="000000" w:themeColor="text1"/>
          <w:sz w:val="20"/>
          <w:szCs w:val="28"/>
          <w:lang w:eastAsia="zh-CN" w:bidi="ar-SA"/>
        </w:rPr>
        <w:t xml:space="preserve"> </w:t>
      </w:r>
      <w:r w:rsidRPr="00A41502">
        <w:rPr>
          <w:rFonts w:ascii="Times New Roman" w:eastAsia="Times New Roman" w:hAnsi="Times New Roman" w:cs="Times New Roman"/>
          <w:i/>
          <w:iCs/>
          <w:color w:val="000000" w:themeColor="text1"/>
          <w:sz w:val="20"/>
          <w:szCs w:val="24"/>
          <w:lang w:eastAsia="zh-CN" w:bidi="ar-SA"/>
        </w:rPr>
        <w:t>et al</w:t>
      </w:r>
      <w:r w:rsidRPr="00A41502">
        <w:rPr>
          <w:rFonts w:ascii="Times New Roman" w:eastAsia="Times New Roman" w:hAnsi="Times New Roman" w:cs="Times New Roman"/>
          <w:color w:val="000000" w:themeColor="text1"/>
          <w:sz w:val="20"/>
          <w:szCs w:val="24"/>
          <w:lang w:eastAsia="zh-CN" w:bidi="ar-SA"/>
        </w:rPr>
        <w:t xml:space="preserve">. (2002, 2004) showed that </w:t>
      </w:r>
      <w:bookmarkStart w:id="0" w:name="_GoBack"/>
      <w:bookmarkEnd w:id="0"/>
      <w:r w:rsidRPr="00A41502">
        <w:rPr>
          <w:rFonts w:ascii="Times New Roman" w:eastAsia="Times New Roman" w:hAnsi="Times New Roman" w:cs="Times New Roman"/>
          <w:color w:val="000000" w:themeColor="text1"/>
          <w:sz w:val="20"/>
          <w:szCs w:val="24"/>
          <w:lang w:eastAsia="zh-CN" w:bidi="ar-SA"/>
        </w:rPr>
        <w:t>copper levels in leukemia patients showed a significant increase compared with normal subjects (19, 26, 27). The result of</w:t>
      </w:r>
      <w:r w:rsidRPr="00A41502">
        <w:rPr>
          <w:rFonts w:ascii="Times New Roman" w:eastAsia="Times New Roman" w:hAnsi="Times New Roman" w:cs="Times New Roman"/>
          <w:color w:val="000000" w:themeColor="text1"/>
          <w:sz w:val="20"/>
          <w:szCs w:val="20"/>
          <w:lang w:eastAsia="zh-CN" w:bidi="ar-SA"/>
        </w:rPr>
        <w:t xml:space="preserve"> </w:t>
      </w:r>
      <w:proofErr w:type="spellStart"/>
      <w:r w:rsidRPr="00A41502">
        <w:rPr>
          <w:rFonts w:ascii="Times New Roman" w:eastAsia="Times New Roman" w:hAnsi="Times New Roman" w:cs="Times New Roman"/>
          <w:color w:val="000000" w:themeColor="text1"/>
          <w:sz w:val="20"/>
          <w:szCs w:val="24"/>
          <w:lang w:eastAsia="zh-CN" w:bidi="ar-SA"/>
        </w:rPr>
        <w:t>Carpentieri</w:t>
      </w:r>
      <w:proofErr w:type="spellEnd"/>
      <w:r w:rsidRPr="00A41502">
        <w:rPr>
          <w:rFonts w:ascii="Times New Roman" w:eastAsia="Times New Roman" w:hAnsi="Times New Roman" w:cs="Times New Roman"/>
          <w:color w:val="000000" w:themeColor="text1"/>
          <w:sz w:val="20"/>
          <w:szCs w:val="24"/>
          <w:lang w:eastAsia="zh-CN" w:bidi="ar-SA"/>
        </w:rPr>
        <w:t xml:space="preserve"> </w:t>
      </w:r>
      <w:r w:rsidRPr="00A41502">
        <w:rPr>
          <w:rFonts w:ascii="Times New Roman" w:eastAsia="Times New Roman" w:hAnsi="Times New Roman" w:cs="Times New Roman"/>
          <w:i/>
          <w:iCs/>
          <w:color w:val="000000" w:themeColor="text1"/>
          <w:sz w:val="20"/>
          <w:szCs w:val="24"/>
          <w:lang w:eastAsia="zh-CN" w:bidi="ar-SA"/>
        </w:rPr>
        <w:t>et al</w:t>
      </w:r>
      <w:r w:rsidRPr="00A41502">
        <w:rPr>
          <w:rFonts w:ascii="Times New Roman" w:eastAsia="Times New Roman" w:hAnsi="Times New Roman" w:cs="Times New Roman"/>
          <w:color w:val="000000" w:themeColor="text1"/>
          <w:sz w:val="20"/>
          <w:szCs w:val="24"/>
          <w:lang w:eastAsia="zh-CN" w:bidi="ar-SA"/>
        </w:rPr>
        <w:t xml:space="preserve">. (1986), in accordance with results of this study, indicated that there was no relation between the copper level and gender in either normal or patient groups (28). In addition, sera copper levels were not significantly associated with age, which is in line with results of </w:t>
      </w:r>
      <w:proofErr w:type="spellStart"/>
      <w:r w:rsidRPr="00A41502">
        <w:rPr>
          <w:rFonts w:ascii="Times New Roman" w:eastAsia="Times New Roman" w:hAnsi="Times New Roman" w:cs="Times New Roman"/>
          <w:color w:val="000000" w:themeColor="text1"/>
          <w:sz w:val="20"/>
          <w:szCs w:val="24"/>
          <w:lang w:eastAsia="zh-CN" w:bidi="ar-SA"/>
        </w:rPr>
        <w:t>Sgarbieri</w:t>
      </w:r>
      <w:proofErr w:type="spellEnd"/>
      <w:r w:rsidRPr="00A41502">
        <w:rPr>
          <w:rFonts w:ascii="Times New Roman" w:eastAsia="Times New Roman" w:hAnsi="Times New Roman" w:cs="Times New Roman"/>
          <w:color w:val="000000" w:themeColor="text1"/>
          <w:sz w:val="20"/>
          <w:szCs w:val="24"/>
          <w:lang w:eastAsia="zh-CN" w:bidi="ar-SA"/>
        </w:rPr>
        <w:t xml:space="preserve"> </w:t>
      </w:r>
      <w:r w:rsidRPr="00A41502">
        <w:rPr>
          <w:rFonts w:ascii="Times New Roman" w:eastAsia="Times New Roman" w:hAnsi="Times New Roman" w:cs="Times New Roman"/>
          <w:i/>
          <w:iCs/>
          <w:color w:val="000000" w:themeColor="text1"/>
          <w:sz w:val="20"/>
          <w:szCs w:val="24"/>
          <w:lang w:eastAsia="zh-CN" w:bidi="ar-SA"/>
        </w:rPr>
        <w:t xml:space="preserve">et al. </w:t>
      </w:r>
      <w:r w:rsidRPr="00A41502">
        <w:rPr>
          <w:rFonts w:ascii="Times New Roman" w:eastAsia="Times New Roman" w:hAnsi="Times New Roman" w:cs="Times New Roman"/>
          <w:color w:val="000000" w:themeColor="text1"/>
          <w:sz w:val="20"/>
          <w:szCs w:val="24"/>
          <w:lang w:eastAsia="zh-CN" w:bidi="ar-SA"/>
        </w:rPr>
        <w:t>(29).</w:t>
      </w:r>
    </w:p>
    <w:p w:rsidR="00E446C8" w:rsidRPr="00A41502" w:rsidRDefault="00E446C8" w:rsidP="00A41502">
      <w:pPr>
        <w:bidi w:val="0"/>
        <w:adjustRightInd w:val="0"/>
        <w:snapToGrid w:val="0"/>
        <w:spacing w:after="0" w:line="240" w:lineRule="auto"/>
        <w:jc w:val="both"/>
        <w:rPr>
          <w:rFonts w:ascii="Times New Roman" w:eastAsia="Times New Roman" w:hAnsi="Times New Roman" w:cs="Times New Roman"/>
          <w:b/>
          <w:bCs/>
          <w:color w:val="000000" w:themeColor="text1"/>
          <w:sz w:val="20"/>
          <w:szCs w:val="24"/>
        </w:rPr>
      </w:pPr>
    </w:p>
    <w:p w:rsidR="00BC27B0" w:rsidRPr="00A41502" w:rsidRDefault="00E446C8" w:rsidP="00A41502">
      <w:pPr>
        <w:bidi w:val="0"/>
        <w:adjustRightInd w:val="0"/>
        <w:snapToGrid w:val="0"/>
        <w:spacing w:after="0" w:line="240" w:lineRule="auto"/>
        <w:jc w:val="both"/>
        <w:rPr>
          <w:rFonts w:ascii="Times New Roman" w:hAnsi="Times New Roman" w:cs="Times New Roman"/>
          <w:b/>
          <w:bCs/>
          <w:color w:val="000000" w:themeColor="text1"/>
          <w:sz w:val="20"/>
          <w:szCs w:val="24"/>
          <w:lang w:eastAsia="zh-CN"/>
        </w:rPr>
      </w:pPr>
      <w:r w:rsidRPr="00A41502">
        <w:rPr>
          <w:rFonts w:ascii="Times New Roman" w:eastAsia="Times New Roman" w:hAnsi="Times New Roman" w:cs="Times New Roman"/>
          <w:b/>
          <w:bCs/>
          <w:color w:val="000000" w:themeColor="text1"/>
          <w:sz w:val="20"/>
          <w:szCs w:val="24"/>
        </w:rPr>
        <w:t xml:space="preserve">Conclusion: </w:t>
      </w:r>
    </w:p>
    <w:p w:rsidR="00E446C8" w:rsidRPr="00A41502" w:rsidRDefault="00E446C8" w:rsidP="00A41502">
      <w:pPr>
        <w:bidi w:val="0"/>
        <w:adjustRightInd w:val="0"/>
        <w:snapToGrid w:val="0"/>
        <w:spacing w:after="0" w:line="240" w:lineRule="auto"/>
        <w:ind w:firstLine="425"/>
        <w:jc w:val="both"/>
        <w:rPr>
          <w:rFonts w:ascii="Times New Roman" w:eastAsia="Times New Roman" w:hAnsi="Times New Roman" w:cs="Times New Roman"/>
          <w:color w:val="000000" w:themeColor="text1"/>
          <w:sz w:val="20"/>
          <w:szCs w:val="24"/>
        </w:rPr>
      </w:pPr>
      <w:r w:rsidRPr="00A41502">
        <w:rPr>
          <w:rFonts w:ascii="Times New Roman" w:eastAsia="Times New Roman" w:hAnsi="Times New Roman" w:cs="Times New Roman"/>
          <w:color w:val="000000" w:themeColor="text1"/>
          <w:sz w:val="20"/>
          <w:szCs w:val="24"/>
        </w:rPr>
        <w:t xml:space="preserve">In this evaluation of sera copper levels in patients with leukemia and lymphoma, the existence of elevated levels of copper was observed in leukemia and lymphoma patients, which might suggest a role of this element in cancer and might represent an independent risk factor for malignancy. Therefore, to increase the </w:t>
      </w:r>
      <w:r w:rsidRPr="00A41502">
        <w:rPr>
          <w:rFonts w:ascii="Times New Roman" w:eastAsia="Times New Roman" w:hAnsi="Times New Roman" w:cs="Times New Roman"/>
          <w:color w:val="000000" w:themeColor="text1"/>
          <w:sz w:val="20"/>
          <w:szCs w:val="24"/>
        </w:rPr>
        <w:lastRenderedPageBreak/>
        <w:t>zinc/copper ratio, complementary zinc application is suggested for patients with leukemia and lymphoma</w:t>
      </w:r>
      <w:r w:rsidR="005E1FE4" w:rsidRPr="00A41502">
        <w:rPr>
          <w:rFonts w:ascii="Times New Roman" w:eastAsia="Times New Roman" w:hAnsi="Times New Roman" w:cs="Times New Roman"/>
          <w:color w:val="000000" w:themeColor="text1"/>
          <w:sz w:val="20"/>
          <w:szCs w:val="24"/>
        </w:rPr>
        <w:t>.</w:t>
      </w:r>
    </w:p>
    <w:p w:rsidR="00BC27B0" w:rsidRPr="00A41502" w:rsidRDefault="00BC27B0" w:rsidP="00A41502">
      <w:pPr>
        <w:bidi w:val="0"/>
        <w:adjustRightInd w:val="0"/>
        <w:snapToGrid w:val="0"/>
        <w:spacing w:after="0" w:line="240" w:lineRule="auto"/>
        <w:jc w:val="both"/>
        <w:rPr>
          <w:rFonts w:ascii="Times New Roman" w:hAnsi="Times New Roman" w:cs="Times New Roman"/>
          <w:b/>
          <w:bCs/>
          <w:color w:val="000000" w:themeColor="text1"/>
          <w:sz w:val="20"/>
          <w:szCs w:val="24"/>
          <w:lang w:eastAsia="zh-CN"/>
        </w:rPr>
      </w:pPr>
    </w:p>
    <w:p w:rsidR="00CF4476" w:rsidRPr="00A41502" w:rsidRDefault="00CF4476" w:rsidP="00A41502">
      <w:pPr>
        <w:bidi w:val="0"/>
        <w:adjustRightInd w:val="0"/>
        <w:snapToGrid w:val="0"/>
        <w:spacing w:after="0" w:line="240" w:lineRule="auto"/>
        <w:jc w:val="both"/>
        <w:rPr>
          <w:rFonts w:ascii="Times New Roman" w:eastAsia="Times New Roman" w:hAnsi="Times New Roman" w:cs="Times New Roman"/>
          <w:b/>
          <w:bCs/>
          <w:color w:val="000000" w:themeColor="text1"/>
          <w:sz w:val="20"/>
          <w:szCs w:val="24"/>
        </w:rPr>
      </w:pPr>
      <w:r w:rsidRPr="00A41502">
        <w:rPr>
          <w:rFonts w:ascii="Times New Roman" w:eastAsia="Times New Roman" w:hAnsi="Times New Roman" w:cs="Times New Roman"/>
          <w:b/>
          <w:bCs/>
          <w:color w:val="000000" w:themeColor="text1"/>
          <w:sz w:val="20"/>
          <w:szCs w:val="24"/>
        </w:rPr>
        <w:t>Acknowledgment:</w:t>
      </w:r>
    </w:p>
    <w:p w:rsidR="00CF4476" w:rsidRPr="00A41502" w:rsidRDefault="00CF4476" w:rsidP="00A41502">
      <w:pPr>
        <w:bidi w:val="0"/>
        <w:adjustRightInd w:val="0"/>
        <w:snapToGrid w:val="0"/>
        <w:spacing w:after="0" w:line="240" w:lineRule="auto"/>
        <w:ind w:firstLine="425"/>
        <w:jc w:val="both"/>
        <w:rPr>
          <w:rFonts w:ascii="Times New Roman" w:eastAsia="Times New Roman" w:hAnsi="Times New Roman" w:cs="Times New Roman"/>
          <w:b/>
          <w:bCs/>
          <w:color w:val="000000" w:themeColor="text1"/>
          <w:sz w:val="20"/>
          <w:szCs w:val="24"/>
        </w:rPr>
      </w:pPr>
      <w:r w:rsidRPr="00A41502">
        <w:rPr>
          <w:rFonts w:ascii="Times New Roman" w:eastAsia="Times New Roman" w:hAnsi="Times New Roman" w:cs="Times New Roman"/>
          <w:color w:val="000000" w:themeColor="text1"/>
          <w:sz w:val="20"/>
          <w:szCs w:val="24"/>
        </w:rPr>
        <w:t>We would like to thank</w:t>
      </w:r>
      <w:r w:rsidR="00A41502">
        <w:rPr>
          <w:rFonts w:ascii="Times New Roman" w:eastAsia="Times New Roman" w:hAnsi="Times New Roman" w:cs="Times New Roman"/>
          <w:color w:val="000000" w:themeColor="text1"/>
          <w:sz w:val="20"/>
          <w:szCs w:val="24"/>
        </w:rPr>
        <w:t xml:space="preserve"> </w:t>
      </w:r>
      <w:r w:rsidRPr="00A41502">
        <w:rPr>
          <w:rFonts w:ascii="Times New Roman" w:eastAsia="Times New Roman" w:hAnsi="Times New Roman" w:cs="Times New Roman"/>
          <w:color w:val="000000" w:themeColor="text1"/>
          <w:sz w:val="20"/>
          <w:szCs w:val="24"/>
        </w:rPr>
        <w:t>management of</w:t>
      </w:r>
      <w:r w:rsidR="00A41502">
        <w:rPr>
          <w:rFonts w:ascii="Times New Roman" w:eastAsia="Times New Roman" w:hAnsi="Times New Roman" w:cs="Times New Roman"/>
          <w:color w:val="000000" w:themeColor="text1"/>
          <w:sz w:val="20"/>
          <w:szCs w:val="24"/>
        </w:rPr>
        <w:t xml:space="preserve"> </w:t>
      </w:r>
      <w:r w:rsidRPr="00A41502">
        <w:rPr>
          <w:rFonts w:ascii="Times New Roman" w:eastAsia="Times New Roman" w:hAnsi="Times New Roman" w:cs="Times New Roman"/>
          <w:color w:val="000000" w:themeColor="text1"/>
          <w:sz w:val="20"/>
          <w:szCs w:val="24"/>
        </w:rPr>
        <w:t xml:space="preserve">research and development of Ahvaz </w:t>
      </w:r>
      <w:proofErr w:type="spellStart"/>
      <w:r w:rsidRPr="00A41502">
        <w:rPr>
          <w:rFonts w:ascii="Times New Roman" w:eastAsia="Times New Roman" w:hAnsi="Times New Roman" w:cs="Times New Roman"/>
          <w:color w:val="000000" w:themeColor="text1"/>
          <w:sz w:val="20"/>
          <w:szCs w:val="24"/>
        </w:rPr>
        <w:t>Jundishapur</w:t>
      </w:r>
      <w:proofErr w:type="spellEnd"/>
      <w:r w:rsidRPr="00A41502">
        <w:rPr>
          <w:rFonts w:ascii="Times New Roman" w:eastAsia="Times New Roman" w:hAnsi="Times New Roman" w:cs="Times New Roman"/>
          <w:color w:val="000000" w:themeColor="text1"/>
          <w:sz w:val="20"/>
          <w:szCs w:val="24"/>
        </w:rPr>
        <w:t xml:space="preserve"> University of Medical Sciences and the Health research institute, Research Center of </w:t>
      </w:r>
      <w:proofErr w:type="spellStart"/>
      <w:r w:rsidRPr="00A41502">
        <w:rPr>
          <w:rFonts w:ascii="Times New Roman" w:eastAsia="Times New Roman" w:hAnsi="Times New Roman" w:cs="Times New Roman"/>
          <w:color w:val="000000" w:themeColor="text1"/>
          <w:sz w:val="20"/>
          <w:szCs w:val="24"/>
        </w:rPr>
        <w:t>Thalassemia</w:t>
      </w:r>
      <w:proofErr w:type="spellEnd"/>
      <w:r w:rsidRPr="00A41502">
        <w:rPr>
          <w:rFonts w:ascii="Times New Roman" w:eastAsia="Times New Roman" w:hAnsi="Times New Roman" w:cs="Times New Roman"/>
          <w:color w:val="000000" w:themeColor="text1"/>
          <w:sz w:val="20"/>
          <w:szCs w:val="24"/>
        </w:rPr>
        <w:t xml:space="preserve"> and </w:t>
      </w:r>
      <w:proofErr w:type="spellStart"/>
      <w:r w:rsidRPr="00A41502">
        <w:rPr>
          <w:rFonts w:ascii="Times New Roman" w:eastAsia="Times New Roman" w:hAnsi="Times New Roman" w:cs="Times New Roman"/>
          <w:color w:val="000000" w:themeColor="text1"/>
          <w:sz w:val="20"/>
          <w:szCs w:val="24"/>
        </w:rPr>
        <w:t>Hemoglobinopathy</w:t>
      </w:r>
      <w:proofErr w:type="spellEnd"/>
      <w:r w:rsidRPr="00A41502">
        <w:rPr>
          <w:rFonts w:ascii="Times New Roman" w:eastAsia="Times New Roman" w:hAnsi="Times New Roman" w:cs="Times New Roman"/>
          <w:color w:val="000000" w:themeColor="text1"/>
          <w:sz w:val="20"/>
          <w:szCs w:val="24"/>
        </w:rPr>
        <w:t xml:space="preserve">, Ahvaz </w:t>
      </w:r>
      <w:proofErr w:type="spellStart"/>
      <w:r w:rsidRPr="00A41502">
        <w:rPr>
          <w:rFonts w:ascii="Times New Roman" w:eastAsia="Times New Roman" w:hAnsi="Times New Roman" w:cs="Times New Roman"/>
          <w:color w:val="000000" w:themeColor="text1"/>
          <w:sz w:val="20"/>
          <w:szCs w:val="24"/>
        </w:rPr>
        <w:t>Jundishapur</w:t>
      </w:r>
      <w:proofErr w:type="spellEnd"/>
      <w:r w:rsidRPr="00A41502">
        <w:rPr>
          <w:rFonts w:ascii="Times New Roman" w:eastAsia="Times New Roman" w:hAnsi="Times New Roman" w:cs="Times New Roman"/>
          <w:color w:val="000000" w:themeColor="text1"/>
          <w:sz w:val="20"/>
          <w:szCs w:val="24"/>
        </w:rPr>
        <w:t xml:space="preserve"> University of Medical sciences, Ahvaz, Iran. </w:t>
      </w:r>
      <w:proofErr w:type="gramStart"/>
      <w:r w:rsidRPr="00A41502">
        <w:rPr>
          <w:rFonts w:ascii="Times New Roman" w:eastAsia="Times New Roman" w:hAnsi="Times New Roman" w:cs="Times New Roman"/>
          <w:color w:val="000000" w:themeColor="text1"/>
          <w:sz w:val="20"/>
          <w:szCs w:val="24"/>
        </w:rPr>
        <w:t>for</w:t>
      </w:r>
      <w:proofErr w:type="gramEnd"/>
      <w:r w:rsidRPr="00A41502">
        <w:rPr>
          <w:rFonts w:ascii="Times New Roman" w:eastAsia="Times New Roman" w:hAnsi="Times New Roman" w:cs="Times New Roman"/>
          <w:color w:val="000000" w:themeColor="text1"/>
          <w:sz w:val="20"/>
          <w:szCs w:val="24"/>
        </w:rPr>
        <w:t xml:space="preserve"> financial support (research grant ETH-337). We also thank the staff of </w:t>
      </w:r>
      <w:proofErr w:type="spellStart"/>
      <w:r w:rsidRPr="00A41502">
        <w:rPr>
          <w:rFonts w:ascii="Times New Roman" w:eastAsia="Times New Roman" w:hAnsi="Times New Roman" w:cs="Times New Roman"/>
          <w:color w:val="000000" w:themeColor="text1"/>
          <w:sz w:val="20"/>
          <w:szCs w:val="24"/>
        </w:rPr>
        <w:t>Shafa</w:t>
      </w:r>
      <w:proofErr w:type="spellEnd"/>
      <w:r w:rsidRPr="00A41502">
        <w:rPr>
          <w:rFonts w:ascii="Times New Roman" w:eastAsia="Times New Roman" w:hAnsi="Times New Roman" w:cs="Times New Roman"/>
          <w:color w:val="000000" w:themeColor="text1"/>
          <w:sz w:val="20"/>
          <w:szCs w:val="24"/>
        </w:rPr>
        <w:t xml:space="preserve"> Hospital Laboratory, Ahvaz </w:t>
      </w:r>
      <w:proofErr w:type="spellStart"/>
      <w:r w:rsidRPr="00A41502">
        <w:rPr>
          <w:rFonts w:ascii="Times New Roman" w:eastAsia="Times New Roman" w:hAnsi="Times New Roman" w:cs="Times New Roman"/>
          <w:color w:val="000000" w:themeColor="text1"/>
          <w:sz w:val="20"/>
          <w:szCs w:val="24"/>
        </w:rPr>
        <w:t>Jundishapur</w:t>
      </w:r>
      <w:proofErr w:type="spellEnd"/>
      <w:r w:rsidRPr="00A41502">
        <w:rPr>
          <w:rFonts w:ascii="Times New Roman" w:eastAsia="Times New Roman" w:hAnsi="Times New Roman" w:cs="Times New Roman"/>
          <w:color w:val="000000" w:themeColor="text1"/>
          <w:sz w:val="20"/>
          <w:szCs w:val="24"/>
        </w:rPr>
        <w:t xml:space="preserve"> University of Medical sciences, Ahvaz, Iran. </w:t>
      </w:r>
      <w:proofErr w:type="gramStart"/>
      <w:r w:rsidRPr="00A41502">
        <w:rPr>
          <w:rFonts w:ascii="Times New Roman" w:eastAsia="Times New Roman" w:hAnsi="Times New Roman" w:cs="Times New Roman"/>
          <w:color w:val="000000" w:themeColor="text1"/>
          <w:sz w:val="20"/>
          <w:szCs w:val="24"/>
        </w:rPr>
        <w:t>for</w:t>
      </w:r>
      <w:proofErr w:type="gramEnd"/>
      <w:r w:rsidRPr="00A41502">
        <w:rPr>
          <w:rFonts w:ascii="Times New Roman" w:eastAsia="Times New Roman" w:hAnsi="Times New Roman" w:cs="Times New Roman"/>
          <w:color w:val="000000" w:themeColor="text1"/>
          <w:sz w:val="20"/>
          <w:szCs w:val="24"/>
        </w:rPr>
        <w:t xml:space="preserve"> their cooperation</w:t>
      </w:r>
      <w:r w:rsidRPr="00A41502">
        <w:rPr>
          <w:rFonts w:ascii="Times New Roman" w:eastAsia="Times New Roman" w:hAnsi="Times New Roman" w:cs="Times New Roman"/>
          <w:b/>
          <w:bCs/>
          <w:color w:val="000000" w:themeColor="text1"/>
          <w:sz w:val="20"/>
          <w:szCs w:val="24"/>
        </w:rPr>
        <w:t>.</w:t>
      </w:r>
    </w:p>
    <w:p w:rsidR="00CF4476" w:rsidRPr="00A41502" w:rsidRDefault="00CF4476" w:rsidP="00A41502">
      <w:pPr>
        <w:bidi w:val="0"/>
        <w:adjustRightInd w:val="0"/>
        <w:snapToGrid w:val="0"/>
        <w:spacing w:after="0" w:line="240" w:lineRule="auto"/>
        <w:jc w:val="both"/>
        <w:rPr>
          <w:rFonts w:ascii="Times New Roman" w:eastAsia="Times New Roman" w:hAnsi="Times New Roman" w:cs="Times New Roman"/>
          <w:color w:val="000000" w:themeColor="text1"/>
          <w:sz w:val="20"/>
          <w:szCs w:val="24"/>
        </w:rPr>
      </w:pPr>
    </w:p>
    <w:p w:rsidR="005E1FE4" w:rsidRPr="00A41502" w:rsidRDefault="005E1FE4" w:rsidP="00A41502">
      <w:pPr>
        <w:bidi w:val="0"/>
        <w:adjustRightInd w:val="0"/>
        <w:snapToGrid w:val="0"/>
        <w:spacing w:after="0" w:line="240" w:lineRule="auto"/>
        <w:jc w:val="both"/>
        <w:rPr>
          <w:rFonts w:ascii="Times New Roman" w:eastAsia="Times New Roman" w:hAnsi="Times New Roman" w:cs="Times New Roman"/>
          <w:b/>
          <w:bCs/>
          <w:color w:val="000000" w:themeColor="text1"/>
          <w:sz w:val="20"/>
          <w:szCs w:val="24"/>
        </w:rPr>
      </w:pPr>
      <w:r w:rsidRPr="00A41502">
        <w:rPr>
          <w:rFonts w:ascii="Times New Roman" w:eastAsia="Times New Roman" w:hAnsi="Times New Roman" w:cs="Times New Roman"/>
          <w:b/>
          <w:bCs/>
          <w:color w:val="000000" w:themeColor="text1"/>
          <w:sz w:val="20"/>
          <w:szCs w:val="24"/>
        </w:rPr>
        <w:t>Financial disclosure</w:t>
      </w:r>
    </w:p>
    <w:p w:rsidR="005E1FE4" w:rsidRPr="00A41502" w:rsidRDefault="005E1FE4" w:rsidP="00A41502">
      <w:pPr>
        <w:bidi w:val="0"/>
        <w:adjustRightInd w:val="0"/>
        <w:snapToGrid w:val="0"/>
        <w:spacing w:after="0" w:line="240" w:lineRule="auto"/>
        <w:ind w:firstLine="425"/>
        <w:jc w:val="both"/>
        <w:rPr>
          <w:rFonts w:ascii="Times New Roman" w:eastAsia="Times New Roman" w:hAnsi="Times New Roman" w:cs="Times New Roman"/>
          <w:color w:val="000000" w:themeColor="text1"/>
          <w:sz w:val="20"/>
          <w:szCs w:val="24"/>
        </w:rPr>
      </w:pPr>
      <w:r w:rsidRPr="00A41502">
        <w:rPr>
          <w:rFonts w:ascii="Times New Roman" w:eastAsia="Times New Roman" w:hAnsi="Times New Roman" w:cs="Times New Roman"/>
          <w:color w:val="000000" w:themeColor="text1"/>
          <w:sz w:val="20"/>
          <w:szCs w:val="24"/>
        </w:rPr>
        <w:t>Neither author has any conflict of interest concerning the impartiality of this article.</w:t>
      </w:r>
    </w:p>
    <w:p w:rsidR="005E1FE4" w:rsidRPr="00A41502" w:rsidRDefault="005E1FE4" w:rsidP="00A41502">
      <w:pPr>
        <w:bidi w:val="0"/>
        <w:adjustRightInd w:val="0"/>
        <w:snapToGrid w:val="0"/>
        <w:spacing w:after="0" w:line="240" w:lineRule="auto"/>
        <w:jc w:val="both"/>
        <w:rPr>
          <w:rFonts w:ascii="Times New Roman" w:eastAsia="Times New Roman" w:hAnsi="Times New Roman" w:cs="Times New Roman"/>
          <w:bCs/>
          <w:color w:val="000000" w:themeColor="text1"/>
          <w:sz w:val="20"/>
          <w:szCs w:val="24"/>
        </w:rPr>
      </w:pPr>
    </w:p>
    <w:p w:rsidR="005E1FE4" w:rsidRPr="00A41502" w:rsidRDefault="005E1FE4" w:rsidP="00A41502">
      <w:pPr>
        <w:bidi w:val="0"/>
        <w:adjustRightInd w:val="0"/>
        <w:snapToGrid w:val="0"/>
        <w:spacing w:after="0" w:line="240" w:lineRule="auto"/>
        <w:jc w:val="center"/>
        <w:rPr>
          <w:rFonts w:ascii="Times New Roman" w:eastAsia="Times New Roman" w:hAnsi="Times New Roman" w:cs="Times New Roman"/>
          <w:color w:val="000000" w:themeColor="text1"/>
          <w:sz w:val="20"/>
          <w:szCs w:val="24"/>
        </w:rPr>
      </w:pPr>
      <w:r w:rsidRPr="00A41502">
        <w:rPr>
          <w:rFonts w:ascii="Times New Roman" w:eastAsia="Times New Roman" w:hAnsi="Times New Roman" w:cs="Times New Roman"/>
          <w:bCs/>
          <w:color w:val="000000" w:themeColor="text1"/>
          <w:sz w:val="20"/>
          <w:szCs w:val="24"/>
        </w:rPr>
        <w:t>Table 1</w:t>
      </w:r>
      <w:r w:rsidRPr="00A41502">
        <w:rPr>
          <w:rFonts w:ascii="Times New Roman" w:eastAsia="Times New Roman" w:hAnsi="Times New Roman" w:cs="Times New Roman"/>
          <w:color w:val="000000" w:themeColor="text1"/>
          <w:sz w:val="20"/>
          <w:szCs w:val="24"/>
        </w:rPr>
        <w:t>: Characteristics of patients and normal group</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1"/>
        <w:gridCol w:w="538"/>
        <w:gridCol w:w="1229"/>
        <w:gridCol w:w="1100"/>
      </w:tblGrid>
      <w:tr w:rsidR="005E1FE4" w:rsidRPr="00A41502" w:rsidTr="00A41502">
        <w:trPr>
          <w:jc w:val="center"/>
        </w:trPr>
        <w:tc>
          <w:tcPr>
            <w:tcW w:w="1888" w:type="pct"/>
            <w:vAlign w:val="center"/>
          </w:tcPr>
          <w:p w:rsidR="005E1FE4" w:rsidRPr="00A41502" w:rsidRDefault="005E1FE4" w:rsidP="00A41502">
            <w:pPr>
              <w:bidi w:val="0"/>
              <w:adjustRightInd w:val="0"/>
              <w:snapToGrid w:val="0"/>
              <w:spacing w:after="0" w:line="240" w:lineRule="auto"/>
              <w:jc w:val="both"/>
              <w:rPr>
                <w:rFonts w:ascii="Times New Roman" w:eastAsia="Times New Roman" w:hAnsi="Times New Roman" w:cs="Times New Roman"/>
                <w:bCs/>
                <w:color w:val="000000" w:themeColor="text1"/>
                <w:sz w:val="20"/>
                <w:szCs w:val="24"/>
              </w:rPr>
            </w:pPr>
          </w:p>
        </w:tc>
        <w:tc>
          <w:tcPr>
            <w:tcW w:w="584" w:type="pct"/>
            <w:vAlign w:val="center"/>
          </w:tcPr>
          <w:p w:rsidR="005E1FE4" w:rsidRPr="00A41502" w:rsidRDefault="005E1FE4" w:rsidP="00A41502">
            <w:pPr>
              <w:bidi w:val="0"/>
              <w:adjustRightInd w:val="0"/>
              <w:snapToGrid w:val="0"/>
              <w:spacing w:after="0" w:line="240" w:lineRule="auto"/>
              <w:jc w:val="both"/>
              <w:rPr>
                <w:rFonts w:ascii="Times New Roman" w:eastAsia="Times New Roman" w:hAnsi="Times New Roman" w:cs="Times New Roman"/>
                <w:bCs/>
                <w:color w:val="000000" w:themeColor="text1"/>
                <w:sz w:val="20"/>
                <w:szCs w:val="24"/>
              </w:rPr>
            </w:pPr>
            <w:r w:rsidRPr="00A41502">
              <w:rPr>
                <w:rFonts w:ascii="Times New Roman" w:eastAsia="Times New Roman" w:hAnsi="Times New Roman" w:cs="Times New Roman"/>
                <w:bCs/>
                <w:color w:val="000000" w:themeColor="text1"/>
                <w:sz w:val="20"/>
                <w:szCs w:val="24"/>
              </w:rPr>
              <w:t>n</w:t>
            </w:r>
          </w:p>
        </w:tc>
        <w:tc>
          <w:tcPr>
            <w:tcW w:w="1334" w:type="pct"/>
            <w:vAlign w:val="center"/>
          </w:tcPr>
          <w:p w:rsidR="005E1FE4" w:rsidRPr="00A41502" w:rsidRDefault="005E1FE4" w:rsidP="00A41502">
            <w:pPr>
              <w:bidi w:val="0"/>
              <w:adjustRightInd w:val="0"/>
              <w:snapToGrid w:val="0"/>
              <w:spacing w:after="0" w:line="240" w:lineRule="auto"/>
              <w:jc w:val="both"/>
              <w:rPr>
                <w:rFonts w:ascii="Times New Roman" w:eastAsia="Times New Roman" w:hAnsi="Times New Roman" w:cs="Times New Roman"/>
                <w:bCs/>
                <w:color w:val="000000" w:themeColor="text1"/>
                <w:sz w:val="20"/>
                <w:szCs w:val="24"/>
              </w:rPr>
            </w:pPr>
            <w:r w:rsidRPr="00A41502">
              <w:rPr>
                <w:rFonts w:ascii="Times New Roman" w:eastAsia="Times New Roman" w:hAnsi="Times New Roman" w:cs="Times New Roman"/>
                <w:bCs/>
                <w:color w:val="000000" w:themeColor="text1"/>
                <w:sz w:val="20"/>
                <w:szCs w:val="24"/>
              </w:rPr>
              <w:t>F (%)</w:t>
            </w:r>
          </w:p>
        </w:tc>
        <w:tc>
          <w:tcPr>
            <w:tcW w:w="1194" w:type="pct"/>
            <w:vAlign w:val="center"/>
          </w:tcPr>
          <w:p w:rsidR="005E1FE4" w:rsidRPr="00A41502" w:rsidRDefault="005E1FE4" w:rsidP="00A41502">
            <w:pPr>
              <w:bidi w:val="0"/>
              <w:adjustRightInd w:val="0"/>
              <w:snapToGrid w:val="0"/>
              <w:spacing w:after="0" w:line="240" w:lineRule="auto"/>
              <w:jc w:val="both"/>
              <w:rPr>
                <w:rFonts w:ascii="Times New Roman" w:eastAsia="Times New Roman" w:hAnsi="Times New Roman" w:cs="Times New Roman"/>
                <w:bCs/>
                <w:color w:val="000000" w:themeColor="text1"/>
                <w:sz w:val="20"/>
                <w:szCs w:val="24"/>
              </w:rPr>
            </w:pPr>
            <w:r w:rsidRPr="00A41502">
              <w:rPr>
                <w:rFonts w:ascii="Times New Roman" w:eastAsia="Times New Roman" w:hAnsi="Times New Roman" w:cs="Times New Roman"/>
                <w:bCs/>
                <w:color w:val="000000" w:themeColor="text1"/>
                <w:sz w:val="20"/>
                <w:szCs w:val="24"/>
              </w:rPr>
              <w:t>M (%)</w:t>
            </w:r>
          </w:p>
        </w:tc>
      </w:tr>
      <w:tr w:rsidR="005E1FE4" w:rsidRPr="00A41502" w:rsidTr="00A41502">
        <w:trPr>
          <w:jc w:val="center"/>
        </w:trPr>
        <w:tc>
          <w:tcPr>
            <w:tcW w:w="1888" w:type="pct"/>
            <w:vAlign w:val="center"/>
          </w:tcPr>
          <w:p w:rsidR="005E1FE4" w:rsidRPr="00A41502" w:rsidRDefault="005E1FE4" w:rsidP="00A41502">
            <w:pPr>
              <w:bidi w:val="0"/>
              <w:adjustRightInd w:val="0"/>
              <w:snapToGrid w:val="0"/>
              <w:spacing w:after="0" w:line="240" w:lineRule="auto"/>
              <w:jc w:val="both"/>
              <w:rPr>
                <w:rFonts w:ascii="Times New Roman" w:eastAsia="Times New Roman" w:hAnsi="Times New Roman" w:cs="Times New Roman"/>
                <w:bCs/>
                <w:color w:val="000000" w:themeColor="text1"/>
                <w:sz w:val="20"/>
                <w:szCs w:val="24"/>
              </w:rPr>
            </w:pPr>
            <w:r w:rsidRPr="00A41502">
              <w:rPr>
                <w:rFonts w:ascii="Times New Roman" w:eastAsia="Times New Roman" w:hAnsi="Times New Roman" w:cs="Times New Roman"/>
                <w:bCs/>
                <w:color w:val="000000" w:themeColor="text1"/>
                <w:sz w:val="20"/>
                <w:szCs w:val="24"/>
              </w:rPr>
              <w:t>ALL</w:t>
            </w:r>
          </w:p>
        </w:tc>
        <w:tc>
          <w:tcPr>
            <w:tcW w:w="584" w:type="pct"/>
            <w:vAlign w:val="center"/>
          </w:tcPr>
          <w:p w:rsidR="005E1FE4" w:rsidRPr="00A41502" w:rsidRDefault="005E1FE4" w:rsidP="00A41502">
            <w:pPr>
              <w:bidi w:val="0"/>
              <w:adjustRightInd w:val="0"/>
              <w:snapToGrid w:val="0"/>
              <w:spacing w:after="0" w:line="240" w:lineRule="auto"/>
              <w:jc w:val="both"/>
              <w:rPr>
                <w:rFonts w:ascii="Times New Roman" w:eastAsia="Times New Roman" w:hAnsi="Times New Roman" w:cs="Times New Roman"/>
                <w:color w:val="000000" w:themeColor="text1"/>
                <w:sz w:val="20"/>
                <w:szCs w:val="24"/>
              </w:rPr>
            </w:pPr>
            <w:r w:rsidRPr="00A41502">
              <w:rPr>
                <w:rFonts w:ascii="Times New Roman" w:eastAsia="Times New Roman" w:hAnsi="Times New Roman" w:cs="Times New Roman"/>
                <w:color w:val="000000" w:themeColor="text1"/>
                <w:sz w:val="20"/>
                <w:szCs w:val="24"/>
              </w:rPr>
              <w:t>24</w:t>
            </w:r>
          </w:p>
        </w:tc>
        <w:tc>
          <w:tcPr>
            <w:tcW w:w="1334" w:type="pct"/>
            <w:vAlign w:val="center"/>
          </w:tcPr>
          <w:p w:rsidR="005E1FE4" w:rsidRPr="00A41502" w:rsidRDefault="005E1FE4" w:rsidP="00A41502">
            <w:pPr>
              <w:bidi w:val="0"/>
              <w:adjustRightInd w:val="0"/>
              <w:snapToGrid w:val="0"/>
              <w:spacing w:after="0" w:line="240" w:lineRule="auto"/>
              <w:jc w:val="both"/>
              <w:rPr>
                <w:rFonts w:ascii="Times New Roman" w:eastAsia="Times New Roman" w:hAnsi="Times New Roman" w:cs="Times New Roman"/>
                <w:color w:val="000000" w:themeColor="text1"/>
                <w:sz w:val="20"/>
                <w:szCs w:val="24"/>
              </w:rPr>
            </w:pPr>
            <w:r w:rsidRPr="00A41502">
              <w:rPr>
                <w:rFonts w:ascii="Times New Roman" w:eastAsia="Times New Roman" w:hAnsi="Times New Roman" w:cs="Times New Roman"/>
                <w:color w:val="000000" w:themeColor="text1"/>
                <w:sz w:val="20"/>
                <w:szCs w:val="24"/>
              </w:rPr>
              <w:t>12 (50)</w:t>
            </w:r>
          </w:p>
        </w:tc>
        <w:tc>
          <w:tcPr>
            <w:tcW w:w="1194" w:type="pct"/>
            <w:vAlign w:val="center"/>
          </w:tcPr>
          <w:p w:rsidR="005E1FE4" w:rsidRPr="00A41502" w:rsidRDefault="005E1FE4" w:rsidP="00A41502">
            <w:pPr>
              <w:bidi w:val="0"/>
              <w:adjustRightInd w:val="0"/>
              <w:snapToGrid w:val="0"/>
              <w:spacing w:after="0" w:line="240" w:lineRule="auto"/>
              <w:jc w:val="both"/>
              <w:rPr>
                <w:rFonts w:ascii="Times New Roman" w:eastAsia="Times New Roman" w:hAnsi="Times New Roman" w:cs="Times New Roman"/>
                <w:color w:val="000000" w:themeColor="text1"/>
                <w:sz w:val="20"/>
                <w:szCs w:val="24"/>
              </w:rPr>
            </w:pPr>
            <w:r w:rsidRPr="00A41502">
              <w:rPr>
                <w:rFonts w:ascii="Times New Roman" w:eastAsia="Times New Roman" w:hAnsi="Times New Roman" w:cs="Times New Roman"/>
                <w:color w:val="000000" w:themeColor="text1"/>
                <w:sz w:val="20"/>
                <w:szCs w:val="24"/>
              </w:rPr>
              <w:t>12 (50)</w:t>
            </w:r>
          </w:p>
        </w:tc>
      </w:tr>
      <w:tr w:rsidR="005E1FE4" w:rsidRPr="00A41502" w:rsidTr="00A41502">
        <w:trPr>
          <w:jc w:val="center"/>
        </w:trPr>
        <w:tc>
          <w:tcPr>
            <w:tcW w:w="1888" w:type="pct"/>
            <w:vAlign w:val="center"/>
          </w:tcPr>
          <w:p w:rsidR="005E1FE4" w:rsidRPr="00A41502" w:rsidRDefault="005E1FE4" w:rsidP="00A41502">
            <w:pPr>
              <w:bidi w:val="0"/>
              <w:adjustRightInd w:val="0"/>
              <w:snapToGrid w:val="0"/>
              <w:spacing w:after="0" w:line="240" w:lineRule="auto"/>
              <w:jc w:val="both"/>
              <w:rPr>
                <w:rFonts w:ascii="Times New Roman" w:eastAsia="Times New Roman" w:hAnsi="Times New Roman" w:cs="Times New Roman"/>
                <w:bCs/>
                <w:color w:val="000000" w:themeColor="text1"/>
                <w:sz w:val="20"/>
                <w:szCs w:val="24"/>
              </w:rPr>
            </w:pPr>
            <w:r w:rsidRPr="00A41502">
              <w:rPr>
                <w:rFonts w:ascii="Times New Roman" w:eastAsia="Times New Roman" w:hAnsi="Times New Roman" w:cs="Times New Roman"/>
                <w:bCs/>
                <w:color w:val="000000" w:themeColor="text1"/>
                <w:sz w:val="20"/>
                <w:szCs w:val="24"/>
              </w:rPr>
              <w:t>AML</w:t>
            </w:r>
          </w:p>
        </w:tc>
        <w:tc>
          <w:tcPr>
            <w:tcW w:w="584" w:type="pct"/>
            <w:vAlign w:val="center"/>
          </w:tcPr>
          <w:p w:rsidR="005E1FE4" w:rsidRPr="00A41502" w:rsidRDefault="005E1FE4" w:rsidP="00A41502">
            <w:pPr>
              <w:tabs>
                <w:tab w:val="left" w:pos="270"/>
                <w:tab w:val="center" w:pos="388"/>
              </w:tabs>
              <w:bidi w:val="0"/>
              <w:adjustRightInd w:val="0"/>
              <w:snapToGrid w:val="0"/>
              <w:spacing w:after="0" w:line="240" w:lineRule="auto"/>
              <w:jc w:val="both"/>
              <w:rPr>
                <w:rFonts w:ascii="Times New Roman" w:eastAsia="Times New Roman" w:hAnsi="Times New Roman" w:cs="Times New Roman"/>
                <w:color w:val="000000" w:themeColor="text1"/>
                <w:sz w:val="20"/>
                <w:szCs w:val="24"/>
              </w:rPr>
            </w:pPr>
            <w:r w:rsidRPr="00A41502">
              <w:rPr>
                <w:rFonts w:ascii="Times New Roman" w:eastAsia="Times New Roman" w:hAnsi="Times New Roman" w:cs="Times New Roman"/>
                <w:color w:val="000000" w:themeColor="text1"/>
                <w:sz w:val="20"/>
                <w:szCs w:val="24"/>
              </w:rPr>
              <w:t>16</w:t>
            </w:r>
          </w:p>
        </w:tc>
        <w:tc>
          <w:tcPr>
            <w:tcW w:w="1334" w:type="pct"/>
            <w:vAlign w:val="center"/>
          </w:tcPr>
          <w:p w:rsidR="005E1FE4" w:rsidRPr="00A41502" w:rsidRDefault="005E1FE4" w:rsidP="00A41502">
            <w:pPr>
              <w:bidi w:val="0"/>
              <w:adjustRightInd w:val="0"/>
              <w:snapToGrid w:val="0"/>
              <w:spacing w:after="0" w:line="240" w:lineRule="auto"/>
              <w:jc w:val="both"/>
              <w:rPr>
                <w:rFonts w:ascii="Times New Roman" w:eastAsia="Times New Roman" w:hAnsi="Times New Roman" w:cs="Times New Roman"/>
                <w:color w:val="000000" w:themeColor="text1"/>
                <w:sz w:val="20"/>
                <w:szCs w:val="24"/>
              </w:rPr>
            </w:pPr>
            <w:r w:rsidRPr="00A41502">
              <w:rPr>
                <w:rFonts w:ascii="Times New Roman" w:eastAsia="Times New Roman" w:hAnsi="Times New Roman" w:cs="Times New Roman"/>
                <w:color w:val="000000" w:themeColor="text1"/>
                <w:sz w:val="20"/>
                <w:szCs w:val="24"/>
              </w:rPr>
              <w:t>10 (62.5)</w:t>
            </w:r>
          </w:p>
        </w:tc>
        <w:tc>
          <w:tcPr>
            <w:tcW w:w="1194" w:type="pct"/>
            <w:vAlign w:val="center"/>
          </w:tcPr>
          <w:p w:rsidR="005E1FE4" w:rsidRPr="00A41502" w:rsidRDefault="005E1FE4" w:rsidP="00A41502">
            <w:pPr>
              <w:bidi w:val="0"/>
              <w:adjustRightInd w:val="0"/>
              <w:snapToGrid w:val="0"/>
              <w:spacing w:after="0" w:line="240" w:lineRule="auto"/>
              <w:jc w:val="both"/>
              <w:rPr>
                <w:rFonts w:ascii="Times New Roman" w:eastAsia="Times New Roman" w:hAnsi="Times New Roman" w:cs="Times New Roman"/>
                <w:color w:val="000000" w:themeColor="text1"/>
                <w:sz w:val="20"/>
                <w:szCs w:val="24"/>
              </w:rPr>
            </w:pPr>
            <w:r w:rsidRPr="00A41502">
              <w:rPr>
                <w:rFonts w:ascii="Times New Roman" w:eastAsia="Times New Roman" w:hAnsi="Times New Roman" w:cs="Times New Roman"/>
                <w:color w:val="000000" w:themeColor="text1"/>
                <w:sz w:val="20"/>
                <w:szCs w:val="24"/>
              </w:rPr>
              <w:t>6 (37.5)</w:t>
            </w:r>
          </w:p>
        </w:tc>
      </w:tr>
      <w:tr w:rsidR="005E1FE4" w:rsidRPr="00A41502" w:rsidTr="00A41502">
        <w:trPr>
          <w:jc w:val="center"/>
        </w:trPr>
        <w:tc>
          <w:tcPr>
            <w:tcW w:w="1888" w:type="pct"/>
            <w:vAlign w:val="center"/>
          </w:tcPr>
          <w:p w:rsidR="005E1FE4" w:rsidRPr="00A41502" w:rsidRDefault="005E1FE4" w:rsidP="00A41502">
            <w:pPr>
              <w:bidi w:val="0"/>
              <w:adjustRightInd w:val="0"/>
              <w:snapToGrid w:val="0"/>
              <w:spacing w:after="0" w:line="240" w:lineRule="auto"/>
              <w:jc w:val="both"/>
              <w:rPr>
                <w:rFonts w:ascii="Times New Roman" w:eastAsia="Times New Roman" w:hAnsi="Times New Roman" w:cs="Times New Roman"/>
                <w:bCs/>
                <w:color w:val="000000" w:themeColor="text1"/>
                <w:sz w:val="20"/>
                <w:szCs w:val="24"/>
              </w:rPr>
            </w:pPr>
            <w:r w:rsidRPr="00A41502">
              <w:rPr>
                <w:rFonts w:ascii="Times New Roman" w:eastAsia="Times New Roman" w:hAnsi="Times New Roman" w:cs="Times New Roman"/>
                <w:bCs/>
                <w:color w:val="000000" w:themeColor="text1"/>
                <w:sz w:val="20"/>
                <w:szCs w:val="24"/>
              </w:rPr>
              <w:t>Lymphoma</w:t>
            </w:r>
          </w:p>
        </w:tc>
        <w:tc>
          <w:tcPr>
            <w:tcW w:w="584" w:type="pct"/>
            <w:vAlign w:val="center"/>
          </w:tcPr>
          <w:p w:rsidR="005E1FE4" w:rsidRPr="00A41502" w:rsidRDefault="005E1FE4" w:rsidP="00A41502">
            <w:pPr>
              <w:bidi w:val="0"/>
              <w:adjustRightInd w:val="0"/>
              <w:snapToGrid w:val="0"/>
              <w:spacing w:after="0" w:line="240" w:lineRule="auto"/>
              <w:jc w:val="both"/>
              <w:rPr>
                <w:rFonts w:ascii="Times New Roman" w:eastAsia="Times New Roman" w:hAnsi="Times New Roman" w:cs="Times New Roman"/>
                <w:color w:val="000000" w:themeColor="text1"/>
                <w:sz w:val="20"/>
                <w:szCs w:val="24"/>
              </w:rPr>
            </w:pPr>
            <w:r w:rsidRPr="00A41502">
              <w:rPr>
                <w:rFonts w:ascii="Times New Roman" w:eastAsia="Times New Roman" w:hAnsi="Times New Roman" w:cs="Times New Roman"/>
                <w:color w:val="000000" w:themeColor="text1"/>
                <w:sz w:val="20"/>
                <w:szCs w:val="24"/>
              </w:rPr>
              <w:t>10</w:t>
            </w:r>
          </w:p>
        </w:tc>
        <w:tc>
          <w:tcPr>
            <w:tcW w:w="1334" w:type="pct"/>
            <w:vAlign w:val="center"/>
          </w:tcPr>
          <w:p w:rsidR="005E1FE4" w:rsidRPr="00A41502" w:rsidRDefault="005E1FE4" w:rsidP="00A41502">
            <w:pPr>
              <w:bidi w:val="0"/>
              <w:adjustRightInd w:val="0"/>
              <w:snapToGrid w:val="0"/>
              <w:spacing w:after="0" w:line="240" w:lineRule="auto"/>
              <w:jc w:val="both"/>
              <w:rPr>
                <w:rFonts w:ascii="Times New Roman" w:eastAsia="Times New Roman" w:hAnsi="Times New Roman" w:cs="Times New Roman"/>
                <w:color w:val="000000" w:themeColor="text1"/>
                <w:sz w:val="20"/>
                <w:szCs w:val="24"/>
              </w:rPr>
            </w:pPr>
            <w:r w:rsidRPr="00A41502">
              <w:rPr>
                <w:rFonts w:ascii="Times New Roman" w:eastAsia="Times New Roman" w:hAnsi="Times New Roman" w:cs="Times New Roman"/>
                <w:color w:val="000000" w:themeColor="text1"/>
                <w:sz w:val="20"/>
                <w:szCs w:val="24"/>
              </w:rPr>
              <w:t>3 (30)</w:t>
            </w:r>
          </w:p>
        </w:tc>
        <w:tc>
          <w:tcPr>
            <w:tcW w:w="1194" w:type="pct"/>
            <w:vAlign w:val="center"/>
          </w:tcPr>
          <w:p w:rsidR="005E1FE4" w:rsidRPr="00A41502" w:rsidRDefault="005E1FE4" w:rsidP="00A41502">
            <w:pPr>
              <w:bidi w:val="0"/>
              <w:adjustRightInd w:val="0"/>
              <w:snapToGrid w:val="0"/>
              <w:spacing w:after="0" w:line="240" w:lineRule="auto"/>
              <w:jc w:val="both"/>
              <w:rPr>
                <w:rFonts w:ascii="Times New Roman" w:eastAsia="Times New Roman" w:hAnsi="Times New Roman" w:cs="Times New Roman"/>
                <w:color w:val="000000" w:themeColor="text1"/>
                <w:sz w:val="20"/>
                <w:szCs w:val="24"/>
              </w:rPr>
            </w:pPr>
            <w:r w:rsidRPr="00A41502">
              <w:rPr>
                <w:rFonts w:ascii="Times New Roman" w:eastAsia="Times New Roman" w:hAnsi="Times New Roman" w:cs="Times New Roman"/>
                <w:color w:val="000000" w:themeColor="text1"/>
                <w:sz w:val="20"/>
                <w:szCs w:val="24"/>
              </w:rPr>
              <w:t>7 (70)</w:t>
            </w:r>
          </w:p>
        </w:tc>
      </w:tr>
      <w:tr w:rsidR="005E1FE4" w:rsidRPr="00A41502" w:rsidTr="00A41502">
        <w:trPr>
          <w:jc w:val="center"/>
        </w:trPr>
        <w:tc>
          <w:tcPr>
            <w:tcW w:w="1888" w:type="pct"/>
            <w:vAlign w:val="center"/>
          </w:tcPr>
          <w:p w:rsidR="005E1FE4" w:rsidRPr="00A41502" w:rsidRDefault="005E1FE4" w:rsidP="00A41502">
            <w:pPr>
              <w:bidi w:val="0"/>
              <w:adjustRightInd w:val="0"/>
              <w:snapToGrid w:val="0"/>
              <w:spacing w:after="0" w:line="240" w:lineRule="auto"/>
              <w:jc w:val="both"/>
              <w:rPr>
                <w:rFonts w:ascii="Times New Roman" w:eastAsia="Times New Roman" w:hAnsi="Times New Roman" w:cs="Times New Roman"/>
                <w:bCs/>
                <w:color w:val="000000" w:themeColor="text1"/>
                <w:sz w:val="20"/>
                <w:szCs w:val="24"/>
              </w:rPr>
            </w:pPr>
            <w:r w:rsidRPr="00A41502">
              <w:rPr>
                <w:rFonts w:ascii="Times New Roman" w:eastAsia="Times New Roman" w:hAnsi="Times New Roman" w:cs="Times New Roman"/>
                <w:bCs/>
                <w:color w:val="000000" w:themeColor="text1"/>
                <w:sz w:val="20"/>
                <w:szCs w:val="24"/>
              </w:rPr>
              <w:t>Total</w:t>
            </w:r>
          </w:p>
        </w:tc>
        <w:tc>
          <w:tcPr>
            <w:tcW w:w="584" w:type="pct"/>
            <w:vAlign w:val="center"/>
          </w:tcPr>
          <w:p w:rsidR="005E1FE4" w:rsidRPr="00A41502" w:rsidRDefault="005E1FE4" w:rsidP="00A41502">
            <w:pPr>
              <w:bidi w:val="0"/>
              <w:adjustRightInd w:val="0"/>
              <w:snapToGrid w:val="0"/>
              <w:spacing w:after="0" w:line="240" w:lineRule="auto"/>
              <w:jc w:val="both"/>
              <w:rPr>
                <w:rFonts w:ascii="Times New Roman" w:eastAsia="Times New Roman" w:hAnsi="Times New Roman" w:cs="Times New Roman"/>
                <w:color w:val="000000" w:themeColor="text1"/>
                <w:sz w:val="20"/>
                <w:szCs w:val="24"/>
              </w:rPr>
            </w:pPr>
            <w:r w:rsidRPr="00A41502">
              <w:rPr>
                <w:rFonts w:ascii="Times New Roman" w:eastAsia="Times New Roman" w:hAnsi="Times New Roman" w:cs="Times New Roman"/>
                <w:color w:val="000000" w:themeColor="text1"/>
                <w:sz w:val="20"/>
                <w:szCs w:val="24"/>
              </w:rPr>
              <w:t>50</w:t>
            </w:r>
          </w:p>
        </w:tc>
        <w:tc>
          <w:tcPr>
            <w:tcW w:w="1334" w:type="pct"/>
            <w:vAlign w:val="center"/>
          </w:tcPr>
          <w:p w:rsidR="005E1FE4" w:rsidRPr="00A41502" w:rsidRDefault="005E1FE4" w:rsidP="00A41502">
            <w:pPr>
              <w:bidi w:val="0"/>
              <w:adjustRightInd w:val="0"/>
              <w:snapToGrid w:val="0"/>
              <w:spacing w:after="0" w:line="240" w:lineRule="auto"/>
              <w:jc w:val="both"/>
              <w:rPr>
                <w:rFonts w:ascii="Times New Roman" w:eastAsia="Times New Roman" w:hAnsi="Times New Roman" w:cs="Times New Roman"/>
                <w:color w:val="000000" w:themeColor="text1"/>
                <w:sz w:val="20"/>
                <w:szCs w:val="24"/>
              </w:rPr>
            </w:pPr>
            <w:r w:rsidRPr="00A41502">
              <w:rPr>
                <w:rFonts w:ascii="Times New Roman" w:eastAsia="Times New Roman" w:hAnsi="Times New Roman" w:cs="Times New Roman"/>
                <w:color w:val="000000" w:themeColor="text1"/>
                <w:sz w:val="20"/>
                <w:szCs w:val="24"/>
              </w:rPr>
              <w:t>25 (25)</w:t>
            </w:r>
          </w:p>
        </w:tc>
        <w:tc>
          <w:tcPr>
            <w:tcW w:w="1194" w:type="pct"/>
            <w:vAlign w:val="center"/>
          </w:tcPr>
          <w:p w:rsidR="005E1FE4" w:rsidRPr="00A41502" w:rsidRDefault="005E1FE4" w:rsidP="00A41502">
            <w:pPr>
              <w:bidi w:val="0"/>
              <w:adjustRightInd w:val="0"/>
              <w:snapToGrid w:val="0"/>
              <w:spacing w:after="0" w:line="240" w:lineRule="auto"/>
              <w:jc w:val="both"/>
              <w:rPr>
                <w:rFonts w:ascii="Times New Roman" w:eastAsia="Times New Roman" w:hAnsi="Times New Roman" w:cs="Times New Roman"/>
                <w:color w:val="000000" w:themeColor="text1"/>
                <w:sz w:val="20"/>
                <w:szCs w:val="24"/>
              </w:rPr>
            </w:pPr>
            <w:r w:rsidRPr="00A41502">
              <w:rPr>
                <w:rFonts w:ascii="Times New Roman" w:eastAsia="Times New Roman" w:hAnsi="Times New Roman" w:cs="Times New Roman"/>
                <w:color w:val="000000" w:themeColor="text1"/>
                <w:sz w:val="20"/>
                <w:szCs w:val="24"/>
              </w:rPr>
              <w:t>25 (25)</w:t>
            </w:r>
          </w:p>
        </w:tc>
      </w:tr>
      <w:tr w:rsidR="005E1FE4" w:rsidRPr="00A41502" w:rsidTr="00A41502">
        <w:trPr>
          <w:jc w:val="center"/>
        </w:trPr>
        <w:tc>
          <w:tcPr>
            <w:tcW w:w="1888" w:type="pct"/>
            <w:vAlign w:val="center"/>
          </w:tcPr>
          <w:p w:rsidR="005E1FE4" w:rsidRPr="00A41502" w:rsidRDefault="005E1FE4" w:rsidP="00A41502">
            <w:pPr>
              <w:bidi w:val="0"/>
              <w:adjustRightInd w:val="0"/>
              <w:snapToGrid w:val="0"/>
              <w:spacing w:after="0" w:line="240" w:lineRule="auto"/>
              <w:jc w:val="both"/>
              <w:rPr>
                <w:rFonts w:ascii="Times New Roman" w:eastAsia="Times New Roman" w:hAnsi="Times New Roman" w:cs="Times New Roman"/>
                <w:bCs/>
                <w:color w:val="000000" w:themeColor="text1"/>
                <w:sz w:val="20"/>
                <w:szCs w:val="24"/>
              </w:rPr>
            </w:pPr>
            <w:r w:rsidRPr="00A41502">
              <w:rPr>
                <w:rFonts w:ascii="Times New Roman" w:eastAsia="Times New Roman" w:hAnsi="Times New Roman" w:cs="Times New Roman"/>
                <w:bCs/>
                <w:color w:val="000000" w:themeColor="text1"/>
                <w:sz w:val="20"/>
                <w:szCs w:val="24"/>
              </w:rPr>
              <w:t>Control group</w:t>
            </w:r>
          </w:p>
        </w:tc>
        <w:tc>
          <w:tcPr>
            <w:tcW w:w="584" w:type="pct"/>
            <w:vAlign w:val="center"/>
          </w:tcPr>
          <w:p w:rsidR="005E1FE4" w:rsidRPr="00A41502" w:rsidRDefault="005E1FE4" w:rsidP="00A41502">
            <w:pPr>
              <w:bidi w:val="0"/>
              <w:adjustRightInd w:val="0"/>
              <w:snapToGrid w:val="0"/>
              <w:spacing w:after="0" w:line="240" w:lineRule="auto"/>
              <w:jc w:val="both"/>
              <w:rPr>
                <w:rFonts w:ascii="Times New Roman" w:eastAsia="Times New Roman" w:hAnsi="Times New Roman" w:cs="Times New Roman"/>
                <w:color w:val="000000" w:themeColor="text1"/>
                <w:sz w:val="20"/>
                <w:szCs w:val="24"/>
              </w:rPr>
            </w:pPr>
            <w:r w:rsidRPr="00A41502">
              <w:rPr>
                <w:rFonts w:ascii="Times New Roman" w:eastAsia="Times New Roman" w:hAnsi="Times New Roman" w:cs="Times New Roman"/>
                <w:color w:val="000000" w:themeColor="text1"/>
                <w:sz w:val="20"/>
                <w:szCs w:val="24"/>
              </w:rPr>
              <w:t>50</w:t>
            </w:r>
          </w:p>
        </w:tc>
        <w:tc>
          <w:tcPr>
            <w:tcW w:w="1334" w:type="pct"/>
            <w:vAlign w:val="center"/>
          </w:tcPr>
          <w:p w:rsidR="005E1FE4" w:rsidRPr="00A41502" w:rsidRDefault="005E1FE4" w:rsidP="00A41502">
            <w:pPr>
              <w:bidi w:val="0"/>
              <w:adjustRightInd w:val="0"/>
              <w:snapToGrid w:val="0"/>
              <w:spacing w:after="0" w:line="240" w:lineRule="auto"/>
              <w:jc w:val="both"/>
              <w:rPr>
                <w:rFonts w:ascii="Times New Roman" w:eastAsia="Times New Roman" w:hAnsi="Times New Roman" w:cs="Times New Roman"/>
                <w:color w:val="000000" w:themeColor="text1"/>
                <w:sz w:val="20"/>
                <w:szCs w:val="24"/>
              </w:rPr>
            </w:pPr>
            <w:r w:rsidRPr="00A41502">
              <w:rPr>
                <w:rFonts w:ascii="Times New Roman" w:eastAsia="Times New Roman" w:hAnsi="Times New Roman" w:cs="Times New Roman"/>
                <w:color w:val="000000" w:themeColor="text1"/>
                <w:sz w:val="20"/>
                <w:szCs w:val="24"/>
              </w:rPr>
              <w:t>39 (78)</w:t>
            </w:r>
          </w:p>
        </w:tc>
        <w:tc>
          <w:tcPr>
            <w:tcW w:w="1194" w:type="pct"/>
            <w:vAlign w:val="center"/>
          </w:tcPr>
          <w:p w:rsidR="005E1FE4" w:rsidRPr="00A41502" w:rsidRDefault="005E1FE4" w:rsidP="00A41502">
            <w:pPr>
              <w:bidi w:val="0"/>
              <w:adjustRightInd w:val="0"/>
              <w:snapToGrid w:val="0"/>
              <w:spacing w:after="0" w:line="240" w:lineRule="auto"/>
              <w:jc w:val="both"/>
              <w:rPr>
                <w:rFonts w:ascii="Times New Roman" w:eastAsia="Times New Roman" w:hAnsi="Times New Roman" w:cs="Times New Roman"/>
                <w:color w:val="000000" w:themeColor="text1"/>
                <w:sz w:val="20"/>
                <w:szCs w:val="24"/>
              </w:rPr>
            </w:pPr>
            <w:r w:rsidRPr="00A41502">
              <w:rPr>
                <w:rFonts w:ascii="Times New Roman" w:eastAsia="Times New Roman" w:hAnsi="Times New Roman" w:cs="Times New Roman"/>
                <w:color w:val="000000" w:themeColor="text1"/>
                <w:sz w:val="20"/>
                <w:szCs w:val="24"/>
              </w:rPr>
              <w:t>11 (22)</w:t>
            </w:r>
          </w:p>
        </w:tc>
      </w:tr>
    </w:tbl>
    <w:p w:rsidR="00A41502" w:rsidRPr="00A41502" w:rsidRDefault="005E1FE4" w:rsidP="00A41502">
      <w:pPr>
        <w:autoSpaceDE w:val="0"/>
        <w:autoSpaceDN w:val="0"/>
        <w:bidi w:val="0"/>
        <w:adjustRightInd w:val="0"/>
        <w:snapToGrid w:val="0"/>
        <w:spacing w:after="0" w:line="240" w:lineRule="auto"/>
        <w:jc w:val="both"/>
        <w:rPr>
          <w:rFonts w:ascii="Times New Roman" w:hAnsi="Times New Roman" w:cs="Times New Roman" w:hint="eastAsia"/>
          <w:bCs/>
          <w:color w:val="000000" w:themeColor="text1"/>
          <w:sz w:val="20"/>
          <w:szCs w:val="18"/>
          <w:lang w:eastAsia="zh-CN" w:bidi="ar-SA"/>
        </w:rPr>
      </w:pPr>
      <w:proofErr w:type="gramStart"/>
      <w:r w:rsidRPr="00A41502">
        <w:rPr>
          <w:rFonts w:ascii="Times New Roman" w:eastAsia="Times New Roman" w:hAnsi="Times New Roman" w:cs="Times New Roman"/>
          <w:bCs/>
          <w:color w:val="000000" w:themeColor="text1"/>
          <w:sz w:val="20"/>
          <w:szCs w:val="18"/>
          <w:lang w:bidi="ar-SA"/>
        </w:rPr>
        <w:t>n</w:t>
      </w:r>
      <w:proofErr w:type="gramEnd"/>
      <w:r w:rsidRPr="00A41502">
        <w:rPr>
          <w:rFonts w:ascii="Times New Roman" w:eastAsia="Times New Roman" w:hAnsi="Times New Roman" w:cs="Times New Roman"/>
          <w:bCs/>
          <w:color w:val="000000" w:themeColor="text1"/>
          <w:sz w:val="20"/>
          <w:szCs w:val="18"/>
          <w:lang w:bidi="ar-SA"/>
        </w:rPr>
        <w:t>: number</w:t>
      </w:r>
      <w:r w:rsidR="00A41502">
        <w:rPr>
          <w:rFonts w:ascii="Times New Roman" w:eastAsia="Times New Roman" w:hAnsi="Times New Roman" w:cs="Times New Roman"/>
          <w:bCs/>
          <w:color w:val="000000" w:themeColor="text1"/>
          <w:sz w:val="20"/>
          <w:szCs w:val="18"/>
          <w:lang w:bidi="ar-SA"/>
        </w:rPr>
        <w:t xml:space="preserve"> </w:t>
      </w:r>
    </w:p>
    <w:p w:rsidR="00A41502" w:rsidRPr="00A41502" w:rsidRDefault="005E1FE4" w:rsidP="00A41502">
      <w:pPr>
        <w:autoSpaceDE w:val="0"/>
        <w:autoSpaceDN w:val="0"/>
        <w:bidi w:val="0"/>
        <w:adjustRightInd w:val="0"/>
        <w:snapToGrid w:val="0"/>
        <w:spacing w:after="0" w:line="240" w:lineRule="auto"/>
        <w:jc w:val="both"/>
        <w:rPr>
          <w:rFonts w:ascii="Times New Roman" w:hAnsi="Times New Roman" w:cs="Times New Roman" w:hint="eastAsia"/>
          <w:bCs/>
          <w:color w:val="000000" w:themeColor="text1"/>
          <w:sz w:val="20"/>
          <w:szCs w:val="18"/>
          <w:lang w:eastAsia="zh-CN" w:bidi="ar-SA"/>
        </w:rPr>
      </w:pPr>
      <w:r w:rsidRPr="00A41502">
        <w:rPr>
          <w:rFonts w:ascii="Times New Roman" w:eastAsia="Times New Roman" w:hAnsi="Times New Roman" w:cs="Times New Roman"/>
          <w:bCs/>
          <w:color w:val="000000" w:themeColor="text1"/>
          <w:sz w:val="20"/>
          <w:szCs w:val="18"/>
        </w:rPr>
        <w:t>F:</w:t>
      </w:r>
      <w:r w:rsidR="00A41502">
        <w:rPr>
          <w:rFonts w:ascii="Times New Roman" w:hAnsi="Times New Roman" w:cs="Times New Roman" w:hint="eastAsia"/>
          <w:bCs/>
          <w:color w:val="000000" w:themeColor="text1"/>
          <w:sz w:val="20"/>
          <w:szCs w:val="18"/>
          <w:lang w:eastAsia="zh-CN"/>
        </w:rPr>
        <w:t xml:space="preserve"> </w:t>
      </w:r>
      <w:r w:rsidRPr="00A41502">
        <w:rPr>
          <w:rFonts w:ascii="Times New Roman" w:eastAsia="Times New Roman" w:hAnsi="Times New Roman" w:cs="Times New Roman"/>
          <w:bCs/>
          <w:color w:val="000000" w:themeColor="text1"/>
          <w:sz w:val="20"/>
          <w:szCs w:val="18"/>
        </w:rPr>
        <w:t>females</w:t>
      </w:r>
      <w:r w:rsidR="00A41502">
        <w:rPr>
          <w:rFonts w:ascii="Times New Roman" w:eastAsia="Times New Roman" w:hAnsi="Times New Roman" w:cs="Times New Roman"/>
          <w:bCs/>
          <w:color w:val="000000" w:themeColor="text1"/>
          <w:sz w:val="20"/>
          <w:szCs w:val="18"/>
          <w:lang w:bidi="ar-SA"/>
        </w:rPr>
        <w:t xml:space="preserve"> </w:t>
      </w:r>
    </w:p>
    <w:p w:rsidR="005E1FE4" w:rsidRPr="00A41502" w:rsidRDefault="005E1FE4" w:rsidP="00A41502">
      <w:pPr>
        <w:autoSpaceDE w:val="0"/>
        <w:autoSpaceDN w:val="0"/>
        <w:bidi w:val="0"/>
        <w:adjustRightInd w:val="0"/>
        <w:snapToGrid w:val="0"/>
        <w:spacing w:after="0" w:line="240" w:lineRule="auto"/>
        <w:jc w:val="both"/>
        <w:rPr>
          <w:rFonts w:ascii="Times New Roman" w:eastAsia="Times New Roman" w:hAnsi="Times New Roman" w:cs="Times New Roman"/>
          <w:bCs/>
          <w:color w:val="000000" w:themeColor="text1"/>
          <w:sz w:val="20"/>
          <w:szCs w:val="18"/>
          <w:lang w:bidi="ar-SA"/>
        </w:rPr>
      </w:pPr>
      <w:r w:rsidRPr="00A41502">
        <w:rPr>
          <w:rFonts w:ascii="Times New Roman" w:eastAsia="Times New Roman" w:hAnsi="Times New Roman" w:cs="Times New Roman"/>
          <w:bCs/>
          <w:color w:val="000000" w:themeColor="text1"/>
          <w:sz w:val="20"/>
          <w:szCs w:val="18"/>
        </w:rPr>
        <w:t>M: males</w:t>
      </w:r>
    </w:p>
    <w:p w:rsidR="005E1FE4" w:rsidRPr="00A41502" w:rsidRDefault="005E1FE4" w:rsidP="00A41502">
      <w:pPr>
        <w:bidi w:val="0"/>
        <w:adjustRightInd w:val="0"/>
        <w:snapToGrid w:val="0"/>
        <w:spacing w:after="0" w:line="240" w:lineRule="auto"/>
        <w:jc w:val="both"/>
        <w:rPr>
          <w:rFonts w:ascii="Times New Roman" w:eastAsia="Times New Roman" w:hAnsi="Times New Roman" w:cs="Times New Roman"/>
          <w:bCs/>
          <w:color w:val="000000" w:themeColor="text1"/>
          <w:sz w:val="20"/>
          <w:szCs w:val="24"/>
        </w:rPr>
      </w:pPr>
    </w:p>
    <w:p w:rsidR="005E1FE4" w:rsidRPr="00A41502" w:rsidRDefault="005E1FE4" w:rsidP="00A41502">
      <w:pPr>
        <w:bidi w:val="0"/>
        <w:adjustRightInd w:val="0"/>
        <w:snapToGrid w:val="0"/>
        <w:spacing w:after="0" w:line="240" w:lineRule="auto"/>
        <w:jc w:val="both"/>
        <w:rPr>
          <w:rFonts w:ascii="Times New Roman" w:eastAsia="Times New Roman" w:hAnsi="Times New Roman" w:cs="Times New Roman"/>
          <w:color w:val="000000" w:themeColor="text1"/>
          <w:sz w:val="20"/>
          <w:szCs w:val="24"/>
        </w:rPr>
      </w:pPr>
      <w:r w:rsidRPr="00A41502">
        <w:rPr>
          <w:rFonts w:ascii="Times New Roman" w:eastAsia="Times New Roman" w:hAnsi="Times New Roman" w:cs="Times New Roman"/>
          <w:bCs/>
          <w:color w:val="000000" w:themeColor="text1"/>
          <w:sz w:val="20"/>
          <w:szCs w:val="24"/>
        </w:rPr>
        <w:t xml:space="preserve">Table 2: </w:t>
      </w:r>
      <w:r w:rsidRPr="00A41502">
        <w:rPr>
          <w:rFonts w:ascii="Times New Roman" w:eastAsia="Times New Roman" w:hAnsi="Times New Roman" w:cs="Times New Roman"/>
          <w:color w:val="000000" w:themeColor="text1"/>
          <w:sz w:val="20"/>
          <w:szCs w:val="24"/>
        </w:rPr>
        <w:t>Mean of Copper level in sera of patients and normal group</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6"/>
        <w:gridCol w:w="770"/>
        <w:gridCol w:w="1352"/>
      </w:tblGrid>
      <w:tr w:rsidR="00AF4F82" w:rsidRPr="00A41502" w:rsidTr="00A41502">
        <w:trPr>
          <w:jc w:val="center"/>
        </w:trPr>
        <w:tc>
          <w:tcPr>
            <w:tcW w:w="2698" w:type="pct"/>
            <w:vAlign w:val="center"/>
          </w:tcPr>
          <w:p w:rsidR="00AF4F82" w:rsidRPr="00A41502" w:rsidRDefault="00AF4F82" w:rsidP="00A41502">
            <w:pPr>
              <w:bidi w:val="0"/>
              <w:adjustRightInd w:val="0"/>
              <w:snapToGrid w:val="0"/>
              <w:spacing w:after="0" w:line="240" w:lineRule="auto"/>
              <w:jc w:val="both"/>
              <w:rPr>
                <w:rFonts w:ascii="Times New Roman" w:eastAsia="Times New Roman" w:hAnsi="Times New Roman" w:cs="Times New Roman"/>
                <w:bCs/>
                <w:color w:val="000000" w:themeColor="text1"/>
                <w:sz w:val="20"/>
                <w:szCs w:val="20"/>
              </w:rPr>
            </w:pPr>
          </w:p>
        </w:tc>
        <w:tc>
          <w:tcPr>
            <w:tcW w:w="835" w:type="pct"/>
            <w:vAlign w:val="center"/>
          </w:tcPr>
          <w:p w:rsidR="00AF4F82" w:rsidRPr="00A41502" w:rsidRDefault="00AF4F82" w:rsidP="00A41502">
            <w:pPr>
              <w:bidi w:val="0"/>
              <w:adjustRightInd w:val="0"/>
              <w:snapToGrid w:val="0"/>
              <w:spacing w:after="0" w:line="240" w:lineRule="auto"/>
              <w:jc w:val="both"/>
              <w:rPr>
                <w:rFonts w:ascii="Times New Roman" w:eastAsia="Times New Roman" w:hAnsi="Times New Roman" w:cs="Times New Roman"/>
                <w:bCs/>
                <w:color w:val="000000" w:themeColor="text1"/>
                <w:sz w:val="20"/>
                <w:szCs w:val="24"/>
              </w:rPr>
            </w:pPr>
            <w:r w:rsidRPr="00A41502">
              <w:rPr>
                <w:rFonts w:ascii="Times New Roman" w:eastAsia="Times New Roman" w:hAnsi="Times New Roman" w:cs="Times New Roman"/>
                <w:bCs/>
                <w:color w:val="000000" w:themeColor="text1"/>
                <w:sz w:val="20"/>
                <w:szCs w:val="24"/>
              </w:rPr>
              <w:t>n</w:t>
            </w:r>
          </w:p>
        </w:tc>
        <w:tc>
          <w:tcPr>
            <w:tcW w:w="1467" w:type="pct"/>
            <w:vAlign w:val="center"/>
          </w:tcPr>
          <w:p w:rsidR="00AF4F82" w:rsidRPr="00A41502" w:rsidRDefault="00AF4F82" w:rsidP="00A41502">
            <w:pPr>
              <w:bidi w:val="0"/>
              <w:adjustRightInd w:val="0"/>
              <w:snapToGrid w:val="0"/>
              <w:spacing w:after="0" w:line="240" w:lineRule="auto"/>
              <w:jc w:val="both"/>
              <w:rPr>
                <w:rFonts w:ascii="Times New Roman" w:hAnsi="Times New Roman" w:cs="Times New Roman" w:hint="eastAsia"/>
                <w:bCs/>
                <w:color w:val="000000" w:themeColor="text1"/>
                <w:sz w:val="20"/>
                <w:szCs w:val="24"/>
                <w:lang w:eastAsia="zh-CN" w:bidi="ar-SA"/>
              </w:rPr>
            </w:pPr>
            <w:r w:rsidRPr="00A41502">
              <w:rPr>
                <w:rFonts w:ascii="Times New Roman" w:eastAsia="Times New Roman" w:hAnsi="Times New Roman" w:cs="Times New Roman"/>
                <w:bCs/>
                <w:color w:val="000000" w:themeColor="text1"/>
                <w:sz w:val="20"/>
                <w:szCs w:val="24"/>
              </w:rPr>
              <w:t>M</w:t>
            </w:r>
          </w:p>
        </w:tc>
      </w:tr>
      <w:tr w:rsidR="00AF4F82" w:rsidRPr="00A41502" w:rsidTr="00A41502">
        <w:trPr>
          <w:jc w:val="center"/>
        </w:trPr>
        <w:tc>
          <w:tcPr>
            <w:tcW w:w="2698" w:type="pct"/>
            <w:vAlign w:val="center"/>
          </w:tcPr>
          <w:p w:rsidR="00AF4F82" w:rsidRPr="00A41502" w:rsidRDefault="00AF4F82" w:rsidP="00A41502">
            <w:pPr>
              <w:bidi w:val="0"/>
              <w:adjustRightInd w:val="0"/>
              <w:snapToGrid w:val="0"/>
              <w:spacing w:after="0" w:line="240" w:lineRule="auto"/>
              <w:jc w:val="both"/>
              <w:rPr>
                <w:rFonts w:ascii="Times New Roman" w:eastAsia="Times New Roman" w:hAnsi="Times New Roman" w:cs="Times New Roman"/>
                <w:bCs/>
                <w:color w:val="000000" w:themeColor="text1"/>
                <w:sz w:val="20"/>
                <w:szCs w:val="24"/>
              </w:rPr>
            </w:pPr>
            <w:r w:rsidRPr="00A41502">
              <w:rPr>
                <w:rFonts w:ascii="Times New Roman" w:eastAsia="Times New Roman" w:hAnsi="Times New Roman" w:cs="Times New Roman"/>
                <w:bCs/>
                <w:color w:val="000000" w:themeColor="text1"/>
                <w:sz w:val="20"/>
                <w:szCs w:val="24"/>
              </w:rPr>
              <w:t>ALL</w:t>
            </w:r>
          </w:p>
        </w:tc>
        <w:tc>
          <w:tcPr>
            <w:tcW w:w="835" w:type="pct"/>
            <w:vAlign w:val="center"/>
          </w:tcPr>
          <w:p w:rsidR="00AF4F82" w:rsidRPr="00A41502" w:rsidRDefault="00AF4F82" w:rsidP="00A41502">
            <w:pPr>
              <w:bidi w:val="0"/>
              <w:adjustRightInd w:val="0"/>
              <w:snapToGrid w:val="0"/>
              <w:spacing w:after="0" w:line="240" w:lineRule="auto"/>
              <w:jc w:val="both"/>
              <w:rPr>
                <w:rFonts w:ascii="Times New Roman" w:eastAsia="Times New Roman" w:hAnsi="Times New Roman" w:cs="Times New Roman"/>
                <w:color w:val="000000" w:themeColor="text1"/>
                <w:sz w:val="20"/>
                <w:szCs w:val="24"/>
              </w:rPr>
            </w:pPr>
            <w:r w:rsidRPr="00A41502">
              <w:rPr>
                <w:rFonts w:ascii="Times New Roman" w:eastAsia="Times New Roman" w:hAnsi="Times New Roman" w:cs="Times New Roman"/>
                <w:color w:val="000000" w:themeColor="text1"/>
                <w:sz w:val="20"/>
                <w:szCs w:val="24"/>
              </w:rPr>
              <w:t>24</w:t>
            </w:r>
          </w:p>
        </w:tc>
        <w:tc>
          <w:tcPr>
            <w:tcW w:w="1467" w:type="pct"/>
            <w:vAlign w:val="center"/>
          </w:tcPr>
          <w:p w:rsidR="00AF4F82" w:rsidRPr="00A41502" w:rsidRDefault="00AF4F82" w:rsidP="00A41502">
            <w:pPr>
              <w:tabs>
                <w:tab w:val="left" w:pos="900"/>
              </w:tabs>
              <w:bidi w:val="0"/>
              <w:adjustRightInd w:val="0"/>
              <w:snapToGrid w:val="0"/>
              <w:spacing w:after="0" w:line="240" w:lineRule="auto"/>
              <w:jc w:val="both"/>
              <w:rPr>
                <w:rFonts w:ascii="Times New Roman" w:eastAsia="Times New Roman" w:hAnsi="Times New Roman" w:cs="Times New Roman"/>
                <w:color w:val="000000" w:themeColor="text1"/>
                <w:sz w:val="20"/>
                <w:szCs w:val="24"/>
                <w:vertAlign w:val="superscript"/>
              </w:rPr>
            </w:pPr>
            <w:r w:rsidRPr="00A41502">
              <w:rPr>
                <w:rFonts w:ascii="Times New Roman" w:eastAsia="Times New Roman" w:hAnsi="Times New Roman" w:cs="Times New Roman"/>
                <w:color w:val="000000" w:themeColor="text1"/>
                <w:sz w:val="20"/>
                <w:szCs w:val="24"/>
              </w:rPr>
              <w:t>919.5</w:t>
            </w:r>
            <w:r w:rsidRPr="00A41502">
              <w:rPr>
                <w:rFonts w:ascii="Times New Roman" w:eastAsia="Times New Roman" w:hAnsi="Times New Roman" w:cs="Times New Roman"/>
                <w:color w:val="000000" w:themeColor="text1"/>
                <w:sz w:val="20"/>
                <w:szCs w:val="24"/>
                <w:vertAlign w:val="superscript"/>
              </w:rPr>
              <w:t>*</w:t>
            </w:r>
          </w:p>
        </w:tc>
      </w:tr>
      <w:tr w:rsidR="00AF4F82" w:rsidRPr="00A41502" w:rsidTr="00A41502">
        <w:trPr>
          <w:jc w:val="center"/>
        </w:trPr>
        <w:tc>
          <w:tcPr>
            <w:tcW w:w="2698" w:type="pct"/>
            <w:vAlign w:val="center"/>
          </w:tcPr>
          <w:p w:rsidR="00AF4F82" w:rsidRPr="00A41502" w:rsidRDefault="00AF4F82" w:rsidP="00A41502">
            <w:pPr>
              <w:bidi w:val="0"/>
              <w:adjustRightInd w:val="0"/>
              <w:snapToGrid w:val="0"/>
              <w:spacing w:after="0" w:line="240" w:lineRule="auto"/>
              <w:jc w:val="both"/>
              <w:rPr>
                <w:rFonts w:ascii="Times New Roman" w:eastAsia="Times New Roman" w:hAnsi="Times New Roman" w:cs="Times New Roman"/>
                <w:bCs/>
                <w:color w:val="000000" w:themeColor="text1"/>
                <w:sz w:val="20"/>
                <w:szCs w:val="24"/>
              </w:rPr>
            </w:pPr>
            <w:r w:rsidRPr="00A41502">
              <w:rPr>
                <w:rFonts w:ascii="Times New Roman" w:eastAsia="Times New Roman" w:hAnsi="Times New Roman" w:cs="Times New Roman"/>
                <w:bCs/>
                <w:color w:val="000000" w:themeColor="text1"/>
                <w:sz w:val="20"/>
                <w:szCs w:val="24"/>
              </w:rPr>
              <w:t>AML</w:t>
            </w:r>
          </w:p>
        </w:tc>
        <w:tc>
          <w:tcPr>
            <w:tcW w:w="835" w:type="pct"/>
            <w:vAlign w:val="center"/>
          </w:tcPr>
          <w:p w:rsidR="00AF4F82" w:rsidRPr="00A41502" w:rsidRDefault="00AF4F82" w:rsidP="00A41502">
            <w:pPr>
              <w:bidi w:val="0"/>
              <w:adjustRightInd w:val="0"/>
              <w:snapToGrid w:val="0"/>
              <w:spacing w:after="0" w:line="240" w:lineRule="auto"/>
              <w:jc w:val="both"/>
              <w:rPr>
                <w:rFonts w:ascii="Times New Roman" w:eastAsia="Times New Roman" w:hAnsi="Times New Roman" w:cs="Times New Roman"/>
                <w:color w:val="000000" w:themeColor="text1"/>
                <w:sz w:val="20"/>
                <w:szCs w:val="24"/>
              </w:rPr>
            </w:pPr>
            <w:r w:rsidRPr="00A41502">
              <w:rPr>
                <w:rFonts w:ascii="Times New Roman" w:eastAsia="Times New Roman" w:hAnsi="Times New Roman" w:cs="Times New Roman"/>
                <w:color w:val="000000" w:themeColor="text1"/>
                <w:sz w:val="20"/>
                <w:szCs w:val="24"/>
              </w:rPr>
              <w:t>16</w:t>
            </w:r>
          </w:p>
        </w:tc>
        <w:tc>
          <w:tcPr>
            <w:tcW w:w="1467" w:type="pct"/>
            <w:vAlign w:val="center"/>
          </w:tcPr>
          <w:p w:rsidR="00AF4F82" w:rsidRPr="00A41502" w:rsidRDefault="00AF4F82" w:rsidP="00A41502">
            <w:pPr>
              <w:bidi w:val="0"/>
              <w:adjustRightInd w:val="0"/>
              <w:snapToGrid w:val="0"/>
              <w:spacing w:after="0" w:line="240" w:lineRule="auto"/>
              <w:jc w:val="both"/>
              <w:rPr>
                <w:rFonts w:ascii="Times New Roman" w:eastAsia="Times New Roman" w:hAnsi="Times New Roman" w:cs="Times New Roman"/>
                <w:color w:val="000000" w:themeColor="text1"/>
                <w:sz w:val="20"/>
                <w:szCs w:val="24"/>
                <w:vertAlign w:val="superscript"/>
              </w:rPr>
            </w:pPr>
            <w:r w:rsidRPr="00A41502">
              <w:rPr>
                <w:rFonts w:ascii="Times New Roman" w:eastAsia="Times New Roman" w:hAnsi="Times New Roman" w:cs="Times New Roman"/>
                <w:color w:val="000000" w:themeColor="text1"/>
                <w:sz w:val="20"/>
                <w:szCs w:val="24"/>
              </w:rPr>
              <w:t>945.2</w:t>
            </w:r>
            <w:r w:rsidRPr="00A41502">
              <w:rPr>
                <w:rFonts w:ascii="Times New Roman" w:eastAsia="Times New Roman" w:hAnsi="Times New Roman" w:cs="Times New Roman"/>
                <w:color w:val="000000" w:themeColor="text1"/>
                <w:sz w:val="20"/>
                <w:szCs w:val="24"/>
                <w:vertAlign w:val="superscript"/>
              </w:rPr>
              <w:t>*</w:t>
            </w:r>
          </w:p>
        </w:tc>
      </w:tr>
      <w:tr w:rsidR="00AF4F82" w:rsidRPr="00A41502" w:rsidTr="00A41502">
        <w:trPr>
          <w:jc w:val="center"/>
        </w:trPr>
        <w:tc>
          <w:tcPr>
            <w:tcW w:w="2698" w:type="pct"/>
            <w:vAlign w:val="center"/>
          </w:tcPr>
          <w:p w:rsidR="00AF4F82" w:rsidRPr="00A41502" w:rsidRDefault="00AF4F82" w:rsidP="00A41502">
            <w:pPr>
              <w:bidi w:val="0"/>
              <w:adjustRightInd w:val="0"/>
              <w:snapToGrid w:val="0"/>
              <w:spacing w:after="0" w:line="240" w:lineRule="auto"/>
              <w:jc w:val="both"/>
              <w:rPr>
                <w:rFonts w:ascii="Times New Roman" w:eastAsia="Times New Roman" w:hAnsi="Times New Roman" w:cs="Times New Roman"/>
                <w:bCs/>
                <w:color w:val="000000" w:themeColor="text1"/>
                <w:sz w:val="20"/>
                <w:szCs w:val="24"/>
              </w:rPr>
            </w:pPr>
            <w:r w:rsidRPr="00A41502">
              <w:rPr>
                <w:rFonts w:ascii="Times New Roman" w:eastAsia="Times New Roman" w:hAnsi="Times New Roman" w:cs="Times New Roman"/>
                <w:bCs/>
                <w:color w:val="000000" w:themeColor="text1"/>
                <w:sz w:val="20"/>
                <w:szCs w:val="24"/>
              </w:rPr>
              <w:t>Lymphoma</w:t>
            </w:r>
          </w:p>
        </w:tc>
        <w:tc>
          <w:tcPr>
            <w:tcW w:w="835" w:type="pct"/>
            <w:vAlign w:val="center"/>
          </w:tcPr>
          <w:p w:rsidR="00AF4F82" w:rsidRPr="00A41502" w:rsidRDefault="00AF4F82" w:rsidP="00A41502">
            <w:pPr>
              <w:bidi w:val="0"/>
              <w:adjustRightInd w:val="0"/>
              <w:snapToGrid w:val="0"/>
              <w:spacing w:after="0" w:line="240" w:lineRule="auto"/>
              <w:jc w:val="both"/>
              <w:rPr>
                <w:rFonts w:ascii="Times New Roman" w:eastAsia="Times New Roman" w:hAnsi="Times New Roman" w:cs="Times New Roman"/>
                <w:color w:val="000000" w:themeColor="text1"/>
                <w:sz w:val="20"/>
                <w:szCs w:val="24"/>
              </w:rPr>
            </w:pPr>
            <w:r w:rsidRPr="00A41502">
              <w:rPr>
                <w:rFonts w:ascii="Times New Roman" w:eastAsia="Times New Roman" w:hAnsi="Times New Roman" w:cs="Times New Roman"/>
                <w:color w:val="000000" w:themeColor="text1"/>
                <w:sz w:val="20"/>
                <w:szCs w:val="24"/>
              </w:rPr>
              <w:t>10</w:t>
            </w:r>
          </w:p>
        </w:tc>
        <w:tc>
          <w:tcPr>
            <w:tcW w:w="1467" w:type="pct"/>
            <w:vAlign w:val="center"/>
          </w:tcPr>
          <w:p w:rsidR="00AF4F82" w:rsidRPr="00A41502" w:rsidRDefault="00AF4F82" w:rsidP="00A41502">
            <w:pPr>
              <w:bidi w:val="0"/>
              <w:adjustRightInd w:val="0"/>
              <w:snapToGrid w:val="0"/>
              <w:spacing w:after="0" w:line="240" w:lineRule="auto"/>
              <w:jc w:val="both"/>
              <w:rPr>
                <w:rFonts w:ascii="Times New Roman" w:eastAsia="Times New Roman" w:hAnsi="Times New Roman" w:cs="Times New Roman"/>
                <w:color w:val="000000" w:themeColor="text1"/>
                <w:sz w:val="20"/>
                <w:szCs w:val="24"/>
                <w:vertAlign w:val="superscript"/>
              </w:rPr>
            </w:pPr>
            <w:r w:rsidRPr="00A41502">
              <w:rPr>
                <w:rFonts w:ascii="Times New Roman" w:eastAsia="Times New Roman" w:hAnsi="Times New Roman" w:cs="Times New Roman"/>
                <w:color w:val="000000" w:themeColor="text1"/>
                <w:sz w:val="20"/>
                <w:szCs w:val="24"/>
              </w:rPr>
              <w:t>937.9</w:t>
            </w:r>
            <w:r w:rsidRPr="00A41502">
              <w:rPr>
                <w:rFonts w:ascii="Times New Roman" w:eastAsia="Times New Roman" w:hAnsi="Times New Roman" w:cs="Times New Roman"/>
                <w:color w:val="000000" w:themeColor="text1"/>
                <w:sz w:val="20"/>
                <w:szCs w:val="24"/>
                <w:vertAlign w:val="superscript"/>
              </w:rPr>
              <w:t>*</w:t>
            </w:r>
          </w:p>
        </w:tc>
      </w:tr>
      <w:tr w:rsidR="00AF4F82" w:rsidRPr="00A41502" w:rsidTr="00A41502">
        <w:trPr>
          <w:jc w:val="center"/>
        </w:trPr>
        <w:tc>
          <w:tcPr>
            <w:tcW w:w="2698" w:type="pct"/>
            <w:vAlign w:val="center"/>
          </w:tcPr>
          <w:p w:rsidR="00AF4F82" w:rsidRPr="00A41502" w:rsidRDefault="00AF4F82" w:rsidP="00A41502">
            <w:pPr>
              <w:bidi w:val="0"/>
              <w:adjustRightInd w:val="0"/>
              <w:snapToGrid w:val="0"/>
              <w:spacing w:after="0" w:line="240" w:lineRule="auto"/>
              <w:jc w:val="both"/>
              <w:rPr>
                <w:rFonts w:ascii="Times New Roman" w:eastAsia="Times New Roman" w:hAnsi="Times New Roman" w:cs="Times New Roman"/>
                <w:bCs/>
                <w:color w:val="000000" w:themeColor="text1"/>
                <w:sz w:val="20"/>
                <w:szCs w:val="24"/>
              </w:rPr>
            </w:pPr>
            <w:r w:rsidRPr="00A41502">
              <w:rPr>
                <w:rFonts w:ascii="Times New Roman" w:eastAsia="Times New Roman" w:hAnsi="Times New Roman" w:cs="Times New Roman"/>
                <w:bCs/>
                <w:color w:val="000000" w:themeColor="text1"/>
                <w:sz w:val="20"/>
                <w:szCs w:val="24"/>
              </w:rPr>
              <w:t>Total</w:t>
            </w:r>
          </w:p>
        </w:tc>
        <w:tc>
          <w:tcPr>
            <w:tcW w:w="835" w:type="pct"/>
            <w:vAlign w:val="center"/>
          </w:tcPr>
          <w:p w:rsidR="00AF4F82" w:rsidRPr="00A41502" w:rsidRDefault="00AF4F82" w:rsidP="00A41502">
            <w:pPr>
              <w:bidi w:val="0"/>
              <w:adjustRightInd w:val="0"/>
              <w:snapToGrid w:val="0"/>
              <w:spacing w:after="0" w:line="240" w:lineRule="auto"/>
              <w:jc w:val="both"/>
              <w:rPr>
                <w:rFonts w:ascii="Times New Roman" w:eastAsia="Times New Roman" w:hAnsi="Times New Roman" w:cs="Times New Roman"/>
                <w:color w:val="000000" w:themeColor="text1"/>
                <w:sz w:val="20"/>
                <w:szCs w:val="24"/>
              </w:rPr>
            </w:pPr>
            <w:r w:rsidRPr="00A41502">
              <w:rPr>
                <w:rFonts w:ascii="Times New Roman" w:eastAsia="Times New Roman" w:hAnsi="Times New Roman" w:cs="Times New Roman"/>
                <w:color w:val="000000" w:themeColor="text1"/>
                <w:sz w:val="20"/>
                <w:szCs w:val="24"/>
              </w:rPr>
              <w:t>50</w:t>
            </w:r>
          </w:p>
        </w:tc>
        <w:tc>
          <w:tcPr>
            <w:tcW w:w="1467" w:type="pct"/>
            <w:vAlign w:val="center"/>
          </w:tcPr>
          <w:p w:rsidR="00AF4F82" w:rsidRPr="00A41502" w:rsidRDefault="00AF4F82" w:rsidP="00A41502">
            <w:pPr>
              <w:bidi w:val="0"/>
              <w:adjustRightInd w:val="0"/>
              <w:snapToGrid w:val="0"/>
              <w:spacing w:after="0" w:line="240" w:lineRule="auto"/>
              <w:jc w:val="both"/>
              <w:rPr>
                <w:rFonts w:ascii="Times New Roman" w:eastAsia="Times New Roman" w:hAnsi="Times New Roman" w:cs="Times New Roman"/>
                <w:color w:val="000000" w:themeColor="text1"/>
                <w:sz w:val="20"/>
                <w:szCs w:val="24"/>
                <w:vertAlign w:val="superscript"/>
              </w:rPr>
            </w:pPr>
            <w:r w:rsidRPr="00A41502">
              <w:rPr>
                <w:rFonts w:ascii="Times New Roman" w:eastAsia="Times New Roman" w:hAnsi="Times New Roman" w:cs="Times New Roman"/>
                <w:color w:val="000000" w:themeColor="text1"/>
                <w:sz w:val="20"/>
                <w:szCs w:val="24"/>
              </w:rPr>
              <w:t>905.0</w:t>
            </w:r>
            <w:r w:rsidRPr="00A41502">
              <w:rPr>
                <w:rFonts w:ascii="Times New Roman" w:eastAsia="Times New Roman" w:hAnsi="Times New Roman" w:cs="Times New Roman"/>
                <w:color w:val="000000" w:themeColor="text1"/>
                <w:sz w:val="20"/>
                <w:szCs w:val="24"/>
                <w:vertAlign w:val="superscript"/>
              </w:rPr>
              <w:t>*</w:t>
            </w:r>
          </w:p>
        </w:tc>
      </w:tr>
      <w:tr w:rsidR="00AF4F82" w:rsidRPr="00A41502" w:rsidTr="00A41502">
        <w:trPr>
          <w:jc w:val="center"/>
        </w:trPr>
        <w:tc>
          <w:tcPr>
            <w:tcW w:w="2698" w:type="pct"/>
            <w:vAlign w:val="center"/>
          </w:tcPr>
          <w:p w:rsidR="00AF4F82" w:rsidRPr="00A41502" w:rsidRDefault="00AF4F82" w:rsidP="00A41502">
            <w:pPr>
              <w:bidi w:val="0"/>
              <w:adjustRightInd w:val="0"/>
              <w:snapToGrid w:val="0"/>
              <w:spacing w:after="0" w:line="240" w:lineRule="auto"/>
              <w:jc w:val="both"/>
              <w:rPr>
                <w:rFonts w:ascii="Times New Roman" w:eastAsia="Times New Roman" w:hAnsi="Times New Roman" w:cs="Times New Roman"/>
                <w:bCs/>
                <w:color w:val="000000" w:themeColor="text1"/>
                <w:sz w:val="20"/>
                <w:szCs w:val="24"/>
              </w:rPr>
            </w:pPr>
            <w:r w:rsidRPr="00A41502">
              <w:rPr>
                <w:rFonts w:ascii="Times New Roman" w:eastAsia="Times New Roman" w:hAnsi="Times New Roman" w:cs="Times New Roman"/>
                <w:bCs/>
                <w:color w:val="000000" w:themeColor="text1"/>
                <w:sz w:val="20"/>
                <w:szCs w:val="24"/>
              </w:rPr>
              <w:t>Control group</w:t>
            </w:r>
          </w:p>
        </w:tc>
        <w:tc>
          <w:tcPr>
            <w:tcW w:w="835" w:type="pct"/>
            <w:vAlign w:val="center"/>
          </w:tcPr>
          <w:p w:rsidR="00AF4F82" w:rsidRPr="00A41502" w:rsidRDefault="00AF4F82" w:rsidP="00A41502">
            <w:pPr>
              <w:bidi w:val="0"/>
              <w:adjustRightInd w:val="0"/>
              <w:snapToGrid w:val="0"/>
              <w:spacing w:after="0" w:line="240" w:lineRule="auto"/>
              <w:jc w:val="both"/>
              <w:rPr>
                <w:rFonts w:ascii="Times New Roman" w:eastAsia="Times New Roman" w:hAnsi="Times New Roman" w:cs="Times New Roman"/>
                <w:color w:val="000000" w:themeColor="text1"/>
                <w:sz w:val="20"/>
                <w:szCs w:val="24"/>
              </w:rPr>
            </w:pPr>
            <w:r w:rsidRPr="00A41502">
              <w:rPr>
                <w:rFonts w:ascii="Times New Roman" w:eastAsia="Times New Roman" w:hAnsi="Times New Roman" w:cs="Times New Roman"/>
                <w:color w:val="000000" w:themeColor="text1"/>
                <w:sz w:val="20"/>
                <w:szCs w:val="24"/>
              </w:rPr>
              <w:t>50</w:t>
            </w:r>
          </w:p>
        </w:tc>
        <w:tc>
          <w:tcPr>
            <w:tcW w:w="1467" w:type="pct"/>
            <w:vAlign w:val="center"/>
          </w:tcPr>
          <w:p w:rsidR="00AF4F82" w:rsidRPr="00A41502" w:rsidRDefault="00AF4F82" w:rsidP="00A41502">
            <w:pPr>
              <w:bidi w:val="0"/>
              <w:adjustRightInd w:val="0"/>
              <w:snapToGrid w:val="0"/>
              <w:spacing w:after="0" w:line="240" w:lineRule="auto"/>
              <w:jc w:val="both"/>
              <w:rPr>
                <w:rFonts w:ascii="Times New Roman" w:eastAsia="Times New Roman" w:hAnsi="Times New Roman" w:cs="Times New Roman"/>
                <w:color w:val="000000" w:themeColor="text1"/>
                <w:sz w:val="20"/>
                <w:szCs w:val="24"/>
              </w:rPr>
            </w:pPr>
            <w:r w:rsidRPr="00A41502">
              <w:rPr>
                <w:rFonts w:ascii="Times New Roman" w:eastAsia="Times New Roman" w:hAnsi="Times New Roman" w:cs="Times New Roman"/>
                <w:color w:val="000000" w:themeColor="text1"/>
                <w:sz w:val="20"/>
                <w:szCs w:val="24"/>
              </w:rPr>
              <w:t>801.1</w:t>
            </w:r>
          </w:p>
        </w:tc>
      </w:tr>
    </w:tbl>
    <w:p w:rsidR="00A41502" w:rsidRPr="00A41502" w:rsidRDefault="005E1FE4" w:rsidP="00A41502">
      <w:pPr>
        <w:bidi w:val="0"/>
        <w:adjustRightInd w:val="0"/>
        <w:snapToGrid w:val="0"/>
        <w:spacing w:after="0" w:line="240" w:lineRule="auto"/>
        <w:jc w:val="both"/>
        <w:rPr>
          <w:rFonts w:ascii="Times New Roman" w:hAnsi="Times New Roman" w:cs="Times New Roman" w:hint="eastAsia"/>
          <w:color w:val="000000" w:themeColor="text1"/>
          <w:sz w:val="20"/>
          <w:szCs w:val="18"/>
          <w:lang w:eastAsia="zh-CN"/>
        </w:rPr>
      </w:pPr>
      <w:proofErr w:type="gramStart"/>
      <w:r w:rsidRPr="00A41502">
        <w:rPr>
          <w:rFonts w:ascii="Times New Roman" w:eastAsia="Times New Roman" w:hAnsi="Times New Roman" w:cs="Times New Roman"/>
          <w:color w:val="000000" w:themeColor="text1"/>
          <w:sz w:val="20"/>
          <w:szCs w:val="18"/>
        </w:rPr>
        <w:t>n</w:t>
      </w:r>
      <w:proofErr w:type="gramEnd"/>
      <w:r w:rsidRPr="00A41502">
        <w:rPr>
          <w:rFonts w:ascii="Times New Roman" w:eastAsia="Times New Roman" w:hAnsi="Times New Roman" w:cs="Times New Roman"/>
          <w:color w:val="000000" w:themeColor="text1"/>
          <w:sz w:val="20"/>
          <w:szCs w:val="18"/>
        </w:rPr>
        <w:t>:</w:t>
      </w:r>
      <w:r w:rsidR="00A41502" w:rsidRPr="00A41502">
        <w:rPr>
          <w:rFonts w:ascii="Times New Roman" w:hAnsi="Times New Roman" w:cs="Times New Roman" w:hint="eastAsia"/>
          <w:color w:val="000000" w:themeColor="text1"/>
          <w:sz w:val="20"/>
          <w:szCs w:val="18"/>
          <w:lang w:eastAsia="zh-CN"/>
        </w:rPr>
        <w:t xml:space="preserve"> </w:t>
      </w:r>
      <w:r w:rsidRPr="00A41502">
        <w:rPr>
          <w:rFonts w:ascii="Times New Roman" w:eastAsia="Times New Roman" w:hAnsi="Times New Roman" w:cs="Times New Roman"/>
          <w:color w:val="000000" w:themeColor="text1"/>
          <w:sz w:val="20"/>
          <w:szCs w:val="18"/>
        </w:rPr>
        <w:t>number</w:t>
      </w:r>
      <w:r w:rsidR="00A41502" w:rsidRPr="00A41502">
        <w:rPr>
          <w:rFonts w:ascii="Times New Roman" w:hAnsi="Times New Roman" w:cs="Times New Roman" w:hint="eastAsia"/>
          <w:color w:val="000000" w:themeColor="text1"/>
          <w:sz w:val="20"/>
          <w:szCs w:val="18"/>
          <w:lang w:eastAsia="zh-CN"/>
        </w:rPr>
        <w:t>;</w:t>
      </w:r>
      <w:r w:rsidRPr="00A41502">
        <w:rPr>
          <w:rFonts w:ascii="Times New Roman" w:eastAsia="Times New Roman" w:hAnsi="Times New Roman" w:cs="Times New Roman"/>
          <w:color w:val="000000" w:themeColor="text1"/>
          <w:sz w:val="20"/>
          <w:szCs w:val="18"/>
        </w:rPr>
        <w:t xml:space="preserve"> </w:t>
      </w:r>
    </w:p>
    <w:p w:rsidR="005E1FE4" w:rsidRPr="00A41502" w:rsidRDefault="005E1FE4" w:rsidP="00A41502">
      <w:pPr>
        <w:bidi w:val="0"/>
        <w:adjustRightInd w:val="0"/>
        <w:snapToGrid w:val="0"/>
        <w:spacing w:after="0" w:line="240" w:lineRule="auto"/>
        <w:jc w:val="both"/>
        <w:rPr>
          <w:rFonts w:ascii="Times New Roman" w:eastAsia="Times New Roman" w:hAnsi="Times New Roman" w:cs="Times New Roman"/>
          <w:color w:val="000000" w:themeColor="text1"/>
          <w:sz w:val="20"/>
          <w:szCs w:val="18"/>
        </w:rPr>
      </w:pPr>
      <w:r w:rsidRPr="00A41502">
        <w:rPr>
          <w:rFonts w:ascii="Times New Roman" w:eastAsia="Times New Roman" w:hAnsi="Times New Roman" w:cs="Times New Roman"/>
          <w:color w:val="000000" w:themeColor="text1"/>
          <w:sz w:val="20"/>
          <w:szCs w:val="18"/>
        </w:rPr>
        <w:t xml:space="preserve">M: mean copper </w:t>
      </w:r>
      <w:proofErr w:type="gramStart"/>
      <w:r w:rsidRPr="00A41502">
        <w:rPr>
          <w:rFonts w:ascii="Times New Roman" w:eastAsia="Times New Roman" w:hAnsi="Times New Roman" w:cs="Times New Roman"/>
          <w:color w:val="000000" w:themeColor="text1"/>
          <w:sz w:val="20"/>
          <w:szCs w:val="18"/>
        </w:rPr>
        <w:t>concentration(</w:t>
      </w:r>
      <w:proofErr w:type="spellStart"/>
      <w:proofErr w:type="gramEnd"/>
      <w:r w:rsidRPr="00A41502">
        <w:rPr>
          <w:rFonts w:ascii="Times New Roman" w:eastAsia="Times New Roman" w:hAnsi="Times New Roman" w:cs="Times New Roman"/>
          <w:color w:val="000000" w:themeColor="text1"/>
          <w:sz w:val="20"/>
          <w:szCs w:val="18"/>
        </w:rPr>
        <w:t>μg</w:t>
      </w:r>
      <w:proofErr w:type="spellEnd"/>
      <w:r w:rsidRPr="00A41502">
        <w:rPr>
          <w:rFonts w:ascii="Times New Roman" w:eastAsia="Times New Roman" w:hAnsi="Times New Roman" w:cs="Times New Roman"/>
          <w:color w:val="000000" w:themeColor="text1"/>
          <w:sz w:val="20"/>
          <w:szCs w:val="18"/>
        </w:rPr>
        <w:t>/l)</w:t>
      </w:r>
    </w:p>
    <w:p w:rsidR="005E1FE4" w:rsidRPr="00A41502" w:rsidRDefault="005E1FE4" w:rsidP="00A41502">
      <w:pPr>
        <w:pStyle w:val="ListParagraph"/>
        <w:bidi w:val="0"/>
        <w:adjustRightInd w:val="0"/>
        <w:snapToGrid w:val="0"/>
        <w:spacing w:after="0" w:line="240" w:lineRule="auto"/>
        <w:ind w:left="0"/>
        <w:contextualSpacing w:val="0"/>
        <w:jc w:val="both"/>
        <w:rPr>
          <w:rFonts w:ascii="Times New Roman" w:eastAsia="Times New Roman" w:hAnsi="Times New Roman" w:cs="Times New Roman"/>
          <w:color w:val="000000" w:themeColor="text1"/>
          <w:sz w:val="20"/>
          <w:szCs w:val="24"/>
        </w:rPr>
      </w:pPr>
      <w:r w:rsidRPr="00A41502">
        <w:rPr>
          <w:rFonts w:ascii="Times New Roman" w:eastAsia="Times New Roman" w:hAnsi="Times New Roman" w:cs="Times New Roman"/>
          <w:color w:val="000000" w:themeColor="text1"/>
          <w:sz w:val="20"/>
          <w:szCs w:val="24"/>
        </w:rPr>
        <w:t>*</w:t>
      </w:r>
      <w:r w:rsidRPr="00A41502">
        <w:rPr>
          <w:rFonts w:ascii="Times New Roman" w:eastAsia="Times New Roman" w:hAnsi="Times New Roman" w:cs="Times New Roman"/>
          <w:color w:val="000000" w:themeColor="text1"/>
          <w:sz w:val="20"/>
          <w:szCs w:val="18"/>
        </w:rPr>
        <w:t>significant difference (p&lt;0.05)</w:t>
      </w:r>
    </w:p>
    <w:p w:rsidR="00E80BAC" w:rsidRPr="00A41502" w:rsidRDefault="00E80BAC" w:rsidP="00A41502">
      <w:pPr>
        <w:autoSpaceDE w:val="0"/>
        <w:autoSpaceDN w:val="0"/>
        <w:bidi w:val="0"/>
        <w:adjustRightInd w:val="0"/>
        <w:snapToGrid w:val="0"/>
        <w:spacing w:after="0" w:line="240" w:lineRule="auto"/>
        <w:jc w:val="both"/>
        <w:rPr>
          <w:rFonts w:ascii="Times New Roman" w:eastAsia="Times New Roman" w:hAnsi="Times New Roman" w:cs="Times New Roman"/>
          <w:b/>
          <w:bCs/>
          <w:color w:val="000000" w:themeColor="text1"/>
          <w:sz w:val="20"/>
          <w:szCs w:val="24"/>
          <w:lang w:bidi="ar-SA"/>
        </w:rPr>
      </w:pPr>
    </w:p>
    <w:p w:rsidR="00BC27B0" w:rsidRPr="00A41502" w:rsidRDefault="005E1FE4" w:rsidP="00A41502">
      <w:pPr>
        <w:autoSpaceDE w:val="0"/>
        <w:autoSpaceDN w:val="0"/>
        <w:bidi w:val="0"/>
        <w:adjustRightInd w:val="0"/>
        <w:snapToGrid w:val="0"/>
        <w:spacing w:after="0" w:line="240" w:lineRule="auto"/>
        <w:jc w:val="both"/>
        <w:rPr>
          <w:rFonts w:ascii="Times New Roman" w:eastAsia="Times New Roman" w:hAnsi="Times New Roman" w:cs="Times New Roman"/>
          <w:b/>
          <w:bCs/>
          <w:color w:val="000000" w:themeColor="text1"/>
          <w:sz w:val="20"/>
          <w:szCs w:val="24"/>
          <w:lang w:bidi="ar-SA"/>
        </w:rPr>
      </w:pPr>
      <w:r w:rsidRPr="00A41502">
        <w:rPr>
          <w:rFonts w:ascii="Times New Roman" w:eastAsia="Times New Roman" w:hAnsi="Times New Roman" w:cs="Times New Roman"/>
          <w:b/>
          <w:bCs/>
          <w:color w:val="000000" w:themeColor="text1"/>
          <w:sz w:val="20"/>
          <w:szCs w:val="24"/>
          <w:lang w:bidi="ar-SA"/>
        </w:rPr>
        <w:t>Reference</w:t>
      </w:r>
    </w:p>
    <w:p w:rsidR="00BC27B0" w:rsidRPr="00A41502" w:rsidRDefault="00BC27B0" w:rsidP="00A41502">
      <w:pPr>
        <w:pStyle w:val="ListParagraph"/>
        <w:numPr>
          <w:ilvl w:val="0"/>
          <w:numId w:val="2"/>
        </w:numPr>
        <w:bidi w:val="0"/>
        <w:adjustRightInd w:val="0"/>
        <w:snapToGrid w:val="0"/>
        <w:spacing w:after="0" w:line="240" w:lineRule="auto"/>
        <w:contextualSpacing w:val="0"/>
        <w:jc w:val="both"/>
        <w:rPr>
          <w:rFonts w:ascii="Times New Roman" w:eastAsia="Times New Roman" w:hAnsi="Times New Roman" w:cs="Times New Roman"/>
          <w:color w:val="000000" w:themeColor="text1"/>
          <w:sz w:val="20"/>
          <w:szCs w:val="24"/>
        </w:rPr>
      </w:pPr>
      <w:proofErr w:type="spellStart"/>
      <w:r w:rsidRPr="00A41502">
        <w:rPr>
          <w:rFonts w:ascii="Times New Roman" w:eastAsia="Times New Roman" w:hAnsi="Times New Roman" w:cs="Times New Roman"/>
          <w:color w:val="000000" w:themeColor="text1"/>
          <w:sz w:val="20"/>
          <w:szCs w:val="24"/>
        </w:rPr>
        <w:t>F</w:t>
      </w:r>
      <w:r w:rsidR="005E1FE4" w:rsidRPr="00A41502">
        <w:rPr>
          <w:rFonts w:ascii="Times New Roman" w:eastAsia="Times New Roman" w:hAnsi="Times New Roman" w:cs="Times New Roman"/>
          <w:color w:val="000000" w:themeColor="text1"/>
          <w:sz w:val="20"/>
          <w:szCs w:val="24"/>
        </w:rPr>
        <w:t>auci</w:t>
      </w:r>
      <w:proofErr w:type="spellEnd"/>
      <w:r w:rsidR="005E1FE4" w:rsidRPr="00A41502">
        <w:rPr>
          <w:rFonts w:ascii="Times New Roman" w:eastAsia="Times New Roman" w:hAnsi="Times New Roman" w:cs="Times New Roman"/>
          <w:color w:val="000000" w:themeColor="text1"/>
          <w:sz w:val="20"/>
          <w:szCs w:val="24"/>
        </w:rPr>
        <w:t xml:space="preserve"> A, </w:t>
      </w:r>
      <w:proofErr w:type="spellStart"/>
      <w:r w:rsidR="005E1FE4" w:rsidRPr="00A41502">
        <w:rPr>
          <w:rFonts w:ascii="Times New Roman" w:eastAsia="Times New Roman" w:hAnsi="Times New Roman" w:cs="Times New Roman"/>
          <w:color w:val="000000" w:themeColor="text1"/>
          <w:sz w:val="20"/>
          <w:szCs w:val="24"/>
        </w:rPr>
        <w:t>Braunwald</w:t>
      </w:r>
      <w:proofErr w:type="spellEnd"/>
      <w:r w:rsidR="005E1FE4" w:rsidRPr="00A41502">
        <w:rPr>
          <w:rFonts w:ascii="Times New Roman" w:eastAsia="Times New Roman" w:hAnsi="Times New Roman" w:cs="Times New Roman"/>
          <w:color w:val="000000" w:themeColor="text1"/>
          <w:sz w:val="20"/>
          <w:szCs w:val="24"/>
        </w:rPr>
        <w:t xml:space="preserve"> E, </w:t>
      </w:r>
      <w:proofErr w:type="spellStart"/>
      <w:r w:rsidR="005E1FE4" w:rsidRPr="00A41502">
        <w:rPr>
          <w:rFonts w:ascii="Times New Roman" w:eastAsia="Times New Roman" w:hAnsi="Times New Roman" w:cs="Times New Roman"/>
          <w:color w:val="000000" w:themeColor="text1"/>
          <w:sz w:val="20"/>
          <w:szCs w:val="24"/>
        </w:rPr>
        <w:t>kasper</w:t>
      </w:r>
      <w:proofErr w:type="spellEnd"/>
      <w:r w:rsidR="005E1FE4" w:rsidRPr="00A41502">
        <w:rPr>
          <w:rFonts w:ascii="Times New Roman" w:eastAsia="Times New Roman" w:hAnsi="Times New Roman" w:cs="Times New Roman"/>
          <w:color w:val="000000" w:themeColor="text1"/>
          <w:sz w:val="20"/>
          <w:szCs w:val="24"/>
        </w:rPr>
        <w:t xml:space="preserve"> D, Hauser S, </w:t>
      </w:r>
      <w:proofErr w:type="spellStart"/>
      <w:r w:rsidR="005E1FE4" w:rsidRPr="00A41502">
        <w:rPr>
          <w:rFonts w:ascii="Times New Roman" w:eastAsia="Times New Roman" w:hAnsi="Times New Roman" w:cs="Times New Roman"/>
          <w:color w:val="000000" w:themeColor="text1"/>
          <w:sz w:val="20"/>
          <w:szCs w:val="24"/>
        </w:rPr>
        <w:t>longo</w:t>
      </w:r>
      <w:proofErr w:type="spellEnd"/>
      <w:r w:rsidR="005E1FE4" w:rsidRPr="00A41502">
        <w:rPr>
          <w:rFonts w:ascii="Times New Roman" w:eastAsia="Times New Roman" w:hAnsi="Times New Roman" w:cs="Times New Roman"/>
          <w:color w:val="000000" w:themeColor="text1"/>
          <w:sz w:val="20"/>
          <w:szCs w:val="24"/>
        </w:rPr>
        <w:t xml:space="preserve"> D, </w:t>
      </w:r>
      <w:proofErr w:type="spellStart"/>
      <w:r w:rsidR="005E1FE4" w:rsidRPr="00A41502">
        <w:rPr>
          <w:rFonts w:ascii="Times New Roman" w:eastAsia="Times New Roman" w:hAnsi="Times New Roman" w:cs="Times New Roman"/>
          <w:color w:val="000000" w:themeColor="text1"/>
          <w:sz w:val="20"/>
          <w:szCs w:val="24"/>
        </w:rPr>
        <w:t>jameson</w:t>
      </w:r>
      <w:proofErr w:type="spellEnd"/>
      <w:r w:rsidR="005E1FE4" w:rsidRPr="00A41502">
        <w:rPr>
          <w:rFonts w:ascii="Times New Roman" w:eastAsia="Times New Roman" w:hAnsi="Times New Roman" w:cs="Times New Roman"/>
          <w:color w:val="000000" w:themeColor="text1"/>
          <w:sz w:val="20"/>
          <w:szCs w:val="24"/>
        </w:rPr>
        <w:t xml:space="preserve"> J, </w:t>
      </w:r>
      <w:proofErr w:type="spellStart"/>
      <w:r w:rsidR="005E1FE4" w:rsidRPr="00A41502">
        <w:rPr>
          <w:rFonts w:ascii="Times New Roman" w:eastAsia="Times New Roman" w:hAnsi="Times New Roman" w:cs="Times New Roman"/>
          <w:color w:val="000000" w:themeColor="text1"/>
          <w:sz w:val="20"/>
          <w:szCs w:val="24"/>
        </w:rPr>
        <w:t>etal</w:t>
      </w:r>
      <w:proofErr w:type="spellEnd"/>
      <w:r w:rsidR="005E1FE4" w:rsidRPr="00A41502">
        <w:rPr>
          <w:rFonts w:ascii="Times New Roman" w:eastAsia="Times New Roman" w:hAnsi="Times New Roman" w:cs="Times New Roman"/>
          <w:color w:val="000000" w:themeColor="text1"/>
          <w:sz w:val="20"/>
          <w:szCs w:val="24"/>
        </w:rPr>
        <w:t xml:space="preserve"> (2008). </w:t>
      </w:r>
      <w:r w:rsidR="005E1FE4" w:rsidRPr="00A41502">
        <w:rPr>
          <w:rFonts w:ascii="Times New Roman" w:eastAsia="Times New Roman" w:hAnsi="Times New Roman" w:cs="Times New Roman"/>
          <w:i/>
          <w:iCs/>
          <w:color w:val="000000" w:themeColor="text1"/>
          <w:sz w:val="20"/>
          <w:szCs w:val="24"/>
        </w:rPr>
        <w:t>Harrison's principles of internal medicine.</w:t>
      </w:r>
      <w:r w:rsidR="005E1FE4" w:rsidRPr="00A41502">
        <w:rPr>
          <w:rFonts w:ascii="Times New Roman" w:eastAsia="Times New Roman" w:hAnsi="Times New Roman" w:cs="Times New Roman"/>
          <w:color w:val="000000" w:themeColor="text1"/>
          <w:sz w:val="20"/>
          <w:szCs w:val="24"/>
        </w:rPr>
        <w:t xml:space="preserve"> 17</w:t>
      </w:r>
      <w:r w:rsidR="005E1FE4" w:rsidRPr="00A41502">
        <w:rPr>
          <w:rFonts w:ascii="Times New Roman" w:eastAsia="Times New Roman" w:hAnsi="Times New Roman" w:cs="Times New Roman"/>
          <w:color w:val="000000" w:themeColor="text1"/>
          <w:sz w:val="20"/>
          <w:szCs w:val="24"/>
          <w:vertAlign w:val="superscript"/>
        </w:rPr>
        <w:t>th</w:t>
      </w:r>
      <w:r w:rsidR="005E1FE4" w:rsidRPr="00A41502">
        <w:rPr>
          <w:rFonts w:ascii="Times New Roman" w:eastAsia="Times New Roman" w:hAnsi="Times New Roman" w:cs="Times New Roman"/>
          <w:color w:val="000000" w:themeColor="text1"/>
          <w:sz w:val="20"/>
          <w:szCs w:val="24"/>
        </w:rPr>
        <w:t xml:space="preserve"> ed. McGraw- Hill, New York. pp: 687 -690</w:t>
      </w:r>
      <w:r w:rsidR="00A41502">
        <w:rPr>
          <w:rFonts w:ascii="Times New Roman" w:hAnsi="Times New Roman" w:cs="Times New Roman" w:hint="eastAsia"/>
          <w:color w:val="000000" w:themeColor="text1"/>
          <w:sz w:val="20"/>
          <w:szCs w:val="24"/>
          <w:lang w:eastAsia="zh-CN"/>
        </w:rPr>
        <w:t>.</w:t>
      </w:r>
    </w:p>
    <w:p w:rsidR="00BC27B0" w:rsidRPr="00A41502" w:rsidRDefault="00BC27B0" w:rsidP="00A41502">
      <w:pPr>
        <w:pStyle w:val="ListParagraph"/>
        <w:numPr>
          <w:ilvl w:val="0"/>
          <w:numId w:val="2"/>
        </w:numPr>
        <w:autoSpaceDE w:val="0"/>
        <w:autoSpaceDN w:val="0"/>
        <w:bidi w:val="0"/>
        <w:adjustRightInd w:val="0"/>
        <w:snapToGrid w:val="0"/>
        <w:spacing w:after="0" w:line="240" w:lineRule="auto"/>
        <w:contextualSpacing w:val="0"/>
        <w:jc w:val="both"/>
        <w:rPr>
          <w:rFonts w:ascii="Times New Roman" w:eastAsia="Times New Roman" w:hAnsi="Times New Roman" w:cs="Times New Roman"/>
          <w:color w:val="000000" w:themeColor="text1"/>
          <w:sz w:val="20"/>
          <w:szCs w:val="24"/>
        </w:rPr>
      </w:pPr>
      <w:r w:rsidRPr="00A41502">
        <w:rPr>
          <w:rFonts w:ascii="Times New Roman" w:eastAsia="Times New Roman" w:hAnsi="Times New Roman" w:cs="Times New Roman"/>
          <w:color w:val="000000" w:themeColor="text1"/>
          <w:sz w:val="20"/>
          <w:szCs w:val="24"/>
        </w:rPr>
        <w:t>B</w:t>
      </w:r>
      <w:r w:rsidR="005E1FE4" w:rsidRPr="00A41502">
        <w:rPr>
          <w:rFonts w:ascii="Times New Roman" w:eastAsia="Times New Roman" w:hAnsi="Times New Roman" w:cs="Times New Roman"/>
          <w:color w:val="000000" w:themeColor="text1"/>
          <w:sz w:val="20"/>
          <w:szCs w:val="24"/>
        </w:rPr>
        <w:t xml:space="preserve">rewer JG (2001). Copper control as an </w:t>
      </w:r>
      <w:proofErr w:type="spellStart"/>
      <w:r w:rsidR="005E1FE4" w:rsidRPr="00A41502">
        <w:rPr>
          <w:rFonts w:ascii="Times New Roman" w:eastAsia="Times New Roman" w:hAnsi="Times New Roman" w:cs="Times New Roman"/>
          <w:color w:val="000000" w:themeColor="text1"/>
          <w:sz w:val="20"/>
          <w:szCs w:val="24"/>
        </w:rPr>
        <w:t>antiangiogenic</w:t>
      </w:r>
      <w:proofErr w:type="spellEnd"/>
      <w:r w:rsidR="005E1FE4" w:rsidRPr="00A41502">
        <w:rPr>
          <w:rFonts w:ascii="Times New Roman" w:eastAsia="Times New Roman" w:hAnsi="Times New Roman" w:cs="Times New Roman"/>
          <w:color w:val="000000" w:themeColor="text1"/>
          <w:sz w:val="20"/>
          <w:szCs w:val="24"/>
        </w:rPr>
        <w:t xml:space="preserve"> anticancer therapy: Lessons from</w:t>
      </w:r>
      <w:r w:rsidR="00831DCD" w:rsidRPr="00A41502">
        <w:rPr>
          <w:rFonts w:ascii="Times New Roman" w:hAnsi="Times New Roman" w:cs="Times New Roman" w:hint="eastAsia"/>
          <w:color w:val="000000" w:themeColor="text1"/>
          <w:sz w:val="20"/>
          <w:szCs w:val="24"/>
          <w:lang w:eastAsia="zh-CN"/>
        </w:rPr>
        <w:t xml:space="preserve"> </w:t>
      </w:r>
      <w:r w:rsidR="005E1FE4" w:rsidRPr="00A41502">
        <w:rPr>
          <w:rFonts w:ascii="Times New Roman" w:eastAsia="Times New Roman" w:hAnsi="Times New Roman" w:cs="Times New Roman"/>
          <w:color w:val="000000" w:themeColor="text1"/>
          <w:sz w:val="20"/>
          <w:szCs w:val="24"/>
        </w:rPr>
        <w:t xml:space="preserve">Treating Wilson S Disease. </w:t>
      </w:r>
      <w:r w:rsidR="005E1FE4" w:rsidRPr="00A41502">
        <w:rPr>
          <w:rFonts w:ascii="Times New Roman" w:eastAsia="Times New Roman" w:hAnsi="Times New Roman" w:cs="Times New Roman"/>
          <w:i/>
          <w:iCs/>
          <w:color w:val="000000" w:themeColor="text1"/>
          <w:sz w:val="20"/>
          <w:szCs w:val="24"/>
        </w:rPr>
        <w:t xml:space="preserve">Exp </w:t>
      </w:r>
      <w:proofErr w:type="spellStart"/>
      <w:r w:rsidR="005E1FE4" w:rsidRPr="00A41502">
        <w:rPr>
          <w:rFonts w:ascii="Times New Roman" w:eastAsia="Times New Roman" w:hAnsi="Times New Roman" w:cs="Times New Roman"/>
          <w:i/>
          <w:iCs/>
          <w:color w:val="000000" w:themeColor="text1"/>
          <w:sz w:val="20"/>
          <w:szCs w:val="24"/>
        </w:rPr>
        <w:t>Biol</w:t>
      </w:r>
      <w:proofErr w:type="spellEnd"/>
      <w:r w:rsidR="005E1FE4" w:rsidRPr="00A41502">
        <w:rPr>
          <w:rFonts w:ascii="Times New Roman" w:eastAsia="Times New Roman" w:hAnsi="Times New Roman" w:cs="Times New Roman"/>
          <w:i/>
          <w:iCs/>
          <w:color w:val="000000" w:themeColor="text1"/>
          <w:sz w:val="20"/>
          <w:szCs w:val="24"/>
        </w:rPr>
        <w:t xml:space="preserve"> Med, 226:665- 73.</w:t>
      </w:r>
    </w:p>
    <w:p w:rsidR="00BC27B0" w:rsidRPr="00A41502" w:rsidRDefault="00BC27B0" w:rsidP="00A41502">
      <w:pPr>
        <w:pStyle w:val="ListParagraph"/>
        <w:numPr>
          <w:ilvl w:val="0"/>
          <w:numId w:val="2"/>
        </w:numPr>
        <w:bidi w:val="0"/>
        <w:adjustRightInd w:val="0"/>
        <w:snapToGrid w:val="0"/>
        <w:spacing w:after="0" w:line="240" w:lineRule="auto"/>
        <w:contextualSpacing w:val="0"/>
        <w:jc w:val="both"/>
        <w:rPr>
          <w:rFonts w:ascii="Times New Roman" w:eastAsia="Times New Roman" w:hAnsi="Times New Roman" w:cs="Times New Roman"/>
          <w:color w:val="000000" w:themeColor="text1"/>
          <w:sz w:val="20"/>
          <w:szCs w:val="24"/>
        </w:rPr>
      </w:pPr>
      <w:r w:rsidRPr="00A41502">
        <w:rPr>
          <w:rFonts w:ascii="Times New Roman" w:eastAsia="Times New Roman" w:hAnsi="Times New Roman" w:cs="Times New Roman"/>
          <w:color w:val="000000" w:themeColor="text1"/>
          <w:sz w:val="20"/>
          <w:szCs w:val="24"/>
        </w:rPr>
        <w:t>G</w:t>
      </w:r>
      <w:r w:rsidR="005E1FE4" w:rsidRPr="00A41502">
        <w:rPr>
          <w:rFonts w:ascii="Times New Roman" w:eastAsia="Times New Roman" w:hAnsi="Times New Roman" w:cs="Times New Roman"/>
          <w:color w:val="000000" w:themeColor="text1"/>
          <w:sz w:val="20"/>
          <w:szCs w:val="24"/>
        </w:rPr>
        <w:t xml:space="preserve">oldman L, </w:t>
      </w:r>
      <w:proofErr w:type="spellStart"/>
      <w:r w:rsidR="005E1FE4" w:rsidRPr="00A41502">
        <w:rPr>
          <w:rFonts w:ascii="Times New Roman" w:eastAsia="Times New Roman" w:hAnsi="Times New Roman" w:cs="Times New Roman"/>
          <w:color w:val="000000" w:themeColor="text1"/>
          <w:sz w:val="20"/>
          <w:szCs w:val="24"/>
        </w:rPr>
        <w:t>Ausiello</w:t>
      </w:r>
      <w:proofErr w:type="spellEnd"/>
      <w:r w:rsidR="005E1FE4" w:rsidRPr="00A41502">
        <w:rPr>
          <w:rFonts w:ascii="Times New Roman" w:eastAsia="Times New Roman" w:hAnsi="Times New Roman" w:cs="Times New Roman"/>
          <w:color w:val="000000" w:themeColor="text1"/>
          <w:sz w:val="20"/>
          <w:szCs w:val="24"/>
        </w:rPr>
        <w:t xml:space="preserve"> D (2004). </w:t>
      </w:r>
      <w:r w:rsidR="005E1FE4" w:rsidRPr="00A41502">
        <w:rPr>
          <w:rFonts w:ascii="Times New Roman" w:eastAsia="Times New Roman" w:hAnsi="Times New Roman" w:cs="Times New Roman"/>
          <w:i/>
          <w:iCs/>
          <w:color w:val="000000" w:themeColor="text1"/>
          <w:sz w:val="20"/>
          <w:szCs w:val="24"/>
        </w:rPr>
        <w:t>Cecil Textbook of medicine.</w:t>
      </w:r>
      <w:r w:rsidR="005E1FE4" w:rsidRPr="00A41502">
        <w:rPr>
          <w:rFonts w:ascii="Times New Roman" w:eastAsia="Times New Roman" w:hAnsi="Times New Roman" w:cs="Times New Roman"/>
          <w:color w:val="000000" w:themeColor="text1"/>
          <w:sz w:val="20"/>
          <w:szCs w:val="24"/>
        </w:rPr>
        <w:t xml:space="preserve"> 22</w:t>
      </w:r>
      <w:r w:rsidR="005E1FE4" w:rsidRPr="00A41502">
        <w:rPr>
          <w:rFonts w:ascii="Times New Roman" w:eastAsia="Times New Roman" w:hAnsi="Times New Roman" w:cs="Times New Roman"/>
          <w:color w:val="000000" w:themeColor="text1"/>
          <w:sz w:val="20"/>
          <w:szCs w:val="24"/>
          <w:vertAlign w:val="superscript"/>
        </w:rPr>
        <w:t xml:space="preserve"> </w:t>
      </w:r>
      <w:proofErr w:type="spellStart"/>
      <w:proofErr w:type="gramStart"/>
      <w:r w:rsidR="005E1FE4" w:rsidRPr="00A41502">
        <w:rPr>
          <w:rFonts w:ascii="Times New Roman" w:eastAsia="Times New Roman" w:hAnsi="Times New Roman" w:cs="Times New Roman"/>
          <w:color w:val="000000" w:themeColor="text1"/>
          <w:sz w:val="20"/>
          <w:szCs w:val="24"/>
          <w:vertAlign w:val="superscript"/>
        </w:rPr>
        <w:t>th</w:t>
      </w:r>
      <w:proofErr w:type="spellEnd"/>
      <w:proofErr w:type="gramEnd"/>
      <w:r w:rsidR="005E1FE4" w:rsidRPr="00A41502">
        <w:rPr>
          <w:rFonts w:ascii="Times New Roman" w:eastAsia="Times New Roman" w:hAnsi="Times New Roman" w:cs="Times New Roman"/>
          <w:color w:val="000000" w:themeColor="text1"/>
          <w:sz w:val="20"/>
          <w:szCs w:val="24"/>
        </w:rPr>
        <w:t xml:space="preserve"> ed. Sunders, New York. Pp: 1150-1184.</w:t>
      </w:r>
    </w:p>
    <w:p w:rsidR="00BC27B0" w:rsidRPr="00A41502" w:rsidRDefault="00BC27B0" w:rsidP="00A41502">
      <w:pPr>
        <w:pStyle w:val="ListParagraph"/>
        <w:numPr>
          <w:ilvl w:val="0"/>
          <w:numId w:val="2"/>
        </w:numPr>
        <w:bidi w:val="0"/>
        <w:adjustRightInd w:val="0"/>
        <w:snapToGrid w:val="0"/>
        <w:spacing w:after="0" w:line="240" w:lineRule="auto"/>
        <w:contextualSpacing w:val="0"/>
        <w:jc w:val="both"/>
        <w:rPr>
          <w:rFonts w:ascii="Times New Roman" w:eastAsia="Times New Roman" w:hAnsi="Times New Roman" w:cs="Times New Roman"/>
          <w:color w:val="000000" w:themeColor="text1"/>
          <w:sz w:val="20"/>
          <w:szCs w:val="24"/>
        </w:rPr>
      </w:pPr>
      <w:r w:rsidRPr="00A41502">
        <w:rPr>
          <w:rFonts w:ascii="Times New Roman" w:eastAsia="Times New Roman" w:hAnsi="Times New Roman" w:cs="Times New Roman"/>
          <w:color w:val="000000" w:themeColor="text1"/>
          <w:sz w:val="20"/>
          <w:szCs w:val="24"/>
        </w:rPr>
        <w:t>B</w:t>
      </w:r>
      <w:r w:rsidR="005E1FE4" w:rsidRPr="00A41502">
        <w:rPr>
          <w:rFonts w:ascii="Times New Roman" w:eastAsia="Times New Roman" w:hAnsi="Times New Roman" w:cs="Times New Roman"/>
          <w:color w:val="000000" w:themeColor="text1"/>
          <w:sz w:val="20"/>
          <w:szCs w:val="24"/>
        </w:rPr>
        <w:t xml:space="preserve">ehrman R, </w:t>
      </w:r>
      <w:proofErr w:type="spellStart"/>
      <w:r w:rsidR="005E1FE4" w:rsidRPr="00A41502">
        <w:rPr>
          <w:rFonts w:ascii="Times New Roman" w:eastAsia="Times New Roman" w:hAnsi="Times New Roman" w:cs="Times New Roman"/>
          <w:color w:val="000000" w:themeColor="text1"/>
          <w:sz w:val="20"/>
          <w:szCs w:val="24"/>
        </w:rPr>
        <w:t>kliegman</w:t>
      </w:r>
      <w:proofErr w:type="spellEnd"/>
      <w:r w:rsidR="005E1FE4" w:rsidRPr="00A41502">
        <w:rPr>
          <w:rFonts w:ascii="Times New Roman" w:eastAsia="Times New Roman" w:hAnsi="Times New Roman" w:cs="Times New Roman"/>
          <w:color w:val="000000" w:themeColor="text1"/>
          <w:sz w:val="20"/>
          <w:szCs w:val="24"/>
        </w:rPr>
        <w:t xml:space="preserve"> R, Jenson H (2004). </w:t>
      </w:r>
      <w:r w:rsidR="005E1FE4" w:rsidRPr="00A41502">
        <w:rPr>
          <w:rFonts w:ascii="Times New Roman" w:eastAsia="Times New Roman" w:hAnsi="Times New Roman" w:cs="Times New Roman"/>
          <w:i/>
          <w:iCs/>
          <w:color w:val="000000" w:themeColor="text1"/>
          <w:sz w:val="20"/>
          <w:szCs w:val="24"/>
        </w:rPr>
        <w:t>Nelson Textbook of pediatrics.</w:t>
      </w:r>
      <w:r w:rsidR="005E1FE4" w:rsidRPr="00A41502">
        <w:rPr>
          <w:rFonts w:ascii="Times New Roman" w:eastAsia="Times New Roman" w:hAnsi="Times New Roman" w:cs="Times New Roman"/>
          <w:color w:val="000000" w:themeColor="text1"/>
          <w:sz w:val="20"/>
          <w:szCs w:val="24"/>
        </w:rPr>
        <w:t xml:space="preserve"> 17</w:t>
      </w:r>
      <w:r w:rsidR="005E1FE4" w:rsidRPr="00A41502">
        <w:rPr>
          <w:rFonts w:ascii="Times New Roman" w:eastAsia="Times New Roman" w:hAnsi="Times New Roman" w:cs="Times New Roman"/>
          <w:color w:val="000000" w:themeColor="text1"/>
          <w:sz w:val="20"/>
          <w:szCs w:val="24"/>
          <w:vertAlign w:val="superscript"/>
        </w:rPr>
        <w:t>th</w:t>
      </w:r>
      <w:r w:rsidR="005E1FE4" w:rsidRPr="00A41502">
        <w:rPr>
          <w:rFonts w:ascii="Times New Roman" w:eastAsia="Times New Roman" w:hAnsi="Times New Roman" w:cs="Times New Roman"/>
          <w:color w:val="000000" w:themeColor="text1"/>
          <w:sz w:val="20"/>
          <w:szCs w:val="24"/>
        </w:rPr>
        <w:t xml:space="preserve"> ed. Sunders, New York.</w:t>
      </w:r>
      <w:r w:rsidR="00A41502">
        <w:rPr>
          <w:rFonts w:ascii="Times New Roman" w:hAnsi="Times New Roman" w:cs="Times New Roman" w:hint="eastAsia"/>
          <w:color w:val="000000" w:themeColor="text1"/>
          <w:sz w:val="20"/>
          <w:szCs w:val="24"/>
          <w:lang w:eastAsia="zh-CN"/>
        </w:rPr>
        <w:t xml:space="preserve"> </w:t>
      </w:r>
      <w:r w:rsidR="005E1FE4" w:rsidRPr="00A41502">
        <w:rPr>
          <w:rFonts w:ascii="Times New Roman" w:eastAsia="Times New Roman" w:hAnsi="Times New Roman" w:cs="Times New Roman"/>
          <w:color w:val="000000" w:themeColor="text1"/>
          <w:sz w:val="20"/>
          <w:szCs w:val="24"/>
        </w:rPr>
        <w:t>pp: 1694-1702.</w:t>
      </w:r>
    </w:p>
    <w:p w:rsidR="00BC27B0" w:rsidRPr="00A41502" w:rsidRDefault="00BC27B0" w:rsidP="00A41502">
      <w:pPr>
        <w:pStyle w:val="ListParagraph"/>
        <w:numPr>
          <w:ilvl w:val="0"/>
          <w:numId w:val="2"/>
        </w:numPr>
        <w:autoSpaceDE w:val="0"/>
        <w:autoSpaceDN w:val="0"/>
        <w:bidi w:val="0"/>
        <w:adjustRightInd w:val="0"/>
        <w:snapToGrid w:val="0"/>
        <w:spacing w:after="0" w:line="240" w:lineRule="auto"/>
        <w:contextualSpacing w:val="0"/>
        <w:jc w:val="both"/>
        <w:rPr>
          <w:rFonts w:ascii="Times New Roman" w:eastAsia="Times New Roman" w:hAnsi="Times New Roman" w:cs="Times New Roman"/>
          <w:i/>
          <w:iCs/>
          <w:color w:val="000000" w:themeColor="text1"/>
          <w:sz w:val="20"/>
          <w:szCs w:val="24"/>
        </w:rPr>
      </w:pPr>
      <w:proofErr w:type="spellStart"/>
      <w:r w:rsidRPr="00A41502">
        <w:rPr>
          <w:rFonts w:ascii="Times New Roman" w:eastAsia="Times New Roman" w:hAnsi="Times New Roman" w:cs="Times New Roman"/>
          <w:color w:val="000000" w:themeColor="text1"/>
          <w:sz w:val="20"/>
          <w:szCs w:val="24"/>
        </w:rPr>
        <w:lastRenderedPageBreak/>
        <w:t>B</w:t>
      </w:r>
      <w:r w:rsidR="005E1FE4" w:rsidRPr="00A41502">
        <w:rPr>
          <w:rFonts w:ascii="Times New Roman" w:eastAsia="Times New Roman" w:hAnsi="Times New Roman" w:cs="Times New Roman"/>
          <w:color w:val="000000" w:themeColor="text1"/>
          <w:sz w:val="20"/>
          <w:szCs w:val="24"/>
        </w:rPr>
        <w:t>ilbis</w:t>
      </w:r>
      <w:proofErr w:type="spellEnd"/>
      <w:r w:rsidR="005E1FE4" w:rsidRPr="00A41502">
        <w:rPr>
          <w:rFonts w:ascii="Times New Roman" w:eastAsia="Times New Roman" w:hAnsi="Times New Roman" w:cs="Times New Roman"/>
          <w:color w:val="000000" w:themeColor="text1"/>
          <w:sz w:val="20"/>
          <w:szCs w:val="24"/>
        </w:rPr>
        <w:t xml:space="preserve"> LS, </w:t>
      </w:r>
      <w:proofErr w:type="spellStart"/>
      <w:r w:rsidR="005E1FE4" w:rsidRPr="00A41502">
        <w:rPr>
          <w:rFonts w:ascii="Times New Roman" w:eastAsia="Times New Roman" w:hAnsi="Times New Roman" w:cs="Times New Roman"/>
          <w:color w:val="000000" w:themeColor="text1"/>
          <w:sz w:val="20"/>
          <w:szCs w:val="24"/>
        </w:rPr>
        <w:t>Idowu</w:t>
      </w:r>
      <w:proofErr w:type="spellEnd"/>
      <w:r w:rsidR="005E1FE4" w:rsidRPr="00A41502">
        <w:rPr>
          <w:rFonts w:ascii="Times New Roman" w:eastAsia="Times New Roman" w:hAnsi="Times New Roman" w:cs="Times New Roman"/>
          <w:color w:val="000000" w:themeColor="text1"/>
          <w:sz w:val="20"/>
          <w:szCs w:val="24"/>
        </w:rPr>
        <w:t xml:space="preserve"> DB, </w:t>
      </w:r>
      <w:proofErr w:type="spellStart"/>
      <w:r w:rsidR="005E1FE4" w:rsidRPr="00A41502">
        <w:rPr>
          <w:rFonts w:ascii="Times New Roman" w:eastAsia="Times New Roman" w:hAnsi="Times New Roman" w:cs="Times New Roman"/>
          <w:color w:val="000000" w:themeColor="text1"/>
          <w:sz w:val="20"/>
          <w:szCs w:val="24"/>
        </w:rPr>
        <w:t>Saidu</w:t>
      </w:r>
      <w:proofErr w:type="spellEnd"/>
      <w:r w:rsidR="005E1FE4" w:rsidRPr="00A41502">
        <w:rPr>
          <w:rFonts w:ascii="Times New Roman" w:eastAsia="Times New Roman" w:hAnsi="Times New Roman" w:cs="Times New Roman"/>
          <w:color w:val="000000" w:themeColor="text1"/>
          <w:sz w:val="20"/>
          <w:szCs w:val="24"/>
        </w:rPr>
        <w:t xml:space="preserve"> Y, </w:t>
      </w:r>
      <w:proofErr w:type="spellStart"/>
      <w:r w:rsidR="005E1FE4" w:rsidRPr="00A41502">
        <w:rPr>
          <w:rFonts w:ascii="Times New Roman" w:eastAsia="Times New Roman" w:hAnsi="Times New Roman" w:cs="Times New Roman"/>
          <w:color w:val="000000" w:themeColor="text1"/>
          <w:sz w:val="20"/>
          <w:szCs w:val="24"/>
        </w:rPr>
        <w:t>Lawal</w:t>
      </w:r>
      <w:proofErr w:type="spellEnd"/>
      <w:r w:rsidR="005E1FE4" w:rsidRPr="00A41502">
        <w:rPr>
          <w:rFonts w:ascii="Times New Roman" w:eastAsia="Times New Roman" w:hAnsi="Times New Roman" w:cs="Times New Roman"/>
          <w:color w:val="000000" w:themeColor="text1"/>
          <w:sz w:val="20"/>
          <w:szCs w:val="24"/>
        </w:rPr>
        <w:t xml:space="preserve"> M, </w:t>
      </w:r>
      <w:proofErr w:type="spellStart"/>
      <w:r w:rsidR="005E1FE4" w:rsidRPr="00A41502">
        <w:rPr>
          <w:rFonts w:ascii="Times New Roman" w:eastAsia="Times New Roman" w:hAnsi="Times New Roman" w:cs="Times New Roman"/>
          <w:color w:val="000000" w:themeColor="text1"/>
          <w:sz w:val="20"/>
          <w:szCs w:val="24"/>
        </w:rPr>
        <w:t>Njoku</w:t>
      </w:r>
      <w:proofErr w:type="spellEnd"/>
      <w:r w:rsidR="005E1FE4" w:rsidRPr="00A41502">
        <w:rPr>
          <w:rFonts w:ascii="Times New Roman" w:eastAsia="Times New Roman" w:hAnsi="Times New Roman" w:cs="Times New Roman"/>
          <w:color w:val="000000" w:themeColor="text1"/>
          <w:sz w:val="20"/>
          <w:szCs w:val="24"/>
        </w:rPr>
        <w:t xml:space="preserve"> CH (2010). Serum levels of antioxidant</w:t>
      </w:r>
      <w:r w:rsidR="00831DCD" w:rsidRPr="00A41502">
        <w:rPr>
          <w:rFonts w:ascii="Times New Roman" w:hAnsi="Times New Roman" w:cs="Times New Roman" w:hint="eastAsia"/>
          <w:color w:val="000000" w:themeColor="text1"/>
          <w:sz w:val="20"/>
          <w:szCs w:val="24"/>
          <w:lang w:eastAsia="zh-CN"/>
        </w:rPr>
        <w:t xml:space="preserve"> </w:t>
      </w:r>
      <w:r w:rsidR="005E1FE4" w:rsidRPr="00A41502">
        <w:rPr>
          <w:rFonts w:ascii="Times New Roman" w:eastAsia="Times New Roman" w:hAnsi="Times New Roman" w:cs="Times New Roman"/>
          <w:color w:val="000000" w:themeColor="text1"/>
          <w:sz w:val="20"/>
          <w:szCs w:val="24"/>
        </w:rPr>
        <w:t>Vitamins and mineral elements of human immunodeficiency virus positive subjects in</w:t>
      </w:r>
      <w:r w:rsidR="00831DCD" w:rsidRPr="00A41502">
        <w:rPr>
          <w:rFonts w:ascii="Times New Roman" w:hAnsi="Times New Roman" w:cs="Times New Roman" w:hint="eastAsia"/>
          <w:color w:val="000000" w:themeColor="text1"/>
          <w:sz w:val="20"/>
          <w:szCs w:val="24"/>
          <w:lang w:eastAsia="zh-CN"/>
        </w:rPr>
        <w:t xml:space="preserve"> </w:t>
      </w:r>
      <w:proofErr w:type="spellStart"/>
      <w:r w:rsidR="005E1FE4" w:rsidRPr="00A41502">
        <w:rPr>
          <w:rFonts w:ascii="Times New Roman" w:eastAsia="Times New Roman" w:hAnsi="Times New Roman" w:cs="Times New Roman"/>
          <w:color w:val="000000" w:themeColor="text1"/>
          <w:sz w:val="20"/>
          <w:szCs w:val="24"/>
        </w:rPr>
        <w:t>Sokoto</w:t>
      </w:r>
      <w:proofErr w:type="spellEnd"/>
      <w:r w:rsidR="005E1FE4" w:rsidRPr="00A41502">
        <w:rPr>
          <w:rFonts w:ascii="Times New Roman" w:eastAsia="Times New Roman" w:hAnsi="Times New Roman" w:cs="Times New Roman"/>
          <w:color w:val="000000" w:themeColor="text1"/>
          <w:sz w:val="20"/>
          <w:szCs w:val="24"/>
        </w:rPr>
        <w:t xml:space="preserve">, Nigeria. </w:t>
      </w:r>
      <w:r w:rsidR="005E1FE4" w:rsidRPr="00A41502">
        <w:rPr>
          <w:rFonts w:ascii="Times New Roman" w:eastAsia="Times New Roman" w:hAnsi="Times New Roman" w:cs="Times New Roman"/>
          <w:i/>
          <w:iCs/>
          <w:color w:val="000000" w:themeColor="text1"/>
          <w:sz w:val="20"/>
          <w:szCs w:val="24"/>
        </w:rPr>
        <w:t xml:space="preserve">Ann </w:t>
      </w:r>
      <w:proofErr w:type="spellStart"/>
      <w:r w:rsidR="005E1FE4" w:rsidRPr="00A41502">
        <w:rPr>
          <w:rFonts w:ascii="Times New Roman" w:eastAsia="Times New Roman" w:hAnsi="Times New Roman" w:cs="Times New Roman"/>
          <w:i/>
          <w:iCs/>
          <w:color w:val="000000" w:themeColor="text1"/>
          <w:sz w:val="20"/>
          <w:szCs w:val="24"/>
        </w:rPr>
        <w:t>Afr</w:t>
      </w:r>
      <w:proofErr w:type="spellEnd"/>
      <w:r w:rsidR="005E1FE4" w:rsidRPr="00A41502">
        <w:rPr>
          <w:rFonts w:ascii="Times New Roman" w:eastAsia="Times New Roman" w:hAnsi="Times New Roman" w:cs="Times New Roman"/>
          <w:i/>
          <w:iCs/>
          <w:color w:val="000000" w:themeColor="text1"/>
          <w:sz w:val="20"/>
          <w:szCs w:val="24"/>
        </w:rPr>
        <w:t xml:space="preserve"> Med, 9:235-9.</w:t>
      </w:r>
    </w:p>
    <w:p w:rsidR="00BC27B0" w:rsidRPr="00A41502" w:rsidRDefault="00BC27B0" w:rsidP="00A41502">
      <w:pPr>
        <w:pStyle w:val="ListParagraph"/>
        <w:numPr>
          <w:ilvl w:val="0"/>
          <w:numId w:val="2"/>
        </w:numPr>
        <w:autoSpaceDE w:val="0"/>
        <w:autoSpaceDN w:val="0"/>
        <w:bidi w:val="0"/>
        <w:adjustRightInd w:val="0"/>
        <w:snapToGrid w:val="0"/>
        <w:spacing w:after="0" w:line="240" w:lineRule="auto"/>
        <w:contextualSpacing w:val="0"/>
        <w:jc w:val="both"/>
        <w:rPr>
          <w:rFonts w:ascii="Times New Roman" w:eastAsia="Times New Roman" w:hAnsi="Times New Roman" w:cs="Times New Roman"/>
          <w:color w:val="000000" w:themeColor="text1"/>
          <w:sz w:val="20"/>
          <w:szCs w:val="24"/>
        </w:rPr>
      </w:pPr>
      <w:proofErr w:type="spellStart"/>
      <w:r w:rsidRPr="00A41502">
        <w:rPr>
          <w:rFonts w:ascii="Times New Roman" w:eastAsia="Times New Roman" w:hAnsi="Times New Roman" w:cs="Times New Roman"/>
          <w:color w:val="000000" w:themeColor="text1"/>
          <w:sz w:val="20"/>
          <w:szCs w:val="24"/>
        </w:rPr>
        <w:t>F</w:t>
      </w:r>
      <w:r w:rsidR="005E1FE4" w:rsidRPr="00A41502">
        <w:rPr>
          <w:rFonts w:ascii="Times New Roman" w:eastAsia="Times New Roman" w:hAnsi="Times New Roman" w:cs="Times New Roman"/>
          <w:color w:val="000000" w:themeColor="text1"/>
          <w:sz w:val="20"/>
          <w:szCs w:val="24"/>
        </w:rPr>
        <w:t>aize</w:t>
      </w:r>
      <w:proofErr w:type="spellEnd"/>
      <w:r w:rsidR="005E1FE4" w:rsidRPr="00A41502">
        <w:rPr>
          <w:rFonts w:ascii="Times New Roman" w:eastAsia="Times New Roman" w:hAnsi="Times New Roman" w:cs="Times New Roman"/>
          <w:color w:val="000000" w:themeColor="text1"/>
          <w:sz w:val="20"/>
          <w:szCs w:val="24"/>
        </w:rPr>
        <w:t xml:space="preserve"> M, Burgos L, </w:t>
      </w:r>
      <w:proofErr w:type="spellStart"/>
      <w:r w:rsidR="005E1FE4" w:rsidRPr="00A41502">
        <w:rPr>
          <w:rFonts w:ascii="Times New Roman" w:eastAsia="Times New Roman" w:hAnsi="Times New Roman" w:cs="Times New Roman"/>
          <w:color w:val="000000" w:themeColor="text1"/>
          <w:sz w:val="20"/>
          <w:szCs w:val="24"/>
        </w:rPr>
        <w:t>Faize</w:t>
      </w:r>
      <w:proofErr w:type="spellEnd"/>
      <w:r w:rsidR="005E1FE4" w:rsidRPr="00A41502">
        <w:rPr>
          <w:rFonts w:ascii="Times New Roman" w:eastAsia="Times New Roman" w:hAnsi="Times New Roman" w:cs="Times New Roman"/>
          <w:color w:val="000000" w:themeColor="text1"/>
          <w:sz w:val="20"/>
          <w:szCs w:val="24"/>
        </w:rPr>
        <w:t xml:space="preserve"> L, </w:t>
      </w:r>
      <w:proofErr w:type="spellStart"/>
      <w:r w:rsidR="005E1FE4" w:rsidRPr="00A41502">
        <w:rPr>
          <w:rFonts w:ascii="Times New Roman" w:eastAsia="Times New Roman" w:hAnsi="Times New Roman" w:cs="Times New Roman"/>
          <w:color w:val="000000" w:themeColor="text1"/>
          <w:sz w:val="20"/>
          <w:szCs w:val="24"/>
        </w:rPr>
        <w:t>Piqueras</w:t>
      </w:r>
      <w:proofErr w:type="spellEnd"/>
      <w:r w:rsidR="005E1FE4" w:rsidRPr="00A41502">
        <w:rPr>
          <w:rFonts w:ascii="Times New Roman" w:eastAsia="Times New Roman" w:hAnsi="Times New Roman" w:cs="Times New Roman"/>
          <w:color w:val="000000" w:themeColor="text1"/>
          <w:sz w:val="20"/>
          <w:szCs w:val="24"/>
        </w:rPr>
        <w:t xml:space="preserve"> A, Nicolas E, </w:t>
      </w:r>
      <w:proofErr w:type="spellStart"/>
      <w:r w:rsidR="005E1FE4" w:rsidRPr="00A41502">
        <w:rPr>
          <w:rFonts w:ascii="Times New Roman" w:eastAsia="Times New Roman" w:hAnsi="Times New Roman" w:cs="Times New Roman"/>
          <w:color w:val="000000" w:themeColor="text1"/>
          <w:sz w:val="20"/>
          <w:szCs w:val="24"/>
        </w:rPr>
        <w:t>Barba-Espin</w:t>
      </w:r>
      <w:proofErr w:type="spellEnd"/>
      <w:r w:rsidR="005E1FE4" w:rsidRPr="00A41502">
        <w:rPr>
          <w:rFonts w:ascii="Times New Roman" w:eastAsia="Times New Roman" w:hAnsi="Times New Roman" w:cs="Times New Roman"/>
          <w:color w:val="000000" w:themeColor="text1"/>
          <w:sz w:val="20"/>
          <w:szCs w:val="24"/>
        </w:rPr>
        <w:t xml:space="preserve"> G, et al (2011).</w:t>
      </w:r>
      <w:r w:rsidR="00831DCD" w:rsidRPr="00A41502">
        <w:rPr>
          <w:rFonts w:ascii="Times New Roman" w:hAnsi="Times New Roman" w:cs="Times New Roman" w:hint="eastAsia"/>
          <w:color w:val="000000" w:themeColor="text1"/>
          <w:sz w:val="20"/>
          <w:szCs w:val="24"/>
          <w:lang w:eastAsia="zh-CN"/>
        </w:rPr>
        <w:t xml:space="preserve"> </w:t>
      </w:r>
      <w:r w:rsidR="005E1FE4" w:rsidRPr="00A41502">
        <w:rPr>
          <w:rFonts w:ascii="Times New Roman" w:eastAsia="Times New Roman" w:hAnsi="Times New Roman" w:cs="Times New Roman"/>
          <w:color w:val="000000" w:themeColor="text1"/>
          <w:sz w:val="20"/>
          <w:szCs w:val="24"/>
        </w:rPr>
        <w:t xml:space="preserve">Involvement of </w:t>
      </w:r>
      <w:proofErr w:type="spellStart"/>
      <w:r w:rsidR="005E1FE4" w:rsidRPr="00A41502">
        <w:rPr>
          <w:rFonts w:ascii="Times New Roman" w:eastAsia="Times New Roman" w:hAnsi="Times New Roman" w:cs="Times New Roman"/>
          <w:color w:val="000000" w:themeColor="text1"/>
          <w:sz w:val="20"/>
          <w:szCs w:val="24"/>
        </w:rPr>
        <w:t>cytosolic</w:t>
      </w:r>
      <w:proofErr w:type="spellEnd"/>
      <w:r w:rsidR="005E1FE4" w:rsidRPr="00A41502">
        <w:rPr>
          <w:rFonts w:ascii="Times New Roman" w:eastAsia="Times New Roman" w:hAnsi="Times New Roman" w:cs="Times New Roman"/>
          <w:color w:val="000000" w:themeColor="text1"/>
          <w:sz w:val="20"/>
          <w:szCs w:val="24"/>
        </w:rPr>
        <w:t xml:space="preserve"> </w:t>
      </w:r>
      <w:proofErr w:type="spellStart"/>
      <w:r w:rsidR="005E1FE4" w:rsidRPr="00A41502">
        <w:rPr>
          <w:rFonts w:ascii="Times New Roman" w:eastAsia="Times New Roman" w:hAnsi="Times New Roman" w:cs="Times New Roman"/>
          <w:color w:val="000000" w:themeColor="text1"/>
          <w:sz w:val="20"/>
          <w:szCs w:val="24"/>
        </w:rPr>
        <w:t>ascorbate</w:t>
      </w:r>
      <w:proofErr w:type="spellEnd"/>
      <w:r w:rsidR="005E1FE4" w:rsidRPr="00A41502">
        <w:rPr>
          <w:rFonts w:ascii="Times New Roman" w:eastAsia="Times New Roman" w:hAnsi="Times New Roman" w:cs="Times New Roman"/>
          <w:color w:val="000000" w:themeColor="text1"/>
          <w:sz w:val="20"/>
          <w:szCs w:val="24"/>
        </w:rPr>
        <w:t xml:space="preserve"> </w:t>
      </w:r>
      <w:proofErr w:type="spellStart"/>
      <w:r w:rsidR="005E1FE4" w:rsidRPr="00A41502">
        <w:rPr>
          <w:rFonts w:ascii="Times New Roman" w:eastAsia="Times New Roman" w:hAnsi="Times New Roman" w:cs="Times New Roman"/>
          <w:color w:val="000000" w:themeColor="text1"/>
          <w:sz w:val="20"/>
          <w:szCs w:val="24"/>
        </w:rPr>
        <w:t>peroxidase</w:t>
      </w:r>
      <w:proofErr w:type="spellEnd"/>
      <w:r w:rsidR="005E1FE4" w:rsidRPr="00A41502">
        <w:rPr>
          <w:rFonts w:ascii="Times New Roman" w:eastAsia="Times New Roman" w:hAnsi="Times New Roman" w:cs="Times New Roman"/>
          <w:color w:val="000000" w:themeColor="text1"/>
          <w:sz w:val="20"/>
          <w:szCs w:val="24"/>
        </w:rPr>
        <w:t xml:space="preserve"> and Cu/ Zn- superoxide dismutase for</w:t>
      </w:r>
      <w:r w:rsidR="00831DCD" w:rsidRPr="00A41502">
        <w:rPr>
          <w:rFonts w:ascii="Times New Roman" w:hAnsi="Times New Roman" w:cs="Times New Roman" w:hint="eastAsia"/>
          <w:color w:val="000000" w:themeColor="text1"/>
          <w:sz w:val="20"/>
          <w:szCs w:val="24"/>
          <w:lang w:eastAsia="zh-CN"/>
        </w:rPr>
        <w:t xml:space="preserve"> </w:t>
      </w:r>
      <w:proofErr w:type="gramStart"/>
      <w:r w:rsidR="005E1FE4" w:rsidRPr="00A41502">
        <w:rPr>
          <w:rFonts w:ascii="Times New Roman" w:eastAsia="Times New Roman" w:hAnsi="Times New Roman" w:cs="Times New Roman"/>
          <w:color w:val="000000" w:themeColor="text1"/>
          <w:sz w:val="20"/>
          <w:szCs w:val="24"/>
        </w:rPr>
        <w:t>Improved</w:t>
      </w:r>
      <w:proofErr w:type="gramEnd"/>
      <w:r w:rsidR="005E1FE4" w:rsidRPr="00A41502">
        <w:rPr>
          <w:rFonts w:ascii="Times New Roman" w:eastAsia="Times New Roman" w:hAnsi="Times New Roman" w:cs="Times New Roman"/>
          <w:color w:val="000000" w:themeColor="text1"/>
          <w:sz w:val="20"/>
          <w:szCs w:val="24"/>
        </w:rPr>
        <w:t xml:space="preserve"> tolerance against drought stress. </w:t>
      </w:r>
      <w:r w:rsidR="005E1FE4" w:rsidRPr="00A41502">
        <w:rPr>
          <w:rFonts w:ascii="Times New Roman" w:eastAsia="Times New Roman" w:hAnsi="Times New Roman" w:cs="Times New Roman"/>
          <w:i/>
          <w:iCs/>
          <w:color w:val="000000" w:themeColor="text1"/>
          <w:sz w:val="20"/>
          <w:szCs w:val="24"/>
        </w:rPr>
        <w:t xml:space="preserve">J Exp </w:t>
      </w:r>
      <w:proofErr w:type="spellStart"/>
      <w:r w:rsidR="005E1FE4" w:rsidRPr="00A41502">
        <w:rPr>
          <w:rFonts w:ascii="Times New Roman" w:eastAsia="Times New Roman" w:hAnsi="Times New Roman" w:cs="Times New Roman"/>
          <w:i/>
          <w:iCs/>
          <w:color w:val="000000" w:themeColor="text1"/>
          <w:sz w:val="20"/>
          <w:szCs w:val="24"/>
        </w:rPr>
        <w:t>Bot</w:t>
      </w:r>
      <w:proofErr w:type="spellEnd"/>
      <w:r w:rsidR="005E1FE4" w:rsidRPr="00A41502">
        <w:rPr>
          <w:rFonts w:ascii="Times New Roman" w:eastAsia="Times New Roman" w:hAnsi="Times New Roman" w:cs="Times New Roman"/>
          <w:b/>
          <w:bCs/>
          <w:i/>
          <w:iCs/>
          <w:color w:val="000000" w:themeColor="text1"/>
          <w:sz w:val="20"/>
          <w:szCs w:val="24"/>
        </w:rPr>
        <w:t>,</w:t>
      </w:r>
      <w:r w:rsidR="005E1FE4" w:rsidRPr="00A41502">
        <w:rPr>
          <w:rFonts w:ascii="Times New Roman" w:eastAsia="Times New Roman" w:hAnsi="Times New Roman" w:cs="Times New Roman"/>
          <w:i/>
          <w:iCs/>
          <w:color w:val="000000" w:themeColor="text1"/>
          <w:sz w:val="20"/>
          <w:szCs w:val="24"/>
        </w:rPr>
        <w:t xml:space="preserve"> 62 (8):2599- 613</w:t>
      </w:r>
      <w:r w:rsidR="00A41502">
        <w:rPr>
          <w:rFonts w:ascii="Times New Roman" w:hAnsi="Times New Roman" w:cs="Times New Roman" w:hint="eastAsia"/>
          <w:i/>
          <w:iCs/>
          <w:color w:val="000000" w:themeColor="text1"/>
          <w:sz w:val="20"/>
          <w:szCs w:val="24"/>
          <w:lang w:eastAsia="zh-CN"/>
        </w:rPr>
        <w:t>.</w:t>
      </w:r>
    </w:p>
    <w:p w:rsidR="00BC27B0" w:rsidRPr="00A41502" w:rsidRDefault="00BC27B0" w:rsidP="00A41502">
      <w:pPr>
        <w:pStyle w:val="ListParagraph"/>
        <w:numPr>
          <w:ilvl w:val="0"/>
          <w:numId w:val="2"/>
        </w:numPr>
        <w:autoSpaceDE w:val="0"/>
        <w:autoSpaceDN w:val="0"/>
        <w:bidi w:val="0"/>
        <w:adjustRightInd w:val="0"/>
        <w:snapToGrid w:val="0"/>
        <w:spacing w:after="0" w:line="240" w:lineRule="auto"/>
        <w:contextualSpacing w:val="0"/>
        <w:jc w:val="both"/>
        <w:rPr>
          <w:rFonts w:ascii="Times New Roman" w:eastAsia="Times New Roman" w:hAnsi="Times New Roman" w:cs="Times New Roman"/>
          <w:color w:val="000000" w:themeColor="text1"/>
          <w:sz w:val="20"/>
          <w:szCs w:val="24"/>
        </w:rPr>
      </w:pPr>
      <w:r w:rsidRPr="00A41502">
        <w:rPr>
          <w:rFonts w:ascii="Times New Roman" w:eastAsia="Times New Roman" w:hAnsi="Times New Roman" w:cs="Times New Roman"/>
          <w:color w:val="000000" w:themeColor="text1"/>
          <w:sz w:val="20"/>
          <w:szCs w:val="24"/>
        </w:rPr>
        <w:t>C</w:t>
      </w:r>
      <w:r w:rsidR="005E1FE4" w:rsidRPr="00A41502">
        <w:rPr>
          <w:rFonts w:ascii="Times New Roman" w:eastAsia="Times New Roman" w:hAnsi="Times New Roman" w:cs="Times New Roman"/>
          <w:color w:val="000000" w:themeColor="text1"/>
          <w:sz w:val="20"/>
          <w:szCs w:val="24"/>
        </w:rPr>
        <w:t xml:space="preserve">hen YW, Chen KL, Chen CH, Wu HC, Su CC, Wu CC, et al (2010). </w:t>
      </w:r>
      <w:proofErr w:type="spellStart"/>
      <w:r w:rsidR="005E1FE4" w:rsidRPr="00A41502">
        <w:rPr>
          <w:rFonts w:ascii="Times New Roman" w:eastAsia="Times New Roman" w:hAnsi="Times New Roman" w:cs="Times New Roman"/>
          <w:color w:val="000000" w:themeColor="text1"/>
          <w:sz w:val="20"/>
          <w:szCs w:val="24"/>
        </w:rPr>
        <w:t>Pyrrolidine</w:t>
      </w:r>
      <w:proofErr w:type="spellEnd"/>
      <w:r w:rsidR="00831DCD" w:rsidRPr="00A41502">
        <w:rPr>
          <w:rFonts w:ascii="Times New Roman" w:hAnsi="Times New Roman" w:cs="Times New Roman" w:hint="eastAsia"/>
          <w:color w:val="000000" w:themeColor="text1"/>
          <w:sz w:val="20"/>
          <w:szCs w:val="24"/>
          <w:lang w:eastAsia="zh-CN"/>
        </w:rPr>
        <w:t xml:space="preserve"> </w:t>
      </w:r>
      <w:proofErr w:type="spellStart"/>
      <w:r w:rsidR="005E1FE4" w:rsidRPr="00A41502">
        <w:rPr>
          <w:rFonts w:ascii="Times New Roman" w:eastAsia="Times New Roman" w:hAnsi="Times New Roman" w:cs="Times New Roman"/>
          <w:color w:val="000000" w:themeColor="text1"/>
          <w:sz w:val="20"/>
          <w:szCs w:val="24"/>
        </w:rPr>
        <w:t>dithiocarbamate</w:t>
      </w:r>
      <w:proofErr w:type="spellEnd"/>
      <w:r w:rsidR="005E1FE4" w:rsidRPr="00A41502">
        <w:rPr>
          <w:rFonts w:ascii="Times New Roman" w:eastAsia="Times New Roman" w:hAnsi="Times New Roman" w:cs="Times New Roman"/>
          <w:color w:val="000000" w:themeColor="text1"/>
          <w:sz w:val="20"/>
          <w:szCs w:val="24"/>
        </w:rPr>
        <w:t xml:space="preserve"> (PDTC)/Cu complex induces lung epithelial cell apoptosis through</w:t>
      </w:r>
      <w:r w:rsidR="00831DCD" w:rsidRPr="00A41502">
        <w:rPr>
          <w:rFonts w:ascii="Times New Roman" w:hAnsi="Times New Roman" w:cs="Times New Roman" w:hint="eastAsia"/>
          <w:color w:val="000000" w:themeColor="text1"/>
          <w:sz w:val="20"/>
          <w:szCs w:val="24"/>
          <w:lang w:eastAsia="zh-CN"/>
        </w:rPr>
        <w:t xml:space="preserve"> </w:t>
      </w:r>
      <w:r w:rsidR="005E1FE4" w:rsidRPr="00A41502">
        <w:rPr>
          <w:rFonts w:ascii="Times New Roman" w:eastAsia="Times New Roman" w:hAnsi="Times New Roman" w:cs="Times New Roman"/>
          <w:color w:val="000000" w:themeColor="text1"/>
          <w:sz w:val="20"/>
          <w:szCs w:val="24"/>
        </w:rPr>
        <w:t xml:space="preserve">mitochondria and ER-stress pathways. </w:t>
      </w:r>
      <w:proofErr w:type="spellStart"/>
      <w:r w:rsidR="005E1FE4" w:rsidRPr="00A41502">
        <w:rPr>
          <w:rFonts w:ascii="Times New Roman" w:eastAsia="Times New Roman" w:hAnsi="Times New Roman" w:cs="Times New Roman"/>
          <w:i/>
          <w:iCs/>
          <w:color w:val="000000" w:themeColor="text1"/>
          <w:sz w:val="20"/>
          <w:szCs w:val="24"/>
        </w:rPr>
        <w:t>Toxicol</w:t>
      </w:r>
      <w:proofErr w:type="spellEnd"/>
      <w:r w:rsidR="005E1FE4" w:rsidRPr="00A41502">
        <w:rPr>
          <w:rFonts w:ascii="Times New Roman" w:eastAsia="Times New Roman" w:hAnsi="Times New Roman" w:cs="Times New Roman"/>
          <w:i/>
          <w:iCs/>
          <w:color w:val="000000" w:themeColor="text1"/>
          <w:sz w:val="20"/>
          <w:szCs w:val="24"/>
        </w:rPr>
        <w:t xml:space="preserve"> </w:t>
      </w:r>
      <w:proofErr w:type="spellStart"/>
      <w:r w:rsidR="005E1FE4" w:rsidRPr="00A41502">
        <w:rPr>
          <w:rFonts w:ascii="Times New Roman" w:eastAsia="Times New Roman" w:hAnsi="Times New Roman" w:cs="Times New Roman"/>
          <w:i/>
          <w:iCs/>
          <w:color w:val="000000" w:themeColor="text1"/>
          <w:sz w:val="20"/>
          <w:szCs w:val="24"/>
        </w:rPr>
        <w:t>Lett</w:t>
      </w:r>
      <w:proofErr w:type="spellEnd"/>
      <w:r w:rsidR="005E1FE4" w:rsidRPr="00A41502">
        <w:rPr>
          <w:rFonts w:ascii="Times New Roman" w:eastAsia="Times New Roman" w:hAnsi="Times New Roman" w:cs="Times New Roman"/>
          <w:i/>
          <w:iCs/>
          <w:color w:val="000000" w:themeColor="text1"/>
          <w:sz w:val="20"/>
          <w:szCs w:val="24"/>
        </w:rPr>
        <w:t>, 15:333-40.</w:t>
      </w:r>
    </w:p>
    <w:p w:rsidR="00BC27B0" w:rsidRPr="00A41502" w:rsidRDefault="00BC27B0" w:rsidP="00A41502">
      <w:pPr>
        <w:pStyle w:val="ListParagraph"/>
        <w:numPr>
          <w:ilvl w:val="0"/>
          <w:numId w:val="2"/>
        </w:numPr>
        <w:bidi w:val="0"/>
        <w:adjustRightInd w:val="0"/>
        <w:snapToGrid w:val="0"/>
        <w:spacing w:after="0" w:line="240" w:lineRule="auto"/>
        <w:contextualSpacing w:val="0"/>
        <w:jc w:val="both"/>
        <w:rPr>
          <w:rFonts w:ascii="Times New Roman" w:eastAsia="Times New Roman" w:hAnsi="Times New Roman" w:cs="Times New Roman"/>
          <w:color w:val="000000" w:themeColor="text1"/>
          <w:sz w:val="20"/>
          <w:szCs w:val="24"/>
        </w:rPr>
      </w:pPr>
      <w:proofErr w:type="spellStart"/>
      <w:r w:rsidRPr="00A41502">
        <w:rPr>
          <w:rFonts w:ascii="Times New Roman" w:eastAsia="Times New Roman" w:hAnsi="Times New Roman" w:cs="Times New Roman"/>
          <w:color w:val="000000" w:themeColor="text1"/>
          <w:sz w:val="20"/>
          <w:szCs w:val="24"/>
        </w:rPr>
        <w:t>Z</w:t>
      </w:r>
      <w:r w:rsidR="005E1FE4" w:rsidRPr="00A41502">
        <w:rPr>
          <w:rFonts w:ascii="Times New Roman" w:eastAsia="Times New Roman" w:hAnsi="Times New Roman" w:cs="Times New Roman"/>
          <w:color w:val="000000" w:themeColor="text1"/>
          <w:sz w:val="20"/>
          <w:szCs w:val="24"/>
        </w:rPr>
        <w:t>arghami</w:t>
      </w:r>
      <w:proofErr w:type="spellEnd"/>
      <w:r w:rsidR="005E1FE4" w:rsidRPr="00A41502">
        <w:rPr>
          <w:rFonts w:ascii="Times New Roman" w:eastAsia="Times New Roman" w:hAnsi="Times New Roman" w:cs="Times New Roman"/>
          <w:color w:val="000000" w:themeColor="text1"/>
          <w:sz w:val="20"/>
          <w:szCs w:val="24"/>
        </w:rPr>
        <w:t xml:space="preserve"> N, </w:t>
      </w:r>
      <w:proofErr w:type="spellStart"/>
      <w:r w:rsidR="005E1FE4" w:rsidRPr="00A41502">
        <w:rPr>
          <w:rFonts w:ascii="Times New Roman" w:eastAsia="Times New Roman" w:hAnsi="Times New Roman" w:cs="Times New Roman"/>
          <w:color w:val="000000" w:themeColor="text1"/>
          <w:sz w:val="20"/>
          <w:szCs w:val="24"/>
        </w:rPr>
        <w:t>Asadi</w:t>
      </w:r>
      <w:proofErr w:type="spellEnd"/>
      <w:r w:rsidR="005E1FE4" w:rsidRPr="00A41502">
        <w:rPr>
          <w:rFonts w:ascii="Times New Roman" w:eastAsia="Times New Roman" w:hAnsi="Times New Roman" w:cs="Times New Roman"/>
          <w:color w:val="000000" w:themeColor="text1"/>
          <w:sz w:val="20"/>
          <w:szCs w:val="24"/>
        </w:rPr>
        <w:t xml:space="preserve"> J, </w:t>
      </w:r>
      <w:proofErr w:type="spellStart"/>
      <w:r w:rsidR="005E1FE4" w:rsidRPr="00A41502">
        <w:rPr>
          <w:rFonts w:ascii="Times New Roman" w:eastAsia="Times New Roman" w:hAnsi="Times New Roman" w:cs="Times New Roman"/>
          <w:color w:val="000000" w:themeColor="text1"/>
          <w:sz w:val="20"/>
          <w:szCs w:val="24"/>
        </w:rPr>
        <w:t>Mahbob</w:t>
      </w:r>
      <w:proofErr w:type="spellEnd"/>
      <w:r w:rsidR="005E1FE4" w:rsidRPr="00A41502">
        <w:rPr>
          <w:rFonts w:ascii="Times New Roman" w:eastAsia="Times New Roman" w:hAnsi="Times New Roman" w:cs="Times New Roman"/>
          <w:color w:val="000000" w:themeColor="text1"/>
          <w:sz w:val="20"/>
          <w:szCs w:val="24"/>
        </w:rPr>
        <w:t xml:space="preserve"> S, </w:t>
      </w:r>
      <w:proofErr w:type="spellStart"/>
      <w:r w:rsidR="005E1FE4" w:rsidRPr="00A41502">
        <w:rPr>
          <w:rFonts w:ascii="Times New Roman" w:eastAsia="Times New Roman" w:hAnsi="Times New Roman" w:cs="Times New Roman"/>
          <w:color w:val="000000" w:themeColor="text1"/>
          <w:sz w:val="20"/>
          <w:szCs w:val="24"/>
        </w:rPr>
        <w:t>Mohammadzadeh</w:t>
      </w:r>
      <w:proofErr w:type="spellEnd"/>
      <w:r w:rsidR="005E1FE4" w:rsidRPr="00A41502">
        <w:rPr>
          <w:rFonts w:ascii="Times New Roman" w:eastAsia="Times New Roman" w:hAnsi="Times New Roman" w:cs="Times New Roman"/>
          <w:color w:val="000000" w:themeColor="text1"/>
          <w:sz w:val="20"/>
          <w:szCs w:val="24"/>
        </w:rPr>
        <w:t xml:space="preserve"> G, </w:t>
      </w:r>
      <w:proofErr w:type="spellStart"/>
      <w:r w:rsidR="005E1FE4" w:rsidRPr="00A41502">
        <w:rPr>
          <w:rFonts w:ascii="Times New Roman" w:eastAsia="Times New Roman" w:hAnsi="Times New Roman" w:cs="Times New Roman"/>
          <w:color w:val="000000" w:themeColor="text1"/>
          <w:sz w:val="20"/>
          <w:szCs w:val="24"/>
        </w:rPr>
        <w:t>Mohajeri</w:t>
      </w:r>
      <w:proofErr w:type="spellEnd"/>
      <w:r w:rsidR="005E1FE4" w:rsidRPr="00A41502">
        <w:rPr>
          <w:rFonts w:ascii="Times New Roman" w:eastAsia="Times New Roman" w:hAnsi="Times New Roman" w:cs="Times New Roman"/>
          <w:color w:val="000000" w:themeColor="text1"/>
          <w:sz w:val="20"/>
          <w:szCs w:val="24"/>
        </w:rPr>
        <w:t xml:space="preserve"> A (2008). Serum levels of Se, Zn, Cu and Cu / Zn Ratio in Iranian Breast Cancer Patients. Pharmaceutical Sciences, spring: 27- 32.</w:t>
      </w:r>
    </w:p>
    <w:p w:rsidR="00BC27B0" w:rsidRPr="00A41502" w:rsidRDefault="00BC27B0" w:rsidP="00A41502">
      <w:pPr>
        <w:pStyle w:val="ListParagraph"/>
        <w:numPr>
          <w:ilvl w:val="0"/>
          <w:numId w:val="2"/>
        </w:numPr>
        <w:bidi w:val="0"/>
        <w:adjustRightInd w:val="0"/>
        <w:snapToGrid w:val="0"/>
        <w:spacing w:after="0" w:line="240" w:lineRule="auto"/>
        <w:contextualSpacing w:val="0"/>
        <w:jc w:val="both"/>
        <w:rPr>
          <w:rFonts w:ascii="Times New Roman" w:eastAsia="Times New Roman" w:hAnsi="Times New Roman" w:cs="Times New Roman"/>
          <w:color w:val="000000" w:themeColor="text1"/>
          <w:sz w:val="20"/>
          <w:szCs w:val="24"/>
        </w:rPr>
      </w:pPr>
      <w:r w:rsidRPr="00A41502">
        <w:rPr>
          <w:rFonts w:ascii="Times New Roman" w:eastAsia="Times New Roman" w:hAnsi="Times New Roman" w:cs="Times New Roman"/>
          <w:color w:val="000000" w:themeColor="text1"/>
          <w:sz w:val="20"/>
          <w:szCs w:val="24"/>
        </w:rPr>
        <w:t>K</w:t>
      </w:r>
      <w:r w:rsidR="005E1FE4" w:rsidRPr="00A41502">
        <w:rPr>
          <w:rFonts w:ascii="Times New Roman" w:eastAsia="Times New Roman" w:hAnsi="Times New Roman" w:cs="Times New Roman"/>
          <w:color w:val="000000" w:themeColor="text1"/>
          <w:sz w:val="20"/>
          <w:szCs w:val="24"/>
        </w:rPr>
        <w:t xml:space="preserve">im SY, Kim </w:t>
      </w:r>
      <w:proofErr w:type="spellStart"/>
      <w:r w:rsidR="005E1FE4" w:rsidRPr="00A41502">
        <w:rPr>
          <w:rFonts w:ascii="Times New Roman" w:eastAsia="Times New Roman" w:hAnsi="Times New Roman" w:cs="Times New Roman"/>
          <w:color w:val="000000" w:themeColor="text1"/>
          <w:sz w:val="20"/>
          <w:szCs w:val="24"/>
        </w:rPr>
        <w:t>Jw</w:t>
      </w:r>
      <w:proofErr w:type="spellEnd"/>
      <w:r w:rsidR="005E1FE4" w:rsidRPr="00A41502">
        <w:rPr>
          <w:rFonts w:ascii="Times New Roman" w:eastAsia="Times New Roman" w:hAnsi="Times New Roman" w:cs="Times New Roman"/>
          <w:color w:val="000000" w:themeColor="text1"/>
          <w:sz w:val="20"/>
          <w:szCs w:val="24"/>
        </w:rPr>
        <w:t xml:space="preserve">, </w:t>
      </w:r>
      <w:proofErr w:type="spellStart"/>
      <w:r w:rsidR="005E1FE4" w:rsidRPr="00A41502">
        <w:rPr>
          <w:rFonts w:ascii="Times New Roman" w:eastAsia="Times New Roman" w:hAnsi="Times New Roman" w:cs="Times New Roman"/>
          <w:color w:val="000000" w:themeColor="text1"/>
          <w:sz w:val="20"/>
          <w:szCs w:val="24"/>
        </w:rPr>
        <w:t>kooJE</w:t>
      </w:r>
      <w:proofErr w:type="spellEnd"/>
      <w:r w:rsidR="005E1FE4" w:rsidRPr="00A41502">
        <w:rPr>
          <w:rFonts w:ascii="Times New Roman" w:eastAsia="Times New Roman" w:hAnsi="Times New Roman" w:cs="Times New Roman"/>
          <w:color w:val="000000" w:themeColor="text1"/>
          <w:sz w:val="20"/>
          <w:szCs w:val="24"/>
        </w:rPr>
        <w:t xml:space="preserve">, Chung HY, Lee –Kim </w:t>
      </w:r>
      <w:proofErr w:type="spellStart"/>
      <w:r w:rsidR="005E1FE4" w:rsidRPr="00A41502">
        <w:rPr>
          <w:rFonts w:ascii="Times New Roman" w:eastAsia="Times New Roman" w:hAnsi="Times New Roman" w:cs="Times New Roman"/>
          <w:color w:val="000000" w:themeColor="text1"/>
          <w:sz w:val="20"/>
          <w:szCs w:val="24"/>
        </w:rPr>
        <w:t>Yc</w:t>
      </w:r>
      <w:proofErr w:type="spellEnd"/>
      <w:r w:rsidR="005E1FE4" w:rsidRPr="00A41502">
        <w:rPr>
          <w:rFonts w:ascii="Times New Roman" w:eastAsia="Times New Roman" w:hAnsi="Times New Roman" w:cs="Times New Roman"/>
          <w:color w:val="000000" w:themeColor="text1"/>
          <w:sz w:val="20"/>
          <w:szCs w:val="24"/>
        </w:rPr>
        <w:t xml:space="preserve"> (2003). Changes in lipid </w:t>
      </w:r>
      <w:proofErr w:type="spellStart"/>
      <w:r w:rsidR="005E1FE4" w:rsidRPr="00A41502">
        <w:rPr>
          <w:rFonts w:ascii="Times New Roman" w:eastAsia="Times New Roman" w:hAnsi="Times New Roman" w:cs="Times New Roman"/>
          <w:color w:val="000000" w:themeColor="text1"/>
          <w:sz w:val="20"/>
          <w:szCs w:val="24"/>
        </w:rPr>
        <w:t>peroxidation</w:t>
      </w:r>
      <w:proofErr w:type="spellEnd"/>
      <w:r w:rsidR="00831DCD" w:rsidRPr="00A41502">
        <w:rPr>
          <w:rFonts w:ascii="Times New Roman" w:hAnsi="Times New Roman" w:cs="Times New Roman" w:hint="eastAsia"/>
          <w:color w:val="000000" w:themeColor="text1"/>
          <w:sz w:val="20"/>
          <w:szCs w:val="24"/>
          <w:lang w:eastAsia="zh-CN"/>
        </w:rPr>
        <w:t xml:space="preserve"> </w:t>
      </w:r>
      <w:r w:rsidR="005E1FE4" w:rsidRPr="00A41502">
        <w:rPr>
          <w:rFonts w:ascii="Times New Roman" w:eastAsia="Times New Roman" w:hAnsi="Times New Roman" w:cs="Times New Roman"/>
          <w:color w:val="000000" w:themeColor="text1"/>
          <w:sz w:val="20"/>
          <w:szCs w:val="24"/>
        </w:rPr>
        <w:t xml:space="preserve">and antioxidant trace elements in serum of women with cervical intraepithelial </w:t>
      </w:r>
      <w:proofErr w:type="spellStart"/>
      <w:r w:rsidR="005E1FE4" w:rsidRPr="00A41502">
        <w:rPr>
          <w:rFonts w:ascii="Times New Roman" w:eastAsia="Times New Roman" w:hAnsi="Times New Roman" w:cs="Times New Roman"/>
          <w:color w:val="000000" w:themeColor="text1"/>
          <w:sz w:val="20"/>
          <w:szCs w:val="24"/>
        </w:rPr>
        <w:t>neoplasia</w:t>
      </w:r>
      <w:proofErr w:type="spellEnd"/>
      <w:r w:rsidR="005E1FE4" w:rsidRPr="00A41502">
        <w:rPr>
          <w:rFonts w:ascii="Times New Roman" w:eastAsia="Times New Roman" w:hAnsi="Times New Roman" w:cs="Times New Roman"/>
          <w:color w:val="000000" w:themeColor="text1"/>
          <w:sz w:val="20"/>
          <w:szCs w:val="24"/>
        </w:rPr>
        <w:t xml:space="preserve"> and invasive </w:t>
      </w:r>
      <w:proofErr w:type="gramStart"/>
      <w:r w:rsidR="005E1FE4" w:rsidRPr="00A41502">
        <w:rPr>
          <w:rFonts w:ascii="Times New Roman" w:eastAsia="Times New Roman" w:hAnsi="Times New Roman" w:cs="Times New Roman"/>
          <w:color w:val="000000" w:themeColor="text1"/>
          <w:sz w:val="20"/>
          <w:szCs w:val="24"/>
        </w:rPr>
        <w:t xml:space="preserve">cancer </w:t>
      </w:r>
      <w:r w:rsidR="005E1FE4" w:rsidRPr="00A41502">
        <w:rPr>
          <w:rFonts w:ascii="Times New Roman" w:eastAsia="Times New Roman" w:hAnsi="Times New Roman" w:cs="Times New Roman"/>
          <w:i/>
          <w:iCs/>
          <w:color w:val="000000" w:themeColor="text1"/>
          <w:sz w:val="20"/>
          <w:szCs w:val="24"/>
        </w:rPr>
        <w:t>.</w:t>
      </w:r>
      <w:proofErr w:type="gramEnd"/>
      <w:r w:rsidR="005E1FE4" w:rsidRPr="00A41502">
        <w:rPr>
          <w:rFonts w:ascii="Times New Roman" w:eastAsia="Times New Roman" w:hAnsi="Times New Roman" w:cs="Times New Roman"/>
          <w:i/>
          <w:iCs/>
          <w:color w:val="000000" w:themeColor="text1"/>
          <w:sz w:val="20"/>
          <w:szCs w:val="24"/>
        </w:rPr>
        <w:t xml:space="preserve"> </w:t>
      </w:r>
      <w:proofErr w:type="spellStart"/>
      <w:r w:rsidR="005E1FE4" w:rsidRPr="00A41502">
        <w:rPr>
          <w:rFonts w:ascii="Times New Roman" w:eastAsia="Times New Roman" w:hAnsi="Times New Roman" w:cs="Times New Roman"/>
          <w:i/>
          <w:iCs/>
          <w:color w:val="000000" w:themeColor="text1"/>
          <w:sz w:val="20"/>
          <w:szCs w:val="24"/>
        </w:rPr>
        <w:t>Nutr</w:t>
      </w:r>
      <w:proofErr w:type="spellEnd"/>
      <w:r w:rsidR="005E1FE4" w:rsidRPr="00A41502">
        <w:rPr>
          <w:rFonts w:ascii="Times New Roman" w:eastAsia="Times New Roman" w:hAnsi="Times New Roman" w:cs="Times New Roman"/>
          <w:i/>
          <w:iCs/>
          <w:color w:val="000000" w:themeColor="text1"/>
          <w:sz w:val="20"/>
          <w:szCs w:val="24"/>
        </w:rPr>
        <w:t xml:space="preserve"> Cancer, 47 (2): 126- 30.</w:t>
      </w:r>
    </w:p>
    <w:p w:rsidR="00BC27B0" w:rsidRPr="00A41502" w:rsidRDefault="00BC27B0" w:rsidP="00A41502">
      <w:pPr>
        <w:pStyle w:val="ListParagraph"/>
        <w:numPr>
          <w:ilvl w:val="0"/>
          <w:numId w:val="2"/>
        </w:numPr>
        <w:bidi w:val="0"/>
        <w:adjustRightInd w:val="0"/>
        <w:snapToGrid w:val="0"/>
        <w:spacing w:after="0" w:line="240" w:lineRule="auto"/>
        <w:contextualSpacing w:val="0"/>
        <w:jc w:val="both"/>
        <w:rPr>
          <w:rFonts w:ascii="Times New Roman" w:eastAsia="Times New Roman" w:hAnsi="Times New Roman" w:cs="Times New Roman"/>
          <w:i/>
          <w:iCs/>
          <w:color w:val="000000" w:themeColor="text1"/>
          <w:sz w:val="20"/>
          <w:szCs w:val="24"/>
        </w:rPr>
      </w:pPr>
      <w:proofErr w:type="spellStart"/>
      <w:r w:rsidRPr="00A41502">
        <w:rPr>
          <w:rFonts w:ascii="Times New Roman" w:eastAsia="Times New Roman" w:hAnsi="Times New Roman" w:cs="Times New Roman"/>
          <w:color w:val="000000" w:themeColor="text1"/>
          <w:sz w:val="20"/>
          <w:szCs w:val="24"/>
        </w:rPr>
        <w:t>Y</w:t>
      </w:r>
      <w:r w:rsidR="005E1FE4" w:rsidRPr="00A41502">
        <w:rPr>
          <w:rFonts w:ascii="Times New Roman" w:eastAsia="Times New Roman" w:hAnsi="Times New Roman" w:cs="Times New Roman"/>
          <w:color w:val="000000" w:themeColor="text1"/>
          <w:sz w:val="20"/>
          <w:szCs w:val="24"/>
        </w:rPr>
        <w:t>eou</w:t>
      </w:r>
      <w:proofErr w:type="spellEnd"/>
      <w:r w:rsidR="005E1FE4" w:rsidRPr="00A41502">
        <w:rPr>
          <w:rFonts w:ascii="Times New Roman" w:eastAsia="Times New Roman" w:hAnsi="Times New Roman" w:cs="Times New Roman"/>
          <w:color w:val="000000" w:themeColor="text1"/>
          <w:sz w:val="20"/>
          <w:szCs w:val="24"/>
        </w:rPr>
        <w:t xml:space="preserve">– </w:t>
      </w:r>
      <w:proofErr w:type="spellStart"/>
      <w:r w:rsidR="005E1FE4" w:rsidRPr="00A41502">
        <w:rPr>
          <w:rFonts w:ascii="Times New Roman" w:eastAsia="Times New Roman" w:hAnsi="Times New Roman" w:cs="Times New Roman"/>
          <w:color w:val="000000" w:themeColor="text1"/>
          <w:sz w:val="20"/>
          <w:szCs w:val="24"/>
        </w:rPr>
        <w:t>Lih</w:t>
      </w:r>
      <w:proofErr w:type="spellEnd"/>
      <w:r w:rsidR="005E1FE4" w:rsidRPr="00A41502">
        <w:rPr>
          <w:rFonts w:ascii="Times New Roman" w:eastAsia="Times New Roman" w:hAnsi="Times New Roman" w:cs="Times New Roman"/>
          <w:color w:val="000000" w:themeColor="text1"/>
          <w:sz w:val="20"/>
          <w:szCs w:val="24"/>
        </w:rPr>
        <w:t xml:space="preserve"> H, </w:t>
      </w:r>
      <w:proofErr w:type="spellStart"/>
      <w:r w:rsidR="005E1FE4" w:rsidRPr="00A41502">
        <w:rPr>
          <w:rFonts w:ascii="Times New Roman" w:eastAsia="Times New Roman" w:hAnsi="Times New Roman" w:cs="Times New Roman"/>
          <w:color w:val="000000" w:themeColor="text1"/>
          <w:sz w:val="20"/>
          <w:szCs w:val="24"/>
        </w:rPr>
        <w:t>Jenn</w:t>
      </w:r>
      <w:proofErr w:type="spellEnd"/>
      <w:r w:rsidR="005E1FE4" w:rsidRPr="00A41502">
        <w:rPr>
          <w:rFonts w:ascii="Times New Roman" w:eastAsia="Times New Roman" w:hAnsi="Times New Roman" w:cs="Times New Roman"/>
          <w:color w:val="000000" w:themeColor="text1"/>
          <w:sz w:val="20"/>
          <w:szCs w:val="24"/>
        </w:rPr>
        <w:t xml:space="preserve">– Yuan S, Te– </w:t>
      </w:r>
      <w:proofErr w:type="spellStart"/>
      <w:r w:rsidR="005E1FE4" w:rsidRPr="00A41502">
        <w:rPr>
          <w:rFonts w:ascii="Times New Roman" w:eastAsia="Times New Roman" w:hAnsi="Times New Roman" w:cs="Times New Roman"/>
          <w:color w:val="000000" w:themeColor="text1"/>
          <w:sz w:val="20"/>
          <w:szCs w:val="24"/>
        </w:rPr>
        <w:t>Hsien</w:t>
      </w:r>
      <w:proofErr w:type="spellEnd"/>
      <w:r w:rsidR="005E1FE4" w:rsidRPr="00A41502">
        <w:rPr>
          <w:rFonts w:ascii="Times New Roman" w:eastAsia="Times New Roman" w:hAnsi="Times New Roman" w:cs="Times New Roman"/>
          <w:color w:val="000000" w:themeColor="text1"/>
          <w:sz w:val="20"/>
          <w:szCs w:val="24"/>
        </w:rPr>
        <w:t xml:space="preserve"> L (1999). Association between oxidative stresses and changes of trace elements in patients with breast. </w:t>
      </w:r>
      <w:r w:rsidR="005E1FE4" w:rsidRPr="00A41502">
        <w:rPr>
          <w:rFonts w:ascii="Times New Roman" w:eastAsia="Times New Roman" w:hAnsi="Times New Roman" w:cs="Times New Roman"/>
          <w:i/>
          <w:iCs/>
          <w:color w:val="000000" w:themeColor="text1"/>
          <w:sz w:val="20"/>
          <w:szCs w:val="24"/>
        </w:rPr>
        <w:t>Clinical Biochemistry, 32 (2): 131- 136.</w:t>
      </w:r>
    </w:p>
    <w:p w:rsidR="00BC27B0" w:rsidRPr="00A41502" w:rsidRDefault="00BC27B0" w:rsidP="00A41502">
      <w:pPr>
        <w:pStyle w:val="ListParagraph"/>
        <w:numPr>
          <w:ilvl w:val="0"/>
          <w:numId w:val="2"/>
        </w:numPr>
        <w:bidi w:val="0"/>
        <w:adjustRightInd w:val="0"/>
        <w:snapToGrid w:val="0"/>
        <w:spacing w:after="0" w:line="240" w:lineRule="auto"/>
        <w:contextualSpacing w:val="0"/>
        <w:jc w:val="both"/>
        <w:rPr>
          <w:rFonts w:ascii="Times New Roman" w:eastAsia="Times New Roman" w:hAnsi="Times New Roman" w:cs="Times New Roman"/>
          <w:i/>
          <w:iCs/>
          <w:color w:val="000000" w:themeColor="text1"/>
          <w:sz w:val="20"/>
          <w:szCs w:val="24"/>
        </w:rPr>
      </w:pPr>
      <w:r w:rsidRPr="00A41502">
        <w:rPr>
          <w:rFonts w:ascii="Times New Roman" w:eastAsia="Times New Roman" w:hAnsi="Times New Roman" w:cs="Times New Roman"/>
          <w:color w:val="000000" w:themeColor="text1"/>
          <w:sz w:val="20"/>
          <w:szCs w:val="24"/>
        </w:rPr>
        <w:t>S</w:t>
      </w:r>
      <w:r w:rsidR="005E1FE4" w:rsidRPr="00A41502">
        <w:rPr>
          <w:rFonts w:ascii="Times New Roman" w:eastAsia="Times New Roman" w:hAnsi="Times New Roman" w:cs="Times New Roman"/>
          <w:color w:val="000000" w:themeColor="text1"/>
          <w:sz w:val="20"/>
          <w:szCs w:val="24"/>
        </w:rPr>
        <w:t xml:space="preserve">ilvia L, Anna M, Alessandra M (2005). Mechanism– based in activators of plant copper/ </w:t>
      </w:r>
      <w:proofErr w:type="spellStart"/>
      <w:r w:rsidR="005E1FE4" w:rsidRPr="00A41502">
        <w:rPr>
          <w:rFonts w:ascii="Times New Roman" w:eastAsia="Times New Roman" w:hAnsi="Times New Roman" w:cs="Times New Roman"/>
          <w:color w:val="000000" w:themeColor="text1"/>
          <w:sz w:val="20"/>
          <w:szCs w:val="24"/>
        </w:rPr>
        <w:t>quinone</w:t>
      </w:r>
      <w:proofErr w:type="spellEnd"/>
      <w:r w:rsidR="005E1FE4" w:rsidRPr="00A41502">
        <w:rPr>
          <w:rFonts w:ascii="Times New Roman" w:eastAsia="Times New Roman" w:hAnsi="Times New Roman" w:cs="Times New Roman"/>
          <w:color w:val="000000" w:themeColor="text1"/>
          <w:sz w:val="20"/>
          <w:szCs w:val="24"/>
        </w:rPr>
        <w:t xml:space="preserve"> containing amine </w:t>
      </w:r>
      <w:proofErr w:type="spellStart"/>
      <w:r w:rsidR="005E1FE4" w:rsidRPr="00A41502">
        <w:rPr>
          <w:rFonts w:ascii="Times New Roman" w:eastAsia="Times New Roman" w:hAnsi="Times New Roman" w:cs="Times New Roman"/>
          <w:color w:val="000000" w:themeColor="text1"/>
          <w:sz w:val="20"/>
          <w:szCs w:val="24"/>
        </w:rPr>
        <w:t>oxidases</w:t>
      </w:r>
      <w:proofErr w:type="spellEnd"/>
      <w:r w:rsidR="005E1FE4" w:rsidRPr="00A41502">
        <w:rPr>
          <w:rFonts w:ascii="Times New Roman" w:eastAsia="Times New Roman" w:hAnsi="Times New Roman" w:cs="Times New Roman"/>
          <w:color w:val="000000" w:themeColor="text1"/>
          <w:sz w:val="20"/>
          <w:szCs w:val="24"/>
        </w:rPr>
        <w:t xml:space="preserve">. </w:t>
      </w:r>
      <w:r w:rsidR="005E1FE4" w:rsidRPr="00A41502">
        <w:rPr>
          <w:rFonts w:ascii="Times New Roman" w:eastAsia="Times New Roman" w:hAnsi="Times New Roman" w:cs="Times New Roman"/>
          <w:i/>
          <w:iCs/>
          <w:color w:val="000000" w:themeColor="text1"/>
          <w:sz w:val="20"/>
          <w:szCs w:val="24"/>
        </w:rPr>
        <w:t>Photochemistry, 7: 1751- 1758.</w:t>
      </w:r>
    </w:p>
    <w:p w:rsidR="00BC27B0" w:rsidRPr="00A41502" w:rsidRDefault="00BC27B0" w:rsidP="00A41502">
      <w:pPr>
        <w:pStyle w:val="ListParagraph"/>
        <w:numPr>
          <w:ilvl w:val="0"/>
          <w:numId w:val="2"/>
        </w:numPr>
        <w:bidi w:val="0"/>
        <w:adjustRightInd w:val="0"/>
        <w:snapToGrid w:val="0"/>
        <w:spacing w:after="0" w:line="240" w:lineRule="auto"/>
        <w:contextualSpacing w:val="0"/>
        <w:jc w:val="both"/>
        <w:rPr>
          <w:rFonts w:ascii="Times New Roman" w:eastAsia="Times New Roman" w:hAnsi="Times New Roman" w:cs="Times New Roman"/>
          <w:color w:val="000000" w:themeColor="text1"/>
          <w:sz w:val="20"/>
          <w:szCs w:val="24"/>
        </w:rPr>
      </w:pPr>
      <w:proofErr w:type="spellStart"/>
      <w:r w:rsidRPr="00A41502">
        <w:rPr>
          <w:rFonts w:ascii="Times New Roman" w:eastAsia="Times New Roman" w:hAnsi="Times New Roman" w:cs="Times New Roman"/>
          <w:color w:val="000000" w:themeColor="text1"/>
          <w:sz w:val="20"/>
          <w:szCs w:val="24"/>
        </w:rPr>
        <w:t>Z</w:t>
      </w:r>
      <w:r w:rsidR="005E1FE4" w:rsidRPr="00A41502">
        <w:rPr>
          <w:rFonts w:ascii="Times New Roman" w:eastAsia="Times New Roman" w:hAnsi="Times New Roman" w:cs="Times New Roman"/>
          <w:color w:val="000000" w:themeColor="text1"/>
          <w:sz w:val="20"/>
          <w:szCs w:val="24"/>
        </w:rPr>
        <w:t>arghami</w:t>
      </w:r>
      <w:proofErr w:type="spellEnd"/>
      <w:r w:rsidR="005E1FE4" w:rsidRPr="00A41502">
        <w:rPr>
          <w:rFonts w:ascii="Times New Roman" w:eastAsia="Times New Roman" w:hAnsi="Times New Roman" w:cs="Times New Roman"/>
          <w:color w:val="000000" w:themeColor="text1"/>
          <w:sz w:val="20"/>
          <w:szCs w:val="24"/>
        </w:rPr>
        <w:t xml:space="preserve"> N, </w:t>
      </w:r>
      <w:proofErr w:type="spellStart"/>
      <w:r w:rsidR="005E1FE4" w:rsidRPr="00A41502">
        <w:rPr>
          <w:rFonts w:ascii="Times New Roman" w:eastAsia="Times New Roman" w:hAnsi="Times New Roman" w:cs="Times New Roman"/>
          <w:color w:val="000000" w:themeColor="text1"/>
          <w:sz w:val="20"/>
          <w:szCs w:val="24"/>
        </w:rPr>
        <w:t>Asadi</w:t>
      </w:r>
      <w:proofErr w:type="spellEnd"/>
      <w:r w:rsidR="005E1FE4" w:rsidRPr="00A41502">
        <w:rPr>
          <w:rFonts w:ascii="Times New Roman" w:eastAsia="Times New Roman" w:hAnsi="Times New Roman" w:cs="Times New Roman"/>
          <w:color w:val="000000" w:themeColor="text1"/>
          <w:sz w:val="20"/>
          <w:szCs w:val="24"/>
        </w:rPr>
        <w:t xml:space="preserve"> J, </w:t>
      </w:r>
      <w:proofErr w:type="spellStart"/>
      <w:r w:rsidR="005E1FE4" w:rsidRPr="00A41502">
        <w:rPr>
          <w:rFonts w:ascii="Times New Roman" w:eastAsia="Times New Roman" w:hAnsi="Times New Roman" w:cs="Times New Roman"/>
          <w:color w:val="000000" w:themeColor="text1"/>
          <w:sz w:val="20"/>
          <w:szCs w:val="24"/>
        </w:rPr>
        <w:t>Mohammadzadeh</w:t>
      </w:r>
      <w:proofErr w:type="spellEnd"/>
      <w:r w:rsidR="005E1FE4" w:rsidRPr="00A41502">
        <w:rPr>
          <w:rFonts w:ascii="Times New Roman" w:eastAsia="Times New Roman" w:hAnsi="Times New Roman" w:cs="Times New Roman"/>
          <w:color w:val="000000" w:themeColor="text1"/>
          <w:sz w:val="20"/>
          <w:szCs w:val="24"/>
        </w:rPr>
        <w:t xml:space="preserve"> G, </w:t>
      </w:r>
      <w:proofErr w:type="spellStart"/>
      <w:r w:rsidR="005E1FE4" w:rsidRPr="00A41502">
        <w:rPr>
          <w:rFonts w:ascii="Times New Roman" w:eastAsia="Times New Roman" w:hAnsi="Times New Roman" w:cs="Times New Roman"/>
          <w:color w:val="000000" w:themeColor="text1"/>
          <w:sz w:val="20"/>
          <w:szCs w:val="24"/>
        </w:rPr>
        <w:t>Asadi</w:t>
      </w:r>
      <w:proofErr w:type="spellEnd"/>
      <w:r w:rsidR="005E1FE4" w:rsidRPr="00A41502">
        <w:rPr>
          <w:rFonts w:ascii="Times New Roman" w:eastAsia="Times New Roman" w:hAnsi="Times New Roman" w:cs="Times New Roman"/>
          <w:color w:val="000000" w:themeColor="text1"/>
          <w:sz w:val="20"/>
          <w:szCs w:val="24"/>
        </w:rPr>
        <w:t xml:space="preserve"> Y (2008). Level of Copper, Zinc and Selenium in serum and tumor </w:t>
      </w:r>
      <w:proofErr w:type="spellStart"/>
      <w:r w:rsidR="005E1FE4" w:rsidRPr="00A41502">
        <w:rPr>
          <w:rFonts w:ascii="Times New Roman" w:eastAsia="Times New Roman" w:hAnsi="Times New Roman" w:cs="Times New Roman"/>
          <w:color w:val="000000" w:themeColor="text1"/>
          <w:sz w:val="20"/>
          <w:szCs w:val="24"/>
        </w:rPr>
        <w:t>cytosol</w:t>
      </w:r>
      <w:proofErr w:type="spellEnd"/>
      <w:r w:rsidR="005E1FE4" w:rsidRPr="00A41502">
        <w:rPr>
          <w:rFonts w:ascii="Times New Roman" w:eastAsia="Times New Roman" w:hAnsi="Times New Roman" w:cs="Times New Roman"/>
          <w:color w:val="000000" w:themeColor="text1"/>
          <w:sz w:val="20"/>
          <w:szCs w:val="24"/>
        </w:rPr>
        <w:t xml:space="preserve"> extracts in breast cancer patients. Pharmaceutical Sciences, spring:</w:t>
      </w:r>
      <w:r w:rsidR="00A41502">
        <w:rPr>
          <w:rFonts w:ascii="Times New Roman" w:eastAsia="Times New Roman" w:hAnsi="Times New Roman" w:cs="Times New Roman"/>
          <w:color w:val="000000" w:themeColor="text1"/>
          <w:sz w:val="20"/>
          <w:szCs w:val="24"/>
        </w:rPr>
        <w:t xml:space="preserve"> </w:t>
      </w:r>
      <w:r w:rsidR="005E1FE4" w:rsidRPr="00A41502">
        <w:rPr>
          <w:rFonts w:ascii="Times New Roman" w:eastAsia="Times New Roman" w:hAnsi="Times New Roman" w:cs="Times New Roman"/>
          <w:color w:val="000000" w:themeColor="text1"/>
          <w:sz w:val="20"/>
          <w:szCs w:val="24"/>
        </w:rPr>
        <w:t>41- 48</w:t>
      </w:r>
    </w:p>
    <w:p w:rsidR="00BC27B0" w:rsidRPr="00A41502" w:rsidRDefault="00BC27B0" w:rsidP="00A41502">
      <w:pPr>
        <w:pStyle w:val="ListParagraph"/>
        <w:numPr>
          <w:ilvl w:val="0"/>
          <w:numId w:val="2"/>
        </w:numPr>
        <w:bidi w:val="0"/>
        <w:adjustRightInd w:val="0"/>
        <w:snapToGrid w:val="0"/>
        <w:spacing w:after="0" w:line="240" w:lineRule="auto"/>
        <w:contextualSpacing w:val="0"/>
        <w:jc w:val="both"/>
        <w:rPr>
          <w:rFonts w:ascii="Times New Roman" w:eastAsia="Times New Roman" w:hAnsi="Times New Roman" w:cs="Times New Roman"/>
          <w:i/>
          <w:iCs/>
          <w:color w:val="000000" w:themeColor="text1"/>
          <w:sz w:val="20"/>
          <w:szCs w:val="24"/>
        </w:rPr>
      </w:pPr>
      <w:proofErr w:type="spellStart"/>
      <w:r w:rsidRPr="00A41502">
        <w:rPr>
          <w:rFonts w:ascii="Times New Roman" w:eastAsia="Times New Roman" w:hAnsi="Times New Roman" w:cs="Times New Roman"/>
          <w:color w:val="000000" w:themeColor="text1"/>
          <w:sz w:val="20"/>
          <w:szCs w:val="24"/>
        </w:rPr>
        <w:t>P</w:t>
      </w:r>
      <w:r w:rsidR="005E1FE4" w:rsidRPr="00A41502">
        <w:rPr>
          <w:rFonts w:ascii="Times New Roman" w:eastAsia="Times New Roman" w:hAnsi="Times New Roman" w:cs="Times New Roman"/>
          <w:color w:val="000000" w:themeColor="text1"/>
          <w:sz w:val="20"/>
          <w:szCs w:val="24"/>
        </w:rPr>
        <w:t>iccinin</w:t>
      </w:r>
      <w:proofErr w:type="spellEnd"/>
      <w:r w:rsidR="005E1FE4" w:rsidRPr="00A41502">
        <w:rPr>
          <w:rFonts w:ascii="Times New Roman" w:eastAsia="Times New Roman" w:hAnsi="Times New Roman" w:cs="Times New Roman"/>
          <w:color w:val="000000" w:themeColor="text1"/>
          <w:sz w:val="20"/>
          <w:szCs w:val="24"/>
        </w:rPr>
        <w:t xml:space="preserve"> L, </w:t>
      </w:r>
      <w:proofErr w:type="spellStart"/>
      <w:r w:rsidR="005E1FE4" w:rsidRPr="00A41502">
        <w:rPr>
          <w:rFonts w:ascii="Times New Roman" w:eastAsia="Times New Roman" w:hAnsi="Times New Roman" w:cs="Times New Roman"/>
          <w:color w:val="000000" w:themeColor="text1"/>
          <w:sz w:val="20"/>
          <w:szCs w:val="24"/>
        </w:rPr>
        <w:t>Borella</w:t>
      </w:r>
      <w:proofErr w:type="spellEnd"/>
      <w:r w:rsidR="005E1FE4" w:rsidRPr="00A41502">
        <w:rPr>
          <w:rFonts w:ascii="Times New Roman" w:eastAsia="Times New Roman" w:hAnsi="Times New Roman" w:cs="Times New Roman"/>
          <w:color w:val="000000" w:themeColor="text1"/>
          <w:sz w:val="20"/>
          <w:szCs w:val="24"/>
        </w:rPr>
        <w:t xml:space="preserve"> P, </w:t>
      </w:r>
      <w:proofErr w:type="spellStart"/>
      <w:r w:rsidR="005E1FE4" w:rsidRPr="00A41502">
        <w:rPr>
          <w:rFonts w:ascii="Times New Roman" w:eastAsia="Times New Roman" w:hAnsi="Times New Roman" w:cs="Times New Roman"/>
          <w:color w:val="000000" w:themeColor="text1"/>
          <w:sz w:val="20"/>
          <w:szCs w:val="24"/>
        </w:rPr>
        <w:t>Bargellini</w:t>
      </w:r>
      <w:proofErr w:type="spellEnd"/>
      <w:r w:rsidR="005E1FE4" w:rsidRPr="00A41502">
        <w:rPr>
          <w:rFonts w:ascii="Times New Roman" w:eastAsia="Times New Roman" w:hAnsi="Times New Roman" w:cs="Times New Roman"/>
          <w:color w:val="000000" w:themeColor="text1"/>
          <w:sz w:val="20"/>
          <w:szCs w:val="24"/>
        </w:rPr>
        <w:t xml:space="preserve"> A, Medici CI, </w:t>
      </w:r>
      <w:proofErr w:type="spellStart"/>
      <w:r w:rsidR="005E1FE4" w:rsidRPr="00A41502">
        <w:rPr>
          <w:rFonts w:ascii="Times New Roman" w:eastAsia="Times New Roman" w:hAnsi="Times New Roman" w:cs="Times New Roman"/>
          <w:color w:val="000000" w:themeColor="text1"/>
          <w:sz w:val="20"/>
          <w:szCs w:val="24"/>
        </w:rPr>
        <w:t>Zobli</w:t>
      </w:r>
      <w:proofErr w:type="spellEnd"/>
      <w:r w:rsidR="005E1FE4" w:rsidRPr="00A41502">
        <w:rPr>
          <w:rFonts w:ascii="Times New Roman" w:eastAsia="Times New Roman" w:hAnsi="Times New Roman" w:cs="Times New Roman"/>
          <w:color w:val="000000" w:themeColor="text1"/>
          <w:sz w:val="20"/>
          <w:szCs w:val="24"/>
        </w:rPr>
        <w:t xml:space="preserve"> A (1996). A case control study on Selenium, Zinc, and Copper in plasma and hair of subjects affected by breast and lung cancer. </w:t>
      </w:r>
      <w:proofErr w:type="spellStart"/>
      <w:r w:rsidR="005E1FE4" w:rsidRPr="00A41502">
        <w:rPr>
          <w:rFonts w:ascii="Times New Roman" w:eastAsia="Times New Roman" w:hAnsi="Times New Roman" w:cs="Times New Roman"/>
          <w:i/>
          <w:iCs/>
          <w:color w:val="000000" w:themeColor="text1"/>
          <w:sz w:val="20"/>
          <w:szCs w:val="24"/>
        </w:rPr>
        <w:t>Biol</w:t>
      </w:r>
      <w:proofErr w:type="spellEnd"/>
      <w:r w:rsidR="005E1FE4" w:rsidRPr="00A41502">
        <w:rPr>
          <w:rFonts w:ascii="Times New Roman" w:eastAsia="Times New Roman" w:hAnsi="Times New Roman" w:cs="Times New Roman"/>
          <w:i/>
          <w:iCs/>
          <w:color w:val="000000" w:themeColor="text1"/>
          <w:sz w:val="20"/>
          <w:szCs w:val="24"/>
        </w:rPr>
        <w:t xml:space="preserve"> trace element Res, 51(1): 23- 30.</w:t>
      </w:r>
    </w:p>
    <w:p w:rsidR="00BC27B0" w:rsidRPr="00A41502" w:rsidRDefault="00BC27B0" w:rsidP="00A41502">
      <w:pPr>
        <w:pStyle w:val="ListParagraph"/>
        <w:numPr>
          <w:ilvl w:val="0"/>
          <w:numId w:val="2"/>
        </w:numPr>
        <w:bidi w:val="0"/>
        <w:adjustRightInd w:val="0"/>
        <w:snapToGrid w:val="0"/>
        <w:spacing w:after="0" w:line="240" w:lineRule="auto"/>
        <w:contextualSpacing w:val="0"/>
        <w:jc w:val="both"/>
        <w:rPr>
          <w:rFonts w:ascii="Times New Roman" w:eastAsia="Times New Roman" w:hAnsi="Times New Roman" w:cs="Times New Roman"/>
          <w:color w:val="000000" w:themeColor="text1"/>
          <w:sz w:val="20"/>
          <w:szCs w:val="24"/>
        </w:rPr>
      </w:pPr>
      <w:proofErr w:type="spellStart"/>
      <w:r w:rsidRPr="00A41502">
        <w:rPr>
          <w:rFonts w:ascii="Times New Roman" w:eastAsia="Times New Roman" w:hAnsi="Times New Roman" w:cs="Times New Roman"/>
          <w:color w:val="000000" w:themeColor="text1"/>
          <w:sz w:val="20"/>
          <w:szCs w:val="24"/>
        </w:rPr>
        <w:t>C</w:t>
      </w:r>
      <w:r w:rsidR="005E1FE4" w:rsidRPr="00A41502">
        <w:rPr>
          <w:rFonts w:ascii="Times New Roman" w:eastAsia="Times New Roman" w:hAnsi="Times New Roman" w:cs="Times New Roman"/>
          <w:color w:val="000000" w:themeColor="text1"/>
          <w:sz w:val="20"/>
          <w:szCs w:val="24"/>
        </w:rPr>
        <w:t>avallo</w:t>
      </w:r>
      <w:proofErr w:type="spellEnd"/>
      <w:r w:rsidR="005E1FE4" w:rsidRPr="00A41502">
        <w:rPr>
          <w:rFonts w:ascii="Times New Roman" w:eastAsia="Times New Roman" w:hAnsi="Times New Roman" w:cs="Times New Roman"/>
          <w:color w:val="000000" w:themeColor="text1"/>
          <w:sz w:val="20"/>
          <w:szCs w:val="24"/>
        </w:rPr>
        <w:t xml:space="preserve"> F, Gerber M, </w:t>
      </w:r>
      <w:proofErr w:type="spellStart"/>
      <w:r w:rsidR="005E1FE4" w:rsidRPr="00A41502">
        <w:rPr>
          <w:rFonts w:ascii="Times New Roman" w:eastAsia="Times New Roman" w:hAnsi="Times New Roman" w:cs="Times New Roman"/>
          <w:color w:val="000000" w:themeColor="text1"/>
          <w:sz w:val="20"/>
          <w:szCs w:val="24"/>
        </w:rPr>
        <w:t>Marubinin</w:t>
      </w:r>
      <w:proofErr w:type="spellEnd"/>
      <w:r w:rsidR="005E1FE4" w:rsidRPr="00A41502">
        <w:rPr>
          <w:rFonts w:ascii="Times New Roman" w:eastAsia="Times New Roman" w:hAnsi="Times New Roman" w:cs="Times New Roman"/>
          <w:color w:val="000000" w:themeColor="text1"/>
          <w:sz w:val="20"/>
          <w:szCs w:val="24"/>
        </w:rPr>
        <w:t xml:space="preserve"> E, Costa A (1991). Zinc and copper in breast cancer: A joint study in northern Italy and southern France. </w:t>
      </w:r>
      <w:r w:rsidR="005E1FE4" w:rsidRPr="00A41502">
        <w:rPr>
          <w:rFonts w:ascii="Times New Roman" w:eastAsia="Times New Roman" w:hAnsi="Times New Roman" w:cs="Times New Roman"/>
          <w:i/>
          <w:iCs/>
          <w:color w:val="000000" w:themeColor="text1"/>
          <w:sz w:val="20"/>
          <w:szCs w:val="24"/>
        </w:rPr>
        <w:t>Cancer, 67 (3): 738 - 45.</w:t>
      </w:r>
    </w:p>
    <w:p w:rsidR="00BC27B0" w:rsidRPr="00A41502" w:rsidRDefault="00BC27B0" w:rsidP="00A41502">
      <w:pPr>
        <w:pStyle w:val="ListParagraph"/>
        <w:numPr>
          <w:ilvl w:val="0"/>
          <w:numId w:val="2"/>
        </w:numPr>
        <w:bidi w:val="0"/>
        <w:adjustRightInd w:val="0"/>
        <w:snapToGrid w:val="0"/>
        <w:spacing w:after="0" w:line="240" w:lineRule="auto"/>
        <w:contextualSpacing w:val="0"/>
        <w:jc w:val="both"/>
        <w:rPr>
          <w:rFonts w:ascii="Times New Roman" w:eastAsia="Times New Roman" w:hAnsi="Times New Roman" w:cs="Times New Roman"/>
          <w:color w:val="000000" w:themeColor="text1"/>
          <w:sz w:val="20"/>
          <w:szCs w:val="24"/>
        </w:rPr>
      </w:pPr>
      <w:proofErr w:type="spellStart"/>
      <w:r w:rsidRPr="00A41502">
        <w:rPr>
          <w:rFonts w:ascii="Times New Roman" w:eastAsia="Times New Roman" w:hAnsi="Times New Roman" w:cs="Times New Roman"/>
          <w:color w:val="000000" w:themeColor="text1"/>
          <w:sz w:val="20"/>
          <w:szCs w:val="24"/>
        </w:rPr>
        <w:t>C</w:t>
      </w:r>
      <w:r w:rsidR="005E1FE4" w:rsidRPr="00A41502">
        <w:rPr>
          <w:rFonts w:ascii="Times New Roman" w:eastAsia="Times New Roman" w:hAnsi="Times New Roman" w:cs="Times New Roman"/>
          <w:color w:val="000000" w:themeColor="text1"/>
          <w:sz w:val="20"/>
          <w:szCs w:val="24"/>
        </w:rPr>
        <w:t>elik</w:t>
      </w:r>
      <w:proofErr w:type="spellEnd"/>
      <w:r w:rsidR="005E1FE4" w:rsidRPr="00A41502">
        <w:rPr>
          <w:rFonts w:ascii="Times New Roman" w:eastAsia="Times New Roman" w:hAnsi="Times New Roman" w:cs="Times New Roman"/>
          <w:color w:val="000000" w:themeColor="text1"/>
          <w:sz w:val="20"/>
          <w:szCs w:val="24"/>
        </w:rPr>
        <w:t xml:space="preserve"> HA, </w:t>
      </w:r>
      <w:proofErr w:type="spellStart"/>
      <w:r w:rsidR="005E1FE4" w:rsidRPr="00A41502">
        <w:rPr>
          <w:rFonts w:ascii="Times New Roman" w:eastAsia="Times New Roman" w:hAnsi="Times New Roman" w:cs="Times New Roman"/>
          <w:color w:val="000000" w:themeColor="text1"/>
          <w:sz w:val="20"/>
          <w:szCs w:val="24"/>
        </w:rPr>
        <w:t>Aydin</w:t>
      </w:r>
      <w:proofErr w:type="spellEnd"/>
      <w:r w:rsidR="005E1FE4" w:rsidRPr="00A41502">
        <w:rPr>
          <w:rFonts w:ascii="Times New Roman" w:eastAsia="Times New Roman" w:hAnsi="Times New Roman" w:cs="Times New Roman"/>
          <w:color w:val="000000" w:themeColor="text1"/>
          <w:sz w:val="20"/>
          <w:szCs w:val="24"/>
        </w:rPr>
        <w:t xml:space="preserve"> HH, </w:t>
      </w:r>
      <w:proofErr w:type="spellStart"/>
      <w:r w:rsidR="005E1FE4" w:rsidRPr="00A41502">
        <w:rPr>
          <w:rFonts w:ascii="Times New Roman" w:eastAsia="Times New Roman" w:hAnsi="Times New Roman" w:cs="Times New Roman"/>
          <w:color w:val="000000" w:themeColor="text1"/>
          <w:sz w:val="20"/>
          <w:szCs w:val="24"/>
        </w:rPr>
        <w:t>Ozsaran</w:t>
      </w:r>
      <w:proofErr w:type="spellEnd"/>
      <w:r w:rsidR="005E1FE4" w:rsidRPr="00A41502">
        <w:rPr>
          <w:rFonts w:ascii="Times New Roman" w:eastAsia="Times New Roman" w:hAnsi="Times New Roman" w:cs="Times New Roman"/>
          <w:color w:val="000000" w:themeColor="text1"/>
          <w:sz w:val="20"/>
          <w:szCs w:val="24"/>
        </w:rPr>
        <w:t xml:space="preserve"> A, </w:t>
      </w:r>
      <w:proofErr w:type="spellStart"/>
      <w:r w:rsidR="005E1FE4" w:rsidRPr="00A41502">
        <w:rPr>
          <w:rFonts w:ascii="Times New Roman" w:eastAsia="Times New Roman" w:hAnsi="Times New Roman" w:cs="Times New Roman"/>
          <w:color w:val="000000" w:themeColor="text1"/>
          <w:sz w:val="20"/>
          <w:szCs w:val="24"/>
        </w:rPr>
        <w:t>Ersoz</w:t>
      </w:r>
      <w:proofErr w:type="spellEnd"/>
      <w:r w:rsidR="005E1FE4" w:rsidRPr="00A41502">
        <w:rPr>
          <w:rFonts w:ascii="Times New Roman" w:eastAsia="Times New Roman" w:hAnsi="Times New Roman" w:cs="Times New Roman"/>
          <w:color w:val="000000" w:themeColor="text1"/>
          <w:sz w:val="20"/>
          <w:szCs w:val="24"/>
        </w:rPr>
        <w:t xml:space="preserve"> B (2002). Trace elements analysis of </w:t>
      </w:r>
      <w:proofErr w:type="spellStart"/>
      <w:r w:rsidR="005E1FE4" w:rsidRPr="00A41502">
        <w:rPr>
          <w:rFonts w:ascii="Times New Roman" w:eastAsia="Times New Roman" w:hAnsi="Times New Roman" w:cs="Times New Roman"/>
          <w:color w:val="000000" w:themeColor="text1"/>
          <w:sz w:val="20"/>
          <w:szCs w:val="24"/>
        </w:rPr>
        <w:t>ascitic</w:t>
      </w:r>
      <w:proofErr w:type="spellEnd"/>
      <w:r w:rsidR="00A41502">
        <w:rPr>
          <w:rFonts w:ascii="Times New Roman" w:eastAsia="Times New Roman" w:hAnsi="Times New Roman" w:cs="Times New Roman"/>
          <w:color w:val="000000" w:themeColor="text1"/>
          <w:sz w:val="20"/>
          <w:szCs w:val="24"/>
        </w:rPr>
        <w:t xml:space="preserve"> </w:t>
      </w:r>
      <w:r w:rsidR="005E1FE4" w:rsidRPr="00A41502">
        <w:rPr>
          <w:rFonts w:ascii="Times New Roman" w:eastAsia="Times New Roman" w:hAnsi="Times New Roman" w:cs="Times New Roman"/>
          <w:color w:val="000000" w:themeColor="text1"/>
          <w:sz w:val="20"/>
          <w:szCs w:val="24"/>
        </w:rPr>
        <w:t xml:space="preserve">fluid in benign and malignant diseases. </w:t>
      </w:r>
      <w:proofErr w:type="spellStart"/>
      <w:r w:rsidR="005E1FE4" w:rsidRPr="00A41502">
        <w:rPr>
          <w:rFonts w:ascii="Times New Roman" w:eastAsia="Times New Roman" w:hAnsi="Times New Roman" w:cs="Times New Roman"/>
          <w:i/>
          <w:iCs/>
          <w:color w:val="000000" w:themeColor="text1"/>
          <w:sz w:val="20"/>
          <w:szCs w:val="24"/>
        </w:rPr>
        <w:t>Clin</w:t>
      </w:r>
      <w:proofErr w:type="spellEnd"/>
      <w:r w:rsidR="005E1FE4" w:rsidRPr="00A41502">
        <w:rPr>
          <w:rFonts w:ascii="Times New Roman" w:eastAsia="Times New Roman" w:hAnsi="Times New Roman" w:cs="Times New Roman"/>
          <w:i/>
          <w:iCs/>
          <w:color w:val="000000" w:themeColor="text1"/>
          <w:sz w:val="20"/>
          <w:szCs w:val="24"/>
        </w:rPr>
        <w:t xml:space="preserve"> </w:t>
      </w:r>
      <w:proofErr w:type="spellStart"/>
      <w:proofErr w:type="gramStart"/>
      <w:r w:rsidR="005E1FE4" w:rsidRPr="00A41502">
        <w:rPr>
          <w:rFonts w:ascii="Times New Roman" w:eastAsia="Times New Roman" w:hAnsi="Times New Roman" w:cs="Times New Roman"/>
          <w:i/>
          <w:iCs/>
          <w:color w:val="000000" w:themeColor="text1"/>
          <w:sz w:val="20"/>
          <w:szCs w:val="24"/>
        </w:rPr>
        <w:t>Biochem</w:t>
      </w:r>
      <w:proofErr w:type="spellEnd"/>
      <w:r w:rsidR="005E1FE4" w:rsidRPr="00A41502">
        <w:rPr>
          <w:rFonts w:ascii="Times New Roman" w:eastAsia="Times New Roman" w:hAnsi="Times New Roman" w:cs="Times New Roman"/>
          <w:i/>
          <w:iCs/>
          <w:color w:val="000000" w:themeColor="text1"/>
          <w:sz w:val="20"/>
          <w:szCs w:val="24"/>
        </w:rPr>
        <w:t xml:space="preserve"> ,</w:t>
      </w:r>
      <w:proofErr w:type="gramEnd"/>
      <w:r w:rsidR="005E1FE4" w:rsidRPr="00A41502">
        <w:rPr>
          <w:rFonts w:ascii="Times New Roman" w:eastAsia="Times New Roman" w:hAnsi="Times New Roman" w:cs="Times New Roman"/>
          <w:i/>
          <w:iCs/>
          <w:color w:val="000000" w:themeColor="text1"/>
          <w:sz w:val="20"/>
          <w:szCs w:val="24"/>
        </w:rPr>
        <w:t xml:space="preserve"> 35 (6): 477- 81.</w:t>
      </w:r>
    </w:p>
    <w:p w:rsidR="00BC27B0" w:rsidRPr="00A41502" w:rsidRDefault="00BC27B0" w:rsidP="00A41502">
      <w:pPr>
        <w:pStyle w:val="ListParagraph"/>
        <w:numPr>
          <w:ilvl w:val="0"/>
          <w:numId w:val="2"/>
        </w:numPr>
        <w:bidi w:val="0"/>
        <w:adjustRightInd w:val="0"/>
        <w:snapToGrid w:val="0"/>
        <w:spacing w:after="0" w:line="240" w:lineRule="auto"/>
        <w:contextualSpacing w:val="0"/>
        <w:jc w:val="both"/>
        <w:rPr>
          <w:rFonts w:ascii="Times New Roman" w:eastAsia="Times New Roman" w:hAnsi="Times New Roman" w:cs="Times New Roman"/>
          <w:i/>
          <w:iCs/>
          <w:color w:val="000000" w:themeColor="text1"/>
          <w:sz w:val="20"/>
          <w:szCs w:val="24"/>
        </w:rPr>
      </w:pPr>
      <w:proofErr w:type="spellStart"/>
      <w:proofErr w:type="gramStart"/>
      <w:r w:rsidRPr="00A41502">
        <w:rPr>
          <w:rFonts w:ascii="Times New Roman" w:eastAsia="Times New Roman" w:hAnsi="Times New Roman" w:cs="Times New Roman"/>
          <w:color w:val="000000" w:themeColor="text1"/>
          <w:sz w:val="20"/>
          <w:szCs w:val="24"/>
        </w:rPr>
        <w:t>W</w:t>
      </w:r>
      <w:r w:rsidR="005E1FE4" w:rsidRPr="00A41502">
        <w:rPr>
          <w:rFonts w:ascii="Times New Roman" w:eastAsia="Times New Roman" w:hAnsi="Times New Roman" w:cs="Times New Roman"/>
          <w:color w:val="000000" w:themeColor="text1"/>
          <w:sz w:val="20"/>
          <w:szCs w:val="24"/>
        </w:rPr>
        <w:t>uT</w:t>
      </w:r>
      <w:proofErr w:type="spellEnd"/>
      <w:r w:rsidR="005E1FE4" w:rsidRPr="00A41502">
        <w:rPr>
          <w:rFonts w:ascii="Times New Roman" w:eastAsia="Times New Roman" w:hAnsi="Times New Roman" w:cs="Times New Roman"/>
          <w:color w:val="000000" w:themeColor="text1"/>
          <w:sz w:val="20"/>
          <w:szCs w:val="24"/>
        </w:rPr>
        <w:t xml:space="preserve"> ,</w:t>
      </w:r>
      <w:proofErr w:type="gramEnd"/>
      <w:r w:rsidR="005E1FE4" w:rsidRPr="00A41502">
        <w:rPr>
          <w:rFonts w:ascii="Times New Roman" w:eastAsia="Times New Roman" w:hAnsi="Times New Roman" w:cs="Times New Roman"/>
          <w:color w:val="000000" w:themeColor="text1"/>
          <w:sz w:val="20"/>
          <w:szCs w:val="24"/>
        </w:rPr>
        <w:t xml:space="preserve"> </w:t>
      </w:r>
      <w:proofErr w:type="spellStart"/>
      <w:r w:rsidR="005E1FE4" w:rsidRPr="00A41502">
        <w:rPr>
          <w:rFonts w:ascii="Times New Roman" w:eastAsia="Times New Roman" w:hAnsi="Times New Roman" w:cs="Times New Roman"/>
          <w:color w:val="000000" w:themeColor="text1"/>
          <w:sz w:val="20"/>
          <w:szCs w:val="24"/>
        </w:rPr>
        <w:t>Sempos</w:t>
      </w:r>
      <w:proofErr w:type="spellEnd"/>
      <w:r w:rsidR="005E1FE4" w:rsidRPr="00A41502">
        <w:rPr>
          <w:rFonts w:ascii="Times New Roman" w:eastAsia="Times New Roman" w:hAnsi="Times New Roman" w:cs="Times New Roman"/>
          <w:color w:val="000000" w:themeColor="text1"/>
          <w:sz w:val="20"/>
          <w:szCs w:val="24"/>
        </w:rPr>
        <w:t xml:space="preserve"> CT, </w:t>
      </w:r>
      <w:proofErr w:type="spellStart"/>
      <w:r w:rsidR="005E1FE4" w:rsidRPr="00A41502">
        <w:rPr>
          <w:rFonts w:ascii="Times New Roman" w:eastAsia="Times New Roman" w:hAnsi="Times New Roman" w:cs="Times New Roman"/>
          <w:color w:val="000000" w:themeColor="text1"/>
          <w:sz w:val="20"/>
          <w:szCs w:val="24"/>
        </w:rPr>
        <w:t>Muti</w:t>
      </w:r>
      <w:proofErr w:type="spellEnd"/>
      <w:r w:rsidR="005E1FE4" w:rsidRPr="00A41502">
        <w:rPr>
          <w:rFonts w:ascii="Times New Roman" w:eastAsia="Times New Roman" w:hAnsi="Times New Roman" w:cs="Times New Roman"/>
          <w:color w:val="000000" w:themeColor="text1"/>
          <w:sz w:val="20"/>
          <w:szCs w:val="24"/>
        </w:rPr>
        <w:t xml:space="preserve"> P , </w:t>
      </w:r>
      <w:proofErr w:type="spellStart"/>
      <w:r w:rsidR="005E1FE4" w:rsidRPr="00A41502">
        <w:rPr>
          <w:rFonts w:ascii="Times New Roman" w:eastAsia="Times New Roman" w:hAnsi="Times New Roman" w:cs="Times New Roman"/>
          <w:color w:val="000000" w:themeColor="text1"/>
          <w:sz w:val="20"/>
          <w:szCs w:val="24"/>
        </w:rPr>
        <w:t>Smit</w:t>
      </w:r>
      <w:proofErr w:type="spellEnd"/>
      <w:r w:rsidR="005E1FE4" w:rsidRPr="00A41502">
        <w:rPr>
          <w:rFonts w:ascii="Times New Roman" w:eastAsia="Times New Roman" w:hAnsi="Times New Roman" w:cs="Times New Roman"/>
          <w:color w:val="000000" w:themeColor="text1"/>
          <w:sz w:val="20"/>
          <w:szCs w:val="24"/>
        </w:rPr>
        <w:t xml:space="preserve"> E (2004). Serum Iron, Copper and Zinc concentrations and risk of cancer mortality in US adults. </w:t>
      </w:r>
      <w:r w:rsidR="005E1FE4" w:rsidRPr="00A41502">
        <w:rPr>
          <w:rFonts w:ascii="Times New Roman" w:eastAsia="Times New Roman" w:hAnsi="Times New Roman" w:cs="Times New Roman"/>
          <w:i/>
          <w:iCs/>
          <w:color w:val="000000" w:themeColor="text1"/>
          <w:sz w:val="20"/>
          <w:szCs w:val="24"/>
        </w:rPr>
        <w:t xml:space="preserve">Ann </w:t>
      </w:r>
      <w:proofErr w:type="spellStart"/>
      <w:r w:rsidR="005E1FE4" w:rsidRPr="00A41502">
        <w:rPr>
          <w:rFonts w:ascii="Times New Roman" w:eastAsia="Times New Roman" w:hAnsi="Times New Roman" w:cs="Times New Roman"/>
          <w:i/>
          <w:iCs/>
          <w:color w:val="000000" w:themeColor="text1"/>
          <w:sz w:val="20"/>
          <w:szCs w:val="24"/>
        </w:rPr>
        <w:t>Epidamiol</w:t>
      </w:r>
      <w:proofErr w:type="spellEnd"/>
      <w:r w:rsidR="005E1FE4" w:rsidRPr="00A41502">
        <w:rPr>
          <w:rFonts w:ascii="Times New Roman" w:eastAsia="Times New Roman" w:hAnsi="Times New Roman" w:cs="Times New Roman"/>
          <w:i/>
          <w:iCs/>
          <w:color w:val="000000" w:themeColor="text1"/>
          <w:sz w:val="20"/>
          <w:szCs w:val="24"/>
        </w:rPr>
        <w:t>, 14 (3): 195- 201.</w:t>
      </w:r>
    </w:p>
    <w:p w:rsidR="00BC27B0" w:rsidRPr="00A41502" w:rsidRDefault="00BC27B0" w:rsidP="00A41502">
      <w:pPr>
        <w:pStyle w:val="ListParagraph"/>
        <w:numPr>
          <w:ilvl w:val="0"/>
          <w:numId w:val="2"/>
        </w:numPr>
        <w:autoSpaceDE w:val="0"/>
        <w:autoSpaceDN w:val="0"/>
        <w:bidi w:val="0"/>
        <w:adjustRightInd w:val="0"/>
        <w:snapToGrid w:val="0"/>
        <w:spacing w:after="0" w:line="240" w:lineRule="auto"/>
        <w:contextualSpacing w:val="0"/>
        <w:jc w:val="both"/>
        <w:rPr>
          <w:rFonts w:ascii="Times New Roman" w:eastAsia="Times New Roman" w:hAnsi="Times New Roman" w:cs="Times New Roman"/>
          <w:i/>
          <w:iCs/>
          <w:color w:val="000000" w:themeColor="text1"/>
          <w:sz w:val="20"/>
          <w:szCs w:val="24"/>
          <w:lang w:bidi="ar-SA"/>
        </w:rPr>
      </w:pPr>
      <w:proofErr w:type="spellStart"/>
      <w:r w:rsidRPr="00A41502">
        <w:rPr>
          <w:rFonts w:ascii="Times New Roman" w:eastAsia="Times New Roman" w:hAnsi="Times New Roman" w:cs="Times New Roman"/>
          <w:color w:val="000000" w:themeColor="text1"/>
          <w:sz w:val="20"/>
          <w:szCs w:val="24"/>
        </w:rPr>
        <w:lastRenderedPageBreak/>
        <w:t>T</w:t>
      </w:r>
      <w:r w:rsidR="005E1FE4" w:rsidRPr="00A41502">
        <w:rPr>
          <w:rFonts w:ascii="Times New Roman" w:eastAsia="Times New Roman" w:hAnsi="Times New Roman" w:cs="Times New Roman"/>
          <w:color w:val="000000" w:themeColor="text1"/>
          <w:sz w:val="20"/>
          <w:szCs w:val="24"/>
        </w:rPr>
        <w:t>ahannejad</w:t>
      </w:r>
      <w:proofErr w:type="spellEnd"/>
      <w:r w:rsidR="00A41502">
        <w:rPr>
          <w:rFonts w:ascii="Times New Roman" w:eastAsia="Times New Roman" w:hAnsi="Times New Roman" w:cs="Times New Roman"/>
          <w:color w:val="000000" w:themeColor="text1"/>
          <w:sz w:val="20"/>
          <w:szCs w:val="24"/>
        </w:rPr>
        <w:t xml:space="preserve"> </w:t>
      </w:r>
      <w:r w:rsidR="005E1FE4" w:rsidRPr="00A41502">
        <w:rPr>
          <w:rFonts w:ascii="Times New Roman" w:eastAsia="Times New Roman" w:hAnsi="Times New Roman" w:cs="Times New Roman"/>
          <w:color w:val="000000" w:themeColor="text1"/>
          <w:sz w:val="20"/>
          <w:szCs w:val="24"/>
        </w:rPr>
        <w:t xml:space="preserve">Z, </w:t>
      </w:r>
      <w:proofErr w:type="spellStart"/>
      <w:r w:rsidR="005E1FE4" w:rsidRPr="00A41502">
        <w:rPr>
          <w:rFonts w:ascii="Times New Roman" w:eastAsia="Times New Roman" w:hAnsi="Times New Roman" w:cs="Times New Roman"/>
          <w:color w:val="000000" w:themeColor="text1"/>
          <w:sz w:val="20"/>
          <w:szCs w:val="24"/>
        </w:rPr>
        <w:t>Dayer</w:t>
      </w:r>
      <w:proofErr w:type="spellEnd"/>
      <w:r w:rsidR="00A41502">
        <w:rPr>
          <w:rFonts w:ascii="Times New Roman" w:eastAsia="Times New Roman" w:hAnsi="Times New Roman" w:cs="Times New Roman"/>
          <w:color w:val="000000" w:themeColor="text1"/>
          <w:sz w:val="20"/>
          <w:szCs w:val="24"/>
        </w:rPr>
        <w:t xml:space="preserve"> </w:t>
      </w:r>
      <w:r w:rsidR="005E1FE4" w:rsidRPr="00A41502">
        <w:rPr>
          <w:rFonts w:ascii="Times New Roman" w:eastAsia="Times New Roman" w:hAnsi="Times New Roman" w:cs="Times New Roman"/>
          <w:color w:val="000000" w:themeColor="text1"/>
          <w:sz w:val="20"/>
          <w:szCs w:val="24"/>
        </w:rPr>
        <w:t xml:space="preserve">D, </w:t>
      </w:r>
      <w:proofErr w:type="spellStart"/>
      <w:r w:rsidR="005E1FE4" w:rsidRPr="00A41502">
        <w:rPr>
          <w:rFonts w:ascii="Times New Roman" w:eastAsia="Times New Roman" w:hAnsi="Times New Roman" w:cs="Times New Roman"/>
          <w:color w:val="000000" w:themeColor="text1"/>
          <w:sz w:val="20"/>
          <w:szCs w:val="24"/>
        </w:rPr>
        <w:t>Haghigh</w:t>
      </w:r>
      <w:proofErr w:type="spellEnd"/>
      <w:r w:rsidR="005E1FE4" w:rsidRPr="00A41502">
        <w:rPr>
          <w:rFonts w:ascii="Times New Roman" w:eastAsia="Times New Roman" w:hAnsi="Times New Roman" w:cs="Times New Roman"/>
          <w:color w:val="000000" w:themeColor="text1"/>
          <w:sz w:val="20"/>
          <w:szCs w:val="24"/>
        </w:rPr>
        <w:t xml:space="preserve"> </w:t>
      </w:r>
      <w:proofErr w:type="spellStart"/>
      <w:r w:rsidR="005E1FE4" w:rsidRPr="00A41502">
        <w:rPr>
          <w:rFonts w:ascii="Times New Roman" w:eastAsia="Times New Roman" w:hAnsi="Times New Roman" w:cs="Times New Roman"/>
          <w:color w:val="000000" w:themeColor="text1"/>
          <w:sz w:val="20"/>
          <w:szCs w:val="24"/>
        </w:rPr>
        <w:t>Zadeh</w:t>
      </w:r>
      <w:proofErr w:type="spellEnd"/>
      <w:r w:rsidR="005E1FE4" w:rsidRPr="00A41502">
        <w:rPr>
          <w:rFonts w:ascii="Times New Roman" w:eastAsia="Times New Roman" w:hAnsi="Times New Roman" w:cs="Times New Roman"/>
          <w:color w:val="000000" w:themeColor="text1"/>
          <w:sz w:val="20"/>
          <w:szCs w:val="24"/>
        </w:rPr>
        <w:t xml:space="preserve"> MH, </w:t>
      </w:r>
      <w:proofErr w:type="spellStart"/>
      <w:r w:rsidR="005E1FE4" w:rsidRPr="00A41502">
        <w:rPr>
          <w:rFonts w:ascii="Times New Roman" w:eastAsia="Times New Roman" w:hAnsi="Times New Roman" w:cs="Times New Roman"/>
          <w:color w:val="000000" w:themeColor="text1"/>
          <w:sz w:val="20"/>
          <w:szCs w:val="24"/>
        </w:rPr>
        <w:t>Jalali</w:t>
      </w:r>
      <w:proofErr w:type="spellEnd"/>
      <w:r w:rsidR="005E1FE4" w:rsidRPr="00A41502">
        <w:rPr>
          <w:rFonts w:ascii="Times New Roman" w:eastAsia="Times New Roman" w:hAnsi="Times New Roman" w:cs="Times New Roman"/>
          <w:color w:val="000000" w:themeColor="text1"/>
          <w:sz w:val="20"/>
          <w:szCs w:val="24"/>
        </w:rPr>
        <w:t xml:space="preserve"> MT, Poor Mohammad S (2012).</w:t>
      </w:r>
      <w:r w:rsidR="00831DCD" w:rsidRPr="00A41502">
        <w:rPr>
          <w:rFonts w:ascii="Times New Roman" w:hAnsi="Times New Roman" w:cs="Times New Roman" w:hint="eastAsia"/>
          <w:color w:val="000000" w:themeColor="text1"/>
          <w:sz w:val="20"/>
          <w:szCs w:val="24"/>
          <w:lang w:eastAsia="zh-CN"/>
        </w:rPr>
        <w:t xml:space="preserve"> </w:t>
      </w:r>
      <w:r w:rsidR="005E1FE4" w:rsidRPr="00A41502">
        <w:rPr>
          <w:rFonts w:ascii="Times New Roman" w:eastAsia="Times New Roman" w:hAnsi="Times New Roman" w:cs="Times New Roman"/>
          <w:color w:val="000000" w:themeColor="text1"/>
          <w:sz w:val="20"/>
          <w:szCs w:val="24"/>
        </w:rPr>
        <w:t xml:space="preserve">Investigation of Zinc/ Copper Ratio as predictor of Lymphoma and Leukemia. </w:t>
      </w:r>
      <w:r w:rsidR="005E1FE4" w:rsidRPr="00A41502">
        <w:rPr>
          <w:rFonts w:ascii="Times New Roman" w:eastAsia="Times New Roman" w:hAnsi="Times New Roman" w:cs="Times New Roman"/>
          <w:i/>
          <w:iCs/>
          <w:color w:val="000000" w:themeColor="text1"/>
          <w:sz w:val="20"/>
          <w:szCs w:val="24"/>
        </w:rPr>
        <w:t>Archives Des Sciences, 65(3) 178- 187</w:t>
      </w:r>
      <w:r w:rsidR="00A41502">
        <w:rPr>
          <w:rFonts w:ascii="Times New Roman" w:hAnsi="Times New Roman" w:cs="Times New Roman" w:hint="eastAsia"/>
          <w:i/>
          <w:iCs/>
          <w:color w:val="000000" w:themeColor="text1"/>
          <w:sz w:val="20"/>
          <w:szCs w:val="24"/>
          <w:lang w:eastAsia="zh-CN"/>
        </w:rPr>
        <w:t>.</w:t>
      </w:r>
    </w:p>
    <w:p w:rsidR="00BC27B0" w:rsidRPr="00A41502" w:rsidRDefault="00BC27B0" w:rsidP="00A41502">
      <w:pPr>
        <w:pStyle w:val="ListParagraph"/>
        <w:numPr>
          <w:ilvl w:val="0"/>
          <w:numId w:val="2"/>
        </w:numPr>
        <w:bidi w:val="0"/>
        <w:adjustRightInd w:val="0"/>
        <w:snapToGrid w:val="0"/>
        <w:spacing w:after="0" w:line="240" w:lineRule="auto"/>
        <w:contextualSpacing w:val="0"/>
        <w:jc w:val="both"/>
        <w:rPr>
          <w:rFonts w:ascii="Times New Roman" w:eastAsia="Times New Roman" w:hAnsi="Times New Roman" w:cs="Times New Roman"/>
          <w:i/>
          <w:iCs/>
          <w:color w:val="000000" w:themeColor="text1"/>
          <w:sz w:val="20"/>
          <w:szCs w:val="24"/>
        </w:rPr>
      </w:pPr>
      <w:r w:rsidRPr="00A41502">
        <w:rPr>
          <w:rFonts w:ascii="Times New Roman" w:eastAsia="Times New Roman" w:hAnsi="Times New Roman" w:cs="Times New Roman"/>
          <w:color w:val="000000" w:themeColor="text1"/>
          <w:sz w:val="20"/>
          <w:szCs w:val="24"/>
        </w:rPr>
        <w:t>N</w:t>
      </w:r>
      <w:r w:rsidR="005E1FE4" w:rsidRPr="00A41502">
        <w:rPr>
          <w:rFonts w:ascii="Times New Roman" w:eastAsia="Times New Roman" w:hAnsi="Times New Roman" w:cs="Times New Roman"/>
          <w:color w:val="000000" w:themeColor="text1"/>
          <w:sz w:val="20"/>
          <w:szCs w:val="24"/>
        </w:rPr>
        <w:t xml:space="preserve">avarro SA, </w:t>
      </w:r>
      <w:proofErr w:type="spellStart"/>
      <w:r w:rsidR="005E1FE4" w:rsidRPr="00A41502">
        <w:rPr>
          <w:rFonts w:ascii="Times New Roman" w:eastAsia="Times New Roman" w:hAnsi="Times New Roman" w:cs="Times New Roman"/>
          <w:color w:val="000000" w:themeColor="text1"/>
          <w:sz w:val="20"/>
          <w:szCs w:val="24"/>
        </w:rPr>
        <w:t>Rohan</w:t>
      </w:r>
      <w:proofErr w:type="spellEnd"/>
      <w:r w:rsidR="005E1FE4" w:rsidRPr="00A41502">
        <w:rPr>
          <w:rFonts w:ascii="Times New Roman" w:eastAsia="Times New Roman" w:hAnsi="Times New Roman" w:cs="Times New Roman"/>
          <w:color w:val="000000" w:themeColor="text1"/>
          <w:sz w:val="20"/>
          <w:szCs w:val="24"/>
        </w:rPr>
        <w:t xml:space="preserve"> TE (2007). Trace elements and cancer risk: review of the epidemiologic evidence. </w:t>
      </w:r>
      <w:r w:rsidR="005E1FE4" w:rsidRPr="00A41502">
        <w:rPr>
          <w:rFonts w:ascii="Times New Roman" w:eastAsia="Times New Roman" w:hAnsi="Times New Roman" w:cs="Times New Roman"/>
          <w:i/>
          <w:iCs/>
          <w:color w:val="000000" w:themeColor="text1"/>
          <w:sz w:val="20"/>
          <w:szCs w:val="24"/>
        </w:rPr>
        <w:t>Cancer causes control, 18(1): 572- 8.</w:t>
      </w:r>
    </w:p>
    <w:p w:rsidR="00BC27B0" w:rsidRPr="00A41502" w:rsidRDefault="00BC27B0" w:rsidP="00A41502">
      <w:pPr>
        <w:pStyle w:val="ListParagraph"/>
        <w:numPr>
          <w:ilvl w:val="0"/>
          <w:numId w:val="2"/>
        </w:numPr>
        <w:bidi w:val="0"/>
        <w:adjustRightInd w:val="0"/>
        <w:snapToGrid w:val="0"/>
        <w:spacing w:after="0" w:line="240" w:lineRule="auto"/>
        <w:contextualSpacing w:val="0"/>
        <w:jc w:val="both"/>
        <w:rPr>
          <w:rFonts w:ascii="Times New Roman" w:eastAsia="Times New Roman" w:hAnsi="Times New Roman" w:cs="Times New Roman"/>
          <w:i/>
          <w:iCs/>
          <w:color w:val="000000" w:themeColor="text1"/>
          <w:sz w:val="20"/>
          <w:szCs w:val="24"/>
        </w:rPr>
      </w:pPr>
      <w:proofErr w:type="spellStart"/>
      <w:r w:rsidRPr="00A41502">
        <w:rPr>
          <w:rFonts w:ascii="Times New Roman" w:eastAsia="Times New Roman" w:hAnsi="Times New Roman" w:cs="Times New Roman"/>
          <w:color w:val="000000" w:themeColor="text1"/>
          <w:sz w:val="20"/>
          <w:szCs w:val="24"/>
        </w:rPr>
        <w:t>Z</w:t>
      </w:r>
      <w:r w:rsidR="005E1FE4" w:rsidRPr="00A41502">
        <w:rPr>
          <w:rFonts w:ascii="Times New Roman" w:eastAsia="Times New Roman" w:hAnsi="Times New Roman" w:cs="Times New Roman"/>
          <w:color w:val="000000" w:themeColor="text1"/>
          <w:sz w:val="20"/>
          <w:szCs w:val="24"/>
        </w:rPr>
        <w:t>arghami</w:t>
      </w:r>
      <w:proofErr w:type="spellEnd"/>
      <w:r w:rsidR="005E1FE4" w:rsidRPr="00A41502">
        <w:rPr>
          <w:rFonts w:ascii="Times New Roman" w:eastAsia="Times New Roman" w:hAnsi="Times New Roman" w:cs="Times New Roman"/>
          <w:color w:val="000000" w:themeColor="text1"/>
          <w:sz w:val="20"/>
          <w:szCs w:val="24"/>
        </w:rPr>
        <w:t xml:space="preserve"> N, </w:t>
      </w:r>
      <w:proofErr w:type="spellStart"/>
      <w:r w:rsidR="005E1FE4" w:rsidRPr="00A41502">
        <w:rPr>
          <w:rFonts w:ascii="Times New Roman" w:eastAsia="Times New Roman" w:hAnsi="Times New Roman" w:cs="Times New Roman"/>
          <w:color w:val="000000" w:themeColor="text1"/>
          <w:sz w:val="20"/>
          <w:szCs w:val="24"/>
        </w:rPr>
        <w:t>Alizadeh</w:t>
      </w:r>
      <w:proofErr w:type="spellEnd"/>
      <w:r w:rsidR="005E1FE4" w:rsidRPr="00A41502">
        <w:rPr>
          <w:rFonts w:ascii="Times New Roman" w:eastAsia="Times New Roman" w:hAnsi="Times New Roman" w:cs="Times New Roman"/>
          <w:color w:val="000000" w:themeColor="text1"/>
          <w:sz w:val="20"/>
          <w:szCs w:val="24"/>
        </w:rPr>
        <w:t xml:space="preserve"> F, </w:t>
      </w:r>
      <w:proofErr w:type="spellStart"/>
      <w:r w:rsidR="005E1FE4" w:rsidRPr="00A41502">
        <w:rPr>
          <w:rFonts w:ascii="Times New Roman" w:eastAsia="Times New Roman" w:hAnsi="Times New Roman" w:cs="Times New Roman"/>
          <w:color w:val="000000" w:themeColor="text1"/>
          <w:sz w:val="20"/>
          <w:szCs w:val="24"/>
        </w:rPr>
        <w:t>Ansarin</w:t>
      </w:r>
      <w:proofErr w:type="spellEnd"/>
      <w:r w:rsidR="005E1FE4" w:rsidRPr="00A41502">
        <w:rPr>
          <w:rFonts w:ascii="Times New Roman" w:eastAsia="Times New Roman" w:hAnsi="Times New Roman" w:cs="Times New Roman"/>
          <w:color w:val="000000" w:themeColor="text1"/>
          <w:sz w:val="20"/>
          <w:szCs w:val="24"/>
        </w:rPr>
        <w:t xml:space="preserve"> KH, </w:t>
      </w:r>
      <w:proofErr w:type="spellStart"/>
      <w:r w:rsidR="005E1FE4" w:rsidRPr="00A41502">
        <w:rPr>
          <w:rFonts w:ascii="Times New Roman" w:eastAsia="Times New Roman" w:hAnsi="Times New Roman" w:cs="Times New Roman"/>
          <w:color w:val="000000" w:themeColor="text1"/>
          <w:sz w:val="20"/>
          <w:szCs w:val="24"/>
        </w:rPr>
        <w:t>Mohajerr</w:t>
      </w:r>
      <w:proofErr w:type="spellEnd"/>
      <w:r w:rsidR="005E1FE4" w:rsidRPr="00A41502">
        <w:rPr>
          <w:rFonts w:ascii="Times New Roman" w:eastAsia="Times New Roman" w:hAnsi="Times New Roman" w:cs="Times New Roman"/>
          <w:color w:val="000000" w:themeColor="text1"/>
          <w:sz w:val="20"/>
          <w:szCs w:val="24"/>
        </w:rPr>
        <w:t xml:space="preserve"> A (2009). Correlation between serum levels of zinc and copper and </w:t>
      </w:r>
      <w:proofErr w:type="spellStart"/>
      <w:r w:rsidR="005E1FE4" w:rsidRPr="00A41502">
        <w:rPr>
          <w:rFonts w:ascii="Times New Roman" w:eastAsia="Times New Roman" w:hAnsi="Times New Roman" w:cs="Times New Roman"/>
          <w:color w:val="000000" w:themeColor="text1"/>
          <w:sz w:val="20"/>
          <w:szCs w:val="24"/>
        </w:rPr>
        <w:t>teleomerase</w:t>
      </w:r>
      <w:proofErr w:type="spellEnd"/>
      <w:r w:rsidR="005E1FE4" w:rsidRPr="00A41502">
        <w:rPr>
          <w:rFonts w:ascii="Times New Roman" w:eastAsia="Times New Roman" w:hAnsi="Times New Roman" w:cs="Times New Roman"/>
          <w:color w:val="000000" w:themeColor="text1"/>
          <w:sz w:val="20"/>
          <w:szCs w:val="24"/>
        </w:rPr>
        <w:t xml:space="preserve"> gene expression in lung cancer patients. </w:t>
      </w:r>
      <w:r w:rsidR="005E1FE4" w:rsidRPr="00A41502">
        <w:rPr>
          <w:rFonts w:ascii="Times New Roman" w:eastAsia="Times New Roman" w:hAnsi="Times New Roman" w:cs="Times New Roman"/>
          <w:i/>
          <w:iCs/>
          <w:color w:val="000000" w:themeColor="text1"/>
          <w:sz w:val="20"/>
          <w:szCs w:val="24"/>
        </w:rPr>
        <w:t>Pharmaceutical Science, 14 (4): 183- 190.</w:t>
      </w:r>
    </w:p>
    <w:p w:rsidR="00BC27B0" w:rsidRPr="00A41502" w:rsidRDefault="00BC27B0" w:rsidP="00A41502">
      <w:pPr>
        <w:pStyle w:val="ListParagraph"/>
        <w:numPr>
          <w:ilvl w:val="0"/>
          <w:numId w:val="2"/>
        </w:numPr>
        <w:shd w:val="clear" w:color="auto" w:fill="FFFFFF"/>
        <w:bidi w:val="0"/>
        <w:adjustRightInd w:val="0"/>
        <w:snapToGrid w:val="0"/>
        <w:spacing w:after="0" w:line="240" w:lineRule="auto"/>
        <w:contextualSpacing w:val="0"/>
        <w:jc w:val="both"/>
        <w:rPr>
          <w:rFonts w:ascii="Times New Roman" w:eastAsia="Times New Roman" w:hAnsi="Times New Roman" w:cs="Times New Roman"/>
          <w:i/>
          <w:iCs/>
          <w:color w:val="000000" w:themeColor="text1"/>
          <w:sz w:val="20"/>
          <w:szCs w:val="24"/>
        </w:rPr>
      </w:pPr>
      <w:proofErr w:type="spellStart"/>
      <w:r w:rsidRPr="00A41502">
        <w:rPr>
          <w:rFonts w:ascii="Times New Roman" w:eastAsia="Times New Roman" w:hAnsi="Times New Roman" w:cs="Times New Roman"/>
          <w:color w:val="000000" w:themeColor="text1"/>
          <w:sz w:val="20"/>
          <w:szCs w:val="24"/>
        </w:rPr>
        <w:t>F</w:t>
      </w:r>
      <w:r w:rsidR="005E1FE4" w:rsidRPr="00A41502">
        <w:rPr>
          <w:rFonts w:ascii="Times New Roman" w:eastAsia="Times New Roman" w:hAnsi="Times New Roman" w:cs="Times New Roman"/>
          <w:color w:val="000000" w:themeColor="text1"/>
          <w:sz w:val="20"/>
          <w:szCs w:val="24"/>
        </w:rPr>
        <w:t>ukai</w:t>
      </w:r>
      <w:proofErr w:type="spellEnd"/>
      <w:r w:rsidR="005E1FE4" w:rsidRPr="00A41502">
        <w:rPr>
          <w:rFonts w:ascii="Times New Roman" w:eastAsia="Times New Roman" w:hAnsi="Times New Roman" w:cs="Times New Roman"/>
          <w:color w:val="000000" w:themeColor="text1"/>
          <w:sz w:val="20"/>
          <w:szCs w:val="24"/>
        </w:rPr>
        <w:t xml:space="preserve"> T, Ushio-</w:t>
      </w:r>
      <w:proofErr w:type="spellStart"/>
      <w:r w:rsidR="005E1FE4" w:rsidRPr="00A41502">
        <w:rPr>
          <w:rFonts w:ascii="Times New Roman" w:eastAsia="Times New Roman" w:hAnsi="Times New Roman" w:cs="Times New Roman"/>
          <w:color w:val="000000" w:themeColor="text1"/>
          <w:sz w:val="20"/>
          <w:szCs w:val="24"/>
        </w:rPr>
        <w:t>Fukai</w:t>
      </w:r>
      <w:proofErr w:type="spellEnd"/>
      <w:r w:rsidR="005E1FE4" w:rsidRPr="00A41502">
        <w:rPr>
          <w:rFonts w:ascii="Times New Roman" w:eastAsia="Times New Roman" w:hAnsi="Times New Roman" w:cs="Times New Roman"/>
          <w:color w:val="000000" w:themeColor="text1"/>
          <w:sz w:val="20"/>
          <w:szCs w:val="24"/>
        </w:rPr>
        <w:t xml:space="preserve"> M (2011). </w:t>
      </w:r>
      <w:hyperlink r:id="rId10" w:history="1">
        <w:r w:rsidR="005E1FE4" w:rsidRPr="00A41502">
          <w:rPr>
            <w:rFonts w:ascii="Times New Roman" w:eastAsia="Times New Roman" w:hAnsi="Times New Roman" w:cs="Times New Roman"/>
            <w:color w:val="000000" w:themeColor="text1"/>
            <w:sz w:val="20"/>
            <w:szCs w:val="24"/>
          </w:rPr>
          <w:t xml:space="preserve">Superoxide </w:t>
        </w:r>
        <w:proofErr w:type="spellStart"/>
        <w:r w:rsidR="005E1FE4" w:rsidRPr="00A41502">
          <w:rPr>
            <w:rFonts w:ascii="Times New Roman" w:eastAsia="Times New Roman" w:hAnsi="Times New Roman" w:cs="Times New Roman"/>
            <w:color w:val="000000" w:themeColor="text1"/>
            <w:sz w:val="20"/>
            <w:szCs w:val="24"/>
          </w:rPr>
          <w:t>Dismutases</w:t>
        </w:r>
        <w:proofErr w:type="spellEnd"/>
        <w:r w:rsidR="005E1FE4" w:rsidRPr="00A41502">
          <w:rPr>
            <w:rFonts w:ascii="Times New Roman" w:eastAsia="Times New Roman" w:hAnsi="Times New Roman" w:cs="Times New Roman"/>
            <w:color w:val="000000" w:themeColor="text1"/>
            <w:sz w:val="20"/>
            <w:szCs w:val="24"/>
          </w:rPr>
          <w:t xml:space="preserve">: Role in </w:t>
        </w:r>
        <w:proofErr w:type="spellStart"/>
        <w:r w:rsidR="005E1FE4" w:rsidRPr="00A41502">
          <w:rPr>
            <w:rFonts w:ascii="Times New Roman" w:eastAsia="Times New Roman" w:hAnsi="Times New Roman" w:cs="Times New Roman"/>
            <w:color w:val="000000" w:themeColor="text1"/>
            <w:sz w:val="20"/>
            <w:szCs w:val="24"/>
          </w:rPr>
          <w:t>Redox</w:t>
        </w:r>
        <w:proofErr w:type="spellEnd"/>
        <w:r w:rsidR="005E1FE4" w:rsidRPr="00A41502">
          <w:rPr>
            <w:rFonts w:ascii="Times New Roman" w:eastAsia="Times New Roman" w:hAnsi="Times New Roman" w:cs="Times New Roman"/>
            <w:color w:val="000000" w:themeColor="text1"/>
            <w:sz w:val="20"/>
            <w:szCs w:val="24"/>
          </w:rPr>
          <w:t xml:space="preserve"> Signaling, Vascular Function and Diseases.</w:t>
        </w:r>
      </w:hyperlink>
      <w:r w:rsidR="005E1FE4" w:rsidRPr="00A41502">
        <w:rPr>
          <w:rFonts w:ascii="Times New Roman" w:eastAsia="Times New Roman" w:hAnsi="Times New Roman" w:cs="Times New Roman"/>
          <w:color w:val="000000" w:themeColor="text1"/>
          <w:sz w:val="20"/>
          <w:szCs w:val="24"/>
        </w:rPr>
        <w:t xml:space="preserve"> </w:t>
      </w:r>
      <w:proofErr w:type="spellStart"/>
      <w:r w:rsidR="005E1FE4" w:rsidRPr="00A41502">
        <w:rPr>
          <w:rFonts w:ascii="Times New Roman" w:eastAsia="Times New Roman" w:hAnsi="Times New Roman" w:cs="Times New Roman"/>
          <w:i/>
          <w:iCs/>
          <w:color w:val="000000" w:themeColor="text1"/>
          <w:sz w:val="20"/>
          <w:szCs w:val="24"/>
        </w:rPr>
        <w:t>Antioxid</w:t>
      </w:r>
      <w:proofErr w:type="spellEnd"/>
      <w:r w:rsidR="005E1FE4" w:rsidRPr="00A41502">
        <w:rPr>
          <w:rFonts w:ascii="Times New Roman" w:eastAsia="Times New Roman" w:hAnsi="Times New Roman" w:cs="Times New Roman"/>
          <w:i/>
          <w:iCs/>
          <w:color w:val="000000" w:themeColor="text1"/>
          <w:sz w:val="20"/>
          <w:szCs w:val="24"/>
        </w:rPr>
        <w:t xml:space="preserve"> </w:t>
      </w:r>
      <w:proofErr w:type="spellStart"/>
      <w:r w:rsidR="005E1FE4" w:rsidRPr="00A41502">
        <w:rPr>
          <w:rFonts w:ascii="Times New Roman" w:eastAsia="Times New Roman" w:hAnsi="Times New Roman" w:cs="Times New Roman"/>
          <w:i/>
          <w:iCs/>
          <w:color w:val="000000" w:themeColor="text1"/>
          <w:sz w:val="20"/>
          <w:szCs w:val="24"/>
        </w:rPr>
        <w:t>Redox</w:t>
      </w:r>
      <w:proofErr w:type="spellEnd"/>
      <w:r w:rsidR="005E1FE4" w:rsidRPr="00A41502">
        <w:rPr>
          <w:rFonts w:ascii="Times New Roman" w:eastAsia="Times New Roman" w:hAnsi="Times New Roman" w:cs="Times New Roman"/>
          <w:i/>
          <w:iCs/>
          <w:color w:val="000000" w:themeColor="text1"/>
          <w:sz w:val="20"/>
          <w:szCs w:val="24"/>
        </w:rPr>
        <w:t xml:space="preserve"> Signal, 15 (6): 1583- 1606</w:t>
      </w:r>
      <w:r w:rsidR="00A41502">
        <w:rPr>
          <w:rFonts w:ascii="Times New Roman" w:hAnsi="Times New Roman" w:cs="Times New Roman" w:hint="eastAsia"/>
          <w:i/>
          <w:iCs/>
          <w:color w:val="000000" w:themeColor="text1"/>
          <w:sz w:val="20"/>
          <w:szCs w:val="24"/>
          <w:lang w:eastAsia="zh-CN"/>
        </w:rPr>
        <w:t>.</w:t>
      </w:r>
    </w:p>
    <w:p w:rsidR="00BC27B0" w:rsidRPr="00A41502" w:rsidRDefault="00BC27B0" w:rsidP="00A41502">
      <w:pPr>
        <w:pStyle w:val="ListParagraph"/>
        <w:numPr>
          <w:ilvl w:val="0"/>
          <w:numId w:val="2"/>
        </w:numPr>
        <w:shd w:val="clear" w:color="auto" w:fill="FFFFFF"/>
        <w:bidi w:val="0"/>
        <w:adjustRightInd w:val="0"/>
        <w:snapToGrid w:val="0"/>
        <w:spacing w:after="0" w:line="240" w:lineRule="auto"/>
        <w:contextualSpacing w:val="0"/>
        <w:jc w:val="both"/>
        <w:rPr>
          <w:rFonts w:ascii="Times New Roman" w:eastAsia="Arial Unicode MS" w:hAnsi="Times New Roman" w:cs="Times New Roman"/>
          <w:i/>
          <w:iCs/>
          <w:color w:val="000000" w:themeColor="text1"/>
          <w:sz w:val="20"/>
          <w:szCs w:val="20"/>
        </w:rPr>
      </w:pPr>
      <w:r w:rsidRPr="00A41502">
        <w:rPr>
          <w:rFonts w:ascii="Times New Roman" w:eastAsia="Times New Roman" w:hAnsi="Times New Roman" w:cs="Times New Roman"/>
          <w:color w:val="000000" w:themeColor="text1"/>
          <w:sz w:val="20"/>
          <w:szCs w:val="24"/>
        </w:rPr>
        <w:t>J</w:t>
      </w:r>
      <w:r w:rsidR="005E1FE4" w:rsidRPr="00A41502">
        <w:rPr>
          <w:rFonts w:ascii="Times New Roman" w:eastAsia="Times New Roman" w:hAnsi="Times New Roman" w:cs="Times New Roman"/>
          <w:color w:val="000000" w:themeColor="text1"/>
          <w:sz w:val="20"/>
          <w:szCs w:val="24"/>
        </w:rPr>
        <w:t xml:space="preserve">, </w:t>
      </w:r>
      <w:hyperlink r:id="rId11" w:history="1">
        <w:r w:rsidR="005E1FE4" w:rsidRPr="00A41502">
          <w:rPr>
            <w:rFonts w:ascii="Times New Roman" w:eastAsia="Times New Roman" w:hAnsi="Times New Roman" w:cs="Times New Roman"/>
            <w:color w:val="000000" w:themeColor="text1"/>
            <w:sz w:val="20"/>
            <w:szCs w:val="24"/>
          </w:rPr>
          <w:t>Wu Y</w:t>
        </w:r>
      </w:hyperlink>
      <w:r w:rsidR="005E1FE4" w:rsidRPr="00A41502">
        <w:rPr>
          <w:rFonts w:ascii="Times New Roman" w:eastAsia="Times New Roman" w:hAnsi="Times New Roman" w:cs="Times New Roman"/>
          <w:color w:val="000000" w:themeColor="text1"/>
          <w:sz w:val="20"/>
          <w:szCs w:val="24"/>
        </w:rPr>
        <w:t xml:space="preserve">, </w:t>
      </w:r>
      <w:hyperlink r:id="rId12" w:history="1">
        <w:r w:rsidR="005E1FE4" w:rsidRPr="00A41502">
          <w:rPr>
            <w:rFonts w:ascii="Times New Roman" w:eastAsia="Times New Roman" w:hAnsi="Times New Roman" w:cs="Times New Roman"/>
            <w:color w:val="000000" w:themeColor="text1"/>
            <w:sz w:val="20"/>
            <w:szCs w:val="24"/>
          </w:rPr>
          <w:t>Wu J</w:t>
        </w:r>
      </w:hyperlink>
      <w:r w:rsidR="005E1FE4" w:rsidRPr="00A41502">
        <w:rPr>
          <w:rFonts w:ascii="Times New Roman" w:eastAsia="Times New Roman" w:hAnsi="Times New Roman" w:cs="Times New Roman"/>
          <w:color w:val="000000" w:themeColor="text1"/>
          <w:sz w:val="20"/>
          <w:szCs w:val="24"/>
        </w:rPr>
        <w:t xml:space="preserve">, </w:t>
      </w:r>
      <w:hyperlink r:id="rId13" w:history="1">
        <w:r w:rsidR="005E1FE4" w:rsidRPr="00A41502">
          <w:rPr>
            <w:rFonts w:ascii="Times New Roman" w:eastAsia="Times New Roman" w:hAnsi="Times New Roman" w:cs="Times New Roman"/>
            <w:color w:val="000000" w:themeColor="text1"/>
            <w:sz w:val="20"/>
            <w:szCs w:val="24"/>
          </w:rPr>
          <w:t>Zhao J</w:t>
        </w:r>
      </w:hyperlink>
      <w:r w:rsidR="005E1FE4" w:rsidRPr="00A41502">
        <w:rPr>
          <w:rFonts w:ascii="Times New Roman" w:eastAsia="Times New Roman" w:hAnsi="Times New Roman" w:cs="Times New Roman"/>
          <w:color w:val="000000" w:themeColor="text1"/>
          <w:sz w:val="20"/>
          <w:szCs w:val="24"/>
        </w:rPr>
        <w:t xml:space="preserve">, </w:t>
      </w:r>
      <w:hyperlink r:id="rId14" w:history="1">
        <w:proofErr w:type="spellStart"/>
        <w:r w:rsidR="005E1FE4" w:rsidRPr="00A41502">
          <w:rPr>
            <w:rFonts w:ascii="Times New Roman" w:eastAsia="Times New Roman" w:hAnsi="Times New Roman" w:cs="Times New Roman"/>
            <w:color w:val="000000" w:themeColor="text1"/>
            <w:sz w:val="20"/>
            <w:szCs w:val="24"/>
          </w:rPr>
          <w:t>Zuo</w:t>
        </w:r>
        <w:proofErr w:type="spellEnd"/>
        <w:r w:rsidR="005E1FE4" w:rsidRPr="00A41502">
          <w:rPr>
            <w:rFonts w:ascii="Times New Roman" w:eastAsia="Times New Roman" w:hAnsi="Times New Roman" w:cs="Times New Roman"/>
            <w:color w:val="000000" w:themeColor="text1"/>
            <w:sz w:val="20"/>
            <w:szCs w:val="24"/>
          </w:rPr>
          <w:t xml:space="preserve"> D</w:t>
        </w:r>
      </w:hyperlink>
      <w:r w:rsidR="005E1FE4" w:rsidRPr="00A41502">
        <w:rPr>
          <w:rFonts w:ascii="Times New Roman" w:eastAsia="Times New Roman" w:hAnsi="Times New Roman" w:cs="Times New Roman"/>
          <w:color w:val="000000" w:themeColor="text1"/>
          <w:sz w:val="20"/>
          <w:szCs w:val="24"/>
        </w:rPr>
        <w:t xml:space="preserve">, </w:t>
      </w:r>
      <w:hyperlink r:id="rId15" w:history="1">
        <w:proofErr w:type="spellStart"/>
        <w:r w:rsidR="005E1FE4" w:rsidRPr="00A41502">
          <w:rPr>
            <w:rFonts w:ascii="Times New Roman" w:eastAsia="Times New Roman" w:hAnsi="Times New Roman" w:cs="Times New Roman"/>
            <w:color w:val="000000" w:themeColor="text1"/>
            <w:sz w:val="20"/>
            <w:szCs w:val="24"/>
          </w:rPr>
          <w:t>Peng</w:t>
        </w:r>
        <w:proofErr w:type="spellEnd"/>
        <w:r w:rsidR="005E1FE4" w:rsidRPr="00A41502">
          <w:rPr>
            <w:rFonts w:ascii="Times New Roman" w:eastAsia="Times New Roman" w:hAnsi="Times New Roman" w:cs="Times New Roman"/>
            <w:color w:val="000000" w:themeColor="text1"/>
            <w:sz w:val="20"/>
            <w:szCs w:val="24"/>
          </w:rPr>
          <w:t xml:space="preserve"> S</w:t>
        </w:r>
      </w:hyperlink>
      <w:r w:rsidR="005E1FE4" w:rsidRPr="00A41502">
        <w:rPr>
          <w:rFonts w:ascii="Times New Roman" w:eastAsia="Times New Roman" w:hAnsi="Times New Roman" w:cs="Times New Roman"/>
          <w:color w:val="000000" w:themeColor="text1"/>
          <w:sz w:val="20"/>
          <w:szCs w:val="24"/>
        </w:rPr>
        <w:t xml:space="preserve"> (2011). </w:t>
      </w:r>
      <w:proofErr w:type="spellStart"/>
      <w:r w:rsidR="005E1FE4" w:rsidRPr="00A41502">
        <w:rPr>
          <w:rFonts w:ascii="Times New Roman" w:eastAsia="Times New Roman" w:hAnsi="Times New Roman" w:cs="Times New Roman"/>
          <w:color w:val="000000" w:themeColor="text1"/>
          <w:sz w:val="20"/>
          <w:szCs w:val="24"/>
        </w:rPr>
        <w:t>Peroxiredoxins</w:t>
      </w:r>
      <w:proofErr w:type="spellEnd"/>
      <w:r w:rsidR="005E1FE4" w:rsidRPr="00A41502">
        <w:rPr>
          <w:rFonts w:ascii="Times New Roman" w:eastAsia="Times New Roman" w:hAnsi="Times New Roman" w:cs="Times New Roman"/>
          <w:color w:val="000000" w:themeColor="text1"/>
          <w:sz w:val="20"/>
          <w:szCs w:val="24"/>
        </w:rPr>
        <w:t xml:space="preserve"> are involved in </w:t>
      </w:r>
      <w:proofErr w:type="spellStart"/>
      <w:r w:rsidR="005E1FE4" w:rsidRPr="00A41502">
        <w:rPr>
          <w:rFonts w:ascii="Times New Roman" w:eastAsia="Times New Roman" w:hAnsi="Times New Roman" w:cs="Times New Roman"/>
          <w:color w:val="000000" w:themeColor="text1"/>
          <w:sz w:val="20"/>
          <w:szCs w:val="24"/>
        </w:rPr>
        <w:t>metallothionein</w:t>
      </w:r>
      <w:proofErr w:type="spellEnd"/>
      <w:r w:rsidR="00A41502">
        <w:rPr>
          <w:rFonts w:ascii="Times New Roman" w:eastAsia="Times New Roman" w:hAnsi="Times New Roman" w:cs="Times New Roman"/>
          <w:color w:val="000000" w:themeColor="text1"/>
          <w:sz w:val="20"/>
          <w:szCs w:val="24"/>
        </w:rPr>
        <w:t xml:space="preserve"> </w:t>
      </w:r>
      <w:r w:rsidR="005E1FE4" w:rsidRPr="00A41502">
        <w:rPr>
          <w:rFonts w:ascii="Times New Roman" w:eastAsia="Times New Roman" w:hAnsi="Times New Roman" w:cs="Times New Roman"/>
          <w:color w:val="000000" w:themeColor="text1"/>
          <w:sz w:val="20"/>
          <w:szCs w:val="24"/>
        </w:rPr>
        <w:t xml:space="preserve">protection from doxorubicin </w:t>
      </w:r>
      <w:proofErr w:type="spellStart"/>
      <w:r w:rsidR="005E1FE4" w:rsidRPr="00A41502">
        <w:rPr>
          <w:rFonts w:ascii="Times New Roman" w:eastAsia="Times New Roman" w:hAnsi="Times New Roman" w:cs="Times New Roman"/>
          <w:color w:val="000000" w:themeColor="text1"/>
          <w:sz w:val="20"/>
          <w:szCs w:val="24"/>
        </w:rPr>
        <w:t>cardiotoxicity</w:t>
      </w:r>
      <w:proofErr w:type="spellEnd"/>
      <w:r w:rsidR="005E1FE4" w:rsidRPr="00A41502">
        <w:rPr>
          <w:rFonts w:ascii="Times New Roman" w:eastAsia="Times New Roman" w:hAnsi="Times New Roman" w:cs="Times New Roman"/>
          <w:color w:val="000000" w:themeColor="text1"/>
          <w:sz w:val="20"/>
          <w:szCs w:val="24"/>
        </w:rPr>
        <w:t xml:space="preserve">. </w:t>
      </w:r>
      <w:hyperlink r:id="rId16" w:tooltip="European journal of pharmacology." w:history="1">
        <w:proofErr w:type="spellStart"/>
        <w:r w:rsidR="005E1FE4" w:rsidRPr="00A41502">
          <w:rPr>
            <w:rFonts w:ascii="Times New Roman" w:eastAsia="Times New Roman" w:hAnsi="Times New Roman" w:cs="Times New Roman"/>
            <w:i/>
            <w:iCs/>
            <w:color w:val="000000" w:themeColor="text1"/>
            <w:sz w:val="20"/>
            <w:szCs w:val="24"/>
          </w:rPr>
          <w:t>Eur</w:t>
        </w:r>
        <w:proofErr w:type="spellEnd"/>
        <w:r w:rsidR="005E1FE4" w:rsidRPr="00A41502">
          <w:rPr>
            <w:rFonts w:ascii="Times New Roman" w:eastAsia="Times New Roman" w:hAnsi="Times New Roman" w:cs="Times New Roman"/>
            <w:i/>
            <w:iCs/>
            <w:color w:val="000000" w:themeColor="text1"/>
            <w:sz w:val="20"/>
            <w:szCs w:val="24"/>
          </w:rPr>
          <w:t xml:space="preserve"> J</w:t>
        </w:r>
      </w:hyperlink>
      <w:r w:rsidR="00A41502">
        <w:rPr>
          <w:rFonts w:ascii="Times New Roman" w:eastAsia="Times New Roman" w:hAnsi="Times New Roman" w:cs="Times New Roman"/>
          <w:i/>
          <w:iCs/>
          <w:color w:val="000000" w:themeColor="text1"/>
          <w:sz w:val="20"/>
          <w:szCs w:val="24"/>
        </w:rPr>
        <w:t xml:space="preserve"> </w:t>
      </w:r>
      <w:proofErr w:type="spellStart"/>
      <w:r w:rsidR="005E1FE4" w:rsidRPr="00A41502">
        <w:rPr>
          <w:rFonts w:ascii="Times New Roman" w:eastAsia="Times New Roman" w:hAnsi="Times New Roman" w:cs="Times New Roman"/>
          <w:i/>
          <w:iCs/>
          <w:color w:val="000000" w:themeColor="text1"/>
          <w:sz w:val="20"/>
          <w:szCs w:val="24"/>
        </w:rPr>
        <w:t>Pharmacol</w:t>
      </w:r>
      <w:proofErr w:type="spellEnd"/>
      <w:r w:rsidR="005E1FE4" w:rsidRPr="00A41502">
        <w:rPr>
          <w:rFonts w:ascii="Times New Roman" w:eastAsia="Times New Roman" w:hAnsi="Times New Roman" w:cs="Times New Roman"/>
          <w:i/>
          <w:iCs/>
          <w:color w:val="000000" w:themeColor="text1"/>
          <w:sz w:val="20"/>
          <w:szCs w:val="24"/>
        </w:rPr>
        <w:t xml:space="preserve">, </w:t>
      </w:r>
      <w:hyperlink r:id="rId17" w:tooltip="Go to table of contents for this volume/issue" w:history="1">
        <w:r w:rsidR="005E1FE4" w:rsidRPr="00A41502">
          <w:rPr>
            <w:rFonts w:ascii="Times New Roman" w:eastAsia="Arial Unicode MS" w:hAnsi="Times New Roman" w:cs="Times New Roman" w:hint="eastAsia"/>
            <w:i/>
            <w:iCs/>
            <w:color w:val="000000" w:themeColor="text1"/>
            <w:sz w:val="20"/>
            <w:szCs w:val="20"/>
          </w:rPr>
          <w:t xml:space="preserve">659 </w:t>
        </w:r>
        <w:r w:rsidR="005E1FE4" w:rsidRPr="00A41502">
          <w:rPr>
            <w:rFonts w:ascii="Times New Roman" w:eastAsia="Arial Unicode MS" w:hAnsi="Times New Roman" w:cs="Times New Roman"/>
            <w:i/>
            <w:iCs/>
            <w:color w:val="000000" w:themeColor="text1"/>
            <w:sz w:val="20"/>
            <w:szCs w:val="20"/>
          </w:rPr>
          <w:t>(</w:t>
        </w:r>
        <w:r w:rsidR="005E1FE4" w:rsidRPr="00A41502">
          <w:rPr>
            <w:rFonts w:ascii="Times New Roman" w:eastAsia="Arial Unicode MS" w:hAnsi="Times New Roman" w:cs="Times New Roman" w:hint="eastAsia"/>
            <w:i/>
            <w:iCs/>
            <w:color w:val="000000" w:themeColor="text1"/>
            <w:sz w:val="20"/>
            <w:szCs w:val="20"/>
          </w:rPr>
          <w:t>2</w:t>
        </w:r>
        <w:r w:rsidR="005E1FE4" w:rsidRPr="00A41502">
          <w:rPr>
            <w:rFonts w:ascii="Times New Roman" w:eastAsia="Arial Unicode MS" w:hAnsi="Times New Roman" w:cs="Times New Roman" w:hint="eastAsia"/>
            <w:i/>
            <w:iCs/>
            <w:color w:val="000000" w:themeColor="text1"/>
            <w:sz w:val="20"/>
            <w:szCs w:val="20"/>
          </w:rPr>
          <w:t>–</w:t>
        </w:r>
        <w:r w:rsidR="005E1FE4" w:rsidRPr="00A41502">
          <w:rPr>
            <w:rFonts w:ascii="Times New Roman" w:eastAsia="Arial Unicode MS" w:hAnsi="Times New Roman" w:cs="Times New Roman" w:hint="eastAsia"/>
            <w:i/>
            <w:iCs/>
            <w:color w:val="000000" w:themeColor="text1"/>
            <w:sz w:val="20"/>
            <w:szCs w:val="20"/>
          </w:rPr>
          <w:t>3</w:t>
        </w:r>
      </w:hyperlink>
      <w:r w:rsidR="005E1FE4" w:rsidRPr="00A41502">
        <w:rPr>
          <w:rFonts w:ascii="Times New Roman" w:eastAsia="Arial Unicode MS" w:hAnsi="Times New Roman" w:cs="Times New Roman"/>
          <w:i/>
          <w:iCs/>
          <w:color w:val="000000" w:themeColor="text1"/>
          <w:sz w:val="20"/>
          <w:szCs w:val="20"/>
        </w:rPr>
        <w:t>):</w:t>
      </w:r>
      <w:r w:rsidR="005E1FE4" w:rsidRPr="00A41502">
        <w:rPr>
          <w:rFonts w:ascii="Times New Roman" w:eastAsia="Arial Unicode MS" w:hAnsi="Times New Roman" w:cs="Times New Roman" w:hint="eastAsia"/>
          <w:i/>
          <w:iCs/>
          <w:color w:val="000000" w:themeColor="text1"/>
          <w:sz w:val="20"/>
          <w:szCs w:val="20"/>
        </w:rPr>
        <w:t xml:space="preserve"> 224</w:t>
      </w:r>
      <w:r w:rsidR="005E1FE4" w:rsidRPr="00A41502">
        <w:rPr>
          <w:rFonts w:ascii="Times New Roman" w:eastAsia="Arial Unicode MS" w:hAnsi="Times New Roman" w:cs="Times New Roman" w:hint="eastAsia"/>
          <w:i/>
          <w:iCs/>
          <w:color w:val="000000" w:themeColor="text1"/>
          <w:sz w:val="20"/>
          <w:szCs w:val="20"/>
        </w:rPr>
        <w:t>–</w:t>
      </w:r>
      <w:r w:rsidR="005E1FE4" w:rsidRPr="00A41502">
        <w:rPr>
          <w:rFonts w:ascii="Times New Roman" w:eastAsia="Arial Unicode MS" w:hAnsi="Times New Roman" w:cs="Times New Roman"/>
          <w:i/>
          <w:iCs/>
          <w:color w:val="000000" w:themeColor="text1"/>
          <w:sz w:val="20"/>
          <w:szCs w:val="20"/>
        </w:rPr>
        <w:t xml:space="preserve"> </w:t>
      </w:r>
      <w:r w:rsidR="005E1FE4" w:rsidRPr="00A41502">
        <w:rPr>
          <w:rFonts w:ascii="Times New Roman" w:eastAsia="Arial Unicode MS" w:hAnsi="Times New Roman" w:cs="Times New Roman" w:hint="eastAsia"/>
          <w:i/>
          <w:iCs/>
          <w:color w:val="000000" w:themeColor="text1"/>
          <w:sz w:val="20"/>
          <w:szCs w:val="20"/>
        </w:rPr>
        <w:t>232</w:t>
      </w:r>
      <w:r w:rsidR="005E1FE4" w:rsidRPr="00A41502">
        <w:rPr>
          <w:rFonts w:ascii="Times New Roman" w:eastAsia="Arial Unicode MS" w:hAnsi="Times New Roman" w:cs="Times New Roman"/>
          <w:i/>
          <w:iCs/>
          <w:color w:val="000000" w:themeColor="text1"/>
          <w:sz w:val="20"/>
          <w:szCs w:val="20"/>
        </w:rPr>
        <w:t>.</w:t>
      </w:r>
    </w:p>
    <w:p w:rsidR="00BC27B0" w:rsidRPr="00A41502" w:rsidRDefault="00BC27B0" w:rsidP="00A41502">
      <w:pPr>
        <w:pStyle w:val="ListParagraph"/>
        <w:numPr>
          <w:ilvl w:val="0"/>
          <w:numId w:val="2"/>
        </w:numPr>
        <w:shd w:val="clear" w:color="auto" w:fill="FFFFFF"/>
        <w:bidi w:val="0"/>
        <w:adjustRightInd w:val="0"/>
        <w:snapToGrid w:val="0"/>
        <w:spacing w:after="0" w:line="240" w:lineRule="auto"/>
        <w:contextualSpacing w:val="0"/>
        <w:jc w:val="both"/>
        <w:rPr>
          <w:rFonts w:ascii="Times New Roman" w:eastAsia="Times New Roman" w:hAnsi="Times New Roman" w:cs="Times New Roman"/>
          <w:i/>
          <w:iCs/>
          <w:color w:val="000000" w:themeColor="text1"/>
          <w:sz w:val="20"/>
          <w:szCs w:val="24"/>
        </w:rPr>
      </w:pPr>
      <w:r w:rsidRPr="00A41502">
        <w:rPr>
          <w:rFonts w:ascii="Times New Roman" w:eastAsia="Times New Roman" w:hAnsi="Times New Roman" w:cs="Times New Roman"/>
          <w:color w:val="000000" w:themeColor="text1"/>
          <w:sz w:val="20"/>
          <w:szCs w:val="24"/>
        </w:rPr>
        <w:t>P</w:t>
      </w:r>
      <w:r w:rsidR="005E1FE4" w:rsidRPr="00A41502">
        <w:rPr>
          <w:rFonts w:ascii="Times New Roman" w:eastAsia="Times New Roman" w:hAnsi="Times New Roman" w:cs="Times New Roman"/>
          <w:color w:val="000000" w:themeColor="text1"/>
          <w:sz w:val="20"/>
          <w:szCs w:val="24"/>
        </w:rPr>
        <w:t xml:space="preserve">aulo S, </w:t>
      </w:r>
      <w:proofErr w:type="spellStart"/>
      <w:r w:rsidR="005E1FE4" w:rsidRPr="00A41502">
        <w:rPr>
          <w:rFonts w:ascii="Times New Roman" w:eastAsia="Times New Roman" w:hAnsi="Times New Roman" w:cs="Times New Roman"/>
          <w:color w:val="000000" w:themeColor="text1"/>
          <w:sz w:val="20"/>
          <w:szCs w:val="24"/>
        </w:rPr>
        <w:t>Preto</w:t>
      </w:r>
      <w:proofErr w:type="spellEnd"/>
      <w:r w:rsidR="005E1FE4" w:rsidRPr="00A41502">
        <w:rPr>
          <w:rFonts w:ascii="Times New Roman" w:eastAsia="Times New Roman" w:hAnsi="Times New Roman" w:cs="Times New Roman"/>
          <w:color w:val="000000" w:themeColor="text1"/>
          <w:sz w:val="20"/>
          <w:szCs w:val="24"/>
        </w:rPr>
        <w:t xml:space="preserve"> R (2006). Nutritional assessment and serum zinc and copper concentration among children with acute lymphocytic leukemia: a longitudinal study. </w:t>
      </w:r>
      <w:r w:rsidR="005E1FE4" w:rsidRPr="00A41502">
        <w:rPr>
          <w:rFonts w:ascii="Times New Roman" w:eastAsia="Times New Roman" w:hAnsi="Times New Roman" w:cs="Times New Roman"/>
          <w:i/>
          <w:iCs/>
          <w:color w:val="000000" w:themeColor="text1"/>
          <w:sz w:val="20"/>
          <w:szCs w:val="24"/>
        </w:rPr>
        <w:t>Sao Paulo Med J, 124 (6):316- 320.</w:t>
      </w:r>
    </w:p>
    <w:p w:rsidR="00BC27B0" w:rsidRPr="00A41502" w:rsidRDefault="00BC27B0" w:rsidP="00A41502">
      <w:pPr>
        <w:pStyle w:val="ListParagraph"/>
        <w:numPr>
          <w:ilvl w:val="0"/>
          <w:numId w:val="2"/>
        </w:numPr>
        <w:shd w:val="clear" w:color="auto" w:fill="FFFFFF"/>
        <w:bidi w:val="0"/>
        <w:adjustRightInd w:val="0"/>
        <w:snapToGrid w:val="0"/>
        <w:spacing w:after="0" w:line="240" w:lineRule="auto"/>
        <w:contextualSpacing w:val="0"/>
        <w:jc w:val="both"/>
        <w:outlineLvl w:val="0"/>
        <w:rPr>
          <w:rFonts w:ascii="Times New Roman" w:eastAsia="Times New Roman" w:hAnsi="Times New Roman" w:cs="Times New Roman"/>
          <w:i/>
          <w:iCs/>
          <w:color w:val="000000" w:themeColor="text1"/>
          <w:sz w:val="20"/>
          <w:szCs w:val="24"/>
        </w:rPr>
      </w:pPr>
      <w:proofErr w:type="spellStart"/>
      <w:r w:rsidRPr="00A41502">
        <w:rPr>
          <w:rFonts w:ascii="Times New Roman" w:eastAsia="Times New Roman" w:hAnsi="Times New Roman" w:cs="Times New Roman"/>
          <w:color w:val="000000" w:themeColor="text1"/>
          <w:sz w:val="20"/>
          <w:szCs w:val="24"/>
        </w:rPr>
        <w:t>Q</w:t>
      </w:r>
      <w:r w:rsidR="005E1FE4" w:rsidRPr="00A41502">
        <w:rPr>
          <w:rFonts w:ascii="Times New Roman" w:eastAsia="Times New Roman" w:hAnsi="Times New Roman" w:cs="Times New Roman"/>
          <w:color w:val="000000" w:themeColor="text1"/>
          <w:sz w:val="20"/>
          <w:szCs w:val="24"/>
        </w:rPr>
        <w:t>unzhi</w:t>
      </w:r>
      <w:proofErr w:type="spellEnd"/>
      <w:r w:rsidR="005E1FE4" w:rsidRPr="00A41502">
        <w:rPr>
          <w:rFonts w:ascii="Times New Roman" w:eastAsia="Times New Roman" w:hAnsi="Times New Roman" w:cs="Times New Roman"/>
          <w:color w:val="000000" w:themeColor="text1"/>
          <w:sz w:val="20"/>
          <w:szCs w:val="24"/>
        </w:rPr>
        <w:t xml:space="preserve"> H, </w:t>
      </w:r>
      <w:proofErr w:type="spellStart"/>
      <w:r w:rsidR="005E1FE4" w:rsidRPr="00A41502">
        <w:rPr>
          <w:rFonts w:ascii="Times New Roman" w:eastAsia="Times New Roman" w:hAnsi="Times New Roman" w:cs="Times New Roman"/>
          <w:color w:val="000000" w:themeColor="text1"/>
          <w:sz w:val="20"/>
          <w:szCs w:val="24"/>
        </w:rPr>
        <w:t>Jiexian</w:t>
      </w:r>
      <w:proofErr w:type="spellEnd"/>
      <w:r w:rsidR="005E1FE4" w:rsidRPr="00A41502">
        <w:rPr>
          <w:rFonts w:ascii="Times New Roman" w:eastAsia="Times New Roman" w:hAnsi="Times New Roman" w:cs="Times New Roman"/>
          <w:color w:val="000000" w:themeColor="text1"/>
          <w:sz w:val="20"/>
          <w:szCs w:val="24"/>
        </w:rPr>
        <w:t xml:space="preserve"> J, </w:t>
      </w:r>
      <w:proofErr w:type="spellStart"/>
      <w:r w:rsidR="005E1FE4" w:rsidRPr="00A41502">
        <w:rPr>
          <w:rFonts w:ascii="Times New Roman" w:eastAsia="Times New Roman" w:hAnsi="Times New Roman" w:cs="Times New Roman"/>
          <w:color w:val="000000" w:themeColor="text1"/>
          <w:sz w:val="20"/>
          <w:szCs w:val="24"/>
        </w:rPr>
        <w:t>Xianwen</w:t>
      </w:r>
      <w:proofErr w:type="spellEnd"/>
      <w:r w:rsidR="005E1FE4" w:rsidRPr="00A41502">
        <w:rPr>
          <w:rFonts w:ascii="Times New Roman" w:eastAsia="Times New Roman" w:hAnsi="Times New Roman" w:cs="Times New Roman"/>
          <w:color w:val="000000" w:themeColor="text1"/>
          <w:sz w:val="20"/>
          <w:szCs w:val="24"/>
        </w:rPr>
        <w:t xml:space="preserve"> Z, </w:t>
      </w:r>
      <w:proofErr w:type="spellStart"/>
      <w:r w:rsidR="005E1FE4" w:rsidRPr="00A41502">
        <w:rPr>
          <w:rFonts w:ascii="Times New Roman" w:eastAsia="Times New Roman" w:hAnsi="Times New Roman" w:cs="Times New Roman"/>
          <w:color w:val="000000" w:themeColor="text1"/>
          <w:sz w:val="20"/>
          <w:szCs w:val="24"/>
        </w:rPr>
        <w:t>Jingang</w:t>
      </w:r>
      <w:proofErr w:type="spellEnd"/>
      <w:r w:rsidR="005E1FE4" w:rsidRPr="00A41502">
        <w:rPr>
          <w:rFonts w:ascii="Times New Roman" w:eastAsia="Times New Roman" w:hAnsi="Times New Roman" w:cs="Times New Roman"/>
          <w:color w:val="000000" w:themeColor="text1"/>
          <w:sz w:val="20"/>
          <w:szCs w:val="24"/>
        </w:rPr>
        <w:t xml:space="preserve"> G and </w:t>
      </w:r>
      <w:proofErr w:type="spellStart"/>
      <w:r w:rsidR="005E1FE4" w:rsidRPr="00A41502">
        <w:rPr>
          <w:rFonts w:ascii="Times New Roman" w:eastAsia="Times New Roman" w:hAnsi="Times New Roman" w:cs="Times New Roman"/>
          <w:color w:val="000000" w:themeColor="text1"/>
          <w:sz w:val="20"/>
          <w:szCs w:val="24"/>
        </w:rPr>
        <w:t>Suling</w:t>
      </w:r>
      <w:proofErr w:type="spellEnd"/>
      <w:r w:rsidR="005E1FE4" w:rsidRPr="00A41502">
        <w:rPr>
          <w:rFonts w:ascii="Times New Roman" w:eastAsia="Times New Roman" w:hAnsi="Times New Roman" w:cs="Times New Roman"/>
          <w:color w:val="000000" w:themeColor="text1"/>
          <w:sz w:val="20"/>
          <w:szCs w:val="24"/>
        </w:rPr>
        <w:t xml:space="preserve"> H (2001). Classification and prognostic </w:t>
      </w:r>
      <w:r w:rsidR="005E1FE4" w:rsidRPr="00A41502">
        <w:rPr>
          <w:rFonts w:ascii="Times New Roman" w:eastAsia="Times New Roman" w:hAnsi="Times New Roman" w:cs="Times New Roman"/>
          <w:color w:val="000000" w:themeColor="text1"/>
          <w:sz w:val="20"/>
          <w:szCs w:val="24"/>
        </w:rPr>
        <w:lastRenderedPageBreak/>
        <w:t xml:space="preserve">value of serum copper/zinc ratio in </w:t>
      </w:r>
      <w:proofErr w:type="spellStart"/>
      <w:r w:rsidR="005E1FE4" w:rsidRPr="00A41502">
        <w:rPr>
          <w:rFonts w:ascii="Times New Roman" w:eastAsia="Times New Roman" w:hAnsi="Times New Roman" w:cs="Times New Roman"/>
          <w:color w:val="000000" w:themeColor="text1"/>
          <w:sz w:val="20"/>
          <w:szCs w:val="24"/>
        </w:rPr>
        <w:t>Hodgkin</w:t>
      </w:r>
      <w:r w:rsidR="005E1FE4" w:rsidRPr="00A41502">
        <w:rPr>
          <w:rFonts w:ascii="Times New Roman" w:eastAsia="Times New Roman" w:hAnsi="Times New Roman" w:cs="Times New Roman" w:hint="cs"/>
          <w:color w:val="000000" w:themeColor="text1"/>
          <w:sz w:val="20"/>
          <w:szCs w:val="24"/>
        </w:rPr>
        <w:t>ۥ</w:t>
      </w:r>
      <w:r w:rsidR="005E1FE4" w:rsidRPr="00A41502">
        <w:rPr>
          <w:rFonts w:ascii="Times New Roman" w:eastAsia="Times New Roman" w:hAnsi="Times New Roman" w:cs="Times New Roman"/>
          <w:color w:val="000000" w:themeColor="text1"/>
          <w:sz w:val="20"/>
          <w:szCs w:val="24"/>
        </w:rPr>
        <w:t>s</w:t>
      </w:r>
      <w:proofErr w:type="spellEnd"/>
      <w:r w:rsidR="005E1FE4" w:rsidRPr="00A41502">
        <w:rPr>
          <w:rFonts w:ascii="Times New Roman" w:eastAsia="Times New Roman" w:hAnsi="Times New Roman" w:cs="Times New Roman"/>
          <w:color w:val="000000" w:themeColor="text1"/>
          <w:sz w:val="20"/>
          <w:szCs w:val="24"/>
        </w:rPr>
        <w:t xml:space="preserve"> disease. </w:t>
      </w:r>
      <w:proofErr w:type="spellStart"/>
      <w:r w:rsidR="005E1FE4" w:rsidRPr="00A41502">
        <w:rPr>
          <w:rFonts w:ascii="Times New Roman" w:eastAsia="Times New Roman" w:hAnsi="Times New Roman" w:cs="Times New Roman"/>
          <w:i/>
          <w:iCs/>
          <w:color w:val="000000" w:themeColor="text1"/>
          <w:sz w:val="20"/>
          <w:szCs w:val="24"/>
        </w:rPr>
        <w:t>Biol</w:t>
      </w:r>
      <w:proofErr w:type="spellEnd"/>
      <w:r w:rsidR="005E1FE4" w:rsidRPr="00A41502">
        <w:rPr>
          <w:rFonts w:ascii="Times New Roman" w:eastAsia="Times New Roman" w:hAnsi="Times New Roman" w:cs="Times New Roman"/>
          <w:i/>
          <w:iCs/>
          <w:color w:val="000000" w:themeColor="text1"/>
          <w:sz w:val="20"/>
          <w:szCs w:val="24"/>
        </w:rPr>
        <w:t xml:space="preserve"> Trace Elem res, 83 (2):133- 138.</w:t>
      </w:r>
    </w:p>
    <w:p w:rsidR="00BC27B0" w:rsidRPr="00A41502" w:rsidRDefault="00BC27B0" w:rsidP="00A41502">
      <w:pPr>
        <w:pStyle w:val="ListParagraph"/>
        <w:numPr>
          <w:ilvl w:val="0"/>
          <w:numId w:val="2"/>
        </w:numPr>
        <w:bidi w:val="0"/>
        <w:adjustRightInd w:val="0"/>
        <w:snapToGrid w:val="0"/>
        <w:spacing w:after="0" w:line="240" w:lineRule="auto"/>
        <w:contextualSpacing w:val="0"/>
        <w:jc w:val="both"/>
        <w:rPr>
          <w:rFonts w:ascii="Times New Roman" w:eastAsia="Times New Roman" w:hAnsi="Times New Roman" w:cs="Times New Roman"/>
          <w:i/>
          <w:iCs/>
          <w:color w:val="000000" w:themeColor="text1"/>
          <w:sz w:val="20"/>
          <w:szCs w:val="24"/>
        </w:rPr>
      </w:pPr>
      <w:proofErr w:type="spellStart"/>
      <w:r w:rsidRPr="00A41502">
        <w:rPr>
          <w:rFonts w:ascii="Times New Roman" w:eastAsia="Times New Roman" w:hAnsi="Times New Roman" w:cs="Times New Roman"/>
          <w:color w:val="000000" w:themeColor="text1"/>
          <w:sz w:val="20"/>
          <w:szCs w:val="24"/>
        </w:rPr>
        <w:t>Q</w:t>
      </w:r>
      <w:r w:rsidR="005E1FE4" w:rsidRPr="00A41502">
        <w:rPr>
          <w:rFonts w:ascii="Times New Roman" w:eastAsia="Times New Roman" w:hAnsi="Times New Roman" w:cs="Times New Roman"/>
          <w:color w:val="000000" w:themeColor="text1"/>
          <w:sz w:val="20"/>
          <w:szCs w:val="24"/>
        </w:rPr>
        <w:t>unzhi</w:t>
      </w:r>
      <w:proofErr w:type="spellEnd"/>
      <w:r w:rsidR="005E1FE4" w:rsidRPr="00A41502">
        <w:rPr>
          <w:rFonts w:ascii="Times New Roman" w:eastAsia="Times New Roman" w:hAnsi="Times New Roman" w:cs="Times New Roman"/>
          <w:color w:val="000000" w:themeColor="text1"/>
          <w:sz w:val="20"/>
          <w:szCs w:val="24"/>
        </w:rPr>
        <w:t xml:space="preserve"> H, </w:t>
      </w:r>
      <w:proofErr w:type="spellStart"/>
      <w:r w:rsidR="005E1FE4" w:rsidRPr="00A41502">
        <w:rPr>
          <w:rFonts w:ascii="Times New Roman" w:eastAsia="Times New Roman" w:hAnsi="Times New Roman" w:cs="Times New Roman"/>
          <w:color w:val="000000" w:themeColor="text1"/>
          <w:sz w:val="20"/>
          <w:szCs w:val="24"/>
        </w:rPr>
        <w:t>Jiexian</w:t>
      </w:r>
      <w:proofErr w:type="spellEnd"/>
      <w:r w:rsidR="005E1FE4" w:rsidRPr="00A41502">
        <w:rPr>
          <w:rFonts w:ascii="Times New Roman" w:eastAsia="Times New Roman" w:hAnsi="Times New Roman" w:cs="Times New Roman"/>
          <w:color w:val="000000" w:themeColor="text1"/>
          <w:sz w:val="20"/>
          <w:szCs w:val="24"/>
        </w:rPr>
        <w:t xml:space="preserve"> J , </w:t>
      </w:r>
      <w:proofErr w:type="spellStart"/>
      <w:r w:rsidR="005E1FE4" w:rsidRPr="00A41502">
        <w:rPr>
          <w:rFonts w:ascii="Times New Roman" w:eastAsia="Times New Roman" w:hAnsi="Times New Roman" w:cs="Times New Roman"/>
          <w:color w:val="000000" w:themeColor="text1"/>
          <w:sz w:val="20"/>
          <w:szCs w:val="24"/>
        </w:rPr>
        <w:t>Xianwen</w:t>
      </w:r>
      <w:proofErr w:type="spellEnd"/>
      <w:r w:rsidR="005E1FE4" w:rsidRPr="00A41502">
        <w:rPr>
          <w:rFonts w:ascii="Times New Roman" w:eastAsia="Times New Roman" w:hAnsi="Times New Roman" w:cs="Times New Roman"/>
          <w:color w:val="000000" w:themeColor="text1"/>
          <w:sz w:val="20"/>
          <w:szCs w:val="24"/>
        </w:rPr>
        <w:t xml:space="preserve"> Z , </w:t>
      </w:r>
      <w:proofErr w:type="spellStart"/>
      <w:r w:rsidR="005E1FE4" w:rsidRPr="00A41502">
        <w:rPr>
          <w:rFonts w:ascii="Times New Roman" w:eastAsia="Times New Roman" w:hAnsi="Times New Roman" w:cs="Times New Roman"/>
          <w:color w:val="000000" w:themeColor="text1"/>
          <w:sz w:val="20"/>
          <w:szCs w:val="24"/>
        </w:rPr>
        <w:t>Jingang</w:t>
      </w:r>
      <w:proofErr w:type="spellEnd"/>
      <w:r w:rsidR="005E1FE4" w:rsidRPr="00A41502">
        <w:rPr>
          <w:rFonts w:ascii="Times New Roman" w:eastAsia="Times New Roman" w:hAnsi="Times New Roman" w:cs="Times New Roman"/>
          <w:color w:val="000000" w:themeColor="text1"/>
          <w:sz w:val="20"/>
          <w:szCs w:val="24"/>
        </w:rPr>
        <w:t xml:space="preserve"> G , </w:t>
      </w:r>
      <w:proofErr w:type="spellStart"/>
      <w:r w:rsidR="005E1FE4" w:rsidRPr="00A41502">
        <w:rPr>
          <w:rFonts w:ascii="Times New Roman" w:eastAsia="Times New Roman" w:hAnsi="Times New Roman" w:cs="Times New Roman"/>
          <w:color w:val="000000" w:themeColor="text1"/>
          <w:sz w:val="20"/>
          <w:szCs w:val="24"/>
        </w:rPr>
        <w:t>Suling</w:t>
      </w:r>
      <w:proofErr w:type="spellEnd"/>
      <w:r w:rsidR="005E1FE4" w:rsidRPr="00A41502">
        <w:rPr>
          <w:rFonts w:ascii="Times New Roman" w:eastAsia="Times New Roman" w:hAnsi="Times New Roman" w:cs="Times New Roman"/>
          <w:color w:val="000000" w:themeColor="text1"/>
          <w:sz w:val="20"/>
          <w:szCs w:val="24"/>
        </w:rPr>
        <w:t xml:space="preserve"> H, </w:t>
      </w:r>
      <w:proofErr w:type="spellStart"/>
      <w:r w:rsidR="005E1FE4" w:rsidRPr="00A41502">
        <w:rPr>
          <w:rFonts w:ascii="Times New Roman" w:eastAsia="Times New Roman" w:hAnsi="Times New Roman" w:cs="Times New Roman"/>
          <w:color w:val="000000" w:themeColor="text1"/>
          <w:sz w:val="20"/>
          <w:szCs w:val="24"/>
        </w:rPr>
        <w:t>Gozdasoglu</w:t>
      </w:r>
      <w:proofErr w:type="spellEnd"/>
      <w:r w:rsidR="005E1FE4" w:rsidRPr="00A41502">
        <w:rPr>
          <w:rFonts w:ascii="Times New Roman" w:eastAsia="Times New Roman" w:hAnsi="Times New Roman" w:cs="Times New Roman"/>
          <w:color w:val="000000" w:themeColor="text1"/>
          <w:sz w:val="20"/>
          <w:szCs w:val="24"/>
        </w:rPr>
        <w:t xml:space="preserve"> S, </w:t>
      </w:r>
      <w:proofErr w:type="spellStart"/>
      <w:r w:rsidR="005E1FE4" w:rsidRPr="00A41502">
        <w:rPr>
          <w:rFonts w:ascii="Times New Roman" w:eastAsia="Times New Roman" w:hAnsi="Times New Roman" w:cs="Times New Roman"/>
          <w:color w:val="000000" w:themeColor="text1"/>
          <w:sz w:val="20"/>
          <w:szCs w:val="24"/>
        </w:rPr>
        <w:t>etal</w:t>
      </w:r>
      <w:proofErr w:type="spellEnd"/>
      <w:r w:rsidR="005E1FE4" w:rsidRPr="00A41502">
        <w:rPr>
          <w:rFonts w:ascii="Times New Roman" w:eastAsia="Times New Roman" w:hAnsi="Times New Roman" w:cs="Times New Roman"/>
          <w:color w:val="000000" w:themeColor="text1"/>
          <w:sz w:val="20"/>
          <w:szCs w:val="24"/>
        </w:rPr>
        <w:t xml:space="preserve"> .(2003). Classification and prognostic value of serum Copper/ Zinc ratio in Hodgkin's disease. </w:t>
      </w:r>
      <w:proofErr w:type="spellStart"/>
      <w:r w:rsidR="005E1FE4" w:rsidRPr="00A41502">
        <w:rPr>
          <w:rFonts w:ascii="Times New Roman" w:eastAsia="Times New Roman" w:hAnsi="Times New Roman" w:cs="Times New Roman"/>
          <w:i/>
          <w:iCs/>
          <w:color w:val="000000" w:themeColor="text1"/>
          <w:sz w:val="20"/>
          <w:szCs w:val="24"/>
        </w:rPr>
        <w:t>Biol</w:t>
      </w:r>
      <w:proofErr w:type="spellEnd"/>
      <w:r w:rsidR="005E1FE4" w:rsidRPr="00A41502">
        <w:rPr>
          <w:rFonts w:ascii="Times New Roman" w:eastAsia="Times New Roman" w:hAnsi="Times New Roman" w:cs="Times New Roman"/>
          <w:i/>
          <w:iCs/>
          <w:color w:val="000000" w:themeColor="text1"/>
          <w:sz w:val="20"/>
          <w:szCs w:val="24"/>
        </w:rPr>
        <w:t xml:space="preserve"> Trace Elem Res, 91(2): 191- 2.</w:t>
      </w:r>
    </w:p>
    <w:p w:rsidR="00BC27B0" w:rsidRPr="00A41502" w:rsidRDefault="00BC27B0" w:rsidP="00A41502">
      <w:pPr>
        <w:pStyle w:val="ListParagraph"/>
        <w:numPr>
          <w:ilvl w:val="0"/>
          <w:numId w:val="2"/>
        </w:numPr>
        <w:bidi w:val="0"/>
        <w:adjustRightInd w:val="0"/>
        <w:snapToGrid w:val="0"/>
        <w:spacing w:after="0" w:line="240" w:lineRule="auto"/>
        <w:contextualSpacing w:val="0"/>
        <w:jc w:val="both"/>
        <w:rPr>
          <w:rFonts w:ascii="Times New Roman" w:eastAsia="Times New Roman" w:hAnsi="Times New Roman" w:cs="Times New Roman"/>
          <w:color w:val="000000" w:themeColor="text1"/>
          <w:sz w:val="20"/>
          <w:szCs w:val="24"/>
        </w:rPr>
      </w:pPr>
      <w:proofErr w:type="spellStart"/>
      <w:r w:rsidRPr="00A41502">
        <w:rPr>
          <w:rFonts w:ascii="Times New Roman" w:eastAsia="Times New Roman" w:hAnsi="Times New Roman" w:cs="Times New Roman"/>
          <w:color w:val="000000" w:themeColor="text1"/>
          <w:sz w:val="20"/>
          <w:szCs w:val="24"/>
        </w:rPr>
        <w:t>Z</w:t>
      </w:r>
      <w:r w:rsidR="005E1FE4" w:rsidRPr="00A41502">
        <w:rPr>
          <w:rFonts w:ascii="Times New Roman" w:eastAsia="Times New Roman" w:hAnsi="Times New Roman" w:cs="Times New Roman"/>
          <w:color w:val="000000" w:themeColor="text1"/>
          <w:sz w:val="20"/>
          <w:szCs w:val="24"/>
        </w:rPr>
        <w:t>uo</w:t>
      </w:r>
      <w:proofErr w:type="spellEnd"/>
      <w:r w:rsidR="005E1FE4" w:rsidRPr="00A41502">
        <w:rPr>
          <w:rFonts w:ascii="Times New Roman" w:eastAsia="Times New Roman" w:hAnsi="Times New Roman" w:cs="Times New Roman"/>
          <w:color w:val="000000" w:themeColor="text1"/>
          <w:sz w:val="20"/>
          <w:szCs w:val="24"/>
        </w:rPr>
        <w:t xml:space="preserve"> XL, Chen JM, Zhou X, Mei GT (2006). Levels of Selenium, Zinc, Copper and antioxidant enzyme activity in patients with leukemia. </w:t>
      </w:r>
      <w:proofErr w:type="spellStart"/>
      <w:r w:rsidR="005E1FE4" w:rsidRPr="00A41502">
        <w:rPr>
          <w:rFonts w:ascii="Times New Roman" w:eastAsia="Times New Roman" w:hAnsi="Times New Roman" w:cs="Times New Roman"/>
          <w:i/>
          <w:iCs/>
          <w:color w:val="000000" w:themeColor="text1"/>
          <w:sz w:val="20"/>
          <w:szCs w:val="24"/>
        </w:rPr>
        <w:t>Biol</w:t>
      </w:r>
      <w:proofErr w:type="spellEnd"/>
      <w:r w:rsidR="005E1FE4" w:rsidRPr="00A41502">
        <w:rPr>
          <w:rFonts w:ascii="Times New Roman" w:eastAsia="Times New Roman" w:hAnsi="Times New Roman" w:cs="Times New Roman"/>
          <w:i/>
          <w:iCs/>
          <w:color w:val="000000" w:themeColor="text1"/>
          <w:sz w:val="20"/>
          <w:szCs w:val="24"/>
        </w:rPr>
        <w:t xml:space="preserve"> Trace Elem Res, 114: 41 -53.</w:t>
      </w:r>
    </w:p>
    <w:p w:rsidR="00BC27B0" w:rsidRPr="00A41502" w:rsidRDefault="00BC27B0" w:rsidP="00A41502">
      <w:pPr>
        <w:pStyle w:val="ListParagraph"/>
        <w:numPr>
          <w:ilvl w:val="0"/>
          <w:numId w:val="2"/>
        </w:numPr>
        <w:bidi w:val="0"/>
        <w:adjustRightInd w:val="0"/>
        <w:snapToGrid w:val="0"/>
        <w:spacing w:after="0" w:line="240" w:lineRule="auto"/>
        <w:contextualSpacing w:val="0"/>
        <w:jc w:val="both"/>
        <w:rPr>
          <w:rFonts w:ascii="Times New Roman" w:eastAsia="Times New Roman" w:hAnsi="Times New Roman" w:cs="Times New Roman"/>
          <w:color w:val="000000" w:themeColor="text1"/>
          <w:sz w:val="20"/>
          <w:szCs w:val="24"/>
        </w:rPr>
      </w:pPr>
      <w:proofErr w:type="spellStart"/>
      <w:r w:rsidRPr="00A41502">
        <w:rPr>
          <w:rFonts w:ascii="Times New Roman" w:eastAsia="Times New Roman" w:hAnsi="Times New Roman" w:cs="Times New Roman"/>
          <w:color w:val="000000" w:themeColor="text1"/>
          <w:sz w:val="20"/>
          <w:szCs w:val="24"/>
        </w:rPr>
        <w:t>G</w:t>
      </w:r>
      <w:r w:rsidR="005E1FE4" w:rsidRPr="00A41502">
        <w:rPr>
          <w:rFonts w:ascii="Times New Roman" w:eastAsia="Times New Roman" w:hAnsi="Times New Roman" w:cs="Times New Roman"/>
          <w:color w:val="000000" w:themeColor="text1"/>
          <w:sz w:val="20"/>
          <w:szCs w:val="24"/>
        </w:rPr>
        <w:t>eraki</w:t>
      </w:r>
      <w:proofErr w:type="spellEnd"/>
      <w:r w:rsidR="005E1FE4" w:rsidRPr="00A41502">
        <w:rPr>
          <w:rFonts w:ascii="Times New Roman" w:eastAsia="Times New Roman" w:hAnsi="Times New Roman" w:cs="Times New Roman"/>
          <w:color w:val="000000" w:themeColor="text1"/>
          <w:sz w:val="20"/>
          <w:szCs w:val="24"/>
        </w:rPr>
        <w:t xml:space="preserve"> K, </w:t>
      </w:r>
      <w:proofErr w:type="spellStart"/>
      <w:r w:rsidR="005E1FE4" w:rsidRPr="00A41502">
        <w:rPr>
          <w:rFonts w:ascii="Times New Roman" w:eastAsia="Times New Roman" w:hAnsi="Times New Roman" w:cs="Times New Roman"/>
          <w:color w:val="000000" w:themeColor="text1"/>
          <w:sz w:val="20"/>
          <w:szCs w:val="24"/>
        </w:rPr>
        <w:t>Farquharson</w:t>
      </w:r>
      <w:proofErr w:type="spellEnd"/>
      <w:r w:rsidR="005E1FE4" w:rsidRPr="00A41502">
        <w:rPr>
          <w:rFonts w:ascii="Times New Roman" w:eastAsia="Times New Roman" w:hAnsi="Times New Roman" w:cs="Times New Roman"/>
          <w:color w:val="000000" w:themeColor="text1"/>
          <w:sz w:val="20"/>
          <w:szCs w:val="24"/>
        </w:rPr>
        <w:t xml:space="preserve"> M J, Bradley DA (2002). </w:t>
      </w:r>
      <w:proofErr w:type="spellStart"/>
      <w:r w:rsidR="005E1FE4" w:rsidRPr="00A41502">
        <w:rPr>
          <w:rFonts w:ascii="Times New Roman" w:eastAsia="Times New Roman" w:hAnsi="Times New Roman" w:cs="Times New Roman"/>
          <w:color w:val="000000" w:themeColor="text1"/>
          <w:sz w:val="20"/>
          <w:szCs w:val="24"/>
        </w:rPr>
        <w:t>Concentations</w:t>
      </w:r>
      <w:proofErr w:type="spellEnd"/>
      <w:r w:rsidR="005E1FE4" w:rsidRPr="00A41502">
        <w:rPr>
          <w:rFonts w:ascii="Times New Roman" w:eastAsia="Times New Roman" w:hAnsi="Times New Roman" w:cs="Times New Roman"/>
          <w:color w:val="000000" w:themeColor="text1"/>
          <w:sz w:val="20"/>
          <w:szCs w:val="24"/>
        </w:rPr>
        <w:t xml:space="preserve"> of Fe, Cu and Zn in breast tissue: a synchrotron X RF study. </w:t>
      </w:r>
      <w:r w:rsidR="005E1FE4" w:rsidRPr="00A41502">
        <w:rPr>
          <w:rFonts w:ascii="Times New Roman" w:eastAsia="Times New Roman" w:hAnsi="Times New Roman" w:cs="Times New Roman"/>
          <w:i/>
          <w:iCs/>
          <w:color w:val="000000" w:themeColor="text1"/>
          <w:sz w:val="20"/>
          <w:szCs w:val="24"/>
        </w:rPr>
        <w:t xml:space="preserve">Phys Med </w:t>
      </w:r>
      <w:proofErr w:type="spellStart"/>
      <w:r w:rsidR="005E1FE4" w:rsidRPr="00A41502">
        <w:rPr>
          <w:rFonts w:ascii="Times New Roman" w:eastAsia="Times New Roman" w:hAnsi="Times New Roman" w:cs="Times New Roman"/>
          <w:i/>
          <w:iCs/>
          <w:color w:val="000000" w:themeColor="text1"/>
          <w:sz w:val="20"/>
          <w:szCs w:val="24"/>
        </w:rPr>
        <w:t>Biol</w:t>
      </w:r>
      <w:proofErr w:type="spellEnd"/>
      <w:r w:rsidR="005E1FE4" w:rsidRPr="00A41502">
        <w:rPr>
          <w:rFonts w:ascii="Times New Roman" w:eastAsia="Times New Roman" w:hAnsi="Times New Roman" w:cs="Times New Roman"/>
          <w:i/>
          <w:iCs/>
          <w:color w:val="000000" w:themeColor="text1"/>
          <w:sz w:val="20"/>
          <w:szCs w:val="24"/>
        </w:rPr>
        <w:t>, 47(13):2327-39.</w:t>
      </w:r>
    </w:p>
    <w:p w:rsidR="00BC27B0" w:rsidRPr="00A41502" w:rsidRDefault="00BC27B0" w:rsidP="00A41502">
      <w:pPr>
        <w:pStyle w:val="ListParagraph"/>
        <w:numPr>
          <w:ilvl w:val="0"/>
          <w:numId w:val="2"/>
        </w:numPr>
        <w:bidi w:val="0"/>
        <w:adjustRightInd w:val="0"/>
        <w:snapToGrid w:val="0"/>
        <w:spacing w:after="0" w:line="240" w:lineRule="auto"/>
        <w:contextualSpacing w:val="0"/>
        <w:jc w:val="both"/>
        <w:rPr>
          <w:rFonts w:ascii="Times New Roman" w:eastAsia="Times New Roman" w:hAnsi="Times New Roman" w:cs="Times New Roman"/>
          <w:color w:val="000000" w:themeColor="text1"/>
          <w:sz w:val="20"/>
          <w:szCs w:val="24"/>
        </w:rPr>
      </w:pPr>
      <w:proofErr w:type="spellStart"/>
      <w:r w:rsidRPr="00A41502">
        <w:rPr>
          <w:rFonts w:ascii="Times New Roman" w:eastAsia="Times New Roman" w:hAnsi="Times New Roman" w:cs="Times New Roman"/>
          <w:color w:val="000000" w:themeColor="text1"/>
          <w:sz w:val="20"/>
          <w:szCs w:val="24"/>
        </w:rPr>
        <w:t>G</w:t>
      </w:r>
      <w:r w:rsidR="005E1FE4" w:rsidRPr="00A41502">
        <w:rPr>
          <w:rFonts w:ascii="Times New Roman" w:eastAsia="Times New Roman" w:hAnsi="Times New Roman" w:cs="Times New Roman"/>
          <w:color w:val="000000" w:themeColor="text1"/>
          <w:sz w:val="20"/>
          <w:szCs w:val="24"/>
        </w:rPr>
        <w:t>eraki</w:t>
      </w:r>
      <w:proofErr w:type="spellEnd"/>
      <w:r w:rsidR="005E1FE4" w:rsidRPr="00A41502">
        <w:rPr>
          <w:rFonts w:ascii="Times New Roman" w:eastAsia="Times New Roman" w:hAnsi="Times New Roman" w:cs="Times New Roman"/>
          <w:color w:val="000000" w:themeColor="text1"/>
          <w:sz w:val="20"/>
          <w:szCs w:val="24"/>
        </w:rPr>
        <w:t xml:space="preserve"> K, </w:t>
      </w:r>
      <w:proofErr w:type="spellStart"/>
      <w:r w:rsidR="005E1FE4" w:rsidRPr="00A41502">
        <w:rPr>
          <w:rFonts w:ascii="Times New Roman" w:eastAsia="Times New Roman" w:hAnsi="Times New Roman" w:cs="Times New Roman"/>
          <w:color w:val="000000" w:themeColor="text1"/>
          <w:sz w:val="20"/>
          <w:szCs w:val="24"/>
        </w:rPr>
        <w:t>Farquharson</w:t>
      </w:r>
      <w:proofErr w:type="spellEnd"/>
      <w:r w:rsidR="005E1FE4" w:rsidRPr="00A41502">
        <w:rPr>
          <w:rFonts w:ascii="Times New Roman" w:eastAsia="Times New Roman" w:hAnsi="Times New Roman" w:cs="Times New Roman"/>
          <w:color w:val="000000" w:themeColor="text1"/>
          <w:sz w:val="20"/>
          <w:szCs w:val="24"/>
        </w:rPr>
        <w:t xml:space="preserve"> MJ, </w:t>
      </w:r>
      <w:proofErr w:type="spellStart"/>
      <w:r w:rsidR="005E1FE4" w:rsidRPr="00A41502">
        <w:rPr>
          <w:rFonts w:ascii="Times New Roman" w:eastAsia="Times New Roman" w:hAnsi="Times New Roman" w:cs="Times New Roman"/>
          <w:color w:val="000000" w:themeColor="text1"/>
          <w:sz w:val="20"/>
          <w:szCs w:val="24"/>
        </w:rPr>
        <w:t>Bardley</w:t>
      </w:r>
      <w:proofErr w:type="spellEnd"/>
      <w:r w:rsidR="005E1FE4" w:rsidRPr="00A41502">
        <w:rPr>
          <w:rFonts w:ascii="Times New Roman" w:eastAsia="Times New Roman" w:hAnsi="Times New Roman" w:cs="Times New Roman"/>
          <w:color w:val="000000" w:themeColor="text1"/>
          <w:sz w:val="20"/>
          <w:szCs w:val="24"/>
        </w:rPr>
        <w:t xml:space="preserve"> DA (2004).</w:t>
      </w:r>
      <w:r w:rsidR="00A41502">
        <w:rPr>
          <w:rFonts w:ascii="Times New Roman" w:eastAsia="Times New Roman" w:hAnsi="Times New Roman" w:cs="Times New Roman"/>
          <w:color w:val="000000" w:themeColor="text1"/>
          <w:sz w:val="20"/>
          <w:szCs w:val="24"/>
        </w:rPr>
        <w:t xml:space="preserve"> </w:t>
      </w:r>
      <w:r w:rsidR="005E1FE4" w:rsidRPr="00A41502">
        <w:rPr>
          <w:rFonts w:ascii="Times New Roman" w:eastAsia="Times New Roman" w:hAnsi="Times New Roman" w:cs="Times New Roman"/>
          <w:color w:val="000000" w:themeColor="text1"/>
          <w:sz w:val="20"/>
          <w:szCs w:val="24"/>
        </w:rPr>
        <w:t xml:space="preserve">X- </w:t>
      </w:r>
      <w:proofErr w:type="gramStart"/>
      <w:r w:rsidR="005E1FE4" w:rsidRPr="00A41502">
        <w:rPr>
          <w:rFonts w:ascii="Times New Roman" w:eastAsia="Times New Roman" w:hAnsi="Times New Roman" w:cs="Times New Roman"/>
          <w:color w:val="000000" w:themeColor="text1"/>
          <w:sz w:val="20"/>
          <w:szCs w:val="24"/>
        </w:rPr>
        <w:t>ray</w:t>
      </w:r>
      <w:proofErr w:type="gramEnd"/>
      <w:r w:rsidR="005E1FE4" w:rsidRPr="00A41502">
        <w:rPr>
          <w:rFonts w:ascii="Times New Roman" w:eastAsia="Times New Roman" w:hAnsi="Times New Roman" w:cs="Times New Roman"/>
          <w:color w:val="000000" w:themeColor="text1"/>
          <w:sz w:val="20"/>
          <w:szCs w:val="24"/>
        </w:rPr>
        <w:t xml:space="preserve"> fluorescence and energy dispersive X- ray diffraction for the quantification of elemental concentrations in breast tissue. </w:t>
      </w:r>
      <w:proofErr w:type="spellStart"/>
      <w:r w:rsidR="005E1FE4" w:rsidRPr="00A41502">
        <w:rPr>
          <w:rFonts w:ascii="Times New Roman" w:eastAsia="Times New Roman" w:hAnsi="Times New Roman" w:cs="Times New Roman"/>
          <w:i/>
          <w:iCs/>
          <w:color w:val="000000" w:themeColor="text1"/>
          <w:sz w:val="20"/>
          <w:szCs w:val="24"/>
        </w:rPr>
        <w:t>Phy</w:t>
      </w:r>
      <w:proofErr w:type="spellEnd"/>
      <w:r w:rsidR="005E1FE4" w:rsidRPr="00A41502">
        <w:rPr>
          <w:rFonts w:ascii="Times New Roman" w:eastAsia="Times New Roman" w:hAnsi="Times New Roman" w:cs="Times New Roman"/>
          <w:i/>
          <w:iCs/>
          <w:color w:val="000000" w:themeColor="text1"/>
          <w:sz w:val="20"/>
          <w:szCs w:val="24"/>
        </w:rPr>
        <w:t xml:space="preserve"> Med </w:t>
      </w:r>
      <w:proofErr w:type="spellStart"/>
      <w:r w:rsidR="005E1FE4" w:rsidRPr="00A41502">
        <w:rPr>
          <w:rFonts w:ascii="Times New Roman" w:eastAsia="Times New Roman" w:hAnsi="Times New Roman" w:cs="Times New Roman"/>
          <w:i/>
          <w:iCs/>
          <w:color w:val="000000" w:themeColor="text1"/>
          <w:sz w:val="20"/>
          <w:szCs w:val="24"/>
        </w:rPr>
        <w:t>Biol</w:t>
      </w:r>
      <w:proofErr w:type="spellEnd"/>
      <w:r w:rsidR="005E1FE4" w:rsidRPr="00A41502">
        <w:rPr>
          <w:rFonts w:ascii="Times New Roman" w:eastAsia="Times New Roman" w:hAnsi="Times New Roman" w:cs="Times New Roman"/>
          <w:i/>
          <w:iCs/>
          <w:color w:val="000000" w:themeColor="text1"/>
          <w:sz w:val="20"/>
          <w:szCs w:val="24"/>
        </w:rPr>
        <w:t>, 49 (1): 99-110</w:t>
      </w:r>
      <w:r w:rsidR="005E1FE4" w:rsidRPr="00A41502">
        <w:rPr>
          <w:rFonts w:ascii="Times New Roman" w:eastAsia="Times New Roman" w:hAnsi="Times New Roman" w:cs="Times New Roman"/>
          <w:color w:val="000000" w:themeColor="text1"/>
          <w:sz w:val="20"/>
          <w:szCs w:val="24"/>
        </w:rPr>
        <w:t>.</w:t>
      </w:r>
    </w:p>
    <w:p w:rsidR="00BC27B0" w:rsidRPr="00A41502" w:rsidRDefault="00BC27B0" w:rsidP="00A41502">
      <w:pPr>
        <w:pStyle w:val="ListParagraph"/>
        <w:numPr>
          <w:ilvl w:val="0"/>
          <w:numId w:val="2"/>
        </w:numPr>
        <w:bidi w:val="0"/>
        <w:adjustRightInd w:val="0"/>
        <w:snapToGrid w:val="0"/>
        <w:spacing w:after="0" w:line="240" w:lineRule="auto"/>
        <w:contextualSpacing w:val="0"/>
        <w:jc w:val="both"/>
        <w:rPr>
          <w:rFonts w:ascii="Times New Roman" w:eastAsia="Times New Roman" w:hAnsi="Times New Roman" w:cs="Times New Roman"/>
          <w:i/>
          <w:iCs/>
          <w:color w:val="000000" w:themeColor="text1"/>
          <w:sz w:val="20"/>
          <w:szCs w:val="24"/>
        </w:rPr>
      </w:pPr>
      <w:r w:rsidRPr="00A41502">
        <w:rPr>
          <w:rFonts w:ascii="Times New Roman" w:eastAsia="Times New Roman" w:hAnsi="Times New Roman" w:cs="Times New Roman"/>
          <w:color w:val="000000" w:themeColor="text1"/>
          <w:sz w:val="20"/>
          <w:szCs w:val="24"/>
        </w:rPr>
        <w:t>C</w:t>
      </w:r>
      <w:r w:rsidR="005E1FE4" w:rsidRPr="00A41502">
        <w:rPr>
          <w:rFonts w:ascii="Times New Roman" w:eastAsia="Times New Roman" w:hAnsi="Times New Roman" w:cs="Times New Roman"/>
          <w:color w:val="000000" w:themeColor="text1"/>
          <w:sz w:val="20"/>
          <w:szCs w:val="24"/>
        </w:rPr>
        <w:t xml:space="preserve">, </w:t>
      </w:r>
      <w:hyperlink r:id="rId18" w:history="1">
        <w:r w:rsidR="005E1FE4" w:rsidRPr="00A41502">
          <w:rPr>
            <w:rFonts w:ascii="Times New Roman" w:eastAsia="Times New Roman" w:hAnsi="Times New Roman" w:cs="Times New Roman"/>
            <w:color w:val="000000" w:themeColor="text1"/>
            <w:sz w:val="20"/>
            <w:szCs w:val="24"/>
          </w:rPr>
          <w:t>Myers J</w:t>
        </w:r>
      </w:hyperlink>
      <w:r w:rsidR="005E1FE4" w:rsidRPr="00A41502">
        <w:rPr>
          <w:rFonts w:ascii="Times New Roman" w:eastAsia="Times New Roman" w:hAnsi="Times New Roman" w:cs="Times New Roman"/>
          <w:color w:val="000000" w:themeColor="text1"/>
          <w:sz w:val="20"/>
          <w:szCs w:val="24"/>
        </w:rPr>
        <w:t xml:space="preserve">, </w:t>
      </w:r>
      <w:hyperlink r:id="rId19" w:history="1">
        <w:r w:rsidR="005E1FE4" w:rsidRPr="00A41502">
          <w:rPr>
            <w:rFonts w:ascii="Times New Roman" w:eastAsia="Times New Roman" w:hAnsi="Times New Roman" w:cs="Times New Roman"/>
            <w:color w:val="000000" w:themeColor="text1"/>
            <w:sz w:val="20"/>
            <w:szCs w:val="24"/>
          </w:rPr>
          <w:t>Thorpe L</w:t>
        </w:r>
      </w:hyperlink>
      <w:r w:rsidR="005E1FE4" w:rsidRPr="00A41502">
        <w:rPr>
          <w:rFonts w:ascii="Times New Roman" w:eastAsia="Times New Roman" w:hAnsi="Times New Roman" w:cs="Times New Roman"/>
          <w:color w:val="000000" w:themeColor="text1"/>
          <w:sz w:val="20"/>
          <w:szCs w:val="24"/>
        </w:rPr>
        <w:t xml:space="preserve">, </w:t>
      </w:r>
      <w:hyperlink r:id="rId20" w:history="1">
        <w:proofErr w:type="spellStart"/>
        <w:r w:rsidR="005E1FE4" w:rsidRPr="00A41502">
          <w:rPr>
            <w:rFonts w:ascii="Times New Roman" w:eastAsia="Times New Roman" w:hAnsi="Times New Roman" w:cs="Times New Roman"/>
            <w:color w:val="000000" w:themeColor="text1"/>
            <w:sz w:val="20"/>
            <w:szCs w:val="24"/>
          </w:rPr>
          <w:t>Daeschner</w:t>
        </w:r>
        <w:proofErr w:type="spellEnd"/>
        <w:r w:rsidR="005E1FE4" w:rsidRPr="00A41502">
          <w:rPr>
            <w:rFonts w:ascii="Times New Roman" w:eastAsia="Times New Roman" w:hAnsi="Times New Roman" w:cs="Times New Roman"/>
            <w:color w:val="000000" w:themeColor="text1"/>
            <w:sz w:val="20"/>
            <w:szCs w:val="24"/>
          </w:rPr>
          <w:t xml:space="preserve"> CW 3rd</w:t>
        </w:r>
      </w:hyperlink>
      <w:r w:rsidR="005E1FE4" w:rsidRPr="00A41502">
        <w:rPr>
          <w:rFonts w:ascii="Times New Roman" w:eastAsia="Times New Roman" w:hAnsi="Times New Roman" w:cs="Times New Roman"/>
          <w:color w:val="000000" w:themeColor="text1"/>
          <w:sz w:val="20"/>
          <w:szCs w:val="24"/>
        </w:rPr>
        <w:t xml:space="preserve">, </w:t>
      </w:r>
      <w:hyperlink r:id="rId21" w:history="1">
        <w:r w:rsidR="005E1FE4" w:rsidRPr="00A41502">
          <w:rPr>
            <w:rFonts w:ascii="Times New Roman" w:eastAsia="Times New Roman" w:hAnsi="Times New Roman" w:cs="Times New Roman"/>
            <w:color w:val="000000" w:themeColor="text1"/>
            <w:sz w:val="20"/>
            <w:szCs w:val="24"/>
          </w:rPr>
          <w:t>Haggard ME</w:t>
        </w:r>
      </w:hyperlink>
      <w:r w:rsidR="005E1FE4" w:rsidRPr="00A41502">
        <w:rPr>
          <w:rFonts w:ascii="Times New Roman" w:eastAsia="Times New Roman" w:hAnsi="Times New Roman" w:cs="Times New Roman"/>
          <w:color w:val="000000" w:themeColor="text1"/>
          <w:sz w:val="20"/>
          <w:szCs w:val="24"/>
        </w:rPr>
        <w:t xml:space="preserve"> (1986). Copper, zinc, and iron in normal and leukemic lymphocytes from children. </w:t>
      </w:r>
      <w:hyperlink r:id="rId22" w:tooltip="Cancer research." w:history="1">
        <w:r w:rsidR="005E1FE4" w:rsidRPr="00A41502">
          <w:rPr>
            <w:rFonts w:ascii="Times New Roman" w:eastAsia="Times New Roman" w:hAnsi="Times New Roman" w:cs="Times New Roman"/>
            <w:i/>
            <w:iCs/>
            <w:color w:val="000000" w:themeColor="text1"/>
            <w:sz w:val="20"/>
            <w:szCs w:val="24"/>
          </w:rPr>
          <w:t>Cancer Res</w:t>
        </w:r>
      </w:hyperlink>
      <w:r w:rsidR="005E1FE4" w:rsidRPr="00A41502">
        <w:rPr>
          <w:rFonts w:ascii="Times New Roman" w:eastAsia="Times New Roman" w:hAnsi="Times New Roman" w:cs="Times New Roman"/>
          <w:i/>
          <w:iCs/>
          <w:color w:val="000000" w:themeColor="text1"/>
          <w:sz w:val="20"/>
          <w:szCs w:val="24"/>
        </w:rPr>
        <w:t xml:space="preserve"> , 46(2):981- 4.</w:t>
      </w:r>
    </w:p>
    <w:p w:rsidR="005E1FE4" w:rsidRPr="00A41502" w:rsidRDefault="00BC27B0" w:rsidP="00A41502">
      <w:pPr>
        <w:pStyle w:val="ListParagraph"/>
        <w:numPr>
          <w:ilvl w:val="0"/>
          <w:numId w:val="2"/>
        </w:numPr>
        <w:bidi w:val="0"/>
        <w:adjustRightInd w:val="0"/>
        <w:snapToGrid w:val="0"/>
        <w:spacing w:after="0" w:line="240" w:lineRule="auto"/>
        <w:ind w:left="425" w:hanging="425"/>
        <w:contextualSpacing w:val="0"/>
        <w:jc w:val="both"/>
        <w:rPr>
          <w:rFonts w:ascii="Times New Roman" w:hAnsi="Times New Roman" w:cs="Times New Roman"/>
          <w:color w:val="000000" w:themeColor="text1"/>
          <w:sz w:val="20"/>
        </w:rPr>
      </w:pPr>
      <w:proofErr w:type="spellStart"/>
      <w:r w:rsidRPr="00A41502">
        <w:rPr>
          <w:rFonts w:ascii="Times New Roman" w:eastAsia="Times New Roman" w:hAnsi="Times New Roman" w:cs="Times New Roman"/>
          <w:color w:val="000000" w:themeColor="text1"/>
          <w:sz w:val="20"/>
          <w:szCs w:val="24"/>
        </w:rPr>
        <w:t>S</w:t>
      </w:r>
      <w:r w:rsidR="005E1FE4" w:rsidRPr="00A41502">
        <w:rPr>
          <w:rFonts w:ascii="Times New Roman" w:eastAsia="Times New Roman" w:hAnsi="Times New Roman" w:cs="Times New Roman"/>
          <w:color w:val="000000" w:themeColor="text1"/>
          <w:sz w:val="20"/>
          <w:szCs w:val="24"/>
        </w:rPr>
        <w:t>garbieri</w:t>
      </w:r>
      <w:proofErr w:type="spellEnd"/>
      <w:r w:rsidR="005E1FE4" w:rsidRPr="00A41502">
        <w:rPr>
          <w:rFonts w:ascii="Times New Roman" w:eastAsia="Times New Roman" w:hAnsi="Times New Roman" w:cs="Times New Roman"/>
          <w:color w:val="000000" w:themeColor="text1"/>
          <w:sz w:val="20"/>
          <w:szCs w:val="24"/>
        </w:rPr>
        <w:t xml:space="preserve"> </w:t>
      </w:r>
      <w:proofErr w:type="spellStart"/>
      <w:r w:rsidR="005E1FE4" w:rsidRPr="00A41502">
        <w:rPr>
          <w:rFonts w:ascii="Times New Roman" w:eastAsia="Times New Roman" w:hAnsi="Times New Roman" w:cs="Times New Roman"/>
          <w:color w:val="000000" w:themeColor="text1"/>
          <w:sz w:val="20"/>
          <w:szCs w:val="24"/>
        </w:rPr>
        <w:t>bUR</w:t>
      </w:r>
      <w:proofErr w:type="spellEnd"/>
      <w:r w:rsidR="005E1FE4" w:rsidRPr="00A41502">
        <w:rPr>
          <w:rFonts w:ascii="Times New Roman" w:eastAsia="Times New Roman" w:hAnsi="Times New Roman" w:cs="Times New Roman"/>
          <w:color w:val="000000" w:themeColor="text1"/>
          <w:sz w:val="20"/>
          <w:szCs w:val="24"/>
        </w:rPr>
        <w:t xml:space="preserve">, </w:t>
      </w:r>
      <w:proofErr w:type="spellStart"/>
      <w:r w:rsidR="005E1FE4" w:rsidRPr="00A41502">
        <w:rPr>
          <w:rFonts w:ascii="Times New Roman" w:eastAsia="Times New Roman" w:hAnsi="Times New Roman" w:cs="Times New Roman"/>
          <w:color w:val="000000" w:themeColor="text1"/>
          <w:sz w:val="20"/>
          <w:szCs w:val="24"/>
        </w:rPr>
        <w:t>Fisberg</w:t>
      </w:r>
      <w:proofErr w:type="spellEnd"/>
      <w:r w:rsidR="005E1FE4" w:rsidRPr="00A41502">
        <w:rPr>
          <w:rFonts w:ascii="Times New Roman" w:eastAsia="Times New Roman" w:hAnsi="Times New Roman" w:cs="Times New Roman"/>
          <w:color w:val="000000" w:themeColor="text1"/>
          <w:sz w:val="20"/>
          <w:szCs w:val="24"/>
        </w:rPr>
        <w:t xml:space="preserve"> M, Tone LG (1999). Nutritional assessment and serum zinc and copper concentration in leukemic children. </w:t>
      </w:r>
      <w:r w:rsidR="005E1FE4" w:rsidRPr="00A41502">
        <w:rPr>
          <w:rFonts w:ascii="Times New Roman" w:eastAsia="Times New Roman" w:hAnsi="Times New Roman" w:cs="Times New Roman"/>
          <w:i/>
          <w:iCs/>
          <w:color w:val="000000" w:themeColor="text1"/>
          <w:sz w:val="20"/>
          <w:szCs w:val="24"/>
        </w:rPr>
        <w:t>Sao Paulo Med J, 117(1): 13-18.</w:t>
      </w:r>
      <w:r w:rsidR="00A41502" w:rsidRPr="00A41502">
        <w:rPr>
          <w:rFonts w:ascii="Times New Roman" w:hAnsi="Times New Roman" w:cs="Times New Roman" w:hint="eastAsia"/>
          <w:i/>
          <w:iCs/>
          <w:color w:val="000000" w:themeColor="text1"/>
          <w:sz w:val="20"/>
          <w:szCs w:val="24"/>
          <w:lang w:eastAsia="zh-CN"/>
        </w:rPr>
        <w:t xml:space="preserve"> </w:t>
      </w:r>
    </w:p>
    <w:p w:rsidR="00831DCD" w:rsidRPr="00A41502" w:rsidRDefault="00831DCD" w:rsidP="00A41502">
      <w:pPr>
        <w:bidi w:val="0"/>
        <w:adjustRightInd w:val="0"/>
        <w:snapToGrid w:val="0"/>
        <w:spacing w:after="0" w:line="240" w:lineRule="auto"/>
        <w:ind w:left="425" w:hanging="425"/>
        <w:jc w:val="both"/>
        <w:rPr>
          <w:rFonts w:ascii="Times New Roman" w:hAnsi="Times New Roman" w:cs="Times New Roman"/>
          <w:color w:val="000000" w:themeColor="text1"/>
          <w:sz w:val="20"/>
        </w:rPr>
        <w:sectPr w:rsidR="00831DCD" w:rsidRPr="00A41502" w:rsidSect="00A41502">
          <w:type w:val="continuous"/>
          <w:pgSz w:w="12240" w:h="15840" w:code="1"/>
          <w:pgMar w:top="1440" w:right="1440" w:bottom="1440" w:left="1440" w:header="720" w:footer="720" w:gutter="0"/>
          <w:cols w:num="2" w:space="576"/>
          <w:docGrid w:linePitch="360"/>
        </w:sectPr>
      </w:pPr>
    </w:p>
    <w:p w:rsidR="00E446C8" w:rsidRPr="00A41502" w:rsidRDefault="00E446C8" w:rsidP="00A41502">
      <w:pPr>
        <w:bidi w:val="0"/>
        <w:adjustRightInd w:val="0"/>
        <w:snapToGrid w:val="0"/>
        <w:spacing w:after="0" w:line="240" w:lineRule="auto"/>
        <w:ind w:left="425" w:hanging="425"/>
        <w:jc w:val="both"/>
        <w:rPr>
          <w:rFonts w:ascii="Times New Roman" w:hAnsi="Times New Roman" w:cs="Times New Roman"/>
          <w:color w:val="000000" w:themeColor="text1"/>
          <w:sz w:val="20"/>
        </w:rPr>
      </w:pPr>
    </w:p>
    <w:p w:rsidR="00831DCD" w:rsidRPr="00A41502" w:rsidRDefault="00831DCD" w:rsidP="00A41502">
      <w:pPr>
        <w:bidi w:val="0"/>
        <w:adjustRightInd w:val="0"/>
        <w:snapToGrid w:val="0"/>
        <w:spacing w:after="0" w:line="240" w:lineRule="auto"/>
        <w:ind w:left="425" w:hanging="425"/>
        <w:jc w:val="both"/>
        <w:rPr>
          <w:rFonts w:ascii="Times New Roman" w:hAnsi="Times New Roman" w:cs="Times New Roman"/>
          <w:color w:val="000000" w:themeColor="text1"/>
          <w:sz w:val="20"/>
        </w:rPr>
      </w:pPr>
    </w:p>
    <w:p w:rsidR="009351E2" w:rsidRPr="00A41502" w:rsidRDefault="009351E2" w:rsidP="00A41502">
      <w:pPr>
        <w:bidi w:val="0"/>
        <w:adjustRightInd w:val="0"/>
        <w:snapToGrid w:val="0"/>
        <w:spacing w:after="0" w:line="240" w:lineRule="auto"/>
        <w:ind w:left="425" w:hanging="425"/>
        <w:jc w:val="both"/>
        <w:rPr>
          <w:rFonts w:ascii="Times New Roman" w:hAnsi="Times New Roman" w:cs="Times New Roman"/>
          <w:color w:val="000000" w:themeColor="text1"/>
          <w:sz w:val="20"/>
        </w:rPr>
      </w:pPr>
    </w:p>
    <w:p w:rsidR="00361044" w:rsidRPr="00A41502" w:rsidRDefault="009351E2" w:rsidP="00A41502">
      <w:pPr>
        <w:bidi w:val="0"/>
        <w:adjustRightInd w:val="0"/>
        <w:snapToGrid w:val="0"/>
        <w:spacing w:after="0" w:line="240" w:lineRule="auto"/>
        <w:ind w:left="425" w:hanging="425"/>
        <w:jc w:val="both"/>
        <w:rPr>
          <w:rFonts w:ascii="Times New Roman" w:hAnsi="Times New Roman" w:cs="Times New Roman"/>
          <w:color w:val="000000" w:themeColor="text1"/>
          <w:sz w:val="20"/>
        </w:rPr>
      </w:pPr>
      <w:r w:rsidRPr="00A41502">
        <w:rPr>
          <w:rFonts w:ascii="Times New Roman" w:hAnsi="Times New Roman" w:cs="Times New Roman"/>
          <w:color w:val="000000" w:themeColor="text1"/>
          <w:sz w:val="20"/>
        </w:rPr>
        <w:t>7/17/2015</w:t>
      </w:r>
    </w:p>
    <w:sectPr w:rsidR="00361044" w:rsidRPr="00A41502" w:rsidSect="0069748A">
      <w:headerReference w:type="default" r:id="rId23"/>
      <w:footerReference w:type="default" r:id="rId24"/>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8CF" w:rsidRDefault="008C78CF" w:rsidP="0069748A">
      <w:pPr>
        <w:spacing w:after="0" w:line="240" w:lineRule="auto"/>
      </w:pPr>
      <w:r>
        <w:separator/>
      </w:r>
    </w:p>
  </w:endnote>
  <w:endnote w:type="continuationSeparator" w:id="0">
    <w:p w:rsidR="008C78CF" w:rsidRDefault="008C78CF" w:rsidP="006974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DCD" w:rsidRPr="009351E2" w:rsidRDefault="00E451C0" w:rsidP="009351E2">
    <w:pPr>
      <w:bidi w:val="0"/>
      <w:spacing w:after="0" w:line="240" w:lineRule="auto"/>
      <w:jc w:val="center"/>
      <w:rPr>
        <w:rFonts w:ascii="Times New Roman" w:hAnsi="Times New Roman" w:cs="Times New Roman"/>
        <w:sz w:val="20"/>
      </w:rPr>
    </w:pPr>
    <w:r w:rsidRPr="009351E2">
      <w:rPr>
        <w:rFonts w:ascii="Times New Roman" w:hAnsi="Times New Roman" w:cs="Times New Roman"/>
        <w:sz w:val="20"/>
      </w:rPr>
      <w:fldChar w:fldCharType="begin"/>
    </w:r>
    <w:r w:rsidR="00831DCD" w:rsidRPr="009351E2">
      <w:rPr>
        <w:rFonts w:ascii="Times New Roman" w:hAnsi="Times New Roman" w:cs="Times New Roman"/>
        <w:sz w:val="20"/>
      </w:rPr>
      <w:instrText xml:space="preserve"> page </w:instrText>
    </w:r>
    <w:r w:rsidRPr="009351E2">
      <w:rPr>
        <w:rFonts w:ascii="Times New Roman" w:hAnsi="Times New Roman" w:cs="Times New Roman"/>
        <w:sz w:val="20"/>
      </w:rPr>
      <w:fldChar w:fldCharType="separate"/>
    </w:r>
    <w:r w:rsidR="004F6789">
      <w:rPr>
        <w:rFonts w:ascii="Times New Roman" w:hAnsi="Times New Roman" w:cs="Times New Roman"/>
        <w:noProof/>
        <w:sz w:val="20"/>
      </w:rPr>
      <w:t>102</w:t>
    </w:r>
    <w:r w:rsidRPr="009351E2">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1E2" w:rsidRPr="009351E2" w:rsidRDefault="00E451C0" w:rsidP="009351E2">
    <w:pPr>
      <w:bidi w:val="0"/>
      <w:spacing w:after="0" w:line="240" w:lineRule="auto"/>
      <w:jc w:val="center"/>
      <w:rPr>
        <w:rFonts w:ascii="Times New Roman" w:hAnsi="Times New Roman" w:cs="Times New Roman"/>
        <w:sz w:val="20"/>
      </w:rPr>
    </w:pPr>
    <w:r w:rsidRPr="009351E2">
      <w:rPr>
        <w:rFonts w:ascii="Times New Roman" w:hAnsi="Times New Roman" w:cs="Times New Roman"/>
        <w:sz w:val="20"/>
      </w:rPr>
      <w:fldChar w:fldCharType="begin"/>
    </w:r>
    <w:r w:rsidR="009351E2" w:rsidRPr="009351E2">
      <w:rPr>
        <w:rFonts w:ascii="Times New Roman" w:hAnsi="Times New Roman" w:cs="Times New Roman"/>
        <w:sz w:val="20"/>
      </w:rPr>
      <w:instrText xml:space="preserve"> page </w:instrText>
    </w:r>
    <w:r w:rsidRPr="009351E2">
      <w:rPr>
        <w:rFonts w:ascii="Times New Roman" w:hAnsi="Times New Roman" w:cs="Times New Roman"/>
        <w:sz w:val="20"/>
      </w:rPr>
      <w:fldChar w:fldCharType="separate"/>
    </w:r>
    <w:r w:rsidR="00831DCD">
      <w:rPr>
        <w:rFonts w:ascii="Times New Roman" w:hAnsi="Times New Roman" w:cs="Times New Roman"/>
        <w:noProof/>
        <w:sz w:val="20"/>
      </w:rPr>
      <w:t>1</w:t>
    </w:r>
    <w:r w:rsidRPr="009351E2">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8CF" w:rsidRDefault="008C78CF" w:rsidP="0069748A">
      <w:pPr>
        <w:spacing w:after="0" w:line="240" w:lineRule="auto"/>
      </w:pPr>
      <w:r>
        <w:separator/>
      </w:r>
    </w:p>
  </w:footnote>
  <w:footnote w:type="continuationSeparator" w:id="0">
    <w:p w:rsidR="008C78CF" w:rsidRDefault="008C78CF" w:rsidP="006974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DCD" w:rsidRPr="009351E2" w:rsidRDefault="00831DCD" w:rsidP="009351E2">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9351E2">
      <w:rPr>
        <w:rFonts w:ascii="Times New Roman" w:hAnsi="Times New Roman" w:cs="Times New Roman" w:hint="eastAsia"/>
        <w:sz w:val="20"/>
        <w:szCs w:val="20"/>
      </w:rPr>
      <w:tab/>
    </w:r>
    <w:r w:rsidRPr="009351E2">
      <w:rPr>
        <w:rFonts w:ascii="Times New Roman" w:hAnsi="Times New Roman" w:cs="Times New Roman"/>
        <w:sz w:val="20"/>
        <w:szCs w:val="20"/>
      </w:rPr>
      <w:t>New York Science Journal 201</w:t>
    </w:r>
    <w:r w:rsidRPr="009351E2">
      <w:rPr>
        <w:rFonts w:ascii="Times New Roman" w:hAnsi="Times New Roman" w:cs="Times New Roman" w:hint="eastAsia"/>
        <w:sz w:val="20"/>
        <w:szCs w:val="20"/>
      </w:rPr>
      <w:t>5</w:t>
    </w:r>
    <w:proofErr w:type="gramStart"/>
    <w:r w:rsidRPr="009351E2">
      <w:rPr>
        <w:rFonts w:ascii="Times New Roman" w:hAnsi="Times New Roman" w:cs="Times New Roman"/>
        <w:sz w:val="20"/>
        <w:szCs w:val="20"/>
      </w:rPr>
      <w:t>;</w:t>
    </w:r>
    <w:r w:rsidRPr="009351E2">
      <w:rPr>
        <w:rFonts w:ascii="Times New Roman" w:hAnsi="Times New Roman" w:cs="Times New Roman" w:hint="eastAsia"/>
        <w:sz w:val="20"/>
        <w:szCs w:val="20"/>
      </w:rPr>
      <w:t>8</w:t>
    </w:r>
    <w:proofErr w:type="gramEnd"/>
    <w:r w:rsidRPr="009351E2">
      <w:rPr>
        <w:rFonts w:ascii="Times New Roman" w:hAnsi="Times New Roman" w:cs="Times New Roman"/>
        <w:sz w:val="20"/>
        <w:szCs w:val="20"/>
      </w:rPr>
      <w:t>(</w:t>
    </w:r>
    <w:r w:rsidRPr="009351E2">
      <w:rPr>
        <w:rFonts w:ascii="Times New Roman" w:hAnsi="Times New Roman" w:cs="Times New Roman" w:hint="eastAsia"/>
        <w:sz w:val="20"/>
        <w:szCs w:val="20"/>
      </w:rPr>
      <w:t>7</w:t>
    </w:r>
    <w:r w:rsidRPr="009351E2">
      <w:rPr>
        <w:rFonts w:ascii="Times New Roman" w:hAnsi="Times New Roman" w:cs="Times New Roman"/>
        <w:sz w:val="20"/>
        <w:szCs w:val="20"/>
      </w:rPr>
      <w:t>)</w:t>
    </w:r>
    <w:r w:rsidRPr="009351E2">
      <w:rPr>
        <w:rFonts w:ascii="Times New Roman" w:hAnsi="Times New Roman" w:cs="Times New Roman"/>
        <w:iCs/>
        <w:sz w:val="20"/>
        <w:szCs w:val="20"/>
      </w:rPr>
      <w:t xml:space="preserve">     </w:t>
    </w:r>
    <w:r w:rsidRPr="009351E2">
      <w:rPr>
        <w:rFonts w:ascii="Times New Roman" w:hAnsi="Times New Roman" w:cs="Times New Roman" w:hint="eastAsia"/>
        <w:iCs/>
        <w:sz w:val="20"/>
        <w:szCs w:val="20"/>
      </w:rPr>
      <w:tab/>
    </w:r>
    <w:r w:rsidRPr="009351E2">
      <w:rPr>
        <w:rFonts w:ascii="Times New Roman" w:hAnsi="Times New Roman" w:cs="Times New Roman"/>
        <w:iCs/>
        <w:sz w:val="20"/>
        <w:szCs w:val="20"/>
      </w:rPr>
      <w:t xml:space="preserve"> </w:t>
    </w:r>
    <w:r w:rsidRPr="009351E2">
      <w:rPr>
        <w:rFonts w:ascii="Times New Roman" w:hAnsi="Times New Roman" w:cs="Times New Roman" w:hint="eastAsia"/>
        <w:iCs/>
        <w:sz w:val="20"/>
        <w:szCs w:val="20"/>
      </w:rPr>
      <w:t xml:space="preserve"> </w:t>
    </w:r>
    <w:r w:rsidRPr="009351E2">
      <w:rPr>
        <w:rFonts w:ascii="Times New Roman" w:hAnsi="Times New Roman" w:cs="Times New Roman"/>
        <w:iCs/>
        <w:sz w:val="20"/>
        <w:szCs w:val="20"/>
      </w:rPr>
      <w:t xml:space="preserve">   </w:t>
    </w:r>
    <w:hyperlink r:id="rId1" w:history="1">
      <w:r w:rsidRPr="009351E2">
        <w:rPr>
          <w:rStyle w:val="Hyperlink"/>
          <w:rFonts w:ascii="Times New Roman" w:hAnsi="Times New Roman" w:cs="Times New Roman"/>
          <w:color w:val="0000FF"/>
          <w:sz w:val="20"/>
          <w:szCs w:val="20"/>
        </w:rPr>
        <w:t>http://www.sciencepub.net/newyork</w:t>
      </w:r>
    </w:hyperlink>
  </w:p>
  <w:p w:rsidR="00831DCD" w:rsidRPr="009351E2" w:rsidRDefault="00831DCD" w:rsidP="009351E2">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1E2" w:rsidRPr="009351E2" w:rsidRDefault="009351E2" w:rsidP="009351E2">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9351E2">
      <w:rPr>
        <w:rFonts w:ascii="Times New Roman" w:hAnsi="Times New Roman" w:cs="Times New Roman" w:hint="eastAsia"/>
        <w:sz w:val="20"/>
        <w:szCs w:val="20"/>
      </w:rPr>
      <w:tab/>
    </w:r>
    <w:r w:rsidRPr="009351E2">
      <w:rPr>
        <w:rFonts w:ascii="Times New Roman" w:hAnsi="Times New Roman" w:cs="Times New Roman"/>
        <w:sz w:val="20"/>
        <w:szCs w:val="20"/>
      </w:rPr>
      <w:t>New York Science Journal 201</w:t>
    </w:r>
    <w:r w:rsidRPr="009351E2">
      <w:rPr>
        <w:rFonts w:ascii="Times New Roman" w:hAnsi="Times New Roman" w:cs="Times New Roman" w:hint="eastAsia"/>
        <w:sz w:val="20"/>
        <w:szCs w:val="20"/>
      </w:rPr>
      <w:t>5</w:t>
    </w:r>
    <w:proofErr w:type="gramStart"/>
    <w:r w:rsidRPr="009351E2">
      <w:rPr>
        <w:rFonts w:ascii="Times New Roman" w:hAnsi="Times New Roman" w:cs="Times New Roman"/>
        <w:sz w:val="20"/>
        <w:szCs w:val="20"/>
      </w:rPr>
      <w:t>;</w:t>
    </w:r>
    <w:r w:rsidRPr="009351E2">
      <w:rPr>
        <w:rFonts w:ascii="Times New Roman" w:hAnsi="Times New Roman" w:cs="Times New Roman" w:hint="eastAsia"/>
        <w:sz w:val="20"/>
        <w:szCs w:val="20"/>
      </w:rPr>
      <w:t>8</w:t>
    </w:r>
    <w:proofErr w:type="gramEnd"/>
    <w:r w:rsidRPr="009351E2">
      <w:rPr>
        <w:rFonts w:ascii="Times New Roman" w:hAnsi="Times New Roman" w:cs="Times New Roman"/>
        <w:sz w:val="20"/>
        <w:szCs w:val="20"/>
      </w:rPr>
      <w:t>(</w:t>
    </w:r>
    <w:r w:rsidRPr="009351E2">
      <w:rPr>
        <w:rFonts w:ascii="Times New Roman" w:hAnsi="Times New Roman" w:cs="Times New Roman" w:hint="eastAsia"/>
        <w:sz w:val="20"/>
        <w:szCs w:val="20"/>
      </w:rPr>
      <w:t>7</w:t>
    </w:r>
    <w:r w:rsidRPr="009351E2">
      <w:rPr>
        <w:rFonts w:ascii="Times New Roman" w:hAnsi="Times New Roman" w:cs="Times New Roman"/>
        <w:sz w:val="20"/>
        <w:szCs w:val="20"/>
      </w:rPr>
      <w:t>)</w:t>
    </w:r>
    <w:r w:rsidRPr="009351E2">
      <w:rPr>
        <w:rFonts w:ascii="Times New Roman" w:hAnsi="Times New Roman" w:cs="Times New Roman"/>
        <w:iCs/>
        <w:sz w:val="20"/>
        <w:szCs w:val="20"/>
      </w:rPr>
      <w:t xml:space="preserve">     </w:t>
    </w:r>
    <w:r w:rsidRPr="009351E2">
      <w:rPr>
        <w:rFonts w:ascii="Times New Roman" w:hAnsi="Times New Roman" w:cs="Times New Roman" w:hint="eastAsia"/>
        <w:iCs/>
        <w:sz w:val="20"/>
        <w:szCs w:val="20"/>
      </w:rPr>
      <w:tab/>
    </w:r>
    <w:r w:rsidRPr="009351E2">
      <w:rPr>
        <w:rFonts w:ascii="Times New Roman" w:hAnsi="Times New Roman" w:cs="Times New Roman"/>
        <w:iCs/>
        <w:sz w:val="20"/>
        <w:szCs w:val="20"/>
      </w:rPr>
      <w:t xml:space="preserve"> </w:t>
    </w:r>
    <w:r w:rsidRPr="009351E2">
      <w:rPr>
        <w:rFonts w:ascii="Times New Roman" w:hAnsi="Times New Roman" w:cs="Times New Roman" w:hint="eastAsia"/>
        <w:iCs/>
        <w:sz w:val="20"/>
        <w:szCs w:val="20"/>
      </w:rPr>
      <w:t xml:space="preserve"> </w:t>
    </w:r>
    <w:r w:rsidRPr="009351E2">
      <w:rPr>
        <w:rFonts w:ascii="Times New Roman" w:hAnsi="Times New Roman" w:cs="Times New Roman"/>
        <w:iCs/>
        <w:sz w:val="20"/>
        <w:szCs w:val="20"/>
      </w:rPr>
      <w:t xml:space="preserve">   </w:t>
    </w:r>
    <w:hyperlink r:id="rId1" w:history="1">
      <w:r w:rsidRPr="009351E2">
        <w:rPr>
          <w:rStyle w:val="Hyperlink"/>
          <w:rFonts w:ascii="Times New Roman" w:hAnsi="Times New Roman" w:cs="Times New Roman"/>
          <w:color w:val="0000FF"/>
          <w:sz w:val="20"/>
          <w:szCs w:val="20"/>
        </w:rPr>
        <w:t>http://www.sciencepub.net/newyork</w:t>
      </w:r>
    </w:hyperlink>
  </w:p>
  <w:p w:rsidR="009351E2" w:rsidRPr="009351E2" w:rsidRDefault="009351E2" w:rsidP="009351E2">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47177"/>
    <w:multiLevelType w:val="hybridMultilevel"/>
    <w:tmpl w:val="C5DE4DFC"/>
    <w:lvl w:ilvl="0" w:tplc="298C5A34">
      <w:start w:val="1"/>
      <w:numFmt w:val="decimal"/>
      <w:lvlText w:val="%1."/>
      <w:lvlJc w:val="left"/>
      <w:pPr>
        <w:ind w:left="420" w:hanging="420"/>
      </w:pPr>
      <w:rPr>
        <w:rFonts w:ascii="Times New Roman" w:hAnsi="Times New Roman" w:cs="Times New Roman"/>
        <w:i w:val="0"/>
        <w:color w:val="auto"/>
        <w:spacing w:val="0"/>
        <w:w w:val="100"/>
        <w:kern w:val="0"/>
        <w:position w:val="0"/>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20223C6"/>
    <w:multiLevelType w:val="hybridMultilevel"/>
    <w:tmpl w:val="1E6C927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
  <w:rsids>
    <w:rsidRoot w:val="00E446C8"/>
    <w:rsid w:val="00013C47"/>
    <w:rsid w:val="000928EE"/>
    <w:rsid w:val="000B6BFB"/>
    <w:rsid w:val="00180520"/>
    <w:rsid w:val="003848DB"/>
    <w:rsid w:val="003C684B"/>
    <w:rsid w:val="00465926"/>
    <w:rsid w:val="004C3A12"/>
    <w:rsid w:val="004F6789"/>
    <w:rsid w:val="00587AE7"/>
    <w:rsid w:val="005E1FE4"/>
    <w:rsid w:val="00605F04"/>
    <w:rsid w:val="00625594"/>
    <w:rsid w:val="0069748A"/>
    <w:rsid w:val="006C350C"/>
    <w:rsid w:val="0071743B"/>
    <w:rsid w:val="00754413"/>
    <w:rsid w:val="00781012"/>
    <w:rsid w:val="007B153F"/>
    <w:rsid w:val="00831DCD"/>
    <w:rsid w:val="008C78CF"/>
    <w:rsid w:val="008D5AE3"/>
    <w:rsid w:val="0091660E"/>
    <w:rsid w:val="009351E2"/>
    <w:rsid w:val="00937C51"/>
    <w:rsid w:val="00A41502"/>
    <w:rsid w:val="00AF4F82"/>
    <w:rsid w:val="00B164B0"/>
    <w:rsid w:val="00BC27B0"/>
    <w:rsid w:val="00CF4476"/>
    <w:rsid w:val="00D06B0E"/>
    <w:rsid w:val="00D257A4"/>
    <w:rsid w:val="00D536F0"/>
    <w:rsid w:val="00E446C8"/>
    <w:rsid w:val="00E451C0"/>
    <w:rsid w:val="00E80BAC"/>
    <w:rsid w:val="00F836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6C8"/>
    <w:pPr>
      <w:bidi/>
      <w:spacing w:after="160" w:line="259" w:lineRule="auto"/>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FE4"/>
    <w:pPr>
      <w:ind w:left="720"/>
      <w:contextualSpacing/>
    </w:pPr>
  </w:style>
  <w:style w:type="paragraph" w:styleId="Header">
    <w:name w:val="header"/>
    <w:basedOn w:val="Normal"/>
    <w:link w:val="HeaderChar"/>
    <w:uiPriority w:val="99"/>
    <w:semiHidden/>
    <w:unhideWhenUsed/>
    <w:rsid w:val="0069748A"/>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69748A"/>
    <w:rPr>
      <w:sz w:val="18"/>
      <w:szCs w:val="18"/>
      <w:lang w:bidi="fa-IR"/>
    </w:rPr>
  </w:style>
  <w:style w:type="paragraph" w:styleId="Footer">
    <w:name w:val="footer"/>
    <w:basedOn w:val="Normal"/>
    <w:link w:val="FooterChar"/>
    <w:uiPriority w:val="99"/>
    <w:semiHidden/>
    <w:unhideWhenUsed/>
    <w:rsid w:val="0069748A"/>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69748A"/>
    <w:rPr>
      <w:sz w:val="18"/>
      <w:szCs w:val="18"/>
      <w:lang w:bidi="fa-IR"/>
    </w:rPr>
  </w:style>
  <w:style w:type="character" w:styleId="Hyperlink">
    <w:name w:val="Hyperlink"/>
    <w:basedOn w:val="DefaultParagraphFont"/>
    <w:uiPriority w:val="99"/>
    <w:rsid w:val="009351E2"/>
    <w:rPr>
      <w:color w:val="000000"/>
      <w:u w:val="single"/>
    </w:rPr>
  </w:style>
  <w:style w:type="paragraph" w:styleId="BalloonText">
    <w:name w:val="Balloon Text"/>
    <w:basedOn w:val="Normal"/>
    <w:link w:val="BalloonTextChar"/>
    <w:uiPriority w:val="99"/>
    <w:semiHidden/>
    <w:unhideWhenUsed/>
    <w:rsid w:val="00F836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66F"/>
    <w:rPr>
      <w:rFonts w:ascii="Tahoma" w:hAnsi="Tahoma" w:cs="Tahoma"/>
      <w:sz w:val="16"/>
      <w:szCs w:val="16"/>
      <w:lang w:bidi="fa-I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cbi.nlm.nih.gov/pubmed?term=%22Zhao%20J%22%5BAuthor%5D" TargetMode="External"/><Relationship Id="rId18" Type="http://schemas.openxmlformats.org/officeDocument/2006/relationships/hyperlink" Target="http://www.ncbi.nlm.nih.gov/pubmed?term=Myers%20J%5BAuthor%5D&amp;cauthor=true&amp;cauthor_uid=345568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ncbi.nlm.nih.gov/pubmed?term=Haggard%20ME%5BAuthor%5D&amp;cauthor=true&amp;cauthor_uid=3455680" TargetMode="External"/><Relationship Id="rId7" Type="http://schemas.openxmlformats.org/officeDocument/2006/relationships/hyperlink" Target="http://www.sciencepub.net/newyork" TargetMode="External"/><Relationship Id="rId12" Type="http://schemas.openxmlformats.org/officeDocument/2006/relationships/hyperlink" Target="http://www.ncbi.nlm.nih.gov/pubmed?term=%22Wu%20J%22%5BAuthor%5D" TargetMode="External"/><Relationship Id="rId17" Type="http://schemas.openxmlformats.org/officeDocument/2006/relationships/hyperlink" Target="http://www.sciencedirect.com/science/journal/00142999/659/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javascript:AL_get(this,%20'jour',%20'Eur%20J%20Pharmacol.');" TargetMode="External"/><Relationship Id="rId20" Type="http://schemas.openxmlformats.org/officeDocument/2006/relationships/hyperlink" Target="http://www.ncbi.nlm.nih.gov/pubmed?term=Daeschner%20CW%203rd%5BAuthor%5D&amp;cauthor=true&amp;cauthor_uid=345568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term=%22Wu%20Y%22%5BAuthor%5D"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ncbi.nlm.nih.gov/pubmed?term=%22Peng%20S%22%5BAuthor%5D" TargetMode="External"/><Relationship Id="rId23" Type="http://schemas.openxmlformats.org/officeDocument/2006/relationships/header" Target="header2.xml"/><Relationship Id="rId10" Type="http://schemas.openxmlformats.org/officeDocument/2006/relationships/hyperlink" Target="http://www.ncbi.nlm.nih.gov/pubmed/21473702" TargetMode="External"/><Relationship Id="rId19" Type="http://schemas.openxmlformats.org/officeDocument/2006/relationships/hyperlink" Target="http://www.ncbi.nlm.nih.gov/pubmed?term=Thorpe%20L%5BAuthor%5D&amp;cauthor=true&amp;cauthor_uid=3455680"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ncbi.nlm.nih.gov/pubmed?term=%22Zuo%20D%22%5BAuthor%5D" TargetMode="External"/><Relationship Id="rId22" Type="http://schemas.openxmlformats.org/officeDocument/2006/relationships/hyperlink" Target="http://www.ncbi.nlm.nih.gov/pubmed/3455680"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2690</Words>
  <Characters>15339</Characters>
  <Application>Microsoft Office Word</Application>
  <DocSecurity>0</DocSecurity>
  <Lines>127</Lines>
  <Paragraphs>35</Paragraphs>
  <ScaleCrop>false</ScaleCrop>
  <Company>MRT Win2Farsi</Company>
  <LinksUpToDate>false</LinksUpToDate>
  <CharactersWithSpaces>17994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Administrator</cp:lastModifiedBy>
  <cp:revision>5</cp:revision>
  <cp:lastPrinted>2015-07-21T03:28:00Z</cp:lastPrinted>
  <dcterms:created xsi:type="dcterms:W3CDTF">2015-07-21T07:37:00Z</dcterms:created>
  <dcterms:modified xsi:type="dcterms:W3CDTF">2015-07-21T03:34:00Z</dcterms:modified>
</cp:coreProperties>
</file>