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8" w:rsidRPr="00E610E9" w:rsidRDefault="00961D48" w:rsidP="00E610E9">
      <w:pPr>
        <w:suppressAutoHyphens w:val="0"/>
        <w:snapToGrid w:val="0"/>
        <w:ind w:left="425" w:right="425"/>
        <w:jc w:val="center"/>
        <w:rPr>
          <w:b/>
          <w:bCs/>
          <w:sz w:val="20"/>
          <w:szCs w:val="20"/>
        </w:rPr>
      </w:pPr>
      <w:r w:rsidRPr="00E610E9">
        <w:rPr>
          <w:b/>
          <w:bCs/>
          <w:sz w:val="20"/>
          <w:szCs w:val="20"/>
        </w:rPr>
        <w:t xml:space="preserve">Application of time-driven activity-based costing (TDABC) in the laboratory of Imam Ali Health Clinic in </w:t>
      </w:r>
      <w:proofErr w:type="spellStart"/>
      <w:r w:rsidRPr="00E610E9">
        <w:rPr>
          <w:b/>
          <w:bCs/>
          <w:sz w:val="20"/>
          <w:szCs w:val="20"/>
        </w:rPr>
        <w:t>Dezful</w:t>
      </w:r>
      <w:proofErr w:type="spellEnd"/>
    </w:p>
    <w:p w:rsidR="00471E57" w:rsidRPr="00E610E9" w:rsidRDefault="00471E57" w:rsidP="00E610E9">
      <w:pPr>
        <w:suppressAutoHyphens w:val="0"/>
        <w:snapToGrid w:val="0"/>
        <w:ind w:left="425" w:right="425"/>
        <w:jc w:val="center"/>
        <w:rPr>
          <w:sz w:val="20"/>
          <w:szCs w:val="20"/>
        </w:rPr>
      </w:pPr>
    </w:p>
    <w:p w:rsidR="00961D48" w:rsidRPr="00E610E9" w:rsidRDefault="00961D48" w:rsidP="00E610E9">
      <w:pPr>
        <w:suppressAutoHyphens w:val="0"/>
        <w:snapToGrid w:val="0"/>
        <w:ind w:left="425" w:right="425"/>
        <w:jc w:val="center"/>
        <w:rPr>
          <w:sz w:val="20"/>
          <w:szCs w:val="20"/>
          <w:vertAlign w:val="superscript"/>
        </w:rPr>
      </w:pPr>
      <w:proofErr w:type="spellStart"/>
      <w:r w:rsidRPr="00E610E9">
        <w:rPr>
          <w:sz w:val="20"/>
          <w:szCs w:val="20"/>
        </w:rPr>
        <w:t>Rezvan</w:t>
      </w:r>
      <w:proofErr w:type="spellEnd"/>
      <w:r w:rsidRPr="00E610E9">
        <w:rPr>
          <w:sz w:val="20"/>
          <w:szCs w:val="20"/>
        </w:rPr>
        <w:t xml:space="preserve"> Hejazi</w:t>
      </w:r>
      <w:r w:rsidRPr="00E610E9">
        <w:rPr>
          <w:sz w:val="20"/>
          <w:szCs w:val="20"/>
          <w:vertAlign w:val="superscript"/>
        </w:rPr>
        <w:t>1</w:t>
      </w:r>
      <w:r w:rsidRPr="00E610E9">
        <w:rPr>
          <w:sz w:val="20"/>
          <w:szCs w:val="20"/>
        </w:rPr>
        <w:t xml:space="preserve">, </w:t>
      </w:r>
      <w:proofErr w:type="spellStart"/>
      <w:r w:rsidRPr="00E610E9">
        <w:rPr>
          <w:sz w:val="20"/>
          <w:szCs w:val="20"/>
        </w:rPr>
        <w:t>Fatemeh</w:t>
      </w:r>
      <w:proofErr w:type="spellEnd"/>
      <w:r w:rsidRPr="00E610E9">
        <w:rPr>
          <w:sz w:val="20"/>
          <w:szCs w:val="20"/>
        </w:rPr>
        <w:t xml:space="preserve"> Karmozi</w:t>
      </w:r>
      <w:r w:rsidRPr="00E610E9">
        <w:rPr>
          <w:sz w:val="20"/>
          <w:szCs w:val="20"/>
          <w:vertAlign w:val="superscript"/>
        </w:rPr>
        <w:t>2</w:t>
      </w:r>
      <w:r w:rsidRPr="00E610E9">
        <w:rPr>
          <w:sz w:val="20"/>
          <w:szCs w:val="20"/>
        </w:rPr>
        <w:t>, Samira Rahimi</w:t>
      </w:r>
      <w:r w:rsidRPr="00E610E9">
        <w:rPr>
          <w:sz w:val="20"/>
          <w:szCs w:val="20"/>
          <w:vertAlign w:val="superscript"/>
        </w:rPr>
        <w:t>3</w:t>
      </w:r>
    </w:p>
    <w:p w:rsidR="00961D48" w:rsidRPr="00E610E9" w:rsidRDefault="00961D48" w:rsidP="00E610E9">
      <w:pPr>
        <w:suppressAutoHyphens w:val="0"/>
        <w:snapToGrid w:val="0"/>
        <w:ind w:left="425" w:right="425"/>
        <w:jc w:val="center"/>
        <w:rPr>
          <w:b/>
          <w:bCs/>
          <w:sz w:val="20"/>
          <w:szCs w:val="20"/>
        </w:rPr>
      </w:pPr>
    </w:p>
    <w:p w:rsidR="00961D48" w:rsidRPr="00E610E9" w:rsidRDefault="00961D48" w:rsidP="00E610E9">
      <w:pPr>
        <w:suppressAutoHyphens w:val="0"/>
        <w:snapToGrid w:val="0"/>
        <w:ind w:left="425" w:right="425"/>
        <w:jc w:val="center"/>
        <w:rPr>
          <w:sz w:val="20"/>
          <w:szCs w:val="20"/>
        </w:rPr>
      </w:pPr>
      <w:r w:rsidRPr="00E610E9">
        <w:rPr>
          <w:sz w:val="20"/>
          <w:szCs w:val="20"/>
          <w:vertAlign w:val="superscript"/>
        </w:rPr>
        <w:t xml:space="preserve">1. </w:t>
      </w:r>
      <w:r w:rsidRPr="00E610E9">
        <w:rPr>
          <w:sz w:val="20"/>
          <w:szCs w:val="20"/>
        </w:rPr>
        <w:t xml:space="preserve">Accounting Professor, Al-Zahra </w:t>
      </w:r>
      <w:proofErr w:type="spellStart"/>
      <w:r w:rsidRPr="00E610E9">
        <w:rPr>
          <w:sz w:val="20"/>
          <w:szCs w:val="20"/>
        </w:rPr>
        <w:t>University</w:t>
      </w:r>
      <w:proofErr w:type="gramStart"/>
      <w:r w:rsidRPr="00E610E9">
        <w:rPr>
          <w:sz w:val="20"/>
          <w:szCs w:val="20"/>
        </w:rPr>
        <w:t>,Tehran</w:t>
      </w:r>
      <w:proofErr w:type="spellEnd"/>
      <w:proofErr w:type="gramEnd"/>
      <w:r w:rsidRPr="00E610E9">
        <w:rPr>
          <w:sz w:val="20"/>
          <w:szCs w:val="20"/>
        </w:rPr>
        <w:t>, Iran</w:t>
      </w:r>
    </w:p>
    <w:p w:rsidR="00961D48" w:rsidRPr="00E610E9" w:rsidRDefault="00961D48" w:rsidP="00E610E9">
      <w:pPr>
        <w:suppressAutoHyphens w:val="0"/>
        <w:snapToGrid w:val="0"/>
        <w:ind w:left="425" w:right="425"/>
        <w:jc w:val="center"/>
        <w:rPr>
          <w:sz w:val="20"/>
          <w:szCs w:val="20"/>
        </w:rPr>
      </w:pPr>
      <w:r w:rsidRPr="00E610E9">
        <w:rPr>
          <w:sz w:val="20"/>
          <w:szCs w:val="20"/>
          <w:vertAlign w:val="superscript"/>
        </w:rPr>
        <w:t xml:space="preserve">2. </w:t>
      </w:r>
      <w:r w:rsidRPr="00E610E9">
        <w:rPr>
          <w:sz w:val="20"/>
          <w:szCs w:val="20"/>
        </w:rPr>
        <w:t xml:space="preserve">Accounting PhD student, Islamic Azad University, </w:t>
      </w:r>
      <w:proofErr w:type="spellStart"/>
      <w:r w:rsidRPr="00E610E9">
        <w:rPr>
          <w:sz w:val="20"/>
          <w:szCs w:val="20"/>
        </w:rPr>
        <w:t>Bandarabbas</w:t>
      </w:r>
      <w:proofErr w:type="spellEnd"/>
      <w:r w:rsidRPr="00E610E9">
        <w:rPr>
          <w:sz w:val="20"/>
          <w:szCs w:val="20"/>
        </w:rPr>
        <w:t xml:space="preserve"> Branch, Department of Accounting, </w:t>
      </w:r>
      <w:proofErr w:type="spellStart"/>
      <w:r w:rsidRPr="00E610E9">
        <w:rPr>
          <w:sz w:val="20"/>
          <w:szCs w:val="20"/>
        </w:rPr>
        <w:t>Bandarabbas</w:t>
      </w:r>
      <w:proofErr w:type="spellEnd"/>
      <w:r w:rsidRPr="00E610E9">
        <w:rPr>
          <w:sz w:val="20"/>
          <w:szCs w:val="20"/>
        </w:rPr>
        <w:t>, Iran</w:t>
      </w:r>
    </w:p>
    <w:p w:rsidR="00961D48" w:rsidRPr="00E610E9" w:rsidRDefault="00961D48" w:rsidP="00E610E9">
      <w:pPr>
        <w:suppressAutoHyphens w:val="0"/>
        <w:snapToGrid w:val="0"/>
        <w:ind w:left="425" w:right="425"/>
        <w:jc w:val="center"/>
        <w:rPr>
          <w:sz w:val="20"/>
          <w:szCs w:val="20"/>
        </w:rPr>
      </w:pPr>
      <w:r w:rsidRPr="00E610E9">
        <w:rPr>
          <w:sz w:val="20"/>
          <w:szCs w:val="20"/>
          <w:vertAlign w:val="superscript"/>
        </w:rPr>
        <w:t xml:space="preserve">3. </w:t>
      </w:r>
      <w:r w:rsidRPr="00E610E9">
        <w:rPr>
          <w:sz w:val="20"/>
          <w:szCs w:val="20"/>
        </w:rPr>
        <w:t xml:space="preserve">Accounting PhD student, Islamic Azad University, </w:t>
      </w:r>
      <w:proofErr w:type="spellStart"/>
      <w:r w:rsidRPr="00E610E9">
        <w:rPr>
          <w:sz w:val="20"/>
          <w:szCs w:val="20"/>
        </w:rPr>
        <w:t>Bandarabbas</w:t>
      </w:r>
      <w:proofErr w:type="spellEnd"/>
      <w:r w:rsidRPr="00E610E9">
        <w:rPr>
          <w:sz w:val="20"/>
          <w:szCs w:val="20"/>
        </w:rPr>
        <w:t xml:space="preserve"> Branch, Department of Accounting, </w:t>
      </w:r>
      <w:proofErr w:type="spellStart"/>
      <w:r w:rsidRPr="00E610E9">
        <w:rPr>
          <w:sz w:val="20"/>
          <w:szCs w:val="20"/>
        </w:rPr>
        <w:t>Bandarabbas</w:t>
      </w:r>
      <w:proofErr w:type="spellEnd"/>
      <w:r w:rsidRPr="00E610E9">
        <w:rPr>
          <w:sz w:val="20"/>
          <w:szCs w:val="20"/>
        </w:rPr>
        <w:t>, Iran</w:t>
      </w:r>
    </w:p>
    <w:p w:rsidR="001817C7" w:rsidRPr="00E610E9" w:rsidRDefault="001817C7" w:rsidP="00E610E9">
      <w:pPr>
        <w:suppressAutoHyphens w:val="0"/>
        <w:snapToGrid w:val="0"/>
        <w:jc w:val="center"/>
        <w:rPr>
          <w:sz w:val="20"/>
          <w:szCs w:val="20"/>
        </w:rPr>
      </w:pPr>
    </w:p>
    <w:p w:rsidR="004A6C92" w:rsidRPr="00E610E9" w:rsidRDefault="00471E57" w:rsidP="00E610E9">
      <w:pPr>
        <w:suppressAutoHyphens w:val="0"/>
        <w:snapToGrid w:val="0"/>
        <w:jc w:val="both"/>
        <w:rPr>
          <w:sz w:val="20"/>
          <w:szCs w:val="20"/>
        </w:rPr>
      </w:pPr>
      <w:r w:rsidRPr="00E610E9">
        <w:rPr>
          <w:b/>
          <w:sz w:val="20"/>
          <w:szCs w:val="20"/>
        </w:rPr>
        <w:t xml:space="preserve">Abstract: </w:t>
      </w:r>
      <w:r w:rsidR="00961D48" w:rsidRPr="00E610E9">
        <w:rPr>
          <w:sz w:val="20"/>
          <w:szCs w:val="20"/>
          <w:lang w:bidi="fa-IR"/>
        </w:rPr>
        <w:t xml:space="preserve">The aim of the present study was to review the results of TDABC in health centers in comparison with the traditional costing method. In this case study, TDABC was used to calculate costs in the laboratory of Imam Ali Health Clinic in </w:t>
      </w:r>
      <w:proofErr w:type="spellStart"/>
      <w:r w:rsidR="00961D48" w:rsidRPr="00E610E9">
        <w:rPr>
          <w:sz w:val="20"/>
          <w:szCs w:val="20"/>
          <w:lang w:bidi="fa-IR"/>
        </w:rPr>
        <w:t>Dezful</w:t>
      </w:r>
      <w:proofErr w:type="spellEnd"/>
      <w:r w:rsidR="00961D48" w:rsidRPr="00E610E9">
        <w:rPr>
          <w:sz w:val="20"/>
          <w:szCs w:val="20"/>
          <w:lang w:bidi="fa-IR"/>
        </w:rPr>
        <w:t xml:space="preserve"> in 2014. Accounting records were used to collect the required data. Interviews and observations were used to determine the cost allocation basis. The results indicated an unused capacity of 3.3% in the relevant sector. According to the results, the costs estimated by TDABC were less than those estimated by the</w:t>
      </w:r>
      <w:r w:rsidR="00E610E9">
        <w:rPr>
          <w:rFonts w:hint="eastAsia"/>
          <w:sz w:val="20"/>
          <w:szCs w:val="20"/>
          <w:lang w:eastAsia="zh-CN" w:bidi="fa-IR"/>
        </w:rPr>
        <w:t xml:space="preserve"> </w:t>
      </w:r>
      <w:r w:rsidR="00961D48" w:rsidRPr="00E610E9">
        <w:rPr>
          <w:sz w:val="20"/>
          <w:szCs w:val="20"/>
          <w:lang w:bidi="fa-IR"/>
        </w:rPr>
        <w:t>traditional costing method.</w:t>
      </w:r>
    </w:p>
    <w:p w:rsidR="00517375" w:rsidRPr="00E610E9" w:rsidRDefault="00177C9A" w:rsidP="00E610E9">
      <w:pPr>
        <w:suppressAutoHyphens w:val="0"/>
        <w:snapToGrid w:val="0"/>
        <w:jc w:val="both"/>
        <w:rPr>
          <w:sz w:val="20"/>
          <w:szCs w:val="20"/>
          <w:lang w:eastAsia="zh-CN"/>
        </w:rPr>
      </w:pPr>
      <w:r w:rsidRPr="00E610E9">
        <w:rPr>
          <w:sz w:val="20"/>
          <w:szCs w:val="20"/>
        </w:rPr>
        <w:t>[</w:t>
      </w:r>
      <w:proofErr w:type="spellStart"/>
      <w:r w:rsidR="00961D48" w:rsidRPr="00E610E9">
        <w:rPr>
          <w:sz w:val="20"/>
          <w:szCs w:val="20"/>
        </w:rPr>
        <w:t>Rezvan</w:t>
      </w:r>
      <w:proofErr w:type="spellEnd"/>
      <w:r w:rsidR="00961D48" w:rsidRPr="00E610E9">
        <w:rPr>
          <w:sz w:val="20"/>
          <w:szCs w:val="20"/>
        </w:rPr>
        <w:t xml:space="preserve"> </w:t>
      </w:r>
      <w:proofErr w:type="spellStart"/>
      <w:r w:rsidR="00961D48" w:rsidRPr="00E610E9">
        <w:rPr>
          <w:sz w:val="20"/>
          <w:szCs w:val="20"/>
        </w:rPr>
        <w:t>Hejazi</w:t>
      </w:r>
      <w:proofErr w:type="spellEnd"/>
      <w:r w:rsidR="00961D48" w:rsidRPr="00E610E9">
        <w:rPr>
          <w:sz w:val="20"/>
          <w:szCs w:val="20"/>
        </w:rPr>
        <w:t xml:space="preserve">, </w:t>
      </w:r>
      <w:proofErr w:type="spellStart"/>
      <w:r w:rsidR="00961D48" w:rsidRPr="00E610E9">
        <w:rPr>
          <w:sz w:val="20"/>
          <w:szCs w:val="20"/>
        </w:rPr>
        <w:t>Fatemeh</w:t>
      </w:r>
      <w:proofErr w:type="spellEnd"/>
      <w:r w:rsidR="00961D48" w:rsidRPr="00E610E9">
        <w:rPr>
          <w:sz w:val="20"/>
          <w:szCs w:val="20"/>
        </w:rPr>
        <w:t xml:space="preserve"> </w:t>
      </w:r>
      <w:proofErr w:type="spellStart"/>
      <w:r w:rsidR="00961D48" w:rsidRPr="00E610E9">
        <w:rPr>
          <w:sz w:val="20"/>
          <w:szCs w:val="20"/>
        </w:rPr>
        <w:t>Karmozi</w:t>
      </w:r>
      <w:proofErr w:type="spellEnd"/>
      <w:r w:rsidR="00961D48" w:rsidRPr="00E610E9">
        <w:rPr>
          <w:sz w:val="20"/>
          <w:szCs w:val="20"/>
        </w:rPr>
        <w:t xml:space="preserve">, Samira </w:t>
      </w:r>
      <w:proofErr w:type="spellStart"/>
      <w:r w:rsidR="00961D48" w:rsidRPr="00E610E9">
        <w:rPr>
          <w:sz w:val="20"/>
          <w:szCs w:val="20"/>
        </w:rPr>
        <w:t>Rahimi</w:t>
      </w:r>
      <w:proofErr w:type="spellEnd"/>
      <w:r w:rsidR="004A6C92" w:rsidRPr="00E610E9">
        <w:rPr>
          <w:sz w:val="20"/>
          <w:szCs w:val="20"/>
        </w:rPr>
        <w:t xml:space="preserve">. </w:t>
      </w:r>
      <w:proofErr w:type="gramStart"/>
      <w:r w:rsidR="00961D48" w:rsidRPr="00E610E9">
        <w:rPr>
          <w:b/>
          <w:bCs/>
          <w:sz w:val="20"/>
          <w:szCs w:val="20"/>
        </w:rPr>
        <w:t xml:space="preserve">Application of time-driven activity-based costing (TDABC) in the laboratory of Imam Ali Health Clinic in </w:t>
      </w:r>
      <w:proofErr w:type="spellStart"/>
      <w:r w:rsidR="00961D48" w:rsidRPr="00E610E9">
        <w:rPr>
          <w:b/>
          <w:bCs/>
          <w:sz w:val="20"/>
          <w:szCs w:val="20"/>
        </w:rPr>
        <w:t>Dezful</w:t>
      </w:r>
      <w:proofErr w:type="spellEnd"/>
      <w:r w:rsidR="00517375" w:rsidRPr="00E610E9">
        <w:rPr>
          <w:rFonts w:eastAsia="Times New Roman"/>
          <w:b/>
          <w:bCs/>
          <w:sz w:val="20"/>
          <w:szCs w:val="20"/>
          <w:lang w:bidi="fa-IR"/>
        </w:rPr>
        <w:t>.</w:t>
      </w:r>
      <w:proofErr w:type="gramEnd"/>
      <w:r w:rsidR="00517375" w:rsidRPr="00E610E9">
        <w:rPr>
          <w:bCs/>
          <w:i/>
          <w:sz w:val="20"/>
          <w:szCs w:val="20"/>
        </w:rPr>
        <w:t xml:space="preserve"> N Y </w:t>
      </w:r>
      <w:proofErr w:type="spellStart"/>
      <w:r w:rsidR="00517375" w:rsidRPr="00E610E9">
        <w:rPr>
          <w:bCs/>
          <w:i/>
          <w:sz w:val="20"/>
          <w:szCs w:val="20"/>
        </w:rPr>
        <w:t>Sci</w:t>
      </w:r>
      <w:proofErr w:type="spellEnd"/>
      <w:r w:rsidR="00517375" w:rsidRPr="00E610E9">
        <w:rPr>
          <w:bCs/>
          <w:i/>
          <w:sz w:val="20"/>
          <w:szCs w:val="20"/>
        </w:rPr>
        <w:t xml:space="preserve"> J</w:t>
      </w:r>
      <w:r w:rsidR="00517375" w:rsidRPr="00E610E9">
        <w:rPr>
          <w:bCs/>
          <w:sz w:val="20"/>
          <w:szCs w:val="20"/>
        </w:rPr>
        <w:t xml:space="preserve"> </w:t>
      </w:r>
      <w:r w:rsidR="00517375" w:rsidRPr="00E610E9">
        <w:rPr>
          <w:sz w:val="20"/>
          <w:szCs w:val="20"/>
        </w:rPr>
        <w:t>201</w:t>
      </w:r>
      <w:r w:rsidR="00517375" w:rsidRPr="00E610E9">
        <w:rPr>
          <w:rFonts w:hint="eastAsia"/>
          <w:sz w:val="20"/>
          <w:szCs w:val="20"/>
        </w:rPr>
        <w:t>5</w:t>
      </w:r>
      <w:r w:rsidR="00517375" w:rsidRPr="00E610E9">
        <w:rPr>
          <w:sz w:val="20"/>
          <w:szCs w:val="20"/>
        </w:rPr>
        <w:t>;</w:t>
      </w:r>
      <w:r w:rsidR="00517375" w:rsidRPr="00E610E9">
        <w:rPr>
          <w:rFonts w:hint="eastAsia"/>
          <w:sz w:val="20"/>
          <w:szCs w:val="20"/>
        </w:rPr>
        <w:t>8</w:t>
      </w:r>
      <w:r w:rsidR="00517375" w:rsidRPr="00E610E9">
        <w:rPr>
          <w:sz w:val="20"/>
          <w:szCs w:val="20"/>
        </w:rPr>
        <w:t>(</w:t>
      </w:r>
      <w:r w:rsidR="00517375" w:rsidRPr="00E610E9">
        <w:rPr>
          <w:rFonts w:hint="eastAsia"/>
          <w:sz w:val="20"/>
          <w:szCs w:val="20"/>
        </w:rPr>
        <w:t>9</w:t>
      </w:r>
      <w:r w:rsidR="00517375" w:rsidRPr="00E610E9">
        <w:rPr>
          <w:sz w:val="20"/>
          <w:szCs w:val="20"/>
        </w:rPr>
        <w:t>):</w:t>
      </w:r>
      <w:r w:rsidR="0036799D">
        <w:rPr>
          <w:noProof/>
          <w:color w:val="000000"/>
          <w:sz w:val="20"/>
          <w:szCs w:val="20"/>
        </w:rPr>
        <w:t>39</w:t>
      </w:r>
      <w:r w:rsidR="00517375" w:rsidRPr="00E610E9">
        <w:rPr>
          <w:color w:val="000000"/>
          <w:sz w:val="20"/>
          <w:szCs w:val="20"/>
        </w:rPr>
        <w:t>-</w:t>
      </w:r>
      <w:r w:rsidR="0036799D">
        <w:rPr>
          <w:noProof/>
          <w:color w:val="000000"/>
          <w:sz w:val="20"/>
          <w:szCs w:val="20"/>
        </w:rPr>
        <w:t>43</w:t>
      </w:r>
      <w:r w:rsidR="00517375" w:rsidRPr="00E610E9">
        <w:rPr>
          <w:sz w:val="20"/>
          <w:szCs w:val="20"/>
        </w:rPr>
        <w:t xml:space="preserve">]. (ISSN: 1554-0200). </w:t>
      </w:r>
      <w:hyperlink r:id="rId7" w:history="1">
        <w:r w:rsidR="00517375" w:rsidRPr="00E610E9">
          <w:rPr>
            <w:rStyle w:val="Hyperlink"/>
            <w:sz w:val="20"/>
            <w:szCs w:val="20"/>
          </w:rPr>
          <w:t>http://www.sciencepub.net/newyork</w:t>
        </w:r>
      </w:hyperlink>
      <w:r w:rsidR="00517375" w:rsidRPr="00E610E9">
        <w:rPr>
          <w:sz w:val="20"/>
          <w:szCs w:val="20"/>
        </w:rPr>
        <w:t xml:space="preserve">. </w:t>
      </w:r>
      <w:r w:rsidR="00E610E9" w:rsidRPr="00E610E9">
        <w:rPr>
          <w:rFonts w:hint="eastAsia"/>
          <w:sz w:val="20"/>
          <w:szCs w:val="20"/>
          <w:lang w:eastAsia="zh-CN"/>
        </w:rPr>
        <w:t>8</w:t>
      </w:r>
    </w:p>
    <w:p w:rsidR="001817C7" w:rsidRPr="00E610E9" w:rsidRDefault="001817C7" w:rsidP="00E610E9">
      <w:pPr>
        <w:suppressAutoHyphens w:val="0"/>
        <w:snapToGrid w:val="0"/>
        <w:jc w:val="both"/>
        <w:rPr>
          <w:sz w:val="20"/>
          <w:szCs w:val="20"/>
        </w:rPr>
      </w:pPr>
    </w:p>
    <w:p w:rsidR="00961D48" w:rsidRPr="00E610E9" w:rsidRDefault="001817C7" w:rsidP="00E610E9">
      <w:pPr>
        <w:suppressAutoHyphens w:val="0"/>
        <w:snapToGrid w:val="0"/>
        <w:jc w:val="both"/>
        <w:rPr>
          <w:sz w:val="20"/>
          <w:szCs w:val="20"/>
          <w:lang w:bidi="fa-IR"/>
        </w:rPr>
      </w:pPr>
      <w:r w:rsidRPr="00E610E9">
        <w:rPr>
          <w:b/>
          <w:sz w:val="20"/>
          <w:szCs w:val="20"/>
        </w:rPr>
        <w:t xml:space="preserve">Keywords: </w:t>
      </w:r>
      <w:r w:rsidR="00961D48" w:rsidRPr="00E610E9">
        <w:rPr>
          <w:sz w:val="20"/>
          <w:szCs w:val="20"/>
          <w:lang w:bidi="fa-IR"/>
        </w:rPr>
        <w:t>Activity based costing (ABC), Time-driven activity-based costing (TDABC), and Capacity cost rate</w:t>
      </w:r>
    </w:p>
    <w:p w:rsidR="00E610E9" w:rsidRDefault="00E610E9" w:rsidP="00E610E9">
      <w:pPr>
        <w:suppressAutoHyphens w:val="0"/>
        <w:snapToGrid w:val="0"/>
        <w:jc w:val="both"/>
        <w:rPr>
          <w:b/>
          <w:sz w:val="20"/>
          <w:szCs w:val="20"/>
        </w:rPr>
      </w:pPr>
    </w:p>
    <w:p w:rsidR="00E610E9" w:rsidRPr="00E610E9" w:rsidRDefault="00E610E9" w:rsidP="00E610E9">
      <w:pPr>
        <w:suppressAutoHyphens w:val="0"/>
        <w:snapToGrid w:val="0"/>
        <w:jc w:val="both"/>
        <w:rPr>
          <w:b/>
          <w:sz w:val="20"/>
          <w:szCs w:val="20"/>
        </w:rPr>
        <w:sectPr w:rsidR="00E610E9" w:rsidRPr="00E610E9" w:rsidSect="0036799D">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9"/>
          <w:cols w:space="720"/>
          <w:docGrid w:linePitch="360"/>
        </w:sectPr>
      </w:pPr>
    </w:p>
    <w:p w:rsidR="00471E57" w:rsidRPr="00E610E9" w:rsidRDefault="00471E57" w:rsidP="00E610E9">
      <w:pPr>
        <w:suppressAutoHyphens w:val="0"/>
        <w:snapToGrid w:val="0"/>
        <w:jc w:val="both"/>
        <w:rPr>
          <w:b/>
          <w:sz w:val="20"/>
          <w:szCs w:val="20"/>
        </w:rPr>
      </w:pPr>
      <w:r w:rsidRPr="00E610E9">
        <w:rPr>
          <w:b/>
          <w:sz w:val="20"/>
          <w:szCs w:val="20"/>
        </w:rPr>
        <w:lastRenderedPageBreak/>
        <w:t>1. Introduction</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lang w:bidi="fa-IR"/>
        </w:rPr>
      </w:pPr>
      <w:r w:rsidRPr="00E610E9">
        <w:rPr>
          <w:rStyle w:val="yiv1412831824msid4322yiv1412831824msid7631yiv1412831824msid2567yiv1412831824msid9054yiv1412831824msid2864"/>
          <w:sz w:val="20"/>
          <w:szCs w:val="20"/>
          <w:lang w:bidi="fa-IR"/>
        </w:rPr>
        <w:t>Managers always encounter cases that need decision making to perform their tasks. They need information to make decisions on planning objectives, control, leadership, coordination of resources and facilities. Financial information is one of the most important information. The accounting systems have been one of the most important sources of financial information in organizations. Costing system can provide managers with an important part of financial information (</w:t>
      </w:r>
      <w:proofErr w:type="spellStart"/>
      <w:r w:rsidRPr="00E610E9">
        <w:rPr>
          <w:rStyle w:val="yiv1412831824msid4322yiv1412831824msid7631yiv1412831824msid2567yiv1412831824msid9054yiv1412831824msid2864"/>
          <w:sz w:val="20"/>
          <w:szCs w:val="20"/>
          <w:lang w:bidi="fa-IR"/>
        </w:rPr>
        <w:t>Asad</w:t>
      </w:r>
      <w:proofErr w:type="spellEnd"/>
      <w:r w:rsidRPr="00E610E9">
        <w:rPr>
          <w:rStyle w:val="yiv1412831824msid4322yiv1412831824msid7631yiv1412831824msid2567yiv1412831824msid9054yiv1412831824msid2864"/>
          <w:sz w:val="20"/>
          <w:szCs w:val="20"/>
          <w:lang w:bidi="fa-IR"/>
        </w:rPr>
        <w:t>, 2006). Activity-based costing (ABC) system is a costing system for products which was first proposed by Kaplan and Johnson in 1987. ABS is not an alternative for job order costing or process costing, but it can be used along with them (</w:t>
      </w:r>
      <w:proofErr w:type="spellStart"/>
      <w:r w:rsidRPr="00E610E9">
        <w:rPr>
          <w:rStyle w:val="yiv1412831824msid4322yiv1412831824msid7631yiv1412831824msid2567yiv1412831824msid9054yiv1412831824msid2864"/>
          <w:sz w:val="20"/>
          <w:szCs w:val="20"/>
          <w:lang w:bidi="fa-IR"/>
        </w:rPr>
        <w:t>Namazi</w:t>
      </w:r>
      <w:proofErr w:type="spellEnd"/>
      <w:r w:rsidRPr="00E610E9">
        <w:rPr>
          <w:rStyle w:val="yiv1412831824msid4322yiv1412831824msid7631yiv1412831824msid2567yiv1412831824msid9054yiv1412831824msid2864"/>
          <w:sz w:val="20"/>
          <w:szCs w:val="20"/>
          <w:lang w:bidi="fa-IR"/>
        </w:rPr>
        <w:t>, 1999).</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lang w:bidi="fa-IR"/>
        </w:rPr>
      </w:pPr>
      <w:r w:rsidRPr="00E610E9">
        <w:rPr>
          <w:rStyle w:val="yiv1412831824msid4322yiv1412831824msid7631yiv1412831824msid2567yiv1412831824msid9054yiv1412831824msid2864"/>
          <w:sz w:val="20"/>
          <w:szCs w:val="20"/>
          <w:lang w:bidi="fa-IR"/>
        </w:rPr>
        <w:t xml:space="preserve">Activity-based costing </w:t>
      </w:r>
      <w:proofErr w:type="gramStart"/>
      <w:r w:rsidRPr="00E610E9">
        <w:rPr>
          <w:rStyle w:val="yiv1412831824msid4322yiv1412831824msid7631yiv1412831824msid2567yiv1412831824msid9054yiv1412831824msid2864"/>
          <w:sz w:val="20"/>
          <w:szCs w:val="20"/>
          <w:lang w:bidi="fa-IR"/>
        </w:rPr>
        <w:t>system provide</w:t>
      </w:r>
      <w:proofErr w:type="gramEnd"/>
      <w:r w:rsidRPr="00E610E9">
        <w:rPr>
          <w:rStyle w:val="yiv1412831824msid4322yiv1412831824msid7631yiv1412831824msid2567yiv1412831824msid9054yiv1412831824msid2864"/>
          <w:sz w:val="20"/>
          <w:szCs w:val="20"/>
          <w:lang w:bidi="fa-IR"/>
        </w:rPr>
        <w:t xml:space="preserve"> more convenient information about products or services, support activities and the costs of products or services. Accordingly, management can focus on products and processes with the greatest leverage to increase its own profits (Cooper &amp; Kaplan, 1991). Unfortunately, the difficulties of implementing and maintaining the conventional activity-based costing system prevent the efficiency, timeliness and updating this innovation as a management tool. Time-driven activity-based costing (TDABC) </w:t>
      </w:r>
      <w:proofErr w:type="gramStart"/>
      <w:r w:rsidRPr="00E610E9">
        <w:rPr>
          <w:rStyle w:val="yiv1412831824msid4322yiv1412831824msid7631yiv1412831824msid2567yiv1412831824msid9054yiv1412831824msid2864"/>
          <w:sz w:val="20"/>
          <w:szCs w:val="20"/>
          <w:lang w:bidi="fa-IR"/>
        </w:rPr>
        <w:t>system meet</w:t>
      </w:r>
      <w:proofErr w:type="gramEnd"/>
      <w:r w:rsidRPr="00E610E9">
        <w:rPr>
          <w:rStyle w:val="yiv1412831824msid4322yiv1412831824msid7631yiv1412831824msid2567yiv1412831824msid9054yiv1412831824msid2864"/>
          <w:sz w:val="20"/>
          <w:szCs w:val="20"/>
          <w:lang w:bidi="fa-IR"/>
        </w:rPr>
        <w:t xml:space="preserve"> these difficulties (</w:t>
      </w:r>
      <w:proofErr w:type="spellStart"/>
      <w:r w:rsidRPr="00E610E9">
        <w:rPr>
          <w:rStyle w:val="yiv1412831824msid4322yiv1412831824msid7631yiv1412831824msid2567yiv1412831824msid9054yiv1412831824msid2864"/>
          <w:sz w:val="20"/>
          <w:szCs w:val="20"/>
          <w:lang w:bidi="fa-IR"/>
        </w:rPr>
        <w:t>Khani</w:t>
      </w:r>
      <w:proofErr w:type="spellEnd"/>
      <w:r w:rsidRPr="00E610E9">
        <w:rPr>
          <w:rStyle w:val="yiv1412831824msid4322yiv1412831824msid7631yiv1412831824msid2567yiv1412831824msid9054yiv1412831824msid2864"/>
          <w:sz w:val="20"/>
          <w:szCs w:val="20"/>
          <w:lang w:bidi="fa-IR"/>
        </w:rPr>
        <w:t xml:space="preserve"> </w:t>
      </w:r>
      <w:r w:rsidRPr="00E610E9">
        <w:rPr>
          <w:rStyle w:val="yiv1412831824msid4322yiv1412831824msid7631yiv1412831824msid2567yiv1412831824msid9054yiv1412831824msid2864"/>
          <w:i/>
          <w:iCs/>
          <w:sz w:val="20"/>
          <w:szCs w:val="20"/>
          <w:lang w:bidi="fa-IR"/>
        </w:rPr>
        <w:t>et al.</w:t>
      </w:r>
      <w:r w:rsidRPr="00E610E9">
        <w:rPr>
          <w:rStyle w:val="yiv1412831824msid4322yiv1412831824msid7631yiv1412831824msid2567yiv1412831824msid9054yiv1412831824msid2864"/>
          <w:sz w:val="20"/>
          <w:szCs w:val="20"/>
          <w:lang w:bidi="fa-IR"/>
        </w:rPr>
        <w:t xml:space="preserve">, 2013). TDABC develops a detailed model easier and faster. Using the enterprise resource planning and customer relationship management, TDABC provides a dynamic system with less human resources. It </w:t>
      </w:r>
      <w:r w:rsidRPr="00E610E9">
        <w:rPr>
          <w:rStyle w:val="yiv1412831824msid4322yiv1412831824msid7631yiv1412831824msid2567yiv1412831824msid9054yiv1412831824msid2864"/>
          <w:sz w:val="20"/>
          <w:szCs w:val="20"/>
          <w:lang w:bidi="fa-IR"/>
        </w:rPr>
        <w:lastRenderedPageBreak/>
        <w:t>increases the efficiency of processes by clarifying the utilization of capacities (</w:t>
      </w:r>
      <w:proofErr w:type="spellStart"/>
      <w:r w:rsidRPr="00E610E9">
        <w:rPr>
          <w:rStyle w:val="yiv1412831824msid4322yiv1412831824msid7631yiv1412831824msid2567yiv1412831824msid9054yiv1412831824msid2864"/>
          <w:sz w:val="20"/>
          <w:szCs w:val="20"/>
          <w:lang w:bidi="fa-IR"/>
        </w:rPr>
        <w:t>Namazi</w:t>
      </w:r>
      <w:proofErr w:type="spellEnd"/>
      <w:r w:rsidRPr="00E610E9">
        <w:rPr>
          <w:rStyle w:val="yiv1412831824msid4322yiv1412831824msid7631yiv1412831824msid2567yiv1412831824msid9054yiv1412831824msid2864"/>
          <w:sz w:val="20"/>
          <w:szCs w:val="20"/>
          <w:lang w:bidi="fa-IR"/>
        </w:rPr>
        <w:t xml:space="preserve"> &amp; </w:t>
      </w:r>
      <w:proofErr w:type="spellStart"/>
      <w:r w:rsidRPr="00E610E9">
        <w:rPr>
          <w:rStyle w:val="yiv1412831824msid4322yiv1412831824msid7631yiv1412831824msid2567yiv1412831824msid9054yiv1412831824msid2864"/>
          <w:sz w:val="20"/>
          <w:szCs w:val="20"/>
          <w:lang w:bidi="fa-IR"/>
        </w:rPr>
        <w:t>Mahdavi</w:t>
      </w:r>
      <w:proofErr w:type="spellEnd"/>
      <w:r w:rsidRPr="00E610E9">
        <w:rPr>
          <w:rStyle w:val="yiv1412831824msid4322yiv1412831824msid7631yiv1412831824msid2567yiv1412831824msid9054yiv1412831824msid2864"/>
          <w:sz w:val="20"/>
          <w:szCs w:val="20"/>
          <w:lang w:bidi="fa-IR"/>
        </w:rPr>
        <w:t>, 2008).</w:t>
      </w:r>
    </w:p>
    <w:p w:rsidR="00E50B27" w:rsidRPr="00E610E9" w:rsidRDefault="00E50B27" w:rsidP="00E610E9">
      <w:pPr>
        <w:tabs>
          <w:tab w:val="left" w:pos="3592"/>
          <w:tab w:val="left" w:pos="4442"/>
          <w:tab w:val="left" w:pos="4584"/>
          <w:tab w:val="left" w:pos="5293"/>
        </w:tabs>
        <w:suppressAutoHyphens w:val="0"/>
        <w:snapToGrid w:val="0"/>
        <w:jc w:val="both"/>
        <w:rPr>
          <w:rStyle w:val="yiv1412831824msid4322yiv1412831824msid7631yiv1412831824msid2567yiv1412831824msid9054yiv1412831824msid2864"/>
          <w:b/>
          <w:bCs/>
          <w:sz w:val="20"/>
          <w:szCs w:val="20"/>
        </w:rPr>
      </w:pPr>
    </w:p>
    <w:p w:rsidR="00E50B27" w:rsidRPr="00E610E9" w:rsidRDefault="00E50B27" w:rsidP="00E610E9">
      <w:pPr>
        <w:tabs>
          <w:tab w:val="left" w:pos="3592"/>
          <w:tab w:val="left" w:pos="4442"/>
          <w:tab w:val="left" w:pos="4584"/>
          <w:tab w:val="left" w:pos="5293"/>
        </w:tabs>
        <w:suppressAutoHyphens w:val="0"/>
        <w:snapToGrid w:val="0"/>
        <w:jc w:val="both"/>
        <w:rPr>
          <w:rStyle w:val="yiv1412831824msid4322yiv1412831824msid7631yiv1412831824msid2567yiv1412831824msid9054yiv1412831824msid2864"/>
          <w:b/>
          <w:bCs/>
          <w:sz w:val="20"/>
          <w:szCs w:val="20"/>
        </w:rPr>
      </w:pPr>
      <w:r w:rsidRPr="00E610E9">
        <w:rPr>
          <w:rStyle w:val="yiv1412831824msid4322yiv1412831824msid7631yiv1412831824msid2567yiv1412831824msid9054yiv1412831824msid2864"/>
          <w:b/>
          <w:bCs/>
          <w:sz w:val="20"/>
          <w:szCs w:val="20"/>
        </w:rPr>
        <w:t>2. Theoretical Background</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ABC system is one of the most important new phenomena leading to a revolution in calculating the cost price of products and services. It immediately received much attention by management accountants (</w:t>
      </w:r>
      <w:proofErr w:type="spellStart"/>
      <w:r w:rsidRPr="00E610E9">
        <w:rPr>
          <w:rStyle w:val="yiv1412831824msid4322yiv1412831824msid7631yiv1412831824msid2567yiv1412831824msid9054yiv1412831824msid2864"/>
          <w:sz w:val="20"/>
          <w:szCs w:val="20"/>
        </w:rPr>
        <w:t>Beshkoh</w:t>
      </w:r>
      <w:proofErr w:type="spellEnd"/>
      <w:r w:rsidRPr="00E610E9">
        <w:rPr>
          <w:rStyle w:val="yiv1412831824msid4322yiv1412831824msid7631yiv1412831824msid2567yiv1412831824msid9054yiv1412831824msid2864"/>
          <w:sz w:val="20"/>
          <w:szCs w:val="20"/>
        </w:rPr>
        <w:t xml:space="preserve"> and </w:t>
      </w:r>
      <w:proofErr w:type="spellStart"/>
      <w:r w:rsidRPr="00E610E9">
        <w:rPr>
          <w:rStyle w:val="yiv1412831824msid4322yiv1412831824msid7631yiv1412831824msid2567yiv1412831824msid9054yiv1412831824msid2864"/>
          <w:sz w:val="20"/>
          <w:szCs w:val="20"/>
        </w:rPr>
        <w:t>Kazemi</w:t>
      </w:r>
      <w:proofErr w:type="spellEnd"/>
      <w:r w:rsidRPr="00E610E9">
        <w:rPr>
          <w:rStyle w:val="yiv1412831824msid4322yiv1412831824msid7631yiv1412831824msid2567yiv1412831824msid9054yiv1412831824msid2864"/>
          <w:sz w:val="20"/>
          <w:szCs w:val="20"/>
        </w:rPr>
        <w:t>, 2009). Despite the value of ABC model, this system was not accepted extensively, because implementation of the conventional ABC system was associated with the following problems (Kaplan &amp; Anderson, 2007):</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1. Many activities should be defined to increase the accuracy of the system.</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2. Due to seasonality of some activities, some drivers should be replacing and redefined.</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3. Interview and survey process was time-consuming and costly.</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4. The activity-based costing data were based on self-assessment and it was difficult to update them.</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5. Most activity-based costing models did not provide an integrated approach of profit opportunities within the company and were based on location.</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6. Allocation of initial costs was not very accurate despite the time-consuming process.</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rPr>
      </w:pPr>
      <w:r w:rsidRPr="00E610E9">
        <w:rPr>
          <w:rStyle w:val="yiv1412831824msid4322yiv1412831824msid7631yiv1412831824msid2567yiv1412831824msid9054yiv1412831824msid2864"/>
          <w:sz w:val="20"/>
          <w:szCs w:val="20"/>
        </w:rPr>
        <w:t>After a while, a financial services company began to apply a new activity-based costing approach in which the data were automatically logged into the enterprise resource planning system to provide all managers with monthly reports on the performance, capacity and profitability of products and customers. This new approach is called time-driven activity-</w:t>
      </w:r>
      <w:r w:rsidRPr="00E610E9">
        <w:rPr>
          <w:rStyle w:val="yiv1412831824msid4322yiv1412831824msid7631yiv1412831824msid2567yiv1412831824msid9054yiv1412831824msid2864"/>
          <w:sz w:val="20"/>
          <w:szCs w:val="20"/>
        </w:rPr>
        <w:lastRenderedPageBreak/>
        <w:t>based costing (TDABC). Using TDABC, the companies can improve their cost management systems rather than abandon them. TDABC is mainly based on the use of time driver. Unlike ABC, it does not identify activities in the first stage to allocate costs to them, but the resources are directly predicted for all cost items based on the estimated required time and the cost rate per unit time (</w:t>
      </w:r>
      <w:proofErr w:type="spellStart"/>
      <w:r w:rsidRPr="00E610E9">
        <w:rPr>
          <w:rStyle w:val="yiv1412831824msid4322yiv1412831824msid7631yiv1412831824msid2567yiv1412831824msid9054yiv1412831824msid2864"/>
          <w:sz w:val="20"/>
          <w:szCs w:val="20"/>
        </w:rPr>
        <w:t>Babaei</w:t>
      </w:r>
      <w:proofErr w:type="spellEnd"/>
      <w:r w:rsidRPr="00E610E9">
        <w:rPr>
          <w:rStyle w:val="yiv1412831824msid4322yiv1412831824msid7631yiv1412831824msid2567yiv1412831824msid9054yiv1412831824msid2864"/>
          <w:sz w:val="20"/>
          <w:szCs w:val="20"/>
        </w:rPr>
        <w:t xml:space="preserve"> and </w:t>
      </w:r>
      <w:proofErr w:type="spellStart"/>
      <w:r w:rsidRPr="00E610E9">
        <w:rPr>
          <w:rStyle w:val="yiv1412831824msid4322yiv1412831824msid7631yiv1412831824msid2567yiv1412831824msid9054yiv1412831824msid2864"/>
          <w:sz w:val="20"/>
          <w:szCs w:val="20"/>
        </w:rPr>
        <w:t>Masoudi</w:t>
      </w:r>
      <w:proofErr w:type="spellEnd"/>
      <w:r w:rsidRPr="00E610E9">
        <w:rPr>
          <w:rStyle w:val="yiv1412831824msid4322yiv1412831824msid7631yiv1412831824msid2567yiv1412831824msid9054yiv1412831824msid2864"/>
          <w:sz w:val="20"/>
          <w:szCs w:val="20"/>
        </w:rPr>
        <w:t>, 2013).</w:t>
      </w:r>
    </w:p>
    <w:p w:rsidR="00E50B27" w:rsidRPr="00E610E9" w:rsidRDefault="00E50B27" w:rsidP="00E610E9">
      <w:pPr>
        <w:tabs>
          <w:tab w:val="left" w:pos="3592"/>
          <w:tab w:val="left" w:pos="4442"/>
          <w:tab w:val="left" w:pos="4584"/>
          <w:tab w:val="left" w:pos="5293"/>
        </w:tabs>
        <w:suppressAutoHyphens w:val="0"/>
        <w:snapToGrid w:val="0"/>
        <w:ind w:firstLine="425"/>
        <w:jc w:val="both"/>
        <w:rPr>
          <w:rStyle w:val="yiv1412831824msid4322yiv1412831824msid7631yiv1412831824msid2567yiv1412831824msid9054yiv1412831824msid2864"/>
          <w:sz w:val="20"/>
          <w:szCs w:val="20"/>
          <w:lang w:bidi="fa-IR"/>
        </w:rPr>
      </w:pPr>
      <w:r w:rsidRPr="00E610E9">
        <w:rPr>
          <w:rStyle w:val="yiv1412831824msid4322yiv1412831824msid7631yiv1412831824msid2567yiv1412831824msid9054yiv1412831824msid2864"/>
          <w:sz w:val="20"/>
          <w:szCs w:val="20"/>
          <w:lang w:bidi="fa-IR"/>
        </w:rPr>
        <w:t>This model aims to eliminate drawbacks of the activity-based costing model. The new model facilitates costing process by eliminating the need for interviews and surveys of employees for the allocation of resource costs to activities before moving them to profit objectives. TDABC directly allocates resource costs to cost objectives and follows a certain framework requiring only two sets of estimates including the capacity cost rate and capacity utilization in each processed transaction. These are not difficult to be calculated (</w:t>
      </w:r>
      <w:proofErr w:type="spellStart"/>
      <w:r w:rsidRPr="00E610E9">
        <w:rPr>
          <w:rStyle w:val="yiv1412831824msid4322yiv1412831824msid7631yiv1412831824msid2567yiv1412831824msid9054yiv1412831824msid2864"/>
          <w:sz w:val="20"/>
          <w:szCs w:val="20"/>
          <w:lang w:bidi="fa-IR"/>
        </w:rPr>
        <w:t>Namazi</w:t>
      </w:r>
      <w:proofErr w:type="spellEnd"/>
      <w:r w:rsidRPr="00E610E9">
        <w:rPr>
          <w:rStyle w:val="yiv1412831824msid4322yiv1412831824msid7631yiv1412831824msid2567yiv1412831824msid9054yiv1412831824msid2864"/>
          <w:sz w:val="20"/>
          <w:szCs w:val="20"/>
          <w:lang w:bidi="fa-IR"/>
        </w:rPr>
        <w:t xml:space="preserve"> &amp; </w:t>
      </w:r>
      <w:proofErr w:type="spellStart"/>
      <w:r w:rsidRPr="00E610E9">
        <w:rPr>
          <w:rStyle w:val="yiv1412831824msid4322yiv1412831824msid7631yiv1412831824msid2567yiv1412831824msid9054yiv1412831824msid2864"/>
          <w:sz w:val="20"/>
          <w:szCs w:val="20"/>
          <w:lang w:bidi="fa-IR"/>
        </w:rPr>
        <w:t>Mahdavi</w:t>
      </w:r>
      <w:proofErr w:type="spellEnd"/>
      <w:r w:rsidRPr="00E610E9">
        <w:rPr>
          <w:rStyle w:val="yiv1412831824msid4322yiv1412831824msid7631yiv1412831824msid2567yiv1412831824msid9054yiv1412831824msid2864"/>
          <w:sz w:val="20"/>
          <w:szCs w:val="20"/>
          <w:lang w:bidi="fa-IR"/>
        </w:rPr>
        <w:t>, 2008).</w:t>
      </w:r>
    </w:p>
    <w:p w:rsidR="00E50B27" w:rsidRPr="00E610E9" w:rsidRDefault="00E50B27" w:rsidP="00E610E9">
      <w:pPr>
        <w:tabs>
          <w:tab w:val="left" w:pos="3592"/>
          <w:tab w:val="left" w:pos="4442"/>
          <w:tab w:val="left" w:pos="4584"/>
          <w:tab w:val="left" w:pos="5293"/>
        </w:tabs>
        <w:suppressAutoHyphens w:val="0"/>
        <w:snapToGrid w:val="0"/>
        <w:jc w:val="both"/>
        <w:rPr>
          <w:rFonts w:eastAsia="Times New Roman"/>
          <w:b/>
          <w:bCs/>
          <w:sz w:val="20"/>
          <w:szCs w:val="20"/>
          <w:lang w:bidi="fa-IR"/>
        </w:rPr>
      </w:pPr>
    </w:p>
    <w:p w:rsidR="00E50B27" w:rsidRPr="00E610E9" w:rsidRDefault="00E50B27" w:rsidP="00E610E9">
      <w:pPr>
        <w:tabs>
          <w:tab w:val="left" w:pos="3592"/>
          <w:tab w:val="left" w:pos="4442"/>
          <w:tab w:val="left" w:pos="4584"/>
          <w:tab w:val="left" w:pos="5293"/>
        </w:tabs>
        <w:suppressAutoHyphens w:val="0"/>
        <w:snapToGrid w:val="0"/>
        <w:jc w:val="both"/>
        <w:rPr>
          <w:rFonts w:eastAsia="Times New Roman"/>
          <w:b/>
          <w:bCs/>
          <w:sz w:val="20"/>
          <w:szCs w:val="20"/>
          <w:lang w:bidi="fa-IR"/>
        </w:rPr>
      </w:pPr>
      <w:r w:rsidRPr="00E610E9">
        <w:rPr>
          <w:rFonts w:eastAsia="Times New Roman"/>
          <w:b/>
          <w:bCs/>
          <w:sz w:val="20"/>
          <w:szCs w:val="20"/>
          <w:lang w:bidi="fa-IR"/>
        </w:rPr>
        <w:t>3. Literature Review</w:t>
      </w:r>
    </w:p>
    <w:p w:rsidR="00E50B27" w:rsidRPr="00E610E9" w:rsidRDefault="00E50B27" w:rsidP="00E610E9">
      <w:pPr>
        <w:tabs>
          <w:tab w:val="left" w:pos="3592"/>
          <w:tab w:val="left" w:pos="4442"/>
          <w:tab w:val="left" w:pos="4584"/>
          <w:tab w:val="left" w:pos="5293"/>
        </w:tabs>
        <w:suppressAutoHyphens w:val="0"/>
        <w:snapToGrid w:val="0"/>
        <w:ind w:firstLine="425"/>
        <w:jc w:val="both"/>
        <w:rPr>
          <w:rFonts w:eastAsia="Times New Roman"/>
          <w:sz w:val="20"/>
          <w:szCs w:val="20"/>
          <w:lang w:bidi="fa-IR"/>
        </w:rPr>
      </w:pPr>
      <w:r w:rsidRPr="00E610E9">
        <w:rPr>
          <w:rFonts w:eastAsia="Times New Roman"/>
          <w:sz w:val="20"/>
          <w:szCs w:val="20"/>
          <w:lang w:bidi="fa-IR"/>
        </w:rPr>
        <w:t xml:space="preserve">A questionnaire-based field study was conducted among 130 American manufacturing </w:t>
      </w:r>
      <w:proofErr w:type="gramStart"/>
      <w:r w:rsidRPr="00E610E9">
        <w:rPr>
          <w:rFonts w:eastAsia="Times New Roman"/>
          <w:sz w:val="20"/>
          <w:szCs w:val="20"/>
          <w:lang w:bidi="fa-IR"/>
        </w:rPr>
        <w:t>company</w:t>
      </w:r>
      <w:proofErr w:type="gramEnd"/>
      <w:r w:rsidRPr="00E610E9">
        <w:rPr>
          <w:rFonts w:eastAsia="Times New Roman"/>
          <w:sz w:val="20"/>
          <w:szCs w:val="20"/>
          <w:lang w:bidi="fa-IR"/>
        </w:rPr>
        <w:t xml:space="preserve"> to investigate the differences between their costing systems. The results showed negligible differences in internal and external environment of variable costing system, traditional costing and ABC. However, the variable costing system and ABC better respond to the needs of users (</w:t>
      </w:r>
      <w:proofErr w:type="spellStart"/>
      <w:r w:rsidRPr="00E610E9">
        <w:rPr>
          <w:rFonts w:eastAsia="Times New Roman"/>
          <w:sz w:val="20"/>
          <w:szCs w:val="20"/>
          <w:lang w:bidi="fa-IR"/>
        </w:rPr>
        <w:t>Hejazi</w:t>
      </w:r>
      <w:proofErr w:type="spellEnd"/>
      <w:r w:rsidRPr="00E610E9">
        <w:rPr>
          <w:rFonts w:eastAsia="Times New Roman"/>
          <w:sz w:val="20"/>
          <w:szCs w:val="20"/>
          <w:lang w:bidi="fa-IR"/>
        </w:rPr>
        <w:t xml:space="preserve"> and </w:t>
      </w:r>
      <w:proofErr w:type="spellStart"/>
      <w:r w:rsidRPr="00E610E9">
        <w:rPr>
          <w:rFonts w:eastAsia="Times New Roman"/>
          <w:sz w:val="20"/>
          <w:szCs w:val="20"/>
          <w:lang w:bidi="fa-IR"/>
        </w:rPr>
        <w:t>Shahroki</w:t>
      </w:r>
      <w:proofErr w:type="spellEnd"/>
      <w:r w:rsidRPr="00E610E9">
        <w:rPr>
          <w:rFonts w:eastAsia="Times New Roman"/>
          <w:sz w:val="20"/>
          <w:szCs w:val="20"/>
          <w:lang w:bidi="fa-IR"/>
        </w:rPr>
        <w:t>, 2013).</w:t>
      </w:r>
    </w:p>
    <w:p w:rsidR="00E50B27" w:rsidRPr="00E610E9" w:rsidRDefault="00E50B27" w:rsidP="00E610E9">
      <w:pPr>
        <w:tabs>
          <w:tab w:val="left" w:pos="3592"/>
          <w:tab w:val="left" w:pos="4442"/>
          <w:tab w:val="left" w:pos="4584"/>
          <w:tab w:val="left" w:pos="5293"/>
        </w:tabs>
        <w:suppressAutoHyphens w:val="0"/>
        <w:snapToGrid w:val="0"/>
        <w:ind w:firstLine="425"/>
        <w:jc w:val="both"/>
        <w:rPr>
          <w:rFonts w:eastAsia="Times New Roman"/>
          <w:sz w:val="20"/>
          <w:szCs w:val="20"/>
          <w:lang w:bidi="fa-IR"/>
        </w:rPr>
      </w:pPr>
      <w:proofErr w:type="spellStart"/>
      <w:r w:rsidRPr="00E610E9">
        <w:rPr>
          <w:rFonts w:eastAsia="Times New Roman"/>
          <w:sz w:val="20"/>
          <w:szCs w:val="20"/>
          <w:lang w:bidi="fa-IR"/>
        </w:rPr>
        <w:t>Dejnega</w:t>
      </w:r>
      <w:proofErr w:type="spellEnd"/>
      <w:r w:rsidRPr="00E610E9">
        <w:rPr>
          <w:rFonts w:eastAsia="Times New Roman"/>
          <w:sz w:val="20"/>
          <w:szCs w:val="20"/>
          <w:lang w:bidi="fa-IR"/>
        </w:rPr>
        <w:t xml:space="preserve"> (2011) compared ABC with TDABC in manufacturing companies, agricultural centers and also in hospital services. TDABC was recognized </w:t>
      </w:r>
      <w:proofErr w:type="gramStart"/>
      <w:r w:rsidRPr="00E610E9">
        <w:rPr>
          <w:rFonts w:eastAsia="Times New Roman"/>
          <w:sz w:val="20"/>
          <w:szCs w:val="20"/>
          <w:lang w:bidi="fa-IR"/>
        </w:rPr>
        <w:t>as a more appropriate tools</w:t>
      </w:r>
      <w:proofErr w:type="gramEnd"/>
      <w:r w:rsidRPr="00E610E9">
        <w:rPr>
          <w:rFonts w:eastAsia="Times New Roman"/>
          <w:sz w:val="20"/>
          <w:szCs w:val="20"/>
          <w:lang w:bidi="fa-IR"/>
        </w:rPr>
        <w:t xml:space="preserve"> for cost allocation. According to the results, cost allocation by TDABC is more equitable. This model is not only useful in the design of accounting systems, but also in the daily activities of organizations.</w:t>
      </w:r>
    </w:p>
    <w:p w:rsidR="00E50B27" w:rsidRPr="00E610E9" w:rsidRDefault="00E50B27" w:rsidP="00E610E9">
      <w:pPr>
        <w:tabs>
          <w:tab w:val="left" w:pos="3592"/>
          <w:tab w:val="left" w:pos="4442"/>
          <w:tab w:val="left" w:pos="4584"/>
          <w:tab w:val="left" w:pos="5293"/>
        </w:tabs>
        <w:suppressAutoHyphens w:val="0"/>
        <w:snapToGrid w:val="0"/>
        <w:ind w:firstLine="425"/>
        <w:jc w:val="both"/>
        <w:rPr>
          <w:rFonts w:eastAsia="Times New Roman"/>
          <w:sz w:val="20"/>
          <w:szCs w:val="20"/>
          <w:lang w:bidi="fa-IR"/>
        </w:rPr>
      </w:pPr>
      <w:proofErr w:type="spellStart"/>
      <w:r w:rsidRPr="00E610E9">
        <w:rPr>
          <w:rFonts w:eastAsia="Times New Roman"/>
          <w:sz w:val="20"/>
          <w:szCs w:val="20"/>
          <w:lang w:bidi="fa-IR"/>
        </w:rPr>
        <w:t>Mahani</w:t>
      </w:r>
      <w:proofErr w:type="spellEnd"/>
      <w:r w:rsidRPr="00E610E9">
        <w:rPr>
          <w:rFonts w:eastAsia="Times New Roman"/>
          <w:sz w:val="20"/>
          <w:szCs w:val="20"/>
          <w:lang w:bidi="fa-IR"/>
        </w:rPr>
        <w:t xml:space="preserve"> (2011) studied the cost of services in radiology ward of </w:t>
      </w:r>
      <w:proofErr w:type="spellStart"/>
      <w:r w:rsidRPr="00E610E9">
        <w:rPr>
          <w:rFonts w:eastAsia="Times New Roman"/>
          <w:sz w:val="20"/>
          <w:szCs w:val="20"/>
          <w:lang w:bidi="fa-IR"/>
        </w:rPr>
        <w:t>Shafa</w:t>
      </w:r>
      <w:proofErr w:type="spellEnd"/>
      <w:r w:rsidRPr="00E610E9">
        <w:rPr>
          <w:rFonts w:eastAsia="Times New Roman"/>
          <w:sz w:val="20"/>
          <w:szCs w:val="20"/>
          <w:lang w:bidi="fa-IR"/>
        </w:rPr>
        <w:t xml:space="preserve"> Hospital in Kerman using ABC method. According to the results, the highest share of costs was allocated to the salary of employees equal to 55.7% of the total costs. Therefore, the cost price of services can be reduced by improving the performance, particularly through modifying human resources management practices and standardization of consumption to reduce consumer costs.</w:t>
      </w:r>
    </w:p>
    <w:p w:rsidR="00E50B27" w:rsidRPr="00E610E9" w:rsidRDefault="00E50B27" w:rsidP="00E610E9">
      <w:pPr>
        <w:tabs>
          <w:tab w:val="left" w:pos="3592"/>
          <w:tab w:val="left" w:pos="4442"/>
          <w:tab w:val="left" w:pos="4584"/>
          <w:tab w:val="left" w:pos="5293"/>
        </w:tabs>
        <w:suppressAutoHyphens w:val="0"/>
        <w:snapToGrid w:val="0"/>
        <w:ind w:firstLine="425"/>
        <w:jc w:val="both"/>
        <w:rPr>
          <w:rFonts w:eastAsia="Times New Roman"/>
          <w:sz w:val="20"/>
          <w:szCs w:val="20"/>
          <w:lang w:bidi="fa-IR"/>
        </w:rPr>
      </w:pPr>
      <w:proofErr w:type="spellStart"/>
      <w:r w:rsidRPr="00E610E9">
        <w:rPr>
          <w:rFonts w:eastAsia="Times New Roman"/>
          <w:sz w:val="20"/>
          <w:szCs w:val="20"/>
          <w:lang w:bidi="fa-IR"/>
        </w:rPr>
        <w:t>Khalife</w:t>
      </w:r>
      <w:proofErr w:type="spellEnd"/>
      <w:r w:rsidRPr="00E610E9">
        <w:rPr>
          <w:rFonts w:eastAsia="Times New Roman"/>
          <w:sz w:val="20"/>
          <w:szCs w:val="20"/>
          <w:lang w:bidi="fa-IR"/>
        </w:rPr>
        <w:t xml:space="preserve"> and </w:t>
      </w:r>
      <w:proofErr w:type="spellStart"/>
      <w:r w:rsidRPr="00E610E9">
        <w:rPr>
          <w:rFonts w:eastAsia="Times New Roman"/>
          <w:sz w:val="20"/>
          <w:szCs w:val="20"/>
          <w:lang w:bidi="fa-IR"/>
        </w:rPr>
        <w:t>Mirzaei</w:t>
      </w:r>
      <w:proofErr w:type="spellEnd"/>
      <w:r w:rsidRPr="00E610E9">
        <w:rPr>
          <w:rFonts w:eastAsia="Times New Roman"/>
          <w:sz w:val="20"/>
          <w:szCs w:val="20"/>
          <w:lang w:bidi="fa-IR"/>
        </w:rPr>
        <w:t xml:space="preserve"> (2012) studied the principles of TDABC model as an appropriate tool for cost allocation in comparison with the previous costing models. In addition to eliminating ABC drawbacks, TDABC is able to calculate the cost of </w:t>
      </w:r>
      <w:r w:rsidRPr="00E610E9">
        <w:rPr>
          <w:rFonts w:eastAsia="Times New Roman"/>
          <w:sz w:val="20"/>
          <w:szCs w:val="20"/>
          <w:lang w:bidi="fa-IR"/>
        </w:rPr>
        <w:lastRenderedPageBreak/>
        <w:t>unused capacity to help managers in evaluating the performance of different departments.</w:t>
      </w:r>
    </w:p>
    <w:p w:rsidR="00E50B27" w:rsidRPr="00E610E9" w:rsidRDefault="00E50B27" w:rsidP="00E610E9">
      <w:pPr>
        <w:suppressAutoHyphens w:val="0"/>
        <w:snapToGrid w:val="0"/>
        <w:jc w:val="both"/>
        <w:rPr>
          <w:rFonts w:eastAsia="Times New Roman"/>
          <w:b/>
          <w:bCs/>
          <w:sz w:val="20"/>
          <w:szCs w:val="20"/>
          <w:lang w:bidi="fa-IR"/>
        </w:rPr>
      </w:pPr>
    </w:p>
    <w:p w:rsidR="00E50B27" w:rsidRPr="00E610E9" w:rsidRDefault="00E50B27" w:rsidP="00E610E9">
      <w:pPr>
        <w:suppressAutoHyphens w:val="0"/>
        <w:snapToGrid w:val="0"/>
        <w:jc w:val="both"/>
        <w:rPr>
          <w:rFonts w:eastAsia="Times New Roman"/>
          <w:b/>
          <w:bCs/>
          <w:sz w:val="20"/>
          <w:szCs w:val="20"/>
          <w:lang w:bidi="fa-IR"/>
        </w:rPr>
      </w:pPr>
      <w:r w:rsidRPr="00E610E9">
        <w:rPr>
          <w:rFonts w:eastAsia="Times New Roman"/>
          <w:b/>
          <w:bCs/>
          <w:sz w:val="20"/>
          <w:szCs w:val="20"/>
          <w:lang w:bidi="fa-IR"/>
        </w:rPr>
        <w:t>4.  Methods</w:t>
      </w:r>
    </w:p>
    <w:p w:rsidR="00E50B27" w:rsidRPr="00E610E9" w:rsidRDefault="00E50B27" w:rsidP="00E610E9">
      <w:pPr>
        <w:suppressAutoHyphens w:val="0"/>
        <w:snapToGrid w:val="0"/>
        <w:ind w:firstLine="425"/>
        <w:jc w:val="both"/>
        <w:rPr>
          <w:rFonts w:eastAsia="Times New Roman"/>
          <w:sz w:val="20"/>
          <w:szCs w:val="20"/>
          <w:lang w:bidi="fa-IR"/>
        </w:rPr>
      </w:pPr>
      <w:r w:rsidRPr="00E610E9">
        <w:rPr>
          <w:rFonts w:eastAsia="Times New Roman"/>
          <w:sz w:val="20"/>
          <w:szCs w:val="20"/>
          <w:lang w:bidi="fa-IR"/>
        </w:rPr>
        <w:t xml:space="preserve">This case study was conducted in the laboratory of Imam Ali Health Clinic is </w:t>
      </w:r>
      <w:proofErr w:type="spellStart"/>
      <w:r w:rsidRPr="00E610E9">
        <w:rPr>
          <w:rFonts w:eastAsia="Times New Roman"/>
          <w:sz w:val="20"/>
          <w:szCs w:val="20"/>
          <w:lang w:bidi="fa-IR"/>
        </w:rPr>
        <w:t>Dezful</w:t>
      </w:r>
      <w:proofErr w:type="spellEnd"/>
      <w:r w:rsidRPr="00E610E9">
        <w:rPr>
          <w:rFonts w:eastAsia="Times New Roman"/>
          <w:sz w:val="20"/>
          <w:szCs w:val="20"/>
          <w:lang w:bidi="fa-IR"/>
        </w:rPr>
        <w:t xml:space="preserve"> in 2014. Accounting records were used to collect data. Interviews and direct observation were used to determine the cost allocation basis.</w:t>
      </w:r>
    </w:p>
    <w:p w:rsidR="00E50B27" w:rsidRPr="00E610E9" w:rsidRDefault="00E50B27" w:rsidP="00E610E9">
      <w:pPr>
        <w:suppressAutoHyphens w:val="0"/>
        <w:snapToGrid w:val="0"/>
        <w:ind w:firstLine="425"/>
        <w:jc w:val="both"/>
        <w:rPr>
          <w:rFonts w:eastAsia="Times New Roman"/>
          <w:sz w:val="20"/>
          <w:szCs w:val="20"/>
          <w:lang w:bidi="fa-IR"/>
        </w:rPr>
      </w:pPr>
      <w:r w:rsidRPr="00E610E9">
        <w:rPr>
          <w:rFonts w:eastAsia="Times New Roman"/>
          <w:sz w:val="20"/>
          <w:szCs w:val="20"/>
          <w:lang w:bidi="fa-IR"/>
        </w:rPr>
        <w:t>Based on interviews, observations and investigations, the TDABC stages were implemented in the laboratory: (1) determination of capacity cost rate of resources by (a) calculation of supplied capacity cost based on total costs, (b) calculation of practical supplied capacity cost based on the working hours of employees after deduction of hours of rest and holidays, (c) calculation of the cost rate, (2) estimating the capacity required to implement each activity, (3) preparation of the time equation for all activities carried out in the laboratory and (4) determination of the cost of each activity by TDABC.</w:t>
      </w:r>
    </w:p>
    <w:p w:rsidR="00E50B27" w:rsidRPr="00E610E9" w:rsidRDefault="00E50B27" w:rsidP="00E610E9">
      <w:pPr>
        <w:suppressAutoHyphens w:val="0"/>
        <w:snapToGrid w:val="0"/>
        <w:jc w:val="both"/>
        <w:rPr>
          <w:rFonts w:eastAsia="Times New Roman"/>
          <w:b/>
          <w:bCs/>
          <w:sz w:val="20"/>
          <w:szCs w:val="20"/>
        </w:rPr>
      </w:pPr>
      <w:r w:rsidRPr="00E610E9">
        <w:rPr>
          <w:rFonts w:eastAsia="Times New Roman"/>
          <w:b/>
          <w:bCs/>
          <w:sz w:val="20"/>
          <w:szCs w:val="20"/>
        </w:rPr>
        <w:t>4.1. Determination of the capacity cost rate of resources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4.1.1. Calculation of the supplied capacity cost</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xml:space="preserve">The </w:t>
      </w:r>
      <w:proofErr w:type="gramStart"/>
      <w:r w:rsidRPr="00E610E9">
        <w:rPr>
          <w:rFonts w:eastAsia="Times New Roman"/>
          <w:sz w:val="20"/>
          <w:szCs w:val="20"/>
        </w:rPr>
        <w:t>cost of each activity center based on objective include</w:t>
      </w:r>
      <w:proofErr w:type="gramEnd"/>
      <w:r w:rsidRPr="00E610E9">
        <w:rPr>
          <w:rFonts w:eastAsia="Times New Roman"/>
          <w:sz w:val="20"/>
          <w:szCs w:val="20"/>
        </w:rPr>
        <w:t>:</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Labor costs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The cost of consumables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Depreciation costs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Other overhead costs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 Costs allocated from other centers</w:t>
      </w:r>
    </w:p>
    <w:p w:rsidR="00E50B27" w:rsidRPr="00E610E9" w:rsidRDefault="00E50B27" w:rsidP="00E610E9">
      <w:pPr>
        <w:suppressAutoHyphens w:val="0"/>
        <w:snapToGrid w:val="0"/>
        <w:ind w:firstLine="425"/>
        <w:jc w:val="both"/>
        <w:rPr>
          <w:rFonts w:eastAsia="Times New Roman"/>
          <w:sz w:val="20"/>
          <w:szCs w:val="20"/>
        </w:rPr>
      </w:pPr>
      <w:r w:rsidRPr="00E610E9">
        <w:rPr>
          <w:rFonts w:eastAsia="Times New Roman"/>
          <w:sz w:val="20"/>
          <w:szCs w:val="20"/>
        </w:rPr>
        <w:t>After collecting all the costs associated with laboratory, the costs were summarized as follows:</w:t>
      </w:r>
    </w:p>
    <w:p w:rsidR="00E50B27" w:rsidRPr="00E610E9" w:rsidRDefault="00E50B27" w:rsidP="00E610E9">
      <w:pPr>
        <w:suppressAutoHyphens w:val="0"/>
        <w:snapToGrid w:val="0"/>
        <w:jc w:val="center"/>
        <w:rPr>
          <w:rFonts w:eastAsia="Times New Roman"/>
          <w:sz w:val="20"/>
          <w:szCs w:val="20"/>
        </w:rPr>
      </w:pPr>
    </w:p>
    <w:p w:rsidR="00E50B27" w:rsidRPr="00E610E9" w:rsidRDefault="00E50B27" w:rsidP="00E610E9">
      <w:pPr>
        <w:suppressAutoHyphens w:val="0"/>
        <w:snapToGrid w:val="0"/>
        <w:jc w:val="center"/>
        <w:rPr>
          <w:rFonts w:eastAsia="Times New Roman"/>
          <w:sz w:val="20"/>
          <w:szCs w:val="20"/>
        </w:rPr>
      </w:pPr>
      <w:r w:rsidRPr="00E610E9">
        <w:rPr>
          <w:rFonts w:eastAsia="Times New Roman"/>
          <w:b/>
          <w:bCs/>
          <w:sz w:val="20"/>
          <w:szCs w:val="20"/>
        </w:rPr>
        <w:t>Table 1:</w:t>
      </w:r>
      <w:r w:rsidRPr="00E610E9">
        <w:rPr>
          <w:rFonts w:eastAsia="Times New Roman"/>
          <w:sz w:val="20"/>
          <w:szCs w:val="20"/>
        </w:rPr>
        <w:t xml:space="preserve"> The costs of laboratory</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2854"/>
        <w:gridCol w:w="316"/>
      </w:tblGrid>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Costs</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2,652,037,129</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Labor</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555,913,485</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Consumables</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246,730,000</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Depreciation</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3</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rPr>
              <w:t>122,608,500</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Overheads</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455,523,672</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Cost allocated from other centers</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4,032,812,786</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Total</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w:t>
            </w:r>
          </w:p>
        </w:tc>
      </w:tr>
    </w:tbl>
    <w:p w:rsidR="00E610E9" w:rsidRDefault="00E610E9" w:rsidP="00E610E9">
      <w:pPr>
        <w:suppressAutoHyphens w:val="0"/>
        <w:snapToGrid w:val="0"/>
        <w:ind w:firstLine="425"/>
        <w:jc w:val="both"/>
        <w:rPr>
          <w:sz w:val="20"/>
          <w:szCs w:val="20"/>
          <w:lang w:bidi="fa-IR"/>
        </w:rPr>
      </w:pP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4.1.2. Calculation of the practical capacity of resources</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In this stage, the practical capacity was calculated.</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The number of laboratory staff * Average workdays* useful time per day = practical capacity of the laboratory</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The number of laboratory staff was 6 who work in three shifts. The average working days were 30 days and the average time deducted for the rest of employees per shift was 45 minutes.</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Useful time per day = 5.32</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lastRenderedPageBreak/>
        <w:t>Practical capacity=5.32*365*6=11484 hr</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Practical capacity in minutes=11484*60= 689040 min</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4.1.3. Calculation of the capacity cost rate</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The capacity cost of each unit is calculated by dividing the total cost by the practical capacity:</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Laboratory capacity cost rate = 4032812786/689 040= 5853 IRR/ min</w:t>
      </w:r>
    </w:p>
    <w:p w:rsidR="00E50B27" w:rsidRPr="00E610E9" w:rsidRDefault="00E50B27" w:rsidP="00E610E9">
      <w:pPr>
        <w:suppressAutoHyphens w:val="0"/>
        <w:snapToGrid w:val="0"/>
        <w:jc w:val="both"/>
        <w:rPr>
          <w:b/>
          <w:bCs/>
          <w:sz w:val="20"/>
          <w:szCs w:val="20"/>
          <w:lang w:bidi="fa-IR"/>
        </w:rPr>
      </w:pPr>
      <w:r w:rsidRPr="00E610E9">
        <w:rPr>
          <w:b/>
          <w:bCs/>
          <w:sz w:val="20"/>
          <w:szCs w:val="20"/>
          <w:lang w:bidi="fa-IR"/>
        </w:rPr>
        <w:t>4.2. Estimating the capacity required to implement each activity based on time</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To estimate the time required to perform each activity, the factors affecting each activity should be first identified. For this purpose, all activities carried out in the laboratory were identified and classified as follows:</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 Patient Admission</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 Sampling</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 Testing</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  Result</w:t>
      </w:r>
    </w:p>
    <w:p w:rsidR="00E50B27" w:rsidRPr="00E610E9" w:rsidRDefault="00E50B27" w:rsidP="00E610E9">
      <w:pPr>
        <w:suppressAutoHyphens w:val="0"/>
        <w:snapToGrid w:val="0"/>
        <w:ind w:firstLine="425"/>
        <w:jc w:val="both"/>
        <w:rPr>
          <w:sz w:val="20"/>
          <w:szCs w:val="20"/>
          <w:lang w:bidi="fa-IR"/>
        </w:rPr>
      </w:pPr>
      <w:r w:rsidRPr="00E610E9">
        <w:rPr>
          <w:sz w:val="20"/>
          <w:szCs w:val="20"/>
          <w:lang w:bidi="fa-IR"/>
        </w:rPr>
        <w:t>Using the observations and interviews with staff, the approximate time for each activity was calculated. It is noteworthy that due to differences in duration of various tests, testing activity should be separately presented based on the type of test.</w:t>
      </w:r>
    </w:p>
    <w:p w:rsidR="00E50B27" w:rsidRPr="00E610E9" w:rsidRDefault="00E50B27" w:rsidP="00E610E9">
      <w:pPr>
        <w:suppressAutoHyphens w:val="0"/>
        <w:snapToGrid w:val="0"/>
        <w:jc w:val="both"/>
        <w:rPr>
          <w:b/>
          <w:bCs/>
          <w:sz w:val="20"/>
          <w:szCs w:val="20"/>
        </w:rPr>
      </w:pPr>
      <w:r w:rsidRPr="00E610E9">
        <w:rPr>
          <w:b/>
          <w:bCs/>
          <w:sz w:val="20"/>
          <w:szCs w:val="20"/>
        </w:rPr>
        <w:t>4.3. Preparation of the time equation for all activities carried out in the laboratory</w:t>
      </w:r>
    </w:p>
    <w:p w:rsidR="00E50B27" w:rsidRPr="00E610E9" w:rsidRDefault="00E50B27" w:rsidP="00E610E9">
      <w:pPr>
        <w:suppressAutoHyphens w:val="0"/>
        <w:snapToGrid w:val="0"/>
        <w:ind w:firstLine="425"/>
        <w:jc w:val="both"/>
        <w:rPr>
          <w:sz w:val="20"/>
          <w:szCs w:val="20"/>
        </w:rPr>
      </w:pPr>
      <w:r w:rsidRPr="00E610E9">
        <w:rPr>
          <w:sz w:val="20"/>
          <w:szCs w:val="20"/>
        </w:rPr>
        <w:t>After calculating the duration of each activity, the time equation was obtained based on data in the following table:</w:t>
      </w:r>
    </w:p>
    <w:p w:rsidR="00E50B27" w:rsidRPr="00E610E9" w:rsidRDefault="00E50B27" w:rsidP="00E610E9">
      <w:pPr>
        <w:suppressAutoHyphens w:val="0"/>
        <w:snapToGrid w:val="0"/>
        <w:jc w:val="both"/>
        <w:rPr>
          <w:rFonts w:eastAsia="Times New Roman"/>
          <w:sz w:val="20"/>
          <w:szCs w:val="20"/>
        </w:rPr>
      </w:pPr>
      <w:r w:rsidRPr="00E610E9">
        <w:rPr>
          <w:rFonts w:eastAsia="Times New Roman"/>
          <w:b/>
          <w:bCs/>
          <w:sz w:val="20"/>
          <w:szCs w:val="20"/>
        </w:rPr>
        <w:lastRenderedPageBreak/>
        <w:t xml:space="preserve">Table 2: </w:t>
      </w:r>
      <w:r w:rsidRPr="00E610E9">
        <w:rPr>
          <w:rFonts w:eastAsia="Times New Roman"/>
          <w:sz w:val="20"/>
          <w:szCs w:val="20"/>
        </w:rPr>
        <w:t>Data required for preparation of time equation</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2072"/>
        <w:gridCol w:w="1083"/>
        <w:gridCol w:w="316"/>
      </w:tblGrid>
      <w:tr w:rsidR="00E50B27" w:rsidRPr="00E610E9" w:rsidTr="00E610E9">
        <w:trPr>
          <w:jc w:val="center"/>
        </w:trPr>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Duration (min)</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Driver</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Activity</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tc>
      </w:tr>
      <w:tr w:rsidR="00E50B27" w:rsidRPr="00E610E9" w:rsidTr="00E610E9">
        <w:trPr>
          <w:jc w:val="center"/>
        </w:trPr>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1</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Patient admission for testing</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Admission</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r>
      <w:tr w:rsidR="00E50B27" w:rsidRPr="00E610E9" w:rsidTr="00E610E9">
        <w:trPr>
          <w:jc w:val="center"/>
        </w:trPr>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1.5</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Blood sampling (preparation of syringe)</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Sampling</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w:t>
            </w:r>
          </w:p>
        </w:tc>
      </w:tr>
      <w:tr w:rsidR="00E50B27" w:rsidRPr="00E610E9" w:rsidTr="00E610E9">
        <w:trPr>
          <w:jc w:val="center"/>
        </w:trPr>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120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60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150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60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20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60</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20</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Biochemistry</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Blood bank</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Hormone</w:t>
            </w:r>
          </w:p>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Serology</w:t>
            </w:r>
          </w:p>
          <w:p w:rsidR="00E50B27" w:rsidRPr="00E610E9" w:rsidRDefault="00E50B27" w:rsidP="00363738">
            <w:pPr>
              <w:suppressAutoHyphens w:val="0"/>
              <w:snapToGrid w:val="0"/>
              <w:rPr>
                <w:rFonts w:eastAsia="Times New Roman"/>
                <w:color w:val="000000"/>
                <w:sz w:val="20"/>
                <w:szCs w:val="20"/>
                <w:lang w:bidi="fa-IR"/>
              </w:rPr>
            </w:pPr>
            <w:proofErr w:type="spellStart"/>
            <w:r w:rsidRPr="00E610E9">
              <w:rPr>
                <w:rFonts w:eastAsia="Times New Roman"/>
                <w:color w:val="000000"/>
                <w:sz w:val="20"/>
                <w:szCs w:val="20"/>
                <w:lang w:bidi="fa-IR"/>
              </w:rPr>
              <w:t>Parasitology</w:t>
            </w:r>
            <w:proofErr w:type="spellEnd"/>
          </w:p>
          <w:p w:rsidR="00E50B27" w:rsidRPr="00E610E9" w:rsidRDefault="00E50B27" w:rsidP="00363738">
            <w:pPr>
              <w:suppressAutoHyphens w:val="0"/>
              <w:snapToGrid w:val="0"/>
              <w:rPr>
                <w:rFonts w:eastAsia="Times New Roman"/>
                <w:color w:val="000000"/>
                <w:sz w:val="20"/>
                <w:szCs w:val="20"/>
                <w:lang w:bidi="fa-IR"/>
              </w:rPr>
            </w:pPr>
            <w:r w:rsidRPr="00E610E9">
              <w:rPr>
                <w:rFonts w:eastAsia="Times New Roman"/>
                <w:color w:val="000000"/>
                <w:sz w:val="20"/>
                <w:szCs w:val="20"/>
                <w:lang w:bidi="fa-IR"/>
              </w:rPr>
              <w:t>Hematology</w:t>
            </w:r>
          </w:p>
          <w:p w:rsidR="00E50B27" w:rsidRPr="00E610E9" w:rsidRDefault="00E50B27" w:rsidP="00363738">
            <w:pPr>
              <w:suppressAutoHyphens w:val="0"/>
              <w:snapToGrid w:val="0"/>
              <w:rPr>
                <w:rFonts w:eastAsia="Times New Roman"/>
                <w:color w:val="000000"/>
                <w:sz w:val="20"/>
                <w:szCs w:val="20"/>
                <w:lang w:bidi="fa-IR"/>
              </w:rPr>
            </w:pPr>
            <w:r w:rsidRPr="00E610E9">
              <w:rPr>
                <w:rFonts w:eastAsia="Times New Roman"/>
                <w:color w:val="000000"/>
                <w:sz w:val="20"/>
                <w:szCs w:val="20"/>
                <w:lang w:bidi="fa-IR"/>
              </w:rPr>
              <w:t>Microbiology</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Testing</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w:t>
            </w:r>
          </w:p>
        </w:tc>
      </w:tr>
      <w:tr w:rsidR="00E50B27" w:rsidRPr="00E610E9" w:rsidTr="00E610E9">
        <w:trPr>
          <w:jc w:val="center"/>
        </w:trPr>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1</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Finding the test result to deliver it to the patient</w:t>
            </w:r>
          </w:p>
        </w:tc>
        <w:tc>
          <w:tcPr>
            <w:tcW w:w="0" w:type="auto"/>
            <w:vAlign w:val="center"/>
          </w:tcPr>
          <w:p w:rsidR="00E50B27" w:rsidRPr="00E610E9" w:rsidRDefault="00E50B27" w:rsidP="00363738">
            <w:pPr>
              <w:suppressAutoHyphens w:val="0"/>
              <w:snapToGrid w:val="0"/>
              <w:rPr>
                <w:rFonts w:eastAsia="Times New Roman"/>
                <w:color w:val="000000"/>
                <w:sz w:val="20"/>
                <w:szCs w:val="20"/>
              </w:rPr>
            </w:pPr>
            <w:r w:rsidRPr="00E610E9">
              <w:rPr>
                <w:rFonts w:eastAsia="Times New Roman"/>
                <w:color w:val="000000"/>
                <w:sz w:val="20"/>
                <w:szCs w:val="20"/>
              </w:rPr>
              <w:t>Result</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w:t>
            </w:r>
          </w:p>
        </w:tc>
      </w:tr>
    </w:tbl>
    <w:p w:rsidR="00E610E9" w:rsidRDefault="00E610E9" w:rsidP="00E610E9">
      <w:pPr>
        <w:pStyle w:val="9"/>
        <w:bidi w:val="0"/>
        <w:snapToGrid w:val="0"/>
        <w:rPr>
          <w:rFonts w:cs="Times New Roman"/>
          <w:b/>
          <w:bCs/>
          <w:szCs w:val="20"/>
          <w:lang w:bidi="fa-IR"/>
        </w:rPr>
      </w:pPr>
    </w:p>
    <w:p w:rsidR="00E50B27" w:rsidRPr="00E610E9" w:rsidRDefault="00E50B27" w:rsidP="00E610E9">
      <w:pPr>
        <w:pStyle w:val="9"/>
        <w:bidi w:val="0"/>
        <w:snapToGrid w:val="0"/>
        <w:rPr>
          <w:rFonts w:cs="Times New Roman"/>
          <w:b/>
          <w:bCs/>
          <w:szCs w:val="20"/>
          <w:lang w:bidi="fa-IR"/>
        </w:rPr>
      </w:pPr>
      <w:r w:rsidRPr="00E610E9">
        <w:rPr>
          <w:rFonts w:cs="Times New Roman"/>
          <w:b/>
          <w:bCs/>
          <w:szCs w:val="20"/>
          <w:lang w:bidi="fa-IR"/>
        </w:rPr>
        <w:t>4.4. Determination of the cost of each activity by TDABC</w:t>
      </w:r>
    </w:p>
    <w:p w:rsidR="00E610E9" w:rsidRDefault="00E50B27" w:rsidP="00E610E9">
      <w:pPr>
        <w:pStyle w:val="9"/>
        <w:bidi w:val="0"/>
        <w:snapToGrid w:val="0"/>
        <w:ind w:firstLine="425"/>
        <w:rPr>
          <w:b/>
          <w:bCs/>
          <w:szCs w:val="20"/>
        </w:rPr>
      </w:pPr>
      <w:r w:rsidRPr="00E610E9">
        <w:rPr>
          <w:rFonts w:cs="Times New Roman"/>
          <w:szCs w:val="20"/>
          <w:lang w:bidi="fa-IR"/>
        </w:rPr>
        <w:t>After calculating the duration of each activity, the cost of each activity was calculated by TDABC using the cost rate and the number of activities in each period.</w:t>
      </w:r>
    </w:p>
    <w:p w:rsidR="00E610E9" w:rsidRPr="00E610E9" w:rsidRDefault="00E610E9" w:rsidP="00E610E9">
      <w:pPr>
        <w:suppressAutoHyphens w:val="0"/>
        <w:snapToGrid w:val="0"/>
        <w:jc w:val="both"/>
        <w:rPr>
          <w:rFonts w:eastAsia="Times New Roman"/>
          <w:b/>
          <w:bCs/>
          <w:sz w:val="20"/>
          <w:szCs w:val="20"/>
        </w:rPr>
        <w:sectPr w:rsidR="00E610E9" w:rsidRPr="00E610E9" w:rsidSect="009B4BAE">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E50B27" w:rsidRDefault="00E50B27" w:rsidP="00E610E9">
      <w:pPr>
        <w:suppressAutoHyphens w:val="0"/>
        <w:snapToGrid w:val="0"/>
        <w:jc w:val="center"/>
        <w:rPr>
          <w:rFonts w:eastAsiaTheme="minorEastAsia" w:hint="eastAsia"/>
          <w:b/>
          <w:bCs/>
          <w:sz w:val="20"/>
          <w:szCs w:val="20"/>
          <w:lang w:eastAsia="zh-CN"/>
        </w:rPr>
      </w:pPr>
    </w:p>
    <w:p w:rsidR="00363738" w:rsidRDefault="00363738" w:rsidP="00E610E9">
      <w:pPr>
        <w:suppressAutoHyphens w:val="0"/>
        <w:snapToGrid w:val="0"/>
        <w:jc w:val="center"/>
        <w:rPr>
          <w:rFonts w:eastAsiaTheme="minorEastAsia" w:hint="eastAsia"/>
          <w:b/>
          <w:bCs/>
          <w:sz w:val="20"/>
          <w:szCs w:val="20"/>
          <w:lang w:eastAsia="zh-CN"/>
        </w:rPr>
      </w:pPr>
    </w:p>
    <w:p w:rsidR="00363738" w:rsidRPr="00363738" w:rsidRDefault="00363738" w:rsidP="00E610E9">
      <w:pPr>
        <w:suppressAutoHyphens w:val="0"/>
        <w:snapToGrid w:val="0"/>
        <w:jc w:val="center"/>
        <w:rPr>
          <w:rFonts w:eastAsiaTheme="minorEastAsia" w:hint="eastAsia"/>
          <w:b/>
          <w:bCs/>
          <w:sz w:val="20"/>
          <w:szCs w:val="20"/>
          <w:lang w:eastAsia="zh-CN"/>
        </w:rPr>
      </w:pPr>
    </w:p>
    <w:p w:rsidR="00E50B27" w:rsidRPr="00E610E9" w:rsidRDefault="00E50B27" w:rsidP="00E610E9">
      <w:pPr>
        <w:suppressAutoHyphens w:val="0"/>
        <w:snapToGrid w:val="0"/>
        <w:jc w:val="center"/>
        <w:rPr>
          <w:rFonts w:eastAsia="Times New Roman"/>
          <w:sz w:val="20"/>
          <w:szCs w:val="20"/>
        </w:rPr>
      </w:pPr>
      <w:r w:rsidRPr="00E610E9">
        <w:rPr>
          <w:rFonts w:eastAsia="Times New Roman"/>
          <w:b/>
          <w:bCs/>
          <w:sz w:val="20"/>
          <w:szCs w:val="20"/>
        </w:rPr>
        <w:t>Table 3:</w:t>
      </w:r>
      <w:r w:rsidRPr="00E610E9">
        <w:rPr>
          <w:rFonts w:eastAsia="Times New Roman"/>
          <w:sz w:val="20"/>
          <w:szCs w:val="20"/>
        </w:rPr>
        <w:t xml:space="preserve"> The required time and resource costs</w:t>
      </w:r>
    </w:p>
    <w:tbl>
      <w:tblPr>
        <w:bidiVisual/>
        <w:tblW w:w="0" w:type="auto"/>
        <w:jc w:val="center"/>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3"/>
        <w:gridCol w:w="1119"/>
        <w:gridCol w:w="1157"/>
        <w:gridCol w:w="1215"/>
        <w:gridCol w:w="1235"/>
        <w:gridCol w:w="1402"/>
        <w:gridCol w:w="882"/>
      </w:tblGrid>
      <w:tr w:rsidR="00E50B27" w:rsidRPr="00E610E9" w:rsidTr="00E610E9">
        <w:trPr>
          <w:jc w:val="center"/>
        </w:trPr>
        <w:tc>
          <w:tcPr>
            <w:tcW w:w="1503"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Total cost</w:t>
            </w:r>
          </w:p>
        </w:tc>
        <w:tc>
          <w:tcPr>
            <w:tcW w:w="1119"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Capacity cost rate</w:t>
            </w:r>
          </w:p>
        </w:tc>
        <w:tc>
          <w:tcPr>
            <w:tcW w:w="1157"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Total time (min)</w:t>
            </w:r>
          </w:p>
        </w:tc>
        <w:tc>
          <w:tcPr>
            <w:tcW w:w="1215"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Number</w:t>
            </w:r>
          </w:p>
        </w:tc>
        <w:tc>
          <w:tcPr>
            <w:tcW w:w="1235"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Unit time (min)</w:t>
            </w:r>
          </w:p>
        </w:tc>
        <w:tc>
          <w:tcPr>
            <w:tcW w:w="1402" w:type="dxa"/>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Activity</w:t>
            </w:r>
          </w:p>
        </w:tc>
        <w:tc>
          <w:tcPr>
            <w:tcW w:w="882" w:type="dxa"/>
          </w:tcPr>
          <w:p w:rsidR="00E50B27" w:rsidRPr="00E610E9" w:rsidRDefault="00E50B27" w:rsidP="00E610E9">
            <w:pPr>
              <w:suppressAutoHyphens w:val="0"/>
              <w:snapToGrid w:val="0"/>
              <w:jc w:val="both"/>
              <w:rPr>
                <w:rFonts w:eastAsia="Times New Roman"/>
                <w:b/>
                <w:color w:val="000000"/>
                <w:sz w:val="20"/>
                <w:szCs w:val="20"/>
              </w:rPr>
            </w:pPr>
          </w:p>
        </w:tc>
      </w:tr>
      <w:tr w:rsidR="00E50B27" w:rsidRPr="00E610E9" w:rsidTr="00E610E9">
        <w:trPr>
          <w:jc w:val="center"/>
        </w:trPr>
        <w:tc>
          <w:tcPr>
            <w:tcW w:w="1503"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94385478</w:t>
            </w:r>
          </w:p>
        </w:tc>
        <w:tc>
          <w:tcPr>
            <w:tcW w:w="1119"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tc>
        <w:tc>
          <w:tcPr>
            <w:tcW w:w="1157"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16126</w:t>
            </w:r>
          </w:p>
        </w:tc>
        <w:tc>
          <w:tcPr>
            <w:tcW w:w="121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16126</w:t>
            </w:r>
          </w:p>
        </w:tc>
        <w:tc>
          <w:tcPr>
            <w:tcW w:w="123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140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tc>
        <w:tc>
          <w:tcPr>
            <w:tcW w:w="88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r>
      <w:tr w:rsidR="00E50B27" w:rsidRPr="00E610E9" w:rsidTr="00E610E9">
        <w:trPr>
          <w:jc w:val="center"/>
        </w:trPr>
        <w:tc>
          <w:tcPr>
            <w:tcW w:w="1503"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72913747.5</w:t>
            </w:r>
          </w:p>
        </w:tc>
        <w:tc>
          <w:tcPr>
            <w:tcW w:w="1119"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tc>
        <w:tc>
          <w:tcPr>
            <w:tcW w:w="1157"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12457.5</w:t>
            </w:r>
          </w:p>
        </w:tc>
        <w:tc>
          <w:tcPr>
            <w:tcW w:w="121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8305</w:t>
            </w:r>
          </w:p>
        </w:tc>
        <w:tc>
          <w:tcPr>
            <w:tcW w:w="123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tc>
        <w:tc>
          <w:tcPr>
            <w:tcW w:w="140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tc>
        <w:tc>
          <w:tcPr>
            <w:tcW w:w="88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w:t>
            </w:r>
          </w:p>
        </w:tc>
      </w:tr>
      <w:tr w:rsidR="00E50B27" w:rsidRPr="00E610E9" w:rsidTr="00E610E9">
        <w:trPr>
          <w:trHeight w:val="1655"/>
          <w:jc w:val="center"/>
        </w:trPr>
        <w:tc>
          <w:tcPr>
            <w:tcW w:w="1503"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1492515000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7374780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125546850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510264540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668880840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587172960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246645420</w:t>
            </w:r>
          </w:p>
        </w:tc>
        <w:tc>
          <w:tcPr>
            <w:tcW w:w="1119"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tc>
        <w:tc>
          <w:tcPr>
            <w:tcW w:w="1157"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255000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21450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87180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114280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100320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42140</w:t>
            </w:r>
          </w:p>
        </w:tc>
        <w:tc>
          <w:tcPr>
            <w:tcW w:w="121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5714</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1672</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2107</w:t>
            </w:r>
          </w:p>
        </w:tc>
        <w:tc>
          <w:tcPr>
            <w:tcW w:w="123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w:t>
            </w:r>
          </w:p>
        </w:tc>
        <w:tc>
          <w:tcPr>
            <w:tcW w:w="140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Biochemistry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Blood Bank</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Hormone</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Serology</w:t>
            </w:r>
          </w:p>
          <w:p w:rsidR="00E50B27" w:rsidRPr="00E610E9" w:rsidRDefault="00E50B27" w:rsidP="00E610E9">
            <w:pPr>
              <w:suppressAutoHyphens w:val="0"/>
              <w:snapToGrid w:val="0"/>
              <w:jc w:val="both"/>
              <w:rPr>
                <w:rFonts w:eastAsia="Times New Roman"/>
                <w:color w:val="000000"/>
                <w:sz w:val="20"/>
                <w:szCs w:val="20"/>
              </w:rPr>
            </w:pPr>
            <w:proofErr w:type="spellStart"/>
            <w:r w:rsidRPr="00E610E9">
              <w:rPr>
                <w:rFonts w:eastAsia="Times New Roman"/>
                <w:color w:val="000000"/>
                <w:sz w:val="20"/>
                <w:szCs w:val="20"/>
              </w:rPr>
              <w:t>Parasitology</w:t>
            </w:r>
            <w:proofErr w:type="spellEnd"/>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Hematology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Microbiology</w:t>
            </w:r>
          </w:p>
        </w:tc>
        <w:tc>
          <w:tcPr>
            <w:tcW w:w="88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w:t>
            </w:r>
          </w:p>
        </w:tc>
      </w:tr>
      <w:tr w:rsidR="00E50B27" w:rsidRPr="00E610E9" w:rsidTr="00E610E9">
        <w:trPr>
          <w:jc w:val="center"/>
        </w:trPr>
        <w:tc>
          <w:tcPr>
            <w:tcW w:w="1503"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94385478</w:t>
            </w:r>
          </w:p>
        </w:tc>
        <w:tc>
          <w:tcPr>
            <w:tcW w:w="1119"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tc>
        <w:tc>
          <w:tcPr>
            <w:tcW w:w="1157"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16126</w:t>
            </w:r>
          </w:p>
        </w:tc>
        <w:tc>
          <w:tcPr>
            <w:tcW w:w="121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16126</w:t>
            </w:r>
          </w:p>
        </w:tc>
        <w:tc>
          <w:tcPr>
            <w:tcW w:w="1235"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140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Result</w:t>
            </w:r>
          </w:p>
        </w:tc>
        <w:tc>
          <w:tcPr>
            <w:tcW w:w="882" w:type="dxa"/>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w:t>
            </w:r>
          </w:p>
        </w:tc>
      </w:tr>
      <w:tr w:rsidR="00E50B27" w:rsidRPr="00E610E9" w:rsidTr="00E610E9">
        <w:trPr>
          <w:jc w:val="center"/>
        </w:trPr>
        <w:tc>
          <w:tcPr>
            <w:tcW w:w="1503"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3900085093.5</w:t>
            </w:r>
          </w:p>
        </w:tc>
        <w:tc>
          <w:tcPr>
            <w:tcW w:w="1119"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157"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666339.5</w:t>
            </w:r>
          </w:p>
        </w:tc>
        <w:tc>
          <w:tcPr>
            <w:tcW w:w="121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23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40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Used capacity</w:t>
            </w:r>
          </w:p>
        </w:tc>
        <w:tc>
          <w:tcPr>
            <w:tcW w:w="88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w:t>
            </w:r>
          </w:p>
        </w:tc>
      </w:tr>
      <w:tr w:rsidR="00E50B27" w:rsidRPr="00E610E9" w:rsidTr="00E610E9">
        <w:trPr>
          <w:jc w:val="center"/>
        </w:trPr>
        <w:tc>
          <w:tcPr>
            <w:tcW w:w="1503"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132727692.5</w:t>
            </w:r>
          </w:p>
        </w:tc>
        <w:tc>
          <w:tcPr>
            <w:tcW w:w="1119"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157"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22700.5</w:t>
            </w:r>
          </w:p>
        </w:tc>
        <w:tc>
          <w:tcPr>
            <w:tcW w:w="121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23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40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Unused capacity</w:t>
            </w:r>
          </w:p>
        </w:tc>
        <w:tc>
          <w:tcPr>
            <w:tcW w:w="88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w:t>
            </w:r>
          </w:p>
        </w:tc>
      </w:tr>
      <w:tr w:rsidR="00E50B27" w:rsidRPr="00E610E9" w:rsidTr="00E610E9">
        <w:trPr>
          <w:jc w:val="center"/>
        </w:trPr>
        <w:tc>
          <w:tcPr>
            <w:tcW w:w="1503"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4032812786</w:t>
            </w:r>
          </w:p>
        </w:tc>
        <w:tc>
          <w:tcPr>
            <w:tcW w:w="1119"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157"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689040</w:t>
            </w:r>
          </w:p>
        </w:tc>
        <w:tc>
          <w:tcPr>
            <w:tcW w:w="121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235"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p>
        </w:tc>
        <w:tc>
          <w:tcPr>
            <w:tcW w:w="140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Total</w:t>
            </w:r>
          </w:p>
        </w:tc>
        <w:tc>
          <w:tcPr>
            <w:tcW w:w="882" w:type="dxa"/>
            <w:shd w:val="clear" w:color="auto" w:fill="F2F2F2"/>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w:t>
            </w:r>
          </w:p>
        </w:tc>
      </w:tr>
    </w:tbl>
    <w:p w:rsidR="00E50B27" w:rsidRPr="00E610E9" w:rsidRDefault="00E50B27" w:rsidP="00E610E9">
      <w:pPr>
        <w:suppressAutoHyphens w:val="0"/>
        <w:snapToGrid w:val="0"/>
        <w:jc w:val="center"/>
        <w:rPr>
          <w:rFonts w:eastAsia="Times New Roman"/>
          <w:sz w:val="20"/>
          <w:szCs w:val="20"/>
        </w:rPr>
      </w:pPr>
    </w:p>
    <w:p w:rsidR="00363738" w:rsidRDefault="00363738" w:rsidP="00E610E9">
      <w:pPr>
        <w:suppressAutoHyphens w:val="0"/>
        <w:snapToGrid w:val="0"/>
        <w:jc w:val="center"/>
        <w:rPr>
          <w:rFonts w:eastAsiaTheme="minorEastAsia" w:hint="eastAsia"/>
          <w:sz w:val="20"/>
          <w:szCs w:val="20"/>
          <w:lang w:eastAsia="zh-CN"/>
        </w:rPr>
      </w:pPr>
    </w:p>
    <w:p w:rsidR="00363738" w:rsidRDefault="00363738" w:rsidP="00E610E9">
      <w:pPr>
        <w:suppressAutoHyphens w:val="0"/>
        <w:snapToGrid w:val="0"/>
        <w:jc w:val="center"/>
        <w:rPr>
          <w:rFonts w:eastAsiaTheme="minorEastAsia" w:hint="eastAsia"/>
          <w:sz w:val="20"/>
          <w:szCs w:val="20"/>
          <w:lang w:eastAsia="zh-CN"/>
        </w:rPr>
      </w:pPr>
    </w:p>
    <w:p w:rsidR="00363738" w:rsidRDefault="00363738" w:rsidP="00E610E9">
      <w:pPr>
        <w:suppressAutoHyphens w:val="0"/>
        <w:snapToGrid w:val="0"/>
        <w:jc w:val="center"/>
        <w:rPr>
          <w:rFonts w:eastAsiaTheme="minorEastAsia" w:hint="eastAsia"/>
          <w:sz w:val="20"/>
          <w:szCs w:val="20"/>
          <w:lang w:eastAsia="zh-CN"/>
        </w:rPr>
      </w:pPr>
    </w:p>
    <w:p w:rsidR="00363738" w:rsidRDefault="00363738" w:rsidP="00E610E9">
      <w:pPr>
        <w:suppressAutoHyphens w:val="0"/>
        <w:snapToGrid w:val="0"/>
        <w:jc w:val="center"/>
        <w:rPr>
          <w:rFonts w:eastAsiaTheme="minorEastAsia" w:hint="eastAsia"/>
          <w:sz w:val="20"/>
          <w:szCs w:val="20"/>
          <w:lang w:eastAsia="zh-CN"/>
        </w:rPr>
      </w:pPr>
    </w:p>
    <w:p w:rsidR="00363738" w:rsidRDefault="00363738" w:rsidP="00E610E9">
      <w:pPr>
        <w:suppressAutoHyphens w:val="0"/>
        <w:snapToGrid w:val="0"/>
        <w:jc w:val="center"/>
        <w:rPr>
          <w:rFonts w:eastAsiaTheme="minorEastAsia" w:hint="eastAsia"/>
          <w:sz w:val="20"/>
          <w:szCs w:val="20"/>
          <w:lang w:eastAsia="zh-CN"/>
        </w:rPr>
      </w:pPr>
    </w:p>
    <w:p w:rsidR="00363738" w:rsidRDefault="00363738" w:rsidP="00E610E9">
      <w:pPr>
        <w:suppressAutoHyphens w:val="0"/>
        <w:snapToGrid w:val="0"/>
        <w:jc w:val="center"/>
        <w:rPr>
          <w:rFonts w:eastAsiaTheme="minorEastAsia" w:hint="eastAsia"/>
          <w:sz w:val="20"/>
          <w:szCs w:val="20"/>
          <w:lang w:eastAsia="zh-CN"/>
        </w:rPr>
      </w:pPr>
    </w:p>
    <w:p w:rsidR="00E50B27" w:rsidRPr="00E610E9" w:rsidRDefault="00E50B27" w:rsidP="00E610E9">
      <w:pPr>
        <w:suppressAutoHyphens w:val="0"/>
        <w:snapToGrid w:val="0"/>
        <w:jc w:val="center"/>
        <w:rPr>
          <w:rFonts w:eastAsia="Times New Roman"/>
          <w:sz w:val="20"/>
          <w:szCs w:val="20"/>
        </w:rPr>
      </w:pPr>
      <w:r w:rsidRPr="00E610E9">
        <w:rPr>
          <w:rFonts w:eastAsia="Times New Roman"/>
          <w:sz w:val="20"/>
          <w:szCs w:val="20"/>
        </w:rPr>
        <w:t>Table 4: The cost price of tests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000"/>
        <w:gridCol w:w="1616"/>
        <w:gridCol w:w="928"/>
        <w:gridCol w:w="1538"/>
        <w:gridCol w:w="2010"/>
        <w:gridCol w:w="416"/>
      </w:tblGrid>
      <w:tr w:rsidR="00E50B27" w:rsidRPr="00E610E9" w:rsidTr="00E610E9">
        <w:trPr>
          <w:tblHeader/>
          <w:jc w:val="center"/>
        </w:trPr>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Total cost</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Cost rate</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Total time (min)</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Number</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Unit time (min)</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r w:rsidRPr="00E610E9">
              <w:rPr>
                <w:rFonts w:eastAsia="Times New Roman"/>
                <w:b/>
                <w:color w:val="000000"/>
                <w:sz w:val="20"/>
                <w:szCs w:val="20"/>
              </w:rPr>
              <w:t>Activity</w:t>
            </w:r>
          </w:p>
        </w:tc>
        <w:tc>
          <w:tcPr>
            <w:tcW w:w="0" w:type="auto"/>
            <w:vAlign w:val="center"/>
          </w:tcPr>
          <w:p w:rsidR="00E50B27" w:rsidRPr="00E610E9" w:rsidRDefault="00E50B27" w:rsidP="00E610E9">
            <w:pPr>
              <w:suppressAutoHyphens w:val="0"/>
              <w:snapToGrid w:val="0"/>
              <w:jc w:val="both"/>
              <w:rPr>
                <w:rFonts w:eastAsia="Times New Roman"/>
                <w:b/>
                <w:color w:val="000000"/>
                <w:sz w:val="20"/>
                <w:szCs w:val="20"/>
              </w:rPr>
            </w:pP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1535391151.5</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5853</w:t>
            </w:r>
          </w:p>
          <w:p w:rsidR="00E50B27" w:rsidRPr="00E610E9" w:rsidRDefault="00E50B27" w:rsidP="00E610E9">
            <w:pPr>
              <w:suppressAutoHyphens w:val="0"/>
              <w:snapToGrid w:val="0"/>
              <w:jc w:val="both"/>
              <w:rPr>
                <w:rFonts w:eastAsia="Times New Roman"/>
                <w:color w:val="000000"/>
                <w:sz w:val="20"/>
                <w:szCs w:val="20"/>
              </w:rPr>
            </w:pP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2093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3139.5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255000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2093</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2093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2093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2093</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610E9" w:rsidRPr="00E610E9" w:rsidRDefault="00E610E9" w:rsidP="00E610E9">
            <w:pPr>
              <w:suppressAutoHyphens w:val="0"/>
              <w:snapToGrid w:val="0"/>
              <w:jc w:val="both"/>
              <w:rPr>
                <w:rFonts w:eastAsiaTheme="minorEastAsia"/>
                <w:color w:val="000000"/>
                <w:sz w:val="20"/>
                <w:szCs w:val="20"/>
                <w:lang w:eastAsia="zh-CN"/>
              </w:rPr>
            </w:pP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Biochemistry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Result</w:t>
            </w:r>
          </w:p>
          <w:p w:rsidR="00E50B27" w:rsidRPr="00E610E9" w:rsidRDefault="00E50B27" w:rsidP="00E610E9">
            <w:pPr>
              <w:suppressAutoHyphens w:val="0"/>
              <w:snapToGrid w:val="0"/>
              <w:jc w:val="both"/>
              <w:rPr>
                <w:rFonts w:eastAsia="Times New Roman"/>
                <w:color w:val="000000"/>
                <w:sz w:val="20"/>
                <w:szCs w:val="20"/>
              </w:rPr>
            </w:pP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7804975.5</w:t>
            </w:r>
          </w:p>
        </w:tc>
        <w:tc>
          <w:tcPr>
            <w:tcW w:w="0" w:type="auto"/>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1260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Blood Bank</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169017081</w:t>
            </w:r>
          </w:p>
          <w:p w:rsidR="00E50B27" w:rsidRPr="00E610E9" w:rsidRDefault="00E50B27" w:rsidP="00E610E9">
            <w:pPr>
              <w:suppressAutoHyphens w:val="0"/>
              <w:snapToGrid w:val="0"/>
              <w:jc w:val="both"/>
              <w:rPr>
                <w:rFonts w:eastAsia="Times New Roman"/>
                <w:color w:val="000000"/>
                <w:sz w:val="20"/>
                <w:szCs w:val="20"/>
              </w:rPr>
            </w:pPr>
          </w:p>
        </w:tc>
        <w:tc>
          <w:tcPr>
            <w:tcW w:w="0" w:type="auto"/>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2122</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3183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21450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2122</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2122</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2122</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2122</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Hormone</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w:t>
            </w:r>
          </w:p>
        </w:tc>
      </w:tr>
      <w:tr w:rsidR="00E50B27" w:rsidRPr="00E610E9" w:rsidTr="00E610E9">
        <w:trPr>
          <w:jc w:val="center"/>
        </w:trPr>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563199072</w:t>
            </w:r>
          </w:p>
          <w:p w:rsidR="00E50B27" w:rsidRPr="00E610E9" w:rsidRDefault="00E50B27" w:rsidP="00E610E9">
            <w:pPr>
              <w:suppressAutoHyphens w:val="0"/>
              <w:snapToGrid w:val="0"/>
              <w:jc w:val="both"/>
              <w:rPr>
                <w:rFonts w:eastAsia="Times New Roman"/>
                <w:color w:val="000000"/>
                <w:sz w:val="20"/>
                <w:szCs w:val="20"/>
              </w:rPr>
            </w:pPr>
          </w:p>
        </w:tc>
        <w:tc>
          <w:tcPr>
            <w:tcW w:w="0" w:type="auto"/>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2584</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3876</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87180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2584</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2584</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2584</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1453</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2584</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Serology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w:t>
            </w:r>
          </w:p>
        </w:tc>
      </w:tr>
      <w:tr w:rsidR="00E50B27" w:rsidRPr="00E610E9" w:rsidTr="00E610E9">
        <w:trPr>
          <w:jc w:val="center"/>
        </w:trPr>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735768924</w:t>
            </w:r>
          </w:p>
        </w:tc>
        <w:tc>
          <w:tcPr>
            <w:tcW w:w="0" w:type="auto"/>
            <w:shd w:val="clear" w:color="auto" w:fill="F2F2F2"/>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lang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5714</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114280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5714</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lang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5714</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5714</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5714</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lang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1.5</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lang w:bidi="fa-IR"/>
              </w:rPr>
            </w:pPr>
            <w:proofErr w:type="spellStart"/>
            <w:r w:rsidRPr="00E610E9">
              <w:rPr>
                <w:rFonts w:eastAsia="Times New Roman"/>
                <w:color w:val="000000"/>
                <w:sz w:val="20"/>
                <w:szCs w:val="20"/>
                <w:lang w:bidi="fa-IR"/>
              </w:rPr>
              <w:t>Parasitology</w:t>
            </w:r>
            <w:proofErr w:type="spellEnd"/>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5</w:t>
            </w:r>
          </w:p>
        </w:tc>
      </w:tr>
      <w:tr w:rsidR="00E50B27" w:rsidRPr="00E610E9" w:rsidTr="00E610E9">
        <w:trPr>
          <w:jc w:val="center"/>
        </w:trPr>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617593927.5</w:t>
            </w:r>
          </w:p>
        </w:tc>
        <w:tc>
          <w:tcPr>
            <w:tcW w:w="0" w:type="auto"/>
            <w:shd w:val="clear" w:color="auto" w:fill="F2F2F2"/>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1485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2227.5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100320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1485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1485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1485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1672</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1485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1.5</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60</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Hematology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w:t>
            </w:r>
          </w:p>
        </w:tc>
      </w:tr>
      <w:tr w:rsidR="00E50B27" w:rsidRPr="00E610E9" w:rsidTr="00E610E9">
        <w:trPr>
          <w:jc w:val="center"/>
        </w:trPr>
        <w:tc>
          <w:tcPr>
            <w:tcW w:w="0" w:type="auto"/>
            <w:shd w:val="clear" w:color="auto" w:fill="F2F2F2"/>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271309962</w:t>
            </w:r>
          </w:p>
        </w:tc>
        <w:tc>
          <w:tcPr>
            <w:tcW w:w="0" w:type="auto"/>
            <w:shd w:val="clear" w:color="auto" w:fill="F2F2F2"/>
            <w:vAlign w:val="center"/>
          </w:tcPr>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5853</w:t>
            </w:r>
          </w:p>
        </w:tc>
        <w:tc>
          <w:tcPr>
            <w:tcW w:w="0" w:type="auto"/>
            <w:shd w:val="clear" w:color="auto" w:fill="F2F2F2"/>
            <w:vAlign w:val="center"/>
          </w:tcPr>
          <w:p w:rsidR="00E610E9" w:rsidRDefault="00E610E9" w:rsidP="00E610E9">
            <w:pPr>
              <w:suppressAutoHyphens w:val="0"/>
              <w:snapToGrid w:val="0"/>
              <w:jc w:val="both"/>
              <w:rPr>
                <w:rFonts w:eastAsiaTheme="minorEastAsia"/>
                <w:color w:val="000000"/>
                <w:sz w:val="20"/>
                <w:szCs w:val="20"/>
                <w:lang w:eastAsia="zh-CN"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2107</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42140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2107</w:t>
            </w:r>
          </w:p>
        </w:tc>
        <w:tc>
          <w:tcPr>
            <w:tcW w:w="0" w:type="auto"/>
            <w:shd w:val="clear" w:color="auto" w:fill="F2F2F2"/>
            <w:vAlign w:val="center"/>
          </w:tcPr>
          <w:p w:rsidR="00E610E9" w:rsidRDefault="00E610E9" w:rsidP="00E610E9">
            <w:pPr>
              <w:suppressAutoHyphens w:val="0"/>
              <w:snapToGrid w:val="0"/>
              <w:jc w:val="both"/>
              <w:rPr>
                <w:rFonts w:eastAsiaTheme="minorEastAsia"/>
                <w:color w:val="000000"/>
                <w:sz w:val="20"/>
                <w:szCs w:val="20"/>
                <w:lang w:eastAsia="zh-CN"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2107</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2107</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2107</w:t>
            </w:r>
          </w:p>
        </w:tc>
        <w:tc>
          <w:tcPr>
            <w:tcW w:w="0" w:type="auto"/>
            <w:shd w:val="clear" w:color="auto" w:fill="F2F2F2"/>
            <w:vAlign w:val="center"/>
          </w:tcPr>
          <w:p w:rsidR="00E610E9" w:rsidRDefault="00E610E9" w:rsidP="00E610E9">
            <w:pPr>
              <w:suppressAutoHyphens w:val="0"/>
              <w:snapToGrid w:val="0"/>
              <w:jc w:val="both"/>
              <w:rPr>
                <w:rFonts w:eastAsiaTheme="minorEastAsia"/>
                <w:color w:val="000000"/>
                <w:sz w:val="20"/>
                <w:szCs w:val="20"/>
                <w:lang w:eastAsia="zh-CN" w:bidi="fa-IR"/>
              </w:rPr>
            </w:pP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1.5</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20</w:t>
            </w:r>
          </w:p>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1</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lang w:bidi="fa-IR"/>
              </w:rPr>
            </w:pPr>
            <w:r w:rsidRPr="00E610E9">
              <w:rPr>
                <w:rFonts w:eastAsia="Times New Roman"/>
                <w:color w:val="000000"/>
                <w:sz w:val="20"/>
                <w:szCs w:val="20"/>
                <w:lang w:bidi="fa-IR"/>
              </w:rPr>
              <w:t>Microbiology</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Admission</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Sampling</w:t>
            </w:r>
          </w:p>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Testing</w:t>
            </w:r>
          </w:p>
          <w:p w:rsidR="00E50B27" w:rsidRPr="00363738" w:rsidRDefault="00E50B27" w:rsidP="00E610E9">
            <w:pPr>
              <w:suppressAutoHyphens w:val="0"/>
              <w:snapToGrid w:val="0"/>
              <w:jc w:val="both"/>
              <w:rPr>
                <w:rFonts w:eastAsiaTheme="minorEastAsia" w:hint="eastAsia"/>
                <w:color w:val="000000"/>
                <w:sz w:val="20"/>
                <w:szCs w:val="20"/>
                <w:lang w:eastAsia="zh-CN"/>
              </w:rPr>
            </w:pPr>
            <w:r w:rsidRPr="00E610E9">
              <w:rPr>
                <w:rFonts w:eastAsia="Times New Roman"/>
                <w:color w:val="000000"/>
                <w:sz w:val="20"/>
                <w:szCs w:val="20"/>
              </w:rPr>
              <w:t>Result</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7</w:t>
            </w:r>
          </w:p>
        </w:tc>
      </w:tr>
      <w:tr w:rsidR="00E50B27" w:rsidRPr="00E610E9" w:rsidTr="00E610E9">
        <w:trPr>
          <w:jc w:val="center"/>
        </w:trPr>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3900085093.5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666339.5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Used capacity</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8</w:t>
            </w:r>
          </w:p>
        </w:tc>
      </w:tr>
      <w:tr w:rsidR="00E50B27" w:rsidRPr="00E610E9" w:rsidTr="00E610E9">
        <w:trPr>
          <w:jc w:val="center"/>
        </w:trPr>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132727692.5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22700.5</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Unused capacity 3.3%</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9</w:t>
            </w:r>
          </w:p>
        </w:tc>
      </w:tr>
      <w:tr w:rsidR="00E50B27" w:rsidRPr="00E610E9" w:rsidTr="00E610E9">
        <w:trPr>
          <w:jc w:val="center"/>
        </w:trPr>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4032812786</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689040</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Total</w:t>
            </w:r>
          </w:p>
        </w:tc>
        <w:tc>
          <w:tcPr>
            <w:tcW w:w="0" w:type="auto"/>
            <w:shd w:val="clear" w:color="auto" w:fill="F2F2F2"/>
            <w:vAlign w:val="center"/>
          </w:tcPr>
          <w:p w:rsidR="00E50B27" w:rsidRPr="00E610E9" w:rsidRDefault="00E50B27" w:rsidP="00E610E9">
            <w:pPr>
              <w:suppressAutoHyphens w:val="0"/>
              <w:snapToGrid w:val="0"/>
              <w:jc w:val="both"/>
              <w:rPr>
                <w:rFonts w:eastAsia="Times New Roman"/>
                <w:color w:val="000000"/>
                <w:sz w:val="20"/>
                <w:szCs w:val="20"/>
              </w:rPr>
            </w:pPr>
            <w:r w:rsidRPr="00E610E9">
              <w:rPr>
                <w:rFonts w:eastAsia="Times New Roman"/>
                <w:color w:val="000000"/>
                <w:sz w:val="20"/>
                <w:szCs w:val="20"/>
              </w:rPr>
              <w:t>10</w:t>
            </w:r>
          </w:p>
        </w:tc>
      </w:tr>
    </w:tbl>
    <w:p w:rsidR="00E610E9" w:rsidRDefault="00E610E9" w:rsidP="00E610E9">
      <w:pPr>
        <w:pStyle w:val="9"/>
        <w:bidi w:val="0"/>
        <w:snapToGrid w:val="0"/>
        <w:ind w:firstLine="425"/>
        <w:rPr>
          <w:rFonts w:cs="Times New Roman"/>
          <w:szCs w:val="20"/>
        </w:rPr>
      </w:pPr>
    </w:p>
    <w:p w:rsidR="00E610E9" w:rsidRPr="00E610E9" w:rsidRDefault="00E610E9" w:rsidP="00E610E9">
      <w:pPr>
        <w:pStyle w:val="9"/>
        <w:bidi w:val="0"/>
        <w:snapToGrid w:val="0"/>
        <w:ind w:firstLine="425"/>
        <w:rPr>
          <w:rFonts w:cs="Times New Roman"/>
          <w:szCs w:val="20"/>
        </w:rPr>
        <w:sectPr w:rsidR="00E610E9" w:rsidRPr="00E610E9" w:rsidSect="009B4BA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E50B27" w:rsidRPr="00E610E9" w:rsidRDefault="00E50B27" w:rsidP="00E610E9">
      <w:pPr>
        <w:pStyle w:val="9"/>
        <w:bidi w:val="0"/>
        <w:snapToGrid w:val="0"/>
        <w:ind w:firstLine="425"/>
        <w:rPr>
          <w:rFonts w:cs="Times New Roman"/>
          <w:szCs w:val="20"/>
        </w:rPr>
      </w:pPr>
      <w:r w:rsidRPr="00E610E9">
        <w:rPr>
          <w:rFonts w:cs="Times New Roman"/>
          <w:szCs w:val="20"/>
        </w:rPr>
        <w:lastRenderedPageBreak/>
        <w:t>Unused capacity of the laboratory was found using the TDABC system. Using the unused capacity and value engineering, lab managers can determine how to reduce the cost of unused resources to increase efficiency and cost effectiveness. The unused capacity of the laboratory is 3.3%. Instead of reducing the unused capacity, lab managers can maintain it for future growth. According to Table 4 and the costs of various tests, the price cost can be calculated. Comparing costs of tests with those obtained from TDABC, it can be concluded that spending is proportional to the cost rates.</w:t>
      </w:r>
    </w:p>
    <w:p w:rsidR="00E50B27" w:rsidRPr="00E610E9" w:rsidRDefault="00E50B27" w:rsidP="00E610E9">
      <w:pPr>
        <w:pStyle w:val="9"/>
        <w:bidi w:val="0"/>
        <w:snapToGrid w:val="0"/>
        <w:ind w:firstLine="425"/>
        <w:rPr>
          <w:rFonts w:cs="Times New Roman"/>
          <w:b/>
          <w:bCs/>
          <w:szCs w:val="20"/>
          <w:lang w:bidi="fa-IR"/>
        </w:rPr>
      </w:pPr>
    </w:p>
    <w:p w:rsidR="00E50B27" w:rsidRPr="00E610E9" w:rsidRDefault="00E50B27" w:rsidP="00E610E9">
      <w:pPr>
        <w:pStyle w:val="9"/>
        <w:bidi w:val="0"/>
        <w:snapToGrid w:val="0"/>
        <w:rPr>
          <w:rFonts w:cs="Times New Roman"/>
          <w:b/>
          <w:bCs/>
          <w:szCs w:val="20"/>
          <w:lang w:bidi="fa-IR"/>
        </w:rPr>
      </w:pPr>
      <w:r w:rsidRPr="00E610E9">
        <w:rPr>
          <w:rFonts w:cs="Times New Roman"/>
          <w:b/>
          <w:bCs/>
          <w:szCs w:val="20"/>
          <w:lang w:bidi="fa-IR"/>
        </w:rPr>
        <w:t>5. Conclusion</w:t>
      </w:r>
    </w:p>
    <w:p w:rsidR="00E50B27" w:rsidRPr="00E610E9" w:rsidRDefault="00E50B27" w:rsidP="00E610E9">
      <w:pPr>
        <w:pStyle w:val="9"/>
        <w:bidi w:val="0"/>
        <w:snapToGrid w:val="0"/>
        <w:ind w:firstLine="425"/>
        <w:rPr>
          <w:rFonts w:cs="Times New Roman"/>
          <w:szCs w:val="20"/>
          <w:lang w:bidi="fa-IR"/>
        </w:rPr>
      </w:pPr>
      <w:r w:rsidRPr="00E610E9">
        <w:rPr>
          <w:rFonts w:cs="Times New Roman"/>
          <w:szCs w:val="20"/>
          <w:lang w:bidi="fa-IR"/>
        </w:rPr>
        <w:t xml:space="preserve">Lab staff salaries accounted for a large part of the costs. Therefore, to increase the performance and reduce the costs, it is proposed to make changes in staffing policy to increase efficiency. The aim of the present study was to allocate the costs using TDABC. TDABC was practically implemented using real data. According to the results, by analyzing the costs and activities by TDABC through eliminating the additional costs associated with unused capacity, the costs can be reduced to provide better services at </w:t>
      </w:r>
      <w:r w:rsidRPr="00E610E9">
        <w:rPr>
          <w:rFonts w:cs="Times New Roman"/>
          <w:szCs w:val="20"/>
          <w:lang w:bidi="fa-IR"/>
        </w:rPr>
        <w:lastRenderedPageBreak/>
        <w:t>lower cost.</w:t>
      </w:r>
    </w:p>
    <w:p w:rsidR="00E50B27" w:rsidRPr="00E610E9" w:rsidRDefault="00E50B27" w:rsidP="00E610E9">
      <w:pPr>
        <w:pStyle w:val="9"/>
        <w:bidi w:val="0"/>
        <w:snapToGrid w:val="0"/>
        <w:ind w:firstLine="425"/>
        <w:rPr>
          <w:rFonts w:cs="Times New Roman"/>
          <w:b/>
          <w:bCs/>
          <w:szCs w:val="20"/>
        </w:rPr>
      </w:pPr>
    </w:p>
    <w:p w:rsidR="00E50B27" w:rsidRPr="00E610E9" w:rsidRDefault="00E50B27" w:rsidP="00E610E9">
      <w:pPr>
        <w:pStyle w:val="9"/>
        <w:bidi w:val="0"/>
        <w:snapToGrid w:val="0"/>
        <w:rPr>
          <w:rFonts w:cs="Times New Roman"/>
          <w:b/>
          <w:bCs/>
          <w:szCs w:val="20"/>
        </w:rPr>
      </w:pPr>
      <w:r w:rsidRPr="00E610E9">
        <w:rPr>
          <w:rFonts w:cs="Times New Roman"/>
          <w:b/>
          <w:bCs/>
          <w:szCs w:val="20"/>
        </w:rPr>
        <w:t>6. Suggestions</w:t>
      </w:r>
    </w:p>
    <w:p w:rsidR="00E50B27" w:rsidRPr="00E610E9" w:rsidRDefault="00E50B27" w:rsidP="00E610E9">
      <w:pPr>
        <w:pStyle w:val="9"/>
        <w:bidi w:val="0"/>
        <w:snapToGrid w:val="0"/>
        <w:ind w:firstLine="425"/>
        <w:rPr>
          <w:rFonts w:cs="Times New Roman"/>
          <w:szCs w:val="20"/>
        </w:rPr>
      </w:pPr>
      <w:r w:rsidRPr="00E610E9">
        <w:rPr>
          <w:rFonts w:cs="Times New Roman"/>
          <w:szCs w:val="20"/>
        </w:rPr>
        <w:t>It is recommended to examine the following items in future studies:</w:t>
      </w:r>
    </w:p>
    <w:p w:rsidR="00E50B27" w:rsidRPr="00E610E9" w:rsidRDefault="00E50B27" w:rsidP="00E610E9">
      <w:pPr>
        <w:pStyle w:val="9"/>
        <w:bidi w:val="0"/>
        <w:snapToGrid w:val="0"/>
        <w:ind w:firstLine="425"/>
        <w:rPr>
          <w:rFonts w:cs="Times New Roman"/>
          <w:szCs w:val="20"/>
        </w:rPr>
      </w:pPr>
      <w:r w:rsidRPr="00E610E9">
        <w:rPr>
          <w:rFonts w:cs="Times New Roman"/>
          <w:szCs w:val="20"/>
        </w:rPr>
        <w:t>1. The use of other techniques such as fuzzy and ABC costing and compare their results with TDABC.</w:t>
      </w:r>
    </w:p>
    <w:p w:rsidR="00E50B27" w:rsidRPr="00E610E9" w:rsidRDefault="00E50B27" w:rsidP="00E610E9">
      <w:pPr>
        <w:pStyle w:val="9"/>
        <w:bidi w:val="0"/>
        <w:snapToGrid w:val="0"/>
        <w:ind w:firstLine="425"/>
        <w:rPr>
          <w:rFonts w:cs="Times New Roman"/>
          <w:szCs w:val="20"/>
        </w:rPr>
      </w:pPr>
      <w:r w:rsidRPr="00E610E9">
        <w:rPr>
          <w:rFonts w:cs="Times New Roman"/>
          <w:szCs w:val="20"/>
        </w:rPr>
        <w:t>2. Application of TDABC in other companies.</w:t>
      </w:r>
    </w:p>
    <w:p w:rsidR="00E50B27" w:rsidRPr="00E610E9" w:rsidRDefault="00E50B27" w:rsidP="00E610E9">
      <w:pPr>
        <w:pStyle w:val="9"/>
        <w:bidi w:val="0"/>
        <w:snapToGrid w:val="0"/>
        <w:ind w:firstLine="425"/>
        <w:rPr>
          <w:rFonts w:cs="Times New Roman"/>
          <w:b/>
          <w:bCs/>
          <w:szCs w:val="20"/>
        </w:rPr>
      </w:pPr>
    </w:p>
    <w:p w:rsidR="00E50B27" w:rsidRPr="00E610E9" w:rsidRDefault="00E50B27" w:rsidP="00E610E9">
      <w:pPr>
        <w:pStyle w:val="9"/>
        <w:bidi w:val="0"/>
        <w:snapToGrid w:val="0"/>
        <w:rPr>
          <w:rFonts w:cs="Times New Roman"/>
          <w:b/>
          <w:bCs/>
          <w:szCs w:val="20"/>
        </w:rPr>
      </w:pPr>
      <w:r w:rsidRPr="00E610E9">
        <w:rPr>
          <w:rFonts w:cs="Times New Roman"/>
          <w:b/>
          <w:bCs/>
          <w:szCs w:val="20"/>
        </w:rPr>
        <w:t>7. Limitations</w:t>
      </w:r>
    </w:p>
    <w:p w:rsidR="00E50B27" w:rsidRPr="00E610E9" w:rsidRDefault="00E50B27" w:rsidP="00E610E9">
      <w:pPr>
        <w:pStyle w:val="9"/>
        <w:bidi w:val="0"/>
        <w:snapToGrid w:val="0"/>
        <w:ind w:firstLine="425"/>
        <w:rPr>
          <w:rFonts w:cs="Times New Roman"/>
          <w:szCs w:val="20"/>
        </w:rPr>
      </w:pPr>
      <w:r w:rsidRPr="00E610E9">
        <w:rPr>
          <w:rFonts w:cs="Times New Roman"/>
          <w:szCs w:val="20"/>
        </w:rPr>
        <w:t>This research was conducted with the following limitations:</w:t>
      </w:r>
    </w:p>
    <w:p w:rsidR="00E50B27" w:rsidRPr="00E610E9" w:rsidRDefault="00E50B27" w:rsidP="00E610E9">
      <w:pPr>
        <w:pStyle w:val="9"/>
        <w:bidi w:val="0"/>
        <w:snapToGrid w:val="0"/>
        <w:ind w:firstLine="425"/>
        <w:rPr>
          <w:rFonts w:cs="Times New Roman"/>
          <w:szCs w:val="20"/>
        </w:rPr>
      </w:pPr>
      <w:r w:rsidRPr="00E610E9">
        <w:rPr>
          <w:rFonts w:cs="Times New Roman"/>
          <w:szCs w:val="20"/>
        </w:rPr>
        <w:t>1. Data collection from health centers was time consuming and costly due to referrals of patients and certain conditions.</w:t>
      </w:r>
    </w:p>
    <w:p w:rsidR="00E50B27" w:rsidRPr="00E610E9" w:rsidRDefault="00E50B27" w:rsidP="00E610E9">
      <w:pPr>
        <w:pStyle w:val="9"/>
        <w:bidi w:val="0"/>
        <w:snapToGrid w:val="0"/>
        <w:ind w:firstLine="425"/>
        <w:rPr>
          <w:rFonts w:cs="Times New Roman"/>
          <w:szCs w:val="20"/>
        </w:rPr>
      </w:pPr>
      <w:r w:rsidRPr="00E610E9">
        <w:rPr>
          <w:rFonts w:cs="Times New Roman"/>
          <w:szCs w:val="20"/>
        </w:rPr>
        <w:t>2. Due to the lack of human resource planning systems in the laboratory, data collection was difficult with the risk of error.</w:t>
      </w:r>
    </w:p>
    <w:p w:rsidR="00E50B27" w:rsidRPr="00E610E9" w:rsidRDefault="00E50B27" w:rsidP="00E610E9">
      <w:pPr>
        <w:pStyle w:val="9"/>
        <w:bidi w:val="0"/>
        <w:snapToGrid w:val="0"/>
        <w:ind w:firstLine="425"/>
        <w:rPr>
          <w:rFonts w:cs="Times New Roman"/>
          <w:szCs w:val="20"/>
        </w:rPr>
      </w:pPr>
      <w:r w:rsidRPr="00E610E9">
        <w:rPr>
          <w:rFonts w:cs="Times New Roman"/>
          <w:szCs w:val="20"/>
        </w:rPr>
        <w:t>3. It was difficult to separate various tests conducted at the laboratory and some tests were admitted together.</w:t>
      </w:r>
    </w:p>
    <w:p w:rsidR="00E50B27" w:rsidRPr="00E610E9" w:rsidRDefault="00E50B27" w:rsidP="00E610E9">
      <w:pPr>
        <w:pStyle w:val="9"/>
        <w:bidi w:val="0"/>
        <w:snapToGrid w:val="0"/>
        <w:ind w:firstLine="425"/>
        <w:rPr>
          <w:rFonts w:cs="Times New Roman"/>
          <w:szCs w:val="20"/>
        </w:rPr>
      </w:pPr>
    </w:p>
    <w:p w:rsidR="00E610E9" w:rsidRPr="00E610E9" w:rsidRDefault="00E50B27" w:rsidP="00E610E9">
      <w:pPr>
        <w:pStyle w:val="9"/>
        <w:bidi w:val="0"/>
        <w:snapToGrid w:val="0"/>
        <w:rPr>
          <w:rFonts w:cs="Times New Roman"/>
          <w:b/>
          <w:bCs/>
          <w:szCs w:val="20"/>
          <w:lang w:bidi="fa-IR"/>
        </w:rPr>
      </w:pPr>
      <w:r w:rsidRPr="00E610E9">
        <w:rPr>
          <w:rFonts w:cs="Times New Roman"/>
          <w:b/>
          <w:bCs/>
          <w:szCs w:val="20"/>
          <w:lang w:bidi="fa-IR"/>
        </w:rPr>
        <w:t>References</w:t>
      </w:r>
    </w:p>
    <w:p w:rsidR="00E610E9" w:rsidRPr="00E610E9" w:rsidRDefault="00E610E9" w:rsidP="00E610E9">
      <w:pPr>
        <w:pStyle w:val="9"/>
        <w:numPr>
          <w:ilvl w:val="0"/>
          <w:numId w:val="42"/>
        </w:numPr>
        <w:bidi w:val="0"/>
        <w:snapToGrid w:val="0"/>
        <w:rPr>
          <w:rFonts w:cs="Times New Roman"/>
          <w:szCs w:val="20"/>
          <w:lang w:bidi="fa-IR"/>
        </w:rPr>
      </w:pPr>
      <w:proofErr w:type="spellStart"/>
      <w:r w:rsidRPr="00E610E9">
        <w:rPr>
          <w:rFonts w:cs="Times New Roman"/>
          <w:szCs w:val="20"/>
          <w:lang w:bidi="fa-IR"/>
        </w:rPr>
        <w:t>B</w:t>
      </w:r>
      <w:r w:rsidR="00E50B27" w:rsidRPr="00E610E9">
        <w:rPr>
          <w:rFonts w:cs="Times New Roman"/>
          <w:szCs w:val="20"/>
          <w:lang w:bidi="fa-IR"/>
        </w:rPr>
        <w:t>abaei</w:t>
      </w:r>
      <w:proofErr w:type="spellEnd"/>
      <w:r w:rsidR="00E50B27" w:rsidRPr="00E610E9">
        <w:rPr>
          <w:rFonts w:cs="Times New Roman"/>
          <w:szCs w:val="20"/>
          <w:lang w:bidi="fa-IR"/>
        </w:rPr>
        <w:t xml:space="preserve">, M., </w:t>
      </w:r>
      <w:proofErr w:type="spellStart"/>
      <w:r w:rsidR="00E50B27" w:rsidRPr="00E610E9">
        <w:rPr>
          <w:rFonts w:cs="Times New Roman"/>
          <w:szCs w:val="20"/>
          <w:lang w:bidi="fa-IR"/>
        </w:rPr>
        <w:t>Mahmoudi</w:t>
      </w:r>
      <w:proofErr w:type="spellEnd"/>
      <w:r w:rsidR="00E50B27" w:rsidRPr="00E610E9">
        <w:rPr>
          <w:rFonts w:cs="Times New Roman"/>
          <w:szCs w:val="20"/>
          <w:lang w:bidi="fa-IR"/>
        </w:rPr>
        <w:t>, S. (2013). Time driven activity-based costing, Auditor Journal, 67, 20-27.</w:t>
      </w:r>
    </w:p>
    <w:p w:rsidR="00E610E9" w:rsidRPr="00E610E9" w:rsidRDefault="00E610E9" w:rsidP="00E610E9">
      <w:pPr>
        <w:pStyle w:val="9"/>
        <w:numPr>
          <w:ilvl w:val="0"/>
          <w:numId w:val="42"/>
        </w:numPr>
        <w:bidi w:val="0"/>
        <w:snapToGrid w:val="0"/>
        <w:rPr>
          <w:rFonts w:cs="Times New Roman"/>
          <w:szCs w:val="20"/>
          <w:lang w:bidi="fa-IR"/>
        </w:rPr>
      </w:pPr>
      <w:proofErr w:type="spellStart"/>
      <w:r w:rsidRPr="00E610E9">
        <w:rPr>
          <w:rFonts w:cs="Times New Roman"/>
          <w:szCs w:val="20"/>
          <w:lang w:bidi="fa-IR"/>
        </w:rPr>
        <w:t>B</w:t>
      </w:r>
      <w:r w:rsidR="00E50B27" w:rsidRPr="00E610E9">
        <w:rPr>
          <w:rFonts w:cs="Times New Roman"/>
          <w:szCs w:val="20"/>
          <w:lang w:bidi="fa-IR"/>
        </w:rPr>
        <w:t>eshkoh</w:t>
      </w:r>
      <w:proofErr w:type="spellEnd"/>
      <w:r w:rsidR="00E50B27" w:rsidRPr="00E610E9">
        <w:rPr>
          <w:rFonts w:cs="Times New Roman"/>
          <w:szCs w:val="20"/>
          <w:lang w:bidi="fa-IR"/>
        </w:rPr>
        <w:t xml:space="preserve">, M., </w:t>
      </w:r>
      <w:proofErr w:type="spellStart"/>
      <w:r w:rsidR="00E50B27" w:rsidRPr="00E610E9">
        <w:rPr>
          <w:rFonts w:cs="Times New Roman"/>
          <w:szCs w:val="20"/>
          <w:lang w:bidi="fa-IR"/>
        </w:rPr>
        <w:t>Kazemi</w:t>
      </w:r>
      <w:proofErr w:type="spellEnd"/>
      <w:r w:rsidR="00E50B27" w:rsidRPr="00E610E9">
        <w:rPr>
          <w:rFonts w:cs="Times New Roman"/>
          <w:szCs w:val="20"/>
          <w:lang w:bidi="fa-IR"/>
        </w:rPr>
        <w:t>, H. (2009). Time driven activity-based costing (TDABC): a new approach to accounting, the Fourth Congress of Accounting Students.</w:t>
      </w:r>
    </w:p>
    <w:p w:rsidR="00E610E9" w:rsidRPr="00E610E9" w:rsidRDefault="00E610E9" w:rsidP="00E610E9">
      <w:pPr>
        <w:pStyle w:val="9"/>
        <w:numPr>
          <w:ilvl w:val="0"/>
          <w:numId w:val="42"/>
        </w:numPr>
        <w:bidi w:val="0"/>
        <w:snapToGrid w:val="0"/>
        <w:rPr>
          <w:rFonts w:cs="Times New Roman"/>
          <w:szCs w:val="20"/>
          <w:lang w:bidi="fa-IR"/>
        </w:rPr>
      </w:pPr>
      <w:r w:rsidRPr="00E610E9">
        <w:rPr>
          <w:rFonts w:cs="Times New Roman"/>
          <w:szCs w:val="20"/>
          <w:lang w:bidi="fa-IR"/>
        </w:rPr>
        <w:t>H</w:t>
      </w:r>
      <w:r w:rsidR="00E50B27" w:rsidRPr="00E610E9">
        <w:rPr>
          <w:rFonts w:cs="Times New Roman"/>
          <w:szCs w:val="20"/>
          <w:lang w:bidi="fa-IR"/>
        </w:rPr>
        <w:t xml:space="preserve">ughes, B. S., </w:t>
      </w:r>
      <w:proofErr w:type="spellStart"/>
      <w:r w:rsidR="00E50B27" w:rsidRPr="00E610E9">
        <w:rPr>
          <w:rFonts w:cs="Times New Roman"/>
          <w:szCs w:val="20"/>
          <w:lang w:bidi="fa-IR"/>
        </w:rPr>
        <w:t>Paviolson</w:t>
      </w:r>
      <w:proofErr w:type="spellEnd"/>
      <w:r w:rsidR="00E50B27" w:rsidRPr="00E610E9">
        <w:rPr>
          <w:rFonts w:cs="Times New Roman"/>
          <w:szCs w:val="20"/>
          <w:lang w:bidi="fa-IR"/>
        </w:rPr>
        <w:t xml:space="preserve">, K., translated by </w:t>
      </w:r>
      <w:proofErr w:type="spellStart"/>
      <w:r w:rsidR="00E50B27" w:rsidRPr="00E610E9">
        <w:rPr>
          <w:rFonts w:cs="Times New Roman"/>
          <w:szCs w:val="20"/>
          <w:lang w:bidi="fa-IR"/>
        </w:rPr>
        <w:t>Rezvan</w:t>
      </w:r>
      <w:proofErr w:type="spellEnd"/>
      <w:r w:rsidR="00E50B27" w:rsidRPr="00E610E9">
        <w:rPr>
          <w:rFonts w:cs="Times New Roman"/>
          <w:szCs w:val="20"/>
          <w:lang w:bidi="fa-IR"/>
        </w:rPr>
        <w:t xml:space="preserve"> </w:t>
      </w:r>
      <w:proofErr w:type="spellStart"/>
      <w:r w:rsidR="00E50B27" w:rsidRPr="00E610E9">
        <w:rPr>
          <w:rFonts w:cs="Times New Roman"/>
          <w:szCs w:val="20"/>
          <w:lang w:bidi="fa-IR"/>
        </w:rPr>
        <w:t>Hejazi</w:t>
      </w:r>
      <w:proofErr w:type="spellEnd"/>
      <w:r w:rsidR="00E50B27" w:rsidRPr="00E610E9">
        <w:rPr>
          <w:rFonts w:cs="Times New Roman"/>
          <w:szCs w:val="20"/>
          <w:lang w:bidi="fa-IR"/>
        </w:rPr>
        <w:t xml:space="preserve"> and </w:t>
      </w:r>
      <w:proofErr w:type="spellStart"/>
      <w:r w:rsidR="00E50B27" w:rsidRPr="00E610E9">
        <w:rPr>
          <w:rFonts w:cs="Times New Roman"/>
          <w:szCs w:val="20"/>
          <w:lang w:bidi="fa-IR"/>
        </w:rPr>
        <w:t>Somayyeh</w:t>
      </w:r>
      <w:proofErr w:type="spellEnd"/>
      <w:r w:rsidR="00E50B27" w:rsidRPr="00E610E9">
        <w:rPr>
          <w:rFonts w:cs="Times New Roman"/>
          <w:szCs w:val="20"/>
          <w:lang w:bidi="fa-IR"/>
        </w:rPr>
        <w:t xml:space="preserve"> </w:t>
      </w:r>
      <w:proofErr w:type="spellStart"/>
      <w:r w:rsidR="00E50B27" w:rsidRPr="00E610E9">
        <w:rPr>
          <w:rFonts w:cs="Times New Roman"/>
          <w:szCs w:val="20"/>
          <w:lang w:bidi="fa-IR"/>
        </w:rPr>
        <w:t>Shahroki</w:t>
      </w:r>
      <w:proofErr w:type="spellEnd"/>
      <w:r w:rsidR="00E50B27" w:rsidRPr="00E610E9">
        <w:rPr>
          <w:rFonts w:cs="Times New Roman"/>
          <w:szCs w:val="20"/>
          <w:lang w:bidi="fa-IR"/>
        </w:rPr>
        <w:t>, (2013), Is there any difference between different costing systems?, Accounting Research, 8, 76-92.</w:t>
      </w:r>
    </w:p>
    <w:p w:rsidR="00E610E9" w:rsidRPr="00E610E9" w:rsidRDefault="00E610E9" w:rsidP="00E610E9">
      <w:pPr>
        <w:pStyle w:val="9"/>
        <w:numPr>
          <w:ilvl w:val="0"/>
          <w:numId w:val="42"/>
        </w:numPr>
        <w:bidi w:val="0"/>
        <w:snapToGrid w:val="0"/>
        <w:rPr>
          <w:rFonts w:cs="Times New Roman"/>
          <w:szCs w:val="20"/>
          <w:lang w:bidi="fa-IR"/>
        </w:rPr>
      </w:pPr>
      <w:proofErr w:type="spellStart"/>
      <w:r w:rsidRPr="00E610E9">
        <w:rPr>
          <w:rFonts w:cs="Times New Roman"/>
          <w:szCs w:val="20"/>
          <w:lang w:bidi="fa-IR"/>
        </w:rPr>
        <w:lastRenderedPageBreak/>
        <w:t>K</w:t>
      </w:r>
      <w:r w:rsidR="00E50B27" w:rsidRPr="00E610E9">
        <w:rPr>
          <w:rFonts w:cs="Times New Roman"/>
          <w:szCs w:val="20"/>
          <w:lang w:bidi="fa-IR"/>
        </w:rPr>
        <w:t>hani</w:t>
      </w:r>
      <w:proofErr w:type="spellEnd"/>
      <w:r w:rsidR="00E50B27" w:rsidRPr="00E610E9">
        <w:rPr>
          <w:rFonts w:cs="Times New Roman"/>
          <w:szCs w:val="20"/>
          <w:lang w:bidi="fa-IR"/>
        </w:rPr>
        <w:t xml:space="preserve">, A., </w:t>
      </w:r>
      <w:proofErr w:type="spellStart"/>
      <w:r w:rsidR="00E50B27" w:rsidRPr="00E610E9">
        <w:rPr>
          <w:rFonts w:cs="Times New Roman"/>
          <w:szCs w:val="20"/>
          <w:lang w:bidi="fa-IR"/>
        </w:rPr>
        <w:t>Mehrani</w:t>
      </w:r>
      <w:proofErr w:type="spellEnd"/>
      <w:r w:rsidR="00E50B27" w:rsidRPr="00E610E9">
        <w:rPr>
          <w:rFonts w:cs="Times New Roman"/>
          <w:szCs w:val="20"/>
          <w:lang w:bidi="fa-IR"/>
        </w:rPr>
        <w:t xml:space="preserve">, S., </w:t>
      </w:r>
      <w:proofErr w:type="spellStart"/>
      <w:r w:rsidR="00E50B27" w:rsidRPr="00E610E9">
        <w:rPr>
          <w:rFonts w:cs="Times New Roman"/>
          <w:szCs w:val="20"/>
          <w:lang w:bidi="fa-IR"/>
        </w:rPr>
        <w:t>Ghane</w:t>
      </w:r>
      <w:proofErr w:type="spellEnd"/>
      <w:r w:rsidR="00E50B27" w:rsidRPr="00E610E9">
        <w:rPr>
          <w:rFonts w:cs="Times New Roman"/>
          <w:szCs w:val="20"/>
          <w:lang w:bidi="fa-IR"/>
        </w:rPr>
        <w:t xml:space="preserve">, E. (2013). Application of time-driven activity-based costing in the ICU Ward of </w:t>
      </w:r>
      <w:proofErr w:type="spellStart"/>
      <w:r w:rsidR="00E50B27" w:rsidRPr="00E610E9">
        <w:rPr>
          <w:rFonts w:cs="Times New Roman"/>
          <w:szCs w:val="20"/>
          <w:lang w:bidi="fa-IR"/>
        </w:rPr>
        <w:t>Shariati</w:t>
      </w:r>
      <w:proofErr w:type="spellEnd"/>
      <w:r w:rsidR="00E50B27" w:rsidRPr="00E610E9">
        <w:rPr>
          <w:rFonts w:cs="Times New Roman"/>
          <w:szCs w:val="20"/>
          <w:lang w:bidi="fa-IR"/>
        </w:rPr>
        <w:t xml:space="preserve"> Hospital in Isfahan province, Journal of Health Accounting, 4, 40-57.</w:t>
      </w:r>
    </w:p>
    <w:p w:rsidR="00E610E9" w:rsidRPr="00E610E9" w:rsidRDefault="00E610E9" w:rsidP="00E610E9">
      <w:pPr>
        <w:numPr>
          <w:ilvl w:val="0"/>
          <w:numId w:val="42"/>
        </w:numPr>
        <w:suppressAutoHyphens w:val="0"/>
        <w:autoSpaceDE w:val="0"/>
        <w:autoSpaceDN w:val="0"/>
        <w:adjustRightInd w:val="0"/>
        <w:snapToGrid w:val="0"/>
        <w:jc w:val="both"/>
        <w:rPr>
          <w:rFonts w:eastAsia="Times New Roman"/>
          <w:noProof/>
          <w:sz w:val="20"/>
          <w:szCs w:val="20"/>
          <w:lang w:bidi="fa-IR"/>
        </w:rPr>
      </w:pPr>
      <w:r w:rsidRPr="00E610E9">
        <w:rPr>
          <w:rFonts w:eastAsia="Times New Roman"/>
          <w:noProof/>
          <w:sz w:val="20"/>
          <w:szCs w:val="20"/>
          <w:lang w:bidi="fa-IR"/>
        </w:rPr>
        <w:t>A</w:t>
      </w:r>
      <w:r w:rsidR="00E50B27" w:rsidRPr="00E610E9">
        <w:rPr>
          <w:rFonts w:eastAsia="Times New Roman"/>
          <w:noProof/>
          <w:sz w:val="20"/>
          <w:szCs w:val="20"/>
          <w:lang w:bidi="fa-IR"/>
        </w:rPr>
        <w:t>sad, K. (2006). “Calculating the Cost of Inpatient Bed at Night in the ICU Ward inIsfahan Shariati Hospital” M. A. Thesis, Islamic Azad University, Central Tehran Branch.</w:t>
      </w:r>
    </w:p>
    <w:p w:rsidR="00E610E9" w:rsidRPr="00E610E9" w:rsidRDefault="00E610E9" w:rsidP="00E610E9">
      <w:pPr>
        <w:numPr>
          <w:ilvl w:val="0"/>
          <w:numId w:val="42"/>
        </w:numPr>
        <w:suppressAutoHyphens w:val="0"/>
        <w:autoSpaceDE w:val="0"/>
        <w:autoSpaceDN w:val="0"/>
        <w:adjustRightInd w:val="0"/>
        <w:snapToGrid w:val="0"/>
        <w:jc w:val="both"/>
        <w:rPr>
          <w:rFonts w:eastAsia="Times New Roman"/>
          <w:noProof/>
          <w:sz w:val="20"/>
          <w:szCs w:val="20"/>
          <w:lang w:bidi="fa-IR"/>
        </w:rPr>
      </w:pPr>
      <w:r w:rsidRPr="00E610E9">
        <w:rPr>
          <w:rFonts w:eastAsia="Times New Roman"/>
          <w:noProof/>
          <w:sz w:val="20"/>
          <w:szCs w:val="20"/>
          <w:lang w:bidi="fa-IR"/>
        </w:rPr>
        <w:t>C</w:t>
      </w:r>
      <w:r w:rsidR="00E50B27" w:rsidRPr="00E610E9">
        <w:rPr>
          <w:rFonts w:eastAsia="Times New Roman"/>
          <w:noProof/>
          <w:sz w:val="20"/>
          <w:szCs w:val="20"/>
          <w:lang w:bidi="fa-IR"/>
        </w:rPr>
        <w:t>ooper, R. and R. S. Kaplan (1991).“Profit Priorities from Activity-BasedCosting”. Harvard Business Review, Vol. 63, No. 3, pp. 130-135</w:t>
      </w:r>
      <w:r w:rsidR="00363738">
        <w:rPr>
          <w:rFonts w:eastAsiaTheme="minorEastAsia" w:hint="eastAsia"/>
          <w:noProof/>
          <w:sz w:val="20"/>
          <w:szCs w:val="20"/>
          <w:lang w:eastAsia="zh-CN" w:bidi="fa-IR"/>
        </w:rPr>
        <w:t>.</w:t>
      </w:r>
    </w:p>
    <w:p w:rsidR="00E610E9" w:rsidRPr="00E610E9" w:rsidRDefault="00E610E9" w:rsidP="00E610E9">
      <w:pPr>
        <w:numPr>
          <w:ilvl w:val="0"/>
          <w:numId w:val="42"/>
        </w:numPr>
        <w:suppressAutoHyphens w:val="0"/>
        <w:autoSpaceDE w:val="0"/>
        <w:autoSpaceDN w:val="0"/>
        <w:adjustRightInd w:val="0"/>
        <w:snapToGrid w:val="0"/>
        <w:jc w:val="both"/>
        <w:rPr>
          <w:noProof/>
          <w:sz w:val="20"/>
          <w:szCs w:val="20"/>
          <w:lang w:bidi="fa-IR"/>
        </w:rPr>
      </w:pPr>
      <w:r w:rsidRPr="00E610E9">
        <w:rPr>
          <w:rFonts w:eastAsia="Times New Roman"/>
          <w:noProof/>
          <w:sz w:val="20"/>
          <w:szCs w:val="20"/>
          <w:lang w:bidi="fa-IR"/>
        </w:rPr>
        <w:t>D</w:t>
      </w:r>
      <w:r w:rsidR="00E50B27" w:rsidRPr="00E610E9">
        <w:rPr>
          <w:rFonts w:eastAsia="Times New Roman"/>
          <w:noProof/>
          <w:sz w:val="20"/>
          <w:szCs w:val="20"/>
          <w:lang w:bidi="fa-IR"/>
        </w:rPr>
        <w:t xml:space="preserve">ejnega, O. (2011). “Method TimeDriven Activity Based Costing-Literature Review”. Quarterly Journal of Applied Economic. </w:t>
      </w:r>
      <w:r w:rsidR="00E50B27" w:rsidRPr="00E610E9">
        <w:rPr>
          <w:noProof/>
          <w:sz w:val="20"/>
          <w:szCs w:val="20"/>
          <w:lang w:bidi="fa-IR"/>
        </w:rPr>
        <w:t>Higher Profits, Harvard Business School Press, 2007</w:t>
      </w:r>
      <w:r w:rsidR="00363738">
        <w:rPr>
          <w:rFonts w:hint="eastAsia"/>
          <w:noProof/>
          <w:sz w:val="20"/>
          <w:szCs w:val="20"/>
          <w:lang w:eastAsia="zh-CN" w:bidi="fa-IR"/>
        </w:rPr>
        <w:t>.</w:t>
      </w:r>
    </w:p>
    <w:p w:rsidR="00363738" w:rsidRPr="00363738" w:rsidRDefault="00E610E9" w:rsidP="00E610E9">
      <w:pPr>
        <w:numPr>
          <w:ilvl w:val="0"/>
          <w:numId w:val="42"/>
        </w:numPr>
        <w:suppressAutoHyphens w:val="0"/>
        <w:autoSpaceDE w:val="0"/>
        <w:autoSpaceDN w:val="0"/>
        <w:adjustRightInd w:val="0"/>
        <w:snapToGrid w:val="0"/>
        <w:jc w:val="both"/>
        <w:rPr>
          <w:rFonts w:eastAsia="Times New Roman" w:hint="eastAsia"/>
          <w:noProof/>
          <w:sz w:val="20"/>
          <w:szCs w:val="20"/>
          <w:lang w:bidi="fa-IR"/>
        </w:rPr>
      </w:pPr>
      <w:r w:rsidRPr="00363738">
        <w:rPr>
          <w:rFonts w:eastAsia="Times New Roman"/>
          <w:noProof/>
          <w:sz w:val="20"/>
          <w:szCs w:val="20"/>
          <w:lang w:bidi="fa-IR"/>
        </w:rPr>
        <w:t>K</w:t>
      </w:r>
      <w:r w:rsidR="00E50B27" w:rsidRPr="00363738">
        <w:rPr>
          <w:rFonts w:eastAsia="Times New Roman"/>
          <w:noProof/>
          <w:sz w:val="20"/>
          <w:szCs w:val="20"/>
          <w:lang w:bidi="fa-IR"/>
        </w:rPr>
        <w:t>aplan R.S., and S. Anderson, Time-D  Activity Based Costing: A Simpler and More Powerful Path to</w:t>
      </w:r>
      <w:r w:rsidR="00363738">
        <w:rPr>
          <w:rFonts w:eastAsiaTheme="minorEastAsia" w:hint="eastAsia"/>
          <w:noProof/>
          <w:sz w:val="20"/>
          <w:szCs w:val="20"/>
          <w:lang w:eastAsia="zh-CN" w:bidi="fa-IR"/>
        </w:rPr>
        <w:t>.</w:t>
      </w:r>
      <w:r w:rsidR="00363738" w:rsidRPr="00363738">
        <w:rPr>
          <w:rFonts w:eastAsiaTheme="minorEastAsia" w:hint="eastAsia"/>
          <w:noProof/>
          <w:sz w:val="20"/>
          <w:szCs w:val="20"/>
          <w:lang w:eastAsia="zh-CN" w:bidi="fa-IR"/>
        </w:rPr>
        <w:t xml:space="preserve"> </w:t>
      </w:r>
    </w:p>
    <w:p w:rsidR="00E610E9" w:rsidRPr="00363738" w:rsidRDefault="00E610E9" w:rsidP="00E610E9">
      <w:pPr>
        <w:numPr>
          <w:ilvl w:val="0"/>
          <w:numId w:val="42"/>
        </w:numPr>
        <w:suppressAutoHyphens w:val="0"/>
        <w:autoSpaceDE w:val="0"/>
        <w:autoSpaceDN w:val="0"/>
        <w:adjustRightInd w:val="0"/>
        <w:snapToGrid w:val="0"/>
        <w:jc w:val="both"/>
        <w:rPr>
          <w:rFonts w:eastAsia="Times New Roman"/>
          <w:noProof/>
          <w:sz w:val="20"/>
          <w:szCs w:val="20"/>
          <w:lang w:bidi="fa-IR"/>
        </w:rPr>
      </w:pPr>
      <w:r w:rsidRPr="00363738">
        <w:rPr>
          <w:rFonts w:eastAsia="Times New Roman"/>
          <w:noProof/>
          <w:sz w:val="20"/>
          <w:szCs w:val="20"/>
          <w:lang w:bidi="fa-IR"/>
        </w:rPr>
        <w:t>K</w:t>
      </w:r>
      <w:r w:rsidR="00E50B27" w:rsidRPr="00363738">
        <w:rPr>
          <w:rFonts w:eastAsia="Times New Roman"/>
          <w:noProof/>
          <w:sz w:val="20"/>
          <w:szCs w:val="20"/>
          <w:lang w:bidi="fa-IR"/>
        </w:rPr>
        <w:t>halifeh Soltani, S. A. and M. Mirzaei Kalani (2012). “Time-Driven Activity-Based</w:t>
      </w:r>
      <w:r w:rsidR="00363738" w:rsidRPr="00363738">
        <w:rPr>
          <w:rFonts w:eastAsiaTheme="minorEastAsia" w:hint="eastAsia"/>
          <w:noProof/>
          <w:sz w:val="20"/>
          <w:szCs w:val="20"/>
          <w:lang w:eastAsia="zh-CN" w:bidi="fa-IR"/>
        </w:rPr>
        <w:t xml:space="preserve"> </w:t>
      </w:r>
      <w:r w:rsidR="00E50B27" w:rsidRPr="00363738">
        <w:rPr>
          <w:rFonts w:eastAsia="Times New Roman"/>
          <w:noProof/>
          <w:sz w:val="20"/>
          <w:szCs w:val="20"/>
          <w:lang w:bidi="fa-IR"/>
        </w:rPr>
        <w:t>Costing</w:t>
      </w:r>
      <w:r w:rsidR="00363738" w:rsidRPr="00363738">
        <w:rPr>
          <w:rFonts w:eastAsiaTheme="minorEastAsia" w:hint="eastAsia"/>
          <w:noProof/>
          <w:sz w:val="20"/>
          <w:szCs w:val="20"/>
          <w:lang w:eastAsia="zh-CN" w:bidi="fa-IR"/>
        </w:rPr>
        <w:t xml:space="preserve"> </w:t>
      </w:r>
      <w:r w:rsidR="00E50B27" w:rsidRPr="00363738">
        <w:rPr>
          <w:rFonts w:eastAsia="Times New Roman"/>
          <w:noProof/>
          <w:sz w:val="20"/>
          <w:szCs w:val="20"/>
          <w:lang w:bidi="fa-IR"/>
        </w:rPr>
        <w:t>(TDABC)”.</w:t>
      </w:r>
      <w:r w:rsidR="00363738" w:rsidRPr="00363738">
        <w:rPr>
          <w:rFonts w:eastAsiaTheme="minorEastAsia" w:hint="eastAsia"/>
          <w:noProof/>
          <w:sz w:val="20"/>
          <w:szCs w:val="20"/>
          <w:lang w:eastAsia="zh-CN" w:bidi="fa-IR"/>
        </w:rPr>
        <w:t xml:space="preserve"> </w:t>
      </w:r>
      <w:r w:rsidR="00E50B27" w:rsidRPr="00363738">
        <w:rPr>
          <w:rFonts w:eastAsia="Times New Roman"/>
          <w:noProof/>
          <w:sz w:val="20"/>
          <w:szCs w:val="20"/>
          <w:lang w:bidi="fa-IR"/>
        </w:rPr>
        <w:t>Journal of the Accounting and</w:t>
      </w:r>
      <w:r w:rsidR="00363738">
        <w:rPr>
          <w:rFonts w:eastAsiaTheme="minorEastAsia" w:hint="eastAsia"/>
          <w:noProof/>
          <w:sz w:val="20"/>
          <w:szCs w:val="20"/>
          <w:lang w:eastAsia="zh-CN" w:bidi="fa-IR"/>
        </w:rPr>
        <w:t xml:space="preserve"> </w:t>
      </w:r>
      <w:r w:rsidR="00E50B27" w:rsidRPr="00363738">
        <w:rPr>
          <w:rFonts w:eastAsia="Times New Roman"/>
          <w:noProof/>
          <w:sz w:val="20"/>
          <w:szCs w:val="20"/>
          <w:lang w:bidi="fa-IR"/>
        </w:rPr>
        <w:t>Auditing Review, Vol. 1, No. 3, pp.32-47</w:t>
      </w:r>
      <w:r w:rsidR="00363738" w:rsidRPr="00363738">
        <w:rPr>
          <w:rFonts w:eastAsiaTheme="minorEastAsia" w:hint="eastAsia"/>
          <w:noProof/>
          <w:sz w:val="20"/>
          <w:szCs w:val="20"/>
          <w:lang w:eastAsia="zh-CN" w:bidi="fa-IR"/>
        </w:rPr>
        <w:t>.</w:t>
      </w:r>
    </w:p>
    <w:p w:rsidR="00E610E9" w:rsidRPr="00E610E9" w:rsidRDefault="00E610E9" w:rsidP="00E610E9">
      <w:pPr>
        <w:numPr>
          <w:ilvl w:val="0"/>
          <w:numId w:val="42"/>
        </w:numPr>
        <w:suppressAutoHyphens w:val="0"/>
        <w:autoSpaceDE w:val="0"/>
        <w:autoSpaceDN w:val="0"/>
        <w:adjustRightInd w:val="0"/>
        <w:snapToGrid w:val="0"/>
        <w:jc w:val="both"/>
        <w:rPr>
          <w:rFonts w:eastAsia="Times New Roman"/>
          <w:noProof/>
          <w:sz w:val="20"/>
          <w:szCs w:val="20"/>
          <w:lang w:bidi="fa-IR"/>
        </w:rPr>
      </w:pPr>
      <w:r w:rsidRPr="00E610E9">
        <w:rPr>
          <w:rFonts w:eastAsia="Times New Roman"/>
          <w:noProof/>
          <w:sz w:val="20"/>
          <w:szCs w:val="20"/>
          <w:lang w:bidi="fa-IR"/>
        </w:rPr>
        <w:t>M</w:t>
      </w:r>
      <w:r w:rsidR="00E50B27" w:rsidRPr="00E610E9">
        <w:rPr>
          <w:rFonts w:eastAsia="Times New Roman"/>
          <w:noProof/>
          <w:sz w:val="20"/>
          <w:szCs w:val="20"/>
          <w:lang w:bidi="fa-IR"/>
        </w:rPr>
        <w:t>ahani, S. (2011). “Calculating the Cost of Services in Radiology Ward in Kerman Shaf Hospital on theBasis of Activity-Based Costing in 2010”. The Journal of Toloo-ebehdasht,Vol. 10, No. 1, pp. 50-63.</w:t>
      </w:r>
    </w:p>
    <w:p w:rsidR="00E610E9" w:rsidRPr="00363738" w:rsidRDefault="00E610E9" w:rsidP="00E610E9">
      <w:pPr>
        <w:numPr>
          <w:ilvl w:val="0"/>
          <w:numId w:val="42"/>
        </w:numPr>
        <w:suppressAutoHyphens w:val="0"/>
        <w:snapToGrid w:val="0"/>
        <w:ind w:left="425" w:hanging="425"/>
        <w:jc w:val="both"/>
        <w:rPr>
          <w:rFonts w:eastAsiaTheme="minorEastAsia"/>
          <w:noProof/>
          <w:sz w:val="20"/>
          <w:szCs w:val="20"/>
          <w:lang w:eastAsia="zh-CN" w:bidi="fa-IR"/>
        </w:rPr>
      </w:pPr>
      <w:r w:rsidRPr="00363738">
        <w:rPr>
          <w:rFonts w:eastAsia="Times New Roman"/>
          <w:noProof/>
          <w:sz w:val="20"/>
          <w:szCs w:val="20"/>
          <w:lang w:bidi="fa-IR"/>
        </w:rPr>
        <w:t>N</w:t>
      </w:r>
      <w:r w:rsidR="00E50B27" w:rsidRPr="00363738">
        <w:rPr>
          <w:rFonts w:eastAsia="Times New Roman"/>
          <w:noProof/>
          <w:sz w:val="20"/>
          <w:szCs w:val="20"/>
          <w:lang w:bidi="fa-IR"/>
        </w:rPr>
        <w:t>amazi, M. (1999). “The Study of Activity-Based Costing System in Management Accounting and Its Behavorial Considerations”. Journal of the Accounting and Auditing Review, Nos. 26 and 27, pp. 71-106</w:t>
      </w:r>
      <w:r w:rsidR="00363738" w:rsidRPr="00363738">
        <w:rPr>
          <w:rFonts w:eastAsiaTheme="minorEastAsia" w:hint="eastAsia"/>
          <w:noProof/>
          <w:sz w:val="20"/>
          <w:szCs w:val="20"/>
          <w:lang w:eastAsia="zh-CN" w:bidi="fa-IR"/>
        </w:rPr>
        <w:t xml:space="preserve">. </w:t>
      </w:r>
    </w:p>
    <w:p w:rsidR="00E610E9" w:rsidRPr="00E610E9" w:rsidRDefault="00E610E9" w:rsidP="00E610E9">
      <w:pPr>
        <w:suppressAutoHyphens w:val="0"/>
        <w:snapToGrid w:val="0"/>
        <w:ind w:left="425" w:hanging="425"/>
        <w:jc w:val="both"/>
        <w:rPr>
          <w:rFonts w:eastAsiaTheme="minorEastAsia"/>
          <w:noProof/>
          <w:sz w:val="20"/>
          <w:szCs w:val="20"/>
          <w:lang w:eastAsia="zh-CN" w:bidi="fa-IR"/>
        </w:rPr>
        <w:sectPr w:rsidR="00E610E9" w:rsidRPr="00E610E9" w:rsidSect="009B4BA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5845CA" w:rsidRPr="00E610E9" w:rsidRDefault="005845CA" w:rsidP="00E610E9">
      <w:pPr>
        <w:suppressAutoHyphens w:val="0"/>
        <w:snapToGrid w:val="0"/>
        <w:ind w:left="425" w:hanging="425"/>
        <w:jc w:val="both"/>
        <w:rPr>
          <w:sz w:val="20"/>
          <w:szCs w:val="20"/>
        </w:rPr>
      </w:pPr>
    </w:p>
    <w:p w:rsidR="00B3167C" w:rsidRPr="00E610E9" w:rsidRDefault="00B3167C" w:rsidP="00E610E9">
      <w:pPr>
        <w:suppressAutoHyphens w:val="0"/>
        <w:snapToGrid w:val="0"/>
        <w:ind w:left="425" w:hanging="425"/>
        <w:jc w:val="both"/>
        <w:rPr>
          <w:sz w:val="20"/>
          <w:szCs w:val="20"/>
        </w:rPr>
      </w:pPr>
    </w:p>
    <w:p w:rsidR="00517375" w:rsidRPr="00E610E9" w:rsidRDefault="00517375" w:rsidP="00E610E9">
      <w:pPr>
        <w:suppressAutoHyphens w:val="0"/>
        <w:snapToGrid w:val="0"/>
        <w:ind w:left="425" w:hanging="425"/>
        <w:jc w:val="both"/>
        <w:rPr>
          <w:sz w:val="20"/>
          <w:szCs w:val="20"/>
        </w:rPr>
      </w:pPr>
    </w:p>
    <w:p w:rsidR="003C4738" w:rsidRPr="00E610E9" w:rsidRDefault="00517375" w:rsidP="00E610E9">
      <w:pPr>
        <w:suppressAutoHyphens w:val="0"/>
        <w:snapToGrid w:val="0"/>
        <w:ind w:left="425" w:hanging="425"/>
        <w:jc w:val="both"/>
        <w:rPr>
          <w:sz w:val="20"/>
          <w:szCs w:val="20"/>
        </w:rPr>
      </w:pPr>
      <w:r w:rsidRPr="00E610E9">
        <w:rPr>
          <w:sz w:val="20"/>
          <w:szCs w:val="20"/>
        </w:rPr>
        <w:t>9/13/2015</w:t>
      </w:r>
    </w:p>
    <w:sectPr w:rsidR="003C4738" w:rsidRPr="00E610E9" w:rsidSect="009B4BAE">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8D" w:rsidRDefault="009E5F8D">
      <w:r>
        <w:separator/>
      </w:r>
    </w:p>
  </w:endnote>
  <w:endnote w:type="continuationSeparator" w:id="0">
    <w:p w:rsidR="009E5F8D" w:rsidRDefault="009E5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Traffic">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2  Titr">
    <w:altName w:val="Courier New"/>
    <w:charset w:val="B2"/>
    <w:family w:val="auto"/>
    <w:pitch w:val="variable"/>
    <w:sig w:usb0="00002000" w:usb1="80000000" w:usb2="00000008" w:usb3="00000000" w:csb0="0000004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2  Nazanin">
    <w:altName w:val="Courier New"/>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Default="00F27C02" w:rsidP="00B3167C">
    <w:pPr>
      <w:pStyle w:val="Footer"/>
      <w:framePr w:wrap="around" w:vAnchor="text" w:hAnchor="margin" w:xAlign="center" w:y="1"/>
      <w:rPr>
        <w:rStyle w:val="PageNumber"/>
      </w:rPr>
    </w:pPr>
    <w:r>
      <w:rPr>
        <w:rStyle w:val="PageNumber"/>
      </w:rPr>
      <w:fldChar w:fldCharType="begin"/>
    </w:r>
    <w:r w:rsidR="00E610E9">
      <w:rPr>
        <w:rStyle w:val="PageNumber"/>
      </w:rPr>
      <w:instrText xml:space="preserve">PAGE  </w:instrText>
    </w:r>
    <w:r>
      <w:rPr>
        <w:rStyle w:val="PageNumber"/>
      </w:rPr>
      <w:fldChar w:fldCharType="end"/>
    </w:r>
  </w:p>
  <w:p w:rsidR="00E610E9" w:rsidRDefault="00E610E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17375" w:rsidRDefault="00F27C02" w:rsidP="00517375">
    <w:pPr>
      <w:jc w:val="center"/>
      <w:rPr>
        <w:sz w:val="20"/>
      </w:rPr>
    </w:pPr>
    <w:r w:rsidRPr="00517375">
      <w:rPr>
        <w:sz w:val="20"/>
      </w:rPr>
      <w:fldChar w:fldCharType="begin"/>
    </w:r>
    <w:r w:rsidR="00517375" w:rsidRPr="00517375">
      <w:rPr>
        <w:sz w:val="20"/>
      </w:rPr>
      <w:instrText xml:space="preserve"> page </w:instrText>
    </w:r>
    <w:r w:rsidRPr="00517375">
      <w:rPr>
        <w:sz w:val="20"/>
      </w:rPr>
      <w:fldChar w:fldCharType="separate"/>
    </w:r>
    <w:r w:rsidR="00E610E9">
      <w:rPr>
        <w:noProof/>
        <w:sz w:val="20"/>
      </w:rPr>
      <w:t>7</w:t>
    </w:r>
    <w:r w:rsidRPr="0051737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F27C02" w:rsidP="00517375">
    <w:pPr>
      <w:jc w:val="center"/>
      <w:rPr>
        <w:sz w:val="20"/>
      </w:rPr>
    </w:pPr>
    <w:r w:rsidRPr="00517375">
      <w:rPr>
        <w:sz w:val="20"/>
      </w:rPr>
      <w:fldChar w:fldCharType="begin"/>
    </w:r>
    <w:r w:rsidR="00E610E9" w:rsidRPr="00517375">
      <w:rPr>
        <w:sz w:val="20"/>
      </w:rPr>
      <w:instrText xml:space="preserve"> page </w:instrText>
    </w:r>
    <w:r w:rsidRPr="00517375">
      <w:rPr>
        <w:sz w:val="20"/>
      </w:rPr>
      <w:fldChar w:fldCharType="separate"/>
    </w:r>
    <w:r w:rsidR="00363738">
      <w:rPr>
        <w:noProof/>
        <w:sz w:val="20"/>
      </w:rPr>
      <w:t>39</w:t>
    </w:r>
    <w:r w:rsidRPr="0051737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Default="00F27C02" w:rsidP="00B3167C">
    <w:pPr>
      <w:pStyle w:val="Footer"/>
      <w:framePr w:wrap="around" w:vAnchor="text" w:hAnchor="margin" w:xAlign="center" w:y="1"/>
      <w:rPr>
        <w:rStyle w:val="PageNumber"/>
      </w:rPr>
    </w:pPr>
    <w:r>
      <w:rPr>
        <w:rStyle w:val="PageNumber"/>
      </w:rPr>
      <w:fldChar w:fldCharType="begin"/>
    </w:r>
    <w:r w:rsidR="00E610E9">
      <w:rPr>
        <w:rStyle w:val="PageNumber"/>
      </w:rPr>
      <w:instrText xml:space="preserve">PAGE  </w:instrText>
    </w:r>
    <w:r>
      <w:rPr>
        <w:rStyle w:val="PageNumber"/>
      </w:rPr>
      <w:fldChar w:fldCharType="end"/>
    </w:r>
  </w:p>
  <w:p w:rsidR="00E610E9" w:rsidRDefault="00E610E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F27C02" w:rsidP="00517375">
    <w:pPr>
      <w:jc w:val="center"/>
      <w:rPr>
        <w:sz w:val="20"/>
      </w:rPr>
    </w:pPr>
    <w:r w:rsidRPr="00517375">
      <w:rPr>
        <w:sz w:val="20"/>
      </w:rPr>
      <w:fldChar w:fldCharType="begin"/>
    </w:r>
    <w:r w:rsidR="00E610E9" w:rsidRPr="00517375">
      <w:rPr>
        <w:sz w:val="20"/>
      </w:rPr>
      <w:instrText xml:space="preserve"> page </w:instrText>
    </w:r>
    <w:r w:rsidRPr="00517375">
      <w:rPr>
        <w:sz w:val="20"/>
      </w:rPr>
      <w:fldChar w:fldCharType="separate"/>
    </w:r>
    <w:r w:rsidR="00363738">
      <w:rPr>
        <w:noProof/>
        <w:sz w:val="20"/>
      </w:rPr>
      <w:t>41</w:t>
    </w:r>
    <w:r w:rsidRPr="0051737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Default="00F27C02" w:rsidP="00B3167C">
    <w:pPr>
      <w:pStyle w:val="Footer"/>
      <w:framePr w:wrap="around" w:vAnchor="text" w:hAnchor="margin" w:xAlign="center" w:y="1"/>
      <w:rPr>
        <w:rStyle w:val="PageNumber"/>
      </w:rPr>
    </w:pPr>
    <w:r>
      <w:rPr>
        <w:rStyle w:val="PageNumber"/>
      </w:rPr>
      <w:fldChar w:fldCharType="begin"/>
    </w:r>
    <w:r w:rsidR="00E610E9">
      <w:rPr>
        <w:rStyle w:val="PageNumber"/>
      </w:rPr>
      <w:instrText xml:space="preserve">PAGE  </w:instrText>
    </w:r>
    <w:r>
      <w:rPr>
        <w:rStyle w:val="PageNumber"/>
      </w:rPr>
      <w:fldChar w:fldCharType="end"/>
    </w:r>
  </w:p>
  <w:p w:rsidR="00E610E9" w:rsidRDefault="00E610E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F27C02" w:rsidP="00517375">
    <w:pPr>
      <w:jc w:val="center"/>
      <w:rPr>
        <w:sz w:val="20"/>
      </w:rPr>
    </w:pPr>
    <w:r w:rsidRPr="00517375">
      <w:rPr>
        <w:sz w:val="20"/>
      </w:rPr>
      <w:fldChar w:fldCharType="begin"/>
    </w:r>
    <w:r w:rsidR="00E610E9" w:rsidRPr="00517375">
      <w:rPr>
        <w:sz w:val="20"/>
      </w:rPr>
      <w:instrText xml:space="preserve"> page </w:instrText>
    </w:r>
    <w:r w:rsidRPr="00517375">
      <w:rPr>
        <w:sz w:val="20"/>
      </w:rPr>
      <w:fldChar w:fldCharType="separate"/>
    </w:r>
    <w:r w:rsidR="00363738">
      <w:rPr>
        <w:noProof/>
        <w:sz w:val="20"/>
      </w:rPr>
      <w:t>42</w:t>
    </w:r>
    <w:r w:rsidRPr="0051737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Default="00F27C02" w:rsidP="00B3167C">
    <w:pPr>
      <w:pStyle w:val="Footer"/>
      <w:framePr w:wrap="around" w:vAnchor="text" w:hAnchor="margin" w:xAlign="center" w:y="1"/>
      <w:rPr>
        <w:rStyle w:val="PageNumber"/>
      </w:rPr>
    </w:pPr>
    <w:r>
      <w:rPr>
        <w:rStyle w:val="PageNumber"/>
      </w:rPr>
      <w:fldChar w:fldCharType="begin"/>
    </w:r>
    <w:r w:rsidR="00E610E9">
      <w:rPr>
        <w:rStyle w:val="PageNumber"/>
      </w:rPr>
      <w:instrText xml:space="preserve">PAGE  </w:instrText>
    </w:r>
    <w:r>
      <w:rPr>
        <w:rStyle w:val="PageNumber"/>
      </w:rPr>
      <w:fldChar w:fldCharType="end"/>
    </w:r>
  </w:p>
  <w:p w:rsidR="00E610E9" w:rsidRDefault="00E610E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F27C02" w:rsidP="00517375">
    <w:pPr>
      <w:jc w:val="center"/>
      <w:rPr>
        <w:sz w:val="20"/>
      </w:rPr>
    </w:pPr>
    <w:r w:rsidRPr="00517375">
      <w:rPr>
        <w:sz w:val="20"/>
      </w:rPr>
      <w:fldChar w:fldCharType="begin"/>
    </w:r>
    <w:r w:rsidR="00E610E9" w:rsidRPr="00517375">
      <w:rPr>
        <w:sz w:val="20"/>
      </w:rPr>
      <w:instrText xml:space="preserve"> page </w:instrText>
    </w:r>
    <w:r w:rsidRPr="00517375">
      <w:rPr>
        <w:sz w:val="20"/>
      </w:rPr>
      <w:fldChar w:fldCharType="separate"/>
    </w:r>
    <w:r w:rsidR="00363738">
      <w:rPr>
        <w:noProof/>
        <w:sz w:val="20"/>
      </w:rPr>
      <w:t>43</w:t>
    </w:r>
    <w:r w:rsidRPr="0051737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27C0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8D" w:rsidRDefault="009E5F8D">
      <w:r>
        <w:separator/>
      </w:r>
    </w:p>
  </w:footnote>
  <w:footnote w:type="continuationSeparator" w:id="0">
    <w:p w:rsidR="009E5F8D" w:rsidRDefault="009E5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E610E9" w:rsidP="00517375">
    <w:pPr>
      <w:pBdr>
        <w:bottom w:val="thinThickMediumGap" w:sz="12" w:space="1" w:color="auto"/>
      </w:pBdr>
      <w:tabs>
        <w:tab w:val="left" w:pos="851"/>
        <w:tab w:val="right" w:pos="8364"/>
      </w:tabs>
      <w:adjustRightInd w:val="0"/>
      <w:snapToGrid w:val="0"/>
      <w:jc w:val="both"/>
      <w:rPr>
        <w:iCs/>
        <w:sz w:val="20"/>
        <w:szCs w:val="20"/>
      </w:rPr>
    </w:pPr>
    <w:r w:rsidRPr="00517375">
      <w:rPr>
        <w:rFonts w:hint="eastAsia"/>
        <w:sz w:val="20"/>
        <w:szCs w:val="20"/>
      </w:rPr>
      <w:tab/>
    </w:r>
    <w:r w:rsidRPr="00517375">
      <w:rPr>
        <w:sz w:val="20"/>
        <w:szCs w:val="20"/>
      </w:rPr>
      <w:t>New York Science Journal 201</w:t>
    </w:r>
    <w:r w:rsidRPr="00517375">
      <w:rPr>
        <w:rFonts w:hint="eastAsia"/>
        <w:sz w:val="20"/>
        <w:szCs w:val="20"/>
      </w:rPr>
      <w:t>5</w:t>
    </w:r>
    <w:proofErr w:type="gramStart"/>
    <w:r w:rsidRPr="00517375">
      <w:rPr>
        <w:sz w:val="20"/>
        <w:szCs w:val="20"/>
      </w:rPr>
      <w:t>;</w:t>
    </w:r>
    <w:r w:rsidRPr="00517375">
      <w:rPr>
        <w:rFonts w:hint="eastAsia"/>
        <w:sz w:val="20"/>
        <w:szCs w:val="20"/>
      </w:rPr>
      <w:t>8</w:t>
    </w:r>
    <w:proofErr w:type="gramEnd"/>
    <w:r w:rsidRPr="00517375">
      <w:rPr>
        <w:sz w:val="20"/>
        <w:szCs w:val="20"/>
      </w:rPr>
      <w:t>(</w:t>
    </w:r>
    <w:r w:rsidRPr="00517375">
      <w:rPr>
        <w:rFonts w:hint="eastAsia"/>
        <w:sz w:val="20"/>
        <w:szCs w:val="20"/>
      </w:rPr>
      <w:t>9</w:t>
    </w:r>
    <w:r w:rsidRPr="00517375">
      <w:rPr>
        <w:sz w:val="20"/>
        <w:szCs w:val="20"/>
      </w:rPr>
      <w:t>)</w:t>
    </w:r>
    <w:r w:rsidRPr="00517375">
      <w:rPr>
        <w:iCs/>
        <w:sz w:val="20"/>
        <w:szCs w:val="20"/>
      </w:rPr>
      <w:t xml:space="preserve">     </w:t>
    </w:r>
    <w:r w:rsidRPr="00517375">
      <w:rPr>
        <w:rFonts w:hint="eastAsia"/>
        <w:iCs/>
        <w:sz w:val="20"/>
        <w:szCs w:val="20"/>
      </w:rPr>
      <w:tab/>
    </w:r>
    <w:r w:rsidRPr="00517375">
      <w:rPr>
        <w:iCs/>
        <w:sz w:val="20"/>
        <w:szCs w:val="20"/>
      </w:rPr>
      <w:t xml:space="preserve"> </w:t>
    </w:r>
    <w:r w:rsidRPr="00517375">
      <w:rPr>
        <w:rFonts w:hint="eastAsia"/>
        <w:iCs/>
        <w:sz w:val="20"/>
        <w:szCs w:val="20"/>
      </w:rPr>
      <w:t xml:space="preserve"> </w:t>
    </w:r>
    <w:r w:rsidRPr="00517375">
      <w:rPr>
        <w:iCs/>
        <w:sz w:val="20"/>
        <w:szCs w:val="20"/>
      </w:rPr>
      <w:t xml:space="preserve">   </w:t>
    </w:r>
    <w:hyperlink r:id="rId1" w:history="1">
      <w:r w:rsidRPr="00517375">
        <w:rPr>
          <w:rStyle w:val="Hyperlink"/>
          <w:sz w:val="20"/>
          <w:szCs w:val="20"/>
        </w:rPr>
        <w:t>http://www.sciencepub.net/newyork</w:t>
      </w:r>
    </w:hyperlink>
  </w:p>
  <w:p w:rsidR="00E610E9" w:rsidRPr="00517375" w:rsidRDefault="00E610E9" w:rsidP="0051737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E610E9" w:rsidP="00517375">
    <w:pPr>
      <w:pBdr>
        <w:bottom w:val="thinThickMediumGap" w:sz="12" w:space="1" w:color="auto"/>
      </w:pBdr>
      <w:tabs>
        <w:tab w:val="left" w:pos="851"/>
        <w:tab w:val="right" w:pos="8364"/>
      </w:tabs>
      <w:adjustRightInd w:val="0"/>
      <w:snapToGrid w:val="0"/>
      <w:jc w:val="both"/>
      <w:rPr>
        <w:iCs/>
        <w:sz w:val="20"/>
        <w:szCs w:val="20"/>
      </w:rPr>
    </w:pPr>
    <w:r w:rsidRPr="00517375">
      <w:rPr>
        <w:rFonts w:hint="eastAsia"/>
        <w:sz w:val="20"/>
        <w:szCs w:val="20"/>
      </w:rPr>
      <w:tab/>
    </w:r>
    <w:r w:rsidRPr="00517375">
      <w:rPr>
        <w:sz w:val="20"/>
        <w:szCs w:val="20"/>
      </w:rPr>
      <w:t>New York Science Journal 201</w:t>
    </w:r>
    <w:r w:rsidRPr="00517375">
      <w:rPr>
        <w:rFonts w:hint="eastAsia"/>
        <w:sz w:val="20"/>
        <w:szCs w:val="20"/>
      </w:rPr>
      <w:t>5</w:t>
    </w:r>
    <w:proofErr w:type="gramStart"/>
    <w:r w:rsidRPr="00517375">
      <w:rPr>
        <w:sz w:val="20"/>
        <w:szCs w:val="20"/>
      </w:rPr>
      <w:t>;</w:t>
    </w:r>
    <w:r w:rsidRPr="00517375">
      <w:rPr>
        <w:rFonts w:hint="eastAsia"/>
        <w:sz w:val="20"/>
        <w:szCs w:val="20"/>
      </w:rPr>
      <w:t>8</w:t>
    </w:r>
    <w:proofErr w:type="gramEnd"/>
    <w:r w:rsidRPr="00517375">
      <w:rPr>
        <w:sz w:val="20"/>
        <w:szCs w:val="20"/>
      </w:rPr>
      <w:t>(</w:t>
    </w:r>
    <w:r w:rsidRPr="00517375">
      <w:rPr>
        <w:rFonts w:hint="eastAsia"/>
        <w:sz w:val="20"/>
        <w:szCs w:val="20"/>
      </w:rPr>
      <w:t>9</w:t>
    </w:r>
    <w:r w:rsidRPr="00517375">
      <w:rPr>
        <w:sz w:val="20"/>
        <w:szCs w:val="20"/>
      </w:rPr>
      <w:t>)</w:t>
    </w:r>
    <w:r w:rsidRPr="00517375">
      <w:rPr>
        <w:iCs/>
        <w:sz w:val="20"/>
        <w:szCs w:val="20"/>
      </w:rPr>
      <w:t xml:space="preserve">     </w:t>
    </w:r>
    <w:r w:rsidRPr="00517375">
      <w:rPr>
        <w:rFonts w:hint="eastAsia"/>
        <w:iCs/>
        <w:sz w:val="20"/>
        <w:szCs w:val="20"/>
      </w:rPr>
      <w:tab/>
    </w:r>
    <w:r w:rsidRPr="00517375">
      <w:rPr>
        <w:iCs/>
        <w:sz w:val="20"/>
        <w:szCs w:val="20"/>
      </w:rPr>
      <w:t xml:space="preserve"> </w:t>
    </w:r>
    <w:r w:rsidRPr="00517375">
      <w:rPr>
        <w:rFonts w:hint="eastAsia"/>
        <w:iCs/>
        <w:sz w:val="20"/>
        <w:szCs w:val="20"/>
      </w:rPr>
      <w:t xml:space="preserve"> </w:t>
    </w:r>
    <w:r w:rsidRPr="00517375">
      <w:rPr>
        <w:iCs/>
        <w:sz w:val="20"/>
        <w:szCs w:val="20"/>
      </w:rPr>
      <w:t xml:space="preserve">   </w:t>
    </w:r>
    <w:hyperlink r:id="rId1" w:history="1">
      <w:r w:rsidRPr="00517375">
        <w:rPr>
          <w:rStyle w:val="Hyperlink"/>
          <w:sz w:val="20"/>
          <w:szCs w:val="20"/>
        </w:rPr>
        <w:t>http://www.sciencepub.net/newyork</w:t>
      </w:r>
    </w:hyperlink>
  </w:p>
  <w:p w:rsidR="00E610E9" w:rsidRPr="00517375" w:rsidRDefault="00E610E9" w:rsidP="0051737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E610E9" w:rsidP="00517375">
    <w:pPr>
      <w:pBdr>
        <w:bottom w:val="thinThickMediumGap" w:sz="12" w:space="1" w:color="auto"/>
      </w:pBdr>
      <w:tabs>
        <w:tab w:val="left" w:pos="851"/>
        <w:tab w:val="right" w:pos="8364"/>
      </w:tabs>
      <w:adjustRightInd w:val="0"/>
      <w:snapToGrid w:val="0"/>
      <w:jc w:val="both"/>
      <w:rPr>
        <w:iCs/>
        <w:sz w:val="20"/>
        <w:szCs w:val="20"/>
      </w:rPr>
    </w:pPr>
    <w:r w:rsidRPr="00517375">
      <w:rPr>
        <w:rFonts w:hint="eastAsia"/>
        <w:sz w:val="20"/>
        <w:szCs w:val="20"/>
      </w:rPr>
      <w:tab/>
    </w:r>
    <w:r w:rsidRPr="00517375">
      <w:rPr>
        <w:sz w:val="20"/>
        <w:szCs w:val="20"/>
      </w:rPr>
      <w:t>New York Science Journal 201</w:t>
    </w:r>
    <w:r w:rsidRPr="00517375">
      <w:rPr>
        <w:rFonts w:hint="eastAsia"/>
        <w:sz w:val="20"/>
        <w:szCs w:val="20"/>
      </w:rPr>
      <w:t>5</w:t>
    </w:r>
    <w:proofErr w:type="gramStart"/>
    <w:r w:rsidRPr="00517375">
      <w:rPr>
        <w:sz w:val="20"/>
        <w:szCs w:val="20"/>
      </w:rPr>
      <w:t>;</w:t>
    </w:r>
    <w:r w:rsidRPr="00517375">
      <w:rPr>
        <w:rFonts w:hint="eastAsia"/>
        <w:sz w:val="20"/>
        <w:szCs w:val="20"/>
      </w:rPr>
      <w:t>8</w:t>
    </w:r>
    <w:proofErr w:type="gramEnd"/>
    <w:r w:rsidRPr="00517375">
      <w:rPr>
        <w:sz w:val="20"/>
        <w:szCs w:val="20"/>
      </w:rPr>
      <w:t>(</w:t>
    </w:r>
    <w:r w:rsidRPr="00517375">
      <w:rPr>
        <w:rFonts w:hint="eastAsia"/>
        <w:sz w:val="20"/>
        <w:szCs w:val="20"/>
      </w:rPr>
      <w:t>9</w:t>
    </w:r>
    <w:r w:rsidRPr="00517375">
      <w:rPr>
        <w:sz w:val="20"/>
        <w:szCs w:val="20"/>
      </w:rPr>
      <w:t>)</w:t>
    </w:r>
    <w:r w:rsidRPr="00517375">
      <w:rPr>
        <w:iCs/>
        <w:sz w:val="20"/>
        <w:szCs w:val="20"/>
      </w:rPr>
      <w:t xml:space="preserve">     </w:t>
    </w:r>
    <w:r w:rsidRPr="00517375">
      <w:rPr>
        <w:rFonts w:hint="eastAsia"/>
        <w:iCs/>
        <w:sz w:val="20"/>
        <w:szCs w:val="20"/>
      </w:rPr>
      <w:tab/>
    </w:r>
    <w:r w:rsidRPr="00517375">
      <w:rPr>
        <w:iCs/>
        <w:sz w:val="20"/>
        <w:szCs w:val="20"/>
      </w:rPr>
      <w:t xml:space="preserve"> </w:t>
    </w:r>
    <w:r w:rsidRPr="00517375">
      <w:rPr>
        <w:rFonts w:hint="eastAsia"/>
        <w:iCs/>
        <w:sz w:val="20"/>
        <w:szCs w:val="20"/>
      </w:rPr>
      <w:t xml:space="preserve"> </w:t>
    </w:r>
    <w:r w:rsidRPr="00517375">
      <w:rPr>
        <w:iCs/>
        <w:sz w:val="20"/>
        <w:szCs w:val="20"/>
      </w:rPr>
      <w:t xml:space="preserve">   </w:t>
    </w:r>
    <w:hyperlink r:id="rId1" w:history="1">
      <w:r w:rsidRPr="00517375">
        <w:rPr>
          <w:rStyle w:val="Hyperlink"/>
          <w:sz w:val="20"/>
          <w:szCs w:val="20"/>
        </w:rPr>
        <w:t>http://www.sciencepub.net/newyork</w:t>
      </w:r>
    </w:hyperlink>
  </w:p>
  <w:p w:rsidR="00E610E9" w:rsidRPr="00517375" w:rsidRDefault="00E610E9" w:rsidP="00517375">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0E9" w:rsidRPr="00517375" w:rsidRDefault="00E610E9" w:rsidP="00517375">
    <w:pPr>
      <w:pBdr>
        <w:bottom w:val="thinThickMediumGap" w:sz="12" w:space="1" w:color="auto"/>
      </w:pBdr>
      <w:tabs>
        <w:tab w:val="left" w:pos="851"/>
        <w:tab w:val="right" w:pos="8364"/>
      </w:tabs>
      <w:adjustRightInd w:val="0"/>
      <w:snapToGrid w:val="0"/>
      <w:jc w:val="both"/>
      <w:rPr>
        <w:iCs/>
        <w:sz w:val="20"/>
        <w:szCs w:val="20"/>
      </w:rPr>
    </w:pPr>
    <w:r w:rsidRPr="00517375">
      <w:rPr>
        <w:rFonts w:hint="eastAsia"/>
        <w:sz w:val="20"/>
        <w:szCs w:val="20"/>
      </w:rPr>
      <w:tab/>
    </w:r>
    <w:r w:rsidRPr="00517375">
      <w:rPr>
        <w:sz w:val="20"/>
        <w:szCs w:val="20"/>
      </w:rPr>
      <w:t>New York Science Journal 201</w:t>
    </w:r>
    <w:r w:rsidRPr="00517375">
      <w:rPr>
        <w:rFonts w:hint="eastAsia"/>
        <w:sz w:val="20"/>
        <w:szCs w:val="20"/>
      </w:rPr>
      <w:t>5</w:t>
    </w:r>
    <w:proofErr w:type="gramStart"/>
    <w:r w:rsidRPr="00517375">
      <w:rPr>
        <w:sz w:val="20"/>
        <w:szCs w:val="20"/>
      </w:rPr>
      <w:t>;</w:t>
    </w:r>
    <w:r w:rsidRPr="00517375">
      <w:rPr>
        <w:rFonts w:hint="eastAsia"/>
        <w:sz w:val="20"/>
        <w:szCs w:val="20"/>
      </w:rPr>
      <w:t>8</w:t>
    </w:r>
    <w:proofErr w:type="gramEnd"/>
    <w:r w:rsidRPr="00517375">
      <w:rPr>
        <w:sz w:val="20"/>
        <w:szCs w:val="20"/>
      </w:rPr>
      <w:t>(</w:t>
    </w:r>
    <w:r w:rsidRPr="00517375">
      <w:rPr>
        <w:rFonts w:hint="eastAsia"/>
        <w:sz w:val="20"/>
        <w:szCs w:val="20"/>
      </w:rPr>
      <w:t>9</w:t>
    </w:r>
    <w:r w:rsidRPr="00517375">
      <w:rPr>
        <w:sz w:val="20"/>
        <w:szCs w:val="20"/>
      </w:rPr>
      <w:t>)</w:t>
    </w:r>
    <w:r w:rsidRPr="00517375">
      <w:rPr>
        <w:iCs/>
        <w:sz w:val="20"/>
        <w:szCs w:val="20"/>
      </w:rPr>
      <w:t xml:space="preserve">     </w:t>
    </w:r>
    <w:r w:rsidRPr="00517375">
      <w:rPr>
        <w:rFonts w:hint="eastAsia"/>
        <w:iCs/>
        <w:sz w:val="20"/>
        <w:szCs w:val="20"/>
      </w:rPr>
      <w:tab/>
    </w:r>
    <w:r w:rsidRPr="00517375">
      <w:rPr>
        <w:iCs/>
        <w:sz w:val="20"/>
        <w:szCs w:val="20"/>
      </w:rPr>
      <w:t xml:space="preserve"> </w:t>
    </w:r>
    <w:r w:rsidRPr="00517375">
      <w:rPr>
        <w:rFonts w:hint="eastAsia"/>
        <w:iCs/>
        <w:sz w:val="20"/>
        <w:szCs w:val="20"/>
      </w:rPr>
      <w:t xml:space="preserve"> </w:t>
    </w:r>
    <w:r w:rsidRPr="00517375">
      <w:rPr>
        <w:iCs/>
        <w:sz w:val="20"/>
        <w:szCs w:val="20"/>
      </w:rPr>
      <w:t xml:space="preserve">   </w:t>
    </w:r>
    <w:hyperlink r:id="rId1" w:history="1">
      <w:r w:rsidRPr="00517375">
        <w:rPr>
          <w:rStyle w:val="Hyperlink"/>
          <w:sz w:val="20"/>
          <w:szCs w:val="20"/>
        </w:rPr>
        <w:t>http://www.sciencepub.net/newyork</w:t>
      </w:r>
    </w:hyperlink>
  </w:p>
  <w:p w:rsidR="00E610E9" w:rsidRPr="00517375" w:rsidRDefault="00E610E9" w:rsidP="00517375">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75" w:rsidRPr="00517375" w:rsidRDefault="00517375" w:rsidP="00517375">
    <w:pPr>
      <w:pBdr>
        <w:bottom w:val="thinThickMediumGap" w:sz="12" w:space="1" w:color="auto"/>
      </w:pBdr>
      <w:tabs>
        <w:tab w:val="left" w:pos="851"/>
        <w:tab w:val="right" w:pos="8364"/>
      </w:tabs>
      <w:adjustRightInd w:val="0"/>
      <w:snapToGrid w:val="0"/>
      <w:jc w:val="both"/>
      <w:rPr>
        <w:iCs/>
        <w:sz w:val="20"/>
        <w:szCs w:val="20"/>
      </w:rPr>
    </w:pPr>
    <w:r w:rsidRPr="00517375">
      <w:rPr>
        <w:rFonts w:hint="eastAsia"/>
        <w:sz w:val="20"/>
        <w:szCs w:val="20"/>
      </w:rPr>
      <w:tab/>
    </w:r>
    <w:r w:rsidRPr="00517375">
      <w:rPr>
        <w:sz w:val="20"/>
        <w:szCs w:val="20"/>
      </w:rPr>
      <w:t>New York Science Journal 201</w:t>
    </w:r>
    <w:r w:rsidRPr="00517375">
      <w:rPr>
        <w:rFonts w:hint="eastAsia"/>
        <w:sz w:val="20"/>
        <w:szCs w:val="20"/>
      </w:rPr>
      <w:t>5</w:t>
    </w:r>
    <w:proofErr w:type="gramStart"/>
    <w:r w:rsidRPr="00517375">
      <w:rPr>
        <w:sz w:val="20"/>
        <w:szCs w:val="20"/>
      </w:rPr>
      <w:t>;</w:t>
    </w:r>
    <w:r w:rsidRPr="00517375">
      <w:rPr>
        <w:rFonts w:hint="eastAsia"/>
        <w:sz w:val="20"/>
        <w:szCs w:val="20"/>
      </w:rPr>
      <w:t>8</w:t>
    </w:r>
    <w:proofErr w:type="gramEnd"/>
    <w:r w:rsidRPr="00517375">
      <w:rPr>
        <w:sz w:val="20"/>
        <w:szCs w:val="20"/>
      </w:rPr>
      <w:t>(</w:t>
    </w:r>
    <w:r w:rsidRPr="00517375">
      <w:rPr>
        <w:rFonts w:hint="eastAsia"/>
        <w:sz w:val="20"/>
        <w:szCs w:val="20"/>
      </w:rPr>
      <w:t>9</w:t>
    </w:r>
    <w:r w:rsidRPr="00517375">
      <w:rPr>
        <w:sz w:val="20"/>
        <w:szCs w:val="20"/>
      </w:rPr>
      <w:t>)</w:t>
    </w:r>
    <w:r w:rsidRPr="00517375">
      <w:rPr>
        <w:iCs/>
        <w:sz w:val="20"/>
        <w:szCs w:val="20"/>
      </w:rPr>
      <w:t xml:space="preserve">     </w:t>
    </w:r>
    <w:r w:rsidRPr="00517375">
      <w:rPr>
        <w:rFonts w:hint="eastAsia"/>
        <w:iCs/>
        <w:sz w:val="20"/>
        <w:szCs w:val="20"/>
      </w:rPr>
      <w:tab/>
    </w:r>
    <w:r w:rsidRPr="00517375">
      <w:rPr>
        <w:iCs/>
        <w:sz w:val="20"/>
        <w:szCs w:val="20"/>
      </w:rPr>
      <w:t xml:space="preserve"> </w:t>
    </w:r>
    <w:r w:rsidRPr="00517375">
      <w:rPr>
        <w:rFonts w:hint="eastAsia"/>
        <w:iCs/>
        <w:sz w:val="20"/>
        <w:szCs w:val="20"/>
      </w:rPr>
      <w:t xml:space="preserve"> </w:t>
    </w:r>
    <w:r w:rsidRPr="00517375">
      <w:rPr>
        <w:iCs/>
        <w:sz w:val="20"/>
        <w:szCs w:val="20"/>
      </w:rPr>
      <w:t xml:space="preserve">   </w:t>
    </w:r>
    <w:hyperlink r:id="rId1" w:history="1">
      <w:r w:rsidRPr="00517375">
        <w:rPr>
          <w:rStyle w:val="Hyperlink"/>
          <w:sz w:val="20"/>
          <w:szCs w:val="20"/>
        </w:rPr>
        <w:t>http://www.sciencepub.net/newyork</w:t>
      </w:r>
    </w:hyperlink>
  </w:p>
  <w:p w:rsidR="00517375" w:rsidRPr="00517375" w:rsidRDefault="00517375" w:rsidP="0051737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2683C"/>
    <w:multiLevelType w:val="hybridMultilevel"/>
    <w:tmpl w:val="23E8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A433C"/>
    <w:multiLevelType w:val="hybridMultilevel"/>
    <w:tmpl w:val="3182C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35B4C"/>
    <w:multiLevelType w:val="hybridMultilevel"/>
    <w:tmpl w:val="765AF9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67E92"/>
    <w:multiLevelType w:val="multilevel"/>
    <w:tmpl w:val="400C808E"/>
    <w:lvl w:ilvl="0">
      <w:start w:val="1"/>
      <w:numFmt w:val="decimal"/>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6">
    <w:nsid w:val="1B3C046B"/>
    <w:multiLevelType w:val="hybridMultilevel"/>
    <w:tmpl w:val="6AF0F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3140080"/>
    <w:multiLevelType w:val="hybridMultilevel"/>
    <w:tmpl w:val="B6544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40C1CC4"/>
    <w:multiLevelType w:val="hybridMultilevel"/>
    <w:tmpl w:val="ED28BD64"/>
    <w:lvl w:ilvl="0" w:tplc="B1E2D2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53D420B"/>
    <w:multiLevelType w:val="hybridMultilevel"/>
    <w:tmpl w:val="7D7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9361D"/>
    <w:multiLevelType w:val="hybridMultilevel"/>
    <w:tmpl w:val="44ACF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E5FA7"/>
    <w:multiLevelType w:val="hybridMultilevel"/>
    <w:tmpl w:val="255C8CD6"/>
    <w:lvl w:ilvl="0" w:tplc="1842172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0D87BFD"/>
    <w:multiLevelType w:val="hybridMultilevel"/>
    <w:tmpl w:val="B92A2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2B45F35"/>
    <w:multiLevelType w:val="hybridMultilevel"/>
    <w:tmpl w:val="FCD8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D5813"/>
    <w:multiLevelType w:val="hybridMultilevel"/>
    <w:tmpl w:val="CD9A4C28"/>
    <w:lvl w:ilvl="0" w:tplc="6950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D39FC"/>
    <w:multiLevelType w:val="hybridMultilevel"/>
    <w:tmpl w:val="6036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E3E07"/>
    <w:multiLevelType w:val="hybridMultilevel"/>
    <w:tmpl w:val="BE6A7D96"/>
    <w:lvl w:ilvl="0" w:tplc="0F00BAC6">
      <w:start w:val="1"/>
      <w:numFmt w:val="decimal"/>
      <w:lvlText w:val="%1-"/>
      <w:lvlJc w:val="left"/>
      <w:pPr>
        <w:tabs>
          <w:tab w:val="num" w:pos="810"/>
        </w:tabs>
        <w:ind w:left="810" w:hanging="450"/>
      </w:pPr>
      <w:rPr>
        <w:rFonts w:ascii="B Nazanin" w:hAnsi="B Nazani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B9D43C5"/>
    <w:multiLevelType w:val="hybridMultilevel"/>
    <w:tmpl w:val="D200DF4E"/>
    <w:lvl w:ilvl="0" w:tplc="51C8FE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2298D"/>
    <w:multiLevelType w:val="hybridMultilevel"/>
    <w:tmpl w:val="06BA8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D1573B9"/>
    <w:multiLevelType w:val="hybridMultilevel"/>
    <w:tmpl w:val="A3D498D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nsid w:val="503A1119"/>
    <w:multiLevelType w:val="hybridMultilevel"/>
    <w:tmpl w:val="CD9A4C28"/>
    <w:lvl w:ilvl="0" w:tplc="6950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45421"/>
    <w:multiLevelType w:val="hybridMultilevel"/>
    <w:tmpl w:val="861455EE"/>
    <w:lvl w:ilvl="0" w:tplc="38F6B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43050"/>
    <w:multiLevelType w:val="hybridMultilevel"/>
    <w:tmpl w:val="F98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A5865"/>
    <w:multiLevelType w:val="hybridMultilevel"/>
    <w:tmpl w:val="F9E0B388"/>
    <w:lvl w:ilvl="0" w:tplc="902ED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B61E5"/>
    <w:multiLevelType w:val="hybridMultilevel"/>
    <w:tmpl w:val="C21A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6C492F"/>
    <w:multiLevelType w:val="hybridMultilevel"/>
    <w:tmpl w:val="113A311E"/>
    <w:lvl w:ilvl="0" w:tplc="13C6DA94">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83785B"/>
    <w:multiLevelType w:val="hybridMultilevel"/>
    <w:tmpl w:val="2E4C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61714"/>
    <w:multiLevelType w:val="hybridMultilevel"/>
    <w:tmpl w:val="A1C813B8"/>
    <w:lvl w:ilvl="0" w:tplc="AE14E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335923"/>
    <w:multiLevelType w:val="hybridMultilevel"/>
    <w:tmpl w:val="CEE6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04B8F"/>
    <w:multiLevelType w:val="hybridMultilevel"/>
    <w:tmpl w:val="1EE21010"/>
    <w:lvl w:ilvl="0" w:tplc="561C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91AC2"/>
    <w:multiLevelType w:val="hybridMultilevel"/>
    <w:tmpl w:val="6AD4C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9A409ED"/>
    <w:multiLevelType w:val="hybridMultilevel"/>
    <w:tmpl w:val="EAC6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E521686"/>
    <w:multiLevelType w:val="hybridMultilevel"/>
    <w:tmpl w:val="8EEECB1E"/>
    <w:lvl w:ilvl="0" w:tplc="D8643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379EE"/>
    <w:multiLevelType w:val="hybridMultilevel"/>
    <w:tmpl w:val="95544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3F53C15"/>
    <w:multiLevelType w:val="hybridMultilevel"/>
    <w:tmpl w:val="526C8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80B31"/>
    <w:multiLevelType w:val="hybridMultilevel"/>
    <w:tmpl w:val="7C7E54BA"/>
    <w:lvl w:ilvl="0" w:tplc="774E7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7831EB"/>
    <w:multiLevelType w:val="hybridMultilevel"/>
    <w:tmpl w:val="9878D30E"/>
    <w:lvl w:ilvl="0" w:tplc="1F02E8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6"/>
  </w:num>
  <w:num w:numId="5">
    <w:abstractNumId w:val="15"/>
  </w:num>
  <w:num w:numId="6">
    <w:abstractNumId w:val="21"/>
  </w:num>
  <w:num w:numId="7">
    <w:abstractNumId w:val="25"/>
  </w:num>
  <w:num w:numId="8">
    <w:abstractNumId w:val="4"/>
  </w:num>
  <w:num w:numId="9">
    <w:abstractNumId w:val="37"/>
  </w:num>
  <w:num w:numId="10">
    <w:abstractNumId w:val="28"/>
  </w:num>
  <w:num w:numId="11">
    <w:abstractNumId w:val="18"/>
  </w:num>
  <w:num w:numId="12">
    <w:abstractNumId w:val="34"/>
  </w:num>
  <w:num w:numId="13">
    <w:abstractNumId w:val="8"/>
  </w:num>
  <w:num w:numId="14">
    <w:abstractNumId w:val="23"/>
  </w:num>
  <w:num w:numId="15">
    <w:abstractNumId w:val="38"/>
  </w:num>
  <w:num w:numId="16">
    <w:abstractNumId w:val="14"/>
  </w:num>
  <w:num w:numId="17">
    <w:abstractNumId w:val="3"/>
  </w:num>
  <w:num w:numId="18">
    <w:abstractNumId w:val="35"/>
  </w:num>
  <w:num w:numId="19">
    <w:abstractNumId w:val="32"/>
  </w:num>
  <w:num w:numId="20">
    <w:abstractNumId w:val="33"/>
  </w:num>
  <w:num w:numId="21">
    <w:abstractNumId w:val="19"/>
  </w:num>
  <w:num w:numId="22">
    <w:abstractNumId w:val="6"/>
  </w:num>
  <w:num w:numId="23">
    <w:abstractNumId w:val="13"/>
  </w:num>
  <w:num w:numId="24">
    <w:abstractNumId w:val="7"/>
  </w:num>
  <w:num w:numId="25">
    <w:abstractNumId w:val="17"/>
  </w:num>
  <w:num w:numId="26">
    <w:abstractNumId w:val="12"/>
  </w:num>
  <w:num w:numId="27">
    <w:abstractNumId w:val="30"/>
  </w:num>
  <w:num w:numId="28">
    <w:abstractNumId w:val="10"/>
  </w:num>
  <w:num w:numId="29">
    <w:abstractNumId w:val="16"/>
  </w:num>
  <w:num w:numId="30">
    <w:abstractNumId w:val="29"/>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2"/>
  </w:num>
  <w:num w:numId="38">
    <w:abstractNumId w:val="31"/>
  </w:num>
  <w:num w:numId="39">
    <w:abstractNumId w:val="24"/>
  </w:num>
  <w:num w:numId="40">
    <w:abstractNumId w:val="2"/>
  </w:num>
  <w:num w:numId="41">
    <w:abstractNumId w:val="1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77EB"/>
    <w:rsid w:val="00064419"/>
    <w:rsid w:val="00065C81"/>
    <w:rsid w:val="00080CE9"/>
    <w:rsid w:val="00085B0F"/>
    <w:rsid w:val="00090A06"/>
    <w:rsid w:val="000978CC"/>
    <w:rsid w:val="000C533D"/>
    <w:rsid w:val="001144BB"/>
    <w:rsid w:val="00177C9A"/>
    <w:rsid w:val="001811AA"/>
    <w:rsid w:val="001817C7"/>
    <w:rsid w:val="001B41B8"/>
    <w:rsid w:val="001B5FB7"/>
    <w:rsid w:val="001E6B9E"/>
    <w:rsid w:val="00267468"/>
    <w:rsid w:val="00281669"/>
    <w:rsid w:val="002F20CD"/>
    <w:rsid w:val="00322FAB"/>
    <w:rsid w:val="00333439"/>
    <w:rsid w:val="00345581"/>
    <w:rsid w:val="00363738"/>
    <w:rsid w:val="0036799D"/>
    <w:rsid w:val="00370978"/>
    <w:rsid w:val="0037790E"/>
    <w:rsid w:val="00381BC2"/>
    <w:rsid w:val="00381DD8"/>
    <w:rsid w:val="003834F3"/>
    <w:rsid w:val="003C4738"/>
    <w:rsid w:val="00441468"/>
    <w:rsid w:val="00456753"/>
    <w:rsid w:val="00464A43"/>
    <w:rsid w:val="00471E57"/>
    <w:rsid w:val="0049143E"/>
    <w:rsid w:val="004A6C92"/>
    <w:rsid w:val="004D0467"/>
    <w:rsid w:val="00507331"/>
    <w:rsid w:val="00517375"/>
    <w:rsid w:val="005845CA"/>
    <w:rsid w:val="00593132"/>
    <w:rsid w:val="005B0230"/>
    <w:rsid w:val="005B178B"/>
    <w:rsid w:val="005F5E04"/>
    <w:rsid w:val="00606CD7"/>
    <w:rsid w:val="0065209A"/>
    <w:rsid w:val="006520DE"/>
    <w:rsid w:val="00661B95"/>
    <w:rsid w:val="006B4E9B"/>
    <w:rsid w:val="006D5C2E"/>
    <w:rsid w:val="006E6ACB"/>
    <w:rsid w:val="006F1706"/>
    <w:rsid w:val="00757302"/>
    <w:rsid w:val="007726DB"/>
    <w:rsid w:val="00780998"/>
    <w:rsid w:val="007D746F"/>
    <w:rsid w:val="007F5BF5"/>
    <w:rsid w:val="00814FA7"/>
    <w:rsid w:val="008A20AC"/>
    <w:rsid w:val="008B6E2D"/>
    <w:rsid w:val="009058F9"/>
    <w:rsid w:val="0091208A"/>
    <w:rsid w:val="00914558"/>
    <w:rsid w:val="009459B3"/>
    <w:rsid w:val="00952EB8"/>
    <w:rsid w:val="00961D48"/>
    <w:rsid w:val="009655C9"/>
    <w:rsid w:val="009B4BAE"/>
    <w:rsid w:val="009E5F8D"/>
    <w:rsid w:val="00A03677"/>
    <w:rsid w:val="00A3476D"/>
    <w:rsid w:val="00A37F74"/>
    <w:rsid w:val="00A4578E"/>
    <w:rsid w:val="00A50376"/>
    <w:rsid w:val="00A61198"/>
    <w:rsid w:val="00A70491"/>
    <w:rsid w:val="00A95A3E"/>
    <w:rsid w:val="00B3167C"/>
    <w:rsid w:val="00B4448D"/>
    <w:rsid w:val="00B54CDA"/>
    <w:rsid w:val="00B60E8D"/>
    <w:rsid w:val="00BB2F19"/>
    <w:rsid w:val="00BD2A8D"/>
    <w:rsid w:val="00BF6579"/>
    <w:rsid w:val="00C25821"/>
    <w:rsid w:val="00C307A8"/>
    <w:rsid w:val="00C80774"/>
    <w:rsid w:val="00CB60DF"/>
    <w:rsid w:val="00CE7B2F"/>
    <w:rsid w:val="00D3777A"/>
    <w:rsid w:val="00D724FB"/>
    <w:rsid w:val="00DA4530"/>
    <w:rsid w:val="00DA5976"/>
    <w:rsid w:val="00DC567F"/>
    <w:rsid w:val="00DF7353"/>
    <w:rsid w:val="00E4459C"/>
    <w:rsid w:val="00E50B27"/>
    <w:rsid w:val="00E610E9"/>
    <w:rsid w:val="00E910CC"/>
    <w:rsid w:val="00ED4441"/>
    <w:rsid w:val="00F10099"/>
    <w:rsid w:val="00F13CC8"/>
    <w:rsid w:val="00F26834"/>
    <w:rsid w:val="00F27C02"/>
    <w:rsid w:val="00F87C7E"/>
    <w:rsid w:val="00FB4D6A"/>
    <w:rsid w:val="00FB5B6A"/>
    <w:rsid w:val="00FC0B66"/>
    <w:rsid w:val="00FC4906"/>
    <w:rsid w:val="00FE1C1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661B95"/>
    <w:pPr>
      <w:keepNext/>
      <w:tabs>
        <w:tab w:val="num" w:pos="0"/>
      </w:tabs>
      <w:outlineLvl w:val="0"/>
    </w:pPr>
    <w:rPr>
      <w:b/>
      <w:bCs/>
      <w:sz w:val="32"/>
    </w:rPr>
  </w:style>
  <w:style w:type="paragraph" w:styleId="Heading2">
    <w:name w:val="heading 2"/>
    <w:basedOn w:val="Normal"/>
    <w:next w:val="Normal"/>
    <w:link w:val="Heading2Char"/>
    <w:qFormat/>
    <w:rsid w:val="00661B95"/>
    <w:pPr>
      <w:keepNext/>
      <w:tabs>
        <w:tab w:val="num" w:pos="0"/>
      </w:tabs>
      <w:jc w:val="both"/>
      <w:outlineLvl w:val="1"/>
    </w:pPr>
    <w:rPr>
      <w:b/>
      <w:sz w:val="28"/>
    </w:rPr>
  </w:style>
  <w:style w:type="paragraph" w:styleId="Heading3">
    <w:name w:val="heading 3"/>
    <w:basedOn w:val="Normal"/>
    <w:next w:val="Normal"/>
    <w:link w:val="Heading3Char"/>
    <w:qFormat/>
    <w:rsid w:val="00661B95"/>
    <w:pPr>
      <w:keepNext/>
      <w:tabs>
        <w:tab w:val="num" w:pos="0"/>
      </w:tabs>
      <w:spacing w:line="360" w:lineRule="auto"/>
      <w:jc w:val="both"/>
      <w:outlineLvl w:val="2"/>
    </w:pPr>
    <w:rPr>
      <w:b/>
      <w:bCs/>
    </w:rPr>
  </w:style>
  <w:style w:type="paragraph" w:styleId="Heading4">
    <w:name w:val="heading 4"/>
    <w:basedOn w:val="Normal"/>
    <w:next w:val="Normal"/>
    <w:link w:val="Heading4Char"/>
    <w:unhideWhenUsed/>
    <w:qFormat/>
    <w:rsid w:val="00E50B27"/>
    <w:pPr>
      <w:keepNext/>
      <w:suppressAutoHyphens w:val="0"/>
      <w:bidi/>
      <w:spacing w:before="240" w:after="60" w:line="360" w:lineRule="auto"/>
      <w:outlineLvl w:val="3"/>
    </w:pPr>
    <w:rPr>
      <w:rFonts w:ascii="2  Titr" w:eastAsia="Times New Roman" w:hAnsi="2  Titr"/>
      <w:iCs/>
      <w:sz w:val="28"/>
      <w:szCs w:val="28"/>
    </w:rPr>
  </w:style>
  <w:style w:type="paragraph" w:styleId="Heading6">
    <w:name w:val="heading 6"/>
    <w:basedOn w:val="Normal"/>
    <w:next w:val="Normal"/>
    <w:qFormat/>
    <w:rsid w:val="00661B9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61B95"/>
  </w:style>
  <w:style w:type="character" w:customStyle="1" w:styleId="WW-Absatz-Standardschriftart">
    <w:name w:val="WW-Absatz-Standardschriftart"/>
    <w:rsid w:val="00661B95"/>
  </w:style>
  <w:style w:type="character" w:customStyle="1" w:styleId="WW-Absatz-Standardschriftart1">
    <w:name w:val="WW-Absatz-Standardschriftart1"/>
    <w:rsid w:val="00661B95"/>
  </w:style>
  <w:style w:type="character" w:customStyle="1" w:styleId="WW-Absatz-Standardschriftart11">
    <w:name w:val="WW-Absatz-Standardschriftart11"/>
    <w:rsid w:val="00661B95"/>
  </w:style>
  <w:style w:type="character" w:customStyle="1" w:styleId="WW-Absatz-Standardschriftart111">
    <w:name w:val="WW-Absatz-Standardschriftart111"/>
    <w:rsid w:val="00661B95"/>
  </w:style>
  <w:style w:type="character" w:customStyle="1" w:styleId="WW-Absatz-Standardschriftart1111">
    <w:name w:val="WW-Absatz-Standardschriftart1111"/>
    <w:rsid w:val="00661B95"/>
  </w:style>
  <w:style w:type="character" w:customStyle="1" w:styleId="WW-Absatz-Standardschriftart11111">
    <w:name w:val="WW-Absatz-Standardschriftart11111"/>
    <w:rsid w:val="00661B95"/>
  </w:style>
  <w:style w:type="character" w:customStyle="1" w:styleId="WW-Absatz-Standardschriftart111111">
    <w:name w:val="WW-Absatz-Standardschriftart111111"/>
    <w:rsid w:val="00661B95"/>
  </w:style>
  <w:style w:type="character" w:customStyle="1" w:styleId="WW-Absatz-Standardschriftart1111111">
    <w:name w:val="WW-Absatz-Standardschriftart1111111"/>
    <w:rsid w:val="00661B95"/>
  </w:style>
  <w:style w:type="character" w:customStyle="1" w:styleId="WW-Absatz-Standardschriftart11111111">
    <w:name w:val="WW-Absatz-Standardschriftart11111111"/>
    <w:rsid w:val="00661B95"/>
  </w:style>
  <w:style w:type="character" w:customStyle="1" w:styleId="WW-Absatz-Standardschriftart111111111">
    <w:name w:val="WW-Absatz-Standardschriftart111111111"/>
    <w:rsid w:val="00661B95"/>
  </w:style>
  <w:style w:type="character" w:customStyle="1" w:styleId="WW-Absatz-Standardschriftart1111111111">
    <w:name w:val="WW-Absatz-Standardschriftart1111111111"/>
    <w:rsid w:val="00661B95"/>
  </w:style>
  <w:style w:type="character" w:customStyle="1" w:styleId="WW-Absatz-Standardschriftart11111111111">
    <w:name w:val="WW-Absatz-Standardschriftart11111111111"/>
    <w:rsid w:val="00661B95"/>
  </w:style>
  <w:style w:type="character" w:customStyle="1" w:styleId="WW-Absatz-Standardschriftart111111111111">
    <w:name w:val="WW-Absatz-Standardschriftart111111111111"/>
    <w:rsid w:val="00661B95"/>
  </w:style>
  <w:style w:type="character" w:customStyle="1" w:styleId="WW-Absatz-Standardschriftart1111111111111">
    <w:name w:val="WW-Absatz-Standardschriftart1111111111111"/>
    <w:rsid w:val="00661B95"/>
  </w:style>
  <w:style w:type="character" w:customStyle="1" w:styleId="WW-Absatz-Standardschriftart11111111111111">
    <w:name w:val="WW-Absatz-Standardschriftart11111111111111"/>
    <w:rsid w:val="00661B95"/>
  </w:style>
  <w:style w:type="character" w:customStyle="1" w:styleId="WW-Absatz-Standardschriftart111111111111111">
    <w:name w:val="WW-Absatz-Standardschriftart111111111111111"/>
    <w:rsid w:val="00661B95"/>
  </w:style>
  <w:style w:type="character" w:customStyle="1" w:styleId="WW-Absatz-Standardschriftart1111111111111111">
    <w:name w:val="WW-Absatz-Standardschriftart1111111111111111"/>
    <w:rsid w:val="00661B95"/>
  </w:style>
  <w:style w:type="character" w:customStyle="1" w:styleId="WW8Num1z0">
    <w:name w:val="WW8Num1z0"/>
    <w:rsid w:val="00661B95"/>
    <w:rPr>
      <w:rFonts w:ascii="Symbol" w:eastAsia="Times New Roman" w:hAnsi="Symbol" w:cs="Times New Roman"/>
    </w:rPr>
  </w:style>
  <w:style w:type="character" w:customStyle="1" w:styleId="WW8Num1z1">
    <w:name w:val="WW8Num1z1"/>
    <w:rsid w:val="00661B95"/>
    <w:rPr>
      <w:rFonts w:ascii="Courier New" w:hAnsi="Courier New" w:cs="Courier New"/>
    </w:rPr>
  </w:style>
  <w:style w:type="character" w:customStyle="1" w:styleId="WW8Num1z2">
    <w:name w:val="WW8Num1z2"/>
    <w:rsid w:val="00661B95"/>
    <w:rPr>
      <w:rFonts w:ascii="Wingdings" w:hAnsi="Wingdings"/>
    </w:rPr>
  </w:style>
  <w:style w:type="character" w:customStyle="1" w:styleId="WW8Num1z3">
    <w:name w:val="WW8Num1z3"/>
    <w:rsid w:val="00661B95"/>
    <w:rPr>
      <w:rFonts w:ascii="Symbol" w:hAnsi="Symbol"/>
    </w:rPr>
  </w:style>
  <w:style w:type="character" w:styleId="PageNumber">
    <w:name w:val="page number"/>
    <w:basedOn w:val="DefaultParagraphFont"/>
    <w:uiPriority w:val="99"/>
    <w:rsid w:val="00661B95"/>
  </w:style>
  <w:style w:type="character" w:styleId="Hyperlink">
    <w:name w:val="Hyperlink"/>
    <w:uiPriority w:val="99"/>
    <w:rsid w:val="00661B95"/>
    <w:rPr>
      <w:color w:val="0000FF"/>
      <w:u w:val="single"/>
    </w:rPr>
  </w:style>
  <w:style w:type="character" w:styleId="FollowedHyperlink">
    <w:name w:val="FollowedHyperlink"/>
    <w:uiPriority w:val="99"/>
    <w:rsid w:val="00661B95"/>
    <w:rPr>
      <w:color w:val="800080"/>
      <w:u w:val="single"/>
    </w:rPr>
  </w:style>
  <w:style w:type="character" w:customStyle="1" w:styleId="NumberingSymbols">
    <w:name w:val="Numbering Symbols"/>
    <w:rsid w:val="00661B95"/>
  </w:style>
  <w:style w:type="paragraph" w:customStyle="1" w:styleId="Heading">
    <w:name w:val="Heading"/>
    <w:basedOn w:val="Normal"/>
    <w:next w:val="BodyText"/>
    <w:rsid w:val="00661B95"/>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99"/>
    <w:rsid w:val="00661B95"/>
    <w:pPr>
      <w:spacing w:line="360" w:lineRule="auto"/>
    </w:pPr>
  </w:style>
  <w:style w:type="paragraph" w:styleId="List">
    <w:name w:val="List"/>
    <w:basedOn w:val="BodyText"/>
    <w:rsid w:val="00661B95"/>
  </w:style>
  <w:style w:type="paragraph" w:styleId="Caption">
    <w:name w:val="caption"/>
    <w:basedOn w:val="Normal"/>
    <w:qFormat/>
    <w:rsid w:val="00661B95"/>
    <w:pPr>
      <w:suppressLineNumbers/>
      <w:spacing w:before="120" w:after="120"/>
    </w:pPr>
    <w:rPr>
      <w:i/>
      <w:iCs/>
    </w:rPr>
  </w:style>
  <w:style w:type="paragraph" w:customStyle="1" w:styleId="Index">
    <w:name w:val="Index"/>
    <w:basedOn w:val="Normal"/>
    <w:rsid w:val="00661B95"/>
    <w:pPr>
      <w:suppressLineNumbers/>
    </w:pPr>
  </w:style>
  <w:style w:type="paragraph" w:styleId="Header">
    <w:name w:val="header"/>
    <w:basedOn w:val="Normal"/>
    <w:next w:val="Heading1"/>
    <w:link w:val="HeaderChar"/>
    <w:uiPriority w:val="99"/>
    <w:rsid w:val="00661B95"/>
    <w:pPr>
      <w:tabs>
        <w:tab w:val="center" w:pos="4320"/>
        <w:tab w:val="right" w:pos="8640"/>
      </w:tabs>
    </w:pPr>
  </w:style>
  <w:style w:type="paragraph" w:styleId="BodyTextIndent3">
    <w:name w:val="Body Text Indent 3"/>
    <w:basedOn w:val="Normal"/>
    <w:rsid w:val="00661B95"/>
    <w:pPr>
      <w:spacing w:line="360" w:lineRule="auto"/>
      <w:ind w:firstLine="720"/>
      <w:jc w:val="both"/>
    </w:pPr>
    <w:rPr>
      <w:b/>
      <w:bCs/>
    </w:rPr>
  </w:style>
  <w:style w:type="paragraph" w:styleId="BodyTextIndent">
    <w:name w:val="Body Text Indent"/>
    <w:basedOn w:val="Normal"/>
    <w:rsid w:val="00661B95"/>
    <w:pPr>
      <w:ind w:left="540" w:hanging="720"/>
      <w:jc w:val="both"/>
    </w:pPr>
  </w:style>
  <w:style w:type="paragraph" w:styleId="BodyTextIndent2">
    <w:name w:val="Body Text Indent 2"/>
    <w:basedOn w:val="Normal"/>
    <w:rsid w:val="00661B95"/>
    <w:pPr>
      <w:spacing w:line="360" w:lineRule="auto"/>
      <w:ind w:firstLine="720"/>
      <w:jc w:val="both"/>
    </w:pPr>
  </w:style>
  <w:style w:type="paragraph" w:styleId="BodyText2">
    <w:name w:val="Body Text 2"/>
    <w:basedOn w:val="Normal"/>
    <w:rsid w:val="00661B95"/>
    <w:pPr>
      <w:spacing w:line="360" w:lineRule="auto"/>
      <w:jc w:val="both"/>
    </w:pPr>
  </w:style>
  <w:style w:type="paragraph" w:styleId="Footer">
    <w:name w:val="footer"/>
    <w:basedOn w:val="Normal"/>
    <w:link w:val="FooterChar"/>
    <w:uiPriority w:val="99"/>
    <w:rsid w:val="00661B95"/>
    <w:pPr>
      <w:tabs>
        <w:tab w:val="center" w:pos="4320"/>
        <w:tab w:val="right" w:pos="8640"/>
      </w:tabs>
    </w:pPr>
    <w:rPr>
      <w:sz w:val="32"/>
    </w:rPr>
  </w:style>
  <w:style w:type="paragraph" w:customStyle="1" w:styleId="TableContents">
    <w:name w:val="Table Contents"/>
    <w:basedOn w:val="Normal"/>
    <w:rsid w:val="00661B95"/>
    <w:pPr>
      <w:suppressLineNumbers/>
    </w:pPr>
  </w:style>
  <w:style w:type="paragraph" w:customStyle="1" w:styleId="TableHeading">
    <w:name w:val="Table Heading"/>
    <w:basedOn w:val="TableContents"/>
    <w:rsid w:val="00661B95"/>
    <w:pPr>
      <w:jc w:val="center"/>
    </w:pPr>
    <w:rPr>
      <w:b/>
      <w:bCs/>
    </w:rPr>
  </w:style>
  <w:style w:type="paragraph" w:customStyle="1" w:styleId="Framecontents">
    <w:name w:val="Frame contents"/>
    <w:basedOn w:val="BodyText"/>
    <w:rsid w:val="00661B95"/>
  </w:style>
  <w:style w:type="paragraph" w:customStyle="1" w:styleId="Text">
    <w:name w:val="Text"/>
    <w:basedOn w:val="Normal"/>
    <w:rsid w:val="00661B95"/>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Affiliation">
    <w:name w:val="Affiliation"/>
    <w:basedOn w:val="Normal"/>
    <w:rsid w:val="00FC0B66"/>
    <w:pPr>
      <w:suppressAutoHyphens w:val="0"/>
      <w:jc w:val="center"/>
    </w:pPr>
    <w:rPr>
      <w:rFonts w:eastAsia="MS Mincho"/>
      <w:i/>
      <w:sz w:val="20"/>
      <w:lang w:eastAsia="ja-JP"/>
    </w:rPr>
  </w:style>
  <w:style w:type="paragraph" w:customStyle="1" w:styleId="Author">
    <w:name w:val="Author"/>
    <w:basedOn w:val="Normal"/>
    <w:rsid w:val="00FC0B66"/>
    <w:pPr>
      <w:suppressAutoHyphens w:val="0"/>
      <w:jc w:val="center"/>
    </w:pPr>
    <w:rPr>
      <w:rFonts w:eastAsia="MS Mincho"/>
      <w:sz w:val="20"/>
      <w:lang w:eastAsia="ja-JP"/>
    </w:rPr>
  </w:style>
  <w:style w:type="character" w:customStyle="1" w:styleId="Heading1Char">
    <w:name w:val="Heading 1 Char"/>
    <w:link w:val="Heading1"/>
    <w:rsid w:val="005845CA"/>
    <w:rPr>
      <w:b/>
      <w:bCs/>
      <w:sz w:val="32"/>
      <w:szCs w:val="24"/>
      <w:lang w:eastAsia="ar-SA"/>
    </w:rPr>
  </w:style>
  <w:style w:type="paragraph" w:styleId="ListParagraph">
    <w:name w:val="List Paragraph"/>
    <w:basedOn w:val="Normal"/>
    <w:uiPriority w:val="34"/>
    <w:qFormat/>
    <w:rsid w:val="005845CA"/>
    <w:pPr>
      <w:suppressAutoHyphens w:val="0"/>
      <w:ind w:left="720"/>
      <w:contextualSpacing/>
    </w:pPr>
    <w:rPr>
      <w:rFonts w:ascii="Cambria" w:eastAsia="MS Mincho" w:hAnsi="Cambria" w:cs="Arial"/>
      <w:lang w:eastAsia="en-US"/>
    </w:rPr>
  </w:style>
  <w:style w:type="paragraph" w:styleId="BalloonText">
    <w:name w:val="Balloon Text"/>
    <w:basedOn w:val="Normal"/>
    <w:link w:val="BalloonTextChar"/>
    <w:uiPriority w:val="99"/>
    <w:semiHidden/>
    <w:unhideWhenUsed/>
    <w:rsid w:val="005845CA"/>
    <w:pPr>
      <w:suppressAutoHyphens w:val="0"/>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5845CA"/>
    <w:rPr>
      <w:rFonts w:ascii="Lucida Grande" w:eastAsia="MS Mincho" w:hAnsi="Lucida Grande" w:cs="Lucida Grande"/>
      <w:sz w:val="18"/>
      <w:szCs w:val="18"/>
      <w:lang w:bidi="ar-SA"/>
    </w:rPr>
  </w:style>
  <w:style w:type="paragraph" w:styleId="FootnoteText">
    <w:name w:val="footnote text"/>
    <w:basedOn w:val="Normal"/>
    <w:link w:val="FootnoteTextChar"/>
    <w:uiPriority w:val="99"/>
    <w:semiHidden/>
    <w:rsid w:val="005845CA"/>
    <w:pPr>
      <w:suppressAutoHyphens w:val="0"/>
      <w:ind w:firstLine="357"/>
      <w:jc w:val="both"/>
    </w:pPr>
    <w:rPr>
      <w:rFonts w:eastAsia="MS Mincho"/>
      <w:sz w:val="20"/>
      <w:szCs w:val="20"/>
      <w:lang w:eastAsia="ja-JP"/>
    </w:rPr>
  </w:style>
  <w:style w:type="character" w:customStyle="1" w:styleId="FootnoteTextChar">
    <w:name w:val="Footnote Text Char"/>
    <w:link w:val="FootnoteText"/>
    <w:uiPriority w:val="99"/>
    <w:semiHidden/>
    <w:rsid w:val="005845CA"/>
    <w:rPr>
      <w:rFonts w:eastAsia="MS Mincho"/>
      <w:lang w:eastAsia="ja-JP" w:bidi="ar-SA"/>
    </w:rPr>
  </w:style>
  <w:style w:type="character" w:styleId="FootnoteReference">
    <w:name w:val="footnote reference"/>
    <w:uiPriority w:val="99"/>
    <w:semiHidden/>
    <w:rsid w:val="005845CA"/>
    <w:rPr>
      <w:vertAlign w:val="superscript"/>
    </w:rPr>
  </w:style>
  <w:style w:type="character" w:customStyle="1" w:styleId="FootnoteChar">
    <w:name w:val="Footnote Char"/>
    <w:rsid w:val="005845CA"/>
    <w:rPr>
      <w:rFonts w:eastAsia="MS Mincho"/>
      <w:sz w:val="16"/>
      <w:szCs w:val="24"/>
      <w:lang w:val="en-US" w:eastAsia="ja-JP" w:bidi="ar-SA"/>
    </w:rPr>
  </w:style>
  <w:style w:type="paragraph" w:customStyle="1" w:styleId="Keywords">
    <w:name w:val="Keywords"/>
    <w:basedOn w:val="Normal"/>
    <w:next w:val="Heading1"/>
    <w:rsid w:val="005845CA"/>
    <w:pPr>
      <w:suppressAutoHyphens w:val="0"/>
      <w:adjustRightInd w:val="0"/>
      <w:snapToGrid w:val="0"/>
      <w:spacing w:before="240" w:after="240"/>
      <w:ind w:left="851" w:right="851"/>
      <w:jc w:val="both"/>
    </w:pPr>
    <w:rPr>
      <w:rFonts w:eastAsia="MS Mincho"/>
      <w:sz w:val="16"/>
      <w:lang w:eastAsia="ja-JP"/>
    </w:rPr>
  </w:style>
  <w:style w:type="character" w:styleId="CommentReference">
    <w:name w:val="annotation reference"/>
    <w:uiPriority w:val="99"/>
    <w:semiHidden/>
    <w:unhideWhenUsed/>
    <w:rsid w:val="005845CA"/>
    <w:rPr>
      <w:sz w:val="16"/>
      <w:szCs w:val="16"/>
    </w:rPr>
  </w:style>
  <w:style w:type="paragraph" w:styleId="CommentText">
    <w:name w:val="annotation text"/>
    <w:basedOn w:val="Normal"/>
    <w:link w:val="CommentTextChar"/>
    <w:uiPriority w:val="99"/>
    <w:semiHidden/>
    <w:unhideWhenUsed/>
    <w:rsid w:val="005845CA"/>
    <w:pPr>
      <w:suppressAutoHyphens w:val="0"/>
    </w:pPr>
    <w:rPr>
      <w:rFonts w:ascii="Cambria" w:eastAsia="MS Mincho" w:hAnsi="Cambria" w:cs="Arial"/>
      <w:sz w:val="20"/>
      <w:szCs w:val="20"/>
    </w:rPr>
  </w:style>
  <w:style w:type="character" w:customStyle="1" w:styleId="CommentTextChar">
    <w:name w:val="Comment Text Char"/>
    <w:link w:val="CommentText"/>
    <w:uiPriority w:val="99"/>
    <w:semiHidden/>
    <w:rsid w:val="005845CA"/>
    <w:rPr>
      <w:rFonts w:ascii="Cambria" w:eastAsia="MS Mincho" w:hAnsi="Cambria" w:cs="Arial"/>
      <w:lang w:bidi="ar-SA"/>
    </w:rPr>
  </w:style>
  <w:style w:type="paragraph" w:styleId="CommentSubject">
    <w:name w:val="annotation subject"/>
    <w:basedOn w:val="CommentText"/>
    <w:next w:val="CommentText"/>
    <w:link w:val="CommentSubjectChar"/>
    <w:uiPriority w:val="99"/>
    <w:semiHidden/>
    <w:unhideWhenUsed/>
    <w:rsid w:val="005845CA"/>
    <w:rPr>
      <w:b/>
      <w:bCs/>
    </w:rPr>
  </w:style>
  <w:style w:type="character" w:customStyle="1" w:styleId="CommentSubjectChar">
    <w:name w:val="Comment Subject Char"/>
    <w:link w:val="CommentSubject"/>
    <w:uiPriority w:val="99"/>
    <w:semiHidden/>
    <w:rsid w:val="005845CA"/>
    <w:rPr>
      <w:rFonts w:ascii="Cambria" w:eastAsia="MS Mincho" w:hAnsi="Cambria" w:cs="Arial"/>
      <w:b/>
      <w:bCs/>
      <w:lang w:bidi="ar-SA"/>
    </w:rPr>
  </w:style>
  <w:style w:type="character" w:customStyle="1" w:styleId="FooterChar">
    <w:name w:val="Footer Char"/>
    <w:link w:val="Footer"/>
    <w:uiPriority w:val="99"/>
    <w:rsid w:val="005845CA"/>
    <w:rPr>
      <w:sz w:val="32"/>
      <w:szCs w:val="24"/>
      <w:lang w:eastAsia="ar-SA" w:bidi="ar-SA"/>
    </w:rPr>
  </w:style>
  <w:style w:type="character" w:customStyle="1" w:styleId="Heading4Char">
    <w:name w:val="Heading 4 Char"/>
    <w:link w:val="Heading4"/>
    <w:rsid w:val="00E50B27"/>
    <w:rPr>
      <w:rFonts w:ascii="2  Titr" w:eastAsia="Times New Roman" w:hAnsi="2  Titr" w:cs="2  Nazanin"/>
      <w:iCs/>
      <w:sz w:val="28"/>
      <w:szCs w:val="28"/>
    </w:rPr>
  </w:style>
  <w:style w:type="character" w:customStyle="1" w:styleId="Heading2Char">
    <w:name w:val="Heading 2 Char"/>
    <w:link w:val="Heading2"/>
    <w:rsid w:val="00E50B27"/>
    <w:rPr>
      <w:b/>
      <w:sz w:val="28"/>
      <w:szCs w:val="24"/>
      <w:lang w:eastAsia="ar-SA"/>
    </w:rPr>
  </w:style>
  <w:style w:type="character" w:customStyle="1" w:styleId="Heading3Char">
    <w:name w:val="Heading 3 Char"/>
    <w:link w:val="Heading3"/>
    <w:rsid w:val="00E50B27"/>
    <w:rPr>
      <w:b/>
      <w:bCs/>
      <w:sz w:val="24"/>
      <w:szCs w:val="24"/>
      <w:lang w:eastAsia="ar-SA"/>
    </w:rPr>
  </w:style>
  <w:style w:type="character" w:customStyle="1" w:styleId="HeaderChar">
    <w:name w:val="Header Char"/>
    <w:link w:val="Header"/>
    <w:uiPriority w:val="99"/>
    <w:rsid w:val="00E50B27"/>
    <w:rPr>
      <w:sz w:val="24"/>
      <w:szCs w:val="24"/>
      <w:lang w:eastAsia="ar-SA"/>
    </w:rPr>
  </w:style>
  <w:style w:type="character" w:styleId="Strong">
    <w:name w:val="Strong"/>
    <w:uiPriority w:val="99"/>
    <w:qFormat/>
    <w:rsid w:val="00E50B27"/>
    <w:rPr>
      <w:rFonts w:ascii="B Nazanin" w:hAnsi="B Nazanin" w:cs="B Nazanin"/>
      <w:b/>
      <w:bCs/>
      <w:sz w:val="28"/>
      <w:szCs w:val="28"/>
      <w:lang w:bidi="ar-SA"/>
    </w:rPr>
  </w:style>
  <w:style w:type="character" w:styleId="Emphasis">
    <w:name w:val="Emphasis"/>
    <w:uiPriority w:val="99"/>
    <w:qFormat/>
    <w:rsid w:val="00E50B27"/>
    <w:rPr>
      <w:rFonts w:ascii="Times New Roman" w:hAnsi="Times New Roman" w:cs="2  Nazanin"/>
      <w:i/>
      <w:iCs/>
      <w:u w:val="single"/>
    </w:rPr>
  </w:style>
  <w:style w:type="character" w:customStyle="1" w:styleId="msg1">
    <w:name w:val="msg1"/>
    <w:rsid w:val="00E50B27"/>
    <w:rPr>
      <w:rFonts w:ascii="Tahoma" w:hAnsi="Tahoma" w:cs="Tahoma" w:hint="default"/>
      <w:color w:val="CC0000"/>
      <w:sz w:val="15"/>
      <w:szCs w:val="15"/>
    </w:rPr>
  </w:style>
  <w:style w:type="paragraph" w:styleId="TOCHeading">
    <w:name w:val="TOC Heading"/>
    <w:basedOn w:val="Heading1"/>
    <w:next w:val="Normal"/>
    <w:uiPriority w:val="39"/>
    <w:semiHidden/>
    <w:unhideWhenUsed/>
    <w:qFormat/>
    <w:rsid w:val="00E50B27"/>
    <w:pPr>
      <w:keepLines/>
      <w:tabs>
        <w:tab w:val="clear" w:pos="0"/>
      </w:tabs>
      <w:suppressAutoHyphens w:val="0"/>
      <w:spacing w:before="480" w:line="276" w:lineRule="auto"/>
      <w:outlineLvl w:val="9"/>
    </w:pPr>
    <w:rPr>
      <w:rFonts w:ascii="Cambria" w:eastAsia="Times New Roman" w:hAnsi="Cambria"/>
      <w:color w:val="365F91"/>
      <w:sz w:val="28"/>
      <w:szCs w:val="28"/>
      <w:lang w:eastAsia="en-US"/>
    </w:rPr>
  </w:style>
  <w:style w:type="paragraph" w:styleId="TOC3">
    <w:name w:val="toc 3"/>
    <w:basedOn w:val="Normal"/>
    <w:next w:val="Normal"/>
    <w:autoRedefine/>
    <w:uiPriority w:val="39"/>
    <w:unhideWhenUsed/>
    <w:rsid w:val="00E50B27"/>
    <w:pPr>
      <w:suppressAutoHyphens w:val="0"/>
      <w:bidi/>
      <w:spacing w:line="360" w:lineRule="auto"/>
      <w:ind w:left="560"/>
    </w:pPr>
    <w:rPr>
      <w:rFonts w:ascii="2  Nazanin" w:eastAsia="2  Nazanin" w:hAnsi="2  Nazanin" w:cs="2  Nazanin"/>
      <w:sz w:val="28"/>
      <w:szCs w:val="28"/>
      <w:lang w:eastAsia="en-US"/>
    </w:rPr>
  </w:style>
  <w:style w:type="paragraph" w:styleId="TOC1">
    <w:name w:val="toc 1"/>
    <w:basedOn w:val="Normal"/>
    <w:next w:val="Normal"/>
    <w:autoRedefine/>
    <w:uiPriority w:val="39"/>
    <w:unhideWhenUsed/>
    <w:rsid w:val="00E50B27"/>
    <w:pPr>
      <w:suppressAutoHyphens w:val="0"/>
      <w:bidi/>
      <w:spacing w:line="360" w:lineRule="auto"/>
    </w:pPr>
    <w:rPr>
      <w:rFonts w:ascii="2  Nazanin" w:eastAsia="2  Nazanin" w:hAnsi="2  Nazanin" w:cs="2  Nazanin"/>
      <w:sz w:val="28"/>
      <w:szCs w:val="28"/>
      <w:lang w:eastAsia="en-US"/>
    </w:rPr>
  </w:style>
  <w:style w:type="paragraph" w:styleId="TOC2">
    <w:name w:val="toc 2"/>
    <w:basedOn w:val="Normal"/>
    <w:next w:val="Normal"/>
    <w:autoRedefine/>
    <w:uiPriority w:val="39"/>
    <w:unhideWhenUsed/>
    <w:rsid w:val="00E50B27"/>
    <w:pPr>
      <w:suppressAutoHyphens w:val="0"/>
      <w:bidi/>
      <w:spacing w:line="360" w:lineRule="auto"/>
      <w:ind w:left="280"/>
    </w:pPr>
    <w:rPr>
      <w:rFonts w:ascii="2  Nazanin" w:eastAsia="2  Nazanin" w:hAnsi="2  Nazanin" w:cs="2  Nazanin"/>
      <w:sz w:val="28"/>
      <w:szCs w:val="28"/>
      <w:lang w:eastAsia="en-US"/>
    </w:rPr>
  </w:style>
  <w:style w:type="paragraph" w:styleId="Subtitle">
    <w:name w:val="Subtitle"/>
    <w:basedOn w:val="Normal"/>
    <w:next w:val="Normal"/>
    <w:link w:val="SubtitleChar"/>
    <w:qFormat/>
    <w:rsid w:val="00E50B27"/>
    <w:pPr>
      <w:suppressAutoHyphens w:val="0"/>
      <w:bidi/>
      <w:spacing w:after="60" w:line="360" w:lineRule="auto"/>
      <w:jc w:val="center"/>
      <w:outlineLvl w:val="1"/>
    </w:pPr>
    <w:rPr>
      <w:rFonts w:ascii="Cambria" w:eastAsia="Times New Roman" w:hAnsi="Cambria"/>
    </w:rPr>
  </w:style>
  <w:style w:type="character" w:customStyle="1" w:styleId="SubtitleChar">
    <w:name w:val="Subtitle Char"/>
    <w:link w:val="Subtitle"/>
    <w:rsid w:val="00E50B27"/>
    <w:rPr>
      <w:rFonts w:ascii="Cambria" w:eastAsia="Times New Roman" w:hAnsi="Cambria"/>
      <w:sz w:val="24"/>
      <w:szCs w:val="24"/>
    </w:rPr>
  </w:style>
  <w:style w:type="table" w:styleId="TableGrid">
    <w:name w:val="Table Grid"/>
    <w:basedOn w:val="TableNormal"/>
    <w:uiPriority w:val="59"/>
    <w:rsid w:val="00E50B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50B27"/>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3">
    <w:name w:val="Medium Grid 3 Accent 3"/>
    <w:basedOn w:val="TableNormal"/>
    <w:uiPriority w:val="69"/>
    <w:rsid w:val="00E50B27"/>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E50B27"/>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9">
    <w:name w:val="9   متن"/>
    <w:basedOn w:val="Normal"/>
    <w:rsid w:val="00E50B27"/>
    <w:pPr>
      <w:widowControl w:val="0"/>
      <w:suppressAutoHyphens w:val="0"/>
      <w:bidi/>
      <w:jc w:val="both"/>
    </w:pPr>
    <w:rPr>
      <w:rFonts w:eastAsia="Times New Roman" w:cs="B Nazanin"/>
      <w:sz w:val="20"/>
      <w:lang w:eastAsia="en-US"/>
    </w:rPr>
  </w:style>
  <w:style w:type="paragraph" w:customStyle="1" w:styleId="8">
    <w:name w:val="8   تيتر اول"/>
    <w:basedOn w:val="Normal"/>
    <w:rsid w:val="00E50B27"/>
    <w:pPr>
      <w:keepNext/>
      <w:suppressAutoHyphens w:val="0"/>
      <w:bidi/>
      <w:ind w:left="7"/>
      <w:jc w:val="both"/>
    </w:pPr>
    <w:rPr>
      <w:rFonts w:eastAsia="Times New Roman" w:cs="B Nazanin"/>
      <w:b/>
      <w:bCs/>
      <w:noProof/>
      <w:szCs w:val="28"/>
      <w:lang w:eastAsia="en-US"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E50B27"/>
  </w:style>
  <w:style w:type="paragraph" w:styleId="BlockText">
    <w:name w:val="Block Text"/>
    <w:basedOn w:val="Normal"/>
    <w:rsid w:val="00E50B27"/>
    <w:pPr>
      <w:suppressAutoHyphens w:val="0"/>
      <w:ind w:left="567" w:right="567"/>
      <w:jc w:val="both"/>
    </w:pPr>
    <w:rPr>
      <w:rFonts w:eastAsia="Times New Roman"/>
      <w:sz w:val="18"/>
      <w:lang w:eastAsia="en-US"/>
    </w:rPr>
  </w:style>
  <w:style w:type="paragraph" w:styleId="BodyText3">
    <w:name w:val="Body Text 3"/>
    <w:basedOn w:val="Normal"/>
    <w:link w:val="BodyText3Char"/>
    <w:rsid w:val="00E50B27"/>
    <w:pPr>
      <w:suppressAutoHyphens w:val="0"/>
      <w:jc w:val="both"/>
    </w:pPr>
    <w:rPr>
      <w:rFonts w:eastAsia="Times New Roman"/>
    </w:rPr>
  </w:style>
  <w:style w:type="character" w:customStyle="1" w:styleId="BodyText3Char">
    <w:name w:val="Body Text 3 Char"/>
    <w:link w:val="BodyText3"/>
    <w:rsid w:val="00E50B27"/>
    <w:rPr>
      <w:rFonts w:eastAsia="Times New Roman"/>
      <w:sz w:val="24"/>
      <w:szCs w:val="24"/>
    </w:rPr>
  </w:style>
  <w:style w:type="character" w:customStyle="1" w:styleId="BodyTextChar">
    <w:name w:val="Body Text Char"/>
    <w:link w:val="BodyText"/>
    <w:uiPriority w:val="99"/>
    <w:rsid w:val="00E50B27"/>
    <w:rPr>
      <w:sz w:val="24"/>
      <w:szCs w:val="24"/>
      <w:lang w:eastAsia="ar-SA"/>
    </w:rPr>
  </w:style>
  <w:style w:type="paragraph" w:styleId="EndnoteText">
    <w:name w:val="endnote text"/>
    <w:basedOn w:val="Normal"/>
    <w:link w:val="EndnoteTextChar"/>
    <w:uiPriority w:val="99"/>
    <w:semiHidden/>
    <w:unhideWhenUsed/>
    <w:rsid w:val="00E50B27"/>
    <w:pPr>
      <w:suppressAutoHyphens w:val="0"/>
      <w:bidi/>
    </w:pPr>
    <w:rPr>
      <w:rFonts w:ascii="2  Nazanin" w:eastAsia="2  Nazanin" w:hAnsi="2  Nazanin"/>
      <w:sz w:val="20"/>
      <w:szCs w:val="20"/>
    </w:rPr>
  </w:style>
  <w:style w:type="character" w:customStyle="1" w:styleId="EndnoteTextChar">
    <w:name w:val="Endnote Text Char"/>
    <w:link w:val="EndnoteText"/>
    <w:uiPriority w:val="99"/>
    <w:semiHidden/>
    <w:rsid w:val="00E50B27"/>
    <w:rPr>
      <w:rFonts w:ascii="2  Nazanin" w:eastAsia="2  Nazanin" w:hAnsi="2  Nazanin" w:cs="2  Nazanin"/>
    </w:rPr>
  </w:style>
  <w:style w:type="character" w:styleId="EndnoteReference">
    <w:name w:val="endnote reference"/>
    <w:uiPriority w:val="99"/>
    <w:semiHidden/>
    <w:unhideWhenUsed/>
    <w:rsid w:val="00E50B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15844</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2015-09-16T00:32:00Z</cp:lastPrinted>
  <dcterms:created xsi:type="dcterms:W3CDTF">2015-09-16T08:19:00Z</dcterms:created>
  <dcterms:modified xsi:type="dcterms:W3CDTF">2015-09-16T03:16:00Z</dcterms:modified>
</cp:coreProperties>
</file>