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A3" w:rsidRPr="00211488" w:rsidRDefault="002335A3" w:rsidP="00B35A8D">
      <w:pPr>
        <w:suppressAutoHyphens w:val="0"/>
        <w:snapToGrid w:val="0"/>
        <w:jc w:val="center"/>
        <w:rPr>
          <w:b/>
          <w:bCs/>
          <w:sz w:val="20"/>
          <w:szCs w:val="20"/>
        </w:rPr>
      </w:pPr>
      <w:r w:rsidRPr="00211488">
        <w:rPr>
          <w:b/>
          <w:bCs/>
          <w:sz w:val="20"/>
          <w:szCs w:val="20"/>
        </w:rPr>
        <w:t>The role of Meta-cognitive beliefs on stress in the volleyball players of Iran National team</w:t>
      </w:r>
    </w:p>
    <w:p w:rsidR="002335A3" w:rsidRPr="00211488" w:rsidRDefault="002335A3" w:rsidP="00B35A8D">
      <w:pPr>
        <w:suppressAutoHyphens w:val="0"/>
        <w:snapToGrid w:val="0"/>
        <w:jc w:val="center"/>
        <w:rPr>
          <w:b/>
          <w:bCs/>
          <w:sz w:val="20"/>
          <w:szCs w:val="20"/>
        </w:rPr>
      </w:pPr>
    </w:p>
    <w:p w:rsidR="002335A3" w:rsidRPr="00211488" w:rsidRDefault="002335A3" w:rsidP="00B35A8D">
      <w:pPr>
        <w:suppressAutoHyphens w:val="0"/>
        <w:snapToGrid w:val="0"/>
        <w:jc w:val="center"/>
        <w:rPr>
          <w:rStyle w:val="hps"/>
          <w:sz w:val="20"/>
          <w:szCs w:val="20"/>
          <w:vertAlign w:val="superscript"/>
        </w:rPr>
      </w:pPr>
      <w:proofErr w:type="spellStart"/>
      <w:r w:rsidRPr="00211488">
        <w:rPr>
          <w:rStyle w:val="hpsalt-edited"/>
          <w:sz w:val="20"/>
          <w:szCs w:val="20"/>
        </w:rPr>
        <w:t>Mojgan</w:t>
      </w:r>
      <w:proofErr w:type="spellEnd"/>
      <w:r w:rsidRPr="00211488">
        <w:rPr>
          <w:rStyle w:val="shorttext"/>
          <w:sz w:val="20"/>
          <w:szCs w:val="20"/>
        </w:rPr>
        <w:t xml:space="preserve"> Kord</w:t>
      </w:r>
      <w:r w:rsidRPr="00211488">
        <w:rPr>
          <w:rStyle w:val="shorttext"/>
          <w:sz w:val="20"/>
          <w:szCs w:val="20"/>
          <w:vertAlign w:val="superscript"/>
        </w:rPr>
        <w:t>1</w:t>
      </w:r>
      <w:r w:rsidRPr="00211488">
        <w:rPr>
          <w:rStyle w:val="shorttext"/>
          <w:sz w:val="20"/>
          <w:szCs w:val="20"/>
        </w:rPr>
        <w:t xml:space="preserve">, Dr. </w:t>
      </w:r>
      <w:r w:rsidRPr="00211488">
        <w:rPr>
          <w:rStyle w:val="hps"/>
          <w:sz w:val="20"/>
          <w:szCs w:val="20"/>
        </w:rPr>
        <w:t>Mohammad</w:t>
      </w:r>
      <w:r w:rsidRPr="00211488">
        <w:rPr>
          <w:rStyle w:val="shorttext"/>
          <w:sz w:val="20"/>
          <w:szCs w:val="20"/>
        </w:rPr>
        <w:t xml:space="preserve"> </w:t>
      </w:r>
      <w:r w:rsidRPr="00211488">
        <w:rPr>
          <w:rStyle w:val="hps"/>
          <w:sz w:val="20"/>
          <w:szCs w:val="20"/>
        </w:rPr>
        <w:t>Hatami</w:t>
      </w:r>
      <w:r w:rsidRPr="00211488">
        <w:rPr>
          <w:rStyle w:val="hps"/>
          <w:sz w:val="20"/>
          <w:szCs w:val="20"/>
          <w:vertAlign w:val="superscript"/>
        </w:rPr>
        <w:t>2</w:t>
      </w:r>
    </w:p>
    <w:p w:rsidR="002335A3" w:rsidRPr="00211488" w:rsidRDefault="002335A3" w:rsidP="00B35A8D">
      <w:pPr>
        <w:suppressAutoHyphens w:val="0"/>
        <w:snapToGrid w:val="0"/>
        <w:jc w:val="center"/>
        <w:rPr>
          <w:rStyle w:val="hps"/>
          <w:sz w:val="20"/>
          <w:szCs w:val="20"/>
        </w:rPr>
      </w:pPr>
    </w:p>
    <w:p w:rsidR="002335A3" w:rsidRPr="00211488" w:rsidRDefault="002335A3" w:rsidP="00B35A8D">
      <w:pPr>
        <w:suppressAutoHyphens w:val="0"/>
        <w:snapToGrid w:val="0"/>
        <w:jc w:val="center"/>
        <w:rPr>
          <w:rStyle w:val="hps"/>
          <w:sz w:val="20"/>
          <w:szCs w:val="20"/>
        </w:rPr>
      </w:pPr>
      <w:r w:rsidRPr="00211488">
        <w:rPr>
          <w:rStyle w:val="hps"/>
          <w:sz w:val="20"/>
          <w:szCs w:val="20"/>
          <w:vertAlign w:val="superscript"/>
        </w:rPr>
        <w:t>1.</w:t>
      </w:r>
      <w:r w:rsidRPr="00211488">
        <w:rPr>
          <w:rStyle w:val="hps"/>
          <w:sz w:val="20"/>
          <w:szCs w:val="20"/>
        </w:rPr>
        <w:t xml:space="preserve"> </w:t>
      </w:r>
      <w:proofErr w:type="spellStart"/>
      <w:r w:rsidRPr="00211488">
        <w:rPr>
          <w:rStyle w:val="hps"/>
          <w:sz w:val="20"/>
          <w:szCs w:val="20"/>
        </w:rPr>
        <w:t>BSc</w:t>
      </w:r>
      <w:proofErr w:type="spellEnd"/>
      <w:r w:rsidRPr="00211488">
        <w:rPr>
          <w:rStyle w:val="hps"/>
          <w:sz w:val="20"/>
          <w:szCs w:val="20"/>
        </w:rPr>
        <w:t xml:space="preserve"> in clinical psychology, </w:t>
      </w:r>
      <w:proofErr w:type="spellStart"/>
      <w:r w:rsidRPr="00211488">
        <w:rPr>
          <w:rStyle w:val="hps"/>
          <w:sz w:val="20"/>
          <w:szCs w:val="20"/>
        </w:rPr>
        <w:t>Kharazmi</w:t>
      </w:r>
      <w:proofErr w:type="spellEnd"/>
      <w:r w:rsidRPr="00211488">
        <w:rPr>
          <w:rStyle w:val="hps"/>
          <w:sz w:val="20"/>
          <w:szCs w:val="20"/>
        </w:rPr>
        <w:t xml:space="preserve"> University, Tehran, Iran</w:t>
      </w:r>
    </w:p>
    <w:p w:rsidR="002335A3" w:rsidRPr="00211488" w:rsidRDefault="002335A3" w:rsidP="00B35A8D">
      <w:pPr>
        <w:suppressAutoHyphens w:val="0"/>
        <w:snapToGrid w:val="0"/>
        <w:jc w:val="center"/>
        <w:rPr>
          <w:rStyle w:val="hps"/>
          <w:sz w:val="20"/>
          <w:szCs w:val="20"/>
        </w:rPr>
      </w:pPr>
      <w:r w:rsidRPr="00211488">
        <w:rPr>
          <w:rStyle w:val="hps"/>
          <w:sz w:val="20"/>
          <w:szCs w:val="20"/>
          <w:vertAlign w:val="superscript"/>
        </w:rPr>
        <w:t>2.</w:t>
      </w:r>
      <w:r w:rsidRPr="00211488">
        <w:rPr>
          <w:rStyle w:val="hps"/>
          <w:sz w:val="20"/>
          <w:szCs w:val="20"/>
        </w:rPr>
        <w:t xml:space="preserve"> Associate Professor of psychology in </w:t>
      </w:r>
      <w:proofErr w:type="spellStart"/>
      <w:r w:rsidRPr="00211488">
        <w:rPr>
          <w:rStyle w:val="hps"/>
          <w:sz w:val="20"/>
          <w:szCs w:val="20"/>
        </w:rPr>
        <w:t>Kharazmi</w:t>
      </w:r>
      <w:proofErr w:type="spellEnd"/>
      <w:r w:rsidRPr="00211488">
        <w:rPr>
          <w:rStyle w:val="hps"/>
          <w:sz w:val="20"/>
          <w:szCs w:val="20"/>
        </w:rPr>
        <w:t xml:space="preserve"> University, Tehran, Iran</w:t>
      </w:r>
    </w:p>
    <w:p w:rsidR="00E73EAF" w:rsidRPr="00211488" w:rsidRDefault="00E73EAF" w:rsidP="00B35A8D">
      <w:pPr>
        <w:suppressAutoHyphens w:val="0"/>
        <w:snapToGrid w:val="0"/>
        <w:jc w:val="center"/>
        <w:rPr>
          <w:b/>
          <w:sz w:val="20"/>
          <w:szCs w:val="20"/>
        </w:rPr>
      </w:pPr>
    </w:p>
    <w:p w:rsidR="00800F0F" w:rsidRPr="00211488" w:rsidRDefault="00471E57" w:rsidP="00B35A8D">
      <w:pPr>
        <w:suppressAutoHyphens w:val="0"/>
        <w:snapToGrid w:val="0"/>
        <w:jc w:val="both"/>
        <w:rPr>
          <w:sz w:val="20"/>
          <w:szCs w:val="20"/>
        </w:rPr>
      </w:pPr>
      <w:r w:rsidRPr="00211488">
        <w:rPr>
          <w:b/>
          <w:sz w:val="20"/>
          <w:szCs w:val="20"/>
        </w:rPr>
        <w:t>Abstract:</w:t>
      </w:r>
      <w:r w:rsidR="00F91BA1" w:rsidRPr="00211488">
        <w:rPr>
          <w:b/>
          <w:sz w:val="20"/>
          <w:szCs w:val="20"/>
        </w:rPr>
        <w:t xml:space="preserve"> </w:t>
      </w:r>
      <w:r w:rsidR="002335A3" w:rsidRPr="00211488">
        <w:rPr>
          <w:sz w:val="20"/>
          <w:szCs w:val="20"/>
        </w:rPr>
        <w:t>Tension or stress or mental pressure in Psychology means pressure or force, and any stimulus that creates the tension in the human, stressful or tension factor is called. Goal of this research is, examining the moderator role of meta-cognitive beliefs on stress in the member of volleyball national team of adolescents and adults, girls and boys volleyball federation Islamic Republic of Iran. The statistical population included all members of the national team volleyball adolescents, youth and adults, girls and boys Islamic Republic of Iran that now as national team members in 2012 were selected. Out of this number based on random sampling method and based on Morgan table 85 people boys and girls (54 boys and 31 girls) were selected as sample. The results of research showed that meaningful and negative relationship is between meta-cognitive beliefs and athletic stress. Relationship between meta-cognitive beliefs and sport access is a meaningful and positive relationship. Meta-cognitive beliefs have mediator role in the between stress with athletic success and this role was meaningful at the level of 0.01. In addition, meta-cognitive beliefs could predict rate of athletic success.</w:t>
      </w:r>
    </w:p>
    <w:p w:rsidR="008E4749" w:rsidRPr="00211488" w:rsidRDefault="00177C9A" w:rsidP="00B35A8D">
      <w:pPr>
        <w:suppressAutoHyphens w:val="0"/>
        <w:snapToGrid w:val="0"/>
        <w:jc w:val="both"/>
        <w:rPr>
          <w:sz w:val="20"/>
          <w:szCs w:val="20"/>
          <w:lang w:eastAsia="zh-CN"/>
        </w:rPr>
      </w:pPr>
      <w:r w:rsidRPr="00211488">
        <w:rPr>
          <w:sz w:val="20"/>
          <w:szCs w:val="20"/>
        </w:rPr>
        <w:t>[</w:t>
      </w:r>
      <w:proofErr w:type="spellStart"/>
      <w:r w:rsidR="002335A3" w:rsidRPr="00211488">
        <w:rPr>
          <w:rStyle w:val="hpsalt-edited"/>
          <w:sz w:val="20"/>
          <w:szCs w:val="20"/>
        </w:rPr>
        <w:t>Mojgan</w:t>
      </w:r>
      <w:proofErr w:type="spellEnd"/>
      <w:r w:rsidR="002335A3" w:rsidRPr="00211488">
        <w:rPr>
          <w:rStyle w:val="shorttext"/>
          <w:sz w:val="20"/>
          <w:szCs w:val="20"/>
        </w:rPr>
        <w:t xml:space="preserve"> </w:t>
      </w:r>
      <w:proofErr w:type="spellStart"/>
      <w:r w:rsidR="002335A3" w:rsidRPr="00211488">
        <w:rPr>
          <w:rStyle w:val="shorttext"/>
          <w:sz w:val="20"/>
          <w:szCs w:val="20"/>
        </w:rPr>
        <w:t>Kord</w:t>
      </w:r>
      <w:proofErr w:type="spellEnd"/>
      <w:r w:rsidR="002335A3" w:rsidRPr="00211488">
        <w:rPr>
          <w:rStyle w:val="shorttext"/>
          <w:sz w:val="20"/>
          <w:szCs w:val="20"/>
        </w:rPr>
        <w:t xml:space="preserve">, </w:t>
      </w:r>
      <w:r w:rsidR="002335A3" w:rsidRPr="00211488">
        <w:rPr>
          <w:rStyle w:val="hps"/>
          <w:sz w:val="20"/>
          <w:szCs w:val="20"/>
        </w:rPr>
        <w:t>Mohammad</w:t>
      </w:r>
      <w:r w:rsidR="002335A3" w:rsidRPr="00211488">
        <w:rPr>
          <w:rStyle w:val="shorttext"/>
          <w:sz w:val="20"/>
          <w:szCs w:val="20"/>
        </w:rPr>
        <w:t xml:space="preserve"> </w:t>
      </w:r>
      <w:proofErr w:type="spellStart"/>
      <w:r w:rsidR="002335A3" w:rsidRPr="00211488">
        <w:rPr>
          <w:rStyle w:val="hps"/>
          <w:sz w:val="20"/>
          <w:szCs w:val="20"/>
        </w:rPr>
        <w:t>Hatami</w:t>
      </w:r>
      <w:proofErr w:type="spellEnd"/>
      <w:r w:rsidR="004A6C92" w:rsidRPr="00211488">
        <w:rPr>
          <w:sz w:val="20"/>
          <w:szCs w:val="20"/>
        </w:rPr>
        <w:t>.</w:t>
      </w:r>
      <w:r w:rsidR="002335A3" w:rsidRPr="00211488">
        <w:rPr>
          <w:b/>
          <w:bCs/>
          <w:sz w:val="20"/>
          <w:szCs w:val="20"/>
        </w:rPr>
        <w:t xml:space="preserve"> </w:t>
      </w:r>
      <w:proofErr w:type="gramStart"/>
      <w:r w:rsidR="002335A3" w:rsidRPr="00211488">
        <w:rPr>
          <w:b/>
          <w:bCs/>
          <w:sz w:val="20"/>
          <w:szCs w:val="20"/>
        </w:rPr>
        <w:t>The role of Meta-cognitive beliefs on stress in the volleyball players of Iran National team</w:t>
      </w:r>
      <w:r w:rsidR="008E4749" w:rsidRPr="00211488">
        <w:rPr>
          <w:rFonts w:eastAsia="Times New Roman"/>
          <w:b/>
          <w:bCs/>
          <w:sz w:val="20"/>
          <w:szCs w:val="20"/>
          <w:lang w:bidi="fa-IR"/>
        </w:rPr>
        <w:t>.</w:t>
      </w:r>
      <w:proofErr w:type="gramEnd"/>
      <w:r w:rsidR="008E4749" w:rsidRPr="00211488">
        <w:rPr>
          <w:bCs/>
          <w:i/>
          <w:sz w:val="20"/>
          <w:szCs w:val="20"/>
        </w:rPr>
        <w:t xml:space="preserve"> N Y </w:t>
      </w:r>
      <w:proofErr w:type="spellStart"/>
      <w:r w:rsidR="008E4749" w:rsidRPr="00211488">
        <w:rPr>
          <w:bCs/>
          <w:i/>
          <w:sz w:val="20"/>
          <w:szCs w:val="20"/>
        </w:rPr>
        <w:t>Sci</w:t>
      </w:r>
      <w:proofErr w:type="spellEnd"/>
      <w:r w:rsidR="008E4749" w:rsidRPr="00211488">
        <w:rPr>
          <w:bCs/>
          <w:i/>
          <w:sz w:val="20"/>
          <w:szCs w:val="20"/>
        </w:rPr>
        <w:t xml:space="preserve"> J</w:t>
      </w:r>
      <w:r w:rsidR="008E4749" w:rsidRPr="00211488">
        <w:rPr>
          <w:bCs/>
          <w:sz w:val="20"/>
          <w:szCs w:val="20"/>
        </w:rPr>
        <w:t xml:space="preserve"> </w:t>
      </w:r>
      <w:r w:rsidR="008E4749" w:rsidRPr="00211488">
        <w:rPr>
          <w:sz w:val="20"/>
          <w:szCs w:val="20"/>
        </w:rPr>
        <w:t>201</w:t>
      </w:r>
      <w:r w:rsidR="008E4749" w:rsidRPr="00211488">
        <w:rPr>
          <w:rFonts w:hint="eastAsia"/>
          <w:sz w:val="20"/>
          <w:szCs w:val="20"/>
        </w:rPr>
        <w:t>5</w:t>
      </w:r>
      <w:proofErr w:type="gramStart"/>
      <w:r w:rsidR="008E4749" w:rsidRPr="00211488">
        <w:rPr>
          <w:sz w:val="20"/>
          <w:szCs w:val="20"/>
        </w:rPr>
        <w:t>;</w:t>
      </w:r>
      <w:r w:rsidR="008E4749" w:rsidRPr="00211488">
        <w:rPr>
          <w:rFonts w:hint="eastAsia"/>
          <w:sz w:val="20"/>
          <w:szCs w:val="20"/>
        </w:rPr>
        <w:t>8</w:t>
      </w:r>
      <w:proofErr w:type="gramEnd"/>
      <w:r w:rsidR="008E4749" w:rsidRPr="00211488">
        <w:rPr>
          <w:sz w:val="20"/>
          <w:szCs w:val="20"/>
        </w:rPr>
        <w:t>(</w:t>
      </w:r>
      <w:r w:rsidR="008E4749" w:rsidRPr="00211488">
        <w:rPr>
          <w:rFonts w:hint="eastAsia"/>
          <w:sz w:val="20"/>
          <w:szCs w:val="20"/>
        </w:rPr>
        <w:t>9</w:t>
      </w:r>
      <w:r w:rsidR="008E4749" w:rsidRPr="00211488">
        <w:rPr>
          <w:sz w:val="20"/>
          <w:szCs w:val="20"/>
        </w:rPr>
        <w:t>):</w:t>
      </w:r>
      <w:r w:rsidR="003D0A46" w:rsidRPr="00211488">
        <w:rPr>
          <w:noProof/>
          <w:color w:val="000000"/>
          <w:sz w:val="20"/>
          <w:szCs w:val="20"/>
        </w:rPr>
        <w:t>92</w:t>
      </w:r>
      <w:r w:rsidR="008E4749" w:rsidRPr="00211488">
        <w:rPr>
          <w:color w:val="000000"/>
          <w:sz w:val="20"/>
          <w:szCs w:val="20"/>
        </w:rPr>
        <w:t>-</w:t>
      </w:r>
      <w:r w:rsidR="003D0A46" w:rsidRPr="00211488">
        <w:rPr>
          <w:noProof/>
          <w:color w:val="000000"/>
          <w:sz w:val="20"/>
          <w:szCs w:val="20"/>
        </w:rPr>
        <w:t>98</w:t>
      </w:r>
      <w:r w:rsidR="008E4749" w:rsidRPr="00211488">
        <w:rPr>
          <w:sz w:val="20"/>
          <w:szCs w:val="20"/>
        </w:rPr>
        <w:t xml:space="preserve">]. (ISSN: 1554-0200). </w:t>
      </w:r>
      <w:hyperlink r:id="rId7" w:history="1">
        <w:r w:rsidR="008E4749" w:rsidRPr="00211488">
          <w:rPr>
            <w:rStyle w:val="Hyperlink"/>
            <w:sz w:val="20"/>
            <w:szCs w:val="20"/>
          </w:rPr>
          <w:t>http://www.sciencepub.net/newyork</w:t>
        </w:r>
      </w:hyperlink>
      <w:r w:rsidR="008E4749" w:rsidRPr="00211488">
        <w:rPr>
          <w:sz w:val="20"/>
          <w:szCs w:val="20"/>
        </w:rPr>
        <w:t xml:space="preserve">. </w:t>
      </w:r>
      <w:r w:rsidR="00B35A8D" w:rsidRPr="00211488">
        <w:rPr>
          <w:rFonts w:hint="eastAsia"/>
          <w:sz w:val="20"/>
          <w:szCs w:val="20"/>
          <w:lang w:eastAsia="zh-CN"/>
        </w:rPr>
        <w:t>17</w:t>
      </w:r>
    </w:p>
    <w:p w:rsidR="001817C7" w:rsidRPr="00211488" w:rsidRDefault="001817C7" w:rsidP="00B35A8D">
      <w:pPr>
        <w:suppressAutoHyphens w:val="0"/>
        <w:snapToGrid w:val="0"/>
        <w:ind w:firstLine="425"/>
        <w:jc w:val="both"/>
        <w:rPr>
          <w:sz w:val="20"/>
          <w:szCs w:val="20"/>
          <w:vertAlign w:val="superscript"/>
        </w:rPr>
      </w:pPr>
    </w:p>
    <w:p w:rsidR="001817C7" w:rsidRPr="00211488" w:rsidRDefault="001817C7" w:rsidP="00B35A8D">
      <w:pPr>
        <w:suppressAutoHyphens w:val="0"/>
        <w:snapToGrid w:val="0"/>
        <w:jc w:val="both"/>
        <w:rPr>
          <w:sz w:val="20"/>
          <w:szCs w:val="20"/>
        </w:rPr>
      </w:pPr>
      <w:r w:rsidRPr="00211488">
        <w:rPr>
          <w:b/>
          <w:sz w:val="20"/>
          <w:szCs w:val="20"/>
        </w:rPr>
        <w:t xml:space="preserve">Keywords: </w:t>
      </w:r>
      <w:r w:rsidR="002335A3" w:rsidRPr="00211488">
        <w:rPr>
          <w:sz w:val="20"/>
          <w:szCs w:val="20"/>
        </w:rPr>
        <w:t>meta-cognitive beliefs, stress, members of the National Volleyball Team</w:t>
      </w:r>
    </w:p>
    <w:p w:rsidR="00B35A8D" w:rsidRPr="00211488" w:rsidRDefault="00B35A8D" w:rsidP="00B35A8D">
      <w:pPr>
        <w:suppressAutoHyphens w:val="0"/>
        <w:snapToGrid w:val="0"/>
        <w:ind w:firstLine="425"/>
        <w:jc w:val="both"/>
        <w:rPr>
          <w:sz w:val="20"/>
          <w:szCs w:val="20"/>
        </w:rPr>
      </w:pPr>
    </w:p>
    <w:p w:rsidR="00B35A8D" w:rsidRPr="00211488" w:rsidRDefault="00B35A8D" w:rsidP="00B35A8D">
      <w:pPr>
        <w:suppressAutoHyphens w:val="0"/>
        <w:snapToGrid w:val="0"/>
        <w:ind w:firstLine="425"/>
        <w:jc w:val="both"/>
        <w:rPr>
          <w:sz w:val="20"/>
          <w:szCs w:val="20"/>
        </w:rPr>
        <w:sectPr w:rsidR="00B35A8D" w:rsidRPr="00211488" w:rsidSect="003D0A46">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92"/>
          <w:cols w:space="720"/>
          <w:docGrid w:linePitch="360"/>
        </w:sectPr>
      </w:pPr>
    </w:p>
    <w:p w:rsidR="00FB1D19" w:rsidRPr="00211488" w:rsidRDefault="00737DD9" w:rsidP="00B35A8D">
      <w:pPr>
        <w:suppressAutoHyphens w:val="0"/>
        <w:snapToGrid w:val="0"/>
        <w:jc w:val="both"/>
        <w:rPr>
          <w:b/>
          <w:sz w:val="20"/>
          <w:szCs w:val="20"/>
        </w:rPr>
      </w:pPr>
      <w:r w:rsidRPr="00211488">
        <w:rPr>
          <w:b/>
          <w:sz w:val="20"/>
          <w:szCs w:val="20"/>
        </w:rPr>
        <w:lastRenderedPageBreak/>
        <w:t xml:space="preserve">1. </w:t>
      </w:r>
      <w:r w:rsidR="00471E57" w:rsidRPr="00211488">
        <w:rPr>
          <w:b/>
          <w:sz w:val="20"/>
          <w:szCs w:val="20"/>
        </w:rPr>
        <w:t>Introduction</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Stress and everyday crises is including threats of physical and mental health (</w:t>
      </w:r>
      <w:r w:rsidRPr="00211488">
        <w:rPr>
          <w:sz w:val="20"/>
          <w:szCs w:val="20"/>
        </w:rPr>
        <w:t xml:space="preserve">Bennett </w:t>
      </w:r>
      <w:r w:rsidRPr="00211488">
        <w:rPr>
          <w:sz w:val="20"/>
          <w:szCs w:val="20"/>
          <w:lang w:bidi="fa-IR"/>
        </w:rPr>
        <w:t xml:space="preserve">and </w:t>
      </w:r>
      <w:r w:rsidRPr="00211488">
        <w:rPr>
          <w:sz w:val="20"/>
          <w:szCs w:val="20"/>
        </w:rPr>
        <w:t>Wells</w:t>
      </w:r>
      <w:r w:rsidRPr="00211488">
        <w:rPr>
          <w:sz w:val="20"/>
          <w:szCs w:val="20"/>
          <w:lang w:bidi="fa-IR"/>
        </w:rPr>
        <w:t>, 2010). The fact is that stress is an inevitable issue in everyday life (</w:t>
      </w:r>
      <w:proofErr w:type="spellStart"/>
      <w:r w:rsidRPr="00211488">
        <w:rPr>
          <w:sz w:val="20"/>
          <w:szCs w:val="20"/>
          <w:lang w:bidi="fa-IR"/>
        </w:rPr>
        <w:t>Bundes</w:t>
      </w:r>
      <w:proofErr w:type="spellEnd"/>
      <w:r w:rsidRPr="00211488">
        <w:rPr>
          <w:sz w:val="20"/>
          <w:szCs w:val="20"/>
          <w:lang w:bidi="fa-IR"/>
        </w:rPr>
        <w:t>, 2006). But it is important how people cope with the crisis, the study of the human response in stressful situations, shows that the human against threats and signs of risk with stress reacts (</w:t>
      </w:r>
      <w:proofErr w:type="spellStart"/>
      <w:r w:rsidRPr="00211488">
        <w:rPr>
          <w:sz w:val="20"/>
          <w:szCs w:val="20"/>
          <w:lang w:bidi="fa-IR"/>
        </w:rPr>
        <w:t>Rinz</w:t>
      </w:r>
      <w:proofErr w:type="spellEnd"/>
      <w:r w:rsidRPr="00211488">
        <w:rPr>
          <w:sz w:val="20"/>
          <w:szCs w:val="20"/>
          <w:lang w:bidi="fa-IR"/>
        </w:rPr>
        <w:t xml:space="preserve"> et al., 2005). But the severity of these reactions (stress), depending on a specific situation and how much they perceived stressor, fluctuating (</w:t>
      </w:r>
      <w:r w:rsidRPr="00211488">
        <w:rPr>
          <w:rStyle w:val="Emphasis"/>
          <w:i w:val="0"/>
          <w:iCs w:val="0"/>
          <w:sz w:val="20"/>
          <w:szCs w:val="20"/>
          <w:shd w:val="clear" w:color="auto" w:fill="FFFFFF"/>
        </w:rPr>
        <w:t xml:space="preserve">Kenova </w:t>
      </w:r>
      <w:proofErr w:type="spellStart"/>
      <w:r w:rsidRPr="00211488">
        <w:rPr>
          <w:rStyle w:val="Emphasis"/>
          <w:i w:val="0"/>
          <w:iCs w:val="0"/>
          <w:sz w:val="20"/>
          <w:szCs w:val="20"/>
          <w:shd w:val="clear" w:color="auto" w:fill="FFFFFF"/>
        </w:rPr>
        <w:t>vs</w:t>
      </w:r>
      <w:proofErr w:type="spellEnd"/>
      <w:r w:rsidRPr="00211488">
        <w:rPr>
          <w:sz w:val="20"/>
          <w:szCs w:val="20"/>
          <w:lang w:bidi="fa-IR"/>
        </w:rPr>
        <w:t xml:space="preserve"> and </w:t>
      </w:r>
      <w:proofErr w:type="spellStart"/>
      <w:r w:rsidRPr="00211488">
        <w:rPr>
          <w:sz w:val="20"/>
          <w:szCs w:val="20"/>
          <w:lang w:bidi="fa-IR"/>
        </w:rPr>
        <w:t>Delyz</w:t>
      </w:r>
      <w:proofErr w:type="spellEnd"/>
      <w:r w:rsidRPr="00211488">
        <w:rPr>
          <w:sz w:val="20"/>
          <w:szCs w:val="20"/>
          <w:lang w:bidi="fa-IR"/>
        </w:rPr>
        <w:t>, 2009).</w:t>
      </w:r>
      <w:r w:rsidRPr="00211488">
        <w:rPr>
          <w:sz w:val="20"/>
          <w:szCs w:val="20"/>
        </w:rPr>
        <w:t xml:space="preserve"> </w:t>
      </w:r>
      <w:r w:rsidRPr="00211488">
        <w:rPr>
          <w:sz w:val="20"/>
          <w:szCs w:val="20"/>
          <w:lang w:bidi="fa-IR"/>
        </w:rPr>
        <w:t>Athletes due to having numerous sport competitions and encountering with rivals endure a lot stress; on the other hand success rate of sport can have a negative relationship with the athletes stress. This means that whatever rate of person's success is higher; we can say that this experience will reduce athletic stress. Accordingly, numerous researches show that meta-cognitive beliefs such as uncontrollability scale, positive beliefs, self-</w:t>
      </w:r>
      <w:r w:rsidRPr="00211488">
        <w:rPr>
          <w:sz w:val="20"/>
          <w:szCs w:val="20"/>
        </w:rPr>
        <w:t xml:space="preserve"> </w:t>
      </w:r>
      <w:r w:rsidRPr="00211488">
        <w:rPr>
          <w:sz w:val="20"/>
          <w:szCs w:val="20"/>
          <w:lang w:bidi="fa-IR"/>
        </w:rPr>
        <w:t>awareness, cognitive confidence, and the need to control of thoughts as moderator variables could affect on the relationship between stress and sport access. Mediator variable is a variable that can affect relationship the</w:t>
      </w:r>
      <w:r w:rsidRPr="00211488">
        <w:rPr>
          <w:sz w:val="20"/>
          <w:szCs w:val="20"/>
        </w:rPr>
        <w:t xml:space="preserve"> </w:t>
      </w:r>
      <w:r w:rsidRPr="00211488">
        <w:rPr>
          <w:sz w:val="20"/>
          <w:szCs w:val="20"/>
          <w:lang w:bidi="fa-IR"/>
        </w:rPr>
        <w:t>main first and second variable of research.</w:t>
      </w:r>
    </w:p>
    <w:p w:rsidR="002335A3" w:rsidRPr="00211488" w:rsidRDefault="002335A3" w:rsidP="00B35A8D">
      <w:pPr>
        <w:suppressAutoHyphens w:val="0"/>
        <w:snapToGrid w:val="0"/>
        <w:ind w:firstLine="425"/>
        <w:jc w:val="both"/>
        <w:rPr>
          <w:sz w:val="20"/>
          <w:szCs w:val="20"/>
          <w:lang w:bidi="fa-IR"/>
        </w:rPr>
      </w:pPr>
      <w:proofErr w:type="spellStart"/>
      <w:r w:rsidRPr="00211488">
        <w:rPr>
          <w:sz w:val="20"/>
          <w:szCs w:val="20"/>
          <w:lang w:bidi="fa-IR"/>
        </w:rPr>
        <w:t>Folkman</w:t>
      </w:r>
      <w:proofErr w:type="spellEnd"/>
      <w:r w:rsidRPr="00211488">
        <w:rPr>
          <w:sz w:val="20"/>
          <w:szCs w:val="20"/>
          <w:lang w:bidi="fa-IR"/>
        </w:rPr>
        <w:t xml:space="preserve"> and Lazarus (1984), believe, those who believe when deal with stress, have assistance resources at their disposal, show less vulnerable to stress. One of the variables that have important role on the perceived stress is meta-cognition (</w:t>
      </w:r>
      <w:proofErr w:type="spellStart"/>
      <w:r w:rsidRPr="00211488">
        <w:rPr>
          <w:sz w:val="20"/>
          <w:szCs w:val="20"/>
          <w:lang w:bidi="fa-IR"/>
        </w:rPr>
        <w:t>Ruyossi</w:t>
      </w:r>
      <w:proofErr w:type="spellEnd"/>
      <w:r w:rsidRPr="00211488">
        <w:rPr>
          <w:sz w:val="20"/>
          <w:szCs w:val="20"/>
          <w:lang w:bidi="fa-IR"/>
        </w:rPr>
        <w:t xml:space="preserve"> and Wales, 2008). According to </w:t>
      </w:r>
      <w:proofErr w:type="spellStart"/>
      <w:r w:rsidRPr="00211488">
        <w:rPr>
          <w:sz w:val="20"/>
          <w:szCs w:val="20"/>
          <w:lang w:bidi="fa-IR"/>
        </w:rPr>
        <w:t>Flavell</w:t>
      </w:r>
      <w:proofErr w:type="spellEnd"/>
      <w:r w:rsidRPr="00211488">
        <w:rPr>
          <w:sz w:val="20"/>
          <w:szCs w:val="20"/>
          <w:lang w:bidi="fa-IR"/>
        </w:rPr>
        <w:t xml:space="preserve"> (1979), meta-cognition, knowledge or cognitive processes that in evaluation, monitoring or control of cognition is </w:t>
      </w:r>
      <w:r w:rsidRPr="00211488">
        <w:rPr>
          <w:sz w:val="20"/>
          <w:szCs w:val="20"/>
          <w:lang w:bidi="fa-IR"/>
        </w:rPr>
        <w:lastRenderedPageBreak/>
        <w:t>sharing and regulates cognitive function.</w:t>
      </w:r>
      <w:r w:rsidRPr="00211488">
        <w:rPr>
          <w:sz w:val="20"/>
          <w:szCs w:val="20"/>
        </w:rPr>
        <w:t xml:space="preserve"> </w:t>
      </w:r>
      <w:r w:rsidRPr="00211488">
        <w:rPr>
          <w:sz w:val="20"/>
          <w:szCs w:val="20"/>
          <w:lang w:bidi="fa-IR"/>
        </w:rPr>
        <w:t>Most of meta-cognition theorists believe when a person is armed with meta-cognition easily with the planning and control that will have on task, addition to reduce the severity and rate of stress from various positions, can improve self performance (</w:t>
      </w:r>
      <w:proofErr w:type="spellStart"/>
      <w:r w:rsidRPr="00211488">
        <w:rPr>
          <w:sz w:val="20"/>
          <w:szCs w:val="20"/>
          <w:lang w:bidi="fa-IR"/>
        </w:rPr>
        <w:t>Rvyvsy</w:t>
      </w:r>
      <w:proofErr w:type="spellEnd"/>
      <w:r w:rsidRPr="00211488">
        <w:rPr>
          <w:sz w:val="20"/>
          <w:szCs w:val="20"/>
          <w:lang w:bidi="fa-IR"/>
        </w:rPr>
        <w:t xml:space="preserve"> and Wales, 2008).</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 xml:space="preserve">Subject of athletes stress and its effect on their performance also is from important Subject field of sport and sport psychology. An athlete like any other human being is faced with stressful situations in everyday life. Here what are considered, are stressful </w:t>
      </w:r>
      <w:proofErr w:type="gramStart"/>
      <w:r w:rsidRPr="00211488">
        <w:rPr>
          <w:sz w:val="20"/>
          <w:szCs w:val="20"/>
          <w:lang w:bidi="fa-IR"/>
        </w:rPr>
        <w:t>situations</w:t>
      </w:r>
      <w:proofErr w:type="gramEnd"/>
      <w:r w:rsidRPr="00211488">
        <w:rPr>
          <w:sz w:val="20"/>
          <w:szCs w:val="20"/>
          <w:lang w:bidi="fa-IR"/>
        </w:rPr>
        <w:t xml:space="preserve"> that exist only in sport competitions. </w:t>
      </w:r>
      <w:proofErr w:type="spellStart"/>
      <w:r w:rsidRPr="00211488">
        <w:rPr>
          <w:sz w:val="20"/>
          <w:szCs w:val="20"/>
        </w:rPr>
        <w:t>Irak</w:t>
      </w:r>
      <w:proofErr w:type="spellEnd"/>
      <w:r w:rsidR="00C651EE">
        <w:rPr>
          <w:sz w:val="20"/>
          <w:szCs w:val="20"/>
        </w:rPr>
        <w:t xml:space="preserve"> </w:t>
      </w:r>
      <w:r w:rsidRPr="00211488">
        <w:rPr>
          <w:sz w:val="20"/>
          <w:szCs w:val="20"/>
        </w:rPr>
        <w:t xml:space="preserve">&amp; </w:t>
      </w:r>
      <w:proofErr w:type="spellStart"/>
      <w:r w:rsidRPr="00211488">
        <w:rPr>
          <w:sz w:val="20"/>
          <w:szCs w:val="20"/>
        </w:rPr>
        <w:t>Tosun</w:t>
      </w:r>
      <w:proofErr w:type="spellEnd"/>
      <w:r w:rsidRPr="00211488">
        <w:rPr>
          <w:sz w:val="20"/>
          <w:szCs w:val="20"/>
          <w:lang w:bidi="fa-IR"/>
        </w:rPr>
        <w:t xml:space="preserve"> years ago (1908) showed that a little stress, improves performance in laboratory assignments. In fact main issue is too much stress which is interfering with performance. There is an interaction between stress and sport. The other hand doing physical activity influence on the stress reduction (</w:t>
      </w:r>
      <w:proofErr w:type="spellStart"/>
      <w:r w:rsidRPr="00211488">
        <w:rPr>
          <w:sz w:val="20"/>
          <w:szCs w:val="20"/>
          <w:lang w:bidi="fa-IR"/>
        </w:rPr>
        <w:t>Ghadami</w:t>
      </w:r>
      <w:proofErr w:type="spellEnd"/>
      <w:r w:rsidRPr="00211488">
        <w:rPr>
          <w:sz w:val="20"/>
          <w:szCs w:val="20"/>
          <w:lang w:bidi="fa-IR"/>
        </w:rPr>
        <w:t xml:space="preserve"> 2011) and from other and athletic games because of their competitive nature, as a stressful situation, are raised (</w:t>
      </w:r>
      <w:proofErr w:type="spellStart"/>
      <w:r w:rsidRPr="00211488">
        <w:rPr>
          <w:sz w:val="20"/>
          <w:szCs w:val="20"/>
          <w:lang w:bidi="fa-IR"/>
        </w:rPr>
        <w:t>Sharifi</w:t>
      </w:r>
      <w:proofErr w:type="spellEnd"/>
      <w:r w:rsidRPr="00211488">
        <w:rPr>
          <w:sz w:val="20"/>
          <w:szCs w:val="20"/>
          <w:lang w:bidi="fa-IR"/>
        </w:rPr>
        <w:t xml:space="preserve"> </w:t>
      </w:r>
      <w:proofErr w:type="spellStart"/>
      <w:r w:rsidRPr="00211488">
        <w:rPr>
          <w:sz w:val="20"/>
          <w:szCs w:val="20"/>
          <w:lang w:bidi="fa-IR"/>
        </w:rPr>
        <w:t>Razavi</w:t>
      </w:r>
      <w:proofErr w:type="spellEnd"/>
      <w:r w:rsidRPr="00211488">
        <w:rPr>
          <w:sz w:val="20"/>
          <w:szCs w:val="20"/>
          <w:lang w:bidi="fa-IR"/>
        </w:rPr>
        <w:t xml:space="preserve">, 2011). Usually "When athletes experience stress trying to hide real reason usually" In </w:t>
      </w:r>
      <w:proofErr w:type="gramStart"/>
      <w:r w:rsidRPr="00211488">
        <w:rPr>
          <w:sz w:val="20"/>
          <w:szCs w:val="20"/>
          <w:lang w:bidi="fa-IR"/>
        </w:rPr>
        <w:t>this conditions</w:t>
      </w:r>
      <w:proofErr w:type="gramEnd"/>
      <w:r w:rsidRPr="00211488">
        <w:rPr>
          <w:sz w:val="20"/>
          <w:szCs w:val="20"/>
          <w:lang w:bidi="fa-IR"/>
        </w:rPr>
        <w:t xml:space="preserve"> blame environment and blame conditions.</w:t>
      </w:r>
      <w:r w:rsidRPr="00211488">
        <w:rPr>
          <w:sz w:val="20"/>
          <w:szCs w:val="20"/>
        </w:rPr>
        <w:t xml:space="preserve"> </w:t>
      </w:r>
      <w:r w:rsidRPr="00211488">
        <w:rPr>
          <w:sz w:val="20"/>
          <w:szCs w:val="20"/>
          <w:lang w:bidi="fa-IR"/>
        </w:rPr>
        <w:t xml:space="preserve">There are many methods to deal with the stress humans that use them depending on their own knowledge or experience. Behaviorists, </w:t>
      </w:r>
      <w:proofErr w:type="spellStart"/>
      <w:r w:rsidRPr="00211488">
        <w:rPr>
          <w:sz w:val="20"/>
          <w:szCs w:val="20"/>
          <w:lang w:bidi="fa-IR"/>
        </w:rPr>
        <w:t>Cognitivists</w:t>
      </w:r>
      <w:proofErr w:type="spellEnd"/>
      <w:r w:rsidRPr="00211488">
        <w:rPr>
          <w:sz w:val="20"/>
          <w:szCs w:val="20"/>
          <w:lang w:bidi="fa-IR"/>
        </w:rPr>
        <w:t xml:space="preserve">, mental-analysts and… anyone suggested method that any method is efficient in own place. Currently, the treatment of anxiety and stress is generally relies on behavioral and cognitive-behavioral theories, which is usually have been designed in form of confrontation. These treatments were effective most of the time but </w:t>
      </w:r>
      <w:r w:rsidRPr="00211488">
        <w:rPr>
          <w:sz w:val="20"/>
          <w:szCs w:val="20"/>
          <w:lang w:bidi="fa-IR"/>
        </w:rPr>
        <w:lastRenderedPageBreak/>
        <w:t xml:space="preserve">not always (Wells, 2009, translation </w:t>
      </w:r>
      <w:proofErr w:type="spellStart"/>
      <w:r w:rsidRPr="00211488">
        <w:rPr>
          <w:sz w:val="20"/>
          <w:szCs w:val="20"/>
          <w:lang w:bidi="fa-IR"/>
        </w:rPr>
        <w:t>Mohammadkhani</w:t>
      </w:r>
      <w:proofErr w:type="spellEnd"/>
      <w:r w:rsidRPr="00211488">
        <w:rPr>
          <w:sz w:val="20"/>
          <w:szCs w:val="20"/>
          <w:lang w:bidi="fa-IR"/>
        </w:rPr>
        <w:t>, 2011).</w:t>
      </w:r>
      <w:r w:rsidRPr="00211488">
        <w:rPr>
          <w:sz w:val="20"/>
          <w:szCs w:val="20"/>
        </w:rPr>
        <w:t xml:space="preserve"> </w:t>
      </w:r>
      <w:r w:rsidRPr="00211488">
        <w:rPr>
          <w:sz w:val="20"/>
          <w:szCs w:val="20"/>
          <w:lang w:bidi="fa-IR"/>
        </w:rPr>
        <w:t>In fact, because according to Lazarus it is believed that stress is due to a negative evaluation, should go the way which we can somehow change the athlete's mind. If we want to help people to change their mind a very important field and susceptible there are in the psychological explanations that enable us to control, modify, evaluate these factors and create a concept of adjust one's thinking.</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Athletic stress is one of the concepts that are associated with cognitive beliefs and sport success, before leading to investigate these relationships, it is important to point each of these variables.</w:t>
      </w:r>
      <w:r w:rsidRPr="00211488">
        <w:rPr>
          <w:sz w:val="20"/>
          <w:szCs w:val="20"/>
        </w:rPr>
        <w:t xml:space="preserve"> </w:t>
      </w:r>
      <w:r w:rsidRPr="00211488">
        <w:rPr>
          <w:sz w:val="20"/>
          <w:szCs w:val="20"/>
          <w:lang w:bidi="fa-IR"/>
        </w:rPr>
        <w:t xml:space="preserve">The concept of stress the first time in the life sciences by Hans </w:t>
      </w:r>
      <w:proofErr w:type="spellStart"/>
      <w:r w:rsidRPr="00211488">
        <w:rPr>
          <w:sz w:val="20"/>
          <w:szCs w:val="20"/>
          <w:lang w:bidi="fa-IR"/>
        </w:rPr>
        <w:t>Selye</w:t>
      </w:r>
      <w:proofErr w:type="spellEnd"/>
      <w:r w:rsidRPr="00211488">
        <w:rPr>
          <w:sz w:val="20"/>
          <w:szCs w:val="20"/>
          <w:lang w:bidi="fa-IR"/>
        </w:rPr>
        <w:t xml:space="preserve"> in </w:t>
      </w:r>
      <w:proofErr w:type="gramStart"/>
      <w:r w:rsidRPr="00211488">
        <w:rPr>
          <w:sz w:val="20"/>
          <w:szCs w:val="20"/>
          <w:lang w:bidi="fa-IR"/>
        </w:rPr>
        <w:t>1936,</w:t>
      </w:r>
      <w:proofErr w:type="gramEnd"/>
      <w:r w:rsidRPr="00211488">
        <w:rPr>
          <w:sz w:val="20"/>
          <w:szCs w:val="20"/>
          <w:lang w:bidi="fa-IR"/>
        </w:rPr>
        <w:t xml:space="preserve"> was raised though before it other equivalent terms, such as mental or psychological pressure was used. </w:t>
      </w:r>
      <w:proofErr w:type="spellStart"/>
      <w:r w:rsidRPr="00211488">
        <w:rPr>
          <w:sz w:val="20"/>
          <w:szCs w:val="20"/>
          <w:lang w:bidi="fa-IR"/>
        </w:rPr>
        <w:t>Selye</w:t>
      </w:r>
      <w:proofErr w:type="spellEnd"/>
      <w:r w:rsidRPr="00211488">
        <w:rPr>
          <w:sz w:val="20"/>
          <w:szCs w:val="20"/>
          <w:lang w:bidi="fa-IR"/>
        </w:rPr>
        <w:t xml:space="preserve"> more on the topic of Stress Physiology focused. Stress from multiple views has been defined. </w:t>
      </w:r>
      <w:proofErr w:type="spellStart"/>
      <w:r w:rsidRPr="00211488">
        <w:rPr>
          <w:sz w:val="20"/>
          <w:szCs w:val="20"/>
          <w:lang w:bidi="fa-IR"/>
        </w:rPr>
        <w:t>Postology</w:t>
      </w:r>
      <w:proofErr w:type="spellEnd"/>
      <w:r w:rsidRPr="00211488">
        <w:rPr>
          <w:sz w:val="20"/>
          <w:szCs w:val="20"/>
          <w:lang w:bidi="fa-IR"/>
        </w:rPr>
        <w:t xml:space="preserve"> (1999) organism responses to surrounding stimulus that is result of the interaction of organism with the environment as stress is defined. A definition is </w:t>
      </w:r>
      <w:proofErr w:type="spellStart"/>
      <w:r w:rsidRPr="00211488">
        <w:rPr>
          <w:sz w:val="20"/>
          <w:szCs w:val="20"/>
          <w:lang w:bidi="fa-IR"/>
        </w:rPr>
        <w:t>providedfrom</w:t>
      </w:r>
      <w:proofErr w:type="spellEnd"/>
      <w:r w:rsidRPr="00211488">
        <w:rPr>
          <w:sz w:val="20"/>
          <w:szCs w:val="20"/>
          <w:lang w:bidi="fa-IR"/>
        </w:rPr>
        <w:t xml:space="preserve"> interactive perspective by Lazarus &amp; </w:t>
      </w:r>
      <w:proofErr w:type="spellStart"/>
      <w:r w:rsidRPr="00211488">
        <w:rPr>
          <w:sz w:val="20"/>
          <w:szCs w:val="20"/>
          <w:lang w:bidi="fa-IR"/>
        </w:rPr>
        <w:t>Folkman</w:t>
      </w:r>
      <w:proofErr w:type="spellEnd"/>
      <w:r w:rsidRPr="00211488">
        <w:rPr>
          <w:sz w:val="20"/>
          <w:szCs w:val="20"/>
          <w:lang w:bidi="fa-IR"/>
        </w:rPr>
        <w:t xml:space="preserve"> (1984). They emphasize on how of individual's perception from position. From them perspective Individuals are not the only victims of stress and how of people evaluation from stressful life events (initial evaluation) and their assessment from personal measures and coping resources for dealing with the event (secondary evaluation) determine the nature of stressors factors(Lazarus 1996). They have defined stress such: Stress is a physical and mental phenomenon through cognitive assessment from a stimulus and in result of it interaction with the environment is formed. Regardless of the different definitions, usually stress to refer to the requirements of compatibility that on the organism are forced and biological and psychological internal responses to this necessities, is used (James Butcher, Susan </w:t>
      </w:r>
      <w:proofErr w:type="spellStart"/>
      <w:r w:rsidRPr="00211488">
        <w:rPr>
          <w:sz w:val="20"/>
          <w:szCs w:val="20"/>
          <w:lang w:bidi="fa-IR"/>
        </w:rPr>
        <w:t>Minka</w:t>
      </w:r>
      <w:proofErr w:type="spellEnd"/>
      <w:r w:rsidRPr="00211488">
        <w:rPr>
          <w:sz w:val="20"/>
          <w:szCs w:val="20"/>
          <w:lang w:bidi="fa-IR"/>
        </w:rPr>
        <w:t>, Jill Holly, 2007). Stress in the positive events, such as marriage and sport competitions and in negative events, such as mourning, can be seen.</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Moreover, while in determining the nature of psychological disorder, without doubt, the content of thinking is important, but how of an individual think is an important dimension that provide explanations for the creation and improvement of psychological disorders, this is</w:t>
      </w:r>
      <w:r w:rsidRPr="00211488">
        <w:rPr>
          <w:sz w:val="20"/>
          <w:szCs w:val="20"/>
        </w:rPr>
        <w:t xml:space="preserve"> </w:t>
      </w:r>
      <w:r w:rsidRPr="00211488">
        <w:rPr>
          <w:sz w:val="20"/>
          <w:szCs w:val="20"/>
          <w:lang w:bidi="fa-IR"/>
        </w:rPr>
        <w:t>scope of meta-cognition (Wells, 2000 ).</w:t>
      </w:r>
      <w:r w:rsidRPr="00211488">
        <w:rPr>
          <w:sz w:val="20"/>
          <w:szCs w:val="20"/>
        </w:rPr>
        <w:t xml:space="preserve"> </w:t>
      </w:r>
      <w:r w:rsidRPr="00211488">
        <w:rPr>
          <w:sz w:val="20"/>
          <w:szCs w:val="20"/>
          <w:lang w:bidi="fa-IR"/>
        </w:rPr>
        <w:t xml:space="preserve">Essentially meta-cognition is a relatively new concept for the first time by </w:t>
      </w:r>
      <w:proofErr w:type="spellStart"/>
      <w:r w:rsidRPr="00211488">
        <w:rPr>
          <w:sz w:val="20"/>
          <w:szCs w:val="20"/>
          <w:lang w:bidi="fa-IR"/>
        </w:rPr>
        <w:t>Flavell</w:t>
      </w:r>
      <w:proofErr w:type="spellEnd"/>
      <w:r w:rsidRPr="00211488">
        <w:rPr>
          <w:sz w:val="20"/>
          <w:szCs w:val="20"/>
          <w:lang w:bidi="fa-IR"/>
        </w:rPr>
        <w:t xml:space="preserve"> (1979) was used. Meta-cognitive is process of thinking about "thinking", knowing about "what we know" and "what we do not know" and the ability for control our thoughts. Meta-cognition refers to psychological structures, knowledge, flows and processes that in control, correction and interpretation of the thinking involved, (Wells and Cartwright-Hatton, 2004).</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lastRenderedPageBreak/>
        <w:t>Many sports psychologists believe that today most coaches and athletes have concluded that in order to achieve its objectives, they need mental skills, more than physical skills.</w:t>
      </w:r>
      <w:r w:rsidRPr="00211488">
        <w:rPr>
          <w:sz w:val="20"/>
          <w:szCs w:val="20"/>
        </w:rPr>
        <w:t xml:space="preserve"> </w:t>
      </w:r>
      <w:r w:rsidRPr="00211488">
        <w:rPr>
          <w:sz w:val="20"/>
          <w:szCs w:val="20"/>
          <w:lang w:bidi="fa-IR"/>
        </w:rPr>
        <w:t>Each of us by referring to your memory can recall moments that athlete despite the complete physical and technical preparation, due to mental unsuitable conditions was unable to provide the best performance.</w:t>
      </w:r>
      <w:r w:rsidRPr="00211488">
        <w:rPr>
          <w:sz w:val="20"/>
          <w:szCs w:val="20"/>
        </w:rPr>
        <w:t xml:space="preserve"> </w:t>
      </w:r>
      <w:r w:rsidRPr="00211488">
        <w:rPr>
          <w:sz w:val="20"/>
          <w:szCs w:val="20"/>
          <w:lang w:bidi="fa-IR"/>
        </w:rPr>
        <w:t>Sport success is rooted in psychological causes (</w:t>
      </w:r>
      <w:proofErr w:type="spellStart"/>
      <w:r w:rsidRPr="00211488">
        <w:rPr>
          <w:sz w:val="20"/>
          <w:szCs w:val="20"/>
          <w:lang w:bidi="fa-IR"/>
        </w:rPr>
        <w:t>Abdolsolh</w:t>
      </w:r>
      <w:proofErr w:type="spellEnd"/>
      <w:r w:rsidRPr="00211488">
        <w:rPr>
          <w:sz w:val="20"/>
          <w:szCs w:val="20"/>
          <w:lang w:bidi="fa-IR"/>
        </w:rPr>
        <w:t xml:space="preserve"> </w:t>
      </w:r>
      <w:proofErr w:type="spellStart"/>
      <w:r w:rsidRPr="00211488">
        <w:rPr>
          <w:sz w:val="20"/>
          <w:szCs w:val="20"/>
          <w:lang w:bidi="fa-IR"/>
        </w:rPr>
        <w:t>Zar</w:t>
      </w:r>
      <w:proofErr w:type="spellEnd"/>
      <w:r w:rsidRPr="00211488">
        <w:rPr>
          <w:sz w:val="20"/>
          <w:szCs w:val="20"/>
          <w:lang w:bidi="fa-IR"/>
        </w:rPr>
        <w:t xml:space="preserve"> 2007) in many sports, up to ten people of World Championship, technically and physically are at one level and what distinguishes superiors is their mental preparation. So we can say that sport optimal performance is combines from technical ability (technical, tactical) physical (strength, speed, endurance ...) and mental (concentration, self-esteem, manage stress and anxiety ...).</w:t>
      </w:r>
      <w:r w:rsidRPr="00211488">
        <w:rPr>
          <w:sz w:val="20"/>
          <w:szCs w:val="20"/>
        </w:rPr>
        <w:t xml:space="preserve"> </w:t>
      </w:r>
      <w:r w:rsidRPr="00211488">
        <w:rPr>
          <w:sz w:val="20"/>
          <w:szCs w:val="20"/>
          <w:lang w:bidi="fa-IR"/>
        </w:rPr>
        <w:t>In sport psychology and between mental skills, skills coping with stress have a special place. In fact, order to reduce the stress level of athletes and bring it to the optimum level, a lot of investigation has been done or is doing. Doing such research can provide necessary conditions for consultation, and training athlete of different field and especially volleyball.</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Meta-cognition</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Meta-cognition means any kind of knowledge or cognitive process in which the assessment, monitoring and cognitive control exist (</w:t>
      </w:r>
      <w:proofErr w:type="spellStart"/>
      <w:r w:rsidRPr="00211488">
        <w:rPr>
          <w:sz w:val="20"/>
          <w:szCs w:val="20"/>
          <w:lang w:bidi="fa-IR"/>
        </w:rPr>
        <w:t>Flavell</w:t>
      </w:r>
      <w:proofErr w:type="spellEnd"/>
      <w:r w:rsidRPr="00211488">
        <w:rPr>
          <w:sz w:val="20"/>
          <w:szCs w:val="20"/>
          <w:lang w:bidi="fa-IR"/>
        </w:rPr>
        <w:t>, 1979).</w:t>
      </w:r>
      <w:r w:rsidRPr="00211488">
        <w:rPr>
          <w:sz w:val="20"/>
          <w:szCs w:val="20"/>
        </w:rPr>
        <w:t xml:space="preserve"> </w:t>
      </w:r>
      <w:r w:rsidRPr="00211488">
        <w:rPr>
          <w:sz w:val="20"/>
          <w:szCs w:val="20"/>
          <w:lang w:bidi="fa-IR"/>
        </w:rPr>
        <w:t xml:space="preserve">From one view, it can be considered as a generic aspect of cognition that in all cognitive activities has a role. Theory and research on meta-cognition primarily through work in cognitive growth psychology, neuropsychology, memory performance and aging have been developed (Shimomura and Metcalfe, 1994). </w:t>
      </w:r>
      <w:proofErr w:type="spellStart"/>
      <w:r w:rsidRPr="00211488">
        <w:rPr>
          <w:sz w:val="20"/>
          <w:szCs w:val="20"/>
          <w:lang w:bidi="fa-IR"/>
        </w:rPr>
        <w:t>Wole</w:t>
      </w:r>
      <w:proofErr w:type="spellEnd"/>
      <w:r w:rsidRPr="00211488">
        <w:rPr>
          <w:sz w:val="20"/>
          <w:szCs w:val="20"/>
          <w:lang w:bidi="fa-IR"/>
        </w:rPr>
        <w:t xml:space="preserve"> Folk (2004), from the theory of information processing, knows meta-cognition, executive control processes (such as attention, review and exercise, organize, and manipulate data). Rate of use from executive control processes cause differences in the students in learning and reminder.</w:t>
      </w:r>
      <w:r w:rsidRPr="00211488">
        <w:rPr>
          <w:sz w:val="20"/>
          <w:szCs w:val="20"/>
        </w:rPr>
        <w:t xml:space="preserve"> </w:t>
      </w:r>
      <w:r w:rsidRPr="00211488">
        <w:rPr>
          <w:sz w:val="20"/>
          <w:szCs w:val="20"/>
          <w:lang w:bidi="fa-IR"/>
        </w:rPr>
        <w:t>In other words, whatever in people process of executive control is stronger, information processing is done better in their memory (</w:t>
      </w:r>
      <w:proofErr w:type="spellStart"/>
      <w:r w:rsidRPr="00211488">
        <w:rPr>
          <w:sz w:val="20"/>
          <w:szCs w:val="20"/>
          <w:lang w:bidi="fa-IR"/>
        </w:rPr>
        <w:t>Lotfabadi</w:t>
      </w:r>
      <w:proofErr w:type="spellEnd"/>
      <w:r w:rsidRPr="00211488">
        <w:rPr>
          <w:sz w:val="20"/>
          <w:szCs w:val="20"/>
          <w:lang w:bidi="fa-IR"/>
        </w:rPr>
        <w:t>, 2005).</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Meta-level and physical level</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 xml:space="preserve">Nelson and </w:t>
      </w:r>
      <w:proofErr w:type="spellStart"/>
      <w:r w:rsidRPr="00211488">
        <w:rPr>
          <w:sz w:val="20"/>
          <w:szCs w:val="20"/>
          <w:lang w:bidi="fa-IR"/>
        </w:rPr>
        <w:t>Narenz</w:t>
      </w:r>
      <w:proofErr w:type="spellEnd"/>
      <w:r w:rsidRPr="00211488">
        <w:rPr>
          <w:sz w:val="20"/>
          <w:szCs w:val="20"/>
          <w:lang w:bidi="fa-IR"/>
        </w:rPr>
        <w:t xml:space="preserve"> (1990) reported that the idea that meta-cognition control general cognition and monitor on it, show the distinction between the two cognitive level. They have pointed out that cognitive processes in two or multi-level act associated with together. This levels meta-level (meta-cognitive and meta-cognitive components) and objective level (cognition and cognitive components are located at the level of consciousness) is called.</w:t>
      </w:r>
      <w:r w:rsidRPr="00211488">
        <w:rPr>
          <w:sz w:val="20"/>
          <w:szCs w:val="20"/>
        </w:rPr>
        <w:t xml:space="preserve"> </w:t>
      </w:r>
      <w:r w:rsidRPr="00211488">
        <w:rPr>
          <w:sz w:val="20"/>
          <w:szCs w:val="20"/>
          <w:lang w:bidi="fa-IR"/>
        </w:rPr>
        <w:t xml:space="preserve">In flow of the information from the objective level to meta-level, a process called monitoring or supervision cause awareness meta-level knowledge from mode of objective level. The flow of information from meta- </w:t>
      </w:r>
      <w:r w:rsidRPr="00211488">
        <w:rPr>
          <w:sz w:val="20"/>
          <w:szCs w:val="20"/>
          <w:lang w:bidi="fa-IR"/>
        </w:rPr>
        <w:lastRenderedPageBreak/>
        <w:t>level to objective level is called control. The control informs objective level of what can be done later.</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Meta-level is including a dynamic model. For example, one mental simulation is focused on changes over time from the objective level. This simulation includes the purpose and knowledge about methods that objective level can be used to achieve this goal.</w:t>
      </w:r>
      <w:r w:rsidRPr="00211488">
        <w:rPr>
          <w:sz w:val="20"/>
          <w:szCs w:val="20"/>
        </w:rPr>
        <w:t xml:space="preserve"> </w:t>
      </w:r>
      <w:r w:rsidRPr="00211488">
        <w:rPr>
          <w:sz w:val="20"/>
          <w:szCs w:val="20"/>
          <w:lang w:bidi="fa-IR"/>
        </w:rPr>
        <w:t>However, one problem is raised in connection with the two levels, this question that what control meta-level. One possibility is that Meta-level feedback received from direct processing, in which individual evaluate effectiveness of cognitive and meta-cognitive strategies in connection with the activated objectives, is controlled and modified.</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In short, every thought requires a meta-level input, which consist a combination of process of control and monitoring. This specifies input, start, end, or change current thinking. Contemporary cognitive approaches to clinical problems do not specifies the extent of the various components comprising the thinking.</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Was seen that meta-cognitive how is consisting of consciousness knowledge about the cognitive modes of person, meta-cognitive experiences and strategies of control. However, meta-cognition that is also composed of unconscious tacit knowledge that to central executive forces in the cognitive activity gives direction. For example, most of the activities that have a role in the assessment and treatment in terms of verbal are not express.</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Also was brought that is how emotions can affect on judgment as a source of information and emotions how cause guidance and cognitive orientation. In information processing in the human, cognition is influenced by emotional and cognitive factors.</w:t>
      </w:r>
      <w:r w:rsidRPr="00211488">
        <w:rPr>
          <w:sz w:val="20"/>
          <w:szCs w:val="20"/>
        </w:rPr>
        <w:t xml:space="preserve"> </w:t>
      </w:r>
      <w:r w:rsidRPr="00211488">
        <w:rPr>
          <w:sz w:val="20"/>
          <w:szCs w:val="20"/>
          <w:lang w:bidi="fa-IR"/>
        </w:rPr>
        <w:t>Therefore, the manipulation of emotional states may change the assessment and cognition. However, if meta-cognition control and leads cognition and disturbances in thinking specify emotional disorder that is in the belief level, so it is important to that note the effect of meta-cognitive knowledge. One important possibility is that if can enter meta-cognition in a general cognitive model from emotion and autonomy, basis for the conceptualization and development of cognitive correct processes in cognitive-behavioral therapy is provided.</w:t>
      </w:r>
    </w:p>
    <w:p w:rsidR="002335A3" w:rsidRPr="00211488" w:rsidRDefault="002335A3" w:rsidP="00B35A8D">
      <w:pPr>
        <w:suppressAutoHyphens w:val="0"/>
        <w:snapToGrid w:val="0"/>
        <w:jc w:val="both"/>
        <w:rPr>
          <w:b/>
          <w:bCs/>
          <w:sz w:val="20"/>
          <w:szCs w:val="20"/>
          <w:lang w:bidi="fa-IR"/>
        </w:rPr>
      </w:pPr>
      <w:r w:rsidRPr="00211488">
        <w:rPr>
          <w:b/>
          <w:bCs/>
          <w:sz w:val="20"/>
          <w:szCs w:val="20"/>
          <w:lang w:bidi="fa-IR"/>
        </w:rPr>
        <w:t>The concept of stress</w:t>
      </w:r>
    </w:p>
    <w:p w:rsidR="002335A3" w:rsidRPr="00211488" w:rsidRDefault="002335A3" w:rsidP="00B35A8D">
      <w:pPr>
        <w:suppressAutoHyphens w:val="0"/>
        <w:snapToGrid w:val="0"/>
        <w:ind w:firstLine="425"/>
        <w:jc w:val="both"/>
        <w:rPr>
          <w:sz w:val="20"/>
          <w:szCs w:val="20"/>
        </w:rPr>
      </w:pPr>
      <w:r w:rsidRPr="00211488">
        <w:rPr>
          <w:sz w:val="20"/>
          <w:szCs w:val="20"/>
          <w:lang w:bidi="fa-IR"/>
        </w:rPr>
        <w:t>Stress is an unpleasant Physiological or psychological mode that is created in response to stressful stimuli (</w:t>
      </w:r>
      <w:proofErr w:type="spellStart"/>
      <w:r w:rsidRPr="00211488">
        <w:rPr>
          <w:sz w:val="20"/>
          <w:szCs w:val="20"/>
          <w:lang w:bidi="fa-IR"/>
        </w:rPr>
        <w:t>Bermaner</w:t>
      </w:r>
      <w:proofErr w:type="spellEnd"/>
      <w:r w:rsidRPr="00211488">
        <w:rPr>
          <w:sz w:val="20"/>
          <w:szCs w:val="20"/>
          <w:lang w:bidi="fa-IR"/>
        </w:rPr>
        <w:t xml:space="preserve"> and </w:t>
      </w:r>
      <w:proofErr w:type="spellStart"/>
      <w:r w:rsidRPr="00211488">
        <w:rPr>
          <w:sz w:val="20"/>
          <w:szCs w:val="20"/>
          <w:lang w:bidi="fa-IR"/>
        </w:rPr>
        <w:t>Dashgelas</w:t>
      </w:r>
      <w:proofErr w:type="spellEnd"/>
      <w:r w:rsidRPr="00211488">
        <w:rPr>
          <w:sz w:val="20"/>
          <w:szCs w:val="20"/>
          <w:lang w:bidi="fa-IR"/>
        </w:rPr>
        <w:t xml:space="preserve">, 2002). In fact, stress is one of the most common human problems. Our complex current system is such that our nervous system is bombarded from the stressful impulses constantly during the day, and our neuromuscular devices, remain in tension </w:t>
      </w:r>
      <w:proofErr w:type="spellStart"/>
      <w:r w:rsidRPr="00211488">
        <w:rPr>
          <w:sz w:val="20"/>
          <w:szCs w:val="20"/>
          <w:lang w:bidi="fa-IR"/>
        </w:rPr>
        <w:t>permanently.mThe</w:t>
      </w:r>
      <w:proofErr w:type="spellEnd"/>
      <w:r w:rsidRPr="00211488">
        <w:rPr>
          <w:sz w:val="20"/>
          <w:szCs w:val="20"/>
          <w:lang w:bidi="fa-IR"/>
        </w:rPr>
        <w:t xml:space="preserve"> human body acts as a single </w:t>
      </w:r>
      <w:r w:rsidRPr="00211488">
        <w:rPr>
          <w:sz w:val="20"/>
          <w:szCs w:val="20"/>
          <w:lang w:bidi="fa-IR"/>
        </w:rPr>
        <w:lastRenderedPageBreak/>
        <w:t>organization, any part of the body can affect on the performance of other parts. Getting exposed</w:t>
      </w:r>
      <w:r w:rsidR="00C651EE">
        <w:rPr>
          <w:sz w:val="20"/>
          <w:szCs w:val="20"/>
          <w:lang w:bidi="fa-IR"/>
        </w:rPr>
        <w:t xml:space="preserve"> </w:t>
      </w:r>
      <w:r w:rsidRPr="00211488">
        <w:rPr>
          <w:sz w:val="20"/>
          <w:szCs w:val="20"/>
          <w:lang w:bidi="fa-IR"/>
        </w:rPr>
        <w:t>high and severe stress may cause or accelerate some from the physical and mental diseases (</w:t>
      </w:r>
      <w:proofErr w:type="spellStart"/>
      <w:r w:rsidRPr="00211488">
        <w:rPr>
          <w:sz w:val="20"/>
          <w:szCs w:val="20"/>
          <w:lang w:bidi="fa-IR"/>
        </w:rPr>
        <w:t>Bermaner</w:t>
      </w:r>
      <w:proofErr w:type="spellEnd"/>
      <w:r w:rsidRPr="00211488">
        <w:rPr>
          <w:sz w:val="20"/>
          <w:szCs w:val="20"/>
          <w:lang w:bidi="fa-IR"/>
        </w:rPr>
        <w:t xml:space="preserve"> and </w:t>
      </w:r>
      <w:proofErr w:type="spellStart"/>
      <w:r w:rsidRPr="00211488">
        <w:rPr>
          <w:sz w:val="20"/>
          <w:szCs w:val="20"/>
          <w:lang w:bidi="fa-IR"/>
        </w:rPr>
        <w:t>Dashgelas</w:t>
      </w:r>
      <w:proofErr w:type="spellEnd"/>
      <w:r w:rsidRPr="00211488">
        <w:rPr>
          <w:sz w:val="20"/>
          <w:szCs w:val="20"/>
          <w:lang w:bidi="fa-IR"/>
        </w:rPr>
        <w:t>, 2002).</w:t>
      </w:r>
      <w:r w:rsidRPr="00211488">
        <w:rPr>
          <w:sz w:val="20"/>
          <w:szCs w:val="20"/>
        </w:rPr>
        <w:t xml:space="preserve"> </w:t>
      </w:r>
      <w:r w:rsidRPr="00211488">
        <w:rPr>
          <w:sz w:val="20"/>
          <w:szCs w:val="20"/>
          <w:lang w:bidi="fa-IR"/>
        </w:rPr>
        <w:t>If the person place under a lot of stress and unable to properly deal with it, the consequences will be create psychological and physical problems. Physical consequences that initially reappear in the form of excessive sweating and rapid heartbeat and breathing, but in stable of stress state, will lead to more serious health problems. And psychological the continuing stress and tension can cause a variety of disorders, such as anxiety disorders.</w:t>
      </w:r>
    </w:p>
    <w:p w:rsidR="002335A3" w:rsidRPr="00211488" w:rsidRDefault="002335A3" w:rsidP="00B35A8D">
      <w:pPr>
        <w:suppressAutoHyphens w:val="0"/>
        <w:snapToGrid w:val="0"/>
        <w:jc w:val="both"/>
        <w:rPr>
          <w:b/>
          <w:bCs/>
          <w:sz w:val="20"/>
          <w:szCs w:val="20"/>
          <w:lang w:bidi="fa-IR"/>
        </w:rPr>
      </w:pPr>
      <w:r w:rsidRPr="00211488">
        <w:rPr>
          <w:b/>
          <w:bCs/>
          <w:sz w:val="20"/>
          <w:szCs w:val="20"/>
          <w:lang w:bidi="fa-IR"/>
        </w:rPr>
        <w:t>Research Methodology</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This study in terms of method of data collection, descriptive – survey from type of correlation and in terms of objective is fundamental. Fundamental research is research that explores the nature of things, phenomena and relationships between variables, laws and construction with the experiment of theories and helps development of knowledge scientific discipline (Delaware, 2000). Descriptive study included a set of methods aimed at describing conditions or studied phenomena. Conducting descriptive research can be only for better understanding the current situation or help the decision making process.</w:t>
      </w:r>
      <w:r w:rsidRPr="00211488">
        <w:rPr>
          <w:sz w:val="20"/>
          <w:szCs w:val="20"/>
        </w:rPr>
        <w:t xml:space="preserve"> </w:t>
      </w:r>
      <w:r w:rsidRPr="00211488">
        <w:rPr>
          <w:sz w:val="20"/>
          <w:szCs w:val="20"/>
          <w:lang w:bidi="fa-IR"/>
        </w:rPr>
        <w:t>Furthermore, in the correlation research that is considered one of the descriptive research methods, the relation between variables can be analyzed on the basis of purpose of Research (Homan, 2009).</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In order to collect data in this research two methods of library and field were used. In order to study and obtaining much information much for more accurate recognition the subject of research and application of research findings in this field, studying academic thesis, foreign and domestic published books, and the foreign Persian Journal, and lesson textbooks.</w:t>
      </w:r>
      <w:r w:rsidRPr="00211488">
        <w:rPr>
          <w:sz w:val="20"/>
          <w:szCs w:val="20"/>
        </w:rPr>
        <w:t xml:space="preserve"> </w:t>
      </w:r>
      <w:r w:rsidRPr="00211488">
        <w:rPr>
          <w:sz w:val="20"/>
          <w:szCs w:val="20"/>
          <w:lang w:bidi="fa-IR"/>
        </w:rPr>
        <w:t>Also in this method, using three standardized questionnaires is collected information about meta-cognitive beliefs, athletic stress and sport success. This study was conducted in the form of several stages:</w:t>
      </w:r>
    </w:p>
    <w:p w:rsidR="002335A3" w:rsidRPr="00211488" w:rsidRDefault="002335A3" w:rsidP="00B35A8D">
      <w:pPr>
        <w:suppressAutoHyphens w:val="0"/>
        <w:snapToGrid w:val="0"/>
        <w:jc w:val="both"/>
        <w:rPr>
          <w:sz w:val="20"/>
          <w:szCs w:val="20"/>
        </w:rPr>
      </w:pPr>
      <w:r w:rsidRPr="00211488">
        <w:rPr>
          <w:b/>
          <w:bCs/>
          <w:sz w:val="20"/>
          <w:szCs w:val="20"/>
          <w:lang w:bidi="fa-IR"/>
        </w:rPr>
        <w:t>First step:</w:t>
      </w:r>
      <w:r w:rsidRPr="00211488">
        <w:rPr>
          <w:sz w:val="20"/>
          <w:szCs w:val="20"/>
          <w:lang w:bidi="fa-IR"/>
        </w:rPr>
        <w:t xml:space="preserve"> reproduce and provide existing questionnaire in research to measure meta-cognitive beliefs, athletic stress and sport success.</w:t>
      </w:r>
    </w:p>
    <w:p w:rsidR="002335A3" w:rsidRPr="00211488" w:rsidRDefault="002335A3" w:rsidP="00B35A8D">
      <w:pPr>
        <w:suppressAutoHyphens w:val="0"/>
        <w:snapToGrid w:val="0"/>
        <w:jc w:val="both"/>
        <w:rPr>
          <w:sz w:val="20"/>
          <w:szCs w:val="20"/>
          <w:lang w:bidi="fa-IR"/>
        </w:rPr>
      </w:pPr>
      <w:r w:rsidRPr="00211488">
        <w:rPr>
          <w:b/>
          <w:bCs/>
          <w:sz w:val="20"/>
          <w:szCs w:val="20"/>
          <w:lang w:bidi="fa-IR"/>
        </w:rPr>
        <w:t>Second step:</w:t>
      </w:r>
      <w:r w:rsidRPr="00211488">
        <w:rPr>
          <w:sz w:val="20"/>
          <w:szCs w:val="20"/>
          <w:lang w:bidi="fa-IR"/>
        </w:rPr>
        <w:t xml:space="preserve"> at this stage between targeted statistical societies using random sampling method, number of 94 people boy and girl members of the volleyball national team youth, </w:t>
      </w:r>
      <w:r w:rsidRPr="00211488">
        <w:rPr>
          <w:color w:val="222222"/>
          <w:sz w:val="20"/>
          <w:szCs w:val="20"/>
          <w:shd w:val="clear" w:color="auto" w:fill="FFFFFF"/>
        </w:rPr>
        <w:t>adolescent</w:t>
      </w:r>
      <w:r w:rsidRPr="00211488">
        <w:rPr>
          <w:sz w:val="20"/>
          <w:szCs w:val="20"/>
          <w:lang w:bidi="fa-IR"/>
        </w:rPr>
        <w:t xml:space="preserve"> and adults, boy and girl Islamic Republic of Iran and in two weeks is collected information from them. It should be noted that in the initial stage order to lest for any reason student of collaboration waive or unwilling to necessary cooperation the number of 94 choose and ultimately abandoning a number of incomplete </w:t>
      </w:r>
      <w:r w:rsidRPr="00211488">
        <w:rPr>
          <w:sz w:val="20"/>
          <w:szCs w:val="20"/>
          <w:lang w:bidi="fa-IR"/>
        </w:rPr>
        <w:lastRenderedPageBreak/>
        <w:t>questionnaires, number of 85 people was obtained completely.</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 xml:space="preserve">Validity and reliability of the questionnaire: in this research the reliability of the questionnaire using </w:t>
      </w:r>
      <w:proofErr w:type="spellStart"/>
      <w:r w:rsidRPr="00211488">
        <w:rPr>
          <w:sz w:val="20"/>
          <w:szCs w:val="20"/>
          <w:lang w:bidi="fa-IR"/>
        </w:rPr>
        <w:t>Cronbach's</w:t>
      </w:r>
      <w:proofErr w:type="spellEnd"/>
      <w:r w:rsidRPr="00211488">
        <w:rPr>
          <w:sz w:val="20"/>
          <w:szCs w:val="20"/>
          <w:lang w:bidi="fa-IR"/>
        </w:rPr>
        <w:t xml:space="preserve"> alpha was calculated in the sample of 50 people. Scales, results of </w:t>
      </w:r>
      <w:proofErr w:type="spellStart"/>
      <w:r w:rsidRPr="00211488">
        <w:rPr>
          <w:sz w:val="20"/>
          <w:szCs w:val="20"/>
          <w:lang w:bidi="fa-IR"/>
        </w:rPr>
        <w:t>Cronbach's</w:t>
      </w:r>
      <w:proofErr w:type="spellEnd"/>
      <w:r w:rsidRPr="00211488">
        <w:rPr>
          <w:sz w:val="20"/>
          <w:szCs w:val="20"/>
          <w:lang w:bidi="fa-IR"/>
        </w:rPr>
        <w:t xml:space="preserve"> alpha and it questionnaire are shown in Table 3-1 </w:t>
      </w:r>
      <w:proofErr w:type="spellStart"/>
      <w:r w:rsidRPr="00211488">
        <w:rPr>
          <w:sz w:val="20"/>
          <w:szCs w:val="20"/>
          <w:lang w:bidi="fa-IR"/>
        </w:rPr>
        <w:t>Cronbach's</w:t>
      </w:r>
      <w:proofErr w:type="spellEnd"/>
      <w:r w:rsidRPr="00211488">
        <w:rPr>
          <w:sz w:val="20"/>
          <w:szCs w:val="20"/>
          <w:lang w:bidi="fa-IR"/>
        </w:rPr>
        <w:t xml:space="preserve"> </w:t>
      </w:r>
      <w:r w:rsidRPr="00211488">
        <w:rPr>
          <w:sz w:val="20"/>
          <w:szCs w:val="20"/>
          <w:lang w:bidi="fa-IR"/>
        </w:rPr>
        <w:lastRenderedPageBreak/>
        <w:t xml:space="preserve">alpha component of cognitive anxiety. The highest rate (82.0) and component of somatic anxiety lowest rate </w:t>
      </w:r>
      <w:proofErr w:type="spellStart"/>
      <w:r w:rsidRPr="00211488">
        <w:rPr>
          <w:sz w:val="20"/>
          <w:szCs w:val="20"/>
          <w:lang w:bidi="fa-IR"/>
        </w:rPr>
        <w:t>Cronbach's</w:t>
      </w:r>
      <w:proofErr w:type="spellEnd"/>
      <w:r w:rsidRPr="00211488">
        <w:rPr>
          <w:sz w:val="20"/>
          <w:szCs w:val="20"/>
          <w:lang w:bidi="fa-IR"/>
        </w:rPr>
        <w:t xml:space="preserve"> alpha (0.77) have shown. </w:t>
      </w:r>
      <w:proofErr w:type="spellStart"/>
      <w:r w:rsidRPr="00211488">
        <w:rPr>
          <w:sz w:val="20"/>
          <w:szCs w:val="20"/>
          <w:lang w:bidi="fa-IR"/>
        </w:rPr>
        <w:t>Cronbach's</w:t>
      </w:r>
      <w:proofErr w:type="spellEnd"/>
      <w:r w:rsidRPr="00211488">
        <w:rPr>
          <w:sz w:val="20"/>
          <w:szCs w:val="20"/>
          <w:lang w:bidi="fa-IR"/>
        </w:rPr>
        <w:t xml:space="preserve"> alpha appropriate generally amount of 0.82 is obtained. That shows questionnaires were the reliability.</w:t>
      </w:r>
    </w:p>
    <w:p w:rsidR="00B35A8D" w:rsidRPr="00211488" w:rsidRDefault="00B35A8D" w:rsidP="00B35A8D">
      <w:pPr>
        <w:suppressAutoHyphens w:val="0"/>
        <w:snapToGrid w:val="0"/>
        <w:ind w:firstLine="425"/>
        <w:jc w:val="both"/>
        <w:rPr>
          <w:sz w:val="20"/>
          <w:szCs w:val="20"/>
          <w:lang w:bidi="fa-IR"/>
        </w:rPr>
        <w:sectPr w:rsidR="00B35A8D" w:rsidRPr="00211488" w:rsidSect="00211488">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576"/>
          <w:docGrid w:linePitch="360"/>
        </w:sectPr>
      </w:pPr>
    </w:p>
    <w:p w:rsidR="002335A3" w:rsidRPr="00211488" w:rsidRDefault="002335A3" w:rsidP="00B35A8D">
      <w:pPr>
        <w:suppressAutoHyphens w:val="0"/>
        <w:snapToGrid w:val="0"/>
        <w:jc w:val="center"/>
        <w:rPr>
          <w:sz w:val="20"/>
          <w:szCs w:val="20"/>
          <w:lang w:bidi="fa-IR"/>
        </w:rPr>
      </w:pPr>
    </w:p>
    <w:p w:rsidR="002335A3" w:rsidRPr="00211488" w:rsidRDefault="002335A3" w:rsidP="00B35A8D">
      <w:pPr>
        <w:suppressAutoHyphens w:val="0"/>
        <w:snapToGrid w:val="0"/>
        <w:jc w:val="center"/>
        <w:rPr>
          <w:sz w:val="20"/>
          <w:szCs w:val="20"/>
          <w:lang w:bidi="fa-IR"/>
        </w:rPr>
      </w:pPr>
      <w:proofErr w:type="gramStart"/>
      <w:r w:rsidRPr="00211488">
        <w:rPr>
          <w:sz w:val="20"/>
          <w:szCs w:val="20"/>
          <w:lang w:bidi="fa-IR"/>
        </w:rPr>
        <w:t>Table 1.</w:t>
      </w:r>
      <w:proofErr w:type="gramEnd"/>
      <w:r w:rsidRPr="00211488">
        <w:rPr>
          <w:sz w:val="20"/>
          <w:szCs w:val="20"/>
          <w:lang w:bidi="fa-IR"/>
        </w:rPr>
        <w:t xml:space="preserve"> The results of </w:t>
      </w:r>
      <w:proofErr w:type="spellStart"/>
      <w:r w:rsidRPr="00211488">
        <w:rPr>
          <w:sz w:val="20"/>
          <w:szCs w:val="20"/>
          <w:lang w:bidi="fa-IR"/>
        </w:rPr>
        <w:t>Cronbach's</w:t>
      </w:r>
      <w:proofErr w:type="spellEnd"/>
      <w:r w:rsidRPr="00211488">
        <w:rPr>
          <w:sz w:val="20"/>
          <w:szCs w:val="20"/>
          <w:lang w:bidi="fa-IR"/>
        </w:rPr>
        <w:t xml:space="preserve"> alpha sport competitive anxiety</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544"/>
        <w:gridCol w:w="2907"/>
      </w:tblGrid>
      <w:tr w:rsidR="002335A3" w:rsidRPr="00211488" w:rsidTr="00211488">
        <w:trPr>
          <w:jc w:val="center"/>
        </w:trPr>
        <w:tc>
          <w:tcPr>
            <w:tcW w:w="2268" w:type="dxa"/>
            <w:shd w:val="clear" w:color="auto" w:fill="auto"/>
          </w:tcPr>
          <w:p w:rsidR="002335A3" w:rsidRPr="00211488" w:rsidRDefault="002335A3" w:rsidP="00B35A8D">
            <w:pPr>
              <w:suppressAutoHyphens w:val="0"/>
              <w:snapToGrid w:val="0"/>
              <w:jc w:val="both"/>
              <w:rPr>
                <w:color w:val="000000"/>
                <w:sz w:val="20"/>
                <w:szCs w:val="20"/>
              </w:rPr>
            </w:pPr>
            <w:proofErr w:type="spellStart"/>
            <w:r w:rsidRPr="00211488">
              <w:rPr>
                <w:color w:val="000000"/>
                <w:sz w:val="20"/>
                <w:szCs w:val="20"/>
              </w:rPr>
              <w:t>Cronbach's</w:t>
            </w:r>
            <w:proofErr w:type="spellEnd"/>
            <w:r w:rsidRPr="00211488">
              <w:rPr>
                <w:color w:val="000000"/>
                <w:sz w:val="20"/>
                <w:szCs w:val="20"/>
              </w:rPr>
              <w:t xml:space="preserve"> alpha</w:t>
            </w:r>
          </w:p>
        </w:tc>
        <w:tc>
          <w:tcPr>
            <w:tcW w:w="3544" w:type="dxa"/>
            <w:shd w:val="clear" w:color="auto" w:fill="auto"/>
          </w:tcPr>
          <w:p w:rsidR="002335A3" w:rsidRPr="00211488" w:rsidRDefault="002335A3" w:rsidP="00B35A8D">
            <w:pPr>
              <w:suppressAutoHyphens w:val="0"/>
              <w:snapToGrid w:val="0"/>
              <w:jc w:val="both"/>
              <w:rPr>
                <w:color w:val="000000"/>
                <w:sz w:val="20"/>
                <w:szCs w:val="20"/>
              </w:rPr>
            </w:pPr>
            <w:r w:rsidRPr="00211488">
              <w:rPr>
                <w:color w:val="000000"/>
                <w:sz w:val="20"/>
                <w:szCs w:val="20"/>
              </w:rPr>
              <w:t>Factor</w:t>
            </w:r>
          </w:p>
        </w:tc>
        <w:tc>
          <w:tcPr>
            <w:tcW w:w="2907" w:type="dxa"/>
            <w:shd w:val="clear" w:color="auto" w:fill="auto"/>
          </w:tcPr>
          <w:p w:rsidR="002335A3" w:rsidRPr="00211488" w:rsidRDefault="002335A3" w:rsidP="00B35A8D">
            <w:pPr>
              <w:suppressAutoHyphens w:val="0"/>
              <w:snapToGrid w:val="0"/>
              <w:jc w:val="both"/>
              <w:rPr>
                <w:color w:val="000000"/>
                <w:sz w:val="20"/>
                <w:szCs w:val="20"/>
              </w:rPr>
            </w:pPr>
            <w:r w:rsidRPr="00211488">
              <w:rPr>
                <w:color w:val="000000"/>
                <w:sz w:val="20"/>
                <w:szCs w:val="20"/>
              </w:rPr>
              <w:t>Row</w:t>
            </w:r>
          </w:p>
        </w:tc>
      </w:tr>
      <w:tr w:rsidR="002335A3" w:rsidRPr="00211488" w:rsidTr="00211488">
        <w:trPr>
          <w:jc w:val="center"/>
        </w:trPr>
        <w:tc>
          <w:tcPr>
            <w:tcW w:w="2268" w:type="dxa"/>
            <w:shd w:val="clear" w:color="auto" w:fill="auto"/>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lang w:bidi="fa-IR"/>
              </w:rPr>
              <w:t>0.82</w:t>
            </w:r>
          </w:p>
        </w:tc>
        <w:tc>
          <w:tcPr>
            <w:tcW w:w="3544" w:type="dxa"/>
            <w:shd w:val="clear" w:color="auto" w:fill="auto"/>
          </w:tcPr>
          <w:p w:rsidR="002335A3" w:rsidRPr="00211488" w:rsidRDefault="002335A3" w:rsidP="00B35A8D">
            <w:pPr>
              <w:tabs>
                <w:tab w:val="left" w:pos="8460"/>
              </w:tabs>
              <w:suppressAutoHyphens w:val="0"/>
              <w:snapToGrid w:val="0"/>
              <w:jc w:val="both"/>
              <w:rPr>
                <w:color w:val="000000"/>
                <w:sz w:val="20"/>
                <w:szCs w:val="20"/>
                <w:lang w:bidi="fa-IR"/>
              </w:rPr>
            </w:pPr>
            <w:r w:rsidRPr="00211488">
              <w:rPr>
                <w:color w:val="000000"/>
                <w:sz w:val="20"/>
                <w:szCs w:val="20"/>
                <w:lang w:bidi="fa-IR"/>
              </w:rPr>
              <w:t>Cognitive anxiety</w:t>
            </w:r>
          </w:p>
        </w:tc>
        <w:tc>
          <w:tcPr>
            <w:tcW w:w="2907" w:type="dxa"/>
            <w:shd w:val="clear" w:color="auto" w:fill="auto"/>
          </w:tcPr>
          <w:p w:rsidR="002335A3" w:rsidRPr="00211488" w:rsidRDefault="002335A3" w:rsidP="00B35A8D">
            <w:pPr>
              <w:suppressAutoHyphens w:val="0"/>
              <w:snapToGrid w:val="0"/>
              <w:jc w:val="both"/>
              <w:rPr>
                <w:color w:val="000000"/>
                <w:sz w:val="20"/>
                <w:szCs w:val="20"/>
              </w:rPr>
            </w:pPr>
            <w:r w:rsidRPr="00211488">
              <w:rPr>
                <w:color w:val="000000"/>
                <w:sz w:val="20"/>
                <w:szCs w:val="20"/>
              </w:rPr>
              <w:t>1</w:t>
            </w:r>
          </w:p>
        </w:tc>
      </w:tr>
      <w:tr w:rsidR="002335A3" w:rsidRPr="00211488" w:rsidTr="00211488">
        <w:trPr>
          <w:jc w:val="center"/>
        </w:trPr>
        <w:tc>
          <w:tcPr>
            <w:tcW w:w="2268" w:type="dxa"/>
            <w:shd w:val="clear" w:color="auto" w:fill="auto"/>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lang w:bidi="fa-IR"/>
              </w:rPr>
              <w:t>0.77</w:t>
            </w:r>
          </w:p>
        </w:tc>
        <w:tc>
          <w:tcPr>
            <w:tcW w:w="3544" w:type="dxa"/>
            <w:shd w:val="clear" w:color="auto" w:fill="auto"/>
          </w:tcPr>
          <w:p w:rsidR="002335A3" w:rsidRPr="00211488" w:rsidRDefault="002335A3" w:rsidP="00B35A8D">
            <w:pPr>
              <w:tabs>
                <w:tab w:val="left" w:pos="8460"/>
              </w:tabs>
              <w:suppressAutoHyphens w:val="0"/>
              <w:snapToGrid w:val="0"/>
              <w:jc w:val="both"/>
              <w:rPr>
                <w:color w:val="000000"/>
                <w:sz w:val="20"/>
                <w:szCs w:val="20"/>
                <w:lang w:bidi="fa-IR"/>
              </w:rPr>
            </w:pPr>
            <w:r w:rsidRPr="00211488">
              <w:rPr>
                <w:color w:val="000000"/>
                <w:sz w:val="20"/>
                <w:szCs w:val="20"/>
                <w:lang w:bidi="fa-IR"/>
              </w:rPr>
              <w:t>Somatic anxiety</w:t>
            </w:r>
          </w:p>
        </w:tc>
        <w:tc>
          <w:tcPr>
            <w:tcW w:w="2907" w:type="dxa"/>
            <w:shd w:val="clear" w:color="auto" w:fill="auto"/>
          </w:tcPr>
          <w:p w:rsidR="002335A3" w:rsidRPr="00211488" w:rsidRDefault="002335A3" w:rsidP="00B35A8D">
            <w:pPr>
              <w:suppressAutoHyphens w:val="0"/>
              <w:snapToGrid w:val="0"/>
              <w:jc w:val="both"/>
              <w:rPr>
                <w:color w:val="000000"/>
                <w:sz w:val="20"/>
                <w:szCs w:val="20"/>
              </w:rPr>
            </w:pPr>
            <w:r w:rsidRPr="00211488">
              <w:rPr>
                <w:color w:val="000000"/>
                <w:sz w:val="20"/>
                <w:szCs w:val="20"/>
              </w:rPr>
              <w:t>2</w:t>
            </w:r>
          </w:p>
        </w:tc>
      </w:tr>
      <w:tr w:rsidR="002335A3" w:rsidRPr="00211488" w:rsidTr="00211488">
        <w:trPr>
          <w:jc w:val="center"/>
        </w:trPr>
        <w:tc>
          <w:tcPr>
            <w:tcW w:w="2268" w:type="dxa"/>
            <w:shd w:val="clear" w:color="auto" w:fill="auto"/>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lang w:bidi="fa-IR"/>
              </w:rPr>
              <w:t>0.78</w:t>
            </w:r>
          </w:p>
        </w:tc>
        <w:tc>
          <w:tcPr>
            <w:tcW w:w="3544" w:type="dxa"/>
            <w:shd w:val="clear" w:color="auto" w:fill="auto"/>
          </w:tcPr>
          <w:p w:rsidR="002335A3" w:rsidRPr="00211488" w:rsidRDefault="002335A3" w:rsidP="00B35A8D">
            <w:pPr>
              <w:tabs>
                <w:tab w:val="left" w:pos="8460"/>
              </w:tabs>
              <w:suppressAutoHyphens w:val="0"/>
              <w:snapToGrid w:val="0"/>
              <w:jc w:val="both"/>
              <w:rPr>
                <w:color w:val="000000"/>
                <w:sz w:val="20"/>
                <w:szCs w:val="20"/>
                <w:lang w:bidi="fa-IR"/>
              </w:rPr>
            </w:pPr>
            <w:r w:rsidRPr="00211488">
              <w:rPr>
                <w:color w:val="000000"/>
                <w:sz w:val="20"/>
                <w:szCs w:val="20"/>
                <w:lang w:bidi="fa-IR"/>
              </w:rPr>
              <w:t>self confidence</w:t>
            </w:r>
          </w:p>
        </w:tc>
        <w:tc>
          <w:tcPr>
            <w:tcW w:w="2907" w:type="dxa"/>
            <w:shd w:val="clear" w:color="auto" w:fill="auto"/>
          </w:tcPr>
          <w:p w:rsidR="002335A3" w:rsidRPr="00211488" w:rsidRDefault="002335A3" w:rsidP="00B35A8D">
            <w:pPr>
              <w:suppressAutoHyphens w:val="0"/>
              <w:snapToGrid w:val="0"/>
              <w:jc w:val="both"/>
              <w:rPr>
                <w:color w:val="000000"/>
                <w:sz w:val="20"/>
                <w:szCs w:val="20"/>
              </w:rPr>
            </w:pPr>
            <w:r w:rsidRPr="00211488">
              <w:rPr>
                <w:color w:val="000000"/>
                <w:sz w:val="20"/>
                <w:szCs w:val="20"/>
              </w:rPr>
              <w:t>3</w:t>
            </w:r>
          </w:p>
        </w:tc>
      </w:tr>
      <w:tr w:rsidR="002335A3" w:rsidRPr="00211488" w:rsidTr="00211488">
        <w:trPr>
          <w:jc w:val="center"/>
        </w:trPr>
        <w:tc>
          <w:tcPr>
            <w:tcW w:w="2268" w:type="dxa"/>
            <w:shd w:val="clear" w:color="auto" w:fill="auto"/>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lang w:bidi="fa-IR"/>
              </w:rPr>
              <w:t>0.82</w:t>
            </w:r>
          </w:p>
        </w:tc>
        <w:tc>
          <w:tcPr>
            <w:tcW w:w="6451" w:type="dxa"/>
            <w:gridSpan w:val="2"/>
            <w:shd w:val="clear" w:color="auto" w:fill="auto"/>
          </w:tcPr>
          <w:p w:rsidR="002335A3" w:rsidRPr="00211488" w:rsidRDefault="002335A3" w:rsidP="00B35A8D">
            <w:pPr>
              <w:suppressAutoHyphens w:val="0"/>
              <w:snapToGrid w:val="0"/>
              <w:jc w:val="both"/>
              <w:rPr>
                <w:i/>
                <w:iCs/>
                <w:color w:val="000000"/>
                <w:sz w:val="20"/>
                <w:szCs w:val="20"/>
                <w:lang w:bidi="fa-IR"/>
              </w:rPr>
            </w:pPr>
            <w:r w:rsidRPr="00211488">
              <w:rPr>
                <w:i/>
                <w:iCs/>
                <w:color w:val="000000"/>
                <w:sz w:val="20"/>
                <w:szCs w:val="20"/>
                <w:lang w:bidi="fa-IR"/>
              </w:rPr>
              <w:t>Total questionnaire</w:t>
            </w:r>
          </w:p>
        </w:tc>
      </w:tr>
    </w:tbl>
    <w:p w:rsidR="00B35A8D" w:rsidRPr="00211488" w:rsidRDefault="00B35A8D" w:rsidP="00B35A8D">
      <w:pPr>
        <w:suppressAutoHyphens w:val="0"/>
        <w:snapToGrid w:val="0"/>
        <w:ind w:firstLine="425"/>
        <w:jc w:val="both"/>
        <w:rPr>
          <w:sz w:val="20"/>
          <w:szCs w:val="20"/>
          <w:lang w:bidi="fa-IR"/>
        </w:rPr>
      </w:pPr>
    </w:p>
    <w:p w:rsidR="00B35A8D" w:rsidRPr="00211488" w:rsidRDefault="00B35A8D" w:rsidP="00B35A8D">
      <w:pPr>
        <w:suppressAutoHyphens w:val="0"/>
        <w:snapToGrid w:val="0"/>
        <w:ind w:firstLine="425"/>
        <w:jc w:val="both"/>
        <w:rPr>
          <w:sz w:val="20"/>
          <w:szCs w:val="20"/>
          <w:lang w:bidi="fa-IR"/>
        </w:rPr>
        <w:sectPr w:rsidR="00B35A8D" w:rsidRPr="00211488" w:rsidSect="00B11A9C">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pP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lastRenderedPageBreak/>
        <w:t xml:space="preserve">It should be noted that each of the subscales of the questionnaire in the </w:t>
      </w:r>
      <w:proofErr w:type="spellStart"/>
      <w:r w:rsidRPr="00211488">
        <w:rPr>
          <w:sz w:val="20"/>
          <w:szCs w:val="20"/>
          <w:lang w:bidi="fa-IR"/>
        </w:rPr>
        <w:t>Likert</w:t>
      </w:r>
      <w:proofErr w:type="spellEnd"/>
      <w:r w:rsidRPr="00211488">
        <w:rPr>
          <w:sz w:val="20"/>
          <w:szCs w:val="20"/>
          <w:lang w:bidi="fa-IR"/>
        </w:rPr>
        <w:t xml:space="preserve"> scale and in form of three options from in no way, sometimes, often (for 1 to 3) will be scored. Also to determine the Validity of </w:t>
      </w:r>
      <w:r w:rsidRPr="00211488">
        <w:rPr>
          <w:sz w:val="20"/>
          <w:szCs w:val="20"/>
          <w:lang w:bidi="fa-IR"/>
        </w:rPr>
        <w:lastRenderedPageBreak/>
        <w:t>the instrument from the analysis technique of exploratory factor was used the results in Table 3-3 as follows:</w:t>
      </w:r>
    </w:p>
    <w:p w:rsidR="00B35A8D" w:rsidRPr="00211488" w:rsidRDefault="00B35A8D" w:rsidP="00B35A8D">
      <w:pPr>
        <w:suppressAutoHyphens w:val="0"/>
        <w:snapToGrid w:val="0"/>
        <w:ind w:firstLine="425"/>
        <w:jc w:val="both"/>
        <w:rPr>
          <w:sz w:val="20"/>
          <w:szCs w:val="20"/>
          <w:lang w:bidi="fa-IR"/>
        </w:rPr>
        <w:sectPr w:rsidR="00B35A8D" w:rsidRPr="00211488" w:rsidSect="00B11A9C">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2335A3" w:rsidRPr="00211488" w:rsidRDefault="002335A3" w:rsidP="00B35A8D">
      <w:pPr>
        <w:suppressAutoHyphens w:val="0"/>
        <w:snapToGrid w:val="0"/>
        <w:jc w:val="center"/>
        <w:rPr>
          <w:sz w:val="20"/>
          <w:szCs w:val="20"/>
          <w:lang w:bidi="fa-IR"/>
        </w:rPr>
      </w:pPr>
    </w:p>
    <w:p w:rsidR="002335A3" w:rsidRPr="00211488" w:rsidRDefault="002335A3" w:rsidP="00B35A8D">
      <w:pPr>
        <w:suppressAutoHyphens w:val="0"/>
        <w:snapToGrid w:val="0"/>
        <w:jc w:val="center"/>
        <w:rPr>
          <w:sz w:val="20"/>
          <w:szCs w:val="20"/>
          <w:lang w:bidi="fa-IR"/>
        </w:rPr>
      </w:pPr>
      <w:proofErr w:type="gramStart"/>
      <w:r w:rsidRPr="00211488">
        <w:rPr>
          <w:sz w:val="20"/>
          <w:szCs w:val="20"/>
          <w:lang w:bidi="fa-IR"/>
        </w:rPr>
        <w:t>Table 2.</w:t>
      </w:r>
      <w:proofErr w:type="gramEnd"/>
      <w:r w:rsidRPr="00211488">
        <w:rPr>
          <w:sz w:val="20"/>
          <w:szCs w:val="20"/>
          <w:lang w:bidi="fa-IR"/>
        </w:rPr>
        <w:t xml:space="preserve"> Adequacy indicators of factor analysis of athletic competitive anxiety questionnaire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2909"/>
        <w:gridCol w:w="2912"/>
      </w:tblGrid>
      <w:tr w:rsidR="002335A3" w:rsidRPr="00211488" w:rsidTr="00211488">
        <w:trPr>
          <w:jc w:val="center"/>
        </w:trPr>
        <w:tc>
          <w:tcPr>
            <w:tcW w:w="2898" w:type="dxa"/>
            <w:shd w:val="clear" w:color="auto" w:fill="auto"/>
          </w:tcPr>
          <w:p w:rsidR="002335A3" w:rsidRPr="00211488" w:rsidRDefault="002335A3" w:rsidP="00B35A8D">
            <w:pPr>
              <w:suppressAutoHyphens w:val="0"/>
              <w:snapToGrid w:val="0"/>
              <w:jc w:val="both"/>
              <w:rPr>
                <w:b/>
                <w:bCs/>
                <w:color w:val="000000"/>
                <w:sz w:val="20"/>
                <w:szCs w:val="20"/>
                <w:lang w:bidi="fa-IR"/>
              </w:rPr>
            </w:pPr>
          </w:p>
        </w:tc>
        <w:tc>
          <w:tcPr>
            <w:tcW w:w="2909" w:type="dxa"/>
            <w:shd w:val="clear" w:color="auto" w:fill="auto"/>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lang w:bidi="fa-IR"/>
              </w:rPr>
              <w:t>Index</w:t>
            </w:r>
          </w:p>
        </w:tc>
        <w:tc>
          <w:tcPr>
            <w:tcW w:w="2912" w:type="dxa"/>
            <w:shd w:val="clear" w:color="auto" w:fill="auto"/>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lang w:bidi="fa-IR"/>
              </w:rPr>
              <w:t>Amount</w:t>
            </w:r>
          </w:p>
        </w:tc>
      </w:tr>
      <w:tr w:rsidR="002335A3" w:rsidRPr="00211488" w:rsidTr="00211488">
        <w:trPr>
          <w:jc w:val="center"/>
        </w:trPr>
        <w:tc>
          <w:tcPr>
            <w:tcW w:w="2898" w:type="dxa"/>
            <w:shd w:val="clear" w:color="auto" w:fill="auto"/>
          </w:tcPr>
          <w:p w:rsidR="002335A3" w:rsidRPr="00211488" w:rsidRDefault="002335A3" w:rsidP="00B35A8D">
            <w:pPr>
              <w:suppressAutoHyphens w:val="0"/>
              <w:snapToGrid w:val="0"/>
              <w:jc w:val="both"/>
              <w:rPr>
                <w:b/>
                <w:bCs/>
                <w:color w:val="000000"/>
                <w:sz w:val="20"/>
                <w:szCs w:val="20"/>
                <w:lang w:bidi="fa-IR"/>
              </w:rPr>
            </w:pPr>
            <w:r w:rsidRPr="00211488">
              <w:rPr>
                <w:b/>
                <w:bCs/>
                <w:color w:val="000000"/>
                <w:sz w:val="20"/>
                <w:szCs w:val="20"/>
                <w:lang w:bidi="fa-IR"/>
              </w:rPr>
              <w:t>1</w:t>
            </w:r>
          </w:p>
        </w:tc>
        <w:tc>
          <w:tcPr>
            <w:tcW w:w="2909" w:type="dxa"/>
            <w:shd w:val="clear" w:color="auto" w:fill="auto"/>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lang w:bidi="fa-IR"/>
              </w:rPr>
              <w:t>K.M.O</w:t>
            </w:r>
          </w:p>
        </w:tc>
        <w:tc>
          <w:tcPr>
            <w:tcW w:w="2912" w:type="dxa"/>
            <w:shd w:val="clear" w:color="auto" w:fill="auto"/>
          </w:tcPr>
          <w:p w:rsidR="002335A3" w:rsidRPr="00211488" w:rsidRDefault="002335A3" w:rsidP="00B35A8D">
            <w:pPr>
              <w:tabs>
                <w:tab w:val="left" w:pos="2940"/>
              </w:tabs>
              <w:suppressAutoHyphens w:val="0"/>
              <w:snapToGrid w:val="0"/>
              <w:jc w:val="both"/>
              <w:rPr>
                <w:color w:val="000000"/>
                <w:sz w:val="20"/>
                <w:szCs w:val="20"/>
                <w:lang w:bidi="fa-IR"/>
              </w:rPr>
            </w:pPr>
            <w:r w:rsidRPr="00211488">
              <w:rPr>
                <w:color w:val="000000"/>
                <w:sz w:val="20"/>
                <w:szCs w:val="20"/>
                <w:lang w:bidi="fa-IR"/>
              </w:rPr>
              <w:t>730.</w:t>
            </w:r>
          </w:p>
        </w:tc>
      </w:tr>
      <w:tr w:rsidR="002335A3" w:rsidRPr="00211488" w:rsidTr="00211488">
        <w:trPr>
          <w:jc w:val="center"/>
        </w:trPr>
        <w:tc>
          <w:tcPr>
            <w:tcW w:w="2898" w:type="dxa"/>
            <w:shd w:val="clear" w:color="auto" w:fill="auto"/>
          </w:tcPr>
          <w:p w:rsidR="002335A3" w:rsidRPr="00211488" w:rsidRDefault="002335A3" w:rsidP="00B35A8D">
            <w:pPr>
              <w:suppressAutoHyphens w:val="0"/>
              <w:snapToGrid w:val="0"/>
              <w:jc w:val="both"/>
              <w:rPr>
                <w:b/>
                <w:bCs/>
                <w:color w:val="000000"/>
                <w:sz w:val="20"/>
                <w:szCs w:val="20"/>
                <w:lang w:bidi="fa-IR"/>
              </w:rPr>
            </w:pPr>
            <w:r w:rsidRPr="00211488">
              <w:rPr>
                <w:b/>
                <w:bCs/>
                <w:color w:val="000000"/>
                <w:sz w:val="20"/>
                <w:szCs w:val="20"/>
                <w:lang w:bidi="fa-IR"/>
              </w:rPr>
              <w:t>2</w:t>
            </w:r>
          </w:p>
        </w:tc>
        <w:tc>
          <w:tcPr>
            <w:tcW w:w="2909" w:type="dxa"/>
            <w:shd w:val="clear" w:color="auto" w:fill="auto"/>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lang w:bidi="fa-IR"/>
              </w:rPr>
              <w:t>Bartlett</w:t>
            </w:r>
          </w:p>
        </w:tc>
        <w:tc>
          <w:tcPr>
            <w:tcW w:w="2912" w:type="dxa"/>
            <w:shd w:val="clear" w:color="auto" w:fill="auto"/>
          </w:tcPr>
          <w:p w:rsidR="002335A3" w:rsidRPr="00211488" w:rsidRDefault="002335A3" w:rsidP="00B35A8D">
            <w:pPr>
              <w:tabs>
                <w:tab w:val="left" w:pos="2940"/>
              </w:tabs>
              <w:suppressAutoHyphens w:val="0"/>
              <w:snapToGrid w:val="0"/>
              <w:jc w:val="both"/>
              <w:rPr>
                <w:color w:val="000000"/>
                <w:sz w:val="20"/>
                <w:szCs w:val="20"/>
                <w:lang w:bidi="fa-IR"/>
              </w:rPr>
            </w:pPr>
            <w:r w:rsidRPr="00211488">
              <w:rPr>
                <w:color w:val="000000"/>
                <w:sz w:val="20"/>
                <w:szCs w:val="20"/>
                <w:lang w:bidi="fa-IR"/>
              </w:rPr>
              <w:t>.65268</w:t>
            </w:r>
          </w:p>
        </w:tc>
      </w:tr>
      <w:tr w:rsidR="002335A3" w:rsidRPr="00211488" w:rsidTr="00211488">
        <w:trPr>
          <w:jc w:val="center"/>
        </w:trPr>
        <w:tc>
          <w:tcPr>
            <w:tcW w:w="5807" w:type="dxa"/>
            <w:gridSpan w:val="2"/>
            <w:shd w:val="clear" w:color="auto" w:fill="auto"/>
          </w:tcPr>
          <w:p w:rsidR="002335A3" w:rsidRPr="00211488" w:rsidRDefault="002335A3" w:rsidP="00B35A8D">
            <w:pPr>
              <w:suppressAutoHyphens w:val="0"/>
              <w:snapToGrid w:val="0"/>
              <w:jc w:val="both"/>
              <w:rPr>
                <w:i/>
                <w:iCs/>
                <w:color w:val="000000"/>
                <w:sz w:val="20"/>
                <w:szCs w:val="20"/>
                <w:lang w:bidi="fa-IR"/>
              </w:rPr>
            </w:pPr>
            <w:r w:rsidRPr="00211488">
              <w:rPr>
                <w:i/>
                <w:iCs/>
                <w:color w:val="000000"/>
                <w:sz w:val="20"/>
                <w:szCs w:val="20"/>
                <w:lang w:bidi="fa-IR"/>
              </w:rPr>
              <w:t>The level of significance</w:t>
            </w:r>
          </w:p>
        </w:tc>
        <w:tc>
          <w:tcPr>
            <w:tcW w:w="2912" w:type="dxa"/>
            <w:shd w:val="clear" w:color="auto" w:fill="auto"/>
          </w:tcPr>
          <w:p w:rsidR="002335A3" w:rsidRPr="00211488" w:rsidRDefault="002335A3" w:rsidP="00B35A8D">
            <w:pPr>
              <w:tabs>
                <w:tab w:val="left" w:pos="2940"/>
              </w:tabs>
              <w:suppressAutoHyphens w:val="0"/>
              <w:snapToGrid w:val="0"/>
              <w:jc w:val="both"/>
              <w:rPr>
                <w:color w:val="000000"/>
                <w:sz w:val="20"/>
                <w:szCs w:val="20"/>
                <w:lang w:bidi="fa-IR"/>
              </w:rPr>
            </w:pPr>
            <w:r w:rsidRPr="00211488">
              <w:rPr>
                <w:color w:val="000000"/>
                <w:sz w:val="20"/>
                <w:szCs w:val="20"/>
                <w:lang w:bidi="fa-IR"/>
              </w:rPr>
              <w:t>0010.</w:t>
            </w:r>
          </w:p>
        </w:tc>
      </w:tr>
    </w:tbl>
    <w:p w:rsidR="00B35A8D" w:rsidRPr="00211488" w:rsidRDefault="00B35A8D" w:rsidP="00B35A8D">
      <w:pPr>
        <w:suppressAutoHyphens w:val="0"/>
        <w:snapToGrid w:val="0"/>
        <w:ind w:firstLine="425"/>
        <w:jc w:val="both"/>
        <w:rPr>
          <w:sz w:val="20"/>
          <w:szCs w:val="20"/>
          <w:lang w:bidi="fa-IR"/>
        </w:rPr>
      </w:pPr>
    </w:p>
    <w:p w:rsidR="00B35A8D" w:rsidRPr="00211488" w:rsidRDefault="00B35A8D" w:rsidP="00B35A8D">
      <w:pPr>
        <w:suppressAutoHyphens w:val="0"/>
        <w:snapToGrid w:val="0"/>
        <w:ind w:firstLine="425"/>
        <w:jc w:val="both"/>
        <w:rPr>
          <w:sz w:val="20"/>
          <w:szCs w:val="20"/>
          <w:lang w:bidi="fa-IR"/>
        </w:rPr>
        <w:sectPr w:rsidR="00B35A8D" w:rsidRPr="00211488" w:rsidSect="00B11A9C">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720"/>
          <w:docGrid w:linePitch="360"/>
        </w:sectPr>
      </w:pP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lastRenderedPageBreak/>
        <w:t>According to the results the factor analysis test can be said favorable convergent validity instrument from the specificity enjoys higher than 6.0 because the amount of KMO index and Bartlett's index level 0.01 is meaningful.</w:t>
      </w:r>
    </w:p>
    <w:p w:rsidR="002335A3" w:rsidRPr="00211488" w:rsidRDefault="002335A3" w:rsidP="00B35A8D">
      <w:pPr>
        <w:suppressAutoHyphens w:val="0"/>
        <w:snapToGrid w:val="0"/>
        <w:jc w:val="both"/>
        <w:rPr>
          <w:b/>
          <w:bCs/>
          <w:sz w:val="20"/>
          <w:szCs w:val="20"/>
          <w:lang w:bidi="fa-IR"/>
        </w:rPr>
      </w:pPr>
      <w:r w:rsidRPr="00211488">
        <w:rPr>
          <w:b/>
          <w:bCs/>
          <w:sz w:val="20"/>
          <w:szCs w:val="20"/>
          <w:lang w:bidi="fa-IR"/>
        </w:rPr>
        <w:t>Research findings</w:t>
      </w: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t>Data analysis for verify</w:t>
      </w:r>
      <w:r w:rsidRPr="00211488">
        <w:rPr>
          <w:sz w:val="20"/>
          <w:szCs w:val="20"/>
        </w:rPr>
        <w:t xml:space="preserve"> of </w:t>
      </w:r>
      <w:r w:rsidRPr="00211488">
        <w:rPr>
          <w:sz w:val="20"/>
          <w:szCs w:val="20"/>
          <w:lang w:bidi="fa-IR"/>
        </w:rPr>
        <w:t xml:space="preserve">the assumptions accuracy for each type of research is very studies important. Today, in more researches that </w:t>
      </w:r>
      <w:proofErr w:type="gramStart"/>
      <w:r w:rsidRPr="00211488">
        <w:rPr>
          <w:sz w:val="20"/>
          <w:szCs w:val="20"/>
          <w:lang w:bidi="fa-IR"/>
        </w:rPr>
        <w:t>is</w:t>
      </w:r>
      <w:proofErr w:type="gramEnd"/>
      <w:r w:rsidRPr="00211488">
        <w:rPr>
          <w:sz w:val="20"/>
          <w:szCs w:val="20"/>
          <w:lang w:bidi="fa-IR"/>
        </w:rPr>
        <w:t xml:space="preserve"> relying on collected information from the subject, analysis of </w:t>
      </w:r>
      <w:r w:rsidRPr="00211488">
        <w:rPr>
          <w:sz w:val="20"/>
          <w:szCs w:val="20"/>
          <w:lang w:bidi="fa-IR"/>
        </w:rPr>
        <w:lastRenderedPageBreak/>
        <w:t>information is considered from the single most important part of the research.</w:t>
      </w:r>
      <w:r w:rsidRPr="00211488">
        <w:rPr>
          <w:sz w:val="20"/>
          <w:szCs w:val="20"/>
        </w:rPr>
        <w:t xml:space="preserve"> </w:t>
      </w:r>
      <w:r w:rsidRPr="00211488">
        <w:rPr>
          <w:sz w:val="20"/>
          <w:szCs w:val="20"/>
          <w:lang w:bidi="fa-IR"/>
        </w:rPr>
        <w:t>Raw data were analyzed using SPSS software. And after processing in the form of information are available to all users. In this chapter was deal to analysis data research and research findings based on research hypotheses have been proposed. In order to examine the</w:t>
      </w:r>
      <w:r w:rsidRPr="00211488">
        <w:rPr>
          <w:sz w:val="20"/>
          <w:szCs w:val="20"/>
        </w:rPr>
        <w:t xml:space="preserve"> </w:t>
      </w:r>
      <w:r w:rsidRPr="00211488">
        <w:rPr>
          <w:sz w:val="20"/>
          <w:szCs w:val="20"/>
          <w:lang w:bidi="fa-IR"/>
        </w:rPr>
        <w:t>first hypothesis we from the Pearson correlation test, stepwise regression, multiple regression, partial correlation was used.</w:t>
      </w:r>
    </w:p>
    <w:p w:rsidR="00B35A8D" w:rsidRPr="00211488" w:rsidRDefault="00B35A8D" w:rsidP="00B35A8D">
      <w:pPr>
        <w:suppressAutoHyphens w:val="0"/>
        <w:snapToGrid w:val="0"/>
        <w:ind w:firstLine="425"/>
        <w:jc w:val="both"/>
        <w:rPr>
          <w:sz w:val="20"/>
          <w:szCs w:val="20"/>
          <w:lang w:bidi="fa-IR"/>
        </w:rPr>
        <w:sectPr w:rsidR="00B35A8D" w:rsidRPr="00211488" w:rsidSect="00B11A9C">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2335A3" w:rsidRPr="00211488" w:rsidRDefault="002335A3" w:rsidP="00B35A8D">
      <w:pPr>
        <w:suppressAutoHyphens w:val="0"/>
        <w:snapToGrid w:val="0"/>
        <w:jc w:val="center"/>
        <w:rPr>
          <w:sz w:val="20"/>
          <w:szCs w:val="20"/>
          <w:lang w:bidi="fa-IR"/>
        </w:rPr>
      </w:pPr>
    </w:p>
    <w:p w:rsidR="002335A3" w:rsidRPr="00211488" w:rsidRDefault="002335A3" w:rsidP="00B35A8D">
      <w:pPr>
        <w:suppressAutoHyphens w:val="0"/>
        <w:snapToGrid w:val="0"/>
        <w:jc w:val="center"/>
        <w:rPr>
          <w:sz w:val="20"/>
          <w:szCs w:val="20"/>
          <w:lang w:bidi="fa-IR"/>
        </w:rPr>
      </w:pPr>
      <w:proofErr w:type="gramStart"/>
      <w:r w:rsidRPr="00211488">
        <w:rPr>
          <w:sz w:val="20"/>
          <w:szCs w:val="20"/>
          <w:lang w:bidi="fa-IR"/>
        </w:rPr>
        <w:t>Table 3.</w:t>
      </w:r>
      <w:proofErr w:type="gramEnd"/>
      <w:r w:rsidRPr="00211488">
        <w:rPr>
          <w:sz w:val="20"/>
          <w:szCs w:val="20"/>
          <w:lang w:bidi="fa-IR"/>
        </w:rPr>
        <w:t xml:space="preserve"> Frequency distribution, frequency percentage and cumulative frequency percentage of the sample by gender, age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1"/>
        <w:gridCol w:w="1932"/>
        <w:gridCol w:w="1061"/>
        <w:gridCol w:w="761"/>
        <w:gridCol w:w="222"/>
        <w:gridCol w:w="1633"/>
        <w:gridCol w:w="861"/>
      </w:tblGrid>
      <w:tr w:rsidR="002335A3" w:rsidRPr="00211488" w:rsidTr="00211488">
        <w:trPr>
          <w:jc w:val="center"/>
        </w:trPr>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lang w:bidi="fa-IR"/>
              </w:rPr>
              <w:t>cumulative frequency percentage</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frequency percentage</w:t>
            </w:r>
          </w:p>
        </w:tc>
        <w:tc>
          <w:tcPr>
            <w:tcW w:w="0" w:type="auto"/>
            <w:vAlign w:val="center"/>
          </w:tcPr>
          <w:p w:rsidR="002335A3" w:rsidRPr="00211488" w:rsidRDefault="002335A3" w:rsidP="00B35A8D">
            <w:pPr>
              <w:tabs>
                <w:tab w:val="left" w:pos="582"/>
              </w:tabs>
              <w:suppressAutoHyphens w:val="0"/>
              <w:snapToGrid w:val="0"/>
              <w:jc w:val="both"/>
              <w:rPr>
                <w:color w:val="000000"/>
                <w:sz w:val="20"/>
                <w:szCs w:val="20"/>
              </w:rPr>
            </w:pPr>
            <w:r w:rsidRPr="00211488">
              <w:rPr>
                <w:color w:val="000000"/>
                <w:sz w:val="20"/>
                <w:szCs w:val="20"/>
              </w:rPr>
              <w:t>Frequency</w:t>
            </w:r>
          </w:p>
        </w:tc>
        <w:tc>
          <w:tcPr>
            <w:tcW w:w="0" w:type="auto"/>
            <w:vAlign w:val="center"/>
          </w:tcPr>
          <w:p w:rsidR="002335A3" w:rsidRPr="00211488" w:rsidRDefault="002335A3" w:rsidP="00B35A8D">
            <w:pPr>
              <w:tabs>
                <w:tab w:val="left" w:pos="637"/>
              </w:tabs>
              <w:suppressAutoHyphens w:val="0"/>
              <w:snapToGrid w:val="0"/>
              <w:jc w:val="both"/>
              <w:rPr>
                <w:color w:val="000000"/>
                <w:sz w:val="20"/>
                <w:szCs w:val="20"/>
              </w:rPr>
            </w:pPr>
            <w:r w:rsidRPr="00211488">
              <w:rPr>
                <w:color w:val="000000"/>
                <w:sz w:val="20"/>
                <w:szCs w:val="20"/>
              </w:rPr>
              <w:t>gender</w:t>
            </w:r>
          </w:p>
        </w:tc>
        <w:tc>
          <w:tcPr>
            <w:tcW w:w="0" w:type="auto"/>
            <w:vMerge w:val="restart"/>
            <w:vAlign w:val="center"/>
          </w:tcPr>
          <w:p w:rsidR="002335A3" w:rsidRPr="00211488" w:rsidRDefault="002335A3" w:rsidP="00B35A8D">
            <w:pPr>
              <w:suppressAutoHyphens w:val="0"/>
              <w:snapToGrid w:val="0"/>
              <w:jc w:val="both"/>
              <w:rPr>
                <w:color w:val="000000"/>
                <w:sz w:val="20"/>
                <w:szCs w:val="20"/>
              </w:rPr>
            </w:pPr>
          </w:p>
        </w:tc>
        <w:tc>
          <w:tcPr>
            <w:tcW w:w="0" w:type="auto"/>
            <w:shd w:val="clear" w:color="auto" w:fill="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level</w:t>
            </w:r>
          </w:p>
        </w:tc>
        <w:tc>
          <w:tcPr>
            <w:tcW w:w="0" w:type="auto"/>
            <w:shd w:val="clear" w:color="auto" w:fill="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variable</w:t>
            </w:r>
          </w:p>
        </w:tc>
      </w:tr>
      <w:tr w:rsidR="002335A3" w:rsidRPr="00211488" w:rsidTr="00211488">
        <w:trPr>
          <w:jc w:val="center"/>
        </w:trPr>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47.36</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47.36</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31</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girls</w:t>
            </w:r>
          </w:p>
        </w:tc>
        <w:tc>
          <w:tcPr>
            <w:tcW w:w="0" w:type="auto"/>
            <w:vMerge/>
            <w:vAlign w:val="center"/>
          </w:tcPr>
          <w:p w:rsidR="002335A3" w:rsidRPr="00211488" w:rsidRDefault="002335A3" w:rsidP="00B35A8D">
            <w:pPr>
              <w:suppressAutoHyphens w:val="0"/>
              <w:snapToGrid w:val="0"/>
              <w:jc w:val="both"/>
              <w:rPr>
                <w:color w:val="000000"/>
                <w:sz w:val="20"/>
                <w:szCs w:val="20"/>
              </w:rPr>
            </w:pPr>
          </w:p>
        </w:tc>
        <w:tc>
          <w:tcPr>
            <w:tcW w:w="0" w:type="auto"/>
            <w:gridSpan w:val="2"/>
            <w:vMerge w:val="restart"/>
            <w:shd w:val="clear" w:color="auto" w:fill="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gender</w:t>
            </w:r>
          </w:p>
        </w:tc>
      </w:tr>
      <w:tr w:rsidR="002335A3" w:rsidRPr="00211488" w:rsidTr="00211488">
        <w:trPr>
          <w:jc w:val="center"/>
        </w:trPr>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100</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52.63</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54</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boys</w:t>
            </w:r>
          </w:p>
        </w:tc>
        <w:tc>
          <w:tcPr>
            <w:tcW w:w="0" w:type="auto"/>
            <w:vMerge/>
            <w:vAlign w:val="center"/>
          </w:tcPr>
          <w:p w:rsidR="002335A3" w:rsidRPr="00211488" w:rsidRDefault="002335A3" w:rsidP="00B35A8D">
            <w:pPr>
              <w:suppressAutoHyphens w:val="0"/>
              <w:snapToGrid w:val="0"/>
              <w:jc w:val="both"/>
              <w:rPr>
                <w:color w:val="000000"/>
                <w:sz w:val="20"/>
                <w:szCs w:val="20"/>
              </w:rPr>
            </w:pPr>
          </w:p>
        </w:tc>
        <w:tc>
          <w:tcPr>
            <w:tcW w:w="0" w:type="auto"/>
            <w:gridSpan w:val="2"/>
            <w:vMerge/>
            <w:shd w:val="clear" w:color="auto" w:fill="auto"/>
            <w:vAlign w:val="center"/>
          </w:tcPr>
          <w:p w:rsidR="002335A3" w:rsidRPr="00211488" w:rsidRDefault="002335A3" w:rsidP="00B35A8D">
            <w:pPr>
              <w:suppressAutoHyphens w:val="0"/>
              <w:snapToGrid w:val="0"/>
              <w:jc w:val="both"/>
              <w:rPr>
                <w:color w:val="000000"/>
                <w:sz w:val="20"/>
                <w:szCs w:val="20"/>
              </w:rPr>
            </w:pPr>
          </w:p>
        </w:tc>
      </w:tr>
      <w:tr w:rsidR="002335A3" w:rsidRPr="00211488" w:rsidTr="00211488">
        <w:trPr>
          <w:jc w:val="center"/>
        </w:trPr>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20</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20</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17</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girl</w:t>
            </w:r>
          </w:p>
        </w:tc>
        <w:tc>
          <w:tcPr>
            <w:tcW w:w="0" w:type="auto"/>
            <w:vMerge/>
            <w:vAlign w:val="center"/>
          </w:tcPr>
          <w:p w:rsidR="002335A3" w:rsidRPr="00211488" w:rsidRDefault="002335A3" w:rsidP="00B35A8D">
            <w:pPr>
              <w:suppressAutoHyphens w:val="0"/>
              <w:snapToGrid w:val="0"/>
              <w:jc w:val="both"/>
              <w:rPr>
                <w:color w:val="000000"/>
                <w:sz w:val="20"/>
                <w:szCs w:val="20"/>
              </w:rPr>
            </w:pPr>
          </w:p>
        </w:tc>
        <w:tc>
          <w:tcPr>
            <w:tcW w:w="0" w:type="auto"/>
            <w:vMerge w:val="restart"/>
            <w:shd w:val="clear" w:color="auto" w:fill="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15 to 20</w:t>
            </w:r>
            <w:r w:rsidR="00C651EE">
              <w:rPr>
                <w:color w:val="000000"/>
                <w:sz w:val="20"/>
                <w:szCs w:val="20"/>
              </w:rPr>
              <w:t xml:space="preserve"> </w:t>
            </w:r>
            <w:r w:rsidRPr="00211488">
              <w:rPr>
                <w:color w:val="000000"/>
                <w:sz w:val="20"/>
                <w:szCs w:val="20"/>
              </w:rPr>
              <w:t>years</w:t>
            </w:r>
          </w:p>
        </w:tc>
        <w:tc>
          <w:tcPr>
            <w:tcW w:w="0" w:type="auto"/>
            <w:vMerge w:val="restart"/>
            <w:shd w:val="clear" w:color="auto" w:fill="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age</w:t>
            </w:r>
          </w:p>
        </w:tc>
      </w:tr>
      <w:tr w:rsidR="002335A3" w:rsidRPr="00211488" w:rsidTr="00211488">
        <w:trPr>
          <w:jc w:val="center"/>
        </w:trPr>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47.36</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47.16</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14</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boy</w:t>
            </w:r>
          </w:p>
        </w:tc>
        <w:tc>
          <w:tcPr>
            <w:tcW w:w="0" w:type="auto"/>
            <w:vMerge/>
            <w:vAlign w:val="center"/>
          </w:tcPr>
          <w:p w:rsidR="002335A3" w:rsidRPr="00211488" w:rsidRDefault="002335A3" w:rsidP="00B35A8D">
            <w:pPr>
              <w:suppressAutoHyphens w:val="0"/>
              <w:snapToGrid w:val="0"/>
              <w:jc w:val="both"/>
              <w:rPr>
                <w:color w:val="000000"/>
                <w:sz w:val="20"/>
                <w:szCs w:val="20"/>
              </w:rPr>
            </w:pPr>
          </w:p>
        </w:tc>
        <w:tc>
          <w:tcPr>
            <w:tcW w:w="0" w:type="auto"/>
            <w:vMerge/>
            <w:shd w:val="clear" w:color="auto" w:fill="auto"/>
            <w:vAlign w:val="center"/>
          </w:tcPr>
          <w:p w:rsidR="002335A3" w:rsidRPr="00211488" w:rsidRDefault="002335A3" w:rsidP="00B35A8D">
            <w:pPr>
              <w:suppressAutoHyphens w:val="0"/>
              <w:snapToGrid w:val="0"/>
              <w:jc w:val="both"/>
              <w:rPr>
                <w:color w:val="000000"/>
                <w:sz w:val="20"/>
                <w:szCs w:val="20"/>
              </w:rPr>
            </w:pPr>
          </w:p>
        </w:tc>
        <w:tc>
          <w:tcPr>
            <w:tcW w:w="0" w:type="auto"/>
            <w:vMerge/>
            <w:shd w:val="clear" w:color="auto" w:fill="auto"/>
            <w:vAlign w:val="center"/>
          </w:tcPr>
          <w:p w:rsidR="002335A3" w:rsidRPr="00211488" w:rsidRDefault="002335A3" w:rsidP="00B35A8D">
            <w:pPr>
              <w:suppressAutoHyphens w:val="0"/>
              <w:snapToGrid w:val="0"/>
              <w:jc w:val="both"/>
              <w:rPr>
                <w:color w:val="000000"/>
                <w:sz w:val="20"/>
                <w:szCs w:val="20"/>
              </w:rPr>
            </w:pPr>
          </w:p>
        </w:tc>
      </w:tr>
      <w:tr w:rsidR="002335A3" w:rsidRPr="00211488" w:rsidTr="00211488">
        <w:trPr>
          <w:jc w:val="center"/>
        </w:trPr>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41.49</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94.12</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11</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girl</w:t>
            </w:r>
          </w:p>
        </w:tc>
        <w:tc>
          <w:tcPr>
            <w:tcW w:w="0" w:type="auto"/>
            <w:vMerge/>
            <w:vAlign w:val="center"/>
          </w:tcPr>
          <w:p w:rsidR="002335A3" w:rsidRPr="00211488" w:rsidRDefault="002335A3" w:rsidP="00B35A8D">
            <w:pPr>
              <w:suppressAutoHyphens w:val="0"/>
              <w:snapToGrid w:val="0"/>
              <w:jc w:val="both"/>
              <w:rPr>
                <w:color w:val="000000"/>
                <w:sz w:val="20"/>
                <w:szCs w:val="20"/>
              </w:rPr>
            </w:pPr>
          </w:p>
        </w:tc>
        <w:tc>
          <w:tcPr>
            <w:tcW w:w="0" w:type="auto"/>
            <w:vMerge w:val="restart"/>
            <w:shd w:val="clear" w:color="auto" w:fill="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21 to 25</w:t>
            </w:r>
            <w:r w:rsidR="00C651EE">
              <w:rPr>
                <w:color w:val="000000"/>
                <w:sz w:val="20"/>
                <w:szCs w:val="20"/>
              </w:rPr>
              <w:t xml:space="preserve"> </w:t>
            </w:r>
            <w:r w:rsidRPr="00211488">
              <w:rPr>
                <w:color w:val="000000"/>
                <w:sz w:val="20"/>
                <w:szCs w:val="20"/>
              </w:rPr>
              <w:t>years</w:t>
            </w:r>
          </w:p>
        </w:tc>
        <w:tc>
          <w:tcPr>
            <w:tcW w:w="0" w:type="auto"/>
            <w:vMerge w:val="restart"/>
            <w:shd w:val="clear" w:color="auto" w:fill="auto"/>
            <w:vAlign w:val="center"/>
          </w:tcPr>
          <w:p w:rsidR="002335A3" w:rsidRPr="00211488" w:rsidRDefault="002335A3" w:rsidP="00B35A8D">
            <w:pPr>
              <w:suppressAutoHyphens w:val="0"/>
              <w:snapToGrid w:val="0"/>
              <w:jc w:val="both"/>
              <w:rPr>
                <w:color w:val="000000"/>
                <w:sz w:val="20"/>
                <w:szCs w:val="20"/>
              </w:rPr>
            </w:pPr>
          </w:p>
        </w:tc>
      </w:tr>
      <w:tr w:rsidR="002335A3" w:rsidRPr="00211488" w:rsidTr="00211488">
        <w:trPr>
          <w:jc w:val="center"/>
        </w:trPr>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58.70</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17.21</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18</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boy</w:t>
            </w:r>
          </w:p>
        </w:tc>
        <w:tc>
          <w:tcPr>
            <w:tcW w:w="0" w:type="auto"/>
            <w:vMerge/>
            <w:vAlign w:val="center"/>
          </w:tcPr>
          <w:p w:rsidR="002335A3" w:rsidRPr="00211488" w:rsidRDefault="002335A3" w:rsidP="00B35A8D">
            <w:pPr>
              <w:suppressAutoHyphens w:val="0"/>
              <w:snapToGrid w:val="0"/>
              <w:jc w:val="both"/>
              <w:rPr>
                <w:color w:val="000000"/>
                <w:sz w:val="20"/>
                <w:szCs w:val="20"/>
              </w:rPr>
            </w:pPr>
          </w:p>
        </w:tc>
        <w:tc>
          <w:tcPr>
            <w:tcW w:w="0" w:type="auto"/>
            <w:vMerge/>
            <w:shd w:val="clear" w:color="auto" w:fill="auto"/>
            <w:vAlign w:val="center"/>
          </w:tcPr>
          <w:p w:rsidR="002335A3" w:rsidRPr="00211488" w:rsidRDefault="002335A3" w:rsidP="00B35A8D">
            <w:pPr>
              <w:suppressAutoHyphens w:val="0"/>
              <w:snapToGrid w:val="0"/>
              <w:jc w:val="both"/>
              <w:rPr>
                <w:color w:val="000000"/>
                <w:sz w:val="20"/>
                <w:szCs w:val="20"/>
              </w:rPr>
            </w:pPr>
          </w:p>
        </w:tc>
        <w:tc>
          <w:tcPr>
            <w:tcW w:w="0" w:type="auto"/>
            <w:vMerge/>
            <w:shd w:val="clear" w:color="auto" w:fill="auto"/>
            <w:vAlign w:val="center"/>
          </w:tcPr>
          <w:p w:rsidR="002335A3" w:rsidRPr="00211488" w:rsidRDefault="002335A3" w:rsidP="00B35A8D">
            <w:pPr>
              <w:suppressAutoHyphens w:val="0"/>
              <w:snapToGrid w:val="0"/>
              <w:jc w:val="both"/>
              <w:rPr>
                <w:color w:val="000000"/>
                <w:sz w:val="20"/>
                <w:szCs w:val="20"/>
              </w:rPr>
            </w:pPr>
          </w:p>
        </w:tc>
      </w:tr>
      <w:tr w:rsidR="002335A3" w:rsidRPr="00211488" w:rsidTr="00211488">
        <w:trPr>
          <w:jc w:val="center"/>
        </w:trPr>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1.74</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52.3</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3</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girl</w:t>
            </w:r>
          </w:p>
        </w:tc>
        <w:tc>
          <w:tcPr>
            <w:tcW w:w="0" w:type="auto"/>
            <w:vMerge/>
            <w:vAlign w:val="center"/>
          </w:tcPr>
          <w:p w:rsidR="002335A3" w:rsidRPr="00211488" w:rsidRDefault="002335A3" w:rsidP="00B35A8D">
            <w:pPr>
              <w:suppressAutoHyphens w:val="0"/>
              <w:snapToGrid w:val="0"/>
              <w:jc w:val="both"/>
              <w:rPr>
                <w:color w:val="000000"/>
                <w:sz w:val="20"/>
                <w:szCs w:val="20"/>
              </w:rPr>
            </w:pPr>
          </w:p>
        </w:tc>
        <w:tc>
          <w:tcPr>
            <w:tcW w:w="0" w:type="auto"/>
            <w:vMerge w:val="restart"/>
            <w:shd w:val="clear" w:color="auto" w:fill="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26 to 30</w:t>
            </w:r>
            <w:r w:rsidR="00C651EE">
              <w:rPr>
                <w:color w:val="000000"/>
                <w:sz w:val="20"/>
                <w:szCs w:val="20"/>
              </w:rPr>
              <w:t xml:space="preserve"> </w:t>
            </w:r>
            <w:r w:rsidRPr="00211488">
              <w:rPr>
                <w:color w:val="000000"/>
                <w:sz w:val="20"/>
                <w:szCs w:val="20"/>
              </w:rPr>
              <w:t>years</w:t>
            </w:r>
          </w:p>
        </w:tc>
        <w:tc>
          <w:tcPr>
            <w:tcW w:w="0" w:type="auto"/>
            <w:vMerge w:val="restart"/>
            <w:shd w:val="clear" w:color="auto" w:fill="auto"/>
            <w:vAlign w:val="center"/>
          </w:tcPr>
          <w:p w:rsidR="002335A3" w:rsidRPr="00211488" w:rsidRDefault="002335A3" w:rsidP="00B35A8D">
            <w:pPr>
              <w:suppressAutoHyphens w:val="0"/>
              <w:snapToGrid w:val="0"/>
              <w:jc w:val="both"/>
              <w:rPr>
                <w:color w:val="000000"/>
                <w:sz w:val="20"/>
                <w:szCs w:val="20"/>
              </w:rPr>
            </w:pPr>
          </w:p>
        </w:tc>
      </w:tr>
      <w:tr w:rsidR="002335A3" w:rsidRPr="00211488" w:rsidTr="00211488">
        <w:trPr>
          <w:jc w:val="center"/>
        </w:trPr>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68.84</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58.10</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9</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boy</w:t>
            </w:r>
          </w:p>
        </w:tc>
        <w:tc>
          <w:tcPr>
            <w:tcW w:w="0" w:type="auto"/>
            <w:vMerge/>
            <w:vAlign w:val="center"/>
          </w:tcPr>
          <w:p w:rsidR="002335A3" w:rsidRPr="00211488" w:rsidRDefault="002335A3" w:rsidP="00B35A8D">
            <w:pPr>
              <w:suppressAutoHyphens w:val="0"/>
              <w:snapToGrid w:val="0"/>
              <w:jc w:val="both"/>
              <w:rPr>
                <w:color w:val="000000"/>
                <w:sz w:val="20"/>
                <w:szCs w:val="20"/>
              </w:rPr>
            </w:pPr>
          </w:p>
        </w:tc>
        <w:tc>
          <w:tcPr>
            <w:tcW w:w="0" w:type="auto"/>
            <w:vMerge/>
            <w:shd w:val="clear" w:color="auto" w:fill="auto"/>
            <w:vAlign w:val="center"/>
          </w:tcPr>
          <w:p w:rsidR="002335A3" w:rsidRPr="00211488" w:rsidRDefault="002335A3" w:rsidP="00B35A8D">
            <w:pPr>
              <w:suppressAutoHyphens w:val="0"/>
              <w:snapToGrid w:val="0"/>
              <w:jc w:val="both"/>
              <w:rPr>
                <w:color w:val="000000"/>
                <w:sz w:val="20"/>
                <w:szCs w:val="20"/>
              </w:rPr>
            </w:pPr>
          </w:p>
        </w:tc>
        <w:tc>
          <w:tcPr>
            <w:tcW w:w="0" w:type="auto"/>
            <w:vMerge/>
            <w:shd w:val="clear" w:color="auto" w:fill="auto"/>
            <w:vAlign w:val="center"/>
          </w:tcPr>
          <w:p w:rsidR="002335A3" w:rsidRPr="00211488" w:rsidRDefault="002335A3" w:rsidP="00B35A8D">
            <w:pPr>
              <w:suppressAutoHyphens w:val="0"/>
              <w:snapToGrid w:val="0"/>
              <w:jc w:val="both"/>
              <w:rPr>
                <w:color w:val="000000"/>
                <w:sz w:val="20"/>
                <w:szCs w:val="20"/>
              </w:rPr>
            </w:pPr>
          </w:p>
        </w:tc>
      </w:tr>
      <w:tr w:rsidR="002335A3" w:rsidRPr="00211488" w:rsidTr="00211488">
        <w:trPr>
          <w:jc w:val="center"/>
        </w:trPr>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68.84</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0</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0</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girl</w:t>
            </w:r>
          </w:p>
        </w:tc>
        <w:tc>
          <w:tcPr>
            <w:tcW w:w="0" w:type="auto"/>
            <w:vMerge/>
            <w:vAlign w:val="center"/>
          </w:tcPr>
          <w:p w:rsidR="002335A3" w:rsidRPr="00211488" w:rsidRDefault="002335A3" w:rsidP="00B35A8D">
            <w:pPr>
              <w:suppressAutoHyphens w:val="0"/>
              <w:snapToGrid w:val="0"/>
              <w:jc w:val="both"/>
              <w:rPr>
                <w:color w:val="000000"/>
                <w:sz w:val="20"/>
                <w:szCs w:val="20"/>
              </w:rPr>
            </w:pPr>
          </w:p>
        </w:tc>
        <w:tc>
          <w:tcPr>
            <w:tcW w:w="0" w:type="auto"/>
            <w:vMerge w:val="restart"/>
            <w:shd w:val="clear" w:color="auto" w:fill="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31 to 36</w:t>
            </w:r>
            <w:r w:rsidR="00C651EE">
              <w:rPr>
                <w:color w:val="000000"/>
                <w:sz w:val="20"/>
                <w:szCs w:val="20"/>
              </w:rPr>
              <w:t xml:space="preserve"> </w:t>
            </w:r>
            <w:r w:rsidRPr="00211488">
              <w:rPr>
                <w:color w:val="000000"/>
                <w:sz w:val="20"/>
                <w:szCs w:val="20"/>
              </w:rPr>
              <w:t>years</w:t>
            </w:r>
          </w:p>
        </w:tc>
        <w:tc>
          <w:tcPr>
            <w:tcW w:w="0" w:type="auto"/>
            <w:vMerge w:val="restart"/>
            <w:shd w:val="clear" w:color="auto" w:fill="auto"/>
            <w:vAlign w:val="center"/>
          </w:tcPr>
          <w:p w:rsidR="002335A3" w:rsidRPr="00211488" w:rsidRDefault="002335A3" w:rsidP="00B35A8D">
            <w:pPr>
              <w:suppressAutoHyphens w:val="0"/>
              <w:snapToGrid w:val="0"/>
              <w:jc w:val="both"/>
              <w:rPr>
                <w:color w:val="000000"/>
                <w:sz w:val="20"/>
                <w:szCs w:val="20"/>
              </w:rPr>
            </w:pPr>
          </w:p>
        </w:tc>
      </w:tr>
      <w:tr w:rsidR="002335A3" w:rsidRPr="00211488" w:rsidTr="00211488">
        <w:trPr>
          <w:jc w:val="center"/>
        </w:trPr>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91.92</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23.8</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7</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boy</w:t>
            </w:r>
          </w:p>
        </w:tc>
        <w:tc>
          <w:tcPr>
            <w:tcW w:w="0" w:type="auto"/>
            <w:vMerge/>
            <w:vAlign w:val="center"/>
          </w:tcPr>
          <w:p w:rsidR="002335A3" w:rsidRPr="00211488" w:rsidRDefault="002335A3" w:rsidP="00B35A8D">
            <w:pPr>
              <w:suppressAutoHyphens w:val="0"/>
              <w:snapToGrid w:val="0"/>
              <w:jc w:val="both"/>
              <w:rPr>
                <w:color w:val="000000"/>
                <w:sz w:val="20"/>
                <w:szCs w:val="20"/>
              </w:rPr>
            </w:pPr>
          </w:p>
        </w:tc>
        <w:tc>
          <w:tcPr>
            <w:tcW w:w="0" w:type="auto"/>
            <w:vMerge/>
            <w:shd w:val="clear" w:color="auto" w:fill="auto"/>
            <w:vAlign w:val="center"/>
          </w:tcPr>
          <w:p w:rsidR="002335A3" w:rsidRPr="00211488" w:rsidRDefault="002335A3" w:rsidP="00B35A8D">
            <w:pPr>
              <w:suppressAutoHyphens w:val="0"/>
              <w:snapToGrid w:val="0"/>
              <w:jc w:val="both"/>
              <w:rPr>
                <w:color w:val="000000"/>
                <w:sz w:val="20"/>
                <w:szCs w:val="20"/>
              </w:rPr>
            </w:pPr>
          </w:p>
        </w:tc>
        <w:tc>
          <w:tcPr>
            <w:tcW w:w="0" w:type="auto"/>
            <w:vMerge/>
            <w:shd w:val="clear" w:color="auto" w:fill="auto"/>
            <w:vAlign w:val="center"/>
          </w:tcPr>
          <w:p w:rsidR="002335A3" w:rsidRPr="00211488" w:rsidRDefault="002335A3" w:rsidP="00B35A8D">
            <w:pPr>
              <w:suppressAutoHyphens w:val="0"/>
              <w:snapToGrid w:val="0"/>
              <w:jc w:val="both"/>
              <w:rPr>
                <w:color w:val="000000"/>
                <w:sz w:val="20"/>
                <w:szCs w:val="20"/>
              </w:rPr>
            </w:pPr>
          </w:p>
        </w:tc>
      </w:tr>
      <w:tr w:rsidR="002335A3" w:rsidRPr="00211488" w:rsidTr="00211488">
        <w:trPr>
          <w:jc w:val="center"/>
        </w:trPr>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91.92</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0</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0</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girl</w:t>
            </w:r>
          </w:p>
        </w:tc>
        <w:tc>
          <w:tcPr>
            <w:tcW w:w="0" w:type="auto"/>
            <w:vMerge/>
            <w:vAlign w:val="center"/>
          </w:tcPr>
          <w:p w:rsidR="002335A3" w:rsidRPr="00211488" w:rsidRDefault="002335A3" w:rsidP="00B35A8D">
            <w:pPr>
              <w:suppressAutoHyphens w:val="0"/>
              <w:snapToGrid w:val="0"/>
              <w:jc w:val="both"/>
              <w:rPr>
                <w:color w:val="000000"/>
                <w:sz w:val="20"/>
                <w:szCs w:val="20"/>
              </w:rPr>
            </w:pPr>
          </w:p>
        </w:tc>
        <w:tc>
          <w:tcPr>
            <w:tcW w:w="0" w:type="auto"/>
            <w:vMerge w:val="restart"/>
            <w:shd w:val="clear" w:color="auto" w:fill="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36 years and over</w:t>
            </w:r>
          </w:p>
        </w:tc>
        <w:tc>
          <w:tcPr>
            <w:tcW w:w="0" w:type="auto"/>
            <w:vMerge w:val="restart"/>
            <w:shd w:val="clear" w:color="auto" w:fill="auto"/>
            <w:vAlign w:val="center"/>
          </w:tcPr>
          <w:p w:rsidR="002335A3" w:rsidRPr="00211488" w:rsidRDefault="002335A3" w:rsidP="00B35A8D">
            <w:pPr>
              <w:suppressAutoHyphens w:val="0"/>
              <w:snapToGrid w:val="0"/>
              <w:jc w:val="both"/>
              <w:rPr>
                <w:color w:val="000000"/>
                <w:sz w:val="20"/>
                <w:szCs w:val="20"/>
              </w:rPr>
            </w:pPr>
          </w:p>
        </w:tc>
      </w:tr>
      <w:tr w:rsidR="002335A3" w:rsidRPr="00211488" w:rsidTr="00211488">
        <w:trPr>
          <w:jc w:val="center"/>
        </w:trPr>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100</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05.7</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6</w:t>
            </w:r>
          </w:p>
        </w:tc>
        <w:tc>
          <w:tcPr>
            <w:tcW w:w="0" w:type="auto"/>
            <w:vAlign w:val="center"/>
          </w:tcPr>
          <w:p w:rsidR="002335A3" w:rsidRPr="00211488" w:rsidRDefault="002335A3" w:rsidP="00B35A8D">
            <w:pPr>
              <w:suppressAutoHyphens w:val="0"/>
              <w:snapToGrid w:val="0"/>
              <w:jc w:val="both"/>
              <w:rPr>
                <w:color w:val="000000"/>
                <w:sz w:val="20"/>
                <w:szCs w:val="20"/>
              </w:rPr>
            </w:pPr>
            <w:r w:rsidRPr="00211488">
              <w:rPr>
                <w:color w:val="000000"/>
                <w:sz w:val="20"/>
                <w:szCs w:val="20"/>
              </w:rPr>
              <w:t>boy</w:t>
            </w:r>
          </w:p>
        </w:tc>
        <w:tc>
          <w:tcPr>
            <w:tcW w:w="0" w:type="auto"/>
            <w:vMerge/>
            <w:vAlign w:val="center"/>
          </w:tcPr>
          <w:p w:rsidR="002335A3" w:rsidRPr="00211488" w:rsidRDefault="002335A3" w:rsidP="00B35A8D">
            <w:pPr>
              <w:suppressAutoHyphens w:val="0"/>
              <w:snapToGrid w:val="0"/>
              <w:jc w:val="both"/>
              <w:rPr>
                <w:color w:val="000000"/>
                <w:sz w:val="20"/>
                <w:szCs w:val="20"/>
              </w:rPr>
            </w:pPr>
          </w:p>
        </w:tc>
        <w:tc>
          <w:tcPr>
            <w:tcW w:w="0" w:type="auto"/>
            <w:vMerge/>
            <w:shd w:val="clear" w:color="auto" w:fill="auto"/>
            <w:vAlign w:val="center"/>
          </w:tcPr>
          <w:p w:rsidR="002335A3" w:rsidRPr="00211488" w:rsidRDefault="002335A3" w:rsidP="00B35A8D">
            <w:pPr>
              <w:suppressAutoHyphens w:val="0"/>
              <w:snapToGrid w:val="0"/>
              <w:jc w:val="both"/>
              <w:rPr>
                <w:color w:val="000000"/>
                <w:sz w:val="20"/>
                <w:szCs w:val="20"/>
              </w:rPr>
            </w:pPr>
          </w:p>
        </w:tc>
        <w:tc>
          <w:tcPr>
            <w:tcW w:w="0" w:type="auto"/>
            <w:vMerge/>
            <w:shd w:val="clear" w:color="auto" w:fill="auto"/>
            <w:vAlign w:val="center"/>
          </w:tcPr>
          <w:p w:rsidR="002335A3" w:rsidRPr="00211488" w:rsidRDefault="002335A3" w:rsidP="00B35A8D">
            <w:pPr>
              <w:suppressAutoHyphens w:val="0"/>
              <w:snapToGrid w:val="0"/>
              <w:jc w:val="both"/>
              <w:rPr>
                <w:color w:val="000000"/>
                <w:sz w:val="20"/>
                <w:szCs w:val="20"/>
              </w:rPr>
            </w:pPr>
          </w:p>
        </w:tc>
      </w:tr>
    </w:tbl>
    <w:p w:rsidR="00B35A8D" w:rsidRDefault="00B35A8D" w:rsidP="00B35A8D">
      <w:pPr>
        <w:suppressAutoHyphens w:val="0"/>
        <w:snapToGrid w:val="0"/>
        <w:ind w:firstLine="425"/>
        <w:jc w:val="both"/>
        <w:rPr>
          <w:rFonts w:hint="eastAsia"/>
          <w:sz w:val="20"/>
          <w:szCs w:val="20"/>
          <w:lang w:eastAsia="zh-CN" w:bidi="fa-IR"/>
        </w:rPr>
      </w:pPr>
    </w:p>
    <w:p w:rsidR="00211488" w:rsidRDefault="00211488" w:rsidP="00B35A8D">
      <w:pPr>
        <w:suppressAutoHyphens w:val="0"/>
        <w:snapToGrid w:val="0"/>
        <w:ind w:firstLine="425"/>
        <w:jc w:val="both"/>
        <w:rPr>
          <w:rFonts w:hint="eastAsia"/>
          <w:sz w:val="20"/>
          <w:szCs w:val="20"/>
          <w:lang w:eastAsia="zh-CN" w:bidi="fa-IR"/>
        </w:rPr>
      </w:pPr>
    </w:p>
    <w:p w:rsidR="00211488" w:rsidRDefault="00211488" w:rsidP="00B35A8D">
      <w:pPr>
        <w:suppressAutoHyphens w:val="0"/>
        <w:snapToGrid w:val="0"/>
        <w:ind w:firstLine="425"/>
        <w:jc w:val="both"/>
        <w:rPr>
          <w:rFonts w:hint="eastAsia"/>
          <w:sz w:val="20"/>
          <w:szCs w:val="20"/>
          <w:lang w:eastAsia="zh-CN" w:bidi="fa-IR"/>
        </w:rPr>
      </w:pPr>
    </w:p>
    <w:p w:rsidR="00211488" w:rsidRDefault="00211488" w:rsidP="00B35A8D">
      <w:pPr>
        <w:suppressAutoHyphens w:val="0"/>
        <w:snapToGrid w:val="0"/>
        <w:ind w:firstLine="425"/>
        <w:jc w:val="both"/>
        <w:rPr>
          <w:rFonts w:hint="eastAsia"/>
          <w:sz w:val="20"/>
          <w:szCs w:val="20"/>
          <w:lang w:eastAsia="zh-CN" w:bidi="fa-IR"/>
        </w:rPr>
      </w:pPr>
    </w:p>
    <w:p w:rsidR="00211488" w:rsidRPr="00211488" w:rsidRDefault="00211488" w:rsidP="00B35A8D">
      <w:pPr>
        <w:suppressAutoHyphens w:val="0"/>
        <w:snapToGrid w:val="0"/>
        <w:ind w:firstLine="425"/>
        <w:jc w:val="both"/>
        <w:rPr>
          <w:rFonts w:hint="eastAsia"/>
          <w:sz w:val="20"/>
          <w:szCs w:val="20"/>
          <w:lang w:eastAsia="zh-CN" w:bidi="fa-IR"/>
        </w:rPr>
        <w:sectPr w:rsidR="00211488" w:rsidRPr="00211488" w:rsidSect="00B11A9C">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720"/>
          <w:docGrid w:linePitch="360"/>
        </w:sectPr>
      </w:pPr>
    </w:p>
    <w:p w:rsidR="002335A3" w:rsidRPr="00211488" w:rsidRDefault="002335A3" w:rsidP="00B35A8D">
      <w:pPr>
        <w:suppressAutoHyphens w:val="0"/>
        <w:snapToGrid w:val="0"/>
        <w:ind w:firstLine="425"/>
        <w:jc w:val="both"/>
        <w:rPr>
          <w:sz w:val="20"/>
          <w:szCs w:val="20"/>
          <w:lang w:bidi="fa-IR"/>
        </w:rPr>
      </w:pPr>
      <w:r w:rsidRPr="00211488">
        <w:rPr>
          <w:sz w:val="20"/>
          <w:szCs w:val="20"/>
          <w:lang w:bidi="fa-IR"/>
        </w:rPr>
        <w:lastRenderedPageBreak/>
        <w:t>Table 4.1 and Figure 4.1 shows that the sample from the 31 women (36.47%) and 54 men (53.52%) in a total from 85 people was formed. As can be seen from the table based on Table 4.1 and Figure 4.2, 17 people (20%) of girls and 14 (16.47%) of boys at age 15 to 20 years, 11 people (12.94%) of the girls and 18 (21.17 percent) of the boys at 21 to 25 years, 3 people (3.52%) of the girls and 9 people (10.58 percent) from the boys in the age 26 to 30 years old. In addition at ages 31 to 35 years, 7 boys (8.23%) and 6 boys at the age of 36 years and above (7.05 percent), but none of the girls are not in this age range.</w:t>
      </w:r>
    </w:p>
    <w:p w:rsidR="002335A3" w:rsidRPr="00211488" w:rsidRDefault="002335A3" w:rsidP="00B35A8D">
      <w:pPr>
        <w:suppressAutoHyphens w:val="0"/>
        <w:snapToGrid w:val="0"/>
        <w:ind w:firstLine="425"/>
        <w:jc w:val="both"/>
        <w:rPr>
          <w:sz w:val="20"/>
          <w:szCs w:val="20"/>
          <w:lang w:bidi="fa-IR"/>
        </w:rPr>
      </w:pPr>
    </w:p>
    <w:p w:rsidR="002335A3" w:rsidRPr="00211488" w:rsidRDefault="00211488" w:rsidP="00B35A8D">
      <w:pPr>
        <w:suppressAutoHyphens w:val="0"/>
        <w:snapToGrid w:val="0"/>
        <w:jc w:val="center"/>
        <w:rPr>
          <w:sz w:val="20"/>
          <w:szCs w:val="20"/>
        </w:rPr>
      </w:pPr>
      <w:r w:rsidRPr="00211488">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122.7pt">
            <v:imagedata r:id="rId29" o:title="Untitled"/>
          </v:shape>
        </w:pict>
      </w:r>
    </w:p>
    <w:p w:rsidR="002335A3" w:rsidRPr="00211488" w:rsidRDefault="002335A3" w:rsidP="00B35A8D">
      <w:pPr>
        <w:suppressAutoHyphens w:val="0"/>
        <w:snapToGrid w:val="0"/>
        <w:jc w:val="both"/>
        <w:rPr>
          <w:sz w:val="20"/>
          <w:szCs w:val="20"/>
        </w:rPr>
      </w:pPr>
      <w:r w:rsidRPr="00211488">
        <w:rPr>
          <w:sz w:val="20"/>
          <w:szCs w:val="20"/>
        </w:rPr>
        <w:t>Figure 4.1 percent distribution of the sample group based on gender</w:t>
      </w:r>
    </w:p>
    <w:p w:rsidR="002335A3" w:rsidRPr="00211488" w:rsidRDefault="002335A3" w:rsidP="00B35A8D">
      <w:pPr>
        <w:suppressAutoHyphens w:val="0"/>
        <w:snapToGrid w:val="0"/>
        <w:ind w:firstLine="425"/>
        <w:jc w:val="both"/>
        <w:rPr>
          <w:sz w:val="20"/>
          <w:szCs w:val="20"/>
        </w:rPr>
      </w:pPr>
    </w:p>
    <w:p w:rsidR="002335A3" w:rsidRPr="00211488" w:rsidRDefault="00211488" w:rsidP="00B35A8D">
      <w:pPr>
        <w:suppressAutoHyphens w:val="0"/>
        <w:snapToGrid w:val="0"/>
        <w:jc w:val="center"/>
        <w:rPr>
          <w:sz w:val="20"/>
          <w:szCs w:val="20"/>
        </w:rPr>
      </w:pPr>
      <w:r w:rsidRPr="00211488">
        <w:rPr>
          <w:sz w:val="20"/>
          <w:szCs w:val="20"/>
        </w:rPr>
        <w:lastRenderedPageBreak/>
        <w:pict>
          <v:shape id="_x0000_i1026" type="#_x0000_t75" style="width:214.1pt;height:144.65pt">
            <v:imagedata r:id="rId30" o:title="3"/>
          </v:shape>
        </w:pict>
      </w:r>
    </w:p>
    <w:p w:rsidR="002335A3" w:rsidRPr="00211488" w:rsidRDefault="002335A3" w:rsidP="00B35A8D">
      <w:pPr>
        <w:suppressAutoHyphens w:val="0"/>
        <w:snapToGrid w:val="0"/>
        <w:jc w:val="both"/>
        <w:rPr>
          <w:sz w:val="20"/>
          <w:szCs w:val="20"/>
        </w:rPr>
      </w:pPr>
      <w:proofErr w:type="gramStart"/>
      <w:r w:rsidRPr="00211488">
        <w:rPr>
          <w:sz w:val="20"/>
          <w:szCs w:val="20"/>
        </w:rPr>
        <w:t>Figure 4-2.</w:t>
      </w:r>
      <w:proofErr w:type="gramEnd"/>
      <w:r w:rsidRPr="00211488">
        <w:rPr>
          <w:sz w:val="20"/>
          <w:szCs w:val="20"/>
        </w:rPr>
        <w:t xml:space="preserve"> The frequency distribution of sample according to age</w:t>
      </w:r>
    </w:p>
    <w:p w:rsidR="00B35A8D" w:rsidRPr="00211488" w:rsidRDefault="00B35A8D" w:rsidP="00B35A8D">
      <w:pPr>
        <w:suppressAutoHyphens w:val="0"/>
        <w:snapToGrid w:val="0"/>
        <w:ind w:firstLine="425"/>
        <w:jc w:val="both"/>
        <w:rPr>
          <w:sz w:val="20"/>
          <w:szCs w:val="20"/>
          <w:lang w:eastAsia="zh-CN"/>
        </w:rPr>
      </w:pPr>
    </w:p>
    <w:p w:rsidR="002335A3" w:rsidRPr="00211488" w:rsidRDefault="002335A3" w:rsidP="00B35A8D">
      <w:pPr>
        <w:suppressAutoHyphens w:val="0"/>
        <w:snapToGrid w:val="0"/>
        <w:ind w:firstLine="425"/>
        <w:jc w:val="both"/>
        <w:rPr>
          <w:sz w:val="20"/>
          <w:szCs w:val="20"/>
        </w:rPr>
      </w:pPr>
      <w:r w:rsidRPr="00211488">
        <w:rPr>
          <w:sz w:val="20"/>
          <w:szCs w:val="20"/>
        </w:rPr>
        <w:t>In this part is investigated research hypothesis. In order to use of parametric tests and examine the hypothesis requires two presumptions normal distribution of variables in the society and equality of variance to be investigated. Therefore initially these two presuppositions are provided for all variables</w:t>
      </w:r>
      <w:proofErr w:type="gramStart"/>
      <w:r w:rsidRPr="00211488">
        <w:rPr>
          <w:sz w:val="20"/>
          <w:szCs w:val="20"/>
        </w:rPr>
        <w:t>,</w:t>
      </w:r>
      <w:proofErr w:type="gramEnd"/>
      <w:r w:rsidRPr="00211488">
        <w:rPr>
          <w:sz w:val="20"/>
          <w:szCs w:val="20"/>
        </w:rPr>
        <w:t xml:space="preserve"> then evaluation of each one of the hypotheses also will be deal it again review. Shapiro test results on the presuppositions normal scores of all variables in the society, is presented in Table 4-3.</w:t>
      </w:r>
    </w:p>
    <w:p w:rsidR="00B35A8D" w:rsidRPr="00211488" w:rsidRDefault="00B35A8D" w:rsidP="00B35A8D">
      <w:pPr>
        <w:suppressAutoHyphens w:val="0"/>
        <w:snapToGrid w:val="0"/>
        <w:ind w:firstLine="425"/>
        <w:jc w:val="both"/>
        <w:rPr>
          <w:sz w:val="20"/>
          <w:szCs w:val="20"/>
        </w:rPr>
        <w:sectPr w:rsidR="00B35A8D" w:rsidRPr="00211488" w:rsidSect="00B11A9C">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211488" w:rsidRDefault="00211488" w:rsidP="00B35A8D">
      <w:pPr>
        <w:suppressAutoHyphens w:val="0"/>
        <w:snapToGrid w:val="0"/>
        <w:jc w:val="center"/>
        <w:rPr>
          <w:rFonts w:hint="eastAsia"/>
          <w:sz w:val="20"/>
          <w:szCs w:val="20"/>
          <w:lang w:eastAsia="zh-CN"/>
        </w:rPr>
      </w:pPr>
    </w:p>
    <w:p w:rsidR="002335A3" w:rsidRPr="00211488" w:rsidRDefault="002335A3" w:rsidP="00B35A8D">
      <w:pPr>
        <w:suppressAutoHyphens w:val="0"/>
        <w:snapToGrid w:val="0"/>
        <w:jc w:val="center"/>
        <w:rPr>
          <w:sz w:val="20"/>
          <w:szCs w:val="20"/>
        </w:rPr>
      </w:pPr>
      <w:proofErr w:type="gramStart"/>
      <w:r w:rsidRPr="00211488">
        <w:rPr>
          <w:sz w:val="20"/>
          <w:szCs w:val="20"/>
        </w:rPr>
        <w:t>Table 4.</w:t>
      </w:r>
      <w:proofErr w:type="gramEnd"/>
      <w:r w:rsidRPr="00211488">
        <w:rPr>
          <w:sz w:val="20"/>
          <w:szCs w:val="20"/>
        </w:rPr>
        <w:t xml:space="preserve"> Shapiro test presuppositions about normal scores of all variables in society</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2287"/>
        <w:gridCol w:w="2787"/>
        <w:gridCol w:w="2561"/>
      </w:tblGrid>
      <w:tr w:rsidR="002335A3" w:rsidRPr="00211488" w:rsidTr="00211488">
        <w:trPr>
          <w:cantSplit/>
          <w:jc w:val="center"/>
        </w:trPr>
        <w:tc>
          <w:tcPr>
            <w:tcW w:w="1014" w:type="pct"/>
          </w:tcPr>
          <w:p w:rsidR="002335A3" w:rsidRPr="00211488" w:rsidRDefault="002335A3" w:rsidP="00B35A8D">
            <w:pPr>
              <w:suppressAutoHyphens w:val="0"/>
              <w:snapToGrid w:val="0"/>
              <w:jc w:val="both"/>
              <w:rPr>
                <w:color w:val="000000"/>
                <w:sz w:val="20"/>
                <w:szCs w:val="20"/>
              </w:rPr>
            </w:pPr>
            <w:r w:rsidRPr="00211488">
              <w:rPr>
                <w:color w:val="000000"/>
                <w:sz w:val="20"/>
                <w:szCs w:val="20"/>
              </w:rPr>
              <w:t>Shapiro Statistic</w:t>
            </w:r>
          </w:p>
        </w:tc>
        <w:tc>
          <w:tcPr>
            <w:tcW w:w="1194" w:type="pct"/>
          </w:tcPr>
          <w:p w:rsidR="002335A3" w:rsidRPr="00211488" w:rsidRDefault="002335A3" w:rsidP="00B35A8D">
            <w:pPr>
              <w:suppressAutoHyphens w:val="0"/>
              <w:snapToGrid w:val="0"/>
              <w:jc w:val="both"/>
              <w:rPr>
                <w:color w:val="000000"/>
                <w:sz w:val="20"/>
                <w:szCs w:val="20"/>
              </w:rPr>
            </w:pPr>
            <w:r w:rsidRPr="00211488">
              <w:rPr>
                <w:color w:val="000000"/>
                <w:sz w:val="20"/>
                <w:szCs w:val="20"/>
              </w:rPr>
              <w:t>Degrees of freedom</w:t>
            </w:r>
          </w:p>
        </w:tc>
        <w:tc>
          <w:tcPr>
            <w:tcW w:w="1455" w:type="pct"/>
          </w:tcPr>
          <w:p w:rsidR="002335A3" w:rsidRPr="00211488" w:rsidRDefault="002335A3" w:rsidP="00B35A8D">
            <w:pPr>
              <w:suppressAutoHyphens w:val="0"/>
              <w:snapToGrid w:val="0"/>
              <w:jc w:val="both"/>
              <w:rPr>
                <w:color w:val="000000"/>
                <w:sz w:val="20"/>
                <w:szCs w:val="20"/>
              </w:rPr>
            </w:pPr>
            <w:r w:rsidRPr="00211488">
              <w:rPr>
                <w:color w:val="000000"/>
                <w:sz w:val="20"/>
                <w:szCs w:val="20"/>
              </w:rPr>
              <w:t>The level of significance</w:t>
            </w:r>
          </w:p>
        </w:tc>
        <w:tc>
          <w:tcPr>
            <w:tcW w:w="1337" w:type="pct"/>
          </w:tcPr>
          <w:p w:rsidR="002335A3" w:rsidRPr="00211488" w:rsidRDefault="002335A3" w:rsidP="00B35A8D">
            <w:pPr>
              <w:suppressAutoHyphens w:val="0"/>
              <w:snapToGrid w:val="0"/>
              <w:jc w:val="both"/>
              <w:rPr>
                <w:color w:val="000000"/>
                <w:sz w:val="20"/>
                <w:szCs w:val="20"/>
              </w:rPr>
            </w:pPr>
            <w:r w:rsidRPr="00211488">
              <w:rPr>
                <w:color w:val="000000"/>
                <w:sz w:val="20"/>
                <w:szCs w:val="20"/>
              </w:rPr>
              <w:t>Research variables</w:t>
            </w:r>
          </w:p>
        </w:tc>
      </w:tr>
      <w:tr w:rsidR="002335A3" w:rsidRPr="00211488" w:rsidTr="00211488">
        <w:trPr>
          <w:cantSplit/>
          <w:jc w:val="center"/>
        </w:trPr>
        <w:tc>
          <w:tcPr>
            <w:tcW w:w="1014" w:type="pct"/>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rPr>
              <w:t>89.0</w:t>
            </w:r>
          </w:p>
        </w:tc>
        <w:tc>
          <w:tcPr>
            <w:tcW w:w="1194" w:type="pct"/>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lang w:bidi="fa-IR"/>
              </w:rPr>
              <w:t>84</w:t>
            </w:r>
          </w:p>
        </w:tc>
        <w:tc>
          <w:tcPr>
            <w:tcW w:w="1455" w:type="pct"/>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rPr>
              <w:t>28.0</w:t>
            </w:r>
          </w:p>
        </w:tc>
        <w:tc>
          <w:tcPr>
            <w:tcW w:w="1337" w:type="pct"/>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lang w:bidi="fa-IR"/>
              </w:rPr>
              <w:t>Meta-</w:t>
            </w:r>
            <w:proofErr w:type="spellStart"/>
            <w:r w:rsidRPr="00211488">
              <w:rPr>
                <w:color w:val="000000"/>
                <w:sz w:val="20"/>
                <w:szCs w:val="20"/>
                <w:lang w:bidi="fa-IR"/>
              </w:rPr>
              <w:t>cognitiev</w:t>
            </w:r>
            <w:proofErr w:type="spellEnd"/>
            <w:r w:rsidRPr="00211488">
              <w:rPr>
                <w:color w:val="000000"/>
                <w:sz w:val="20"/>
                <w:szCs w:val="20"/>
                <w:lang w:bidi="fa-IR"/>
              </w:rPr>
              <w:t xml:space="preserve"> beliefs</w:t>
            </w:r>
          </w:p>
        </w:tc>
      </w:tr>
      <w:tr w:rsidR="002335A3" w:rsidRPr="00211488" w:rsidTr="00211488">
        <w:trPr>
          <w:cantSplit/>
          <w:jc w:val="center"/>
        </w:trPr>
        <w:tc>
          <w:tcPr>
            <w:tcW w:w="1014" w:type="pct"/>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rPr>
              <w:t>87.0</w:t>
            </w:r>
          </w:p>
        </w:tc>
        <w:tc>
          <w:tcPr>
            <w:tcW w:w="1194" w:type="pct"/>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lang w:bidi="fa-IR"/>
              </w:rPr>
              <w:t>84</w:t>
            </w:r>
          </w:p>
        </w:tc>
        <w:tc>
          <w:tcPr>
            <w:tcW w:w="1455" w:type="pct"/>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rPr>
              <w:t>29.0</w:t>
            </w:r>
          </w:p>
        </w:tc>
        <w:tc>
          <w:tcPr>
            <w:tcW w:w="1337" w:type="pct"/>
          </w:tcPr>
          <w:p w:rsidR="002335A3" w:rsidRPr="00211488" w:rsidRDefault="002335A3" w:rsidP="00B35A8D">
            <w:pPr>
              <w:suppressAutoHyphens w:val="0"/>
              <w:snapToGrid w:val="0"/>
              <w:jc w:val="both"/>
              <w:rPr>
                <w:color w:val="000000"/>
                <w:sz w:val="20"/>
                <w:szCs w:val="20"/>
              </w:rPr>
            </w:pPr>
            <w:r w:rsidRPr="00211488">
              <w:rPr>
                <w:color w:val="000000"/>
                <w:sz w:val="20"/>
                <w:szCs w:val="20"/>
              </w:rPr>
              <w:t>Athletic success</w:t>
            </w:r>
          </w:p>
        </w:tc>
      </w:tr>
      <w:tr w:rsidR="002335A3" w:rsidRPr="00211488" w:rsidTr="00211488">
        <w:trPr>
          <w:cantSplit/>
          <w:jc w:val="center"/>
        </w:trPr>
        <w:tc>
          <w:tcPr>
            <w:tcW w:w="1014" w:type="pct"/>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rPr>
              <w:t>91.0</w:t>
            </w:r>
          </w:p>
        </w:tc>
        <w:tc>
          <w:tcPr>
            <w:tcW w:w="1194" w:type="pct"/>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lang w:bidi="fa-IR"/>
              </w:rPr>
              <w:t>84</w:t>
            </w:r>
          </w:p>
        </w:tc>
        <w:tc>
          <w:tcPr>
            <w:tcW w:w="1455" w:type="pct"/>
          </w:tcPr>
          <w:p w:rsidR="002335A3" w:rsidRPr="00211488" w:rsidRDefault="002335A3" w:rsidP="00B35A8D">
            <w:pPr>
              <w:suppressAutoHyphens w:val="0"/>
              <w:snapToGrid w:val="0"/>
              <w:jc w:val="both"/>
              <w:rPr>
                <w:color w:val="000000"/>
                <w:sz w:val="20"/>
                <w:szCs w:val="20"/>
                <w:lang w:bidi="fa-IR"/>
              </w:rPr>
            </w:pPr>
            <w:r w:rsidRPr="00211488">
              <w:rPr>
                <w:color w:val="000000"/>
                <w:sz w:val="20"/>
                <w:szCs w:val="20"/>
              </w:rPr>
              <w:t>760.</w:t>
            </w:r>
          </w:p>
        </w:tc>
        <w:tc>
          <w:tcPr>
            <w:tcW w:w="1337" w:type="pct"/>
          </w:tcPr>
          <w:p w:rsidR="002335A3" w:rsidRPr="00211488" w:rsidRDefault="002335A3" w:rsidP="00B35A8D">
            <w:pPr>
              <w:suppressAutoHyphens w:val="0"/>
              <w:snapToGrid w:val="0"/>
              <w:jc w:val="both"/>
              <w:rPr>
                <w:color w:val="000000"/>
                <w:sz w:val="20"/>
                <w:szCs w:val="20"/>
              </w:rPr>
            </w:pPr>
            <w:r w:rsidRPr="00211488">
              <w:rPr>
                <w:color w:val="000000"/>
                <w:sz w:val="20"/>
                <w:szCs w:val="20"/>
              </w:rPr>
              <w:t>Athletic stress</w:t>
            </w:r>
          </w:p>
        </w:tc>
      </w:tr>
    </w:tbl>
    <w:p w:rsidR="00B35A8D" w:rsidRPr="00211488" w:rsidRDefault="00B35A8D" w:rsidP="00B35A8D">
      <w:pPr>
        <w:suppressAutoHyphens w:val="0"/>
        <w:snapToGrid w:val="0"/>
        <w:ind w:firstLine="425"/>
        <w:jc w:val="both"/>
        <w:rPr>
          <w:sz w:val="20"/>
          <w:szCs w:val="20"/>
        </w:rPr>
      </w:pPr>
    </w:p>
    <w:p w:rsidR="00B35A8D" w:rsidRPr="00211488" w:rsidRDefault="00B35A8D" w:rsidP="00B35A8D">
      <w:pPr>
        <w:suppressAutoHyphens w:val="0"/>
        <w:snapToGrid w:val="0"/>
        <w:ind w:firstLine="425"/>
        <w:jc w:val="both"/>
        <w:rPr>
          <w:sz w:val="20"/>
          <w:szCs w:val="20"/>
        </w:rPr>
        <w:sectPr w:rsidR="00B35A8D" w:rsidRPr="00211488" w:rsidSect="00B11A9C">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720"/>
          <w:docGrid w:linePitch="360"/>
        </w:sectPr>
      </w:pPr>
    </w:p>
    <w:p w:rsidR="002335A3" w:rsidRPr="00211488" w:rsidRDefault="002335A3" w:rsidP="00B35A8D">
      <w:pPr>
        <w:suppressAutoHyphens w:val="0"/>
        <w:snapToGrid w:val="0"/>
        <w:ind w:firstLine="425"/>
        <w:jc w:val="both"/>
        <w:rPr>
          <w:sz w:val="20"/>
          <w:szCs w:val="20"/>
        </w:rPr>
      </w:pPr>
      <w:r w:rsidRPr="00211488">
        <w:rPr>
          <w:sz w:val="20"/>
          <w:szCs w:val="20"/>
        </w:rPr>
        <w:lastRenderedPageBreak/>
        <w:t>As can be seen in Table 4-3 normality default is not rejected in any of the cases and can be used for parametric test (p&gt;0.05).</w:t>
      </w:r>
    </w:p>
    <w:p w:rsidR="002335A3" w:rsidRPr="00211488" w:rsidRDefault="002335A3" w:rsidP="00B35A8D">
      <w:pPr>
        <w:suppressAutoHyphens w:val="0"/>
        <w:snapToGrid w:val="0"/>
        <w:ind w:firstLine="425"/>
        <w:jc w:val="both"/>
        <w:rPr>
          <w:sz w:val="20"/>
          <w:szCs w:val="20"/>
        </w:rPr>
      </w:pPr>
      <w:r w:rsidRPr="00211488">
        <w:rPr>
          <w:sz w:val="20"/>
          <w:szCs w:val="20"/>
        </w:rPr>
        <w:t>First hypothesis: there is a relationship between Meta-cognitive beliefs and Athletic stress.</w:t>
      </w:r>
    </w:p>
    <w:p w:rsidR="002335A3" w:rsidRPr="00211488" w:rsidRDefault="002335A3" w:rsidP="00B35A8D">
      <w:pPr>
        <w:suppressAutoHyphens w:val="0"/>
        <w:snapToGrid w:val="0"/>
        <w:ind w:firstLine="425"/>
        <w:jc w:val="both"/>
        <w:rPr>
          <w:sz w:val="20"/>
          <w:szCs w:val="20"/>
        </w:rPr>
      </w:pPr>
      <w:r w:rsidRPr="00211488">
        <w:rPr>
          <w:sz w:val="20"/>
          <w:szCs w:val="20"/>
        </w:rPr>
        <w:t>To investigate this hypothesis, questions related to the three predictor variables (cognitive anxiety, somatic anxiety and self confidence) using Pearson correlation coefficients were analyzed. The results of this analysis are presented in Table 4-5. As can be seen in Table 4.5, the results of the analysis of data express that meta-cognitive beliefs of girl and boy athletes with three predictor variables (cognitive anxiety, somatic anxiety and self confidence), a significant correlation (with negative direction) have at level 0.01</w:t>
      </w:r>
    </w:p>
    <w:p w:rsidR="002335A3" w:rsidRPr="00211488" w:rsidRDefault="002335A3" w:rsidP="00B35A8D">
      <w:pPr>
        <w:suppressAutoHyphens w:val="0"/>
        <w:snapToGrid w:val="0"/>
        <w:ind w:firstLine="425"/>
        <w:jc w:val="both"/>
        <w:rPr>
          <w:sz w:val="20"/>
          <w:szCs w:val="20"/>
        </w:rPr>
      </w:pPr>
      <w:r w:rsidRPr="00211488">
        <w:rPr>
          <w:sz w:val="20"/>
          <w:szCs w:val="20"/>
        </w:rPr>
        <w:t xml:space="preserve">This means that with increasing meta-cognitive beliefs girl and boy athlete’s decreases cognitive anxiety, somatic anxiety and their self-confidence and vice versa by reducing them meta-cognitive beliefs cognitive anxiety, somatic anxiety and self confidence </w:t>
      </w:r>
      <w:r w:rsidRPr="00211488">
        <w:rPr>
          <w:sz w:val="20"/>
          <w:szCs w:val="20"/>
        </w:rPr>
        <w:lastRenderedPageBreak/>
        <w:t>increases in them. Highest rate of significant correlation between predictor variables with the criterion variable is related to variable "physical stress" with the amount of -0.48 and the lowest rate of correlation related to variable "cognitive anxiety" with the amount of -0.3.</w:t>
      </w:r>
    </w:p>
    <w:p w:rsidR="00B35A8D" w:rsidRPr="00211488" w:rsidRDefault="00B35A8D" w:rsidP="00B35A8D">
      <w:pPr>
        <w:suppressAutoHyphens w:val="0"/>
        <w:snapToGrid w:val="0"/>
        <w:jc w:val="both"/>
        <w:rPr>
          <w:sz w:val="20"/>
          <w:szCs w:val="20"/>
          <w:lang w:eastAsia="zh-CN"/>
        </w:rPr>
      </w:pPr>
    </w:p>
    <w:p w:rsidR="002335A3" w:rsidRPr="00211488" w:rsidRDefault="002335A3" w:rsidP="00B35A8D">
      <w:pPr>
        <w:suppressAutoHyphens w:val="0"/>
        <w:snapToGrid w:val="0"/>
        <w:jc w:val="both"/>
        <w:rPr>
          <w:sz w:val="20"/>
          <w:szCs w:val="20"/>
        </w:rPr>
      </w:pPr>
      <w:proofErr w:type="gramStart"/>
      <w:r w:rsidRPr="00211488">
        <w:rPr>
          <w:sz w:val="20"/>
          <w:szCs w:val="20"/>
        </w:rPr>
        <w:t>Table 5.</w:t>
      </w:r>
      <w:proofErr w:type="gramEnd"/>
      <w:r w:rsidRPr="00211488">
        <w:rPr>
          <w:sz w:val="20"/>
          <w:szCs w:val="20"/>
        </w:rPr>
        <w:t xml:space="preserve"> The results of the Pearson correlation coefficient between the predictor variables and the dependent variable (</w:t>
      </w:r>
      <w:proofErr w:type="spellStart"/>
      <w:r w:rsidRPr="00211488">
        <w:rPr>
          <w:sz w:val="20"/>
          <w:szCs w:val="20"/>
        </w:rPr>
        <w:t>metacognitive</w:t>
      </w:r>
      <w:proofErr w:type="spellEnd"/>
      <w:r w:rsidRPr="00211488">
        <w:rPr>
          <w:sz w:val="20"/>
          <w:szCs w:val="20"/>
        </w:rPr>
        <w:t xml:space="preserve"> beliefs)</w:t>
      </w:r>
    </w:p>
    <w:tbl>
      <w:tblPr>
        <w:tblW w:w="0" w:type="auto"/>
        <w:jc w:val="center"/>
        <w:tblBorders>
          <w:top w:val="single" w:sz="12" w:space="0" w:color="000000"/>
          <w:bottom w:val="single" w:sz="12" w:space="0" w:color="000000"/>
          <w:insideH w:val="single" w:sz="6" w:space="0" w:color="000000"/>
        </w:tblBorders>
        <w:tblLook w:val="04A0"/>
      </w:tblPr>
      <w:tblGrid>
        <w:gridCol w:w="1517"/>
        <w:gridCol w:w="1964"/>
        <w:gridCol w:w="1127"/>
      </w:tblGrid>
      <w:tr w:rsidR="002335A3" w:rsidRPr="00211488" w:rsidTr="00B35A8D">
        <w:trPr>
          <w:jc w:val="center"/>
        </w:trPr>
        <w:tc>
          <w:tcPr>
            <w:tcW w:w="0" w:type="auto"/>
            <w:vAlign w:val="center"/>
          </w:tcPr>
          <w:p w:rsidR="002335A3" w:rsidRPr="00211488" w:rsidRDefault="002335A3" w:rsidP="00211488">
            <w:pPr>
              <w:tabs>
                <w:tab w:val="center" w:pos="4320"/>
                <w:tab w:val="right" w:pos="8640"/>
              </w:tabs>
              <w:suppressAutoHyphens w:val="0"/>
              <w:snapToGrid w:val="0"/>
              <w:outlineLvl w:val="1"/>
              <w:rPr>
                <w:color w:val="000000"/>
                <w:sz w:val="20"/>
                <w:szCs w:val="20"/>
                <w:lang w:bidi="fa-IR"/>
              </w:rPr>
            </w:pPr>
            <w:r w:rsidRPr="00211488">
              <w:rPr>
                <w:color w:val="000000"/>
                <w:sz w:val="20"/>
                <w:szCs w:val="20"/>
                <w:lang w:bidi="fa-IR"/>
              </w:rPr>
              <w:t>Variables</w:t>
            </w:r>
          </w:p>
        </w:tc>
        <w:tc>
          <w:tcPr>
            <w:tcW w:w="0" w:type="auto"/>
            <w:shd w:val="clear" w:color="auto" w:fill="auto"/>
            <w:vAlign w:val="center"/>
          </w:tcPr>
          <w:p w:rsidR="002335A3" w:rsidRPr="00211488" w:rsidRDefault="002335A3" w:rsidP="00211488">
            <w:pPr>
              <w:tabs>
                <w:tab w:val="center" w:pos="4320"/>
                <w:tab w:val="right" w:pos="8640"/>
              </w:tabs>
              <w:suppressAutoHyphens w:val="0"/>
              <w:snapToGrid w:val="0"/>
              <w:outlineLvl w:val="1"/>
              <w:rPr>
                <w:color w:val="000000"/>
                <w:sz w:val="20"/>
                <w:szCs w:val="20"/>
                <w:lang w:bidi="fa-IR"/>
              </w:rPr>
            </w:pPr>
            <w:r w:rsidRPr="00211488">
              <w:rPr>
                <w:color w:val="000000"/>
                <w:sz w:val="20"/>
                <w:szCs w:val="20"/>
                <w:lang w:bidi="fa-IR"/>
              </w:rPr>
              <w:t>The level of significance</w:t>
            </w:r>
          </w:p>
        </w:tc>
        <w:tc>
          <w:tcPr>
            <w:tcW w:w="0" w:type="auto"/>
            <w:shd w:val="clear" w:color="auto" w:fill="auto"/>
            <w:vAlign w:val="center"/>
          </w:tcPr>
          <w:p w:rsidR="002335A3" w:rsidRPr="00211488" w:rsidRDefault="002335A3" w:rsidP="00211488">
            <w:pPr>
              <w:tabs>
                <w:tab w:val="center" w:pos="4320"/>
                <w:tab w:val="right" w:pos="8640"/>
              </w:tabs>
              <w:suppressAutoHyphens w:val="0"/>
              <w:snapToGrid w:val="0"/>
              <w:outlineLvl w:val="1"/>
              <w:rPr>
                <w:color w:val="000000"/>
                <w:sz w:val="20"/>
                <w:szCs w:val="20"/>
                <w:lang w:bidi="fa-IR"/>
              </w:rPr>
            </w:pPr>
            <w:r w:rsidRPr="00211488">
              <w:rPr>
                <w:color w:val="000000"/>
                <w:sz w:val="20"/>
                <w:szCs w:val="20"/>
                <w:lang w:bidi="fa-IR"/>
              </w:rPr>
              <w:t>Correlation</w:t>
            </w:r>
          </w:p>
        </w:tc>
      </w:tr>
      <w:tr w:rsidR="002335A3" w:rsidRPr="00211488" w:rsidTr="00B35A8D">
        <w:trPr>
          <w:jc w:val="center"/>
        </w:trPr>
        <w:tc>
          <w:tcPr>
            <w:tcW w:w="0" w:type="auto"/>
            <w:vAlign w:val="center"/>
          </w:tcPr>
          <w:p w:rsidR="002335A3" w:rsidRPr="00211488" w:rsidRDefault="002335A3" w:rsidP="00211488">
            <w:pPr>
              <w:tabs>
                <w:tab w:val="left" w:pos="8460"/>
              </w:tabs>
              <w:suppressAutoHyphens w:val="0"/>
              <w:snapToGrid w:val="0"/>
              <w:outlineLvl w:val="1"/>
              <w:rPr>
                <w:color w:val="000000"/>
                <w:sz w:val="20"/>
                <w:szCs w:val="20"/>
                <w:lang w:bidi="fa-IR"/>
              </w:rPr>
            </w:pPr>
            <w:r w:rsidRPr="00211488">
              <w:rPr>
                <w:color w:val="000000"/>
                <w:sz w:val="20"/>
                <w:szCs w:val="20"/>
                <w:lang w:bidi="fa-IR"/>
              </w:rPr>
              <w:t>Cognitive anxiety</w:t>
            </w:r>
          </w:p>
        </w:tc>
        <w:tc>
          <w:tcPr>
            <w:tcW w:w="0" w:type="auto"/>
            <w:shd w:val="clear" w:color="auto" w:fill="auto"/>
            <w:vAlign w:val="center"/>
          </w:tcPr>
          <w:p w:rsidR="002335A3" w:rsidRPr="00211488" w:rsidRDefault="002335A3" w:rsidP="00211488">
            <w:pPr>
              <w:tabs>
                <w:tab w:val="center" w:pos="4320"/>
                <w:tab w:val="right" w:pos="8640"/>
              </w:tabs>
              <w:suppressAutoHyphens w:val="0"/>
              <w:snapToGrid w:val="0"/>
              <w:outlineLvl w:val="1"/>
              <w:rPr>
                <w:color w:val="000000"/>
                <w:sz w:val="20"/>
                <w:szCs w:val="20"/>
                <w:lang w:bidi="fa-IR"/>
              </w:rPr>
            </w:pPr>
            <w:r w:rsidRPr="00211488">
              <w:rPr>
                <w:color w:val="000000"/>
                <w:sz w:val="20"/>
                <w:szCs w:val="20"/>
                <w:lang w:bidi="fa-IR"/>
              </w:rPr>
              <w:t>01.0</w:t>
            </w:r>
          </w:p>
        </w:tc>
        <w:tc>
          <w:tcPr>
            <w:tcW w:w="0" w:type="auto"/>
            <w:shd w:val="clear" w:color="auto" w:fill="auto"/>
            <w:vAlign w:val="center"/>
          </w:tcPr>
          <w:p w:rsidR="002335A3" w:rsidRPr="00211488" w:rsidRDefault="002335A3" w:rsidP="00211488">
            <w:pPr>
              <w:tabs>
                <w:tab w:val="center" w:pos="1368"/>
                <w:tab w:val="right" w:pos="2736"/>
                <w:tab w:val="center" w:pos="4320"/>
                <w:tab w:val="right" w:pos="8640"/>
              </w:tabs>
              <w:suppressAutoHyphens w:val="0"/>
              <w:snapToGrid w:val="0"/>
              <w:outlineLvl w:val="1"/>
              <w:rPr>
                <w:color w:val="000000"/>
                <w:sz w:val="20"/>
                <w:szCs w:val="20"/>
                <w:lang w:bidi="fa-IR"/>
              </w:rPr>
            </w:pPr>
            <w:r w:rsidRPr="00211488">
              <w:rPr>
                <w:color w:val="000000"/>
                <w:sz w:val="20"/>
                <w:szCs w:val="20"/>
                <w:lang w:bidi="fa-IR"/>
              </w:rPr>
              <w:t>34.0-</w:t>
            </w:r>
          </w:p>
        </w:tc>
      </w:tr>
      <w:tr w:rsidR="002335A3" w:rsidRPr="00211488" w:rsidTr="00B35A8D">
        <w:trPr>
          <w:jc w:val="center"/>
        </w:trPr>
        <w:tc>
          <w:tcPr>
            <w:tcW w:w="0" w:type="auto"/>
            <w:vAlign w:val="center"/>
          </w:tcPr>
          <w:p w:rsidR="002335A3" w:rsidRPr="00211488" w:rsidRDefault="002335A3" w:rsidP="00211488">
            <w:pPr>
              <w:tabs>
                <w:tab w:val="left" w:pos="8460"/>
              </w:tabs>
              <w:suppressAutoHyphens w:val="0"/>
              <w:snapToGrid w:val="0"/>
              <w:outlineLvl w:val="1"/>
              <w:rPr>
                <w:color w:val="000000"/>
                <w:sz w:val="20"/>
                <w:szCs w:val="20"/>
                <w:lang w:bidi="fa-IR"/>
              </w:rPr>
            </w:pPr>
            <w:r w:rsidRPr="00211488">
              <w:rPr>
                <w:color w:val="000000"/>
                <w:sz w:val="20"/>
                <w:szCs w:val="20"/>
                <w:lang w:bidi="fa-IR"/>
              </w:rPr>
              <w:t>Somatic anxiety</w:t>
            </w:r>
          </w:p>
        </w:tc>
        <w:tc>
          <w:tcPr>
            <w:tcW w:w="0" w:type="auto"/>
            <w:shd w:val="clear" w:color="auto" w:fill="auto"/>
            <w:vAlign w:val="center"/>
          </w:tcPr>
          <w:p w:rsidR="002335A3" w:rsidRPr="00211488" w:rsidRDefault="002335A3" w:rsidP="00211488">
            <w:pPr>
              <w:tabs>
                <w:tab w:val="center" w:pos="4320"/>
                <w:tab w:val="right" w:pos="8640"/>
              </w:tabs>
              <w:suppressAutoHyphens w:val="0"/>
              <w:snapToGrid w:val="0"/>
              <w:outlineLvl w:val="1"/>
              <w:rPr>
                <w:color w:val="000000"/>
                <w:sz w:val="20"/>
                <w:szCs w:val="20"/>
                <w:lang w:bidi="fa-IR"/>
              </w:rPr>
            </w:pPr>
            <w:r w:rsidRPr="00211488">
              <w:rPr>
                <w:color w:val="000000"/>
                <w:sz w:val="20"/>
                <w:szCs w:val="20"/>
                <w:lang w:bidi="fa-IR"/>
              </w:rPr>
              <w:t>01.0</w:t>
            </w:r>
          </w:p>
        </w:tc>
        <w:tc>
          <w:tcPr>
            <w:tcW w:w="0" w:type="auto"/>
            <w:shd w:val="clear" w:color="auto" w:fill="auto"/>
            <w:vAlign w:val="center"/>
          </w:tcPr>
          <w:p w:rsidR="002335A3" w:rsidRPr="00211488" w:rsidRDefault="002335A3" w:rsidP="00211488">
            <w:pPr>
              <w:tabs>
                <w:tab w:val="center" w:pos="4320"/>
                <w:tab w:val="right" w:pos="8640"/>
              </w:tabs>
              <w:suppressAutoHyphens w:val="0"/>
              <w:snapToGrid w:val="0"/>
              <w:outlineLvl w:val="1"/>
              <w:rPr>
                <w:color w:val="000000"/>
                <w:sz w:val="20"/>
                <w:szCs w:val="20"/>
                <w:lang w:bidi="fa-IR"/>
              </w:rPr>
            </w:pPr>
            <w:r w:rsidRPr="00211488">
              <w:rPr>
                <w:color w:val="000000"/>
                <w:sz w:val="20"/>
                <w:szCs w:val="20"/>
                <w:lang w:bidi="fa-IR"/>
              </w:rPr>
              <w:t>48.0-</w:t>
            </w:r>
          </w:p>
        </w:tc>
      </w:tr>
      <w:tr w:rsidR="002335A3" w:rsidRPr="00211488" w:rsidTr="00B35A8D">
        <w:trPr>
          <w:jc w:val="center"/>
        </w:trPr>
        <w:tc>
          <w:tcPr>
            <w:tcW w:w="0" w:type="auto"/>
            <w:vAlign w:val="center"/>
          </w:tcPr>
          <w:p w:rsidR="002335A3" w:rsidRPr="00211488" w:rsidRDefault="002335A3" w:rsidP="00211488">
            <w:pPr>
              <w:tabs>
                <w:tab w:val="left" w:pos="8460"/>
              </w:tabs>
              <w:suppressAutoHyphens w:val="0"/>
              <w:snapToGrid w:val="0"/>
              <w:outlineLvl w:val="1"/>
              <w:rPr>
                <w:color w:val="000000"/>
                <w:sz w:val="20"/>
                <w:szCs w:val="20"/>
                <w:lang w:bidi="fa-IR"/>
              </w:rPr>
            </w:pPr>
            <w:r w:rsidRPr="00211488">
              <w:rPr>
                <w:color w:val="000000"/>
                <w:sz w:val="20"/>
                <w:szCs w:val="20"/>
                <w:lang w:bidi="fa-IR"/>
              </w:rPr>
              <w:t>self confidence</w:t>
            </w:r>
          </w:p>
        </w:tc>
        <w:tc>
          <w:tcPr>
            <w:tcW w:w="0" w:type="auto"/>
            <w:shd w:val="clear" w:color="auto" w:fill="auto"/>
            <w:vAlign w:val="center"/>
          </w:tcPr>
          <w:p w:rsidR="002335A3" w:rsidRPr="00211488" w:rsidRDefault="002335A3" w:rsidP="00211488">
            <w:pPr>
              <w:tabs>
                <w:tab w:val="center" w:pos="4320"/>
                <w:tab w:val="right" w:pos="8640"/>
              </w:tabs>
              <w:suppressAutoHyphens w:val="0"/>
              <w:snapToGrid w:val="0"/>
              <w:outlineLvl w:val="1"/>
              <w:rPr>
                <w:color w:val="000000"/>
                <w:sz w:val="20"/>
                <w:szCs w:val="20"/>
                <w:lang w:bidi="fa-IR"/>
              </w:rPr>
            </w:pPr>
            <w:r w:rsidRPr="00211488">
              <w:rPr>
                <w:color w:val="000000"/>
                <w:sz w:val="20"/>
                <w:szCs w:val="20"/>
                <w:lang w:bidi="fa-IR"/>
              </w:rPr>
              <w:t>01.0</w:t>
            </w:r>
          </w:p>
        </w:tc>
        <w:tc>
          <w:tcPr>
            <w:tcW w:w="0" w:type="auto"/>
            <w:shd w:val="clear" w:color="auto" w:fill="auto"/>
            <w:vAlign w:val="center"/>
          </w:tcPr>
          <w:p w:rsidR="002335A3" w:rsidRPr="00211488" w:rsidRDefault="002335A3" w:rsidP="00211488">
            <w:pPr>
              <w:tabs>
                <w:tab w:val="center" w:pos="4320"/>
                <w:tab w:val="right" w:pos="8640"/>
              </w:tabs>
              <w:suppressAutoHyphens w:val="0"/>
              <w:snapToGrid w:val="0"/>
              <w:outlineLvl w:val="1"/>
              <w:rPr>
                <w:color w:val="000000"/>
                <w:sz w:val="20"/>
                <w:szCs w:val="20"/>
                <w:lang w:bidi="fa-IR"/>
              </w:rPr>
            </w:pPr>
            <w:r w:rsidRPr="00211488">
              <w:rPr>
                <w:color w:val="000000"/>
                <w:sz w:val="20"/>
                <w:szCs w:val="20"/>
                <w:lang w:bidi="fa-IR"/>
              </w:rPr>
              <w:t>46.0-</w:t>
            </w:r>
          </w:p>
        </w:tc>
      </w:tr>
    </w:tbl>
    <w:p w:rsidR="00B35A8D" w:rsidRPr="00211488" w:rsidRDefault="00B35A8D" w:rsidP="00B35A8D">
      <w:pPr>
        <w:suppressAutoHyphens w:val="0"/>
        <w:snapToGrid w:val="0"/>
        <w:jc w:val="both"/>
        <w:rPr>
          <w:b/>
          <w:bCs/>
          <w:sz w:val="20"/>
          <w:szCs w:val="20"/>
        </w:rPr>
      </w:pPr>
    </w:p>
    <w:p w:rsidR="002335A3" w:rsidRPr="00211488" w:rsidRDefault="002335A3" w:rsidP="00B35A8D">
      <w:pPr>
        <w:suppressAutoHyphens w:val="0"/>
        <w:snapToGrid w:val="0"/>
        <w:jc w:val="both"/>
        <w:rPr>
          <w:b/>
          <w:bCs/>
          <w:sz w:val="20"/>
          <w:szCs w:val="20"/>
        </w:rPr>
      </w:pPr>
      <w:r w:rsidRPr="00211488">
        <w:rPr>
          <w:b/>
          <w:bCs/>
          <w:sz w:val="20"/>
          <w:szCs w:val="20"/>
        </w:rPr>
        <w:t>Discussion</w:t>
      </w:r>
    </w:p>
    <w:p w:rsidR="002335A3" w:rsidRPr="00211488" w:rsidRDefault="002335A3" w:rsidP="00B35A8D">
      <w:pPr>
        <w:suppressAutoHyphens w:val="0"/>
        <w:snapToGrid w:val="0"/>
        <w:ind w:firstLine="425"/>
        <w:jc w:val="both"/>
        <w:rPr>
          <w:sz w:val="20"/>
          <w:szCs w:val="20"/>
          <w:lang w:eastAsia="zh-CN"/>
        </w:rPr>
      </w:pPr>
      <w:r w:rsidRPr="00211488">
        <w:rPr>
          <w:sz w:val="20"/>
          <w:szCs w:val="20"/>
        </w:rPr>
        <w:t xml:space="preserve">Athletic performance and success is largely influenced by the usual athletic stressful factors such as committing a mental or physical error, pain of </w:t>
      </w:r>
      <w:r w:rsidRPr="00211488">
        <w:rPr>
          <w:sz w:val="20"/>
          <w:szCs w:val="20"/>
        </w:rPr>
        <w:lastRenderedPageBreak/>
        <w:t>tolerance and discomfort, seeing fraud or competitor success, receiving a penalty from the referee and reprimand from the coach, will be (</w:t>
      </w:r>
      <w:proofErr w:type="spellStart"/>
      <w:r w:rsidRPr="00211488">
        <w:rPr>
          <w:sz w:val="20"/>
          <w:szCs w:val="20"/>
        </w:rPr>
        <w:t>Anshel</w:t>
      </w:r>
      <w:proofErr w:type="spellEnd"/>
      <w:r w:rsidRPr="00211488">
        <w:rPr>
          <w:sz w:val="20"/>
          <w:szCs w:val="20"/>
        </w:rPr>
        <w:t xml:space="preserve"> Williams and Williams, 2000). The results show, that the inability in effective coping with athletic stress is detrimental for athlete performance and personal satisfaction (</w:t>
      </w:r>
      <w:proofErr w:type="spellStart"/>
      <w:r w:rsidRPr="00211488">
        <w:rPr>
          <w:sz w:val="20"/>
          <w:szCs w:val="20"/>
        </w:rPr>
        <w:t>Gadria</w:t>
      </w:r>
      <w:proofErr w:type="spellEnd"/>
      <w:r w:rsidRPr="00211488">
        <w:rPr>
          <w:sz w:val="20"/>
          <w:szCs w:val="20"/>
        </w:rPr>
        <w:t xml:space="preserve"> and </w:t>
      </w:r>
      <w:proofErr w:type="spellStart"/>
      <w:r w:rsidRPr="00211488">
        <w:rPr>
          <w:sz w:val="20"/>
          <w:szCs w:val="20"/>
        </w:rPr>
        <w:t>Blondin</w:t>
      </w:r>
      <w:proofErr w:type="spellEnd"/>
      <w:r w:rsidRPr="00211488">
        <w:rPr>
          <w:sz w:val="20"/>
          <w:szCs w:val="20"/>
        </w:rPr>
        <w:t>, 2002). One of the cases that cause stress reduction and increase athletic success is meta-cognitive beliefs. As mentioned in the first chapter of this research main purpose of this research is, examining the mediator role meta-cognitive beliefs on relationship between stress and athletic success of National Volleyball team of the Islamic Republic of Iran. In the second quarter theoretical foundations and experimental of present research were studied and in the end of the chapter summary of done researches on the relationship meta-cognitive beliefs with stress and sport access was presented. In the third chapter from questionnaire in used research method from questionnaire the subjects' demographic characteristics, MCQ Wales, athletic competitive anxiety test and questionnaires of athletic success was used. Validity and reliability of the questionnaire enjoy from suitable condition. Statistical population included all members of the national team adolescents, youth and adult volleyball girls and boys Islamic Republic of Iran which is now as the national team in 2012 were selected. Out of this number based on random sampling method and based on Morgan table 85 people boys and girls (54 boys and 31 girls) were selected as sample. To analyze the data, Descriptive and inferential statistics indices with method the Pearson correlation, partial correlation and multiple regression analysis were used. The results showed that is significant negative relationship between meta-cognitive beliefs and athletic stress. A significant positive correlation is between meta-cognitive beliefs and athletic access. Meta-cognitive beliefs have the mediator role in the relationship between stress and athletic success and this role was significant at the level of 0.01. In addition, meta-cognitive beliefs could predict rate of athletic success. In this chapter also with regard to the hypothesis, the results will be discussed and at the end of chapter noting the limitations of the research, orientations and recommendations will be provided.</w:t>
      </w:r>
    </w:p>
    <w:p w:rsidR="00B35A8D" w:rsidRPr="00211488" w:rsidRDefault="00B35A8D" w:rsidP="00B35A8D">
      <w:pPr>
        <w:suppressAutoHyphens w:val="0"/>
        <w:snapToGrid w:val="0"/>
        <w:ind w:firstLine="425"/>
        <w:jc w:val="both"/>
        <w:rPr>
          <w:sz w:val="20"/>
          <w:szCs w:val="20"/>
          <w:lang w:eastAsia="zh-CN"/>
        </w:rPr>
      </w:pPr>
    </w:p>
    <w:p w:rsidR="002335A3" w:rsidRPr="00211488" w:rsidRDefault="002335A3" w:rsidP="00B35A8D">
      <w:pPr>
        <w:tabs>
          <w:tab w:val="left" w:pos="1825"/>
        </w:tabs>
        <w:suppressAutoHyphens w:val="0"/>
        <w:snapToGrid w:val="0"/>
        <w:jc w:val="both"/>
        <w:rPr>
          <w:b/>
          <w:sz w:val="20"/>
          <w:szCs w:val="20"/>
        </w:rPr>
      </w:pPr>
      <w:r w:rsidRPr="00211488">
        <w:rPr>
          <w:b/>
          <w:sz w:val="20"/>
          <w:szCs w:val="20"/>
        </w:rPr>
        <w:t>Conclusion</w:t>
      </w:r>
    </w:p>
    <w:p w:rsidR="002335A3" w:rsidRPr="00211488" w:rsidRDefault="002335A3" w:rsidP="00B35A8D">
      <w:pPr>
        <w:suppressAutoHyphens w:val="0"/>
        <w:snapToGrid w:val="0"/>
        <w:ind w:firstLine="425"/>
        <w:jc w:val="both"/>
        <w:rPr>
          <w:sz w:val="20"/>
          <w:szCs w:val="20"/>
        </w:rPr>
      </w:pPr>
      <w:r w:rsidRPr="00211488">
        <w:rPr>
          <w:sz w:val="20"/>
          <w:szCs w:val="20"/>
        </w:rPr>
        <w:t xml:space="preserve">Investigate the moderating role of meta-cognitive beliefs on the relationship between stress and athletic success is one of the major and basic topics of research in the field of athletic psychology science. Unfortunately the findings of literature of this research indicate that the research in this field, especially among athletes as expected in terms of quality and quantity not appear. However, with regard to the role </w:t>
      </w:r>
      <w:r w:rsidRPr="00211488">
        <w:rPr>
          <w:sz w:val="20"/>
          <w:szCs w:val="20"/>
        </w:rPr>
        <w:lastRenderedPageBreak/>
        <w:t xml:space="preserve">and importance of athletes of volleyball field in this research was tried identifies that relationship on meta-cognitive beliefs in the moderator role on parameters of stress and athletic access among athletes. Davenport (2006), </w:t>
      </w:r>
      <w:proofErr w:type="spellStart"/>
      <w:r w:rsidRPr="00211488">
        <w:rPr>
          <w:sz w:val="20"/>
          <w:szCs w:val="20"/>
        </w:rPr>
        <w:t>Ajayi</w:t>
      </w:r>
      <w:proofErr w:type="spellEnd"/>
      <w:r w:rsidRPr="00211488">
        <w:rPr>
          <w:sz w:val="20"/>
          <w:szCs w:val="20"/>
        </w:rPr>
        <w:t xml:space="preserve"> &amp; </w:t>
      </w:r>
      <w:proofErr w:type="spellStart"/>
      <w:r w:rsidRPr="00211488">
        <w:rPr>
          <w:sz w:val="20"/>
          <w:szCs w:val="20"/>
        </w:rPr>
        <w:t>Fatokun</w:t>
      </w:r>
      <w:proofErr w:type="spellEnd"/>
      <w:r w:rsidRPr="00211488">
        <w:rPr>
          <w:sz w:val="20"/>
          <w:szCs w:val="20"/>
        </w:rPr>
        <w:t xml:space="preserve"> (2007), London (2006), Mohammad </w:t>
      </w:r>
      <w:proofErr w:type="spellStart"/>
      <w:r w:rsidRPr="00211488">
        <w:rPr>
          <w:sz w:val="20"/>
          <w:szCs w:val="20"/>
        </w:rPr>
        <w:t>Khani</w:t>
      </w:r>
      <w:proofErr w:type="spellEnd"/>
      <w:r w:rsidRPr="00211488">
        <w:rPr>
          <w:sz w:val="20"/>
          <w:szCs w:val="20"/>
        </w:rPr>
        <w:t xml:space="preserve"> and </w:t>
      </w:r>
      <w:proofErr w:type="spellStart"/>
      <w:r w:rsidRPr="00211488">
        <w:rPr>
          <w:sz w:val="20"/>
          <w:szCs w:val="20"/>
        </w:rPr>
        <w:t>FArjad</w:t>
      </w:r>
      <w:proofErr w:type="spellEnd"/>
      <w:r w:rsidRPr="00211488">
        <w:rPr>
          <w:sz w:val="20"/>
          <w:szCs w:val="20"/>
        </w:rPr>
        <w:t xml:space="preserve"> (1388), </w:t>
      </w:r>
      <w:proofErr w:type="spellStart"/>
      <w:r w:rsidRPr="00211488">
        <w:rPr>
          <w:sz w:val="20"/>
          <w:szCs w:val="20"/>
        </w:rPr>
        <w:t>Irak</w:t>
      </w:r>
      <w:proofErr w:type="spellEnd"/>
      <w:r w:rsidRPr="00211488">
        <w:rPr>
          <w:sz w:val="20"/>
          <w:szCs w:val="20"/>
        </w:rPr>
        <w:t xml:space="preserve"> &amp; </w:t>
      </w:r>
      <w:proofErr w:type="spellStart"/>
      <w:r w:rsidRPr="00211488">
        <w:rPr>
          <w:sz w:val="20"/>
          <w:szCs w:val="20"/>
        </w:rPr>
        <w:t>Tosun</w:t>
      </w:r>
      <w:proofErr w:type="spellEnd"/>
      <w:r w:rsidRPr="00211488">
        <w:rPr>
          <w:sz w:val="20"/>
          <w:szCs w:val="20"/>
        </w:rPr>
        <w:t xml:space="preserve"> (2008 </w:t>
      </w:r>
      <w:proofErr w:type="spellStart"/>
      <w:r w:rsidRPr="00211488">
        <w:rPr>
          <w:sz w:val="20"/>
          <w:szCs w:val="20"/>
        </w:rPr>
        <w:t>Pérez</w:t>
      </w:r>
      <w:proofErr w:type="spellEnd"/>
      <w:r w:rsidRPr="00211488">
        <w:rPr>
          <w:sz w:val="20"/>
          <w:szCs w:val="20"/>
        </w:rPr>
        <w:t xml:space="preserve"> Nieto, Redondo Delgado and Martin (2005) </w:t>
      </w:r>
      <w:proofErr w:type="spellStart"/>
      <w:r w:rsidRPr="00211488">
        <w:rPr>
          <w:sz w:val="20"/>
          <w:szCs w:val="20"/>
        </w:rPr>
        <w:t>Reuven-Magril</w:t>
      </w:r>
      <w:proofErr w:type="spellEnd"/>
      <w:r w:rsidRPr="00211488">
        <w:rPr>
          <w:sz w:val="20"/>
          <w:szCs w:val="20"/>
        </w:rPr>
        <w:t xml:space="preserve">, O., </w:t>
      </w:r>
      <w:proofErr w:type="spellStart"/>
      <w:r w:rsidRPr="00211488">
        <w:rPr>
          <w:sz w:val="20"/>
          <w:szCs w:val="20"/>
        </w:rPr>
        <w:t>Roseman</w:t>
      </w:r>
      <w:proofErr w:type="spellEnd"/>
      <w:r w:rsidRPr="00211488">
        <w:rPr>
          <w:sz w:val="20"/>
          <w:szCs w:val="20"/>
        </w:rPr>
        <w:t xml:space="preserve">, M., </w:t>
      </w:r>
      <w:proofErr w:type="spellStart"/>
      <w:r w:rsidRPr="00211488">
        <w:rPr>
          <w:sz w:val="20"/>
          <w:szCs w:val="20"/>
        </w:rPr>
        <w:t>Liberman</w:t>
      </w:r>
      <w:proofErr w:type="spellEnd"/>
      <w:r w:rsidRPr="00211488">
        <w:rPr>
          <w:sz w:val="20"/>
          <w:szCs w:val="20"/>
        </w:rPr>
        <w:t xml:space="preserve">, N. &amp; Dar, R (2009 ) and </w:t>
      </w:r>
      <w:proofErr w:type="spellStart"/>
      <w:r w:rsidRPr="00211488">
        <w:rPr>
          <w:sz w:val="20"/>
          <w:szCs w:val="20"/>
        </w:rPr>
        <w:t>Pérez</w:t>
      </w:r>
      <w:proofErr w:type="spellEnd"/>
      <w:r w:rsidRPr="00211488">
        <w:rPr>
          <w:sz w:val="20"/>
          <w:szCs w:val="20"/>
        </w:rPr>
        <w:t xml:space="preserve"> Nieto and colleagues (2010), Davis &amp; </w:t>
      </w:r>
      <w:proofErr w:type="spellStart"/>
      <w:r w:rsidRPr="00211488">
        <w:rPr>
          <w:sz w:val="20"/>
          <w:szCs w:val="20"/>
        </w:rPr>
        <w:t>Valentiner</w:t>
      </w:r>
      <w:proofErr w:type="spellEnd"/>
      <w:r w:rsidRPr="00211488">
        <w:rPr>
          <w:sz w:val="20"/>
          <w:szCs w:val="20"/>
        </w:rPr>
        <w:t>, (2000) show There is a negative relationship between stress and athletic access and meta-cognitive beliefs can cause adjustment the relationship between stress and athletic access. It is expected that by recognizing the relationship we see more athletic success and reducing stress.</w:t>
      </w:r>
    </w:p>
    <w:p w:rsidR="002335A3" w:rsidRPr="00211488" w:rsidRDefault="002335A3" w:rsidP="00B35A8D">
      <w:pPr>
        <w:suppressAutoHyphens w:val="0"/>
        <w:snapToGrid w:val="0"/>
        <w:ind w:firstLine="425"/>
        <w:jc w:val="both"/>
        <w:rPr>
          <w:sz w:val="20"/>
          <w:szCs w:val="20"/>
        </w:rPr>
      </w:pPr>
      <w:r w:rsidRPr="00211488">
        <w:rPr>
          <w:sz w:val="20"/>
          <w:szCs w:val="20"/>
        </w:rPr>
        <w:t>1. It is suggested that dealing with the extensive research identify and examine various factors influencing cognitive beliefs of athletes.</w:t>
      </w:r>
    </w:p>
    <w:p w:rsidR="002335A3" w:rsidRPr="00211488" w:rsidRDefault="002335A3" w:rsidP="00B35A8D">
      <w:pPr>
        <w:suppressAutoHyphens w:val="0"/>
        <w:snapToGrid w:val="0"/>
        <w:ind w:firstLine="425"/>
        <w:jc w:val="both"/>
        <w:rPr>
          <w:sz w:val="20"/>
          <w:szCs w:val="20"/>
        </w:rPr>
      </w:pPr>
      <w:r w:rsidRPr="00211488">
        <w:rPr>
          <w:sz w:val="20"/>
          <w:szCs w:val="20"/>
        </w:rPr>
        <w:t>2. It is recommended that in future research the relationship between stress and athletic success with different variables such as mental imagery studied of athletes.</w:t>
      </w:r>
    </w:p>
    <w:p w:rsidR="002335A3" w:rsidRPr="00211488" w:rsidRDefault="002335A3" w:rsidP="00B35A8D">
      <w:pPr>
        <w:suppressAutoHyphens w:val="0"/>
        <w:snapToGrid w:val="0"/>
        <w:ind w:firstLine="425"/>
        <w:jc w:val="both"/>
        <w:rPr>
          <w:sz w:val="20"/>
          <w:szCs w:val="20"/>
        </w:rPr>
      </w:pPr>
      <w:r w:rsidRPr="00211488">
        <w:rPr>
          <w:sz w:val="20"/>
          <w:szCs w:val="20"/>
        </w:rPr>
        <w:t>3. It is recommended that research study in another level and in fact the problems of athletic success at national athletes in different fields.</w:t>
      </w:r>
    </w:p>
    <w:p w:rsidR="002335A3" w:rsidRPr="00211488" w:rsidRDefault="002335A3" w:rsidP="00B35A8D">
      <w:pPr>
        <w:suppressAutoHyphens w:val="0"/>
        <w:snapToGrid w:val="0"/>
        <w:ind w:firstLine="425"/>
        <w:jc w:val="both"/>
        <w:rPr>
          <w:sz w:val="20"/>
          <w:szCs w:val="20"/>
          <w:lang w:eastAsia="zh-CN"/>
        </w:rPr>
      </w:pPr>
      <w:smartTag w:uri="urn:schemas-microsoft-com:office:smarttags" w:element="metricconverter">
        <w:smartTagPr>
          <w:attr w:name="ProductID" w:val="4. in"/>
        </w:smartTagPr>
        <w:r w:rsidRPr="00211488">
          <w:rPr>
            <w:sz w:val="20"/>
            <w:szCs w:val="20"/>
          </w:rPr>
          <w:t>4. in</w:t>
        </w:r>
      </w:smartTag>
      <w:r w:rsidRPr="00211488">
        <w:rPr>
          <w:sz w:val="20"/>
          <w:szCs w:val="20"/>
        </w:rPr>
        <w:t xml:space="preserve"> this method "questionnaire" is </w:t>
      </w:r>
      <w:proofErr w:type="gramStart"/>
      <w:r w:rsidRPr="00211488">
        <w:rPr>
          <w:sz w:val="20"/>
          <w:szCs w:val="20"/>
        </w:rPr>
        <w:t>used,</w:t>
      </w:r>
      <w:proofErr w:type="gramEnd"/>
      <w:r w:rsidRPr="00211488">
        <w:rPr>
          <w:sz w:val="20"/>
          <w:szCs w:val="20"/>
        </w:rPr>
        <w:t xml:space="preserve"> it is recommended that researchers interview method and observation to determine the appropriate characteristics of the athletes.</w:t>
      </w:r>
    </w:p>
    <w:p w:rsidR="00B35A8D" w:rsidRPr="00211488" w:rsidRDefault="00B35A8D" w:rsidP="00B35A8D">
      <w:pPr>
        <w:suppressAutoHyphens w:val="0"/>
        <w:snapToGrid w:val="0"/>
        <w:ind w:firstLine="425"/>
        <w:jc w:val="both"/>
        <w:rPr>
          <w:sz w:val="20"/>
          <w:szCs w:val="20"/>
          <w:lang w:eastAsia="zh-CN"/>
        </w:rPr>
      </w:pPr>
    </w:p>
    <w:p w:rsidR="002335A3" w:rsidRPr="00211488" w:rsidRDefault="002335A3" w:rsidP="00B35A8D">
      <w:pPr>
        <w:suppressAutoHyphens w:val="0"/>
        <w:snapToGrid w:val="0"/>
        <w:jc w:val="both"/>
        <w:rPr>
          <w:sz w:val="20"/>
          <w:szCs w:val="20"/>
        </w:rPr>
      </w:pPr>
      <w:r w:rsidRPr="00211488">
        <w:rPr>
          <w:b/>
          <w:bCs/>
          <w:sz w:val="20"/>
          <w:szCs w:val="20"/>
        </w:rPr>
        <w:t>References:</w:t>
      </w:r>
    </w:p>
    <w:p w:rsidR="002335A3" w:rsidRPr="00211488" w:rsidRDefault="002335A3" w:rsidP="00B35A8D">
      <w:pPr>
        <w:numPr>
          <w:ilvl w:val="0"/>
          <w:numId w:val="24"/>
        </w:numPr>
        <w:suppressAutoHyphens w:val="0"/>
        <w:snapToGrid w:val="0"/>
        <w:jc w:val="both"/>
        <w:rPr>
          <w:sz w:val="20"/>
          <w:szCs w:val="20"/>
        </w:rPr>
      </w:pPr>
      <w:proofErr w:type="spellStart"/>
      <w:r w:rsidRPr="00211488">
        <w:rPr>
          <w:sz w:val="20"/>
          <w:szCs w:val="20"/>
        </w:rPr>
        <w:t>Bahrami</w:t>
      </w:r>
      <w:proofErr w:type="spellEnd"/>
      <w:r w:rsidRPr="00211488">
        <w:rPr>
          <w:sz w:val="20"/>
          <w:szCs w:val="20"/>
        </w:rPr>
        <w:t>,</w:t>
      </w:r>
      <w:r w:rsidR="00B35A8D" w:rsidRPr="00211488">
        <w:rPr>
          <w:sz w:val="20"/>
          <w:szCs w:val="20"/>
        </w:rPr>
        <w:t xml:space="preserve"> </w:t>
      </w:r>
      <w:proofErr w:type="spellStart"/>
      <w:r w:rsidRPr="00211488">
        <w:rPr>
          <w:sz w:val="20"/>
          <w:szCs w:val="20"/>
        </w:rPr>
        <w:t>Fatemeh</w:t>
      </w:r>
      <w:proofErr w:type="spellEnd"/>
      <w:r w:rsidRPr="00211488">
        <w:rPr>
          <w:sz w:val="20"/>
          <w:szCs w:val="20"/>
        </w:rPr>
        <w:t>,</w:t>
      </w:r>
      <w:r w:rsidR="00B35A8D" w:rsidRPr="00211488">
        <w:rPr>
          <w:sz w:val="20"/>
          <w:szCs w:val="20"/>
        </w:rPr>
        <w:t xml:space="preserve"> </w:t>
      </w:r>
      <w:r w:rsidRPr="00211488">
        <w:rPr>
          <w:sz w:val="20"/>
          <w:szCs w:val="20"/>
        </w:rPr>
        <w:t>and</w:t>
      </w:r>
      <w:r w:rsidR="00B35A8D" w:rsidRPr="00211488">
        <w:rPr>
          <w:sz w:val="20"/>
          <w:szCs w:val="20"/>
        </w:rPr>
        <w:t xml:space="preserve"> </w:t>
      </w:r>
      <w:proofErr w:type="spellStart"/>
      <w:r w:rsidRPr="00211488">
        <w:rPr>
          <w:sz w:val="20"/>
          <w:szCs w:val="20"/>
        </w:rPr>
        <w:t>Rizwan</w:t>
      </w:r>
      <w:proofErr w:type="spellEnd"/>
      <w:r w:rsidR="00B35A8D" w:rsidRPr="00211488">
        <w:rPr>
          <w:sz w:val="20"/>
          <w:szCs w:val="20"/>
        </w:rPr>
        <w:t xml:space="preserve"> </w:t>
      </w:r>
      <w:r w:rsidRPr="00211488">
        <w:rPr>
          <w:sz w:val="20"/>
          <w:szCs w:val="20"/>
        </w:rPr>
        <w:t>Shiva.</w:t>
      </w:r>
      <w:r w:rsidR="00B35A8D" w:rsidRPr="00211488">
        <w:rPr>
          <w:sz w:val="20"/>
          <w:szCs w:val="20"/>
        </w:rPr>
        <w:t xml:space="preserve"> </w:t>
      </w:r>
      <w:r w:rsidRPr="00211488">
        <w:rPr>
          <w:sz w:val="20"/>
          <w:szCs w:val="20"/>
        </w:rPr>
        <w:t>(2004).</w:t>
      </w:r>
      <w:r w:rsidR="00B35A8D" w:rsidRPr="00211488">
        <w:rPr>
          <w:sz w:val="20"/>
          <w:szCs w:val="20"/>
        </w:rPr>
        <w:t xml:space="preserve"> </w:t>
      </w:r>
      <w:r w:rsidRPr="00211488">
        <w:rPr>
          <w:sz w:val="20"/>
          <w:szCs w:val="20"/>
        </w:rPr>
        <w:t>Examine</w:t>
      </w:r>
      <w:r w:rsidR="00B35A8D" w:rsidRPr="00211488">
        <w:rPr>
          <w:sz w:val="20"/>
          <w:szCs w:val="20"/>
        </w:rPr>
        <w:t xml:space="preserve"> </w:t>
      </w:r>
      <w:r w:rsidRPr="00211488">
        <w:rPr>
          <w:sz w:val="20"/>
          <w:szCs w:val="20"/>
        </w:rPr>
        <w:t>the</w:t>
      </w:r>
      <w:r w:rsidR="00B35A8D" w:rsidRPr="00211488">
        <w:rPr>
          <w:sz w:val="20"/>
          <w:szCs w:val="20"/>
        </w:rPr>
        <w:t xml:space="preserve"> </w:t>
      </w:r>
      <w:r w:rsidRPr="00211488">
        <w:rPr>
          <w:sz w:val="20"/>
          <w:szCs w:val="20"/>
        </w:rPr>
        <w:t>effectiveness</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cognitive-emotional</w:t>
      </w:r>
      <w:r w:rsidR="00B35A8D" w:rsidRPr="00211488">
        <w:rPr>
          <w:sz w:val="20"/>
          <w:szCs w:val="20"/>
        </w:rPr>
        <w:t xml:space="preserve"> </w:t>
      </w:r>
      <w:r w:rsidRPr="00211488">
        <w:rPr>
          <w:sz w:val="20"/>
          <w:szCs w:val="20"/>
        </w:rPr>
        <w:t>approaches</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reducing</w:t>
      </w:r>
      <w:r w:rsidR="00B35A8D" w:rsidRPr="00211488">
        <w:rPr>
          <w:sz w:val="20"/>
          <w:szCs w:val="20"/>
        </w:rPr>
        <w:t xml:space="preserve"> </w:t>
      </w:r>
      <w:r w:rsidRPr="00211488">
        <w:rPr>
          <w:sz w:val="20"/>
          <w:szCs w:val="20"/>
        </w:rPr>
        <w:t>symptoms</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mania</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bipolar</w:t>
      </w:r>
      <w:r w:rsidR="00B35A8D" w:rsidRPr="00211488">
        <w:rPr>
          <w:sz w:val="20"/>
          <w:szCs w:val="20"/>
        </w:rPr>
        <w:t xml:space="preserve"> </w:t>
      </w:r>
      <w:r w:rsidRPr="00211488">
        <w:rPr>
          <w:sz w:val="20"/>
          <w:szCs w:val="20"/>
        </w:rPr>
        <w:t>disorder</w:t>
      </w:r>
      <w:r w:rsidR="00B35A8D" w:rsidRPr="00211488">
        <w:rPr>
          <w:sz w:val="20"/>
          <w:szCs w:val="20"/>
        </w:rPr>
        <w:t xml:space="preserve"> </w:t>
      </w:r>
      <w:r w:rsidRPr="00211488">
        <w:rPr>
          <w:sz w:val="20"/>
          <w:szCs w:val="20"/>
        </w:rPr>
        <w:t>depression.</w:t>
      </w:r>
      <w:r w:rsidR="00B35A8D" w:rsidRPr="00211488">
        <w:rPr>
          <w:sz w:val="20"/>
          <w:szCs w:val="20"/>
        </w:rPr>
        <w:t xml:space="preserve"> </w:t>
      </w:r>
      <w:r w:rsidRPr="00211488">
        <w:rPr>
          <w:sz w:val="20"/>
          <w:szCs w:val="20"/>
        </w:rPr>
        <w:t>International</w:t>
      </w:r>
      <w:r w:rsidR="00B35A8D" w:rsidRPr="00211488">
        <w:rPr>
          <w:sz w:val="20"/>
          <w:szCs w:val="20"/>
        </w:rPr>
        <w:t xml:space="preserve"> </w:t>
      </w:r>
      <w:r w:rsidRPr="00211488">
        <w:rPr>
          <w:sz w:val="20"/>
          <w:szCs w:val="20"/>
        </w:rPr>
        <w:t>Conference</w:t>
      </w:r>
      <w:r w:rsidR="00B35A8D" w:rsidRPr="00211488">
        <w:rPr>
          <w:sz w:val="20"/>
          <w:szCs w:val="20"/>
        </w:rPr>
        <w:t xml:space="preserve"> </w:t>
      </w:r>
      <w:r w:rsidRPr="00211488">
        <w:rPr>
          <w:sz w:val="20"/>
          <w:szCs w:val="20"/>
        </w:rPr>
        <w:t>on</w:t>
      </w:r>
      <w:r w:rsidR="00B35A8D" w:rsidRPr="00211488">
        <w:rPr>
          <w:sz w:val="20"/>
          <w:szCs w:val="20"/>
        </w:rPr>
        <w:t xml:space="preserve"> </w:t>
      </w:r>
      <w:r w:rsidRPr="00211488">
        <w:rPr>
          <w:sz w:val="20"/>
          <w:szCs w:val="20"/>
        </w:rPr>
        <w:t>Psychotherapy</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East</w:t>
      </w:r>
      <w:r w:rsidR="00B35A8D" w:rsidRPr="00211488">
        <w:rPr>
          <w:sz w:val="20"/>
          <w:szCs w:val="20"/>
        </w:rPr>
        <w:t xml:space="preserve"> </w:t>
      </w:r>
      <w:r w:rsidRPr="00211488">
        <w:rPr>
          <w:sz w:val="20"/>
          <w:szCs w:val="20"/>
        </w:rPr>
        <w:t>Tehran.</w:t>
      </w:r>
      <w:r w:rsidR="00B35A8D" w:rsidRPr="00211488">
        <w:rPr>
          <w:sz w:val="20"/>
          <w:szCs w:val="20"/>
        </w:rPr>
        <w:t xml:space="preserve"> </w:t>
      </w:r>
      <w:r w:rsidRPr="00211488">
        <w:rPr>
          <w:sz w:val="20"/>
          <w:szCs w:val="20"/>
        </w:rPr>
        <w:t>Tehran</w:t>
      </w:r>
      <w:r w:rsidR="00B35A8D" w:rsidRPr="00211488">
        <w:rPr>
          <w:sz w:val="20"/>
          <w:szCs w:val="20"/>
        </w:rPr>
        <w:t xml:space="preserve"> </w:t>
      </w:r>
      <w:r w:rsidRPr="00211488">
        <w:rPr>
          <w:sz w:val="20"/>
          <w:szCs w:val="20"/>
        </w:rPr>
        <w:t>University.</w:t>
      </w:r>
    </w:p>
    <w:p w:rsidR="002335A3" w:rsidRPr="00211488" w:rsidRDefault="002335A3" w:rsidP="00B35A8D">
      <w:pPr>
        <w:numPr>
          <w:ilvl w:val="0"/>
          <w:numId w:val="24"/>
        </w:numPr>
        <w:suppressAutoHyphens w:val="0"/>
        <w:snapToGrid w:val="0"/>
        <w:jc w:val="both"/>
        <w:rPr>
          <w:sz w:val="20"/>
          <w:szCs w:val="20"/>
        </w:rPr>
      </w:pPr>
      <w:proofErr w:type="spellStart"/>
      <w:r w:rsidRPr="00211488">
        <w:rPr>
          <w:sz w:val="20"/>
          <w:szCs w:val="20"/>
        </w:rPr>
        <w:t>Saif</w:t>
      </w:r>
      <w:proofErr w:type="spellEnd"/>
      <w:r w:rsidR="00B35A8D" w:rsidRPr="00211488">
        <w:rPr>
          <w:sz w:val="20"/>
          <w:szCs w:val="20"/>
        </w:rPr>
        <w:t xml:space="preserve"> </w:t>
      </w:r>
      <w:r w:rsidRPr="00211488">
        <w:rPr>
          <w:sz w:val="20"/>
          <w:szCs w:val="20"/>
        </w:rPr>
        <w:t>Ali</w:t>
      </w:r>
      <w:r w:rsidR="00B35A8D" w:rsidRPr="00211488">
        <w:rPr>
          <w:sz w:val="20"/>
          <w:szCs w:val="20"/>
        </w:rPr>
        <w:t xml:space="preserve"> </w:t>
      </w:r>
      <w:r w:rsidRPr="00211488">
        <w:rPr>
          <w:sz w:val="20"/>
          <w:szCs w:val="20"/>
        </w:rPr>
        <w:t>Akbar,</w:t>
      </w:r>
      <w:r w:rsidR="00B35A8D" w:rsidRPr="00211488">
        <w:rPr>
          <w:sz w:val="20"/>
          <w:szCs w:val="20"/>
        </w:rPr>
        <w:t xml:space="preserve"> </w:t>
      </w:r>
      <w:r w:rsidRPr="00211488">
        <w:rPr>
          <w:sz w:val="20"/>
          <w:szCs w:val="20"/>
        </w:rPr>
        <w:t>learning</w:t>
      </w:r>
      <w:r w:rsidR="00B35A8D" w:rsidRPr="00211488">
        <w:rPr>
          <w:sz w:val="20"/>
          <w:szCs w:val="20"/>
        </w:rPr>
        <w:t xml:space="preserve"> </w:t>
      </w:r>
      <w:r w:rsidRPr="00211488">
        <w:rPr>
          <w:sz w:val="20"/>
          <w:szCs w:val="20"/>
        </w:rPr>
        <w:t>methods</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study,</w:t>
      </w:r>
      <w:r w:rsidR="00B35A8D" w:rsidRPr="00211488">
        <w:rPr>
          <w:sz w:val="20"/>
          <w:szCs w:val="20"/>
        </w:rPr>
        <w:t xml:space="preserve"> </w:t>
      </w:r>
      <w:r w:rsidRPr="00211488">
        <w:rPr>
          <w:sz w:val="20"/>
          <w:szCs w:val="20"/>
        </w:rPr>
        <w:t>Tehran</w:t>
      </w:r>
      <w:r w:rsidR="00B35A8D" w:rsidRPr="00211488">
        <w:rPr>
          <w:sz w:val="20"/>
          <w:szCs w:val="20"/>
        </w:rPr>
        <w:t xml:space="preserve"> </w:t>
      </w:r>
      <w:r w:rsidRPr="00211488">
        <w:rPr>
          <w:sz w:val="20"/>
          <w:szCs w:val="20"/>
        </w:rPr>
        <w:t>during</w:t>
      </w:r>
      <w:r w:rsidR="00B35A8D" w:rsidRPr="00211488">
        <w:rPr>
          <w:sz w:val="20"/>
          <w:szCs w:val="20"/>
        </w:rPr>
        <w:t xml:space="preserve"> </w:t>
      </w:r>
      <w:r w:rsidRPr="00211488">
        <w:rPr>
          <w:sz w:val="20"/>
          <w:szCs w:val="20"/>
        </w:rPr>
        <w:t>1997.</w:t>
      </w:r>
    </w:p>
    <w:p w:rsidR="002335A3" w:rsidRPr="00211488" w:rsidRDefault="002335A3" w:rsidP="00B35A8D">
      <w:pPr>
        <w:numPr>
          <w:ilvl w:val="0"/>
          <w:numId w:val="24"/>
        </w:numPr>
        <w:suppressAutoHyphens w:val="0"/>
        <w:snapToGrid w:val="0"/>
        <w:jc w:val="both"/>
        <w:rPr>
          <w:sz w:val="20"/>
          <w:szCs w:val="20"/>
        </w:rPr>
      </w:pPr>
      <w:r w:rsidRPr="00211488">
        <w:rPr>
          <w:sz w:val="20"/>
          <w:szCs w:val="20"/>
        </w:rPr>
        <w:t>Mohammad</w:t>
      </w:r>
      <w:r w:rsidR="00B35A8D" w:rsidRPr="00211488">
        <w:rPr>
          <w:sz w:val="20"/>
          <w:szCs w:val="20"/>
        </w:rPr>
        <w:t xml:space="preserve"> </w:t>
      </w:r>
      <w:proofErr w:type="spellStart"/>
      <w:r w:rsidRPr="00211488">
        <w:rPr>
          <w:sz w:val="20"/>
          <w:szCs w:val="20"/>
        </w:rPr>
        <w:t>Khani</w:t>
      </w:r>
      <w:proofErr w:type="spellEnd"/>
      <w:r w:rsidRPr="00211488">
        <w:rPr>
          <w:sz w:val="20"/>
          <w:szCs w:val="20"/>
        </w:rPr>
        <w:t>,</w:t>
      </w:r>
      <w:r w:rsidR="00B35A8D" w:rsidRPr="00211488">
        <w:rPr>
          <w:sz w:val="20"/>
          <w:szCs w:val="20"/>
        </w:rPr>
        <w:t xml:space="preserve"> </w:t>
      </w:r>
      <w:proofErr w:type="spellStart"/>
      <w:r w:rsidRPr="00211488">
        <w:rPr>
          <w:sz w:val="20"/>
          <w:szCs w:val="20"/>
        </w:rPr>
        <w:t>Shahram</w:t>
      </w:r>
      <w:proofErr w:type="spellEnd"/>
      <w:r w:rsidR="00B35A8D" w:rsidRPr="00211488">
        <w:rPr>
          <w:sz w:val="20"/>
          <w:szCs w:val="20"/>
        </w:rPr>
        <w:t xml:space="preserve"> </w:t>
      </w:r>
      <w:r w:rsidRPr="00211488">
        <w:rPr>
          <w:sz w:val="20"/>
          <w:szCs w:val="20"/>
        </w:rPr>
        <w:t>and</w:t>
      </w:r>
      <w:r w:rsidR="00B35A8D" w:rsidRPr="00211488">
        <w:rPr>
          <w:sz w:val="20"/>
          <w:szCs w:val="20"/>
        </w:rPr>
        <w:t xml:space="preserve"> </w:t>
      </w:r>
      <w:proofErr w:type="spellStart"/>
      <w:r w:rsidRPr="00211488">
        <w:rPr>
          <w:sz w:val="20"/>
          <w:szCs w:val="20"/>
        </w:rPr>
        <w:t>Farjad</w:t>
      </w:r>
      <w:proofErr w:type="spellEnd"/>
      <w:r w:rsidRPr="00211488">
        <w:rPr>
          <w:sz w:val="20"/>
          <w:szCs w:val="20"/>
        </w:rPr>
        <w:t>,</w:t>
      </w:r>
      <w:r w:rsidR="00B35A8D" w:rsidRPr="00211488">
        <w:rPr>
          <w:sz w:val="20"/>
          <w:szCs w:val="20"/>
        </w:rPr>
        <w:t xml:space="preserve"> </w:t>
      </w:r>
      <w:proofErr w:type="spellStart"/>
      <w:r w:rsidRPr="00211488">
        <w:rPr>
          <w:sz w:val="20"/>
          <w:szCs w:val="20"/>
        </w:rPr>
        <w:t>Maryam</w:t>
      </w:r>
      <w:proofErr w:type="spellEnd"/>
      <w:r w:rsidRPr="00211488">
        <w:rPr>
          <w:sz w:val="20"/>
          <w:szCs w:val="20"/>
        </w:rPr>
        <w:t>.</w:t>
      </w:r>
      <w:r w:rsidR="00B35A8D" w:rsidRPr="00211488">
        <w:rPr>
          <w:sz w:val="20"/>
          <w:szCs w:val="20"/>
        </w:rPr>
        <w:t xml:space="preserve"> </w:t>
      </w:r>
      <w:r w:rsidRPr="00211488">
        <w:rPr>
          <w:sz w:val="20"/>
          <w:szCs w:val="20"/>
        </w:rPr>
        <w:t>(2008).</w:t>
      </w:r>
      <w:r w:rsidR="00B35A8D" w:rsidRPr="00211488">
        <w:rPr>
          <w:sz w:val="20"/>
          <w:szCs w:val="20"/>
        </w:rPr>
        <w:t xml:space="preserve"> </w:t>
      </w:r>
      <w:proofErr w:type="gramStart"/>
      <w:r w:rsidRPr="00211488">
        <w:rPr>
          <w:sz w:val="20"/>
          <w:szCs w:val="20"/>
        </w:rPr>
        <w:t>The</w:t>
      </w:r>
      <w:proofErr w:type="gramEnd"/>
      <w:r w:rsidR="00B35A8D" w:rsidRPr="00211488">
        <w:rPr>
          <w:sz w:val="20"/>
          <w:szCs w:val="20"/>
        </w:rPr>
        <w:t xml:space="preserve"> </w:t>
      </w:r>
      <w:r w:rsidRPr="00211488">
        <w:rPr>
          <w:sz w:val="20"/>
          <w:szCs w:val="20"/>
        </w:rPr>
        <w:t>relationship</w:t>
      </w:r>
      <w:r w:rsidR="00B35A8D" w:rsidRPr="00211488">
        <w:rPr>
          <w:sz w:val="20"/>
          <w:szCs w:val="20"/>
        </w:rPr>
        <w:t xml:space="preserve"> </w:t>
      </w:r>
      <w:r w:rsidRPr="00211488">
        <w:rPr>
          <w:sz w:val="20"/>
          <w:szCs w:val="20"/>
        </w:rPr>
        <w:t>between</w:t>
      </w:r>
      <w:r w:rsidR="00B35A8D" w:rsidRPr="00211488">
        <w:rPr>
          <w:sz w:val="20"/>
          <w:szCs w:val="20"/>
        </w:rPr>
        <w:t xml:space="preserve"> </w:t>
      </w:r>
      <w:r w:rsidRPr="00211488">
        <w:rPr>
          <w:sz w:val="20"/>
          <w:szCs w:val="20"/>
        </w:rPr>
        <w:t>meta-cognitive</w:t>
      </w:r>
      <w:r w:rsidR="00B35A8D" w:rsidRPr="00211488">
        <w:rPr>
          <w:sz w:val="20"/>
          <w:szCs w:val="20"/>
        </w:rPr>
        <w:t xml:space="preserve"> </w:t>
      </w:r>
      <w:r w:rsidRPr="00211488">
        <w:rPr>
          <w:sz w:val="20"/>
          <w:szCs w:val="20"/>
        </w:rPr>
        <w:t>beliefs</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thought</w:t>
      </w:r>
      <w:r w:rsidR="00B35A8D" w:rsidRPr="00211488">
        <w:rPr>
          <w:sz w:val="20"/>
          <w:szCs w:val="20"/>
        </w:rPr>
        <w:t xml:space="preserve"> </w:t>
      </w:r>
      <w:r w:rsidRPr="00211488">
        <w:rPr>
          <w:sz w:val="20"/>
          <w:szCs w:val="20"/>
        </w:rPr>
        <w:t>control</w:t>
      </w:r>
      <w:r w:rsidR="00B35A8D" w:rsidRPr="00211488">
        <w:rPr>
          <w:sz w:val="20"/>
          <w:szCs w:val="20"/>
        </w:rPr>
        <w:t xml:space="preserve"> </w:t>
      </w:r>
      <w:r w:rsidRPr="00211488">
        <w:rPr>
          <w:sz w:val="20"/>
          <w:szCs w:val="20"/>
        </w:rPr>
        <w:t>strategies</w:t>
      </w:r>
      <w:r w:rsidR="00B35A8D" w:rsidRPr="00211488">
        <w:rPr>
          <w:sz w:val="20"/>
          <w:szCs w:val="20"/>
        </w:rPr>
        <w:t xml:space="preserve"> </w:t>
      </w:r>
      <w:r w:rsidRPr="00211488">
        <w:rPr>
          <w:sz w:val="20"/>
          <w:szCs w:val="20"/>
        </w:rPr>
        <w:t>with</w:t>
      </w:r>
      <w:r w:rsidR="00B35A8D" w:rsidRPr="00211488">
        <w:rPr>
          <w:sz w:val="20"/>
          <w:szCs w:val="20"/>
        </w:rPr>
        <w:t xml:space="preserve"> </w:t>
      </w:r>
      <w:r w:rsidRPr="00211488">
        <w:rPr>
          <w:sz w:val="20"/>
          <w:szCs w:val="20"/>
        </w:rPr>
        <w:t>Scrupulous</w:t>
      </w:r>
      <w:r w:rsidR="00B35A8D" w:rsidRPr="00211488">
        <w:rPr>
          <w:sz w:val="20"/>
          <w:szCs w:val="20"/>
        </w:rPr>
        <w:t xml:space="preserve"> </w:t>
      </w:r>
      <w:r w:rsidRPr="00211488">
        <w:rPr>
          <w:sz w:val="20"/>
          <w:szCs w:val="20"/>
        </w:rPr>
        <w:t>symptoms</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non</w:t>
      </w:r>
      <w:r w:rsidR="00B35A8D" w:rsidRPr="00211488">
        <w:rPr>
          <w:sz w:val="20"/>
          <w:szCs w:val="20"/>
        </w:rPr>
        <w:t xml:space="preserve"> </w:t>
      </w:r>
      <w:r w:rsidRPr="00211488">
        <w:rPr>
          <w:sz w:val="20"/>
          <w:szCs w:val="20"/>
        </w:rPr>
        <w:t>clinical</w:t>
      </w:r>
      <w:r w:rsidR="00B35A8D" w:rsidRPr="00211488">
        <w:rPr>
          <w:sz w:val="20"/>
          <w:szCs w:val="20"/>
        </w:rPr>
        <w:t xml:space="preserve"> </w:t>
      </w:r>
      <w:r w:rsidRPr="00211488">
        <w:rPr>
          <w:sz w:val="20"/>
          <w:szCs w:val="20"/>
        </w:rPr>
        <w:t>population.</w:t>
      </w:r>
      <w:r w:rsidR="00B35A8D" w:rsidRPr="00211488">
        <w:rPr>
          <w:sz w:val="20"/>
          <w:szCs w:val="20"/>
        </w:rPr>
        <w:t xml:space="preserve"> </w:t>
      </w:r>
      <w:r w:rsidRPr="00211488">
        <w:rPr>
          <w:sz w:val="20"/>
          <w:szCs w:val="20"/>
        </w:rPr>
        <w:t>Journal</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Clinical</w:t>
      </w:r>
      <w:r w:rsidR="00B35A8D" w:rsidRPr="00211488">
        <w:rPr>
          <w:sz w:val="20"/>
          <w:szCs w:val="20"/>
        </w:rPr>
        <w:t xml:space="preserve"> </w:t>
      </w:r>
      <w:r w:rsidRPr="00211488">
        <w:rPr>
          <w:sz w:val="20"/>
          <w:szCs w:val="20"/>
        </w:rPr>
        <w:t>Psychology,</w:t>
      </w:r>
      <w:r w:rsidR="00B35A8D" w:rsidRPr="00211488">
        <w:rPr>
          <w:sz w:val="20"/>
          <w:szCs w:val="20"/>
        </w:rPr>
        <w:t xml:space="preserve"> </w:t>
      </w:r>
      <w:r w:rsidRPr="00211488">
        <w:rPr>
          <w:sz w:val="20"/>
          <w:szCs w:val="20"/>
        </w:rPr>
        <w:t>1</w:t>
      </w:r>
      <w:r w:rsidR="00B35A8D" w:rsidRPr="00211488">
        <w:rPr>
          <w:sz w:val="20"/>
          <w:szCs w:val="20"/>
        </w:rPr>
        <w:t xml:space="preserve"> </w:t>
      </w:r>
      <w:r w:rsidRPr="00211488">
        <w:rPr>
          <w:sz w:val="20"/>
          <w:szCs w:val="20"/>
        </w:rPr>
        <w:t>(3),</w:t>
      </w:r>
      <w:r w:rsidR="00B35A8D" w:rsidRPr="00211488">
        <w:rPr>
          <w:sz w:val="20"/>
          <w:szCs w:val="20"/>
        </w:rPr>
        <w:t xml:space="preserve"> </w:t>
      </w:r>
      <w:r w:rsidRPr="00211488">
        <w:rPr>
          <w:sz w:val="20"/>
          <w:szCs w:val="20"/>
        </w:rPr>
        <w:t>51-35.</w:t>
      </w:r>
    </w:p>
    <w:p w:rsidR="002335A3" w:rsidRPr="00211488" w:rsidRDefault="002335A3" w:rsidP="00B35A8D">
      <w:pPr>
        <w:numPr>
          <w:ilvl w:val="0"/>
          <w:numId w:val="24"/>
        </w:numPr>
        <w:suppressAutoHyphens w:val="0"/>
        <w:snapToGrid w:val="0"/>
        <w:jc w:val="both"/>
        <w:rPr>
          <w:sz w:val="20"/>
          <w:szCs w:val="20"/>
        </w:rPr>
      </w:pPr>
      <w:proofErr w:type="spellStart"/>
      <w:r w:rsidRPr="00211488">
        <w:rPr>
          <w:sz w:val="20"/>
          <w:szCs w:val="20"/>
        </w:rPr>
        <w:t>Adriaan</w:t>
      </w:r>
      <w:proofErr w:type="spellEnd"/>
      <w:r w:rsidR="00B35A8D" w:rsidRPr="00211488">
        <w:rPr>
          <w:sz w:val="20"/>
          <w:szCs w:val="20"/>
        </w:rPr>
        <w:t xml:space="preserve"> </w:t>
      </w:r>
      <w:r w:rsidRPr="00211488">
        <w:rPr>
          <w:sz w:val="20"/>
          <w:szCs w:val="20"/>
        </w:rPr>
        <w:t>Wells.</w:t>
      </w:r>
      <w:r w:rsidR="00B35A8D" w:rsidRPr="00211488">
        <w:rPr>
          <w:sz w:val="20"/>
          <w:szCs w:val="20"/>
        </w:rPr>
        <w:t xml:space="preserve"> </w:t>
      </w:r>
      <w:r w:rsidRPr="00211488">
        <w:rPr>
          <w:sz w:val="20"/>
          <w:szCs w:val="20"/>
        </w:rPr>
        <w:t>(2009),</w:t>
      </w:r>
      <w:r w:rsidR="00B35A8D" w:rsidRPr="00211488">
        <w:rPr>
          <w:sz w:val="20"/>
          <w:szCs w:val="20"/>
        </w:rPr>
        <w:t xml:space="preserve"> </w:t>
      </w:r>
      <w:r w:rsidRPr="00211488">
        <w:rPr>
          <w:sz w:val="20"/>
          <w:szCs w:val="20"/>
        </w:rPr>
        <w:t>Practical</w:t>
      </w:r>
      <w:r w:rsidR="00B35A8D" w:rsidRPr="00211488">
        <w:rPr>
          <w:sz w:val="20"/>
          <w:szCs w:val="20"/>
        </w:rPr>
        <w:t xml:space="preserve"> </w:t>
      </w:r>
      <w:r w:rsidRPr="00211488">
        <w:rPr>
          <w:sz w:val="20"/>
          <w:szCs w:val="20"/>
        </w:rPr>
        <w:t>Guide</w:t>
      </w:r>
      <w:r w:rsidR="00B35A8D" w:rsidRPr="00211488">
        <w:rPr>
          <w:sz w:val="20"/>
          <w:szCs w:val="20"/>
        </w:rPr>
        <w:t xml:space="preserve"> </w:t>
      </w:r>
      <w:r w:rsidRPr="00211488">
        <w:rPr>
          <w:sz w:val="20"/>
          <w:szCs w:val="20"/>
        </w:rPr>
        <w:t>of</w:t>
      </w:r>
      <w:r w:rsidR="00B35A8D" w:rsidRPr="00211488">
        <w:rPr>
          <w:sz w:val="20"/>
          <w:szCs w:val="20"/>
        </w:rPr>
        <w:t xml:space="preserve"> </w:t>
      </w:r>
      <w:proofErr w:type="spellStart"/>
      <w:r w:rsidRPr="00211488">
        <w:rPr>
          <w:sz w:val="20"/>
          <w:szCs w:val="20"/>
        </w:rPr>
        <w:t>metacognitive</w:t>
      </w:r>
      <w:proofErr w:type="spellEnd"/>
      <w:r w:rsidR="00B35A8D" w:rsidRPr="00211488">
        <w:rPr>
          <w:sz w:val="20"/>
          <w:szCs w:val="20"/>
        </w:rPr>
        <w:t xml:space="preserve"> </w:t>
      </w:r>
      <w:r w:rsidRPr="00211488">
        <w:rPr>
          <w:sz w:val="20"/>
          <w:szCs w:val="20"/>
        </w:rPr>
        <w:t>therapy</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anxiety</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depression.</w:t>
      </w:r>
      <w:r w:rsidR="00B35A8D" w:rsidRPr="00211488">
        <w:rPr>
          <w:sz w:val="20"/>
          <w:szCs w:val="20"/>
        </w:rPr>
        <w:t xml:space="preserve"> </w:t>
      </w:r>
      <w:r w:rsidRPr="00211488">
        <w:rPr>
          <w:sz w:val="20"/>
          <w:szCs w:val="20"/>
        </w:rPr>
        <w:t>Translation:</w:t>
      </w:r>
      <w:r w:rsidR="00B35A8D" w:rsidRPr="00211488">
        <w:rPr>
          <w:sz w:val="20"/>
          <w:szCs w:val="20"/>
        </w:rPr>
        <w:t xml:space="preserve"> </w:t>
      </w:r>
      <w:proofErr w:type="spellStart"/>
      <w:r w:rsidRPr="00211488">
        <w:rPr>
          <w:sz w:val="20"/>
          <w:szCs w:val="20"/>
        </w:rPr>
        <w:t>Shahram</w:t>
      </w:r>
      <w:proofErr w:type="spellEnd"/>
      <w:r w:rsidR="00B35A8D" w:rsidRPr="00211488">
        <w:rPr>
          <w:sz w:val="20"/>
          <w:szCs w:val="20"/>
        </w:rPr>
        <w:t xml:space="preserve"> </w:t>
      </w:r>
      <w:r w:rsidRPr="00211488">
        <w:rPr>
          <w:sz w:val="20"/>
          <w:szCs w:val="20"/>
        </w:rPr>
        <w:t>Mohammad</w:t>
      </w:r>
      <w:r w:rsidR="00B35A8D" w:rsidRPr="00211488">
        <w:rPr>
          <w:sz w:val="20"/>
          <w:szCs w:val="20"/>
        </w:rPr>
        <w:t xml:space="preserve"> </w:t>
      </w:r>
      <w:proofErr w:type="spellStart"/>
      <w:r w:rsidRPr="00211488">
        <w:rPr>
          <w:sz w:val="20"/>
          <w:szCs w:val="20"/>
        </w:rPr>
        <w:t>Khani</w:t>
      </w:r>
      <w:proofErr w:type="spellEnd"/>
      <w:r w:rsidRPr="00211488">
        <w:rPr>
          <w:sz w:val="20"/>
          <w:szCs w:val="20"/>
        </w:rPr>
        <w:t>,</w:t>
      </w:r>
      <w:r w:rsidR="00B35A8D" w:rsidRPr="00211488">
        <w:rPr>
          <w:sz w:val="20"/>
          <w:szCs w:val="20"/>
        </w:rPr>
        <w:t xml:space="preserve"> </w:t>
      </w:r>
      <w:r w:rsidRPr="00211488">
        <w:rPr>
          <w:sz w:val="20"/>
          <w:szCs w:val="20"/>
        </w:rPr>
        <w:t>2011.</w:t>
      </w:r>
      <w:r w:rsidR="00B35A8D" w:rsidRPr="00211488">
        <w:rPr>
          <w:sz w:val="20"/>
          <w:szCs w:val="20"/>
        </w:rPr>
        <w:t xml:space="preserve"> </w:t>
      </w:r>
      <w:r w:rsidRPr="00211488">
        <w:rPr>
          <w:sz w:val="20"/>
          <w:szCs w:val="20"/>
        </w:rPr>
        <w:t>Tehran,</w:t>
      </w:r>
      <w:r w:rsidR="00B35A8D" w:rsidRPr="00211488">
        <w:rPr>
          <w:sz w:val="20"/>
          <w:szCs w:val="20"/>
        </w:rPr>
        <w:t xml:space="preserve"> </w:t>
      </w:r>
      <w:proofErr w:type="spellStart"/>
      <w:r w:rsidRPr="00211488">
        <w:rPr>
          <w:sz w:val="20"/>
          <w:szCs w:val="20"/>
        </w:rPr>
        <w:t>Varaye</w:t>
      </w:r>
      <w:proofErr w:type="spellEnd"/>
      <w:r w:rsidR="00B35A8D" w:rsidRPr="00211488">
        <w:rPr>
          <w:sz w:val="20"/>
          <w:szCs w:val="20"/>
        </w:rPr>
        <w:t xml:space="preserve"> </w:t>
      </w:r>
      <w:proofErr w:type="spellStart"/>
      <w:r w:rsidRPr="00211488">
        <w:rPr>
          <w:sz w:val="20"/>
          <w:szCs w:val="20"/>
        </w:rPr>
        <w:t>Danesh</w:t>
      </w:r>
      <w:proofErr w:type="spellEnd"/>
      <w:r w:rsidRPr="00211488">
        <w:rPr>
          <w:sz w:val="20"/>
          <w:szCs w:val="20"/>
        </w:rPr>
        <w:t>.</w:t>
      </w:r>
    </w:p>
    <w:p w:rsidR="002335A3" w:rsidRPr="00211488" w:rsidRDefault="002335A3" w:rsidP="00B35A8D">
      <w:pPr>
        <w:numPr>
          <w:ilvl w:val="0"/>
          <w:numId w:val="24"/>
        </w:numPr>
        <w:suppressAutoHyphens w:val="0"/>
        <w:snapToGrid w:val="0"/>
        <w:jc w:val="both"/>
        <w:rPr>
          <w:sz w:val="20"/>
          <w:szCs w:val="20"/>
        </w:rPr>
      </w:pPr>
      <w:proofErr w:type="spellStart"/>
      <w:r w:rsidRPr="00211488">
        <w:rPr>
          <w:sz w:val="20"/>
          <w:szCs w:val="20"/>
        </w:rPr>
        <w:t>Bacow</w:t>
      </w:r>
      <w:proofErr w:type="spellEnd"/>
      <w:r w:rsidRPr="00211488">
        <w:rPr>
          <w:sz w:val="20"/>
          <w:szCs w:val="20"/>
        </w:rPr>
        <w:t>,</w:t>
      </w:r>
      <w:r w:rsidR="00B35A8D" w:rsidRPr="00211488">
        <w:rPr>
          <w:sz w:val="20"/>
          <w:szCs w:val="20"/>
        </w:rPr>
        <w:t xml:space="preserve"> </w:t>
      </w:r>
      <w:r w:rsidRPr="00211488">
        <w:rPr>
          <w:sz w:val="20"/>
          <w:szCs w:val="20"/>
        </w:rPr>
        <w:t>T.</w:t>
      </w:r>
      <w:r w:rsidR="00B35A8D" w:rsidRPr="00211488">
        <w:rPr>
          <w:sz w:val="20"/>
          <w:szCs w:val="20"/>
        </w:rPr>
        <w:t xml:space="preserve"> </w:t>
      </w:r>
      <w:r w:rsidRPr="00211488">
        <w:rPr>
          <w:sz w:val="20"/>
          <w:szCs w:val="20"/>
        </w:rPr>
        <w:t>L.,</w:t>
      </w:r>
      <w:r w:rsidR="00B35A8D" w:rsidRPr="00211488">
        <w:rPr>
          <w:sz w:val="20"/>
          <w:szCs w:val="20"/>
        </w:rPr>
        <w:t xml:space="preserve"> </w:t>
      </w:r>
      <w:proofErr w:type="spellStart"/>
      <w:r w:rsidRPr="00211488">
        <w:rPr>
          <w:sz w:val="20"/>
          <w:szCs w:val="20"/>
        </w:rPr>
        <w:t>Pincus</w:t>
      </w:r>
      <w:proofErr w:type="spellEnd"/>
      <w:r w:rsidRPr="00211488">
        <w:rPr>
          <w:sz w:val="20"/>
          <w:szCs w:val="20"/>
        </w:rPr>
        <w:t>,</w:t>
      </w:r>
      <w:r w:rsidR="00B35A8D" w:rsidRPr="00211488">
        <w:rPr>
          <w:sz w:val="20"/>
          <w:szCs w:val="20"/>
        </w:rPr>
        <w:t xml:space="preserve"> </w:t>
      </w:r>
      <w:r w:rsidRPr="00211488">
        <w:rPr>
          <w:sz w:val="20"/>
          <w:szCs w:val="20"/>
        </w:rPr>
        <w:t>D.</w:t>
      </w:r>
      <w:r w:rsidR="00B35A8D" w:rsidRPr="00211488">
        <w:rPr>
          <w:sz w:val="20"/>
          <w:szCs w:val="20"/>
        </w:rPr>
        <w:t xml:space="preserve"> </w:t>
      </w:r>
      <w:r w:rsidRPr="00211488">
        <w:rPr>
          <w:sz w:val="20"/>
          <w:szCs w:val="20"/>
        </w:rPr>
        <w:t>B.,</w:t>
      </w:r>
      <w:r w:rsidR="00B35A8D" w:rsidRPr="00211488">
        <w:rPr>
          <w:sz w:val="20"/>
          <w:szCs w:val="20"/>
        </w:rPr>
        <w:t xml:space="preserve"> </w:t>
      </w:r>
      <w:proofErr w:type="spellStart"/>
      <w:r w:rsidRPr="00211488">
        <w:rPr>
          <w:sz w:val="20"/>
          <w:szCs w:val="20"/>
        </w:rPr>
        <w:t>Ehrenreich</w:t>
      </w:r>
      <w:proofErr w:type="spellEnd"/>
      <w:r w:rsidRPr="00211488">
        <w:rPr>
          <w:sz w:val="20"/>
          <w:szCs w:val="20"/>
        </w:rPr>
        <w:t>,</w:t>
      </w:r>
      <w:r w:rsidR="00B35A8D" w:rsidRPr="00211488">
        <w:rPr>
          <w:sz w:val="20"/>
          <w:szCs w:val="20"/>
        </w:rPr>
        <w:t xml:space="preserve"> </w:t>
      </w:r>
      <w:r w:rsidRPr="00211488">
        <w:rPr>
          <w:sz w:val="20"/>
          <w:szCs w:val="20"/>
        </w:rPr>
        <w:t>J.</w:t>
      </w:r>
      <w:r w:rsidR="00B35A8D" w:rsidRPr="00211488">
        <w:rPr>
          <w:sz w:val="20"/>
          <w:szCs w:val="20"/>
        </w:rPr>
        <w:t xml:space="preserve"> </w:t>
      </w:r>
      <w:r w:rsidRPr="00211488">
        <w:rPr>
          <w:sz w:val="20"/>
          <w:szCs w:val="20"/>
        </w:rPr>
        <w:t>T.,</w:t>
      </w:r>
      <w:r w:rsidR="00B35A8D" w:rsidRPr="00211488">
        <w:rPr>
          <w:sz w:val="20"/>
          <w:szCs w:val="20"/>
        </w:rPr>
        <w:t xml:space="preserve"> </w:t>
      </w:r>
      <w:r w:rsidRPr="00211488">
        <w:rPr>
          <w:sz w:val="20"/>
          <w:szCs w:val="20"/>
        </w:rPr>
        <w:t>&amp;</w:t>
      </w:r>
      <w:r w:rsidR="00B35A8D" w:rsidRPr="00211488">
        <w:rPr>
          <w:sz w:val="20"/>
          <w:szCs w:val="20"/>
        </w:rPr>
        <w:t xml:space="preserve"> </w:t>
      </w:r>
      <w:r w:rsidRPr="00211488">
        <w:rPr>
          <w:sz w:val="20"/>
          <w:szCs w:val="20"/>
        </w:rPr>
        <w:t>Brody,</w:t>
      </w:r>
      <w:r w:rsidR="00B35A8D" w:rsidRPr="00211488">
        <w:rPr>
          <w:sz w:val="20"/>
          <w:szCs w:val="20"/>
        </w:rPr>
        <w:t xml:space="preserve"> </w:t>
      </w:r>
      <w:r w:rsidRPr="00211488">
        <w:rPr>
          <w:sz w:val="20"/>
          <w:szCs w:val="20"/>
        </w:rPr>
        <w:t>L.</w:t>
      </w:r>
      <w:r w:rsidR="00B35A8D" w:rsidRPr="00211488">
        <w:rPr>
          <w:sz w:val="20"/>
          <w:szCs w:val="20"/>
        </w:rPr>
        <w:t xml:space="preserve"> </w:t>
      </w:r>
      <w:r w:rsidRPr="00211488">
        <w:rPr>
          <w:sz w:val="20"/>
          <w:szCs w:val="20"/>
        </w:rPr>
        <w:t>R.</w:t>
      </w:r>
      <w:r w:rsidR="00B35A8D" w:rsidRPr="00211488">
        <w:rPr>
          <w:sz w:val="20"/>
          <w:szCs w:val="20"/>
        </w:rPr>
        <w:t xml:space="preserve"> </w:t>
      </w:r>
      <w:r w:rsidRPr="00211488">
        <w:rPr>
          <w:sz w:val="20"/>
          <w:szCs w:val="20"/>
        </w:rPr>
        <w:t>(2009).The</w:t>
      </w:r>
      <w:r w:rsidR="00B35A8D" w:rsidRPr="00211488">
        <w:rPr>
          <w:sz w:val="20"/>
          <w:szCs w:val="20"/>
        </w:rPr>
        <w:t xml:space="preserve"> </w:t>
      </w:r>
      <w:proofErr w:type="spellStart"/>
      <w:r w:rsidRPr="00211488">
        <w:rPr>
          <w:sz w:val="20"/>
          <w:szCs w:val="20"/>
        </w:rPr>
        <w:t>metacognitions</w:t>
      </w:r>
      <w:proofErr w:type="spellEnd"/>
      <w:r w:rsidR="00B35A8D" w:rsidRPr="00211488">
        <w:rPr>
          <w:sz w:val="20"/>
          <w:szCs w:val="20"/>
        </w:rPr>
        <w:t xml:space="preserve"> </w:t>
      </w:r>
      <w:r w:rsidRPr="00211488">
        <w:rPr>
          <w:sz w:val="20"/>
          <w:szCs w:val="20"/>
        </w:rPr>
        <w:t>questionnaire</w:t>
      </w:r>
      <w:r w:rsidR="00B35A8D" w:rsidRPr="00211488">
        <w:rPr>
          <w:sz w:val="20"/>
          <w:szCs w:val="20"/>
        </w:rPr>
        <w:t xml:space="preserve"> </w:t>
      </w:r>
      <w:r w:rsidRPr="00211488">
        <w:rPr>
          <w:sz w:val="20"/>
          <w:szCs w:val="20"/>
        </w:rPr>
        <w:t>for</w:t>
      </w:r>
      <w:r w:rsidR="00B35A8D" w:rsidRPr="00211488">
        <w:rPr>
          <w:sz w:val="20"/>
          <w:szCs w:val="20"/>
        </w:rPr>
        <w:t xml:space="preserve"> </w:t>
      </w:r>
      <w:r w:rsidRPr="00211488">
        <w:rPr>
          <w:sz w:val="20"/>
          <w:szCs w:val="20"/>
        </w:rPr>
        <w:t>children:</w:t>
      </w:r>
      <w:r w:rsidR="00B35A8D" w:rsidRPr="00211488">
        <w:rPr>
          <w:sz w:val="20"/>
          <w:szCs w:val="20"/>
        </w:rPr>
        <w:t xml:space="preserve"> </w:t>
      </w:r>
      <w:r w:rsidRPr="00211488">
        <w:rPr>
          <w:sz w:val="20"/>
          <w:szCs w:val="20"/>
        </w:rPr>
        <w:t>Development</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validation</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clinical</w:t>
      </w:r>
      <w:r w:rsidR="00B35A8D" w:rsidRPr="00211488">
        <w:rPr>
          <w:sz w:val="20"/>
          <w:szCs w:val="20"/>
        </w:rPr>
        <w:t xml:space="preserve"> </w:t>
      </w:r>
      <w:r w:rsidRPr="00211488">
        <w:rPr>
          <w:sz w:val="20"/>
          <w:szCs w:val="20"/>
        </w:rPr>
        <w:t>sample</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children</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adolescents</w:t>
      </w:r>
      <w:r w:rsidR="00B35A8D" w:rsidRPr="00211488">
        <w:rPr>
          <w:sz w:val="20"/>
          <w:szCs w:val="20"/>
        </w:rPr>
        <w:t xml:space="preserve"> </w:t>
      </w:r>
      <w:r w:rsidRPr="00211488">
        <w:rPr>
          <w:sz w:val="20"/>
          <w:szCs w:val="20"/>
        </w:rPr>
        <w:t>with</w:t>
      </w:r>
      <w:r w:rsidR="00B35A8D" w:rsidRPr="00211488">
        <w:rPr>
          <w:sz w:val="20"/>
          <w:szCs w:val="20"/>
        </w:rPr>
        <w:t xml:space="preserve"> </w:t>
      </w:r>
      <w:r w:rsidRPr="00211488">
        <w:rPr>
          <w:sz w:val="20"/>
          <w:szCs w:val="20"/>
        </w:rPr>
        <w:t>anxiety</w:t>
      </w:r>
      <w:r w:rsidR="00B35A8D" w:rsidRPr="00211488">
        <w:rPr>
          <w:sz w:val="20"/>
          <w:szCs w:val="20"/>
        </w:rPr>
        <w:t xml:space="preserve"> </w:t>
      </w:r>
      <w:r w:rsidRPr="00211488">
        <w:rPr>
          <w:sz w:val="20"/>
          <w:szCs w:val="20"/>
        </w:rPr>
        <w:t>disorders.</w:t>
      </w:r>
      <w:r w:rsidR="00B35A8D" w:rsidRPr="00211488">
        <w:rPr>
          <w:sz w:val="20"/>
          <w:szCs w:val="20"/>
        </w:rPr>
        <w:t xml:space="preserve"> </w:t>
      </w:r>
      <w:r w:rsidRPr="00211488">
        <w:rPr>
          <w:sz w:val="20"/>
          <w:szCs w:val="20"/>
        </w:rPr>
        <w:t>Journal</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Anxiety</w:t>
      </w:r>
      <w:r w:rsidR="00B35A8D" w:rsidRPr="00211488">
        <w:rPr>
          <w:sz w:val="20"/>
          <w:szCs w:val="20"/>
        </w:rPr>
        <w:t xml:space="preserve"> </w:t>
      </w:r>
      <w:r w:rsidRPr="00211488">
        <w:rPr>
          <w:sz w:val="20"/>
          <w:szCs w:val="20"/>
        </w:rPr>
        <w:t>Disorders,</w:t>
      </w:r>
      <w:r w:rsidR="00B35A8D" w:rsidRPr="00211488">
        <w:rPr>
          <w:sz w:val="20"/>
          <w:szCs w:val="20"/>
        </w:rPr>
        <w:t xml:space="preserve"> </w:t>
      </w:r>
      <w:r w:rsidRPr="00211488">
        <w:rPr>
          <w:sz w:val="20"/>
          <w:szCs w:val="20"/>
        </w:rPr>
        <w:t>23,</w:t>
      </w:r>
      <w:r w:rsidR="00B35A8D" w:rsidRPr="00211488">
        <w:rPr>
          <w:sz w:val="20"/>
          <w:szCs w:val="20"/>
        </w:rPr>
        <w:t xml:space="preserve"> </w:t>
      </w:r>
      <w:r w:rsidRPr="00211488">
        <w:rPr>
          <w:sz w:val="20"/>
          <w:szCs w:val="20"/>
        </w:rPr>
        <w:t>727–736.</w:t>
      </w:r>
    </w:p>
    <w:p w:rsidR="002335A3" w:rsidRPr="00211488" w:rsidRDefault="002335A3" w:rsidP="00B35A8D">
      <w:pPr>
        <w:numPr>
          <w:ilvl w:val="0"/>
          <w:numId w:val="24"/>
        </w:numPr>
        <w:suppressAutoHyphens w:val="0"/>
        <w:snapToGrid w:val="0"/>
        <w:jc w:val="both"/>
        <w:rPr>
          <w:sz w:val="20"/>
          <w:szCs w:val="20"/>
        </w:rPr>
      </w:pPr>
      <w:r w:rsidRPr="00211488">
        <w:rPr>
          <w:sz w:val="20"/>
          <w:szCs w:val="20"/>
        </w:rPr>
        <w:lastRenderedPageBreak/>
        <w:t>Bennett</w:t>
      </w:r>
      <w:r w:rsidR="00B35A8D" w:rsidRPr="00211488">
        <w:rPr>
          <w:sz w:val="20"/>
          <w:szCs w:val="20"/>
        </w:rPr>
        <w:t xml:space="preserve"> </w:t>
      </w:r>
      <w:r w:rsidRPr="00211488">
        <w:rPr>
          <w:sz w:val="20"/>
          <w:szCs w:val="20"/>
        </w:rPr>
        <w:t>H,</w:t>
      </w:r>
      <w:r w:rsidR="00B35A8D" w:rsidRPr="00211488">
        <w:rPr>
          <w:sz w:val="20"/>
          <w:szCs w:val="20"/>
        </w:rPr>
        <w:t xml:space="preserve"> </w:t>
      </w:r>
      <w:r w:rsidRPr="00211488">
        <w:rPr>
          <w:sz w:val="20"/>
          <w:szCs w:val="20"/>
        </w:rPr>
        <w:t>&amp;</w:t>
      </w:r>
      <w:r w:rsidR="00B35A8D" w:rsidRPr="00211488">
        <w:rPr>
          <w:sz w:val="20"/>
          <w:szCs w:val="20"/>
        </w:rPr>
        <w:t xml:space="preserve"> </w:t>
      </w:r>
      <w:r w:rsidRPr="00211488">
        <w:rPr>
          <w:sz w:val="20"/>
          <w:szCs w:val="20"/>
        </w:rPr>
        <w:t>Wells</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(2010).</w:t>
      </w:r>
      <w:r w:rsidR="00B35A8D" w:rsidRPr="00211488">
        <w:rPr>
          <w:sz w:val="20"/>
          <w:szCs w:val="20"/>
        </w:rPr>
        <w:t xml:space="preserve"> </w:t>
      </w:r>
      <w:proofErr w:type="spellStart"/>
      <w:r w:rsidRPr="00211488">
        <w:rPr>
          <w:sz w:val="20"/>
          <w:szCs w:val="20"/>
        </w:rPr>
        <w:t>Metacognition</w:t>
      </w:r>
      <w:proofErr w:type="spellEnd"/>
      <w:r w:rsidRPr="00211488">
        <w:rPr>
          <w:sz w:val="20"/>
          <w:szCs w:val="20"/>
        </w:rPr>
        <w:t>,</w:t>
      </w:r>
      <w:r w:rsidR="00B35A8D" w:rsidRPr="00211488">
        <w:rPr>
          <w:sz w:val="20"/>
          <w:szCs w:val="20"/>
        </w:rPr>
        <w:t xml:space="preserve"> </w:t>
      </w:r>
      <w:r w:rsidRPr="00211488">
        <w:rPr>
          <w:sz w:val="20"/>
          <w:szCs w:val="20"/>
        </w:rPr>
        <w:t>memory</w:t>
      </w:r>
      <w:r w:rsidR="00B35A8D" w:rsidRPr="00211488">
        <w:rPr>
          <w:sz w:val="20"/>
          <w:szCs w:val="20"/>
        </w:rPr>
        <w:t xml:space="preserve"> </w:t>
      </w:r>
      <w:r w:rsidRPr="00211488">
        <w:rPr>
          <w:sz w:val="20"/>
          <w:szCs w:val="20"/>
        </w:rPr>
        <w:t>disorganization</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rumination</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posttraumatic</w:t>
      </w:r>
      <w:r w:rsidR="00B35A8D" w:rsidRPr="00211488">
        <w:rPr>
          <w:sz w:val="20"/>
          <w:szCs w:val="20"/>
        </w:rPr>
        <w:t xml:space="preserve"> </w:t>
      </w:r>
      <w:r w:rsidRPr="00211488">
        <w:rPr>
          <w:sz w:val="20"/>
          <w:szCs w:val="20"/>
        </w:rPr>
        <w:t>stress</w:t>
      </w:r>
      <w:r w:rsidR="00B35A8D" w:rsidRPr="00211488">
        <w:rPr>
          <w:sz w:val="20"/>
          <w:szCs w:val="20"/>
        </w:rPr>
        <w:t xml:space="preserve"> </w:t>
      </w:r>
      <w:r w:rsidRPr="00211488">
        <w:rPr>
          <w:sz w:val="20"/>
          <w:szCs w:val="20"/>
        </w:rPr>
        <w:t>symptoms.</w:t>
      </w:r>
      <w:r w:rsidR="00B35A8D" w:rsidRPr="00211488">
        <w:rPr>
          <w:sz w:val="20"/>
          <w:szCs w:val="20"/>
        </w:rPr>
        <w:t xml:space="preserve"> </w:t>
      </w:r>
      <w:r w:rsidRPr="00211488">
        <w:rPr>
          <w:sz w:val="20"/>
          <w:szCs w:val="20"/>
        </w:rPr>
        <w:t>Journal</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Anxiety</w:t>
      </w:r>
      <w:r w:rsidR="00B35A8D" w:rsidRPr="00211488">
        <w:rPr>
          <w:sz w:val="20"/>
          <w:szCs w:val="20"/>
        </w:rPr>
        <w:t xml:space="preserve"> </w:t>
      </w:r>
      <w:r w:rsidRPr="00211488">
        <w:rPr>
          <w:sz w:val="20"/>
          <w:szCs w:val="20"/>
        </w:rPr>
        <w:t>Disorder,</w:t>
      </w:r>
      <w:r w:rsidR="00B35A8D" w:rsidRPr="00211488">
        <w:rPr>
          <w:sz w:val="20"/>
          <w:szCs w:val="20"/>
        </w:rPr>
        <w:t xml:space="preserve"> </w:t>
      </w:r>
      <w:r w:rsidRPr="00211488">
        <w:rPr>
          <w:sz w:val="20"/>
          <w:szCs w:val="20"/>
        </w:rPr>
        <w:t>24(3):</w:t>
      </w:r>
      <w:r w:rsidR="00B35A8D" w:rsidRPr="00211488">
        <w:rPr>
          <w:sz w:val="20"/>
          <w:szCs w:val="20"/>
        </w:rPr>
        <w:t xml:space="preserve"> </w:t>
      </w:r>
      <w:r w:rsidRPr="00211488">
        <w:rPr>
          <w:sz w:val="20"/>
          <w:szCs w:val="20"/>
        </w:rPr>
        <w:t>318-25.</w:t>
      </w:r>
    </w:p>
    <w:p w:rsidR="002335A3" w:rsidRPr="00211488" w:rsidRDefault="002335A3" w:rsidP="00B35A8D">
      <w:pPr>
        <w:numPr>
          <w:ilvl w:val="0"/>
          <w:numId w:val="24"/>
        </w:numPr>
        <w:suppressAutoHyphens w:val="0"/>
        <w:snapToGrid w:val="0"/>
        <w:jc w:val="both"/>
        <w:rPr>
          <w:sz w:val="20"/>
          <w:szCs w:val="20"/>
        </w:rPr>
      </w:pPr>
      <w:r w:rsidRPr="00211488">
        <w:rPr>
          <w:sz w:val="20"/>
          <w:szCs w:val="20"/>
        </w:rPr>
        <w:t>Bower,</w:t>
      </w:r>
      <w:r w:rsidR="00B35A8D" w:rsidRPr="00211488">
        <w:rPr>
          <w:sz w:val="20"/>
          <w:szCs w:val="20"/>
        </w:rPr>
        <w:t xml:space="preserve"> </w:t>
      </w:r>
      <w:r w:rsidRPr="00211488">
        <w:rPr>
          <w:sz w:val="20"/>
          <w:szCs w:val="20"/>
        </w:rPr>
        <w:t>G.</w:t>
      </w:r>
      <w:r w:rsidR="00B35A8D" w:rsidRPr="00211488">
        <w:rPr>
          <w:sz w:val="20"/>
          <w:szCs w:val="20"/>
        </w:rPr>
        <w:t xml:space="preserve"> </w:t>
      </w:r>
      <w:r w:rsidRPr="00211488">
        <w:rPr>
          <w:sz w:val="20"/>
          <w:szCs w:val="20"/>
        </w:rPr>
        <w:t>H.</w:t>
      </w:r>
      <w:r w:rsidR="00B35A8D" w:rsidRPr="00211488">
        <w:rPr>
          <w:sz w:val="20"/>
          <w:szCs w:val="20"/>
        </w:rPr>
        <w:t xml:space="preserve"> </w:t>
      </w:r>
      <w:r w:rsidRPr="00211488">
        <w:rPr>
          <w:sz w:val="20"/>
          <w:szCs w:val="20"/>
        </w:rPr>
        <w:t>(1992).</w:t>
      </w:r>
      <w:r w:rsidR="00B35A8D" w:rsidRPr="00211488">
        <w:rPr>
          <w:sz w:val="20"/>
          <w:szCs w:val="20"/>
        </w:rPr>
        <w:t xml:space="preserve"> </w:t>
      </w:r>
      <w:r w:rsidRPr="00211488">
        <w:rPr>
          <w:sz w:val="20"/>
          <w:szCs w:val="20"/>
        </w:rPr>
        <w:t>How</w:t>
      </w:r>
      <w:r w:rsidR="00B35A8D" w:rsidRPr="00211488">
        <w:rPr>
          <w:sz w:val="20"/>
          <w:szCs w:val="20"/>
        </w:rPr>
        <w:t xml:space="preserve"> </w:t>
      </w:r>
      <w:r w:rsidRPr="00211488">
        <w:rPr>
          <w:sz w:val="20"/>
          <w:szCs w:val="20"/>
        </w:rPr>
        <w:t>might</w:t>
      </w:r>
      <w:r w:rsidR="00B35A8D" w:rsidRPr="00211488">
        <w:rPr>
          <w:sz w:val="20"/>
          <w:szCs w:val="20"/>
        </w:rPr>
        <w:t xml:space="preserve"> </w:t>
      </w:r>
      <w:r w:rsidRPr="00211488">
        <w:rPr>
          <w:sz w:val="20"/>
          <w:szCs w:val="20"/>
        </w:rPr>
        <w:t>emotions</w:t>
      </w:r>
      <w:r w:rsidR="00B35A8D" w:rsidRPr="00211488">
        <w:rPr>
          <w:sz w:val="20"/>
          <w:szCs w:val="20"/>
        </w:rPr>
        <w:t xml:space="preserve"> </w:t>
      </w:r>
      <w:r w:rsidRPr="00211488">
        <w:rPr>
          <w:sz w:val="20"/>
          <w:szCs w:val="20"/>
        </w:rPr>
        <w:t>affect</w:t>
      </w:r>
      <w:r w:rsidR="00B35A8D" w:rsidRPr="00211488">
        <w:rPr>
          <w:sz w:val="20"/>
          <w:szCs w:val="20"/>
        </w:rPr>
        <w:t xml:space="preserve"> </w:t>
      </w:r>
      <w:r w:rsidRPr="00211488">
        <w:rPr>
          <w:sz w:val="20"/>
          <w:szCs w:val="20"/>
        </w:rPr>
        <w:t>learning?</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S.</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Christianson</w:t>
      </w:r>
      <w:r w:rsidR="00B35A8D" w:rsidRPr="00211488">
        <w:rPr>
          <w:sz w:val="20"/>
          <w:szCs w:val="20"/>
        </w:rPr>
        <w:t xml:space="preserve"> </w:t>
      </w:r>
      <w:r w:rsidRPr="00211488">
        <w:rPr>
          <w:sz w:val="20"/>
          <w:szCs w:val="20"/>
        </w:rPr>
        <w:t>(Eds.)</w:t>
      </w:r>
      <w:r w:rsidR="00B35A8D" w:rsidRPr="00211488">
        <w:rPr>
          <w:sz w:val="20"/>
          <w:szCs w:val="20"/>
        </w:rPr>
        <w:t xml:space="preserve">, </w:t>
      </w:r>
      <w:r w:rsidRPr="00211488">
        <w:rPr>
          <w:sz w:val="20"/>
          <w:szCs w:val="20"/>
        </w:rPr>
        <w:t>the</w:t>
      </w:r>
      <w:r w:rsidR="00B35A8D" w:rsidRPr="00211488">
        <w:rPr>
          <w:sz w:val="20"/>
          <w:szCs w:val="20"/>
        </w:rPr>
        <w:t xml:space="preserve"> </w:t>
      </w:r>
      <w:r w:rsidRPr="00211488">
        <w:rPr>
          <w:sz w:val="20"/>
          <w:szCs w:val="20"/>
        </w:rPr>
        <w:t>handbook</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emotion</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memory:</w:t>
      </w:r>
      <w:r w:rsidR="00B35A8D" w:rsidRPr="00211488">
        <w:rPr>
          <w:sz w:val="20"/>
          <w:szCs w:val="20"/>
        </w:rPr>
        <w:t xml:space="preserve"> </w:t>
      </w:r>
      <w:r w:rsidRPr="00211488">
        <w:rPr>
          <w:sz w:val="20"/>
          <w:szCs w:val="20"/>
        </w:rPr>
        <w:t>Research</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theory.</w:t>
      </w:r>
      <w:r w:rsidR="00B35A8D" w:rsidRPr="00211488">
        <w:rPr>
          <w:sz w:val="20"/>
          <w:szCs w:val="20"/>
        </w:rPr>
        <w:t xml:space="preserve"> </w:t>
      </w:r>
      <w:r w:rsidRPr="00211488">
        <w:rPr>
          <w:sz w:val="20"/>
          <w:szCs w:val="20"/>
        </w:rPr>
        <w:t>Hillsdale,</w:t>
      </w:r>
      <w:r w:rsidR="00B35A8D" w:rsidRPr="00211488">
        <w:rPr>
          <w:sz w:val="20"/>
          <w:szCs w:val="20"/>
        </w:rPr>
        <w:t xml:space="preserve"> </w:t>
      </w:r>
      <w:r w:rsidRPr="00211488">
        <w:rPr>
          <w:sz w:val="20"/>
          <w:szCs w:val="20"/>
        </w:rPr>
        <w:t>New</w:t>
      </w:r>
      <w:r w:rsidR="00B35A8D" w:rsidRPr="00211488">
        <w:rPr>
          <w:sz w:val="20"/>
          <w:szCs w:val="20"/>
        </w:rPr>
        <w:t xml:space="preserve"> </w:t>
      </w:r>
      <w:r w:rsidRPr="00211488">
        <w:rPr>
          <w:sz w:val="20"/>
          <w:szCs w:val="20"/>
        </w:rPr>
        <w:t>Jersey:</w:t>
      </w:r>
      <w:r w:rsidR="00B35A8D" w:rsidRPr="00211488">
        <w:rPr>
          <w:sz w:val="20"/>
          <w:szCs w:val="20"/>
        </w:rPr>
        <w:t xml:space="preserve"> </w:t>
      </w:r>
      <w:r w:rsidRPr="00211488">
        <w:rPr>
          <w:sz w:val="20"/>
          <w:szCs w:val="20"/>
        </w:rPr>
        <w:t>Lawrence</w:t>
      </w:r>
      <w:r w:rsidR="00B35A8D" w:rsidRPr="00211488">
        <w:rPr>
          <w:sz w:val="20"/>
          <w:szCs w:val="20"/>
        </w:rPr>
        <w:t xml:space="preserve"> </w:t>
      </w:r>
      <w:r w:rsidRPr="00211488">
        <w:rPr>
          <w:sz w:val="20"/>
          <w:szCs w:val="20"/>
        </w:rPr>
        <w:t>Erlbaum.</w:t>
      </w:r>
    </w:p>
    <w:p w:rsidR="002335A3" w:rsidRPr="00211488" w:rsidRDefault="002335A3" w:rsidP="00B35A8D">
      <w:pPr>
        <w:numPr>
          <w:ilvl w:val="0"/>
          <w:numId w:val="24"/>
        </w:numPr>
        <w:suppressAutoHyphens w:val="0"/>
        <w:snapToGrid w:val="0"/>
        <w:jc w:val="both"/>
        <w:rPr>
          <w:sz w:val="20"/>
          <w:szCs w:val="20"/>
        </w:rPr>
      </w:pPr>
      <w:r w:rsidRPr="00211488">
        <w:rPr>
          <w:sz w:val="20"/>
          <w:szCs w:val="20"/>
        </w:rPr>
        <w:t>Brown,</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L.</w:t>
      </w:r>
      <w:r w:rsidR="00B35A8D" w:rsidRPr="00211488">
        <w:rPr>
          <w:sz w:val="20"/>
          <w:szCs w:val="20"/>
        </w:rPr>
        <w:t>,</w:t>
      </w:r>
      <w:r w:rsidR="00211488">
        <w:rPr>
          <w:rFonts w:hint="eastAsia"/>
          <w:sz w:val="20"/>
          <w:szCs w:val="20"/>
          <w:lang w:eastAsia="zh-CN"/>
        </w:rPr>
        <w:t xml:space="preserve"> </w:t>
      </w:r>
      <w:proofErr w:type="spellStart"/>
      <w:r w:rsidRPr="00211488">
        <w:rPr>
          <w:sz w:val="20"/>
          <w:szCs w:val="20"/>
        </w:rPr>
        <w:t>Bransford</w:t>
      </w:r>
      <w:proofErr w:type="spellEnd"/>
      <w:r w:rsidRPr="00211488">
        <w:rPr>
          <w:sz w:val="20"/>
          <w:szCs w:val="20"/>
        </w:rPr>
        <w:t>,</w:t>
      </w:r>
      <w:r w:rsidR="00B35A8D" w:rsidRPr="00211488">
        <w:rPr>
          <w:sz w:val="20"/>
          <w:szCs w:val="20"/>
        </w:rPr>
        <w:t xml:space="preserve"> </w:t>
      </w:r>
      <w:r w:rsidRPr="00211488">
        <w:rPr>
          <w:sz w:val="20"/>
          <w:szCs w:val="20"/>
        </w:rPr>
        <w:t>J.</w:t>
      </w:r>
      <w:r w:rsidR="00B35A8D" w:rsidRPr="00211488">
        <w:rPr>
          <w:sz w:val="20"/>
          <w:szCs w:val="20"/>
        </w:rPr>
        <w:t xml:space="preserve"> </w:t>
      </w:r>
      <w:r w:rsidRPr="00211488">
        <w:rPr>
          <w:sz w:val="20"/>
          <w:szCs w:val="20"/>
        </w:rPr>
        <w:t>D.</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Ferrara,</w:t>
      </w:r>
      <w:r w:rsidR="00B35A8D" w:rsidRPr="00211488">
        <w:rPr>
          <w:sz w:val="20"/>
          <w:szCs w:val="20"/>
        </w:rPr>
        <w:t xml:space="preserve"> </w:t>
      </w:r>
      <w:r w:rsidRPr="00211488">
        <w:rPr>
          <w:sz w:val="20"/>
          <w:szCs w:val="20"/>
        </w:rPr>
        <w:t>R.</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(1983).</w:t>
      </w:r>
      <w:r w:rsidR="00B35A8D" w:rsidRPr="00211488">
        <w:rPr>
          <w:sz w:val="20"/>
          <w:szCs w:val="20"/>
        </w:rPr>
        <w:t xml:space="preserve"> </w:t>
      </w:r>
      <w:proofErr w:type="spellStart"/>
      <w:r w:rsidRPr="00211488">
        <w:rPr>
          <w:sz w:val="20"/>
          <w:szCs w:val="20"/>
        </w:rPr>
        <w:t>Leaming</w:t>
      </w:r>
      <w:proofErr w:type="spellEnd"/>
      <w:r w:rsidRPr="00211488">
        <w:rPr>
          <w:sz w:val="20"/>
          <w:szCs w:val="20"/>
        </w:rPr>
        <w:t>,</w:t>
      </w:r>
      <w:r w:rsidR="00B35A8D" w:rsidRPr="00211488">
        <w:rPr>
          <w:sz w:val="20"/>
          <w:szCs w:val="20"/>
        </w:rPr>
        <w:t xml:space="preserve"> </w:t>
      </w:r>
      <w:r w:rsidRPr="00211488">
        <w:rPr>
          <w:sz w:val="20"/>
          <w:szCs w:val="20"/>
        </w:rPr>
        <w:t>remembering,</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understanding.</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J.</w:t>
      </w:r>
      <w:r w:rsidR="00B35A8D" w:rsidRPr="00211488">
        <w:rPr>
          <w:sz w:val="20"/>
          <w:szCs w:val="20"/>
        </w:rPr>
        <w:t xml:space="preserve"> </w:t>
      </w:r>
      <w:r w:rsidRPr="00211488">
        <w:rPr>
          <w:sz w:val="20"/>
          <w:szCs w:val="20"/>
        </w:rPr>
        <w:t>H.</w:t>
      </w:r>
    </w:p>
    <w:p w:rsidR="002335A3" w:rsidRPr="00211488" w:rsidRDefault="002335A3" w:rsidP="00B35A8D">
      <w:pPr>
        <w:numPr>
          <w:ilvl w:val="0"/>
          <w:numId w:val="24"/>
        </w:numPr>
        <w:suppressAutoHyphens w:val="0"/>
        <w:snapToGrid w:val="0"/>
        <w:jc w:val="both"/>
        <w:rPr>
          <w:sz w:val="20"/>
          <w:szCs w:val="20"/>
        </w:rPr>
      </w:pPr>
      <w:r w:rsidRPr="00211488">
        <w:rPr>
          <w:sz w:val="20"/>
          <w:szCs w:val="20"/>
        </w:rPr>
        <w:t>Devonport,</w:t>
      </w:r>
      <w:r w:rsidR="00211488">
        <w:rPr>
          <w:rFonts w:hint="eastAsia"/>
          <w:sz w:val="20"/>
          <w:szCs w:val="20"/>
          <w:lang w:eastAsia="zh-CN"/>
        </w:rPr>
        <w:t xml:space="preserve"> </w:t>
      </w:r>
      <w:r w:rsidRPr="00211488">
        <w:rPr>
          <w:sz w:val="20"/>
          <w:szCs w:val="20"/>
        </w:rPr>
        <w:t>T.</w:t>
      </w:r>
      <w:r w:rsidR="00211488">
        <w:rPr>
          <w:rFonts w:hint="eastAsia"/>
          <w:sz w:val="20"/>
          <w:szCs w:val="20"/>
          <w:lang w:eastAsia="zh-CN"/>
        </w:rPr>
        <w:t xml:space="preserve"> </w:t>
      </w:r>
      <w:r w:rsidRPr="00211488">
        <w:rPr>
          <w:sz w:val="20"/>
          <w:szCs w:val="20"/>
        </w:rPr>
        <w:t>J.</w:t>
      </w:r>
      <w:r w:rsidR="00211488">
        <w:rPr>
          <w:rFonts w:hint="eastAsia"/>
          <w:sz w:val="20"/>
          <w:szCs w:val="20"/>
          <w:lang w:eastAsia="zh-CN"/>
        </w:rPr>
        <w:t xml:space="preserve"> </w:t>
      </w:r>
      <w:r w:rsidRPr="00211488">
        <w:rPr>
          <w:sz w:val="20"/>
          <w:szCs w:val="20"/>
        </w:rPr>
        <w:t>(2006).</w:t>
      </w:r>
      <w:r w:rsidR="00211488">
        <w:rPr>
          <w:rFonts w:hint="eastAsia"/>
          <w:sz w:val="20"/>
          <w:szCs w:val="20"/>
          <w:lang w:eastAsia="zh-CN"/>
        </w:rPr>
        <w:t xml:space="preserve"> </w:t>
      </w:r>
      <w:r w:rsidRPr="00211488">
        <w:rPr>
          <w:sz w:val="20"/>
          <w:szCs w:val="20"/>
        </w:rPr>
        <w:t>Perceptions</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the</w:t>
      </w:r>
      <w:r w:rsidR="00B35A8D" w:rsidRPr="00211488">
        <w:rPr>
          <w:sz w:val="20"/>
          <w:szCs w:val="20"/>
        </w:rPr>
        <w:t xml:space="preserve"> </w:t>
      </w:r>
      <w:r w:rsidRPr="00211488">
        <w:rPr>
          <w:sz w:val="20"/>
          <w:szCs w:val="20"/>
        </w:rPr>
        <w:t>contribution</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psychology</w:t>
      </w:r>
      <w:r w:rsidR="00B35A8D" w:rsidRPr="00211488">
        <w:rPr>
          <w:sz w:val="20"/>
          <w:szCs w:val="20"/>
        </w:rPr>
        <w:t xml:space="preserve"> </w:t>
      </w:r>
      <w:r w:rsidRPr="00211488">
        <w:rPr>
          <w:sz w:val="20"/>
          <w:szCs w:val="20"/>
        </w:rPr>
        <w:t>to</w:t>
      </w:r>
      <w:r w:rsidR="00B35A8D" w:rsidRPr="00211488">
        <w:rPr>
          <w:sz w:val="20"/>
          <w:szCs w:val="20"/>
        </w:rPr>
        <w:t xml:space="preserve"> </w:t>
      </w:r>
      <w:r w:rsidRPr="00211488">
        <w:rPr>
          <w:sz w:val="20"/>
          <w:szCs w:val="20"/>
        </w:rPr>
        <w:t>success</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elite</w:t>
      </w:r>
      <w:r w:rsidR="00B35A8D" w:rsidRPr="00211488">
        <w:rPr>
          <w:sz w:val="20"/>
          <w:szCs w:val="20"/>
        </w:rPr>
        <w:t xml:space="preserve"> </w:t>
      </w:r>
      <w:r w:rsidRPr="00211488">
        <w:rPr>
          <w:sz w:val="20"/>
          <w:szCs w:val="20"/>
        </w:rPr>
        <w:t>kickboxing.</w:t>
      </w:r>
      <w:r w:rsidR="00B35A8D" w:rsidRPr="00211488">
        <w:rPr>
          <w:sz w:val="20"/>
          <w:szCs w:val="20"/>
        </w:rPr>
        <w:t xml:space="preserve"> </w:t>
      </w:r>
      <w:r w:rsidRPr="00211488">
        <w:rPr>
          <w:sz w:val="20"/>
          <w:szCs w:val="20"/>
        </w:rPr>
        <w:t>Journal</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sports</w:t>
      </w:r>
      <w:r w:rsidR="00B35A8D" w:rsidRPr="00211488">
        <w:rPr>
          <w:sz w:val="20"/>
          <w:szCs w:val="20"/>
        </w:rPr>
        <w:t xml:space="preserve"> </w:t>
      </w:r>
      <w:r w:rsidRPr="00211488">
        <w:rPr>
          <w:sz w:val="20"/>
          <w:szCs w:val="20"/>
        </w:rPr>
        <w:t>science</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medicine.</w:t>
      </w:r>
      <w:r w:rsidR="00B35A8D" w:rsidRPr="00211488">
        <w:rPr>
          <w:sz w:val="20"/>
          <w:szCs w:val="20"/>
        </w:rPr>
        <w:t xml:space="preserve"> </w:t>
      </w:r>
      <w:r w:rsidRPr="00211488">
        <w:rPr>
          <w:sz w:val="20"/>
          <w:szCs w:val="20"/>
        </w:rPr>
        <w:t>CSSI,</w:t>
      </w:r>
      <w:r w:rsidR="00211488">
        <w:rPr>
          <w:rFonts w:hint="eastAsia"/>
          <w:sz w:val="20"/>
          <w:szCs w:val="20"/>
          <w:lang w:eastAsia="zh-CN"/>
        </w:rPr>
        <w:t xml:space="preserve"> </w:t>
      </w:r>
      <w:r w:rsidRPr="00211488">
        <w:rPr>
          <w:sz w:val="20"/>
          <w:szCs w:val="20"/>
        </w:rPr>
        <w:t>99-107.</w:t>
      </w:r>
    </w:p>
    <w:p w:rsidR="002335A3" w:rsidRPr="00211488" w:rsidRDefault="002335A3" w:rsidP="00B35A8D">
      <w:pPr>
        <w:numPr>
          <w:ilvl w:val="0"/>
          <w:numId w:val="24"/>
        </w:numPr>
        <w:suppressAutoHyphens w:val="0"/>
        <w:snapToGrid w:val="0"/>
        <w:jc w:val="both"/>
        <w:rPr>
          <w:sz w:val="20"/>
          <w:szCs w:val="20"/>
        </w:rPr>
      </w:pPr>
      <w:r w:rsidRPr="00211488">
        <w:rPr>
          <w:sz w:val="20"/>
          <w:szCs w:val="20"/>
        </w:rPr>
        <w:t>Ellis,</w:t>
      </w:r>
      <w:r w:rsidR="00B35A8D" w:rsidRPr="00211488">
        <w:rPr>
          <w:sz w:val="20"/>
          <w:szCs w:val="20"/>
        </w:rPr>
        <w:t xml:space="preserve"> </w:t>
      </w:r>
      <w:r w:rsidRPr="00211488">
        <w:rPr>
          <w:sz w:val="20"/>
          <w:szCs w:val="20"/>
        </w:rPr>
        <w:t>D.M</w:t>
      </w:r>
      <w:r w:rsidR="00B35A8D" w:rsidRPr="00211488">
        <w:rPr>
          <w:sz w:val="20"/>
          <w:szCs w:val="20"/>
        </w:rPr>
        <w:t xml:space="preserve"> </w:t>
      </w:r>
      <w:r w:rsidRPr="00211488">
        <w:rPr>
          <w:sz w:val="20"/>
          <w:szCs w:val="20"/>
        </w:rPr>
        <w:t>&amp;</w:t>
      </w:r>
      <w:r w:rsidR="00B35A8D" w:rsidRPr="00211488">
        <w:rPr>
          <w:sz w:val="20"/>
          <w:szCs w:val="20"/>
        </w:rPr>
        <w:t xml:space="preserve"> </w:t>
      </w:r>
      <w:r w:rsidRPr="00211488">
        <w:rPr>
          <w:sz w:val="20"/>
          <w:szCs w:val="20"/>
        </w:rPr>
        <w:t>Hudson,</w:t>
      </w:r>
      <w:r w:rsidR="00B35A8D" w:rsidRPr="00211488">
        <w:rPr>
          <w:sz w:val="20"/>
          <w:szCs w:val="20"/>
        </w:rPr>
        <w:t xml:space="preserve"> </w:t>
      </w:r>
      <w:r w:rsidRPr="00211488">
        <w:rPr>
          <w:sz w:val="20"/>
          <w:szCs w:val="20"/>
        </w:rPr>
        <w:t>J.L.</w:t>
      </w:r>
      <w:r w:rsidR="00B35A8D" w:rsidRPr="00211488">
        <w:rPr>
          <w:sz w:val="20"/>
          <w:szCs w:val="20"/>
        </w:rPr>
        <w:t xml:space="preserve"> </w:t>
      </w:r>
      <w:r w:rsidRPr="00211488">
        <w:rPr>
          <w:sz w:val="20"/>
          <w:szCs w:val="20"/>
        </w:rPr>
        <w:t>(2010).</w:t>
      </w:r>
      <w:r w:rsidR="00B35A8D" w:rsidRPr="00211488">
        <w:rPr>
          <w:sz w:val="20"/>
          <w:szCs w:val="20"/>
        </w:rPr>
        <w:t xml:space="preserve"> </w:t>
      </w:r>
      <w:r w:rsidRPr="00211488">
        <w:rPr>
          <w:sz w:val="20"/>
          <w:szCs w:val="20"/>
        </w:rPr>
        <w:t>The</w:t>
      </w:r>
      <w:r w:rsidR="00B35A8D" w:rsidRPr="00211488">
        <w:rPr>
          <w:sz w:val="20"/>
          <w:szCs w:val="20"/>
        </w:rPr>
        <w:t xml:space="preserve"> </w:t>
      </w:r>
      <w:proofErr w:type="spellStart"/>
      <w:r w:rsidRPr="00211488">
        <w:rPr>
          <w:sz w:val="20"/>
          <w:szCs w:val="20"/>
        </w:rPr>
        <w:t>Metacognitive</w:t>
      </w:r>
      <w:proofErr w:type="spellEnd"/>
      <w:r w:rsidR="00B35A8D" w:rsidRPr="00211488">
        <w:rPr>
          <w:sz w:val="20"/>
          <w:szCs w:val="20"/>
        </w:rPr>
        <w:t xml:space="preserve"> </w:t>
      </w:r>
      <w:r w:rsidRPr="00211488">
        <w:rPr>
          <w:sz w:val="20"/>
          <w:szCs w:val="20"/>
        </w:rPr>
        <w:t>Model</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Generalized</w:t>
      </w:r>
      <w:r w:rsidR="00B35A8D" w:rsidRPr="00211488">
        <w:rPr>
          <w:sz w:val="20"/>
          <w:szCs w:val="20"/>
        </w:rPr>
        <w:t xml:space="preserve"> </w:t>
      </w:r>
      <w:r w:rsidRPr="00211488">
        <w:rPr>
          <w:sz w:val="20"/>
          <w:szCs w:val="20"/>
        </w:rPr>
        <w:t>Anxiety</w:t>
      </w:r>
      <w:r w:rsidR="00B35A8D" w:rsidRPr="00211488">
        <w:rPr>
          <w:sz w:val="20"/>
          <w:szCs w:val="20"/>
        </w:rPr>
        <w:t xml:space="preserve"> </w:t>
      </w:r>
      <w:r w:rsidRPr="00211488">
        <w:rPr>
          <w:sz w:val="20"/>
          <w:szCs w:val="20"/>
        </w:rPr>
        <w:t>Disorder</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Children</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Adolescents.</w:t>
      </w:r>
      <w:r w:rsidR="00B35A8D" w:rsidRPr="00211488">
        <w:rPr>
          <w:sz w:val="20"/>
          <w:szCs w:val="20"/>
        </w:rPr>
        <w:t xml:space="preserve"> </w:t>
      </w:r>
      <w:proofErr w:type="spellStart"/>
      <w:r w:rsidRPr="00211488">
        <w:rPr>
          <w:sz w:val="20"/>
          <w:szCs w:val="20"/>
        </w:rPr>
        <w:t>Clin</w:t>
      </w:r>
      <w:proofErr w:type="spellEnd"/>
      <w:r w:rsidR="00B35A8D" w:rsidRPr="00211488">
        <w:rPr>
          <w:sz w:val="20"/>
          <w:szCs w:val="20"/>
        </w:rPr>
        <w:t xml:space="preserve"> </w:t>
      </w:r>
      <w:r w:rsidRPr="00211488">
        <w:rPr>
          <w:sz w:val="20"/>
          <w:szCs w:val="20"/>
        </w:rPr>
        <w:t>Child</w:t>
      </w:r>
      <w:r w:rsidR="00B35A8D" w:rsidRPr="00211488">
        <w:rPr>
          <w:sz w:val="20"/>
          <w:szCs w:val="20"/>
        </w:rPr>
        <w:t xml:space="preserve"> </w:t>
      </w:r>
      <w:proofErr w:type="spellStart"/>
      <w:proofErr w:type="gramStart"/>
      <w:r w:rsidRPr="00211488">
        <w:rPr>
          <w:sz w:val="20"/>
          <w:szCs w:val="20"/>
        </w:rPr>
        <w:t>Fam</w:t>
      </w:r>
      <w:proofErr w:type="spellEnd"/>
      <w:proofErr w:type="gramEnd"/>
      <w:r w:rsidR="00B35A8D" w:rsidRPr="00211488">
        <w:rPr>
          <w:sz w:val="20"/>
          <w:szCs w:val="20"/>
        </w:rPr>
        <w:t xml:space="preserve"> </w:t>
      </w:r>
      <w:proofErr w:type="spellStart"/>
      <w:r w:rsidRPr="00211488">
        <w:rPr>
          <w:sz w:val="20"/>
          <w:szCs w:val="20"/>
        </w:rPr>
        <w:t>Psychol</w:t>
      </w:r>
      <w:proofErr w:type="spellEnd"/>
      <w:r w:rsidR="00B35A8D" w:rsidRPr="00211488">
        <w:rPr>
          <w:sz w:val="20"/>
          <w:szCs w:val="20"/>
        </w:rPr>
        <w:t xml:space="preserve"> </w:t>
      </w:r>
      <w:r w:rsidRPr="00211488">
        <w:rPr>
          <w:sz w:val="20"/>
          <w:szCs w:val="20"/>
        </w:rPr>
        <w:t>Rev,</w:t>
      </w:r>
      <w:r w:rsidR="00B35A8D" w:rsidRPr="00211488">
        <w:rPr>
          <w:sz w:val="20"/>
          <w:szCs w:val="20"/>
        </w:rPr>
        <w:t xml:space="preserve"> </w:t>
      </w:r>
      <w:r w:rsidRPr="00211488">
        <w:rPr>
          <w:sz w:val="20"/>
          <w:szCs w:val="20"/>
        </w:rPr>
        <w:t>13,</w:t>
      </w:r>
      <w:r w:rsidR="00B35A8D" w:rsidRPr="00211488">
        <w:rPr>
          <w:sz w:val="20"/>
          <w:szCs w:val="20"/>
        </w:rPr>
        <w:t xml:space="preserve"> </w:t>
      </w:r>
      <w:r w:rsidRPr="00211488">
        <w:rPr>
          <w:sz w:val="20"/>
          <w:szCs w:val="20"/>
        </w:rPr>
        <w:t>151–163.</w:t>
      </w:r>
    </w:p>
    <w:p w:rsidR="002335A3" w:rsidRPr="00211488" w:rsidRDefault="002335A3" w:rsidP="00B35A8D">
      <w:pPr>
        <w:numPr>
          <w:ilvl w:val="0"/>
          <w:numId w:val="24"/>
        </w:numPr>
        <w:suppressAutoHyphens w:val="0"/>
        <w:snapToGrid w:val="0"/>
        <w:jc w:val="both"/>
        <w:rPr>
          <w:sz w:val="20"/>
          <w:szCs w:val="20"/>
        </w:rPr>
      </w:pPr>
      <w:proofErr w:type="spellStart"/>
      <w:r w:rsidRPr="00211488">
        <w:rPr>
          <w:sz w:val="20"/>
          <w:szCs w:val="20"/>
        </w:rPr>
        <w:t>Flavell</w:t>
      </w:r>
      <w:proofErr w:type="spellEnd"/>
      <w:r w:rsidRPr="00211488">
        <w:rPr>
          <w:sz w:val="20"/>
          <w:szCs w:val="20"/>
        </w:rPr>
        <w:t>,</w:t>
      </w:r>
      <w:r w:rsidR="00B35A8D" w:rsidRPr="00211488">
        <w:rPr>
          <w:sz w:val="20"/>
          <w:szCs w:val="20"/>
        </w:rPr>
        <w:t xml:space="preserve"> </w:t>
      </w:r>
      <w:r w:rsidRPr="00211488">
        <w:rPr>
          <w:sz w:val="20"/>
          <w:szCs w:val="20"/>
        </w:rPr>
        <w:t>E.</w:t>
      </w:r>
      <w:r w:rsidR="00B35A8D" w:rsidRPr="00211488">
        <w:rPr>
          <w:sz w:val="20"/>
          <w:szCs w:val="20"/>
        </w:rPr>
        <w:t xml:space="preserve"> </w:t>
      </w:r>
      <w:r w:rsidRPr="00211488">
        <w:rPr>
          <w:sz w:val="20"/>
          <w:szCs w:val="20"/>
        </w:rPr>
        <w:t>M.,</w:t>
      </w:r>
      <w:r w:rsidR="00211488">
        <w:rPr>
          <w:rFonts w:hint="eastAsia"/>
          <w:sz w:val="20"/>
          <w:szCs w:val="20"/>
          <w:lang w:eastAsia="zh-CN"/>
        </w:rPr>
        <w:t xml:space="preserve"> </w:t>
      </w:r>
      <w:r w:rsidRPr="00211488">
        <w:rPr>
          <w:sz w:val="20"/>
          <w:szCs w:val="20"/>
        </w:rPr>
        <w:t>and</w:t>
      </w:r>
      <w:r w:rsidR="00B35A8D" w:rsidRPr="00211488">
        <w:rPr>
          <w:sz w:val="20"/>
          <w:szCs w:val="20"/>
        </w:rPr>
        <w:t xml:space="preserve"> </w:t>
      </w:r>
      <w:proofErr w:type="spellStart"/>
      <w:r w:rsidRPr="00211488">
        <w:rPr>
          <w:sz w:val="20"/>
          <w:szCs w:val="20"/>
        </w:rPr>
        <w:t>Markman</w:t>
      </w:r>
      <w:proofErr w:type="spellEnd"/>
      <w:r w:rsidRPr="00211488">
        <w:rPr>
          <w:sz w:val="20"/>
          <w:szCs w:val="20"/>
        </w:rPr>
        <w:t>,</w:t>
      </w:r>
      <w:r w:rsidR="00B35A8D" w:rsidRPr="00211488">
        <w:rPr>
          <w:sz w:val="20"/>
          <w:szCs w:val="20"/>
        </w:rPr>
        <w:t xml:space="preserve"> </w:t>
      </w:r>
      <w:r w:rsidRPr="00211488">
        <w:rPr>
          <w:sz w:val="20"/>
          <w:szCs w:val="20"/>
        </w:rPr>
        <w:t>E.</w:t>
      </w:r>
      <w:r w:rsidR="00B35A8D" w:rsidRPr="00211488">
        <w:rPr>
          <w:sz w:val="20"/>
          <w:szCs w:val="20"/>
        </w:rPr>
        <w:t xml:space="preserve"> </w:t>
      </w:r>
      <w:r w:rsidRPr="00211488">
        <w:rPr>
          <w:sz w:val="20"/>
          <w:szCs w:val="20"/>
        </w:rPr>
        <w:t>(1992.).</w:t>
      </w:r>
      <w:r w:rsidR="00B35A8D" w:rsidRPr="00211488">
        <w:rPr>
          <w:sz w:val="20"/>
          <w:szCs w:val="20"/>
        </w:rPr>
        <w:t xml:space="preserve"> </w:t>
      </w:r>
      <w:r w:rsidRPr="00211488">
        <w:rPr>
          <w:sz w:val="20"/>
          <w:szCs w:val="20"/>
        </w:rPr>
        <w:t>Handbook</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child</w:t>
      </w:r>
      <w:r w:rsidR="00B35A8D" w:rsidRPr="00211488">
        <w:rPr>
          <w:sz w:val="20"/>
          <w:szCs w:val="20"/>
        </w:rPr>
        <w:t xml:space="preserve"> </w:t>
      </w:r>
      <w:r w:rsidRPr="00211488">
        <w:rPr>
          <w:sz w:val="20"/>
          <w:szCs w:val="20"/>
        </w:rPr>
        <w:t>psychology,</w:t>
      </w:r>
      <w:r w:rsidR="00B35A8D" w:rsidRPr="00211488">
        <w:rPr>
          <w:sz w:val="20"/>
          <w:szCs w:val="20"/>
        </w:rPr>
        <w:t xml:space="preserve"> </w:t>
      </w:r>
      <w:r w:rsidRPr="00211488">
        <w:rPr>
          <w:sz w:val="20"/>
          <w:szCs w:val="20"/>
        </w:rPr>
        <w:t>cognitive</w:t>
      </w:r>
      <w:r w:rsidR="00B35A8D" w:rsidRPr="00211488">
        <w:rPr>
          <w:sz w:val="20"/>
          <w:szCs w:val="20"/>
        </w:rPr>
        <w:t xml:space="preserve"> </w:t>
      </w:r>
      <w:r w:rsidRPr="00211488">
        <w:rPr>
          <w:sz w:val="20"/>
          <w:szCs w:val="20"/>
        </w:rPr>
        <w:t>development.</w:t>
      </w:r>
      <w:r w:rsidR="00B35A8D" w:rsidRPr="00211488">
        <w:rPr>
          <w:sz w:val="20"/>
          <w:szCs w:val="20"/>
        </w:rPr>
        <w:t xml:space="preserve"> </w:t>
      </w:r>
      <w:r w:rsidRPr="00211488">
        <w:rPr>
          <w:sz w:val="20"/>
          <w:szCs w:val="20"/>
        </w:rPr>
        <w:t>New</w:t>
      </w:r>
      <w:r w:rsidR="00B35A8D" w:rsidRPr="00211488">
        <w:rPr>
          <w:sz w:val="20"/>
          <w:szCs w:val="20"/>
        </w:rPr>
        <w:t xml:space="preserve"> </w:t>
      </w:r>
      <w:r w:rsidRPr="00211488">
        <w:rPr>
          <w:sz w:val="20"/>
          <w:szCs w:val="20"/>
        </w:rPr>
        <w:t>York.</w:t>
      </w:r>
    </w:p>
    <w:p w:rsidR="002335A3" w:rsidRPr="00211488" w:rsidRDefault="002335A3" w:rsidP="00B35A8D">
      <w:pPr>
        <w:numPr>
          <w:ilvl w:val="0"/>
          <w:numId w:val="24"/>
        </w:numPr>
        <w:suppressAutoHyphens w:val="0"/>
        <w:snapToGrid w:val="0"/>
        <w:jc w:val="both"/>
        <w:rPr>
          <w:sz w:val="20"/>
          <w:szCs w:val="20"/>
        </w:rPr>
      </w:pPr>
      <w:proofErr w:type="spellStart"/>
      <w:r w:rsidRPr="00211488">
        <w:rPr>
          <w:sz w:val="20"/>
          <w:szCs w:val="20"/>
        </w:rPr>
        <w:t>Flavell</w:t>
      </w:r>
      <w:proofErr w:type="spellEnd"/>
      <w:r w:rsidRPr="00211488">
        <w:rPr>
          <w:sz w:val="20"/>
          <w:szCs w:val="20"/>
        </w:rPr>
        <w:t>,</w:t>
      </w:r>
      <w:r w:rsidR="00B35A8D" w:rsidRPr="00211488">
        <w:rPr>
          <w:sz w:val="20"/>
          <w:szCs w:val="20"/>
        </w:rPr>
        <w:t xml:space="preserve"> </w:t>
      </w:r>
      <w:r w:rsidRPr="00211488">
        <w:rPr>
          <w:sz w:val="20"/>
          <w:szCs w:val="20"/>
        </w:rPr>
        <w:t>J.</w:t>
      </w:r>
      <w:r w:rsidR="00B35A8D" w:rsidRPr="00211488">
        <w:rPr>
          <w:sz w:val="20"/>
          <w:szCs w:val="20"/>
        </w:rPr>
        <w:t xml:space="preserve"> </w:t>
      </w:r>
      <w:r w:rsidRPr="00211488">
        <w:rPr>
          <w:sz w:val="20"/>
          <w:szCs w:val="20"/>
        </w:rPr>
        <w:t>H.</w:t>
      </w:r>
      <w:r w:rsidR="00B35A8D" w:rsidRPr="00211488">
        <w:rPr>
          <w:sz w:val="20"/>
          <w:szCs w:val="20"/>
        </w:rPr>
        <w:t xml:space="preserve"> </w:t>
      </w:r>
      <w:r w:rsidRPr="00211488">
        <w:rPr>
          <w:sz w:val="20"/>
          <w:szCs w:val="20"/>
        </w:rPr>
        <w:t>(1979).</w:t>
      </w:r>
      <w:r w:rsidR="00B35A8D" w:rsidRPr="00211488">
        <w:rPr>
          <w:sz w:val="20"/>
          <w:szCs w:val="20"/>
        </w:rPr>
        <w:t xml:space="preserve"> </w:t>
      </w:r>
      <w:r w:rsidRPr="00211488">
        <w:rPr>
          <w:sz w:val="20"/>
          <w:szCs w:val="20"/>
        </w:rPr>
        <w:t>Meta-cognition</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meta-cognitive</w:t>
      </w:r>
      <w:r w:rsidR="00B35A8D" w:rsidRPr="00211488">
        <w:rPr>
          <w:sz w:val="20"/>
          <w:szCs w:val="20"/>
        </w:rPr>
        <w:t xml:space="preserve"> </w:t>
      </w:r>
      <w:r w:rsidRPr="00211488">
        <w:rPr>
          <w:sz w:val="20"/>
          <w:szCs w:val="20"/>
        </w:rPr>
        <w:t>monitoring:</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new</w:t>
      </w:r>
      <w:r w:rsidR="00B35A8D" w:rsidRPr="00211488">
        <w:rPr>
          <w:sz w:val="20"/>
          <w:szCs w:val="20"/>
        </w:rPr>
        <w:t xml:space="preserve"> </w:t>
      </w:r>
      <w:r w:rsidRPr="00211488">
        <w:rPr>
          <w:sz w:val="20"/>
          <w:szCs w:val="20"/>
        </w:rPr>
        <w:t>area</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cognitive</w:t>
      </w:r>
      <w:r w:rsidR="00B35A8D" w:rsidRPr="00211488">
        <w:rPr>
          <w:sz w:val="20"/>
          <w:szCs w:val="20"/>
        </w:rPr>
        <w:t xml:space="preserve"> </w:t>
      </w:r>
      <w:r w:rsidRPr="00211488">
        <w:rPr>
          <w:sz w:val="20"/>
          <w:szCs w:val="20"/>
        </w:rPr>
        <w:t>developmental</w:t>
      </w:r>
      <w:r w:rsidR="00B35A8D" w:rsidRPr="00211488">
        <w:rPr>
          <w:sz w:val="20"/>
          <w:szCs w:val="20"/>
        </w:rPr>
        <w:t xml:space="preserve"> </w:t>
      </w:r>
      <w:r w:rsidRPr="00211488">
        <w:rPr>
          <w:sz w:val="20"/>
          <w:szCs w:val="20"/>
        </w:rPr>
        <w:t>inquiry.</w:t>
      </w:r>
      <w:r w:rsidR="00B35A8D" w:rsidRPr="00211488">
        <w:rPr>
          <w:sz w:val="20"/>
          <w:szCs w:val="20"/>
        </w:rPr>
        <w:t xml:space="preserve"> </w:t>
      </w:r>
      <w:r w:rsidRPr="00211488">
        <w:rPr>
          <w:sz w:val="20"/>
          <w:szCs w:val="20"/>
        </w:rPr>
        <w:t>American</w:t>
      </w:r>
      <w:r w:rsidR="00B35A8D" w:rsidRPr="00211488">
        <w:rPr>
          <w:sz w:val="20"/>
          <w:szCs w:val="20"/>
        </w:rPr>
        <w:t xml:space="preserve"> </w:t>
      </w:r>
      <w:r w:rsidRPr="00211488">
        <w:rPr>
          <w:sz w:val="20"/>
          <w:szCs w:val="20"/>
        </w:rPr>
        <w:t>Psychologist,</w:t>
      </w:r>
      <w:r w:rsidR="00B35A8D" w:rsidRPr="00211488">
        <w:rPr>
          <w:sz w:val="20"/>
          <w:szCs w:val="20"/>
        </w:rPr>
        <w:t xml:space="preserve"> </w:t>
      </w:r>
      <w:r w:rsidRPr="00211488">
        <w:rPr>
          <w:sz w:val="20"/>
          <w:szCs w:val="20"/>
        </w:rPr>
        <w:t>34,</w:t>
      </w:r>
      <w:r w:rsidR="00B35A8D" w:rsidRPr="00211488">
        <w:rPr>
          <w:sz w:val="20"/>
          <w:szCs w:val="20"/>
        </w:rPr>
        <w:t xml:space="preserve"> </w:t>
      </w:r>
      <w:r w:rsidRPr="00211488">
        <w:rPr>
          <w:sz w:val="20"/>
          <w:szCs w:val="20"/>
        </w:rPr>
        <w:t>906-911.</w:t>
      </w:r>
    </w:p>
    <w:p w:rsidR="002335A3" w:rsidRPr="00211488" w:rsidRDefault="002335A3" w:rsidP="00B35A8D">
      <w:pPr>
        <w:numPr>
          <w:ilvl w:val="0"/>
          <w:numId w:val="24"/>
        </w:numPr>
        <w:suppressAutoHyphens w:val="0"/>
        <w:snapToGrid w:val="0"/>
        <w:jc w:val="both"/>
        <w:rPr>
          <w:sz w:val="20"/>
          <w:szCs w:val="20"/>
        </w:rPr>
      </w:pPr>
      <w:r w:rsidRPr="00211488">
        <w:rPr>
          <w:sz w:val="20"/>
          <w:szCs w:val="20"/>
        </w:rPr>
        <w:t>Gallagher,</w:t>
      </w:r>
      <w:r w:rsidR="00B35A8D" w:rsidRPr="00211488">
        <w:rPr>
          <w:sz w:val="20"/>
          <w:szCs w:val="20"/>
        </w:rPr>
        <w:t xml:space="preserve"> </w:t>
      </w:r>
      <w:r w:rsidRPr="00211488">
        <w:rPr>
          <w:sz w:val="20"/>
          <w:szCs w:val="20"/>
        </w:rPr>
        <w:t>B</w:t>
      </w:r>
      <w:r w:rsidR="00B35A8D" w:rsidRPr="00211488">
        <w:rPr>
          <w:sz w:val="20"/>
          <w:szCs w:val="20"/>
        </w:rPr>
        <w:t xml:space="preserve"> </w:t>
      </w:r>
      <w:r w:rsidRPr="00211488">
        <w:rPr>
          <w:sz w:val="20"/>
          <w:szCs w:val="20"/>
        </w:rPr>
        <w:t>&amp;</w:t>
      </w:r>
      <w:r w:rsidR="00B35A8D" w:rsidRPr="00211488">
        <w:rPr>
          <w:sz w:val="20"/>
          <w:szCs w:val="20"/>
        </w:rPr>
        <w:t xml:space="preserve"> </w:t>
      </w:r>
      <w:r w:rsidRPr="00211488">
        <w:rPr>
          <w:sz w:val="20"/>
          <w:szCs w:val="20"/>
        </w:rPr>
        <w:t>Cartwright-</w:t>
      </w:r>
      <w:proofErr w:type="spellStart"/>
      <w:r w:rsidRPr="00211488">
        <w:rPr>
          <w:sz w:val="20"/>
          <w:szCs w:val="20"/>
        </w:rPr>
        <w:t>Hatton</w:t>
      </w:r>
      <w:proofErr w:type="gramStart"/>
      <w:r w:rsidRPr="00211488">
        <w:rPr>
          <w:sz w:val="20"/>
          <w:szCs w:val="20"/>
        </w:rPr>
        <w:t>,S</w:t>
      </w:r>
      <w:proofErr w:type="spellEnd"/>
      <w:proofErr w:type="gramEnd"/>
      <w:r w:rsidRPr="00211488">
        <w:rPr>
          <w:sz w:val="20"/>
          <w:szCs w:val="20"/>
        </w:rPr>
        <w:t>.(2008).</w:t>
      </w:r>
      <w:r w:rsidR="00B35A8D" w:rsidRPr="00211488">
        <w:rPr>
          <w:sz w:val="20"/>
          <w:szCs w:val="20"/>
        </w:rPr>
        <w:t xml:space="preserve"> </w:t>
      </w:r>
      <w:r w:rsidRPr="00211488">
        <w:rPr>
          <w:sz w:val="20"/>
          <w:szCs w:val="20"/>
        </w:rPr>
        <w:t>The</w:t>
      </w:r>
      <w:r w:rsidR="00B35A8D" w:rsidRPr="00211488">
        <w:rPr>
          <w:sz w:val="20"/>
          <w:szCs w:val="20"/>
        </w:rPr>
        <w:t xml:space="preserve"> </w:t>
      </w:r>
      <w:r w:rsidRPr="00211488">
        <w:rPr>
          <w:sz w:val="20"/>
          <w:szCs w:val="20"/>
        </w:rPr>
        <w:t>relationship</w:t>
      </w:r>
      <w:r w:rsidR="00B35A8D" w:rsidRPr="00211488">
        <w:rPr>
          <w:sz w:val="20"/>
          <w:szCs w:val="20"/>
        </w:rPr>
        <w:t xml:space="preserve"> </w:t>
      </w:r>
      <w:r w:rsidRPr="00211488">
        <w:rPr>
          <w:sz w:val="20"/>
          <w:szCs w:val="20"/>
        </w:rPr>
        <w:t>between</w:t>
      </w:r>
      <w:r w:rsidR="00B35A8D" w:rsidRPr="00211488">
        <w:rPr>
          <w:sz w:val="20"/>
          <w:szCs w:val="20"/>
        </w:rPr>
        <w:t xml:space="preserve"> </w:t>
      </w:r>
      <w:r w:rsidRPr="00211488">
        <w:rPr>
          <w:sz w:val="20"/>
          <w:szCs w:val="20"/>
        </w:rPr>
        <w:t>parenting</w:t>
      </w:r>
      <w:r w:rsidR="00B35A8D" w:rsidRPr="00211488">
        <w:rPr>
          <w:sz w:val="20"/>
          <w:szCs w:val="20"/>
        </w:rPr>
        <w:t xml:space="preserve"> </w:t>
      </w:r>
      <w:r w:rsidRPr="00211488">
        <w:rPr>
          <w:sz w:val="20"/>
          <w:szCs w:val="20"/>
        </w:rPr>
        <w:t>factors</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trait</w:t>
      </w:r>
      <w:r w:rsidR="00B35A8D" w:rsidRPr="00211488">
        <w:rPr>
          <w:sz w:val="20"/>
          <w:szCs w:val="20"/>
        </w:rPr>
        <w:t xml:space="preserve"> </w:t>
      </w:r>
      <w:r w:rsidRPr="00211488">
        <w:rPr>
          <w:sz w:val="20"/>
          <w:szCs w:val="20"/>
        </w:rPr>
        <w:t>anxiety:</w:t>
      </w:r>
      <w:r w:rsidR="00B35A8D" w:rsidRPr="00211488">
        <w:rPr>
          <w:sz w:val="20"/>
          <w:szCs w:val="20"/>
        </w:rPr>
        <w:t xml:space="preserve"> </w:t>
      </w:r>
      <w:r w:rsidRPr="00211488">
        <w:rPr>
          <w:sz w:val="20"/>
          <w:szCs w:val="20"/>
        </w:rPr>
        <w:t>Mediating</w:t>
      </w:r>
      <w:r w:rsidR="00B35A8D" w:rsidRPr="00211488">
        <w:rPr>
          <w:sz w:val="20"/>
          <w:szCs w:val="20"/>
        </w:rPr>
        <w:t xml:space="preserve"> </w:t>
      </w:r>
      <w:r w:rsidRPr="00211488">
        <w:rPr>
          <w:sz w:val="20"/>
          <w:szCs w:val="20"/>
        </w:rPr>
        <w:t>role</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cognitive</w:t>
      </w:r>
      <w:r w:rsidR="00B35A8D" w:rsidRPr="00211488">
        <w:rPr>
          <w:sz w:val="20"/>
          <w:szCs w:val="20"/>
        </w:rPr>
        <w:t xml:space="preserve"> </w:t>
      </w:r>
      <w:r w:rsidRPr="00211488">
        <w:rPr>
          <w:sz w:val="20"/>
          <w:szCs w:val="20"/>
        </w:rPr>
        <w:t>errors</w:t>
      </w:r>
      <w:r w:rsidR="00B35A8D" w:rsidRPr="00211488">
        <w:rPr>
          <w:sz w:val="20"/>
          <w:szCs w:val="20"/>
        </w:rPr>
        <w:t xml:space="preserve"> </w:t>
      </w:r>
      <w:r w:rsidRPr="00211488">
        <w:rPr>
          <w:sz w:val="20"/>
          <w:szCs w:val="20"/>
        </w:rPr>
        <w:t>and</w:t>
      </w:r>
      <w:r w:rsidR="00B35A8D" w:rsidRPr="00211488">
        <w:rPr>
          <w:sz w:val="20"/>
          <w:szCs w:val="20"/>
        </w:rPr>
        <w:t xml:space="preserve"> </w:t>
      </w:r>
      <w:proofErr w:type="spellStart"/>
      <w:r w:rsidRPr="00211488">
        <w:rPr>
          <w:sz w:val="20"/>
          <w:szCs w:val="20"/>
        </w:rPr>
        <w:t>metacognitio</w:t>
      </w:r>
      <w:proofErr w:type="spellEnd"/>
      <w:r w:rsidRPr="00211488">
        <w:rPr>
          <w:sz w:val="20"/>
          <w:szCs w:val="20"/>
        </w:rPr>
        <w:t>.</w:t>
      </w:r>
      <w:r w:rsidR="00B35A8D" w:rsidRPr="00211488">
        <w:rPr>
          <w:sz w:val="20"/>
          <w:szCs w:val="20"/>
        </w:rPr>
        <w:t xml:space="preserve"> </w:t>
      </w:r>
      <w:r w:rsidRPr="00211488">
        <w:rPr>
          <w:sz w:val="20"/>
          <w:szCs w:val="20"/>
        </w:rPr>
        <w:t>Journal</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Anxiety</w:t>
      </w:r>
      <w:r w:rsidR="00B35A8D" w:rsidRPr="00211488">
        <w:rPr>
          <w:sz w:val="20"/>
          <w:szCs w:val="20"/>
        </w:rPr>
        <w:t xml:space="preserve"> </w:t>
      </w:r>
      <w:r w:rsidRPr="00211488">
        <w:rPr>
          <w:sz w:val="20"/>
          <w:szCs w:val="20"/>
        </w:rPr>
        <w:t>Disorders,</w:t>
      </w:r>
      <w:r w:rsidR="00B35A8D" w:rsidRPr="00211488">
        <w:rPr>
          <w:sz w:val="20"/>
          <w:szCs w:val="20"/>
        </w:rPr>
        <w:t xml:space="preserve"> </w:t>
      </w:r>
      <w:r w:rsidRPr="00211488">
        <w:rPr>
          <w:sz w:val="20"/>
          <w:szCs w:val="20"/>
        </w:rPr>
        <w:t>22,</w:t>
      </w:r>
      <w:r w:rsidR="00B35A8D" w:rsidRPr="00211488">
        <w:rPr>
          <w:sz w:val="20"/>
          <w:szCs w:val="20"/>
        </w:rPr>
        <w:t xml:space="preserve"> </w:t>
      </w:r>
      <w:r w:rsidRPr="00211488">
        <w:rPr>
          <w:sz w:val="20"/>
          <w:szCs w:val="20"/>
        </w:rPr>
        <w:t>722–733.</w:t>
      </w:r>
    </w:p>
    <w:p w:rsidR="002335A3" w:rsidRPr="00211488" w:rsidRDefault="002335A3" w:rsidP="00B35A8D">
      <w:pPr>
        <w:numPr>
          <w:ilvl w:val="0"/>
          <w:numId w:val="24"/>
        </w:numPr>
        <w:suppressAutoHyphens w:val="0"/>
        <w:snapToGrid w:val="0"/>
        <w:jc w:val="both"/>
        <w:rPr>
          <w:sz w:val="20"/>
          <w:szCs w:val="20"/>
        </w:rPr>
      </w:pPr>
      <w:proofErr w:type="spellStart"/>
      <w:r w:rsidRPr="00211488">
        <w:rPr>
          <w:sz w:val="20"/>
          <w:szCs w:val="20"/>
        </w:rPr>
        <w:t>Irak</w:t>
      </w:r>
      <w:proofErr w:type="spellEnd"/>
      <w:r w:rsidRPr="00211488">
        <w:rPr>
          <w:sz w:val="20"/>
          <w:szCs w:val="20"/>
        </w:rPr>
        <w:t>,</w:t>
      </w:r>
      <w:r w:rsidR="00B35A8D" w:rsidRPr="00211488">
        <w:rPr>
          <w:sz w:val="20"/>
          <w:szCs w:val="20"/>
        </w:rPr>
        <w:t xml:space="preserve"> </w:t>
      </w:r>
      <w:r w:rsidRPr="00211488">
        <w:rPr>
          <w:sz w:val="20"/>
          <w:szCs w:val="20"/>
        </w:rPr>
        <w:t>M</w:t>
      </w:r>
      <w:r w:rsidR="00B35A8D" w:rsidRPr="00211488">
        <w:rPr>
          <w:sz w:val="20"/>
          <w:szCs w:val="20"/>
        </w:rPr>
        <w:t xml:space="preserve"> </w:t>
      </w:r>
      <w:r w:rsidRPr="00211488">
        <w:rPr>
          <w:sz w:val="20"/>
          <w:szCs w:val="20"/>
        </w:rPr>
        <w:t>&amp;</w:t>
      </w:r>
      <w:r w:rsidR="00B35A8D" w:rsidRPr="00211488">
        <w:rPr>
          <w:sz w:val="20"/>
          <w:szCs w:val="20"/>
        </w:rPr>
        <w:t xml:space="preserve"> </w:t>
      </w:r>
      <w:proofErr w:type="spellStart"/>
      <w:r w:rsidRPr="00211488">
        <w:rPr>
          <w:sz w:val="20"/>
          <w:szCs w:val="20"/>
        </w:rPr>
        <w:t>Tosun</w:t>
      </w:r>
      <w:proofErr w:type="spellEnd"/>
      <w:r w:rsidRPr="00211488">
        <w:rPr>
          <w:sz w:val="20"/>
          <w:szCs w:val="20"/>
        </w:rPr>
        <w:t>,</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(2008).</w:t>
      </w:r>
      <w:r w:rsidR="00B35A8D" w:rsidRPr="00211488">
        <w:rPr>
          <w:sz w:val="20"/>
          <w:szCs w:val="20"/>
        </w:rPr>
        <w:t xml:space="preserve"> </w:t>
      </w:r>
      <w:r w:rsidRPr="00211488">
        <w:rPr>
          <w:sz w:val="20"/>
          <w:szCs w:val="20"/>
        </w:rPr>
        <w:t>Exploring</w:t>
      </w:r>
      <w:r w:rsidR="00B35A8D" w:rsidRPr="00211488">
        <w:rPr>
          <w:sz w:val="20"/>
          <w:szCs w:val="20"/>
        </w:rPr>
        <w:t xml:space="preserve"> </w:t>
      </w:r>
      <w:r w:rsidRPr="00211488">
        <w:rPr>
          <w:sz w:val="20"/>
          <w:szCs w:val="20"/>
        </w:rPr>
        <w:t>the</w:t>
      </w:r>
      <w:r w:rsidR="00B35A8D" w:rsidRPr="00211488">
        <w:rPr>
          <w:sz w:val="20"/>
          <w:szCs w:val="20"/>
        </w:rPr>
        <w:t xml:space="preserve"> </w:t>
      </w:r>
      <w:r w:rsidRPr="00211488">
        <w:rPr>
          <w:sz w:val="20"/>
          <w:szCs w:val="20"/>
        </w:rPr>
        <w:t>role</w:t>
      </w:r>
      <w:r w:rsidR="00B35A8D" w:rsidRPr="00211488">
        <w:rPr>
          <w:sz w:val="20"/>
          <w:szCs w:val="20"/>
        </w:rPr>
        <w:t xml:space="preserve"> </w:t>
      </w:r>
      <w:r w:rsidRPr="00211488">
        <w:rPr>
          <w:sz w:val="20"/>
          <w:szCs w:val="20"/>
        </w:rPr>
        <w:t>of</w:t>
      </w:r>
      <w:r w:rsidR="00B35A8D" w:rsidRPr="00211488">
        <w:rPr>
          <w:sz w:val="20"/>
          <w:szCs w:val="20"/>
        </w:rPr>
        <w:t xml:space="preserve"> </w:t>
      </w:r>
      <w:proofErr w:type="spellStart"/>
      <w:r w:rsidRPr="00211488">
        <w:rPr>
          <w:sz w:val="20"/>
          <w:szCs w:val="20"/>
        </w:rPr>
        <w:t>metacognition</w:t>
      </w:r>
      <w:proofErr w:type="spellEnd"/>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obsessive–compulsive</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anxiety</w:t>
      </w:r>
      <w:r w:rsidR="00B35A8D" w:rsidRPr="00211488">
        <w:rPr>
          <w:sz w:val="20"/>
          <w:szCs w:val="20"/>
        </w:rPr>
        <w:t xml:space="preserve"> </w:t>
      </w:r>
      <w:r w:rsidRPr="00211488">
        <w:rPr>
          <w:sz w:val="20"/>
          <w:szCs w:val="20"/>
        </w:rPr>
        <w:t>symptoms.</w:t>
      </w:r>
      <w:r w:rsidR="00B35A8D" w:rsidRPr="00211488">
        <w:rPr>
          <w:sz w:val="20"/>
          <w:szCs w:val="20"/>
        </w:rPr>
        <w:t xml:space="preserve"> </w:t>
      </w:r>
      <w:r w:rsidRPr="00211488">
        <w:rPr>
          <w:sz w:val="20"/>
          <w:szCs w:val="20"/>
        </w:rPr>
        <w:t>Journal</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Anxiety</w:t>
      </w:r>
      <w:r w:rsidR="00B35A8D" w:rsidRPr="00211488">
        <w:rPr>
          <w:sz w:val="20"/>
          <w:szCs w:val="20"/>
        </w:rPr>
        <w:t xml:space="preserve"> </w:t>
      </w:r>
      <w:r w:rsidRPr="00211488">
        <w:rPr>
          <w:sz w:val="20"/>
          <w:szCs w:val="20"/>
        </w:rPr>
        <w:t>Disorders,</w:t>
      </w:r>
      <w:r w:rsidR="00B35A8D" w:rsidRPr="00211488">
        <w:rPr>
          <w:sz w:val="20"/>
          <w:szCs w:val="20"/>
        </w:rPr>
        <w:t xml:space="preserve"> </w:t>
      </w:r>
      <w:r w:rsidRPr="00211488">
        <w:rPr>
          <w:sz w:val="20"/>
          <w:szCs w:val="20"/>
        </w:rPr>
        <w:t>22,</w:t>
      </w:r>
      <w:r w:rsidR="00B35A8D" w:rsidRPr="00211488">
        <w:rPr>
          <w:sz w:val="20"/>
          <w:szCs w:val="20"/>
        </w:rPr>
        <w:t xml:space="preserve"> </w:t>
      </w:r>
      <w:r w:rsidRPr="00211488">
        <w:rPr>
          <w:sz w:val="20"/>
          <w:szCs w:val="20"/>
        </w:rPr>
        <w:t>1316–1325.</w:t>
      </w:r>
    </w:p>
    <w:p w:rsidR="002335A3" w:rsidRPr="00211488" w:rsidRDefault="002335A3" w:rsidP="00B35A8D">
      <w:pPr>
        <w:numPr>
          <w:ilvl w:val="0"/>
          <w:numId w:val="24"/>
        </w:numPr>
        <w:suppressAutoHyphens w:val="0"/>
        <w:snapToGrid w:val="0"/>
        <w:jc w:val="both"/>
        <w:rPr>
          <w:sz w:val="20"/>
          <w:szCs w:val="20"/>
        </w:rPr>
      </w:pPr>
      <w:r w:rsidRPr="00211488">
        <w:rPr>
          <w:sz w:val="20"/>
          <w:szCs w:val="20"/>
        </w:rPr>
        <w:t>Martens,</w:t>
      </w:r>
      <w:r w:rsidR="00B35A8D" w:rsidRPr="00211488">
        <w:rPr>
          <w:sz w:val="20"/>
          <w:szCs w:val="20"/>
        </w:rPr>
        <w:t xml:space="preserve"> </w:t>
      </w:r>
      <w:r w:rsidRPr="00211488">
        <w:rPr>
          <w:sz w:val="20"/>
          <w:szCs w:val="20"/>
        </w:rPr>
        <w:t>R.</w:t>
      </w:r>
      <w:r w:rsidR="00B35A8D" w:rsidRPr="00211488">
        <w:rPr>
          <w:sz w:val="20"/>
          <w:szCs w:val="20"/>
        </w:rPr>
        <w:t xml:space="preserve"> </w:t>
      </w:r>
      <w:proofErr w:type="spellStart"/>
      <w:r w:rsidRPr="00211488">
        <w:rPr>
          <w:sz w:val="20"/>
          <w:szCs w:val="20"/>
        </w:rPr>
        <w:t>Vealey</w:t>
      </w:r>
      <w:proofErr w:type="spellEnd"/>
      <w:r w:rsidR="00B35A8D" w:rsidRPr="00211488">
        <w:rPr>
          <w:sz w:val="20"/>
          <w:szCs w:val="20"/>
        </w:rPr>
        <w:t xml:space="preserve">, </w:t>
      </w:r>
      <w:r w:rsidRPr="00211488">
        <w:rPr>
          <w:sz w:val="20"/>
          <w:szCs w:val="20"/>
        </w:rPr>
        <w:t>R.S.</w:t>
      </w:r>
      <w:r w:rsidR="00B35A8D" w:rsidRPr="00211488">
        <w:rPr>
          <w:sz w:val="20"/>
          <w:szCs w:val="20"/>
        </w:rPr>
        <w:t xml:space="preserve"> </w:t>
      </w:r>
      <w:r w:rsidRPr="00211488">
        <w:rPr>
          <w:sz w:val="20"/>
          <w:szCs w:val="20"/>
        </w:rPr>
        <w:t>&amp;</w:t>
      </w:r>
      <w:r w:rsidR="00B35A8D" w:rsidRPr="00211488">
        <w:rPr>
          <w:sz w:val="20"/>
          <w:szCs w:val="20"/>
        </w:rPr>
        <w:t xml:space="preserve"> </w:t>
      </w:r>
      <w:r w:rsidRPr="00211488">
        <w:rPr>
          <w:sz w:val="20"/>
          <w:szCs w:val="20"/>
        </w:rPr>
        <w:t>Burton,</w:t>
      </w:r>
      <w:r w:rsidR="00C651EE">
        <w:rPr>
          <w:rFonts w:hint="eastAsia"/>
          <w:sz w:val="20"/>
          <w:szCs w:val="20"/>
          <w:lang w:eastAsia="zh-CN"/>
        </w:rPr>
        <w:t xml:space="preserve"> </w:t>
      </w:r>
      <w:r w:rsidRPr="00211488">
        <w:rPr>
          <w:sz w:val="20"/>
          <w:szCs w:val="20"/>
        </w:rPr>
        <w:t>D</w:t>
      </w:r>
      <w:r w:rsidR="00B35A8D" w:rsidRPr="00211488">
        <w:rPr>
          <w:sz w:val="20"/>
          <w:szCs w:val="20"/>
        </w:rPr>
        <w:t xml:space="preserve"> </w:t>
      </w:r>
      <w:r w:rsidRPr="00211488">
        <w:rPr>
          <w:sz w:val="20"/>
          <w:szCs w:val="20"/>
        </w:rPr>
        <w:t>(1990).</w:t>
      </w:r>
      <w:r w:rsidR="00B35A8D" w:rsidRPr="00211488">
        <w:rPr>
          <w:sz w:val="20"/>
          <w:szCs w:val="20"/>
        </w:rPr>
        <w:t xml:space="preserve"> </w:t>
      </w:r>
      <w:r w:rsidRPr="00211488">
        <w:rPr>
          <w:sz w:val="20"/>
          <w:szCs w:val="20"/>
        </w:rPr>
        <w:t>Competitive</w:t>
      </w:r>
      <w:r w:rsidR="00B35A8D" w:rsidRPr="00211488">
        <w:rPr>
          <w:sz w:val="20"/>
          <w:szCs w:val="20"/>
        </w:rPr>
        <w:t xml:space="preserve"> </w:t>
      </w:r>
      <w:r w:rsidRPr="00211488">
        <w:rPr>
          <w:sz w:val="20"/>
          <w:szCs w:val="20"/>
        </w:rPr>
        <w:t>anxiety</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sport.</w:t>
      </w:r>
      <w:r w:rsidR="00B35A8D" w:rsidRPr="00211488">
        <w:rPr>
          <w:sz w:val="20"/>
          <w:szCs w:val="20"/>
        </w:rPr>
        <w:t xml:space="preserve"> </w:t>
      </w:r>
      <w:r w:rsidRPr="00211488">
        <w:rPr>
          <w:sz w:val="20"/>
          <w:szCs w:val="20"/>
        </w:rPr>
        <w:t>Champaign,</w:t>
      </w:r>
      <w:r w:rsidR="00B35A8D" w:rsidRPr="00211488">
        <w:rPr>
          <w:sz w:val="20"/>
          <w:szCs w:val="20"/>
        </w:rPr>
        <w:t xml:space="preserve"> </w:t>
      </w:r>
      <w:r w:rsidRPr="00211488">
        <w:rPr>
          <w:sz w:val="20"/>
          <w:szCs w:val="20"/>
        </w:rPr>
        <w:t>IL:</w:t>
      </w:r>
      <w:r w:rsidR="00B35A8D" w:rsidRPr="00211488">
        <w:rPr>
          <w:sz w:val="20"/>
          <w:szCs w:val="20"/>
        </w:rPr>
        <w:t xml:space="preserve"> </w:t>
      </w:r>
      <w:r w:rsidRPr="00211488">
        <w:rPr>
          <w:sz w:val="20"/>
          <w:szCs w:val="20"/>
        </w:rPr>
        <w:t>Human</w:t>
      </w:r>
      <w:r w:rsidR="00B35A8D" w:rsidRPr="00211488">
        <w:rPr>
          <w:sz w:val="20"/>
          <w:szCs w:val="20"/>
        </w:rPr>
        <w:t xml:space="preserve"> </w:t>
      </w:r>
      <w:r w:rsidRPr="00211488">
        <w:rPr>
          <w:sz w:val="20"/>
          <w:szCs w:val="20"/>
        </w:rPr>
        <w:t>Kinetics.</w:t>
      </w:r>
    </w:p>
    <w:p w:rsidR="002335A3" w:rsidRPr="00211488" w:rsidRDefault="002335A3" w:rsidP="00B35A8D">
      <w:pPr>
        <w:numPr>
          <w:ilvl w:val="0"/>
          <w:numId w:val="24"/>
        </w:numPr>
        <w:suppressAutoHyphens w:val="0"/>
        <w:snapToGrid w:val="0"/>
        <w:jc w:val="both"/>
        <w:rPr>
          <w:sz w:val="20"/>
          <w:szCs w:val="20"/>
        </w:rPr>
      </w:pPr>
      <w:r w:rsidRPr="00211488">
        <w:rPr>
          <w:sz w:val="20"/>
          <w:szCs w:val="20"/>
        </w:rPr>
        <w:t>Nelson,</w:t>
      </w:r>
      <w:r w:rsidR="00B35A8D" w:rsidRPr="00211488">
        <w:rPr>
          <w:sz w:val="20"/>
          <w:szCs w:val="20"/>
        </w:rPr>
        <w:t xml:space="preserve"> </w:t>
      </w:r>
      <w:r w:rsidRPr="00211488">
        <w:rPr>
          <w:sz w:val="20"/>
          <w:szCs w:val="20"/>
        </w:rPr>
        <w:t>T.</w:t>
      </w:r>
      <w:r w:rsidR="00B35A8D" w:rsidRPr="00211488">
        <w:rPr>
          <w:sz w:val="20"/>
          <w:szCs w:val="20"/>
        </w:rPr>
        <w:t xml:space="preserve"> </w:t>
      </w:r>
      <w:proofErr w:type="spellStart"/>
      <w:r w:rsidRPr="00211488">
        <w:rPr>
          <w:sz w:val="20"/>
          <w:szCs w:val="20"/>
        </w:rPr>
        <w:t>O.</w:t>
      </w:r>
      <w:proofErr w:type="gramStart"/>
      <w:r w:rsidR="00B35A8D" w:rsidRPr="00211488">
        <w:rPr>
          <w:sz w:val="20"/>
          <w:szCs w:val="20"/>
        </w:rPr>
        <w:t>,</w:t>
      </w:r>
      <w:r w:rsidRPr="00211488">
        <w:rPr>
          <w:sz w:val="20"/>
          <w:szCs w:val="20"/>
        </w:rPr>
        <w:t>and</w:t>
      </w:r>
      <w:proofErr w:type="spellEnd"/>
      <w:proofErr w:type="gramEnd"/>
      <w:r w:rsidR="00B35A8D" w:rsidRPr="00211488">
        <w:rPr>
          <w:sz w:val="20"/>
          <w:szCs w:val="20"/>
        </w:rPr>
        <w:t xml:space="preserve"> </w:t>
      </w:r>
      <w:proofErr w:type="spellStart"/>
      <w:r w:rsidRPr="00211488">
        <w:rPr>
          <w:sz w:val="20"/>
          <w:szCs w:val="20"/>
        </w:rPr>
        <w:t>Narens</w:t>
      </w:r>
      <w:proofErr w:type="spellEnd"/>
      <w:r w:rsidRPr="00211488">
        <w:rPr>
          <w:sz w:val="20"/>
          <w:szCs w:val="20"/>
        </w:rPr>
        <w:t>,</w:t>
      </w:r>
      <w:r w:rsidR="00B35A8D" w:rsidRPr="00211488">
        <w:rPr>
          <w:sz w:val="20"/>
          <w:szCs w:val="20"/>
        </w:rPr>
        <w:t xml:space="preserve"> </w:t>
      </w:r>
      <w:r w:rsidRPr="00211488">
        <w:rPr>
          <w:sz w:val="20"/>
          <w:szCs w:val="20"/>
        </w:rPr>
        <w:t>L.</w:t>
      </w:r>
      <w:r w:rsidR="00B35A8D" w:rsidRPr="00211488">
        <w:rPr>
          <w:sz w:val="20"/>
          <w:szCs w:val="20"/>
        </w:rPr>
        <w:t xml:space="preserve"> </w:t>
      </w:r>
      <w:r w:rsidRPr="00211488">
        <w:rPr>
          <w:sz w:val="20"/>
          <w:szCs w:val="20"/>
        </w:rPr>
        <w:t>(1990).</w:t>
      </w:r>
      <w:r w:rsidR="00B35A8D" w:rsidRPr="00211488">
        <w:rPr>
          <w:sz w:val="20"/>
          <w:szCs w:val="20"/>
        </w:rPr>
        <w:t xml:space="preserve"> </w:t>
      </w:r>
      <w:proofErr w:type="spellStart"/>
      <w:r w:rsidRPr="00211488">
        <w:rPr>
          <w:sz w:val="20"/>
          <w:szCs w:val="20"/>
        </w:rPr>
        <w:t>Metamemory</w:t>
      </w:r>
      <w:proofErr w:type="spellEnd"/>
      <w:r w:rsidRPr="00211488">
        <w:rPr>
          <w:sz w:val="20"/>
          <w:szCs w:val="20"/>
        </w:rPr>
        <w:t>:</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theoretical</w:t>
      </w:r>
      <w:r w:rsidR="00B35A8D" w:rsidRPr="00211488">
        <w:rPr>
          <w:sz w:val="20"/>
          <w:szCs w:val="20"/>
        </w:rPr>
        <w:t xml:space="preserve"> </w:t>
      </w:r>
      <w:r w:rsidRPr="00211488">
        <w:rPr>
          <w:sz w:val="20"/>
          <w:szCs w:val="20"/>
        </w:rPr>
        <w:t>framework</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new</w:t>
      </w:r>
      <w:r w:rsidR="00B35A8D" w:rsidRPr="00211488">
        <w:rPr>
          <w:sz w:val="20"/>
          <w:szCs w:val="20"/>
        </w:rPr>
        <w:t xml:space="preserve"> </w:t>
      </w:r>
      <w:r w:rsidRPr="00211488">
        <w:rPr>
          <w:sz w:val="20"/>
          <w:szCs w:val="20"/>
        </w:rPr>
        <w:t>findings.</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G.</w:t>
      </w:r>
      <w:r w:rsidR="00B35A8D" w:rsidRPr="00211488">
        <w:rPr>
          <w:sz w:val="20"/>
          <w:szCs w:val="20"/>
        </w:rPr>
        <w:t xml:space="preserve"> </w:t>
      </w:r>
      <w:r w:rsidRPr="00211488">
        <w:rPr>
          <w:sz w:val="20"/>
          <w:szCs w:val="20"/>
        </w:rPr>
        <w:t>H.</w:t>
      </w:r>
      <w:r w:rsidR="00B35A8D" w:rsidRPr="00211488">
        <w:rPr>
          <w:sz w:val="20"/>
          <w:szCs w:val="20"/>
        </w:rPr>
        <w:t xml:space="preserve"> </w:t>
      </w:r>
      <w:r w:rsidRPr="00211488">
        <w:rPr>
          <w:sz w:val="20"/>
          <w:szCs w:val="20"/>
        </w:rPr>
        <w:t>Bower.</w:t>
      </w:r>
    </w:p>
    <w:p w:rsidR="002335A3" w:rsidRPr="00211488" w:rsidRDefault="002335A3" w:rsidP="00B35A8D">
      <w:pPr>
        <w:numPr>
          <w:ilvl w:val="0"/>
          <w:numId w:val="24"/>
        </w:numPr>
        <w:suppressAutoHyphens w:val="0"/>
        <w:snapToGrid w:val="0"/>
        <w:jc w:val="both"/>
        <w:rPr>
          <w:sz w:val="20"/>
          <w:szCs w:val="20"/>
        </w:rPr>
      </w:pPr>
      <w:proofErr w:type="spellStart"/>
      <w:r w:rsidRPr="00211488">
        <w:rPr>
          <w:sz w:val="20"/>
          <w:szCs w:val="20"/>
        </w:rPr>
        <w:t>Pérez</w:t>
      </w:r>
      <w:proofErr w:type="spellEnd"/>
      <w:r w:rsidRPr="00211488">
        <w:rPr>
          <w:sz w:val="20"/>
          <w:szCs w:val="20"/>
        </w:rPr>
        <w:t>-Nieto,</w:t>
      </w:r>
      <w:r w:rsidR="00B35A8D" w:rsidRPr="00211488">
        <w:rPr>
          <w:sz w:val="20"/>
          <w:szCs w:val="20"/>
        </w:rPr>
        <w:t xml:space="preserve"> </w:t>
      </w:r>
      <w:r w:rsidRPr="00211488">
        <w:rPr>
          <w:sz w:val="20"/>
          <w:szCs w:val="20"/>
        </w:rPr>
        <w:t>M.A.,</w:t>
      </w:r>
      <w:r w:rsidR="00B35A8D" w:rsidRPr="00211488">
        <w:rPr>
          <w:sz w:val="20"/>
          <w:szCs w:val="20"/>
        </w:rPr>
        <w:t xml:space="preserve"> </w:t>
      </w:r>
      <w:r w:rsidRPr="00211488">
        <w:rPr>
          <w:sz w:val="20"/>
          <w:szCs w:val="20"/>
        </w:rPr>
        <w:t>Redondo,</w:t>
      </w:r>
      <w:r w:rsidR="00B35A8D" w:rsidRPr="00211488">
        <w:rPr>
          <w:sz w:val="20"/>
          <w:szCs w:val="20"/>
        </w:rPr>
        <w:t xml:space="preserve"> </w:t>
      </w:r>
      <w:r w:rsidRPr="00211488">
        <w:rPr>
          <w:sz w:val="20"/>
          <w:szCs w:val="20"/>
        </w:rPr>
        <w:t>M.M</w:t>
      </w:r>
      <w:proofErr w:type="gramStart"/>
      <w:r w:rsidRPr="00211488">
        <w:rPr>
          <w:sz w:val="20"/>
          <w:szCs w:val="20"/>
        </w:rPr>
        <w:t>.</w:t>
      </w:r>
      <w:r w:rsidR="00B35A8D" w:rsidRPr="00211488">
        <w:rPr>
          <w:sz w:val="20"/>
          <w:szCs w:val="20"/>
        </w:rPr>
        <w:t xml:space="preserve"> </w:t>
      </w:r>
      <w:r w:rsidRPr="00211488">
        <w:rPr>
          <w:sz w:val="20"/>
          <w:szCs w:val="20"/>
        </w:rPr>
        <w:t>&amp;</w:t>
      </w:r>
      <w:proofErr w:type="gramEnd"/>
      <w:r w:rsidR="00B35A8D" w:rsidRPr="00211488">
        <w:rPr>
          <w:sz w:val="20"/>
          <w:szCs w:val="20"/>
        </w:rPr>
        <w:t xml:space="preserve"> </w:t>
      </w:r>
      <w:proofErr w:type="spellStart"/>
      <w:r w:rsidRPr="00211488">
        <w:rPr>
          <w:sz w:val="20"/>
          <w:szCs w:val="20"/>
        </w:rPr>
        <w:t>Martín</w:t>
      </w:r>
      <w:proofErr w:type="spellEnd"/>
      <w:r w:rsidRPr="00211488">
        <w:rPr>
          <w:sz w:val="20"/>
          <w:szCs w:val="20"/>
        </w:rPr>
        <w:t>,</w:t>
      </w:r>
      <w:r w:rsidR="00B35A8D" w:rsidRPr="00211488">
        <w:rPr>
          <w:sz w:val="20"/>
          <w:szCs w:val="20"/>
        </w:rPr>
        <w:t xml:space="preserve"> </w:t>
      </w:r>
      <w:r w:rsidRPr="00211488">
        <w:rPr>
          <w:sz w:val="20"/>
          <w:szCs w:val="20"/>
        </w:rPr>
        <w:t>M.</w:t>
      </w:r>
      <w:r w:rsidR="00B35A8D" w:rsidRPr="00211488">
        <w:rPr>
          <w:sz w:val="20"/>
          <w:szCs w:val="20"/>
        </w:rPr>
        <w:t xml:space="preserve"> </w:t>
      </w:r>
      <w:r w:rsidRPr="00211488">
        <w:rPr>
          <w:sz w:val="20"/>
          <w:szCs w:val="20"/>
        </w:rPr>
        <w:t>(2005).</w:t>
      </w:r>
      <w:r w:rsidR="00B35A8D" w:rsidRPr="00211488">
        <w:rPr>
          <w:sz w:val="20"/>
          <w:szCs w:val="20"/>
        </w:rPr>
        <w:t xml:space="preserve"> </w:t>
      </w:r>
      <w:proofErr w:type="spellStart"/>
      <w:r w:rsidRPr="00211488">
        <w:rPr>
          <w:sz w:val="20"/>
          <w:szCs w:val="20"/>
        </w:rPr>
        <w:t>Relaciones</w:t>
      </w:r>
      <w:proofErr w:type="spellEnd"/>
      <w:r w:rsidR="00B35A8D" w:rsidRPr="00211488">
        <w:rPr>
          <w:sz w:val="20"/>
          <w:szCs w:val="20"/>
        </w:rPr>
        <w:t xml:space="preserve"> </w:t>
      </w:r>
      <w:r w:rsidRPr="00211488">
        <w:rPr>
          <w:sz w:val="20"/>
          <w:szCs w:val="20"/>
        </w:rPr>
        <w:t>entre</w:t>
      </w:r>
      <w:r w:rsidR="00B35A8D" w:rsidRPr="00211488">
        <w:rPr>
          <w:sz w:val="20"/>
          <w:szCs w:val="20"/>
        </w:rPr>
        <w:t xml:space="preserve"> </w:t>
      </w:r>
      <w:proofErr w:type="spellStart"/>
      <w:r w:rsidRPr="00211488">
        <w:rPr>
          <w:sz w:val="20"/>
          <w:szCs w:val="20"/>
        </w:rPr>
        <w:t>metacognición</w:t>
      </w:r>
      <w:proofErr w:type="spellEnd"/>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control</w:t>
      </w:r>
      <w:r w:rsidR="00B35A8D" w:rsidRPr="00211488">
        <w:rPr>
          <w:sz w:val="20"/>
          <w:szCs w:val="20"/>
        </w:rPr>
        <w:t xml:space="preserve"> </w:t>
      </w:r>
      <w:proofErr w:type="spellStart"/>
      <w:r w:rsidRPr="00211488">
        <w:rPr>
          <w:sz w:val="20"/>
          <w:szCs w:val="20"/>
        </w:rPr>
        <w:t>cognitivo</w:t>
      </w:r>
      <w:proofErr w:type="spellEnd"/>
      <w:r w:rsidR="00B35A8D" w:rsidRPr="00211488">
        <w:rPr>
          <w:sz w:val="20"/>
          <w:szCs w:val="20"/>
        </w:rPr>
        <w:t xml:space="preserve"> </w:t>
      </w:r>
      <w:r w:rsidRPr="00211488">
        <w:rPr>
          <w:sz w:val="20"/>
          <w:szCs w:val="20"/>
        </w:rPr>
        <w:t>e</w:t>
      </w:r>
      <w:r w:rsidR="00B35A8D" w:rsidRPr="00211488">
        <w:rPr>
          <w:sz w:val="20"/>
          <w:szCs w:val="20"/>
        </w:rPr>
        <w:t xml:space="preserve"> </w:t>
      </w:r>
      <w:proofErr w:type="spellStart"/>
      <w:r w:rsidRPr="00211488">
        <w:rPr>
          <w:sz w:val="20"/>
          <w:szCs w:val="20"/>
        </w:rPr>
        <w:t>implicaciones</w:t>
      </w:r>
      <w:proofErr w:type="spellEnd"/>
      <w:r w:rsidR="00B35A8D" w:rsidRPr="00211488">
        <w:rPr>
          <w:sz w:val="20"/>
          <w:szCs w:val="20"/>
        </w:rPr>
        <w:t xml:space="preserve"> </w:t>
      </w:r>
      <w:r w:rsidRPr="00211488">
        <w:rPr>
          <w:sz w:val="20"/>
          <w:szCs w:val="20"/>
        </w:rPr>
        <w:t>en</w:t>
      </w:r>
      <w:r w:rsidR="00B35A8D" w:rsidRPr="00211488">
        <w:rPr>
          <w:sz w:val="20"/>
          <w:szCs w:val="20"/>
        </w:rPr>
        <w:t xml:space="preserve"> </w:t>
      </w:r>
      <w:r w:rsidRPr="00211488">
        <w:rPr>
          <w:sz w:val="20"/>
          <w:szCs w:val="20"/>
        </w:rPr>
        <w:t>el</w:t>
      </w:r>
      <w:r w:rsidR="00B35A8D" w:rsidRPr="00211488">
        <w:rPr>
          <w:sz w:val="20"/>
          <w:szCs w:val="20"/>
        </w:rPr>
        <w:t xml:space="preserve"> </w:t>
      </w:r>
      <w:proofErr w:type="spellStart"/>
      <w:r w:rsidRPr="00211488">
        <w:rPr>
          <w:sz w:val="20"/>
          <w:szCs w:val="20"/>
        </w:rPr>
        <w:t>ámbito</w:t>
      </w:r>
      <w:proofErr w:type="spellEnd"/>
      <w:r w:rsidR="00B35A8D" w:rsidRPr="00211488">
        <w:rPr>
          <w:sz w:val="20"/>
          <w:szCs w:val="20"/>
        </w:rPr>
        <w:t xml:space="preserve"> </w:t>
      </w:r>
      <w:r w:rsidRPr="00211488">
        <w:rPr>
          <w:sz w:val="20"/>
          <w:szCs w:val="20"/>
        </w:rPr>
        <w:t>de</w:t>
      </w:r>
      <w:r w:rsidR="00B35A8D" w:rsidRPr="00211488">
        <w:rPr>
          <w:sz w:val="20"/>
          <w:szCs w:val="20"/>
        </w:rPr>
        <w:t xml:space="preserve"> </w:t>
      </w:r>
      <w:r w:rsidRPr="00211488">
        <w:rPr>
          <w:sz w:val="20"/>
          <w:szCs w:val="20"/>
        </w:rPr>
        <w:t>la</w:t>
      </w:r>
      <w:r w:rsidR="00B35A8D" w:rsidRPr="00211488">
        <w:rPr>
          <w:sz w:val="20"/>
          <w:szCs w:val="20"/>
        </w:rPr>
        <w:t xml:space="preserve"> </w:t>
      </w:r>
      <w:proofErr w:type="spellStart"/>
      <w:r w:rsidRPr="00211488">
        <w:rPr>
          <w:sz w:val="20"/>
          <w:szCs w:val="20"/>
        </w:rPr>
        <w:t>psicopatología</w:t>
      </w:r>
      <w:proofErr w:type="spellEnd"/>
      <w:r w:rsidRPr="00211488">
        <w:rPr>
          <w:sz w:val="20"/>
          <w:szCs w:val="20"/>
        </w:rPr>
        <w:t>.</w:t>
      </w:r>
      <w:r w:rsidR="00B35A8D" w:rsidRPr="00211488">
        <w:rPr>
          <w:sz w:val="20"/>
          <w:szCs w:val="20"/>
        </w:rPr>
        <w:t xml:space="preserve"> </w:t>
      </w:r>
      <w:proofErr w:type="spellStart"/>
      <w:r w:rsidRPr="00211488">
        <w:rPr>
          <w:sz w:val="20"/>
          <w:szCs w:val="20"/>
        </w:rPr>
        <w:t>Edupsykhé</w:t>
      </w:r>
      <w:proofErr w:type="spellEnd"/>
      <w:r w:rsidRPr="00211488">
        <w:rPr>
          <w:sz w:val="20"/>
          <w:szCs w:val="20"/>
        </w:rPr>
        <w:t>,</w:t>
      </w:r>
      <w:r w:rsidR="00B35A8D" w:rsidRPr="00211488">
        <w:rPr>
          <w:sz w:val="20"/>
          <w:szCs w:val="20"/>
        </w:rPr>
        <w:t xml:space="preserve"> </w:t>
      </w:r>
      <w:r w:rsidRPr="00211488">
        <w:rPr>
          <w:sz w:val="20"/>
          <w:szCs w:val="20"/>
        </w:rPr>
        <w:t>4,</w:t>
      </w:r>
      <w:r w:rsidR="00B35A8D" w:rsidRPr="00211488">
        <w:rPr>
          <w:sz w:val="20"/>
          <w:szCs w:val="20"/>
        </w:rPr>
        <w:t xml:space="preserve"> </w:t>
      </w:r>
      <w:r w:rsidRPr="00211488">
        <w:rPr>
          <w:sz w:val="20"/>
          <w:szCs w:val="20"/>
        </w:rPr>
        <w:t>233-250.</w:t>
      </w:r>
    </w:p>
    <w:p w:rsidR="002335A3" w:rsidRPr="00211488" w:rsidRDefault="002335A3" w:rsidP="00B35A8D">
      <w:pPr>
        <w:numPr>
          <w:ilvl w:val="0"/>
          <w:numId w:val="24"/>
        </w:numPr>
        <w:suppressAutoHyphens w:val="0"/>
        <w:snapToGrid w:val="0"/>
        <w:jc w:val="both"/>
        <w:rPr>
          <w:sz w:val="20"/>
          <w:szCs w:val="20"/>
        </w:rPr>
      </w:pPr>
      <w:r w:rsidRPr="00211488">
        <w:rPr>
          <w:sz w:val="20"/>
          <w:szCs w:val="20"/>
        </w:rPr>
        <w:lastRenderedPageBreak/>
        <w:t>Reynolds,</w:t>
      </w:r>
      <w:r w:rsidR="00B35A8D" w:rsidRPr="00211488">
        <w:rPr>
          <w:sz w:val="20"/>
          <w:szCs w:val="20"/>
        </w:rPr>
        <w:t xml:space="preserve"> </w:t>
      </w:r>
      <w:proofErr w:type="spellStart"/>
      <w:r w:rsidRPr="00211488">
        <w:rPr>
          <w:sz w:val="20"/>
          <w:szCs w:val="20"/>
        </w:rPr>
        <w:t>M.</w:t>
      </w:r>
      <w:proofErr w:type="gramStart"/>
      <w:r w:rsidR="00B35A8D" w:rsidRPr="00211488">
        <w:rPr>
          <w:sz w:val="20"/>
          <w:szCs w:val="20"/>
        </w:rPr>
        <w:t>,</w:t>
      </w:r>
      <w:r w:rsidRPr="00211488">
        <w:rPr>
          <w:sz w:val="20"/>
          <w:szCs w:val="20"/>
        </w:rPr>
        <w:t>and</w:t>
      </w:r>
      <w:proofErr w:type="spellEnd"/>
      <w:proofErr w:type="gramEnd"/>
      <w:r w:rsidR="00B35A8D" w:rsidRPr="00211488">
        <w:rPr>
          <w:sz w:val="20"/>
          <w:szCs w:val="20"/>
        </w:rPr>
        <w:t xml:space="preserve"> </w:t>
      </w:r>
      <w:r w:rsidRPr="00211488">
        <w:rPr>
          <w:sz w:val="20"/>
          <w:szCs w:val="20"/>
        </w:rPr>
        <w:t>Wells,</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(2000).</w:t>
      </w:r>
      <w:r w:rsidR="00B35A8D" w:rsidRPr="00211488">
        <w:rPr>
          <w:sz w:val="20"/>
          <w:szCs w:val="20"/>
        </w:rPr>
        <w:t xml:space="preserve"> </w:t>
      </w:r>
      <w:r w:rsidRPr="00211488">
        <w:rPr>
          <w:sz w:val="20"/>
          <w:szCs w:val="20"/>
        </w:rPr>
        <w:t>The</w:t>
      </w:r>
      <w:r w:rsidR="00B35A8D" w:rsidRPr="00211488">
        <w:rPr>
          <w:sz w:val="20"/>
          <w:szCs w:val="20"/>
        </w:rPr>
        <w:t xml:space="preserve"> </w:t>
      </w:r>
      <w:r w:rsidRPr="00211488">
        <w:rPr>
          <w:sz w:val="20"/>
          <w:szCs w:val="20"/>
        </w:rPr>
        <w:t>Thought</w:t>
      </w:r>
      <w:r w:rsidR="00B35A8D" w:rsidRPr="00211488">
        <w:rPr>
          <w:sz w:val="20"/>
          <w:szCs w:val="20"/>
        </w:rPr>
        <w:t xml:space="preserve"> </w:t>
      </w:r>
      <w:r w:rsidRPr="00211488">
        <w:rPr>
          <w:sz w:val="20"/>
          <w:szCs w:val="20"/>
        </w:rPr>
        <w:t>Control</w:t>
      </w:r>
      <w:r w:rsidR="00B35A8D" w:rsidRPr="00211488">
        <w:rPr>
          <w:sz w:val="20"/>
          <w:szCs w:val="20"/>
        </w:rPr>
        <w:t xml:space="preserve"> </w:t>
      </w:r>
      <w:r w:rsidRPr="00211488">
        <w:rPr>
          <w:sz w:val="20"/>
          <w:szCs w:val="20"/>
        </w:rPr>
        <w:t>Questionnaire-</w:t>
      </w:r>
      <w:proofErr w:type="spellStart"/>
      <w:r w:rsidRPr="00211488">
        <w:rPr>
          <w:sz w:val="20"/>
          <w:szCs w:val="20"/>
        </w:rPr>
        <w:t>psyhcnometric</w:t>
      </w:r>
      <w:proofErr w:type="spellEnd"/>
      <w:r w:rsidR="00B35A8D" w:rsidRPr="00211488">
        <w:rPr>
          <w:sz w:val="20"/>
          <w:szCs w:val="20"/>
        </w:rPr>
        <w:t xml:space="preserve"> </w:t>
      </w:r>
      <w:r w:rsidRPr="00211488">
        <w:rPr>
          <w:sz w:val="20"/>
          <w:szCs w:val="20"/>
        </w:rPr>
        <w:t>properties</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clinical</w:t>
      </w:r>
      <w:r w:rsidR="00B35A8D" w:rsidRPr="00211488">
        <w:rPr>
          <w:sz w:val="20"/>
          <w:szCs w:val="20"/>
        </w:rPr>
        <w:t xml:space="preserve"> </w:t>
      </w:r>
      <w:r w:rsidRPr="00211488">
        <w:rPr>
          <w:sz w:val="20"/>
          <w:szCs w:val="20"/>
        </w:rPr>
        <w:t>sample,</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relationships</w:t>
      </w:r>
      <w:r w:rsidR="00B35A8D" w:rsidRPr="00211488">
        <w:rPr>
          <w:sz w:val="20"/>
          <w:szCs w:val="20"/>
        </w:rPr>
        <w:t xml:space="preserve"> </w:t>
      </w:r>
      <w:r w:rsidRPr="00211488">
        <w:rPr>
          <w:sz w:val="20"/>
          <w:szCs w:val="20"/>
        </w:rPr>
        <w:t>with</w:t>
      </w:r>
      <w:r w:rsidR="00B35A8D" w:rsidRPr="00211488">
        <w:rPr>
          <w:sz w:val="20"/>
          <w:szCs w:val="20"/>
        </w:rPr>
        <w:t xml:space="preserve"> </w:t>
      </w:r>
      <w:r w:rsidRPr="00211488">
        <w:rPr>
          <w:sz w:val="20"/>
          <w:szCs w:val="20"/>
        </w:rPr>
        <w:t>PTSD</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depression.</w:t>
      </w:r>
      <w:r w:rsidR="00B35A8D" w:rsidRPr="00211488">
        <w:rPr>
          <w:sz w:val="20"/>
          <w:szCs w:val="20"/>
        </w:rPr>
        <w:t xml:space="preserve"> </w:t>
      </w:r>
      <w:r w:rsidRPr="00211488">
        <w:rPr>
          <w:sz w:val="20"/>
          <w:szCs w:val="20"/>
        </w:rPr>
        <w:t>Psychological</w:t>
      </w:r>
      <w:r w:rsidR="00B35A8D" w:rsidRPr="00211488">
        <w:rPr>
          <w:sz w:val="20"/>
          <w:szCs w:val="20"/>
        </w:rPr>
        <w:t xml:space="preserve"> </w:t>
      </w:r>
      <w:r w:rsidRPr="00211488">
        <w:rPr>
          <w:sz w:val="20"/>
          <w:szCs w:val="20"/>
        </w:rPr>
        <w:t>Medicine,</w:t>
      </w:r>
      <w:r w:rsidR="00B35A8D" w:rsidRPr="00211488">
        <w:rPr>
          <w:sz w:val="20"/>
          <w:szCs w:val="20"/>
        </w:rPr>
        <w:t xml:space="preserve"> </w:t>
      </w:r>
      <w:r w:rsidRPr="00211488">
        <w:rPr>
          <w:sz w:val="20"/>
          <w:szCs w:val="20"/>
        </w:rPr>
        <w:t>30</w:t>
      </w:r>
      <w:proofErr w:type="gramStart"/>
      <w:r w:rsidRPr="00211488">
        <w:rPr>
          <w:sz w:val="20"/>
          <w:szCs w:val="20"/>
        </w:rPr>
        <w:t>,1065</w:t>
      </w:r>
      <w:proofErr w:type="gramEnd"/>
      <w:r w:rsidRPr="00211488">
        <w:rPr>
          <w:sz w:val="20"/>
          <w:szCs w:val="20"/>
        </w:rPr>
        <w:t>-1063.</w:t>
      </w:r>
    </w:p>
    <w:p w:rsidR="002335A3" w:rsidRPr="00211488" w:rsidRDefault="002335A3" w:rsidP="00B35A8D">
      <w:pPr>
        <w:numPr>
          <w:ilvl w:val="0"/>
          <w:numId w:val="24"/>
        </w:numPr>
        <w:suppressAutoHyphens w:val="0"/>
        <w:snapToGrid w:val="0"/>
        <w:jc w:val="both"/>
        <w:rPr>
          <w:sz w:val="20"/>
          <w:szCs w:val="20"/>
        </w:rPr>
      </w:pPr>
      <w:r w:rsidRPr="00211488">
        <w:rPr>
          <w:sz w:val="20"/>
          <w:szCs w:val="20"/>
        </w:rPr>
        <w:t>Schwarz,</w:t>
      </w:r>
      <w:r w:rsidR="00B35A8D" w:rsidRPr="00211488">
        <w:rPr>
          <w:sz w:val="20"/>
          <w:szCs w:val="20"/>
        </w:rPr>
        <w:t xml:space="preserve"> </w:t>
      </w:r>
      <w:proofErr w:type="spellStart"/>
      <w:r w:rsidRPr="00211488">
        <w:rPr>
          <w:sz w:val="20"/>
          <w:szCs w:val="20"/>
        </w:rPr>
        <w:t>N.</w:t>
      </w:r>
      <w:proofErr w:type="gramStart"/>
      <w:r w:rsidR="00B35A8D" w:rsidRPr="00211488">
        <w:rPr>
          <w:sz w:val="20"/>
          <w:szCs w:val="20"/>
        </w:rPr>
        <w:t>,</w:t>
      </w:r>
      <w:r w:rsidRPr="00211488">
        <w:rPr>
          <w:sz w:val="20"/>
          <w:szCs w:val="20"/>
        </w:rPr>
        <w:t>and</w:t>
      </w:r>
      <w:proofErr w:type="spellEnd"/>
      <w:proofErr w:type="gramEnd"/>
      <w:r w:rsidR="00B35A8D" w:rsidRPr="00211488">
        <w:rPr>
          <w:sz w:val="20"/>
          <w:szCs w:val="20"/>
        </w:rPr>
        <w:t xml:space="preserve"> </w:t>
      </w:r>
      <w:proofErr w:type="spellStart"/>
      <w:r w:rsidRPr="00211488">
        <w:rPr>
          <w:sz w:val="20"/>
          <w:szCs w:val="20"/>
        </w:rPr>
        <w:t>Clore</w:t>
      </w:r>
      <w:proofErr w:type="spellEnd"/>
      <w:r w:rsidRPr="00211488">
        <w:rPr>
          <w:sz w:val="20"/>
          <w:szCs w:val="20"/>
        </w:rPr>
        <w:t>,</w:t>
      </w:r>
      <w:r w:rsidR="00B35A8D" w:rsidRPr="00211488">
        <w:rPr>
          <w:sz w:val="20"/>
          <w:szCs w:val="20"/>
        </w:rPr>
        <w:t xml:space="preserve"> </w:t>
      </w:r>
      <w:r w:rsidRPr="00211488">
        <w:rPr>
          <w:sz w:val="20"/>
          <w:szCs w:val="20"/>
        </w:rPr>
        <w:t>G.</w:t>
      </w:r>
      <w:r w:rsidR="00B35A8D" w:rsidRPr="00211488">
        <w:rPr>
          <w:sz w:val="20"/>
          <w:szCs w:val="20"/>
        </w:rPr>
        <w:t xml:space="preserve"> </w:t>
      </w:r>
      <w:r w:rsidRPr="00211488">
        <w:rPr>
          <w:sz w:val="20"/>
          <w:szCs w:val="20"/>
        </w:rPr>
        <w:t>L.</w:t>
      </w:r>
      <w:r w:rsidR="00B35A8D" w:rsidRPr="00211488">
        <w:rPr>
          <w:sz w:val="20"/>
          <w:szCs w:val="20"/>
        </w:rPr>
        <w:t xml:space="preserve"> </w:t>
      </w:r>
      <w:r w:rsidRPr="00211488">
        <w:rPr>
          <w:sz w:val="20"/>
          <w:szCs w:val="20"/>
        </w:rPr>
        <w:t>(1983).</w:t>
      </w:r>
      <w:r w:rsidR="00B35A8D" w:rsidRPr="00211488">
        <w:rPr>
          <w:sz w:val="20"/>
          <w:szCs w:val="20"/>
        </w:rPr>
        <w:t xml:space="preserve"> </w:t>
      </w:r>
      <w:r w:rsidRPr="00211488">
        <w:rPr>
          <w:sz w:val="20"/>
          <w:szCs w:val="20"/>
        </w:rPr>
        <w:t>Mood,</w:t>
      </w:r>
      <w:r w:rsidR="00B35A8D" w:rsidRPr="00211488">
        <w:rPr>
          <w:sz w:val="20"/>
          <w:szCs w:val="20"/>
        </w:rPr>
        <w:t xml:space="preserve"> </w:t>
      </w:r>
      <w:r w:rsidRPr="00211488">
        <w:rPr>
          <w:sz w:val="20"/>
          <w:szCs w:val="20"/>
        </w:rPr>
        <w:t>misattribution</w:t>
      </w:r>
      <w:r w:rsidR="00B35A8D" w:rsidRPr="00211488">
        <w:rPr>
          <w:sz w:val="20"/>
          <w:szCs w:val="20"/>
        </w:rPr>
        <w:t xml:space="preserve"> </w:t>
      </w:r>
      <w:r w:rsidRPr="00211488">
        <w:rPr>
          <w:sz w:val="20"/>
          <w:szCs w:val="20"/>
        </w:rPr>
        <w:t>and</w:t>
      </w:r>
      <w:r w:rsidR="00B35A8D" w:rsidRPr="00211488">
        <w:rPr>
          <w:sz w:val="20"/>
          <w:szCs w:val="20"/>
        </w:rPr>
        <w:t xml:space="preserve"> </w:t>
      </w:r>
      <w:proofErr w:type="spellStart"/>
      <w:r w:rsidRPr="00211488">
        <w:rPr>
          <w:sz w:val="20"/>
          <w:szCs w:val="20"/>
        </w:rPr>
        <w:t>judgements</w:t>
      </w:r>
      <w:proofErr w:type="spellEnd"/>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well-being:</w:t>
      </w:r>
      <w:r w:rsidR="00B35A8D" w:rsidRPr="00211488">
        <w:rPr>
          <w:sz w:val="20"/>
          <w:szCs w:val="20"/>
        </w:rPr>
        <w:t xml:space="preserve"> </w:t>
      </w:r>
      <w:r w:rsidRPr="00211488">
        <w:rPr>
          <w:sz w:val="20"/>
          <w:szCs w:val="20"/>
        </w:rPr>
        <w:t>Informative</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directive</w:t>
      </w:r>
      <w:r w:rsidR="00B35A8D" w:rsidRPr="00211488">
        <w:rPr>
          <w:sz w:val="20"/>
          <w:szCs w:val="20"/>
        </w:rPr>
        <w:t xml:space="preserve"> </w:t>
      </w:r>
      <w:r w:rsidRPr="00211488">
        <w:rPr>
          <w:sz w:val="20"/>
          <w:szCs w:val="20"/>
        </w:rPr>
        <w:t>functions</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affective</w:t>
      </w:r>
      <w:r w:rsidR="00B35A8D" w:rsidRPr="00211488">
        <w:rPr>
          <w:sz w:val="20"/>
          <w:szCs w:val="20"/>
        </w:rPr>
        <w:t xml:space="preserve"> </w:t>
      </w:r>
      <w:r w:rsidRPr="00211488">
        <w:rPr>
          <w:sz w:val="20"/>
          <w:szCs w:val="20"/>
        </w:rPr>
        <w:t>states.</w:t>
      </w:r>
      <w:r w:rsidR="00B35A8D" w:rsidRPr="00211488">
        <w:rPr>
          <w:sz w:val="20"/>
          <w:szCs w:val="20"/>
        </w:rPr>
        <w:t xml:space="preserve"> </w:t>
      </w:r>
      <w:r w:rsidRPr="00211488">
        <w:rPr>
          <w:sz w:val="20"/>
          <w:szCs w:val="20"/>
        </w:rPr>
        <w:t>Journal</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Personality</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Social</w:t>
      </w:r>
      <w:r w:rsidR="00B35A8D" w:rsidRPr="00211488">
        <w:rPr>
          <w:sz w:val="20"/>
          <w:szCs w:val="20"/>
        </w:rPr>
        <w:t xml:space="preserve"> </w:t>
      </w:r>
      <w:r w:rsidRPr="00211488">
        <w:rPr>
          <w:sz w:val="20"/>
          <w:szCs w:val="20"/>
        </w:rPr>
        <w:t>Psychology,</w:t>
      </w:r>
      <w:r w:rsidR="00B35A8D" w:rsidRPr="00211488">
        <w:rPr>
          <w:sz w:val="20"/>
          <w:szCs w:val="20"/>
        </w:rPr>
        <w:t xml:space="preserve"> </w:t>
      </w:r>
      <w:r w:rsidRPr="00211488">
        <w:rPr>
          <w:sz w:val="20"/>
          <w:szCs w:val="20"/>
        </w:rPr>
        <w:t>45,</w:t>
      </w:r>
      <w:r w:rsidR="00B35A8D" w:rsidRPr="00211488">
        <w:rPr>
          <w:sz w:val="20"/>
          <w:szCs w:val="20"/>
        </w:rPr>
        <w:t xml:space="preserve"> </w:t>
      </w:r>
      <w:r w:rsidRPr="00211488">
        <w:rPr>
          <w:sz w:val="20"/>
          <w:szCs w:val="20"/>
        </w:rPr>
        <w:t>513-523.</w:t>
      </w:r>
    </w:p>
    <w:p w:rsidR="002335A3" w:rsidRPr="00211488" w:rsidRDefault="002335A3" w:rsidP="00B35A8D">
      <w:pPr>
        <w:numPr>
          <w:ilvl w:val="0"/>
          <w:numId w:val="24"/>
        </w:numPr>
        <w:suppressAutoHyphens w:val="0"/>
        <w:snapToGrid w:val="0"/>
        <w:jc w:val="both"/>
        <w:rPr>
          <w:sz w:val="20"/>
          <w:szCs w:val="20"/>
        </w:rPr>
      </w:pPr>
      <w:r w:rsidRPr="00211488">
        <w:rPr>
          <w:sz w:val="20"/>
          <w:szCs w:val="20"/>
        </w:rPr>
        <w:t>Teasdale,</w:t>
      </w:r>
      <w:r w:rsidR="00B35A8D" w:rsidRPr="00211488">
        <w:rPr>
          <w:sz w:val="20"/>
          <w:szCs w:val="20"/>
        </w:rPr>
        <w:t xml:space="preserve"> </w:t>
      </w:r>
      <w:r w:rsidRPr="00211488">
        <w:rPr>
          <w:sz w:val="20"/>
          <w:szCs w:val="20"/>
        </w:rPr>
        <w:t>J.D.,</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Barnard,</w:t>
      </w:r>
      <w:r w:rsidR="00B35A8D" w:rsidRPr="00211488">
        <w:rPr>
          <w:sz w:val="20"/>
          <w:szCs w:val="20"/>
        </w:rPr>
        <w:t xml:space="preserve"> </w:t>
      </w:r>
      <w:r w:rsidRPr="00211488">
        <w:rPr>
          <w:sz w:val="20"/>
          <w:szCs w:val="20"/>
        </w:rPr>
        <w:t>P.J</w:t>
      </w:r>
      <w:proofErr w:type="gramStart"/>
      <w:r w:rsidRPr="00211488">
        <w:rPr>
          <w:sz w:val="20"/>
          <w:szCs w:val="20"/>
        </w:rPr>
        <w:t>.(</w:t>
      </w:r>
      <w:proofErr w:type="gramEnd"/>
      <w:r w:rsidRPr="00211488">
        <w:rPr>
          <w:sz w:val="20"/>
          <w:szCs w:val="20"/>
        </w:rPr>
        <w:t>1993).</w:t>
      </w:r>
      <w:r w:rsidR="00B35A8D" w:rsidRPr="00211488">
        <w:rPr>
          <w:sz w:val="20"/>
          <w:szCs w:val="20"/>
        </w:rPr>
        <w:t xml:space="preserve"> </w:t>
      </w:r>
      <w:r w:rsidRPr="00211488">
        <w:rPr>
          <w:sz w:val="20"/>
          <w:szCs w:val="20"/>
        </w:rPr>
        <w:t>Affect,</w:t>
      </w:r>
      <w:r w:rsidR="00B35A8D" w:rsidRPr="00211488">
        <w:rPr>
          <w:sz w:val="20"/>
          <w:szCs w:val="20"/>
        </w:rPr>
        <w:t xml:space="preserve"> </w:t>
      </w:r>
      <w:r w:rsidRPr="00211488">
        <w:rPr>
          <w:sz w:val="20"/>
          <w:szCs w:val="20"/>
        </w:rPr>
        <w:t>cognition</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change:</w:t>
      </w:r>
      <w:r w:rsidR="00B35A8D" w:rsidRPr="00211488">
        <w:rPr>
          <w:sz w:val="20"/>
          <w:szCs w:val="20"/>
        </w:rPr>
        <w:t xml:space="preserve"> </w:t>
      </w:r>
      <w:proofErr w:type="spellStart"/>
      <w:r w:rsidRPr="00211488">
        <w:rPr>
          <w:sz w:val="20"/>
          <w:szCs w:val="20"/>
        </w:rPr>
        <w:t>Remodelling</w:t>
      </w:r>
      <w:proofErr w:type="spellEnd"/>
      <w:r w:rsidR="00B35A8D" w:rsidRPr="00211488">
        <w:rPr>
          <w:sz w:val="20"/>
          <w:szCs w:val="20"/>
        </w:rPr>
        <w:t xml:space="preserve"> </w:t>
      </w:r>
      <w:r w:rsidRPr="00211488">
        <w:rPr>
          <w:sz w:val="20"/>
          <w:szCs w:val="20"/>
        </w:rPr>
        <w:t>depressive</w:t>
      </w:r>
      <w:r w:rsidR="00B35A8D" w:rsidRPr="00211488">
        <w:rPr>
          <w:sz w:val="20"/>
          <w:szCs w:val="20"/>
        </w:rPr>
        <w:t xml:space="preserve"> </w:t>
      </w:r>
      <w:r w:rsidRPr="00211488">
        <w:rPr>
          <w:sz w:val="20"/>
          <w:szCs w:val="20"/>
        </w:rPr>
        <w:t>thought.</w:t>
      </w:r>
      <w:r w:rsidR="00B35A8D" w:rsidRPr="00211488">
        <w:rPr>
          <w:sz w:val="20"/>
          <w:szCs w:val="20"/>
        </w:rPr>
        <w:t xml:space="preserve"> </w:t>
      </w:r>
      <w:r w:rsidRPr="00211488">
        <w:rPr>
          <w:sz w:val="20"/>
          <w:szCs w:val="20"/>
        </w:rPr>
        <w:t>Hove:</w:t>
      </w:r>
      <w:r w:rsidR="00B35A8D" w:rsidRPr="00211488">
        <w:rPr>
          <w:sz w:val="20"/>
          <w:szCs w:val="20"/>
        </w:rPr>
        <w:t xml:space="preserve"> </w:t>
      </w:r>
      <w:r w:rsidRPr="00211488">
        <w:rPr>
          <w:sz w:val="20"/>
          <w:szCs w:val="20"/>
        </w:rPr>
        <w:t>Lawrence</w:t>
      </w:r>
      <w:r w:rsidR="00B35A8D" w:rsidRPr="00211488">
        <w:rPr>
          <w:sz w:val="20"/>
          <w:szCs w:val="20"/>
        </w:rPr>
        <w:t xml:space="preserve"> </w:t>
      </w:r>
      <w:r w:rsidRPr="00211488">
        <w:rPr>
          <w:sz w:val="20"/>
          <w:szCs w:val="20"/>
        </w:rPr>
        <w:t>Erlbaum</w:t>
      </w:r>
      <w:r w:rsidR="00B35A8D" w:rsidRPr="00211488">
        <w:rPr>
          <w:sz w:val="20"/>
          <w:szCs w:val="20"/>
        </w:rPr>
        <w:t xml:space="preserve"> </w:t>
      </w:r>
      <w:r w:rsidRPr="00211488">
        <w:rPr>
          <w:sz w:val="20"/>
          <w:szCs w:val="20"/>
        </w:rPr>
        <w:t>Associates</w:t>
      </w:r>
    </w:p>
    <w:p w:rsidR="002335A3" w:rsidRPr="00211488" w:rsidRDefault="002335A3" w:rsidP="00B35A8D">
      <w:pPr>
        <w:numPr>
          <w:ilvl w:val="0"/>
          <w:numId w:val="24"/>
        </w:numPr>
        <w:suppressAutoHyphens w:val="0"/>
        <w:snapToGrid w:val="0"/>
        <w:jc w:val="both"/>
        <w:rPr>
          <w:sz w:val="20"/>
          <w:szCs w:val="20"/>
        </w:rPr>
      </w:pPr>
      <w:r w:rsidRPr="00211488">
        <w:rPr>
          <w:sz w:val="20"/>
          <w:szCs w:val="20"/>
        </w:rPr>
        <w:t>Wells,</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(2000).Emotional</w:t>
      </w:r>
      <w:r w:rsidR="00B35A8D" w:rsidRPr="00211488">
        <w:rPr>
          <w:sz w:val="20"/>
          <w:szCs w:val="20"/>
        </w:rPr>
        <w:t xml:space="preserve"> </w:t>
      </w:r>
      <w:r w:rsidRPr="00211488">
        <w:rPr>
          <w:sz w:val="20"/>
          <w:szCs w:val="20"/>
        </w:rPr>
        <w:t>disorders</w:t>
      </w:r>
      <w:r w:rsidR="00B35A8D" w:rsidRPr="00211488">
        <w:rPr>
          <w:sz w:val="20"/>
          <w:szCs w:val="20"/>
        </w:rPr>
        <w:t xml:space="preserve"> </w:t>
      </w:r>
      <w:r w:rsidRPr="00211488">
        <w:rPr>
          <w:sz w:val="20"/>
          <w:szCs w:val="20"/>
        </w:rPr>
        <w:t>and</w:t>
      </w:r>
      <w:r w:rsidR="00B35A8D" w:rsidRPr="00211488">
        <w:rPr>
          <w:sz w:val="20"/>
          <w:szCs w:val="20"/>
        </w:rPr>
        <w:t xml:space="preserve"> </w:t>
      </w:r>
      <w:proofErr w:type="spellStart"/>
      <w:r w:rsidRPr="00211488">
        <w:rPr>
          <w:sz w:val="20"/>
          <w:szCs w:val="20"/>
        </w:rPr>
        <w:t>metacognition</w:t>
      </w:r>
      <w:proofErr w:type="spellEnd"/>
      <w:r w:rsidR="00B35A8D" w:rsidRPr="00211488">
        <w:rPr>
          <w:sz w:val="20"/>
          <w:szCs w:val="20"/>
        </w:rPr>
        <w:t xml:space="preserve"> </w:t>
      </w:r>
      <w:r w:rsidRPr="00211488">
        <w:rPr>
          <w:sz w:val="20"/>
          <w:szCs w:val="20"/>
        </w:rPr>
        <w:t>Innovative</w:t>
      </w:r>
      <w:r w:rsidR="00B35A8D" w:rsidRPr="00211488">
        <w:rPr>
          <w:sz w:val="20"/>
          <w:szCs w:val="20"/>
        </w:rPr>
        <w:t xml:space="preserve"> </w:t>
      </w:r>
      <w:r w:rsidRPr="00211488">
        <w:rPr>
          <w:sz w:val="20"/>
          <w:szCs w:val="20"/>
        </w:rPr>
        <w:t>cognitive</w:t>
      </w:r>
      <w:r w:rsidR="00B35A8D" w:rsidRPr="00211488">
        <w:rPr>
          <w:sz w:val="20"/>
          <w:szCs w:val="20"/>
        </w:rPr>
        <w:t xml:space="preserve"> </w:t>
      </w:r>
      <w:r w:rsidRPr="00211488">
        <w:rPr>
          <w:sz w:val="20"/>
          <w:szCs w:val="20"/>
        </w:rPr>
        <w:t>therapy.</w:t>
      </w:r>
      <w:r w:rsidR="00B35A8D" w:rsidRPr="00211488">
        <w:rPr>
          <w:sz w:val="20"/>
          <w:szCs w:val="20"/>
        </w:rPr>
        <w:t xml:space="preserve"> </w:t>
      </w:r>
      <w:proofErr w:type="spellStart"/>
      <w:r w:rsidRPr="00211488">
        <w:rPr>
          <w:sz w:val="20"/>
          <w:szCs w:val="20"/>
        </w:rPr>
        <w:t>Chichester</w:t>
      </w:r>
      <w:proofErr w:type="spellEnd"/>
      <w:r w:rsidRPr="00211488">
        <w:rPr>
          <w:sz w:val="20"/>
          <w:szCs w:val="20"/>
        </w:rPr>
        <w:t>:</w:t>
      </w:r>
      <w:r w:rsidR="00211488">
        <w:rPr>
          <w:rFonts w:hint="eastAsia"/>
          <w:sz w:val="20"/>
          <w:szCs w:val="20"/>
          <w:lang w:eastAsia="zh-CN"/>
        </w:rPr>
        <w:t xml:space="preserve"> </w:t>
      </w:r>
      <w:r w:rsidRPr="00211488">
        <w:rPr>
          <w:sz w:val="20"/>
          <w:szCs w:val="20"/>
        </w:rPr>
        <w:t>UK:</w:t>
      </w:r>
      <w:r w:rsidR="00211488">
        <w:rPr>
          <w:rFonts w:hint="eastAsia"/>
          <w:sz w:val="20"/>
          <w:szCs w:val="20"/>
          <w:lang w:eastAsia="zh-CN"/>
        </w:rPr>
        <w:t xml:space="preserve"> </w:t>
      </w:r>
      <w:r w:rsidRPr="00211488">
        <w:rPr>
          <w:sz w:val="20"/>
          <w:szCs w:val="20"/>
        </w:rPr>
        <w:t>Wiley.</w:t>
      </w:r>
    </w:p>
    <w:p w:rsidR="002335A3" w:rsidRPr="00211488" w:rsidRDefault="002335A3" w:rsidP="00B35A8D">
      <w:pPr>
        <w:numPr>
          <w:ilvl w:val="0"/>
          <w:numId w:val="24"/>
        </w:numPr>
        <w:suppressAutoHyphens w:val="0"/>
        <w:snapToGrid w:val="0"/>
        <w:jc w:val="both"/>
        <w:rPr>
          <w:sz w:val="20"/>
          <w:szCs w:val="20"/>
        </w:rPr>
      </w:pPr>
      <w:r w:rsidRPr="00211488">
        <w:rPr>
          <w:sz w:val="20"/>
          <w:szCs w:val="20"/>
        </w:rPr>
        <w:t>Wells,</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(2009).</w:t>
      </w:r>
      <w:r w:rsidR="00B35A8D" w:rsidRPr="00211488">
        <w:rPr>
          <w:sz w:val="20"/>
          <w:szCs w:val="20"/>
        </w:rPr>
        <w:t xml:space="preserve"> </w:t>
      </w:r>
      <w:proofErr w:type="spellStart"/>
      <w:r w:rsidRPr="00211488">
        <w:rPr>
          <w:sz w:val="20"/>
          <w:szCs w:val="20"/>
        </w:rPr>
        <w:t>Metacognitive</w:t>
      </w:r>
      <w:proofErr w:type="spellEnd"/>
      <w:r w:rsidR="00B35A8D" w:rsidRPr="00211488">
        <w:rPr>
          <w:sz w:val="20"/>
          <w:szCs w:val="20"/>
        </w:rPr>
        <w:t xml:space="preserve"> </w:t>
      </w:r>
      <w:r w:rsidRPr="00211488">
        <w:rPr>
          <w:sz w:val="20"/>
          <w:szCs w:val="20"/>
        </w:rPr>
        <w:t>therapy</w:t>
      </w:r>
      <w:r w:rsidR="00B35A8D" w:rsidRPr="00211488">
        <w:rPr>
          <w:sz w:val="20"/>
          <w:szCs w:val="20"/>
        </w:rPr>
        <w:t xml:space="preserve"> </w:t>
      </w:r>
      <w:r w:rsidRPr="00211488">
        <w:rPr>
          <w:sz w:val="20"/>
          <w:szCs w:val="20"/>
        </w:rPr>
        <w:t>for</w:t>
      </w:r>
      <w:r w:rsidR="00B35A8D" w:rsidRPr="00211488">
        <w:rPr>
          <w:sz w:val="20"/>
          <w:szCs w:val="20"/>
        </w:rPr>
        <w:t xml:space="preserve"> </w:t>
      </w:r>
      <w:r w:rsidRPr="00211488">
        <w:rPr>
          <w:sz w:val="20"/>
          <w:szCs w:val="20"/>
        </w:rPr>
        <w:t>anxiety</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depression.</w:t>
      </w:r>
      <w:r w:rsidR="00B35A8D" w:rsidRPr="00211488">
        <w:rPr>
          <w:sz w:val="20"/>
          <w:szCs w:val="20"/>
        </w:rPr>
        <w:t xml:space="preserve"> </w:t>
      </w:r>
      <w:r w:rsidRPr="00211488">
        <w:rPr>
          <w:sz w:val="20"/>
          <w:szCs w:val="20"/>
        </w:rPr>
        <w:t>New</w:t>
      </w:r>
      <w:r w:rsidR="00B35A8D" w:rsidRPr="00211488">
        <w:rPr>
          <w:sz w:val="20"/>
          <w:szCs w:val="20"/>
        </w:rPr>
        <w:t xml:space="preserve"> </w:t>
      </w:r>
      <w:r w:rsidRPr="00211488">
        <w:rPr>
          <w:sz w:val="20"/>
          <w:szCs w:val="20"/>
        </w:rPr>
        <w:t>York:</w:t>
      </w:r>
      <w:r w:rsidR="00B35A8D" w:rsidRPr="00211488">
        <w:rPr>
          <w:sz w:val="20"/>
          <w:szCs w:val="20"/>
        </w:rPr>
        <w:t xml:space="preserve"> </w:t>
      </w:r>
      <w:r w:rsidRPr="00211488">
        <w:rPr>
          <w:sz w:val="20"/>
          <w:szCs w:val="20"/>
        </w:rPr>
        <w:t>Guilford</w:t>
      </w:r>
      <w:r w:rsidR="00B35A8D" w:rsidRPr="00211488">
        <w:rPr>
          <w:sz w:val="20"/>
          <w:szCs w:val="20"/>
        </w:rPr>
        <w:t xml:space="preserve"> </w:t>
      </w:r>
      <w:r w:rsidRPr="00211488">
        <w:rPr>
          <w:sz w:val="20"/>
          <w:szCs w:val="20"/>
        </w:rPr>
        <w:t>Press.</w:t>
      </w:r>
    </w:p>
    <w:p w:rsidR="002335A3" w:rsidRPr="00211488" w:rsidRDefault="002335A3" w:rsidP="00B35A8D">
      <w:pPr>
        <w:numPr>
          <w:ilvl w:val="0"/>
          <w:numId w:val="24"/>
        </w:numPr>
        <w:suppressAutoHyphens w:val="0"/>
        <w:snapToGrid w:val="0"/>
        <w:jc w:val="both"/>
        <w:rPr>
          <w:sz w:val="20"/>
          <w:szCs w:val="20"/>
        </w:rPr>
      </w:pPr>
      <w:r w:rsidRPr="00211488">
        <w:rPr>
          <w:sz w:val="20"/>
          <w:szCs w:val="20"/>
        </w:rPr>
        <w:t>Wells,</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Carter,</w:t>
      </w:r>
      <w:r w:rsidR="00B35A8D" w:rsidRPr="00211488">
        <w:rPr>
          <w:sz w:val="20"/>
          <w:szCs w:val="20"/>
        </w:rPr>
        <w:t xml:space="preserve"> </w:t>
      </w:r>
      <w:r w:rsidRPr="00211488">
        <w:rPr>
          <w:sz w:val="20"/>
          <w:szCs w:val="20"/>
        </w:rPr>
        <w:t>K.</w:t>
      </w:r>
      <w:r w:rsidR="00B35A8D" w:rsidRPr="00211488">
        <w:rPr>
          <w:sz w:val="20"/>
          <w:szCs w:val="20"/>
        </w:rPr>
        <w:t xml:space="preserve"> </w:t>
      </w:r>
      <w:r w:rsidRPr="00211488">
        <w:rPr>
          <w:sz w:val="20"/>
          <w:szCs w:val="20"/>
        </w:rPr>
        <w:t>(1999).</w:t>
      </w:r>
      <w:r w:rsidR="00B35A8D" w:rsidRPr="00211488">
        <w:rPr>
          <w:sz w:val="20"/>
          <w:szCs w:val="20"/>
        </w:rPr>
        <w:t xml:space="preserve"> </w:t>
      </w:r>
      <w:r w:rsidRPr="00211488">
        <w:rPr>
          <w:sz w:val="20"/>
          <w:szCs w:val="20"/>
        </w:rPr>
        <w:t>The</w:t>
      </w:r>
      <w:r w:rsidR="00B35A8D" w:rsidRPr="00211488">
        <w:rPr>
          <w:sz w:val="20"/>
          <w:szCs w:val="20"/>
        </w:rPr>
        <w:t xml:space="preserve"> </w:t>
      </w:r>
      <w:r w:rsidRPr="00211488">
        <w:rPr>
          <w:sz w:val="20"/>
          <w:szCs w:val="20"/>
        </w:rPr>
        <w:t>obsessive</w:t>
      </w:r>
      <w:r w:rsidR="00B35A8D" w:rsidRPr="00211488">
        <w:rPr>
          <w:sz w:val="20"/>
          <w:szCs w:val="20"/>
        </w:rPr>
        <w:t xml:space="preserve"> </w:t>
      </w:r>
      <w:r w:rsidRPr="00211488">
        <w:rPr>
          <w:sz w:val="20"/>
          <w:szCs w:val="20"/>
        </w:rPr>
        <w:t>compulsive</w:t>
      </w:r>
      <w:r w:rsidR="00B35A8D" w:rsidRPr="00211488">
        <w:rPr>
          <w:sz w:val="20"/>
          <w:szCs w:val="20"/>
        </w:rPr>
        <w:t xml:space="preserve"> </w:t>
      </w:r>
      <w:r w:rsidRPr="00211488">
        <w:rPr>
          <w:sz w:val="20"/>
          <w:szCs w:val="20"/>
        </w:rPr>
        <w:t>beliefs</w:t>
      </w:r>
      <w:r w:rsidR="00B35A8D" w:rsidRPr="00211488">
        <w:rPr>
          <w:sz w:val="20"/>
          <w:szCs w:val="20"/>
        </w:rPr>
        <w:t xml:space="preserve"> </w:t>
      </w:r>
      <w:r w:rsidRPr="00211488">
        <w:rPr>
          <w:sz w:val="20"/>
          <w:szCs w:val="20"/>
        </w:rPr>
        <w:t>questionnaire.</w:t>
      </w:r>
      <w:r w:rsidR="00B35A8D" w:rsidRPr="00211488">
        <w:rPr>
          <w:sz w:val="20"/>
          <w:szCs w:val="20"/>
        </w:rPr>
        <w:t xml:space="preserve"> </w:t>
      </w:r>
      <w:hyperlink r:id="rId37" w:history="1">
        <w:r w:rsidR="00B35A8D" w:rsidRPr="00211488">
          <w:rPr>
            <w:sz w:val="20"/>
            <w:szCs w:val="20"/>
          </w:rPr>
          <w:t xml:space="preserve"> </w:t>
        </w:r>
        <w:r w:rsidRPr="00211488">
          <w:rPr>
            <w:sz w:val="20"/>
            <w:szCs w:val="20"/>
          </w:rPr>
          <w:t>Behavior</w:t>
        </w:r>
        <w:r w:rsidR="00B35A8D" w:rsidRPr="00211488">
          <w:rPr>
            <w:sz w:val="20"/>
            <w:szCs w:val="20"/>
          </w:rPr>
          <w:t xml:space="preserve"> </w:t>
        </w:r>
        <w:r w:rsidRPr="00211488">
          <w:rPr>
            <w:sz w:val="20"/>
            <w:szCs w:val="20"/>
          </w:rPr>
          <w:t>Therapy</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Experimental</w:t>
        </w:r>
        <w:r w:rsidR="00B35A8D" w:rsidRPr="00211488">
          <w:rPr>
            <w:sz w:val="20"/>
            <w:szCs w:val="20"/>
          </w:rPr>
          <w:t xml:space="preserve"> </w:t>
        </w:r>
        <w:r w:rsidRPr="00211488">
          <w:rPr>
            <w:sz w:val="20"/>
            <w:szCs w:val="20"/>
          </w:rPr>
          <w:t>Psychiatry</w:t>
        </w:r>
      </w:hyperlink>
      <w:hyperlink r:id="rId38" w:history="1">
        <w:r w:rsidR="00B35A8D" w:rsidRPr="00211488">
          <w:rPr>
            <w:sz w:val="20"/>
            <w:szCs w:val="20"/>
          </w:rPr>
          <w:t xml:space="preserve"> </w:t>
        </w:r>
        <w:r w:rsidRPr="00211488">
          <w:rPr>
            <w:sz w:val="20"/>
            <w:szCs w:val="20"/>
          </w:rPr>
          <w:t>39</w:t>
        </w:r>
        <w:proofErr w:type="gramStart"/>
        <w:r w:rsidRPr="00211488">
          <w:rPr>
            <w:sz w:val="20"/>
            <w:szCs w:val="20"/>
          </w:rPr>
          <w:t>,</w:t>
        </w:r>
        <w:proofErr w:type="gramEnd"/>
      </w:hyperlink>
      <w:r w:rsidRPr="00211488">
        <w:rPr>
          <w:sz w:val="20"/>
          <w:szCs w:val="20"/>
        </w:rPr>
        <w:t>117-132.</w:t>
      </w:r>
    </w:p>
    <w:p w:rsidR="002335A3" w:rsidRPr="00211488" w:rsidRDefault="002335A3" w:rsidP="00B35A8D">
      <w:pPr>
        <w:numPr>
          <w:ilvl w:val="0"/>
          <w:numId w:val="24"/>
        </w:numPr>
        <w:suppressAutoHyphens w:val="0"/>
        <w:snapToGrid w:val="0"/>
        <w:jc w:val="both"/>
        <w:rPr>
          <w:sz w:val="20"/>
          <w:szCs w:val="20"/>
        </w:rPr>
      </w:pPr>
      <w:r w:rsidRPr="00211488">
        <w:rPr>
          <w:sz w:val="20"/>
          <w:szCs w:val="20"/>
        </w:rPr>
        <w:t>Wells,</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(2002).</w:t>
      </w:r>
      <w:r w:rsidR="00B35A8D" w:rsidRPr="00211488">
        <w:rPr>
          <w:sz w:val="20"/>
          <w:szCs w:val="20"/>
        </w:rPr>
        <w:t xml:space="preserve"> </w:t>
      </w:r>
      <w:r w:rsidRPr="00211488">
        <w:rPr>
          <w:sz w:val="20"/>
          <w:szCs w:val="20"/>
        </w:rPr>
        <w:t>Worry,</w:t>
      </w:r>
      <w:r w:rsidR="00B35A8D" w:rsidRPr="00211488">
        <w:rPr>
          <w:sz w:val="20"/>
          <w:szCs w:val="20"/>
        </w:rPr>
        <w:t xml:space="preserve"> </w:t>
      </w:r>
      <w:proofErr w:type="spellStart"/>
      <w:r w:rsidRPr="00211488">
        <w:rPr>
          <w:sz w:val="20"/>
          <w:szCs w:val="20"/>
        </w:rPr>
        <w:t>metacognition</w:t>
      </w:r>
      <w:proofErr w:type="spellEnd"/>
      <w:r w:rsidRPr="00211488">
        <w:rPr>
          <w:sz w:val="20"/>
          <w:szCs w:val="20"/>
        </w:rPr>
        <w:t>,</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GAD:</w:t>
      </w:r>
      <w:r w:rsidR="00B35A8D" w:rsidRPr="00211488">
        <w:rPr>
          <w:sz w:val="20"/>
          <w:szCs w:val="20"/>
        </w:rPr>
        <w:t xml:space="preserve"> </w:t>
      </w:r>
      <w:r w:rsidRPr="00211488">
        <w:rPr>
          <w:sz w:val="20"/>
          <w:szCs w:val="20"/>
        </w:rPr>
        <w:t>Nature,</w:t>
      </w:r>
      <w:r w:rsidR="00B35A8D" w:rsidRPr="00211488">
        <w:rPr>
          <w:sz w:val="20"/>
          <w:szCs w:val="20"/>
        </w:rPr>
        <w:t xml:space="preserve"> </w:t>
      </w:r>
      <w:r w:rsidRPr="00211488">
        <w:rPr>
          <w:sz w:val="20"/>
          <w:szCs w:val="20"/>
        </w:rPr>
        <w:t>consequences,</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treatment.</w:t>
      </w:r>
      <w:r w:rsidR="00B35A8D" w:rsidRPr="00211488">
        <w:rPr>
          <w:sz w:val="20"/>
          <w:szCs w:val="20"/>
        </w:rPr>
        <w:t xml:space="preserve"> </w:t>
      </w:r>
      <w:r w:rsidRPr="00211488">
        <w:rPr>
          <w:sz w:val="20"/>
          <w:szCs w:val="20"/>
        </w:rPr>
        <w:t>Journal</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Cognitive</w:t>
      </w:r>
      <w:r w:rsidR="00B35A8D" w:rsidRPr="00211488">
        <w:rPr>
          <w:sz w:val="20"/>
          <w:szCs w:val="20"/>
        </w:rPr>
        <w:t xml:space="preserve"> </w:t>
      </w:r>
      <w:r w:rsidRPr="00211488">
        <w:rPr>
          <w:sz w:val="20"/>
          <w:szCs w:val="20"/>
        </w:rPr>
        <w:t>Psychotherapy,</w:t>
      </w:r>
      <w:r w:rsidR="00B35A8D" w:rsidRPr="00211488">
        <w:rPr>
          <w:sz w:val="20"/>
          <w:szCs w:val="20"/>
        </w:rPr>
        <w:t xml:space="preserve"> </w:t>
      </w:r>
      <w:r w:rsidRPr="00211488">
        <w:rPr>
          <w:sz w:val="20"/>
          <w:szCs w:val="20"/>
        </w:rPr>
        <w:t>16,</w:t>
      </w:r>
      <w:r w:rsidR="00B35A8D" w:rsidRPr="00211488">
        <w:rPr>
          <w:sz w:val="20"/>
          <w:szCs w:val="20"/>
        </w:rPr>
        <w:t xml:space="preserve"> </w:t>
      </w:r>
      <w:r w:rsidRPr="00211488">
        <w:rPr>
          <w:sz w:val="20"/>
          <w:szCs w:val="20"/>
        </w:rPr>
        <w:t>179-192.</w:t>
      </w:r>
    </w:p>
    <w:p w:rsidR="002335A3" w:rsidRPr="00211488" w:rsidRDefault="002335A3" w:rsidP="00B35A8D">
      <w:pPr>
        <w:numPr>
          <w:ilvl w:val="0"/>
          <w:numId w:val="24"/>
        </w:numPr>
        <w:suppressAutoHyphens w:val="0"/>
        <w:snapToGrid w:val="0"/>
        <w:jc w:val="both"/>
        <w:rPr>
          <w:sz w:val="20"/>
          <w:szCs w:val="20"/>
        </w:rPr>
      </w:pPr>
      <w:r w:rsidRPr="00211488">
        <w:rPr>
          <w:sz w:val="20"/>
          <w:szCs w:val="20"/>
        </w:rPr>
        <w:t>Wells,</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(2005).</w:t>
      </w:r>
      <w:r w:rsidR="00B35A8D" w:rsidRPr="00211488">
        <w:rPr>
          <w:sz w:val="20"/>
          <w:szCs w:val="20"/>
        </w:rPr>
        <w:t xml:space="preserve"> </w:t>
      </w:r>
      <w:r w:rsidRPr="00211488">
        <w:rPr>
          <w:sz w:val="20"/>
          <w:szCs w:val="20"/>
        </w:rPr>
        <w:t>Detached</w:t>
      </w:r>
      <w:r w:rsidR="00B35A8D" w:rsidRPr="00211488">
        <w:rPr>
          <w:sz w:val="20"/>
          <w:szCs w:val="20"/>
        </w:rPr>
        <w:t xml:space="preserve"> </w:t>
      </w:r>
      <w:r w:rsidRPr="00211488">
        <w:rPr>
          <w:sz w:val="20"/>
          <w:szCs w:val="20"/>
        </w:rPr>
        <w:t>mindfulness</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cognitive</w:t>
      </w:r>
      <w:r w:rsidR="00B35A8D" w:rsidRPr="00211488">
        <w:rPr>
          <w:sz w:val="20"/>
          <w:szCs w:val="20"/>
        </w:rPr>
        <w:t xml:space="preserve"> </w:t>
      </w:r>
      <w:r w:rsidRPr="00211488">
        <w:rPr>
          <w:sz w:val="20"/>
          <w:szCs w:val="20"/>
        </w:rPr>
        <w:t>therapy:</w:t>
      </w:r>
      <w:r w:rsidR="00B35A8D" w:rsidRPr="00211488">
        <w:rPr>
          <w:sz w:val="20"/>
          <w:szCs w:val="20"/>
        </w:rPr>
        <w:t xml:space="preserve"> </w:t>
      </w:r>
      <w:r w:rsidRPr="00211488">
        <w:rPr>
          <w:sz w:val="20"/>
          <w:szCs w:val="20"/>
        </w:rPr>
        <w:t>A</w:t>
      </w:r>
      <w:r w:rsidR="00B35A8D" w:rsidRPr="00211488">
        <w:rPr>
          <w:sz w:val="20"/>
          <w:szCs w:val="20"/>
        </w:rPr>
        <w:t xml:space="preserve"> </w:t>
      </w:r>
      <w:proofErr w:type="spellStart"/>
      <w:r w:rsidRPr="00211488">
        <w:rPr>
          <w:sz w:val="20"/>
          <w:szCs w:val="20"/>
        </w:rPr>
        <w:t>metacognitive</w:t>
      </w:r>
      <w:proofErr w:type="spellEnd"/>
      <w:r w:rsidR="00B35A8D" w:rsidRPr="00211488">
        <w:rPr>
          <w:sz w:val="20"/>
          <w:szCs w:val="20"/>
        </w:rPr>
        <w:t xml:space="preserve"> </w:t>
      </w:r>
      <w:r w:rsidRPr="00211488">
        <w:rPr>
          <w:sz w:val="20"/>
          <w:szCs w:val="20"/>
        </w:rPr>
        <w:t>analysis</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ten</w:t>
      </w:r>
      <w:r w:rsidR="00B35A8D" w:rsidRPr="00211488">
        <w:rPr>
          <w:sz w:val="20"/>
          <w:szCs w:val="20"/>
        </w:rPr>
        <w:t xml:space="preserve"> </w:t>
      </w:r>
      <w:r w:rsidRPr="00211488">
        <w:rPr>
          <w:sz w:val="20"/>
          <w:szCs w:val="20"/>
        </w:rPr>
        <w:t>techniques.</w:t>
      </w:r>
      <w:r w:rsidR="00B35A8D" w:rsidRPr="00211488">
        <w:rPr>
          <w:sz w:val="20"/>
          <w:szCs w:val="20"/>
        </w:rPr>
        <w:t xml:space="preserve"> </w:t>
      </w:r>
      <w:r w:rsidRPr="00211488">
        <w:rPr>
          <w:sz w:val="20"/>
          <w:szCs w:val="20"/>
        </w:rPr>
        <w:t>Rational-Emotive</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Cognitive-Behavior</w:t>
      </w:r>
      <w:r w:rsidR="00B35A8D" w:rsidRPr="00211488">
        <w:rPr>
          <w:sz w:val="20"/>
          <w:szCs w:val="20"/>
        </w:rPr>
        <w:t xml:space="preserve"> </w:t>
      </w:r>
      <w:r w:rsidRPr="00211488">
        <w:rPr>
          <w:sz w:val="20"/>
          <w:szCs w:val="20"/>
        </w:rPr>
        <w:t>Therapy,</w:t>
      </w:r>
      <w:r w:rsidR="00B35A8D" w:rsidRPr="00211488">
        <w:rPr>
          <w:sz w:val="20"/>
          <w:szCs w:val="20"/>
        </w:rPr>
        <w:t xml:space="preserve"> </w:t>
      </w:r>
      <w:r w:rsidRPr="00211488">
        <w:rPr>
          <w:sz w:val="20"/>
          <w:szCs w:val="20"/>
        </w:rPr>
        <w:t>23,</w:t>
      </w:r>
      <w:r w:rsidR="00B35A8D" w:rsidRPr="00211488">
        <w:rPr>
          <w:sz w:val="20"/>
          <w:szCs w:val="20"/>
        </w:rPr>
        <w:t xml:space="preserve"> </w:t>
      </w:r>
      <w:r w:rsidRPr="00211488">
        <w:rPr>
          <w:sz w:val="20"/>
          <w:szCs w:val="20"/>
        </w:rPr>
        <w:t>337-343.</w:t>
      </w:r>
    </w:p>
    <w:p w:rsidR="002335A3" w:rsidRPr="00211488" w:rsidRDefault="002335A3" w:rsidP="00B35A8D">
      <w:pPr>
        <w:numPr>
          <w:ilvl w:val="0"/>
          <w:numId w:val="24"/>
        </w:numPr>
        <w:suppressAutoHyphens w:val="0"/>
        <w:snapToGrid w:val="0"/>
        <w:jc w:val="both"/>
        <w:rPr>
          <w:sz w:val="20"/>
          <w:szCs w:val="20"/>
        </w:rPr>
      </w:pPr>
      <w:r w:rsidRPr="00211488">
        <w:rPr>
          <w:sz w:val="20"/>
          <w:szCs w:val="20"/>
        </w:rPr>
        <w:t>Williams,</w:t>
      </w:r>
      <w:r w:rsidR="00B35A8D" w:rsidRPr="00211488">
        <w:rPr>
          <w:sz w:val="20"/>
          <w:szCs w:val="20"/>
        </w:rPr>
        <w:t xml:space="preserve"> </w:t>
      </w:r>
      <w:r w:rsidRPr="00211488">
        <w:rPr>
          <w:sz w:val="20"/>
          <w:szCs w:val="20"/>
        </w:rPr>
        <w:t>J.M.G.,</w:t>
      </w:r>
      <w:r w:rsidR="00B35A8D" w:rsidRPr="00211488">
        <w:rPr>
          <w:sz w:val="20"/>
          <w:szCs w:val="20"/>
        </w:rPr>
        <w:t xml:space="preserve"> </w:t>
      </w:r>
      <w:r w:rsidRPr="00211488">
        <w:rPr>
          <w:sz w:val="20"/>
          <w:szCs w:val="20"/>
        </w:rPr>
        <w:t>Watts,</w:t>
      </w:r>
      <w:r w:rsidR="00B35A8D" w:rsidRPr="00211488">
        <w:rPr>
          <w:sz w:val="20"/>
          <w:szCs w:val="20"/>
        </w:rPr>
        <w:t xml:space="preserve"> </w:t>
      </w:r>
      <w:r w:rsidRPr="00211488">
        <w:rPr>
          <w:sz w:val="20"/>
          <w:szCs w:val="20"/>
        </w:rPr>
        <w:t>F.N.,</w:t>
      </w:r>
      <w:r w:rsidR="00B35A8D" w:rsidRPr="00211488">
        <w:rPr>
          <w:sz w:val="20"/>
          <w:szCs w:val="20"/>
        </w:rPr>
        <w:t xml:space="preserve"> </w:t>
      </w:r>
      <w:proofErr w:type="spellStart"/>
      <w:r w:rsidRPr="00211488">
        <w:rPr>
          <w:sz w:val="20"/>
          <w:szCs w:val="20"/>
        </w:rPr>
        <w:t>Macleod</w:t>
      </w:r>
      <w:proofErr w:type="gramStart"/>
      <w:r w:rsidRPr="00211488">
        <w:rPr>
          <w:sz w:val="20"/>
          <w:szCs w:val="20"/>
        </w:rPr>
        <w:t>,C</w:t>
      </w:r>
      <w:proofErr w:type="spellEnd"/>
      <w:proofErr w:type="gramEnd"/>
      <w:r w:rsidRPr="00211488">
        <w:rPr>
          <w:sz w:val="20"/>
          <w:szCs w:val="20"/>
        </w:rPr>
        <w:t>.,</w:t>
      </w:r>
      <w:r w:rsidR="00B35A8D" w:rsidRPr="00211488">
        <w:rPr>
          <w:sz w:val="20"/>
          <w:szCs w:val="20"/>
        </w:rPr>
        <w:t xml:space="preserve"> </w:t>
      </w:r>
      <w:r w:rsidRPr="00211488">
        <w:rPr>
          <w:sz w:val="20"/>
          <w:szCs w:val="20"/>
        </w:rPr>
        <w:t>and</w:t>
      </w:r>
      <w:r w:rsidR="00B35A8D" w:rsidRPr="00211488">
        <w:rPr>
          <w:sz w:val="20"/>
          <w:szCs w:val="20"/>
        </w:rPr>
        <w:t xml:space="preserve"> </w:t>
      </w:r>
      <w:proofErr w:type="spellStart"/>
      <w:r w:rsidRPr="00211488">
        <w:rPr>
          <w:sz w:val="20"/>
          <w:szCs w:val="20"/>
        </w:rPr>
        <w:t>Mathews,A</w:t>
      </w:r>
      <w:proofErr w:type="spellEnd"/>
      <w:r w:rsidRPr="00211488">
        <w:rPr>
          <w:sz w:val="20"/>
          <w:szCs w:val="20"/>
        </w:rPr>
        <w:t>.(1988).</w:t>
      </w:r>
      <w:r w:rsidR="00B35A8D" w:rsidRPr="00211488">
        <w:rPr>
          <w:sz w:val="20"/>
          <w:szCs w:val="20"/>
        </w:rPr>
        <w:t xml:space="preserve"> </w:t>
      </w:r>
      <w:r w:rsidRPr="00211488">
        <w:rPr>
          <w:sz w:val="20"/>
          <w:szCs w:val="20"/>
        </w:rPr>
        <w:t>Cognitive</w:t>
      </w:r>
      <w:r w:rsidR="00B35A8D" w:rsidRPr="00211488">
        <w:rPr>
          <w:sz w:val="20"/>
          <w:szCs w:val="20"/>
        </w:rPr>
        <w:t xml:space="preserve"> </w:t>
      </w:r>
      <w:r w:rsidRPr="00211488">
        <w:rPr>
          <w:sz w:val="20"/>
          <w:szCs w:val="20"/>
        </w:rPr>
        <w:t>psychology</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Emotional</w:t>
      </w:r>
      <w:r w:rsidR="00B35A8D" w:rsidRPr="00211488">
        <w:rPr>
          <w:sz w:val="20"/>
          <w:szCs w:val="20"/>
        </w:rPr>
        <w:t xml:space="preserve"> </w:t>
      </w:r>
      <w:r w:rsidRPr="00211488">
        <w:rPr>
          <w:sz w:val="20"/>
          <w:szCs w:val="20"/>
        </w:rPr>
        <w:t>Disorders.</w:t>
      </w:r>
      <w:r w:rsidR="00B35A8D" w:rsidRPr="00211488">
        <w:rPr>
          <w:sz w:val="20"/>
          <w:szCs w:val="20"/>
        </w:rPr>
        <w:t xml:space="preserve"> </w:t>
      </w:r>
      <w:proofErr w:type="spellStart"/>
      <w:r w:rsidRPr="00211488">
        <w:rPr>
          <w:sz w:val="20"/>
          <w:szCs w:val="20"/>
        </w:rPr>
        <w:t>Chichester</w:t>
      </w:r>
      <w:proofErr w:type="spellEnd"/>
      <w:r w:rsidRPr="00211488">
        <w:rPr>
          <w:sz w:val="20"/>
          <w:szCs w:val="20"/>
        </w:rPr>
        <w:t>:</w:t>
      </w:r>
      <w:r w:rsidR="00B35A8D" w:rsidRPr="00211488">
        <w:rPr>
          <w:sz w:val="20"/>
          <w:szCs w:val="20"/>
        </w:rPr>
        <w:t xml:space="preserve"> </w:t>
      </w:r>
      <w:r w:rsidRPr="00211488">
        <w:rPr>
          <w:sz w:val="20"/>
          <w:szCs w:val="20"/>
        </w:rPr>
        <w:t>Willey.</w:t>
      </w:r>
    </w:p>
    <w:p w:rsidR="002335A3" w:rsidRPr="00211488" w:rsidRDefault="002335A3" w:rsidP="00B35A8D">
      <w:pPr>
        <w:numPr>
          <w:ilvl w:val="0"/>
          <w:numId w:val="24"/>
        </w:numPr>
        <w:suppressAutoHyphens w:val="0"/>
        <w:snapToGrid w:val="0"/>
        <w:jc w:val="both"/>
        <w:rPr>
          <w:sz w:val="20"/>
          <w:szCs w:val="20"/>
        </w:rPr>
      </w:pPr>
      <w:r w:rsidRPr="00211488">
        <w:rPr>
          <w:sz w:val="20"/>
          <w:szCs w:val="20"/>
        </w:rPr>
        <w:t>Yamauchi,</w:t>
      </w:r>
      <w:r w:rsidR="00B35A8D" w:rsidRPr="00211488">
        <w:rPr>
          <w:sz w:val="20"/>
          <w:szCs w:val="20"/>
        </w:rPr>
        <w:t xml:space="preserve"> </w:t>
      </w:r>
      <w:r w:rsidRPr="00211488">
        <w:rPr>
          <w:sz w:val="20"/>
          <w:szCs w:val="20"/>
        </w:rPr>
        <w:t>T;</w:t>
      </w:r>
      <w:r w:rsidR="00B35A8D" w:rsidRPr="00211488">
        <w:rPr>
          <w:sz w:val="20"/>
          <w:szCs w:val="20"/>
        </w:rPr>
        <w:t xml:space="preserve"> </w:t>
      </w:r>
      <w:proofErr w:type="spellStart"/>
      <w:r w:rsidRPr="00211488">
        <w:rPr>
          <w:sz w:val="20"/>
          <w:szCs w:val="20"/>
        </w:rPr>
        <w:t>Sudo</w:t>
      </w:r>
      <w:proofErr w:type="gramStart"/>
      <w:r w:rsidRPr="00211488">
        <w:rPr>
          <w:sz w:val="20"/>
          <w:szCs w:val="20"/>
        </w:rPr>
        <w:t>,A</w:t>
      </w:r>
      <w:proofErr w:type="spellEnd"/>
      <w:proofErr w:type="gramEnd"/>
      <w:r w:rsidR="00B35A8D" w:rsidRPr="00211488">
        <w:rPr>
          <w:sz w:val="20"/>
          <w:szCs w:val="20"/>
        </w:rPr>
        <w:t xml:space="preserve"> </w:t>
      </w:r>
      <w:r w:rsidRPr="00211488">
        <w:rPr>
          <w:sz w:val="20"/>
          <w:szCs w:val="20"/>
        </w:rPr>
        <w:t>&amp;</w:t>
      </w:r>
      <w:r w:rsidR="00B35A8D" w:rsidRPr="00211488">
        <w:rPr>
          <w:sz w:val="20"/>
          <w:szCs w:val="20"/>
        </w:rPr>
        <w:t xml:space="preserve"> </w:t>
      </w:r>
      <w:proofErr w:type="spellStart"/>
      <w:r w:rsidRPr="00211488">
        <w:rPr>
          <w:sz w:val="20"/>
          <w:szCs w:val="20"/>
        </w:rPr>
        <w:t>Tanno,Y</w:t>
      </w:r>
      <w:proofErr w:type="spellEnd"/>
      <w:r w:rsidRPr="00211488">
        <w:rPr>
          <w:sz w:val="20"/>
          <w:szCs w:val="20"/>
        </w:rPr>
        <w:t>.(2009).</w:t>
      </w:r>
      <w:r w:rsidR="00B35A8D" w:rsidRPr="00211488">
        <w:rPr>
          <w:sz w:val="20"/>
          <w:szCs w:val="20"/>
        </w:rPr>
        <w:t xml:space="preserve"> </w:t>
      </w:r>
      <w:r w:rsidRPr="00211488">
        <w:rPr>
          <w:sz w:val="20"/>
          <w:szCs w:val="20"/>
        </w:rPr>
        <w:t>Paranoid</w:t>
      </w:r>
      <w:r w:rsidR="00B35A8D" w:rsidRPr="00211488">
        <w:rPr>
          <w:sz w:val="20"/>
          <w:szCs w:val="20"/>
        </w:rPr>
        <w:t xml:space="preserve"> </w:t>
      </w:r>
      <w:r w:rsidRPr="00211488">
        <w:rPr>
          <w:sz w:val="20"/>
          <w:szCs w:val="20"/>
        </w:rPr>
        <w:t>Thoughts</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Thought</w:t>
      </w:r>
      <w:r w:rsidR="00B35A8D" w:rsidRPr="00211488">
        <w:rPr>
          <w:sz w:val="20"/>
          <w:szCs w:val="20"/>
        </w:rPr>
        <w:t xml:space="preserve"> </w:t>
      </w:r>
      <w:r w:rsidRPr="00211488">
        <w:rPr>
          <w:sz w:val="20"/>
          <w:szCs w:val="20"/>
        </w:rPr>
        <w:t>Control</w:t>
      </w:r>
      <w:r w:rsidR="00B35A8D" w:rsidRPr="00211488">
        <w:rPr>
          <w:sz w:val="20"/>
          <w:szCs w:val="20"/>
        </w:rPr>
        <w:t xml:space="preserve"> </w:t>
      </w:r>
      <w:r w:rsidRPr="00211488">
        <w:rPr>
          <w:sz w:val="20"/>
          <w:szCs w:val="20"/>
        </w:rPr>
        <w:t>Strategies</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Nonclinical</w:t>
      </w:r>
      <w:r w:rsidR="00B35A8D" w:rsidRPr="00211488">
        <w:rPr>
          <w:sz w:val="20"/>
          <w:szCs w:val="20"/>
        </w:rPr>
        <w:t xml:space="preserve"> </w:t>
      </w:r>
      <w:r w:rsidRPr="00211488">
        <w:rPr>
          <w:sz w:val="20"/>
          <w:szCs w:val="20"/>
        </w:rPr>
        <w:t>Population.</w:t>
      </w:r>
      <w:r w:rsidR="00B35A8D" w:rsidRPr="00211488">
        <w:rPr>
          <w:sz w:val="20"/>
          <w:szCs w:val="20"/>
        </w:rPr>
        <w:t xml:space="preserve"> </w:t>
      </w:r>
      <w:r w:rsidRPr="00211488">
        <w:rPr>
          <w:sz w:val="20"/>
          <w:szCs w:val="20"/>
        </w:rPr>
        <w:t>World</w:t>
      </w:r>
      <w:r w:rsidR="00B35A8D" w:rsidRPr="00211488">
        <w:rPr>
          <w:sz w:val="20"/>
          <w:szCs w:val="20"/>
        </w:rPr>
        <w:t xml:space="preserve"> </w:t>
      </w:r>
      <w:r w:rsidRPr="00211488">
        <w:rPr>
          <w:sz w:val="20"/>
          <w:szCs w:val="20"/>
        </w:rPr>
        <w:t>Academy</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Science,</w:t>
      </w:r>
      <w:r w:rsidR="00B35A8D" w:rsidRPr="00211488">
        <w:rPr>
          <w:sz w:val="20"/>
          <w:szCs w:val="20"/>
        </w:rPr>
        <w:t xml:space="preserve"> </w:t>
      </w:r>
      <w:r w:rsidRPr="00211488">
        <w:rPr>
          <w:sz w:val="20"/>
          <w:szCs w:val="20"/>
        </w:rPr>
        <w:t>Engineering</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Technology,</w:t>
      </w:r>
      <w:r w:rsidR="00B35A8D" w:rsidRPr="00211488">
        <w:rPr>
          <w:sz w:val="20"/>
          <w:szCs w:val="20"/>
        </w:rPr>
        <w:t xml:space="preserve"> </w:t>
      </w:r>
      <w:r w:rsidRPr="00211488">
        <w:rPr>
          <w:sz w:val="20"/>
          <w:szCs w:val="20"/>
        </w:rPr>
        <w:t>54,</w:t>
      </w:r>
      <w:r w:rsidR="00B35A8D" w:rsidRPr="00211488">
        <w:rPr>
          <w:sz w:val="20"/>
          <w:szCs w:val="20"/>
        </w:rPr>
        <w:t xml:space="preserve"> </w:t>
      </w:r>
      <w:r w:rsidRPr="00211488">
        <w:rPr>
          <w:sz w:val="20"/>
          <w:szCs w:val="20"/>
        </w:rPr>
        <w:t>294-296.</w:t>
      </w:r>
    </w:p>
    <w:p w:rsidR="00B35A8D" w:rsidRPr="00211488" w:rsidRDefault="002335A3" w:rsidP="00B35A8D">
      <w:pPr>
        <w:numPr>
          <w:ilvl w:val="0"/>
          <w:numId w:val="24"/>
        </w:numPr>
        <w:suppressAutoHyphens w:val="0"/>
        <w:snapToGrid w:val="0"/>
        <w:jc w:val="both"/>
        <w:rPr>
          <w:rStyle w:val="hps"/>
          <w:b/>
          <w:sz w:val="20"/>
          <w:szCs w:val="20"/>
        </w:rPr>
      </w:pPr>
      <w:proofErr w:type="spellStart"/>
      <w:r w:rsidRPr="00211488">
        <w:rPr>
          <w:sz w:val="20"/>
          <w:szCs w:val="20"/>
        </w:rPr>
        <w:t>Yılmaz</w:t>
      </w:r>
      <w:proofErr w:type="spellEnd"/>
      <w:r w:rsidRPr="00211488">
        <w:rPr>
          <w:sz w:val="20"/>
          <w:szCs w:val="20"/>
        </w:rPr>
        <w:t>,</w:t>
      </w:r>
      <w:r w:rsidR="00B35A8D" w:rsidRPr="00211488">
        <w:rPr>
          <w:sz w:val="20"/>
          <w:szCs w:val="20"/>
        </w:rPr>
        <w:t xml:space="preserve"> </w:t>
      </w:r>
      <w:r w:rsidRPr="00211488">
        <w:rPr>
          <w:sz w:val="20"/>
          <w:szCs w:val="20"/>
        </w:rPr>
        <w:t>A.E;</w:t>
      </w:r>
      <w:r w:rsidR="00B35A8D" w:rsidRPr="00211488">
        <w:rPr>
          <w:sz w:val="20"/>
          <w:szCs w:val="20"/>
        </w:rPr>
        <w:t xml:space="preserve"> </w:t>
      </w:r>
      <w:proofErr w:type="spellStart"/>
      <w:r w:rsidRPr="00211488">
        <w:rPr>
          <w:sz w:val="20"/>
          <w:szCs w:val="20"/>
        </w:rPr>
        <w:t>Genc</w:t>
      </w:r>
      <w:proofErr w:type="spellEnd"/>
      <w:r w:rsidR="00B35A8D" w:rsidRPr="00211488">
        <w:rPr>
          <w:sz w:val="20"/>
          <w:szCs w:val="20"/>
        </w:rPr>
        <w:t xml:space="preserve"> </w:t>
      </w:r>
      <w:proofErr w:type="spellStart"/>
      <w:r w:rsidRPr="00211488">
        <w:rPr>
          <w:sz w:val="20"/>
          <w:szCs w:val="20"/>
        </w:rPr>
        <w:t>öz</w:t>
      </w:r>
      <w:proofErr w:type="spellEnd"/>
      <w:r w:rsidRPr="00211488">
        <w:rPr>
          <w:sz w:val="20"/>
          <w:szCs w:val="20"/>
        </w:rPr>
        <w:t>,</w:t>
      </w:r>
      <w:r w:rsidR="00B35A8D" w:rsidRPr="00211488">
        <w:rPr>
          <w:sz w:val="20"/>
          <w:szCs w:val="20"/>
        </w:rPr>
        <w:t xml:space="preserve"> </w:t>
      </w:r>
      <w:r w:rsidRPr="00211488">
        <w:rPr>
          <w:sz w:val="20"/>
          <w:szCs w:val="20"/>
        </w:rPr>
        <w:t>T</w:t>
      </w:r>
      <w:r w:rsidR="00B35A8D" w:rsidRPr="00211488">
        <w:rPr>
          <w:sz w:val="20"/>
          <w:szCs w:val="20"/>
        </w:rPr>
        <w:t xml:space="preserve"> </w:t>
      </w:r>
      <w:r w:rsidRPr="00211488">
        <w:rPr>
          <w:sz w:val="20"/>
          <w:szCs w:val="20"/>
        </w:rPr>
        <w:t>&amp;</w:t>
      </w:r>
      <w:r w:rsidR="00B35A8D" w:rsidRPr="00211488">
        <w:rPr>
          <w:sz w:val="20"/>
          <w:szCs w:val="20"/>
        </w:rPr>
        <w:t xml:space="preserve"> </w:t>
      </w:r>
      <w:r w:rsidRPr="00211488">
        <w:rPr>
          <w:sz w:val="20"/>
          <w:szCs w:val="20"/>
        </w:rPr>
        <w:t>Wells,</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(2011).</w:t>
      </w:r>
      <w:r w:rsidR="00B35A8D" w:rsidRPr="00211488">
        <w:rPr>
          <w:sz w:val="20"/>
          <w:szCs w:val="20"/>
        </w:rPr>
        <w:t xml:space="preserve"> </w:t>
      </w:r>
      <w:r w:rsidRPr="00211488">
        <w:rPr>
          <w:sz w:val="20"/>
          <w:szCs w:val="20"/>
        </w:rPr>
        <w:t>The</w:t>
      </w:r>
      <w:r w:rsidR="00B35A8D" w:rsidRPr="00211488">
        <w:rPr>
          <w:sz w:val="20"/>
          <w:szCs w:val="20"/>
        </w:rPr>
        <w:t xml:space="preserve"> </w:t>
      </w:r>
      <w:r w:rsidRPr="00211488">
        <w:rPr>
          <w:sz w:val="20"/>
          <w:szCs w:val="20"/>
        </w:rPr>
        <w:t>temporal</w:t>
      </w:r>
      <w:r w:rsidR="00B35A8D" w:rsidRPr="00211488">
        <w:rPr>
          <w:sz w:val="20"/>
          <w:szCs w:val="20"/>
        </w:rPr>
        <w:t xml:space="preserve"> </w:t>
      </w:r>
      <w:r w:rsidRPr="00211488">
        <w:rPr>
          <w:sz w:val="20"/>
          <w:szCs w:val="20"/>
        </w:rPr>
        <w:t>precedence</w:t>
      </w:r>
      <w:r w:rsidR="00B35A8D" w:rsidRPr="00211488">
        <w:rPr>
          <w:sz w:val="20"/>
          <w:szCs w:val="20"/>
        </w:rPr>
        <w:t xml:space="preserve"> </w:t>
      </w:r>
      <w:r w:rsidRPr="00211488">
        <w:rPr>
          <w:sz w:val="20"/>
          <w:szCs w:val="20"/>
        </w:rPr>
        <w:t>of</w:t>
      </w:r>
      <w:r w:rsidR="00B35A8D" w:rsidRPr="00211488">
        <w:rPr>
          <w:sz w:val="20"/>
          <w:szCs w:val="20"/>
        </w:rPr>
        <w:t xml:space="preserve"> </w:t>
      </w:r>
      <w:proofErr w:type="spellStart"/>
      <w:r w:rsidRPr="00211488">
        <w:rPr>
          <w:sz w:val="20"/>
          <w:szCs w:val="20"/>
        </w:rPr>
        <w:t>metacognition</w:t>
      </w:r>
      <w:proofErr w:type="spellEnd"/>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the</w:t>
      </w:r>
      <w:r w:rsidR="00B35A8D" w:rsidRPr="00211488">
        <w:rPr>
          <w:sz w:val="20"/>
          <w:szCs w:val="20"/>
        </w:rPr>
        <w:t xml:space="preserve"> </w:t>
      </w:r>
      <w:r w:rsidRPr="00211488">
        <w:rPr>
          <w:sz w:val="20"/>
          <w:szCs w:val="20"/>
        </w:rPr>
        <w:t>development</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anxiety</w:t>
      </w:r>
      <w:r w:rsidR="00B35A8D" w:rsidRPr="00211488">
        <w:rPr>
          <w:sz w:val="20"/>
          <w:szCs w:val="20"/>
        </w:rPr>
        <w:t xml:space="preserve"> </w:t>
      </w:r>
      <w:r w:rsidRPr="00211488">
        <w:rPr>
          <w:sz w:val="20"/>
          <w:szCs w:val="20"/>
        </w:rPr>
        <w:t>and</w:t>
      </w:r>
      <w:r w:rsidR="00B35A8D" w:rsidRPr="00211488">
        <w:rPr>
          <w:sz w:val="20"/>
          <w:szCs w:val="20"/>
        </w:rPr>
        <w:t xml:space="preserve"> </w:t>
      </w:r>
      <w:r w:rsidRPr="00211488">
        <w:rPr>
          <w:sz w:val="20"/>
          <w:szCs w:val="20"/>
        </w:rPr>
        <w:t>depression</w:t>
      </w:r>
      <w:r w:rsidR="00B35A8D" w:rsidRPr="00211488">
        <w:rPr>
          <w:sz w:val="20"/>
          <w:szCs w:val="20"/>
        </w:rPr>
        <w:t xml:space="preserve"> </w:t>
      </w:r>
      <w:r w:rsidRPr="00211488">
        <w:rPr>
          <w:sz w:val="20"/>
          <w:szCs w:val="20"/>
        </w:rPr>
        <w:t>symptoms</w:t>
      </w:r>
      <w:r w:rsidR="00B35A8D" w:rsidRPr="00211488">
        <w:rPr>
          <w:sz w:val="20"/>
          <w:szCs w:val="20"/>
        </w:rPr>
        <w:t xml:space="preserve"> </w:t>
      </w:r>
      <w:r w:rsidRPr="00211488">
        <w:rPr>
          <w:sz w:val="20"/>
          <w:szCs w:val="20"/>
        </w:rPr>
        <w:t>in</w:t>
      </w:r>
      <w:r w:rsidR="00B35A8D" w:rsidRPr="00211488">
        <w:rPr>
          <w:sz w:val="20"/>
          <w:szCs w:val="20"/>
        </w:rPr>
        <w:t xml:space="preserve"> </w:t>
      </w:r>
      <w:r w:rsidRPr="00211488">
        <w:rPr>
          <w:sz w:val="20"/>
          <w:szCs w:val="20"/>
        </w:rPr>
        <w:t>the</w:t>
      </w:r>
      <w:r w:rsidR="00B35A8D" w:rsidRPr="00211488">
        <w:rPr>
          <w:sz w:val="20"/>
          <w:szCs w:val="20"/>
        </w:rPr>
        <w:t xml:space="preserve"> </w:t>
      </w:r>
      <w:r w:rsidRPr="00211488">
        <w:rPr>
          <w:sz w:val="20"/>
          <w:szCs w:val="20"/>
        </w:rPr>
        <w:t>context</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life-stress:</w:t>
      </w:r>
      <w:r w:rsidR="00B35A8D" w:rsidRPr="00211488">
        <w:rPr>
          <w:sz w:val="20"/>
          <w:szCs w:val="20"/>
        </w:rPr>
        <w:t xml:space="preserve"> </w:t>
      </w:r>
      <w:r w:rsidRPr="00211488">
        <w:rPr>
          <w:sz w:val="20"/>
          <w:szCs w:val="20"/>
        </w:rPr>
        <w:t>A</w:t>
      </w:r>
      <w:r w:rsidR="00B35A8D" w:rsidRPr="00211488">
        <w:rPr>
          <w:sz w:val="20"/>
          <w:szCs w:val="20"/>
        </w:rPr>
        <w:t xml:space="preserve"> </w:t>
      </w:r>
      <w:r w:rsidRPr="00211488">
        <w:rPr>
          <w:sz w:val="20"/>
          <w:szCs w:val="20"/>
        </w:rPr>
        <w:t>prospective</w:t>
      </w:r>
      <w:r w:rsidR="00B35A8D" w:rsidRPr="00211488">
        <w:rPr>
          <w:sz w:val="20"/>
          <w:szCs w:val="20"/>
        </w:rPr>
        <w:t xml:space="preserve"> </w:t>
      </w:r>
      <w:r w:rsidRPr="00211488">
        <w:rPr>
          <w:sz w:val="20"/>
          <w:szCs w:val="20"/>
        </w:rPr>
        <w:t>study.</w:t>
      </w:r>
      <w:r w:rsidR="00B35A8D" w:rsidRPr="00211488">
        <w:rPr>
          <w:sz w:val="20"/>
          <w:szCs w:val="20"/>
        </w:rPr>
        <w:t xml:space="preserve"> </w:t>
      </w:r>
      <w:r w:rsidRPr="00211488">
        <w:rPr>
          <w:sz w:val="20"/>
          <w:szCs w:val="20"/>
        </w:rPr>
        <w:t>Journal</w:t>
      </w:r>
      <w:r w:rsidR="00B35A8D" w:rsidRPr="00211488">
        <w:rPr>
          <w:sz w:val="20"/>
          <w:szCs w:val="20"/>
        </w:rPr>
        <w:t xml:space="preserve"> </w:t>
      </w:r>
      <w:r w:rsidRPr="00211488">
        <w:rPr>
          <w:sz w:val="20"/>
          <w:szCs w:val="20"/>
        </w:rPr>
        <w:t>of</w:t>
      </w:r>
      <w:r w:rsidR="00B35A8D" w:rsidRPr="00211488">
        <w:rPr>
          <w:sz w:val="20"/>
          <w:szCs w:val="20"/>
        </w:rPr>
        <w:t xml:space="preserve"> </w:t>
      </w:r>
      <w:r w:rsidRPr="00211488">
        <w:rPr>
          <w:sz w:val="20"/>
          <w:szCs w:val="20"/>
        </w:rPr>
        <w:t>Anxiety</w:t>
      </w:r>
      <w:r w:rsidR="00B35A8D" w:rsidRPr="00211488">
        <w:rPr>
          <w:sz w:val="20"/>
          <w:szCs w:val="20"/>
        </w:rPr>
        <w:t xml:space="preserve"> </w:t>
      </w:r>
      <w:r w:rsidRPr="00211488">
        <w:rPr>
          <w:sz w:val="20"/>
          <w:szCs w:val="20"/>
        </w:rPr>
        <w:t>Disorders,</w:t>
      </w:r>
      <w:r w:rsidR="00B35A8D" w:rsidRPr="00211488">
        <w:rPr>
          <w:sz w:val="20"/>
          <w:szCs w:val="20"/>
        </w:rPr>
        <w:t xml:space="preserve"> </w:t>
      </w:r>
      <w:r w:rsidRPr="00211488">
        <w:rPr>
          <w:sz w:val="20"/>
          <w:szCs w:val="20"/>
        </w:rPr>
        <w:t>25(3),</w:t>
      </w:r>
      <w:r w:rsidR="00B35A8D" w:rsidRPr="00211488">
        <w:rPr>
          <w:sz w:val="20"/>
          <w:szCs w:val="20"/>
        </w:rPr>
        <w:t xml:space="preserve"> </w:t>
      </w:r>
      <w:r w:rsidRPr="00211488">
        <w:rPr>
          <w:sz w:val="20"/>
          <w:szCs w:val="20"/>
        </w:rPr>
        <w:t>389-396.</w:t>
      </w:r>
    </w:p>
    <w:p w:rsidR="00B35A8D" w:rsidRPr="00211488" w:rsidRDefault="00B35A8D" w:rsidP="00B35A8D">
      <w:pPr>
        <w:suppressAutoHyphens w:val="0"/>
        <w:snapToGrid w:val="0"/>
        <w:ind w:left="425" w:hanging="425"/>
        <w:jc w:val="both"/>
        <w:rPr>
          <w:rStyle w:val="hps"/>
          <w:b/>
          <w:sz w:val="20"/>
          <w:szCs w:val="20"/>
        </w:rPr>
        <w:sectPr w:rsidR="00B35A8D" w:rsidRPr="00211488" w:rsidSect="00211488">
          <w:headerReference w:type="default" r:id="rId39"/>
          <w:footerReference w:type="even" r:id="rId40"/>
          <w:footerReference w:type="default" r:id="rId41"/>
          <w:footnotePr>
            <w:pos w:val="beneathText"/>
          </w:footnotePr>
          <w:type w:val="continuous"/>
          <w:pgSz w:w="12240" w:h="15840" w:code="1"/>
          <w:pgMar w:top="1440" w:right="1440" w:bottom="1440" w:left="1440" w:header="720" w:footer="720" w:gutter="0"/>
          <w:cols w:num="2" w:space="576"/>
          <w:docGrid w:linePitch="360"/>
        </w:sectPr>
      </w:pPr>
    </w:p>
    <w:p w:rsidR="008E4749" w:rsidRPr="00211488" w:rsidRDefault="008E4749" w:rsidP="00B35A8D">
      <w:pPr>
        <w:suppressAutoHyphens w:val="0"/>
        <w:snapToGrid w:val="0"/>
        <w:ind w:left="425" w:hanging="425"/>
        <w:jc w:val="both"/>
        <w:rPr>
          <w:sz w:val="20"/>
          <w:szCs w:val="20"/>
          <w:lang w:eastAsia="zh-CN"/>
        </w:rPr>
      </w:pPr>
    </w:p>
    <w:p w:rsidR="00B35A8D" w:rsidRPr="00211488" w:rsidRDefault="00B35A8D" w:rsidP="00B35A8D">
      <w:pPr>
        <w:suppressAutoHyphens w:val="0"/>
        <w:snapToGrid w:val="0"/>
        <w:ind w:left="425" w:hanging="425"/>
        <w:jc w:val="both"/>
        <w:rPr>
          <w:sz w:val="20"/>
          <w:szCs w:val="20"/>
          <w:lang w:eastAsia="zh-CN"/>
        </w:rPr>
      </w:pPr>
    </w:p>
    <w:p w:rsidR="00B35A8D" w:rsidRPr="00211488" w:rsidRDefault="00B35A8D" w:rsidP="00B35A8D">
      <w:pPr>
        <w:suppressAutoHyphens w:val="0"/>
        <w:snapToGrid w:val="0"/>
        <w:ind w:left="425" w:hanging="425"/>
        <w:jc w:val="both"/>
        <w:rPr>
          <w:sz w:val="20"/>
          <w:szCs w:val="20"/>
          <w:lang w:eastAsia="zh-CN"/>
        </w:rPr>
      </w:pPr>
    </w:p>
    <w:p w:rsidR="00FB1951" w:rsidRPr="00211488" w:rsidRDefault="008E4749" w:rsidP="00B35A8D">
      <w:pPr>
        <w:suppressAutoHyphens w:val="0"/>
        <w:snapToGrid w:val="0"/>
        <w:ind w:left="425" w:hanging="425"/>
        <w:jc w:val="both"/>
        <w:rPr>
          <w:sz w:val="20"/>
          <w:szCs w:val="20"/>
        </w:rPr>
      </w:pPr>
      <w:r w:rsidRPr="00211488">
        <w:rPr>
          <w:sz w:val="20"/>
          <w:szCs w:val="20"/>
        </w:rPr>
        <w:t>9/22/2015</w:t>
      </w:r>
    </w:p>
    <w:sectPr w:rsidR="00FB1951" w:rsidRPr="00211488" w:rsidSect="00B11A9C">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E7E" w:rsidRDefault="00E64E7E">
      <w:r>
        <w:separator/>
      </w:r>
    </w:p>
  </w:endnote>
  <w:endnote w:type="continuationSeparator" w:id="0">
    <w:p w:rsidR="00E64E7E" w:rsidRDefault="00E64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charset w:val="B2"/>
    <w:family w:val="auto"/>
    <w:pitch w:val="variable"/>
    <w:sig w:usb0="00006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Default="009D1CEE" w:rsidP="00B3167C">
    <w:pPr>
      <w:pStyle w:val="Footer"/>
      <w:framePr w:wrap="around" w:vAnchor="text" w:hAnchor="margin" w:xAlign="center" w:y="1"/>
      <w:rPr>
        <w:rStyle w:val="PageNumber"/>
      </w:rPr>
    </w:pPr>
    <w:r>
      <w:rPr>
        <w:rStyle w:val="PageNumber"/>
      </w:rPr>
      <w:fldChar w:fldCharType="begin"/>
    </w:r>
    <w:r w:rsidR="00B35A8D">
      <w:rPr>
        <w:rStyle w:val="PageNumber"/>
      </w:rPr>
      <w:instrText xml:space="preserve">PAGE  </w:instrText>
    </w:r>
    <w:r>
      <w:rPr>
        <w:rStyle w:val="PageNumber"/>
      </w:rPr>
      <w:fldChar w:fldCharType="end"/>
    </w:r>
  </w:p>
  <w:p w:rsidR="00B35A8D" w:rsidRDefault="00B35A8D"/>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9D1CEE" w:rsidP="008E4749">
    <w:pPr>
      <w:jc w:val="center"/>
      <w:rPr>
        <w:sz w:val="20"/>
      </w:rPr>
    </w:pPr>
    <w:r w:rsidRPr="008E4749">
      <w:rPr>
        <w:sz w:val="20"/>
      </w:rPr>
      <w:fldChar w:fldCharType="begin"/>
    </w:r>
    <w:r w:rsidR="00B35A8D" w:rsidRPr="008E4749">
      <w:rPr>
        <w:sz w:val="20"/>
      </w:rPr>
      <w:instrText xml:space="preserve"> page </w:instrText>
    </w:r>
    <w:r w:rsidRPr="008E4749">
      <w:rPr>
        <w:sz w:val="20"/>
      </w:rPr>
      <w:fldChar w:fldCharType="separate"/>
    </w:r>
    <w:r w:rsidR="00B35A8D">
      <w:rPr>
        <w:noProof/>
        <w:sz w:val="20"/>
      </w:rPr>
      <w:t>1</w:t>
    </w:r>
    <w:r w:rsidRPr="008E4749">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Default="009D1CEE" w:rsidP="00B3167C">
    <w:pPr>
      <w:pStyle w:val="Footer"/>
      <w:framePr w:wrap="around" w:vAnchor="text" w:hAnchor="margin" w:xAlign="center" w:y="1"/>
      <w:rPr>
        <w:rStyle w:val="PageNumber"/>
      </w:rPr>
    </w:pPr>
    <w:r>
      <w:rPr>
        <w:rStyle w:val="PageNumber"/>
      </w:rPr>
      <w:fldChar w:fldCharType="begin"/>
    </w:r>
    <w:r w:rsidR="00B35A8D">
      <w:rPr>
        <w:rStyle w:val="PageNumber"/>
      </w:rPr>
      <w:instrText xml:space="preserve">PAGE  </w:instrText>
    </w:r>
    <w:r>
      <w:rPr>
        <w:rStyle w:val="PageNumber"/>
      </w:rPr>
      <w:fldChar w:fldCharType="end"/>
    </w:r>
  </w:p>
  <w:p w:rsidR="00B35A8D" w:rsidRDefault="00B35A8D"/>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9D1CEE" w:rsidP="008E4749">
    <w:pPr>
      <w:jc w:val="center"/>
      <w:rPr>
        <w:sz w:val="20"/>
      </w:rPr>
    </w:pPr>
    <w:r w:rsidRPr="008E4749">
      <w:rPr>
        <w:sz w:val="20"/>
      </w:rPr>
      <w:fldChar w:fldCharType="begin"/>
    </w:r>
    <w:r w:rsidR="00B35A8D" w:rsidRPr="008E4749">
      <w:rPr>
        <w:sz w:val="20"/>
      </w:rPr>
      <w:instrText xml:space="preserve"> page </w:instrText>
    </w:r>
    <w:r w:rsidRPr="008E4749">
      <w:rPr>
        <w:sz w:val="20"/>
      </w:rPr>
      <w:fldChar w:fldCharType="separate"/>
    </w:r>
    <w:r w:rsidR="00B35A8D">
      <w:rPr>
        <w:noProof/>
        <w:sz w:val="20"/>
      </w:rPr>
      <w:t>1</w:t>
    </w:r>
    <w:r w:rsidRPr="008E4749">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Default="009D1CEE" w:rsidP="00B3167C">
    <w:pPr>
      <w:pStyle w:val="Footer"/>
      <w:framePr w:wrap="around" w:vAnchor="text" w:hAnchor="margin" w:xAlign="center" w:y="1"/>
      <w:rPr>
        <w:rStyle w:val="PageNumber"/>
      </w:rPr>
    </w:pPr>
    <w:r>
      <w:rPr>
        <w:rStyle w:val="PageNumber"/>
      </w:rPr>
      <w:fldChar w:fldCharType="begin"/>
    </w:r>
    <w:r w:rsidR="00B35A8D">
      <w:rPr>
        <w:rStyle w:val="PageNumber"/>
      </w:rPr>
      <w:instrText xml:space="preserve">PAGE  </w:instrText>
    </w:r>
    <w:r>
      <w:rPr>
        <w:rStyle w:val="PageNumber"/>
      </w:rPr>
      <w:fldChar w:fldCharType="end"/>
    </w:r>
  </w:p>
  <w:p w:rsidR="00B35A8D" w:rsidRDefault="00B35A8D"/>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9D1CEE" w:rsidP="008E4749">
    <w:pPr>
      <w:jc w:val="center"/>
      <w:rPr>
        <w:sz w:val="20"/>
      </w:rPr>
    </w:pPr>
    <w:r w:rsidRPr="008E4749">
      <w:rPr>
        <w:sz w:val="20"/>
      </w:rPr>
      <w:fldChar w:fldCharType="begin"/>
    </w:r>
    <w:r w:rsidR="00B35A8D" w:rsidRPr="008E4749">
      <w:rPr>
        <w:sz w:val="20"/>
      </w:rPr>
      <w:instrText xml:space="preserve"> page </w:instrText>
    </w:r>
    <w:r w:rsidRPr="008E4749">
      <w:rPr>
        <w:sz w:val="20"/>
      </w:rPr>
      <w:fldChar w:fldCharType="separate"/>
    </w:r>
    <w:r w:rsidR="00C651EE">
      <w:rPr>
        <w:noProof/>
        <w:sz w:val="20"/>
      </w:rPr>
      <w:t>96</w:t>
    </w:r>
    <w:r w:rsidRPr="008E4749">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Default="009D1CEE" w:rsidP="00B3167C">
    <w:pPr>
      <w:pStyle w:val="Footer"/>
      <w:framePr w:wrap="around" w:vAnchor="text" w:hAnchor="margin" w:xAlign="center" w:y="1"/>
      <w:rPr>
        <w:rStyle w:val="PageNumber"/>
      </w:rPr>
    </w:pPr>
    <w:r>
      <w:rPr>
        <w:rStyle w:val="PageNumber"/>
      </w:rPr>
      <w:fldChar w:fldCharType="begin"/>
    </w:r>
    <w:r w:rsidR="00B35A8D">
      <w:rPr>
        <w:rStyle w:val="PageNumber"/>
      </w:rPr>
      <w:instrText xml:space="preserve">PAGE  </w:instrText>
    </w:r>
    <w:r>
      <w:rPr>
        <w:rStyle w:val="PageNumber"/>
      </w:rPr>
      <w:fldChar w:fldCharType="end"/>
    </w:r>
  </w:p>
  <w:p w:rsidR="00B35A8D" w:rsidRDefault="00B35A8D"/>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9D1CEE" w:rsidP="008E4749">
    <w:pPr>
      <w:jc w:val="center"/>
      <w:rPr>
        <w:sz w:val="20"/>
      </w:rPr>
    </w:pPr>
    <w:r w:rsidRPr="008E4749">
      <w:rPr>
        <w:sz w:val="20"/>
      </w:rPr>
      <w:fldChar w:fldCharType="begin"/>
    </w:r>
    <w:r w:rsidR="00B35A8D" w:rsidRPr="008E4749">
      <w:rPr>
        <w:sz w:val="20"/>
      </w:rPr>
      <w:instrText xml:space="preserve"> page </w:instrText>
    </w:r>
    <w:r w:rsidRPr="008E4749">
      <w:rPr>
        <w:sz w:val="20"/>
      </w:rPr>
      <w:fldChar w:fldCharType="separate"/>
    </w:r>
    <w:r w:rsidR="00211488">
      <w:rPr>
        <w:noProof/>
        <w:sz w:val="20"/>
      </w:rPr>
      <w:t>96</w:t>
    </w:r>
    <w:r w:rsidRPr="008E4749">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Default="009D1CEE" w:rsidP="00B3167C">
    <w:pPr>
      <w:pStyle w:val="Footer"/>
      <w:framePr w:wrap="around" w:vAnchor="text" w:hAnchor="margin" w:xAlign="center" w:y="1"/>
      <w:rPr>
        <w:rStyle w:val="PageNumber"/>
      </w:rPr>
    </w:pPr>
    <w:r>
      <w:rPr>
        <w:rStyle w:val="PageNumber"/>
      </w:rPr>
      <w:fldChar w:fldCharType="begin"/>
    </w:r>
    <w:r w:rsidR="00B35A8D">
      <w:rPr>
        <w:rStyle w:val="PageNumber"/>
      </w:rPr>
      <w:instrText xml:space="preserve">PAGE  </w:instrText>
    </w:r>
    <w:r>
      <w:rPr>
        <w:rStyle w:val="PageNumber"/>
      </w:rPr>
      <w:fldChar w:fldCharType="end"/>
    </w:r>
  </w:p>
  <w:p w:rsidR="00B35A8D" w:rsidRDefault="00B35A8D"/>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9D1CEE" w:rsidP="008E4749">
    <w:pPr>
      <w:jc w:val="center"/>
      <w:rPr>
        <w:sz w:val="20"/>
      </w:rPr>
    </w:pPr>
    <w:r w:rsidRPr="008E4749">
      <w:rPr>
        <w:sz w:val="20"/>
      </w:rPr>
      <w:fldChar w:fldCharType="begin"/>
    </w:r>
    <w:r w:rsidR="00B35A8D" w:rsidRPr="008E4749">
      <w:rPr>
        <w:sz w:val="20"/>
      </w:rPr>
      <w:instrText xml:space="preserve"> page </w:instrText>
    </w:r>
    <w:r w:rsidRPr="008E4749">
      <w:rPr>
        <w:sz w:val="20"/>
      </w:rPr>
      <w:fldChar w:fldCharType="separate"/>
    </w:r>
    <w:r w:rsidR="00B35A8D">
      <w:rPr>
        <w:noProof/>
        <w:sz w:val="20"/>
      </w:rPr>
      <w:t>6</w:t>
    </w:r>
    <w:r w:rsidRPr="008E4749">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A7C" w:rsidRDefault="009D1CEE" w:rsidP="00B3167C">
    <w:pPr>
      <w:pStyle w:val="Footer"/>
      <w:framePr w:wrap="around" w:vAnchor="text" w:hAnchor="margin" w:xAlign="center" w:y="1"/>
      <w:rPr>
        <w:rStyle w:val="PageNumber"/>
      </w:rPr>
    </w:pPr>
    <w:r>
      <w:rPr>
        <w:rStyle w:val="PageNumber"/>
      </w:rPr>
      <w:fldChar w:fldCharType="begin"/>
    </w:r>
    <w:r w:rsidR="00C40A7C">
      <w:rPr>
        <w:rStyle w:val="PageNumber"/>
      </w:rPr>
      <w:instrText xml:space="preserve">PAGE  </w:instrText>
    </w:r>
    <w:r>
      <w:rPr>
        <w:rStyle w:val="PageNumber"/>
      </w:rPr>
      <w:fldChar w:fldCharType="end"/>
    </w:r>
  </w:p>
  <w:p w:rsidR="00C40A7C" w:rsidRDefault="00C40A7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9D1CEE" w:rsidP="008E4749">
    <w:pPr>
      <w:jc w:val="center"/>
      <w:rPr>
        <w:sz w:val="20"/>
      </w:rPr>
    </w:pPr>
    <w:r w:rsidRPr="008E4749">
      <w:rPr>
        <w:sz w:val="20"/>
      </w:rPr>
      <w:fldChar w:fldCharType="begin"/>
    </w:r>
    <w:r w:rsidR="00B35A8D" w:rsidRPr="008E4749">
      <w:rPr>
        <w:sz w:val="20"/>
      </w:rPr>
      <w:instrText xml:space="preserve"> page </w:instrText>
    </w:r>
    <w:r w:rsidRPr="008E4749">
      <w:rPr>
        <w:sz w:val="20"/>
      </w:rPr>
      <w:fldChar w:fldCharType="separate"/>
    </w:r>
    <w:r w:rsidR="00C651EE">
      <w:rPr>
        <w:noProof/>
        <w:sz w:val="20"/>
      </w:rPr>
      <w:t>92</w:t>
    </w:r>
    <w:r w:rsidRPr="008E4749">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A7C" w:rsidRPr="008E4749" w:rsidRDefault="009D1CEE" w:rsidP="008E4749">
    <w:pPr>
      <w:jc w:val="center"/>
      <w:rPr>
        <w:sz w:val="20"/>
      </w:rPr>
    </w:pPr>
    <w:r w:rsidRPr="008E4749">
      <w:rPr>
        <w:sz w:val="20"/>
      </w:rPr>
      <w:fldChar w:fldCharType="begin"/>
    </w:r>
    <w:r w:rsidR="008E4749" w:rsidRPr="008E4749">
      <w:rPr>
        <w:sz w:val="20"/>
      </w:rPr>
      <w:instrText xml:space="preserve"> page </w:instrText>
    </w:r>
    <w:r w:rsidRPr="008E4749">
      <w:rPr>
        <w:sz w:val="20"/>
      </w:rPr>
      <w:fldChar w:fldCharType="separate"/>
    </w:r>
    <w:r w:rsidR="00C651EE">
      <w:rPr>
        <w:noProof/>
        <w:sz w:val="20"/>
      </w:rPr>
      <w:t>98</w:t>
    </w:r>
    <w:r w:rsidRPr="008E474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Default="009D1CEE" w:rsidP="00B3167C">
    <w:pPr>
      <w:pStyle w:val="Footer"/>
      <w:framePr w:wrap="around" w:vAnchor="text" w:hAnchor="margin" w:xAlign="center" w:y="1"/>
      <w:rPr>
        <w:rStyle w:val="PageNumber"/>
      </w:rPr>
    </w:pPr>
    <w:r>
      <w:rPr>
        <w:rStyle w:val="PageNumber"/>
      </w:rPr>
      <w:fldChar w:fldCharType="begin"/>
    </w:r>
    <w:r w:rsidR="00B35A8D">
      <w:rPr>
        <w:rStyle w:val="PageNumber"/>
      </w:rPr>
      <w:instrText xml:space="preserve">PAGE  </w:instrText>
    </w:r>
    <w:r>
      <w:rPr>
        <w:rStyle w:val="PageNumber"/>
      </w:rPr>
      <w:fldChar w:fldCharType="end"/>
    </w:r>
  </w:p>
  <w:p w:rsidR="00B35A8D" w:rsidRDefault="00B35A8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9D1CEE" w:rsidP="008E4749">
    <w:pPr>
      <w:jc w:val="center"/>
      <w:rPr>
        <w:sz w:val="20"/>
      </w:rPr>
    </w:pPr>
    <w:r w:rsidRPr="008E4749">
      <w:rPr>
        <w:sz w:val="20"/>
      </w:rPr>
      <w:fldChar w:fldCharType="begin"/>
    </w:r>
    <w:r w:rsidR="00B35A8D" w:rsidRPr="008E4749">
      <w:rPr>
        <w:sz w:val="20"/>
      </w:rPr>
      <w:instrText xml:space="preserve"> page </w:instrText>
    </w:r>
    <w:r w:rsidRPr="008E4749">
      <w:rPr>
        <w:sz w:val="20"/>
      </w:rPr>
      <w:fldChar w:fldCharType="separate"/>
    </w:r>
    <w:r w:rsidR="00C651EE">
      <w:rPr>
        <w:noProof/>
        <w:sz w:val="20"/>
      </w:rPr>
      <w:t>95</w:t>
    </w:r>
    <w:r w:rsidRPr="008E474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Default="009D1CEE" w:rsidP="00B3167C">
    <w:pPr>
      <w:pStyle w:val="Footer"/>
      <w:framePr w:wrap="around" w:vAnchor="text" w:hAnchor="margin" w:xAlign="center" w:y="1"/>
      <w:rPr>
        <w:rStyle w:val="PageNumber"/>
      </w:rPr>
    </w:pPr>
    <w:r>
      <w:rPr>
        <w:rStyle w:val="PageNumber"/>
      </w:rPr>
      <w:fldChar w:fldCharType="begin"/>
    </w:r>
    <w:r w:rsidR="00B35A8D">
      <w:rPr>
        <w:rStyle w:val="PageNumber"/>
      </w:rPr>
      <w:instrText xml:space="preserve">PAGE  </w:instrText>
    </w:r>
    <w:r>
      <w:rPr>
        <w:rStyle w:val="PageNumber"/>
      </w:rPr>
      <w:fldChar w:fldCharType="end"/>
    </w:r>
  </w:p>
  <w:p w:rsidR="00B35A8D" w:rsidRDefault="00B35A8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9D1CEE" w:rsidP="008E4749">
    <w:pPr>
      <w:jc w:val="center"/>
      <w:rPr>
        <w:sz w:val="20"/>
      </w:rPr>
    </w:pPr>
    <w:r w:rsidRPr="008E4749">
      <w:rPr>
        <w:sz w:val="20"/>
      </w:rPr>
      <w:fldChar w:fldCharType="begin"/>
    </w:r>
    <w:r w:rsidR="00B35A8D" w:rsidRPr="008E4749">
      <w:rPr>
        <w:sz w:val="20"/>
      </w:rPr>
      <w:instrText xml:space="preserve"> page </w:instrText>
    </w:r>
    <w:r w:rsidRPr="008E4749">
      <w:rPr>
        <w:sz w:val="20"/>
      </w:rPr>
      <w:fldChar w:fldCharType="separate"/>
    </w:r>
    <w:r w:rsidR="00B35A8D">
      <w:rPr>
        <w:noProof/>
        <w:sz w:val="20"/>
      </w:rPr>
      <w:t>1</w:t>
    </w:r>
    <w:r w:rsidRPr="008E4749">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Default="009D1CEE" w:rsidP="00B3167C">
    <w:pPr>
      <w:pStyle w:val="Footer"/>
      <w:framePr w:wrap="around" w:vAnchor="text" w:hAnchor="margin" w:xAlign="center" w:y="1"/>
      <w:rPr>
        <w:rStyle w:val="PageNumber"/>
      </w:rPr>
    </w:pPr>
    <w:r>
      <w:rPr>
        <w:rStyle w:val="PageNumber"/>
      </w:rPr>
      <w:fldChar w:fldCharType="begin"/>
    </w:r>
    <w:r w:rsidR="00B35A8D">
      <w:rPr>
        <w:rStyle w:val="PageNumber"/>
      </w:rPr>
      <w:instrText xml:space="preserve">PAGE  </w:instrText>
    </w:r>
    <w:r>
      <w:rPr>
        <w:rStyle w:val="PageNumber"/>
      </w:rPr>
      <w:fldChar w:fldCharType="end"/>
    </w:r>
  </w:p>
  <w:p w:rsidR="00B35A8D" w:rsidRDefault="00B35A8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9D1CEE" w:rsidP="008E4749">
    <w:pPr>
      <w:jc w:val="center"/>
      <w:rPr>
        <w:sz w:val="20"/>
      </w:rPr>
    </w:pPr>
    <w:r w:rsidRPr="008E4749">
      <w:rPr>
        <w:sz w:val="20"/>
      </w:rPr>
      <w:fldChar w:fldCharType="begin"/>
    </w:r>
    <w:r w:rsidR="00B35A8D" w:rsidRPr="008E4749">
      <w:rPr>
        <w:sz w:val="20"/>
      </w:rPr>
      <w:instrText xml:space="preserve"> page </w:instrText>
    </w:r>
    <w:r w:rsidRPr="008E4749">
      <w:rPr>
        <w:sz w:val="20"/>
      </w:rPr>
      <w:fldChar w:fldCharType="separate"/>
    </w:r>
    <w:r w:rsidR="00B35A8D">
      <w:rPr>
        <w:noProof/>
        <w:sz w:val="20"/>
      </w:rPr>
      <w:t>1</w:t>
    </w:r>
    <w:r w:rsidRPr="008E4749">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Default="009D1CEE" w:rsidP="00B3167C">
    <w:pPr>
      <w:pStyle w:val="Footer"/>
      <w:framePr w:wrap="around" w:vAnchor="text" w:hAnchor="margin" w:xAlign="center" w:y="1"/>
      <w:rPr>
        <w:rStyle w:val="PageNumber"/>
      </w:rPr>
    </w:pPr>
    <w:r>
      <w:rPr>
        <w:rStyle w:val="PageNumber"/>
      </w:rPr>
      <w:fldChar w:fldCharType="begin"/>
    </w:r>
    <w:r w:rsidR="00B35A8D">
      <w:rPr>
        <w:rStyle w:val="PageNumber"/>
      </w:rPr>
      <w:instrText xml:space="preserve">PAGE  </w:instrText>
    </w:r>
    <w:r>
      <w:rPr>
        <w:rStyle w:val="PageNumber"/>
      </w:rPr>
      <w:fldChar w:fldCharType="end"/>
    </w:r>
  </w:p>
  <w:p w:rsidR="00B35A8D" w:rsidRDefault="00B35A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E7E" w:rsidRDefault="00E64E7E">
      <w:r>
        <w:separator/>
      </w:r>
    </w:p>
  </w:footnote>
  <w:footnote w:type="continuationSeparator" w:id="0">
    <w:p w:rsidR="00E64E7E" w:rsidRDefault="00E64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B35A8D" w:rsidP="008E4749">
    <w:pPr>
      <w:pBdr>
        <w:bottom w:val="thinThickMediumGap" w:sz="12" w:space="1" w:color="auto"/>
      </w:pBdr>
      <w:tabs>
        <w:tab w:val="left" w:pos="851"/>
        <w:tab w:val="right" w:pos="8364"/>
      </w:tabs>
      <w:adjustRightInd w:val="0"/>
      <w:snapToGrid w:val="0"/>
      <w:jc w:val="both"/>
      <w:rPr>
        <w:iCs/>
        <w:sz w:val="20"/>
        <w:szCs w:val="20"/>
      </w:rPr>
    </w:pPr>
    <w:r w:rsidRPr="008E4749">
      <w:rPr>
        <w:rFonts w:hint="eastAsia"/>
        <w:sz w:val="20"/>
        <w:szCs w:val="20"/>
      </w:rPr>
      <w:tab/>
    </w:r>
    <w:r w:rsidRPr="008E4749">
      <w:rPr>
        <w:sz w:val="20"/>
        <w:szCs w:val="20"/>
      </w:rPr>
      <w:t>New York Science Journal 201</w:t>
    </w:r>
    <w:r w:rsidRPr="008E4749">
      <w:rPr>
        <w:rFonts w:hint="eastAsia"/>
        <w:sz w:val="20"/>
        <w:szCs w:val="20"/>
      </w:rPr>
      <w:t>5</w:t>
    </w:r>
    <w:proofErr w:type="gramStart"/>
    <w:r w:rsidRPr="008E4749">
      <w:rPr>
        <w:sz w:val="20"/>
        <w:szCs w:val="20"/>
      </w:rPr>
      <w:t>;</w:t>
    </w:r>
    <w:r w:rsidRPr="008E4749">
      <w:rPr>
        <w:rFonts w:hint="eastAsia"/>
        <w:sz w:val="20"/>
        <w:szCs w:val="20"/>
      </w:rPr>
      <w:t>8</w:t>
    </w:r>
    <w:proofErr w:type="gramEnd"/>
    <w:r w:rsidRPr="008E4749">
      <w:rPr>
        <w:sz w:val="20"/>
        <w:szCs w:val="20"/>
      </w:rPr>
      <w:t>(</w:t>
    </w:r>
    <w:r w:rsidRPr="008E4749">
      <w:rPr>
        <w:rFonts w:hint="eastAsia"/>
        <w:sz w:val="20"/>
        <w:szCs w:val="20"/>
      </w:rPr>
      <w:t>9</w:t>
    </w:r>
    <w:r w:rsidRPr="008E4749">
      <w:rPr>
        <w:sz w:val="20"/>
        <w:szCs w:val="20"/>
      </w:rPr>
      <w:t>)</w:t>
    </w:r>
    <w:r w:rsidRPr="008E4749">
      <w:rPr>
        <w:iCs/>
        <w:sz w:val="20"/>
        <w:szCs w:val="20"/>
      </w:rPr>
      <w:t xml:space="preserve">     </w:t>
    </w:r>
    <w:r w:rsidRPr="008E4749">
      <w:rPr>
        <w:rFonts w:hint="eastAsia"/>
        <w:iCs/>
        <w:sz w:val="20"/>
        <w:szCs w:val="20"/>
      </w:rPr>
      <w:tab/>
    </w:r>
    <w:r w:rsidRPr="008E4749">
      <w:rPr>
        <w:iCs/>
        <w:sz w:val="20"/>
        <w:szCs w:val="20"/>
      </w:rPr>
      <w:t xml:space="preserve"> </w:t>
    </w:r>
    <w:r w:rsidRPr="008E4749">
      <w:rPr>
        <w:rFonts w:hint="eastAsia"/>
        <w:iCs/>
        <w:sz w:val="20"/>
        <w:szCs w:val="20"/>
      </w:rPr>
      <w:t xml:space="preserve"> </w:t>
    </w:r>
    <w:r w:rsidRPr="008E4749">
      <w:rPr>
        <w:iCs/>
        <w:sz w:val="20"/>
        <w:szCs w:val="20"/>
      </w:rPr>
      <w:t xml:space="preserve">   </w:t>
    </w:r>
    <w:hyperlink r:id="rId1" w:history="1">
      <w:r w:rsidRPr="008E4749">
        <w:rPr>
          <w:rStyle w:val="Hyperlink"/>
          <w:sz w:val="20"/>
          <w:szCs w:val="20"/>
        </w:rPr>
        <w:t>http://www.sciencepub.net/newyork</w:t>
      </w:r>
    </w:hyperlink>
  </w:p>
  <w:p w:rsidR="00B35A8D" w:rsidRPr="008E4749" w:rsidRDefault="00B35A8D" w:rsidP="008E4749">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49" w:rsidRPr="008E4749" w:rsidRDefault="008E4749" w:rsidP="008E4749">
    <w:pPr>
      <w:pBdr>
        <w:bottom w:val="thinThickMediumGap" w:sz="12" w:space="1" w:color="auto"/>
      </w:pBdr>
      <w:tabs>
        <w:tab w:val="left" w:pos="851"/>
        <w:tab w:val="right" w:pos="8364"/>
      </w:tabs>
      <w:adjustRightInd w:val="0"/>
      <w:snapToGrid w:val="0"/>
      <w:jc w:val="both"/>
      <w:rPr>
        <w:iCs/>
        <w:sz w:val="20"/>
        <w:szCs w:val="20"/>
      </w:rPr>
    </w:pPr>
    <w:r w:rsidRPr="008E4749">
      <w:rPr>
        <w:rFonts w:hint="eastAsia"/>
        <w:sz w:val="20"/>
        <w:szCs w:val="20"/>
      </w:rPr>
      <w:tab/>
    </w:r>
    <w:r w:rsidRPr="008E4749">
      <w:rPr>
        <w:sz w:val="20"/>
        <w:szCs w:val="20"/>
      </w:rPr>
      <w:t>New York Science Journal 201</w:t>
    </w:r>
    <w:r w:rsidRPr="008E4749">
      <w:rPr>
        <w:rFonts w:hint="eastAsia"/>
        <w:sz w:val="20"/>
        <w:szCs w:val="20"/>
      </w:rPr>
      <w:t>5</w:t>
    </w:r>
    <w:proofErr w:type="gramStart"/>
    <w:r w:rsidRPr="008E4749">
      <w:rPr>
        <w:sz w:val="20"/>
        <w:szCs w:val="20"/>
      </w:rPr>
      <w:t>;</w:t>
    </w:r>
    <w:r w:rsidRPr="008E4749">
      <w:rPr>
        <w:rFonts w:hint="eastAsia"/>
        <w:sz w:val="20"/>
        <w:szCs w:val="20"/>
      </w:rPr>
      <w:t>8</w:t>
    </w:r>
    <w:proofErr w:type="gramEnd"/>
    <w:r w:rsidRPr="008E4749">
      <w:rPr>
        <w:sz w:val="20"/>
        <w:szCs w:val="20"/>
      </w:rPr>
      <w:t>(</w:t>
    </w:r>
    <w:r w:rsidRPr="008E4749">
      <w:rPr>
        <w:rFonts w:hint="eastAsia"/>
        <w:sz w:val="20"/>
        <w:szCs w:val="20"/>
      </w:rPr>
      <w:t>9</w:t>
    </w:r>
    <w:r w:rsidRPr="008E4749">
      <w:rPr>
        <w:sz w:val="20"/>
        <w:szCs w:val="20"/>
      </w:rPr>
      <w:t>)</w:t>
    </w:r>
    <w:r w:rsidRPr="008E4749">
      <w:rPr>
        <w:iCs/>
        <w:sz w:val="20"/>
        <w:szCs w:val="20"/>
      </w:rPr>
      <w:t xml:space="preserve">     </w:t>
    </w:r>
    <w:r w:rsidRPr="008E4749">
      <w:rPr>
        <w:rFonts w:hint="eastAsia"/>
        <w:iCs/>
        <w:sz w:val="20"/>
        <w:szCs w:val="20"/>
      </w:rPr>
      <w:tab/>
    </w:r>
    <w:r w:rsidRPr="008E4749">
      <w:rPr>
        <w:iCs/>
        <w:sz w:val="20"/>
        <w:szCs w:val="20"/>
      </w:rPr>
      <w:t xml:space="preserve"> </w:t>
    </w:r>
    <w:r w:rsidRPr="008E4749">
      <w:rPr>
        <w:rFonts w:hint="eastAsia"/>
        <w:iCs/>
        <w:sz w:val="20"/>
        <w:szCs w:val="20"/>
      </w:rPr>
      <w:t xml:space="preserve"> </w:t>
    </w:r>
    <w:r w:rsidRPr="008E4749">
      <w:rPr>
        <w:iCs/>
        <w:sz w:val="20"/>
        <w:szCs w:val="20"/>
      </w:rPr>
      <w:t xml:space="preserve">   </w:t>
    </w:r>
    <w:hyperlink r:id="rId1" w:history="1">
      <w:r w:rsidRPr="008E4749">
        <w:rPr>
          <w:rStyle w:val="Hyperlink"/>
          <w:sz w:val="20"/>
          <w:szCs w:val="20"/>
        </w:rPr>
        <w:t>http://www.sciencepub.net/newyork</w:t>
      </w:r>
    </w:hyperlink>
  </w:p>
  <w:p w:rsidR="008E4749" w:rsidRPr="008E4749" w:rsidRDefault="008E4749" w:rsidP="008E4749">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B35A8D" w:rsidP="008E4749">
    <w:pPr>
      <w:pBdr>
        <w:bottom w:val="thinThickMediumGap" w:sz="12" w:space="1" w:color="auto"/>
      </w:pBdr>
      <w:tabs>
        <w:tab w:val="left" w:pos="851"/>
        <w:tab w:val="right" w:pos="8364"/>
      </w:tabs>
      <w:adjustRightInd w:val="0"/>
      <w:snapToGrid w:val="0"/>
      <w:jc w:val="both"/>
      <w:rPr>
        <w:iCs/>
        <w:sz w:val="20"/>
        <w:szCs w:val="20"/>
      </w:rPr>
    </w:pPr>
    <w:r w:rsidRPr="008E4749">
      <w:rPr>
        <w:rFonts w:hint="eastAsia"/>
        <w:sz w:val="20"/>
        <w:szCs w:val="20"/>
      </w:rPr>
      <w:tab/>
    </w:r>
    <w:r w:rsidRPr="008E4749">
      <w:rPr>
        <w:sz w:val="20"/>
        <w:szCs w:val="20"/>
      </w:rPr>
      <w:t>New York Science Journal 201</w:t>
    </w:r>
    <w:r w:rsidRPr="008E4749">
      <w:rPr>
        <w:rFonts w:hint="eastAsia"/>
        <w:sz w:val="20"/>
        <w:szCs w:val="20"/>
      </w:rPr>
      <w:t>5</w:t>
    </w:r>
    <w:proofErr w:type="gramStart"/>
    <w:r w:rsidRPr="008E4749">
      <w:rPr>
        <w:sz w:val="20"/>
        <w:szCs w:val="20"/>
      </w:rPr>
      <w:t>;</w:t>
    </w:r>
    <w:r w:rsidRPr="008E4749">
      <w:rPr>
        <w:rFonts w:hint="eastAsia"/>
        <w:sz w:val="20"/>
        <w:szCs w:val="20"/>
      </w:rPr>
      <w:t>8</w:t>
    </w:r>
    <w:proofErr w:type="gramEnd"/>
    <w:r w:rsidRPr="008E4749">
      <w:rPr>
        <w:sz w:val="20"/>
        <w:szCs w:val="20"/>
      </w:rPr>
      <w:t>(</w:t>
    </w:r>
    <w:r w:rsidRPr="008E4749">
      <w:rPr>
        <w:rFonts w:hint="eastAsia"/>
        <w:sz w:val="20"/>
        <w:szCs w:val="20"/>
      </w:rPr>
      <w:t>9</w:t>
    </w:r>
    <w:r w:rsidRPr="008E4749">
      <w:rPr>
        <w:sz w:val="20"/>
        <w:szCs w:val="20"/>
      </w:rPr>
      <w:t>)</w:t>
    </w:r>
    <w:r w:rsidRPr="008E4749">
      <w:rPr>
        <w:iCs/>
        <w:sz w:val="20"/>
        <w:szCs w:val="20"/>
      </w:rPr>
      <w:t xml:space="preserve">     </w:t>
    </w:r>
    <w:r w:rsidRPr="008E4749">
      <w:rPr>
        <w:rFonts w:hint="eastAsia"/>
        <w:iCs/>
        <w:sz w:val="20"/>
        <w:szCs w:val="20"/>
      </w:rPr>
      <w:tab/>
    </w:r>
    <w:r w:rsidRPr="008E4749">
      <w:rPr>
        <w:iCs/>
        <w:sz w:val="20"/>
        <w:szCs w:val="20"/>
      </w:rPr>
      <w:t xml:space="preserve"> </w:t>
    </w:r>
    <w:r w:rsidRPr="008E4749">
      <w:rPr>
        <w:rFonts w:hint="eastAsia"/>
        <w:iCs/>
        <w:sz w:val="20"/>
        <w:szCs w:val="20"/>
      </w:rPr>
      <w:t xml:space="preserve"> </w:t>
    </w:r>
    <w:r w:rsidRPr="008E4749">
      <w:rPr>
        <w:iCs/>
        <w:sz w:val="20"/>
        <w:szCs w:val="20"/>
      </w:rPr>
      <w:t xml:space="preserve">   </w:t>
    </w:r>
    <w:hyperlink r:id="rId1" w:history="1">
      <w:r w:rsidRPr="008E4749">
        <w:rPr>
          <w:rStyle w:val="Hyperlink"/>
          <w:sz w:val="20"/>
          <w:szCs w:val="20"/>
        </w:rPr>
        <w:t>http://www.sciencepub.net/newyork</w:t>
      </w:r>
    </w:hyperlink>
  </w:p>
  <w:p w:rsidR="00B35A8D" w:rsidRPr="008E4749" w:rsidRDefault="00B35A8D" w:rsidP="008E4749">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B35A8D" w:rsidP="008E4749">
    <w:pPr>
      <w:pBdr>
        <w:bottom w:val="thinThickMediumGap" w:sz="12" w:space="1" w:color="auto"/>
      </w:pBdr>
      <w:tabs>
        <w:tab w:val="left" w:pos="851"/>
        <w:tab w:val="right" w:pos="8364"/>
      </w:tabs>
      <w:adjustRightInd w:val="0"/>
      <w:snapToGrid w:val="0"/>
      <w:jc w:val="both"/>
      <w:rPr>
        <w:iCs/>
        <w:sz w:val="20"/>
        <w:szCs w:val="20"/>
      </w:rPr>
    </w:pPr>
    <w:r w:rsidRPr="008E4749">
      <w:rPr>
        <w:rFonts w:hint="eastAsia"/>
        <w:sz w:val="20"/>
        <w:szCs w:val="20"/>
      </w:rPr>
      <w:tab/>
    </w:r>
    <w:r w:rsidRPr="008E4749">
      <w:rPr>
        <w:sz w:val="20"/>
        <w:szCs w:val="20"/>
      </w:rPr>
      <w:t>New York Science Journal 201</w:t>
    </w:r>
    <w:r w:rsidRPr="008E4749">
      <w:rPr>
        <w:rFonts w:hint="eastAsia"/>
        <w:sz w:val="20"/>
        <w:szCs w:val="20"/>
      </w:rPr>
      <w:t>5</w:t>
    </w:r>
    <w:proofErr w:type="gramStart"/>
    <w:r w:rsidRPr="008E4749">
      <w:rPr>
        <w:sz w:val="20"/>
        <w:szCs w:val="20"/>
      </w:rPr>
      <w:t>;</w:t>
    </w:r>
    <w:r w:rsidRPr="008E4749">
      <w:rPr>
        <w:rFonts w:hint="eastAsia"/>
        <w:sz w:val="20"/>
        <w:szCs w:val="20"/>
      </w:rPr>
      <w:t>8</w:t>
    </w:r>
    <w:proofErr w:type="gramEnd"/>
    <w:r w:rsidRPr="008E4749">
      <w:rPr>
        <w:sz w:val="20"/>
        <w:szCs w:val="20"/>
      </w:rPr>
      <w:t>(</w:t>
    </w:r>
    <w:r w:rsidRPr="008E4749">
      <w:rPr>
        <w:rFonts w:hint="eastAsia"/>
        <w:sz w:val="20"/>
        <w:szCs w:val="20"/>
      </w:rPr>
      <w:t>9</w:t>
    </w:r>
    <w:r w:rsidRPr="008E4749">
      <w:rPr>
        <w:sz w:val="20"/>
        <w:szCs w:val="20"/>
      </w:rPr>
      <w:t>)</w:t>
    </w:r>
    <w:r w:rsidRPr="008E4749">
      <w:rPr>
        <w:iCs/>
        <w:sz w:val="20"/>
        <w:szCs w:val="20"/>
      </w:rPr>
      <w:t xml:space="preserve">     </w:t>
    </w:r>
    <w:r w:rsidRPr="008E4749">
      <w:rPr>
        <w:rFonts w:hint="eastAsia"/>
        <w:iCs/>
        <w:sz w:val="20"/>
        <w:szCs w:val="20"/>
      </w:rPr>
      <w:tab/>
    </w:r>
    <w:r w:rsidRPr="008E4749">
      <w:rPr>
        <w:iCs/>
        <w:sz w:val="20"/>
        <w:szCs w:val="20"/>
      </w:rPr>
      <w:t xml:space="preserve"> </w:t>
    </w:r>
    <w:r w:rsidRPr="008E4749">
      <w:rPr>
        <w:rFonts w:hint="eastAsia"/>
        <w:iCs/>
        <w:sz w:val="20"/>
        <w:szCs w:val="20"/>
      </w:rPr>
      <w:t xml:space="preserve"> </w:t>
    </w:r>
    <w:r w:rsidRPr="008E4749">
      <w:rPr>
        <w:iCs/>
        <w:sz w:val="20"/>
        <w:szCs w:val="20"/>
      </w:rPr>
      <w:t xml:space="preserve">   </w:t>
    </w:r>
    <w:hyperlink r:id="rId1" w:history="1">
      <w:r w:rsidRPr="008E4749">
        <w:rPr>
          <w:rStyle w:val="Hyperlink"/>
          <w:sz w:val="20"/>
          <w:szCs w:val="20"/>
        </w:rPr>
        <w:t>http://www.sciencepub.net/newyork</w:t>
      </w:r>
    </w:hyperlink>
  </w:p>
  <w:p w:rsidR="00B35A8D" w:rsidRPr="008E4749" w:rsidRDefault="00B35A8D" w:rsidP="008E4749">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B35A8D" w:rsidP="008E4749">
    <w:pPr>
      <w:pBdr>
        <w:bottom w:val="thinThickMediumGap" w:sz="12" w:space="1" w:color="auto"/>
      </w:pBdr>
      <w:tabs>
        <w:tab w:val="left" w:pos="851"/>
        <w:tab w:val="right" w:pos="8364"/>
      </w:tabs>
      <w:adjustRightInd w:val="0"/>
      <w:snapToGrid w:val="0"/>
      <w:jc w:val="both"/>
      <w:rPr>
        <w:iCs/>
        <w:sz w:val="20"/>
        <w:szCs w:val="20"/>
      </w:rPr>
    </w:pPr>
    <w:r w:rsidRPr="008E4749">
      <w:rPr>
        <w:rFonts w:hint="eastAsia"/>
        <w:sz w:val="20"/>
        <w:szCs w:val="20"/>
      </w:rPr>
      <w:tab/>
    </w:r>
    <w:r w:rsidRPr="008E4749">
      <w:rPr>
        <w:sz w:val="20"/>
        <w:szCs w:val="20"/>
      </w:rPr>
      <w:t>New York Science Journal 201</w:t>
    </w:r>
    <w:r w:rsidRPr="008E4749">
      <w:rPr>
        <w:rFonts w:hint="eastAsia"/>
        <w:sz w:val="20"/>
        <w:szCs w:val="20"/>
      </w:rPr>
      <w:t>5</w:t>
    </w:r>
    <w:proofErr w:type="gramStart"/>
    <w:r w:rsidRPr="008E4749">
      <w:rPr>
        <w:sz w:val="20"/>
        <w:szCs w:val="20"/>
      </w:rPr>
      <w:t>;</w:t>
    </w:r>
    <w:r w:rsidRPr="008E4749">
      <w:rPr>
        <w:rFonts w:hint="eastAsia"/>
        <w:sz w:val="20"/>
        <w:szCs w:val="20"/>
      </w:rPr>
      <w:t>8</w:t>
    </w:r>
    <w:proofErr w:type="gramEnd"/>
    <w:r w:rsidRPr="008E4749">
      <w:rPr>
        <w:sz w:val="20"/>
        <w:szCs w:val="20"/>
      </w:rPr>
      <w:t>(</w:t>
    </w:r>
    <w:r w:rsidRPr="008E4749">
      <w:rPr>
        <w:rFonts w:hint="eastAsia"/>
        <w:sz w:val="20"/>
        <w:szCs w:val="20"/>
      </w:rPr>
      <w:t>9</w:t>
    </w:r>
    <w:r w:rsidRPr="008E4749">
      <w:rPr>
        <w:sz w:val="20"/>
        <w:szCs w:val="20"/>
      </w:rPr>
      <w:t>)</w:t>
    </w:r>
    <w:r w:rsidRPr="008E4749">
      <w:rPr>
        <w:iCs/>
        <w:sz w:val="20"/>
        <w:szCs w:val="20"/>
      </w:rPr>
      <w:t xml:space="preserve">     </w:t>
    </w:r>
    <w:r w:rsidRPr="008E4749">
      <w:rPr>
        <w:rFonts w:hint="eastAsia"/>
        <w:iCs/>
        <w:sz w:val="20"/>
        <w:szCs w:val="20"/>
      </w:rPr>
      <w:tab/>
    </w:r>
    <w:r w:rsidRPr="008E4749">
      <w:rPr>
        <w:iCs/>
        <w:sz w:val="20"/>
        <w:szCs w:val="20"/>
      </w:rPr>
      <w:t xml:space="preserve"> </w:t>
    </w:r>
    <w:r w:rsidRPr="008E4749">
      <w:rPr>
        <w:rFonts w:hint="eastAsia"/>
        <w:iCs/>
        <w:sz w:val="20"/>
        <w:szCs w:val="20"/>
      </w:rPr>
      <w:t xml:space="preserve"> </w:t>
    </w:r>
    <w:r w:rsidRPr="008E4749">
      <w:rPr>
        <w:iCs/>
        <w:sz w:val="20"/>
        <w:szCs w:val="20"/>
      </w:rPr>
      <w:t xml:space="preserve">   </w:t>
    </w:r>
    <w:hyperlink r:id="rId1" w:history="1">
      <w:r w:rsidRPr="008E4749">
        <w:rPr>
          <w:rStyle w:val="Hyperlink"/>
          <w:sz w:val="20"/>
          <w:szCs w:val="20"/>
        </w:rPr>
        <w:t>http://www.sciencepub.net/newyork</w:t>
      </w:r>
    </w:hyperlink>
  </w:p>
  <w:p w:rsidR="00B35A8D" w:rsidRPr="008E4749" w:rsidRDefault="00B35A8D" w:rsidP="008E4749">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B35A8D" w:rsidP="008E4749">
    <w:pPr>
      <w:pBdr>
        <w:bottom w:val="thinThickMediumGap" w:sz="12" w:space="1" w:color="auto"/>
      </w:pBdr>
      <w:tabs>
        <w:tab w:val="left" w:pos="851"/>
        <w:tab w:val="right" w:pos="8364"/>
      </w:tabs>
      <w:adjustRightInd w:val="0"/>
      <w:snapToGrid w:val="0"/>
      <w:jc w:val="both"/>
      <w:rPr>
        <w:iCs/>
        <w:sz w:val="20"/>
        <w:szCs w:val="20"/>
      </w:rPr>
    </w:pPr>
    <w:r w:rsidRPr="008E4749">
      <w:rPr>
        <w:rFonts w:hint="eastAsia"/>
        <w:sz w:val="20"/>
        <w:szCs w:val="20"/>
      </w:rPr>
      <w:tab/>
    </w:r>
    <w:r w:rsidRPr="008E4749">
      <w:rPr>
        <w:sz w:val="20"/>
        <w:szCs w:val="20"/>
      </w:rPr>
      <w:t>New York Science Journal 201</w:t>
    </w:r>
    <w:r w:rsidRPr="008E4749">
      <w:rPr>
        <w:rFonts w:hint="eastAsia"/>
        <w:sz w:val="20"/>
        <w:szCs w:val="20"/>
      </w:rPr>
      <w:t>5</w:t>
    </w:r>
    <w:proofErr w:type="gramStart"/>
    <w:r w:rsidRPr="008E4749">
      <w:rPr>
        <w:sz w:val="20"/>
        <w:szCs w:val="20"/>
      </w:rPr>
      <w:t>;</w:t>
    </w:r>
    <w:r w:rsidRPr="008E4749">
      <w:rPr>
        <w:rFonts w:hint="eastAsia"/>
        <w:sz w:val="20"/>
        <w:szCs w:val="20"/>
      </w:rPr>
      <w:t>8</w:t>
    </w:r>
    <w:proofErr w:type="gramEnd"/>
    <w:r w:rsidRPr="008E4749">
      <w:rPr>
        <w:sz w:val="20"/>
        <w:szCs w:val="20"/>
      </w:rPr>
      <w:t>(</w:t>
    </w:r>
    <w:r w:rsidRPr="008E4749">
      <w:rPr>
        <w:rFonts w:hint="eastAsia"/>
        <w:sz w:val="20"/>
        <w:szCs w:val="20"/>
      </w:rPr>
      <w:t>9</w:t>
    </w:r>
    <w:r w:rsidRPr="008E4749">
      <w:rPr>
        <w:sz w:val="20"/>
        <w:szCs w:val="20"/>
      </w:rPr>
      <w:t>)</w:t>
    </w:r>
    <w:r w:rsidRPr="008E4749">
      <w:rPr>
        <w:iCs/>
        <w:sz w:val="20"/>
        <w:szCs w:val="20"/>
      </w:rPr>
      <w:t xml:space="preserve">     </w:t>
    </w:r>
    <w:r w:rsidRPr="008E4749">
      <w:rPr>
        <w:rFonts w:hint="eastAsia"/>
        <w:iCs/>
        <w:sz w:val="20"/>
        <w:szCs w:val="20"/>
      </w:rPr>
      <w:tab/>
    </w:r>
    <w:r w:rsidRPr="008E4749">
      <w:rPr>
        <w:iCs/>
        <w:sz w:val="20"/>
        <w:szCs w:val="20"/>
      </w:rPr>
      <w:t xml:space="preserve"> </w:t>
    </w:r>
    <w:r w:rsidRPr="008E4749">
      <w:rPr>
        <w:rFonts w:hint="eastAsia"/>
        <w:iCs/>
        <w:sz w:val="20"/>
        <w:szCs w:val="20"/>
      </w:rPr>
      <w:t xml:space="preserve"> </w:t>
    </w:r>
    <w:r w:rsidRPr="008E4749">
      <w:rPr>
        <w:iCs/>
        <w:sz w:val="20"/>
        <w:szCs w:val="20"/>
      </w:rPr>
      <w:t xml:space="preserve">   </w:t>
    </w:r>
    <w:hyperlink r:id="rId1" w:history="1">
      <w:r w:rsidRPr="008E4749">
        <w:rPr>
          <w:rStyle w:val="Hyperlink"/>
          <w:sz w:val="20"/>
          <w:szCs w:val="20"/>
        </w:rPr>
        <w:t>http://www.sciencepub.net/newyork</w:t>
      </w:r>
    </w:hyperlink>
  </w:p>
  <w:p w:rsidR="00B35A8D" w:rsidRPr="008E4749" w:rsidRDefault="00B35A8D" w:rsidP="008E4749">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B35A8D" w:rsidP="008E4749">
    <w:pPr>
      <w:pBdr>
        <w:bottom w:val="thinThickMediumGap" w:sz="12" w:space="1" w:color="auto"/>
      </w:pBdr>
      <w:tabs>
        <w:tab w:val="left" w:pos="851"/>
        <w:tab w:val="right" w:pos="8364"/>
      </w:tabs>
      <w:adjustRightInd w:val="0"/>
      <w:snapToGrid w:val="0"/>
      <w:jc w:val="both"/>
      <w:rPr>
        <w:iCs/>
        <w:sz w:val="20"/>
        <w:szCs w:val="20"/>
      </w:rPr>
    </w:pPr>
    <w:r w:rsidRPr="008E4749">
      <w:rPr>
        <w:rFonts w:hint="eastAsia"/>
        <w:sz w:val="20"/>
        <w:szCs w:val="20"/>
      </w:rPr>
      <w:tab/>
    </w:r>
    <w:r w:rsidRPr="008E4749">
      <w:rPr>
        <w:sz w:val="20"/>
        <w:szCs w:val="20"/>
      </w:rPr>
      <w:t>New York Science Journal 201</w:t>
    </w:r>
    <w:r w:rsidRPr="008E4749">
      <w:rPr>
        <w:rFonts w:hint="eastAsia"/>
        <w:sz w:val="20"/>
        <w:szCs w:val="20"/>
      </w:rPr>
      <w:t>5</w:t>
    </w:r>
    <w:proofErr w:type="gramStart"/>
    <w:r w:rsidRPr="008E4749">
      <w:rPr>
        <w:sz w:val="20"/>
        <w:szCs w:val="20"/>
      </w:rPr>
      <w:t>;</w:t>
    </w:r>
    <w:r w:rsidRPr="008E4749">
      <w:rPr>
        <w:rFonts w:hint="eastAsia"/>
        <w:sz w:val="20"/>
        <w:szCs w:val="20"/>
      </w:rPr>
      <w:t>8</w:t>
    </w:r>
    <w:proofErr w:type="gramEnd"/>
    <w:r w:rsidRPr="008E4749">
      <w:rPr>
        <w:sz w:val="20"/>
        <w:szCs w:val="20"/>
      </w:rPr>
      <w:t>(</w:t>
    </w:r>
    <w:r w:rsidRPr="008E4749">
      <w:rPr>
        <w:rFonts w:hint="eastAsia"/>
        <w:sz w:val="20"/>
        <w:szCs w:val="20"/>
      </w:rPr>
      <w:t>9</w:t>
    </w:r>
    <w:r w:rsidRPr="008E4749">
      <w:rPr>
        <w:sz w:val="20"/>
        <w:szCs w:val="20"/>
      </w:rPr>
      <w:t>)</w:t>
    </w:r>
    <w:r w:rsidRPr="008E4749">
      <w:rPr>
        <w:iCs/>
        <w:sz w:val="20"/>
        <w:szCs w:val="20"/>
      </w:rPr>
      <w:t xml:space="preserve">     </w:t>
    </w:r>
    <w:r w:rsidRPr="008E4749">
      <w:rPr>
        <w:rFonts w:hint="eastAsia"/>
        <w:iCs/>
        <w:sz w:val="20"/>
        <w:szCs w:val="20"/>
      </w:rPr>
      <w:tab/>
    </w:r>
    <w:r w:rsidRPr="008E4749">
      <w:rPr>
        <w:iCs/>
        <w:sz w:val="20"/>
        <w:szCs w:val="20"/>
      </w:rPr>
      <w:t xml:space="preserve"> </w:t>
    </w:r>
    <w:r w:rsidRPr="008E4749">
      <w:rPr>
        <w:rFonts w:hint="eastAsia"/>
        <w:iCs/>
        <w:sz w:val="20"/>
        <w:szCs w:val="20"/>
      </w:rPr>
      <w:t xml:space="preserve"> </w:t>
    </w:r>
    <w:r w:rsidRPr="008E4749">
      <w:rPr>
        <w:iCs/>
        <w:sz w:val="20"/>
        <w:szCs w:val="20"/>
      </w:rPr>
      <w:t xml:space="preserve">   </w:t>
    </w:r>
    <w:hyperlink r:id="rId1" w:history="1">
      <w:r w:rsidRPr="008E4749">
        <w:rPr>
          <w:rStyle w:val="Hyperlink"/>
          <w:sz w:val="20"/>
          <w:szCs w:val="20"/>
        </w:rPr>
        <w:t>http://www.sciencepub.net/newyork</w:t>
      </w:r>
    </w:hyperlink>
  </w:p>
  <w:p w:rsidR="00B35A8D" w:rsidRPr="008E4749" w:rsidRDefault="00B35A8D" w:rsidP="008E4749">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B35A8D" w:rsidP="008E4749">
    <w:pPr>
      <w:pBdr>
        <w:bottom w:val="thinThickMediumGap" w:sz="12" w:space="1" w:color="auto"/>
      </w:pBdr>
      <w:tabs>
        <w:tab w:val="left" w:pos="851"/>
        <w:tab w:val="right" w:pos="8364"/>
      </w:tabs>
      <w:adjustRightInd w:val="0"/>
      <w:snapToGrid w:val="0"/>
      <w:jc w:val="both"/>
      <w:rPr>
        <w:iCs/>
        <w:sz w:val="20"/>
        <w:szCs w:val="20"/>
      </w:rPr>
    </w:pPr>
    <w:r w:rsidRPr="008E4749">
      <w:rPr>
        <w:rFonts w:hint="eastAsia"/>
        <w:sz w:val="20"/>
        <w:szCs w:val="20"/>
      </w:rPr>
      <w:tab/>
    </w:r>
    <w:r w:rsidRPr="008E4749">
      <w:rPr>
        <w:sz w:val="20"/>
        <w:szCs w:val="20"/>
      </w:rPr>
      <w:t>New York Science Journal 201</w:t>
    </w:r>
    <w:r w:rsidRPr="008E4749">
      <w:rPr>
        <w:rFonts w:hint="eastAsia"/>
        <w:sz w:val="20"/>
        <w:szCs w:val="20"/>
      </w:rPr>
      <w:t>5</w:t>
    </w:r>
    <w:proofErr w:type="gramStart"/>
    <w:r w:rsidRPr="008E4749">
      <w:rPr>
        <w:sz w:val="20"/>
        <w:szCs w:val="20"/>
      </w:rPr>
      <w:t>;</w:t>
    </w:r>
    <w:r w:rsidRPr="008E4749">
      <w:rPr>
        <w:rFonts w:hint="eastAsia"/>
        <w:sz w:val="20"/>
        <w:szCs w:val="20"/>
      </w:rPr>
      <w:t>8</w:t>
    </w:r>
    <w:proofErr w:type="gramEnd"/>
    <w:r w:rsidRPr="008E4749">
      <w:rPr>
        <w:sz w:val="20"/>
        <w:szCs w:val="20"/>
      </w:rPr>
      <w:t>(</w:t>
    </w:r>
    <w:r w:rsidRPr="008E4749">
      <w:rPr>
        <w:rFonts w:hint="eastAsia"/>
        <w:sz w:val="20"/>
        <w:szCs w:val="20"/>
      </w:rPr>
      <w:t>9</w:t>
    </w:r>
    <w:r w:rsidRPr="008E4749">
      <w:rPr>
        <w:sz w:val="20"/>
        <w:szCs w:val="20"/>
      </w:rPr>
      <w:t>)</w:t>
    </w:r>
    <w:r w:rsidRPr="008E4749">
      <w:rPr>
        <w:iCs/>
        <w:sz w:val="20"/>
        <w:szCs w:val="20"/>
      </w:rPr>
      <w:t xml:space="preserve">     </w:t>
    </w:r>
    <w:r w:rsidRPr="008E4749">
      <w:rPr>
        <w:rFonts w:hint="eastAsia"/>
        <w:iCs/>
        <w:sz w:val="20"/>
        <w:szCs w:val="20"/>
      </w:rPr>
      <w:tab/>
    </w:r>
    <w:r w:rsidRPr="008E4749">
      <w:rPr>
        <w:iCs/>
        <w:sz w:val="20"/>
        <w:szCs w:val="20"/>
      </w:rPr>
      <w:t xml:space="preserve"> </w:t>
    </w:r>
    <w:r w:rsidRPr="008E4749">
      <w:rPr>
        <w:rFonts w:hint="eastAsia"/>
        <w:iCs/>
        <w:sz w:val="20"/>
        <w:szCs w:val="20"/>
      </w:rPr>
      <w:t xml:space="preserve"> </w:t>
    </w:r>
    <w:r w:rsidRPr="008E4749">
      <w:rPr>
        <w:iCs/>
        <w:sz w:val="20"/>
        <w:szCs w:val="20"/>
      </w:rPr>
      <w:t xml:space="preserve">   </w:t>
    </w:r>
    <w:hyperlink r:id="rId1" w:history="1">
      <w:r w:rsidRPr="008E4749">
        <w:rPr>
          <w:rStyle w:val="Hyperlink"/>
          <w:sz w:val="20"/>
          <w:szCs w:val="20"/>
        </w:rPr>
        <w:t>http://www.sciencepub.net/newyork</w:t>
      </w:r>
    </w:hyperlink>
  </w:p>
  <w:p w:rsidR="00B35A8D" w:rsidRPr="008E4749" w:rsidRDefault="00B35A8D" w:rsidP="008E4749">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B35A8D" w:rsidP="008E4749">
    <w:pPr>
      <w:pBdr>
        <w:bottom w:val="thinThickMediumGap" w:sz="12" w:space="1" w:color="auto"/>
      </w:pBdr>
      <w:tabs>
        <w:tab w:val="left" w:pos="851"/>
        <w:tab w:val="right" w:pos="8364"/>
      </w:tabs>
      <w:adjustRightInd w:val="0"/>
      <w:snapToGrid w:val="0"/>
      <w:jc w:val="both"/>
      <w:rPr>
        <w:iCs/>
        <w:sz w:val="20"/>
        <w:szCs w:val="20"/>
      </w:rPr>
    </w:pPr>
    <w:r w:rsidRPr="008E4749">
      <w:rPr>
        <w:rFonts w:hint="eastAsia"/>
        <w:sz w:val="20"/>
        <w:szCs w:val="20"/>
      </w:rPr>
      <w:tab/>
    </w:r>
    <w:r w:rsidRPr="008E4749">
      <w:rPr>
        <w:sz w:val="20"/>
        <w:szCs w:val="20"/>
      </w:rPr>
      <w:t>New York Science Journal 201</w:t>
    </w:r>
    <w:r w:rsidRPr="008E4749">
      <w:rPr>
        <w:rFonts w:hint="eastAsia"/>
        <w:sz w:val="20"/>
        <w:szCs w:val="20"/>
      </w:rPr>
      <w:t>5</w:t>
    </w:r>
    <w:proofErr w:type="gramStart"/>
    <w:r w:rsidRPr="008E4749">
      <w:rPr>
        <w:sz w:val="20"/>
        <w:szCs w:val="20"/>
      </w:rPr>
      <w:t>;</w:t>
    </w:r>
    <w:r w:rsidRPr="008E4749">
      <w:rPr>
        <w:rFonts w:hint="eastAsia"/>
        <w:sz w:val="20"/>
        <w:szCs w:val="20"/>
      </w:rPr>
      <w:t>8</w:t>
    </w:r>
    <w:proofErr w:type="gramEnd"/>
    <w:r w:rsidRPr="008E4749">
      <w:rPr>
        <w:sz w:val="20"/>
        <w:szCs w:val="20"/>
      </w:rPr>
      <w:t>(</w:t>
    </w:r>
    <w:r w:rsidRPr="008E4749">
      <w:rPr>
        <w:rFonts w:hint="eastAsia"/>
        <w:sz w:val="20"/>
        <w:szCs w:val="20"/>
      </w:rPr>
      <w:t>9</w:t>
    </w:r>
    <w:r w:rsidRPr="008E4749">
      <w:rPr>
        <w:sz w:val="20"/>
        <w:szCs w:val="20"/>
      </w:rPr>
      <w:t>)</w:t>
    </w:r>
    <w:r w:rsidRPr="008E4749">
      <w:rPr>
        <w:iCs/>
        <w:sz w:val="20"/>
        <w:szCs w:val="20"/>
      </w:rPr>
      <w:t xml:space="preserve">     </w:t>
    </w:r>
    <w:r w:rsidRPr="008E4749">
      <w:rPr>
        <w:rFonts w:hint="eastAsia"/>
        <w:iCs/>
        <w:sz w:val="20"/>
        <w:szCs w:val="20"/>
      </w:rPr>
      <w:tab/>
    </w:r>
    <w:r w:rsidRPr="008E4749">
      <w:rPr>
        <w:iCs/>
        <w:sz w:val="20"/>
        <w:szCs w:val="20"/>
      </w:rPr>
      <w:t xml:space="preserve"> </w:t>
    </w:r>
    <w:r w:rsidRPr="008E4749">
      <w:rPr>
        <w:rFonts w:hint="eastAsia"/>
        <w:iCs/>
        <w:sz w:val="20"/>
        <w:szCs w:val="20"/>
      </w:rPr>
      <w:t xml:space="preserve"> </w:t>
    </w:r>
    <w:r w:rsidRPr="008E4749">
      <w:rPr>
        <w:iCs/>
        <w:sz w:val="20"/>
        <w:szCs w:val="20"/>
      </w:rPr>
      <w:t xml:space="preserve">   </w:t>
    </w:r>
    <w:hyperlink r:id="rId1" w:history="1">
      <w:r w:rsidRPr="008E4749">
        <w:rPr>
          <w:rStyle w:val="Hyperlink"/>
          <w:sz w:val="20"/>
          <w:szCs w:val="20"/>
        </w:rPr>
        <w:t>http://www.sciencepub.net/newyork</w:t>
      </w:r>
    </w:hyperlink>
  </w:p>
  <w:p w:rsidR="00B35A8D" w:rsidRPr="008E4749" w:rsidRDefault="00B35A8D" w:rsidP="008E4749">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8D" w:rsidRPr="008E4749" w:rsidRDefault="00B35A8D" w:rsidP="008E4749">
    <w:pPr>
      <w:pBdr>
        <w:bottom w:val="thinThickMediumGap" w:sz="12" w:space="1" w:color="auto"/>
      </w:pBdr>
      <w:tabs>
        <w:tab w:val="left" w:pos="851"/>
        <w:tab w:val="right" w:pos="8364"/>
      </w:tabs>
      <w:adjustRightInd w:val="0"/>
      <w:snapToGrid w:val="0"/>
      <w:jc w:val="both"/>
      <w:rPr>
        <w:iCs/>
        <w:sz w:val="20"/>
        <w:szCs w:val="20"/>
      </w:rPr>
    </w:pPr>
    <w:r w:rsidRPr="008E4749">
      <w:rPr>
        <w:rFonts w:hint="eastAsia"/>
        <w:sz w:val="20"/>
        <w:szCs w:val="20"/>
      </w:rPr>
      <w:tab/>
    </w:r>
    <w:r w:rsidRPr="008E4749">
      <w:rPr>
        <w:sz w:val="20"/>
        <w:szCs w:val="20"/>
      </w:rPr>
      <w:t>New York Science Journal 201</w:t>
    </w:r>
    <w:r w:rsidRPr="008E4749">
      <w:rPr>
        <w:rFonts w:hint="eastAsia"/>
        <w:sz w:val="20"/>
        <w:szCs w:val="20"/>
      </w:rPr>
      <w:t>5</w:t>
    </w:r>
    <w:proofErr w:type="gramStart"/>
    <w:r w:rsidRPr="008E4749">
      <w:rPr>
        <w:sz w:val="20"/>
        <w:szCs w:val="20"/>
      </w:rPr>
      <w:t>;</w:t>
    </w:r>
    <w:r w:rsidRPr="008E4749">
      <w:rPr>
        <w:rFonts w:hint="eastAsia"/>
        <w:sz w:val="20"/>
        <w:szCs w:val="20"/>
      </w:rPr>
      <w:t>8</w:t>
    </w:r>
    <w:proofErr w:type="gramEnd"/>
    <w:r w:rsidRPr="008E4749">
      <w:rPr>
        <w:sz w:val="20"/>
        <w:szCs w:val="20"/>
      </w:rPr>
      <w:t>(</w:t>
    </w:r>
    <w:r w:rsidRPr="008E4749">
      <w:rPr>
        <w:rFonts w:hint="eastAsia"/>
        <w:sz w:val="20"/>
        <w:szCs w:val="20"/>
      </w:rPr>
      <w:t>9</w:t>
    </w:r>
    <w:r w:rsidRPr="008E4749">
      <w:rPr>
        <w:sz w:val="20"/>
        <w:szCs w:val="20"/>
      </w:rPr>
      <w:t>)</w:t>
    </w:r>
    <w:r w:rsidRPr="008E4749">
      <w:rPr>
        <w:iCs/>
        <w:sz w:val="20"/>
        <w:szCs w:val="20"/>
      </w:rPr>
      <w:t xml:space="preserve">     </w:t>
    </w:r>
    <w:r w:rsidRPr="008E4749">
      <w:rPr>
        <w:rFonts w:hint="eastAsia"/>
        <w:iCs/>
        <w:sz w:val="20"/>
        <w:szCs w:val="20"/>
      </w:rPr>
      <w:tab/>
    </w:r>
    <w:r w:rsidRPr="008E4749">
      <w:rPr>
        <w:iCs/>
        <w:sz w:val="20"/>
        <w:szCs w:val="20"/>
      </w:rPr>
      <w:t xml:space="preserve"> </w:t>
    </w:r>
    <w:r w:rsidRPr="008E4749">
      <w:rPr>
        <w:rFonts w:hint="eastAsia"/>
        <w:iCs/>
        <w:sz w:val="20"/>
        <w:szCs w:val="20"/>
      </w:rPr>
      <w:t xml:space="preserve"> </w:t>
    </w:r>
    <w:r w:rsidRPr="008E4749">
      <w:rPr>
        <w:iCs/>
        <w:sz w:val="20"/>
        <w:szCs w:val="20"/>
      </w:rPr>
      <w:t xml:space="preserve">   </w:t>
    </w:r>
    <w:hyperlink r:id="rId1" w:history="1">
      <w:r w:rsidRPr="008E4749">
        <w:rPr>
          <w:rStyle w:val="Hyperlink"/>
          <w:sz w:val="20"/>
          <w:szCs w:val="20"/>
        </w:rPr>
        <w:t>http://www.sciencepub.net/newyork</w:t>
      </w:r>
    </w:hyperlink>
  </w:p>
  <w:p w:rsidR="00B35A8D" w:rsidRPr="008E4749" w:rsidRDefault="00B35A8D" w:rsidP="008E474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8F6153"/>
    <w:multiLevelType w:val="hybridMultilevel"/>
    <w:tmpl w:val="D9CCEF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30D4187"/>
    <w:multiLevelType w:val="multilevel"/>
    <w:tmpl w:val="9EAA5ACE"/>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021CD9"/>
    <w:multiLevelType w:val="multilevel"/>
    <w:tmpl w:val="B6100CD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7A3738"/>
    <w:multiLevelType w:val="hybridMultilevel"/>
    <w:tmpl w:val="638443A6"/>
    <w:lvl w:ilvl="0" w:tplc="4328B1B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132D6"/>
    <w:multiLevelType w:val="multilevel"/>
    <w:tmpl w:val="3AA40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FF149A"/>
    <w:multiLevelType w:val="multilevel"/>
    <w:tmpl w:val="F9FCE9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3979222A"/>
    <w:multiLevelType w:val="hybridMultilevel"/>
    <w:tmpl w:val="7F84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121E52"/>
    <w:multiLevelType w:val="multilevel"/>
    <w:tmpl w:val="CE3E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52506E"/>
    <w:multiLevelType w:val="multilevel"/>
    <w:tmpl w:val="8E34DFB2"/>
    <w:lvl w:ilvl="0">
      <w:start w:val="4"/>
      <w:numFmt w:val="decimal"/>
      <w:lvlText w:val="%1."/>
      <w:lvlJc w:val="left"/>
      <w:pPr>
        <w:ind w:left="630" w:hanging="63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3330" w:hanging="1440"/>
      </w:pPr>
      <w:rPr>
        <w:rFonts w:hint="default"/>
      </w:rPr>
    </w:lvl>
    <w:lvl w:ilvl="4">
      <w:start w:val="1"/>
      <w:numFmt w:val="decimal"/>
      <w:lvlText w:val="%1.%2.%3.%4.%5."/>
      <w:lvlJc w:val="left"/>
      <w:pPr>
        <w:ind w:left="4320" w:hanging="1800"/>
      </w:pPr>
      <w:rPr>
        <w:rFonts w:hint="default"/>
      </w:rPr>
    </w:lvl>
    <w:lvl w:ilvl="5">
      <w:start w:val="1"/>
      <w:numFmt w:val="decimal"/>
      <w:lvlText w:val="%1.%2.%3.%4.%5.%6."/>
      <w:lvlJc w:val="left"/>
      <w:pPr>
        <w:ind w:left="5310" w:hanging="2160"/>
      </w:pPr>
      <w:rPr>
        <w:rFonts w:hint="default"/>
      </w:rPr>
    </w:lvl>
    <w:lvl w:ilvl="6">
      <w:start w:val="1"/>
      <w:numFmt w:val="decimal"/>
      <w:lvlText w:val="%1.%2.%3.%4.%5.%6.%7."/>
      <w:lvlJc w:val="left"/>
      <w:pPr>
        <w:ind w:left="6300" w:hanging="2520"/>
      </w:pPr>
      <w:rPr>
        <w:rFonts w:hint="default"/>
      </w:rPr>
    </w:lvl>
    <w:lvl w:ilvl="7">
      <w:start w:val="1"/>
      <w:numFmt w:val="decimal"/>
      <w:lvlText w:val="%1.%2.%3.%4.%5.%6.%7.%8."/>
      <w:lvlJc w:val="left"/>
      <w:pPr>
        <w:ind w:left="7290" w:hanging="2880"/>
      </w:pPr>
      <w:rPr>
        <w:rFonts w:hint="default"/>
      </w:rPr>
    </w:lvl>
    <w:lvl w:ilvl="8">
      <w:start w:val="1"/>
      <w:numFmt w:val="decimal"/>
      <w:lvlText w:val="%1.%2.%3.%4.%5.%6.%7.%8.%9."/>
      <w:lvlJc w:val="left"/>
      <w:pPr>
        <w:ind w:left="8280" w:hanging="3240"/>
      </w:pPr>
      <w:rPr>
        <w:rFonts w:hint="default"/>
      </w:rPr>
    </w:lvl>
  </w:abstractNum>
  <w:abstractNum w:abstractNumId="1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F766DFE"/>
    <w:multiLevelType w:val="hybridMultilevel"/>
    <w:tmpl w:val="856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5E1813"/>
    <w:multiLevelType w:val="hybridMultilevel"/>
    <w:tmpl w:val="E0327B32"/>
    <w:lvl w:ilvl="0" w:tplc="9910A70C">
      <w:start w:val="1"/>
      <w:numFmt w:val="decimal"/>
      <w:lvlText w:val="%1-"/>
      <w:lvlJc w:val="left"/>
      <w:pPr>
        <w:ind w:left="720" w:hanging="360"/>
      </w:pPr>
      <w:rPr>
        <w:rFonts w:ascii="Times New Roman" w:eastAsia="Times New Roman"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40850"/>
    <w:multiLevelType w:val="hybridMultilevel"/>
    <w:tmpl w:val="17E2ADD8"/>
    <w:lvl w:ilvl="0" w:tplc="CBD090D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AF46A13"/>
    <w:multiLevelType w:val="multilevel"/>
    <w:tmpl w:val="B6100CD6"/>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97294E"/>
    <w:multiLevelType w:val="hybridMultilevel"/>
    <w:tmpl w:val="9EAA5ACE"/>
    <w:lvl w:ilvl="0" w:tplc="95F8C5F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15"/>
  </w:num>
  <w:num w:numId="5">
    <w:abstractNumId w:val="20"/>
  </w:num>
  <w:num w:numId="6">
    <w:abstractNumId w:val="9"/>
  </w:num>
  <w:num w:numId="7">
    <w:abstractNumId w:val="6"/>
  </w:num>
  <w:num w:numId="8">
    <w:abstractNumId w:val="12"/>
  </w:num>
  <w:num w:numId="9">
    <w:abstractNumId w:val="16"/>
  </w:num>
  <w:num w:numId="10">
    <w:abstractNumId w:val="11"/>
  </w:num>
  <w:num w:numId="11">
    <w:abstractNumId w:val="7"/>
  </w:num>
  <w:num w:numId="12">
    <w:abstractNumId w:val="1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1"/>
  </w:num>
  <w:num w:numId="20">
    <w:abstractNumId w:val="3"/>
  </w:num>
  <w:num w:numId="21">
    <w:abstractNumId w:val="2"/>
  </w:num>
  <w:num w:numId="22">
    <w:abstractNumId w:val="10"/>
  </w:num>
  <w:num w:numId="23">
    <w:abstractNumId w:val="14"/>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7151A"/>
    <w:rsid w:val="00080CE9"/>
    <w:rsid w:val="00090A06"/>
    <w:rsid w:val="000978CC"/>
    <w:rsid w:val="000B67D6"/>
    <w:rsid w:val="000C533D"/>
    <w:rsid w:val="000F5624"/>
    <w:rsid w:val="00106CE0"/>
    <w:rsid w:val="0011179E"/>
    <w:rsid w:val="001144BB"/>
    <w:rsid w:val="0014006C"/>
    <w:rsid w:val="00177C9A"/>
    <w:rsid w:val="001811AA"/>
    <w:rsid w:val="001817C7"/>
    <w:rsid w:val="00185842"/>
    <w:rsid w:val="001B41B8"/>
    <w:rsid w:val="001B5FB7"/>
    <w:rsid w:val="001D0094"/>
    <w:rsid w:val="00204116"/>
    <w:rsid w:val="00211488"/>
    <w:rsid w:val="002229C8"/>
    <w:rsid w:val="00227684"/>
    <w:rsid w:val="002335A3"/>
    <w:rsid w:val="00281669"/>
    <w:rsid w:val="002F20CD"/>
    <w:rsid w:val="00300673"/>
    <w:rsid w:val="00322FAB"/>
    <w:rsid w:val="00344925"/>
    <w:rsid w:val="00345581"/>
    <w:rsid w:val="00370978"/>
    <w:rsid w:val="00381BC2"/>
    <w:rsid w:val="00381DD8"/>
    <w:rsid w:val="003834F3"/>
    <w:rsid w:val="003C07BC"/>
    <w:rsid w:val="003C4738"/>
    <w:rsid w:val="003C5327"/>
    <w:rsid w:val="003D0A46"/>
    <w:rsid w:val="003E2298"/>
    <w:rsid w:val="00425350"/>
    <w:rsid w:val="00441468"/>
    <w:rsid w:val="00456753"/>
    <w:rsid w:val="00464A43"/>
    <w:rsid w:val="00471E57"/>
    <w:rsid w:val="0049143E"/>
    <w:rsid w:val="004A6C92"/>
    <w:rsid w:val="004B4FDA"/>
    <w:rsid w:val="004D0467"/>
    <w:rsid w:val="004F7496"/>
    <w:rsid w:val="00507331"/>
    <w:rsid w:val="0052126B"/>
    <w:rsid w:val="00572258"/>
    <w:rsid w:val="00593132"/>
    <w:rsid w:val="005972BF"/>
    <w:rsid w:val="005B0230"/>
    <w:rsid w:val="005D687A"/>
    <w:rsid w:val="005F5E04"/>
    <w:rsid w:val="00606CD7"/>
    <w:rsid w:val="006474DA"/>
    <w:rsid w:val="0065209A"/>
    <w:rsid w:val="00663573"/>
    <w:rsid w:val="006A5FA1"/>
    <w:rsid w:val="006D5C2E"/>
    <w:rsid w:val="006E6ACB"/>
    <w:rsid w:val="006F11CA"/>
    <w:rsid w:val="006F1706"/>
    <w:rsid w:val="006F7347"/>
    <w:rsid w:val="007239E3"/>
    <w:rsid w:val="00737DD9"/>
    <w:rsid w:val="00757302"/>
    <w:rsid w:val="007726DB"/>
    <w:rsid w:val="00780998"/>
    <w:rsid w:val="007B663C"/>
    <w:rsid w:val="007B6E0C"/>
    <w:rsid w:val="007D746F"/>
    <w:rsid w:val="007F3484"/>
    <w:rsid w:val="00800F0F"/>
    <w:rsid w:val="00806B91"/>
    <w:rsid w:val="00814FA7"/>
    <w:rsid w:val="008267AB"/>
    <w:rsid w:val="00862CF3"/>
    <w:rsid w:val="00864408"/>
    <w:rsid w:val="00870069"/>
    <w:rsid w:val="008A20AC"/>
    <w:rsid w:val="008B6E2D"/>
    <w:rsid w:val="008E4749"/>
    <w:rsid w:val="009058F9"/>
    <w:rsid w:val="0091208A"/>
    <w:rsid w:val="00914558"/>
    <w:rsid w:val="00920A61"/>
    <w:rsid w:val="009459B3"/>
    <w:rsid w:val="00950D44"/>
    <w:rsid w:val="00952EB8"/>
    <w:rsid w:val="009655C9"/>
    <w:rsid w:val="0098060A"/>
    <w:rsid w:val="009D1CEE"/>
    <w:rsid w:val="00A03677"/>
    <w:rsid w:val="00A12EBB"/>
    <w:rsid w:val="00A3476D"/>
    <w:rsid w:val="00A35010"/>
    <w:rsid w:val="00A4578E"/>
    <w:rsid w:val="00A50376"/>
    <w:rsid w:val="00A70491"/>
    <w:rsid w:val="00A93BE6"/>
    <w:rsid w:val="00AD07B8"/>
    <w:rsid w:val="00AF4287"/>
    <w:rsid w:val="00B11A9C"/>
    <w:rsid w:val="00B3167C"/>
    <w:rsid w:val="00B35A8D"/>
    <w:rsid w:val="00B4448D"/>
    <w:rsid w:val="00B54CDA"/>
    <w:rsid w:val="00B55532"/>
    <w:rsid w:val="00B60E8D"/>
    <w:rsid w:val="00B63860"/>
    <w:rsid w:val="00B801FF"/>
    <w:rsid w:val="00B954F3"/>
    <w:rsid w:val="00BB2F19"/>
    <w:rsid w:val="00BD2A8D"/>
    <w:rsid w:val="00BF6579"/>
    <w:rsid w:val="00C25821"/>
    <w:rsid w:val="00C307A8"/>
    <w:rsid w:val="00C40A7C"/>
    <w:rsid w:val="00C51C57"/>
    <w:rsid w:val="00C602EB"/>
    <w:rsid w:val="00C651EE"/>
    <w:rsid w:val="00C67F85"/>
    <w:rsid w:val="00CB0FA7"/>
    <w:rsid w:val="00CB60DF"/>
    <w:rsid w:val="00CC6B9E"/>
    <w:rsid w:val="00CE7B2F"/>
    <w:rsid w:val="00D14F07"/>
    <w:rsid w:val="00D31488"/>
    <w:rsid w:val="00D3777A"/>
    <w:rsid w:val="00D724FB"/>
    <w:rsid w:val="00D8323D"/>
    <w:rsid w:val="00DA4530"/>
    <w:rsid w:val="00DA5976"/>
    <w:rsid w:val="00DD112D"/>
    <w:rsid w:val="00DF7353"/>
    <w:rsid w:val="00E135FA"/>
    <w:rsid w:val="00E409F0"/>
    <w:rsid w:val="00E4459C"/>
    <w:rsid w:val="00E55AEC"/>
    <w:rsid w:val="00E64E7E"/>
    <w:rsid w:val="00E73EAF"/>
    <w:rsid w:val="00E910CC"/>
    <w:rsid w:val="00E95BE3"/>
    <w:rsid w:val="00EA6C9C"/>
    <w:rsid w:val="00EC74BF"/>
    <w:rsid w:val="00ED4441"/>
    <w:rsid w:val="00F10099"/>
    <w:rsid w:val="00F13CC8"/>
    <w:rsid w:val="00F26834"/>
    <w:rsid w:val="00F41BB5"/>
    <w:rsid w:val="00F87C7E"/>
    <w:rsid w:val="00F91BA1"/>
    <w:rsid w:val="00FB1951"/>
    <w:rsid w:val="00FB1D19"/>
    <w:rsid w:val="00FB4D6A"/>
    <w:rsid w:val="00FB5B6A"/>
    <w:rsid w:val="00FC4906"/>
    <w:rsid w:val="00FE0F64"/>
    <w:rsid w:val="00FE57E2"/>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63860"/>
    <w:pPr>
      <w:keepNext/>
      <w:tabs>
        <w:tab w:val="num" w:pos="0"/>
      </w:tabs>
      <w:outlineLvl w:val="0"/>
    </w:pPr>
    <w:rPr>
      <w:b/>
      <w:bCs/>
      <w:sz w:val="32"/>
    </w:rPr>
  </w:style>
  <w:style w:type="paragraph" w:styleId="Heading2">
    <w:name w:val="heading 2"/>
    <w:basedOn w:val="Normal"/>
    <w:next w:val="Normal"/>
    <w:qFormat/>
    <w:rsid w:val="00B63860"/>
    <w:pPr>
      <w:keepNext/>
      <w:tabs>
        <w:tab w:val="num" w:pos="0"/>
      </w:tabs>
      <w:jc w:val="both"/>
      <w:outlineLvl w:val="1"/>
    </w:pPr>
    <w:rPr>
      <w:b/>
      <w:sz w:val="28"/>
    </w:rPr>
  </w:style>
  <w:style w:type="paragraph" w:styleId="Heading3">
    <w:name w:val="heading 3"/>
    <w:basedOn w:val="Normal"/>
    <w:next w:val="Normal"/>
    <w:qFormat/>
    <w:rsid w:val="00B63860"/>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B6386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63860"/>
  </w:style>
  <w:style w:type="character" w:customStyle="1" w:styleId="WW-Absatz-Standardschriftart">
    <w:name w:val="WW-Absatz-Standardschriftart"/>
    <w:rsid w:val="00B63860"/>
  </w:style>
  <w:style w:type="character" w:customStyle="1" w:styleId="WW-Absatz-Standardschriftart1">
    <w:name w:val="WW-Absatz-Standardschriftart1"/>
    <w:rsid w:val="00B63860"/>
  </w:style>
  <w:style w:type="character" w:customStyle="1" w:styleId="WW-Absatz-Standardschriftart11">
    <w:name w:val="WW-Absatz-Standardschriftart11"/>
    <w:rsid w:val="00B63860"/>
  </w:style>
  <w:style w:type="character" w:customStyle="1" w:styleId="WW-Absatz-Standardschriftart111">
    <w:name w:val="WW-Absatz-Standardschriftart111"/>
    <w:rsid w:val="00B63860"/>
  </w:style>
  <w:style w:type="character" w:customStyle="1" w:styleId="WW-Absatz-Standardschriftart1111">
    <w:name w:val="WW-Absatz-Standardschriftart1111"/>
    <w:rsid w:val="00B63860"/>
  </w:style>
  <w:style w:type="character" w:customStyle="1" w:styleId="WW-Absatz-Standardschriftart11111">
    <w:name w:val="WW-Absatz-Standardschriftart11111"/>
    <w:rsid w:val="00B63860"/>
  </w:style>
  <w:style w:type="character" w:customStyle="1" w:styleId="WW-Absatz-Standardschriftart111111">
    <w:name w:val="WW-Absatz-Standardschriftart111111"/>
    <w:rsid w:val="00B63860"/>
  </w:style>
  <w:style w:type="character" w:customStyle="1" w:styleId="WW-Absatz-Standardschriftart1111111">
    <w:name w:val="WW-Absatz-Standardschriftart1111111"/>
    <w:rsid w:val="00B63860"/>
  </w:style>
  <w:style w:type="character" w:customStyle="1" w:styleId="WW-Absatz-Standardschriftart11111111">
    <w:name w:val="WW-Absatz-Standardschriftart11111111"/>
    <w:rsid w:val="00B63860"/>
  </w:style>
  <w:style w:type="character" w:customStyle="1" w:styleId="WW-Absatz-Standardschriftart111111111">
    <w:name w:val="WW-Absatz-Standardschriftart111111111"/>
    <w:rsid w:val="00B63860"/>
  </w:style>
  <w:style w:type="character" w:customStyle="1" w:styleId="WW-Absatz-Standardschriftart1111111111">
    <w:name w:val="WW-Absatz-Standardschriftart1111111111"/>
    <w:rsid w:val="00B63860"/>
  </w:style>
  <w:style w:type="character" w:customStyle="1" w:styleId="WW-Absatz-Standardschriftart11111111111">
    <w:name w:val="WW-Absatz-Standardschriftart11111111111"/>
    <w:rsid w:val="00B63860"/>
  </w:style>
  <w:style w:type="character" w:customStyle="1" w:styleId="WW-Absatz-Standardschriftart111111111111">
    <w:name w:val="WW-Absatz-Standardschriftart111111111111"/>
    <w:rsid w:val="00B63860"/>
  </w:style>
  <w:style w:type="character" w:customStyle="1" w:styleId="WW-Absatz-Standardschriftart1111111111111">
    <w:name w:val="WW-Absatz-Standardschriftart1111111111111"/>
    <w:rsid w:val="00B63860"/>
  </w:style>
  <w:style w:type="character" w:customStyle="1" w:styleId="WW-Absatz-Standardschriftart11111111111111">
    <w:name w:val="WW-Absatz-Standardschriftart11111111111111"/>
    <w:rsid w:val="00B63860"/>
  </w:style>
  <w:style w:type="character" w:customStyle="1" w:styleId="WW-Absatz-Standardschriftart111111111111111">
    <w:name w:val="WW-Absatz-Standardschriftart111111111111111"/>
    <w:rsid w:val="00B63860"/>
  </w:style>
  <w:style w:type="character" w:customStyle="1" w:styleId="WW-Absatz-Standardschriftart1111111111111111">
    <w:name w:val="WW-Absatz-Standardschriftart1111111111111111"/>
    <w:rsid w:val="00B63860"/>
  </w:style>
  <w:style w:type="character" w:customStyle="1" w:styleId="WW8Num1z0">
    <w:name w:val="WW8Num1z0"/>
    <w:rsid w:val="00B63860"/>
    <w:rPr>
      <w:rFonts w:ascii="Symbol" w:eastAsia="Times New Roman" w:hAnsi="Symbol" w:cs="Times New Roman"/>
    </w:rPr>
  </w:style>
  <w:style w:type="character" w:customStyle="1" w:styleId="WW8Num1z1">
    <w:name w:val="WW8Num1z1"/>
    <w:rsid w:val="00B63860"/>
    <w:rPr>
      <w:rFonts w:ascii="Courier New" w:hAnsi="Courier New" w:cs="Courier New"/>
    </w:rPr>
  </w:style>
  <w:style w:type="character" w:customStyle="1" w:styleId="WW8Num1z2">
    <w:name w:val="WW8Num1z2"/>
    <w:rsid w:val="00B63860"/>
    <w:rPr>
      <w:rFonts w:ascii="Wingdings" w:hAnsi="Wingdings"/>
    </w:rPr>
  </w:style>
  <w:style w:type="character" w:customStyle="1" w:styleId="WW8Num1z3">
    <w:name w:val="WW8Num1z3"/>
    <w:rsid w:val="00B63860"/>
    <w:rPr>
      <w:rFonts w:ascii="Symbol" w:hAnsi="Symbol"/>
    </w:rPr>
  </w:style>
  <w:style w:type="character" w:styleId="PageNumber">
    <w:name w:val="page number"/>
    <w:basedOn w:val="DefaultParagraphFont"/>
    <w:rsid w:val="00B63860"/>
  </w:style>
  <w:style w:type="character" w:styleId="Hyperlink">
    <w:name w:val="Hyperlink"/>
    <w:rsid w:val="00B63860"/>
    <w:rPr>
      <w:color w:val="0000FF"/>
      <w:u w:val="single"/>
    </w:rPr>
  </w:style>
  <w:style w:type="character" w:styleId="FollowedHyperlink">
    <w:name w:val="FollowedHyperlink"/>
    <w:rsid w:val="00B63860"/>
    <w:rPr>
      <w:color w:val="800080"/>
      <w:u w:val="single"/>
    </w:rPr>
  </w:style>
  <w:style w:type="character" w:customStyle="1" w:styleId="NumberingSymbols">
    <w:name w:val="Numbering Symbols"/>
    <w:rsid w:val="00B63860"/>
  </w:style>
  <w:style w:type="paragraph" w:customStyle="1" w:styleId="Heading">
    <w:name w:val="Heading"/>
    <w:basedOn w:val="Normal"/>
    <w:next w:val="BodyText"/>
    <w:rsid w:val="00B63860"/>
    <w:pPr>
      <w:keepNext/>
      <w:spacing w:before="240" w:after="120"/>
    </w:pPr>
    <w:rPr>
      <w:rFonts w:ascii="Nimbus Sans L" w:eastAsia="DejaVu Sans" w:hAnsi="Nimbus Sans L" w:cs="DejaVu Sans"/>
      <w:sz w:val="28"/>
      <w:szCs w:val="28"/>
    </w:rPr>
  </w:style>
  <w:style w:type="paragraph" w:styleId="BodyText">
    <w:name w:val="Body Text"/>
    <w:basedOn w:val="Normal"/>
    <w:rsid w:val="00B63860"/>
    <w:pPr>
      <w:spacing w:line="360" w:lineRule="auto"/>
    </w:pPr>
  </w:style>
  <w:style w:type="paragraph" w:styleId="List">
    <w:name w:val="List"/>
    <w:basedOn w:val="BodyText"/>
    <w:rsid w:val="00B63860"/>
  </w:style>
  <w:style w:type="paragraph" w:styleId="Caption">
    <w:name w:val="caption"/>
    <w:basedOn w:val="Normal"/>
    <w:uiPriority w:val="35"/>
    <w:qFormat/>
    <w:rsid w:val="00B63860"/>
    <w:pPr>
      <w:suppressLineNumbers/>
      <w:spacing w:before="120" w:after="120"/>
    </w:pPr>
    <w:rPr>
      <w:i/>
      <w:iCs/>
    </w:rPr>
  </w:style>
  <w:style w:type="paragraph" w:customStyle="1" w:styleId="Index">
    <w:name w:val="Index"/>
    <w:basedOn w:val="Normal"/>
    <w:rsid w:val="00B63860"/>
    <w:pPr>
      <w:suppressLineNumbers/>
    </w:pPr>
  </w:style>
  <w:style w:type="paragraph" w:styleId="Header">
    <w:name w:val="header"/>
    <w:basedOn w:val="Normal"/>
    <w:next w:val="Heading1"/>
    <w:link w:val="HeaderChar"/>
    <w:rsid w:val="00B63860"/>
    <w:pPr>
      <w:tabs>
        <w:tab w:val="center" w:pos="4320"/>
        <w:tab w:val="right" w:pos="8640"/>
      </w:tabs>
    </w:pPr>
  </w:style>
  <w:style w:type="paragraph" w:styleId="BodyTextIndent3">
    <w:name w:val="Body Text Indent 3"/>
    <w:basedOn w:val="Normal"/>
    <w:rsid w:val="00B63860"/>
    <w:pPr>
      <w:spacing w:line="360" w:lineRule="auto"/>
      <w:ind w:firstLine="720"/>
      <w:jc w:val="both"/>
    </w:pPr>
    <w:rPr>
      <w:b/>
      <w:bCs/>
    </w:rPr>
  </w:style>
  <w:style w:type="paragraph" w:styleId="BodyTextIndent">
    <w:name w:val="Body Text Indent"/>
    <w:basedOn w:val="Normal"/>
    <w:rsid w:val="00B63860"/>
    <w:pPr>
      <w:ind w:left="540" w:hanging="720"/>
      <w:jc w:val="both"/>
    </w:pPr>
  </w:style>
  <w:style w:type="paragraph" w:styleId="BodyTextIndent2">
    <w:name w:val="Body Text Indent 2"/>
    <w:basedOn w:val="Normal"/>
    <w:rsid w:val="00B63860"/>
    <w:pPr>
      <w:spacing w:line="360" w:lineRule="auto"/>
      <w:ind w:firstLine="720"/>
      <w:jc w:val="both"/>
    </w:pPr>
  </w:style>
  <w:style w:type="paragraph" w:styleId="BodyText2">
    <w:name w:val="Body Text 2"/>
    <w:basedOn w:val="Normal"/>
    <w:rsid w:val="00B63860"/>
    <w:pPr>
      <w:spacing w:line="360" w:lineRule="auto"/>
      <w:jc w:val="both"/>
    </w:pPr>
  </w:style>
  <w:style w:type="paragraph" w:styleId="Footer">
    <w:name w:val="footer"/>
    <w:basedOn w:val="Normal"/>
    <w:rsid w:val="00B63860"/>
    <w:pPr>
      <w:tabs>
        <w:tab w:val="center" w:pos="4320"/>
        <w:tab w:val="right" w:pos="8640"/>
      </w:tabs>
    </w:pPr>
    <w:rPr>
      <w:sz w:val="32"/>
    </w:rPr>
  </w:style>
  <w:style w:type="paragraph" w:customStyle="1" w:styleId="TableContents">
    <w:name w:val="Table Contents"/>
    <w:basedOn w:val="Normal"/>
    <w:rsid w:val="00B63860"/>
    <w:pPr>
      <w:suppressLineNumbers/>
    </w:pPr>
  </w:style>
  <w:style w:type="paragraph" w:customStyle="1" w:styleId="TableHeading">
    <w:name w:val="Table Heading"/>
    <w:basedOn w:val="TableContents"/>
    <w:rsid w:val="00B63860"/>
    <w:pPr>
      <w:jc w:val="center"/>
    </w:pPr>
    <w:rPr>
      <w:b/>
      <w:bCs/>
    </w:rPr>
  </w:style>
  <w:style w:type="paragraph" w:customStyle="1" w:styleId="Framecontents">
    <w:name w:val="Frame contents"/>
    <w:basedOn w:val="BodyText"/>
    <w:rsid w:val="00B63860"/>
  </w:style>
  <w:style w:type="paragraph" w:customStyle="1" w:styleId="Text">
    <w:name w:val="Text"/>
    <w:basedOn w:val="Normal"/>
    <w:rsid w:val="00B63860"/>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eading4Char">
    <w:name w:val="Heading 4 Char"/>
    <w:link w:val="Heading4"/>
    <w:locked/>
    <w:rsid w:val="00D8323D"/>
    <w:rPr>
      <w:b/>
      <w:bCs/>
      <w:sz w:val="24"/>
      <w:szCs w:val="24"/>
      <w:lang w:val="en-US" w:eastAsia="en-US" w:bidi="ar-SA"/>
    </w:rPr>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uiPriority w:val="59"/>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 w:type="paragraph" w:customStyle="1" w:styleId="a">
    <w:name w:val="ایران نوت"/>
    <w:basedOn w:val="FootnoteText"/>
    <w:rsid w:val="00737DD9"/>
    <w:pPr>
      <w:suppressAutoHyphens w:val="0"/>
      <w:ind w:firstLine="284"/>
      <w:jc w:val="both"/>
    </w:pPr>
    <w:rPr>
      <w:rFonts w:cs="B Nazanin"/>
      <w:lang w:eastAsia="en-US"/>
    </w:rPr>
  </w:style>
  <w:style w:type="paragraph" w:styleId="FootnoteText">
    <w:name w:val="footnote text"/>
    <w:basedOn w:val="Normal"/>
    <w:semiHidden/>
    <w:rsid w:val="00737DD9"/>
    <w:rPr>
      <w:sz w:val="20"/>
      <w:szCs w:val="20"/>
    </w:rPr>
  </w:style>
  <w:style w:type="paragraph" w:styleId="ListParagraph">
    <w:name w:val="List Paragraph"/>
    <w:basedOn w:val="Normal"/>
    <w:uiPriority w:val="34"/>
    <w:qFormat/>
    <w:rsid w:val="00572258"/>
    <w:pPr>
      <w:suppressAutoHyphens w:val="0"/>
      <w:spacing w:after="160" w:line="259" w:lineRule="auto"/>
      <w:ind w:left="720"/>
      <w:contextualSpacing/>
    </w:pPr>
    <w:rPr>
      <w:rFonts w:ascii="Calibri" w:eastAsia="Calibri" w:hAnsi="Calibri" w:cs="Arial"/>
      <w:sz w:val="22"/>
      <w:szCs w:val="22"/>
      <w:lang w:eastAsia="en-US"/>
    </w:rPr>
  </w:style>
  <w:style w:type="character" w:styleId="FootnoteReference">
    <w:name w:val="footnote reference"/>
    <w:semiHidden/>
    <w:unhideWhenUsed/>
    <w:rsid w:val="00CC6B9E"/>
    <w:rPr>
      <w:vertAlign w:val="superscript"/>
    </w:rPr>
  </w:style>
  <w:style w:type="paragraph" w:customStyle="1" w:styleId="Default">
    <w:name w:val="Default"/>
    <w:rsid w:val="0007151A"/>
    <w:pPr>
      <w:autoSpaceDE w:val="0"/>
      <w:autoSpaceDN w:val="0"/>
      <w:adjustRightInd w:val="0"/>
    </w:pPr>
    <w:rPr>
      <w:rFonts w:ascii="Verdana" w:eastAsia="Calibri" w:hAnsi="Verdana" w:cs="Verdana"/>
      <w:color w:val="000000"/>
      <w:sz w:val="24"/>
      <w:szCs w:val="24"/>
      <w:lang w:eastAsia="en-US"/>
    </w:rPr>
  </w:style>
  <w:style w:type="character" w:styleId="Emphasis">
    <w:name w:val="Emphasis"/>
    <w:uiPriority w:val="20"/>
    <w:qFormat/>
    <w:rsid w:val="0007151A"/>
    <w:rPr>
      <w:i/>
      <w:iCs/>
    </w:rPr>
  </w:style>
  <w:style w:type="character" w:styleId="Strong">
    <w:name w:val="Strong"/>
    <w:uiPriority w:val="22"/>
    <w:qFormat/>
    <w:rsid w:val="0007151A"/>
    <w:rPr>
      <w:b/>
      <w:bCs/>
    </w:rPr>
  </w:style>
  <w:style w:type="character" w:customStyle="1" w:styleId="citation">
    <w:name w:val="citation"/>
    <w:rsid w:val="0007151A"/>
  </w:style>
  <w:style w:type="character" w:customStyle="1" w:styleId="ref-journal">
    <w:name w:val="ref-journal"/>
    <w:rsid w:val="0007151A"/>
  </w:style>
  <w:style w:type="character" w:customStyle="1" w:styleId="ref-vol">
    <w:name w:val="ref-vol"/>
    <w:rsid w:val="0007151A"/>
  </w:style>
  <w:style w:type="character" w:styleId="HTMLCite">
    <w:name w:val="HTML Cite"/>
    <w:uiPriority w:val="99"/>
    <w:semiHidden/>
    <w:unhideWhenUsed/>
    <w:rsid w:val="0007151A"/>
    <w:rPr>
      <w:i/>
      <w:iCs/>
    </w:rPr>
  </w:style>
  <w:style w:type="character" w:customStyle="1" w:styleId="author">
    <w:name w:val="author"/>
    <w:rsid w:val="0007151A"/>
  </w:style>
  <w:style w:type="character" w:customStyle="1" w:styleId="pubyear">
    <w:name w:val="pubyear"/>
    <w:rsid w:val="0007151A"/>
  </w:style>
  <w:style w:type="character" w:customStyle="1" w:styleId="alt-edited">
    <w:name w:val="alt-edited"/>
    <w:basedOn w:val="DefaultParagraphFont"/>
    <w:rsid w:val="00800F0F"/>
  </w:style>
  <w:style w:type="character" w:customStyle="1" w:styleId="gt-card-ttl-txt">
    <w:name w:val="gt-card-ttl-txt"/>
    <w:basedOn w:val="DefaultParagraphFont"/>
    <w:rsid w:val="000F5624"/>
  </w:style>
  <w:style w:type="character" w:customStyle="1" w:styleId="HeaderChar">
    <w:name w:val="Header Char"/>
    <w:link w:val="Header"/>
    <w:rsid w:val="00F91BA1"/>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71458716">
      <w:bodyDiv w:val="1"/>
      <w:marLeft w:val="0"/>
      <w:marRight w:val="0"/>
      <w:marTop w:val="0"/>
      <w:marBottom w:val="0"/>
      <w:divBdr>
        <w:top w:val="none" w:sz="0" w:space="0" w:color="auto"/>
        <w:left w:val="none" w:sz="0" w:space="0" w:color="auto"/>
        <w:bottom w:val="none" w:sz="0" w:space="0" w:color="auto"/>
        <w:right w:val="none" w:sz="0" w:space="0" w:color="auto"/>
      </w:divBdr>
    </w:div>
    <w:div w:id="714622919">
      <w:bodyDiv w:val="1"/>
      <w:marLeft w:val="0"/>
      <w:marRight w:val="0"/>
      <w:marTop w:val="0"/>
      <w:marBottom w:val="0"/>
      <w:divBdr>
        <w:top w:val="none" w:sz="0" w:space="0" w:color="auto"/>
        <w:left w:val="none" w:sz="0" w:space="0" w:color="auto"/>
        <w:bottom w:val="none" w:sz="0" w:space="0" w:color="auto"/>
        <w:right w:val="none" w:sz="0" w:space="0" w:color="auto"/>
      </w:divBdr>
    </w:div>
    <w:div w:id="729185737">
      <w:bodyDiv w:val="1"/>
      <w:marLeft w:val="0"/>
      <w:marRight w:val="0"/>
      <w:marTop w:val="0"/>
      <w:marBottom w:val="0"/>
      <w:divBdr>
        <w:top w:val="none" w:sz="0" w:space="0" w:color="auto"/>
        <w:left w:val="none" w:sz="0" w:space="0" w:color="auto"/>
        <w:bottom w:val="none" w:sz="0" w:space="0" w:color="auto"/>
        <w:right w:val="none" w:sz="0" w:space="0" w:color="auto"/>
      </w:divBdr>
    </w:div>
    <w:div w:id="10270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7.xml"/><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hyperlink" Target="http://www.sciencedirect.com/science?_ob=PublicationURL&amp;_tockey=%23TOC%235796%232008%23999609997%23684138%23FLA%23&amp;_cdi=5796&amp;_pubType=J&amp;view=c&amp;_auth=y&amp;_acct=C000067114&amp;_version=1&amp;_urlVersion=0&amp;_userid=5392890&amp;md5=8d55b3f3a31fbae142b2b406519ea302"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image" Target="media/image1.jpeg"/><Relationship Id="rId41"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footer" Target="footer15.xml"/><Relationship Id="rId37" Type="http://schemas.openxmlformats.org/officeDocument/2006/relationships/hyperlink" Target="http://www.sciencedirect.com/science/journal/00057916" TargetMode="External"/><Relationship Id="rId40"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4.xml"/><Relationship Id="rId36"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image" Target="media/image2.jpeg"/><Relationship Id="rId35" Type="http://schemas.openxmlformats.org/officeDocument/2006/relationships/footer" Target="footer17.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4678</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31287</CharactersWithSpaces>
  <SharedDoc>false</SharedDoc>
  <HLinks>
    <vt:vector size="36" baseType="variant">
      <vt:variant>
        <vt:i4>3276807</vt:i4>
      </vt:variant>
      <vt:variant>
        <vt:i4>6</vt:i4>
      </vt:variant>
      <vt:variant>
        <vt:i4>0</vt:i4>
      </vt:variant>
      <vt:variant>
        <vt:i4>5</vt:i4>
      </vt:variant>
      <vt:variant>
        <vt:lpwstr>http://www.sciencedirect.com/science?_ob=PublicationURL&amp;_tockey=%23TOC%235796%232008%23999609997%23684138%23FLA%23&amp;_cdi=5796&amp;_pubType=J&amp;view=c&amp;_auth=y&amp;_acct=C000067114&amp;_version=1&amp;_urlVersion=0&amp;_userid=5392890&amp;md5=8d55b3f3a31fbae142b2b406519ea302</vt:lpwstr>
      </vt:variant>
      <vt:variant>
        <vt:lpwstr/>
      </vt:variant>
      <vt:variant>
        <vt:i4>4587531</vt:i4>
      </vt:variant>
      <vt:variant>
        <vt:i4>3</vt:i4>
      </vt:variant>
      <vt:variant>
        <vt:i4>0</vt:i4>
      </vt:variant>
      <vt:variant>
        <vt:i4>5</vt:i4>
      </vt:variant>
      <vt:variant>
        <vt:lpwstr>http://www.sciencedirect.com/science/journal/00057916</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2015-09-24T01:01:00Z</cp:lastPrinted>
  <dcterms:created xsi:type="dcterms:W3CDTF">2015-09-24T13:17:00Z</dcterms:created>
  <dcterms:modified xsi:type="dcterms:W3CDTF">2015-09-24T03:12:00Z</dcterms:modified>
</cp:coreProperties>
</file>