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6B" w:rsidRPr="00B37CC9" w:rsidRDefault="001A233D" w:rsidP="0038669B">
      <w:pPr>
        <w:snapToGrid w:val="0"/>
        <w:spacing w:after="0" w:line="240" w:lineRule="auto"/>
        <w:jc w:val="center"/>
        <w:rPr>
          <w:rFonts w:ascii="Times New Roman" w:hAnsi="Times New Roman" w:cs="Times New Roman" w:hint="eastAsia"/>
          <w:b/>
          <w:sz w:val="20"/>
          <w:szCs w:val="20"/>
          <w:lang w:eastAsia="zh-CN"/>
        </w:rPr>
      </w:pPr>
      <w:r w:rsidRPr="00B37CC9">
        <w:rPr>
          <w:rFonts w:ascii="Times New Roman" w:hAnsi="Times New Roman" w:cs="Times New Roman"/>
          <w:b/>
          <w:sz w:val="20"/>
          <w:szCs w:val="20"/>
        </w:rPr>
        <w:t xml:space="preserve">Effect </w:t>
      </w:r>
      <w:proofErr w:type="gramStart"/>
      <w:r w:rsidRPr="00B37CC9">
        <w:rPr>
          <w:rFonts w:ascii="Times New Roman" w:hAnsi="Times New Roman" w:cs="Times New Roman"/>
          <w:b/>
          <w:sz w:val="20"/>
          <w:szCs w:val="20"/>
        </w:rPr>
        <w:t>Of</w:t>
      </w:r>
      <w:proofErr w:type="gramEnd"/>
      <w:r w:rsidRPr="00B37CC9">
        <w:rPr>
          <w:rFonts w:ascii="Times New Roman" w:hAnsi="Times New Roman" w:cs="Times New Roman"/>
          <w:b/>
          <w:sz w:val="20"/>
          <w:szCs w:val="20"/>
        </w:rPr>
        <w:t xml:space="preserve"> Corncob Ash As Partial Su</w:t>
      </w:r>
      <w:r>
        <w:rPr>
          <w:rFonts w:ascii="Times New Roman" w:hAnsi="Times New Roman" w:cs="Times New Roman"/>
          <w:b/>
          <w:sz w:val="20"/>
          <w:szCs w:val="20"/>
        </w:rPr>
        <w:t>bstitute For Cement In Concrete</w:t>
      </w:r>
    </w:p>
    <w:p w:rsidR="0038669B" w:rsidRPr="00B37CC9" w:rsidRDefault="0038669B" w:rsidP="0038669B">
      <w:pPr>
        <w:snapToGrid w:val="0"/>
        <w:spacing w:after="0" w:line="240" w:lineRule="auto"/>
        <w:jc w:val="center"/>
        <w:rPr>
          <w:rFonts w:ascii="Times New Roman" w:hAnsi="Times New Roman" w:cs="Times New Roman"/>
          <w:b/>
          <w:sz w:val="20"/>
          <w:szCs w:val="20"/>
          <w:lang w:eastAsia="zh-CN"/>
        </w:rPr>
      </w:pPr>
    </w:p>
    <w:p w:rsidR="00740A44" w:rsidRPr="00B37CC9" w:rsidRDefault="00D12030" w:rsidP="0038669B">
      <w:pPr>
        <w:snapToGrid w:val="0"/>
        <w:spacing w:after="0" w:line="240" w:lineRule="auto"/>
        <w:jc w:val="center"/>
        <w:rPr>
          <w:rFonts w:ascii="Times New Roman" w:hAnsi="Times New Roman" w:cs="Times New Roman"/>
          <w:sz w:val="20"/>
          <w:szCs w:val="20"/>
          <w:lang w:eastAsia="zh-CN"/>
        </w:rPr>
      </w:pPr>
      <w:proofErr w:type="spellStart"/>
      <w:r w:rsidRPr="00B37CC9">
        <w:rPr>
          <w:rFonts w:ascii="Times New Roman" w:hAnsi="Times New Roman" w:cs="Times New Roman"/>
          <w:sz w:val="20"/>
          <w:szCs w:val="20"/>
        </w:rPr>
        <w:t>Owolabi</w:t>
      </w:r>
      <w:proofErr w:type="spellEnd"/>
      <w:r w:rsidR="00B57FEB" w:rsidRPr="00B37CC9">
        <w:rPr>
          <w:rFonts w:ascii="Times New Roman" w:hAnsi="Times New Roman" w:cs="Times New Roman"/>
          <w:sz w:val="20"/>
          <w:szCs w:val="20"/>
        </w:rPr>
        <w:t xml:space="preserve"> T.A.,</w:t>
      </w:r>
      <w:r w:rsidR="00B37CC9">
        <w:rPr>
          <w:rFonts w:ascii="Times New Roman" w:hAnsi="Times New Roman" w:cs="Times New Roman"/>
          <w:sz w:val="20"/>
          <w:szCs w:val="20"/>
        </w:rPr>
        <w:t xml:space="preserve"> </w:t>
      </w:r>
      <w:proofErr w:type="spellStart"/>
      <w:r w:rsidRPr="00B37CC9">
        <w:rPr>
          <w:rFonts w:ascii="Times New Roman" w:hAnsi="Times New Roman" w:cs="Times New Roman"/>
          <w:sz w:val="20"/>
          <w:szCs w:val="20"/>
        </w:rPr>
        <w:t>Oladipo</w:t>
      </w:r>
      <w:proofErr w:type="spellEnd"/>
      <w:r w:rsidRPr="00B37CC9">
        <w:rPr>
          <w:rFonts w:ascii="Times New Roman" w:hAnsi="Times New Roman" w:cs="Times New Roman"/>
          <w:sz w:val="20"/>
          <w:szCs w:val="20"/>
        </w:rPr>
        <w:t xml:space="preserve"> I.O</w:t>
      </w:r>
      <w:r w:rsidR="00CC76AC" w:rsidRPr="00B37CC9">
        <w:rPr>
          <w:rFonts w:ascii="Times New Roman" w:hAnsi="Times New Roman" w:cs="Times New Roman"/>
          <w:sz w:val="20"/>
          <w:szCs w:val="20"/>
        </w:rPr>
        <w:t xml:space="preserve"> and</w:t>
      </w:r>
      <w:r w:rsidR="00B37CC9">
        <w:rPr>
          <w:rFonts w:ascii="Times New Roman" w:hAnsi="Times New Roman" w:cs="Times New Roman"/>
          <w:sz w:val="20"/>
          <w:szCs w:val="20"/>
        </w:rPr>
        <w:t xml:space="preserve"> </w:t>
      </w:r>
      <w:proofErr w:type="spellStart"/>
      <w:r w:rsidR="00B57FEB" w:rsidRPr="00B37CC9">
        <w:rPr>
          <w:rFonts w:ascii="Times New Roman" w:hAnsi="Times New Roman" w:cs="Times New Roman"/>
          <w:sz w:val="20"/>
          <w:szCs w:val="20"/>
        </w:rPr>
        <w:t>Popoola</w:t>
      </w:r>
      <w:proofErr w:type="spellEnd"/>
      <w:r w:rsidRPr="00B37CC9">
        <w:rPr>
          <w:rFonts w:ascii="Times New Roman" w:hAnsi="Times New Roman" w:cs="Times New Roman"/>
          <w:sz w:val="20"/>
          <w:szCs w:val="20"/>
        </w:rPr>
        <w:t xml:space="preserve"> O.O</w:t>
      </w:r>
    </w:p>
    <w:p w:rsidR="0038669B" w:rsidRPr="00B37CC9" w:rsidRDefault="0038669B" w:rsidP="0038669B">
      <w:pPr>
        <w:snapToGrid w:val="0"/>
        <w:spacing w:after="0" w:line="240" w:lineRule="auto"/>
        <w:jc w:val="center"/>
        <w:rPr>
          <w:rFonts w:ascii="Times New Roman" w:hAnsi="Times New Roman" w:cs="Times New Roman"/>
          <w:b/>
          <w:sz w:val="20"/>
          <w:szCs w:val="20"/>
          <w:lang w:val="cy-GB" w:eastAsia="zh-CN"/>
        </w:rPr>
      </w:pPr>
    </w:p>
    <w:p w:rsidR="00740A44" w:rsidRPr="00B37CC9" w:rsidRDefault="00740A44" w:rsidP="0038669B">
      <w:pPr>
        <w:snapToGrid w:val="0"/>
        <w:spacing w:after="0" w:line="240" w:lineRule="auto"/>
        <w:jc w:val="center"/>
        <w:rPr>
          <w:rFonts w:ascii="Times New Roman" w:hAnsi="Times New Roman" w:cs="Times New Roman"/>
          <w:sz w:val="20"/>
          <w:szCs w:val="20"/>
        </w:rPr>
      </w:pPr>
      <w:r w:rsidRPr="00B37CC9">
        <w:rPr>
          <w:rFonts w:ascii="Times New Roman" w:hAnsi="Times New Roman" w:cs="Times New Roman"/>
          <w:sz w:val="20"/>
          <w:szCs w:val="20"/>
          <w:lang w:val="yo-NG"/>
        </w:rPr>
        <w:t>Department of Civil Engineering</w:t>
      </w:r>
      <w:r w:rsidR="0038669B" w:rsidRPr="00B37CC9">
        <w:rPr>
          <w:rFonts w:ascii="Times New Roman" w:hAnsi="Times New Roman" w:cs="Times New Roman" w:hint="eastAsia"/>
          <w:sz w:val="20"/>
          <w:szCs w:val="20"/>
          <w:lang w:val="yo-NG" w:eastAsia="zh-CN"/>
        </w:rPr>
        <w:t xml:space="preserve"> </w:t>
      </w:r>
      <w:proofErr w:type="spellStart"/>
      <w:r w:rsidRPr="00B37CC9">
        <w:rPr>
          <w:rFonts w:ascii="Times New Roman" w:hAnsi="Times New Roman" w:cs="Times New Roman"/>
          <w:sz w:val="20"/>
          <w:szCs w:val="20"/>
        </w:rPr>
        <w:t>Afe</w:t>
      </w:r>
      <w:proofErr w:type="spellEnd"/>
      <w:r w:rsidRPr="00B37CC9">
        <w:rPr>
          <w:rFonts w:ascii="Times New Roman" w:hAnsi="Times New Roman" w:cs="Times New Roman"/>
          <w:sz w:val="20"/>
          <w:szCs w:val="20"/>
        </w:rPr>
        <w:t xml:space="preserve"> </w:t>
      </w:r>
      <w:proofErr w:type="spellStart"/>
      <w:r w:rsidRPr="00B37CC9">
        <w:rPr>
          <w:rFonts w:ascii="Times New Roman" w:hAnsi="Times New Roman" w:cs="Times New Roman"/>
          <w:sz w:val="20"/>
          <w:szCs w:val="20"/>
        </w:rPr>
        <w:t>Babalola</w:t>
      </w:r>
      <w:proofErr w:type="spellEnd"/>
      <w:r w:rsidRPr="00B37CC9">
        <w:rPr>
          <w:rFonts w:ascii="Times New Roman" w:hAnsi="Times New Roman" w:cs="Times New Roman"/>
          <w:sz w:val="20"/>
          <w:szCs w:val="20"/>
          <w:lang w:val="yo-NG"/>
        </w:rPr>
        <w:t xml:space="preserve"> University</w:t>
      </w:r>
      <w:r w:rsidRPr="00B37CC9">
        <w:rPr>
          <w:rFonts w:ascii="Times New Roman" w:hAnsi="Times New Roman" w:cs="Times New Roman"/>
          <w:sz w:val="20"/>
          <w:szCs w:val="20"/>
        </w:rPr>
        <w:t>, Ado-</w:t>
      </w:r>
      <w:proofErr w:type="spellStart"/>
      <w:r w:rsidRPr="00B37CC9">
        <w:rPr>
          <w:rFonts w:ascii="Times New Roman" w:hAnsi="Times New Roman" w:cs="Times New Roman"/>
          <w:sz w:val="20"/>
          <w:szCs w:val="20"/>
        </w:rPr>
        <w:t>Ekiti</w:t>
      </w:r>
      <w:proofErr w:type="spellEnd"/>
      <w:r w:rsidRPr="00B37CC9">
        <w:rPr>
          <w:rFonts w:ascii="Times New Roman" w:hAnsi="Times New Roman" w:cs="Times New Roman"/>
          <w:sz w:val="20"/>
          <w:szCs w:val="20"/>
        </w:rPr>
        <w:t>. Nigeria</w:t>
      </w:r>
    </w:p>
    <w:p w:rsidR="00740A44" w:rsidRPr="00B37CC9" w:rsidRDefault="00770076" w:rsidP="0038669B">
      <w:pPr>
        <w:snapToGrid w:val="0"/>
        <w:spacing w:after="0" w:line="240" w:lineRule="auto"/>
        <w:jc w:val="center"/>
        <w:rPr>
          <w:rFonts w:ascii="Times New Roman" w:hAnsi="Times New Roman" w:cs="Times New Roman"/>
          <w:b/>
          <w:sz w:val="20"/>
          <w:szCs w:val="20"/>
          <w:lang w:eastAsia="zh-CN"/>
        </w:rPr>
      </w:pPr>
      <w:hyperlink r:id="rId7" w:history="1">
        <w:r w:rsidR="00B37CC9" w:rsidRPr="00B37CC9">
          <w:rPr>
            <w:rStyle w:val="Hyperlink"/>
            <w:rFonts w:ascii="Times New Roman" w:hAnsi="Times New Roman" w:cs="Times New Roman"/>
            <w:sz w:val="20"/>
            <w:szCs w:val="20"/>
          </w:rPr>
          <w:t>owolabititilayoabimbola@yahoo.com</w:t>
        </w:r>
      </w:hyperlink>
      <w:r w:rsidR="00B37CC9" w:rsidRPr="00B37CC9">
        <w:rPr>
          <w:rFonts w:ascii="Times New Roman" w:hAnsi="Times New Roman" w:cs="Times New Roman" w:hint="eastAsia"/>
          <w:sz w:val="20"/>
          <w:szCs w:val="20"/>
          <w:lang w:eastAsia="zh-CN"/>
        </w:rPr>
        <w:t xml:space="preserve"> </w:t>
      </w:r>
    </w:p>
    <w:p w:rsidR="00740A44" w:rsidRPr="00B37CC9" w:rsidRDefault="00740A44" w:rsidP="0038669B">
      <w:pPr>
        <w:tabs>
          <w:tab w:val="left" w:pos="2625"/>
        </w:tabs>
        <w:snapToGrid w:val="0"/>
        <w:spacing w:after="0" w:line="240" w:lineRule="auto"/>
        <w:jc w:val="center"/>
        <w:rPr>
          <w:rFonts w:ascii="Times New Roman" w:hAnsi="Times New Roman" w:cs="Times New Roman"/>
          <w:b/>
          <w:sz w:val="20"/>
          <w:szCs w:val="20"/>
        </w:rPr>
      </w:pPr>
    </w:p>
    <w:p w:rsidR="00E76A5B" w:rsidRPr="00B37CC9" w:rsidRDefault="003F6C81" w:rsidP="0038669B">
      <w:pPr>
        <w:snapToGrid w:val="0"/>
        <w:spacing w:after="0" w:line="240" w:lineRule="auto"/>
        <w:jc w:val="both"/>
        <w:rPr>
          <w:rFonts w:ascii="Times New Roman" w:hAnsi="Times New Roman" w:cs="Times New Roman"/>
          <w:sz w:val="20"/>
          <w:szCs w:val="20"/>
        </w:rPr>
      </w:pPr>
      <w:r w:rsidRPr="00B37CC9">
        <w:rPr>
          <w:rFonts w:ascii="Times New Roman" w:hAnsi="Times New Roman" w:cs="Times New Roman"/>
          <w:b/>
          <w:sz w:val="20"/>
          <w:szCs w:val="20"/>
        </w:rPr>
        <w:t>Abstract</w:t>
      </w:r>
      <w:r w:rsidR="0038669B" w:rsidRPr="00B37CC9">
        <w:rPr>
          <w:rFonts w:ascii="Times New Roman" w:hAnsi="Times New Roman" w:cs="Times New Roman" w:hint="eastAsia"/>
          <w:b/>
          <w:sz w:val="20"/>
          <w:szCs w:val="20"/>
          <w:lang w:eastAsia="zh-CN"/>
        </w:rPr>
        <w:t xml:space="preserve">: </w:t>
      </w:r>
      <w:r w:rsidR="00E76A5B" w:rsidRPr="00B37CC9">
        <w:rPr>
          <w:rFonts w:ascii="Times New Roman" w:hAnsi="Times New Roman" w:cs="Times New Roman"/>
          <w:sz w:val="20"/>
          <w:szCs w:val="20"/>
        </w:rPr>
        <w:t xml:space="preserve">This research work evaluates the effect of corncob ash (CCA) as a partial replacement for cement in concrete. Specific gravity, sieve analysis, slump test and cube test were carried out on the sample. Corncobs were collected at different locations in </w:t>
      </w:r>
      <w:proofErr w:type="spellStart"/>
      <w:r w:rsidR="00E76A5B" w:rsidRPr="00B37CC9">
        <w:rPr>
          <w:rFonts w:ascii="Times New Roman" w:hAnsi="Times New Roman" w:cs="Times New Roman"/>
          <w:sz w:val="20"/>
          <w:szCs w:val="20"/>
        </w:rPr>
        <w:t>akure</w:t>
      </w:r>
      <w:proofErr w:type="spellEnd"/>
      <w:r w:rsidR="00E76A5B" w:rsidRPr="00B37CC9">
        <w:rPr>
          <w:rFonts w:ascii="Times New Roman" w:hAnsi="Times New Roman" w:cs="Times New Roman"/>
          <w:sz w:val="20"/>
          <w:szCs w:val="20"/>
        </w:rPr>
        <w:t xml:space="preserve">, </w:t>
      </w:r>
      <w:proofErr w:type="spellStart"/>
      <w:r w:rsidR="00E76A5B" w:rsidRPr="00B37CC9">
        <w:rPr>
          <w:rFonts w:ascii="Times New Roman" w:hAnsi="Times New Roman" w:cs="Times New Roman"/>
          <w:sz w:val="20"/>
          <w:szCs w:val="20"/>
        </w:rPr>
        <w:t>Ondo</w:t>
      </w:r>
      <w:proofErr w:type="spellEnd"/>
      <w:r w:rsidR="00E76A5B" w:rsidRPr="00B37CC9">
        <w:rPr>
          <w:rFonts w:ascii="Times New Roman" w:hAnsi="Times New Roman" w:cs="Times New Roman"/>
          <w:sz w:val="20"/>
          <w:szCs w:val="20"/>
        </w:rPr>
        <w:t xml:space="preserve"> State. </w:t>
      </w:r>
      <w:r w:rsidR="00E76A5B" w:rsidRPr="00B37CC9">
        <w:rPr>
          <w:rFonts w:ascii="Times New Roman" w:hAnsi="Times New Roman" w:cs="Times New Roman"/>
          <w:bCs/>
          <w:sz w:val="20"/>
          <w:szCs w:val="20"/>
        </w:rPr>
        <w:t>The corncobs were air-dried for few days and burnt to ashes which were</w:t>
      </w:r>
      <w:r w:rsidR="00E76A5B" w:rsidRPr="00B37CC9">
        <w:rPr>
          <w:rFonts w:ascii="Times New Roman" w:hAnsi="Times New Roman" w:cs="Times New Roman"/>
          <w:sz w:val="20"/>
          <w:szCs w:val="20"/>
        </w:rPr>
        <w:t xml:space="preserve"> sieved using 75μm sieve size to produce fine ash. Concrete cubes were cast, cured and tested at curing ages of 7, 14, 21 and 28 days using 0, 5, 10 15, and 20</w:t>
      </w:r>
      <w:r w:rsidR="00B37CC9">
        <w:rPr>
          <w:rFonts w:ascii="Times New Roman" w:hAnsi="Times New Roman" w:cs="Times New Roman"/>
          <w:sz w:val="20"/>
          <w:szCs w:val="20"/>
        </w:rPr>
        <w:t xml:space="preserve"> </w:t>
      </w:r>
      <w:r w:rsidR="00E76A5B" w:rsidRPr="00B37CC9">
        <w:rPr>
          <w:rFonts w:ascii="Times New Roman" w:hAnsi="Times New Roman" w:cs="Times New Roman"/>
          <w:sz w:val="20"/>
          <w:szCs w:val="20"/>
        </w:rPr>
        <w:t xml:space="preserve">percentage replacement levels. </w:t>
      </w:r>
      <w:r w:rsidR="00E76A5B" w:rsidRPr="00B37CC9">
        <w:rPr>
          <w:rFonts w:ascii="Times New Roman" w:hAnsi="Times New Roman" w:cs="Times New Roman"/>
          <w:color w:val="000000"/>
          <w:sz w:val="20"/>
          <w:szCs w:val="20"/>
        </w:rPr>
        <w:t xml:space="preserve">The optimum compressive strength of </w:t>
      </w:r>
      <w:r w:rsidR="00E76A5B" w:rsidRPr="00B37CC9">
        <w:rPr>
          <w:rFonts w:ascii="Times New Roman" w:hAnsi="Times New Roman" w:cs="Times New Roman"/>
          <w:sz w:val="20"/>
          <w:szCs w:val="20"/>
        </w:rPr>
        <w:t>21.44</w:t>
      </w:r>
      <w:r w:rsidR="00E76A5B" w:rsidRPr="00B37CC9">
        <w:rPr>
          <w:rFonts w:ascii="Times New Roman" w:hAnsi="Times New Roman" w:cs="Times New Roman"/>
          <w:color w:val="000000"/>
          <w:sz w:val="20"/>
          <w:szCs w:val="20"/>
        </w:rPr>
        <w:t>N/mm</w:t>
      </w:r>
      <w:r w:rsidR="00E76A5B" w:rsidRPr="00B37CC9">
        <w:rPr>
          <w:rFonts w:ascii="Times New Roman" w:hAnsi="Times New Roman" w:cs="Times New Roman"/>
          <w:color w:val="000000"/>
          <w:sz w:val="20"/>
          <w:szCs w:val="20"/>
          <w:vertAlign w:val="superscript"/>
        </w:rPr>
        <w:t>2</w:t>
      </w:r>
      <w:r w:rsidR="00E76A5B" w:rsidRPr="00B37CC9">
        <w:rPr>
          <w:rFonts w:ascii="Times New Roman" w:hAnsi="Times New Roman" w:cs="Times New Roman"/>
          <w:color w:val="000000"/>
          <w:sz w:val="20"/>
          <w:szCs w:val="20"/>
        </w:rPr>
        <w:t xml:space="preserve"> was obtained at 5% replacement at 28 days of age. </w:t>
      </w:r>
      <w:r w:rsidR="00E76A5B" w:rsidRPr="00B37CC9">
        <w:rPr>
          <w:rFonts w:ascii="Times New Roman" w:hAnsi="Times New Roman" w:cs="Times New Roman"/>
          <w:sz w:val="20"/>
          <w:szCs w:val="20"/>
        </w:rPr>
        <w:t>The slump test results show that the workability of the concrete decreased as the CCA content increases. The Compressive Strengths of concrete reduced as the percentage CCA replacement increased but increases with curing age.</w:t>
      </w:r>
      <w:r w:rsidR="00B37CC9">
        <w:rPr>
          <w:rFonts w:ascii="Times New Roman" w:hAnsi="Times New Roman" w:cs="Times New Roman"/>
          <w:sz w:val="20"/>
          <w:szCs w:val="20"/>
        </w:rPr>
        <w:t xml:space="preserve"> </w:t>
      </w:r>
      <w:r w:rsidR="00E76A5B" w:rsidRPr="00B37CC9">
        <w:rPr>
          <w:rFonts w:ascii="Times New Roman" w:hAnsi="Times New Roman" w:cs="Times New Roman"/>
          <w:sz w:val="20"/>
          <w:szCs w:val="20"/>
        </w:rPr>
        <w:t>Recycling of waste materials in a more useful and economical way should be encouraged by government and any organization with viable programs and adequate funds to encourage interested researchers.</w:t>
      </w:r>
    </w:p>
    <w:p w:rsidR="0038669B" w:rsidRPr="00B37CC9" w:rsidRDefault="0038669B" w:rsidP="0038669B">
      <w:pPr>
        <w:snapToGrid w:val="0"/>
        <w:spacing w:after="0" w:line="240" w:lineRule="auto"/>
        <w:jc w:val="both"/>
        <w:rPr>
          <w:rFonts w:ascii="Times New Roman" w:hAnsi="Times New Roman" w:cs="Times New Roman"/>
          <w:sz w:val="20"/>
          <w:szCs w:val="20"/>
          <w:lang w:eastAsia="zh-CN"/>
        </w:rPr>
      </w:pPr>
      <w:proofErr w:type="gramStart"/>
      <w:r w:rsidRPr="00B37CC9">
        <w:rPr>
          <w:rFonts w:ascii="Times New Roman" w:hAnsi="Times New Roman" w:cs="Times New Roman"/>
          <w:bCs/>
          <w:sz w:val="20"/>
          <w:szCs w:val="20"/>
        </w:rPr>
        <w:t>[</w:t>
      </w:r>
      <w:proofErr w:type="spellStart"/>
      <w:r w:rsidRPr="00B37CC9">
        <w:rPr>
          <w:rFonts w:ascii="Times New Roman" w:hAnsi="Times New Roman" w:cs="Times New Roman"/>
          <w:sz w:val="20"/>
          <w:szCs w:val="20"/>
        </w:rPr>
        <w:t>Owolabi</w:t>
      </w:r>
      <w:proofErr w:type="spellEnd"/>
      <w:r w:rsidRPr="00B37CC9">
        <w:rPr>
          <w:rFonts w:ascii="Times New Roman" w:hAnsi="Times New Roman" w:cs="Times New Roman"/>
          <w:sz w:val="20"/>
          <w:szCs w:val="20"/>
        </w:rPr>
        <w:t xml:space="preserve"> T.A.,</w:t>
      </w:r>
      <w:r w:rsidR="00B37CC9">
        <w:rPr>
          <w:rFonts w:ascii="Times New Roman" w:hAnsi="Times New Roman" w:cs="Times New Roman"/>
          <w:sz w:val="20"/>
          <w:szCs w:val="20"/>
        </w:rPr>
        <w:t xml:space="preserve"> </w:t>
      </w:r>
      <w:proofErr w:type="spellStart"/>
      <w:r w:rsidRPr="00B37CC9">
        <w:rPr>
          <w:rFonts w:ascii="Times New Roman" w:hAnsi="Times New Roman" w:cs="Times New Roman"/>
          <w:sz w:val="20"/>
          <w:szCs w:val="20"/>
        </w:rPr>
        <w:t>Oladipo</w:t>
      </w:r>
      <w:proofErr w:type="spellEnd"/>
      <w:r w:rsidRPr="00B37CC9">
        <w:rPr>
          <w:rFonts w:ascii="Times New Roman" w:hAnsi="Times New Roman" w:cs="Times New Roman"/>
          <w:sz w:val="20"/>
          <w:szCs w:val="20"/>
        </w:rPr>
        <w:t xml:space="preserve"> I.O and</w:t>
      </w:r>
      <w:r w:rsidR="00B37CC9">
        <w:rPr>
          <w:rFonts w:ascii="Times New Roman" w:hAnsi="Times New Roman" w:cs="Times New Roman"/>
          <w:sz w:val="20"/>
          <w:szCs w:val="20"/>
        </w:rPr>
        <w:t xml:space="preserve"> </w:t>
      </w:r>
      <w:proofErr w:type="spellStart"/>
      <w:r w:rsidRPr="00B37CC9">
        <w:rPr>
          <w:rFonts w:ascii="Times New Roman" w:hAnsi="Times New Roman" w:cs="Times New Roman"/>
          <w:sz w:val="20"/>
          <w:szCs w:val="20"/>
        </w:rPr>
        <w:t>Popoola</w:t>
      </w:r>
      <w:proofErr w:type="spellEnd"/>
      <w:r w:rsidRPr="00B37CC9">
        <w:rPr>
          <w:rFonts w:ascii="Times New Roman" w:hAnsi="Times New Roman" w:cs="Times New Roman"/>
          <w:sz w:val="20"/>
          <w:szCs w:val="20"/>
        </w:rPr>
        <w:t xml:space="preserve"> O.O.</w:t>
      </w:r>
      <w:r w:rsidRPr="00B37CC9">
        <w:rPr>
          <w:rFonts w:ascii="Times New Roman" w:hAnsi="Times New Roman" w:cs="Times New Roman" w:hint="eastAsia"/>
          <w:b/>
          <w:bCs/>
          <w:sz w:val="20"/>
          <w:szCs w:val="20"/>
          <w:lang w:bidi="fa-IR"/>
        </w:rPr>
        <w:t xml:space="preserve"> </w:t>
      </w:r>
      <w:r w:rsidR="001A233D">
        <w:rPr>
          <w:rFonts w:ascii="Times New Roman" w:hAnsi="Times New Roman" w:cs="Times New Roman" w:hint="eastAsia"/>
          <w:b/>
          <w:sz w:val="20"/>
          <w:szCs w:val="20"/>
          <w:lang w:eastAsia="zh-CN"/>
        </w:rPr>
        <w:t>E</w:t>
      </w:r>
      <w:r w:rsidR="001A233D" w:rsidRPr="00B37CC9">
        <w:rPr>
          <w:rFonts w:ascii="Times New Roman" w:hAnsi="Times New Roman" w:cs="Times New Roman"/>
          <w:b/>
          <w:sz w:val="20"/>
          <w:szCs w:val="20"/>
        </w:rPr>
        <w:t>ffect of corncob ash as partial substitute for cement in concrete</w:t>
      </w:r>
      <w:r w:rsidRPr="00B37CC9">
        <w:rPr>
          <w:rFonts w:ascii="Times New Roman" w:eastAsia="Times New Roman" w:hAnsi="Times New Roman" w:cs="Times New Roman"/>
          <w:b/>
          <w:bCs/>
          <w:sz w:val="20"/>
          <w:szCs w:val="20"/>
          <w:lang w:bidi="fa-IR"/>
        </w:rPr>
        <w:t>.</w:t>
      </w:r>
      <w:proofErr w:type="gramEnd"/>
      <w:r w:rsidRPr="00B37CC9">
        <w:rPr>
          <w:rFonts w:ascii="Times New Roman" w:hAnsi="Times New Roman" w:cs="Times New Roman"/>
          <w:bCs/>
          <w:i/>
          <w:sz w:val="20"/>
          <w:szCs w:val="20"/>
        </w:rPr>
        <w:t xml:space="preserve"> N Y </w:t>
      </w:r>
      <w:proofErr w:type="spellStart"/>
      <w:r w:rsidRPr="00B37CC9">
        <w:rPr>
          <w:rFonts w:ascii="Times New Roman" w:hAnsi="Times New Roman" w:cs="Times New Roman"/>
          <w:bCs/>
          <w:i/>
          <w:sz w:val="20"/>
          <w:szCs w:val="20"/>
        </w:rPr>
        <w:t>Sci</w:t>
      </w:r>
      <w:proofErr w:type="spellEnd"/>
      <w:r w:rsidRPr="00B37CC9">
        <w:rPr>
          <w:rFonts w:ascii="Times New Roman" w:hAnsi="Times New Roman" w:cs="Times New Roman"/>
          <w:bCs/>
          <w:i/>
          <w:sz w:val="20"/>
          <w:szCs w:val="20"/>
        </w:rPr>
        <w:t xml:space="preserve"> J</w:t>
      </w:r>
      <w:r w:rsidRPr="00B37CC9">
        <w:rPr>
          <w:rFonts w:ascii="Times New Roman" w:hAnsi="Times New Roman" w:cs="Times New Roman"/>
          <w:bCs/>
          <w:sz w:val="20"/>
          <w:szCs w:val="20"/>
        </w:rPr>
        <w:t xml:space="preserve"> </w:t>
      </w:r>
      <w:r w:rsidRPr="00B37CC9">
        <w:rPr>
          <w:rFonts w:ascii="Times New Roman" w:hAnsi="Times New Roman" w:cs="Times New Roman"/>
          <w:sz w:val="20"/>
          <w:szCs w:val="20"/>
        </w:rPr>
        <w:t>201</w:t>
      </w:r>
      <w:r w:rsidRPr="00B37CC9">
        <w:rPr>
          <w:rFonts w:ascii="Times New Roman" w:hAnsi="Times New Roman" w:cs="Times New Roman" w:hint="eastAsia"/>
          <w:sz w:val="20"/>
          <w:szCs w:val="20"/>
        </w:rPr>
        <w:t>5</w:t>
      </w:r>
      <w:proofErr w:type="gramStart"/>
      <w:r w:rsidRPr="00B37CC9">
        <w:rPr>
          <w:rFonts w:ascii="Times New Roman" w:hAnsi="Times New Roman" w:cs="Times New Roman"/>
          <w:sz w:val="20"/>
          <w:szCs w:val="20"/>
        </w:rPr>
        <w:t>;</w:t>
      </w:r>
      <w:r w:rsidRPr="00B37CC9">
        <w:rPr>
          <w:rFonts w:ascii="Times New Roman" w:hAnsi="Times New Roman" w:cs="Times New Roman" w:hint="eastAsia"/>
          <w:sz w:val="20"/>
          <w:szCs w:val="20"/>
        </w:rPr>
        <w:t>8</w:t>
      </w:r>
      <w:proofErr w:type="gramEnd"/>
      <w:r w:rsidRPr="00B37CC9">
        <w:rPr>
          <w:rFonts w:ascii="Times New Roman" w:hAnsi="Times New Roman" w:cs="Times New Roman"/>
          <w:sz w:val="20"/>
          <w:szCs w:val="20"/>
        </w:rPr>
        <w:t>(</w:t>
      </w:r>
      <w:r w:rsidRPr="00B37CC9">
        <w:rPr>
          <w:rFonts w:ascii="Times New Roman" w:hAnsi="Times New Roman" w:cs="Times New Roman" w:hint="eastAsia"/>
          <w:sz w:val="20"/>
          <w:szCs w:val="20"/>
        </w:rPr>
        <w:t>11</w:t>
      </w:r>
      <w:r w:rsidRPr="00B37CC9">
        <w:rPr>
          <w:rFonts w:ascii="Times New Roman" w:hAnsi="Times New Roman" w:cs="Times New Roman"/>
          <w:sz w:val="20"/>
          <w:szCs w:val="20"/>
        </w:rPr>
        <w:t>):</w:t>
      </w:r>
      <w:r w:rsidR="000E3EC6" w:rsidRPr="00B37CC9">
        <w:rPr>
          <w:rFonts w:ascii="Times New Roman" w:hAnsi="Times New Roman" w:cs="Times New Roman"/>
          <w:noProof/>
          <w:color w:val="000000"/>
          <w:sz w:val="20"/>
          <w:szCs w:val="20"/>
        </w:rPr>
        <w:t>1</w:t>
      </w:r>
      <w:r w:rsidRPr="00B37CC9">
        <w:rPr>
          <w:rFonts w:ascii="Times New Roman" w:hAnsi="Times New Roman" w:cs="Times New Roman"/>
          <w:color w:val="000000"/>
          <w:sz w:val="20"/>
          <w:szCs w:val="20"/>
        </w:rPr>
        <w:t>-</w:t>
      </w:r>
      <w:r w:rsidR="000E3EC6" w:rsidRPr="00B37CC9">
        <w:rPr>
          <w:rFonts w:ascii="Times New Roman" w:hAnsi="Times New Roman" w:cs="Times New Roman"/>
          <w:noProof/>
          <w:color w:val="000000"/>
          <w:sz w:val="20"/>
          <w:szCs w:val="20"/>
        </w:rPr>
        <w:t>4</w:t>
      </w:r>
      <w:r w:rsidRPr="00B37CC9">
        <w:rPr>
          <w:rFonts w:ascii="Times New Roman" w:hAnsi="Times New Roman" w:cs="Times New Roman"/>
          <w:sz w:val="20"/>
          <w:szCs w:val="20"/>
        </w:rPr>
        <w:t xml:space="preserve">]. (ISSN: 1554-0200). </w:t>
      </w:r>
      <w:hyperlink r:id="rId8" w:history="1">
        <w:r w:rsidRPr="00B37CC9">
          <w:rPr>
            <w:rStyle w:val="Hyperlink"/>
            <w:rFonts w:ascii="Times New Roman" w:hAnsi="Times New Roman" w:cs="Times New Roman"/>
            <w:color w:val="0000FF"/>
            <w:sz w:val="20"/>
            <w:szCs w:val="20"/>
          </w:rPr>
          <w:t>http://www.sciencepub.net/newyork</w:t>
        </w:r>
      </w:hyperlink>
      <w:r w:rsidRPr="00B37CC9">
        <w:rPr>
          <w:rFonts w:ascii="Times New Roman" w:hAnsi="Times New Roman" w:cs="Times New Roman"/>
          <w:sz w:val="20"/>
          <w:szCs w:val="20"/>
        </w:rPr>
        <w:t xml:space="preserve">. </w:t>
      </w:r>
      <w:r w:rsidRPr="00B37CC9">
        <w:rPr>
          <w:rFonts w:ascii="Times New Roman" w:hAnsi="Times New Roman" w:cs="Times New Roman" w:hint="eastAsia"/>
          <w:sz w:val="20"/>
          <w:szCs w:val="20"/>
          <w:lang w:eastAsia="zh-CN"/>
        </w:rPr>
        <w:t>1</w:t>
      </w:r>
    </w:p>
    <w:p w:rsidR="00E76A5B" w:rsidRPr="00B37CC9" w:rsidRDefault="00E76A5B" w:rsidP="0038669B">
      <w:pPr>
        <w:snapToGrid w:val="0"/>
        <w:spacing w:after="0" w:line="240" w:lineRule="auto"/>
        <w:jc w:val="both"/>
        <w:rPr>
          <w:rFonts w:ascii="Times New Roman" w:hAnsi="Times New Roman" w:cs="Times New Roman"/>
          <w:sz w:val="20"/>
          <w:szCs w:val="20"/>
        </w:rPr>
      </w:pPr>
    </w:p>
    <w:p w:rsidR="003F6C81" w:rsidRPr="001A233D" w:rsidRDefault="001A233D" w:rsidP="0038669B">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sidR="003F6C81" w:rsidRPr="001A233D">
        <w:rPr>
          <w:rFonts w:ascii="Times New Roman" w:hAnsi="Times New Roman" w:cs="Times New Roman"/>
          <w:sz w:val="20"/>
          <w:szCs w:val="20"/>
        </w:rPr>
        <w:t>: Concrete, corncob ash, Compressive strength, Slump test</w:t>
      </w:r>
    </w:p>
    <w:p w:rsidR="003F6C81" w:rsidRPr="00B37CC9" w:rsidRDefault="003F6C81" w:rsidP="0038669B">
      <w:pPr>
        <w:snapToGrid w:val="0"/>
        <w:spacing w:after="0" w:line="240" w:lineRule="auto"/>
        <w:jc w:val="both"/>
        <w:rPr>
          <w:rFonts w:ascii="Times New Roman" w:hAnsi="Times New Roman" w:cs="Times New Roman"/>
          <w:b/>
          <w:sz w:val="20"/>
          <w:szCs w:val="20"/>
        </w:rPr>
      </w:pPr>
    </w:p>
    <w:p w:rsidR="0038669B" w:rsidRPr="00B37CC9" w:rsidRDefault="0038669B" w:rsidP="0038669B">
      <w:pPr>
        <w:snapToGrid w:val="0"/>
        <w:spacing w:after="0" w:line="240" w:lineRule="auto"/>
        <w:jc w:val="both"/>
        <w:rPr>
          <w:rFonts w:ascii="Times New Roman" w:hAnsi="Times New Roman" w:cs="Times New Roman"/>
          <w:b/>
          <w:sz w:val="20"/>
          <w:szCs w:val="20"/>
        </w:rPr>
        <w:sectPr w:rsidR="0038669B" w:rsidRPr="00B37CC9" w:rsidSect="00AC4C20">
          <w:headerReference w:type="default" r:id="rId9"/>
          <w:footerReference w:type="default" r:id="rId10"/>
          <w:type w:val="continuous"/>
          <w:pgSz w:w="12242" w:h="15842" w:code="1"/>
          <w:pgMar w:top="1440" w:right="1440" w:bottom="1440" w:left="1440" w:header="720" w:footer="720" w:gutter="0"/>
          <w:cols w:space="708"/>
          <w:docGrid w:linePitch="360"/>
        </w:sectPr>
      </w:pPr>
    </w:p>
    <w:p w:rsidR="00740A44" w:rsidRPr="00B37CC9" w:rsidRDefault="0038669B" w:rsidP="0038669B">
      <w:pPr>
        <w:snapToGrid w:val="0"/>
        <w:spacing w:after="0" w:line="240" w:lineRule="auto"/>
        <w:jc w:val="both"/>
        <w:rPr>
          <w:rFonts w:ascii="Times New Roman" w:hAnsi="Times New Roman" w:cs="Times New Roman"/>
          <w:b/>
          <w:sz w:val="20"/>
          <w:szCs w:val="20"/>
        </w:rPr>
      </w:pPr>
      <w:r w:rsidRPr="00B37CC9">
        <w:rPr>
          <w:rFonts w:ascii="Times New Roman" w:hAnsi="Times New Roman" w:cs="Times New Roman"/>
          <w:b/>
          <w:sz w:val="20"/>
          <w:szCs w:val="20"/>
        </w:rPr>
        <w:lastRenderedPageBreak/>
        <w:t>Introduction</w:t>
      </w:r>
    </w:p>
    <w:p w:rsidR="003F6C81" w:rsidRPr="00B37CC9" w:rsidRDefault="00E055AB" w:rsidP="0038669B">
      <w:pPr>
        <w:snapToGrid w:val="0"/>
        <w:spacing w:after="0" w:line="240" w:lineRule="auto"/>
        <w:ind w:firstLine="425"/>
        <w:jc w:val="both"/>
        <w:rPr>
          <w:rFonts w:ascii="Times New Roman" w:hAnsi="Times New Roman" w:cs="Times New Roman"/>
          <w:sz w:val="20"/>
          <w:szCs w:val="20"/>
        </w:rPr>
      </w:pPr>
      <w:r w:rsidRPr="00B37CC9">
        <w:rPr>
          <w:rStyle w:val="hvr"/>
          <w:rFonts w:ascii="Times New Roman" w:hAnsi="Times New Roman" w:cs="Times New Roman"/>
          <w:sz w:val="20"/>
          <w:szCs w:val="20"/>
          <w:shd w:val="clear" w:color="auto" w:fill="FFFFFF"/>
        </w:rPr>
        <w:t xml:space="preserve">Corncob is the hard thick cylindrical central core on which are borne the grains or kernels of corn, usually in rows. </w:t>
      </w:r>
      <w:r w:rsidR="00A01C92" w:rsidRPr="00B37CC9">
        <w:rPr>
          <w:rStyle w:val="hvr"/>
          <w:rFonts w:ascii="Times New Roman" w:hAnsi="Times New Roman" w:cs="Times New Roman"/>
          <w:sz w:val="20"/>
          <w:szCs w:val="20"/>
          <w:shd w:val="clear" w:color="auto" w:fill="FFFFFF"/>
        </w:rPr>
        <w:t>It</w:t>
      </w:r>
      <w:r w:rsidRPr="00B37CC9">
        <w:rPr>
          <w:rStyle w:val="hvr"/>
          <w:rFonts w:ascii="Times New Roman" w:hAnsi="Times New Roman" w:cs="Times New Roman"/>
          <w:sz w:val="20"/>
          <w:szCs w:val="20"/>
          <w:shd w:val="clear" w:color="auto" w:fill="FFFFFF"/>
        </w:rPr>
        <w:t xml:space="preserve"> is the agricultural waste product obtained from maize or </w:t>
      </w:r>
      <w:r w:rsidR="00A756E8" w:rsidRPr="00B37CC9">
        <w:rPr>
          <w:rStyle w:val="hvr"/>
          <w:rFonts w:ascii="Times New Roman" w:hAnsi="Times New Roman" w:cs="Times New Roman"/>
          <w:sz w:val="20"/>
          <w:szCs w:val="20"/>
          <w:shd w:val="clear" w:color="auto" w:fill="FFFFFF"/>
        </w:rPr>
        <w:t xml:space="preserve">corn. </w:t>
      </w:r>
      <w:r w:rsidR="00A756E8" w:rsidRPr="00B37CC9">
        <w:rPr>
          <w:rFonts w:ascii="Times New Roman" w:hAnsi="Times New Roman" w:cs="Times New Roman"/>
          <w:sz w:val="20"/>
          <w:szCs w:val="20"/>
        </w:rPr>
        <w:t>The use of corncob ash will reduces cost of production of concrete.</w:t>
      </w:r>
      <w:r w:rsidR="00A756E8" w:rsidRPr="00B37CC9">
        <w:rPr>
          <w:rStyle w:val="hvr"/>
          <w:rFonts w:ascii="Times New Roman" w:hAnsi="Times New Roman" w:cs="Times New Roman"/>
          <w:sz w:val="20"/>
          <w:szCs w:val="20"/>
          <w:shd w:val="clear" w:color="auto" w:fill="FFFFFF"/>
        </w:rPr>
        <w:t xml:space="preserve"> Nowadays the</w:t>
      </w:r>
      <w:r w:rsidR="00A756E8" w:rsidRPr="00B37CC9">
        <w:rPr>
          <w:rFonts w:ascii="Times New Roman" w:hAnsi="Times New Roman" w:cs="Times New Roman"/>
          <w:sz w:val="20"/>
          <w:szCs w:val="20"/>
        </w:rPr>
        <w:t xml:space="preserve"> knowledge of natural </w:t>
      </w:r>
      <w:proofErr w:type="spellStart"/>
      <w:r w:rsidR="00A756E8" w:rsidRPr="00B37CC9">
        <w:rPr>
          <w:rFonts w:ascii="Times New Roman" w:hAnsi="Times New Roman" w:cs="Times New Roman"/>
          <w:sz w:val="20"/>
          <w:szCs w:val="20"/>
        </w:rPr>
        <w:t>pozzolanic</w:t>
      </w:r>
      <w:proofErr w:type="spellEnd"/>
      <w:r w:rsidR="00A756E8" w:rsidRPr="00B37CC9">
        <w:rPr>
          <w:rFonts w:ascii="Times New Roman" w:hAnsi="Times New Roman" w:cs="Times New Roman"/>
          <w:sz w:val="20"/>
          <w:szCs w:val="20"/>
        </w:rPr>
        <w:t xml:space="preserve"> materials used as partial replacement for cement has increased.</w:t>
      </w:r>
      <w:r w:rsidR="00B37CC9">
        <w:rPr>
          <w:rFonts w:ascii="Times New Roman" w:hAnsi="Times New Roman" w:cs="Times New Roman"/>
          <w:sz w:val="20"/>
          <w:szCs w:val="20"/>
        </w:rPr>
        <w:t xml:space="preserve"> </w:t>
      </w:r>
      <w:proofErr w:type="spellStart"/>
      <w:r w:rsidR="00A756E8" w:rsidRPr="00B37CC9">
        <w:rPr>
          <w:rFonts w:ascii="Times New Roman" w:hAnsi="Times New Roman" w:cs="Times New Roman"/>
          <w:sz w:val="20"/>
          <w:szCs w:val="20"/>
        </w:rPr>
        <w:t>Adesanya</w:t>
      </w:r>
      <w:proofErr w:type="spellEnd"/>
      <w:r w:rsidR="00A756E8" w:rsidRPr="00B37CC9">
        <w:rPr>
          <w:rFonts w:ascii="Times New Roman" w:hAnsi="Times New Roman" w:cs="Times New Roman"/>
          <w:sz w:val="20"/>
          <w:szCs w:val="20"/>
        </w:rPr>
        <w:t xml:space="preserve"> and </w:t>
      </w:r>
      <w:proofErr w:type="spellStart"/>
      <w:r w:rsidR="00A756E8" w:rsidRPr="00B37CC9">
        <w:rPr>
          <w:rFonts w:ascii="Times New Roman" w:hAnsi="Times New Roman" w:cs="Times New Roman"/>
          <w:sz w:val="20"/>
          <w:szCs w:val="20"/>
        </w:rPr>
        <w:t>Raheem</w:t>
      </w:r>
      <w:proofErr w:type="spellEnd"/>
      <w:r w:rsidR="00A756E8" w:rsidRPr="00B37CC9">
        <w:rPr>
          <w:rFonts w:ascii="Times New Roman" w:hAnsi="Times New Roman" w:cs="Times New Roman"/>
          <w:sz w:val="20"/>
          <w:szCs w:val="20"/>
        </w:rPr>
        <w:t xml:space="preserve"> (2010) investigated the permeability and acid attack of corn cob ash blended cement.</w:t>
      </w:r>
      <w:r w:rsidR="006732D2" w:rsidRPr="00B37CC9">
        <w:rPr>
          <w:rFonts w:ascii="Times New Roman" w:hAnsi="Times New Roman" w:cs="Times New Roman"/>
          <w:sz w:val="20"/>
          <w:szCs w:val="20"/>
        </w:rPr>
        <w:t xml:space="preserve"> </w:t>
      </w:r>
      <w:proofErr w:type="spellStart"/>
      <w:r w:rsidR="006732D2" w:rsidRPr="00B37CC9">
        <w:rPr>
          <w:rFonts w:ascii="Times New Roman" w:hAnsi="Times New Roman" w:cs="Times New Roman"/>
          <w:sz w:val="20"/>
          <w:szCs w:val="20"/>
        </w:rPr>
        <w:t>Jimoh</w:t>
      </w:r>
      <w:proofErr w:type="spellEnd"/>
      <w:r w:rsidR="006732D2" w:rsidRPr="00B37CC9">
        <w:rPr>
          <w:rFonts w:ascii="Times New Roman" w:hAnsi="Times New Roman" w:cs="Times New Roman"/>
          <w:sz w:val="20"/>
          <w:szCs w:val="20"/>
        </w:rPr>
        <w:t xml:space="preserve"> and </w:t>
      </w:r>
      <w:proofErr w:type="spellStart"/>
      <w:r w:rsidR="006732D2" w:rsidRPr="00B37CC9">
        <w:rPr>
          <w:rFonts w:ascii="Times New Roman" w:hAnsi="Times New Roman" w:cs="Times New Roman"/>
          <w:sz w:val="20"/>
          <w:szCs w:val="20"/>
        </w:rPr>
        <w:t>Apampa</w:t>
      </w:r>
      <w:proofErr w:type="spellEnd"/>
      <w:r w:rsidR="006732D2" w:rsidRPr="00B37CC9">
        <w:rPr>
          <w:rFonts w:ascii="Times New Roman" w:hAnsi="Times New Roman" w:cs="Times New Roman"/>
          <w:sz w:val="20"/>
          <w:szCs w:val="20"/>
        </w:rPr>
        <w:t xml:space="preserve"> (2014) have investigated the effects of corncob ash on the index properties, California bearing ratio (CBR) and unconfined compressive strength (UCS) of a lateritic soil. The </w:t>
      </w:r>
      <w:r w:rsidR="005569E0" w:rsidRPr="00B37CC9">
        <w:rPr>
          <w:rFonts w:ascii="Times New Roman" w:hAnsi="Times New Roman" w:cs="Times New Roman"/>
          <w:sz w:val="20"/>
          <w:szCs w:val="20"/>
        </w:rPr>
        <w:t>maximum dry density of the soil</w:t>
      </w:r>
      <w:r w:rsidR="006732D2" w:rsidRPr="00B37CC9">
        <w:rPr>
          <w:rFonts w:ascii="Times New Roman" w:hAnsi="Times New Roman" w:cs="Times New Roman"/>
          <w:sz w:val="20"/>
          <w:szCs w:val="20"/>
        </w:rPr>
        <w:t xml:space="preserve"> investigated by </w:t>
      </w:r>
      <w:proofErr w:type="spellStart"/>
      <w:r w:rsidR="006732D2" w:rsidRPr="00B37CC9">
        <w:rPr>
          <w:rFonts w:ascii="Times New Roman" w:hAnsi="Times New Roman" w:cs="Times New Roman"/>
          <w:sz w:val="20"/>
          <w:szCs w:val="20"/>
        </w:rPr>
        <w:t>Jimoh</w:t>
      </w:r>
      <w:proofErr w:type="spellEnd"/>
      <w:r w:rsidR="006732D2" w:rsidRPr="00B37CC9">
        <w:rPr>
          <w:rFonts w:ascii="Times New Roman" w:hAnsi="Times New Roman" w:cs="Times New Roman"/>
          <w:sz w:val="20"/>
          <w:szCs w:val="20"/>
        </w:rPr>
        <w:t xml:space="preserve"> and </w:t>
      </w:r>
      <w:proofErr w:type="spellStart"/>
      <w:r w:rsidR="006732D2" w:rsidRPr="00B37CC9">
        <w:rPr>
          <w:rFonts w:ascii="Times New Roman" w:hAnsi="Times New Roman" w:cs="Times New Roman"/>
          <w:sz w:val="20"/>
          <w:szCs w:val="20"/>
        </w:rPr>
        <w:t>Apampa</w:t>
      </w:r>
      <w:proofErr w:type="spellEnd"/>
      <w:r w:rsidR="006732D2" w:rsidRPr="00B37CC9">
        <w:rPr>
          <w:rFonts w:ascii="Times New Roman" w:hAnsi="Times New Roman" w:cs="Times New Roman"/>
          <w:sz w:val="20"/>
          <w:szCs w:val="20"/>
        </w:rPr>
        <w:t xml:space="preserve"> (2014), slightly reduced as the corncob ash content increases.</w:t>
      </w:r>
      <w:r w:rsidR="00B37CC9">
        <w:rPr>
          <w:rFonts w:ascii="Times New Roman" w:hAnsi="Times New Roman" w:cs="Times New Roman"/>
          <w:sz w:val="20"/>
          <w:szCs w:val="20"/>
        </w:rPr>
        <w:t xml:space="preserve"> </w:t>
      </w:r>
      <w:r w:rsidR="00A01C92" w:rsidRPr="00B37CC9">
        <w:rPr>
          <w:rFonts w:ascii="Times New Roman" w:hAnsi="Times New Roman" w:cs="Times New Roman"/>
          <w:sz w:val="20"/>
          <w:szCs w:val="20"/>
        </w:rPr>
        <w:t>Concrete is a construction material made by mixing of cement, fine aggregates, coarse aggregate</w:t>
      </w:r>
      <w:r w:rsidR="00A756E8" w:rsidRPr="00B37CC9">
        <w:rPr>
          <w:rFonts w:ascii="Times New Roman" w:hAnsi="Times New Roman" w:cs="Times New Roman"/>
          <w:sz w:val="20"/>
          <w:szCs w:val="20"/>
        </w:rPr>
        <w:t xml:space="preserve"> </w:t>
      </w:r>
      <w:r w:rsidR="00A01C92" w:rsidRPr="00B37CC9">
        <w:rPr>
          <w:rFonts w:ascii="Times New Roman" w:hAnsi="Times New Roman" w:cs="Times New Roman"/>
          <w:sz w:val="20"/>
          <w:szCs w:val="20"/>
        </w:rPr>
        <w:t>and water in the appropriate proportions.</w:t>
      </w:r>
      <w:r w:rsidR="00A756E8" w:rsidRPr="00B37CC9">
        <w:rPr>
          <w:rFonts w:ascii="Times New Roman" w:hAnsi="Times New Roman" w:cs="Times New Roman"/>
          <w:sz w:val="20"/>
          <w:szCs w:val="20"/>
        </w:rPr>
        <w:t xml:space="preserve"> </w:t>
      </w:r>
      <w:r w:rsidR="00B57FEB" w:rsidRPr="00B37CC9">
        <w:rPr>
          <w:rFonts w:ascii="Times New Roman" w:hAnsi="Times New Roman" w:cs="Times New Roman"/>
          <w:color w:val="222222"/>
          <w:sz w:val="20"/>
          <w:szCs w:val="20"/>
          <w:shd w:val="clear" w:color="auto" w:fill="FFFFFF"/>
        </w:rPr>
        <w:t>It</w:t>
      </w:r>
      <w:r w:rsidR="00A756E8" w:rsidRPr="00B37CC9">
        <w:rPr>
          <w:rFonts w:ascii="Times New Roman" w:hAnsi="Times New Roman" w:cs="Times New Roman"/>
          <w:color w:val="222222"/>
          <w:sz w:val="20"/>
          <w:szCs w:val="20"/>
          <w:shd w:val="clear" w:color="auto" w:fill="FFFFFF"/>
        </w:rPr>
        <w:t xml:space="preserve"> is a mixture of paste and </w:t>
      </w:r>
      <w:r w:rsidR="002146EC" w:rsidRPr="00B37CC9">
        <w:rPr>
          <w:rFonts w:ascii="Times New Roman" w:hAnsi="Times New Roman" w:cs="Times New Roman"/>
          <w:color w:val="222222"/>
          <w:sz w:val="20"/>
          <w:szCs w:val="20"/>
          <w:shd w:val="clear" w:color="auto" w:fill="FFFFFF"/>
        </w:rPr>
        <w:t>aggregates, or rocks. The paste</w:t>
      </w:r>
      <w:r w:rsidR="00A756E8" w:rsidRPr="00B37CC9">
        <w:rPr>
          <w:rFonts w:ascii="Times New Roman" w:hAnsi="Times New Roman" w:cs="Times New Roman"/>
          <w:color w:val="222222"/>
          <w:sz w:val="20"/>
          <w:szCs w:val="20"/>
          <w:shd w:val="clear" w:color="auto" w:fill="FFFFFF"/>
        </w:rPr>
        <w:t xml:space="preserve"> composed of </w:t>
      </w:r>
      <w:r w:rsidR="003F6C81" w:rsidRPr="00B37CC9">
        <w:rPr>
          <w:rFonts w:ascii="Times New Roman" w:hAnsi="Times New Roman" w:cs="Times New Roman"/>
          <w:color w:val="222222"/>
          <w:sz w:val="20"/>
          <w:szCs w:val="20"/>
          <w:shd w:val="clear" w:color="auto" w:fill="FFFFFF"/>
        </w:rPr>
        <w:t>Portland</w:t>
      </w:r>
      <w:r w:rsidR="00A756E8" w:rsidRPr="00B37CC9">
        <w:rPr>
          <w:rFonts w:ascii="Times New Roman" w:hAnsi="Times New Roman" w:cs="Times New Roman"/>
          <w:color w:val="222222"/>
          <w:sz w:val="20"/>
          <w:szCs w:val="20"/>
          <w:shd w:val="clear" w:color="auto" w:fill="FFFFFF"/>
        </w:rPr>
        <w:t xml:space="preserve"> cem</w:t>
      </w:r>
      <w:r w:rsidR="002146EC" w:rsidRPr="00B37CC9">
        <w:rPr>
          <w:rFonts w:ascii="Times New Roman" w:hAnsi="Times New Roman" w:cs="Times New Roman"/>
          <w:color w:val="222222"/>
          <w:sz w:val="20"/>
          <w:szCs w:val="20"/>
          <w:shd w:val="clear" w:color="auto" w:fill="FFFFFF"/>
        </w:rPr>
        <w:t>ent and water</w:t>
      </w:r>
      <w:r w:rsidR="00A756E8" w:rsidRPr="00B37CC9">
        <w:rPr>
          <w:rFonts w:ascii="Times New Roman" w:hAnsi="Times New Roman" w:cs="Times New Roman"/>
          <w:color w:val="222222"/>
          <w:sz w:val="20"/>
          <w:szCs w:val="20"/>
          <w:shd w:val="clear" w:color="auto" w:fill="FFFFFF"/>
        </w:rPr>
        <w:t xml:space="preserve"> coats </w:t>
      </w:r>
      <w:r w:rsidR="002146EC" w:rsidRPr="00B37CC9">
        <w:rPr>
          <w:rFonts w:ascii="Times New Roman" w:hAnsi="Times New Roman" w:cs="Times New Roman"/>
          <w:color w:val="222222"/>
          <w:sz w:val="20"/>
          <w:szCs w:val="20"/>
          <w:shd w:val="clear" w:color="auto" w:fill="FFFFFF"/>
        </w:rPr>
        <w:t>with</w:t>
      </w:r>
      <w:r w:rsidR="00A756E8" w:rsidRPr="00B37CC9">
        <w:rPr>
          <w:rFonts w:ascii="Times New Roman" w:hAnsi="Times New Roman" w:cs="Times New Roman"/>
          <w:color w:val="222222"/>
          <w:sz w:val="20"/>
          <w:szCs w:val="20"/>
          <w:shd w:val="clear" w:color="auto" w:fill="FFFFFF"/>
        </w:rPr>
        <w:t xml:space="preserve"> fine (small) and coarse (larger) aggregates. Through a chemical reaction called hydration, the paste hardens and gains strength to form the rock-like mass known as concrete.</w:t>
      </w:r>
      <w:r w:rsidR="005569E0" w:rsidRPr="00B37CC9">
        <w:rPr>
          <w:rFonts w:ascii="Times New Roman" w:hAnsi="Times New Roman" w:cs="Times New Roman"/>
          <w:color w:val="222222"/>
          <w:sz w:val="20"/>
          <w:szCs w:val="20"/>
          <w:shd w:val="clear" w:color="auto" w:fill="FFFFFF"/>
        </w:rPr>
        <w:t xml:space="preserve"> </w:t>
      </w:r>
      <w:r w:rsidR="005569E0" w:rsidRPr="00B37CC9">
        <w:rPr>
          <w:rFonts w:ascii="Times New Roman" w:hAnsi="Times New Roman" w:cs="Times New Roman"/>
          <w:sz w:val="20"/>
          <w:szCs w:val="20"/>
        </w:rPr>
        <w:t>Aggregate in a concrete mix consists of coarse aggregate such as granite or limestone and fine aggregate such as sand. Portland cement is the most common type of cement that consists of a mixture of oxides of calcium, silicon and aluminium (</w:t>
      </w:r>
      <w:proofErr w:type="spellStart"/>
      <w:r w:rsidR="005569E0" w:rsidRPr="00B37CC9">
        <w:rPr>
          <w:rFonts w:ascii="Times New Roman" w:hAnsi="Times New Roman" w:cs="Times New Roman"/>
          <w:bCs/>
          <w:sz w:val="20"/>
          <w:szCs w:val="20"/>
        </w:rPr>
        <w:t>Owolabi</w:t>
      </w:r>
      <w:proofErr w:type="spellEnd"/>
      <w:r w:rsidR="005569E0" w:rsidRPr="00B37CC9">
        <w:rPr>
          <w:rFonts w:ascii="Times New Roman" w:hAnsi="Times New Roman" w:cs="Times New Roman"/>
          <w:bCs/>
          <w:sz w:val="20"/>
          <w:szCs w:val="20"/>
        </w:rPr>
        <w:t xml:space="preserve"> </w:t>
      </w:r>
      <w:r w:rsidR="005569E0" w:rsidRPr="00B37CC9">
        <w:rPr>
          <w:rFonts w:ascii="Times New Roman" w:hAnsi="Times New Roman" w:cs="Times New Roman"/>
          <w:bCs/>
          <w:i/>
          <w:sz w:val="20"/>
          <w:szCs w:val="20"/>
        </w:rPr>
        <w:t>et al.,</w:t>
      </w:r>
      <w:r w:rsidR="005569E0" w:rsidRPr="00B37CC9">
        <w:rPr>
          <w:rFonts w:ascii="Times New Roman" w:hAnsi="Times New Roman" w:cs="Times New Roman"/>
          <w:bCs/>
          <w:sz w:val="20"/>
          <w:szCs w:val="20"/>
        </w:rPr>
        <w:t xml:space="preserve"> 2015)</w:t>
      </w:r>
      <w:r w:rsidR="005569E0" w:rsidRPr="00B37CC9">
        <w:rPr>
          <w:rFonts w:ascii="Times New Roman" w:hAnsi="Times New Roman" w:cs="Times New Roman"/>
          <w:sz w:val="20"/>
          <w:szCs w:val="20"/>
        </w:rPr>
        <w:t>.</w:t>
      </w:r>
      <w:r w:rsidR="00B37CC9">
        <w:rPr>
          <w:rFonts w:ascii="Times New Roman" w:hAnsi="Times New Roman" w:cs="Times New Roman"/>
          <w:sz w:val="20"/>
          <w:szCs w:val="20"/>
        </w:rPr>
        <w:t xml:space="preserve"> </w:t>
      </w:r>
      <w:r w:rsidR="00356A94" w:rsidRPr="00B37CC9">
        <w:rPr>
          <w:rFonts w:ascii="Times New Roman" w:hAnsi="Times New Roman" w:cs="Times New Roman"/>
          <w:color w:val="222222"/>
          <w:sz w:val="20"/>
          <w:szCs w:val="20"/>
          <w:shd w:val="clear" w:color="auto" w:fill="FFFFFF"/>
        </w:rPr>
        <w:t xml:space="preserve">We also have pervious concrete, </w:t>
      </w:r>
      <w:r w:rsidR="00571ECC" w:rsidRPr="00B37CC9">
        <w:rPr>
          <w:rFonts w:ascii="Times New Roman" w:hAnsi="Times New Roman" w:cs="Times New Roman"/>
          <w:color w:val="222222"/>
          <w:sz w:val="20"/>
          <w:szCs w:val="20"/>
          <w:shd w:val="clear" w:color="auto" w:fill="FFFFFF"/>
        </w:rPr>
        <w:t>a</w:t>
      </w:r>
      <w:r w:rsidR="00356A94" w:rsidRPr="00B37CC9">
        <w:rPr>
          <w:rFonts w:ascii="Times New Roman" w:hAnsi="Times New Roman" w:cs="Times New Roman"/>
          <w:sz w:val="20"/>
          <w:szCs w:val="20"/>
        </w:rPr>
        <w:t xml:space="preserve"> pervious concrete is a type of porous pavement that can be used as an infiltration process for </w:t>
      </w:r>
      <w:proofErr w:type="spellStart"/>
      <w:r w:rsidR="00356A94" w:rsidRPr="00B37CC9">
        <w:rPr>
          <w:rFonts w:ascii="Times New Roman" w:hAnsi="Times New Roman" w:cs="Times New Roman"/>
          <w:sz w:val="20"/>
          <w:szCs w:val="20"/>
        </w:rPr>
        <w:t>stormwater</w:t>
      </w:r>
      <w:proofErr w:type="spellEnd"/>
      <w:r w:rsidR="00356A94" w:rsidRPr="00B37CC9">
        <w:rPr>
          <w:rFonts w:ascii="Times New Roman" w:hAnsi="Times New Roman" w:cs="Times New Roman"/>
          <w:sz w:val="20"/>
          <w:szCs w:val="20"/>
        </w:rPr>
        <w:t xml:space="preserve"> management and contains little or no fine</w:t>
      </w:r>
      <w:r w:rsidR="00571ECC" w:rsidRPr="00B37CC9">
        <w:rPr>
          <w:rFonts w:ascii="Times New Roman" w:hAnsi="Times New Roman" w:cs="Times New Roman"/>
          <w:sz w:val="20"/>
          <w:szCs w:val="20"/>
        </w:rPr>
        <w:t xml:space="preserve"> </w:t>
      </w:r>
      <w:r w:rsidR="00356A94" w:rsidRPr="00B37CC9">
        <w:rPr>
          <w:rFonts w:ascii="Times New Roman" w:hAnsi="Times New Roman" w:cs="Times New Roman"/>
          <w:sz w:val="20"/>
          <w:szCs w:val="20"/>
        </w:rPr>
        <w:t xml:space="preserve">aggregates. Pervious </w:t>
      </w:r>
      <w:r w:rsidR="00356A94" w:rsidRPr="00B37CC9">
        <w:rPr>
          <w:rFonts w:ascii="Times New Roman" w:hAnsi="Times New Roman" w:cs="Times New Roman"/>
          <w:sz w:val="20"/>
          <w:szCs w:val="20"/>
        </w:rPr>
        <w:lastRenderedPageBreak/>
        <w:t>concrete offers one of the most cost-effective and environmentally friendly solutions available as permeable pavement in order to control</w:t>
      </w:r>
      <w:r w:rsidR="00571ECC" w:rsidRPr="00B37CC9">
        <w:rPr>
          <w:rFonts w:ascii="Times New Roman" w:hAnsi="Times New Roman" w:cs="Times New Roman"/>
          <w:sz w:val="20"/>
          <w:szCs w:val="20"/>
        </w:rPr>
        <w:t xml:space="preserve"> </w:t>
      </w:r>
      <w:r w:rsidR="00356A94" w:rsidRPr="00B37CC9">
        <w:rPr>
          <w:rFonts w:ascii="Times New Roman" w:hAnsi="Times New Roman" w:cs="Times New Roman"/>
          <w:sz w:val="20"/>
          <w:szCs w:val="20"/>
        </w:rPr>
        <w:t>uncontrolled run-off, reduce pollution and replenish groundwater</w:t>
      </w:r>
      <w:r w:rsidR="00571ECC" w:rsidRPr="00B37CC9">
        <w:rPr>
          <w:rFonts w:ascii="Times New Roman" w:hAnsi="Times New Roman" w:cs="Times New Roman"/>
          <w:sz w:val="20"/>
          <w:szCs w:val="20"/>
        </w:rPr>
        <w:t xml:space="preserve"> (</w:t>
      </w:r>
      <w:proofErr w:type="spellStart"/>
      <w:r w:rsidR="00571ECC" w:rsidRPr="00B37CC9">
        <w:rPr>
          <w:rFonts w:ascii="Times New Roman" w:hAnsi="Times New Roman" w:cs="Times New Roman"/>
          <w:bCs/>
          <w:sz w:val="20"/>
          <w:szCs w:val="20"/>
        </w:rPr>
        <w:t>Owolabi</w:t>
      </w:r>
      <w:proofErr w:type="spellEnd"/>
      <w:r w:rsidR="00571ECC" w:rsidRPr="00B37CC9">
        <w:rPr>
          <w:rFonts w:ascii="Times New Roman" w:hAnsi="Times New Roman" w:cs="Times New Roman"/>
          <w:bCs/>
          <w:sz w:val="20"/>
          <w:szCs w:val="20"/>
        </w:rPr>
        <w:t xml:space="preserve"> </w:t>
      </w:r>
      <w:r w:rsidR="00571ECC" w:rsidRPr="00B37CC9">
        <w:rPr>
          <w:rFonts w:ascii="Times New Roman" w:hAnsi="Times New Roman" w:cs="Times New Roman"/>
          <w:bCs/>
          <w:i/>
          <w:sz w:val="20"/>
          <w:szCs w:val="20"/>
        </w:rPr>
        <w:t>et al.,</w:t>
      </w:r>
      <w:r w:rsidR="00571ECC" w:rsidRPr="00B37CC9">
        <w:rPr>
          <w:rFonts w:ascii="Times New Roman" w:hAnsi="Times New Roman" w:cs="Times New Roman"/>
          <w:bCs/>
          <w:sz w:val="20"/>
          <w:szCs w:val="20"/>
        </w:rPr>
        <w:t xml:space="preserve"> 2014</w:t>
      </w:r>
      <w:r w:rsidR="005569E0" w:rsidRPr="00B37CC9">
        <w:rPr>
          <w:rFonts w:ascii="Times New Roman" w:hAnsi="Times New Roman" w:cs="Times New Roman"/>
          <w:sz w:val="20"/>
          <w:szCs w:val="20"/>
        </w:rPr>
        <w:t>).</w:t>
      </w:r>
      <w:r w:rsidR="00841E24" w:rsidRPr="00B37CC9">
        <w:rPr>
          <w:rFonts w:ascii="Times New Roman" w:hAnsi="Times New Roman" w:cs="Times New Roman"/>
          <w:color w:val="222222"/>
          <w:sz w:val="20"/>
          <w:szCs w:val="20"/>
          <w:shd w:val="clear" w:color="auto" w:fill="FFFFFF"/>
        </w:rPr>
        <w:t xml:space="preserve"> </w:t>
      </w:r>
      <w:r w:rsidR="00841E24" w:rsidRPr="00B37CC9">
        <w:rPr>
          <w:rFonts w:ascii="Times New Roman" w:hAnsi="Times New Roman" w:cs="Times New Roman"/>
          <w:sz w:val="20"/>
          <w:szCs w:val="20"/>
        </w:rPr>
        <w:t>There are many materials</w:t>
      </w:r>
      <w:r w:rsidR="006732D2" w:rsidRPr="00B37CC9">
        <w:rPr>
          <w:rFonts w:ascii="Times New Roman" w:hAnsi="Times New Roman" w:cs="Times New Roman"/>
          <w:sz w:val="20"/>
          <w:szCs w:val="20"/>
        </w:rPr>
        <w:t xml:space="preserve"> (rice husk ash, cassava peel ash, corncob ash, </w:t>
      </w:r>
      <w:r w:rsidR="006732D2" w:rsidRPr="00B37CC9">
        <w:rPr>
          <w:rFonts w:ascii="Times New Roman" w:hAnsi="Times New Roman" w:cs="Times New Roman"/>
          <w:iCs/>
          <w:sz w:val="20"/>
          <w:szCs w:val="20"/>
        </w:rPr>
        <w:t>Guinea Corn Husk Ash,</w:t>
      </w:r>
      <w:r w:rsidR="006732D2" w:rsidRPr="00B37CC9">
        <w:rPr>
          <w:rFonts w:ascii="Times New Roman" w:hAnsi="Times New Roman" w:cs="Times New Roman"/>
          <w:sz w:val="20"/>
          <w:szCs w:val="20"/>
        </w:rPr>
        <w:t xml:space="preserve"> fly ash, sawdust ash etc</w:t>
      </w:r>
      <w:r w:rsidR="002146EC" w:rsidRPr="00B37CC9">
        <w:rPr>
          <w:rFonts w:ascii="Times New Roman" w:hAnsi="Times New Roman" w:cs="Times New Roman"/>
          <w:sz w:val="20"/>
          <w:szCs w:val="20"/>
        </w:rPr>
        <w:t>) that</w:t>
      </w:r>
      <w:r w:rsidR="00841E24" w:rsidRPr="00B37CC9">
        <w:rPr>
          <w:rFonts w:ascii="Times New Roman" w:hAnsi="Times New Roman" w:cs="Times New Roman"/>
          <w:sz w:val="20"/>
          <w:szCs w:val="20"/>
        </w:rPr>
        <w:t xml:space="preserve"> can be add</w:t>
      </w:r>
      <w:r w:rsidR="00E76A5B" w:rsidRPr="00B37CC9">
        <w:rPr>
          <w:rFonts w:ascii="Times New Roman" w:hAnsi="Times New Roman" w:cs="Times New Roman"/>
          <w:sz w:val="20"/>
          <w:szCs w:val="20"/>
        </w:rPr>
        <w:t>ed</w:t>
      </w:r>
      <w:r w:rsidR="00841E24" w:rsidRPr="00B37CC9">
        <w:rPr>
          <w:rFonts w:ascii="Times New Roman" w:hAnsi="Times New Roman" w:cs="Times New Roman"/>
          <w:sz w:val="20"/>
          <w:szCs w:val="20"/>
        </w:rPr>
        <w:t xml:space="preserve"> to concrete mix to improve the quality and consequently the</w:t>
      </w:r>
      <w:r w:rsidR="000A4C69" w:rsidRPr="00B37CC9">
        <w:rPr>
          <w:rFonts w:ascii="Times New Roman" w:hAnsi="Times New Roman" w:cs="Times New Roman"/>
          <w:sz w:val="20"/>
          <w:szCs w:val="20"/>
        </w:rPr>
        <w:t xml:space="preserve"> durability of concrete</w:t>
      </w:r>
      <w:r w:rsidR="00841E24" w:rsidRPr="00B37CC9">
        <w:rPr>
          <w:rFonts w:ascii="Times New Roman" w:hAnsi="Times New Roman" w:cs="Times New Roman"/>
          <w:sz w:val="20"/>
          <w:szCs w:val="20"/>
        </w:rPr>
        <w:t xml:space="preserve"> these materials are known as </w:t>
      </w:r>
      <w:proofErr w:type="spellStart"/>
      <w:r w:rsidR="006732D2" w:rsidRPr="00B37CC9">
        <w:rPr>
          <w:rFonts w:ascii="Times New Roman" w:hAnsi="Times New Roman" w:cs="Times New Roman"/>
          <w:sz w:val="20"/>
          <w:szCs w:val="20"/>
        </w:rPr>
        <w:t>pozollanic</w:t>
      </w:r>
      <w:proofErr w:type="spellEnd"/>
      <w:r w:rsidR="006732D2" w:rsidRPr="00B37CC9">
        <w:rPr>
          <w:rFonts w:ascii="Times New Roman" w:hAnsi="Times New Roman" w:cs="Times New Roman"/>
          <w:sz w:val="20"/>
          <w:szCs w:val="20"/>
        </w:rPr>
        <w:t xml:space="preserve"> material</w:t>
      </w:r>
      <w:r w:rsidR="00841E24" w:rsidRPr="00B37CC9">
        <w:rPr>
          <w:rFonts w:ascii="Times New Roman" w:hAnsi="Times New Roman" w:cs="Times New Roman"/>
          <w:sz w:val="20"/>
          <w:szCs w:val="20"/>
        </w:rPr>
        <w:t>.</w:t>
      </w:r>
      <w:r w:rsidR="00404602" w:rsidRPr="00B37CC9">
        <w:rPr>
          <w:rFonts w:ascii="Times New Roman" w:hAnsi="Times New Roman" w:cs="Times New Roman"/>
          <w:sz w:val="20"/>
          <w:szCs w:val="20"/>
        </w:rPr>
        <w:t xml:space="preserve"> </w:t>
      </w:r>
      <w:proofErr w:type="spellStart"/>
      <w:r w:rsidR="003F6C81" w:rsidRPr="00B37CC9">
        <w:rPr>
          <w:rFonts w:ascii="Times New Roman" w:hAnsi="Times New Roman" w:cs="Times New Roman"/>
          <w:sz w:val="20"/>
          <w:szCs w:val="20"/>
        </w:rPr>
        <w:t>Olutoge</w:t>
      </w:r>
      <w:proofErr w:type="spellEnd"/>
      <w:r w:rsidR="003F6C81" w:rsidRPr="00B37CC9">
        <w:rPr>
          <w:rFonts w:ascii="Times New Roman" w:hAnsi="Times New Roman" w:cs="Times New Roman"/>
          <w:sz w:val="20"/>
          <w:szCs w:val="20"/>
        </w:rPr>
        <w:t xml:space="preserve"> et al (2010); presented a comparative study on fly ash and ground granulated blast furnace slag (GGBS) high performance concrete. </w:t>
      </w:r>
      <w:r w:rsidR="00404602" w:rsidRPr="00B37CC9">
        <w:rPr>
          <w:rFonts w:ascii="Times New Roman" w:hAnsi="Times New Roman" w:cs="Times New Roman"/>
          <w:sz w:val="20"/>
          <w:szCs w:val="20"/>
        </w:rPr>
        <w:t xml:space="preserve">The </w:t>
      </w:r>
      <w:proofErr w:type="spellStart"/>
      <w:r w:rsidR="00404602" w:rsidRPr="00B37CC9">
        <w:rPr>
          <w:rFonts w:ascii="Times New Roman" w:hAnsi="Times New Roman" w:cs="Times New Roman"/>
          <w:sz w:val="20"/>
          <w:szCs w:val="20"/>
        </w:rPr>
        <w:t>pozzolan</w:t>
      </w:r>
      <w:proofErr w:type="spellEnd"/>
      <w:r w:rsidR="00404602" w:rsidRPr="00B37CC9">
        <w:rPr>
          <w:rFonts w:ascii="Times New Roman" w:hAnsi="Times New Roman" w:cs="Times New Roman"/>
          <w:sz w:val="20"/>
          <w:szCs w:val="20"/>
        </w:rPr>
        <w:t xml:space="preserve"> materials are cement replacement materials use in the production of concrete, these materials are vary in percentage it can be of 0%, 5%, 10%, 15% and 20% mix in proportion with concrete material. The cement replacement </w:t>
      </w:r>
      <w:r w:rsidR="002146EC" w:rsidRPr="00B37CC9">
        <w:rPr>
          <w:rFonts w:ascii="Times New Roman" w:hAnsi="Times New Roman" w:cs="Times New Roman"/>
          <w:sz w:val="20"/>
          <w:szCs w:val="20"/>
        </w:rPr>
        <w:t>materials are</w:t>
      </w:r>
      <w:r w:rsidR="00404602" w:rsidRPr="00B37CC9">
        <w:rPr>
          <w:rFonts w:ascii="Times New Roman" w:hAnsi="Times New Roman" w:cs="Times New Roman"/>
          <w:sz w:val="20"/>
          <w:szCs w:val="20"/>
        </w:rPr>
        <w:t xml:space="preserve"> also known as </w:t>
      </w:r>
      <w:proofErr w:type="spellStart"/>
      <w:r w:rsidR="00404602" w:rsidRPr="00B37CC9">
        <w:rPr>
          <w:rFonts w:ascii="Times New Roman" w:hAnsi="Times New Roman" w:cs="Times New Roman"/>
          <w:sz w:val="20"/>
          <w:szCs w:val="20"/>
        </w:rPr>
        <w:t>cementatious</w:t>
      </w:r>
      <w:proofErr w:type="spellEnd"/>
      <w:r w:rsidR="00404602" w:rsidRPr="00B37CC9">
        <w:rPr>
          <w:rFonts w:ascii="Times New Roman" w:hAnsi="Times New Roman" w:cs="Times New Roman"/>
          <w:sz w:val="20"/>
          <w:szCs w:val="20"/>
        </w:rPr>
        <w:t xml:space="preserve"> materials.</w:t>
      </w:r>
      <w:r w:rsidR="000A4C69" w:rsidRPr="00B37CC9">
        <w:rPr>
          <w:rFonts w:ascii="Times New Roman" w:hAnsi="Times New Roman" w:cs="Times New Roman"/>
          <w:sz w:val="20"/>
          <w:szCs w:val="20"/>
        </w:rPr>
        <w:t xml:space="preserve"> A </w:t>
      </w:r>
      <w:proofErr w:type="spellStart"/>
      <w:r w:rsidR="000A4C69" w:rsidRPr="00B37CC9">
        <w:rPr>
          <w:rFonts w:ascii="Times New Roman" w:hAnsi="Times New Roman" w:cs="Times New Roman"/>
          <w:sz w:val="20"/>
          <w:szCs w:val="20"/>
        </w:rPr>
        <w:t>pozzolan</w:t>
      </w:r>
      <w:proofErr w:type="spellEnd"/>
      <w:r w:rsidR="000A4C69" w:rsidRPr="00B37CC9">
        <w:rPr>
          <w:rFonts w:ascii="Times New Roman" w:hAnsi="Times New Roman" w:cs="Times New Roman"/>
          <w:sz w:val="20"/>
          <w:szCs w:val="20"/>
        </w:rPr>
        <w:t xml:space="preserve"> is siliceous and aluminous material which itself possess little or </w:t>
      </w:r>
      <w:proofErr w:type="spellStart"/>
      <w:r w:rsidR="000A4C69" w:rsidRPr="00B37CC9">
        <w:rPr>
          <w:rFonts w:ascii="Times New Roman" w:hAnsi="Times New Roman" w:cs="Times New Roman"/>
          <w:sz w:val="20"/>
          <w:szCs w:val="20"/>
        </w:rPr>
        <w:t>cementatious</w:t>
      </w:r>
      <w:proofErr w:type="spellEnd"/>
      <w:r w:rsidR="000A4C69" w:rsidRPr="00B37CC9">
        <w:rPr>
          <w:rFonts w:ascii="Times New Roman" w:hAnsi="Times New Roman" w:cs="Times New Roman"/>
          <w:sz w:val="20"/>
          <w:szCs w:val="20"/>
        </w:rPr>
        <w:t xml:space="preserve"> properties but in the presence of water it react chemical</w:t>
      </w:r>
      <w:r w:rsidR="00F60B71" w:rsidRPr="00B37CC9">
        <w:rPr>
          <w:rFonts w:ascii="Times New Roman" w:hAnsi="Times New Roman" w:cs="Times New Roman"/>
          <w:sz w:val="20"/>
          <w:szCs w:val="20"/>
        </w:rPr>
        <w:t>ly with calcium hydroxide</w:t>
      </w:r>
      <w:r w:rsidR="00B37CC9">
        <w:rPr>
          <w:rFonts w:ascii="Times New Roman" w:hAnsi="Times New Roman" w:cs="Times New Roman"/>
          <w:sz w:val="20"/>
          <w:szCs w:val="20"/>
        </w:rPr>
        <w:t xml:space="preserve"> </w:t>
      </w:r>
      <w:r w:rsidR="000A4C69" w:rsidRPr="00B37CC9">
        <w:rPr>
          <w:rFonts w:ascii="Times New Roman" w:hAnsi="Times New Roman" w:cs="Times New Roman"/>
          <w:sz w:val="20"/>
          <w:szCs w:val="20"/>
        </w:rPr>
        <w:t xml:space="preserve">at ordinary temperature to form compound possessing </w:t>
      </w:r>
      <w:proofErr w:type="spellStart"/>
      <w:r w:rsidR="000A4C69" w:rsidRPr="00B37CC9">
        <w:rPr>
          <w:rFonts w:ascii="Times New Roman" w:hAnsi="Times New Roman" w:cs="Times New Roman"/>
          <w:sz w:val="20"/>
          <w:szCs w:val="20"/>
        </w:rPr>
        <w:t>cementatious</w:t>
      </w:r>
      <w:proofErr w:type="spellEnd"/>
      <w:r w:rsidR="000A4C69" w:rsidRPr="00B37CC9">
        <w:rPr>
          <w:rFonts w:ascii="Times New Roman" w:hAnsi="Times New Roman" w:cs="Times New Roman"/>
          <w:sz w:val="20"/>
          <w:szCs w:val="20"/>
        </w:rPr>
        <w:t xml:space="preserve"> properties</w:t>
      </w:r>
      <w:r w:rsidR="003F6C81" w:rsidRPr="00B37CC9">
        <w:rPr>
          <w:rFonts w:ascii="Times New Roman" w:hAnsi="Times New Roman" w:cs="Times New Roman"/>
          <w:sz w:val="20"/>
          <w:szCs w:val="20"/>
        </w:rPr>
        <w:t xml:space="preserve">. Glass aggregates were also used in a relatively new </w:t>
      </w:r>
      <w:proofErr w:type="spellStart"/>
      <w:r w:rsidR="003F6C81" w:rsidRPr="00B37CC9">
        <w:rPr>
          <w:rFonts w:ascii="Times New Roman" w:hAnsi="Times New Roman" w:cs="Times New Roman"/>
          <w:sz w:val="20"/>
          <w:szCs w:val="20"/>
        </w:rPr>
        <w:t>cementitious</w:t>
      </w:r>
      <w:proofErr w:type="spellEnd"/>
      <w:r w:rsidR="003F6C81" w:rsidRPr="00B37CC9">
        <w:rPr>
          <w:rFonts w:ascii="Times New Roman" w:hAnsi="Times New Roman" w:cs="Times New Roman"/>
          <w:sz w:val="20"/>
          <w:szCs w:val="20"/>
        </w:rPr>
        <w:t xml:space="preserve"> material called </w:t>
      </w:r>
      <w:proofErr w:type="spellStart"/>
      <w:r w:rsidR="003F6C81" w:rsidRPr="00B37CC9">
        <w:rPr>
          <w:rFonts w:ascii="Times New Roman" w:hAnsi="Times New Roman" w:cs="Times New Roman"/>
          <w:sz w:val="20"/>
          <w:szCs w:val="20"/>
        </w:rPr>
        <w:t>ashcrete</w:t>
      </w:r>
      <w:proofErr w:type="spellEnd"/>
      <w:r w:rsidR="003F6C81" w:rsidRPr="00B37CC9">
        <w:rPr>
          <w:rFonts w:ascii="Times New Roman" w:hAnsi="Times New Roman" w:cs="Times New Roman"/>
          <w:sz w:val="20"/>
          <w:szCs w:val="20"/>
        </w:rPr>
        <w:t>, or chemically activated fly ash (CAFA) or water-glass activated fly ash (WAFA) (</w:t>
      </w:r>
      <w:proofErr w:type="spellStart"/>
      <w:r w:rsidR="003F6C81" w:rsidRPr="00B37CC9">
        <w:rPr>
          <w:rFonts w:ascii="Times New Roman" w:hAnsi="Times New Roman" w:cs="Times New Roman"/>
          <w:sz w:val="20"/>
          <w:szCs w:val="20"/>
        </w:rPr>
        <w:t>Samadi</w:t>
      </w:r>
      <w:proofErr w:type="spellEnd"/>
      <w:r w:rsidR="003F6C81" w:rsidRPr="00B37CC9">
        <w:rPr>
          <w:rFonts w:ascii="Times New Roman" w:hAnsi="Times New Roman" w:cs="Times New Roman"/>
          <w:sz w:val="20"/>
          <w:szCs w:val="20"/>
        </w:rPr>
        <w:t xml:space="preserve"> </w:t>
      </w:r>
      <w:r w:rsidR="003F6C81" w:rsidRPr="00B37CC9">
        <w:rPr>
          <w:rFonts w:ascii="Times New Roman" w:hAnsi="Times New Roman" w:cs="Times New Roman"/>
          <w:i/>
          <w:sz w:val="20"/>
          <w:szCs w:val="20"/>
        </w:rPr>
        <w:t>et al.,</w:t>
      </w:r>
      <w:r w:rsidR="003F6C81" w:rsidRPr="00B37CC9">
        <w:rPr>
          <w:rFonts w:ascii="Times New Roman" w:hAnsi="Times New Roman" w:cs="Times New Roman"/>
          <w:sz w:val="20"/>
          <w:szCs w:val="20"/>
        </w:rPr>
        <w:t xml:space="preserve"> 1995</w:t>
      </w:r>
      <w:proofErr w:type="gramStart"/>
      <w:r w:rsidR="003F6C81" w:rsidRPr="00B37CC9">
        <w:rPr>
          <w:rFonts w:ascii="Times New Roman" w:hAnsi="Times New Roman" w:cs="Times New Roman"/>
          <w:sz w:val="20"/>
          <w:szCs w:val="20"/>
        </w:rPr>
        <w:t>;</w:t>
      </w:r>
      <w:r w:rsidR="00B37CC9">
        <w:rPr>
          <w:rFonts w:ascii="Times New Roman" w:hAnsi="Times New Roman" w:cs="Times New Roman"/>
          <w:sz w:val="20"/>
          <w:szCs w:val="20"/>
        </w:rPr>
        <w:t xml:space="preserve"> </w:t>
      </w:r>
      <w:r w:rsidR="003F6C81" w:rsidRPr="00B37CC9">
        <w:rPr>
          <w:rFonts w:ascii="Times New Roman" w:hAnsi="Times New Roman" w:cs="Times New Roman"/>
          <w:sz w:val="20"/>
          <w:szCs w:val="20"/>
        </w:rPr>
        <w:t xml:space="preserve"> </w:t>
      </w:r>
      <w:proofErr w:type="spellStart"/>
      <w:r w:rsidR="003F6C81" w:rsidRPr="00B37CC9">
        <w:rPr>
          <w:rFonts w:ascii="Times New Roman" w:hAnsi="Times New Roman" w:cs="Times New Roman"/>
          <w:sz w:val="20"/>
          <w:szCs w:val="20"/>
        </w:rPr>
        <w:t>Silverstrim</w:t>
      </w:r>
      <w:proofErr w:type="spellEnd"/>
      <w:proofErr w:type="gramEnd"/>
      <w:r w:rsidR="003F6C81" w:rsidRPr="00B37CC9">
        <w:rPr>
          <w:rFonts w:ascii="Times New Roman" w:hAnsi="Times New Roman" w:cs="Times New Roman"/>
          <w:sz w:val="20"/>
          <w:szCs w:val="20"/>
        </w:rPr>
        <w:t xml:space="preserve"> </w:t>
      </w:r>
      <w:r w:rsidR="003F6C81" w:rsidRPr="00B37CC9">
        <w:rPr>
          <w:rFonts w:ascii="Times New Roman" w:hAnsi="Times New Roman" w:cs="Times New Roman"/>
          <w:i/>
          <w:sz w:val="20"/>
          <w:szCs w:val="20"/>
        </w:rPr>
        <w:t>et al.,</w:t>
      </w:r>
      <w:r w:rsidR="003F6C81" w:rsidRPr="00B37CC9">
        <w:rPr>
          <w:rFonts w:ascii="Times New Roman" w:hAnsi="Times New Roman" w:cs="Times New Roman"/>
          <w:sz w:val="20"/>
          <w:szCs w:val="20"/>
        </w:rPr>
        <w:t xml:space="preserve"> 1997;</w:t>
      </w:r>
      <w:r w:rsidR="00B37CC9">
        <w:rPr>
          <w:rFonts w:ascii="Times New Roman" w:hAnsi="Times New Roman" w:cs="Times New Roman"/>
          <w:sz w:val="20"/>
          <w:szCs w:val="20"/>
        </w:rPr>
        <w:t xml:space="preserve"> </w:t>
      </w:r>
      <w:proofErr w:type="spellStart"/>
      <w:r w:rsidR="003F6C81" w:rsidRPr="00B37CC9">
        <w:rPr>
          <w:rFonts w:ascii="Times New Roman" w:hAnsi="Times New Roman" w:cs="Times New Roman"/>
          <w:sz w:val="20"/>
          <w:szCs w:val="20"/>
        </w:rPr>
        <w:t>Xie</w:t>
      </w:r>
      <w:proofErr w:type="spellEnd"/>
      <w:r w:rsidR="003F6C81" w:rsidRPr="00B37CC9">
        <w:rPr>
          <w:rFonts w:ascii="Times New Roman" w:hAnsi="Times New Roman" w:cs="Times New Roman"/>
          <w:sz w:val="20"/>
          <w:szCs w:val="20"/>
        </w:rPr>
        <w:t xml:space="preserve"> </w:t>
      </w:r>
      <w:r w:rsidR="003F6C81" w:rsidRPr="00B37CC9">
        <w:rPr>
          <w:rFonts w:ascii="Times New Roman" w:hAnsi="Times New Roman" w:cs="Times New Roman"/>
          <w:i/>
          <w:sz w:val="20"/>
          <w:szCs w:val="20"/>
        </w:rPr>
        <w:t>et al.,</w:t>
      </w:r>
      <w:r w:rsidR="003F6C81" w:rsidRPr="00B37CC9">
        <w:rPr>
          <w:rFonts w:ascii="Times New Roman" w:hAnsi="Times New Roman" w:cs="Times New Roman"/>
          <w:sz w:val="20"/>
          <w:szCs w:val="20"/>
        </w:rPr>
        <w:t xml:space="preserve"> 2003;</w:t>
      </w:r>
      <w:r w:rsidR="00B37CC9">
        <w:rPr>
          <w:rFonts w:ascii="Times New Roman" w:hAnsi="Times New Roman" w:cs="Times New Roman"/>
          <w:sz w:val="20"/>
          <w:szCs w:val="20"/>
        </w:rPr>
        <w:t xml:space="preserve"> </w:t>
      </w:r>
      <w:proofErr w:type="spellStart"/>
      <w:r w:rsidR="003F6C81" w:rsidRPr="00B37CC9">
        <w:rPr>
          <w:rFonts w:ascii="Times New Roman" w:hAnsi="Times New Roman" w:cs="Times New Roman"/>
          <w:sz w:val="20"/>
          <w:szCs w:val="20"/>
        </w:rPr>
        <w:t>Xie</w:t>
      </w:r>
      <w:proofErr w:type="spellEnd"/>
      <w:r w:rsidR="003F6C81" w:rsidRPr="00B37CC9">
        <w:rPr>
          <w:rFonts w:ascii="Times New Roman" w:hAnsi="Times New Roman" w:cs="Times New Roman"/>
          <w:sz w:val="20"/>
          <w:szCs w:val="20"/>
        </w:rPr>
        <w:t xml:space="preserve"> </w:t>
      </w:r>
      <w:r w:rsidR="003F6C81" w:rsidRPr="00B37CC9">
        <w:rPr>
          <w:rFonts w:ascii="Times New Roman" w:hAnsi="Times New Roman" w:cs="Times New Roman"/>
          <w:i/>
          <w:sz w:val="20"/>
          <w:szCs w:val="20"/>
        </w:rPr>
        <w:t>et al.,</w:t>
      </w:r>
      <w:r w:rsidR="003F6C81" w:rsidRPr="00B37CC9">
        <w:rPr>
          <w:rFonts w:ascii="Times New Roman" w:hAnsi="Times New Roman" w:cs="Times New Roman"/>
          <w:sz w:val="20"/>
          <w:szCs w:val="20"/>
        </w:rPr>
        <w:t xml:space="preserve"> 2001)</w:t>
      </w:r>
    </w:p>
    <w:p w:rsidR="00F60B71" w:rsidRPr="00B37CC9" w:rsidRDefault="00F60B71" w:rsidP="0038669B">
      <w:pPr>
        <w:pStyle w:val="Default"/>
        <w:snapToGrid w:val="0"/>
        <w:jc w:val="both"/>
        <w:rPr>
          <w:b/>
          <w:bCs/>
          <w:sz w:val="20"/>
          <w:szCs w:val="20"/>
        </w:rPr>
      </w:pPr>
    </w:p>
    <w:p w:rsidR="00F60B71" w:rsidRPr="00B37CC9" w:rsidRDefault="0038669B" w:rsidP="0038669B">
      <w:pPr>
        <w:pStyle w:val="Default"/>
        <w:snapToGrid w:val="0"/>
        <w:jc w:val="both"/>
        <w:rPr>
          <w:b/>
          <w:bCs/>
          <w:sz w:val="20"/>
          <w:szCs w:val="20"/>
        </w:rPr>
      </w:pPr>
      <w:r w:rsidRPr="00B37CC9">
        <w:rPr>
          <w:b/>
          <w:bCs/>
          <w:sz w:val="20"/>
          <w:szCs w:val="20"/>
        </w:rPr>
        <w:t xml:space="preserve">Materials </w:t>
      </w:r>
      <w:proofErr w:type="gramStart"/>
      <w:r w:rsidRPr="00B37CC9">
        <w:rPr>
          <w:b/>
          <w:bCs/>
          <w:sz w:val="20"/>
          <w:szCs w:val="20"/>
        </w:rPr>
        <w:t>And</w:t>
      </w:r>
      <w:proofErr w:type="gramEnd"/>
      <w:r w:rsidRPr="00B37CC9">
        <w:rPr>
          <w:b/>
          <w:bCs/>
          <w:sz w:val="20"/>
          <w:szCs w:val="20"/>
        </w:rPr>
        <w:t xml:space="preserve"> Methods</w:t>
      </w:r>
    </w:p>
    <w:p w:rsidR="00837333" w:rsidRPr="00B37CC9" w:rsidRDefault="00837333" w:rsidP="0038669B">
      <w:pPr>
        <w:autoSpaceDE w:val="0"/>
        <w:autoSpaceDN w:val="0"/>
        <w:adjustRightInd w:val="0"/>
        <w:snapToGrid w:val="0"/>
        <w:spacing w:after="0" w:line="240" w:lineRule="auto"/>
        <w:ind w:firstLine="425"/>
        <w:jc w:val="both"/>
        <w:rPr>
          <w:rFonts w:ascii="Times New Roman" w:hAnsi="Times New Roman" w:cs="Times New Roman"/>
          <w:b/>
          <w:sz w:val="20"/>
          <w:szCs w:val="20"/>
        </w:rPr>
      </w:pPr>
      <w:r w:rsidRPr="00B37CC9">
        <w:rPr>
          <w:rFonts w:ascii="Times New Roman" w:hAnsi="Times New Roman" w:cs="Times New Roman"/>
          <w:bCs/>
          <w:sz w:val="20"/>
          <w:szCs w:val="20"/>
        </w:rPr>
        <w:t>The materials used for this</w:t>
      </w:r>
      <w:r w:rsidR="00F60B71" w:rsidRPr="00B37CC9">
        <w:rPr>
          <w:rFonts w:ascii="Times New Roman" w:hAnsi="Times New Roman" w:cs="Times New Roman"/>
          <w:bCs/>
          <w:sz w:val="20"/>
          <w:szCs w:val="20"/>
        </w:rPr>
        <w:t xml:space="preserve"> research are ordinary Portland cement, water, coarse and fine aggregate. </w:t>
      </w:r>
      <w:r w:rsidR="00F60B71" w:rsidRPr="00B37CC9">
        <w:rPr>
          <w:rFonts w:ascii="Times New Roman" w:hAnsi="Times New Roman" w:cs="Times New Roman"/>
          <w:sz w:val="20"/>
          <w:szCs w:val="20"/>
        </w:rPr>
        <w:t xml:space="preserve">Corncobs were collected at different location in </w:t>
      </w:r>
      <w:proofErr w:type="spellStart"/>
      <w:r w:rsidR="00F60B71" w:rsidRPr="00B37CC9">
        <w:rPr>
          <w:rFonts w:ascii="Times New Roman" w:hAnsi="Times New Roman" w:cs="Times New Roman"/>
          <w:sz w:val="20"/>
          <w:szCs w:val="20"/>
        </w:rPr>
        <w:t>akure</w:t>
      </w:r>
      <w:proofErr w:type="spellEnd"/>
      <w:r w:rsidR="00F60B71" w:rsidRPr="00B37CC9">
        <w:rPr>
          <w:rFonts w:ascii="Times New Roman" w:hAnsi="Times New Roman" w:cs="Times New Roman"/>
          <w:sz w:val="20"/>
          <w:szCs w:val="20"/>
        </w:rPr>
        <w:t xml:space="preserve">, </w:t>
      </w:r>
      <w:proofErr w:type="spellStart"/>
      <w:r w:rsidR="00F60B71" w:rsidRPr="00B37CC9">
        <w:rPr>
          <w:rFonts w:ascii="Times New Roman" w:hAnsi="Times New Roman" w:cs="Times New Roman"/>
          <w:sz w:val="20"/>
          <w:szCs w:val="20"/>
        </w:rPr>
        <w:t>Ondo</w:t>
      </w:r>
      <w:proofErr w:type="spellEnd"/>
      <w:r w:rsidR="00F60B71" w:rsidRPr="00B37CC9">
        <w:rPr>
          <w:rFonts w:ascii="Times New Roman" w:hAnsi="Times New Roman" w:cs="Times New Roman"/>
          <w:sz w:val="20"/>
          <w:szCs w:val="20"/>
        </w:rPr>
        <w:t xml:space="preserve"> State. </w:t>
      </w:r>
      <w:r w:rsidR="00F60B71" w:rsidRPr="00B37CC9">
        <w:rPr>
          <w:rFonts w:ascii="Times New Roman" w:hAnsi="Times New Roman" w:cs="Times New Roman"/>
          <w:bCs/>
          <w:sz w:val="20"/>
          <w:szCs w:val="20"/>
        </w:rPr>
        <w:t xml:space="preserve">The corncobs were air-dried for few days </w:t>
      </w:r>
      <w:r w:rsidR="00F60B71" w:rsidRPr="00B37CC9">
        <w:rPr>
          <w:rFonts w:ascii="Times New Roman" w:hAnsi="Times New Roman" w:cs="Times New Roman"/>
          <w:bCs/>
          <w:sz w:val="20"/>
          <w:szCs w:val="20"/>
        </w:rPr>
        <w:lastRenderedPageBreak/>
        <w:t xml:space="preserve">and burnt to </w:t>
      </w:r>
      <w:r w:rsidR="00C911ED" w:rsidRPr="00B37CC9">
        <w:rPr>
          <w:rFonts w:ascii="Times New Roman" w:hAnsi="Times New Roman" w:cs="Times New Roman"/>
          <w:bCs/>
          <w:sz w:val="20"/>
          <w:szCs w:val="20"/>
        </w:rPr>
        <w:t>ashes which were</w:t>
      </w:r>
      <w:r w:rsidR="00F60B71" w:rsidRPr="00B37CC9">
        <w:rPr>
          <w:rFonts w:ascii="Times New Roman" w:hAnsi="Times New Roman" w:cs="Times New Roman"/>
          <w:sz w:val="20"/>
          <w:szCs w:val="20"/>
        </w:rPr>
        <w:t xml:space="preserve"> sieved using 75μm sieve size to produce fine ash</w:t>
      </w:r>
      <w:r w:rsidR="00C911ED" w:rsidRPr="00B37CC9">
        <w:rPr>
          <w:rFonts w:ascii="Times New Roman" w:hAnsi="Times New Roman" w:cs="Times New Roman"/>
          <w:sz w:val="20"/>
          <w:szCs w:val="20"/>
        </w:rPr>
        <w:t>. Batching of mix ratio 1:2:4 (cement: fines: coarse aggregates)</w:t>
      </w:r>
      <w:r w:rsidR="007D79A4" w:rsidRPr="00B37CC9">
        <w:rPr>
          <w:rFonts w:ascii="Times New Roman" w:hAnsi="Times New Roman" w:cs="Times New Roman"/>
          <w:sz w:val="20"/>
          <w:szCs w:val="20"/>
        </w:rPr>
        <w:t xml:space="preserve"> were used </w:t>
      </w:r>
      <w:r w:rsidR="003E76CA" w:rsidRPr="00B37CC9">
        <w:rPr>
          <w:rFonts w:ascii="Times New Roman" w:hAnsi="Times New Roman" w:cs="Times New Roman"/>
          <w:sz w:val="20"/>
          <w:szCs w:val="20"/>
        </w:rPr>
        <w:t>with water cement ratio of 0.6</w:t>
      </w:r>
      <w:r w:rsidR="007D79A4" w:rsidRPr="00B37CC9">
        <w:rPr>
          <w:rFonts w:ascii="Times New Roman" w:hAnsi="Times New Roman" w:cs="Times New Roman"/>
          <w:sz w:val="20"/>
          <w:szCs w:val="20"/>
        </w:rPr>
        <w:t xml:space="preserve">5. Specific gravity and sieve analysis were carried out on the materials. Compressive strength tests were carried out on concrete cubes (150mm × 150mm × 150mm) in accordance with BS 1881: Part 116: 1983. </w:t>
      </w:r>
      <w:r w:rsidR="007D79A4" w:rsidRPr="00B37CC9">
        <w:rPr>
          <w:rFonts w:ascii="Times New Roman" w:eastAsia="Minion-Regular" w:hAnsi="Times New Roman" w:cs="Times New Roman"/>
          <w:sz w:val="20"/>
          <w:szCs w:val="20"/>
        </w:rPr>
        <w:t xml:space="preserve">Slump test were conducted on the concrete in accordance with </w:t>
      </w:r>
      <w:r w:rsidR="007D79A4" w:rsidRPr="00B37CC9">
        <w:rPr>
          <w:rFonts w:ascii="Times New Roman" w:hAnsi="Times New Roman" w:cs="Times New Roman"/>
          <w:sz w:val="20"/>
          <w:szCs w:val="20"/>
        </w:rPr>
        <w:t>BS 1881-102: 1993 to determine the workabili</w:t>
      </w:r>
      <w:r w:rsidR="008D6920" w:rsidRPr="00B37CC9">
        <w:rPr>
          <w:rFonts w:ascii="Times New Roman" w:hAnsi="Times New Roman" w:cs="Times New Roman"/>
          <w:sz w:val="20"/>
          <w:szCs w:val="20"/>
        </w:rPr>
        <w:t xml:space="preserve">ty of the concrete. </w:t>
      </w:r>
      <w:r w:rsidR="00355ACE" w:rsidRPr="00B37CC9">
        <w:rPr>
          <w:rFonts w:ascii="Times New Roman" w:hAnsi="Times New Roman" w:cs="Times New Roman"/>
          <w:sz w:val="20"/>
          <w:szCs w:val="20"/>
        </w:rPr>
        <w:t>The</w:t>
      </w:r>
      <w:r w:rsidR="00B37CC9">
        <w:rPr>
          <w:rFonts w:ascii="Times New Roman" w:hAnsi="Times New Roman" w:cs="Times New Roman"/>
          <w:sz w:val="20"/>
          <w:szCs w:val="20"/>
        </w:rPr>
        <w:t xml:space="preserve"> </w:t>
      </w:r>
      <w:r w:rsidR="00355ACE" w:rsidRPr="00B37CC9">
        <w:rPr>
          <w:rFonts w:ascii="Times New Roman" w:hAnsi="Times New Roman" w:cs="Times New Roman"/>
          <w:sz w:val="20"/>
          <w:szCs w:val="20"/>
        </w:rPr>
        <w:t>corncob ash</w:t>
      </w:r>
      <w:r w:rsidR="007D79A4" w:rsidRPr="00B37CC9">
        <w:rPr>
          <w:rFonts w:ascii="Times New Roman" w:hAnsi="Times New Roman" w:cs="Times New Roman"/>
          <w:sz w:val="20"/>
          <w:szCs w:val="20"/>
        </w:rPr>
        <w:t xml:space="preserve"> were used to replace cement by weight in varying proportions of</w:t>
      </w:r>
      <w:r w:rsidR="00B37CC9">
        <w:rPr>
          <w:rFonts w:ascii="Times New Roman" w:hAnsi="Times New Roman" w:cs="Times New Roman"/>
          <w:sz w:val="20"/>
          <w:szCs w:val="20"/>
        </w:rPr>
        <w:t xml:space="preserve"> </w:t>
      </w:r>
      <w:r w:rsidR="007D79A4" w:rsidRPr="00B37CC9">
        <w:rPr>
          <w:rFonts w:ascii="Times New Roman" w:hAnsi="Times New Roman" w:cs="Times New Roman"/>
          <w:sz w:val="20"/>
          <w:szCs w:val="20"/>
        </w:rPr>
        <w:t>0%, 5%, 10%, 15%,and</w:t>
      </w:r>
      <w:r w:rsidR="00B37CC9">
        <w:rPr>
          <w:rFonts w:ascii="Times New Roman" w:hAnsi="Times New Roman" w:cs="Times New Roman"/>
          <w:sz w:val="20"/>
          <w:szCs w:val="20"/>
        </w:rPr>
        <w:t xml:space="preserve"> </w:t>
      </w:r>
      <w:r w:rsidR="007D79A4" w:rsidRPr="00B37CC9">
        <w:rPr>
          <w:rFonts w:ascii="Times New Roman" w:hAnsi="Times New Roman" w:cs="Times New Roman"/>
          <w:sz w:val="20"/>
          <w:szCs w:val="20"/>
        </w:rPr>
        <w:t>20%.</w:t>
      </w:r>
      <w:r w:rsidR="00355ACE" w:rsidRPr="00B37CC9">
        <w:rPr>
          <w:rFonts w:ascii="Times New Roman" w:hAnsi="Times New Roman" w:cs="Times New Roman"/>
          <w:sz w:val="20"/>
          <w:szCs w:val="20"/>
        </w:rPr>
        <w:t xml:space="preserve"> Cubes were cured for 7days, 14 days, 21 days and 28 days.</w:t>
      </w:r>
      <w:r w:rsidRPr="00B37CC9">
        <w:rPr>
          <w:rFonts w:ascii="Times New Roman" w:hAnsi="Times New Roman" w:cs="Times New Roman"/>
          <w:sz w:val="20"/>
          <w:szCs w:val="20"/>
        </w:rPr>
        <w:t xml:space="preserve"> Energy dispersive X-ray </w:t>
      </w:r>
      <w:proofErr w:type="gramStart"/>
      <w:r w:rsidRPr="00B37CC9">
        <w:rPr>
          <w:rFonts w:ascii="Times New Roman" w:hAnsi="Times New Roman" w:cs="Times New Roman"/>
          <w:sz w:val="20"/>
          <w:szCs w:val="20"/>
        </w:rPr>
        <w:t>spectroscopy (EDS)</w:t>
      </w:r>
      <w:r w:rsidR="00B37CC9">
        <w:rPr>
          <w:rFonts w:ascii="Times New Roman" w:hAnsi="Times New Roman" w:cs="Times New Roman"/>
          <w:sz w:val="20"/>
          <w:szCs w:val="20"/>
        </w:rPr>
        <w:t xml:space="preserve"> </w:t>
      </w:r>
      <w:r w:rsidRPr="00B37CC9">
        <w:rPr>
          <w:rFonts w:ascii="Times New Roman" w:hAnsi="Times New Roman" w:cs="Times New Roman"/>
          <w:sz w:val="20"/>
          <w:szCs w:val="20"/>
        </w:rPr>
        <w:t>were</w:t>
      </w:r>
      <w:proofErr w:type="gramEnd"/>
      <w:r w:rsidRPr="00B37CC9">
        <w:rPr>
          <w:rFonts w:ascii="Times New Roman" w:hAnsi="Times New Roman" w:cs="Times New Roman"/>
          <w:sz w:val="20"/>
          <w:szCs w:val="20"/>
        </w:rPr>
        <w:t xml:space="preserve"> carried out on the corncob ash powder in SHESTCO (</w:t>
      </w:r>
      <w:proofErr w:type="spellStart"/>
      <w:r w:rsidRPr="00B37CC9">
        <w:rPr>
          <w:rFonts w:ascii="Times New Roman" w:hAnsi="Times New Roman" w:cs="Times New Roman"/>
          <w:sz w:val="20"/>
          <w:szCs w:val="20"/>
        </w:rPr>
        <w:t>Sheda</w:t>
      </w:r>
      <w:proofErr w:type="spellEnd"/>
      <w:r w:rsidRPr="00B37CC9">
        <w:rPr>
          <w:rFonts w:ascii="Times New Roman" w:hAnsi="Times New Roman" w:cs="Times New Roman"/>
          <w:sz w:val="20"/>
          <w:szCs w:val="20"/>
        </w:rPr>
        <w:t xml:space="preserve"> Science and Technology Complex Federal Ministry of Science and Technology) to determine the chemical composition of the </w:t>
      </w:r>
      <w:r w:rsidR="00095ADC" w:rsidRPr="00B37CC9">
        <w:rPr>
          <w:rFonts w:ascii="Times New Roman" w:hAnsi="Times New Roman" w:cs="Times New Roman"/>
          <w:sz w:val="20"/>
          <w:szCs w:val="20"/>
        </w:rPr>
        <w:t>corncob ash</w:t>
      </w:r>
      <w:r w:rsidRPr="00B37CC9">
        <w:rPr>
          <w:rFonts w:ascii="Times New Roman" w:hAnsi="Times New Roman" w:cs="Times New Roman"/>
          <w:sz w:val="20"/>
          <w:szCs w:val="20"/>
        </w:rPr>
        <w:t>.</w:t>
      </w:r>
    </w:p>
    <w:p w:rsidR="00837333" w:rsidRPr="00B37CC9" w:rsidRDefault="00837333" w:rsidP="0038669B">
      <w:pPr>
        <w:autoSpaceDE w:val="0"/>
        <w:autoSpaceDN w:val="0"/>
        <w:adjustRightInd w:val="0"/>
        <w:snapToGrid w:val="0"/>
        <w:spacing w:after="0" w:line="240" w:lineRule="auto"/>
        <w:jc w:val="both"/>
        <w:rPr>
          <w:rFonts w:ascii="Times New Roman" w:hAnsi="Times New Roman" w:cs="Times New Roman"/>
          <w:b/>
          <w:sz w:val="20"/>
          <w:szCs w:val="20"/>
        </w:rPr>
      </w:pPr>
    </w:p>
    <w:p w:rsidR="00837333" w:rsidRPr="00B37CC9" w:rsidRDefault="0038669B" w:rsidP="0038669B">
      <w:pPr>
        <w:autoSpaceDE w:val="0"/>
        <w:autoSpaceDN w:val="0"/>
        <w:adjustRightInd w:val="0"/>
        <w:snapToGrid w:val="0"/>
        <w:spacing w:after="0" w:line="240" w:lineRule="auto"/>
        <w:jc w:val="both"/>
        <w:rPr>
          <w:rFonts w:ascii="Times New Roman" w:hAnsi="Times New Roman" w:cs="Times New Roman"/>
          <w:b/>
          <w:sz w:val="20"/>
          <w:szCs w:val="20"/>
        </w:rPr>
      </w:pPr>
      <w:r w:rsidRPr="00B37CC9">
        <w:rPr>
          <w:rFonts w:ascii="Times New Roman" w:hAnsi="Times New Roman" w:cs="Times New Roman"/>
          <w:b/>
          <w:sz w:val="20"/>
          <w:szCs w:val="20"/>
        </w:rPr>
        <w:t xml:space="preserve">Results </w:t>
      </w:r>
      <w:proofErr w:type="gramStart"/>
      <w:r w:rsidRPr="00B37CC9">
        <w:rPr>
          <w:rFonts w:ascii="Times New Roman" w:hAnsi="Times New Roman" w:cs="Times New Roman"/>
          <w:b/>
          <w:sz w:val="20"/>
          <w:szCs w:val="20"/>
        </w:rPr>
        <w:t>And</w:t>
      </w:r>
      <w:proofErr w:type="gramEnd"/>
      <w:r w:rsidRPr="00B37CC9">
        <w:rPr>
          <w:rFonts w:ascii="Times New Roman" w:hAnsi="Times New Roman" w:cs="Times New Roman"/>
          <w:b/>
          <w:sz w:val="20"/>
          <w:szCs w:val="20"/>
        </w:rPr>
        <w:t xml:space="preserve"> Discussion</w:t>
      </w:r>
    </w:p>
    <w:p w:rsidR="00095ADC" w:rsidRPr="00B37CC9" w:rsidRDefault="0038669B" w:rsidP="0038669B">
      <w:pPr>
        <w:autoSpaceDE w:val="0"/>
        <w:autoSpaceDN w:val="0"/>
        <w:adjustRightInd w:val="0"/>
        <w:snapToGrid w:val="0"/>
        <w:spacing w:after="0" w:line="240" w:lineRule="auto"/>
        <w:jc w:val="both"/>
        <w:rPr>
          <w:rFonts w:ascii="Times New Roman" w:hAnsi="Times New Roman" w:cs="Times New Roman"/>
          <w:b/>
          <w:sz w:val="20"/>
          <w:szCs w:val="20"/>
        </w:rPr>
      </w:pPr>
      <w:r w:rsidRPr="00B37CC9">
        <w:rPr>
          <w:rFonts w:ascii="Times New Roman" w:hAnsi="Times New Roman" w:cs="Times New Roman"/>
          <w:b/>
          <w:sz w:val="20"/>
          <w:szCs w:val="20"/>
        </w:rPr>
        <w:t>Chemical Composition</w:t>
      </w:r>
      <w:r w:rsidR="00B37CC9">
        <w:rPr>
          <w:rFonts w:ascii="Times New Roman" w:hAnsi="Times New Roman" w:cs="Times New Roman"/>
          <w:b/>
          <w:sz w:val="20"/>
          <w:szCs w:val="20"/>
        </w:rPr>
        <w:t xml:space="preserve"> </w:t>
      </w:r>
      <w:proofErr w:type="gramStart"/>
      <w:r w:rsidRPr="00B37CC9">
        <w:rPr>
          <w:rFonts w:ascii="Times New Roman" w:hAnsi="Times New Roman" w:cs="Times New Roman"/>
          <w:b/>
          <w:sz w:val="20"/>
          <w:szCs w:val="20"/>
        </w:rPr>
        <w:t>Of</w:t>
      </w:r>
      <w:proofErr w:type="gramEnd"/>
      <w:r w:rsidRPr="00B37CC9">
        <w:rPr>
          <w:rFonts w:ascii="Times New Roman" w:hAnsi="Times New Roman" w:cs="Times New Roman"/>
          <w:b/>
          <w:sz w:val="20"/>
          <w:szCs w:val="20"/>
        </w:rPr>
        <w:t xml:space="preserve"> </w:t>
      </w:r>
      <w:r w:rsidR="00095ADC" w:rsidRPr="00B37CC9">
        <w:rPr>
          <w:rFonts w:ascii="Times New Roman" w:hAnsi="Times New Roman" w:cs="Times New Roman"/>
          <w:b/>
          <w:sz w:val="20"/>
          <w:szCs w:val="20"/>
        </w:rPr>
        <w:t>CCA</w:t>
      </w:r>
    </w:p>
    <w:p w:rsidR="00095ADC" w:rsidRPr="00B37CC9" w:rsidRDefault="00095ADC" w:rsidP="0038669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37CC9">
        <w:rPr>
          <w:rFonts w:ascii="Times New Roman" w:hAnsi="Times New Roman" w:cs="Times New Roman"/>
          <w:bCs/>
          <w:sz w:val="20"/>
          <w:szCs w:val="20"/>
        </w:rPr>
        <w:t xml:space="preserve">The </w:t>
      </w:r>
      <w:r w:rsidRPr="00B37CC9">
        <w:rPr>
          <w:rFonts w:ascii="Times New Roman" w:hAnsi="Times New Roman" w:cs="Times New Roman"/>
          <w:sz w:val="20"/>
          <w:szCs w:val="20"/>
        </w:rPr>
        <w:t xml:space="preserve">chemical composition of corncob ash is given in table 1. </w:t>
      </w:r>
      <w:r w:rsidRPr="00B37CC9">
        <w:rPr>
          <w:rFonts w:ascii="Times New Roman" w:eastAsia="TimesNewRomanPSMT" w:hAnsi="Times New Roman" w:cs="Times New Roman"/>
          <w:sz w:val="20"/>
          <w:szCs w:val="20"/>
        </w:rPr>
        <w:t xml:space="preserve">It was observed that </w:t>
      </w:r>
      <w:proofErr w:type="gramStart"/>
      <w:r w:rsidRPr="00B37CC9">
        <w:rPr>
          <w:rFonts w:ascii="Times New Roman" w:eastAsia="TimesNewRomanPSMT" w:hAnsi="Times New Roman" w:cs="Times New Roman"/>
          <w:sz w:val="20"/>
          <w:szCs w:val="20"/>
        </w:rPr>
        <w:t>SiO</w:t>
      </w:r>
      <w:r w:rsidRPr="00B37CC9">
        <w:rPr>
          <w:rFonts w:ascii="Times New Roman" w:eastAsia="TimesNewRomanPSMT" w:hAnsi="Times New Roman" w:cs="Times New Roman"/>
          <w:sz w:val="20"/>
          <w:szCs w:val="20"/>
          <w:vertAlign w:val="subscript"/>
        </w:rPr>
        <w:t>2</w:t>
      </w:r>
      <w:r w:rsidR="00B37CC9">
        <w:rPr>
          <w:rFonts w:ascii="Times New Roman" w:eastAsia="TimesNewRomanPSMT" w:hAnsi="Times New Roman" w:cs="Times New Roman"/>
          <w:sz w:val="20"/>
          <w:szCs w:val="20"/>
        </w:rPr>
        <w:t xml:space="preserve"> </w:t>
      </w:r>
      <w:r w:rsidRPr="00B37CC9">
        <w:rPr>
          <w:rFonts w:ascii="Times New Roman" w:eastAsia="TimesNewRomanPSMT" w:hAnsi="Times New Roman" w:cs="Times New Roman"/>
          <w:sz w:val="20"/>
          <w:szCs w:val="20"/>
        </w:rPr>
        <w:t xml:space="preserve"> has</w:t>
      </w:r>
      <w:proofErr w:type="gramEnd"/>
      <w:r w:rsidRPr="00B37CC9">
        <w:rPr>
          <w:rFonts w:ascii="Times New Roman" w:eastAsia="TimesNewRomanPSMT" w:hAnsi="Times New Roman" w:cs="Times New Roman"/>
          <w:sz w:val="20"/>
          <w:szCs w:val="20"/>
        </w:rPr>
        <w:t xml:space="preserve"> the highest composition.</w:t>
      </w:r>
    </w:p>
    <w:p w:rsidR="00F92A94" w:rsidRPr="00B37CC9" w:rsidRDefault="00F92A94" w:rsidP="00F92A94">
      <w:pPr>
        <w:autoSpaceDE w:val="0"/>
        <w:autoSpaceDN w:val="0"/>
        <w:adjustRightInd w:val="0"/>
        <w:snapToGrid w:val="0"/>
        <w:spacing w:after="0" w:line="240" w:lineRule="auto"/>
        <w:ind w:firstLine="425"/>
        <w:jc w:val="both"/>
        <w:rPr>
          <w:rFonts w:ascii="Times New Roman" w:hAnsi="Times New Roman" w:cs="Times New Roman"/>
          <w:b/>
          <w:sz w:val="20"/>
          <w:szCs w:val="20"/>
          <w:lang w:eastAsia="zh-CN"/>
        </w:rPr>
      </w:pPr>
    </w:p>
    <w:p w:rsidR="00F92A94" w:rsidRPr="00B37CC9" w:rsidRDefault="00F92A94" w:rsidP="00F92A94">
      <w:pPr>
        <w:autoSpaceDE w:val="0"/>
        <w:autoSpaceDN w:val="0"/>
        <w:adjustRightInd w:val="0"/>
        <w:snapToGrid w:val="0"/>
        <w:spacing w:after="0" w:line="240" w:lineRule="auto"/>
        <w:jc w:val="center"/>
        <w:rPr>
          <w:rFonts w:ascii="Times New Roman" w:hAnsi="Times New Roman" w:cs="Times New Roman"/>
          <w:b/>
          <w:bCs/>
          <w:sz w:val="20"/>
          <w:szCs w:val="20"/>
        </w:rPr>
      </w:pPr>
      <w:r w:rsidRPr="00B37CC9">
        <w:rPr>
          <w:rFonts w:ascii="Times New Roman" w:hAnsi="Times New Roman" w:cs="Times New Roman"/>
          <w:noProof/>
          <w:sz w:val="20"/>
          <w:szCs w:val="20"/>
          <w:lang w:val="en-US" w:eastAsia="zh-CN"/>
        </w:rPr>
        <w:drawing>
          <wp:inline distT="0" distB="0" distL="0" distR="0">
            <wp:extent cx="2870421" cy="2743200"/>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2A94" w:rsidRPr="00B37CC9" w:rsidRDefault="00F92A94" w:rsidP="00F92A94">
      <w:pPr>
        <w:autoSpaceDE w:val="0"/>
        <w:autoSpaceDN w:val="0"/>
        <w:adjustRightInd w:val="0"/>
        <w:snapToGrid w:val="0"/>
        <w:spacing w:after="0" w:line="240" w:lineRule="auto"/>
        <w:jc w:val="both"/>
        <w:rPr>
          <w:rFonts w:ascii="Times New Roman" w:hAnsi="Times New Roman" w:cs="Times New Roman"/>
          <w:b/>
          <w:bCs/>
          <w:sz w:val="20"/>
          <w:szCs w:val="20"/>
        </w:rPr>
      </w:pPr>
      <w:r w:rsidRPr="00B37CC9">
        <w:rPr>
          <w:rFonts w:ascii="Times New Roman" w:hAnsi="Times New Roman" w:cs="Times New Roman"/>
          <w:sz w:val="20"/>
          <w:szCs w:val="20"/>
        </w:rPr>
        <w:t>Figure 1: Chemical composition analysis of the corncob ash</w:t>
      </w:r>
    </w:p>
    <w:p w:rsidR="00B37CC9" w:rsidRPr="00B37CC9" w:rsidRDefault="00B37CC9" w:rsidP="0038669B">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B37CC9" w:rsidRPr="00B37CC9" w:rsidRDefault="00B37CC9" w:rsidP="00B37CC9">
      <w:pPr>
        <w:pStyle w:val="Heading2"/>
        <w:keepNext w:val="0"/>
        <w:keepLines w:val="0"/>
        <w:tabs>
          <w:tab w:val="left" w:pos="8931"/>
        </w:tabs>
        <w:snapToGrid w:val="0"/>
        <w:spacing w:before="0" w:line="240" w:lineRule="auto"/>
        <w:jc w:val="both"/>
        <w:rPr>
          <w:rFonts w:ascii="Times New Roman" w:hAnsi="Times New Roman" w:cs="Times New Roman"/>
          <w:b/>
          <w:color w:val="auto"/>
          <w:sz w:val="20"/>
          <w:szCs w:val="20"/>
        </w:rPr>
      </w:pPr>
      <w:r w:rsidRPr="00B37CC9">
        <w:rPr>
          <w:rFonts w:ascii="Times New Roman" w:hAnsi="Times New Roman" w:cs="Times New Roman"/>
          <w:b/>
          <w:color w:val="auto"/>
          <w:sz w:val="20"/>
          <w:szCs w:val="20"/>
        </w:rPr>
        <w:t>Sieve Analysis</w:t>
      </w:r>
    </w:p>
    <w:p w:rsidR="00B37CC9" w:rsidRPr="00B37CC9" w:rsidRDefault="00B37CC9" w:rsidP="00B37CC9">
      <w:pPr>
        <w:autoSpaceDE w:val="0"/>
        <w:autoSpaceDN w:val="0"/>
        <w:adjustRightInd w:val="0"/>
        <w:snapToGrid w:val="0"/>
        <w:spacing w:after="0" w:line="240" w:lineRule="auto"/>
        <w:ind w:firstLine="720"/>
        <w:jc w:val="both"/>
        <w:rPr>
          <w:rFonts w:ascii="Times New Roman" w:hAnsi="Times New Roman" w:cs="Times New Roman"/>
          <w:sz w:val="20"/>
          <w:szCs w:val="20"/>
          <w:lang w:eastAsia="zh-CN"/>
        </w:rPr>
      </w:pPr>
      <w:r w:rsidRPr="00B37CC9">
        <w:rPr>
          <w:rFonts w:ascii="Times New Roman" w:hAnsi="Times New Roman" w:cs="Times New Roman"/>
          <w:sz w:val="20"/>
          <w:szCs w:val="20"/>
        </w:rPr>
        <w:t xml:space="preserve">The particle size analysis conducted on the sharp sand, shows that the percentages passing </w:t>
      </w:r>
      <w:r w:rsidRPr="00B37CC9">
        <w:rPr>
          <w:rFonts w:ascii="Times New Roman" w:hAnsi="Times New Roman" w:cs="Times New Roman"/>
          <w:sz w:val="20"/>
          <w:szCs w:val="20"/>
        </w:rPr>
        <w:lastRenderedPageBreak/>
        <w:t>number 200BS sieve is 2.40%. The soil material contains 13.23% silt and clay, 69.72% of sand and 17.05% of gravel.</w:t>
      </w:r>
      <w:r>
        <w:rPr>
          <w:rFonts w:ascii="Times New Roman" w:hAnsi="Times New Roman" w:cs="Times New Roman"/>
          <w:sz w:val="20"/>
          <w:szCs w:val="20"/>
        </w:rPr>
        <w:t xml:space="preserve"> </w:t>
      </w:r>
      <w:r w:rsidRPr="00B37CC9">
        <w:rPr>
          <w:rFonts w:ascii="Times New Roman" w:hAnsi="Times New Roman" w:cs="Times New Roman"/>
          <w:sz w:val="20"/>
          <w:szCs w:val="20"/>
        </w:rPr>
        <w:t>This result indicates that the material is sharp sand. The graph is shown in figure 2</w:t>
      </w:r>
      <w:r>
        <w:rPr>
          <w:rFonts w:ascii="Times New Roman" w:hAnsi="Times New Roman" w:cs="Times New Roman" w:hint="eastAsia"/>
          <w:sz w:val="20"/>
          <w:szCs w:val="20"/>
          <w:lang w:eastAsia="zh-CN"/>
        </w:rPr>
        <w:t>.</w:t>
      </w:r>
    </w:p>
    <w:p w:rsidR="00B37CC9" w:rsidRPr="00B37CC9" w:rsidRDefault="00B37CC9" w:rsidP="0038669B">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837333" w:rsidRPr="00B37CC9" w:rsidRDefault="00837333" w:rsidP="0038669B">
      <w:pPr>
        <w:autoSpaceDE w:val="0"/>
        <w:autoSpaceDN w:val="0"/>
        <w:adjustRightInd w:val="0"/>
        <w:snapToGrid w:val="0"/>
        <w:spacing w:after="0" w:line="240" w:lineRule="auto"/>
        <w:jc w:val="center"/>
        <w:rPr>
          <w:rFonts w:ascii="Times New Roman" w:hAnsi="Times New Roman" w:cs="Times New Roman"/>
          <w:sz w:val="20"/>
          <w:szCs w:val="20"/>
        </w:rPr>
      </w:pPr>
      <w:r w:rsidRPr="00B37CC9">
        <w:rPr>
          <w:rFonts w:ascii="Times New Roman" w:hAnsi="Times New Roman" w:cs="Times New Roman"/>
          <w:sz w:val="20"/>
          <w:szCs w:val="20"/>
        </w:rPr>
        <w:t>Table 1: Chemical composition analysis of corncob ash</w:t>
      </w:r>
    </w:p>
    <w:tbl>
      <w:tblPr>
        <w:tblStyle w:val="TableGrid"/>
        <w:tblW w:w="0" w:type="auto"/>
        <w:jc w:val="center"/>
        <w:tblLook w:val="04A0"/>
      </w:tblPr>
      <w:tblGrid>
        <w:gridCol w:w="2278"/>
        <w:gridCol w:w="2331"/>
      </w:tblGrid>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Chemical constituents</w:t>
            </w:r>
          </w:p>
        </w:tc>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w:t>
            </w:r>
            <w:r w:rsidR="00B37CC9">
              <w:rPr>
                <w:rFonts w:ascii="Times New Roman" w:hAnsi="Times New Roman" w:cs="Times New Roman"/>
                <w:color w:val="000000"/>
                <w:sz w:val="20"/>
                <w:szCs w:val="20"/>
              </w:rPr>
              <w:t xml:space="preserve"> </w:t>
            </w:r>
            <w:r w:rsidRPr="00B37CC9">
              <w:rPr>
                <w:rFonts w:ascii="Times New Roman" w:hAnsi="Times New Roman" w:cs="Times New Roman"/>
                <w:color w:val="000000"/>
                <w:sz w:val="20"/>
                <w:szCs w:val="20"/>
              </w:rPr>
              <w:t xml:space="preserve"> Composition</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rPr>
            </w:pPr>
            <w:proofErr w:type="spellStart"/>
            <w:r w:rsidRPr="00B37CC9">
              <w:rPr>
                <w:rFonts w:ascii="Times New Roman" w:hAnsi="Times New Roman" w:cs="Times New Roman"/>
                <w:color w:val="000000"/>
                <w:sz w:val="20"/>
                <w:szCs w:val="20"/>
              </w:rPr>
              <w:t>CaO</w:t>
            </w:r>
            <w:proofErr w:type="spellEnd"/>
          </w:p>
        </w:tc>
        <w:tc>
          <w:tcPr>
            <w:tcW w:w="4621" w:type="dxa"/>
          </w:tcPr>
          <w:p w:rsidR="00837333" w:rsidRPr="00B37CC9" w:rsidRDefault="001222D2"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10</w:t>
            </w:r>
            <w:r w:rsidR="00E32DD4" w:rsidRPr="00B37CC9">
              <w:rPr>
                <w:rFonts w:ascii="Times New Roman" w:hAnsi="Times New Roman" w:cs="Times New Roman"/>
                <w:color w:val="000000"/>
                <w:sz w:val="20"/>
                <w:szCs w:val="20"/>
              </w:rPr>
              <w:t>.24</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vertAlign w:val="subscript"/>
              </w:rPr>
            </w:pPr>
            <w:r w:rsidRPr="00B37CC9">
              <w:rPr>
                <w:rFonts w:ascii="Times New Roman" w:hAnsi="Times New Roman" w:cs="Times New Roman"/>
                <w:color w:val="000000"/>
                <w:sz w:val="20"/>
                <w:szCs w:val="20"/>
              </w:rPr>
              <w:t>SiO</w:t>
            </w:r>
            <w:r w:rsidRPr="00B37CC9">
              <w:rPr>
                <w:rFonts w:ascii="Times New Roman" w:hAnsi="Times New Roman" w:cs="Times New Roman"/>
                <w:color w:val="000000"/>
                <w:sz w:val="20"/>
                <w:szCs w:val="20"/>
                <w:vertAlign w:val="subscript"/>
              </w:rPr>
              <w:t>2</w:t>
            </w:r>
          </w:p>
        </w:tc>
        <w:tc>
          <w:tcPr>
            <w:tcW w:w="4621" w:type="dxa"/>
          </w:tcPr>
          <w:p w:rsidR="00837333" w:rsidRPr="00B37CC9" w:rsidRDefault="001222D2"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64</w:t>
            </w:r>
            <w:r w:rsidR="00E32DD4" w:rsidRPr="00B37CC9">
              <w:rPr>
                <w:rFonts w:ascii="Times New Roman" w:hAnsi="Times New Roman" w:cs="Times New Roman"/>
                <w:color w:val="000000"/>
                <w:sz w:val="20"/>
                <w:szCs w:val="20"/>
              </w:rPr>
              <w:t>.90</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rPr>
            </w:pPr>
            <w:proofErr w:type="spellStart"/>
            <w:r w:rsidRPr="00B37CC9">
              <w:rPr>
                <w:rFonts w:ascii="Times New Roman" w:hAnsi="Times New Roman" w:cs="Times New Roman"/>
                <w:color w:val="000000"/>
                <w:sz w:val="20"/>
                <w:szCs w:val="20"/>
              </w:rPr>
              <w:t>MgO</w:t>
            </w:r>
            <w:proofErr w:type="spellEnd"/>
          </w:p>
        </w:tc>
        <w:tc>
          <w:tcPr>
            <w:tcW w:w="4621" w:type="dxa"/>
          </w:tcPr>
          <w:p w:rsidR="00837333" w:rsidRPr="00B37CC9" w:rsidRDefault="001222D2"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w:t>
            </w:r>
            <w:r w:rsidR="00E32DD4" w:rsidRPr="00B37CC9">
              <w:rPr>
                <w:rFonts w:ascii="Times New Roman" w:hAnsi="Times New Roman" w:cs="Times New Roman"/>
                <w:color w:val="000000"/>
                <w:sz w:val="20"/>
                <w:szCs w:val="20"/>
              </w:rPr>
              <w:t>.08</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Na</w:t>
            </w:r>
            <w:r w:rsidRPr="00B37CC9">
              <w:rPr>
                <w:rFonts w:ascii="Times New Roman" w:hAnsi="Times New Roman" w:cs="Times New Roman"/>
                <w:color w:val="000000"/>
                <w:sz w:val="20"/>
                <w:szCs w:val="20"/>
                <w:vertAlign w:val="subscript"/>
              </w:rPr>
              <w:t>2</w:t>
            </w:r>
            <w:r w:rsidRPr="00B37CC9">
              <w:rPr>
                <w:rFonts w:ascii="Times New Roman" w:hAnsi="Times New Roman" w:cs="Times New Roman"/>
                <w:color w:val="000000"/>
                <w:sz w:val="20"/>
                <w:szCs w:val="20"/>
              </w:rPr>
              <w:t>O</w:t>
            </w:r>
          </w:p>
        </w:tc>
        <w:tc>
          <w:tcPr>
            <w:tcW w:w="4621" w:type="dxa"/>
          </w:tcPr>
          <w:p w:rsidR="00837333" w:rsidRPr="00B37CC9" w:rsidRDefault="00E32DD4"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0.43</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vertAlign w:val="subscript"/>
              </w:rPr>
            </w:pPr>
            <w:r w:rsidRPr="00B37CC9">
              <w:rPr>
                <w:rFonts w:ascii="Times New Roman" w:hAnsi="Times New Roman" w:cs="Times New Roman"/>
                <w:color w:val="000000"/>
                <w:sz w:val="20"/>
                <w:szCs w:val="20"/>
              </w:rPr>
              <w:t>Al</w:t>
            </w:r>
            <w:r w:rsidRPr="00B37CC9">
              <w:rPr>
                <w:rFonts w:ascii="Times New Roman" w:hAnsi="Times New Roman" w:cs="Times New Roman"/>
                <w:color w:val="000000"/>
                <w:sz w:val="20"/>
                <w:szCs w:val="20"/>
                <w:vertAlign w:val="subscript"/>
              </w:rPr>
              <w:t>2</w:t>
            </w:r>
            <w:r w:rsidRPr="00B37CC9">
              <w:rPr>
                <w:rFonts w:ascii="Times New Roman" w:hAnsi="Times New Roman" w:cs="Times New Roman"/>
                <w:color w:val="000000"/>
                <w:sz w:val="20"/>
                <w:szCs w:val="20"/>
              </w:rPr>
              <w:t>O</w:t>
            </w:r>
            <w:r w:rsidRPr="00B37CC9">
              <w:rPr>
                <w:rFonts w:ascii="Times New Roman" w:hAnsi="Times New Roman" w:cs="Times New Roman"/>
                <w:color w:val="000000"/>
                <w:sz w:val="20"/>
                <w:szCs w:val="20"/>
                <w:vertAlign w:val="subscript"/>
              </w:rPr>
              <w:t>3</w:t>
            </w:r>
          </w:p>
        </w:tc>
        <w:tc>
          <w:tcPr>
            <w:tcW w:w="4621" w:type="dxa"/>
          </w:tcPr>
          <w:p w:rsidR="00837333" w:rsidRPr="00B37CC9" w:rsidRDefault="001222D2"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10</w:t>
            </w:r>
            <w:r w:rsidR="00E32DD4" w:rsidRPr="00B37CC9">
              <w:rPr>
                <w:rFonts w:ascii="Times New Roman" w:hAnsi="Times New Roman" w:cs="Times New Roman"/>
                <w:color w:val="000000"/>
                <w:sz w:val="20"/>
                <w:szCs w:val="20"/>
              </w:rPr>
              <w:t>.79</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vertAlign w:val="subscript"/>
              </w:rPr>
            </w:pPr>
            <w:r w:rsidRPr="00B37CC9">
              <w:rPr>
                <w:rFonts w:ascii="Times New Roman" w:hAnsi="Times New Roman" w:cs="Times New Roman"/>
                <w:color w:val="000000"/>
                <w:sz w:val="20"/>
                <w:szCs w:val="20"/>
              </w:rPr>
              <w:t>Fe</w:t>
            </w:r>
            <w:r w:rsidRPr="00B37CC9">
              <w:rPr>
                <w:rFonts w:ascii="Times New Roman" w:hAnsi="Times New Roman" w:cs="Times New Roman"/>
                <w:color w:val="000000"/>
                <w:sz w:val="20"/>
                <w:szCs w:val="20"/>
                <w:vertAlign w:val="subscript"/>
              </w:rPr>
              <w:t>2</w:t>
            </w:r>
            <w:r w:rsidRPr="00B37CC9">
              <w:rPr>
                <w:rFonts w:ascii="Times New Roman" w:hAnsi="Times New Roman" w:cs="Times New Roman"/>
                <w:color w:val="000000"/>
                <w:sz w:val="20"/>
                <w:szCs w:val="20"/>
              </w:rPr>
              <w:t>O</w:t>
            </w:r>
            <w:r w:rsidRPr="00B37CC9">
              <w:rPr>
                <w:rFonts w:ascii="Times New Roman" w:hAnsi="Times New Roman" w:cs="Times New Roman"/>
                <w:color w:val="000000"/>
                <w:sz w:val="20"/>
                <w:szCs w:val="20"/>
                <w:vertAlign w:val="subscript"/>
              </w:rPr>
              <w:t>3</w:t>
            </w:r>
          </w:p>
        </w:tc>
        <w:tc>
          <w:tcPr>
            <w:tcW w:w="4621" w:type="dxa"/>
          </w:tcPr>
          <w:p w:rsidR="00837333" w:rsidRPr="00B37CC9" w:rsidRDefault="00E32DD4"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4.75</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vertAlign w:val="subscript"/>
              </w:rPr>
            </w:pPr>
            <w:r w:rsidRPr="00B37CC9">
              <w:rPr>
                <w:rFonts w:ascii="Times New Roman" w:hAnsi="Times New Roman" w:cs="Times New Roman"/>
                <w:color w:val="000000"/>
                <w:sz w:val="20"/>
                <w:szCs w:val="20"/>
              </w:rPr>
              <w:t>SO</w:t>
            </w:r>
            <w:r w:rsidRPr="00B37CC9">
              <w:rPr>
                <w:rFonts w:ascii="Times New Roman" w:hAnsi="Times New Roman" w:cs="Times New Roman"/>
                <w:color w:val="000000"/>
                <w:sz w:val="20"/>
                <w:szCs w:val="20"/>
                <w:vertAlign w:val="subscript"/>
              </w:rPr>
              <w:t>3</w:t>
            </w:r>
          </w:p>
        </w:tc>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w:t>
            </w:r>
            <w:r w:rsidR="00E32DD4" w:rsidRPr="00B37CC9">
              <w:rPr>
                <w:rFonts w:ascii="Times New Roman" w:hAnsi="Times New Roman" w:cs="Times New Roman"/>
                <w:color w:val="000000"/>
                <w:sz w:val="20"/>
                <w:szCs w:val="20"/>
              </w:rPr>
              <w:t>.53</w:t>
            </w:r>
          </w:p>
        </w:tc>
      </w:tr>
      <w:tr w:rsidR="00837333" w:rsidRPr="00B37CC9" w:rsidTr="0038669B">
        <w:trPr>
          <w:jc w:val="center"/>
        </w:trPr>
        <w:tc>
          <w:tcPr>
            <w:tcW w:w="4621" w:type="dxa"/>
          </w:tcPr>
          <w:p w:rsidR="00837333" w:rsidRPr="00B37CC9" w:rsidRDefault="0083733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K</w:t>
            </w:r>
            <w:r w:rsidRPr="00B37CC9">
              <w:rPr>
                <w:rFonts w:ascii="Times New Roman" w:hAnsi="Times New Roman" w:cs="Times New Roman"/>
                <w:color w:val="000000"/>
                <w:sz w:val="20"/>
                <w:szCs w:val="20"/>
                <w:vertAlign w:val="subscript"/>
              </w:rPr>
              <w:t>2</w:t>
            </w:r>
            <w:r w:rsidRPr="00B37CC9">
              <w:rPr>
                <w:rFonts w:ascii="Times New Roman" w:hAnsi="Times New Roman" w:cs="Times New Roman"/>
                <w:color w:val="000000"/>
                <w:sz w:val="20"/>
                <w:szCs w:val="20"/>
              </w:rPr>
              <w:t>O</w:t>
            </w:r>
          </w:p>
        </w:tc>
        <w:tc>
          <w:tcPr>
            <w:tcW w:w="4621" w:type="dxa"/>
          </w:tcPr>
          <w:p w:rsidR="00837333" w:rsidRPr="00B37CC9" w:rsidRDefault="001222D2"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4</w:t>
            </w:r>
            <w:r w:rsidR="00E32DD4" w:rsidRPr="00B37CC9">
              <w:rPr>
                <w:rFonts w:ascii="Times New Roman" w:hAnsi="Times New Roman" w:cs="Times New Roman"/>
                <w:color w:val="000000"/>
                <w:sz w:val="20"/>
                <w:szCs w:val="20"/>
              </w:rPr>
              <w:t>.23</w:t>
            </w:r>
          </w:p>
        </w:tc>
      </w:tr>
    </w:tbl>
    <w:p w:rsidR="00D12030" w:rsidRPr="00B37CC9" w:rsidRDefault="00D12030" w:rsidP="0038669B">
      <w:pPr>
        <w:autoSpaceDE w:val="0"/>
        <w:autoSpaceDN w:val="0"/>
        <w:adjustRightInd w:val="0"/>
        <w:snapToGrid w:val="0"/>
        <w:spacing w:after="0" w:line="240" w:lineRule="auto"/>
        <w:jc w:val="both"/>
        <w:rPr>
          <w:rFonts w:ascii="Times New Roman" w:hAnsi="Times New Roman" w:cs="Times New Roman"/>
          <w:b/>
          <w:bCs/>
          <w:sz w:val="20"/>
          <w:szCs w:val="20"/>
        </w:rPr>
      </w:pPr>
    </w:p>
    <w:p w:rsidR="001222D2" w:rsidRPr="00B37CC9" w:rsidRDefault="001222D2" w:rsidP="0038669B">
      <w:pPr>
        <w:autoSpaceDE w:val="0"/>
        <w:autoSpaceDN w:val="0"/>
        <w:adjustRightInd w:val="0"/>
        <w:snapToGrid w:val="0"/>
        <w:spacing w:after="0" w:line="240" w:lineRule="auto"/>
        <w:jc w:val="both"/>
        <w:rPr>
          <w:rFonts w:ascii="Times New Roman" w:hAnsi="Times New Roman" w:cs="Times New Roman"/>
          <w:b/>
          <w:bCs/>
          <w:sz w:val="20"/>
          <w:szCs w:val="20"/>
        </w:rPr>
      </w:pPr>
      <w:r w:rsidRPr="00B37CC9">
        <w:rPr>
          <w:rFonts w:ascii="Times New Roman" w:hAnsi="Times New Roman" w:cs="Times New Roman"/>
          <w:b/>
          <w:bCs/>
          <w:sz w:val="20"/>
          <w:szCs w:val="20"/>
        </w:rPr>
        <w:t>Specific gravity</w:t>
      </w:r>
    </w:p>
    <w:p w:rsidR="001222D2" w:rsidRPr="00B37CC9" w:rsidRDefault="001222D2" w:rsidP="0038669B">
      <w:pPr>
        <w:autoSpaceDE w:val="0"/>
        <w:autoSpaceDN w:val="0"/>
        <w:adjustRightInd w:val="0"/>
        <w:snapToGrid w:val="0"/>
        <w:spacing w:after="0" w:line="240" w:lineRule="auto"/>
        <w:ind w:firstLine="425"/>
        <w:jc w:val="both"/>
        <w:rPr>
          <w:rFonts w:ascii="Times New Roman" w:hAnsi="Times New Roman" w:cs="Times New Roman"/>
          <w:bCs/>
          <w:sz w:val="20"/>
          <w:szCs w:val="20"/>
        </w:rPr>
      </w:pPr>
      <w:r w:rsidRPr="00B37CC9">
        <w:rPr>
          <w:rFonts w:ascii="Times New Roman" w:hAnsi="Times New Roman" w:cs="Times New Roman"/>
          <w:bCs/>
          <w:sz w:val="20"/>
          <w:szCs w:val="20"/>
        </w:rPr>
        <w:t xml:space="preserve">The result of specific gravity </w:t>
      </w:r>
      <w:r w:rsidR="00095ADC" w:rsidRPr="00B37CC9">
        <w:rPr>
          <w:rFonts w:ascii="Times New Roman" w:hAnsi="Times New Roman" w:cs="Times New Roman"/>
          <w:bCs/>
          <w:sz w:val="20"/>
          <w:szCs w:val="20"/>
        </w:rPr>
        <w:t>of the material is given table 2</w:t>
      </w:r>
    </w:p>
    <w:p w:rsidR="0038669B" w:rsidRPr="00B37CC9" w:rsidRDefault="0038669B" w:rsidP="0038669B">
      <w:pPr>
        <w:autoSpaceDE w:val="0"/>
        <w:autoSpaceDN w:val="0"/>
        <w:adjustRightInd w:val="0"/>
        <w:snapToGrid w:val="0"/>
        <w:spacing w:after="0" w:line="240" w:lineRule="auto"/>
        <w:jc w:val="center"/>
        <w:rPr>
          <w:rFonts w:ascii="Times New Roman" w:hAnsi="Times New Roman" w:cs="Times New Roman"/>
          <w:bCs/>
          <w:sz w:val="20"/>
          <w:szCs w:val="20"/>
          <w:lang w:eastAsia="zh-CN"/>
        </w:rPr>
      </w:pPr>
    </w:p>
    <w:p w:rsidR="001222D2" w:rsidRPr="00B37CC9" w:rsidRDefault="00095ADC" w:rsidP="0038669B">
      <w:pPr>
        <w:autoSpaceDE w:val="0"/>
        <w:autoSpaceDN w:val="0"/>
        <w:adjustRightInd w:val="0"/>
        <w:snapToGrid w:val="0"/>
        <w:spacing w:after="0" w:line="240" w:lineRule="auto"/>
        <w:jc w:val="center"/>
        <w:rPr>
          <w:rFonts w:ascii="Times New Roman" w:hAnsi="Times New Roman" w:cs="Times New Roman"/>
          <w:bCs/>
          <w:sz w:val="20"/>
          <w:szCs w:val="20"/>
        </w:rPr>
      </w:pPr>
      <w:r w:rsidRPr="00B37CC9">
        <w:rPr>
          <w:rFonts w:ascii="Times New Roman" w:hAnsi="Times New Roman" w:cs="Times New Roman"/>
          <w:bCs/>
          <w:sz w:val="20"/>
          <w:szCs w:val="20"/>
        </w:rPr>
        <w:t>Table 2</w:t>
      </w:r>
      <w:r w:rsidR="001222D2" w:rsidRPr="00B37CC9">
        <w:rPr>
          <w:rFonts w:ascii="Times New Roman" w:hAnsi="Times New Roman" w:cs="Times New Roman"/>
          <w:bCs/>
          <w:sz w:val="20"/>
          <w:szCs w:val="20"/>
        </w:rPr>
        <w:t>: Specific gravity of the material</w:t>
      </w:r>
    </w:p>
    <w:tbl>
      <w:tblPr>
        <w:tblStyle w:val="TableGrid"/>
        <w:tblW w:w="0" w:type="auto"/>
        <w:jc w:val="center"/>
        <w:tblLook w:val="04A0"/>
      </w:tblPr>
      <w:tblGrid>
        <w:gridCol w:w="2336"/>
        <w:gridCol w:w="2273"/>
      </w:tblGrid>
      <w:tr w:rsidR="001222D2" w:rsidRPr="00B37CC9" w:rsidTr="0038669B">
        <w:trPr>
          <w:jc w:val="center"/>
        </w:trPr>
        <w:tc>
          <w:tcPr>
            <w:tcW w:w="4621" w:type="dxa"/>
          </w:tcPr>
          <w:p w:rsidR="001222D2" w:rsidRPr="00B37CC9" w:rsidRDefault="001222D2"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Materials</w:t>
            </w:r>
          </w:p>
        </w:tc>
        <w:tc>
          <w:tcPr>
            <w:tcW w:w="4621" w:type="dxa"/>
          </w:tcPr>
          <w:p w:rsidR="001222D2" w:rsidRPr="00B37CC9" w:rsidRDefault="001222D2"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Specific gravity</w:t>
            </w:r>
          </w:p>
        </w:tc>
      </w:tr>
      <w:tr w:rsidR="001222D2" w:rsidRPr="00B37CC9" w:rsidTr="0038669B">
        <w:trPr>
          <w:jc w:val="center"/>
        </w:trPr>
        <w:tc>
          <w:tcPr>
            <w:tcW w:w="4621" w:type="dxa"/>
          </w:tcPr>
          <w:p w:rsidR="001222D2" w:rsidRPr="00B37CC9" w:rsidRDefault="001222D2"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Sand</w:t>
            </w:r>
          </w:p>
        </w:tc>
        <w:tc>
          <w:tcPr>
            <w:tcW w:w="4621" w:type="dxa"/>
          </w:tcPr>
          <w:p w:rsidR="001222D2" w:rsidRPr="00B37CC9" w:rsidRDefault="00646BF0"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2.53</w:t>
            </w:r>
          </w:p>
        </w:tc>
      </w:tr>
      <w:tr w:rsidR="001222D2" w:rsidRPr="00B37CC9" w:rsidTr="0038669B">
        <w:trPr>
          <w:jc w:val="center"/>
        </w:trPr>
        <w:tc>
          <w:tcPr>
            <w:tcW w:w="4621" w:type="dxa"/>
          </w:tcPr>
          <w:p w:rsidR="001222D2" w:rsidRPr="00B37CC9" w:rsidRDefault="001222D2"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granite</w:t>
            </w:r>
          </w:p>
        </w:tc>
        <w:tc>
          <w:tcPr>
            <w:tcW w:w="4621" w:type="dxa"/>
          </w:tcPr>
          <w:p w:rsidR="001222D2" w:rsidRPr="00B37CC9" w:rsidRDefault="00646BF0"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2.</w:t>
            </w:r>
            <w:r w:rsidR="003904D6" w:rsidRPr="00B37CC9">
              <w:rPr>
                <w:rFonts w:ascii="Times New Roman" w:hAnsi="Times New Roman" w:cs="Times New Roman"/>
                <w:bCs/>
                <w:color w:val="000000"/>
                <w:sz w:val="20"/>
                <w:szCs w:val="20"/>
              </w:rPr>
              <w:t>43</w:t>
            </w:r>
          </w:p>
        </w:tc>
      </w:tr>
      <w:tr w:rsidR="001222D2" w:rsidRPr="00B37CC9" w:rsidTr="0038669B">
        <w:trPr>
          <w:jc w:val="center"/>
        </w:trPr>
        <w:tc>
          <w:tcPr>
            <w:tcW w:w="4621" w:type="dxa"/>
          </w:tcPr>
          <w:p w:rsidR="001222D2" w:rsidRPr="00B37CC9" w:rsidRDefault="001222D2"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cement</w:t>
            </w:r>
          </w:p>
        </w:tc>
        <w:tc>
          <w:tcPr>
            <w:tcW w:w="4621" w:type="dxa"/>
          </w:tcPr>
          <w:p w:rsidR="001222D2" w:rsidRPr="00B37CC9" w:rsidRDefault="00646BF0"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3.35</w:t>
            </w:r>
          </w:p>
        </w:tc>
      </w:tr>
      <w:tr w:rsidR="001222D2" w:rsidRPr="00B37CC9" w:rsidTr="0038669B">
        <w:trPr>
          <w:jc w:val="center"/>
        </w:trPr>
        <w:tc>
          <w:tcPr>
            <w:tcW w:w="4621" w:type="dxa"/>
          </w:tcPr>
          <w:p w:rsidR="001222D2" w:rsidRPr="00B37CC9" w:rsidRDefault="00646BF0"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Corn cob</w:t>
            </w:r>
            <w:r w:rsidR="001222D2" w:rsidRPr="00B37CC9">
              <w:rPr>
                <w:rFonts w:ascii="Times New Roman" w:hAnsi="Times New Roman" w:cs="Times New Roman"/>
                <w:bCs/>
                <w:color w:val="000000"/>
                <w:sz w:val="20"/>
                <w:szCs w:val="20"/>
              </w:rPr>
              <w:t xml:space="preserve"> ash</w:t>
            </w:r>
          </w:p>
        </w:tc>
        <w:tc>
          <w:tcPr>
            <w:tcW w:w="4621" w:type="dxa"/>
          </w:tcPr>
          <w:p w:rsidR="001222D2" w:rsidRPr="00B37CC9" w:rsidRDefault="00646BF0" w:rsidP="0038669B">
            <w:pPr>
              <w:autoSpaceDE w:val="0"/>
              <w:autoSpaceDN w:val="0"/>
              <w:adjustRightInd w:val="0"/>
              <w:snapToGrid w:val="0"/>
              <w:jc w:val="both"/>
              <w:rPr>
                <w:rFonts w:ascii="Times New Roman" w:hAnsi="Times New Roman" w:cs="Times New Roman"/>
                <w:bCs/>
                <w:color w:val="000000"/>
                <w:sz w:val="20"/>
                <w:szCs w:val="20"/>
              </w:rPr>
            </w:pPr>
            <w:r w:rsidRPr="00B37CC9">
              <w:rPr>
                <w:rFonts w:ascii="Times New Roman" w:hAnsi="Times New Roman" w:cs="Times New Roman"/>
                <w:bCs/>
                <w:color w:val="000000"/>
                <w:sz w:val="20"/>
                <w:szCs w:val="20"/>
              </w:rPr>
              <w:t>1.05</w:t>
            </w:r>
          </w:p>
        </w:tc>
      </w:tr>
    </w:tbl>
    <w:p w:rsidR="001222D2" w:rsidRPr="00B37CC9" w:rsidRDefault="001222D2" w:rsidP="0038669B">
      <w:pPr>
        <w:autoSpaceDE w:val="0"/>
        <w:autoSpaceDN w:val="0"/>
        <w:adjustRightInd w:val="0"/>
        <w:snapToGrid w:val="0"/>
        <w:spacing w:after="0" w:line="240" w:lineRule="auto"/>
        <w:ind w:firstLine="425"/>
        <w:jc w:val="both"/>
        <w:rPr>
          <w:rFonts w:ascii="Times New Roman" w:hAnsi="Times New Roman" w:cs="Times New Roman"/>
          <w:b/>
          <w:sz w:val="20"/>
          <w:szCs w:val="20"/>
        </w:rPr>
      </w:pPr>
    </w:p>
    <w:p w:rsidR="00F27D0D" w:rsidRPr="00B37CC9" w:rsidRDefault="00B37CC9" w:rsidP="0038669B">
      <w:pPr>
        <w:snapToGrid w:val="0"/>
        <w:spacing w:after="0" w:line="240" w:lineRule="auto"/>
        <w:ind w:firstLine="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F92A94" w:rsidRPr="00B37CC9" w:rsidRDefault="00F92A94" w:rsidP="00F92A94">
      <w:pPr>
        <w:autoSpaceDE w:val="0"/>
        <w:autoSpaceDN w:val="0"/>
        <w:adjustRightInd w:val="0"/>
        <w:snapToGrid w:val="0"/>
        <w:spacing w:after="0" w:line="240" w:lineRule="auto"/>
        <w:jc w:val="both"/>
        <w:rPr>
          <w:rFonts w:ascii="Times New Roman" w:hAnsi="Times New Roman" w:cs="Times New Roman"/>
          <w:b/>
          <w:sz w:val="20"/>
          <w:szCs w:val="20"/>
        </w:rPr>
      </w:pPr>
      <w:r w:rsidRPr="00B37CC9">
        <w:rPr>
          <w:rFonts w:ascii="Times New Roman" w:hAnsi="Times New Roman" w:cs="Times New Roman"/>
          <w:b/>
          <w:sz w:val="20"/>
          <w:szCs w:val="20"/>
        </w:rPr>
        <w:t>The Slump Result of CCA concrete</w:t>
      </w:r>
    </w:p>
    <w:p w:rsidR="00F92A94" w:rsidRPr="00B37CC9" w:rsidRDefault="00F92A94" w:rsidP="00F92A9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B37CC9">
        <w:rPr>
          <w:rFonts w:ascii="Times New Roman" w:hAnsi="Times New Roman" w:cs="Times New Roman"/>
          <w:sz w:val="20"/>
          <w:szCs w:val="20"/>
        </w:rPr>
        <w:t>The slump test result shows the degree of workability of corncob ash in concrete. It can be observed that the slump value decreases with increase in amount of CCA</w:t>
      </w:r>
    </w:p>
    <w:p w:rsidR="00F92A94" w:rsidRPr="00B37CC9" w:rsidRDefault="00F92A94" w:rsidP="00F92A94">
      <w:pPr>
        <w:autoSpaceDE w:val="0"/>
        <w:autoSpaceDN w:val="0"/>
        <w:adjustRightInd w:val="0"/>
        <w:snapToGrid w:val="0"/>
        <w:spacing w:after="0" w:line="240" w:lineRule="auto"/>
        <w:jc w:val="center"/>
        <w:rPr>
          <w:rFonts w:ascii="Times New Roman" w:hAnsi="Times New Roman" w:cs="Times New Roman"/>
          <w:sz w:val="20"/>
          <w:szCs w:val="20"/>
        </w:rPr>
      </w:pPr>
    </w:p>
    <w:p w:rsidR="00F92A94" w:rsidRPr="00B37CC9" w:rsidRDefault="00F92A94" w:rsidP="00F92A94">
      <w:pPr>
        <w:autoSpaceDE w:val="0"/>
        <w:autoSpaceDN w:val="0"/>
        <w:adjustRightInd w:val="0"/>
        <w:snapToGrid w:val="0"/>
        <w:spacing w:after="0" w:line="240" w:lineRule="auto"/>
        <w:jc w:val="both"/>
        <w:rPr>
          <w:rFonts w:ascii="Times New Roman" w:hAnsi="Times New Roman" w:cs="Times New Roman"/>
          <w:sz w:val="20"/>
          <w:szCs w:val="20"/>
        </w:rPr>
      </w:pPr>
      <w:r w:rsidRPr="00B37CC9">
        <w:rPr>
          <w:rFonts w:ascii="Times New Roman" w:hAnsi="Times New Roman" w:cs="Times New Roman"/>
          <w:sz w:val="20"/>
          <w:szCs w:val="20"/>
        </w:rPr>
        <w:t>Table 3: Slump values (mm) of the Corncob ash concrete with water-binder ratio of 0.65</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1"/>
        <w:gridCol w:w="1792"/>
        <w:gridCol w:w="2176"/>
      </w:tblGrid>
      <w:tr w:rsidR="00F92A94" w:rsidRPr="00B37CC9" w:rsidTr="00B37CC9">
        <w:trPr>
          <w:trHeight w:val="62"/>
          <w:jc w:val="center"/>
        </w:trPr>
        <w:tc>
          <w:tcPr>
            <w:tcW w:w="695" w:type="pct"/>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S/N</w:t>
            </w:r>
          </w:p>
        </w:tc>
        <w:tc>
          <w:tcPr>
            <w:tcW w:w="1944" w:type="pct"/>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 Replacement</w:t>
            </w:r>
          </w:p>
        </w:tc>
        <w:tc>
          <w:tcPr>
            <w:tcW w:w="2361" w:type="pct"/>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Slump</w:t>
            </w:r>
            <w:r w:rsidR="00B37CC9">
              <w:rPr>
                <w:rFonts w:ascii="Times New Roman" w:hAnsi="Times New Roman" w:cs="Times New Roman"/>
                <w:color w:val="000000"/>
                <w:sz w:val="20"/>
                <w:szCs w:val="20"/>
              </w:rPr>
              <w:t xml:space="preserve"> </w:t>
            </w:r>
            <w:r w:rsidRPr="00B37CC9">
              <w:rPr>
                <w:rFonts w:ascii="Times New Roman" w:hAnsi="Times New Roman" w:cs="Times New Roman"/>
                <w:color w:val="000000"/>
                <w:sz w:val="20"/>
                <w:szCs w:val="20"/>
              </w:rPr>
              <w:t>values</w:t>
            </w:r>
            <w:r w:rsidR="00B37CC9">
              <w:rPr>
                <w:rFonts w:ascii="Times New Roman" w:hAnsi="Times New Roman" w:cs="Times New Roman"/>
                <w:color w:val="000000"/>
                <w:sz w:val="20"/>
                <w:szCs w:val="20"/>
              </w:rPr>
              <w:t xml:space="preserve"> </w:t>
            </w:r>
            <w:r w:rsidRPr="00B37CC9">
              <w:rPr>
                <w:rFonts w:ascii="Times New Roman" w:hAnsi="Times New Roman" w:cs="Times New Roman"/>
                <w:color w:val="000000"/>
                <w:sz w:val="20"/>
                <w:szCs w:val="20"/>
              </w:rPr>
              <w:t>(mm)</w:t>
            </w:r>
          </w:p>
        </w:tc>
      </w:tr>
      <w:tr w:rsidR="00F92A94" w:rsidRPr="00B37CC9" w:rsidTr="00B37CC9">
        <w:trPr>
          <w:trHeight w:val="46"/>
          <w:jc w:val="center"/>
        </w:trPr>
        <w:tc>
          <w:tcPr>
            <w:tcW w:w="695"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w:t>
            </w:r>
          </w:p>
        </w:tc>
        <w:tc>
          <w:tcPr>
            <w:tcW w:w="1944"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0</w:t>
            </w:r>
          </w:p>
        </w:tc>
        <w:tc>
          <w:tcPr>
            <w:tcW w:w="2361"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53</w:t>
            </w:r>
          </w:p>
        </w:tc>
      </w:tr>
      <w:tr w:rsidR="00F92A94" w:rsidRPr="00B37CC9" w:rsidTr="00B37CC9">
        <w:trPr>
          <w:trHeight w:val="46"/>
          <w:jc w:val="center"/>
        </w:trPr>
        <w:tc>
          <w:tcPr>
            <w:tcW w:w="695"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w:t>
            </w:r>
          </w:p>
        </w:tc>
        <w:tc>
          <w:tcPr>
            <w:tcW w:w="1944"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5</w:t>
            </w:r>
          </w:p>
        </w:tc>
        <w:tc>
          <w:tcPr>
            <w:tcW w:w="2361"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45</w:t>
            </w:r>
          </w:p>
        </w:tc>
      </w:tr>
      <w:tr w:rsidR="00F92A94" w:rsidRPr="00B37CC9" w:rsidTr="00B37CC9">
        <w:trPr>
          <w:trHeight w:val="46"/>
          <w:jc w:val="center"/>
        </w:trPr>
        <w:tc>
          <w:tcPr>
            <w:tcW w:w="695"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3.</w:t>
            </w:r>
          </w:p>
        </w:tc>
        <w:tc>
          <w:tcPr>
            <w:tcW w:w="1944"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10</w:t>
            </w:r>
          </w:p>
        </w:tc>
        <w:tc>
          <w:tcPr>
            <w:tcW w:w="2361"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34</w:t>
            </w:r>
          </w:p>
        </w:tc>
      </w:tr>
      <w:tr w:rsidR="00F92A94" w:rsidRPr="00B37CC9" w:rsidTr="00B37CC9">
        <w:trPr>
          <w:trHeight w:val="47"/>
          <w:jc w:val="center"/>
        </w:trPr>
        <w:tc>
          <w:tcPr>
            <w:tcW w:w="695"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4.</w:t>
            </w:r>
          </w:p>
        </w:tc>
        <w:tc>
          <w:tcPr>
            <w:tcW w:w="1944"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15</w:t>
            </w:r>
          </w:p>
        </w:tc>
        <w:tc>
          <w:tcPr>
            <w:tcW w:w="2361"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28</w:t>
            </w:r>
          </w:p>
        </w:tc>
      </w:tr>
      <w:tr w:rsidR="00F92A94" w:rsidRPr="00B37CC9" w:rsidTr="00B37CC9">
        <w:trPr>
          <w:trHeight w:val="24"/>
          <w:jc w:val="center"/>
        </w:trPr>
        <w:tc>
          <w:tcPr>
            <w:tcW w:w="695"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5</w:t>
            </w:r>
          </w:p>
        </w:tc>
        <w:tc>
          <w:tcPr>
            <w:tcW w:w="1944"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20</w:t>
            </w:r>
          </w:p>
        </w:tc>
        <w:tc>
          <w:tcPr>
            <w:tcW w:w="2361" w:type="pct"/>
            <w:shd w:val="clear" w:color="auto" w:fill="auto"/>
          </w:tcPr>
          <w:p w:rsidR="00F92A94" w:rsidRPr="00B37CC9" w:rsidRDefault="00F92A94" w:rsidP="00062AA6">
            <w:pPr>
              <w:snapToGrid w:val="0"/>
              <w:spacing w:after="0" w:line="240" w:lineRule="auto"/>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23</w:t>
            </w:r>
          </w:p>
        </w:tc>
      </w:tr>
    </w:tbl>
    <w:p w:rsidR="00F92A94" w:rsidRPr="00B37CC9" w:rsidRDefault="00F92A94" w:rsidP="00F92A94">
      <w:pPr>
        <w:snapToGrid w:val="0"/>
        <w:spacing w:after="0" w:line="240" w:lineRule="auto"/>
        <w:ind w:firstLine="425"/>
        <w:jc w:val="both"/>
        <w:rPr>
          <w:rFonts w:ascii="Times New Roman" w:hAnsi="Times New Roman" w:cs="Times New Roman"/>
          <w:b/>
          <w:sz w:val="20"/>
          <w:szCs w:val="20"/>
        </w:rPr>
      </w:pPr>
    </w:p>
    <w:p w:rsidR="00F92A94" w:rsidRPr="00B37CC9" w:rsidRDefault="00F92A94" w:rsidP="00F92A94">
      <w:pPr>
        <w:autoSpaceDE w:val="0"/>
        <w:autoSpaceDN w:val="0"/>
        <w:adjustRightInd w:val="0"/>
        <w:snapToGrid w:val="0"/>
        <w:spacing w:after="0" w:line="240" w:lineRule="auto"/>
        <w:jc w:val="both"/>
        <w:rPr>
          <w:rFonts w:ascii="Times New Roman" w:hAnsi="Times New Roman" w:cs="Times New Roman"/>
          <w:b/>
          <w:iCs/>
          <w:sz w:val="20"/>
          <w:szCs w:val="20"/>
        </w:rPr>
      </w:pPr>
      <w:r w:rsidRPr="00B37CC9">
        <w:rPr>
          <w:rFonts w:ascii="Times New Roman" w:hAnsi="Times New Roman" w:cs="Times New Roman"/>
          <w:b/>
          <w:iCs/>
          <w:sz w:val="20"/>
          <w:szCs w:val="20"/>
        </w:rPr>
        <w:t xml:space="preserve">Compressive Strength result </w:t>
      </w:r>
      <w:proofErr w:type="gramStart"/>
      <w:r w:rsidRPr="00B37CC9">
        <w:rPr>
          <w:rFonts w:ascii="Times New Roman" w:hAnsi="Times New Roman" w:cs="Times New Roman"/>
          <w:b/>
          <w:iCs/>
          <w:sz w:val="20"/>
          <w:szCs w:val="20"/>
        </w:rPr>
        <w:t>of</w:t>
      </w:r>
      <w:r w:rsidR="00B37CC9">
        <w:rPr>
          <w:rFonts w:ascii="Times New Roman" w:hAnsi="Times New Roman" w:cs="Times New Roman"/>
          <w:b/>
          <w:iCs/>
          <w:sz w:val="20"/>
          <w:szCs w:val="20"/>
        </w:rPr>
        <w:t xml:space="preserve"> </w:t>
      </w:r>
      <w:r w:rsidRPr="00B37CC9">
        <w:rPr>
          <w:rFonts w:ascii="Times New Roman" w:hAnsi="Times New Roman" w:cs="Times New Roman"/>
          <w:b/>
          <w:iCs/>
          <w:sz w:val="20"/>
          <w:szCs w:val="20"/>
        </w:rPr>
        <w:t xml:space="preserve"> CCA</w:t>
      </w:r>
      <w:proofErr w:type="gramEnd"/>
      <w:r w:rsidRPr="00B37CC9">
        <w:rPr>
          <w:rFonts w:ascii="Times New Roman" w:hAnsi="Times New Roman" w:cs="Times New Roman"/>
          <w:b/>
          <w:iCs/>
          <w:sz w:val="20"/>
          <w:szCs w:val="20"/>
        </w:rPr>
        <w:t xml:space="preserve"> Concrete</w:t>
      </w:r>
    </w:p>
    <w:p w:rsidR="00F92A94" w:rsidRPr="00B37CC9" w:rsidRDefault="00F92A94" w:rsidP="00F92A94">
      <w:pPr>
        <w:snapToGrid w:val="0"/>
        <w:spacing w:after="0" w:line="240" w:lineRule="auto"/>
        <w:ind w:firstLine="425"/>
        <w:jc w:val="both"/>
        <w:rPr>
          <w:rFonts w:ascii="Times New Roman" w:hAnsi="Times New Roman" w:cs="Times New Roman"/>
          <w:b/>
          <w:sz w:val="20"/>
          <w:szCs w:val="20"/>
        </w:rPr>
      </w:pPr>
      <w:r w:rsidRPr="00B37CC9">
        <w:rPr>
          <w:rFonts w:ascii="Times New Roman" w:hAnsi="Times New Roman" w:cs="Times New Roman"/>
          <w:sz w:val="20"/>
          <w:szCs w:val="20"/>
        </w:rPr>
        <w:t>The results of the compressive strength of the concrete cubes show that the compressive strengths reduced as the percentage of CCA increased. The strength increased as the number of days of curing increased for each percentage CCA replacement.</w:t>
      </w:r>
    </w:p>
    <w:p w:rsidR="0038669B" w:rsidRPr="00B37CC9" w:rsidRDefault="0038669B" w:rsidP="0038669B">
      <w:pPr>
        <w:autoSpaceDE w:val="0"/>
        <w:autoSpaceDN w:val="0"/>
        <w:adjustRightInd w:val="0"/>
        <w:snapToGrid w:val="0"/>
        <w:spacing w:after="0" w:line="240" w:lineRule="auto"/>
        <w:jc w:val="both"/>
        <w:rPr>
          <w:rFonts w:ascii="Times New Roman" w:hAnsi="Times New Roman" w:cs="Times New Roman"/>
          <w:b/>
          <w:sz w:val="20"/>
          <w:szCs w:val="20"/>
          <w:lang w:eastAsia="zh-CN"/>
        </w:rPr>
        <w:sectPr w:rsidR="0038669B" w:rsidRPr="00B37CC9" w:rsidSect="00B37CC9">
          <w:type w:val="continuous"/>
          <w:pgSz w:w="12242" w:h="15842" w:code="1"/>
          <w:pgMar w:top="1440" w:right="1440" w:bottom="1440" w:left="1440" w:header="720" w:footer="720" w:gutter="0"/>
          <w:cols w:num="2" w:space="576"/>
          <w:docGrid w:linePitch="360"/>
        </w:sectPr>
      </w:pPr>
    </w:p>
    <w:p w:rsidR="00F27D0D" w:rsidRDefault="00F27D0D" w:rsidP="0038669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37CC9" w:rsidRDefault="00B37CC9" w:rsidP="0038669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37CC9" w:rsidRDefault="00B37CC9" w:rsidP="0038669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B37CC9" w:rsidRPr="00B37CC9" w:rsidRDefault="00B37CC9" w:rsidP="0038669B">
      <w:pPr>
        <w:autoSpaceDE w:val="0"/>
        <w:autoSpaceDN w:val="0"/>
        <w:adjustRightInd w:val="0"/>
        <w:snapToGrid w:val="0"/>
        <w:spacing w:after="0" w:line="240" w:lineRule="auto"/>
        <w:jc w:val="both"/>
        <w:rPr>
          <w:rFonts w:ascii="Times New Roman" w:hAnsi="Times New Roman" w:cs="Times New Roman"/>
          <w:b/>
          <w:sz w:val="20"/>
          <w:szCs w:val="20"/>
          <w:lang w:eastAsia="zh-CN"/>
        </w:rPr>
      </w:pPr>
    </w:p>
    <w:p w:rsidR="003D7D36" w:rsidRPr="00B37CC9" w:rsidRDefault="003D7D36" w:rsidP="0038669B">
      <w:pPr>
        <w:autoSpaceDE w:val="0"/>
        <w:autoSpaceDN w:val="0"/>
        <w:adjustRightInd w:val="0"/>
        <w:snapToGrid w:val="0"/>
        <w:spacing w:after="0" w:line="240" w:lineRule="auto"/>
        <w:jc w:val="center"/>
        <w:rPr>
          <w:rFonts w:ascii="Times New Roman" w:hAnsi="Times New Roman" w:cs="Times New Roman"/>
          <w:b/>
          <w:sz w:val="20"/>
          <w:szCs w:val="20"/>
        </w:rPr>
      </w:pPr>
      <w:r w:rsidRPr="00B37CC9">
        <w:rPr>
          <w:rFonts w:ascii="Times New Roman" w:hAnsi="Times New Roman" w:cs="Times New Roman"/>
          <w:noProof/>
          <w:sz w:val="20"/>
          <w:szCs w:val="20"/>
          <w:lang w:val="en-US" w:eastAsia="zh-CN"/>
        </w:rPr>
        <w:lastRenderedPageBreak/>
        <w:drawing>
          <wp:inline distT="0" distB="0" distL="0" distR="0">
            <wp:extent cx="5731510" cy="3269288"/>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7FA2" w:rsidRPr="00B37CC9" w:rsidRDefault="00147FA2" w:rsidP="0038669B">
      <w:pPr>
        <w:autoSpaceDE w:val="0"/>
        <w:autoSpaceDN w:val="0"/>
        <w:adjustRightInd w:val="0"/>
        <w:snapToGrid w:val="0"/>
        <w:spacing w:after="0" w:line="240" w:lineRule="auto"/>
        <w:jc w:val="center"/>
        <w:rPr>
          <w:rFonts w:ascii="Times New Roman" w:hAnsi="Times New Roman" w:cs="Times New Roman"/>
          <w:sz w:val="20"/>
          <w:szCs w:val="20"/>
        </w:rPr>
      </w:pPr>
      <w:r w:rsidRPr="00B37CC9">
        <w:rPr>
          <w:rFonts w:ascii="Times New Roman" w:hAnsi="Times New Roman" w:cs="Times New Roman"/>
          <w:sz w:val="20"/>
          <w:szCs w:val="20"/>
        </w:rPr>
        <w:t>Figure 2: Particle size distribution for the sharp sand</w:t>
      </w:r>
    </w:p>
    <w:p w:rsidR="00676D1B" w:rsidRPr="00B37CC9" w:rsidRDefault="00676D1B" w:rsidP="0038669B">
      <w:pPr>
        <w:autoSpaceDE w:val="0"/>
        <w:autoSpaceDN w:val="0"/>
        <w:adjustRightInd w:val="0"/>
        <w:snapToGrid w:val="0"/>
        <w:spacing w:after="0" w:line="240" w:lineRule="auto"/>
        <w:jc w:val="both"/>
        <w:rPr>
          <w:rFonts w:ascii="Times New Roman" w:hAnsi="Times New Roman" w:cs="Times New Roman"/>
          <w:sz w:val="20"/>
          <w:szCs w:val="20"/>
        </w:rPr>
      </w:pPr>
    </w:p>
    <w:p w:rsidR="00AD23C3" w:rsidRPr="00B37CC9" w:rsidRDefault="000D7ADE" w:rsidP="0038669B">
      <w:pPr>
        <w:autoSpaceDE w:val="0"/>
        <w:autoSpaceDN w:val="0"/>
        <w:adjustRightInd w:val="0"/>
        <w:snapToGrid w:val="0"/>
        <w:spacing w:after="0" w:line="240" w:lineRule="auto"/>
        <w:jc w:val="center"/>
        <w:rPr>
          <w:rFonts w:ascii="Times New Roman" w:hAnsi="Times New Roman" w:cs="Times New Roman"/>
          <w:iCs/>
          <w:sz w:val="20"/>
          <w:szCs w:val="20"/>
        </w:rPr>
      </w:pPr>
      <w:r w:rsidRPr="00B37CC9">
        <w:rPr>
          <w:rFonts w:ascii="Times New Roman" w:hAnsi="Times New Roman" w:cs="Times New Roman"/>
          <w:iCs/>
          <w:sz w:val="20"/>
          <w:szCs w:val="20"/>
        </w:rPr>
        <w:t>Table 4</w:t>
      </w:r>
      <w:r w:rsidR="00AD23C3" w:rsidRPr="00B37CC9">
        <w:rPr>
          <w:rFonts w:ascii="Times New Roman" w:hAnsi="Times New Roman" w:cs="Times New Roman"/>
          <w:iCs/>
          <w:sz w:val="20"/>
          <w:szCs w:val="20"/>
        </w:rPr>
        <w:t xml:space="preserve">: Compressive strength </w:t>
      </w:r>
      <w:r w:rsidR="00AD23C3" w:rsidRPr="00B37CC9">
        <w:rPr>
          <w:rFonts w:ascii="Times New Roman" w:hAnsi="Times New Roman" w:cs="Times New Roman"/>
          <w:bCs/>
          <w:sz w:val="20"/>
          <w:szCs w:val="20"/>
        </w:rPr>
        <w:t>(N/mm</w:t>
      </w:r>
      <w:r w:rsidR="00AD23C3" w:rsidRPr="00B37CC9">
        <w:rPr>
          <w:rFonts w:ascii="Times New Roman" w:hAnsi="Times New Roman" w:cs="Times New Roman"/>
          <w:bCs/>
          <w:sz w:val="20"/>
          <w:szCs w:val="20"/>
          <w:vertAlign w:val="superscript"/>
        </w:rPr>
        <w:t>2</w:t>
      </w:r>
      <w:r w:rsidR="00AD23C3" w:rsidRPr="00B37CC9">
        <w:rPr>
          <w:rFonts w:ascii="Times New Roman" w:hAnsi="Times New Roman" w:cs="Times New Roman"/>
          <w:bCs/>
          <w:sz w:val="20"/>
          <w:szCs w:val="20"/>
        </w:rPr>
        <w:t>)</w:t>
      </w:r>
      <w:r w:rsidR="00AD23C3" w:rsidRPr="00B37CC9">
        <w:rPr>
          <w:rFonts w:ascii="Times New Roman" w:hAnsi="Times New Roman" w:cs="Times New Roman"/>
          <w:iCs/>
          <w:sz w:val="20"/>
          <w:szCs w:val="20"/>
        </w:rPr>
        <w:t xml:space="preserve"> of CCA concrete at different ages</w:t>
      </w:r>
    </w:p>
    <w:tbl>
      <w:tblPr>
        <w:tblStyle w:val="TableGrid"/>
        <w:tblW w:w="0" w:type="auto"/>
        <w:jc w:val="center"/>
        <w:tblLook w:val="04A0"/>
      </w:tblPr>
      <w:tblGrid>
        <w:gridCol w:w="1848"/>
        <w:gridCol w:w="1848"/>
        <w:gridCol w:w="1848"/>
        <w:gridCol w:w="1849"/>
        <w:gridCol w:w="1849"/>
      </w:tblGrid>
      <w:tr w:rsidR="00AD23C3" w:rsidRPr="00B37CC9" w:rsidTr="0038669B">
        <w:trPr>
          <w:jc w:val="center"/>
        </w:trPr>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w:t>
            </w:r>
            <w:r w:rsidR="00B37CC9">
              <w:rPr>
                <w:rFonts w:ascii="Times New Roman" w:hAnsi="Times New Roman" w:cs="Times New Roman"/>
                <w:color w:val="000000"/>
                <w:sz w:val="20"/>
                <w:szCs w:val="20"/>
              </w:rPr>
              <w:t xml:space="preserve"> </w:t>
            </w:r>
            <w:r w:rsidRPr="00B37CC9">
              <w:rPr>
                <w:rFonts w:ascii="Times New Roman" w:hAnsi="Times New Roman" w:cs="Times New Roman"/>
                <w:color w:val="000000"/>
                <w:sz w:val="20"/>
                <w:szCs w:val="20"/>
              </w:rPr>
              <w:t>Replacement</w:t>
            </w:r>
          </w:p>
        </w:tc>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7 days</w:t>
            </w:r>
          </w:p>
        </w:tc>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14days</w:t>
            </w:r>
          </w:p>
        </w:tc>
        <w:tc>
          <w:tcPr>
            <w:tcW w:w="1849"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21days</w:t>
            </w:r>
          </w:p>
        </w:tc>
        <w:tc>
          <w:tcPr>
            <w:tcW w:w="1849"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28days</w:t>
            </w:r>
          </w:p>
        </w:tc>
      </w:tr>
      <w:tr w:rsidR="00AD23C3" w:rsidRPr="00B37CC9" w:rsidTr="0038669B">
        <w:trPr>
          <w:jc w:val="center"/>
        </w:trPr>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0</w:t>
            </w:r>
          </w:p>
        </w:tc>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14.1</w:t>
            </w:r>
          </w:p>
        </w:tc>
        <w:tc>
          <w:tcPr>
            <w:tcW w:w="1848"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16.8</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18.03</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23.80</w:t>
            </w:r>
          </w:p>
        </w:tc>
      </w:tr>
      <w:tr w:rsidR="00AD23C3" w:rsidRPr="00B37CC9" w:rsidTr="0038669B">
        <w:trPr>
          <w:jc w:val="center"/>
        </w:trPr>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5</w:t>
            </w:r>
          </w:p>
        </w:tc>
        <w:tc>
          <w:tcPr>
            <w:tcW w:w="1848" w:type="dxa"/>
          </w:tcPr>
          <w:p w:rsidR="00AD23C3" w:rsidRPr="00B37CC9" w:rsidRDefault="00861F0D"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13.2</w:t>
            </w:r>
          </w:p>
        </w:tc>
        <w:tc>
          <w:tcPr>
            <w:tcW w:w="1848"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15.2</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16.4</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21.44</w:t>
            </w:r>
          </w:p>
        </w:tc>
      </w:tr>
      <w:tr w:rsidR="00AD23C3" w:rsidRPr="00B37CC9" w:rsidTr="0038669B">
        <w:trPr>
          <w:jc w:val="center"/>
        </w:trPr>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10</w:t>
            </w:r>
          </w:p>
        </w:tc>
        <w:tc>
          <w:tcPr>
            <w:tcW w:w="1848" w:type="dxa"/>
          </w:tcPr>
          <w:p w:rsidR="00AD23C3" w:rsidRPr="00B37CC9" w:rsidRDefault="00861F0D"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10.6</w:t>
            </w:r>
          </w:p>
        </w:tc>
        <w:tc>
          <w:tcPr>
            <w:tcW w:w="1848"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12.4</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14.05</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19.23</w:t>
            </w:r>
          </w:p>
        </w:tc>
      </w:tr>
      <w:tr w:rsidR="00AD23C3" w:rsidRPr="00B37CC9" w:rsidTr="0038669B">
        <w:trPr>
          <w:jc w:val="center"/>
        </w:trPr>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15</w:t>
            </w:r>
          </w:p>
        </w:tc>
        <w:tc>
          <w:tcPr>
            <w:tcW w:w="1848" w:type="dxa"/>
          </w:tcPr>
          <w:p w:rsidR="00AD23C3" w:rsidRPr="00B37CC9" w:rsidRDefault="00861F0D"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9.1</w:t>
            </w:r>
          </w:p>
        </w:tc>
        <w:tc>
          <w:tcPr>
            <w:tcW w:w="1848"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10.2</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12.40</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17.50</w:t>
            </w:r>
          </w:p>
        </w:tc>
      </w:tr>
      <w:tr w:rsidR="00AD23C3" w:rsidRPr="00B37CC9" w:rsidTr="0038669B">
        <w:trPr>
          <w:jc w:val="center"/>
        </w:trPr>
        <w:tc>
          <w:tcPr>
            <w:tcW w:w="1848" w:type="dxa"/>
          </w:tcPr>
          <w:p w:rsidR="00AD23C3" w:rsidRPr="00B37CC9" w:rsidRDefault="00AD23C3"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20</w:t>
            </w:r>
          </w:p>
        </w:tc>
        <w:tc>
          <w:tcPr>
            <w:tcW w:w="1848" w:type="dxa"/>
          </w:tcPr>
          <w:p w:rsidR="00AD23C3" w:rsidRPr="00B37CC9" w:rsidRDefault="00861F0D"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8.4</w:t>
            </w:r>
          </w:p>
        </w:tc>
        <w:tc>
          <w:tcPr>
            <w:tcW w:w="1848"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9.7</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10.06</w:t>
            </w:r>
          </w:p>
        </w:tc>
        <w:tc>
          <w:tcPr>
            <w:tcW w:w="1849" w:type="dxa"/>
          </w:tcPr>
          <w:p w:rsidR="00AD23C3" w:rsidRPr="00B37CC9" w:rsidRDefault="00F66909" w:rsidP="0038669B">
            <w:pPr>
              <w:autoSpaceDE w:val="0"/>
              <w:autoSpaceDN w:val="0"/>
              <w:adjustRightInd w:val="0"/>
              <w:snapToGrid w:val="0"/>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12.90</w:t>
            </w:r>
          </w:p>
        </w:tc>
      </w:tr>
    </w:tbl>
    <w:p w:rsidR="00AD23C3" w:rsidRPr="00B37CC9" w:rsidRDefault="00AD23C3" w:rsidP="0038669B">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AD23C3" w:rsidRPr="00B37CC9" w:rsidRDefault="000B71F4" w:rsidP="0038669B">
      <w:pPr>
        <w:autoSpaceDE w:val="0"/>
        <w:autoSpaceDN w:val="0"/>
        <w:adjustRightInd w:val="0"/>
        <w:snapToGrid w:val="0"/>
        <w:spacing w:after="0" w:line="240" w:lineRule="auto"/>
        <w:jc w:val="center"/>
        <w:rPr>
          <w:rFonts w:ascii="Times New Roman" w:hAnsi="Times New Roman" w:cs="Times New Roman"/>
          <w:sz w:val="20"/>
          <w:szCs w:val="20"/>
        </w:rPr>
      </w:pPr>
      <w:r w:rsidRPr="00B37CC9">
        <w:rPr>
          <w:rFonts w:ascii="Times New Roman" w:hAnsi="Times New Roman" w:cs="Times New Roman"/>
          <w:noProof/>
          <w:sz w:val="20"/>
          <w:szCs w:val="20"/>
          <w:lang w:val="en-US" w:eastAsia="zh-CN"/>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71F4" w:rsidRPr="00B37CC9" w:rsidRDefault="000B71F4" w:rsidP="0038669B">
      <w:pPr>
        <w:autoSpaceDE w:val="0"/>
        <w:autoSpaceDN w:val="0"/>
        <w:adjustRightInd w:val="0"/>
        <w:snapToGrid w:val="0"/>
        <w:spacing w:after="0" w:line="240" w:lineRule="auto"/>
        <w:jc w:val="center"/>
        <w:rPr>
          <w:rFonts w:ascii="Times New Roman" w:hAnsi="Times New Roman" w:cs="Times New Roman"/>
          <w:sz w:val="20"/>
          <w:szCs w:val="20"/>
        </w:rPr>
      </w:pPr>
      <w:r w:rsidRPr="00B37CC9">
        <w:rPr>
          <w:rFonts w:ascii="Times New Roman" w:eastAsia="TimesNewRomanPSMT" w:hAnsi="Times New Roman" w:cs="Times New Roman"/>
          <w:sz w:val="20"/>
          <w:szCs w:val="20"/>
        </w:rPr>
        <w:t>Figure 5: Compressive strength of CCA concrete at different curing days</w:t>
      </w:r>
    </w:p>
    <w:p w:rsidR="000B71F4" w:rsidRDefault="000B71F4" w:rsidP="0038669B">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B37CC9" w:rsidRDefault="00B37CC9" w:rsidP="0038669B">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B37CC9" w:rsidRPr="00B37CC9" w:rsidRDefault="00B37CC9" w:rsidP="0038669B">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38669B" w:rsidRPr="00B37CC9" w:rsidRDefault="0038669B" w:rsidP="0038669B">
      <w:pPr>
        <w:snapToGrid w:val="0"/>
        <w:spacing w:after="0" w:line="240" w:lineRule="auto"/>
        <w:jc w:val="both"/>
        <w:rPr>
          <w:rFonts w:ascii="Times New Roman" w:hAnsi="Times New Roman" w:cs="Times New Roman"/>
          <w:b/>
          <w:sz w:val="20"/>
          <w:szCs w:val="20"/>
        </w:rPr>
        <w:sectPr w:rsidR="0038669B" w:rsidRPr="00B37CC9" w:rsidSect="00AC4C20">
          <w:type w:val="continuous"/>
          <w:pgSz w:w="12242" w:h="15842" w:code="1"/>
          <w:pgMar w:top="1440" w:right="1440" w:bottom="1440" w:left="1440" w:header="720" w:footer="720" w:gutter="0"/>
          <w:cols w:space="708"/>
          <w:docGrid w:linePitch="360"/>
        </w:sectPr>
      </w:pPr>
    </w:p>
    <w:p w:rsidR="00AD23C3" w:rsidRPr="00B37CC9" w:rsidRDefault="00B37CC9" w:rsidP="0038669B">
      <w:pPr>
        <w:snapToGrid w:val="0"/>
        <w:spacing w:after="0" w:line="240" w:lineRule="auto"/>
        <w:jc w:val="both"/>
        <w:rPr>
          <w:rFonts w:ascii="Times New Roman" w:hAnsi="Times New Roman" w:cs="Times New Roman"/>
          <w:b/>
          <w:sz w:val="20"/>
          <w:szCs w:val="20"/>
        </w:rPr>
      </w:pPr>
      <w:r w:rsidRPr="00B37CC9">
        <w:rPr>
          <w:rFonts w:ascii="Times New Roman" w:hAnsi="Times New Roman" w:cs="Times New Roman"/>
          <w:b/>
          <w:sz w:val="20"/>
          <w:szCs w:val="20"/>
        </w:rPr>
        <w:lastRenderedPageBreak/>
        <w:t xml:space="preserve">Conclusion </w:t>
      </w:r>
      <w:proofErr w:type="gramStart"/>
      <w:r w:rsidRPr="00B37CC9">
        <w:rPr>
          <w:rFonts w:ascii="Times New Roman" w:hAnsi="Times New Roman" w:cs="Times New Roman"/>
          <w:b/>
          <w:sz w:val="20"/>
          <w:szCs w:val="20"/>
        </w:rPr>
        <w:t>And</w:t>
      </w:r>
      <w:proofErr w:type="gramEnd"/>
      <w:r w:rsidRPr="00B37CC9">
        <w:rPr>
          <w:rFonts w:ascii="Times New Roman" w:hAnsi="Times New Roman" w:cs="Times New Roman"/>
          <w:b/>
          <w:sz w:val="20"/>
          <w:szCs w:val="20"/>
        </w:rPr>
        <w:t xml:space="preserve"> Recommendation</w:t>
      </w:r>
    </w:p>
    <w:p w:rsidR="00E76A5B" w:rsidRPr="00B37CC9" w:rsidRDefault="00E76A5B" w:rsidP="0038669B">
      <w:pPr>
        <w:numPr>
          <w:ilvl w:val="0"/>
          <w:numId w:val="4"/>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B37CC9">
        <w:rPr>
          <w:rFonts w:ascii="Times New Roman" w:hAnsi="Times New Roman" w:cs="Times New Roman"/>
          <w:sz w:val="20"/>
          <w:szCs w:val="20"/>
        </w:rPr>
        <w:t>The workability of fresh Corncob ash concrete measured by the slump test reduces as the corncob ash content increases.</w:t>
      </w:r>
    </w:p>
    <w:p w:rsidR="00E76A5B" w:rsidRPr="00B37CC9" w:rsidRDefault="00E76A5B" w:rsidP="0038669B">
      <w:pPr>
        <w:numPr>
          <w:ilvl w:val="0"/>
          <w:numId w:val="4"/>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B37CC9">
        <w:rPr>
          <w:rFonts w:ascii="Times New Roman" w:hAnsi="Times New Roman" w:cs="Times New Roman"/>
          <w:sz w:val="20"/>
          <w:szCs w:val="20"/>
        </w:rPr>
        <w:t>The Compressive Strengths of concrete reduced as the percentage CCA replacement increased but increases with curing age.</w:t>
      </w:r>
    </w:p>
    <w:p w:rsidR="00E76A5B" w:rsidRPr="00B37CC9" w:rsidRDefault="00E76A5B" w:rsidP="0038669B">
      <w:pPr>
        <w:numPr>
          <w:ilvl w:val="0"/>
          <w:numId w:val="4"/>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B37CC9">
        <w:rPr>
          <w:rFonts w:ascii="Times New Roman" w:hAnsi="Times New Roman" w:cs="Times New Roman"/>
          <w:sz w:val="20"/>
          <w:szCs w:val="20"/>
        </w:rPr>
        <w:t>For an optimum compressive strength of concrete to be attained, a 5% replacement of cement with corncob ash is recommended.</w:t>
      </w:r>
    </w:p>
    <w:p w:rsidR="00E76A5B" w:rsidRPr="00B37CC9" w:rsidRDefault="00E76A5B" w:rsidP="0038669B">
      <w:pPr>
        <w:pStyle w:val="ListParagraph"/>
        <w:numPr>
          <w:ilvl w:val="0"/>
          <w:numId w:val="4"/>
        </w:numPr>
        <w:snapToGrid w:val="0"/>
        <w:spacing w:after="0" w:line="240" w:lineRule="auto"/>
        <w:ind w:left="0" w:firstLine="425"/>
        <w:jc w:val="both"/>
        <w:rPr>
          <w:rFonts w:ascii="Times New Roman" w:hAnsi="Times New Roman" w:cs="Times New Roman"/>
          <w:sz w:val="20"/>
          <w:szCs w:val="20"/>
        </w:rPr>
      </w:pPr>
      <w:r w:rsidRPr="00B37CC9">
        <w:rPr>
          <w:rFonts w:ascii="Times New Roman" w:hAnsi="Times New Roman" w:cs="Times New Roman"/>
          <w:sz w:val="20"/>
          <w:szCs w:val="20"/>
        </w:rPr>
        <w:t>Recycling of waste materials in a more useful and economical way should be encouraged by government and any organization with viable programs and adequate funds to encourage interested researchers.</w:t>
      </w:r>
    </w:p>
    <w:p w:rsidR="003F6C81" w:rsidRPr="00B37CC9" w:rsidRDefault="003F6C81" w:rsidP="0038669B">
      <w:pPr>
        <w:autoSpaceDE w:val="0"/>
        <w:autoSpaceDN w:val="0"/>
        <w:adjustRightInd w:val="0"/>
        <w:snapToGrid w:val="0"/>
        <w:spacing w:after="0" w:line="240" w:lineRule="auto"/>
        <w:ind w:left="425"/>
        <w:jc w:val="both"/>
        <w:rPr>
          <w:rFonts w:ascii="Times New Roman" w:hAnsi="Times New Roman" w:cs="Times New Roman"/>
          <w:sz w:val="20"/>
          <w:szCs w:val="20"/>
        </w:rPr>
      </w:pPr>
      <w:bookmarkStart w:id="0" w:name="_GoBack"/>
      <w:bookmarkEnd w:id="0"/>
    </w:p>
    <w:p w:rsidR="006017C7" w:rsidRPr="00B37CC9" w:rsidRDefault="0038669B" w:rsidP="0038669B">
      <w:pPr>
        <w:autoSpaceDE w:val="0"/>
        <w:autoSpaceDN w:val="0"/>
        <w:adjustRightInd w:val="0"/>
        <w:snapToGrid w:val="0"/>
        <w:spacing w:after="0" w:line="240" w:lineRule="auto"/>
        <w:jc w:val="both"/>
        <w:rPr>
          <w:rFonts w:ascii="Times New Roman" w:hAnsi="Times New Roman" w:cs="Times New Roman"/>
          <w:b/>
          <w:sz w:val="20"/>
          <w:szCs w:val="20"/>
        </w:rPr>
      </w:pPr>
      <w:r w:rsidRPr="00B37CC9">
        <w:rPr>
          <w:rFonts w:ascii="Times New Roman" w:hAnsi="Times New Roman" w:cs="Times New Roman"/>
          <w:b/>
          <w:sz w:val="20"/>
          <w:szCs w:val="20"/>
        </w:rPr>
        <w:t>References</w:t>
      </w:r>
    </w:p>
    <w:p w:rsidR="0038669B" w:rsidRPr="00B37CC9" w:rsidRDefault="003E6D9A" w:rsidP="0038669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B37CC9">
        <w:rPr>
          <w:rFonts w:ascii="Times New Roman" w:hAnsi="Times New Roman" w:cs="Times New Roman"/>
          <w:bCs/>
          <w:color w:val="000000"/>
          <w:sz w:val="20"/>
          <w:szCs w:val="20"/>
        </w:rPr>
        <w:t>Adesanya</w:t>
      </w:r>
      <w:proofErr w:type="spellEnd"/>
      <w:r w:rsidRPr="00B37CC9">
        <w:rPr>
          <w:rFonts w:ascii="Times New Roman" w:hAnsi="Times New Roman" w:cs="Times New Roman"/>
          <w:bCs/>
          <w:color w:val="000000"/>
          <w:sz w:val="20"/>
          <w:szCs w:val="20"/>
        </w:rPr>
        <w:t xml:space="preserve">, D. A. and </w:t>
      </w:r>
      <w:proofErr w:type="spellStart"/>
      <w:r w:rsidRPr="00B37CC9">
        <w:rPr>
          <w:rFonts w:ascii="Times New Roman" w:hAnsi="Times New Roman" w:cs="Times New Roman"/>
          <w:bCs/>
          <w:color w:val="000000"/>
          <w:sz w:val="20"/>
          <w:szCs w:val="20"/>
        </w:rPr>
        <w:t>Raheem</w:t>
      </w:r>
      <w:proofErr w:type="spellEnd"/>
      <w:r w:rsidRPr="00B37CC9">
        <w:rPr>
          <w:rFonts w:ascii="Times New Roman" w:hAnsi="Times New Roman" w:cs="Times New Roman"/>
          <w:bCs/>
          <w:color w:val="000000"/>
          <w:sz w:val="20"/>
          <w:szCs w:val="20"/>
        </w:rPr>
        <w:t xml:space="preserve"> A. A. (2010</w:t>
      </w:r>
      <w:r w:rsidRPr="00B37CC9">
        <w:rPr>
          <w:rFonts w:ascii="Times New Roman" w:hAnsi="Times New Roman" w:cs="Times New Roman"/>
          <w:b/>
          <w:bCs/>
          <w:color w:val="000000"/>
          <w:sz w:val="20"/>
          <w:szCs w:val="20"/>
        </w:rPr>
        <w:t xml:space="preserve">). </w:t>
      </w:r>
      <w:r w:rsidRPr="00B37CC9">
        <w:rPr>
          <w:rFonts w:ascii="Times New Roman" w:hAnsi="Times New Roman" w:cs="Times New Roman"/>
          <w:color w:val="000000"/>
          <w:sz w:val="20"/>
          <w:szCs w:val="20"/>
        </w:rPr>
        <w:t>''A Study of the Permeability and acid attack of Corn cob Ash blended Cements'', Construction and Building Materials, Vol. 24, pp.403 – 409.</w:t>
      </w:r>
    </w:p>
    <w:p w:rsidR="0038669B" w:rsidRPr="00B37CC9" w:rsidRDefault="003E6D9A" w:rsidP="0038669B">
      <w:pPr>
        <w:pStyle w:val="Default"/>
        <w:numPr>
          <w:ilvl w:val="0"/>
          <w:numId w:val="5"/>
        </w:numPr>
        <w:snapToGrid w:val="0"/>
        <w:ind w:left="425" w:hanging="425"/>
        <w:jc w:val="both"/>
        <w:rPr>
          <w:sz w:val="20"/>
          <w:szCs w:val="20"/>
        </w:rPr>
      </w:pPr>
      <w:proofErr w:type="spellStart"/>
      <w:r w:rsidRPr="00B37CC9">
        <w:rPr>
          <w:bCs/>
          <w:sz w:val="20"/>
          <w:szCs w:val="20"/>
        </w:rPr>
        <w:t>Aderinola</w:t>
      </w:r>
      <w:proofErr w:type="spellEnd"/>
      <w:r w:rsidRPr="00B37CC9">
        <w:rPr>
          <w:bCs/>
          <w:sz w:val="20"/>
          <w:szCs w:val="20"/>
        </w:rPr>
        <w:t xml:space="preserve"> O.S.,</w:t>
      </w:r>
      <w:r w:rsidR="00B37CC9">
        <w:rPr>
          <w:bCs/>
          <w:sz w:val="20"/>
          <w:szCs w:val="20"/>
        </w:rPr>
        <w:t xml:space="preserve"> </w:t>
      </w:r>
      <w:proofErr w:type="spellStart"/>
      <w:r w:rsidRPr="00B37CC9">
        <w:rPr>
          <w:bCs/>
          <w:sz w:val="20"/>
          <w:szCs w:val="20"/>
        </w:rPr>
        <w:t>Olofinsae</w:t>
      </w:r>
      <w:proofErr w:type="spellEnd"/>
      <w:r w:rsidRPr="00B37CC9">
        <w:rPr>
          <w:bCs/>
          <w:sz w:val="20"/>
          <w:szCs w:val="20"/>
        </w:rPr>
        <w:t xml:space="preserve"> T.O. and</w:t>
      </w:r>
      <w:r w:rsidR="00B37CC9">
        <w:rPr>
          <w:bCs/>
          <w:sz w:val="20"/>
          <w:szCs w:val="20"/>
        </w:rPr>
        <w:t xml:space="preserve"> </w:t>
      </w:r>
      <w:proofErr w:type="spellStart"/>
      <w:r w:rsidRPr="00B37CC9">
        <w:rPr>
          <w:bCs/>
          <w:sz w:val="20"/>
          <w:szCs w:val="20"/>
        </w:rPr>
        <w:t>Owolabi</w:t>
      </w:r>
      <w:proofErr w:type="spellEnd"/>
      <w:r w:rsidRPr="00B37CC9">
        <w:rPr>
          <w:bCs/>
          <w:sz w:val="20"/>
          <w:szCs w:val="20"/>
        </w:rPr>
        <w:t xml:space="preserve"> T.A</w:t>
      </w:r>
      <w:r w:rsidR="005569E0" w:rsidRPr="00B37CC9">
        <w:rPr>
          <w:bCs/>
          <w:sz w:val="20"/>
          <w:szCs w:val="20"/>
        </w:rPr>
        <w:t xml:space="preserve"> (2014)</w:t>
      </w:r>
      <w:r w:rsidRPr="00B37CC9">
        <w:rPr>
          <w:bCs/>
          <w:sz w:val="20"/>
          <w:szCs w:val="20"/>
        </w:rPr>
        <w:t>.</w:t>
      </w:r>
      <w:r w:rsidR="00B37CC9">
        <w:rPr>
          <w:bCs/>
          <w:sz w:val="20"/>
          <w:szCs w:val="20"/>
        </w:rPr>
        <w:t xml:space="preserve"> </w:t>
      </w:r>
      <w:r w:rsidRPr="00B37CC9">
        <w:rPr>
          <w:bCs/>
          <w:sz w:val="20"/>
          <w:szCs w:val="20"/>
        </w:rPr>
        <w:t xml:space="preserve"> </w:t>
      </w:r>
      <w:r w:rsidRPr="00B37CC9">
        <w:rPr>
          <w:sz w:val="20"/>
          <w:szCs w:val="20"/>
        </w:rPr>
        <w:t>Investigating the suitability of pervious concrete in improving environmental qualities.</w:t>
      </w:r>
      <w:r w:rsidRPr="00B37CC9">
        <w:rPr>
          <w:color w:val="auto"/>
          <w:sz w:val="20"/>
          <w:szCs w:val="20"/>
        </w:rPr>
        <w:t xml:space="preserve"> </w:t>
      </w:r>
      <w:proofErr w:type="spellStart"/>
      <w:r w:rsidRPr="00B37CC9">
        <w:rPr>
          <w:color w:val="auto"/>
          <w:sz w:val="20"/>
          <w:szCs w:val="20"/>
          <w:lang w:eastAsia="en-GB"/>
        </w:rPr>
        <w:t>Sci-Afric</w:t>
      </w:r>
      <w:proofErr w:type="spellEnd"/>
      <w:r w:rsidRPr="00B37CC9">
        <w:rPr>
          <w:color w:val="auto"/>
          <w:sz w:val="20"/>
          <w:szCs w:val="20"/>
          <w:lang w:eastAsia="en-GB"/>
        </w:rPr>
        <w:t xml:space="preserve"> Journal of Scientific Issues, Research and Essays </w:t>
      </w:r>
      <w:r w:rsidRPr="00B37CC9">
        <w:rPr>
          <w:sz w:val="20"/>
          <w:szCs w:val="20"/>
          <w:lang w:eastAsia="en-GB"/>
        </w:rPr>
        <w:t>1st Academia Publishing</w:t>
      </w:r>
      <w:r w:rsidR="00B37CC9">
        <w:rPr>
          <w:sz w:val="20"/>
          <w:szCs w:val="20"/>
          <w:lang w:eastAsia="en-GB"/>
        </w:rPr>
        <w:t xml:space="preserve"> </w:t>
      </w:r>
      <w:r w:rsidRPr="00B37CC9">
        <w:rPr>
          <w:sz w:val="20"/>
          <w:szCs w:val="20"/>
          <w:lang w:eastAsia="en-GB"/>
        </w:rPr>
        <w:t>London.</w:t>
      </w:r>
      <w:r w:rsidR="00B37CC9">
        <w:rPr>
          <w:rFonts w:hint="eastAsia"/>
          <w:sz w:val="20"/>
          <w:szCs w:val="20"/>
          <w:lang w:eastAsia="zh-CN"/>
        </w:rPr>
        <w:t xml:space="preserve"> </w:t>
      </w:r>
      <w:r w:rsidRPr="00B37CC9">
        <w:rPr>
          <w:color w:val="auto"/>
          <w:sz w:val="20"/>
          <w:szCs w:val="20"/>
          <w:lang w:eastAsia="en-GB"/>
        </w:rPr>
        <w:t xml:space="preserve">Vol. </w:t>
      </w:r>
      <w:r w:rsidR="005569E0" w:rsidRPr="00B37CC9">
        <w:rPr>
          <w:color w:val="auto"/>
          <w:sz w:val="20"/>
          <w:szCs w:val="20"/>
          <w:lang w:eastAsia="en-GB"/>
        </w:rPr>
        <w:t>2 (4), Pp. 166-172,</w:t>
      </w:r>
      <w:r w:rsidR="00B37CC9">
        <w:rPr>
          <w:color w:val="auto"/>
          <w:sz w:val="20"/>
          <w:szCs w:val="20"/>
          <w:lang w:eastAsia="en-GB"/>
        </w:rPr>
        <w:t xml:space="preserve"> </w:t>
      </w:r>
      <w:r w:rsidRPr="00B37CC9">
        <w:rPr>
          <w:bCs/>
          <w:iCs/>
          <w:color w:val="auto"/>
          <w:sz w:val="20"/>
          <w:szCs w:val="20"/>
          <w:lang w:eastAsia="en-GB"/>
        </w:rPr>
        <w:t>(ISSN 2311-6188)</w:t>
      </w:r>
      <w:r w:rsidR="00B37CC9" w:rsidRPr="00B37CC9">
        <w:rPr>
          <w:rFonts w:hint="eastAsia"/>
          <w:bCs/>
          <w:iCs/>
          <w:color w:val="auto"/>
          <w:sz w:val="20"/>
          <w:szCs w:val="20"/>
          <w:lang w:eastAsia="zh-CN"/>
        </w:rPr>
        <w:t>.</w:t>
      </w:r>
    </w:p>
    <w:p w:rsidR="0038669B" w:rsidRPr="00B37CC9" w:rsidRDefault="003E6D9A" w:rsidP="0038669B">
      <w:pPr>
        <w:pStyle w:val="ListParagraph"/>
        <w:numPr>
          <w:ilvl w:val="0"/>
          <w:numId w:val="5"/>
        </w:numPr>
        <w:snapToGrid w:val="0"/>
        <w:spacing w:after="0" w:line="240" w:lineRule="auto"/>
        <w:ind w:left="425" w:hanging="425"/>
        <w:jc w:val="both"/>
        <w:rPr>
          <w:rFonts w:ascii="Times New Roman" w:eastAsia="Minion-Regular" w:hAnsi="Times New Roman" w:cs="Times New Roman"/>
          <w:sz w:val="20"/>
          <w:szCs w:val="20"/>
        </w:rPr>
      </w:pPr>
      <w:r w:rsidRPr="00B37CC9">
        <w:rPr>
          <w:rFonts w:ascii="Times New Roman" w:eastAsia="Minion-Regular" w:hAnsi="Times New Roman" w:cs="Times New Roman"/>
          <w:sz w:val="20"/>
          <w:szCs w:val="20"/>
        </w:rPr>
        <w:t>BS1377:1990. Methods of test for soils for civil engineering purposes British standards Institute, London.</w:t>
      </w:r>
    </w:p>
    <w:p w:rsidR="0038669B" w:rsidRPr="00B37CC9" w:rsidRDefault="003E6D9A" w:rsidP="0038669B">
      <w:pPr>
        <w:pStyle w:val="Default"/>
        <w:numPr>
          <w:ilvl w:val="0"/>
          <w:numId w:val="5"/>
        </w:numPr>
        <w:snapToGrid w:val="0"/>
        <w:ind w:left="425" w:hanging="425"/>
        <w:jc w:val="both"/>
        <w:rPr>
          <w:sz w:val="20"/>
          <w:szCs w:val="20"/>
        </w:rPr>
      </w:pPr>
      <w:r w:rsidRPr="00B37CC9">
        <w:rPr>
          <w:sz w:val="20"/>
          <w:szCs w:val="20"/>
        </w:rPr>
        <w:t>British Standard Institution (1993). Method for determination of slump</w:t>
      </w:r>
      <w:r w:rsidR="00B37CC9">
        <w:rPr>
          <w:sz w:val="20"/>
          <w:szCs w:val="20"/>
        </w:rPr>
        <w:t xml:space="preserve"> </w:t>
      </w:r>
      <w:r w:rsidRPr="00B37CC9">
        <w:rPr>
          <w:sz w:val="20"/>
          <w:szCs w:val="20"/>
        </w:rPr>
        <w:t>BS 1881-102. British Standard Institution, London</w:t>
      </w:r>
      <w:r w:rsidR="00B37CC9" w:rsidRPr="00B37CC9">
        <w:rPr>
          <w:rFonts w:hint="eastAsia"/>
          <w:sz w:val="20"/>
          <w:szCs w:val="20"/>
          <w:lang w:eastAsia="zh-CN"/>
        </w:rPr>
        <w:t>.</w:t>
      </w:r>
    </w:p>
    <w:p w:rsidR="0038669B" w:rsidRPr="00B37CC9" w:rsidRDefault="003E6D9A" w:rsidP="0038669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B37CC9">
        <w:rPr>
          <w:rFonts w:ascii="Times New Roman" w:hAnsi="Times New Roman" w:cs="Times New Roman"/>
          <w:color w:val="000000"/>
          <w:sz w:val="20"/>
          <w:szCs w:val="20"/>
        </w:rPr>
        <w:t>British Standard Institution (1983). Methods for Determination of Compressive Strength of concrete cubes BS 1881, Part 116, British Standard Institution, London</w:t>
      </w:r>
      <w:r w:rsidR="00B37CC9" w:rsidRPr="00B37CC9">
        <w:rPr>
          <w:rFonts w:ascii="Times New Roman" w:hAnsi="Times New Roman" w:cs="Times New Roman" w:hint="eastAsia"/>
          <w:color w:val="000000"/>
          <w:sz w:val="20"/>
          <w:szCs w:val="20"/>
          <w:lang w:eastAsia="zh-CN"/>
        </w:rPr>
        <w:t>.</w:t>
      </w:r>
    </w:p>
    <w:p w:rsidR="0038669B" w:rsidRPr="00B37CC9" w:rsidRDefault="008332EA" w:rsidP="0038669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B37CC9">
        <w:rPr>
          <w:rFonts w:ascii="Times New Roman" w:hAnsi="Times New Roman" w:cs="Times New Roman"/>
          <w:sz w:val="20"/>
          <w:szCs w:val="20"/>
        </w:rPr>
        <w:lastRenderedPageBreak/>
        <w:t>Jimoh</w:t>
      </w:r>
      <w:proofErr w:type="spellEnd"/>
      <w:r w:rsidRPr="00B37CC9">
        <w:rPr>
          <w:rFonts w:ascii="Times New Roman" w:hAnsi="Times New Roman" w:cs="Times New Roman"/>
          <w:sz w:val="20"/>
          <w:szCs w:val="20"/>
        </w:rPr>
        <w:t xml:space="preserve">, Y. A., and </w:t>
      </w:r>
      <w:proofErr w:type="spellStart"/>
      <w:r w:rsidRPr="00B37CC9">
        <w:rPr>
          <w:rFonts w:ascii="Times New Roman" w:hAnsi="Times New Roman" w:cs="Times New Roman"/>
          <w:sz w:val="20"/>
          <w:szCs w:val="20"/>
        </w:rPr>
        <w:t>Apampa</w:t>
      </w:r>
      <w:proofErr w:type="spellEnd"/>
      <w:r w:rsidRPr="00B37CC9">
        <w:rPr>
          <w:rFonts w:ascii="Times New Roman" w:hAnsi="Times New Roman" w:cs="Times New Roman"/>
          <w:sz w:val="20"/>
          <w:szCs w:val="20"/>
        </w:rPr>
        <w:t>, O. A. (2014). An evaluation of the influence of corn cob ash on the strength parameters of lateritic soils. Civil and Environmental Research, 6(5), pp 1-10.</w:t>
      </w:r>
    </w:p>
    <w:p w:rsidR="003E6D9A" w:rsidRPr="00B37CC9" w:rsidRDefault="003E6D9A" w:rsidP="0038669B">
      <w:pPr>
        <w:pStyle w:val="ListParagraph"/>
        <w:numPr>
          <w:ilvl w:val="0"/>
          <w:numId w:val="5"/>
        </w:numPr>
        <w:snapToGrid w:val="0"/>
        <w:spacing w:after="0" w:line="240" w:lineRule="auto"/>
        <w:ind w:left="425" w:hanging="425"/>
        <w:jc w:val="both"/>
        <w:rPr>
          <w:rFonts w:ascii="Times New Roman" w:hAnsi="Times New Roman" w:cs="Times New Roman"/>
          <w:bCs/>
          <w:sz w:val="20"/>
          <w:szCs w:val="20"/>
        </w:rPr>
      </w:pPr>
      <w:r w:rsidRPr="00B37CC9">
        <w:rPr>
          <w:rFonts w:ascii="Times New Roman" w:hAnsi="Times New Roman" w:cs="Times New Roman"/>
          <w:bCs/>
          <w:sz w:val="20"/>
          <w:szCs w:val="20"/>
        </w:rPr>
        <w:t>NEVILLIE, A.M</w:t>
      </w:r>
      <w:proofErr w:type="gramStart"/>
      <w:r w:rsidRPr="00B37CC9">
        <w:rPr>
          <w:rFonts w:ascii="Times New Roman" w:hAnsi="Times New Roman" w:cs="Times New Roman"/>
          <w:bCs/>
          <w:sz w:val="20"/>
          <w:szCs w:val="20"/>
        </w:rPr>
        <w:t>,(</w:t>
      </w:r>
      <w:proofErr w:type="gramEnd"/>
      <w:r w:rsidRPr="00B37CC9">
        <w:rPr>
          <w:rFonts w:ascii="Times New Roman" w:hAnsi="Times New Roman" w:cs="Times New Roman"/>
          <w:bCs/>
          <w:sz w:val="20"/>
          <w:szCs w:val="20"/>
        </w:rPr>
        <w:t>1981), properties of concrete.. Third Edition Pitman London.</w:t>
      </w:r>
    </w:p>
    <w:p w:rsidR="0038669B" w:rsidRPr="00B37CC9" w:rsidRDefault="003E6D9A" w:rsidP="0038669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37CC9">
        <w:rPr>
          <w:rFonts w:ascii="Times New Roman" w:hAnsi="Times New Roman" w:cs="Times New Roman"/>
          <w:sz w:val="20"/>
          <w:szCs w:val="20"/>
        </w:rPr>
        <w:t>Olutoge</w:t>
      </w:r>
      <w:proofErr w:type="spellEnd"/>
      <w:r w:rsidRPr="00B37CC9">
        <w:rPr>
          <w:rFonts w:ascii="Times New Roman" w:hAnsi="Times New Roman" w:cs="Times New Roman"/>
          <w:sz w:val="20"/>
          <w:szCs w:val="20"/>
        </w:rPr>
        <w:t xml:space="preserve"> F.A., </w:t>
      </w:r>
      <w:proofErr w:type="spellStart"/>
      <w:r w:rsidRPr="00B37CC9">
        <w:rPr>
          <w:rFonts w:ascii="Times New Roman" w:hAnsi="Times New Roman" w:cs="Times New Roman"/>
          <w:sz w:val="20"/>
          <w:szCs w:val="20"/>
        </w:rPr>
        <w:t>Bhashya</w:t>
      </w:r>
      <w:proofErr w:type="spellEnd"/>
      <w:r w:rsidRPr="00B37CC9">
        <w:rPr>
          <w:rFonts w:ascii="Times New Roman" w:hAnsi="Times New Roman" w:cs="Times New Roman"/>
          <w:sz w:val="20"/>
          <w:szCs w:val="20"/>
        </w:rPr>
        <w:t xml:space="preserve"> V., </w:t>
      </w:r>
      <w:proofErr w:type="spellStart"/>
      <w:r w:rsidRPr="00B37CC9">
        <w:rPr>
          <w:rFonts w:ascii="Times New Roman" w:hAnsi="Times New Roman" w:cs="Times New Roman"/>
          <w:sz w:val="20"/>
          <w:szCs w:val="20"/>
        </w:rPr>
        <w:t>Bharatkumar</w:t>
      </w:r>
      <w:proofErr w:type="spellEnd"/>
      <w:r w:rsidRPr="00B37CC9">
        <w:rPr>
          <w:rFonts w:ascii="Times New Roman" w:hAnsi="Times New Roman" w:cs="Times New Roman"/>
          <w:sz w:val="20"/>
          <w:szCs w:val="20"/>
        </w:rPr>
        <w:t xml:space="preserve"> B.H., and </w:t>
      </w:r>
      <w:proofErr w:type="spellStart"/>
      <w:r w:rsidRPr="00B37CC9">
        <w:rPr>
          <w:rFonts w:ascii="Times New Roman" w:hAnsi="Times New Roman" w:cs="Times New Roman"/>
          <w:sz w:val="20"/>
          <w:szCs w:val="20"/>
        </w:rPr>
        <w:t>Sundar</w:t>
      </w:r>
      <w:proofErr w:type="spellEnd"/>
      <w:r w:rsidRPr="00B37CC9">
        <w:rPr>
          <w:rFonts w:ascii="Times New Roman" w:hAnsi="Times New Roman" w:cs="Times New Roman"/>
          <w:sz w:val="20"/>
          <w:szCs w:val="20"/>
        </w:rPr>
        <w:t xml:space="preserve"> Kumar S. 2010. Comparative Studies on Fly</w:t>
      </w:r>
      <w:r w:rsidR="00E76A5B" w:rsidRPr="00B37CC9">
        <w:rPr>
          <w:rFonts w:ascii="Times New Roman" w:hAnsi="Times New Roman" w:cs="Times New Roman"/>
          <w:sz w:val="20"/>
          <w:szCs w:val="20"/>
        </w:rPr>
        <w:t xml:space="preserve"> </w:t>
      </w:r>
      <w:r w:rsidRPr="00B37CC9">
        <w:rPr>
          <w:rFonts w:ascii="Times New Roman" w:hAnsi="Times New Roman" w:cs="Times New Roman"/>
          <w:sz w:val="20"/>
          <w:szCs w:val="20"/>
        </w:rPr>
        <w:t>Ash and GGBS High Performance Concrete, Proceeding of National Conference on Recent Trend</w:t>
      </w:r>
      <w:r w:rsidR="00E76A5B" w:rsidRPr="00B37CC9">
        <w:rPr>
          <w:rFonts w:ascii="Times New Roman" w:hAnsi="Times New Roman" w:cs="Times New Roman"/>
          <w:sz w:val="20"/>
          <w:szCs w:val="20"/>
        </w:rPr>
        <w:t xml:space="preserve"> </w:t>
      </w:r>
      <w:r w:rsidRPr="00B37CC9">
        <w:rPr>
          <w:rFonts w:ascii="Times New Roman" w:hAnsi="Times New Roman" w:cs="Times New Roman"/>
          <w:sz w:val="20"/>
          <w:szCs w:val="20"/>
        </w:rPr>
        <w:t>and Advance in Civil Engineering-TRACE2010.</w:t>
      </w:r>
    </w:p>
    <w:p w:rsidR="005569E0" w:rsidRPr="00B37CC9" w:rsidRDefault="005569E0" w:rsidP="0038669B">
      <w:pPr>
        <w:pStyle w:val="ListParagraph"/>
        <w:numPr>
          <w:ilvl w:val="0"/>
          <w:numId w:val="5"/>
        </w:numPr>
        <w:snapToGrid w:val="0"/>
        <w:spacing w:after="0" w:line="240" w:lineRule="auto"/>
        <w:ind w:left="425" w:hanging="425"/>
        <w:jc w:val="both"/>
        <w:rPr>
          <w:rFonts w:ascii="Times New Roman" w:hAnsi="Times New Roman" w:cs="Times New Roman"/>
          <w:sz w:val="20"/>
          <w:szCs w:val="20"/>
        </w:rPr>
      </w:pPr>
      <w:proofErr w:type="spellStart"/>
      <w:r w:rsidRPr="00B37CC9">
        <w:rPr>
          <w:rFonts w:ascii="Times New Roman" w:hAnsi="Times New Roman" w:cs="Times New Roman"/>
          <w:sz w:val="20"/>
          <w:szCs w:val="20"/>
        </w:rPr>
        <w:t>Owolabi</w:t>
      </w:r>
      <w:proofErr w:type="spellEnd"/>
      <w:r w:rsidRPr="00B37CC9">
        <w:rPr>
          <w:rFonts w:ascii="Times New Roman" w:hAnsi="Times New Roman" w:cs="Times New Roman"/>
          <w:sz w:val="20"/>
          <w:szCs w:val="20"/>
        </w:rPr>
        <w:t xml:space="preserve">, T.A, </w:t>
      </w:r>
      <w:proofErr w:type="spellStart"/>
      <w:r w:rsidRPr="00B37CC9">
        <w:rPr>
          <w:rFonts w:ascii="Times New Roman" w:hAnsi="Times New Roman" w:cs="Times New Roman"/>
          <w:sz w:val="20"/>
          <w:szCs w:val="20"/>
        </w:rPr>
        <w:t>Popoola</w:t>
      </w:r>
      <w:proofErr w:type="spellEnd"/>
      <w:r w:rsidRPr="00B37CC9">
        <w:rPr>
          <w:rFonts w:ascii="Times New Roman" w:hAnsi="Times New Roman" w:cs="Times New Roman"/>
          <w:sz w:val="20"/>
          <w:szCs w:val="20"/>
        </w:rPr>
        <w:t xml:space="preserve"> O.O</w:t>
      </w:r>
      <w:r w:rsidR="00B37CC9">
        <w:rPr>
          <w:rFonts w:ascii="Times New Roman" w:hAnsi="Times New Roman" w:cs="Times New Roman"/>
          <w:sz w:val="20"/>
          <w:szCs w:val="20"/>
        </w:rPr>
        <w:t xml:space="preserve"> </w:t>
      </w:r>
      <w:r w:rsidRPr="00B37CC9">
        <w:rPr>
          <w:rFonts w:ascii="Times New Roman" w:hAnsi="Times New Roman" w:cs="Times New Roman"/>
          <w:sz w:val="20"/>
          <w:szCs w:val="20"/>
        </w:rPr>
        <w:t xml:space="preserve">and </w:t>
      </w:r>
      <w:proofErr w:type="spellStart"/>
      <w:r w:rsidRPr="00B37CC9">
        <w:rPr>
          <w:rFonts w:ascii="Times New Roman" w:hAnsi="Times New Roman" w:cs="Times New Roman"/>
          <w:sz w:val="20"/>
          <w:szCs w:val="20"/>
        </w:rPr>
        <w:t>wasiu</w:t>
      </w:r>
      <w:proofErr w:type="spellEnd"/>
      <w:r w:rsidRPr="00B37CC9">
        <w:rPr>
          <w:rFonts w:ascii="Times New Roman" w:hAnsi="Times New Roman" w:cs="Times New Roman"/>
          <w:sz w:val="20"/>
          <w:szCs w:val="20"/>
        </w:rPr>
        <w:t xml:space="preserve"> j. (2015)</w:t>
      </w:r>
      <w:r w:rsidR="00B37CC9">
        <w:rPr>
          <w:rFonts w:ascii="Times New Roman" w:hAnsi="Times New Roman" w:cs="Times New Roman"/>
          <w:sz w:val="20"/>
          <w:szCs w:val="20"/>
        </w:rPr>
        <w:t xml:space="preserve"> </w:t>
      </w:r>
      <w:r w:rsidRPr="00B37CC9">
        <w:rPr>
          <w:rFonts w:ascii="Times New Roman" w:hAnsi="Times New Roman" w:cs="Times New Roman"/>
          <w:sz w:val="20"/>
          <w:szCs w:val="20"/>
        </w:rPr>
        <w:t xml:space="preserve">The Study </w:t>
      </w:r>
      <w:proofErr w:type="gramStart"/>
      <w:r w:rsidRPr="00B37CC9">
        <w:rPr>
          <w:rFonts w:ascii="Times New Roman" w:hAnsi="Times New Roman" w:cs="Times New Roman"/>
          <w:sz w:val="20"/>
          <w:szCs w:val="20"/>
        </w:rPr>
        <w:t>Of Compressive Strength On Concrete With Partial Replacement Of Cement With</w:t>
      </w:r>
      <w:proofErr w:type="gramEnd"/>
      <w:r w:rsidRPr="00B37CC9">
        <w:rPr>
          <w:rFonts w:ascii="Times New Roman" w:hAnsi="Times New Roman" w:cs="Times New Roman"/>
          <w:sz w:val="20"/>
          <w:szCs w:val="20"/>
        </w:rPr>
        <w:t xml:space="preserve"> Cassava Peel Ash.</w:t>
      </w:r>
      <w:r w:rsidR="00B37CC9">
        <w:rPr>
          <w:rFonts w:ascii="Times New Roman" w:hAnsi="Times New Roman" w:cs="Times New Roman"/>
          <w:sz w:val="20"/>
          <w:szCs w:val="20"/>
        </w:rPr>
        <w:t xml:space="preserve"> </w:t>
      </w:r>
      <w:r w:rsidRPr="00B37CC9">
        <w:rPr>
          <w:rFonts w:ascii="Times New Roman" w:hAnsi="Times New Roman" w:cs="Times New Roman"/>
          <w:sz w:val="20"/>
          <w:szCs w:val="20"/>
        </w:rPr>
        <w:t>Academia Arena 2015</w:t>
      </w:r>
      <w:proofErr w:type="gramStart"/>
      <w:r w:rsidRPr="00B37CC9">
        <w:rPr>
          <w:rFonts w:ascii="Times New Roman" w:hAnsi="Times New Roman" w:cs="Times New Roman"/>
          <w:sz w:val="20"/>
          <w:szCs w:val="20"/>
        </w:rPr>
        <w:t>;7</w:t>
      </w:r>
      <w:proofErr w:type="gramEnd"/>
      <w:r w:rsidRPr="00B37CC9">
        <w:rPr>
          <w:rFonts w:ascii="Times New Roman" w:hAnsi="Times New Roman" w:cs="Times New Roman"/>
          <w:sz w:val="20"/>
          <w:szCs w:val="20"/>
        </w:rPr>
        <w:t>(9)</w:t>
      </w:r>
      <w:r w:rsidR="00B37CC9">
        <w:rPr>
          <w:rFonts w:ascii="Times New Roman" w:hAnsi="Times New Roman" w:cs="Times New Roman"/>
          <w:sz w:val="20"/>
          <w:szCs w:val="20"/>
        </w:rPr>
        <w:t xml:space="preserve"> </w:t>
      </w:r>
      <w:r w:rsidRPr="00B37CC9">
        <w:rPr>
          <w:rFonts w:ascii="Times New Roman" w:hAnsi="Times New Roman" w:cs="Times New Roman"/>
          <w:sz w:val="20"/>
          <w:szCs w:val="20"/>
        </w:rPr>
        <w:t>http://www.sciencepub.net/academia.</w:t>
      </w:r>
    </w:p>
    <w:p w:rsidR="0038669B" w:rsidRPr="00B37CC9" w:rsidRDefault="003F6C81" w:rsidP="0038669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37CC9">
        <w:rPr>
          <w:rFonts w:ascii="Times New Roman" w:hAnsi="Times New Roman" w:cs="Times New Roman"/>
          <w:sz w:val="20"/>
          <w:szCs w:val="20"/>
        </w:rPr>
        <w:t>Samadi</w:t>
      </w:r>
      <w:proofErr w:type="spellEnd"/>
      <w:r w:rsidRPr="00B37CC9">
        <w:rPr>
          <w:rFonts w:ascii="Times New Roman" w:hAnsi="Times New Roman" w:cs="Times New Roman"/>
          <w:sz w:val="20"/>
          <w:szCs w:val="20"/>
        </w:rPr>
        <w:t>, A., Xi, Y., Martin, J.P., and Cheng, J. “A Unique Concrete Made with</w:t>
      </w:r>
      <w:r w:rsidR="00B37CC9" w:rsidRPr="00B37CC9">
        <w:rPr>
          <w:rFonts w:ascii="Times New Roman" w:hAnsi="Times New Roman" w:cs="Times New Roman" w:hint="eastAsia"/>
          <w:sz w:val="20"/>
          <w:szCs w:val="20"/>
          <w:lang w:eastAsia="zh-CN"/>
        </w:rPr>
        <w:t xml:space="preserve"> </w:t>
      </w:r>
      <w:r w:rsidRPr="00B37CC9">
        <w:rPr>
          <w:rFonts w:ascii="Times New Roman" w:hAnsi="Times New Roman" w:cs="Times New Roman"/>
          <w:sz w:val="20"/>
          <w:szCs w:val="20"/>
        </w:rPr>
        <w:t xml:space="preserve">Fly Ash and </w:t>
      </w:r>
      <w:proofErr w:type="spellStart"/>
      <w:r w:rsidRPr="00B37CC9">
        <w:rPr>
          <w:rFonts w:ascii="Times New Roman" w:hAnsi="Times New Roman" w:cs="Times New Roman"/>
          <w:sz w:val="20"/>
          <w:szCs w:val="20"/>
        </w:rPr>
        <w:t>Solium</w:t>
      </w:r>
      <w:proofErr w:type="spellEnd"/>
      <w:r w:rsidRPr="00B37CC9">
        <w:rPr>
          <w:rFonts w:ascii="Times New Roman" w:hAnsi="Times New Roman" w:cs="Times New Roman"/>
          <w:sz w:val="20"/>
          <w:szCs w:val="20"/>
        </w:rPr>
        <w:t xml:space="preserve"> Silicate Solution.” Presented at the April Meeting of the</w:t>
      </w:r>
      <w:r w:rsidR="00B37CC9" w:rsidRPr="00B37CC9">
        <w:rPr>
          <w:rFonts w:ascii="Times New Roman" w:hAnsi="Times New Roman" w:cs="Times New Roman" w:hint="eastAsia"/>
          <w:sz w:val="20"/>
          <w:szCs w:val="20"/>
          <w:lang w:eastAsia="zh-CN"/>
        </w:rPr>
        <w:t xml:space="preserve"> </w:t>
      </w:r>
      <w:r w:rsidRPr="00B37CC9">
        <w:rPr>
          <w:rFonts w:ascii="Times New Roman" w:hAnsi="Times New Roman" w:cs="Times New Roman"/>
          <w:sz w:val="20"/>
          <w:szCs w:val="20"/>
        </w:rPr>
        <w:t>American Ceramics Society</w:t>
      </w:r>
      <w:r w:rsidRPr="00B37CC9">
        <w:rPr>
          <w:rFonts w:ascii="Times New Roman" w:hAnsi="Times New Roman" w:cs="Times New Roman"/>
          <w:i/>
          <w:iCs/>
          <w:sz w:val="20"/>
          <w:szCs w:val="20"/>
        </w:rPr>
        <w:t xml:space="preserve">, </w:t>
      </w:r>
      <w:r w:rsidRPr="00B37CC9">
        <w:rPr>
          <w:rFonts w:ascii="Times New Roman" w:hAnsi="Times New Roman" w:cs="Times New Roman"/>
          <w:sz w:val="20"/>
          <w:szCs w:val="20"/>
        </w:rPr>
        <w:t>Cincinnati, OH, 1995.</w:t>
      </w:r>
    </w:p>
    <w:p w:rsidR="0038669B" w:rsidRPr="00B37CC9" w:rsidRDefault="003F6C81" w:rsidP="0038669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37CC9">
        <w:rPr>
          <w:rFonts w:ascii="Times New Roman" w:hAnsi="Times New Roman" w:cs="Times New Roman"/>
          <w:sz w:val="20"/>
          <w:szCs w:val="20"/>
        </w:rPr>
        <w:t>Silverstrim</w:t>
      </w:r>
      <w:proofErr w:type="spellEnd"/>
      <w:r w:rsidRPr="00B37CC9">
        <w:rPr>
          <w:rFonts w:ascii="Times New Roman" w:hAnsi="Times New Roman" w:cs="Times New Roman"/>
          <w:sz w:val="20"/>
          <w:szCs w:val="20"/>
        </w:rPr>
        <w:t xml:space="preserve">, T., </w:t>
      </w:r>
      <w:proofErr w:type="spellStart"/>
      <w:r w:rsidRPr="00B37CC9">
        <w:rPr>
          <w:rFonts w:ascii="Times New Roman" w:hAnsi="Times New Roman" w:cs="Times New Roman"/>
          <w:sz w:val="20"/>
          <w:szCs w:val="20"/>
        </w:rPr>
        <w:t>Rostami</w:t>
      </w:r>
      <w:proofErr w:type="spellEnd"/>
      <w:r w:rsidRPr="00B37CC9">
        <w:rPr>
          <w:rFonts w:ascii="Times New Roman" w:hAnsi="Times New Roman" w:cs="Times New Roman"/>
          <w:sz w:val="20"/>
          <w:szCs w:val="20"/>
        </w:rPr>
        <w:t>, H., Xi, Y., and Martin, J. “High Performance</w:t>
      </w:r>
      <w:r w:rsidR="007C0CA5" w:rsidRPr="00B37CC9">
        <w:rPr>
          <w:rFonts w:ascii="Times New Roman" w:hAnsi="Times New Roman" w:cs="Times New Roman"/>
          <w:sz w:val="20"/>
          <w:szCs w:val="20"/>
        </w:rPr>
        <w:t xml:space="preserve"> </w:t>
      </w:r>
      <w:r w:rsidRPr="00B37CC9">
        <w:rPr>
          <w:rFonts w:ascii="Times New Roman" w:hAnsi="Times New Roman" w:cs="Times New Roman"/>
          <w:sz w:val="20"/>
          <w:szCs w:val="20"/>
        </w:rPr>
        <w:t xml:space="preserve">Characteristics of Chemically Activated Fly Ash (CAFA).” </w:t>
      </w:r>
      <w:r w:rsidRPr="00B37CC9">
        <w:rPr>
          <w:rFonts w:ascii="Times New Roman" w:hAnsi="Times New Roman" w:cs="Times New Roman"/>
          <w:i/>
          <w:iCs/>
          <w:sz w:val="20"/>
          <w:szCs w:val="20"/>
        </w:rPr>
        <w:t>Proceedings of the</w:t>
      </w:r>
      <w:r w:rsidR="00B37CC9" w:rsidRPr="00B37CC9">
        <w:rPr>
          <w:rFonts w:ascii="Times New Roman" w:hAnsi="Times New Roman" w:cs="Times New Roman" w:hint="eastAsia"/>
          <w:i/>
          <w:iCs/>
          <w:sz w:val="20"/>
          <w:szCs w:val="20"/>
          <w:lang w:eastAsia="zh-CN"/>
        </w:rPr>
        <w:t xml:space="preserve"> </w:t>
      </w:r>
      <w:r w:rsidRPr="00B37CC9">
        <w:rPr>
          <w:rFonts w:ascii="Times New Roman" w:hAnsi="Times New Roman" w:cs="Times New Roman"/>
          <w:i/>
          <w:iCs/>
          <w:sz w:val="20"/>
          <w:szCs w:val="20"/>
        </w:rPr>
        <w:t>PCI/FHWA International Symposium on High Performance Concrete</w:t>
      </w:r>
      <w:r w:rsidRPr="00B37CC9">
        <w:rPr>
          <w:rFonts w:ascii="Times New Roman" w:hAnsi="Times New Roman" w:cs="Times New Roman"/>
          <w:sz w:val="20"/>
          <w:szCs w:val="20"/>
        </w:rPr>
        <w:t>, New</w:t>
      </w:r>
      <w:r w:rsidR="00B37CC9" w:rsidRPr="00B37CC9">
        <w:rPr>
          <w:rFonts w:ascii="Times New Roman" w:hAnsi="Times New Roman" w:cs="Times New Roman" w:hint="eastAsia"/>
          <w:sz w:val="20"/>
          <w:szCs w:val="20"/>
          <w:lang w:eastAsia="zh-CN"/>
        </w:rPr>
        <w:t xml:space="preserve"> </w:t>
      </w:r>
      <w:r w:rsidRPr="00B37CC9">
        <w:rPr>
          <w:rFonts w:ascii="Times New Roman" w:hAnsi="Times New Roman" w:cs="Times New Roman"/>
          <w:sz w:val="20"/>
          <w:szCs w:val="20"/>
        </w:rPr>
        <w:t>Orleans, Louisiana, Oct. 20-22, 1997, 135-147.</w:t>
      </w:r>
    </w:p>
    <w:p w:rsidR="0038669B" w:rsidRPr="00B37CC9" w:rsidRDefault="003F6C81" w:rsidP="0038669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B37CC9">
        <w:rPr>
          <w:rFonts w:ascii="Times New Roman" w:hAnsi="Times New Roman" w:cs="Times New Roman"/>
          <w:sz w:val="20"/>
          <w:szCs w:val="20"/>
        </w:rPr>
        <w:t>Xie</w:t>
      </w:r>
      <w:proofErr w:type="spellEnd"/>
      <w:r w:rsidRPr="00B37CC9">
        <w:rPr>
          <w:rFonts w:ascii="Times New Roman" w:hAnsi="Times New Roman" w:cs="Times New Roman"/>
          <w:sz w:val="20"/>
          <w:szCs w:val="20"/>
        </w:rPr>
        <w:t xml:space="preserve">, Z.H., </w:t>
      </w:r>
      <w:proofErr w:type="spellStart"/>
      <w:r w:rsidRPr="00B37CC9">
        <w:rPr>
          <w:rFonts w:ascii="Times New Roman" w:hAnsi="Times New Roman" w:cs="Times New Roman"/>
          <w:sz w:val="20"/>
          <w:szCs w:val="20"/>
        </w:rPr>
        <w:t>Wen</w:t>
      </w:r>
      <w:proofErr w:type="spellEnd"/>
      <w:r w:rsidRPr="00B37CC9">
        <w:rPr>
          <w:rFonts w:ascii="Times New Roman" w:hAnsi="Times New Roman" w:cs="Times New Roman"/>
          <w:sz w:val="20"/>
          <w:szCs w:val="20"/>
        </w:rPr>
        <w:t xml:space="preserve">, X., and Xi, Y. “ASR Potentials of Glass Aggregates in Water-Glass Activated Fly Ash and Portland Cement Mortars.” </w:t>
      </w:r>
      <w:r w:rsidRPr="00B37CC9">
        <w:rPr>
          <w:rFonts w:ascii="Times New Roman" w:hAnsi="Times New Roman" w:cs="Times New Roman"/>
          <w:i/>
          <w:iCs/>
          <w:sz w:val="20"/>
          <w:szCs w:val="20"/>
        </w:rPr>
        <w:t>Journal of Materials in</w:t>
      </w:r>
      <w:r w:rsidR="00B37CC9" w:rsidRPr="00B37CC9">
        <w:rPr>
          <w:rFonts w:ascii="Times New Roman" w:hAnsi="Times New Roman" w:cs="Times New Roman" w:hint="eastAsia"/>
          <w:i/>
          <w:iCs/>
          <w:sz w:val="20"/>
          <w:szCs w:val="20"/>
          <w:lang w:eastAsia="zh-CN"/>
        </w:rPr>
        <w:t xml:space="preserve"> </w:t>
      </w:r>
      <w:r w:rsidRPr="00B37CC9">
        <w:rPr>
          <w:rFonts w:ascii="Times New Roman" w:hAnsi="Times New Roman" w:cs="Times New Roman"/>
          <w:i/>
          <w:iCs/>
          <w:sz w:val="20"/>
          <w:szCs w:val="20"/>
        </w:rPr>
        <w:t>Civil Engineering</w:t>
      </w:r>
      <w:r w:rsidRPr="00B37CC9">
        <w:rPr>
          <w:rFonts w:ascii="Times New Roman" w:hAnsi="Times New Roman" w:cs="Times New Roman"/>
          <w:sz w:val="20"/>
          <w:szCs w:val="20"/>
        </w:rPr>
        <w:t>, ASCE, 2003, 67-74.</w:t>
      </w:r>
    </w:p>
    <w:p w:rsidR="0038669B" w:rsidRPr="00B37CC9" w:rsidRDefault="003F6C81" w:rsidP="0038669B">
      <w:pPr>
        <w:pStyle w:val="ListParagraph"/>
        <w:numPr>
          <w:ilvl w:val="0"/>
          <w:numId w:val="5"/>
        </w:num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roofErr w:type="spellStart"/>
      <w:r w:rsidRPr="00B37CC9">
        <w:rPr>
          <w:rFonts w:ascii="Times New Roman" w:hAnsi="Times New Roman" w:cs="Times New Roman"/>
          <w:sz w:val="20"/>
          <w:szCs w:val="20"/>
        </w:rPr>
        <w:t>Xie</w:t>
      </w:r>
      <w:proofErr w:type="spellEnd"/>
      <w:r w:rsidRPr="00B37CC9">
        <w:rPr>
          <w:rFonts w:ascii="Times New Roman" w:hAnsi="Times New Roman" w:cs="Times New Roman"/>
          <w:sz w:val="20"/>
          <w:szCs w:val="20"/>
        </w:rPr>
        <w:t xml:space="preserve">, Z., and Xi, Y. “Hardening Mechanisms of </w:t>
      </w:r>
      <w:proofErr w:type="gramStart"/>
      <w:r w:rsidRPr="00B37CC9">
        <w:rPr>
          <w:rFonts w:ascii="Times New Roman" w:hAnsi="Times New Roman" w:cs="Times New Roman"/>
          <w:sz w:val="20"/>
          <w:szCs w:val="20"/>
        </w:rPr>
        <w:t>An</w:t>
      </w:r>
      <w:proofErr w:type="gramEnd"/>
      <w:r w:rsidRPr="00B37CC9">
        <w:rPr>
          <w:rFonts w:ascii="Times New Roman" w:hAnsi="Times New Roman" w:cs="Times New Roman"/>
          <w:sz w:val="20"/>
          <w:szCs w:val="20"/>
        </w:rPr>
        <w:t xml:space="preserve"> Alkaline Activated Class-F</w:t>
      </w:r>
      <w:r w:rsidR="00B37CC9" w:rsidRPr="00B37CC9">
        <w:rPr>
          <w:rFonts w:ascii="Times New Roman" w:hAnsi="Times New Roman" w:cs="Times New Roman" w:hint="eastAsia"/>
          <w:sz w:val="20"/>
          <w:szCs w:val="20"/>
          <w:lang w:eastAsia="zh-CN"/>
        </w:rPr>
        <w:t xml:space="preserve"> </w:t>
      </w:r>
      <w:r w:rsidRPr="00B37CC9">
        <w:rPr>
          <w:rFonts w:ascii="Times New Roman" w:hAnsi="Times New Roman" w:cs="Times New Roman"/>
          <w:sz w:val="20"/>
          <w:szCs w:val="20"/>
        </w:rPr>
        <w:t xml:space="preserve">Fly Ash.” </w:t>
      </w:r>
      <w:r w:rsidRPr="00B37CC9">
        <w:rPr>
          <w:rFonts w:ascii="Times New Roman" w:hAnsi="Times New Roman" w:cs="Times New Roman"/>
          <w:i/>
          <w:iCs/>
          <w:sz w:val="20"/>
          <w:szCs w:val="20"/>
        </w:rPr>
        <w:t xml:space="preserve">Cement and Concrete Research </w:t>
      </w:r>
      <w:r w:rsidRPr="00B37CC9">
        <w:rPr>
          <w:rFonts w:ascii="Times New Roman" w:hAnsi="Times New Roman" w:cs="Times New Roman"/>
          <w:sz w:val="20"/>
          <w:szCs w:val="20"/>
        </w:rPr>
        <w:t>31, 2001, 1245-1249.</w:t>
      </w:r>
      <w:r w:rsidR="00B37CC9" w:rsidRPr="00B37CC9">
        <w:rPr>
          <w:rFonts w:ascii="Times New Roman" w:hAnsi="Times New Roman" w:cs="Times New Roman" w:hint="eastAsia"/>
          <w:sz w:val="20"/>
          <w:szCs w:val="20"/>
          <w:lang w:eastAsia="zh-CN"/>
        </w:rPr>
        <w:t xml:space="preserve"> </w:t>
      </w:r>
    </w:p>
    <w:p w:rsidR="00F92A94" w:rsidRPr="00B37CC9" w:rsidRDefault="00F92A94" w:rsidP="0038669B">
      <w:pPr>
        <w:snapToGrid w:val="0"/>
        <w:spacing w:after="0" w:line="240" w:lineRule="auto"/>
        <w:ind w:left="425" w:hanging="425"/>
        <w:jc w:val="both"/>
        <w:rPr>
          <w:rFonts w:ascii="Times New Roman" w:hAnsi="Times New Roman" w:cs="Times New Roman"/>
          <w:sz w:val="20"/>
          <w:szCs w:val="20"/>
          <w:lang w:eastAsia="zh-CN"/>
        </w:rPr>
        <w:sectPr w:rsidR="00F92A94" w:rsidRPr="00B37CC9" w:rsidSect="00B37CC9">
          <w:type w:val="continuous"/>
          <w:pgSz w:w="12242" w:h="15842" w:code="1"/>
          <w:pgMar w:top="1440" w:right="1440" w:bottom="1440" w:left="1440" w:header="720" w:footer="720" w:gutter="0"/>
          <w:cols w:num="2" w:space="576"/>
          <w:docGrid w:linePitch="360"/>
        </w:sectPr>
      </w:pPr>
    </w:p>
    <w:p w:rsidR="0038669B" w:rsidRPr="00B37CC9" w:rsidRDefault="0038669B" w:rsidP="0038669B">
      <w:pPr>
        <w:snapToGrid w:val="0"/>
        <w:spacing w:after="0" w:line="240" w:lineRule="auto"/>
        <w:ind w:left="425" w:hanging="425"/>
        <w:jc w:val="both"/>
        <w:rPr>
          <w:rFonts w:ascii="Times New Roman" w:hAnsi="Times New Roman" w:cs="Times New Roman"/>
          <w:sz w:val="20"/>
          <w:szCs w:val="20"/>
          <w:lang w:eastAsia="zh-CN"/>
        </w:rPr>
      </w:pPr>
    </w:p>
    <w:p w:rsidR="0038669B" w:rsidRPr="00B37CC9" w:rsidRDefault="0038669B" w:rsidP="0038669B">
      <w:pPr>
        <w:snapToGrid w:val="0"/>
        <w:spacing w:after="0" w:line="240" w:lineRule="auto"/>
        <w:ind w:left="425" w:hanging="425"/>
        <w:jc w:val="both"/>
        <w:rPr>
          <w:rFonts w:ascii="Times New Roman" w:hAnsi="Times New Roman" w:cs="Times New Roman"/>
          <w:sz w:val="20"/>
          <w:szCs w:val="20"/>
          <w:lang w:eastAsia="zh-CN"/>
        </w:rPr>
      </w:pPr>
    </w:p>
    <w:p w:rsidR="0038669B" w:rsidRPr="00B37CC9" w:rsidRDefault="0038669B" w:rsidP="0038669B">
      <w:pPr>
        <w:snapToGrid w:val="0"/>
        <w:spacing w:after="0" w:line="240" w:lineRule="auto"/>
        <w:ind w:left="425" w:hanging="425"/>
        <w:jc w:val="both"/>
        <w:rPr>
          <w:rFonts w:ascii="Times New Roman" w:hAnsi="Times New Roman" w:cs="Times New Roman"/>
          <w:sz w:val="20"/>
          <w:szCs w:val="20"/>
          <w:lang w:eastAsia="zh-CN"/>
        </w:rPr>
      </w:pPr>
    </w:p>
    <w:p w:rsidR="003F6C81" w:rsidRPr="00B37CC9" w:rsidRDefault="0038669B" w:rsidP="0038669B">
      <w:pPr>
        <w:snapToGrid w:val="0"/>
        <w:spacing w:after="0" w:line="240" w:lineRule="auto"/>
        <w:ind w:left="425" w:hanging="425"/>
        <w:jc w:val="both"/>
        <w:rPr>
          <w:rFonts w:ascii="Times New Roman" w:hAnsi="Times New Roman" w:cs="Times New Roman"/>
          <w:sz w:val="20"/>
          <w:szCs w:val="20"/>
        </w:rPr>
      </w:pPr>
      <w:r w:rsidRPr="00B37CC9">
        <w:rPr>
          <w:rFonts w:ascii="Times New Roman" w:hAnsi="Times New Roman" w:cs="Times New Roman"/>
          <w:sz w:val="20"/>
          <w:szCs w:val="20"/>
        </w:rPr>
        <w:t>10/23/2015</w:t>
      </w:r>
    </w:p>
    <w:sectPr w:rsidR="003F6C81" w:rsidRPr="00B37CC9" w:rsidSect="00AC4C2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85E" w:rsidRDefault="0068185E" w:rsidP="00AC4C20">
      <w:pPr>
        <w:spacing w:after="0" w:line="240" w:lineRule="auto"/>
      </w:pPr>
      <w:r>
        <w:separator/>
      </w:r>
    </w:p>
  </w:endnote>
  <w:endnote w:type="continuationSeparator" w:id="0">
    <w:p w:rsidR="0068185E" w:rsidRDefault="0068185E" w:rsidP="00AC4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Regular">
    <w:altName w:val="Malgun Gothic"/>
    <w:panose1 w:val="00000000000000000000"/>
    <w:charset w:val="81"/>
    <w:family w:val="auto"/>
    <w:notTrueType/>
    <w:pitch w:val="default"/>
    <w:sig w:usb0="00000000" w:usb1="09060000" w:usb2="00000010" w:usb3="00000000" w:csb0="0008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9B" w:rsidRPr="0038669B" w:rsidRDefault="00770076" w:rsidP="0038669B">
    <w:pPr>
      <w:spacing w:after="0" w:line="240" w:lineRule="auto"/>
      <w:jc w:val="center"/>
      <w:rPr>
        <w:rFonts w:ascii="Times New Roman" w:hAnsi="Times New Roman" w:cs="Times New Roman"/>
        <w:sz w:val="20"/>
      </w:rPr>
    </w:pPr>
    <w:r w:rsidRPr="0038669B">
      <w:rPr>
        <w:rFonts w:ascii="Times New Roman" w:hAnsi="Times New Roman" w:cs="Times New Roman"/>
        <w:sz w:val="20"/>
      </w:rPr>
      <w:fldChar w:fldCharType="begin"/>
    </w:r>
    <w:r w:rsidR="0038669B" w:rsidRPr="0038669B">
      <w:rPr>
        <w:rFonts w:ascii="Times New Roman" w:hAnsi="Times New Roman" w:cs="Times New Roman"/>
        <w:sz w:val="20"/>
      </w:rPr>
      <w:instrText xml:space="preserve"> page </w:instrText>
    </w:r>
    <w:r w:rsidRPr="0038669B">
      <w:rPr>
        <w:rFonts w:ascii="Times New Roman" w:hAnsi="Times New Roman" w:cs="Times New Roman"/>
        <w:sz w:val="20"/>
      </w:rPr>
      <w:fldChar w:fldCharType="separate"/>
    </w:r>
    <w:r w:rsidR="001A233D">
      <w:rPr>
        <w:rFonts w:ascii="Times New Roman" w:hAnsi="Times New Roman" w:cs="Times New Roman"/>
        <w:noProof/>
        <w:sz w:val="20"/>
      </w:rPr>
      <w:t>3</w:t>
    </w:r>
    <w:r w:rsidRPr="0038669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85E" w:rsidRDefault="0068185E" w:rsidP="00AC4C20">
      <w:pPr>
        <w:spacing w:after="0" w:line="240" w:lineRule="auto"/>
      </w:pPr>
      <w:r>
        <w:separator/>
      </w:r>
    </w:p>
  </w:footnote>
  <w:footnote w:type="continuationSeparator" w:id="0">
    <w:p w:rsidR="0068185E" w:rsidRDefault="0068185E" w:rsidP="00AC4C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9B" w:rsidRPr="0038669B" w:rsidRDefault="0038669B" w:rsidP="0038669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8669B">
      <w:rPr>
        <w:rFonts w:ascii="Times New Roman" w:hAnsi="Times New Roman" w:cs="Times New Roman" w:hint="eastAsia"/>
        <w:sz w:val="20"/>
        <w:szCs w:val="20"/>
      </w:rPr>
      <w:tab/>
    </w:r>
    <w:r w:rsidRPr="0038669B">
      <w:rPr>
        <w:rFonts w:ascii="Times New Roman" w:hAnsi="Times New Roman" w:cs="Times New Roman"/>
        <w:sz w:val="20"/>
        <w:szCs w:val="20"/>
      </w:rPr>
      <w:t>New York Science Journal 201</w:t>
    </w:r>
    <w:r w:rsidRPr="0038669B">
      <w:rPr>
        <w:rFonts w:ascii="Times New Roman" w:hAnsi="Times New Roman" w:cs="Times New Roman" w:hint="eastAsia"/>
        <w:sz w:val="20"/>
        <w:szCs w:val="20"/>
      </w:rPr>
      <w:t>5</w:t>
    </w:r>
    <w:proofErr w:type="gramStart"/>
    <w:r w:rsidRPr="0038669B">
      <w:rPr>
        <w:rFonts w:ascii="Times New Roman" w:hAnsi="Times New Roman" w:cs="Times New Roman"/>
        <w:sz w:val="20"/>
        <w:szCs w:val="20"/>
      </w:rPr>
      <w:t>;</w:t>
    </w:r>
    <w:r w:rsidRPr="0038669B">
      <w:rPr>
        <w:rFonts w:ascii="Times New Roman" w:hAnsi="Times New Roman" w:cs="Times New Roman" w:hint="eastAsia"/>
        <w:sz w:val="20"/>
        <w:szCs w:val="20"/>
      </w:rPr>
      <w:t>8</w:t>
    </w:r>
    <w:proofErr w:type="gramEnd"/>
    <w:r w:rsidRPr="0038669B">
      <w:rPr>
        <w:rFonts w:ascii="Times New Roman" w:hAnsi="Times New Roman" w:cs="Times New Roman"/>
        <w:sz w:val="20"/>
        <w:szCs w:val="20"/>
      </w:rPr>
      <w:t>(</w:t>
    </w:r>
    <w:r w:rsidRPr="0038669B">
      <w:rPr>
        <w:rFonts w:ascii="Times New Roman" w:hAnsi="Times New Roman" w:cs="Times New Roman" w:hint="eastAsia"/>
        <w:sz w:val="20"/>
        <w:szCs w:val="20"/>
      </w:rPr>
      <w:t>11</w:t>
    </w:r>
    <w:r w:rsidRPr="0038669B">
      <w:rPr>
        <w:rFonts w:ascii="Times New Roman" w:hAnsi="Times New Roman" w:cs="Times New Roman"/>
        <w:sz w:val="20"/>
        <w:szCs w:val="20"/>
      </w:rPr>
      <w:t>)</w:t>
    </w:r>
    <w:r w:rsidRPr="0038669B">
      <w:rPr>
        <w:rFonts w:ascii="Times New Roman" w:hAnsi="Times New Roman" w:cs="Times New Roman"/>
        <w:iCs/>
        <w:sz w:val="20"/>
        <w:szCs w:val="20"/>
      </w:rPr>
      <w:t xml:space="preserve">     </w:t>
    </w:r>
    <w:r w:rsidRPr="0038669B">
      <w:rPr>
        <w:rFonts w:ascii="Times New Roman" w:hAnsi="Times New Roman" w:cs="Times New Roman" w:hint="eastAsia"/>
        <w:iCs/>
        <w:sz w:val="20"/>
        <w:szCs w:val="20"/>
      </w:rPr>
      <w:tab/>
    </w:r>
    <w:r w:rsidRPr="0038669B">
      <w:rPr>
        <w:rFonts w:ascii="Times New Roman" w:hAnsi="Times New Roman" w:cs="Times New Roman"/>
        <w:iCs/>
        <w:sz w:val="20"/>
        <w:szCs w:val="20"/>
      </w:rPr>
      <w:t xml:space="preserve"> </w:t>
    </w:r>
    <w:r w:rsidRPr="0038669B">
      <w:rPr>
        <w:rFonts w:ascii="Times New Roman" w:hAnsi="Times New Roman" w:cs="Times New Roman" w:hint="eastAsia"/>
        <w:iCs/>
        <w:sz w:val="20"/>
        <w:szCs w:val="20"/>
      </w:rPr>
      <w:t xml:space="preserve"> </w:t>
    </w:r>
    <w:r w:rsidRPr="0038669B">
      <w:rPr>
        <w:rFonts w:ascii="Times New Roman" w:hAnsi="Times New Roman" w:cs="Times New Roman"/>
        <w:iCs/>
        <w:sz w:val="20"/>
        <w:szCs w:val="20"/>
      </w:rPr>
      <w:t xml:space="preserve">   </w:t>
    </w:r>
    <w:hyperlink r:id="rId1" w:history="1">
      <w:r w:rsidRPr="0038669B">
        <w:rPr>
          <w:rStyle w:val="Hyperlink"/>
          <w:rFonts w:ascii="Times New Roman" w:hAnsi="Times New Roman" w:cs="Times New Roman"/>
          <w:color w:val="0000FF"/>
          <w:sz w:val="20"/>
          <w:szCs w:val="20"/>
        </w:rPr>
        <w:t>http://www.sciencepub.net/newyork</w:t>
      </w:r>
    </w:hyperlink>
  </w:p>
  <w:p w:rsidR="0038669B" w:rsidRPr="0038669B" w:rsidRDefault="0038669B" w:rsidP="0038669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C4E5F"/>
    <w:multiLevelType w:val="hybridMultilevel"/>
    <w:tmpl w:val="8EE80638"/>
    <w:lvl w:ilvl="0" w:tplc="DCC04EEE">
      <w:start w:val="1"/>
      <w:numFmt w:val="decimal"/>
      <w:lvlText w:val="%1."/>
      <w:lvlJc w:val="left"/>
      <w:pPr>
        <w:ind w:left="845" w:hanging="420"/>
      </w:pPr>
      <w:rPr>
        <w:i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49003BC7"/>
    <w:multiLevelType w:val="hybridMultilevel"/>
    <w:tmpl w:val="E8140164"/>
    <w:lvl w:ilvl="0" w:tplc="88966F40">
      <w:start w:val="1"/>
      <w:numFmt w:val="bullet"/>
      <w:lvlText w:val="-"/>
      <w:lvlJc w:val="left"/>
      <w:pPr>
        <w:ind w:left="720" w:hanging="360"/>
      </w:pPr>
      <w:rPr>
        <w:rFonts w:ascii="Courier New" w:hAnsi="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2533C9"/>
    <w:multiLevelType w:val="hybridMultilevel"/>
    <w:tmpl w:val="E4F8AD4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80216"/>
    <w:multiLevelType w:val="hybridMultilevel"/>
    <w:tmpl w:val="39B2EA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74CA2A7A"/>
    <w:multiLevelType w:val="hybridMultilevel"/>
    <w:tmpl w:val="135AD474"/>
    <w:lvl w:ilvl="0" w:tplc="88966F40">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740A44"/>
    <w:rsid w:val="00002999"/>
    <w:rsid w:val="00095ADC"/>
    <w:rsid w:val="000A4C69"/>
    <w:rsid w:val="000B71F4"/>
    <w:rsid w:val="000D7ADE"/>
    <w:rsid w:val="000E3EC6"/>
    <w:rsid w:val="000F450B"/>
    <w:rsid w:val="001222D2"/>
    <w:rsid w:val="00140167"/>
    <w:rsid w:val="00143494"/>
    <w:rsid w:val="00147FA2"/>
    <w:rsid w:val="001747F3"/>
    <w:rsid w:val="001840E4"/>
    <w:rsid w:val="001A233D"/>
    <w:rsid w:val="001A5410"/>
    <w:rsid w:val="001A6247"/>
    <w:rsid w:val="001E0163"/>
    <w:rsid w:val="001F5C24"/>
    <w:rsid w:val="0021239D"/>
    <w:rsid w:val="002146EC"/>
    <w:rsid w:val="002F076B"/>
    <w:rsid w:val="00355ACE"/>
    <w:rsid w:val="00356A94"/>
    <w:rsid w:val="0038669B"/>
    <w:rsid w:val="003904D6"/>
    <w:rsid w:val="003D7D36"/>
    <w:rsid w:val="003E6D9A"/>
    <w:rsid w:val="003E76CA"/>
    <w:rsid w:val="003F6C81"/>
    <w:rsid w:val="00404602"/>
    <w:rsid w:val="00434BDE"/>
    <w:rsid w:val="00484CF9"/>
    <w:rsid w:val="004E2EA5"/>
    <w:rsid w:val="005569E0"/>
    <w:rsid w:val="00571ECC"/>
    <w:rsid w:val="005C74CA"/>
    <w:rsid w:val="005F71FC"/>
    <w:rsid w:val="006017C7"/>
    <w:rsid w:val="00646BF0"/>
    <w:rsid w:val="006732D2"/>
    <w:rsid w:val="00676D1B"/>
    <w:rsid w:val="0068185E"/>
    <w:rsid w:val="006827FD"/>
    <w:rsid w:val="006F3408"/>
    <w:rsid w:val="0070612A"/>
    <w:rsid w:val="00740A44"/>
    <w:rsid w:val="00770076"/>
    <w:rsid w:val="007C0CA5"/>
    <w:rsid w:val="007D79A4"/>
    <w:rsid w:val="008332EA"/>
    <w:rsid w:val="00837333"/>
    <w:rsid w:val="00841E24"/>
    <w:rsid w:val="00861F0D"/>
    <w:rsid w:val="00870927"/>
    <w:rsid w:val="008C4619"/>
    <w:rsid w:val="008D6920"/>
    <w:rsid w:val="00922902"/>
    <w:rsid w:val="009650E8"/>
    <w:rsid w:val="00A01C92"/>
    <w:rsid w:val="00A03A90"/>
    <w:rsid w:val="00A2664B"/>
    <w:rsid w:val="00A60039"/>
    <w:rsid w:val="00A61EE0"/>
    <w:rsid w:val="00A756E8"/>
    <w:rsid w:val="00A82CC4"/>
    <w:rsid w:val="00AC4C20"/>
    <w:rsid w:val="00AD23C3"/>
    <w:rsid w:val="00B2664B"/>
    <w:rsid w:val="00B37CC9"/>
    <w:rsid w:val="00B57FEB"/>
    <w:rsid w:val="00BC6294"/>
    <w:rsid w:val="00C1358D"/>
    <w:rsid w:val="00C67587"/>
    <w:rsid w:val="00C911ED"/>
    <w:rsid w:val="00CC76AC"/>
    <w:rsid w:val="00D12030"/>
    <w:rsid w:val="00D27595"/>
    <w:rsid w:val="00D470F1"/>
    <w:rsid w:val="00E055AB"/>
    <w:rsid w:val="00E32DD4"/>
    <w:rsid w:val="00E76A5B"/>
    <w:rsid w:val="00F2572F"/>
    <w:rsid w:val="00F27D0D"/>
    <w:rsid w:val="00F4085E"/>
    <w:rsid w:val="00F5781F"/>
    <w:rsid w:val="00F60B71"/>
    <w:rsid w:val="00F6474D"/>
    <w:rsid w:val="00F66909"/>
    <w:rsid w:val="00F92A94"/>
    <w:rsid w:val="00F95F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E0"/>
  </w:style>
  <w:style w:type="paragraph" w:styleId="Heading2">
    <w:name w:val="heading 2"/>
    <w:basedOn w:val="Normal"/>
    <w:next w:val="Normal"/>
    <w:link w:val="Heading2Char"/>
    <w:uiPriority w:val="9"/>
    <w:unhideWhenUsed/>
    <w:qFormat/>
    <w:rsid w:val="00F27D0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E055AB"/>
  </w:style>
  <w:style w:type="character" w:customStyle="1" w:styleId="apple-converted-space">
    <w:name w:val="apple-converted-space"/>
    <w:basedOn w:val="DefaultParagraphFont"/>
    <w:rsid w:val="00E055AB"/>
  </w:style>
  <w:style w:type="paragraph" w:customStyle="1" w:styleId="Default">
    <w:name w:val="Default"/>
    <w:rsid w:val="006732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0460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404602"/>
    <w:rPr>
      <w:lang w:val="en-US"/>
    </w:rPr>
  </w:style>
  <w:style w:type="table" w:styleId="TableGrid">
    <w:name w:val="Table Grid"/>
    <w:basedOn w:val="TableNormal"/>
    <w:uiPriority w:val="59"/>
    <w:rsid w:val="00837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27D0D"/>
    <w:rPr>
      <w:rFonts w:asciiTheme="majorHAnsi" w:eastAsiaTheme="majorEastAsia" w:hAnsiTheme="majorHAnsi" w:cstheme="majorBidi"/>
      <w:color w:val="365F91" w:themeColor="accent1" w:themeShade="BF"/>
      <w:sz w:val="26"/>
      <w:szCs w:val="26"/>
      <w:lang w:val="en-US"/>
    </w:rPr>
  </w:style>
  <w:style w:type="paragraph" w:styleId="BalloonText">
    <w:name w:val="Balloon Text"/>
    <w:basedOn w:val="Normal"/>
    <w:link w:val="BalloonTextChar"/>
    <w:uiPriority w:val="99"/>
    <w:semiHidden/>
    <w:unhideWhenUsed/>
    <w:rsid w:val="003D7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36"/>
    <w:rPr>
      <w:rFonts w:ascii="Tahoma" w:hAnsi="Tahoma" w:cs="Tahoma"/>
      <w:sz w:val="16"/>
      <w:szCs w:val="16"/>
    </w:rPr>
  </w:style>
  <w:style w:type="paragraph" w:styleId="ListParagraph">
    <w:name w:val="List Paragraph"/>
    <w:basedOn w:val="Normal"/>
    <w:uiPriority w:val="34"/>
    <w:qFormat/>
    <w:rsid w:val="003E6D9A"/>
    <w:pPr>
      <w:ind w:left="720"/>
      <w:contextualSpacing/>
    </w:pPr>
    <w:rPr>
      <w:lang w:val="en-US"/>
    </w:rPr>
  </w:style>
  <w:style w:type="paragraph" w:styleId="BodyText">
    <w:name w:val="Body Text"/>
    <w:basedOn w:val="Normal"/>
    <w:link w:val="BodyTextChar"/>
    <w:semiHidden/>
    <w:rsid w:val="003E6D9A"/>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E6D9A"/>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AC4C2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C4C20"/>
    <w:rPr>
      <w:sz w:val="18"/>
      <w:szCs w:val="18"/>
    </w:rPr>
  </w:style>
  <w:style w:type="character" w:styleId="Hyperlink">
    <w:name w:val="Hyperlink"/>
    <w:basedOn w:val="DefaultParagraphFont"/>
    <w:uiPriority w:val="99"/>
    <w:rsid w:val="0038669B"/>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27D0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vr">
    <w:name w:val="hvr"/>
    <w:basedOn w:val="DefaultParagraphFont"/>
    <w:rsid w:val="00E055AB"/>
  </w:style>
  <w:style w:type="character" w:customStyle="1" w:styleId="apple-converted-space">
    <w:name w:val="apple-converted-space"/>
    <w:basedOn w:val="DefaultParagraphFont"/>
    <w:rsid w:val="00E055AB"/>
  </w:style>
  <w:style w:type="paragraph" w:customStyle="1" w:styleId="Default">
    <w:name w:val="Default"/>
    <w:rsid w:val="006732D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0460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404602"/>
    <w:rPr>
      <w:lang w:val="en-US"/>
    </w:rPr>
  </w:style>
  <w:style w:type="table" w:styleId="TableGrid">
    <w:name w:val="Table Grid"/>
    <w:basedOn w:val="TableNormal"/>
    <w:uiPriority w:val="59"/>
    <w:rsid w:val="008373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27D0D"/>
    <w:rPr>
      <w:rFonts w:asciiTheme="majorHAnsi" w:eastAsiaTheme="majorEastAsia" w:hAnsiTheme="majorHAnsi" w:cstheme="majorBidi"/>
      <w:color w:val="365F91" w:themeColor="accent1" w:themeShade="BF"/>
      <w:sz w:val="26"/>
      <w:szCs w:val="26"/>
      <w:lang w:val="en-US"/>
    </w:rPr>
  </w:style>
  <w:style w:type="paragraph" w:styleId="BalloonText">
    <w:name w:val="Balloon Text"/>
    <w:basedOn w:val="Normal"/>
    <w:link w:val="BalloonTextChar"/>
    <w:uiPriority w:val="99"/>
    <w:semiHidden/>
    <w:unhideWhenUsed/>
    <w:rsid w:val="003D7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D36"/>
    <w:rPr>
      <w:rFonts w:ascii="Tahoma" w:hAnsi="Tahoma" w:cs="Tahoma"/>
      <w:sz w:val="16"/>
      <w:szCs w:val="16"/>
    </w:rPr>
  </w:style>
  <w:style w:type="paragraph" w:styleId="ListParagraph">
    <w:name w:val="List Paragraph"/>
    <w:basedOn w:val="Normal"/>
    <w:uiPriority w:val="34"/>
    <w:qFormat/>
    <w:rsid w:val="003E6D9A"/>
    <w:pPr>
      <w:ind w:left="720"/>
      <w:contextualSpacing/>
    </w:pPr>
    <w:rPr>
      <w:lang w:val="en-US"/>
    </w:rPr>
  </w:style>
  <w:style w:type="paragraph" w:styleId="BodyText">
    <w:name w:val="Body Text"/>
    <w:basedOn w:val="Normal"/>
    <w:link w:val="BodyTextChar"/>
    <w:semiHidden/>
    <w:rsid w:val="003E6D9A"/>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3E6D9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443376727">
      <w:bodyDiv w:val="1"/>
      <w:marLeft w:val="0"/>
      <w:marRight w:val="0"/>
      <w:marTop w:val="0"/>
      <w:marBottom w:val="0"/>
      <w:divBdr>
        <w:top w:val="none" w:sz="0" w:space="0" w:color="auto"/>
        <w:left w:val="none" w:sz="0" w:space="0" w:color="auto"/>
        <w:bottom w:val="none" w:sz="0" w:space="0" w:color="auto"/>
        <w:right w:val="none" w:sz="0" w:space="0" w:color="auto"/>
      </w:divBdr>
    </w:div>
    <w:div w:id="18792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owolabititilayoabimbola@yahoo.com" TargetMode="External"/><Relationship Id="rId12" Type="http://schemas.openxmlformats.org/officeDocument/2006/relationships/chart" Target="charts/chart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IMBO\Desktop\chemic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IMBO\Desktop\Desktop%20docs\bim\particlesize%20buck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IMBO\Desktop\cp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  %   Composition</c:v>
                </c:pt>
              </c:strCache>
            </c:strRef>
          </c:tx>
          <c:cat>
            <c:strRef>
              <c:f>Sheet1!$A$2:$A$9</c:f>
              <c:strCache>
                <c:ptCount val="8"/>
                <c:pt idx="0">
                  <c:v>CaO</c:v>
                </c:pt>
                <c:pt idx="1">
                  <c:v>SiO2</c:v>
                </c:pt>
                <c:pt idx="2">
                  <c:v>MgO</c:v>
                </c:pt>
                <c:pt idx="3">
                  <c:v>Na2O</c:v>
                </c:pt>
                <c:pt idx="4">
                  <c:v>Al2O3</c:v>
                </c:pt>
                <c:pt idx="5">
                  <c:v>Fe2O3</c:v>
                </c:pt>
                <c:pt idx="6">
                  <c:v>SO3</c:v>
                </c:pt>
                <c:pt idx="7">
                  <c:v>K2O</c:v>
                </c:pt>
              </c:strCache>
            </c:strRef>
          </c:cat>
          <c:val>
            <c:numRef>
              <c:f>Sheet1!$B$2:$B$9</c:f>
              <c:numCache>
                <c:formatCode>General</c:formatCode>
                <c:ptCount val="8"/>
                <c:pt idx="0">
                  <c:v>10.239999999999998</c:v>
                </c:pt>
                <c:pt idx="1">
                  <c:v>64.900000000000006</c:v>
                </c:pt>
                <c:pt idx="2">
                  <c:v>2.08</c:v>
                </c:pt>
                <c:pt idx="3">
                  <c:v>0.43000000000000038</c:v>
                </c:pt>
                <c:pt idx="4">
                  <c:v>10.79</c:v>
                </c:pt>
                <c:pt idx="5">
                  <c:v>4.75</c:v>
                </c:pt>
                <c:pt idx="6">
                  <c:v>2.5299999999999998</c:v>
                </c:pt>
                <c:pt idx="7">
                  <c:v>4.2300000000000004</c:v>
                </c:pt>
              </c:numCache>
            </c:numRef>
          </c:val>
        </c:ser>
        <c:dLbls>
          <c:showCatName val="1"/>
          <c:showPercent val="1"/>
        </c:dLbls>
        <c:firstSliceAng val="0"/>
      </c:pieChart>
    </c:plotArea>
    <c:plotVisOnly val="1"/>
    <c:dispBlanksAs val="zero"/>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3.5588527281641309E-2"/>
          <c:y val="6.6505000477168105E-2"/>
          <c:w val="0.93738438910513933"/>
          <c:h val="0.83154252546731833"/>
        </c:manualLayout>
      </c:layout>
      <c:scatterChart>
        <c:scatterStyle val="smoothMarker"/>
        <c:ser>
          <c:idx val="1"/>
          <c:order val="0"/>
          <c:tx>
            <c:v>Sieve Analysis</c:v>
          </c:tx>
          <c:spPr>
            <a:ln w="12700">
              <a:solidFill>
                <a:srgbClr val="000000"/>
              </a:solidFill>
              <a:prstDash val="solid"/>
            </a:ln>
          </c:spPr>
          <c:marker>
            <c:symbol val="triangle"/>
            <c:size val="8"/>
            <c:spPr>
              <a:noFill/>
              <a:ln>
                <a:solidFill>
                  <a:srgbClr val="000000"/>
                </a:solidFill>
                <a:prstDash val="solid"/>
              </a:ln>
            </c:spPr>
          </c:marker>
          <c:xVal>
            <c:numRef>
              <c:f>'particle size'!$AC$73:$AC$81</c:f>
              <c:numCache>
                <c:formatCode>0.00</c:formatCode>
                <c:ptCount val="9"/>
                <c:pt idx="0">
                  <c:v>4.75</c:v>
                </c:pt>
                <c:pt idx="1">
                  <c:v>2.36</c:v>
                </c:pt>
                <c:pt idx="2">
                  <c:v>1.7</c:v>
                </c:pt>
                <c:pt idx="3">
                  <c:v>1.1800000000000019</c:v>
                </c:pt>
                <c:pt idx="4" formatCode="0.000">
                  <c:v>0.60000000000000064</c:v>
                </c:pt>
                <c:pt idx="5" formatCode="General">
                  <c:v>0.42500000000000032</c:v>
                </c:pt>
                <c:pt idx="6" formatCode="General">
                  <c:v>0.21200000000000024</c:v>
                </c:pt>
                <c:pt idx="7" formatCode="General">
                  <c:v>0.15000000000000024</c:v>
                </c:pt>
                <c:pt idx="8" formatCode="General">
                  <c:v>7.5000000000000011E-2</c:v>
                </c:pt>
              </c:numCache>
            </c:numRef>
          </c:xVal>
          <c:yVal>
            <c:numRef>
              <c:f>'particle size'!$AD$73:$AD$81</c:f>
              <c:numCache>
                <c:formatCode>General</c:formatCode>
                <c:ptCount val="9"/>
                <c:pt idx="0">
                  <c:v>92.990000000000023</c:v>
                </c:pt>
                <c:pt idx="1">
                  <c:v>85.03</c:v>
                </c:pt>
                <c:pt idx="2">
                  <c:v>82.95</c:v>
                </c:pt>
                <c:pt idx="3">
                  <c:v>68.900000000000006</c:v>
                </c:pt>
                <c:pt idx="4">
                  <c:v>48.57</c:v>
                </c:pt>
                <c:pt idx="5">
                  <c:v>39.130000000000003</c:v>
                </c:pt>
                <c:pt idx="6">
                  <c:v>23.72</c:v>
                </c:pt>
                <c:pt idx="7">
                  <c:v>19.43</c:v>
                </c:pt>
                <c:pt idx="8">
                  <c:v>13.229999999999999</c:v>
                </c:pt>
              </c:numCache>
            </c:numRef>
          </c:yVal>
          <c:smooth val="1"/>
        </c:ser>
        <c:ser>
          <c:idx val="2"/>
          <c:order val="1"/>
          <c:spPr>
            <a:ln w="12700">
              <a:solidFill>
                <a:srgbClr val="000000"/>
              </a:solidFill>
              <a:prstDash val="solid"/>
            </a:ln>
          </c:spPr>
          <c:marker>
            <c:symbol val="none"/>
          </c:marker>
          <c:dLbls>
            <c:dLbl>
              <c:idx val="4"/>
              <c:layout/>
              <c:spPr>
                <a:noFill/>
                <a:ln w="25400">
                  <a:noFill/>
                </a:ln>
              </c:spPr>
              <c:txPr>
                <a:bodyPr/>
                <a:lstStyle/>
                <a:p>
                  <a:pPr>
                    <a:defRPr lang="en-US" sz="800" b="1" i="0" u="none" strike="noStrike" baseline="0">
                      <a:solidFill>
                        <a:srgbClr val="000000"/>
                      </a:solidFill>
                      <a:latin typeface="Arial"/>
                      <a:ea typeface="Arial"/>
                      <a:cs typeface="Arial"/>
                    </a:defRPr>
                  </a:pPr>
                  <a:endParaRPr lang="en-US"/>
                </a:p>
              </c:txPr>
              <c:dLblPos val="b"/>
              <c:showCatName val="1"/>
            </c:dLbl>
            <c:dLbl>
              <c:idx val="30"/>
              <c:layout>
                <c:manualLayout>
                  <c:x val="-4.8249825053149058E-2"/>
                  <c:y val="-2.7880812582476787E-2"/>
                </c:manualLayout>
              </c:layout>
              <c:tx>
                <c:rich>
                  <a:bodyPr/>
                  <a:lstStyle/>
                  <a:p>
                    <a:pPr>
                      <a:defRPr lang="en-US" sz="800" b="1" i="0" u="none" strike="noStrike" baseline="0">
                        <a:solidFill>
                          <a:srgbClr val="000000"/>
                        </a:solidFill>
                        <a:latin typeface="Arial"/>
                        <a:ea typeface="Arial"/>
                        <a:cs typeface="Arial"/>
                      </a:defRPr>
                    </a:pPr>
                    <a:r>
                      <a:rPr lang="en-GB" sz="800"/>
                      <a:t>BS SIEVES : </a:t>
                    </a:r>
                    <a:endParaRPr lang="en-GB"/>
                  </a:p>
                </c:rich>
              </c:tx>
              <c:spPr>
                <a:noFill/>
                <a:ln w="25400">
                  <a:noFill/>
                </a:ln>
              </c:spPr>
              <c:dLblPos val="r"/>
            </c:dLbl>
            <c:dLbl>
              <c:idx val="31"/>
              <c:layout>
                <c:manualLayout>
                  <c:x val="-3.6074327918312638E-2"/>
                  <c:y val="3.3421026453326001E-2"/>
                </c:manualLayout>
              </c:layout>
              <c:spPr>
                <a:noFill/>
                <a:ln w="25400">
                  <a:noFill/>
                </a:ln>
              </c:spPr>
              <c:txPr>
                <a:bodyPr/>
                <a:lstStyle/>
                <a:p>
                  <a:pPr>
                    <a:defRPr lang="en-US" sz="800" b="1" i="0" u="none" strike="noStrike" baseline="0">
                      <a:solidFill>
                        <a:srgbClr val="000000"/>
                      </a:solidFill>
                      <a:latin typeface="Arial"/>
                      <a:ea typeface="Arial"/>
                      <a:cs typeface="Arial"/>
                    </a:defRPr>
                  </a:pPr>
                  <a:endParaRPr lang="en-US"/>
                </a:p>
              </c:txPr>
              <c:dLblPos val="r"/>
              <c:showCatName val="1"/>
            </c:dLbl>
            <c:dLbl>
              <c:idx val="58"/>
              <c:layout>
                <c:manualLayout>
                  <c:x val="-3.1146223001194618E-2"/>
                  <c:y val="2.9533757259934394E-2"/>
                </c:manualLayout>
              </c:layout>
              <c:spPr>
                <a:noFill/>
                <a:ln w="25400">
                  <a:noFill/>
                </a:ln>
              </c:spPr>
              <c:txPr>
                <a:bodyPr/>
                <a:lstStyle/>
                <a:p>
                  <a:pPr>
                    <a:defRPr lang="en-US" sz="800" b="1" i="0" u="none" strike="noStrike" baseline="0">
                      <a:solidFill>
                        <a:srgbClr val="000000"/>
                      </a:solidFill>
                      <a:latin typeface="Arial"/>
                      <a:ea typeface="Arial"/>
                      <a:cs typeface="Arial"/>
                    </a:defRPr>
                  </a:pPr>
                  <a:endParaRPr lang="en-US"/>
                </a:p>
              </c:txPr>
              <c:dLblPos val="r"/>
              <c:showCatName val="1"/>
            </c:dLbl>
            <c:dLbl>
              <c:idx val="85"/>
              <c:layout/>
              <c:spPr>
                <a:noFill/>
                <a:ln w="25400">
                  <a:noFill/>
                </a:ln>
              </c:spPr>
              <c:txPr>
                <a:bodyPr/>
                <a:lstStyle/>
                <a:p>
                  <a:pPr>
                    <a:defRPr lang="en-US" sz="800" b="1" i="0" u="none" strike="noStrike" baseline="0">
                      <a:solidFill>
                        <a:srgbClr val="000000"/>
                      </a:solidFill>
                      <a:latin typeface="Arial"/>
                      <a:ea typeface="Arial"/>
                      <a:cs typeface="Arial"/>
                    </a:defRPr>
                  </a:pPr>
                  <a:endParaRPr lang="en-US"/>
                </a:p>
              </c:txPr>
              <c:dLblPos val="b"/>
              <c:showCatName val="1"/>
            </c:dLbl>
            <c:dLbl>
              <c:idx val="112"/>
              <c:layout/>
              <c:spPr>
                <a:noFill/>
                <a:ln w="25400">
                  <a:noFill/>
                </a:ln>
              </c:spPr>
              <c:txPr>
                <a:bodyPr/>
                <a:lstStyle/>
                <a:p>
                  <a:pPr>
                    <a:defRPr lang="en-US" sz="800" b="1" i="0" u="none" strike="noStrike" baseline="0">
                      <a:solidFill>
                        <a:srgbClr val="000000"/>
                      </a:solidFill>
                      <a:latin typeface="Arial"/>
                      <a:ea typeface="Arial"/>
                      <a:cs typeface="Arial"/>
                    </a:defRPr>
                  </a:pPr>
                  <a:endParaRPr lang="en-US"/>
                </a:p>
              </c:txPr>
              <c:dLblPos val="b"/>
              <c:showCatName val="1"/>
            </c:dLbl>
            <c:dLbl>
              <c:idx val="139"/>
              <c:layout/>
              <c:spPr>
                <a:noFill/>
                <a:ln w="25400">
                  <a:noFill/>
                </a:ln>
              </c:spPr>
              <c:txPr>
                <a:bodyPr/>
                <a:lstStyle/>
                <a:p>
                  <a:pPr>
                    <a:defRPr lang="en-US" sz="800" b="1" i="0" u="none" strike="noStrike" baseline="0">
                      <a:solidFill>
                        <a:srgbClr val="000000"/>
                      </a:solidFill>
                      <a:latin typeface="Arial"/>
                      <a:ea typeface="Arial"/>
                      <a:cs typeface="Arial"/>
                    </a:defRPr>
                  </a:pPr>
                  <a:endParaRPr lang="en-US"/>
                </a:p>
              </c:txPr>
              <c:dLblPos val="b"/>
              <c:showCatName val="1"/>
            </c:dLbl>
            <c:delete val="1"/>
          </c:dLbls>
          <c:xVal>
            <c:numRef>
              <c:f>Sheet1!$G$4:$G$158</c:f>
              <c:numCache>
                <c:formatCode>General</c:formatCode>
                <c:ptCount val="155"/>
                <c:pt idx="0">
                  <c:v>6.0000000000000114E-4</c:v>
                </c:pt>
                <c:pt idx="1">
                  <c:v>6.0000000000000114E-4</c:v>
                </c:pt>
                <c:pt idx="3">
                  <c:v>1.0000000000000022E-3</c:v>
                </c:pt>
                <c:pt idx="4">
                  <c:v>1.0000000000000022E-3</c:v>
                </c:pt>
                <c:pt idx="6">
                  <c:v>2.0000000000000039E-3</c:v>
                </c:pt>
                <c:pt idx="7">
                  <c:v>2.0000000000000039E-3</c:v>
                </c:pt>
                <c:pt idx="9">
                  <c:v>3.0000000000000044E-3</c:v>
                </c:pt>
                <c:pt idx="10">
                  <c:v>3.0000000000000044E-3</c:v>
                </c:pt>
                <c:pt idx="12">
                  <c:v>4.0000000000000079E-3</c:v>
                </c:pt>
                <c:pt idx="13">
                  <c:v>4.0000000000000079E-3</c:v>
                </c:pt>
                <c:pt idx="15">
                  <c:v>5.0000000000000079E-3</c:v>
                </c:pt>
                <c:pt idx="16">
                  <c:v>5.0000000000000079E-3</c:v>
                </c:pt>
                <c:pt idx="18">
                  <c:v>6.0000000000000088E-3</c:v>
                </c:pt>
                <c:pt idx="19">
                  <c:v>6.0000000000000088E-3</c:v>
                </c:pt>
                <c:pt idx="21">
                  <c:v>7.0000000000000088E-3</c:v>
                </c:pt>
                <c:pt idx="22">
                  <c:v>7.0000000000000088E-3</c:v>
                </c:pt>
                <c:pt idx="24">
                  <c:v>8.0000000000000175E-3</c:v>
                </c:pt>
                <c:pt idx="25">
                  <c:v>8.0000000000000175E-3</c:v>
                </c:pt>
                <c:pt idx="27">
                  <c:v>9.0000000000000028E-3</c:v>
                </c:pt>
                <c:pt idx="28">
                  <c:v>9.0000000000000028E-3</c:v>
                </c:pt>
                <c:pt idx="30">
                  <c:v>1.0000000000000005E-2</c:v>
                </c:pt>
                <c:pt idx="31">
                  <c:v>1.0000000000000005E-2</c:v>
                </c:pt>
                <c:pt idx="33">
                  <c:v>2.0000000000000011E-2</c:v>
                </c:pt>
                <c:pt idx="34">
                  <c:v>2.0000000000000011E-2</c:v>
                </c:pt>
                <c:pt idx="36">
                  <c:v>3.0000000000000002E-2</c:v>
                </c:pt>
                <c:pt idx="37">
                  <c:v>3.0000000000000002E-2</c:v>
                </c:pt>
                <c:pt idx="39">
                  <c:v>4.0000000000000022E-2</c:v>
                </c:pt>
                <c:pt idx="40">
                  <c:v>4.0000000000000022E-2</c:v>
                </c:pt>
                <c:pt idx="42">
                  <c:v>0.05</c:v>
                </c:pt>
                <c:pt idx="43">
                  <c:v>0.05</c:v>
                </c:pt>
                <c:pt idx="45">
                  <c:v>6.0000000000000032E-2</c:v>
                </c:pt>
                <c:pt idx="46">
                  <c:v>6.0000000000000032E-2</c:v>
                </c:pt>
                <c:pt idx="48">
                  <c:v>7.0000000000000021E-2</c:v>
                </c:pt>
                <c:pt idx="49">
                  <c:v>7.0000000000000021E-2</c:v>
                </c:pt>
                <c:pt idx="51">
                  <c:v>8.0000000000000043E-2</c:v>
                </c:pt>
                <c:pt idx="52">
                  <c:v>8.0000000000000043E-2</c:v>
                </c:pt>
                <c:pt idx="54">
                  <c:v>9.0000000000000024E-2</c:v>
                </c:pt>
                <c:pt idx="55">
                  <c:v>9.0000000000000024E-2</c:v>
                </c:pt>
                <c:pt idx="57">
                  <c:v>0.1</c:v>
                </c:pt>
                <c:pt idx="58">
                  <c:v>0.1</c:v>
                </c:pt>
                <c:pt idx="60">
                  <c:v>0.2</c:v>
                </c:pt>
                <c:pt idx="61">
                  <c:v>0.2</c:v>
                </c:pt>
                <c:pt idx="63">
                  <c:v>0.30000000000000032</c:v>
                </c:pt>
                <c:pt idx="64">
                  <c:v>0.30000000000000032</c:v>
                </c:pt>
                <c:pt idx="66">
                  <c:v>0.4</c:v>
                </c:pt>
                <c:pt idx="67">
                  <c:v>0.4</c:v>
                </c:pt>
                <c:pt idx="69">
                  <c:v>0.5</c:v>
                </c:pt>
                <c:pt idx="70">
                  <c:v>0.5</c:v>
                </c:pt>
                <c:pt idx="72">
                  <c:v>0.60000000000000064</c:v>
                </c:pt>
                <c:pt idx="73">
                  <c:v>0.60000000000000064</c:v>
                </c:pt>
                <c:pt idx="75">
                  <c:v>0.70000000000000062</c:v>
                </c:pt>
                <c:pt idx="76">
                  <c:v>0.70000000000000062</c:v>
                </c:pt>
                <c:pt idx="78">
                  <c:v>0.8</c:v>
                </c:pt>
                <c:pt idx="79">
                  <c:v>0.8</c:v>
                </c:pt>
                <c:pt idx="81">
                  <c:v>0.9</c:v>
                </c:pt>
                <c:pt idx="82">
                  <c:v>0.9</c:v>
                </c:pt>
                <c:pt idx="84">
                  <c:v>1</c:v>
                </c:pt>
                <c:pt idx="85">
                  <c:v>1</c:v>
                </c:pt>
                <c:pt idx="87">
                  <c:v>2</c:v>
                </c:pt>
                <c:pt idx="88">
                  <c:v>2</c:v>
                </c:pt>
                <c:pt idx="90">
                  <c:v>3</c:v>
                </c:pt>
                <c:pt idx="91">
                  <c:v>3</c:v>
                </c:pt>
                <c:pt idx="93">
                  <c:v>4</c:v>
                </c:pt>
                <c:pt idx="94">
                  <c:v>4</c:v>
                </c:pt>
                <c:pt idx="96">
                  <c:v>5</c:v>
                </c:pt>
                <c:pt idx="97">
                  <c:v>5</c:v>
                </c:pt>
                <c:pt idx="99">
                  <c:v>6</c:v>
                </c:pt>
                <c:pt idx="100">
                  <c:v>6</c:v>
                </c:pt>
                <c:pt idx="102">
                  <c:v>7</c:v>
                </c:pt>
                <c:pt idx="103">
                  <c:v>7</c:v>
                </c:pt>
                <c:pt idx="105">
                  <c:v>8</c:v>
                </c:pt>
                <c:pt idx="106">
                  <c:v>8</c:v>
                </c:pt>
                <c:pt idx="108">
                  <c:v>9</c:v>
                </c:pt>
                <c:pt idx="109">
                  <c:v>9</c:v>
                </c:pt>
                <c:pt idx="111">
                  <c:v>10</c:v>
                </c:pt>
                <c:pt idx="112">
                  <c:v>10</c:v>
                </c:pt>
                <c:pt idx="114">
                  <c:v>20</c:v>
                </c:pt>
                <c:pt idx="115">
                  <c:v>20</c:v>
                </c:pt>
                <c:pt idx="117">
                  <c:v>30</c:v>
                </c:pt>
                <c:pt idx="118">
                  <c:v>30</c:v>
                </c:pt>
                <c:pt idx="120">
                  <c:v>40</c:v>
                </c:pt>
                <c:pt idx="121">
                  <c:v>40</c:v>
                </c:pt>
                <c:pt idx="123">
                  <c:v>50</c:v>
                </c:pt>
                <c:pt idx="124">
                  <c:v>50</c:v>
                </c:pt>
                <c:pt idx="126">
                  <c:v>60</c:v>
                </c:pt>
                <c:pt idx="127">
                  <c:v>60</c:v>
                </c:pt>
                <c:pt idx="129">
                  <c:v>70</c:v>
                </c:pt>
                <c:pt idx="130">
                  <c:v>70</c:v>
                </c:pt>
                <c:pt idx="132">
                  <c:v>80</c:v>
                </c:pt>
                <c:pt idx="133">
                  <c:v>80</c:v>
                </c:pt>
                <c:pt idx="135">
                  <c:v>90</c:v>
                </c:pt>
                <c:pt idx="136">
                  <c:v>90</c:v>
                </c:pt>
                <c:pt idx="138">
                  <c:v>100</c:v>
                </c:pt>
                <c:pt idx="139">
                  <c:v>100</c:v>
                </c:pt>
                <c:pt idx="141">
                  <c:v>200</c:v>
                </c:pt>
                <c:pt idx="142">
                  <c:v>200</c:v>
                </c:pt>
                <c:pt idx="144">
                  <c:v>300</c:v>
                </c:pt>
                <c:pt idx="145">
                  <c:v>300</c:v>
                </c:pt>
                <c:pt idx="147">
                  <c:v>400</c:v>
                </c:pt>
                <c:pt idx="148">
                  <c:v>400</c:v>
                </c:pt>
                <c:pt idx="150">
                  <c:v>500</c:v>
                </c:pt>
                <c:pt idx="151">
                  <c:v>500</c:v>
                </c:pt>
                <c:pt idx="153">
                  <c:v>600</c:v>
                </c:pt>
                <c:pt idx="154">
                  <c:v>600</c:v>
                </c:pt>
              </c:numCache>
            </c:numRef>
          </c:xVal>
          <c:yVal>
            <c:numRef>
              <c:f>Sheet1!$H$4:$H$158</c:f>
              <c:numCache>
                <c:formatCode>General</c:formatCode>
                <c:ptCount val="155"/>
                <c:pt idx="0">
                  <c:v>100</c:v>
                </c:pt>
                <c:pt idx="1">
                  <c:v>0</c:v>
                </c:pt>
                <c:pt idx="3">
                  <c:v>100</c:v>
                </c:pt>
                <c:pt idx="4">
                  <c:v>0</c:v>
                </c:pt>
                <c:pt idx="6">
                  <c:v>100</c:v>
                </c:pt>
                <c:pt idx="7">
                  <c:v>0</c:v>
                </c:pt>
                <c:pt idx="9">
                  <c:v>100</c:v>
                </c:pt>
                <c:pt idx="10">
                  <c:v>0</c:v>
                </c:pt>
                <c:pt idx="12">
                  <c:v>100</c:v>
                </c:pt>
                <c:pt idx="13">
                  <c:v>0</c:v>
                </c:pt>
                <c:pt idx="15">
                  <c:v>100</c:v>
                </c:pt>
                <c:pt idx="16">
                  <c:v>0</c:v>
                </c:pt>
                <c:pt idx="18">
                  <c:v>100</c:v>
                </c:pt>
                <c:pt idx="19">
                  <c:v>0</c:v>
                </c:pt>
                <c:pt idx="21">
                  <c:v>100</c:v>
                </c:pt>
                <c:pt idx="22">
                  <c:v>0</c:v>
                </c:pt>
                <c:pt idx="24">
                  <c:v>100</c:v>
                </c:pt>
                <c:pt idx="25">
                  <c:v>0</c:v>
                </c:pt>
                <c:pt idx="27">
                  <c:v>100</c:v>
                </c:pt>
                <c:pt idx="28">
                  <c:v>0</c:v>
                </c:pt>
                <c:pt idx="30">
                  <c:v>100</c:v>
                </c:pt>
                <c:pt idx="31">
                  <c:v>0</c:v>
                </c:pt>
                <c:pt idx="33">
                  <c:v>100</c:v>
                </c:pt>
                <c:pt idx="34">
                  <c:v>0</c:v>
                </c:pt>
                <c:pt idx="36">
                  <c:v>100</c:v>
                </c:pt>
                <c:pt idx="37">
                  <c:v>0</c:v>
                </c:pt>
                <c:pt idx="39">
                  <c:v>100</c:v>
                </c:pt>
                <c:pt idx="40">
                  <c:v>0</c:v>
                </c:pt>
                <c:pt idx="42">
                  <c:v>100</c:v>
                </c:pt>
                <c:pt idx="43">
                  <c:v>0</c:v>
                </c:pt>
                <c:pt idx="45">
                  <c:v>100</c:v>
                </c:pt>
                <c:pt idx="46">
                  <c:v>0</c:v>
                </c:pt>
                <c:pt idx="48">
                  <c:v>100</c:v>
                </c:pt>
                <c:pt idx="49">
                  <c:v>0</c:v>
                </c:pt>
                <c:pt idx="51">
                  <c:v>100</c:v>
                </c:pt>
                <c:pt idx="52">
                  <c:v>0</c:v>
                </c:pt>
                <c:pt idx="54">
                  <c:v>100</c:v>
                </c:pt>
                <c:pt idx="55">
                  <c:v>0</c:v>
                </c:pt>
                <c:pt idx="57">
                  <c:v>100</c:v>
                </c:pt>
                <c:pt idx="58">
                  <c:v>0</c:v>
                </c:pt>
                <c:pt idx="60">
                  <c:v>100</c:v>
                </c:pt>
                <c:pt idx="61">
                  <c:v>0</c:v>
                </c:pt>
                <c:pt idx="63">
                  <c:v>100</c:v>
                </c:pt>
                <c:pt idx="64">
                  <c:v>0</c:v>
                </c:pt>
                <c:pt idx="66">
                  <c:v>100</c:v>
                </c:pt>
                <c:pt idx="67">
                  <c:v>0</c:v>
                </c:pt>
                <c:pt idx="69">
                  <c:v>100</c:v>
                </c:pt>
                <c:pt idx="70">
                  <c:v>0</c:v>
                </c:pt>
                <c:pt idx="72">
                  <c:v>100</c:v>
                </c:pt>
                <c:pt idx="73">
                  <c:v>0</c:v>
                </c:pt>
                <c:pt idx="75">
                  <c:v>100</c:v>
                </c:pt>
                <c:pt idx="76">
                  <c:v>0</c:v>
                </c:pt>
                <c:pt idx="78">
                  <c:v>100</c:v>
                </c:pt>
                <c:pt idx="79">
                  <c:v>0</c:v>
                </c:pt>
                <c:pt idx="81">
                  <c:v>100</c:v>
                </c:pt>
                <c:pt idx="82">
                  <c:v>0</c:v>
                </c:pt>
                <c:pt idx="84">
                  <c:v>100</c:v>
                </c:pt>
                <c:pt idx="85">
                  <c:v>0</c:v>
                </c:pt>
                <c:pt idx="87">
                  <c:v>100</c:v>
                </c:pt>
                <c:pt idx="88">
                  <c:v>0</c:v>
                </c:pt>
                <c:pt idx="90">
                  <c:v>100</c:v>
                </c:pt>
                <c:pt idx="91">
                  <c:v>0</c:v>
                </c:pt>
                <c:pt idx="93">
                  <c:v>100</c:v>
                </c:pt>
                <c:pt idx="94">
                  <c:v>0</c:v>
                </c:pt>
                <c:pt idx="96">
                  <c:v>100</c:v>
                </c:pt>
                <c:pt idx="97">
                  <c:v>0</c:v>
                </c:pt>
                <c:pt idx="99">
                  <c:v>100</c:v>
                </c:pt>
                <c:pt idx="100">
                  <c:v>0</c:v>
                </c:pt>
                <c:pt idx="102">
                  <c:v>100</c:v>
                </c:pt>
                <c:pt idx="103">
                  <c:v>0</c:v>
                </c:pt>
                <c:pt idx="105">
                  <c:v>100</c:v>
                </c:pt>
                <c:pt idx="106">
                  <c:v>0</c:v>
                </c:pt>
                <c:pt idx="108">
                  <c:v>100</c:v>
                </c:pt>
                <c:pt idx="109">
                  <c:v>0</c:v>
                </c:pt>
                <c:pt idx="111">
                  <c:v>100</c:v>
                </c:pt>
                <c:pt idx="112">
                  <c:v>0</c:v>
                </c:pt>
                <c:pt idx="114">
                  <c:v>100</c:v>
                </c:pt>
                <c:pt idx="115">
                  <c:v>0</c:v>
                </c:pt>
                <c:pt idx="117">
                  <c:v>100</c:v>
                </c:pt>
                <c:pt idx="118">
                  <c:v>0</c:v>
                </c:pt>
                <c:pt idx="120">
                  <c:v>100</c:v>
                </c:pt>
                <c:pt idx="121">
                  <c:v>0</c:v>
                </c:pt>
                <c:pt idx="123">
                  <c:v>100</c:v>
                </c:pt>
                <c:pt idx="124">
                  <c:v>0</c:v>
                </c:pt>
                <c:pt idx="126">
                  <c:v>100</c:v>
                </c:pt>
                <c:pt idx="127">
                  <c:v>0</c:v>
                </c:pt>
                <c:pt idx="129">
                  <c:v>100</c:v>
                </c:pt>
                <c:pt idx="130">
                  <c:v>0</c:v>
                </c:pt>
                <c:pt idx="132">
                  <c:v>100</c:v>
                </c:pt>
                <c:pt idx="133">
                  <c:v>0</c:v>
                </c:pt>
                <c:pt idx="135">
                  <c:v>100</c:v>
                </c:pt>
                <c:pt idx="136">
                  <c:v>0</c:v>
                </c:pt>
                <c:pt idx="138">
                  <c:v>100</c:v>
                </c:pt>
                <c:pt idx="139">
                  <c:v>0</c:v>
                </c:pt>
                <c:pt idx="141">
                  <c:v>100</c:v>
                </c:pt>
                <c:pt idx="142">
                  <c:v>0</c:v>
                </c:pt>
                <c:pt idx="144">
                  <c:v>100</c:v>
                </c:pt>
                <c:pt idx="145">
                  <c:v>0</c:v>
                </c:pt>
                <c:pt idx="147">
                  <c:v>100</c:v>
                </c:pt>
                <c:pt idx="148">
                  <c:v>0</c:v>
                </c:pt>
                <c:pt idx="150">
                  <c:v>100</c:v>
                </c:pt>
                <c:pt idx="151">
                  <c:v>0</c:v>
                </c:pt>
                <c:pt idx="153">
                  <c:v>100</c:v>
                </c:pt>
                <c:pt idx="154">
                  <c:v>0</c:v>
                </c:pt>
              </c:numCache>
            </c:numRef>
          </c:yVal>
          <c:smooth val="1"/>
        </c:ser>
        <c:ser>
          <c:idx val="3"/>
          <c:order val="2"/>
          <c:spPr>
            <a:ln w="12700">
              <a:solidFill>
                <a:srgbClr val="000000"/>
              </a:solidFill>
              <a:prstDash val="solid"/>
            </a:ln>
          </c:spPr>
          <c:marker>
            <c:symbol val="none"/>
          </c:marker>
          <c:dLbls>
            <c:dLbl>
              <c:idx val="0"/>
              <c:delete val="1"/>
            </c:dLbl>
            <c:dLbl>
              <c:idx val="3"/>
              <c:delete val="1"/>
            </c:dLbl>
            <c:dLbl>
              <c:idx val="6"/>
              <c:delete val="1"/>
            </c:dLbl>
            <c:dLbl>
              <c:idx val="9"/>
              <c:delete val="1"/>
            </c:dLbl>
            <c:dLbl>
              <c:idx val="12"/>
              <c:delete val="1"/>
            </c:dLbl>
            <c:dLbl>
              <c:idx val="15"/>
              <c:delete val="1"/>
            </c:dLbl>
            <c:dLbl>
              <c:idx val="18"/>
              <c:delete val="1"/>
            </c:dLbl>
            <c:dLbl>
              <c:idx val="21"/>
              <c:delete val="1"/>
            </c:dLbl>
            <c:dLbl>
              <c:idx val="24"/>
              <c:delete val="1"/>
            </c:dLbl>
            <c:dLbl>
              <c:idx val="27"/>
              <c:delete val="1"/>
            </c:dLbl>
            <c:dLbl>
              <c:idx val="30"/>
              <c:delete val="1"/>
            </c:dLbl>
            <c:spPr>
              <a:noFill/>
              <a:ln w="25400">
                <a:noFill/>
              </a:ln>
            </c:spPr>
            <c:txPr>
              <a:bodyPr/>
              <a:lstStyle/>
              <a:p>
                <a:pPr>
                  <a:defRPr lang="en-US" sz="1100" b="0" i="0" u="none" strike="noStrike" baseline="0">
                    <a:solidFill>
                      <a:srgbClr val="000000"/>
                    </a:solidFill>
                    <a:latin typeface="Arial"/>
                    <a:ea typeface="Arial"/>
                    <a:cs typeface="Arial"/>
                  </a:defRPr>
                </a:pPr>
                <a:endParaRPr lang="en-US"/>
              </a:p>
            </c:txPr>
            <c:dLblPos val="l"/>
            <c:showVal val="1"/>
          </c:dLbls>
          <c:errBars>
            <c:errDir val="y"/>
            <c:errBarType val="plus"/>
            <c:errValType val="cust"/>
            <c:plus>
              <c:numLit>
                <c:formatCode>General</c:formatCode>
                <c:ptCount val="1"/>
                <c:pt idx="0">
                  <c:v>10</c:v>
                </c:pt>
              </c:numLit>
            </c:plus>
            <c:spPr>
              <a:ln w="12700">
                <a:solidFill>
                  <a:srgbClr val="000000"/>
                </a:solidFill>
                <a:prstDash val="solid"/>
              </a:ln>
            </c:spPr>
          </c:errBars>
          <c:xVal>
            <c:numRef>
              <c:f>Sheet1!$E$7:$E$38</c:f>
              <c:numCache>
                <c:formatCode>General</c:formatCode>
                <c:ptCount val="32"/>
                <c:pt idx="0">
                  <c:v>600</c:v>
                </c:pt>
                <c:pt idx="1">
                  <c:v>6.0000000000000114E-4</c:v>
                </c:pt>
                <c:pt idx="3">
                  <c:v>600</c:v>
                </c:pt>
                <c:pt idx="4">
                  <c:v>6.0000000000000114E-4</c:v>
                </c:pt>
                <c:pt idx="6">
                  <c:v>600</c:v>
                </c:pt>
                <c:pt idx="7">
                  <c:v>6.0000000000000114E-4</c:v>
                </c:pt>
                <c:pt idx="9">
                  <c:v>600</c:v>
                </c:pt>
                <c:pt idx="10">
                  <c:v>6.0000000000000114E-4</c:v>
                </c:pt>
                <c:pt idx="12">
                  <c:v>600</c:v>
                </c:pt>
                <c:pt idx="13">
                  <c:v>6.0000000000000114E-4</c:v>
                </c:pt>
                <c:pt idx="15">
                  <c:v>600</c:v>
                </c:pt>
                <c:pt idx="16">
                  <c:v>6.0000000000000114E-4</c:v>
                </c:pt>
                <c:pt idx="18">
                  <c:v>600</c:v>
                </c:pt>
                <c:pt idx="19">
                  <c:v>6.0000000000000114E-4</c:v>
                </c:pt>
                <c:pt idx="21">
                  <c:v>600</c:v>
                </c:pt>
                <c:pt idx="22">
                  <c:v>6.0000000000000114E-4</c:v>
                </c:pt>
                <c:pt idx="24">
                  <c:v>600</c:v>
                </c:pt>
                <c:pt idx="25">
                  <c:v>6.0000000000000114E-4</c:v>
                </c:pt>
                <c:pt idx="27">
                  <c:v>600</c:v>
                </c:pt>
                <c:pt idx="28">
                  <c:v>6.0000000000000114E-4</c:v>
                </c:pt>
                <c:pt idx="30">
                  <c:v>600</c:v>
                </c:pt>
                <c:pt idx="31">
                  <c:v>6.0000000000000114E-4</c:v>
                </c:pt>
              </c:numCache>
            </c:numRef>
          </c:xVal>
          <c:yVal>
            <c:numRef>
              <c:f>Sheet1!$F$7:$F$38</c:f>
              <c:numCache>
                <c:formatCode>General</c:formatCode>
                <c:ptCount val="32"/>
                <c:pt idx="0">
                  <c:v>0</c:v>
                </c:pt>
                <c:pt idx="1">
                  <c:v>0</c:v>
                </c:pt>
                <c:pt idx="3">
                  <c:v>10</c:v>
                </c:pt>
                <c:pt idx="4">
                  <c:v>10</c:v>
                </c:pt>
                <c:pt idx="6">
                  <c:v>20</c:v>
                </c:pt>
                <c:pt idx="7">
                  <c:v>20</c:v>
                </c:pt>
                <c:pt idx="9">
                  <c:v>30</c:v>
                </c:pt>
                <c:pt idx="10">
                  <c:v>30</c:v>
                </c:pt>
                <c:pt idx="12">
                  <c:v>40</c:v>
                </c:pt>
                <c:pt idx="13">
                  <c:v>40</c:v>
                </c:pt>
                <c:pt idx="15">
                  <c:v>50</c:v>
                </c:pt>
                <c:pt idx="16">
                  <c:v>50</c:v>
                </c:pt>
                <c:pt idx="18">
                  <c:v>60</c:v>
                </c:pt>
                <c:pt idx="19">
                  <c:v>60</c:v>
                </c:pt>
                <c:pt idx="21">
                  <c:v>70</c:v>
                </c:pt>
                <c:pt idx="22">
                  <c:v>70</c:v>
                </c:pt>
                <c:pt idx="24">
                  <c:v>80</c:v>
                </c:pt>
                <c:pt idx="25">
                  <c:v>80</c:v>
                </c:pt>
                <c:pt idx="27">
                  <c:v>90</c:v>
                </c:pt>
                <c:pt idx="28">
                  <c:v>90</c:v>
                </c:pt>
                <c:pt idx="30">
                  <c:v>100</c:v>
                </c:pt>
                <c:pt idx="31">
                  <c:v>100</c:v>
                </c:pt>
              </c:numCache>
            </c:numRef>
          </c:yVal>
          <c:smooth val="1"/>
        </c:ser>
        <c:ser>
          <c:idx val="4"/>
          <c:order val="3"/>
          <c:spPr>
            <a:ln w="12700">
              <a:solidFill>
                <a:srgbClr val="000000"/>
              </a:solidFill>
              <a:prstDash val="solid"/>
            </a:ln>
          </c:spPr>
          <c:marker>
            <c:symbol val="none"/>
          </c:marker>
          <c:dLbls>
            <c:dLbl>
              <c:idx val="9"/>
              <c:layout>
                <c:manualLayout>
                  <c:x val="-7.860980975272254E-2"/>
                  <c:y val="6.83238217842531E-2"/>
                </c:manualLayout>
              </c:layout>
              <c:tx>
                <c:rich>
                  <a:bodyPr/>
                  <a:lstStyle/>
                  <a:p>
                    <a:pPr>
                      <a:defRPr lang="en-US" sz="700" b="1" i="0" u="none" strike="noStrike" baseline="0">
                        <a:solidFill>
                          <a:srgbClr val="000000"/>
                        </a:solidFill>
                        <a:latin typeface="Arial"/>
                        <a:ea typeface="Arial"/>
                        <a:cs typeface="Arial"/>
                      </a:defRPr>
                    </a:pPr>
                    <a:r>
                      <a:rPr lang="en-GB" sz="700"/>
                      <a:t>CLAY</a:t>
                    </a:r>
                  </a:p>
                </c:rich>
              </c:tx>
              <c:spPr>
                <a:noFill/>
                <a:ln w="25400">
                  <a:noFill/>
                </a:ln>
              </c:spPr>
              <c:dLblPos val="r"/>
            </c:dLbl>
            <c:dLbl>
              <c:idx val="10"/>
              <c:layout>
                <c:manualLayout>
                  <c:x val="9.3004072165398258E-2"/>
                  <c:y val="-7.3837913118003237E-2"/>
                </c:manualLayout>
              </c:layout>
              <c:tx>
                <c:rich>
                  <a:bodyPr/>
                  <a:lstStyle/>
                  <a:p>
                    <a:pPr>
                      <a:defRPr lang="en-US" sz="700" b="0" i="0" u="none" strike="noStrike" baseline="0">
                        <a:solidFill>
                          <a:srgbClr val="000000"/>
                        </a:solidFill>
                        <a:latin typeface="Arial"/>
                        <a:ea typeface="Arial"/>
                        <a:cs typeface="Arial"/>
                      </a:defRPr>
                    </a:pPr>
                    <a:r>
                      <a:rPr lang="en-GB" sz="700"/>
                      <a:t>COARSE</a:t>
                    </a:r>
                  </a:p>
                </c:rich>
              </c:tx>
              <c:spPr>
                <a:noFill/>
                <a:ln w="25400">
                  <a:noFill/>
                </a:ln>
              </c:spPr>
              <c:dLblPos val="r"/>
            </c:dLbl>
            <c:dLbl>
              <c:idx val="12"/>
              <c:layout>
                <c:manualLayout>
                  <c:x val="-0.21512252939815757"/>
                  <c:y val="0.1104030551338827"/>
                </c:manualLayout>
              </c:layout>
              <c:tx>
                <c:rich>
                  <a:bodyPr/>
                  <a:lstStyle/>
                  <a:p>
                    <a:pPr>
                      <a:defRPr lang="en-US" sz="700" b="1" i="0" u="none" strike="noStrike" baseline="0">
                        <a:solidFill>
                          <a:srgbClr val="000000"/>
                        </a:solidFill>
                        <a:latin typeface="Arial"/>
                        <a:ea typeface="Arial"/>
                        <a:cs typeface="Arial"/>
                      </a:defRPr>
                    </a:pPr>
                    <a:r>
                      <a:rPr lang="en-GB" sz="700"/>
                      <a:t>0.002</a:t>
                    </a:r>
                  </a:p>
                </c:rich>
              </c:tx>
              <c:spPr>
                <a:noFill/>
                <a:ln w="25400">
                  <a:noFill/>
                </a:ln>
              </c:spPr>
              <c:dLblPos val="r"/>
            </c:dLbl>
            <c:dLbl>
              <c:idx val="13"/>
              <c:layout>
                <c:manualLayout>
                  <c:x val="-4.0376522702104095E-2"/>
                  <c:y val="3.7900874635568516E-2"/>
                </c:manualLayout>
              </c:layout>
              <c:spPr>
                <a:noFill/>
                <a:ln w="25400">
                  <a:noFill/>
                </a:ln>
              </c:spPr>
              <c:txPr>
                <a:bodyPr/>
                <a:lstStyle/>
                <a:p>
                  <a:pPr>
                    <a:defRPr lang="en-US" sz="700" b="1" i="0" u="none" strike="noStrike" baseline="0">
                      <a:solidFill>
                        <a:srgbClr val="000000"/>
                      </a:solidFill>
                      <a:latin typeface="Arial"/>
                      <a:ea typeface="Arial"/>
                      <a:cs typeface="Arial"/>
                    </a:defRPr>
                  </a:pPr>
                  <a:endParaRPr lang="en-US"/>
                </a:p>
              </c:txPr>
              <c:dLblPos val="r"/>
              <c:showCatName val="1"/>
            </c:dLbl>
            <c:dLbl>
              <c:idx val="15"/>
              <c:layout>
                <c:manualLayout>
                  <c:x val="-8.4258072392114081E-2"/>
                  <c:y val="2.2531775364814197E-2"/>
                </c:manualLayout>
              </c:layout>
              <c:tx>
                <c:rich>
                  <a:bodyPr/>
                  <a:lstStyle/>
                  <a:p>
                    <a:pPr>
                      <a:defRPr lang="en-US" sz="700" b="0" i="0" u="none" strike="noStrike" baseline="0">
                        <a:solidFill>
                          <a:srgbClr val="000000"/>
                        </a:solidFill>
                        <a:latin typeface="Arial"/>
                        <a:ea typeface="Arial"/>
                        <a:cs typeface="Arial"/>
                      </a:defRPr>
                    </a:pPr>
                    <a:r>
                      <a:rPr lang="en-GB" sz="700"/>
                      <a:t>COARSE</a:t>
                    </a:r>
                  </a:p>
                </c:rich>
              </c:tx>
              <c:spPr>
                <a:noFill/>
                <a:ln w="25400">
                  <a:noFill/>
                </a:ln>
              </c:spPr>
              <c:dLblPos val="r"/>
            </c:dLbl>
            <c:dLbl>
              <c:idx val="16"/>
              <c:layout>
                <c:manualLayout>
                  <c:x val="-2.4983388704318942E-2"/>
                  <c:y val="3.4013605442176936E-2"/>
                </c:manualLayout>
              </c:layout>
              <c:spPr>
                <a:noFill/>
                <a:ln w="25400">
                  <a:noFill/>
                </a:ln>
              </c:spPr>
              <c:txPr>
                <a:bodyPr/>
                <a:lstStyle/>
                <a:p>
                  <a:pPr>
                    <a:defRPr lang="en-US" sz="700" b="1" i="0" u="none" strike="noStrike" baseline="0">
                      <a:solidFill>
                        <a:srgbClr val="000000"/>
                      </a:solidFill>
                      <a:latin typeface="Arial"/>
                      <a:ea typeface="Arial"/>
                      <a:cs typeface="Arial"/>
                    </a:defRPr>
                  </a:pPr>
                  <a:endParaRPr lang="en-US"/>
                </a:p>
              </c:txPr>
              <c:dLblPos val="r"/>
              <c:showCatName val="1"/>
            </c:dLbl>
            <c:dLbl>
              <c:idx val="19"/>
              <c:layout>
                <c:manualLayout>
                  <c:x val="7.2916276083833135E-3"/>
                  <c:y val="2.1376702902790076E-2"/>
                </c:manualLayout>
              </c:layout>
              <c:tx>
                <c:rich>
                  <a:bodyPr/>
                  <a:lstStyle/>
                  <a:p>
                    <a:pPr>
                      <a:defRPr lang="en-US" sz="700" b="1" i="0" u="none" strike="noStrike" baseline="0">
                        <a:solidFill>
                          <a:srgbClr val="000000"/>
                        </a:solidFill>
                        <a:latin typeface="Arial"/>
                        <a:ea typeface="Arial"/>
                        <a:cs typeface="Arial"/>
                      </a:defRPr>
                    </a:pPr>
                    <a:r>
                      <a:rPr lang="en-GB" sz="700"/>
                      <a:t>SILT</a:t>
                    </a:r>
                  </a:p>
                </c:rich>
              </c:tx>
              <c:spPr>
                <a:noFill/>
                <a:ln w="25400">
                  <a:noFill/>
                </a:ln>
              </c:spPr>
              <c:dLblPos val="r"/>
            </c:dLbl>
            <c:dLbl>
              <c:idx val="21"/>
              <c:layout>
                <c:manualLayout>
                  <c:x val="-0.13310975662925831"/>
                  <c:y val="2.2531775364814197E-2"/>
                </c:manualLayout>
              </c:layout>
              <c:tx>
                <c:rich>
                  <a:bodyPr/>
                  <a:lstStyle/>
                  <a:p>
                    <a:pPr>
                      <a:defRPr lang="en-US" sz="700" b="0" i="0" u="none" strike="noStrike" baseline="0">
                        <a:solidFill>
                          <a:srgbClr val="000000"/>
                        </a:solidFill>
                        <a:latin typeface="Arial"/>
                        <a:ea typeface="Arial"/>
                        <a:cs typeface="Arial"/>
                      </a:defRPr>
                    </a:pPr>
                    <a:r>
                      <a:rPr lang="en-GB" sz="700"/>
                      <a:t>FINE</a:t>
                    </a:r>
                  </a:p>
                </c:rich>
              </c:tx>
              <c:spPr>
                <a:noFill/>
                <a:ln w="25400">
                  <a:noFill/>
                </a:ln>
              </c:spPr>
              <c:dLblPos val="r"/>
            </c:dLbl>
            <c:dLbl>
              <c:idx val="22"/>
              <c:layout>
                <c:manualLayout>
                  <c:x val="-9.5189612926291134E-2"/>
                  <c:y val="-2.6890720292616483E-2"/>
                </c:manualLayout>
              </c:layout>
              <c:tx>
                <c:rich>
                  <a:bodyPr/>
                  <a:lstStyle/>
                  <a:p>
                    <a:pPr>
                      <a:defRPr lang="en-US" sz="700" b="0" i="0" u="none" strike="noStrike" baseline="0">
                        <a:solidFill>
                          <a:srgbClr val="000000"/>
                        </a:solidFill>
                        <a:latin typeface="Arial"/>
                        <a:ea typeface="Arial"/>
                        <a:cs typeface="Arial"/>
                      </a:defRPr>
                    </a:pPr>
                    <a:r>
                      <a:rPr lang="en-GB" sz="700"/>
                      <a:t>MEDIUM</a:t>
                    </a:r>
                  </a:p>
                </c:rich>
              </c:tx>
              <c:spPr>
                <a:noFill/>
                <a:ln w="25400">
                  <a:noFill/>
                </a:ln>
              </c:spPr>
              <c:dLblPos val="r"/>
            </c:dLbl>
            <c:dLbl>
              <c:idx val="24"/>
              <c:layout>
                <c:manualLayout>
                  <c:x val="-8.4317716099441012E-2"/>
                  <c:y val="2.2531775364814197E-2"/>
                </c:manualLayout>
              </c:layout>
              <c:tx>
                <c:rich>
                  <a:bodyPr/>
                  <a:lstStyle/>
                  <a:p>
                    <a:pPr>
                      <a:defRPr lang="en-US" sz="700" b="0" i="0" u="none" strike="noStrike" baseline="0">
                        <a:solidFill>
                          <a:srgbClr val="000000"/>
                        </a:solidFill>
                        <a:latin typeface="Arial"/>
                        <a:ea typeface="Arial"/>
                        <a:cs typeface="Arial"/>
                      </a:defRPr>
                    </a:pPr>
                    <a:r>
                      <a:rPr lang="en-GB" sz="700"/>
                      <a:t>FINE</a:t>
                    </a:r>
                  </a:p>
                </c:rich>
              </c:tx>
              <c:spPr>
                <a:noFill/>
                <a:ln w="25400">
                  <a:noFill/>
                </a:ln>
              </c:spPr>
              <c:dLblPos val="r"/>
            </c:dLbl>
            <c:dLbl>
              <c:idx val="25"/>
              <c:layout>
                <c:manualLayout>
                  <c:x val="-3.5233968144605258E-3"/>
                  <c:y val="2.1376702902790076E-2"/>
                </c:manualLayout>
              </c:layout>
              <c:tx>
                <c:rich>
                  <a:bodyPr/>
                  <a:lstStyle/>
                  <a:p>
                    <a:pPr>
                      <a:defRPr lang="en-US" sz="700" b="1" i="0" u="none" strike="noStrike" baseline="0">
                        <a:solidFill>
                          <a:srgbClr val="000000"/>
                        </a:solidFill>
                        <a:latin typeface="Arial"/>
                        <a:ea typeface="Arial"/>
                        <a:cs typeface="Arial"/>
                      </a:defRPr>
                    </a:pPr>
                    <a:r>
                      <a:rPr lang="en-GB" sz="700"/>
                      <a:t>SAND</a:t>
                    </a:r>
                  </a:p>
                </c:rich>
              </c:tx>
              <c:spPr>
                <a:noFill/>
                <a:ln w="25400">
                  <a:noFill/>
                </a:ln>
              </c:spPr>
              <c:dLblPos val="r"/>
            </c:dLbl>
            <c:dLbl>
              <c:idx val="27"/>
              <c:layout>
                <c:manualLayout>
                  <c:x val="-9.2218588955450334E-2"/>
                  <c:y val="2.64190445582058E-2"/>
                </c:manualLayout>
              </c:layout>
              <c:tx>
                <c:rich>
                  <a:bodyPr/>
                  <a:lstStyle/>
                  <a:p>
                    <a:pPr>
                      <a:defRPr lang="en-US" sz="700" b="0" i="0" u="none" strike="noStrike" baseline="0">
                        <a:solidFill>
                          <a:srgbClr val="000000"/>
                        </a:solidFill>
                        <a:latin typeface="Arial"/>
                        <a:ea typeface="Arial"/>
                        <a:cs typeface="Arial"/>
                      </a:defRPr>
                    </a:pPr>
                    <a:r>
                      <a:rPr lang="en-GB" sz="700"/>
                      <a:t>MEDIUM</a:t>
                    </a:r>
                  </a:p>
                </c:rich>
              </c:tx>
              <c:spPr>
                <a:noFill/>
                <a:ln w="25400">
                  <a:noFill/>
                </a:ln>
              </c:spPr>
              <c:dLblPos val="r"/>
            </c:dLbl>
            <c:dLbl>
              <c:idx val="30"/>
              <c:layout>
                <c:manualLayout>
                  <c:x val="-6.5050880267873493E-2"/>
                  <c:y val="2.2531775364814197E-2"/>
                </c:manualLayout>
              </c:layout>
              <c:tx>
                <c:rich>
                  <a:bodyPr/>
                  <a:lstStyle/>
                  <a:p>
                    <a:pPr>
                      <a:defRPr lang="en-US" sz="700" b="0" i="0" u="none" strike="noStrike" baseline="0">
                        <a:solidFill>
                          <a:srgbClr val="000000"/>
                        </a:solidFill>
                        <a:latin typeface="Arial"/>
                        <a:ea typeface="Arial"/>
                        <a:cs typeface="Arial"/>
                      </a:defRPr>
                    </a:pPr>
                    <a:r>
                      <a:rPr lang="en-GB" sz="700"/>
                      <a:t>FINE</a:t>
                    </a:r>
                  </a:p>
                </c:rich>
              </c:tx>
              <c:spPr>
                <a:noFill/>
                <a:ln w="25400">
                  <a:noFill/>
                </a:ln>
              </c:spPr>
              <c:dLblPos val="r"/>
            </c:dLbl>
            <c:dLbl>
              <c:idx val="31"/>
              <c:layout>
                <c:manualLayout>
                  <c:x val="-1.0590957209248875E-2"/>
                  <c:y val="2.1376702902790076E-2"/>
                </c:manualLayout>
              </c:layout>
              <c:tx>
                <c:rich>
                  <a:bodyPr/>
                  <a:lstStyle/>
                  <a:p>
                    <a:pPr>
                      <a:defRPr lang="en-US" sz="700" b="1" i="0" u="none" strike="noStrike" baseline="0">
                        <a:solidFill>
                          <a:srgbClr val="000000"/>
                        </a:solidFill>
                        <a:latin typeface="Arial"/>
                        <a:ea typeface="Arial"/>
                        <a:cs typeface="Arial"/>
                      </a:defRPr>
                    </a:pPr>
                    <a:r>
                      <a:rPr lang="en-GB" sz="700"/>
                      <a:t>GRAVEL</a:t>
                    </a:r>
                  </a:p>
                </c:rich>
              </c:tx>
              <c:spPr>
                <a:noFill/>
                <a:ln w="25400">
                  <a:noFill/>
                </a:ln>
              </c:spPr>
              <c:dLblPos val="r"/>
            </c:dLbl>
            <c:dLbl>
              <c:idx val="33"/>
              <c:layout>
                <c:manualLayout>
                  <c:x val="-9.4580096092639829E-2"/>
                  <c:y val="2.64190445582058E-2"/>
                </c:manualLayout>
              </c:layout>
              <c:tx>
                <c:rich>
                  <a:bodyPr/>
                  <a:lstStyle/>
                  <a:p>
                    <a:pPr>
                      <a:defRPr lang="en-US" sz="700" b="0" i="0" u="none" strike="noStrike" baseline="0">
                        <a:solidFill>
                          <a:srgbClr val="000000"/>
                        </a:solidFill>
                        <a:latin typeface="Arial"/>
                        <a:ea typeface="Arial"/>
                        <a:cs typeface="Arial"/>
                      </a:defRPr>
                    </a:pPr>
                    <a:r>
                      <a:rPr lang="en-GB" sz="700"/>
                      <a:t>MEDIUM</a:t>
                    </a:r>
                  </a:p>
                </c:rich>
              </c:tx>
              <c:spPr>
                <a:noFill/>
                <a:ln w="25400">
                  <a:noFill/>
                </a:ln>
              </c:spPr>
              <c:dLblPos val="r"/>
            </c:dLbl>
            <c:dLbl>
              <c:idx val="36"/>
              <c:layout>
                <c:manualLayout>
                  <c:x val="-8.8093755722395167E-2"/>
                  <c:y val="1.8644506171422451E-2"/>
                </c:manualLayout>
              </c:layout>
              <c:tx>
                <c:rich>
                  <a:bodyPr/>
                  <a:lstStyle/>
                  <a:p>
                    <a:pPr>
                      <a:defRPr lang="en-US" sz="700" b="0" i="0" u="none" strike="noStrike" baseline="0">
                        <a:solidFill>
                          <a:srgbClr val="000000"/>
                        </a:solidFill>
                        <a:latin typeface="Arial"/>
                        <a:ea typeface="Arial"/>
                        <a:cs typeface="Arial"/>
                      </a:defRPr>
                    </a:pPr>
                    <a:r>
                      <a:rPr lang="en-GB" sz="700"/>
                      <a:t>COARSE</a:t>
                    </a:r>
                  </a:p>
                </c:rich>
              </c:tx>
              <c:spPr>
                <a:noFill/>
                <a:ln w="25400">
                  <a:noFill/>
                </a:ln>
              </c:spPr>
              <c:dLblPos val="r"/>
            </c:dLbl>
            <c:dLbl>
              <c:idx val="37"/>
              <c:layout>
                <c:manualLayout>
                  <c:x val="-2.6710963455149561E-2"/>
                  <c:y val="3.4013605442176936E-2"/>
                </c:manualLayout>
              </c:layout>
              <c:spPr>
                <a:noFill/>
                <a:ln w="25400">
                  <a:noFill/>
                </a:ln>
              </c:spPr>
              <c:txPr>
                <a:bodyPr/>
                <a:lstStyle/>
                <a:p>
                  <a:pPr>
                    <a:defRPr lang="en-US" sz="700" b="1" i="0" u="none" strike="noStrike" baseline="0">
                      <a:solidFill>
                        <a:srgbClr val="000000"/>
                      </a:solidFill>
                      <a:latin typeface="Arial"/>
                      <a:ea typeface="Arial"/>
                      <a:cs typeface="Arial"/>
                    </a:defRPr>
                  </a:pPr>
                  <a:endParaRPr lang="en-US"/>
                </a:p>
              </c:txPr>
              <c:dLblPos val="r"/>
              <c:showCatName val="1"/>
            </c:dLbl>
            <c:dLbl>
              <c:idx val="39"/>
              <c:layout>
                <c:manualLayout>
                  <c:x val="-9.5799304156747866E-2"/>
                  <c:y val="2.64190445582058E-2"/>
                </c:manualLayout>
              </c:layout>
              <c:tx>
                <c:rich>
                  <a:bodyPr/>
                  <a:lstStyle/>
                  <a:p>
                    <a:pPr>
                      <a:defRPr lang="en-US" sz="700" b="0" i="0" u="none" strike="noStrike" baseline="0">
                        <a:solidFill>
                          <a:srgbClr val="000000"/>
                        </a:solidFill>
                        <a:latin typeface="Arial"/>
                        <a:ea typeface="Arial"/>
                        <a:cs typeface="Arial"/>
                      </a:defRPr>
                    </a:pPr>
                    <a:r>
                      <a:rPr lang="en-GB" sz="700"/>
                      <a:t>COBBLE</a:t>
                    </a:r>
                  </a:p>
                </c:rich>
              </c:tx>
              <c:spPr>
                <a:noFill/>
                <a:ln w="25400">
                  <a:noFill/>
                </a:ln>
              </c:spPr>
              <c:dLblPos val="r"/>
            </c:dLbl>
            <c:dLbl>
              <c:idx val="40"/>
              <c:layout/>
              <c:tx>
                <c:rich>
                  <a:bodyPr/>
                  <a:lstStyle/>
                  <a:p>
                    <a:pPr>
                      <a:defRPr lang="en-US" sz="700" b="1" i="0" u="none" strike="noStrike" baseline="0">
                        <a:solidFill>
                          <a:srgbClr val="000000"/>
                        </a:solidFill>
                        <a:latin typeface="Arial"/>
                        <a:ea typeface="Arial"/>
                        <a:cs typeface="Arial"/>
                      </a:defRPr>
                    </a:pPr>
                    <a:r>
                      <a:rPr lang="en-GB" sz="700"/>
                      <a:t>STONE</a:t>
                    </a:r>
                  </a:p>
                </c:rich>
              </c:tx>
              <c:spPr>
                <a:noFill/>
                <a:ln w="25400">
                  <a:noFill/>
                </a:ln>
              </c:spPr>
              <c:dLblPos val="b"/>
            </c:dLbl>
            <c:dLbl>
              <c:idx val="42"/>
              <c:layout>
                <c:manualLayout>
                  <c:x val="-1.8436532642721985E-2"/>
                  <c:y val="3.0306313751597386E-2"/>
                </c:manualLayout>
              </c:layout>
              <c:tx>
                <c:rich>
                  <a:bodyPr/>
                  <a:lstStyle/>
                  <a:p>
                    <a:pPr>
                      <a:defRPr lang="en-US" sz="700" b="0" i="0" u="none" strike="noStrike" baseline="0">
                        <a:solidFill>
                          <a:srgbClr val="000000"/>
                        </a:solidFill>
                        <a:latin typeface="Arial"/>
                        <a:ea typeface="Arial"/>
                        <a:cs typeface="Arial"/>
                      </a:defRPr>
                    </a:pPr>
                    <a:r>
                      <a:rPr lang="en-GB" sz="700"/>
                      <a:t>BOULDER</a:t>
                    </a:r>
                  </a:p>
                </c:rich>
              </c:tx>
              <c:spPr>
                <a:noFill/>
                <a:ln w="25400">
                  <a:noFill/>
                </a:ln>
              </c:spPr>
              <c:dLblPos val="r"/>
            </c:dLbl>
            <c:dLbl>
              <c:idx val="43"/>
              <c:layout>
                <c:manualLayout>
                  <c:x val="-3.2639931636452485E-2"/>
                  <c:y val="3.4013605442176936E-2"/>
                </c:manualLayout>
              </c:layout>
              <c:spPr>
                <a:noFill/>
                <a:ln w="25400">
                  <a:noFill/>
                </a:ln>
              </c:spPr>
              <c:txPr>
                <a:bodyPr/>
                <a:lstStyle/>
                <a:p>
                  <a:pPr>
                    <a:defRPr lang="en-US" sz="700" b="1" i="0" u="none" strike="noStrike" baseline="0">
                      <a:solidFill>
                        <a:srgbClr val="000000"/>
                      </a:solidFill>
                      <a:latin typeface="Arial"/>
                      <a:ea typeface="Arial"/>
                      <a:cs typeface="Arial"/>
                    </a:defRPr>
                  </a:pPr>
                  <a:endParaRPr lang="en-US"/>
                </a:p>
              </c:txPr>
              <c:dLblPos val="r"/>
              <c:showCatName val="1"/>
            </c:dLbl>
            <c:delete val="1"/>
          </c:dLbls>
          <c:xVal>
            <c:numRef>
              <c:f>Sheet1!$K$6:$K$49</c:f>
              <c:numCache>
                <c:formatCode>General</c:formatCode>
                <c:ptCount val="44"/>
                <c:pt idx="0">
                  <c:v>600</c:v>
                </c:pt>
                <c:pt idx="1">
                  <c:v>6.0000000000000114E-4</c:v>
                </c:pt>
                <c:pt idx="3">
                  <c:v>600</c:v>
                </c:pt>
                <c:pt idx="4">
                  <c:v>6.0000000000000114E-4</c:v>
                </c:pt>
                <c:pt idx="6">
                  <c:v>600</c:v>
                </c:pt>
                <c:pt idx="7">
                  <c:v>2.0000000000000039E-3</c:v>
                </c:pt>
                <c:pt idx="9">
                  <c:v>2.0000000000000039E-3</c:v>
                </c:pt>
                <c:pt idx="10">
                  <c:v>2.0000000000000039E-3</c:v>
                </c:pt>
                <c:pt idx="12">
                  <c:v>6.0000000000000032E-2</c:v>
                </c:pt>
                <c:pt idx="13">
                  <c:v>6.0000000000000032E-2</c:v>
                </c:pt>
                <c:pt idx="15">
                  <c:v>2</c:v>
                </c:pt>
                <c:pt idx="16">
                  <c:v>2</c:v>
                </c:pt>
                <c:pt idx="18">
                  <c:v>6.0000000000000088E-3</c:v>
                </c:pt>
                <c:pt idx="19">
                  <c:v>6.0000000000000088E-3</c:v>
                </c:pt>
                <c:pt idx="21">
                  <c:v>2.0000000000000011E-2</c:v>
                </c:pt>
                <c:pt idx="22">
                  <c:v>2.0000000000000011E-2</c:v>
                </c:pt>
                <c:pt idx="24">
                  <c:v>0.2</c:v>
                </c:pt>
                <c:pt idx="25">
                  <c:v>0.2</c:v>
                </c:pt>
                <c:pt idx="27">
                  <c:v>0.60000000000000064</c:v>
                </c:pt>
                <c:pt idx="28">
                  <c:v>0.60000000000000064</c:v>
                </c:pt>
                <c:pt idx="30">
                  <c:v>6</c:v>
                </c:pt>
                <c:pt idx="31">
                  <c:v>6</c:v>
                </c:pt>
                <c:pt idx="33">
                  <c:v>20</c:v>
                </c:pt>
                <c:pt idx="34">
                  <c:v>20</c:v>
                </c:pt>
                <c:pt idx="36">
                  <c:v>60</c:v>
                </c:pt>
                <c:pt idx="37">
                  <c:v>60</c:v>
                </c:pt>
                <c:pt idx="39">
                  <c:v>200</c:v>
                </c:pt>
                <c:pt idx="40">
                  <c:v>200</c:v>
                </c:pt>
                <c:pt idx="42">
                  <c:v>600</c:v>
                </c:pt>
                <c:pt idx="43">
                  <c:v>600</c:v>
                </c:pt>
              </c:numCache>
            </c:numRef>
          </c:xVal>
          <c:yVal>
            <c:numRef>
              <c:f>Sheet1!$L$6:$L$49</c:f>
              <c:numCache>
                <c:formatCode>General</c:formatCode>
                <c:ptCount val="44"/>
                <c:pt idx="0">
                  <c:v>-20</c:v>
                </c:pt>
                <c:pt idx="1">
                  <c:v>-20</c:v>
                </c:pt>
                <c:pt idx="3">
                  <c:v>-30</c:v>
                </c:pt>
                <c:pt idx="4">
                  <c:v>-30</c:v>
                </c:pt>
                <c:pt idx="6">
                  <c:v>-10</c:v>
                </c:pt>
                <c:pt idx="7">
                  <c:v>-10</c:v>
                </c:pt>
                <c:pt idx="9">
                  <c:v>-10</c:v>
                </c:pt>
                <c:pt idx="10">
                  <c:v>-30</c:v>
                </c:pt>
                <c:pt idx="12">
                  <c:v>-10</c:v>
                </c:pt>
                <c:pt idx="13">
                  <c:v>-30</c:v>
                </c:pt>
                <c:pt idx="15">
                  <c:v>-10</c:v>
                </c:pt>
                <c:pt idx="16">
                  <c:v>-30</c:v>
                </c:pt>
                <c:pt idx="18">
                  <c:v>-10</c:v>
                </c:pt>
                <c:pt idx="19">
                  <c:v>-20</c:v>
                </c:pt>
                <c:pt idx="21">
                  <c:v>-10</c:v>
                </c:pt>
                <c:pt idx="22">
                  <c:v>-20</c:v>
                </c:pt>
                <c:pt idx="24">
                  <c:v>-10</c:v>
                </c:pt>
                <c:pt idx="25">
                  <c:v>-20</c:v>
                </c:pt>
                <c:pt idx="27">
                  <c:v>-10</c:v>
                </c:pt>
                <c:pt idx="28">
                  <c:v>-20</c:v>
                </c:pt>
                <c:pt idx="30">
                  <c:v>-10</c:v>
                </c:pt>
                <c:pt idx="31">
                  <c:v>-20</c:v>
                </c:pt>
                <c:pt idx="33">
                  <c:v>-10</c:v>
                </c:pt>
                <c:pt idx="34">
                  <c:v>-20</c:v>
                </c:pt>
                <c:pt idx="36">
                  <c:v>-10</c:v>
                </c:pt>
                <c:pt idx="37">
                  <c:v>-30</c:v>
                </c:pt>
                <c:pt idx="39">
                  <c:v>-10</c:v>
                </c:pt>
                <c:pt idx="40">
                  <c:v>-20</c:v>
                </c:pt>
                <c:pt idx="42">
                  <c:v>-10</c:v>
                </c:pt>
                <c:pt idx="43">
                  <c:v>-30</c:v>
                </c:pt>
              </c:numCache>
            </c:numRef>
          </c:yVal>
          <c:smooth val="1"/>
        </c:ser>
        <c:ser>
          <c:idx val="0"/>
          <c:order val="4"/>
          <c:tx>
            <c:v>Series6</c:v>
          </c:tx>
          <c:spPr>
            <a:ln w="12700">
              <a:solidFill>
                <a:srgbClr val="000000"/>
              </a:solidFill>
              <a:prstDash val="lgDashDot"/>
            </a:ln>
          </c:spPr>
          <c:marker>
            <c:symbol val="none"/>
          </c:marker>
          <c:dLbls>
            <c:dLbl>
              <c:idx val="0"/>
              <c:layout>
                <c:manualLayout>
                  <c:x val="-1.3457928955266011E-2"/>
                  <c:y val="-2.0136167475378827E-2"/>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200</a:t>
                    </a:r>
                    <a:endParaRPr lang="en-GB"/>
                  </a:p>
                </c:rich>
              </c:tx>
              <c:spPr>
                <a:noFill/>
                <a:ln w="25400">
                  <a:noFill/>
                </a:ln>
              </c:spPr>
              <c:dLblPos val="r"/>
            </c:dLbl>
            <c:dLbl>
              <c:idx val="3"/>
              <c:layout>
                <c:manualLayout>
                  <c:x val="-1.4674005767859101E-2"/>
                  <c:y val="-1.7660918454812331E-2"/>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150</a:t>
                    </a:r>
                    <a:endParaRPr lang="en-GB"/>
                  </a:p>
                </c:rich>
              </c:tx>
              <c:spPr>
                <a:noFill/>
                <a:ln w="25400">
                  <a:noFill/>
                </a:ln>
              </c:spPr>
              <c:dLblPos val="r"/>
            </c:dLbl>
            <c:dLbl>
              <c:idx val="6"/>
              <c:layout>
                <c:manualLayout>
                  <c:x val="-1.33642431730074E-2"/>
                  <c:y val="-1.7660918454812331E-2"/>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100</a:t>
                    </a:r>
                    <a:endParaRPr lang="en-GB"/>
                  </a:p>
                </c:rich>
              </c:tx>
              <c:spPr>
                <a:noFill/>
                <a:ln w="25400">
                  <a:noFill/>
                </a:ln>
              </c:spPr>
              <c:dLblPos val="r"/>
            </c:dLbl>
            <c:dLbl>
              <c:idx val="9"/>
              <c:layout>
                <c:manualLayout>
                  <c:x val="-1.3536340930588359E-2"/>
                  <c:y val="-1.3366777164584584E-2"/>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65</a:t>
                    </a:r>
                    <a:endParaRPr lang="en-GB"/>
                  </a:p>
                </c:rich>
              </c:tx>
              <c:spPr>
                <a:noFill/>
                <a:ln w="25400">
                  <a:noFill/>
                </a:ln>
              </c:spPr>
              <c:dLblPos val="r"/>
            </c:dLbl>
            <c:dLbl>
              <c:idx val="12"/>
              <c:layout>
                <c:manualLayout>
                  <c:x val="-1.3955164156098241E-2"/>
                  <c:y val="-1.4604401674867823E-2"/>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35</a:t>
                    </a:r>
                    <a:endParaRPr lang="en-GB"/>
                  </a:p>
                </c:rich>
              </c:tx>
              <c:spPr>
                <a:noFill/>
                <a:ln w="25400">
                  <a:noFill/>
                </a:ln>
              </c:spPr>
              <c:dLblPos val="r"/>
            </c:dLbl>
            <c:dLbl>
              <c:idx val="15"/>
              <c:layout>
                <c:manualLayout>
                  <c:x val="-1.466412799475548E-2"/>
                  <c:y val="-1.3366777164584584E-2"/>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10</a:t>
                    </a:r>
                    <a:endParaRPr lang="en-GB"/>
                  </a:p>
                </c:rich>
              </c:tx>
              <c:spPr>
                <a:noFill/>
                <a:ln w="25400">
                  <a:noFill/>
                </a:ln>
              </c:spPr>
              <c:dLblPos val="r"/>
            </c:dLbl>
            <c:dLbl>
              <c:idx val="18"/>
              <c:layout>
                <c:manualLayout>
                  <c:x val="-1.3317795549513982E-2"/>
                  <c:y val="-1.0310260384640059E-2"/>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8</a:t>
                    </a:r>
                    <a:endParaRPr lang="en-GB"/>
                  </a:p>
                </c:rich>
              </c:tx>
              <c:spPr>
                <a:noFill/>
                <a:ln w="25400">
                  <a:noFill/>
                </a:ln>
              </c:spPr>
              <c:dLblPos val="r"/>
            </c:dLbl>
            <c:dLbl>
              <c:idx val="21"/>
              <c:layout>
                <c:manualLayout>
                  <c:x val="-1.394751737764776E-2"/>
                  <c:y val="-7.8350113640736508E-3"/>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6</a:t>
                    </a:r>
                    <a:endParaRPr lang="en-GB"/>
                  </a:p>
                </c:rich>
              </c:tx>
              <c:spPr>
                <a:noFill/>
                <a:ln w="25400">
                  <a:noFill/>
                </a:ln>
              </c:spPr>
              <c:dLblPos val="r"/>
            </c:dLbl>
            <c:dLbl>
              <c:idx val="24"/>
              <c:layout>
                <c:manualLayout>
                  <c:x val="-1.3738785689628564E-2"/>
                  <c:y val="-7.8350113640736508E-3"/>
                </c:manualLayout>
              </c:layout>
              <c:tx>
                <c:rich>
                  <a:bodyPr rot="-5400000" vert="horz"/>
                  <a:lstStyle/>
                  <a:p>
                    <a:pPr algn="ctr">
                      <a:defRPr lang="en-US" sz="800" b="1" i="0" u="none" strike="noStrike" baseline="0">
                        <a:solidFill>
                          <a:srgbClr val="000000"/>
                        </a:solidFill>
                        <a:latin typeface="Arial"/>
                        <a:ea typeface="Arial"/>
                        <a:cs typeface="Arial"/>
                      </a:defRPr>
                    </a:pPr>
                    <a:r>
                      <a:rPr lang="en-GB" sz="800"/>
                      <a:t>3</a:t>
                    </a:r>
                    <a:endParaRPr lang="en-GB"/>
                  </a:p>
                </c:rich>
              </c:tx>
              <c:spPr>
                <a:noFill/>
                <a:ln w="25400">
                  <a:noFill/>
                </a:ln>
              </c:spPr>
              <c:dLblPos val="r"/>
            </c:dLbl>
            <c:delete val="1"/>
          </c:dLbls>
          <c:xVal>
            <c:numRef>
              <c:f>Sheet1!$C$5:$C$30</c:f>
              <c:numCache>
                <c:formatCode>General</c:formatCode>
                <c:ptCount val="26"/>
                <c:pt idx="0">
                  <c:v>7.3999999999999996E-2</c:v>
                </c:pt>
                <c:pt idx="1">
                  <c:v>7.3999999999999996E-2</c:v>
                </c:pt>
                <c:pt idx="3">
                  <c:v>0.10400000000000002</c:v>
                </c:pt>
                <c:pt idx="4">
                  <c:v>0.10400000000000002</c:v>
                </c:pt>
                <c:pt idx="6">
                  <c:v>0.14700000000000021</c:v>
                </c:pt>
                <c:pt idx="7">
                  <c:v>0.14700000000000021</c:v>
                </c:pt>
                <c:pt idx="9">
                  <c:v>0.20800000000000021</c:v>
                </c:pt>
                <c:pt idx="10">
                  <c:v>0.20800000000000021</c:v>
                </c:pt>
                <c:pt idx="12">
                  <c:v>0.41700000000000031</c:v>
                </c:pt>
                <c:pt idx="13">
                  <c:v>0.41700000000000031</c:v>
                </c:pt>
                <c:pt idx="15">
                  <c:v>1.651</c:v>
                </c:pt>
                <c:pt idx="16">
                  <c:v>1.651</c:v>
                </c:pt>
                <c:pt idx="18">
                  <c:v>2.3619999999999997</c:v>
                </c:pt>
                <c:pt idx="19">
                  <c:v>2.3619999999999997</c:v>
                </c:pt>
                <c:pt idx="21">
                  <c:v>3.327</c:v>
                </c:pt>
                <c:pt idx="22">
                  <c:v>3.327</c:v>
                </c:pt>
                <c:pt idx="24">
                  <c:v>6.68</c:v>
                </c:pt>
                <c:pt idx="25">
                  <c:v>6.68</c:v>
                </c:pt>
              </c:numCache>
            </c:numRef>
          </c:xVal>
          <c:yVal>
            <c:numRef>
              <c:f>Sheet1!$D$5:$D$30</c:f>
              <c:numCache>
                <c:formatCode>General</c:formatCode>
                <c:ptCount val="26"/>
                <c:pt idx="0">
                  <c:v>100</c:v>
                </c:pt>
                <c:pt idx="1">
                  <c:v>0</c:v>
                </c:pt>
                <c:pt idx="3">
                  <c:v>100</c:v>
                </c:pt>
                <c:pt idx="4">
                  <c:v>0</c:v>
                </c:pt>
                <c:pt idx="6">
                  <c:v>100</c:v>
                </c:pt>
                <c:pt idx="7">
                  <c:v>0</c:v>
                </c:pt>
                <c:pt idx="9">
                  <c:v>100</c:v>
                </c:pt>
                <c:pt idx="10">
                  <c:v>0</c:v>
                </c:pt>
                <c:pt idx="12">
                  <c:v>100</c:v>
                </c:pt>
                <c:pt idx="13">
                  <c:v>0</c:v>
                </c:pt>
                <c:pt idx="15">
                  <c:v>100</c:v>
                </c:pt>
                <c:pt idx="16">
                  <c:v>0</c:v>
                </c:pt>
                <c:pt idx="18">
                  <c:v>100</c:v>
                </c:pt>
                <c:pt idx="19">
                  <c:v>0</c:v>
                </c:pt>
                <c:pt idx="21">
                  <c:v>100</c:v>
                </c:pt>
                <c:pt idx="22">
                  <c:v>0</c:v>
                </c:pt>
                <c:pt idx="24">
                  <c:v>100</c:v>
                </c:pt>
                <c:pt idx="25">
                  <c:v>0</c:v>
                </c:pt>
              </c:numCache>
            </c:numRef>
          </c:yVal>
          <c:smooth val="1"/>
        </c:ser>
        <c:ser>
          <c:idx val="5"/>
          <c:order val="5"/>
          <c:tx>
            <c:v>Hydrometer Analysis</c:v>
          </c:tx>
          <c:spPr>
            <a:ln w="12700">
              <a:solidFill>
                <a:srgbClr val="993300"/>
              </a:solidFill>
              <a:prstDash val="solid"/>
            </a:ln>
          </c:spPr>
          <c:marker>
            <c:symbol val="diamond"/>
            <c:size val="8"/>
            <c:spPr>
              <a:noFill/>
              <a:ln>
                <a:solidFill>
                  <a:srgbClr val="993300"/>
                </a:solidFill>
                <a:prstDash val="solid"/>
              </a:ln>
            </c:spPr>
          </c:marker>
          <c:xVal>
            <c:numRef>
              <c:f>'particle size'!$AC$81:$AC$95</c:f>
              <c:numCache>
                <c:formatCode>General</c:formatCode>
                <c:ptCount val="15"/>
                <c:pt idx="0">
                  <c:v>7.5000000000000011E-2</c:v>
                </c:pt>
              </c:numCache>
            </c:numRef>
          </c:xVal>
          <c:yVal>
            <c:numRef>
              <c:f>'particle size'!$AD$81:$AD$95</c:f>
              <c:numCache>
                <c:formatCode>General</c:formatCode>
                <c:ptCount val="15"/>
                <c:pt idx="0">
                  <c:v>13.229999999999999</c:v>
                </c:pt>
              </c:numCache>
            </c:numRef>
          </c:yVal>
          <c:smooth val="1"/>
        </c:ser>
        <c:axId val="72312320"/>
        <c:axId val="79302656"/>
      </c:scatterChart>
      <c:valAx>
        <c:axId val="72312320"/>
        <c:scaling>
          <c:logBase val="10"/>
          <c:orientation val="minMax"/>
          <c:max val="1000"/>
          <c:min val="1.0000000000000022E-4"/>
        </c:scaling>
        <c:axPos val="b"/>
        <c:title>
          <c:tx>
            <c:rich>
              <a:bodyPr/>
              <a:lstStyle/>
              <a:p>
                <a:pPr>
                  <a:defRPr lang="en-US" sz="1425" b="1" i="0" u="none" strike="noStrike" baseline="0">
                    <a:solidFill>
                      <a:srgbClr val="000000"/>
                    </a:solidFill>
                    <a:latin typeface="Arial"/>
                    <a:ea typeface="Arial"/>
                    <a:cs typeface="Arial"/>
                  </a:defRPr>
                </a:pPr>
                <a:r>
                  <a:rPr lang="en-GB" sz="1200" b="1"/>
                  <a:t>Particle     size     in     mm</a:t>
                </a:r>
              </a:p>
            </c:rich>
          </c:tx>
          <c:layout>
            <c:manualLayout>
              <c:xMode val="edge"/>
              <c:yMode val="edge"/>
              <c:x val="0.33290797952581619"/>
              <c:y val="0.9205905205905206"/>
            </c:manualLayout>
          </c:layout>
          <c:spPr>
            <a:noFill/>
            <a:ln w="25400">
              <a:noFill/>
            </a:ln>
          </c:spPr>
        </c:title>
        <c:numFmt formatCode="0.00" sourceLinked="1"/>
        <c:majorTickMark val="none"/>
        <c:tickLblPos val="none"/>
        <c:spPr>
          <a:ln w="9525">
            <a:noFill/>
          </a:ln>
        </c:spPr>
        <c:txPr>
          <a:bodyPr/>
          <a:lstStyle/>
          <a:p>
            <a:pPr>
              <a:defRPr lang="en-US"/>
            </a:pPr>
            <a:endParaRPr lang="en-US"/>
          </a:p>
        </c:txPr>
        <c:crossAx val="79302656"/>
        <c:crossesAt val="-40"/>
        <c:crossBetween val="midCat"/>
      </c:valAx>
      <c:valAx>
        <c:axId val="79302656"/>
        <c:scaling>
          <c:orientation val="minMax"/>
          <c:max val="110"/>
          <c:min val="-40"/>
        </c:scaling>
        <c:axPos val="l"/>
        <c:title>
          <c:tx>
            <c:rich>
              <a:bodyPr/>
              <a:lstStyle/>
              <a:p>
                <a:pPr>
                  <a:defRPr lang="en-US" sz="1425" b="1" i="0" u="none" strike="noStrike" baseline="0">
                    <a:solidFill>
                      <a:srgbClr val="000000"/>
                    </a:solidFill>
                    <a:latin typeface="Arial"/>
                    <a:ea typeface="Arial"/>
                    <a:cs typeface="Arial"/>
                  </a:defRPr>
                </a:pPr>
                <a:r>
                  <a:rPr lang="en-GB" sz="1200" b="1"/>
                  <a:t>Percentage Finer  (%)</a:t>
                </a:r>
              </a:p>
            </c:rich>
          </c:tx>
          <c:layout>
            <c:manualLayout>
              <c:xMode val="edge"/>
              <c:yMode val="edge"/>
              <c:x val="3.2716840627479822E-2"/>
              <c:y val="0.23016506677924001"/>
            </c:manualLayout>
          </c:layout>
          <c:spPr>
            <a:noFill/>
            <a:ln w="25400">
              <a:noFill/>
            </a:ln>
          </c:spPr>
        </c:title>
        <c:numFmt formatCode="General" sourceLinked="1"/>
        <c:majorTickMark val="none"/>
        <c:minorTickMark val="in"/>
        <c:tickLblPos val="none"/>
        <c:spPr>
          <a:ln w="9525">
            <a:noFill/>
          </a:ln>
        </c:spPr>
        <c:txPr>
          <a:bodyPr/>
          <a:lstStyle/>
          <a:p>
            <a:pPr>
              <a:defRPr lang="en-US"/>
            </a:pPr>
            <a:endParaRPr lang="en-US"/>
          </a:p>
        </c:txPr>
        <c:crossAx val="72312320"/>
        <c:crossesAt val="1.0000000000000022E-4"/>
        <c:crossBetween val="midCat"/>
        <c:majorUnit val="10"/>
        <c:minorUnit val="2"/>
      </c:valAx>
      <c:spPr>
        <a:noFill/>
        <a:ln w="12700">
          <a:solidFill>
            <a:srgbClr val="000000"/>
          </a:solidFill>
          <a:prstDash val="solid"/>
        </a:ln>
      </c:spPr>
    </c:plotArea>
    <c:legend>
      <c:legendPos val="r"/>
      <c:legendEntry>
        <c:idx val="1"/>
        <c:delete val="1"/>
      </c:legendEntry>
      <c:legendEntry>
        <c:idx val="2"/>
        <c:delete val="1"/>
      </c:legendEntry>
      <c:legendEntry>
        <c:idx val="3"/>
        <c:delete val="1"/>
      </c:legendEntry>
      <c:legendEntry>
        <c:idx val="4"/>
        <c:delete val="1"/>
      </c:legendEntry>
      <c:layout>
        <c:manualLayout>
          <c:xMode val="edge"/>
          <c:yMode val="edge"/>
          <c:x val="0.67923186344239106"/>
          <c:y val="0.48514877471999235"/>
          <c:w val="0.17140825035561891"/>
          <c:h val="6.8069306930693074E-2"/>
        </c:manualLayout>
      </c:layout>
      <c:spPr>
        <a:solidFill>
          <a:srgbClr val="FFFFFF"/>
        </a:solidFill>
        <a:ln w="25400">
          <a:noFill/>
        </a:ln>
      </c:spPr>
      <c:txPr>
        <a:bodyPr/>
        <a:lstStyle/>
        <a:p>
          <a:pPr>
            <a:defRPr lang="en-US" sz="1310" b="1" i="0" u="none" strike="noStrike" baseline="0">
              <a:solidFill>
                <a:srgbClr val="000000"/>
              </a:solidFill>
              <a:latin typeface="Arial"/>
              <a:ea typeface="Arial"/>
              <a:cs typeface="Arial"/>
            </a:defRPr>
          </a:pPr>
          <a:endParaRPr lang="en-US"/>
        </a:p>
      </c:txPr>
    </c:legend>
    <c:plotVisOnly val="1"/>
    <c:dispBlanksAs val="gap"/>
  </c:chart>
  <c:spPr>
    <a:noFill/>
    <a:ln w="12700">
      <a:noFill/>
      <a:prstDash val="solid"/>
    </a:ln>
  </c:spPr>
  <c:txPr>
    <a:bodyPr/>
    <a:lstStyle/>
    <a:p>
      <a:pPr>
        <a:defRPr sz="125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Sheet1!$J$72</c:f>
              <c:strCache>
                <c:ptCount val="1"/>
                <c:pt idx="0">
                  <c:v>7 days</c:v>
                </c:pt>
              </c:strCache>
            </c:strRef>
          </c:tx>
          <c:cat>
            <c:strRef>
              <c:f>Sheet1!$I$73:$I$77</c:f>
              <c:strCache>
                <c:ptCount val="5"/>
                <c:pt idx="0">
                  <c:v>0% CCA</c:v>
                </c:pt>
                <c:pt idx="1">
                  <c:v>5%CCA</c:v>
                </c:pt>
                <c:pt idx="2">
                  <c:v>10%CCA</c:v>
                </c:pt>
                <c:pt idx="3">
                  <c:v>15%CCA</c:v>
                </c:pt>
                <c:pt idx="4">
                  <c:v>20%CCA</c:v>
                </c:pt>
              </c:strCache>
            </c:strRef>
          </c:cat>
          <c:val>
            <c:numRef>
              <c:f>Sheet1!$J$73:$J$77</c:f>
              <c:numCache>
                <c:formatCode>General</c:formatCode>
                <c:ptCount val="5"/>
                <c:pt idx="0">
                  <c:v>14.1</c:v>
                </c:pt>
                <c:pt idx="1">
                  <c:v>13.2</c:v>
                </c:pt>
                <c:pt idx="2">
                  <c:v>10.6</c:v>
                </c:pt>
                <c:pt idx="3">
                  <c:v>9.1</c:v>
                </c:pt>
                <c:pt idx="4">
                  <c:v>8.4</c:v>
                </c:pt>
              </c:numCache>
            </c:numRef>
          </c:val>
        </c:ser>
        <c:ser>
          <c:idx val="1"/>
          <c:order val="1"/>
          <c:tx>
            <c:strRef>
              <c:f>Sheet1!$K$72</c:f>
              <c:strCache>
                <c:ptCount val="1"/>
                <c:pt idx="0">
                  <c:v>14days</c:v>
                </c:pt>
              </c:strCache>
            </c:strRef>
          </c:tx>
          <c:cat>
            <c:strRef>
              <c:f>Sheet1!$I$73:$I$77</c:f>
              <c:strCache>
                <c:ptCount val="5"/>
                <c:pt idx="0">
                  <c:v>0% CCA</c:v>
                </c:pt>
                <c:pt idx="1">
                  <c:v>5%CCA</c:v>
                </c:pt>
                <c:pt idx="2">
                  <c:v>10%CCA</c:v>
                </c:pt>
                <c:pt idx="3">
                  <c:v>15%CCA</c:v>
                </c:pt>
                <c:pt idx="4">
                  <c:v>20%CCA</c:v>
                </c:pt>
              </c:strCache>
            </c:strRef>
          </c:cat>
          <c:val>
            <c:numRef>
              <c:f>Sheet1!$K$73:$K$77</c:f>
              <c:numCache>
                <c:formatCode>General</c:formatCode>
                <c:ptCount val="5"/>
                <c:pt idx="0">
                  <c:v>16.8</c:v>
                </c:pt>
                <c:pt idx="1">
                  <c:v>15.2</c:v>
                </c:pt>
                <c:pt idx="2">
                  <c:v>12.4</c:v>
                </c:pt>
                <c:pt idx="3">
                  <c:v>10.200000000000001</c:v>
                </c:pt>
                <c:pt idx="4">
                  <c:v>9.7000000000000011</c:v>
                </c:pt>
              </c:numCache>
            </c:numRef>
          </c:val>
        </c:ser>
        <c:ser>
          <c:idx val="2"/>
          <c:order val="2"/>
          <c:tx>
            <c:strRef>
              <c:f>Sheet1!$L$72</c:f>
              <c:strCache>
                <c:ptCount val="1"/>
                <c:pt idx="0">
                  <c:v>21days</c:v>
                </c:pt>
              </c:strCache>
            </c:strRef>
          </c:tx>
          <c:cat>
            <c:strRef>
              <c:f>Sheet1!$I$73:$I$77</c:f>
              <c:strCache>
                <c:ptCount val="5"/>
                <c:pt idx="0">
                  <c:v>0% CCA</c:v>
                </c:pt>
                <c:pt idx="1">
                  <c:v>5%CCA</c:v>
                </c:pt>
                <c:pt idx="2">
                  <c:v>10%CCA</c:v>
                </c:pt>
                <c:pt idx="3">
                  <c:v>15%CCA</c:v>
                </c:pt>
                <c:pt idx="4">
                  <c:v>20%CCA</c:v>
                </c:pt>
              </c:strCache>
            </c:strRef>
          </c:cat>
          <c:val>
            <c:numRef>
              <c:f>Sheet1!$L$73:$L$77</c:f>
              <c:numCache>
                <c:formatCode>General</c:formatCode>
                <c:ptCount val="5"/>
                <c:pt idx="0">
                  <c:v>18.03</c:v>
                </c:pt>
                <c:pt idx="1">
                  <c:v>16.399999999999999</c:v>
                </c:pt>
                <c:pt idx="2">
                  <c:v>14.05</c:v>
                </c:pt>
                <c:pt idx="3">
                  <c:v>12.4</c:v>
                </c:pt>
                <c:pt idx="4">
                  <c:v>10.06</c:v>
                </c:pt>
              </c:numCache>
            </c:numRef>
          </c:val>
        </c:ser>
        <c:ser>
          <c:idx val="3"/>
          <c:order val="3"/>
          <c:tx>
            <c:strRef>
              <c:f>Sheet1!$M$72</c:f>
              <c:strCache>
                <c:ptCount val="1"/>
                <c:pt idx="0">
                  <c:v>28days</c:v>
                </c:pt>
              </c:strCache>
            </c:strRef>
          </c:tx>
          <c:cat>
            <c:strRef>
              <c:f>Sheet1!$I$73:$I$77</c:f>
              <c:strCache>
                <c:ptCount val="5"/>
                <c:pt idx="0">
                  <c:v>0% CCA</c:v>
                </c:pt>
                <c:pt idx="1">
                  <c:v>5%CCA</c:v>
                </c:pt>
                <c:pt idx="2">
                  <c:v>10%CCA</c:v>
                </c:pt>
                <c:pt idx="3">
                  <c:v>15%CCA</c:v>
                </c:pt>
                <c:pt idx="4">
                  <c:v>20%CCA</c:v>
                </c:pt>
              </c:strCache>
            </c:strRef>
          </c:cat>
          <c:val>
            <c:numRef>
              <c:f>Sheet1!$M$73:$M$77</c:f>
              <c:numCache>
                <c:formatCode>General</c:formatCode>
                <c:ptCount val="5"/>
                <c:pt idx="0">
                  <c:v>23.8</c:v>
                </c:pt>
                <c:pt idx="1">
                  <c:v>21.439999999999987</c:v>
                </c:pt>
                <c:pt idx="2">
                  <c:v>19.23</c:v>
                </c:pt>
                <c:pt idx="3">
                  <c:v>17.5</c:v>
                </c:pt>
                <c:pt idx="4">
                  <c:v>12.9</c:v>
                </c:pt>
              </c:numCache>
            </c:numRef>
          </c:val>
        </c:ser>
        <c:axId val="71216512"/>
        <c:axId val="79341056"/>
      </c:barChart>
      <c:catAx>
        <c:axId val="71216512"/>
        <c:scaling>
          <c:orientation val="minMax"/>
        </c:scaling>
        <c:axPos val="b"/>
        <c:title>
          <c:tx>
            <c:rich>
              <a:bodyPr/>
              <a:lstStyle/>
              <a:p>
                <a:pPr>
                  <a:defRPr lang="en-US"/>
                </a:pPr>
                <a:r>
                  <a:rPr lang="en-GB" sz="1200" b="1" i="0" baseline="0">
                    <a:effectLst/>
                  </a:rPr>
                  <a:t>Percentage of CCA</a:t>
                </a:r>
                <a:endParaRPr lang="en-GB" sz="1200" b="1">
                  <a:effectLst/>
                </a:endParaRPr>
              </a:p>
            </c:rich>
          </c:tx>
          <c:layout/>
        </c:title>
        <c:majorTickMark val="none"/>
        <c:tickLblPos val="nextTo"/>
        <c:txPr>
          <a:bodyPr/>
          <a:lstStyle/>
          <a:p>
            <a:pPr>
              <a:defRPr lang="en-US"/>
            </a:pPr>
            <a:endParaRPr lang="en-US"/>
          </a:p>
        </c:txPr>
        <c:crossAx val="79341056"/>
        <c:crosses val="autoZero"/>
        <c:auto val="1"/>
        <c:lblAlgn val="ctr"/>
        <c:lblOffset val="100"/>
      </c:catAx>
      <c:valAx>
        <c:axId val="79341056"/>
        <c:scaling>
          <c:orientation val="minMax"/>
        </c:scaling>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GB" sz="1200" b="1" i="0" baseline="0">
                    <a:effectLst/>
                  </a:rPr>
                  <a:t>Compressive strength (N/mm</a:t>
                </a:r>
                <a:r>
                  <a:rPr lang="en-GB" sz="1200" b="1" i="0" baseline="30000">
                    <a:effectLst/>
                  </a:rPr>
                  <a:t>2</a:t>
                </a:r>
                <a:r>
                  <a:rPr lang="en-GB" sz="1200" b="1" i="0" baseline="0">
                    <a:effectLst/>
                  </a:rPr>
                  <a:t>) </a:t>
                </a:r>
                <a:endParaRPr lang="en-GB" sz="1200">
                  <a:effectLst/>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en-GB"/>
              </a:p>
            </c:rich>
          </c:tx>
          <c:layout>
            <c:manualLayout>
              <c:xMode val="edge"/>
              <c:yMode val="edge"/>
              <c:x val="2.2222222222222251E-2"/>
              <c:y val="7.9178331875182334E-2"/>
            </c:manualLayout>
          </c:layout>
        </c:title>
        <c:numFmt formatCode="General" sourceLinked="1"/>
        <c:tickLblPos val="nextTo"/>
        <c:txPr>
          <a:bodyPr/>
          <a:lstStyle/>
          <a:p>
            <a:pPr>
              <a:defRPr lang="en-US"/>
            </a:pPr>
            <a:endParaRPr lang="en-US"/>
          </a:p>
        </c:txPr>
        <c:crossAx val="71216512"/>
        <c:crosses val="autoZero"/>
        <c:crossBetween val="between"/>
      </c:valAx>
    </c:plotArea>
    <c:legend>
      <c:legendPos val="r"/>
      <c:layout/>
      <c:txPr>
        <a:bodyPr/>
        <a:lstStyle/>
        <a:p>
          <a:pPr>
            <a:defRPr lang="en-US"/>
          </a:pPr>
          <a:endParaRPr lang="en-US"/>
        </a:p>
      </c:txPr>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BIMBO</dc:creator>
  <cp:lastModifiedBy>Administrator</cp:lastModifiedBy>
  <cp:revision>5</cp:revision>
  <cp:lastPrinted>2015-10-26T01:09:00Z</cp:lastPrinted>
  <dcterms:created xsi:type="dcterms:W3CDTF">2015-10-26T07:48:00Z</dcterms:created>
  <dcterms:modified xsi:type="dcterms:W3CDTF">2015-10-26T04:54:00Z</dcterms:modified>
</cp:coreProperties>
</file>