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footer9.xml" ContentType="application/vnd.openxmlformats-officedocument.wordprocessingml.footer+xml"/>
  <Override PartName="/word/theme/themeOverride3.xml" ContentType="application/vnd.openxmlformats-officedocument.themeOverride+xml"/>
  <Override PartName="/word/header16.xml" ContentType="application/vnd.openxmlformats-officedocument.wordprocessingml.header+xml"/>
  <Override PartName="/word/theme/themeOverride1.xml" ContentType="application/vnd.openxmlformats-officedocument.themeOverride+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charts/chart6.xml" ContentType="application/vnd.openxmlformats-officedocument.drawingml.chart+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oter10.xml" ContentType="application/vnd.openxmlformats-officedocument.wordprocessingml.footer+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Override PartName="/word/people.xml" ContentType="application/vnd.openxmlformats-officedocument.wordprocessingml.people+xml"/>
  <Override PartName="/word/theme/themeOverride4.xml" ContentType="application/vnd.openxmlformats-officedocument.themeOverride+xml"/>
  <Override PartName="/word/footer8.xml" ContentType="application/vnd.openxmlformats-officedocument.wordprocessingml.footer+xml"/>
  <Override PartName="/word/theme/themeOverride2.xml" ContentType="application/vnd.openxmlformats-officedocument.themeOverride+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BF" w:rsidRPr="00DE1535" w:rsidRDefault="00D44C7D" w:rsidP="001A0B2B">
      <w:pPr>
        <w:bidi w:val="0"/>
        <w:snapToGrid w:val="0"/>
        <w:spacing w:after="0" w:line="240" w:lineRule="auto"/>
        <w:jc w:val="center"/>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t xml:space="preserve">Personality </w:t>
      </w:r>
      <w:r w:rsidR="001133EE" w:rsidRPr="00DE1535">
        <w:rPr>
          <w:rFonts w:ascii="Times New Roman" w:hAnsi="Times New Roman" w:cs="Times New Roman"/>
          <w:b/>
          <w:bCs/>
          <w:sz w:val="20"/>
          <w:szCs w:val="20"/>
          <w:lang w:bidi="ar-EG"/>
        </w:rPr>
        <w:t>profile in epileptic patient</w:t>
      </w:r>
    </w:p>
    <w:p w:rsidR="008E6013" w:rsidRPr="00DE1535" w:rsidRDefault="008E6013" w:rsidP="001A0B2B">
      <w:pPr>
        <w:bidi w:val="0"/>
        <w:snapToGrid w:val="0"/>
        <w:spacing w:after="0" w:line="240" w:lineRule="auto"/>
        <w:jc w:val="center"/>
        <w:rPr>
          <w:rFonts w:ascii="Times New Roman" w:hAnsi="Times New Roman" w:cs="Times New Roman"/>
          <w:b/>
          <w:bCs/>
          <w:sz w:val="20"/>
          <w:szCs w:val="20"/>
          <w:lang w:bidi="ar-EG"/>
        </w:rPr>
      </w:pPr>
    </w:p>
    <w:p w:rsidR="008E6013" w:rsidRPr="00DE1535" w:rsidRDefault="001133EE" w:rsidP="001A0B2B">
      <w:pPr>
        <w:bidi w:val="0"/>
        <w:snapToGrid w:val="0"/>
        <w:spacing w:after="0" w:line="240" w:lineRule="auto"/>
        <w:jc w:val="center"/>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Ibrahim A. </w:t>
      </w:r>
      <w:proofErr w:type="spellStart"/>
      <w:r w:rsidRPr="00DE1535">
        <w:rPr>
          <w:rFonts w:ascii="Times New Roman" w:hAnsi="Times New Roman" w:cs="Times New Roman"/>
          <w:sz w:val="20"/>
          <w:szCs w:val="20"/>
          <w:lang w:bidi="ar-EG"/>
        </w:rPr>
        <w:t>AlAfify</w:t>
      </w:r>
      <w:proofErr w:type="spellEnd"/>
      <w:r w:rsidRPr="00DE1535">
        <w:rPr>
          <w:rFonts w:ascii="Times New Roman" w:hAnsi="Times New Roman" w:cs="Times New Roman"/>
          <w:sz w:val="20"/>
          <w:szCs w:val="20"/>
          <w:lang w:bidi="ar-EG"/>
        </w:rPr>
        <w:t>, Hussein El.</w:t>
      </w:r>
      <w:r w:rsidR="00C1474C" w:rsidRPr="00DE1535">
        <w:rPr>
          <w:rFonts w:ascii="Times New Roman" w:hAnsi="Times New Roman" w:cs="Times New Roman"/>
          <w:sz w:val="20"/>
          <w:szCs w:val="20"/>
          <w:lang w:bidi="ar-EG"/>
        </w:rPr>
        <w:t xml:space="preserve"> </w:t>
      </w:r>
      <w:r w:rsidRPr="00DE1535">
        <w:rPr>
          <w:rFonts w:ascii="Times New Roman" w:hAnsi="Times New Roman" w:cs="Times New Roman"/>
          <w:sz w:val="20"/>
          <w:szCs w:val="20"/>
          <w:lang w:bidi="ar-EG"/>
        </w:rPr>
        <w:t>El-</w:t>
      </w:r>
      <w:proofErr w:type="spellStart"/>
      <w:r w:rsidRPr="00DE1535">
        <w:rPr>
          <w:rFonts w:ascii="Times New Roman" w:hAnsi="Times New Roman" w:cs="Times New Roman"/>
          <w:sz w:val="20"/>
          <w:szCs w:val="20"/>
          <w:lang w:bidi="ar-EG"/>
        </w:rPr>
        <w:t>Shiekh</w:t>
      </w:r>
      <w:proofErr w:type="spellEnd"/>
      <w:r w:rsidR="00BB7D00" w:rsidRPr="00DE1535">
        <w:rPr>
          <w:rFonts w:ascii="Times New Roman" w:hAnsi="Times New Roman" w:cs="Times New Roman"/>
          <w:sz w:val="20"/>
          <w:szCs w:val="20"/>
          <w:lang w:bidi="ar-EG"/>
        </w:rPr>
        <w:t>, Mohammed R.</w:t>
      </w:r>
      <w:r w:rsidR="008E6013" w:rsidRPr="00DE1535">
        <w:rPr>
          <w:rFonts w:ascii="Times New Roman" w:hAnsi="Times New Roman" w:cs="Times New Roman"/>
          <w:sz w:val="20"/>
          <w:szCs w:val="20"/>
          <w:lang w:bidi="ar-EG"/>
        </w:rPr>
        <w:t xml:space="preserve"> El. </w:t>
      </w:r>
      <w:proofErr w:type="spellStart"/>
      <w:r w:rsidR="008E6013" w:rsidRPr="00DE1535">
        <w:rPr>
          <w:rFonts w:ascii="Times New Roman" w:hAnsi="Times New Roman" w:cs="Times New Roman"/>
          <w:sz w:val="20"/>
          <w:szCs w:val="20"/>
          <w:lang w:bidi="ar-EG"/>
        </w:rPr>
        <w:t>Feky</w:t>
      </w:r>
      <w:proofErr w:type="spellEnd"/>
      <w:r w:rsidR="008E6013" w:rsidRPr="00DE1535">
        <w:rPr>
          <w:rFonts w:ascii="Times New Roman" w:hAnsi="Times New Roman" w:cs="Times New Roman"/>
          <w:sz w:val="20"/>
          <w:szCs w:val="20"/>
          <w:lang w:bidi="ar-EG"/>
        </w:rPr>
        <w:t xml:space="preserve">, Mohammed </w:t>
      </w:r>
      <w:proofErr w:type="spellStart"/>
      <w:r w:rsidR="008E6013" w:rsidRPr="00DE1535">
        <w:rPr>
          <w:rFonts w:ascii="Times New Roman" w:hAnsi="Times New Roman" w:cs="Times New Roman"/>
          <w:sz w:val="20"/>
          <w:szCs w:val="20"/>
          <w:lang w:bidi="ar-EG"/>
        </w:rPr>
        <w:t>M.El</w:t>
      </w:r>
      <w:proofErr w:type="spellEnd"/>
      <w:r w:rsidR="008E6013" w:rsidRPr="00DE1535">
        <w:rPr>
          <w:rFonts w:ascii="Times New Roman" w:hAnsi="Times New Roman" w:cs="Times New Roman"/>
          <w:sz w:val="20"/>
          <w:szCs w:val="20"/>
          <w:lang w:bidi="ar-EG"/>
        </w:rPr>
        <w:t>.</w:t>
      </w:r>
      <w:r w:rsidR="00DE1535" w:rsidRPr="00DE1535">
        <w:rPr>
          <w:rFonts w:ascii="Times New Roman" w:hAnsi="Times New Roman" w:cs="Times New Roman" w:hint="eastAsia"/>
          <w:sz w:val="20"/>
          <w:szCs w:val="20"/>
          <w:lang w:eastAsia="zh-CN" w:bidi="ar-EG"/>
        </w:rPr>
        <w:t xml:space="preserve"> </w:t>
      </w:r>
      <w:proofErr w:type="spellStart"/>
      <w:proofErr w:type="gramStart"/>
      <w:r w:rsidR="008E6013" w:rsidRPr="00DE1535">
        <w:rPr>
          <w:rFonts w:ascii="Times New Roman" w:hAnsi="Times New Roman" w:cs="Times New Roman"/>
          <w:sz w:val="20"/>
          <w:szCs w:val="20"/>
          <w:lang w:bidi="ar-EG"/>
        </w:rPr>
        <w:t>Hamady</w:t>
      </w:r>
      <w:proofErr w:type="spellEnd"/>
      <w:r w:rsidR="008E6013" w:rsidRPr="00DE1535">
        <w:rPr>
          <w:rFonts w:ascii="Times New Roman" w:hAnsi="Times New Roman" w:cs="Times New Roman"/>
          <w:sz w:val="20"/>
          <w:szCs w:val="20"/>
          <w:lang w:bidi="ar-EG"/>
        </w:rPr>
        <w:t xml:space="preserve"> and</w:t>
      </w:r>
      <w:r w:rsidR="00DE1535" w:rsidRPr="00DE1535">
        <w:rPr>
          <w:rFonts w:ascii="Times New Roman" w:hAnsi="Times New Roman" w:cs="Times New Roman" w:hint="eastAsia"/>
          <w:sz w:val="20"/>
          <w:szCs w:val="20"/>
          <w:lang w:eastAsia="zh-CN" w:bidi="ar-EG"/>
        </w:rPr>
        <w:t xml:space="preserve"> </w:t>
      </w:r>
      <w:r w:rsidRPr="00DE1535">
        <w:rPr>
          <w:rFonts w:ascii="Times New Roman" w:hAnsi="Times New Roman" w:cs="Times New Roman"/>
          <w:sz w:val="20"/>
          <w:szCs w:val="20"/>
          <w:lang w:bidi="ar-EG"/>
        </w:rPr>
        <w:t xml:space="preserve">Mohammed </w:t>
      </w:r>
      <w:proofErr w:type="spellStart"/>
      <w:r w:rsidRPr="00DE1535">
        <w:rPr>
          <w:rFonts w:ascii="Times New Roman" w:hAnsi="Times New Roman" w:cs="Times New Roman"/>
          <w:sz w:val="20"/>
          <w:szCs w:val="20"/>
          <w:lang w:bidi="ar-EG"/>
        </w:rPr>
        <w:t>Abd</w:t>
      </w:r>
      <w:proofErr w:type="spellEnd"/>
      <w:r w:rsidRPr="00DE1535">
        <w:rPr>
          <w:rFonts w:ascii="Times New Roman" w:hAnsi="Times New Roman" w:cs="Times New Roman"/>
          <w:sz w:val="20"/>
          <w:szCs w:val="20"/>
          <w:lang w:bidi="ar-EG"/>
        </w:rPr>
        <w:t>.</w:t>
      </w:r>
      <w:proofErr w:type="gramEnd"/>
      <w:r w:rsidR="00DE1535" w:rsidRPr="00DE1535">
        <w:rPr>
          <w:rFonts w:ascii="Times New Roman" w:hAnsi="Times New Roman" w:cs="Times New Roman" w:hint="eastAsia"/>
          <w:sz w:val="20"/>
          <w:szCs w:val="20"/>
          <w:lang w:eastAsia="zh-CN" w:bidi="ar-EG"/>
        </w:rPr>
        <w:t xml:space="preserve"> </w:t>
      </w:r>
      <w:proofErr w:type="spellStart"/>
      <w:r w:rsidRPr="00DE1535">
        <w:rPr>
          <w:rFonts w:ascii="Times New Roman" w:hAnsi="Times New Roman" w:cs="Times New Roman"/>
          <w:sz w:val="20"/>
          <w:szCs w:val="20"/>
          <w:lang w:bidi="ar-EG"/>
        </w:rPr>
        <w:t>Alnaser</w:t>
      </w:r>
      <w:proofErr w:type="spellEnd"/>
      <w:r w:rsidRPr="00DE1535">
        <w:rPr>
          <w:rFonts w:ascii="Times New Roman" w:hAnsi="Times New Roman" w:cs="Times New Roman"/>
          <w:sz w:val="20"/>
          <w:szCs w:val="20"/>
          <w:lang w:bidi="ar-EG"/>
        </w:rPr>
        <w:t xml:space="preserve"> A. </w:t>
      </w:r>
      <w:proofErr w:type="spellStart"/>
      <w:r w:rsidRPr="00DE1535">
        <w:rPr>
          <w:rFonts w:ascii="Times New Roman" w:hAnsi="Times New Roman" w:cs="Times New Roman"/>
          <w:sz w:val="20"/>
          <w:szCs w:val="20"/>
          <w:lang w:bidi="ar-EG"/>
        </w:rPr>
        <w:t>Mourad</w:t>
      </w:r>
      <w:proofErr w:type="spellEnd"/>
    </w:p>
    <w:p w:rsidR="008E6013" w:rsidRPr="00DE1535" w:rsidRDefault="008E6013" w:rsidP="001A0B2B">
      <w:pPr>
        <w:bidi w:val="0"/>
        <w:snapToGrid w:val="0"/>
        <w:spacing w:after="0" w:line="240" w:lineRule="auto"/>
        <w:jc w:val="center"/>
        <w:rPr>
          <w:rFonts w:ascii="Times New Roman" w:hAnsi="Times New Roman" w:cs="Times New Roman"/>
          <w:sz w:val="20"/>
          <w:szCs w:val="20"/>
          <w:lang w:bidi="ar-EG"/>
        </w:rPr>
      </w:pPr>
    </w:p>
    <w:p w:rsidR="001133EE" w:rsidRPr="00DE1535" w:rsidRDefault="001133EE" w:rsidP="001A0B2B">
      <w:pPr>
        <w:bidi w:val="0"/>
        <w:snapToGrid w:val="0"/>
        <w:spacing w:after="0" w:line="240" w:lineRule="auto"/>
        <w:jc w:val="center"/>
        <w:rPr>
          <w:rFonts w:ascii="Times New Roman" w:hAnsi="Times New Roman" w:cs="Times New Roman"/>
          <w:sz w:val="20"/>
          <w:szCs w:val="20"/>
          <w:lang w:bidi="ar-EG"/>
        </w:rPr>
      </w:pPr>
      <w:proofErr w:type="gramStart"/>
      <w:r w:rsidRPr="00DE1535">
        <w:rPr>
          <w:rFonts w:ascii="Times New Roman" w:hAnsi="Times New Roman" w:cs="Times New Roman"/>
          <w:sz w:val="20"/>
          <w:szCs w:val="20"/>
          <w:lang w:bidi="ar-EG"/>
        </w:rPr>
        <w:t>Neuropsychiatry Department.</w:t>
      </w:r>
      <w:proofErr w:type="gramEnd"/>
      <w:r w:rsidRPr="00DE1535">
        <w:rPr>
          <w:rFonts w:ascii="Times New Roman" w:hAnsi="Times New Roman" w:cs="Times New Roman"/>
          <w:sz w:val="20"/>
          <w:szCs w:val="20"/>
          <w:lang w:bidi="ar-EG"/>
        </w:rPr>
        <w:t xml:space="preserve"> </w:t>
      </w:r>
      <w:proofErr w:type="spellStart"/>
      <w:proofErr w:type="gramStart"/>
      <w:r w:rsidRPr="00DE1535">
        <w:rPr>
          <w:rFonts w:ascii="Times New Roman" w:hAnsi="Times New Roman" w:cs="Times New Roman"/>
          <w:sz w:val="20"/>
          <w:szCs w:val="20"/>
          <w:lang w:bidi="ar-EG"/>
        </w:rPr>
        <w:t>Benha</w:t>
      </w:r>
      <w:proofErr w:type="spellEnd"/>
      <w:r w:rsidRPr="00DE1535">
        <w:rPr>
          <w:rFonts w:ascii="Times New Roman" w:hAnsi="Times New Roman" w:cs="Times New Roman"/>
          <w:sz w:val="20"/>
          <w:szCs w:val="20"/>
          <w:lang w:bidi="ar-EG"/>
        </w:rPr>
        <w:t xml:space="preserve"> Faculty of </w:t>
      </w:r>
      <w:r w:rsidR="008E6013" w:rsidRPr="00DE1535">
        <w:rPr>
          <w:rFonts w:ascii="Times New Roman" w:hAnsi="Times New Roman" w:cs="Times New Roman"/>
          <w:sz w:val="20"/>
          <w:szCs w:val="20"/>
          <w:lang w:bidi="ar-EG"/>
        </w:rPr>
        <w:t xml:space="preserve">Medicine, </w:t>
      </w:r>
      <w:proofErr w:type="spellStart"/>
      <w:r w:rsidR="008E6013" w:rsidRPr="00DE1535">
        <w:rPr>
          <w:rFonts w:ascii="Times New Roman" w:hAnsi="Times New Roman" w:cs="Times New Roman"/>
          <w:sz w:val="20"/>
          <w:szCs w:val="20"/>
          <w:lang w:bidi="ar-EG"/>
        </w:rPr>
        <w:t>Benha</w:t>
      </w:r>
      <w:proofErr w:type="spellEnd"/>
      <w:r w:rsidR="008E6013" w:rsidRPr="00DE1535">
        <w:rPr>
          <w:rFonts w:ascii="Times New Roman" w:hAnsi="Times New Roman" w:cs="Times New Roman"/>
          <w:sz w:val="20"/>
          <w:szCs w:val="20"/>
          <w:lang w:bidi="ar-EG"/>
        </w:rPr>
        <w:t xml:space="preserve"> University, Egypt.</w:t>
      </w:r>
      <w:proofErr w:type="gramEnd"/>
    </w:p>
    <w:p w:rsidR="008E6013" w:rsidRPr="00DE1535" w:rsidRDefault="00B15297" w:rsidP="001A0B2B">
      <w:pPr>
        <w:bidi w:val="0"/>
        <w:snapToGrid w:val="0"/>
        <w:spacing w:after="0" w:line="240" w:lineRule="auto"/>
        <w:jc w:val="center"/>
        <w:rPr>
          <w:rFonts w:ascii="Times New Roman" w:hAnsi="Times New Roman" w:cs="Times New Roman"/>
          <w:color w:val="000000"/>
          <w:sz w:val="20"/>
          <w:szCs w:val="20"/>
          <w:shd w:val="clear" w:color="auto" w:fill="FFFFFF"/>
        </w:rPr>
      </w:pPr>
      <w:hyperlink r:id="rId7" w:history="1">
        <w:r w:rsidR="00A94A6E" w:rsidRPr="00DE1535">
          <w:rPr>
            <w:rStyle w:val="Hyperlink"/>
            <w:rFonts w:ascii="Times New Roman" w:hAnsi="Times New Roman" w:cs="Times New Roman"/>
            <w:sz w:val="20"/>
            <w:szCs w:val="20"/>
            <w:shd w:val="clear" w:color="auto" w:fill="FFFFFF"/>
          </w:rPr>
          <w:t>ibrahimafify79@yahoo.com</w:t>
        </w:r>
      </w:hyperlink>
    </w:p>
    <w:p w:rsidR="008E6013" w:rsidRPr="00DE1535" w:rsidRDefault="008E6013" w:rsidP="001A0B2B">
      <w:pPr>
        <w:bidi w:val="0"/>
        <w:snapToGrid w:val="0"/>
        <w:spacing w:after="0" w:line="240" w:lineRule="auto"/>
        <w:jc w:val="center"/>
        <w:rPr>
          <w:rFonts w:ascii="Times New Roman" w:hAnsi="Times New Roman" w:cs="Times New Roman"/>
          <w:sz w:val="20"/>
          <w:szCs w:val="20"/>
          <w:lang w:bidi="ar-EG"/>
        </w:rPr>
      </w:pPr>
    </w:p>
    <w:p w:rsidR="00197A42" w:rsidRPr="00DE1535" w:rsidRDefault="001133EE" w:rsidP="001A0B2B">
      <w:pPr>
        <w:bidi w:val="0"/>
        <w:snapToGrid w:val="0"/>
        <w:spacing w:after="0" w:line="240" w:lineRule="auto"/>
        <w:jc w:val="both"/>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t>Abstract:</w:t>
      </w:r>
      <w:r w:rsidR="00DE1535" w:rsidRPr="00DE1535">
        <w:rPr>
          <w:rFonts w:ascii="Times New Roman" w:hAnsi="Times New Roman" w:cs="Times New Roman" w:hint="eastAsia"/>
          <w:b/>
          <w:bCs/>
          <w:sz w:val="20"/>
          <w:szCs w:val="20"/>
          <w:lang w:eastAsia="zh-CN" w:bidi="ar-EG"/>
        </w:rPr>
        <w:t xml:space="preserve"> </w:t>
      </w:r>
      <w:r w:rsidRPr="00DE1535">
        <w:rPr>
          <w:rFonts w:ascii="Times New Roman" w:hAnsi="Times New Roman" w:cs="Times New Roman"/>
          <w:b/>
          <w:bCs/>
          <w:sz w:val="20"/>
          <w:szCs w:val="20"/>
          <w:lang w:bidi="ar-EG"/>
        </w:rPr>
        <w:t>Objective:</w:t>
      </w:r>
      <w:r w:rsidRPr="00DE1535">
        <w:rPr>
          <w:rFonts w:ascii="Times New Roman" w:hAnsi="Times New Roman" w:cs="Times New Roman"/>
          <w:sz w:val="20"/>
          <w:szCs w:val="20"/>
          <w:lang w:bidi="ar-EG"/>
        </w:rPr>
        <w:t xml:space="preserve"> The aim of the work was to study personality disorder in epileptic, finding out correlation between personality disorder and epilepsy. </w:t>
      </w:r>
      <w:r w:rsidRPr="00DE1535">
        <w:rPr>
          <w:rFonts w:ascii="Times New Roman" w:hAnsi="Times New Roman" w:cs="Times New Roman"/>
          <w:b/>
          <w:bCs/>
          <w:sz w:val="20"/>
          <w:szCs w:val="20"/>
          <w:lang w:bidi="ar-EG"/>
        </w:rPr>
        <w:t>Methods:</w:t>
      </w:r>
      <w:r w:rsidR="00DE1535" w:rsidRPr="00DE1535">
        <w:rPr>
          <w:rFonts w:ascii="Times New Roman" w:hAnsi="Times New Roman" w:cs="Times New Roman" w:hint="eastAsia"/>
          <w:b/>
          <w:bCs/>
          <w:sz w:val="20"/>
          <w:szCs w:val="20"/>
          <w:lang w:eastAsia="zh-CN" w:bidi="ar-EG"/>
        </w:rPr>
        <w:t xml:space="preserve"> </w:t>
      </w:r>
      <w:r w:rsidR="0027163F" w:rsidRPr="00DE1535">
        <w:rPr>
          <w:rFonts w:ascii="Times New Roman" w:hAnsi="Times New Roman" w:cs="Times New Roman"/>
          <w:sz w:val="20"/>
          <w:szCs w:val="20"/>
          <w:lang w:bidi="ar-EG"/>
        </w:rPr>
        <w:t xml:space="preserve">86 participants in military </w:t>
      </w:r>
      <w:r w:rsidR="00FD4700" w:rsidRPr="00DE1535">
        <w:rPr>
          <w:rFonts w:ascii="Times New Roman" w:hAnsi="Times New Roman" w:cs="Times New Roman"/>
          <w:sz w:val="20"/>
          <w:szCs w:val="20"/>
          <w:lang w:bidi="ar-EG"/>
        </w:rPr>
        <w:t xml:space="preserve">psychiatric hospital are classified </w:t>
      </w:r>
      <w:r w:rsidR="00C1474C" w:rsidRPr="00DE1535">
        <w:rPr>
          <w:rFonts w:ascii="Times New Roman" w:hAnsi="Times New Roman" w:cs="Times New Roman"/>
          <w:sz w:val="20"/>
          <w:szCs w:val="20"/>
          <w:lang w:bidi="ar-EG"/>
        </w:rPr>
        <w:t>into</w:t>
      </w:r>
      <w:r w:rsidR="00FD4700" w:rsidRPr="00DE1535">
        <w:rPr>
          <w:rFonts w:ascii="Times New Roman" w:hAnsi="Times New Roman" w:cs="Times New Roman"/>
          <w:sz w:val="20"/>
          <w:szCs w:val="20"/>
          <w:lang w:bidi="ar-EG"/>
        </w:rPr>
        <w:t xml:space="preserve"> two groups 43 of them had epilepsy (case), 43 no epilepsy </w:t>
      </w:r>
      <w:r w:rsidR="00F673E2" w:rsidRPr="00DE1535">
        <w:rPr>
          <w:rFonts w:ascii="Times New Roman" w:hAnsi="Times New Roman" w:cs="Times New Roman"/>
          <w:sz w:val="20"/>
          <w:szCs w:val="20"/>
          <w:lang w:bidi="ar-EG"/>
        </w:rPr>
        <w:t>(</w:t>
      </w:r>
      <w:r w:rsidR="00FD4700" w:rsidRPr="00DE1535">
        <w:rPr>
          <w:rFonts w:ascii="Times New Roman" w:hAnsi="Times New Roman" w:cs="Times New Roman"/>
          <w:sz w:val="20"/>
          <w:szCs w:val="20"/>
          <w:lang w:bidi="ar-EG"/>
        </w:rPr>
        <w:t>controls</w:t>
      </w:r>
      <w:r w:rsidR="00F673E2" w:rsidRPr="00DE1535">
        <w:rPr>
          <w:rFonts w:ascii="Times New Roman" w:hAnsi="Times New Roman" w:cs="Times New Roman"/>
          <w:sz w:val="20"/>
          <w:szCs w:val="20"/>
          <w:lang w:bidi="ar-EG"/>
        </w:rPr>
        <w:t>)</w:t>
      </w:r>
      <w:r w:rsidR="00FD4700" w:rsidRPr="00DE1535">
        <w:rPr>
          <w:rFonts w:ascii="Times New Roman" w:hAnsi="Times New Roman" w:cs="Times New Roman"/>
          <w:sz w:val="20"/>
          <w:szCs w:val="20"/>
          <w:lang w:bidi="ar-EG"/>
        </w:rPr>
        <w:t xml:space="preserve"> by EEG finding &amp; confirmed by clinical finding</w:t>
      </w:r>
      <w:r w:rsidR="008E6013" w:rsidRPr="00DE1535">
        <w:rPr>
          <w:rFonts w:ascii="Times New Roman" w:hAnsi="Times New Roman" w:cs="Times New Roman"/>
          <w:sz w:val="20"/>
          <w:szCs w:val="20"/>
          <w:lang w:bidi="ar-EG"/>
        </w:rPr>
        <w:t>.</w:t>
      </w:r>
      <w:r w:rsidR="00DE1535" w:rsidRPr="00DE1535">
        <w:rPr>
          <w:rFonts w:ascii="Times New Roman" w:hAnsi="Times New Roman" w:cs="Times New Roman" w:hint="eastAsia"/>
          <w:sz w:val="20"/>
          <w:szCs w:val="20"/>
          <w:lang w:eastAsia="zh-CN" w:bidi="ar-EG"/>
        </w:rPr>
        <w:t xml:space="preserve"> </w:t>
      </w:r>
      <w:r w:rsidR="00FD4700" w:rsidRPr="00DE1535">
        <w:rPr>
          <w:rFonts w:ascii="Times New Roman" w:hAnsi="Times New Roman" w:cs="Times New Roman"/>
          <w:b/>
          <w:bCs/>
          <w:sz w:val="20"/>
          <w:szCs w:val="20"/>
          <w:lang w:bidi="ar-EG"/>
        </w:rPr>
        <w:t>Result:</w:t>
      </w:r>
      <w:r w:rsidR="00FD4700" w:rsidRPr="00DE1535">
        <w:rPr>
          <w:rFonts w:ascii="Times New Roman" w:hAnsi="Times New Roman" w:cs="Times New Roman"/>
          <w:sz w:val="20"/>
          <w:szCs w:val="20"/>
          <w:lang w:bidi="ar-EG"/>
        </w:rPr>
        <w:t xml:space="preserve"> there's no significant difference in both groups (case</w:t>
      </w:r>
      <w:r w:rsidR="00F673E2" w:rsidRPr="00DE1535">
        <w:rPr>
          <w:rFonts w:ascii="Times New Roman" w:hAnsi="Times New Roman" w:cs="Times New Roman"/>
          <w:sz w:val="20"/>
          <w:szCs w:val="20"/>
          <w:lang w:bidi="ar-EG"/>
        </w:rPr>
        <w:t>,</w:t>
      </w:r>
      <w:r w:rsidR="00FD4700" w:rsidRPr="00DE1535">
        <w:rPr>
          <w:rFonts w:ascii="Times New Roman" w:hAnsi="Times New Roman" w:cs="Times New Roman"/>
          <w:sz w:val="20"/>
          <w:szCs w:val="20"/>
          <w:lang w:bidi="ar-EG"/>
        </w:rPr>
        <w:t xml:space="preserve"> control) in demographics, there's statistically significantly </w:t>
      </w:r>
      <w:r w:rsidR="00C1474C" w:rsidRPr="00DE1535">
        <w:rPr>
          <w:rFonts w:ascii="Times New Roman" w:hAnsi="Times New Roman" w:cs="Times New Roman"/>
          <w:sz w:val="20"/>
          <w:szCs w:val="20"/>
          <w:lang w:bidi="ar-EG"/>
        </w:rPr>
        <w:t xml:space="preserve">younger age </w:t>
      </w:r>
      <w:r w:rsidR="00FD4700" w:rsidRPr="00DE1535">
        <w:rPr>
          <w:rFonts w:ascii="Times New Roman" w:hAnsi="Times New Roman" w:cs="Times New Roman"/>
          <w:sz w:val="20"/>
          <w:szCs w:val="20"/>
          <w:lang w:bidi="ar-EG"/>
        </w:rPr>
        <w:t xml:space="preserve">of presentation of epilepsy with longer duration of epilepsy than epileptic without personality </w:t>
      </w:r>
      <w:r w:rsidR="00FD4700" w:rsidRPr="00DE1535">
        <w:rPr>
          <w:rFonts w:ascii="Times New Roman" w:hAnsi="Times New Roman" w:cs="Times New Roman"/>
          <w:i/>
          <w:iCs/>
          <w:sz w:val="20"/>
          <w:szCs w:val="20"/>
          <w:lang w:bidi="ar-EG"/>
        </w:rPr>
        <w:t>p</w:t>
      </w:r>
      <w:r w:rsidR="00D4420C" w:rsidRPr="00DE1535">
        <w:rPr>
          <w:rFonts w:ascii="Times New Roman" w:hAnsi="Times New Roman" w:cs="Times New Roman"/>
          <w:i/>
          <w:iCs/>
          <w:sz w:val="20"/>
          <w:szCs w:val="20"/>
          <w:lang w:bidi="ar-EG"/>
        </w:rPr>
        <w:t xml:space="preserve"> </w:t>
      </w:r>
      <w:r w:rsidR="00FD4700" w:rsidRPr="00DE1535">
        <w:rPr>
          <w:rFonts w:ascii="Times New Roman" w:hAnsi="Times New Roman" w:cs="Times New Roman"/>
          <w:sz w:val="20"/>
          <w:szCs w:val="20"/>
          <w:lang w:bidi="ar-EG"/>
        </w:rPr>
        <w:t>value 0.0</w:t>
      </w:r>
      <w:r w:rsidR="006C43BC" w:rsidRPr="00DE1535">
        <w:rPr>
          <w:rFonts w:ascii="Times New Roman" w:hAnsi="Times New Roman" w:cs="Times New Roman"/>
          <w:sz w:val="20"/>
          <w:szCs w:val="20"/>
          <w:lang w:bidi="ar-EG"/>
        </w:rPr>
        <w:t>1</w:t>
      </w:r>
      <w:r w:rsidR="00FD4700" w:rsidRPr="00DE1535">
        <w:rPr>
          <w:rFonts w:ascii="Times New Roman" w:hAnsi="Times New Roman" w:cs="Times New Roman"/>
          <w:sz w:val="20"/>
          <w:szCs w:val="20"/>
          <w:lang w:bidi="ar-EG"/>
        </w:rPr>
        <w:t xml:space="preserve">. </w:t>
      </w:r>
      <w:r w:rsidR="00FD4700" w:rsidRPr="00DE1535">
        <w:rPr>
          <w:rFonts w:ascii="Times New Roman" w:hAnsi="Times New Roman" w:cs="Times New Roman"/>
          <w:b/>
          <w:bCs/>
          <w:sz w:val="20"/>
          <w:szCs w:val="20"/>
          <w:lang w:bidi="ar-EG"/>
        </w:rPr>
        <w:t>Conclusion:</w:t>
      </w:r>
      <w:r w:rsidR="00FD4700" w:rsidRPr="00DE1535">
        <w:rPr>
          <w:rFonts w:ascii="Times New Roman" w:hAnsi="Times New Roman" w:cs="Times New Roman"/>
          <w:sz w:val="20"/>
          <w:szCs w:val="20"/>
          <w:lang w:bidi="ar-EG"/>
        </w:rPr>
        <w:t xml:space="preserve"> epilepsy is </w:t>
      </w:r>
      <w:proofErr w:type="spellStart"/>
      <w:r w:rsidR="00FD4700" w:rsidRPr="00DE1535">
        <w:rPr>
          <w:rFonts w:ascii="Times New Roman" w:hAnsi="Times New Roman" w:cs="Times New Roman"/>
          <w:sz w:val="20"/>
          <w:szCs w:val="20"/>
          <w:lang w:bidi="ar-EG"/>
        </w:rPr>
        <w:t>aneurological</w:t>
      </w:r>
      <w:proofErr w:type="spellEnd"/>
      <w:r w:rsidR="00FD4700" w:rsidRPr="00DE1535">
        <w:rPr>
          <w:rFonts w:ascii="Times New Roman" w:hAnsi="Times New Roman" w:cs="Times New Roman"/>
          <w:sz w:val="20"/>
          <w:szCs w:val="20"/>
          <w:lang w:bidi="ar-EG"/>
        </w:rPr>
        <w:t xml:space="preserve"> disorder may affect </w:t>
      </w:r>
      <w:r w:rsidR="003152BE" w:rsidRPr="00DE1535">
        <w:rPr>
          <w:rFonts w:ascii="Times New Roman" w:hAnsi="Times New Roman" w:cs="Times New Roman"/>
          <w:sz w:val="20"/>
          <w:szCs w:val="20"/>
          <w:lang w:bidi="ar-EG"/>
        </w:rPr>
        <w:t xml:space="preserve">psychiatric state among epileptic patients and has amore disordered psychiatric </w:t>
      </w:r>
      <w:proofErr w:type="spellStart"/>
      <w:r w:rsidR="00197A42" w:rsidRPr="00DE1535">
        <w:rPr>
          <w:rFonts w:ascii="Times New Roman" w:hAnsi="Times New Roman" w:cs="Times New Roman"/>
          <w:sz w:val="20"/>
          <w:szCs w:val="20"/>
          <w:lang w:bidi="ar-EG"/>
        </w:rPr>
        <w:t>triat</w:t>
      </w:r>
      <w:proofErr w:type="spellEnd"/>
      <w:r w:rsidR="00197A42" w:rsidRPr="00DE1535">
        <w:rPr>
          <w:rFonts w:ascii="Times New Roman" w:hAnsi="Times New Roman" w:cs="Times New Roman"/>
          <w:sz w:val="20"/>
          <w:szCs w:val="20"/>
          <w:lang w:bidi="ar-EG"/>
        </w:rPr>
        <w:t xml:space="preserve"> than healthy individuals.</w:t>
      </w:r>
    </w:p>
    <w:p w:rsidR="001A0B2B" w:rsidRPr="00DE1535" w:rsidRDefault="008E6013" w:rsidP="001A0B2B">
      <w:pPr>
        <w:bidi w:val="0"/>
        <w:snapToGrid w:val="0"/>
        <w:spacing w:after="0" w:line="240" w:lineRule="auto"/>
        <w:jc w:val="both"/>
        <w:rPr>
          <w:rFonts w:ascii="Times New Roman" w:hAnsi="Times New Roman" w:cs="Times New Roman"/>
          <w:sz w:val="20"/>
          <w:szCs w:val="20"/>
        </w:rPr>
      </w:pPr>
      <w:proofErr w:type="gramStart"/>
      <w:r w:rsidRPr="00DE1535">
        <w:rPr>
          <w:rFonts w:ascii="Times New Roman" w:hAnsi="Times New Roman" w:cs="Times New Roman"/>
          <w:b/>
          <w:bCs/>
          <w:sz w:val="20"/>
          <w:szCs w:val="20"/>
          <w:u w:val="single"/>
          <w:lang w:bidi="ar-EG"/>
        </w:rPr>
        <w:t>[</w:t>
      </w:r>
      <w:r w:rsidR="00A94A6E" w:rsidRPr="00DE1535">
        <w:rPr>
          <w:rFonts w:ascii="Times New Roman" w:hAnsi="Times New Roman" w:cs="Times New Roman"/>
          <w:sz w:val="20"/>
          <w:szCs w:val="20"/>
          <w:lang w:bidi="ar-EG"/>
        </w:rPr>
        <w:t xml:space="preserve">Ibrahim A. </w:t>
      </w:r>
      <w:proofErr w:type="spellStart"/>
      <w:r w:rsidR="00A94A6E" w:rsidRPr="00DE1535">
        <w:rPr>
          <w:rFonts w:ascii="Times New Roman" w:hAnsi="Times New Roman" w:cs="Times New Roman"/>
          <w:sz w:val="20"/>
          <w:szCs w:val="20"/>
          <w:lang w:bidi="ar-EG"/>
        </w:rPr>
        <w:t>AlAfify</w:t>
      </w:r>
      <w:proofErr w:type="spellEnd"/>
      <w:r w:rsidR="00A94A6E" w:rsidRPr="00DE1535">
        <w:rPr>
          <w:rFonts w:ascii="Times New Roman" w:hAnsi="Times New Roman" w:cs="Times New Roman"/>
          <w:sz w:val="20"/>
          <w:szCs w:val="20"/>
          <w:lang w:bidi="ar-EG"/>
        </w:rPr>
        <w:t xml:space="preserve">, Hussein </w:t>
      </w:r>
      <w:proofErr w:type="spellStart"/>
      <w:r w:rsidR="00A94A6E" w:rsidRPr="00DE1535">
        <w:rPr>
          <w:rFonts w:ascii="Times New Roman" w:hAnsi="Times New Roman" w:cs="Times New Roman"/>
          <w:sz w:val="20"/>
          <w:szCs w:val="20"/>
          <w:lang w:bidi="ar-EG"/>
        </w:rPr>
        <w:t>El.El-Shiekh</w:t>
      </w:r>
      <w:proofErr w:type="spellEnd"/>
      <w:r w:rsidR="00A94A6E" w:rsidRPr="00DE1535">
        <w:rPr>
          <w:rFonts w:ascii="Times New Roman" w:hAnsi="Times New Roman" w:cs="Times New Roman"/>
          <w:sz w:val="20"/>
          <w:szCs w:val="20"/>
          <w:lang w:bidi="ar-EG"/>
        </w:rPr>
        <w:t xml:space="preserve">, Mohammed R. El. </w:t>
      </w:r>
      <w:proofErr w:type="spellStart"/>
      <w:r w:rsidR="00A94A6E" w:rsidRPr="00DE1535">
        <w:rPr>
          <w:rFonts w:ascii="Times New Roman" w:hAnsi="Times New Roman" w:cs="Times New Roman"/>
          <w:sz w:val="20"/>
          <w:szCs w:val="20"/>
          <w:lang w:bidi="ar-EG"/>
        </w:rPr>
        <w:t>Feky</w:t>
      </w:r>
      <w:proofErr w:type="spellEnd"/>
      <w:r w:rsidR="00A94A6E" w:rsidRPr="00DE1535">
        <w:rPr>
          <w:rFonts w:ascii="Times New Roman" w:hAnsi="Times New Roman" w:cs="Times New Roman"/>
          <w:sz w:val="20"/>
          <w:szCs w:val="20"/>
          <w:lang w:bidi="ar-EG"/>
        </w:rPr>
        <w:t>, Mohammed M.</w:t>
      </w:r>
      <w:r w:rsidR="00C1474C" w:rsidRPr="00DE1535">
        <w:rPr>
          <w:rFonts w:ascii="Times New Roman" w:hAnsi="Times New Roman" w:cs="Times New Roman"/>
          <w:sz w:val="20"/>
          <w:szCs w:val="20"/>
          <w:lang w:bidi="ar-EG"/>
        </w:rPr>
        <w:t xml:space="preserve"> </w:t>
      </w:r>
      <w:r w:rsidR="00A94A6E" w:rsidRPr="00DE1535">
        <w:rPr>
          <w:rFonts w:ascii="Times New Roman" w:hAnsi="Times New Roman" w:cs="Times New Roman"/>
          <w:sz w:val="20"/>
          <w:szCs w:val="20"/>
          <w:lang w:bidi="ar-EG"/>
        </w:rPr>
        <w:t>El.</w:t>
      </w:r>
      <w:r w:rsidR="00C1474C" w:rsidRPr="00DE1535">
        <w:rPr>
          <w:rFonts w:ascii="Times New Roman" w:hAnsi="Times New Roman" w:cs="Times New Roman"/>
          <w:sz w:val="20"/>
          <w:szCs w:val="20"/>
          <w:lang w:bidi="ar-EG"/>
        </w:rPr>
        <w:t xml:space="preserve"> </w:t>
      </w:r>
      <w:proofErr w:type="spellStart"/>
      <w:r w:rsidR="00A94A6E" w:rsidRPr="00DE1535">
        <w:rPr>
          <w:rFonts w:ascii="Times New Roman" w:hAnsi="Times New Roman" w:cs="Times New Roman"/>
          <w:sz w:val="20"/>
          <w:szCs w:val="20"/>
          <w:lang w:bidi="ar-EG"/>
        </w:rPr>
        <w:t>Hamady</w:t>
      </w:r>
      <w:proofErr w:type="spellEnd"/>
      <w:r w:rsidR="00A94A6E" w:rsidRPr="00DE1535">
        <w:rPr>
          <w:rFonts w:ascii="Times New Roman" w:hAnsi="Times New Roman" w:cs="Times New Roman"/>
          <w:sz w:val="20"/>
          <w:szCs w:val="20"/>
          <w:lang w:bidi="ar-EG"/>
        </w:rPr>
        <w:t xml:space="preserve"> and Mohammed </w:t>
      </w:r>
      <w:proofErr w:type="spellStart"/>
      <w:r w:rsidR="00A94A6E" w:rsidRPr="00DE1535">
        <w:rPr>
          <w:rFonts w:ascii="Times New Roman" w:hAnsi="Times New Roman" w:cs="Times New Roman"/>
          <w:sz w:val="20"/>
          <w:szCs w:val="20"/>
          <w:lang w:bidi="ar-EG"/>
        </w:rPr>
        <w:t>Abd</w:t>
      </w:r>
      <w:proofErr w:type="spellEnd"/>
      <w:r w:rsidR="00A94A6E" w:rsidRPr="00DE1535">
        <w:rPr>
          <w:rFonts w:ascii="Times New Roman" w:hAnsi="Times New Roman" w:cs="Times New Roman"/>
          <w:sz w:val="20"/>
          <w:szCs w:val="20"/>
          <w:lang w:bidi="ar-EG"/>
        </w:rPr>
        <w:t>.</w:t>
      </w:r>
      <w:proofErr w:type="gramEnd"/>
      <w:r w:rsidR="00DE1535" w:rsidRPr="00DE1535">
        <w:rPr>
          <w:rFonts w:ascii="Times New Roman" w:hAnsi="Times New Roman" w:cs="Times New Roman" w:hint="eastAsia"/>
          <w:sz w:val="20"/>
          <w:szCs w:val="20"/>
          <w:lang w:eastAsia="zh-CN" w:bidi="ar-EG"/>
        </w:rPr>
        <w:t xml:space="preserve"> </w:t>
      </w:r>
      <w:proofErr w:type="spellStart"/>
      <w:r w:rsidR="00A94A6E" w:rsidRPr="00DE1535">
        <w:rPr>
          <w:rFonts w:ascii="Times New Roman" w:hAnsi="Times New Roman" w:cs="Times New Roman"/>
          <w:sz w:val="20"/>
          <w:szCs w:val="20"/>
          <w:lang w:bidi="ar-EG"/>
        </w:rPr>
        <w:t>Alnaser</w:t>
      </w:r>
      <w:proofErr w:type="spellEnd"/>
      <w:r w:rsidR="00A94A6E" w:rsidRPr="00DE1535">
        <w:rPr>
          <w:rFonts w:ascii="Times New Roman" w:hAnsi="Times New Roman" w:cs="Times New Roman"/>
          <w:sz w:val="20"/>
          <w:szCs w:val="20"/>
          <w:lang w:bidi="ar-EG"/>
        </w:rPr>
        <w:t xml:space="preserve"> A. </w:t>
      </w:r>
      <w:proofErr w:type="spellStart"/>
      <w:r w:rsidR="00A94A6E" w:rsidRPr="00DE1535">
        <w:rPr>
          <w:rFonts w:ascii="Times New Roman" w:hAnsi="Times New Roman" w:cs="Times New Roman"/>
          <w:sz w:val="20"/>
          <w:szCs w:val="20"/>
          <w:lang w:bidi="ar-EG"/>
        </w:rPr>
        <w:t>Mourad</w:t>
      </w:r>
      <w:proofErr w:type="spellEnd"/>
      <w:r w:rsidR="00A94A6E" w:rsidRPr="00DE1535">
        <w:rPr>
          <w:rFonts w:ascii="Times New Roman" w:hAnsi="Times New Roman" w:cs="Times New Roman"/>
          <w:sz w:val="20"/>
          <w:szCs w:val="20"/>
          <w:lang w:bidi="ar-EG"/>
        </w:rPr>
        <w:t xml:space="preserve">. </w:t>
      </w:r>
      <w:proofErr w:type="gramStart"/>
      <w:r w:rsidR="00A94A6E" w:rsidRPr="00DE1535">
        <w:rPr>
          <w:rFonts w:ascii="Times New Roman" w:hAnsi="Times New Roman" w:cs="Times New Roman"/>
          <w:b/>
          <w:bCs/>
          <w:sz w:val="20"/>
          <w:szCs w:val="20"/>
          <w:lang w:bidi="ar-EG"/>
        </w:rPr>
        <w:t>Personality profile in epileptic patient</w:t>
      </w:r>
      <w:r w:rsidR="001A0B2B" w:rsidRPr="00DE1535">
        <w:rPr>
          <w:rFonts w:ascii="Times New Roman" w:eastAsia="Times New Roman" w:hAnsi="Times New Roman" w:cs="Times New Roman"/>
          <w:b/>
          <w:bCs/>
          <w:sz w:val="20"/>
          <w:szCs w:val="20"/>
          <w:lang w:bidi="fa-IR"/>
        </w:rPr>
        <w:t>.</w:t>
      </w:r>
      <w:proofErr w:type="gramEnd"/>
      <w:r w:rsidR="001A0B2B" w:rsidRPr="00DE1535">
        <w:rPr>
          <w:rFonts w:ascii="Times New Roman" w:hAnsi="Times New Roman" w:cs="Times New Roman"/>
          <w:bCs/>
          <w:i/>
          <w:sz w:val="20"/>
          <w:szCs w:val="20"/>
        </w:rPr>
        <w:t xml:space="preserve"> N Y </w:t>
      </w:r>
      <w:proofErr w:type="spellStart"/>
      <w:r w:rsidR="001A0B2B" w:rsidRPr="00DE1535">
        <w:rPr>
          <w:rFonts w:ascii="Times New Roman" w:hAnsi="Times New Roman" w:cs="Times New Roman"/>
          <w:bCs/>
          <w:i/>
          <w:sz w:val="20"/>
          <w:szCs w:val="20"/>
        </w:rPr>
        <w:t>Sci</w:t>
      </w:r>
      <w:proofErr w:type="spellEnd"/>
      <w:r w:rsidR="001A0B2B" w:rsidRPr="00DE1535">
        <w:rPr>
          <w:rFonts w:ascii="Times New Roman" w:hAnsi="Times New Roman" w:cs="Times New Roman"/>
          <w:bCs/>
          <w:i/>
          <w:sz w:val="20"/>
          <w:szCs w:val="20"/>
        </w:rPr>
        <w:t xml:space="preserve"> J</w:t>
      </w:r>
      <w:r w:rsidR="001A0B2B" w:rsidRPr="00DE1535">
        <w:rPr>
          <w:rFonts w:ascii="Times New Roman" w:hAnsi="Times New Roman" w:cs="Times New Roman"/>
          <w:bCs/>
          <w:sz w:val="20"/>
          <w:szCs w:val="20"/>
        </w:rPr>
        <w:t xml:space="preserve"> </w:t>
      </w:r>
      <w:r w:rsidR="001A0B2B" w:rsidRPr="00DE1535">
        <w:rPr>
          <w:rFonts w:ascii="Times New Roman" w:hAnsi="Times New Roman" w:cs="Times New Roman"/>
          <w:sz w:val="20"/>
          <w:szCs w:val="20"/>
        </w:rPr>
        <w:t>201</w:t>
      </w:r>
      <w:r w:rsidR="001A0B2B" w:rsidRPr="00DE1535">
        <w:rPr>
          <w:rFonts w:ascii="Times New Roman" w:hAnsi="Times New Roman" w:cs="Times New Roman" w:hint="eastAsia"/>
          <w:sz w:val="20"/>
          <w:szCs w:val="20"/>
        </w:rPr>
        <w:t>6</w:t>
      </w:r>
      <w:proofErr w:type="gramStart"/>
      <w:r w:rsidR="001A0B2B" w:rsidRPr="00DE1535">
        <w:rPr>
          <w:rFonts w:ascii="Times New Roman" w:hAnsi="Times New Roman" w:cs="Times New Roman"/>
          <w:sz w:val="20"/>
          <w:szCs w:val="20"/>
        </w:rPr>
        <w:t>;</w:t>
      </w:r>
      <w:r w:rsidR="001A0B2B" w:rsidRPr="00DE1535">
        <w:rPr>
          <w:rFonts w:ascii="Times New Roman" w:hAnsi="Times New Roman" w:cs="Times New Roman" w:hint="eastAsia"/>
          <w:sz w:val="20"/>
          <w:szCs w:val="20"/>
        </w:rPr>
        <w:t>9</w:t>
      </w:r>
      <w:proofErr w:type="gramEnd"/>
      <w:r w:rsidR="001A0B2B" w:rsidRPr="00DE1535">
        <w:rPr>
          <w:rFonts w:ascii="Times New Roman" w:hAnsi="Times New Roman" w:cs="Times New Roman"/>
          <w:sz w:val="20"/>
          <w:szCs w:val="20"/>
        </w:rPr>
        <w:t>(</w:t>
      </w:r>
      <w:r w:rsidR="001A0B2B" w:rsidRPr="00DE1535">
        <w:rPr>
          <w:rFonts w:ascii="Times New Roman" w:hAnsi="Times New Roman" w:cs="Times New Roman" w:hint="eastAsia"/>
          <w:sz w:val="20"/>
          <w:szCs w:val="20"/>
        </w:rPr>
        <w:t>3</w:t>
      </w:r>
      <w:r w:rsidR="001A0B2B" w:rsidRPr="00DE1535">
        <w:rPr>
          <w:rFonts w:ascii="Times New Roman" w:hAnsi="Times New Roman" w:cs="Times New Roman"/>
          <w:sz w:val="20"/>
          <w:szCs w:val="20"/>
        </w:rPr>
        <w:t>):</w:t>
      </w:r>
      <w:r w:rsidR="00A9184F" w:rsidRPr="00DE1535">
        <w:rPr>
          <w:rFonts w:ascii="Times New Roman" w:hAnsi="Times New Roman" w:cs="Times New Roman"/>
          <w:noProof/>
          <w:color w:val="000000"/>
          <w:sz w:val="20"/>
          <w:szCs w:val="20"/>
        </w:rPr>
        <w:t>24</w:t>
      </w:r>
      <w:r w:rsidR="001A0B2B" w:rsidRPr="00DE1535">
        <w:rPr>
          <w:rFonts w:ascii="Times New Roman" w:hAnsi="Times New Roman" w:cs="Times New Roman"/>
          <w:color w:val="000000"/>
          <w:sz w:val="20"/>
          <w:szCs w:val="20"/>
        </w:rPr>
        <w:t>-</w:t>
      </w:r>
      <w:r w:rsidR="00A9184F" w:rsidRPr="00DE1535">
        <w:rPr>
          <w:rFonts w:ascii="Times New Roman" w:hAnsi="Times New Roman" w:cs="Times New Roman"/>
          <w:noProof/>
          <w:color w:val="000000"/>
          <w:sz w:val="20"/>
          <w:szCs w:val="20"/>
        </w:rPr>
        <w:t>31</w:t>
      </w:r>
      <w:r w:rsidR="001A0B2B" w:rsidRPr="00DE1535">
        <w:rPr>
          <w:rFonts w:ascii="Times New Roman" w:hAnsi="Times New Roman" w:cs="Times New Roman"/>
          <w:sz w:val="20"/>
          <w:szCs w:val="20"/>
        </w:rPr>
        <w:t xml:space="preserve">]. </w:t>
      </w:r>
      <w:proofErr w:type="gramStart"/>
      <w:r w:rsidR="001A0B2B" w:rsidRPr="00DE1535">
        <w:rPr>
          <w:rFonts w:ascii="Times New Roman" w:hAnsi="Times New Roman" w:cs="Times New Roman"/>
          <w:iCs/>
          <w:color w:val="000000"/>
          <w:sz w:val="20"/>
          <w:szCs w:val="20"/>
        </w:rPr>
        <w:t>ISSN 1554-0200 (print); ISSN 2375-723X (online)</w:t>
      </w:r>
      <w:r w:rsidR="001A0B2B" w:rsidRPr="00DE1535">
        <w:rPr>
          <w:rFonts w:ascii="Times New Roman" w:hAnsi="Times New Roman" w:cs="Times New Roman"/>
          <w:sz w:val="20"/>
          <w:szCs w:val="20"/>
        </w:rPr>
        <w:t>.</w:t>
      </w:r>
      <w:proofErr w:type="gramEnd"/>
      <w:r w:rsidR="001A0B2B" w:rsidRPr="00DE1535">
        <w:rPr>
          <w:rFonts w:ascii="Times New Roman" w:hAnsi="Times New Roman" w:cs="Times New Roman"/>
          <w:sz w:val="20"/>
          <w:szCs w:val="20"/>
        </w:rPr>
        <w:t xml:space="preserve"> </w:t>
      </w:r>
      <w:hyperlink r:id="rId8" w:history="1">
        <w:r w:rsidR="001A0B2B" w:rsidRPr="00DE1535">
          <w:rPr>
            <w:rStyle w:val="Hyperlink"/>
            <w:rFonts w:ascii="Times New Roman" w:hAnsi="Times New Roman" w:cs="Times New Roman"/>
            <w:color w:val="0000FF"/>
            <w:sz w:val="20"/>
            <w:szCs w:val="20"/>
          </w:rPr>
          <w:t>http://www.sciencepub.net/newyork</w:t>
        </w:r>
      </w:hyperlink>
      <w:r w:rsidR="001A0B2B" w:rsidRPr="00DE1535">
        <w:rPr>
          <w:rFonts w:ascii="Times New Roman" w:hAnsi="Times New Roman" w:cs="Times New Roman"/>
          <w:sz w:val="20"/>
          <w:szCs w:val="20"/>
        </w:rPr>
        <w:t xml:space="preserve">. </w:t>
      </w:r>
      <w:r w:rsidR="001A0B2B" w:rsidRPr="00DE1535">
        <w:rPr>
          <w:rFonts w:ascii="Times New Roman" w:hAnsi="Times New Roman" w:cs="Times New Roman" w:hint="eastAsia"/>
          <w:sz w:val="20"/>
          <w:szCs w:val="20"/>
          <w:lang w:eastAsia="zh-CN"/>
        </w:rPr>
        <w:t>5</w:t>
      </w:r>
      <w:r w:rsidR="001A0B2B" w:rsidRPr="00DE1535">
        <w:rPr>
          <w:rFonts w:ascii="Times New Roman" w:hAnsi="Times New Roman" w:cs="Times New Roman" w:hint="eastAsia"/>
          <w:sz w:val="20"/>
          <w:szCs w:val="20"/>
        </w:rPr>
        <w:t xml:space="preserve">. </w:t>
      </w:r>
      <w:proofErr w:type="gramStart"/>
      <w:r w:rsidR="001A0B2B" w:rsidRPr="00DE1535">
        <w:rPr>
          <w:rFonts w:ascii="Times New Roman" w:hAnsi="Times New Roman" w:cs="Times New Roman"/>
          <w:color w:val="000000"/>
          <w:sz w:val="20"/>
          <w:szCs w:val="20"/>
          <w:shd w:val="clear" w:color="auto" w:fill="FFFFFF"/>
        </w:rPr>
        <w:t>doi</w:t>
      </w:r>
      <w:proofErr w:type="gramEnd"/>
      <w:r w:rsidR="001A0B2B" w:rsidRPr="00DE1535">
        <w:rPr>
          <w:rFonts w:ascii="Times New Roman" w:hAnsi="Times New Roman" w:cs="Times New Roman"/>
          <w:color w:val="000000"/>
          <w:sz w:val="20"/>
          <w:szCs w:val="20"/>
          <w:shd w:val="clear" w:color="auto" w:fill="FFFFFF"/>
        </w:rPr>
        <w:t>:</w:t>
      </w:r>
      <w:hyperlink r:id="rId9" w:history="1">
        <w:r w:rsidR="001A0B2B" w:rsidRPr="00DE1535">
          <w:rPr>
            <w:rStyle w:val="Hyperlink"/>
            <w:rFonts w:ascii="Times New Roman" w:hAnsi="Times New Roman" w:cs="Times New Roman"/>
            <w:color w:val="0000FF"/>
            <w:sz w:val="20"/>
            <w:szCs w:val="20"/>
            <w:shd w:val="clear" w:color="auto" w:fill="FFFFFF"/>
          </w:rPr>
          <w:t>10.7537/mars</w:t>
        </w:r>
        <w:r w:rsidR="001A0B2B" w:rsidRPr="00DE1535">
          <w:rPr>
            <w:rStyle w:val="Hyperlink"/>
            <w:rFonts w:ascii="Times New Roman" w:hAnsi="Times New Roman" w:cs="Times New Roman" w:hint="eastAsia"/>
            <w:color w:val="0000FF"/>
            <w:sz w:val="20"/>
            <w:szCs w:val="20"/>
            <w:shd w:val="clear" w:color="auto" w:fill="FFFFFF"/>
          </w:rPr>
          <w:t>nys0903</w:t>
        </w:r>
        <w:r w:rsidR="001A0B2B" w:rsidRPr="00DE1535">
          <w:rPr>
            <w:rStyle w:val="Hyperlink"/>
            <w:rFonts w:ascii="Times New Roman" w:hAnsi="Times New Roman" w:cs="Times New Roman"/>
            <w:color w:val="0000FF"/>
            <w:sz w:val="20"/>
            <w:szCs w:val="20"/>
            <w:shd w:val="clear" w:color="auto" w:fill="FFFFFF"/>
          </w:rPr>
          <w:t>1</w:t>
        </w:r>
        <w:r w:rsidR="001A0B2B" w:rsidRPr="00DE1535">
          <w:rPr>
            <w:rStyle w:val="Hyperlink"/>
            <w:rFonts w:ascii="Times New Roman" w:hAnsi="Times New Roman" w:cs="Times New Roman" w:hint="eastAsia"/>
            <w:color w:val="0000FF"/>
            <w:sz w:val="20"/>
            <w:szCs w:val="20"/>
            <w:shd w:val="clear" w:color="auto" w:fill="FFFFFF"/>
          </w:rPr>
          <w:t>6</w:t>
        </w:r>
        <w:r w:rsidR="001A0B2B" w:rsidRPr="00DE1535">
          <w:rPr>
            <w:rStyle w:val="Hyperlink"/>
            <w:rFonts w:ascii="Times New Roman" w:hAnsi="Times New Roman" w:cs="Times New Roman"/>
            <w:color w:val="0000FF"/>
            <w:sz w:val="20"/>
            <w:szCs w:val="20"/>
            <w:shd w:val="clear" w:color="auto" w:fill="FFFFFF"/>
          </w:rPr>
          <w:t>0</w:t>
        </w:r>
        <w:r w:rsidR="001A0B2B" w:rsidRPr="00DE1535">
          <w:rPr>
            <w:rStyle w:val="Hyperlink"/>
            <w:rFonts w:ascii="Times New Roman" w:hAnsi="Times New Roman" w:cs="Times New Roman" w:hint="eastAsia"/>
            <w:color w:val="0000FF"/>
            <w:sz w:val="20"/>
            <w:szCs w:val="20"/>
            <w:shd w:val="clear" w:color="auto" w:fill="FFFFFF"/>
            <w:lang w:eastAsia="zh-CN"/>
          </w:rPr>
          <w:t>5</w:t>
        </w:r>
      </w:hyperlink>
      <w:r w:rsidR="001A0B2B" w:rsidRPr="00DE1535">
        <w:rPr>
          <w:rFonts w:ascii="Times New Roman" w:hAnsi="Times New Roman" w:cs="Times New Roman"/>
          <w:color w:val="000000"/>
          <w:sz w:val="20"/>
          <w:szCs w:val="20"/>
          <w:shd w:val="clear" w:color="auto" w:fill="FFFFFF"/>
        </w:rPr>
        <w:t>.</w:t>
      </w:r>
    </w:p>
    <w:p w:rsidR="008E6013" w:rsidRPr="00DE1535" w:rsidRDefault="008E6013" w:rsidP="001A0B2B">
      <w:pPr>
        <w:bidi w:val="0"/>
        <w:snapToGrid w:val="0"/>
        <w:spacing w:after="0" w:line="240" w:lineRule="auto"/>
        <w:jc w:val="both"/>
        <w:rPr>
          <w:rFonts w:ascii="Times New Roman" w:hAnsi="Times New Roman" w:cs="Times New Roman"/>
          <w:b/>
          <w:bCs/>
          <w:sz w:val="20"/>
          <w:szCs w:val="20"/>
          <w:u w:val="single"/>
          <w:lang w:bidi="ar-EG"/>
        </w:rPr>
      </w:pPr>
    </w:p>
    <w:p w:rsidR="001133EE" w:rsidRPr="00DE1535" w:rsidRDefault="00197A42" w:rsidP="001A0B2B">
      <w:pPr>
        <w:bidi w:val="0"/>
        <w:snapToGrid w:val="0"/>
        <w:spacing w:after="0" w:line="240" w:lineRule="auto"/>
        <w:jc w:val="both"/>
        <w:rPr>
          <w:rFonts w:ascii="Times New Roman" w:hAnsi="Times New Roman" w:cs="Times New Roman"/>
          <w:sz w:val="20"/>
          <w:szCs w:val="20"/>
          <w:lang w:bidi="ar-EG"/>
        </w:rPr>
      </w:pPr>
      <w:r w:rsidRPr="00DE1535">
        <w:rPr>
          <w:rFonts w:ascii="Times New Roman" w:hAnsi="Times New Roman" w:cs="Times New Roman"/>
          <w:b/>
          <w:bCs/>
          <w:sz w:val="20"/>
          <w:szCs w:val="20"/>
          <w:lang w:bidi="ar-EG"/>
        </w:rPr>
        <w:t>Keywords:</w:t>
      </w:r>
      <w:r w:rsidRPr="00DE1535">
        <w:rPr>
          <w:rFonts w:ascii="Times New Roman" w:hAnsi="Times New Roman" w:cs="Times New Roman"/>
          <w:sz w:val="20"/>
          <w:szCs w:val="20"/>
          <w:lang w:bidi="ar-EG"/>
        </w:rPr>
        <w:t xml:space="preserve"> personality disorder, epileptic patient, EEG</w:t>
      </w:r>
    </w:p>
    <w:p w:rsidR="001A0B2B" w:rsidRPr="00DE1535" w:rsidRDefault="001A0B2B" w:rsidP="001A0B2B">
      <w:pPr>
        <w:bidi w:val="0"/>
        <w:snapToGrid w:val="0"/>
        <w:spacing w:after="0" w:line="240" w:lineRule="auto"/>
        <w:jc w:val="both"/>
        <w:rPr>
          <w:rFonts w:ascii="Times New Roman" w:hAnsi="Times New Roman" w:cs="Times New Roman"/>
          <w:b/>
          <w:bCs/>
          <w:sz w:val="20"/>
          <w:szCs w:val="20"/>
          <w:lang w:bidi="ar-EG"/>
        </w:rPr>
      </w:pPr>
    </w:p>
    <w:p w:rsidR="001A0B2B" w:rsidRPr="00DE1535" w:rsidRDefault="001A0B2B" w:rsidP="001A0B2B">
      <w:pPr>
        <w:bidi w:val="0"/>
        <w:snapToGrid w:val="0"/>
        <w:spacing w:after="0" w:line="240" w:lineRule="auto"/>
        <w:jc w:val="both"/>
        <w:rPr>
          <w:rFonts w:ascii="Times New Roman" w:hAnsi="Times New Roman" w:cs="Times New Roman"/>
          <w:b/>
          <w:bCs/>
          <w:sz w:val="20"/>
          <w:szCs w:val="20"/>
          <w:lang w:bidi="ar-EG"/>
        </w:rPr>
        <w:sectPr w:rsidR="001A0B2B" w:rsidRPr="00DE1535" w:rsidSect="00A9184F">
          <w:headerReference w:type="default" r:id="rId10"/>
          <w:footerReference w:type="default" r:id="rId11"/>
          <w:type w:val="continuous"/>
          <w:pgSz w:w="12240" w:h="15840" w:code="1"/>
          <w:pgMar w:top="1440" w:right="1440" w:bottom="1440" w:left="1440" w:header="720" w:footer="720" w:gutter="0"/>
          <w:pgNumType w:start="24"/>
          <w:cols w:space="708"/>
          <w:docGrid w:linePitch="360"/>
        </w:sectPr>
      </w:pPr>
    </w:p>
    <w:p w:rsidR="00C27619" w:rsidRPr="00DE1535" w:rsidRDefault="008E6013" w:rsidP="001A0B2B">
      <w:pPr>
        <w:bidi w:val="0"/>
        <w:snapToGrid w:val="0"/>
        <w:spacing w:after="0" w:line="240" w:lineRule="auto"/>
        <w:jc w:val="both"/>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lastRenderedPageBreak/>
        <w:t xml:space="preserve">1. </w:t>
      </w:r>
      <w:r w:rsidR="00C27619" w:rsidRPr="00DE1535">
        <w:rPr>
          <w:rFonts w:ascii="Times New Roman" w:hAnsi="Times New Roman" w:cs="Times New Roman"/>
          <w:b/>
          <w:bCs/>
          <w:sz w:val="20"/>
          <w:szCs w:val="20"/>
          <w:lang w:bidi="ar-EG"/>
        </w:rPr>
        <w:t>Introduction:</w:t>
      </w:r>
    </w:p>
    <w:p w:rsidR="0012033C" w:rsidRPr="00DE1535" w:rsidRDefault="00C27619"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Epilepsy is a central nervous system disorder in which nerve cell activity in the brain becomes </w:t>
      </w:r>
      <w:r w:rsidR="00C1474C" w:rsidRPr="00DE1535">
        <w:rPr>
          <w:rFonts w:ascii="Times New Roman" w:hAnsi="Times New Roman" w:cs="Times New Roman"/>
          <w:sz w:val="20"/>
          <w:szCs w:val="20"/>
          <w:lang w:bidi="ar-EG"/>
        </w:rPr>
        <w:t xml:space="preserve">disrupted </w:t>
      </w:r>
      <w:r w:rsidR="003E5C29" w:rsidRPr="00DE1535">
        <w:rPr>
          <w:rFonts w:ascii="Times New Roman" w:hAnsi="Times New Roman" w:cs="Times New Roman"/>
          <w:sz w:val="20"/>
          <w:szCs w:val="20"/>
          <w:lang w:bidi="ar-EG"/>
        </w:rPr>
        <w:t xml:space="preserve">causing seizures or periods of unusual behavior, </w:t>
      </w:r>
      <w:r w:rsidR="00C1474C" w:rsidRPr="00DE1535">
        <w:rPr>
          <w:rFonts w:ascii="Times New Roman" w:hAnsi="Times New Roman" w:cs="Times New Roman"/>
          <w:sz w:val="20"/>
          <w:szCs w:val="20"/>
          <w:lang w:bidi="ar-EG"/>
        </w:rPr>
        <w:t>sensation</w:t>
      </w:r>
      <w:r w:rsidR="003E5C29" w:rsidRPr="00DE1535">
        <w:rPr>
          <w:rFonts w:ascii="Times New Roman" w:hAnsi="Times New Roman" w:cs="Times New Roman"/>
          <w:sz w:val="20"/>
          <w:szCs w:val="20"/>
          <w:lang w:bidi="ar-EG"/>
        </w:rPr>
        <w:t xml:space="preserve"> and sometime </w:t>
      </w:r>
      <w:r w:rsidR="0012033C" w:rsidRPr="00DE1535">
        <w:rPr>
          <w:rFonts w:ascii="Times New Roman" w:hAnsi="Times New Roman" w:cs="Times New Roman"/>
          <w:sz w:val="20"/>
          <w:szCs w:val="20"/>
          <w:lang w:bidi="ar-EG"/>
        </w:rPr>
        <w:t xml:space="preserve">loss of </w:t>
      </w:r>
      <w:r w:rsidR="0037282A" w:rsidRPr="00DE1535">
        <w:rPr>
          <w:rFonts w:ascii="Times New Roman" w:hAnsi="Times New Roman" w:cs="Times New Roman"/>
          <w:sz w:val="20"/>
          <w:szCs w:val="20"/>
          <w:lang w:bidi="ar-EG"/>
        </w:rPr>
        <w:t>consciousness</w:t>
      </w:r>
      <w:r w:rsidR="00E30BBE" w:rsidRPr="00DE1535">
        <w:rPr>
          <w:rFonts w:ascii="Times New Roman" w:hAnsi="Times New Roman" w:cs="Times New Roman"/>
          <w:sz w:val="20"/>
          <w:szCs w:val="20"/>
          <w:vertAlign w:val="superscript"/>
          <w:lang w:bidi="ar-EG"/>
        </w:rPr>
        <w:t>(1)</w:t>
      </w:r>
      <w:r w:rsidR="0012033C" w:rsidRPr="00DE1535">
        <w:rPr>
          <w:rFonts w:ascii="Times New Roman" w:hAnsi="Times New Roman" w:cs="Times New Roman"/>
          <w:sz w:val="20"/>
          <w:szCs w:val="20"/>
          <w:lang w:bidi="ar-EG"/>
        </w:rPr>
        <w:t>.</w:t>
      </w:r>
    </w:p>
    <w:p w:rsidR="004723CF" w:rsidRPr="00DE1535" w:rsidRDefault="0012033C"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The prevalence of epilepsy varies substantially among different population in the united state, with estimates ranging from 5.0 to 11.5 cases of active epilepsy per 1000. While the method of identifying cases varies among these studies, the median estimate 9.1 cases per </w:t>
      </w:r>
      <w:r w:rsidR="00EF1CD2" w:rsidRPr="00DE1535">
        <w:rPr>
          <w:rFonts w:ascii="Times New Roman" w:hAnsi="Times New Roman" w:cs="Times New Roman"/>
          <w:sz w:val="20"/>
          <w:szCs w:val="20"/>
          <w:lang w:bidi="ar-EG"/>
        </w:rPr>
        <w:t>thousand</w:t>
      </w:r>
      <w:r w:rsidRPr="00DE1535">
        <w:rPr>
          <w:rFonts w:ascii="Times New Roman" w:hAnsi="Times New Roman" w:cs="Times New Roman"/>
          <w:sz w:val="20"/>
          <w:szCs w:val="20"/>
          <w:lang w:bidi="ar-EG"/>
        </w:rPr>
        <w:t xml:space="preserve">. This estimate is nearly 30% </w:t>
      </w:r>
      <w:r w:rsidR="00B3530D" w:rsidRPr="00DE1535">
        <w:rPr>
          <w:rFonts w:ascii="Times New Roman" w:hAnsi="Times New Roman" w:cs="Times New Roman"/>
          <w:sz w:val="20"/>
          <w:szCs w:val="20"/>
          <w:lang w:bidi="ar-EG"/>
        </w:rPr>
        <w:t xml:space="preserve">higher than recent estimate of 7.1 per thousand derived from previous studies </w:t>
      </w:r>
      <w:r w:rsidR="004723CF" w:rsidRPr="00DE1535">
        <w:rPr>
          <w:rFonts w:ascii="Times New Roman" w:hAnsi="Times New Roman" w:cs="Times New Roman"/>
          <w:sz w:val="20"/>
          <w:szCs w:val="20"/>
          <w:lang w:bidi="ar-EG"/>
        </w:rPr>
        <w:t xml:space="preserve">conducted in Europe and North America </w:t>
      </w:r>
      <w:proofErr w:type="gramStart"/>
      <w:r w:rsidR="004723CF" w:rsidRPr="00DE1535">
        <w:rPr>
          <w:rFonts w:ascii="Times New Roman" w:hAnsi="Times New Roman" w:cs="Times New Roman"/>
          <w:sz w:val="20"/>
          <w:szCs w:val="20"/>
          <w:lang w:bidi="ar-EG"/>
        </w:rPr>
        <w:t>only</w:t>
      </w:r>
      <w:r w:rsidR="00E30BBE" w:rsidRPr="00DE1535">
        <w:rPr>
          <w:rFonts w:ascii="Times New Roman" w:hAnsi="Times New Roman" w:cs="Times New Roman"/>
          <w:sz w:val="20"/>
          <w:szCs w:val="20"/>
          <w:vertAlign w:val="superscript"/>
          <w:lang w:bidi="ar-EG"/>
        </w:rPr>
        <w:t>(</w:t>
      </w:r>
      <w:proofErr w:type="gramEnd"/>
      <w:r w:rsidR="00E30BBE" w:rsidRPr="00DE1535">
        <w:rPr>
          <w:rFonts w:ascii="Times New Roman" w:hAnsi="Times New Roman" w:cs="Times New Roman"/>
          <w:sz w:val="20"/>
          <w:szCs w:val="20"/>
          <w:vertAlign w:val="superscript"/>
          <w:lang w:bidi="ar-EG"/>
        </w:rPr>
        <w:t>2)</w:t>
      </w:r>
      <w:r w:rsidR="004723CF" w:rsidRPr="00DE1535">
        <w:rPr>
          <w:rFonts w:ascii="Times New Roman" w:hAnsi="Times New Roman" w:cs="Times New Roman"/>
          <w:sz w:val="20"/>
          <w:szCs w:val="20"/>
          <w:lang w:bidi="ar-EG"/>
        </w:rPr>
        <w:t>.</w:t>
      </w:r>
    </w:p>
    <w:p w:rsidR="009E2227" w:rsidRPr="00DE1535" w:rsidRDefault="00EB1D5F"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Epilepsy </w:t>
      </w:r>
      <w:proofErr w:type="gramStart"/>
      <w:r w:rsidRPr="00DE1535">
        <w:rPr>
          <w:rFonts w:ascii="Times New Roman" w:hAnsi="Times New Roman" w:cs="Times New Roman"/>
          <w:sz w:val="20"/>
          <w:szCs w:val="20"/>
          <w:lang w:bidi="ar-EG"/>
        </w:rPr>
        <w:t>can</w:t>
      </w:r>
      <w:proofErr w:type="gramEnd"/>
      <w:r w:rsidRPr="00DE1535">
        <w:rPr>
          <w:rFonts w:ascii="Times New Roman" w:hAnsi="Times New Roman" w:cs="Times New Roman"/>
          <w:sz w:val="20"/>
          <w:szCs w:val="20"/>
          <w:lang w:bidi="ar-EG"/>
        </w:rPr>
        <w:t xml:space="preserve"> </w:t>
      </w:r>
      <w:proofErr w:type="spellStart"/>
      <w:r w:rsidRPr="00DE1535">
        <w:rPr>
          <w:rFonts w:ascii="Times New Roman" w:hAnsi="Times New Roman" w:cs="Times New Roman"/>
          <w:sz w:val="20"/>
          <w:szCs w:val="20"/>
          <w:lang w:bidi="ar-EG"/>
        </w:rPr>
        <w:t>have</w:t>
      </w:r>
      <w:r w:rsidR="005C7E10" w:rsidRPr="00DE1535">
        <w:rPr>
          <w:rFonts w:ascii="Times New Roman" w:hAnsi="Times New Roman" w:cs="Times New Roman"/>
          <w:sz w:val="20"/>
          <w:szCs w:val="20"/>
          <w:lang w:bidi="ar-EG"/>
        </w:rPr>
        <w:t>adverse</w:t>
      </w:r>
      <w:proofErr w:type="spellEnd"/>
      <w:r w:rsidR="005C7E10" w:rsidRPr="00DE1535">
        <w:rPr>
          <w:rFonts w:ascii="Times New Roman" w:hAnsi="Times New Roman" w:cs="Times New Roman"/>
          <w:sz w:val="20"/>
          <w:szCs w:val="20"/>
          <w:lang w:bidi="ar-EG"/>
        </w:rPr>
        <w:t xml:space="preserve"> effects on social and psychological well-being. These effects may include social isolation, stigmatization, or disability. They may </w:t>
      </w:r>
      <w:r w:rsidR="00B75F93" w:rsidRPr="00DE1535">
        <w:rPr>
          <w:rFonts w:ascii="Times New Roman" w:hAnsi="Times New Roman" w:cs="Times New Roman"/>
          <w:sz w:val="20"/>
          <w:szCs w:val="20"/>
          <w:lang w:bidi="ar-EG"/>
        </w:rPr>
        <w:t xml:space="preserve">result in lower educational achievement and worse employment outcomes. Learning difficulties are common in those with the condition, and </w:t>
      </w:r>
      <w:r w:rsidR="0056598B" w:rsidRPr="00DE1535">
        <w:rPr>
          <w:rFonts w:ascii="Times New Roman" w:hAnsi="Times New Roman" w:cs="Times New Roman"/>
          <w:sz w:val="20"/>
          <w:szCs w:val="20"/>
          <w:lang w:bidi="ar-EG"/>
        </w:rPr>
        <w:t xml:space="preserve">especially among children with epilepsy. The stigma of epilepsy can also affect the families of those with the disease. Certain disorders occur more often in people with epilepsy, depending </w:t>
      </w:r>
      <w:r w:rsidR="004F58F5" w:rsidRPr="00DE1535">
        <w:rPr>
          <w:rFonts w:ascii="Times New Roman" w:hAnsi="Times New Roman" w:cs="Times New Roman"/>
          <w:sz w:val="20"/>
          <w:szCs w:val="20"/>
          <w:lang w:bidi="ar-EG"/>
        </w:rPr>
        <w:t xml:space="preserve">partly on the epilepsy </w:t>
      </w:r>
      <w:r w:rsidR="009E2227" w:rsidRPr="00DE1535">
        <w:rPr>
          <w:rFonts w:ascii="Times New Roman" w:hAnsi="Times New Roman" w:cs="Times New Roman"/>
          <w:sz w:val="20"/>
          <w:szCs w:val="20"/>
          <w:lang w:bidi="ar-EG"/>
        </w:rPr>
        <w:t xml:space="preserve">syndrome </w:t>
      </w:r>
      <w:proofErr w:type="gramStart"/>
      <w:r w:rsidR="009E2227" w:rsidRPr="00DE1535">
        <w:rPr>
          <w:rFonts w:ascii="Times New Roman" w:hAnsi="Times New Roman" w:cs="Times New Roman"/>
          <w:sz w:val="20"/>
          <w:szCs w:val="20"/>
          <w:lang w:bidi="ar-EG"/>
        </w:rPr>
        <w:t>present</w:t>
      </w:r>
      <w:r w:rsidR="00B24371" w:rsidRPr="00DE1535">
        <w:rPr>
          <w:rFonts w:ascii="Times New Roman" w:hAnsi="Times New Roman" w:cs="Times New Roman"/>
          <w:sz w:val="20"/>
          <w:szCs w:val="20"/>
          <w:vertAlign w:val="superscript"/>
          <w:lang w:bidi="ar-EG"/>
        </w:rPr>
        <w:t>(</w:t>
      </w:r>
      <w:proofErr w:type="gramEnd"/>
      <w:r w:rsidR="00B24371" w:rsidRPr="00DE1535">
        <w:rPr>
          <w:rFonts w:ascii="Times New Roman" w:hAnsi="Times New Roman" w:cs="Times New Roman"/>
          <w:sz w:val="20"/>
          <w:szCs w:val="20"/>
          <w:vertAlign w:val="superscript"/>
          <w:lang w:bidi="ar-EG"/>
        </w:rPr>
        <w:t>3)</w:t>
      </w:r>
      <w:r w:rsidR="009E2227" w:rsidRPr="00DE1535">
        <w:rPr>
          <w:rFonts w:ascii="Times New Roman" w:hAnsi="Times New Roman" w:cs="Times New Roman"/>
          <w:sz w:val="20"/>
          <w:szCs w:val="20"/>
          <w:lang w:bidi="ar-EG"/>
        </w:rPr>
        <w:t>.</w:t>
      </w:r>
    </w:p>
    <w:p w:rsidR="00601A88" w:rsidRPr="00DE1535" w:rsidRDefault="0012313A" w:rsidP="001A0B2B">
      <w:pPr>
        <w:bidi w:val="0"/>
        <w:snapToGrid w:val="0"/>
        <w:spacing w:after="0" w:line="240" w:lineRule="auto"/>
        <w:ind w:firstLine="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Geschwind</w:t>
      </w:r>
      <w:proofErr w:type="spellEnd"/>
      <w:r w:rsidRPr="00DE1535">
        <w:rPr>
          <w:rFonts w:ascii="Times New Roman" w:hAnsi="Times New Roman" w:cs="Times New Roman"/>
          <w:sz w:val="20"/>
          <w:szCs w:val="20"/>
          <w:lang w:bidi="ar-EG"/>
        </w:rPr>
        <w:t xml:space="preserve"> Syndrome, also known as </w:t>
      </w:r>
      <w:proofErr w:type="spellStart"/>
      <w:r w:rsidRPr="00DE1535">
        <w:rPr>
          <w:rFonts w:ascii="Times New Roman" w:hAnsi="Times New Roman" w:cs="Times New Roman"/>
          <w:sz w:val="20"/>
          <w:szCs w:val="20"/>
          <w:lang w:bidi="ar-EG"/>
        </w:rPr>
        <w:t>Gastaut</w:t>
      </w:r>
      <w:proofErr w:type="spellEnd"/>
      <w:r w:rsidRPr="00DE1535">
        <w:rPr>
          <w:rFonts w:ascii="Times New Roman" w:hAnsi="Times New Roman" w:cs="Times New Roman"/>
          <w:sz w:val="20"/>
          <w:szCs w:val="20"/>
          <w:lang w:bidi="ar-EG"/>
        </w:rPr>
        <w:t xml:space="preserve">- </w:t>
      </w:r>
      <w:proofErr w:type="spellStart"/>
      <w:r w:rsidRPr="00DE1535">
        <w:rPr>
          <w:rFonts w:ascii="Times New Roman" w:hAnsi="Times New Roman" w:cs="Times New Roman"/>
          <w:sz w:val="20"/>
          <w:szCs w:val="20"/>
          <w:lang w:bidi="ar-EG"/>
        </w:rPr>
        <w:t>Geschwind</w:t>
      </w:r>
      <w:proofErr w:type="spellEnd"/>
      <w:r w:rsidRPr="00DE1535">
        <w:rPr>
          <w:rFonts w:ascii="Times New Roman" w:hAnsi="Times New Roman" w:cs="Times New Roman"/>
          <w:sz w:val="20"/>
          <w:szCs w:val="20"/>
          <w:lang w:bidi="ar-EG"/>
        </w:rPr>
        <w:t xml:space="preserve">, is a group of behavioral phenomena evident in some temporal lobe epilepsy patients. It is named for one of the first </w:t>
      </w:r>
      <w:r w:rsidR="00502E66" w:rsidRPr="00DE1535">
        <w:rPr>
          <w:rFonts w:ascii="Times New Roman" w:hAnsi="Times New Roman" w:cs="Times New Roman"/>
          <w:sz w:val="20"/>
          <w:szCs w:val="20"/>
          <w:lang w:bidi="ar-EG"/>
        </w:rPr>
        <w:t xml:space="preserve">individuals to categorize the symptoms, Norman </w:t>
      </w:r>
      <w:proofErr w:type="spellStart"/>
      <w:r w:rsidR="00502E66" w:rsidRPr="00DE1535">
        <w:rPr>
          <w:rFonts w:ascii="Times New Roman" w:hAnsi="Times New Roman" w:cs="Times New Roman"/>
          <w:sz w:val="20"/>
          <w:szCs w:val="20"/>
          <w:lang w:bidi="ar-EG"/>
        </w:rPr>
        <w:t>Geschwind</w:t>
      </w:r>
      <w:proofErr w:type="spellEnd"/>
      <w:r w:rsidR="00502E66" w:rsidRPr="00DE1535">
        <w:rPr>
          <w:rFonts w:ascii="Times New Roman" w:hAnsi="Times New Roman" w:cs="Times New Roman"/>
          <w:sz w:val="20"/>
          <w:szCs w:val="20"/>
          <w:lang w:bidi="ar-EG"/>
        </w:rPr>
        <w:t xml:space="preserve">, who published prolifically on the topic from 1973 to 1984. There is controversy surrounding </w:t>
      </w:r>
      <w:r w:rsidR="005D16B9" w:rsidRPr="00DE1535">
        <w:rPr>
          <w:rFonts w:ascii="Times New Roman" w:hAnsi="Times New Roman" w:cs="Times New Roman"/>
          <w:sz w:val="20"/>
          <w:szCs w:val="20"/>
          <w:lang w:bidi="ar-EG"/>
        </w:rPr>
        <w:t xml:space="preserve">whether it is a true neuropsychiatric disorder. Temporal lobe epilepsy causes chronic, mild, </w:t>
      </w:r>
      <w:proofErr w:type="spellStart"/>
      <w:r w:rsidR="005D16B9" w:rsidRPr="00DE1535">
        <w:rPr>
          <w:rFonts w:ascii="Times New Roman" w:hAnsi="Times New Roman" w:cs="Times New Roman"/>
          <w:sz w:val="20"/>
          <w:szCs w:val="20"/>
          <w:lang w:bidi="ar-EG"/>
        </w:rPr>
        <w:t>interictal</w:t>
      </w:r>
      <w:proofErr w:type="spellEnd"/>
      <w:r w:rsidR="005D16B9" w:rsidRPr="00DE1535">
        <w:rPr>
          <w:rFonts w:ascii="Times New Roman" w:hAnsi="Times New Roman" w:cs="Times New Roman"/>
          <w:sz w:val="20"/>
          <w:szCs w:val="20"/>
          <w:lang w:bidi="ar-EG"/>
        </w:rPr>
        <w:t xml:space="preserve"> (i.e. between seizures) </w:t>
      </w:r>
      <w:r w:rsidR="005D16B9" w:rsidRPr="00DE1535">
        <w:rPr>
          <w:rFonts w:ascii="Times New Roman" w:hAnsi="Times New Roman" w:cs="Times New Roman"/>
          <w:sz w:val="20"/>
          <w:szCs w:val="20"/>
          <w:lang w:bidi="ar-EG"/>
        </w:rPr>
        <w:lastRenderedPageBreak/>
        <w:t xml:space="preserve">changes in personality, which slowly intensify </w:t>
      </w:r>
      <w:proofErr w:type="gramStart"/>
      <w:r w:rsidR="005D16B9" w:rsidRPr="00DE1535">
        <w:rPr>
          <w:rFonts w:ascii="Times New Roman" w:hAnsi="Times New Roman" w:cs="Times New Roman"/>
          <w:sz w:val="20"/>
          <w:szCs w:val="20"/>
          <w:lang w:bidi="ar-EG"/>
        </w:rPr>
        <w:t>over</w:t>
      </w:r>
      <w:r w:rsidR="00601A88" w:rsidRPr="00DE1535">
        <w:rPr>
          <w:rFonts w:ascii="Times New Roman" w:hAnsi="Times New Roman" w:cs="Times New Roman"/>
          <w:sz w:val="20"/>
          <w:szCs w:val="20"/>
          <w:lang w:bidi="ar-EG"/>
        </w:rPr>
        <w:t>time</w:t>
      </w:r>
      <w:r w:rsidR="00B24371" w:rsidRPr="00DE1535">
        <w:rPr>
          <w:rFonts w:ascii="Times New Roman" w:hAnsi="Times New Roman" w:cs="Times New Roman"/>
          <w:sz w:val="20"/>
          <w:szCs w:val="20"/>
          <w:vertAlign w:val="superscript"/>
          <w:lang w:bidi="ar-EG"/>
        </w:rPr>
        <w:t>(</w:t>
      </w:r>
      <w:proofErr w:type="gramEnd"/>
      <w:r w:rsidR="00B24371" w:rsidRPr="00DE1535">
        <w:rPr>
          <w:rFonts w:ascii="Times New Roman" w:hAnsi="Times New Roman" w:cs="Times New Roman"/>
          <w:sz w:val="20"/>
          <w:szCs w:val="20"/>
          <w:vertAlign w:val="superscript"/>
          <w:lang w:bidi="ar-EG"/>
        </w:rPr>
        <w:t>4)</w:t>
      </w:r>
      <w:r w:rsidR="00601A88" w:rsidRPr="00DE1535">
        <w:rPr>
          <w:rFonts w:ascii="Times New Roman" w:hAnsi="Times New Roman" w:cs="Times New Roman"/>
          <w:sz w:val="20"/>
          <w:szCs w:val="20"/>
          <w:lang w:bidi="ar-EG"/>
        </w:rPr>
        <w:t>.</w:t>
      </w:r>
    </w:p>
    <w:p w:rsidR="002E0AA7" w:rsidRPr="00DE1535" w:rsidRDefault="003A112E"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The patients fears and concerns regarding his or her seizures, perceived stigma and discrimination (particularly in the area of employment), and lack of social support are considered potential etiological (psychosocial) variables </w:t>
      </w:r>
      <w:r w:rsidR="002E0AA7" w:rsidRPr="00DE1535">
        <w:rPr>
          <w:rFonts w:ascii="Times New Roman" w:hAnsi="Times New Roman" w:cs="Times New Roman"/>
          <w:sz w:val="20"/>
          <w:szCs w:val="20"/>
          <w:lang w:bidi="ar-EG"/>
        </w:rPr>
        <w:t xml:space="preserve">in the development of psychiatric </w:t>
      </w:r>
      <w:proofErr w:type="gramStart"/>
      <w:r w:rsidR="002E0AA7" w:rsidRPr="00DE1535">
        <w:rPr>
          <w:rFonts w:ascii="Times New Roman" w:hAnsi="Times New Roman" w:cs="Times New Roman"/>
          <w:sz w:val="20"/>
          <w:szCs w:val="20"/>
          <w:lang w:bidi="ar-EG"/>
        </w:rPr>
        <w:t>disturbances</w:t>
      </w:r>
      <w:r w:rsidR="00B24371" w:rsidRPr="00DE1535">
        <w:rPr>
          <w:rFonts w:ascii="Times New Roman" w:hAnsi="Times New Roman" w:cs="Times New Roman"/>
          <w:sz w:val="20"/>
          <w:szCs w:val="20"/>
          <w:vertAlign w:val="superscript"/>
          <w:lang w:bidi="ar-EG"/>
        </w:rPr>
        <w:t>(</w:t>
      </w:r>
      <w:proofErr w:type="gramEnd"/>
      <w:r w:rsidR="00B24371" w:rsidRPr="00DE1535">
        <w:rPr>
          <w:rFonts w:ascii="Times New Roman" w:hAnsi="Times New Roman" w:cs="Times New Roman"/>
          <w:sz w:val="20"/>
          <w:szCs w:val="20"/>
          <w:vertAlign w:val="superscript"/>
          <w:lang w:bidi="ar-EG"/>
        </w:rPr>
        <w:t>5,6)</w:t>
      </w:r>
      <w:r w:rsidR="002E0AA7" w:rsidRPr="00DE1535">
        <w:rPr>
          <w:rFonts w:ascii="Times New Roman" w:hAnsi="Times New Roman" w:cs="Times New Roman"/>
          <w:sz w:val="20"/>
          <w:szCs w:val="20"/>
          <w:lang w:bidi="ar-EG"/>
        </w:rPr>
        <w:t>.</w:t>
      </w:r>
    </w:p>
    <w:p w:rsidR="001F63AC" w:rsidRPr="00DE1535" w:rsidRDefault="002E0AA7"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The relationship between epilepsy and personality disorders (PDs) is not often the subject of scientific </w:t>
      </w:r>
      <w:r w:rsidR="00851252" w:rsidRPr="00DE1535">
        <w:rPr>
          <w:rFonts w:ascii="Times New Roman" w:hAnsi="Times New Roman" w:cs="Times New Roman"/>
          <w:sz w:val="20"/>
          <w:szCs w:val="20"/>
          <w:lang w:bidi="ar-EG"/>
        </w:rPr>
        <w:t xml:space="preserve">investigation. </w:t>
      </w:r>
      <w:r w:rsidR="00B0269C" w:rsidRPr="00DE1535">
        <w:rPr>
          <w:rFonts w:ascii="Times New Roman" w:hAnsi="Times New Roman" w:cs="Times New Roman"/>
          <w:sz w:val="20"/>
          <w:szCs w:val="20"/>
          <w:lang w:bidi="ar-EG"/>
        </w:rPr>
        <w:t>Much research concentrates on psychiatric disorders, such as psychotic disorders, anxiety disorders and mood disorders, wher</w:t>
      </w:r>
      <w:r w:rsidR="00FA34A5" w:rsidRPr="00DE1535">
        <w:rPr>
          <w:rFonts w:ascii="Times New Roman" w:hAnsi="Times New Roman" w:cs="Times New Roman"/>
          <w:sz w:val="20"/>
          <w:szCs w:val="20"/>
          <w:lang w:bidi="ar-EG"/>
        </w:rPr>
        <w:t xml:space="preserve">eas PDS are less frequently studied in epilepsy. Most of the literature concerning psychopathology in epilepsy fails to make the distinction between </w:t>
      </w:r>
      <w:r w:rsidR="00D444E1" w:rsidRPr="00DE1535">
        <w:rPr>
          <w:rFonts w:ascii="Times New Roman" w:hAnsi="Times New Roman" w:cs="Times New Roman"/>
          <w:sz w:val="20"/>
          <w:szCs w:val="20"/>
          <w:lang w:bidi="ar-EG"/>
        </w:rPr>
        <w:t>psychiatric disorders and PDs. According to the Diagnostic and Statistical Manual of Mental Disorders (DSM-IV)</w:t>
      </w:r>
      <w:r w:rsidR="0023754F" w:rsidRPr="00DE1535">
        <w:rPr>
          <w:rFonts w:ascii="Times New Roman" w:hAnsi="Times New Roman" w:cs="Times New Roman"/>
          <w:sz w:val="20"/>
          <w:szCs w:val="20"/>
          <w:vertAlign w:val="superscript"/>
          <w:lang w:bidi="ar-EG"/>
        </w:rPr>
        <w:t>(7)</w:t>
      </w:r>
      <w:r w:rsidR="00D444E1" w:rsidRPr="00DE1535">
        <w:rPr>
          <w:rFonts w:ascii="Times New Roman" w:hAnsi="Times New Roman" w:cs="Times New Roman"/>
          <w:sz w:val="20"/>
          <w:szCs w:val="20"/>
          <w:lang w:bidi="ar-EG"/>
        </w:rPr>
        <w:t xml:space="preserve">an axis II PD is an enduring pattern of inner experience and behavior that deviates markedly from the expectations of the individual's culture, is pervasive and inflexible, has an onset in adolescence or early </w:t>
      </w:r>
      <w:r w:rsidR="001F63AC" w:rsidRPr="00DE1535">
        <w:rPr>
          <w:rFonts w:ascii="Times New Roman" w:hAnsi="Times New Roman" w:cs="Times New Roman"/>
          <w:sz w:val="20"/>
          <w:szCs w:val="20"/>
          <w:lang w:bidi="ar-EG"/>
        </w:rPr>
        <w:t>adulthood, is stable over time, and leads to distress or impairment. An axis 1 psychiatric disorder is an illness appearing any time in life, with its own characteristic features, course and prognosis, which usually can be treated successfully.</w:t>
      </w:r>
    </w:p>
    <w:p w:rsidR="009A1017" w:rsidRPr="00DE1535" w:rsidRDefault="001F63AC"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Only few studies </w:t>
      </w:r>
      <w:proofErr w:type="gramStart"/>
      <w:r w:rsidRPr="00DE1535">
        <w:rPr>
          <w:rFonts w:ascii="Times New Roman" w:hAnsi="Times New Roman" w:cs="Times New Roman"/>
          <w:sz w:val="20"/>
          <w:szCs w:val="20"/>
          <w:lang w:bidi="ar-EG"/>
        </w:rPr>
        <w:t>exist</w:t>
      </w:r>
      <w:proofErr w:type="gramEnd"/>
      <w:r w:rsidRPr="00DE1535">
        <w:rPr>
          <w:rFonts w:ascii="Times New Roman" w:hAnsi="Times New Roman" w:cs="Times New Roman"/>
          <w:sz w:val="20"/>
          <w:szCs w:val="20"/>
          <w:lang w:bidi="ar-EG"/>
        </w:rPr>
        <w:t xml:space="preserve"> assessing PDs by means of standardized diagnostic instruments based on objective diagnostic criteria. Lopez-Rodriguez </w:t>
      </w:r>
      <w:proofErr w:type="gramStart"/>
      <w:r w:rsidRPr="00DE1535">
        <w:rPr>
          <w:rFonts w:ascii="Times New Roman" w:hAnsi="Times New Roman" w:cs="Times New Roman"/>
          <w:i/>
          <w:iCs/>
          <w:sz w:val="20"/>
          <w:szCs w:val="20"/>
          <w:lang w:bidi="ar-EG"/>
        </w:rPr>
        <w:t>et</w:t>
      </w:r>
      <w:proofErr w:type="gramEnd"/>
      <w:r w:rsidRPr="00DE1535">
        <w:rPr>
          <w:rFonts w:ascii="Times New Roman" w:hAnsi="Times New Roman" w:cs="Times New Roman"/>
          <w:i/>
          <w:iCs/>
          <w:sz w:val="20"/>
          <w:szCs w:val="20"/>
          <w:lang w:bidi="ar-EG"/>
        </w:rPr>
        <w:t>. al</w:t>
      </w:r>
      <w:proofErr w:type="gramStart"/>
      <w:r w:rsidRPr="00DE1535">
        <w:rPr>
          <w:rFonts w:ascii="Times New Roman" w:hAnsi="Times New Roman" w:cs="Times New Roman"/>
          <w:sz w:val="20"/>
          <w:szCs w:val="20"/>
          <w:lang w:bidi="ar-EG"/>
        </w:rPr>
        <w:t>.</w:t>
      </w:r>
      <w:r w:rsidR="0023754F" w:rsidRPr="00DE1535">
        <w:rPr>
          <w:rFonts w:ascii="Times New Roman" w:hAnsi="Times New Roman" w:cs="Times New Roman"/>
          <w:sz w:val="20"/>
          <w:szCs w:val="20"/>
          <w:vertAlign w:val="superscript"/>
          <w:lang w:bidi="ar-EG"/>
        </w:rPr>
        <w:t>(</w:t>
      </w:r>
      <w:proofErr w:type="gramEnd"/>
      <w:r w:rsidR="005F0128" w:rsidRPr="00DE1535">
        <w:rPr>
          <w:rFonts w:ascii="Times New Roman" w:hAnsi="Times New Roman" w:cs="Times New Roman"/>
          <w:sz w:val="20"/>
          <w:szCs w:val="20"/>
          <w:vertAlign w:val="superscript"/>
          <w:lang w:bidi="ar-EG"/>
        </w:rPr>
        <w:t>8</w:t>
      </w:r>
      <w:r w:rsidR="0023754F" w:rsidRPr="00DE1535">
        <w:rPr>
          <w:rFonts w:ascii="Times New Roman" w:hAnsi="Times New Roman" w:cs="Times New Roman"/>
          <w:sz w:val="20"/>
          <w:szCs w:val="20"/>
          <w:vertAlign w:val="superscript"/>
          <w:lang w:bidi="ar-EG"/>
        </w:rPr>
        <w:t>)</w:t>
      </w:r>
      <w:r w:rsidR="00DE1535">
        <w:rPr>
          <w:rFonts w:ascii="Times New Roman" w:hAnsi="Times New Roman" w:cs="Times New Roman" w:hint="eastAsia"/>
          <w:sz w:val="20"/>
          <w:szCs w:val="20"/>
          <w:vertAlign w:val="superscript"/>
          <w:lang w:eastAsia="zh-CN" w:bidi="ar-EG"/>
        </w:rPr>
        <w:t xml:space="preserve"> </w:t>
      </w:r>
      <w:r w:rsidRPr="00DE1535">
        <w:rPr>
          <w:rFonts w:ascii="Times New Roman" w:hAnsi="Times New Roman" w:cs="Times New Roman"/>
          <w:sz w:val="20"/>
          <w:szCs w:val="20"/>
          <w:lang w:bidi="ar-EG"/>
        </w:rPr>
        <w:t>used the Structured Clinical Interview for DSM-III-R PDs (SCID-II) for investigating PDs in 52 epilepsy patients. They found PDs in 11 patients (21%)</w:t>
      </w:r>
      <w:proofErr w:type="gramStart"/>
      <w:r w:rsidRPr="00DE1535">
        <w:rPr>
          <w:rFonts w:ascii="Times New Roman" w:hAnsi="Times New Roman" w:cs="Times New Roman"/>
          <w:sz w:val="20"/>
          <w:szCs w:val="20"/>
          <w:lang w:bidi="ar-EG"/>
        </w:rPr>
        <w:t>,</w:t>
      </w:r>
      <w:proofErr w:type="gramEnd"/>
      <w:r w:rsidRPr="00DE1535">
        <w:rPr>
          <w:rFonts w:ascii="Times New Roman" w:hAnsi="Times New Roman" w:cs="Times New Roman"/>
          <w:sz w:val="20"/>
          <w:szCs w:val="20"/>
          <w:lang w:bidi="ar-EG"/>
        </w:rPr>
        <w:t xml:space="preserve"> especially cluster C disorders (15%)</w:t>
      </w:r>
      <w:r w:rsidR="00B517A0" w:rsidRPr="00DE1535">
        <w:rPr>
          <w:rFonts w:ascii="Times New Roman" w:hAnsi="Times New Roman" w:cs="Times New Roman"/>
          <w:sz w:val="20"/>
          <w:szCs w:val="20"/>
          <w:lang w:bidi="ar-EG"/>
        </w:rPr>
        <w:t>. Avoidant and dependent PDs were the most</w:t>
      </w:r>
      <w:r w:rsidR="0023754F" w:rsidRPr="00DE1535">
        <w:rPr>
          <w:rFonts w:ascii="Times New Roman" w:hAnsi="Times New Roman" w:cs="Times New Roman"/>
          <w:sz w:val="20"/>
          <w:szCs w:val="20"/>
          <w:lang w:bidi="ar-EG"/>
        </w:rPr>
        <w:t xml:space="preserve"> common diagnoses. </w:t>
      </w:r>
      <w:r w:rsidR="0023754F" w:rsidRPr="00DE1535">
        <w:rPr>
          <w:rFonts w:ascii="Times New Roman" w:hAnsi="Times New Roman" w:cs="Times New Roman"/>
          <w:sz w:val="20"/>
          <w:szCs w:val="20"/>
          <w:lang w:bidi="ar-EG"/>
        </w:rPr>
        <w:lastRenderedPageBreak/>
        <w:t xml:space="preserve">Also, </w:t>
      </w:r>
      <w:proofErr w:type="spellStart"/>
      <w:proofErr w:type="gramStart"/>
      <w:r w:rsidR="0023754F" w:rsidRPr="00DE1535">
        <w:rPr>
          <w:rFonts w:ascii="Times New Roman" w:hAnsi="Times New Roman" w:cs="Times New Roman"/>
          <w:sz w:val="20"/>
          <w:szCs w:val="20"/>
          <w:lang w:bidi="ar-EG"/>
        </w:rPr>
        <w:t>Victor</w:t>
      </w:r>
      <w:r w:rsidR="00B517A0" w:rsidRPr="00DE1535">
        <w:rPr>
          <w:rFonts w:ascii="Times New Roman" w:hAnsi="Times New Roman" w:cs="Times New Roman"/>
          <w:sz w:val="20"/>
          <w:szCs w:val="20"/>
          <w:lang w:bidi="ar-EG"/>
        </w:rPr>
        <w:t>off</w:t>
      </w:r>
      <w:proofErr w:type="spellEnd"/>
      <w:r w:rsidR="0023754F" w:rsidRPr="00DE1535">
        <w:rPr>
          <w:rFonts w:ascii="Times New Roman" w:hAnsi="Times New Roman" w:cs="Times New Roman"/>
          <w:sz w:val="20"/>
          <w:szCs w:val="20"/>
          <w:vertAlign w:val="superscript"/>
          <w:lang w:bidi="ar-EG"/>
        </w:rPr>
        <w:t>(</w:t>
      </w:r>
      <w:proofErr w:type="gramEnd"/>
      <w:r w:rsidR="00B517A0" w:rsidRPr="00DE1535">
        <w:rPr>
          <w:rFonts w:ascii="Times New Roman" w:hAnsi="Times New Roman" w:cs="Times New Roman"/>
          <w:sz w:val="20"/>
          <w:szCs w:val="20"/>
          <w:vertAlign w:val="superscript"/>
          <w:lang w:bidi="ar-EG"/>
        </w:rPr>
        <w:t>9</w:t>
      </w:r>
      <w:r w:rsidR="0023754F" w:rsidRPr="00DE1535">
        <w:rPr>
          <w:rFonts w:ascii="Times New Roman" w:hAnsi="Times New Roman" w:cs="Times New Roman"/>
          <w:sz w:val="20"/>
          <w:szCs w:val="20"/>
          <w:vertAlign w:val="superscript"/>
          <w:lang w:bidi="ar-EG"/>
        </w:rPr>
        <w:t>)</w:t>
      </w:r>
      <w:r w:rsidR="00B517A0" w:rsidRPr="00DE1535">
        <w:rPr>
          <w:rFonts w:ascii="Times New Roman" w:hAnsi="Times New Roman" w:cs="Times New Roman"/>
          <w:sz w:val="20"/>
          <w:szCs w:val="20"/>
          <w:lang w:bidi="ar-EG"/>
        </w:rPr>
        <w:t xml:space="preserve"> found axis II PDs in 11 </w:t>
      </w:r>
      <w:r w:rsidR="00496AA1" w:rsidRPr="00DE1535">
        <w:rPr>
          <w:rFonts w:ascii="Times New Roman" w:hAnsi="Times New Roman" w:cs="Times New Roman"/>
          <w:sz w:val="20"/>
          <w:szCs w:val="20"/>
          <w:lang w:bidi="ar-EG"/>
        </w:rPr>
        <w:t xml:space="preserve">subjects out of 60 </w:t>
      </w:r>
      <w:r w:rsidR="008A78E6" w:rsidRPr="00DE1535">
        <w:rPr>
          <w:rFonts w:ascii="Times New Roman" w:hAnsi="Times New Roman" w:cs="Times New Roman"/>
          <w:sz w:val="20"/>
          <w:szCs w:val="20"/>
          <w:lang w:bidi="ar-EG"/>
        </w:rPr>
        <w:t xml:space="preserve">epilepsy patients by using the patient version of the SCID. Personality disorder Not Otherwise Specified (NOS) prevailed. </w:t>
      </w:r>
      <w:proofErr w:type="spellStart"/>
      <w:r w:rsidR="00D4420C" w:rsidRPr="00DE1535">
        <w:rPr>
          <w:rFonts w:ascii="Times New Roman" w:hAnsi="Times New Roman" w:cs="Times New Roman"/>
          <w:sz w:val="20"/>
          <w:szCs w:val="20"/>
          <w:lang w:bidi="ar-EG"/>
        </w:rPr>
        <w:t>M</w:t>
      </w:r>
      <w:r w:rsidR="008A78E6" w:rsidRPr="00DE1535">
        <w:rPr>
          <w:rFonts w:ascii="Times New Roman" w:hAnsi="Times New Roman" w:cs="Times New Roman"/>
          <w:sz w:val="20"/>
          <w:szCs w:val="20"/>
          <w:lang w:bidi="ar-EG"/>
        </w:rPr>
        <w:t>anchanda</w:t>
      </w:r>
      <w:proofErr w:type="spellEnd"/>
      <w:r w:rsidR="00D4420C" w:rsidRPr="00DE1535">
        <w:rPr>
          <w:rFonts w:ascii="Times New Roman" w:hAnsi="Times New Roman" w:cs="Times New Roman"/>
          <w:sz w:val="20"/>
          <w:szCs w:val="20"/>
          <w:lang w:bidi="ar-EG"/>
        </w:rPr>
        <w:t xml:space="preserve"> </w:t>
      </w:r>
      <w:r w:rsidR="008A78E6" w:rsidRPr="00DE1535">
        <w:rPr>
          <w:rFonts w:ascii="Times New Roman" w:hAnsi="Times New Roman" w:cs="Times New Roman"/>
          <w:i/>
          <w:iCs/>
          <w:sz w:val="20"/>
          <w:szCs w:val="20"/>
          <w:lang w:bidi="ar-EG"/>
        </w:rPr>
        <w:t>et</w:t>
      </w:r>
      <w:r w:rsidR="00D4420C" w:rsidRPr="00DE1535">
        <w:rPr>
          <w:rFonts w:ascii="Times New Roman" w:hAnsi="Times New Roman" w:cs="Times New Roman"/>
          <w:i/>
          <w:iCs/>
          <w:sz w:val="20"/>
          <w:szCs w:val="20"/>
          <w:lang w:bidi="ar-EG"/>
        </w:rPr>
        <w:t xml:space="preserve"> </w:t>
      </w:r>
      <w:r w:rsidR="008A78E6" w:rsidRPr="00DE1535">
        <w:rPr>
          <w:rFonts w:ascii="Times New Roman" w:hAnsi="Times New Roman" w:cs="Times New Roman"/>
          <w:i/>
          <w:iCs/>
          <w:sz w:val="20"/>
          <w:szCs w:val="20"/>
          <w:lang w:bidi="ar-EG"/>
        </w:rPr>
        <w:t>al</w:t>
      </w:r>
      <w:proofErr w:type="gramStart"/>
      <w:r w:rsidR="008A78E6" w:rsidRPr="00DE1535">
        <w:rPr>
          <w:rFonts w:ascii="Times New Roman" w:hAnsi="Times New Roman" w:cs="Times New Roman"/>
          <w:i/>
          <w:iCs/>
          <w:sz w:val="20"/>
          <w:szCs w:val="20"/>
          <w:lang w:bidi="ar-EG"/>
        </w:rPr>
        <w:t>.</w:t>
      </w:r>
      <w:r w:rsidR="0023754F" w:rsidRPr="00DE1535">
        <w:rPr>
          <w:rFonts w:ascii="Times New Roman" w:hAnsi="Times New Roman" w:cs="Times New Roman"/>
          <w:sz w:val="20"/>
          <w:szCs w:val="20"/>
          <w:vertAlign w:val="superscript"/>
          <w:lang w:bidi="ar-EG"/>
        </w:rPr>
        <w:t>(</w:t>
      </w:r>
      <w:proofErr w:type="gramEnd"/>
      <w:r w:rsidR="008A78E6" w:rsidRPr="00DE1535">
        <w:rPr>
          <w:rFonts w:ascii="Times New Roman" w:hAnsi="Times New Roman" w:cs="Times New Roman"/>
          <w:sz w:val="20"/>
          <w:szCs w:val="20"/>
          <w:vertAlign w:val="superscript"/>
          <w:lang w:bidi="ar-EG"/>
        </w:rPr>
        <w:t>10</w:t>
      </w:r>
      <w:r w:rsidR="0023754F" w:rsidRPr="00DE1535">
        <w:rPr>
          <w:rFonts w:ascii="Times New Roman" w:hAnsi="Times New Roman" w:cs="Times New Roman"/>
          <w:sz w:val="20"/>
          <w:szCs w:val="20"/>
          <w:vertAlign w:val="superscript"/>
          <w:lang w:bidi="ar-EG"/>
        </w:rPr>
        <w:t>)</w:t>
      </w:r>
      <w:r w:rsidR="008A78E6" w:rsidRPr="00DE1535">
        <w:rPr>
          <w:rFonts w:ascii="Times New Roman" w:hAnsi="Times New Roman" w:cs="Times New Roman"/>
          <w:sz w:val="20"/>
          <w:szCs w:val="20"/>
          <w:lang w:bidi="ar-EG"/>
        </w:rPr>
        <w:t xml:space="preserve"> investigated both DSM-III-R axis I and II disorders in 300</w:t>
      </w:r>
      <w:r w:rsidR="004A04FF" w:rsidRPr="00DE1535">
        <w:rPr>
          <w:rFonts w:ascii="Times New Roman" w:hAnsi="Times New Roman" w:cs="Times New Roman"/>
          <w:sz w:val="20"/>
          <w:szCs w:val="20"/>
          <w:lang w:bidi="ar-EG"/>
        </w:rPr>
        <w:t xml:space="preserve">epilepsy patient who where candidates for epilepsy surgery. They found PDs in 18% of the patients, </w:t>
      </w:r>
      <w:r w:rsidR="00954F67" w:rsidRPr="00DE1535">
        <w:rPr>
          <w:rFonts w:ascii="Times New Roman" w:hAnsi="Times New Roman" w:cs="Times New Roman"/>
          <w:sz w:val="20"/>
          <w:szCs w:val="20"/>
          <w:lang w:bidi="ar-EG"/>
        </w:rPr>
        <w:t>especially dependent and avoidant PDs. Also, Arnold and Privitera</w:t>
      </w:r>
      <w:r w:rsidR="00954F67" w:rsidRPr="00DE1535">
        <w:rPr>
          <w:rFonts w:ascii="Times New Roman" w:hAnsi="Times New Roman" w:cs="Times New Roman"/>
          <w:sz w:val="20"/>
          <w:szCs w:val="20"/>
          <w:vertAlign w:val="superscript"/>
          <w:lang w:bidi="ar-EG"/>
        </w:rPr>
        <w:t>17</w:t>
      </w:r>
      <w:r w:rsidR="00954F67" w:rsidRPr="00DE1535">
        <w:rPr>
          <w:rFonts w:ascii="Times New Roman" w:hAnsi="Times New Roman" w:cs="Times New Roman"/>
          <w:sz w:val="20"/>
          <w:szCs w:val="20"/>
          <w:lang w:bidi="ar-EG"/>
        </w:rPr>
        <w:t xml:space="preserve"> found</w:t>
      </w:r>
      <w:r w:rsidR="00865494" w:rsidRPr="00DE1535">
        <w:rPr>
          <w:rFonts w:ascii="Times New Roman" w:hAnsi="Times New Roman" w:cs="Times New Roman"/>
          <w:sz w:val="20"/>
          <w:szCs w:val="20"/>
          <w:lang w:bidi="ar-EG"/>
        </w:rPr>
        <w:t xml:space="preserve"> axis II PDs in 18% of the epilepsy patients using the epilepsy version of the SCID. The most common diagnosis was the avoidant PD, which was present in all patients.</w:t>
      </w:r>
    </w:p>
    <w:p w:rsidR="008E6013" w:rsidRPr="00DE1535" w:rsidRDefault="008E6013" w:rsidP="001A0B2B">
      <w:pPr>
        <w:bidi w:val="0"/>
        <w:snapToGrid w:val="0"/>
        <w:spacing w:after="0" w:line="240" w:lineRule="auto"/>
        <w:jc w:val="both"/>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t>Aim of the work:</w:t>
      </w:r>
    </w:p>
    <w:p w:rsidR="008E6013" w:rsidRPr="00DE1535" w:rsidRDefault="00D4420C" w:rsidP="001A0B2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Evaluate</w:t>
      </w:r>
      <w:r w:rsidR="008E6013" w:rsidRPr="00DE1535">
        <w:rPr>
          <w:rFonts w:ascii="Times New Roman" w:hAnsi="Times New Roman" w:cs="Times New Roman"/>
          <w:sz w:val="20"/>
          <w:szCs w:val="20"/>
          <w:lang w:bidi="ar-EG"/>
        </w:rPr>
        <w:t xml:space="preserve"> the personality profile in epileptic patient.</w:t>
      </w:r>
    </w:p>
    <w:p w:rsidR="008E6013" w:rsidRPr="00DE1535" w:rsidRDefault="008E6013" w:rsidP="001A0B2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Finding out correlation between personality disorder and epileptic patient.</w:t>
      </w:r>
    </w:p>
    <w:p w:rsidR="00865494" w:rsidRPr="00DE1535" w:rsidRDefault="00865494" w:rsidP="001A0B2B">
      <w:pPr>
        <w:tabs>
          <w:tab w:val="center" w:pos="4153"/>
        </w:tabs>
        <w:bidi w:val="0"/>
        <w:snapToGrid w:val="0"/>
        <w:spacing w:after="0" w:line="240" w:lineRule="auto"/>
        <w:jc w:val="both"/>
        <w:rPr>
          <w:rFonts w:ascii="Times New Roman" w:hAnsi="Times New Roman" w:cs="Times New Roman"/>
          <w:sz w:val="20"/>
          <w:szCs w:val="20"/>
          <w:lang w:bidi="ar-EG"/>
        </w:rPr>
      </w:pPr>
    </w:p>
    <w:p w:rsidR="00865494" w:rsidRPr="00DE1535" w:rsidRDefault="008E6013" w:rsidP="001A0B2B">
      <w:pPr>
        <w:bidi w:val="0"/>
        <w:snapToGrid w:val="0"/>
        <w:spacing w:after="0" w:line="240" w:lineRule="auto"/>
        <w:jc w:val="both"/>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t xml:space="preserve">2. </w:t>
      </w:r>
      <w:r w:rsidR="00865494" w:rsidRPr="00DE1535">
        <w:rPr>
          <w:rFonts w:ascii="Times New Roman" w:hAnsi="Times New Roman" w:cs="Times New Roman"/>
          <w:b/>
          <w:bCs/>
          <w:sz w:val="20"/>
          <w:szCs w:val="20"/>
          <w:lang w:bidi="ar-EG"/>
        </w:rPr>
        <w:t>Subject and Methods:</w:t>
      </w:r>
    </w:p>
    <w:p w:rsidR="00DD63E3" w:rsidRPr="00DE1535" w:rsidRDefault="009E28B2" w:rsidP="001A0B2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This is across sectional study. 86 </w:t>
      </w:r>
      <w:r w:rsidR="00D4420C" w:rsidRPr="00DE1535">
        <w:rPr>
          <w:rFonts w:ascii="Times New Roman" w:hAnsi="Times New Roman" w:cs="Times New Roman"/>
          <w:sz w:val="20"/>
          <w:szCs w:val="20"/>
          <w:lang w:bidi="ar-EG"/>
        </w:rPr>
        <w:t>participating</w:t>
      </w:r>
      <w:r w:rsidRPr="00DE1535">
        <w:rPr>
          <w:rFonts w:ascii="Times New Roman" w:hAnsi="Times New Roman" w:cs="Times New Roman"/>
          <w:sz w:val="20"/>
          <w:szCs w:val="20"/>
          <w:lang w:bidi="ar-EG"/>
        </w:rPr>
        <w:t xml:space="preserve"> will be recruited from the psychiatric military hospital and classified into two group, epileptic &amp;</w:t>
      </w:r>
      <w:r w:rsidR="00C27889" w:rsidRPr="00DE1535">
        <w:rPr>
          <w:rFonts w:ascii="Times New Roman" w:hAnsi="Times New Roman" w:cs="Times New Roman"/>
          <w:sz w:val="20"/>
          <w:szCs w:val="20"/>
          <w:lang w:bidi="ar-EG"/>
        </w:rPr>
        <w:t xml:space="preserve">non epileptic, include case of </w:t>
      </w:r>
      <w:r w:rsidR="00DD63E3" w:rsidRPr="00DE1535">
        <w:rPr>
          <w:rFonts w:ascii="Times New Roman" w:hAnsi="Times New Roman" w:cs="Times New Roman"/>
          <w:sz w:val="20"/>
          <w:szCs w:val="20"/>
          <w:lang w:bidi="ar-EG"/>
        </w:rPr>
        <w:t>epilepsy attending the outpatient clinic in the military psych. Hospital under the study.</w:t>
      </w:r>
    </w:p>
    <w:p w:rsidR="00DD63E3" w:rsidRPr="00DE1535" w:rsidRDefault="00DD63E3" w:rsidP="001A0B2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Consent from the patient and approval from the ethical committee was obtained.</w:t>
      </w:r>
    </w:p>
    <w:p w:rsidR="00FC2167" w:rsidRPr="00DE1535" w:rsidRDefault="00DD63E3" w:rsidP="001A0B2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Patient with learning </w:t>
      </w:r>
      <w:r w:rsidR="00A65391" w:rsidRPr="00DE1535">
        <w:rPr>
          <w:rFonts w:ascii="Times New Roman" w:hAnsi="Times New Roman" w:cs="Times New Roman"/>
          <w:sz w:val="20"/>
          <w:szCs w:val="20"/>
          <w:lang w:bidi="ar-EG"/>
        </w:rPr>
        <w:t xml:space="preserve">disabilities or </w:t>
      </w:r>
      <w:proofErr w:type="gramStart"/>
      <w:r w:rsidR="00A65391" w:rsidRPr="00DE1535">
        <w:rPr>
          <w:rFonts w:ascii="Times New Roman" w:hAnsi="Times New Roman" w:cs="Times New Roman"/>
          <w:sz w:val="20"/>
          <w:szCs w:val="20"/>
          <w:lang w:bidi="ar-EG"/>
        </w:rPr>
        <w:t xml:space="preserve">patient with other neurological deficits, younger than 18 </w:t>
      </w:r>
      <w:r w:rsidR="00A65391" w:rsidRPr="00DE1535">
        <w:rPr>
          <w:rFonts w:ascii="Times New Roman" w:hAnsi="Times New Roman" w:cs="Times New Roman"/>
          <w:sz w:val="20"/>
          <w:szCs w:val="20"/>
          <w:lang w:bidi="ar-EG"/>
        </w:rPr>
        <w:lastRenderedPageBreak/>
        <w:t xml:space="preserve">years, </w:t>
      </w:r>
      <w:r w:rsidR="00FC2167" w:rsidRPr="00DE1535">
        <w:rPr>
          <w:rFonts w:ascii="Times New Roman" w:hAnsi="Times New Roman" w:cs="Times New Roman"/>
          <w:sz w:val="20"/>
          <w:szCs w:val="20"/>
          <w:lang w:bidi="ar-EG"/>
        </w:rPr>
        <w:t xml:space="preserve">pt. refuse to </w:t>
      </w:r>
      <w:r w:rsidR="007E5396" w:rsidRPr="00DE1535">
        <w:rPr>
          <w:rFonts w:ascii="Times New Roman" w:hAnsi="Times New Roman" w:cs="Times New Roman"/>
          <w:sz w:val="20"/>
          <w:szCs w:val="20"/>
          <w:lang w:bidi="ar-EG"/>
        </w:rPr>
        <w:t>participate</w:t>
      </w:r>
      <w:r w:rsidR="00FC2167" w:rsidRPr="00DE1535">
        <w:rPr>
          <w:rFonts w:ascii="Times New Roman" w:hAnsi="Times New Roman" w:cs="Times New Roman"/>
          <w:sz w:val="20"/>
          <w:szCs w:val="20"/>
          <w:lang w:bidi="ar-EG"/>
        </w:rPr>
        <w:t xml:space="preserve"> in the study were</w:t>
      </w:r>
      <w:proofErr w:type="gramEnd"/>
      <w:r w:rsidR="00FC2167" w:rsidRPr="00DE1535">
        <w:rPr>
          <w:rFonts w:ascii="Times New Roman" w:hAnsi="Times New Roman" w:cs="Times New Roman"/>
          <w:sz w:val="20"/>
          <w:szCs w:val="20"/>
          <w:lang w:bidi="ar-EG"/>
        </w:rPr>
        <w:t xml:space="preserve"> excluded.</w:t>
      </w:r>
    </w:p>
    <w:p w:rsidR="0096451A" w:rsidRPr="00DE1535" w:rsidRDefault="00FC2167" w:rsidP="001A0B2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All </w:t>
      </w:r>
      <w:r w:rsidR="00FE626E" w:rsidRPr="00DE1535">
        <w:rPr>
          <w:rFonts w:ascii="Times New Roman" w:hAnsi="Times New Roman" w:cs="Times New Roman"/>
          <w:sz w:val="20"/>
          <w:szCs w:val="20"/>
          <w:lang w:bidi="ar-EG"/>
        </w:rPr>
        <w:t>epileptic patient (group1) (</w:t>
      </w:r>
      <w:r w:rsidR="007E5396" w:rsidRPr="00DE1535">
        <w:rPr>
          <w:rFonts w:ascii="Times New Roman" w:hAnsi="Times New Roman" w:cs="Times New Roman"/>
          <w:sz w:val="20"/>
          <w:szCs w:val="20"/>
          <w:lang w:bidi="ar-EG"/>
        </w:rPr>
        <w:t>case) subjected to semi structural</w:t>
      </w:r>
      <w:r w:rsidR="00FE626E" w:rsidRPr="00DE1535">
        <w:rPr>
          <w:rFonts w:ascii="Times New Roman" w:hAnsi="Times New Roman" w:cs="Times New Roman"/>
          <w:sz w:val="20"/>
          <w:szCs w:val="20"/>
          <w:lang w:bidi="ar-EG"/>
        </w:rPr>
        <w:t xml:space="preserve"> interview (socio demographic, substance user, </w:t>
      </w:r>
      <w:r w:rsidR="0084003F" w:rsidRPr="00DE1535">
        <w:rPr>
          <w:rFonts w:ascii="Times New Roman" w:hAnsi="Times New Roman" w:cs="Times New Roman"/>
          <w:sz w:val="20"/>
          <w:szCs w:val="20"/>
          <w:lang w:bidi="ar-EG"/>
        </w:rPr>
        <w:t>onset, duration), SCIDII, EEG (group 2)</w:t>
      </w:r>
      <w:r w:rsidR="0096451A" w:rsidRPr="00DE1535">
        <w:rPr>
          <w:rFonts w:ascii="Times New Roman" w:hAnsi="Times New Roman" w:cs="Times New Roman"/>
          <w:sz w:val="20"/>
          <w:szCs w:val="20"/>
          <w:lang w:bidi="ar-EG"/>
        </w:rPr>
        <w:t xml:space="preserve"> (control) subjected to </w:t>
      </w:r>
      <w:r w:rsidR="007E5396" w:rsidRPr="00DE1535">
        <w:rPr>
          <w:rFonts w:ascii="Times New Roman" w:hAnsi="Times New Roman" w:cs="Times New Roman"/>
          <w:sz w:val="20"/>
          <w:szCs w:val="20"/>
          <w:lang w:bidi="ar-EG"/>
        </w:rPr>
        <w:t>semi structural</w:t>
      </w:r>
      <w:r w:rsidR="0096451A" w:rsidRPr="00DE1535">
        <w:rPr>
          <w:rFonts w:ascii="Times New Roman" w:hAnsi="Times New Roman" w:cs="Times New Roman"/>
          <w:sz w:val="20"/>
          <w:szCs w:val="20"/>
          <w:lang w:bidi="ar-EG"/>
        </w:rPr>
        <w:t xml:space="preserve"> interview. SCID II</w:t>
      </w:r>
    </w:p>
    <w:p w:rsidR="0091392A" w:rsidRPr="00DE1535" w:rsidRDefault="0091392A" w:rsidP="001A0B2B">
      <w:pPr>
        <w:bidi w:val="0"/>
        <w:snapToGrid w:val="0"/>
        <w:spacing w:after="0" w:line="240" w:lineRule="auto"/>
        <w:jc w:val="both"/>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t>Statistical analysis:</w:t>
      </w:r>
    </w:p>
    <w:p w:rsidR="00F15B50" w:rsidRPr="00DE1535" w:rsidRDefault="0091392A"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The collected data were tabulated and statistically analyzed to evaluate the difference between</w:t>
      </w:r>
      <w:r w:rsidR="00DE1535">
        <w:rPr>
          <w:rFonts w:ascii="Times New Roman" w:hAnsi="Times New Roman" w:cs="Times New Roman" w:hint="eastAsia"/>
          <w:sz w:val="20"/>
          <w:szCs w:val="20"/>
          <w:lang w:eastAsia="zh-CN" w:bidi="ar-EG"/>
        </w:rPr>
        <w:t xml:space="preserve"> </w:t>
      </w:r>
      <w:r w:rsidR="00AB69A2" w:rsidRPr="00DE1535">
        <w:rPr>
          <w:rFonts w:ascii="Times New Roman" w:hAnsi="Times New Roman" w:cs="Times New Roman"/>
          <w:sz w:val="20"/>
          <w:szCs w:val="20"/>
          <w:lang w:bidi="ar-EG"/>
        </w:rPr>
        <w:t>both groups under the study as regard different parameter, calculation were done using statistical software pac</w:t>
      </w:r>
      <w:r w:rsidR="00FB4E9B" w:rsidRPr="00DE1535">
        <w:rPr>
          <w:rFonts w:ascii="Times New Roman" w:hAnsi="Times New Roman" w:cs="Times New Roman"/>
          <w:sz w:val="20"/>
          <w:szCs w:val="20"/>
          <w:lang w:bidi="ar-EG"/>
        </w:rPr>
        <w:t>kage for social science (</w:t>
      </w:r>
      <w:proofErr w:type="spellStart"/>
      <w:r w:rsidR="00FB4E9B" w:rsidRPr="00DE1535">
        <w:rPr>
          <w:rFonts w:ascii="Times New Roman" w:hAnsi="Times New Roman" w:cs="Times New Roman"/>
          <w:sz w:val="20"/>
          <w:szCs w:val="20"/>
          <w:lang w:bidi="ar-EG"/>
        </w:rPr>
        <w:t>spss</w:t>
      </w:r>
      <w:proofErr w:type="spellEnd"/>
      <w:r w:rsidR="00FB4E9B" w:rsidRPr="00DE1535">
        <w:rPr>
          <w:rFonts w:ascii="Times New Roman" w:hAnsi="Times New Roman" w:cs="Times New Roman"/>
          <w:sz w:val="20"/>
          <w:szCs w:val="20"/>
          <w:lang w:bidi="ar-EG"/>
        </w:rPr>
        <w:t xml:space="preserve">). </w:t>
      </w:r>
      <w:r w:rsidR="00FE5859" w:rsidRPr="00DE1535">
        <w:rPr>
          <w:rFonts w:ascii="Times New Roman" w:hAnsi="Times New Roman" w:cs="Times New Roman"/>
          <w:sz w:val="20"/>
          <w:szCs w:val="20"/>
          <w:lang w:bidi="ar-EG"/>
        </w:rPr>
        <w:t>Continuous</w:t>
      </w:r>
      <w:r w:rsidR="00F55E43" w:rsidRPr="00DE1535">
        <w:rPr>
          <w:rFonts w:ascii="Times New Roman" w:hAnsi="Times New Roman" w:cs="Times New Roman"/>
          <w:sz w:val="20"/>
          <w:szCs w:val="20"/>
          <w:lang w:bidi="ar-EG"/>
        </w:rPr>
        <w:t xml:space="preserve"> variable were expressed as mean </w:t>
      </w:r>
      <w:r w:rsidR="009A2C08" w:rsidRPr="00DE1535">
        <w:rPr>
          <w:rFonts w:ascii="Times New Roman" w:hAnsi="Times New Roman" w:cs="Times New Roman"/>
          <w:sz w:val="20"/>
          <w:szCs w:val="20"/>
          <w:lang w:bidi="ar-EG"/>
        </w:rPr>
        <w:t xml:space="preserve">and </w:t>
      </w:r>
      <w:r w:rsidR="00FE5859" w:rsidRPr="00DE1535">
        <w:rPr>
          <w:rFonts w:ascii="Times New Roman" w:hAnsi="Times New Roman" w:cs="Times New Roman"/>
          <w:sz w:val="20"/>
          <w:szCs w:val="20"/>
          <w:lang w:bidi="ar-EG"/>
        </w:rPr>
        <w:t>standard</w:t>
      </w:r>
      <w:r w:rsidR="009A2C08" w:rsidRPr="00DE1535">
        <w:rPr>
          <w:rFonts w:ascii="Times New Roman" w:hAnsi="Times New Roman" w:cs="Times New Roman"/>
          <w:sz w:val="20"/>
          <w:szCs w:val="20"/>
          <w:lang w:bidi="ar-EG"/>
        </w:rPr>
        <w:t xml:space="preserve"> deviation </w:t>
      </w:r>
      <w:r w:rsidR="00FE5859" w:rsidRPr="00DE1535">
        <w:rPr>
          <w:rFonts w:ascii="Times New Roman" w:hAnsi="Times New Roman" w:cs="Times New Roman"/>
          <w:sz w:val="20"/>
          <w:szCs w:val="20"/>
          <w:lang w:bidi="ar-EG"/>
        </w:rPr>
        <w:t>±</w:t>
      </w:r>
      <w:r w:rsidR="009A2C08" w:rsidRPr="00DE1535">
        <w:rPr>
          <w:rFonts w:ascii="Times New Roman" w:hAnsi="Times New Roman" w:cs="Times New Roman"/>
          <w:sz w:val="20"/>
          <w:szCs w:val="20"/>
          <w:lang w:bidi="ar-EG"/>
        </w:rPr>
        <w:t xml:space="preserve">SD " Student t' " test was used to compare two groups of data, </w:t>
      </w:r>
      <w:r w:rsidR="00D4420C" w:rsidRPr="00DE1535">
        <w:rPr>
          <w:rFonts w:ascii="Times New Roman" w:hAnsi="Times New Roman" w:cs="Times New Roman"/>
          <w:sz w:val="20"/>
          <w:szCs w:val="20"/>
          <w:lang w:bidi="ar-EG"/>
        </w:rPr>
        <w:t>significant variable</w:t>
      </w:r>
      <w:r w:rsidR="00F15B50" w:rsidRPr="00DE1535">
        <w:rPr>
          <w:rFonts w:ascii="Times New Roman" w:hAnsi="Times New Roman" w:cs="Times New Roman"/>
          <w:sz w:val="20"/>
          <w:szCs w:val="20"/>
          <w:lang w:bidi="ar-EG"/>
        </w:rPr>
        <w:t xml:space="preserve"> on </w:t>
      </w:r>
      <w:proofErr w:type="spellStart"/>
      <w:r w:rsidR="00F15B50" w:rsidRPr="00DE1535">
        <w:rPr>
          <w:rFonts w:ascii="Times New Roman" w:hAnsi="Times New Roman" w:cs="Times New Roman"/>
          <w:sz w:val="20"/>
          <w:szCs w:val="20"/>
          <w:lang w:bidi="ar-EG"/>
        </w:rPr>
        <w:t>univariate</w:t>
      </w:r>
      <w:proofErr w:type="spellEnd"/>
      <w:r w:rsidR="00F15B50" w:rsidRPr="00DE1535">
        <w:rPr>
          <w:rFonts w:ascii="Times New Roman" w:hAnsi="Times New Roman" w:cs="Times New Roman"/>
          <w:sz w:val="20"/>
          <w:szCs w:val="20"/>
          <w:lang w:bidi="ar-EG"/>
        </w:rPr>
        <w:t xml:space="preserve"> analysis were tested in multivariate </w:t>
      </w:r>
      <w:proofErr w:type="spellStart"/>
      <w:r w:rsidR="00F15B50" w:rsidRPr="00DE1535">
        <w:rPr>
          <w:rFonts w:ascii="Times New Roman" w:hAnsi="Times New Roman" w:cs="Times New Roman"/>
          <w:sz w:val="20"/>
          <w:szCs w:val="20"/>
          <w:lang w:bidi="ar-EG"/>
        </w:rPr>
        <w:t>logestics</w:t>
      </w:r>
      <w:proofErr w:type="spellEnd"/>
      <w:r w:rsidR="00F15B50" w:rsidRPr="00DE1535">
        <w:rPr>
          <w:rFonts w:ascii="Times New Roman" w:hAnsi="Times New Roman" w:cs="Times New Roman"/>
          <w:sz w:val="20"/>
          <w:szCs w:val="20"/>
          <w:lang w:bidi="ar-EG"/>
        </w:rPr>
        <w:t xml:space="preserve"> regression.</w:t>
      </w:r>
    </w:p>
    <w:p w:rsidR="00DA6A60" w:rsidRPr="00DE1535" w:rsidRDefault="00DA6A60" w:rsidP="001A0B2B">
      <w:pPr>
        <w:bidi w:val="0"/>
        <w:snapToGrid w:val="0"/>
        <w:spacing w:after="0" w:line="240" w:lineRule="auto"/>
        <w:jc w:val="both"/>
        <w:rPr>
          <w:rFonts w:ascii="Times New Roman" w:hAnsi="Times New Roman" w:cs="Times New Roman"/>
          <w:sz w:val="20"/>
          <w:szCs w:val="20"/>
          <w:lang w:bidi="ar-EG"/>
        </w:rPr>
      </w:pPr>
    </w:p>
    <w:p w:rsidR="00571CFE" w:rsidRPr="00DE1535" w:rsidRDefault="00A94A6E" w:rsidP="001A0B2B">
      <w:pPr>
        <w:bidi w:val="0"/>
        <w:snapToGrid w:val="0"/>
        <w:spacing w:after="0" w:line="240" w:lineRule="auto"/>
        <w:jc w:val="both"/>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t xml:space="preserve">3. </w:t>
      </w:r>
      <w:r w:rsidR="00571CFE" w:rsidRPr="00DE1535">
        <w:rPr>
          <w:rFonts w:ascii="Times New Roman" w:hAnsi="Times New Roman" w:cs="Times New Roman"/>
          <w:b/>
          <w:bCs/>
          <w:sz w:val="20"/>
          <w:szCs w:val="20"/>
          <w:lang w:bidi="ar-EG"/>
        </w:rPr>
        <w:t>Result</w:t>
      </w:r>
    </w:p>
    <w:p w:rsidR="00025B04" w:rsidRPr="00DE1535" w:rsidRDefault="00571CFE"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Study case</w:t>
      </w:r>
      <w:r w:rsidR="00C9745E" w:rsidRPr="00DE1535">
        <w:rPr>
          <w:rFonts w:ascii="Times New Roman" w:hAnsi="Times New Roman" w:cs="Times New Roman"/>
          <w:sz w:val="20"/>
          <w:szCs w:val="20"/>
          <w:lang w:bidi="ar-EG"/>
        </w:rPr>
        <w:t xml:space="preserve">/ control that enrolled 86 </w:t>
      </w:r>
      <w:r w:rsidR="00D4420C" w:rsidRPr="00DE1535">
        <w:rPr>
          <w:rFonts w:ascii="Times New Roman" w:hAnsi="Times New Roman" w:cs="Times New Roman"/>
          <w:sz w:val="20"/>
          <w:szCs w:val="20"/>
          <w:lang w:bidi="ar-EG"/>
        </w:rPr>
        <w:t>participating</w:t>
      </w:r>
      <w:r w:rsidR="00C9745E" w:rsidRPr="00DE1535">
        <w:rPr>
          <w:rFonts w:ascii="Times New Roman" w:hAnsi="Times New Roman" w:cs="Times New Roman"/>
          <w:sz w:val="20"/>
          <w:szCs w:val="20"/>
          <w:lang w:bidi="ar-EG"/>
        </w:rPr>
        <w:t xml:space="preserve"> and they </w:t>
      </w:r>
      <w:r w:rsidR="00495DF9" w:rsidRPr="00DE1535">
        <w:rPr>
          <w:rFonts w:ascii="Times New Roman" w:hAnsi="Times New Roman" w:cs="Times New Roman"/>
          <w:sz w:val="20"/>
          <w:szCs w:val="20"/>
          <w:lang w:bidi="ar-EG"/>
        </w:rPr>
        <w:t xml:space="preserve">are divided into two groups were </w:t>
      </w:r>
      <w:r w:rsidR="00025B04" w:rsidRPr="00DE1535">
        <w:rPr>
          <w:rFonts w:ascii="Times New Roman" w:hAnsi="Times New Roman" w:cs="Times New Roman"/>
          <w:sz w:val="20"/>
          <w:szCs w:val="20"/>
          <w:lang w:bidi="ar-EG"/>
        </w:rPr>
        <w:t xml:space="preserve">diagnosed to be </w:t>
      </w:r>
      <w:proofErr w:type="spellStart"/>
      <w:r w:rsidR="00025B04" w:rsidRPr="00DE1535">
        <w:rPr>
          <w:rFonts w:ascii="Times New Roman" w:hAnsi="Times New Roman" w:cs="Times New Roman"/>
          <w:sz w:val="20"/>
          <w:szCs w:val="20"/>
          <w:lang w:bidi="ar-EG"/>
        </w:rPr>
        <w:t>epiceptic</w:t>
      </w:r>
      <w:proofErr w:type="spellEnd"/>
      <w:r w:rsidR="00025B04" w:rsidRPr="00DE1535">
        <w:rPr>
          <w:rFonts w:ascii="Times New Roman" w:hAnsi="Times New Roman" w:cs="Times New Roman"/>
          <w:sz w:val="20"/>
          <w:szCs w:val="20"/>
          <w:lang w:bidi="ar-EG"/>
        </w:rPr>
        <w:t xml:space="preserve"> (case) group 1, and other non epileptic (control) group 1 the mean age of studied population was 22.9±3.25.</w:t>
      </w:r>
    </w:p>
    <w:p w:rsidR="00DA6A60" w:rsidRPr="00DE1535" w:rsidRDefault="00DA6A60" w:rsidP="001A0B2B">
      <w:pPr>
        <w:bidi w:val="0"/>
        <w:snapToGrid w:val="0"/>
        <w:spacing w:after="0" w:line="240" w:lineRule="auto"/>
        <w:jc w:val="both"/>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t>Demographics</w:t>
      </w:r>
    </w:p>
    <w:p w:rsidR="00DA6A60" w:rsidRPr="00DE1535" w:rsidRDefault="00DA6A60"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Both groups were selected matching in their demographic data (age, sex, Occupation, martial state, educational level) with no significant </w:t>
      </w:r>
      <w:r w:rsidR="00D4420C" w:rsidRPr="00DE1535">
        <w:rPr>
          <w:rFonts w:ascii="Times New Roman" w:hAnsi="Times New Roman" w:cs="Times New Roman"/>
          <w:sz w:val="20"/>
          <w:szCs w:val="20"/>
          <w:lang w:bidi="ar-EG"/>
        </w:rPr>
        <w:t>difference</w:t>
      </w:r>
      <w:r w:rsidRPr="00DE1535">
        <w:rPr>
          <w:rFonts w:ascii="Times New Roman" w:hAnsi="Times New Roman" w:cs="Times New Roman"/>
          <w:sz w:val="20"/>
          <w:szCs w:val="20"/>
          <w:lang w:bidi="ar-EG"/>
        </w:rPr>
        <w:t xml:space="preserve"> between </w:t>
      </w:r>
      <w:proofErr w:type="gramStart"/>
      <w:r w:rsidRPr="00DE1535">
        <w:rPr>
          <w:rFonts w:ascii="Times New Roman" w:hAnsi="Times New Roman" w:cs="Times New Roman"/>
          <w:sz w:val="20"/>
          <w:szCs w:val="20"/>
          <w:lang w:bidi="ar-EG"/>
        </w:rPr>
        <w:t>Both</w:t>
      </w:r>
      <w:proofErr w:type="gramEnd"/>
      <w:r w:rsidRPr="00DE1535">
        <w:rPr>
          <w:rFonts w:ascii="Times New Roman" w:hAnsi="Times New Roman" w:cs="Times New Roman"/>
          <w:sz w:val="20"/>
          <w:szCs w:val="20"/>
          <w:lang w:bidi="ar-EG"/>
        </w:rPr>
        <w:t xml:space="preserve"> groups as shown in table (1</w:t>
      </w:r>
      <w:r w:rsidR="00DE1535">
        <w:rPr>
          <w:rFonts w:ascii="Times New Roman" w:hAnsi="Times New Roman" w:cs="Times New Roman"/>
          <w:sz w:val="20"/>
          <w:szCs w:val="20"/>
          <w:lang w:bidi="ar-EG"/>
        </w:rPr>
        <w:t>)</w:t>
      </w:r>
      <w:r w:rsidRPr="00DE1535">
        <w:rPr>
          <w:rFonts w:ascii="Times New Roman" w:hAnsi="Times New Roman" w:cs="Times New Roman"/>
          <w:sz w:val="20"/>
          <w:szCs w:val="20"/>
          <w:lang w:bidi="ar-EG"/>
        </w:rPr>
        <w:t>:</w:t>
      </w:r>
    </w:p>
    <w:p w:rsidR="001A0B2B" w:rsidRPr="00DE1535" w:rsidRDefault="001A0B2B" w:rsidP="001A0B2B">
      <w:pPr>
        <w:bidi w:val="0"/>
        <w:snapToGrid w:val="0"/>
        <w:spacing w:after="0" w:line="240" w:lineRule="auto"/>
        <w:jc w:val="both"/>
        <w:rPr>
          <w:rFonts w:ascii="Times New Roman" w:hAnsi="Times New Roman" w:cs="Times New Roman"/>
          <w:b/>
          <w:bCs/>
          <w:sz w:val="20"/>
          <w:szCs w:val="20"/>
          <w:lang w:bidi="ar-EG"/>
        </w:rPr>
        <w:sectPr w:rsidR="001A0B2B" w:rsidRPr="00DE1535" w:rsidSect="00DE1535">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A94A6E" w:rsidRPr="00DE1535" w:rsidRDefault="00A94A6E" w:rsidP="001A0B2B">
      <w:pPr>
        <w:bidi w:val="0"/>
        <w:snapToGrid w:val="0"/>
        <w:spacing w:after="0" w:line="240" w:lineRule="auto"/>
        <w:jc w:val="center"/>
        <w:rPr>
          <w:rFonts w:ascii="Times New Roman" w:hAnsi="Times New Roman" w:cs="Times New Roman"/>
          <w:b/>
          <w:bCs/>
          <w:sz w:val="20"/>
          <w:szCs w:val="20"/>
          <w:lang w:bidi="ar-EG"/>
        </w:rPr>
      </w:pPr>
    </w:p>
    <w:p w:rsidR="00A94A6E" w:rsidRPr="00DE1535" w:rsidRDefault="00A94A6E" w:rsidP="001A0B2B">
      <w:pPr>
        <w:bidi w:val="0"/>
        <w:snapToGrid w:val="0"/>
        <w:spacing w:after="0" w:line="240" w:lineRule="auto"/>
        <w:jc w:val="center"/>
        <w:rPr>
          <w:rFonts w:ascii="Times New Roman" w:hAnsi="Times New Roman" w:cs="Times New Roman"/>
          <w:b/>
          <w:bCs/>
          <w:sz w:val="20"/>
          <w:szCs w:val="20"/>
          <w:lang w:bidi="ar-EG"/>
        </w:rPr>
      </w:pPr>
      <w:proofErr w:type="gramStart"/>
      <w:r w:rsidRPr="00DE1535">
        <w:rPr>
          <w:rFonts w:ascii="Times New Roman" w:hAnsi="Times New Roman" w:cs="Times New Roman"/>
          <w:b/>
          <w:bCs/>
          <w:sz w:val="20"/>
          <w:szCs w:val="20"/>
          <w:lang w:bidi="ar-EG"/>
        </w:rPr>
        <w:t>Table(</w:t>
      </w:r>
      <w:proofErr w:type="gramEnd"/>
      <w:r w:rsidRPr="00DE1535">
        <w:rPr>
          <w:rFonts w:ascii="Times New Roman" w:hAnsi="Times New Roman" w:cs="Times New Roman"/>
          <w:b/>
          <w:bCs/>
          <w:sz w:val="20"/>
          <w:szCs w:val="20"/>
          <w:lang w:bidi="ar-EG"/>
        </w:rPr>
        <w:t>1)</w:t>
      </w:r>
      <w:r w:rsidR="00DE1535">
        <w:rPr>
          <w:rFonts w:ascii="Times New Roman" w:hAnsi="Times New Roman" w:cs="Times New Roman" w:hint="eastAsia"/>
          <w:b/>
          <w:bCs/>
          <w:sz w:val="20"/>
          <w:szCs w:val="20"/>
          <w:lang w:eastAsia="zh-CN" w:bidi="ar-EG"/>
        </w:rPr>
        <w:t xml:space="preserve"> D</w:t>
      </w:r>
      <w:r w:rsidRPr="00DE1535">
        <w:rPr>
          <w:rFonts w:ascii="Times New Roman" w:hAnsi="Times New Roman" w:cs="Times New Roman"/>
          <w:b/>
          <w:bCs/>
          <w:sz w:val="20"/>
          <w:szCs w:val="20"/>
          <w:lang w:bidi="ar-EG"/>
        </w:rPr>
        <w:t>emographic data of case and control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1"/>
        <w:gridCol w:w="1786"/>
        <w:gridCol w:w="2207"/>
        <w:gridCol w:w="2007"/>
      </w:tblGrid>
      <w:tr w:rsidR="00DA6A60" w:rsidRPr="00DE1535" w:rsidTr="00A94A6E">
        <w:trPr>
          <w:trHeight w:val="251"/>
          <w:jc w:val="center"/>
        </w:trPr>
        <w:tc>
          <w:tcPr>
            <w:tcW w:w="2941" w:type="dxa"/>
            <w:tcBorders>
              <w:tl2br w:val="single" w:sz="4" w:space="0" w:color="auto"/>
            </w:tcBorders>
          </w:tcPr>
          <w:p w:rsidR="00DA6A60" w:rsidRPr="00DE1535" w:rsidRDefault="00D4420C"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D</w:t>
            </w:r>
            <w:r w:rsidR="00DA6A60" w:rsidRPr="00DE1535">
              <w:rPr>
                <w:rFonts w:ascii="Times New Roman" w:hAnsi="Times New Roman" w:cs="Times New Roman"/>
                <w:color w:val="000000"/>
                <w:sz w:val="20"/>
                <w:szCs w:val="20"/>
                <w:lang w:bidi="ar-EG"/>
              </w:rPr>
              <w:t>emographic</w:t>
            </w:r>
          </w:p>
        </w:tc>
        <w:tc>
          <w:tcPr>
            <w:tcW w:w="1786"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Control</w:t>
            </w:r>
            <w:r w:rsidR="00DE1535">
              <w:rPr>
                <w:rFonts w:ascii="Times New Roman" w:hAnsi="Times New Roman" w:cs="Times New Roman"/>
                <w:color w:val="000000"/>
                <w:sz w:val="20"/>
                <w:szCs w:val="20"/>
                <w:lang w:bidi="ar-EG"/>
              </w:rPr>
              <w:t xml:space="preserve"> </w:t>
            </w:r>
            <w:r w:rsidRPr="00DE1535">
              <w:rPr>
                <w:rFonts w:ascii="Times New Roman" w:hAnsi="Times New Roman" w:cs="Times New Roman"/>
                <w:color w:val="000000"/>
                <w:sz w:val="20"/>
                <w:szCs w:val="20"/>
                <w:lang w:bidi="ar-EG"/>
              </w:rPr>
              <w:t>(n=43)</w:t>
            </w:r>
          </w:p>
        </w:tc>
        <w:tc>
          <w:tcPr>
            <w:tcW w:w="22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Case (n=43)</w:t>
            </w:r>
          </w:p>
        </w:tc>
        <w:tc>
          <w:tcPr>
            <w:tcW w:w="20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i/>
                <w:iCs/>
                <w:color w:val="000000"/>
                <w:sz w:val="20"/>
                <w:szCs w:val="20"/>
                <w:lang w:bidi="ar-EG"/>
              </w:rPr>
              <w:t>P</w:t>
            </w:r>
            <w:r w:rsidRPr="00DE1535">
              <w:rPr>
                <w:rFonts w:ascii="Times New Roman" w:hAnsi="Times New Roman" w:cs="Times New Roman"/>
                <w:color w:val="000000"/>
                <w:sz w:val="20"/>
                <w:szCs w:val="20"/>
                <w:lang w:bidi="ar-EG"/>
              </w:rPr>
              <w:t xml:space="preserve"> value</w:t>
            </w:r>
          </w:p>
        </w:tc>
      </w:tr>
      <w:tr w:rsidR="00DA6A60" w:rsidRPr="00DE1535" w:rsidTr="00A94A6E">
        <w:trPr>
          <w:jc w:val="center"/>
        </w:trPr>
        <w:tc>
          <w:tcPr>
            <w:tcW w:w="2941"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age</w:t>
            </w:r>
          </w:p>
        </w:tc>
        <w:tc>
          <w:tcPr>
            <w:tcW w:w="1786"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43</w:t>
            </w:r>
          </w:p>
        </w:tc>
        <w:tc>
          <w:tcPr>
            <w:tcW w:w="22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43</w:t>
            </w:r>
          </w:p>
        </w:tc>
        <w:tc>
          <w:tcPr>
            <w:tcW w:w="20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0. 9</w:t>
            </w:r>
          </w:p>
        </w:tc>
      </w:tr>
      <w:tr w:rsidR="00DA6A60" w:rsidRPr="00DE1535" w:rsidTr="00A94A6E">
        <w:trPr>
          <w:jc w:val="center"/>
        </w:trPr>
        <w:tc>
          <w:tcPr>
            <w:tcW w:w="2941"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Male gender</w:t>
            </w:r>
          </w:p>
        </w:tc>
        <w:tc>
          <w:tcPr>
            <w:tcW w:w="1786"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43</w:t>
            </w:r>
          </w:p>
        </w:tc>
        <w:tc>
          <w:tcPr>
            <w:tcW w:w="22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43</w:t>
            </w:r>
          </w:p>
        </w:tc>
        <w:tc>
          <w:tcPr>
            <w:tcW w:w="20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1</w:t>
            </w:r>
          </w:p>
        </w:tc>
      </w:tr>
      <w:tr w:rsidR="00DA6A60" w:rsidRPr="00DE1535" w:rsidTr="00A94A6E">
        <w:trPr>
          <w:jc w:val="center"/>
        </w:trPr>
        <w:tc>
          <w:tcPr>
            <w:tcW w:w="2941"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Occupation</w:t>
            </w:r>
          </w:p>
        </w:tc>
        <w:tc>
          <w:tcPr>
            <w:tcW w:w="1786"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43</w:t>
            </w:r>
          </w:p>
        </w:tc>
        <w:tc>
          <w:tcPr>
            <w:tcW w:w="22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43</w:t>
            </w:r>
          </w:p>
        </w:tc>
        <w:tc>
          <w:tcPr>
            <w:tcW w:w="20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1</w:t>
            </w:r>
          </w:p>
        </w:tc>
      </w:tr>
      <w:tr w:rsidR="00DA6A60" w:rsidRPr="00DE1535" w:rsidTr="00A94A6E">
        <w:trPr>
          <w:jc w:val="center"/>
        </w:trPr>
        <w:tc>
          <w:tcPr>
            <w:tcW w:w="2941"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Married</w:t>
            </w:r>
          </w:p>
        </w:tc>
        <w:tc>
          <w:tcPr>
            <w:tcW w:w="1786"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28</w:t>
            </w:r>
          </w:p>
        </w:tc>
        <w:tc>
          <w:tcPr>
            <w:tcW w:w="22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27</w:t>
            </w:r>
          </w:p>
        </w:tc>
        <w:tc>
          <w:tcPr>
            <w:tcW w:w="20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0.5</w:t>
            </w:r>
          </w:p>
        </w:tc>
      </w:tr>
      <w:tr w:rsidR="00DA6A60" w:rsidRPr="00DE1535" w:rsidTr="00A94A6E">
        <w:trPr>
          <w:jc w:val="center"/>
        </w:trPr>
        <w:tc>
          <w:tcPr>
            <w:tcW w:w="2941"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Smoking</w:t>
            </w:r>
          </w:p>
        </w:tc>
        <w:tc>
          <w:tcPr>
            <w:tcW w:w="1786"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23</w:t>
            </w:r>
          </w:p>
        </w:tc>
        <w:tc>
          <w:tcPr>
            <w:tcW w:w="22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19</w:t>
            </w:r>
          </w:p>
        </w:tc>
        <w:tc>
          <w:tcPr>
            <w:tcW w:w="20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0.2</w:t>
            </w:r>
          </w:p>
        </w:tc>
      </w:tr>
      <w:tr w:rsidR="00DA6A60" w:rsidRPr="00DE1535" w:rsidTr="00A94A6E">
        <w:trPr>
          <w:jc w:val="center"/>
        </w:trPr>
        <w:tc>
          <w:tcPr>
            <w:tcW w:w="2941"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educational level (moderate)</w:t>
            </w:r>
          </w:p>
        </w:tc>
        <w:tc>
          <w:tcPr>
            <w:tcW w:w="1786"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9</w:t>
            </w:r>
          </w:p>
        </w:tc>
        <w:tc>
          <w:tcPr>
            <w:tcW w:w="22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13</w:t>
            </w:r>
          </w:p>
        </w:tc>
        <w:tc>
          <w:tcPr>
            <w:tcW w:w="2007" w:type="dxa"/>
          </w:tcPr>
          <w:p w:rsidR="00DA6A60" w:rsidRPr="00DE1535" w:rsidRDefault="00DA6A60" w:rsidP="001A0B2B">
            <w:pPr>
              <w:bidi w:val="0"/>
              <w:snapToGrid w:val="0"/>
              <w:spacing w:after="0" w:line="240" w:lineRule="auto"/>
              <w:jc w:val="both"/>
              <w:rPr>
                <w:rFonts w:ascii="Times New Roman" w:hAnsi="Times New Roman" w:cs="Times New Roman"/>
                <w:color w:val="000000"/>
                <w:sz w:val="20"/>
                <w:szCs w:val="20"/>
                <w:lang w:bidi="ar-EG"/>
              </w:rPr>
            </w:pPr>
            <w:r w:rsidRPr="00DE1535">
              <w:rPr>
                <w:rFonts w:ascii="Times New Roman" w:hAnsi="Times New Roman" w:cs="Times New Roman"/>
                <w:color w:val="000000"/>
                <w:sz w:val="20"/>
                <w:szCs w:val="20"/>
                <w:lang w:bidi="ar-EG"/>
              </w:rPr>
              <w:t>0.6</w:t>
            </w:r>
          </w:p>
        </w:tc>
      </w:tr>
    </w:tbl>
    <w:p w:rsidR="00DA6A60" w:rsidRPr="00DE1535" w:rsidRDefault="00DA6A60" w:rsidP="001A0B2B">
      <w:pPr>
        <w:bidi w:val="0"/>
        <w:snapToGrid w:val="0"/>
        <w:spacing w:after="0" w:line="240" w:lineRule="auto"/>
        <w:ind w:firstLine="425"/>
        <w:jc w:val="both"/>
        <w:rPr>
          <w:rFonts w:ascii="Times New Roman" w:hAnsi="Times New Roman" w:cs="Times New Roman"/>
          <w:sz w:val="20"/>
          <w:szCs w:val="20"/>
          <w:lang w:bidi="ar-EG"/>
        </w:rPr>
      </w:pPr>
    </w:p>
    <w:p w:rsidR="00DA6A60" w:rsidRPr="00DE1535" w:rsidRDefault="00DA6A60" w:rsidP="001A0B2B">
      <w:pPr>
        <w:bidi w:val="0"/>
        <w:snapToGrid w:val="0"/>
        <w:spacing w:after="0" w:line="240" w:lineRule="auto"/>
        <w:jc w:val="both"/>
        <w:rPr>
          <w:rFonts w:ascii="Times New Roman" w:hAnsi="Times New Roman" w:cs="Times New Roman"/>
          <w:b/>
          <w:bCs/>
          <w:sz w:val="20"/>
          <w:szCs w:val="20"/>
        </w:rPr>
      </w:pPr>
      <w:r w:rsidRPr="00DE1535">
        <w:rPr>
          <w:rFonts w:ascii="Times New Roman" w:hAnsi="Times New Roman" w:cs="Times New Roman"/>
          <w:b/>
          <w:bCs/>
          <w:sz w:val="20"/>
          <w:szCs w:val="20"/>
        </w:rPr>
        <w:t>Educational level:</w:t>
      </w:r>
    </w:p>
    <w:p w:rsidR="00DA6A60" w:rsidRPr="00DE1535" w:rsidRDefault="00DA6A60" w:rsidP="001A0B2B">
      <w:pPr>
        <w:bidi w:val="0"/>
        <w:snapToGrid w:val="0"/>
        <w:spacing w:after="0" w:line="240" w:lineRule="auto"/>
        <w:ind w:firstLine="425"/>
        <w:jc w:val="both"/>
        <w:rPr>
          <w:rFonts w:ascii="Times New Roman" w:hAnsi="Times New Roman" w:cs="Times New Roman" w:hint="eastAsia"/>
          <w:sz w:val="20"/>
          <w:szCs w:val="20"/>
          <w:lang w:eastAsia="zh-CN"/>
        </w:rPr>
      </w:pPr>
      <w:r w:rsidRPr="00DE1535">
        <w:rPr>
          <w:rFonts w:ascii="Times New Roman" w:hAnsi="Times New Roman" w:cs="Times New Roman"/>
          <w:sz w:val="20"/>
          <w:szCs w:val="20"/>
        </w:rPr>
        <w:t>Our study showed Educational level of our cases mostly of them were of low Educational level=16 equal to both groups followed by cases of moderate Education with no significant difference between both groups as shown in table</w:t>
      </w:r>
      <w:r w:rsidR="00DE1535">
        <w:rPr>
          <w:rFonts w:ascii="Times New Roman" w:hAnsi="Times New Roman" w:cs="Times New Roman" w:hint="eastAsia"/>
          <w:sz w:val="20"/>
          <w:szCs w:val="20"/>
          <w:lang w:eastAsia="zh-CN"/>
        </w:rPr>
        <w:t xml:space="preserve"> </w:t>
      </w:r>
      <w:r w:rsidRPr="00DE1535">
        <w:rPr>
          <w:rFonts w:ascii="Times New Roman" w:hAnsi="Times New Roman" w:cs="Times New Roman"/>
          <w:sz w:val="20"/>
          <w:szCs w:val="20"/>
        </w:rPr>
        <w:t>(4) and figure</w:t>
      </w:r>
      <w:r w:rsidR="00DE1535">
        <w:rPr>
          <w:rFonts w:ascii="Times New Roman" w:hAnsi="Times New Roman" w:cs="Times New Roman" w:hint="eastAsia"/>
          <w:sz w:val="20"/>
          <w:szCs w:val="20"/>
          <w:lang w:eastAsia="zh-CN"/>
        </w:rPr>
        <w:t xml:space="preserve"> </w:t>
      </w:r>
      <w:r w:rsidRPr="00DE1535">
        <w:rPr>
          <w:rFonts w:ascii="Times New Roman" w:hAnsi="Times New Roman" w:cs="Times New Roman"/>
          <w:sz w:val="20"/>
          <w:szCs w:val="20"/>
        </w:rPr>
        <w:t>(3)</w:t>
      </w:r>
      <w:r w:rsidR="00DE1535">
        <w:rPr>
          <w:rFonts w:ascii="Times New Roman" w:hAnsi="Times New Roman" w:cs="Times New Roman" w:hint="eastAsia"/>
          <w:sz w:val="20"/>
          <w:szCs w:val="20"/>
          <w:lang w:eastAsia="zh-CN"/>
        </w:rPr>
        <w:t>.</w:t>
      </w:r>
    </w:p>
    <w:p w:rsidR="00A94A6E" w:rsidRPr="00DE1535" w:rsidRDefault="00A94A6E" w:rsidP="001A0B2B">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p>
    <w:p w:rsidR="00A94A6E" w:rsidRPr="00DE1535" w:rsidRDefault="00A94A6E" w:rsidP="001A0B2B">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r w:rsidRPr="00DE1535">
        <w:rPr>
          <w:rFonts w:ascii="Times New Roman" w:hAnsi="Times New Roman" w:cs="Times New Roman"/>
          <w:b/>
          <w:bCs/>
          <w:sz w:val="20"/>
          <w:szCs w:val="20"/>
        </w:rPr>
        <w:t>Table</w:t>
      </w:r>
      <w:r w:rsidR="00DE1535">
        <w:rPr>
          <w:rFonts w:ascii="Times New Roman" w:hAnsi="Times New Roman" w:cs="Times New Roman" w:hint="eastAsia"/>
          <w:b/>
          <w:bCs/>
          <w:sz w:val="20"/>
          <w:szCs w:val="20"/>
          <w:lang w:eastAsia="zh-CN"/>
        </w:rPr>
        <w:t xml:space="preserve"> </w:t>
      </w:r>
      <w:r w:rsidRPr="00DE1535">
        <w:rPr>
          <w:rFonts w:ascii="Times New Roman" w:hAnsi="Times New Roman" w:cs="Times New Roman"/>
          <w:b/>
          <w:bCs/>
          <w:sz w:val="20"/>
          <w:szCs w:val="20"/>
        </w:rPr>
        <w:t>(4) Educational level among case and control (both groups.)</w:t>
      </w:r>
      <w:proofErr w:type="gramStart"/>
      <w:r w:rsidRPr="00DE1535">
        <w:rPr>
          <w:rFonts w:ascii="Times New Roman" w:hAnsi="Times New Roman" w:cs="Times New Roman"/>
          <w:b/>
          <w:bCs/>
          <w:sz w:val="20"/>
          <w:szCs w:val="20"/>
        </w:rPr>
        <w:t>,(</w:t>
      </w:r>
      <w:proofErr w:type="gramEnd"/>
      <w:r w:rsidRPr="00DE1535">
        <w:rPr>
          <w:rFonts w:ascii="Times New Roman" w:hAnsi="Times New Roman" w:cs="Times New Roman"/>
          <w:b/>
          <w:bCs/>
          <w:sz w:val="20"/>
          <w:szCs w:val="20"/>
        </w:rPr>
        <w:t xml:space="preserve">none= </w:t>
      </w:r>
      <w:r w:rsidR="004717F1" w:rsidRPr="00DE1535">
        <w:rPr>
          <w:rFonts w:ascii="Times New Roman" w:hAnsi="Times New Roman" w:cs="Times New Roman"/>
          <w:b/>
          <w:bCs/>
          <w:sz w:val="20"/>
          <w:szCs w:val="20"/>
        </w:rPr>
        <w:t>illiterate</w:t>
      </w:r>
      <w:r w:rsidR="00D4420C" w:rsidRPr="00DE1535">
        <w:rPr>
          <w:rFonts w:ascii="Times New Roman" w:hAnsi="Times New Roman" w:cs="Times New Roman"/>
          <w:b/>
          <w:bCs/>
          <w:sz w:val="20"/>
          <w:szCs w:val="20"/>
        </w:rPr>
        <w:t xml:space="preserve">, low=primary </w:t>
      </w:r>
      <w:proofErr w:type="spellStart"/>
      <w:r w:rsidRPr="00DE1535">
        <w:rPr>
          <w:rFonts w:ascii="Times New Roman" w:hAnsi="Times New Roman" w:cs="Times New Roman"/>
          <w:b/>
          <w:bCs/>
          <w:sz w:val="20"/>
          <w:szCs w:val="20"/>
        </w:rPr>
        <w:t>school,moderate</w:t>
      </w:r>
      <w:proofErr w:type="spellEnd"/>
      <w:r w:rsidRPr="00DE1535">
        <w:rPr>
          <w:rFonts w:ascii="Times New Roman" w:hAnsi="Times New Roman" w:cs="Times New Roman"/>
          <w:b/>
          <w:bCs/>
          <w:sz w:val="20"/>
          <w:szCs w:val="20"/>
        </w:rPr>
        <w:t>=secondary school, high= high Education</w:t>
      </w:r>
      <w:r w:rsidR="00DE1535">
        <w:rPr>
          <w:rFonts w:ascii="Times New Roman" w:hAnsi="Times New Roman" w:cs="Times New Roman"/>
          <w:b/>
          <w:bCs/>
          <w:sz w:val="20"/>
          <w:szCs w:val="20"/>
        </w:rPr>
        <w:t>)</w:t>
      </w:r>
      <w:r w:rsidRPr="00DE1535">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5"/>
        <w:gridCol w:w="1415"/>
        <w:gridCol w:w="1364"/>
        <w:gridCol w:w="1415"/>
        <w:gridCol w:w="1381"/>
        <w:gridCol w:w="1406"/>
      </w:tblGrid>
      <w:tr w:rsidR="00DE1535" w:rsidRPr="00DE1535" w:rsidTr="00DE1535">
        <w:trPr>
          <w:trHeight w:val="242"/>
          <w:jc w:val="center"/>
        </w:trPr>
        <w:tc>
          <w:tcPr>
            <w:tcW w:w="1355" w:type="pct"/>
            <w:vMerge w:val="restart"/>
            <w:tcBorders>
              <w:tl2br w:val="single" w:sz="4" w:space="0" w:color="auto"/>
            </w:tcBorders>
          </w:tcPr>
          <w:p w:rsidR="00DE1535" w:rsidRPr="00DE1535" w:rsidRDefault="00DE1535" w:rsidP="001A0B2B">
            <w:pPr>
              <w:bidi w:val="0"/>
              <w:snapToGrid w:val="0"/>
              <w:spacing w:after="0" w:line="240" w:lineRule="auto"/>
              <w:jc w:val="both"/>
              <w:rPr>
                <w:rFonts w:ascii="Times New Roman" w:hAnsi="Times New Roman" w:cs="Times New Roman"/>
                <w:b/>
                <w:bCs/>
                <w:color w:val="000000"/>
                <w:sz w:val="20"/>
                <w:szCs w:val="20"/>
              </w:rPr>
            </w:pPr>
            <w:proofErr w:type="spellStart"/>
            <w:r w:rsidRPr="00DE1535">
              <w:rPr>
                <w:rFonts w:ascii="Times New Roman" w:hAnsi="Times New Roman" w:cs="Times New Roman"/>
                <w:b/>
                <w:bCs/>
                <w:color w:val="000000"/>
                <w:sz w:val="20"/>
                <w:szCs w:val="20"/>
              </w:rPr>
              <w:t>Educationallevel</w:t>
            </w:r>
            <w:proofErr w:type="spellEnd"/>
          </w:p>
        </w:tc>
        <w:tc>
          <w:tcPr>
            <w:tcW w:w="1451" w:type="pct"/>
            <w:gridSpan w:val="2"/>
          </w:tcPr>
          <w:p w:rsidR="00DE1535" w:rsidRPr="00DE1535" w:rsidRDefault="00DE1535" w:rsidP="00DE1535">
            <w:pPr>
              <w:bidi w:val="0"/>
              <w:snapToGrid w:val="0"/>
              <w:spacing w:after="0" w:line="240" w:lineRule="auto"/>
              <w:jc w:val="both"/>
              <w:rPr>
                <w:rFonts w:ascii="Times New Roman" w:hAnsi="Times New Roman" w:cs="Times New Roman"/>
                <w:b/>
                <w:bCs/>
                <w:color w:val="000000"/>
                <w:sz w:val="20"/>
                <w:szCs w:val="20"/>
                <w:lang w:bidi="ar-EG"/>
              </w:rPr>
            </w:pPr>
            <w:r w:rsidRPr="00DE1535">
              <w:rPr>
                <w:rFonts w:ascii="Times New Roman" w:hAnsi="Times New Roman" w:cs="Times New Roman"/>
                <w:b/>
                <w:bCs/>
                <w:color w:val="000000"/>
                <w:sz w:val="20"/>
                <w:szCs w:val="20"/>
              </w:rPr>
              <w:t>Control</w:t>
            </w:r>
            <w:r>
              <w:rPr>
                <w:rFonts w:ascii="Times New Roman" w:hAnsi="Times New Roman" w:cs="Times New Roman" w:hint="eastAsia"/>
                <w:b/>
                <w:bCs/>
                <w:color w:val="000000"/>
                <w:sz w:val="20"/>
                <w:szCs w:val="20"/>
                <w:lang w:eastAsia="zh-CN"/>
              </w:rPr>
              <w:t xml:space="preserve"> </w:t>
            </w:r>
            <w:r w:rsidRPr="00DE1535">
              <w:rPr>
                <w:rFonts w:ascii="Times New Roman" w:hAnsi="Times New Roman" w:cs="Times New Roman"/>
                <w:b/>
                <w:bCs/>
                <w:color w:val="000000"/>
                <w:sz w:val="20"/>
                <w:szCs w:val="20"/>
              </w:rPr>
              <w:t>(group 2)</w:t>
            </w:r>
          </w:p>
        </w:tc>
        <w:tc>
          <w:tcPr>
            <w:tcW w:w="1460" w:type="pct"/>
            <w:gridSpan w:val="2"/>
          </w:tcPr>
          <w:p w:rsidR="00DE1535" w:rsidRPr="00DE1535" w:rsidRDefault="00DE1535" w:rsidP="00DE1535">
            <w:pPr>
              <w:bidi w:val="0"/>
              <w:snapToGrid w:val="0"/>
              <w:spacing w:after="0" w:line="240" w:lineRule="auto"/>
              <w:jc w:val="both"/>
              <w:rPr>
                <w:rFonts w:ascii="Times New Roman" w:hAnsi="Times New Roman" w:cs="Times New Roman"/>
                <w:b/>
                <w:bCs/>
                <w:color w:val="000000"/>
                <w:sz w:val="20"/>
                <w:szCs w:val="20"/>
                <w:lang w:bidi="ar-EG"/>
              </w:rPr>
            </w:pPr>
            <w:r w:rsidRPr="00DE1535">
              <w:rPr>
                <w:rFonts w:ascii="Times New Roman" w:hAnsi="Times New Roman" w:cs="Times New Roman"/>
                <w:b/>
                <w:bCs/>
                <w:color w:val="000000"/>
                <w:sz w:val="20"/>
                <w:szCs w:val="20"/>
              </w:rPr>
              <w:t>Case</w:t>
            </w:r>
            <w:r>
              <w:rPr>
                <w:rFonts w:ascii="Times New Roman" w:hAnsi="Times New Roman" w:cs="Times New Roman" w:hint="eastAsia"/>
                <w:b/>
                <w:bCs/>
                <w:color w:val="000000"/>
                <w:sz w:val="20"/>
                <w:szCs w:val="20"/>
                <w:lang w:eastAsia="zh-CN"/>
              </w:rPr>
              <w:t xml:space="preserve"> </w:t>
            </w:r>
            <w:r w:rsidRPr="00DE1535">
              <w:rPr>
                <w:rFonts w:ascii="Times New Roman" w:hAnsi="Times New Roman" w:cs="Times New Roman"/>
                <w:b/>
                <w:bCs/>
                <w:color w:val="000000"/>
                <w:sz w:val="20"/>
                <w:szCs w:val="20"/>
              </w:rPr>
              <w:t>(group 1)</w:t>
            </w:r>
          </w:p>
        </w:tc>
        <w:tc>
          <w:tcPr>
            <w:tcW w:w="734" w:type="pct"/>
            <w:vMerge w:val="restart"/>
          </w:tcPr>
          <w:p w:rsidR="00DE1535" w:rsidRPr="00DE1535" w:rsidRDefault="00DE1535" w:rsidP="001A0B2B">
            <w:pPr>
              <w:bidi w:val="0"/>
              <w:snapToGrid w:val="0"/>
              <w:spacing w:after="0" w:line="240" w:lineRule="auto"/>
              <w:jc w:val="both"/>
              <w:rPr>
                <w:rFonts w:ascii="Times New Roman" w:hAnsi="Times New Roman" w:cs="Times New Roman"/>
                <w:b/>
                <w:bCs/>
                <w:color w:val="000000"/>
                <w:sz w:val="20"/>
                <w:szCs w:val="20"/>
                <w:lang w:bidi="ar-EG"/>
              </w:rPr>
            </w:pPr>
            <w:r w:rsidRPr="00DE1535">
              <w:rPr>
                <w:rFonts w:ascii="Times New Roman" w:hAnsi="Times New Roman" w:cs="Times New Roman"/>
                <w:b/>
                <w:bCs/>
                <w:i/>
                <w:iCs/>
                <w:color w:val="000000"/>
                <w:sz w:val="20"/>
                <w:szCs w:val="20"/>
              </w:rPr>
              <w:t>P</w:t>
            </w:r>
            <w:r w:rsidRPr="00DE1535">
              <w:rPr>
                <w:rFonts w:ascii="Times New Roman" w:hAnsi="Times New Roman" w:cs="Times New Roman"/>
                <w:b/>
                <w:bCs/>
                <w:color w:val="000000"/>
                <w:sz w:val="20"/>
                <w:szCs w:val="20"/>
              </w:rPr>
              <w:t xml:space="preserve"> Value</w:t>
            </w:r>
          </w:p>
        </w:tc>
      </w:tr>
      <w:tr w:rsidR="00DA6A60" w:rsidRPr="00DE1535" w:rsidTr="00DE1535">
        <w:trPr>
          <w:trHeight w:val="77"/>
          <w:jc w:val="center"/>
        </w:trPr>
        <w:tc>
          <w:tcPr>
            <w:tcW w:w="1355" w:type="pct"/>
            <w:vMerge/>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number</w:t>
            </w:r>
          </w:p>
        </w:tc>
        <w:tc>
          <w:tcPr>
            <w:tcW w:w="712"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percent</w:t>
            </w: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number</w:t>
            </w:r>
          </w:p>
        </w:tc>
        <w:tc>
          <w:tcPr>
            <w:tcW w:w="721" w:type="pct"/>
          </w:tcPr>
          <w:p w:rsidR="00DA6A60" w:rsidRPr="00DE1535" w:rsidRDefault="004028C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P</w:t>
            </w:r>
            <w:r w:rsidR="00DA6A60" w:rsidRPr="00DE1535">
              <w:rPr>
                <w:rFonts w:ascii="Times New Roman" w:hAnsi="Times New Roman" w:cs="Times New Roman"/>
                <w:b/>
                <w:bCs/>
                <w:color w:val="000000"/>
                <w:sz w:val="20"/>
                <w:szCs w:val="20"/>
              </w:rPr>
              <w:t>ercent</w:t>
            </w:r>
          </w:p>
        </w:tc>
        <w:tc>
          <w:tcPr>
            <w:tcW w:w="734" w:type="pct"/>
            <w:vMerge/>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p>
        </w:tc>
      </w:tr>
      <w:tr w:rsidR="00DA6A60" w:rsidRPr="00DE1535" w:rsidTr="00DE1535">
        <w:trPr>
          <w:trHeight w:val="185"/>
          <w:jc w:val="center"/>
        </w:trPr>
        <w:tc>
          <w:tcPr>
            <w:tcW w:w="1355"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None</w:t>
            </w: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2</w:t>
            </w:r>
          </w:p>
        </w:tc>
        <w:tc>
          <w:tcPr>
            <w:tcW w:w="712"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4.6</w:t>
            </w: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3</w:t>
            </w:r>
          </w:p>
        </w:tc>
        <w:tc>
          <w:tcPr>
            <w:tcW w:w="721"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6.9</w:t>
            </w:r>
          </w:p>
        </w:tc>
        <w:tc>
          <w:tcPr>
            <w:tcW w:w="734" w:type="pct"/>
            <w:vMerge w:val="restar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0.6</w:t>
            </w:r>
          </w:p>
        </w:tc>
      </w:tr>
      <w:tr w:rsidR="00DA6A60" w:rsidRPr="00DE1535" w:rsidTr="00DE1535">
        <w:trPr>
          <w:trHeight w:val="185"/>
          <w:jc w:val="center"/>
        </w:trPr>
        <w:tc>
          <w:tcPr>
            <w:tcW w:w="1355"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Low</w:t>
            </w: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16</w:t>
            </w:r>
          </w:p>
        </w:tc>
        <w:tc>
          <w:tcPr>
            <w:tcW w:w="712"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37.2</w:t>
            </w: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16</w:t>
            </w:r>
          </w:p>
        </w:tc>
        <w:tc>
          <w:tcPr>
            <w:tcW w:w="721"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37.2</w:t>
            </w:r>
          </w:p>
        </w:tc>
        <w:tc>
          <w:tcPr>
            <w:tcW w:w="734" w:type="pct"/>
            <w:vMerge/>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p>
        </w:tc>
      </w:tr>
      <w:tr w:rsidR="00DA6A60" w:rsidRPr="00DE1535" w:rsidTr="00DE1535">
        <w:trPr>
          <w:trHeight w:val="193"/>
          <w:jc w:val="center"/>
        </w:trPr>
        <w:tc>
          <w:tcPr>
            <w:tcW w:w="1355"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moderate</w:t>
            </w: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9</w:t>
            </w:r>
          </w:p>
        </w:tc>
        <w:tc>
          <w:tcPr>
            <w:tcW w:w="712"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2</w:t>
            </w: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13</w:t>
            </w:r>
          </w:p>
        </w:tc>
        <w:tc>
          <w:tcPr>
            <w:tcW w:w="721"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3</w:t>
            </w:r>
          </w:p>
        </w:tc>
        <w:tc>
          <w:tcPr>
            <w:tcW w:w="734" w:type="pct"/>
            <w:vMerge/>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p>
        </w:tc>
      </w:tr>
      <w:tr w:rsidR="00DA6A60" w:rsidRPr="00DE1535" w:rsidTr="00DE1535">
        <w:trPr>
          <w:trHeight w:val="193"/>
          <w:jc w:val="center"/>
        </w:trPr>
        <w:tc>
          <w:tcPr>
            <w:tcW w:w="1355"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High</w:t>
            </w: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16</w:t>
            </w:r>
          </w:p>
        </w:tc>
        <w:tc>
          <w:tcPr>
            <w:tcW w:w="712"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37.2</w:t>
            </w:r>
          </w:p>
        </w:tc>
        <w:tc>
          <w:tcPr>
            <w:tcW w:w="739"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11</w:t>
            </w:r>
          </w:p>
        </w:tc>
        <w:tc>
          <w:tcPr>
            <w:tcW w:w="721" w:type="pct"/>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25</w:t>
            </w:r>
          </w:p>
        </w:tc>
        <w:tc>
          <w:tcPr>
            <w:tcW w:w="734" w:type="pct"/>
            <w:vMerge/>
          </w:tcPr>
          <w:p w:rsidR="00DA6A60" w:rsidRPr="00DE1535" w:rsidRDefault="00DA6A60" w:rsidP="001A0B2B">
            <w:pPr>
              <w:bidi w:val="0"/>
              <w:snapToGrid w:val="0"/>
              <w:spacing w:after="0" w:line="240" w:lineRule="auto"/>
              <w:jc w:val="both"/>
              <w:rPr>
                <w:rFonts w:ascii="Times New Roman" w:hAnsi="Times New Roman" w:cs="Times New Roman"/>
                <w:b/>
                <w:bCs/>
                <w:color w:val="000000"/>
                <w:sz w:val="20"/>
                <w:szCs w:val="20"/>
              </w:rPr>
            </w:pPr>
          </w:p>
        </w:tc>
      </w:tr>
    </w:tbl>
    <w:p w:rsidR="00DA6A60" w:rsidRPr="00DE1535" w:rsidRDefault="00DA6A60" w:rsidP="001A0B2B">
      <w:pPr>
        <w:bidi w:val="0"/>
        <w:snapToGrid w:val="0"/>
        <w:spacing w:after="0" w:line="240" w:lineRule="auto"/>
        <w:ind w:firstLine="425"/>
        <w:jc w:val="both"/>
        <w:rPr>
          <w:rFonts w:ascii="Times New Roman" w:hAnsi="Times New Roman" w:cs="Times New Roman"/>
          <w:b/>
          <w:bCs/>
          <w:sz w:val="20"/>
          <w:szCs w:val="20"/>
          <w:lang w:bidi="ar-EG"/>
        </w:rPr>
      </w:pPr>
    </w:p>
    <w:p w:rsidR="00DA6A60" w:rsidRPr="00DE1535" w:rsidRDefault="00DA6A60" w:rsidP="001A0B2B">
      <w:pPr>
        <w:bidi w:val="0"/>
        <w:snapToGrid w:val="0"/>
        <w:spacing w:after="0" w:line="240" w:lineRule="auto"/>
        <w:jc w:val="center"/>
        <w:rPr>
          <w:rFonts w:ascii="Times New Roman" w:hAnsi="Times New Roman" w:cs="Times New Roman"/>
          <w:b/>
          <w:bCs/>
          <w:sz w:val="20"/>
          <w:szCs w:val="20"/>
        </w:rPr>
      </w:pPr>
      <w:r w:rsidRPr="00DE1535">
        <w:rPr>
          <w:rFonts w:ascii="Times New Roman" w:hAnsi="Times New Roman" w:cs="Times New Roman"/>
          <w:b/>
          <w:bCs/>
          <w:noProof/>
          <w:sz w:val="20"/>
          <w:szCs w:val="20"/>
          <w:lang w:eastAsia="zh-CN"/>
        </w:rPr>
        <w:lastRenderedPageBreak/>
        <w:drawing>
          <wp:inline distT="0" distB="0" distL="0" distR="0">
            <wp:extent cx="4574407" cy="2745601"/>
            <wp:effectExtent l="6099" t="6102" r="6099" b="6102"/>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6A60" w:rsidRPr="00DE1535" w:rsidRDefault="00DA6A60" w:rsidP="001A0B2B">
      <w:pPr>
        <w:bidi w:val="0"/>
        <w:snapToGrid w:val="0"/>
        <w:spacing w:after="0" w:line="240" w:lineRule="auto"/>
        <w:jc w:val="center"/>
        <w:rPr>
          <w:rFonts w:ascii="Times New Roman" w:hAnsi="Times New Roman" w:cs="Times New Roman"/>
          <w:b/>
          <w:bCs/>
          <w:sz w:val="20"/>
          <w:szCs w:val="20"/>
        </w:rPr>
      </w:pPr>
      <w:r w:rsidRPr="00DE1535">
        <w:rPr>
          <w:rFonts w:ascii="Times New Roman" w:hAnsi="Times New Roman" w:cs="Times New Roman"/>
          <w:b/>
          <w:bCs/>
          <w:sz w:val="20"/>
          <w:szCs w:val="20"/>
        </w:rPr>
        <w:t>Figure</w:t>
      </w:r>
      <w:r w:rsidR="00DE1535">
        <w:rPr>
          <w:rFonts w:ascii="Times New Roman" w:hAnsi="Times New Roman" w:cs="Times New Roman" w:hint="eastAsia"/>
          <w:b/>
          <w:bCs/>
          <w:sz w:val="20"/>
          <w:szCs w:val="20"/>
          <w:lang w:eastAsia="zh-CN"/>
        </w:rPr>
        <w:t xml:space="preserve"> </w:t>
      </w:r>
      <w:r w:rsidRPr="00DE1535">
        <w:rPr>
          <w:rFonts w:ascii="Times New Roman" w:hAnsi="Times New Roman" w:cs="Times New Roman"/>
          <w:b/>
          <w:bCs/>
          <w:sz w:val="20"/>
          <w:szCs w:val="20"/>
        </w:rPr>
        <w:t>(3) Educational level among both groups</w:t>
      </w:r>
    </w:p>
    <w:p w:rsidR="001A0B2B" w:rsidRPr="00DE1535" w:rsidRDefault="001A0B2B" w:rsidP="001A0B2B">
      <w:pPr>
        <w:bidi w:val="0"/>
        <w:snapToGrid w:val="0"/>
        <w:spacing w:after="0" w:line="240" w:lineRule="auto"/>
        <w:jc w:val="both"/>
        <w:rPr>
          <w:rFonts w:ascii="Times New Roman" w:hAnsi="Times New Roman" w:cs="Times New Roman"/>
          <w:b/>
          <w:bCs/>
          <w:noProof/>
          <w:sz w:val="20"/>
          <w:szCs w:val="20"/>
        </w:rPr>
      </w:pPr>
    </w:p>
    <w:p w:rsidR="001A0B2B" w:rsidRPr="00DE1535" w:rsidRDefault="001A0B2B" w:rsidP="001A0B2B">
      <w:pPr>
        <w:bidi w:val="0"/>
        <w:snapToGrid w:val="0"/>
        <w:spacing w:after="0" w:line="240" w:lineRule="auto"/>
        <w:jc w:val="both"/>
        <w:rPr>
          <w:rFonts w:ascii="Times New Roman" w:hAnsi="Times New Roman" w:cs="Times New Roman"/>
          <w:b/>
          <w:bCs/>
          <w:noProof/>
          <w:sz w:val="20"/>
          <w:szCs w:val="20"/>
        </w:rPr>
        <w:sectPr w:rsidR="001A0B2B" w:rsidRPr="00DE1535" w:rsidSect="0051119C">
          <w:headerReference w:type="default" r:id="rId15"/>
          <w:footerReference w:type="default" r:id="rId16"/>
          <w:type w:val="continuous"/>
          <w:pgSz w:w="12240" w:h="15840" w:code="1"/>
          <w:pgMar w:top="1440" w:right="1440" w:bottom="1440" w:left="1440" w:header="720" w:footer="720" w:gutter="0"/>
          <w:cols w:space="708"/>
          <w:docGrid w:linePitch="360"/>
        </w:sectPr>
      </w:pPr>
    </w:p>
    <w:p w:rsidR="00370366" w:rsidRPr="00DE1535" w:rsidRDefault="00370366" w:rsidP="001A0B2B">
      <w:pPr>
        <w:bidi w:val="0"/>
        <w:snapToGrid w:val="0"/>
        <w:spacing w:after="0" w:line="240" w:lineRule="auto"/>
        <w:jc w:val="both"/>
        <w:rPr>
          <w:rFonts w:ascii="Times New Roman" w:hAnsi="Times New Roman" w:cs="Times New Roman"/>
          <w:b/>
          <w:bCs/>
          <w:noProof/>
          <w:sz w:val="20"/>
          <w:szCs w:val="20"/>
        </w:rPr>
      </w:pPr>
      <w:r w:rsidRPr="00DE1535">
        <w:rPr>
          <w:rFonts w:ascii="Times New Roman" w:hAnsi="Times New Roman" w:cs="Times New Roman"/>
          <w:b/>
          <w:bCs/>
          <w:noProof/>
          <w:sz w:val="20"/>
          <w:szCs w:val="20"/>
        </w:rPr>
        <w:lastRenderedPageBreak/>
        <w:t>Epilepsy</w:t>
      </w:r>
    </w:p>
    <w:p w:rsidR="00370366" w:rsidRPr="00DE1535" w:rsidRDefault="00370366" w:rsidP="001A0B2B">
      <w:pPr>
        <w:bidi w:val="0"/>
        <w:snapToGrid w:val="0"/>
        <w:spacing w:after="0" w:line="240" w:lineRule="auto"/>
        <w:ind w:firstLine="425"/>
        <w:jc w:val="both"/>
        <w:rPr>
          <w:rFonts w:ascii="Times New Roman" w:hAnsi="Times New Roman" w:cs="Times New Roman"/>
          <w:noProof/>
          <w:sz w:val="20"/>
          <w:szCs w:val="20"/>
        </w:rPr>
      </w:pPr>
      <w:r w:rsidRPr="00DE1535">
        <w:rPr>
          <w:rFonts w:ascii="Times New Roman" w:hAnsi="Times New Roman" w:cs="Times New Roman"/>
          <w:noProof/>
          <w:sz w:val="20"/>
          <w:szCs w:val="20"/>
        </w:rPr>
        <w:t>As regards the case group who were diagnosed clinically and confirmed by EEG to be epileptics.we studied their epilepsy by clinical history as regards age of onset of epileptic attack,</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duration of epilepsy</w:t>
      </w:r>
      <w:r w:rsidR="00DE1535">
        <w:rPr>
          <w:rFonts w:ascii="Times New Roman" w:hAnsi="Times New Roman" w:cs="Times New Roman"/>
          <w:noProof/>
          <w:sz w:val="20"/>
          <w:szCs w:val="20"/>
        </w:rPr>
        <w:t>,</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frequency of epileptic fits,</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EEG finding, receiving treatment or not. There were accompaning headach</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(as an aura or associated symptom)as well as family history of epilepsy.</w:t>
      </w:r>
    </w:p>
    <w:p w:rsidR="00370366" w:rsidRPr="00DE1535" w:rsidRDefault="00370366" w:rsidP="001A0B2B">
      <w:pPr>
        <w:bidi w:val="0"/>
        <w:snapToGrid w:val="0"/>
        <w:spacing w:after="0" w:line="240" w:lineRule="auto"/>
        <w:ind w:firstLine="425"/>
        <w:jc w:val="both"/>
        <w:rPr>
          <w:rFonts w:ascii="Times New Roman" w:hAnsi="Times New Roman" w:cs="Times New Roman"/>
          <w:noProof/>
          <w:sz w:val="20"/>
          <w:szCs w:val="20"/>
        </w:rPr>
      </w:pPr>
      <w:r w:rsidRPr="00DE1535">
        <w:rPr>
          <w:rFonts w:ascii="Times New Roman" w:hAnsi="Times New Roman" w:cs="Times New Roman"/>
          <w:noProof/>
          <w:sz w:val="20"/>
          <w:szCs w:val="20"/>
        </w:rPr>
        <w:lastRenderedPageBreak/>
        <w:t>Age, duration of epilepsy</w:t>
      </w:r>
    </w:p>
    <w:p w:rsidR="00370366" w:rsidRPr="00DE1535" w:rsidRDefault="00370366" w:rsidP="001A0B2B">
      <w:pPr>
        <w:bidi w:val="0"/>
        <w:snapToGrid w:val="0"/>
        <w:spacing w:after="0" w:line="240" w:lineRule="auto"/>
        <w:ind w:firstLine="425"/>
        <w:jc w:val="both"/>
        <w:rPr>
          <w:rFonts w:ascii="Times New Roman" w:hAnsi="Times New Roman" w:cs="Times New Roman" w:hint="eastAsia"/>
          <w:sz w:val="20"/>
          <w:szCs w:val="20"/>
          <w:lang w:eastAsia="zh-CN"/>
        </w:rPr>
      </w:pPr>
      <w:r w:rsidRPr="00DE1535">
        <w:rPr>
          <w:rFonts w:ascii="Times New Roman" w:hAnsi="Times New Roman" w:cs="Times New Roman"/>
          <w:noProof/>
          <w:sz w:val="20"/>
          <w:szCs w:val="20"/>
        </w:rPr>
        <w:t>Case</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(group1) shows mean age of onset of epilepsy was 18.41</w:t>
      </w:r>
      <w:r w:rsidRPr="00DE1535">
        <w:rPr>
          <w:rFonts w:ascii="Times New Roman" w:hAnsi="Times New Roman" w:cs="Times New Roman"/>
          <w:sz w:val="20"/>
          <w:szCs w:val="20"/>
        </w:rPr>
        <w:t>±</w:t>
      </w:r>
      <w:r w:rsidRPr="00DE1535">
        <w:rPr>
          <w:rFonts w:ascii="Times New Roman" w:hAnsi="Times New Roman" w:cs="Times New Roman"/>
          <w:noProof/>
          <w:sz w:val="20"/>
          <w:szCs w:val="20"/>
        </w:rPr>
        <w:t xml:space="preserve"> 2,with mean duration value of illness= 4.5</w:t>
      </w:r>
      <w:r w:rsidRPr="00DE1535">
        <w:rPr>
          <w:rFonts w:ascii="Times New Roman" w:hAnsi="Times New Roman" w:cs="Times New Roman"/>
          <w:sz w:val="20"/>
          <w:szCs w:val="20"/>
        </w:rPr>
        <w:t>± 2.2 years as shown in table (6)</w:t>
      </w:r>
      <w:r w:rsidR="00DE1535">
        <w:rPr>
          <w:rFonts w:ascii="Times New Roman" w:hAnsi="Times New Roman" w:cs="Times New Roman" w:hint="eastAsia"/>
          <w:sz w:val="20"/>
          <w:szCs w:val="20"/>
          <w:lang w:eastAsia="zh-CN"/>
        </w:rPr>
        <w:t>.</w:t>
      </w:r>
    </w:p>
    <w:p w:rsidR="00A94A6E" w:rsidRPr="00DE1535" w:rsidRDefault="00A94A6E" w:rsidP="001A0B2B">
      <w:pPr>
        <w:bidi w:val="0"/>
        <w:snapToGrid w:val="0"/>
        <w:spacing w:after="0" w:line="240" w:lineRule="auto"/>
        <w:jc w:val="both"/>
        <w:rPr>
          <w:rFonts w:ascii="Times New Roman" w:hAnsi="Times New Roman" w:cs="Times New Roman"/>
          <w:b/>
          <w:bCs/>
          <w:noProof/>
          <w:sz w:val="20"/>
          <w:szCs w:val="20"/>
        </w:rPr>
      </w:pPr>
      <w:r w:rsidRPr="00DE1535">
        <w:rPr>
          <w:rFonts w:ascii="Times New Roman" w:hAnsi="Times New Roman" w:cs="Times New Roman"/>
          <w:b/>
          <w:bCs/>
          <w:noProof/>
          <w:sz w:val="20"/>
          <w:szCs w:val="20"/>
        </w:rPr>
        <w:t>Frequency of epileptic fits</w:t>
      </w:r>
    </w:p>
    <w:p w:rsidR="00A94A6E" w:rsidRPr="00DE1535" w:rsidRDefault="00A94A6E" w:rsidP="001A0B2B">
      <w:pPr>
        <w:bidi w:val="0"/>
        <w:snapToGrid w:val="0"/>
        <w:spacing w:after="0" w:line="240" w:lineRule="auto"/>
        <w:ind w:firstLine="425"/>
        <w:jc w:val="both"/>
        <w:rPr>
          <w:rFonts w:ascii="Times New Roman" w:hAnsi="Times New Roman" w:cs="Times New Roman"/>
          <w:noProof/>
          <w:sz w:val="20"/>
          <w:szCs w:val="20"/>
        </w:rPr>
      </w:pPr>
      <w:r w:rsidRPr="00DE1535">
        <w:rPr>
          <w:rFonts w:ascii="Times New Roman" w:hAnsi="Times New Roman" w:cs="Times New Roman"/>
          <w:noProof/>
          <w:sz w:val="20"/>
          <w:szCs w:val="20"/>
        </w:rPr>
        <w:t>Among our case group mostly of our cases were having more than one fit per month n=24 equal 55%</w:t>
      </w:r>
    </w:p>
    <w:p w:rsidR="001A0B2B" w:rsidRPr="00DE1535" w:rsidRDefault="001A0B2B" w:rsidP="001A0B2B">
      <w:pPr>
        <w:bidi w:val="0"/>
        <w:snapToGrid w:val="0"/>
        <w:spacing w:after="0" w:line="240" w:lineRule="auto"/>
        <w:ind w:firstLine="425"/>
        <w:jc w:val="both"/>
        <w:rPr>
          <w:rFonts w:ascii="Times New Roman" w:hAnsi="Times New Roman" w:cs="Times New Roman"/>
          <w:sz w:val="20"/>
          <w:szCs w:val="20"/>
        </w:rPr>
        <w:sectPr w:rsidR="001A0B2B" w:rsidRPr="00DE1535" w:rsidSect="0051119C">
          <w:headerReference w:type="default" r:id="rId17"/>
          <w:footerReference w:type="default" r:id="rId18"/>
          <w:type w:val="continuous"/>
          <w:pgSz w:w="12240" w:h="15840" w:code="1"/>
          <w:pgMar w:top="1440" w:right="1440" w:bottom="1440" w:left="1440" w:header="720" w:footer="720" w:gutter="0"/>
          <w:cols w:num="2" w:space="708"/>
          <w:docGrid w:linePitch="360"/>
        </w:sectPr>
      </w:pPr>
    </w:p>
    <w:p w:rsidR="00A94A6E" w:rsidRPr="00DE1535" w:rsidRDefault="00A94A6E" w:rsidP="001A0B2B">
      <w:pPr>
        <w:bidi w:val="0"/>
        <w:snapToGrid w:val="0"/>
        <w:spacing w:after="0" w:line="240" w:lineRule="auto"/>
        <w:jc w:val="center"/>
        <w:rPr>
          <w:rFonts w:ascii="Times New Roman" w:hAnsi="Times New Roman" w:cs="Times New Roman"/>
          <w:b/>
          <w:bCs/>
          <w:noProof/>
          <w:sz w:val="20"/>
          <w:szCs w:val="20"/>
        </w:rPr>
      </w:pPr>
    </w:p>
    <w:p w:rsidR="00A94A6E" w:rsidRPr="00DE1535" w:rsidRDefault="00A94A6E" w:rsidP="001A0B2B">
      <w:pPr>
        <w:bidi w:val="0"/>
        <w:snapToGrid w:val="0"/>
        <w:spacing w:after="0" w:line="240" w:lineRule="auto"/>
        <w:jc w:val="center"/>
        <w:rPr>
          <w:rFonts w:ascii="Times New Roman" w:hAnsi="Times New Roman" w:cs="Times New Roman"/>
          <w:b/>
          <w:bCs/>
          <w:noProof/>
          <w:sz w:val="20"/>
          <w:szCs w:val="20"/>
        </w:rPr>
      </w:pPr>
      <w:r w:rsidRPr="00DE1535">
        <w:rPr>
          <w:rFonts w:ascii="Times New Roman" w:hAnsi="Times New Roman" w:cs="Times New Roman"/>
          <w:b/>
          <w:bCs/>
          <w:noProof/>
          <w:sz w:val="20"/>
          <w:szCs w:val="20"/>
        </w:rPr>
        <w:t>Table</w:t>
      </w:r>
      <w:r w:rsidR="00DE1535">
        <w:rPr>
          <w:rFonts w:ascii="Times New Roman" w:hAnsi="Times New Roman" w:cs="Times New Roman" w:hint="eastAsia"/>
          <w:b/>
          <w:bCs/>
          <w:noProof/>
          <w:sz w:val="20"/>
          <w:szCs w:val="20"/>
          <w:lang w:eastAsia="zh-CN"/>
        </w:rPr>
        <w:t xml:space="preserve"> </w:t>
      </w:r>
      <w:r w:rsidRPr="00DE1535">
        <w:rPr>
          <w:rFonts w:ascii="Times New Roman" w:hAnsi="Times New Roman" w:cs="Times New Roman"/>
          <w:b/>
          <w:bCs/>
          <w:noProof/>
          <w:sz w:val="20"/>
          <w:szCs w:val="20"/>
        </w:rPr>
        <w:t xml:space="preserve">(6) </w:t>
      </w:r>
      <w:r w:rsidR="00DE1535">
        <w:rPr>
          <w:rFonts w:ascii="Times New Roman" w:hAnsi="Times New Roman" w:cs="Times New Roman" w:hint="eastAsia"/>
          <w:b/>
          <w:bCs/>
          <w:noProof/>
          <w:sz w:val="20"/>
          <w:szCs w:val="20"/>
          <w:lang w:eastAsia="zh-CN"/>
        </w:rPr>
        <w:t>O</w:t>
      </w:r>
      <w:r w:rsidRPr="00DE1535">
        <w:rPr>
          <w:rFonts w:ascii="Times New Roman" w:hAnsi="Times New Roman" w:cs="Times New Roman"/>
          <w:b/>
          <w:bCs/>
          <w:noProof/>
          <w:sz w:val="20"/>
          <w:szCs w:val="20"/>
        </w:rPr>
        <w:t>nset and duration of epilepsy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7"/>
        <w:gridCol w:w="1094"/>
        <w:gridCol w:w="1258"/>
        <w:gridCol w:w="1231"/>
        <w:gridCol w:w="1090"/>
        <w:gridCol w:w="1816"/>
      </w:tblGrid>
      <w:tr w:rsidR="00370366" w:rsidRPr="00DE1535" w:rsidTr="001A0B2B">
        <w:trPr>
          <w:jc w:val="center"/>
        </w:trPr>
        <w:tc>
          <w:tcPr>
            <w:tcW w:w="1612"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p>
        </w:tc>
        <w:tc>
          <w:tcPr>
            <w:tcW w:w="571"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N</w:t>
            </w:r>
          </w:p>
        </w:tc>
        <w:tc>
          <w:tcPr>
            <w:tcW w:w="657"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Minimum</w:t>
            </w:r>
          </w:p>
        </w:tc>
        <w:tc>
          <w:tcPr>
            <w:tcW w:w="643"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Maximum</w:t>
            </w:r>
          </w:p>
        </w:tc>
        <w:tc>
          <w:tcPr>
            <w:tcW w:w="569"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Mean</w:t>
            </w:r>
          </w:p>
        </w:tc>
        <w:tc>
          <w:tcPr>
            <w:tcW w:w="948"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Std. Deviation</w:t>
            </w:r>
          </w:p>
        </w:tc>
      </w:tr>
      <w:tr w:rsidR="00370366" w:rsidRPr="00DE1535" w:rsidTr="001A0B2B">
        <w:trPr>
          <w:jc w:val="center"/>
        </w:trPr>
        <w:tc>
          <w:tcPr>
            <w:tcW w:w="1612"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Age at onset of epilepsy</w:t>
            </w:r>
          </w:p>
        </w:tc>
        <w:tc>
          <w:tcPr>
            <w:tcW w:w="571"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43</w:t>
            </w:r>
          </w:p>
        </w:tc>
        <w:tc>
          <w:tcPr>
            <w:tcW w:w="657"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15.00</w:t>
            </w:r>
          </w:p>
        </w:tc>
        <w:tc>
          <w:tcPr>
            <w:tcW w:w="643"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23.00</w:t>
            </w:r>
          </w:p>
        </w:tc>
        <w:tc>
          <w:tcPr>
            <w:tcW w:w="569"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18.4186</w:t>
            </w:r>
          </w:p>
        </w:tc>
        <w:tc>
          <w:tcPr>
            <w:tcW w:w="948"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2.00860</w:t>
            </w:r>
          </w:p>
        </w:tc>
      </w:tr>
      <w:tr w:rsidR="00370366" w:rsidRPr="00DE1535" w:rsidTr="001A0B2B">
        <w:trPr>
          <w:jc w:val="center"/>
        </w:trPr>
        <w:tc>
          <w:tcPr>
            <w:tcW w:w="1612"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Duration of epilepsy</w:t>
            </w:r>
          </w:p>
        </w:tc>
        <w:tc>
          <w:tcPr>
            <w:tcW w:w="571"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43</w:t>
            </w:r>
          </w:p>
        </w:tc>
        <w:tc>
          <w:tcPr>
            <w:tcW w:w="657"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2.00</w:t>
            </w:r>
          </w:p>
        </w:tc>
        <w:tc>
          <w:tcPr>
            <w:tcW w:w="643"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9.00</w:t>
            </w:r>
          </w:p>
        </w:tc>
        <w:tc>
          <w:tcPr>
            <w:tcW w:w="569"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4.5000</w:t>
            </w:r>
          </w:p>
        </w:tc>
        <w:tc>
          <w:tcPr>
            <w:tcW w:w="948" w:type="pct"/>
          </w:tcPr>
          <w:p w:rsidR="00370366" w:rsidRPr="00DE1535" w:rsidRDefault="00370366"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2.25832</w:t>
            </w:r>
          </w:p>
        </w:tc>
      </w:tr>
    </w:tbl>
    <w:p w:rsidR="00A94A6E" w:rsidRPr="00DE1535" w:rsidRDefault="00A94A6E" w:rsidP="001A0B2B">
      <w:pPr>
        <w:bidi w:val="0"/>
        <w:snapToGrid w:val="0"/>
        <w:spacing w:after="0" w:line="240" w:lineRule="auto"/>
        <w:jc w:val="center"/>
        <w:rPr>
          <w:rFonts w:ascii="Times New Roman" w:hAnsi="Times New Roman" w:cs="Times New Roman"/>
          <w:b/>
          <w:bCs/>
          <w:noProof/>
          <w:sz w:val="20"/>
          <w:szCs w:val="20"/>
        </w:rPr>
      </w:pPr>
    </w:p>
    <w:p w:rsidR="00A94A6E" w:rsidRPr="00DE1535" w:rsidRDefault="00A94A6E" w:rsidP="001A0B2B">
      <w:pPr>
        <w:bidi w:val="0"/>
        <w:snapToGrid w:val="0"/>
        <w:spacing w:after="0" w:line="240" w:lineRule="auto"/>
        <w:jc w:val="center"/>
        <w:rPr>
          <w:rFonts w:ascii="Times New Roman" w:hAnsi="Times New Roman" w:cs="Times New Roman"/>
          <w:b/>
          <w:bCs/>
          <w:noProof/>
          <w:sz w:val="20"/>
          <w:szCs w:val="20"/>
        </w:rPr>
      </w:pPr>
      <w:r w:rsidRPr="00DE1535">
        <w:rPr>
          <w:rFonts w:ascii="Times New Roman" w:hAnsi="Times New Roman" w:cs="Times New Roman"/>
          <w:b/>
          <w:bCs/>
          <w:noProof/>
          <w:sz w:val="20"/>
          <w:szCs w:val="20"/>
        </w:rPr>
        <w:t>Table</w:t>
      </w:r>
      <w:r w:rsidR="00DE1535">
        <w:rPr>
          <w:rFonts w:ascii="Times New Roman" w:hAnsi="Times New Roman" w:cs="Times New Roman" w:hint="eastAsia"/>
          <w:b/>
          <w:bCs/>
          <w:noProof/>
          <w:sz w:val="20"/>
          <w:szCs w:val="20"/>
          <w:lang w:eastAsia="zh-CN"/>
        </w:rPr>
        <w:t xml:space="preserve"> </w:t>
      </w:r>
      <w:r w:rsidRPr="00DE1535">
        <w:rPr>
          <w:rFonts w:ascii="Times New Roman" w:hAnsi="Times New Roman" w:cs="Times New Roman"/>
          <w:b/>
          <w:bCs/>
          <w:noProof/>
          <w:sz w:val="20"/>
          <w:szCs w:val="20"/>
        </w:rPr>
        <w:t>(7) Frequency of epileptic fits</w:t>
      </w:r>
    </w:p>
    <w:tbl>
      <w:tblPr>
        <w:tblStyle w:val="TableGrid"/>
        <w:tblW w:w="5000" w:type="pct"/>
        <w:jc w:val="center"/>
        <w:tblLook w:val="04A0"/>
      </w:tblPr>
      <w:tblGrid>
        <w:gridCol w:w="2022"/>
        <w:gridCol w:w="1898"/>
        <w:gridCol w:w="1879"/>
        <w:gridCol w:w="1898"/>
        <w:gridCol w:w="1879"/>
      </w:tblGrid>
      <w:tr w:rsidR="00370366" w:rsidRPr="00DE1535" w:rsidTr="001A0B2B">
        <w:trPr>
          <w:jc w:val="center"/>
        </w:trPr>
        <w:tc>
          <w:tcPr>
            <w:tcW w:w="1056" w:type="pct"/>
          </w:tcPr>
          <w:p w:rsidR="00370366" w:rsidRPr="00DE1535" w:rsidRDefault="00370366" w:rsidP="001A0B2B">
            <w:pPr>
              <w:bidi w:val="0"/>
              <w:snapToGrid w:val="0"/>
              <w:jc w:val="both"/>
              <w:rPr>
                <w:rFonts w:ascii="Times New Roman" w:hAnsi="Times New Roman" w:cs="Times New Roman"/>
                <w:noProof/>
                <w:color w:val="000000"/>
                <w:sz w:val="20"/>
                <w:szCs w:val="20"/>
              </w:rPr>
            </w:pPr>
          </w:p>
        </w:tc>
        <w:tc>
          <w:tcPr>
            <w:tcW w:w="1972" w:type="pct"/>
            <w:gridSpan w:val="2"/>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One or less fits per month</w:t>
            </w:r>
          </w:p>
        </w:tc>
        <w:tc>
          <w:tcPr>
            <w:tcW w:w="1972" w:type="pct"/>
            <w:gridSpan w:val="2"/>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More than one fits per month</w:t>
            </w:r>
          </w:p>
        </w:tc>
      </w:tr>
      <w:tr w:rsidR="00370366" w:rsidRPr="00DE1535" w:rsidTr="001A0B2B">
        <w:trPr>
          <w:jc w:val="center"/>
        </w:trPr>
        <w:tc>
          <w:tcPr>
            <w:tcW w:w="1056" w:type="pct"/>
            <w:vMerge w:val="restart"/>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Frequency of epileptic fits</w:t>
            </w:r>
          </w:p>
        </w:tc>
        <w:tc>
          <w:tcPr>
            <w:tcW w:w="991" w:type="pct"/>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number</w:t>
            </w:r>
          </w:p>
        </w:tc>
        <w:tc>
          <w:tcPr>
            <w:tcW w:w="981" w:type="pct"/>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percent</w:t>
            </w:r>
          </w:p>
        </w:tc>
        <w:tc>
          <w:tcPr>
            <w:tcW w:w="991" w:type="pct"/>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number</w:t>
            </w:r>
          </w:p>
        </w:tc>
        <w:tc>
          <w:tcPr>
            <w:tcW w:w="981" w:type="pct"/>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percent</w:t>
            </w:r>
          </w:p>
        </w:tc>
      </w:tr>
      <w:tr w:rsidR="00370366" w:rsidRPr="00DE1535" w:rsidTr="001A0B2B">
        <w:trPr>
          <w:jc w:val="center"/>
        </w:trPr>
        <w:tc>
          <w:tcPr>
            <w:tcW w:w="1056" w:type="pct"/>
            <w:vMerge/>
          </w:tcPr>
          <w:p w:rsidR="00370366" w:rsidRPr="00DE1535" w:rsidRDefault="00370366" w:rsidP="001A0B2B">
            <w:pPr>
              <w:bidi w:val="0"/>
              <w:snapToGrid w:val="0"/>
              <w:jc w:val="both"/>
              <w:rPr>
                <w:rFonts w:ascii="Times New Roman" w:hAnsi="Times New Roman" w:cs="Times New Roman"/>
                <w:noProof/>
                <w:color w:val="000000"/>
                <w:sz w:val="20"/>
                <w:szCs w:val="20"/>
              </w:rPr>
            </w:pPr>
          </w:p>
        </w:tc>
        <w:tc>
          <w:tcPr>
            <w:tcW w:w="991" w:type="pct"/>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19</w:t>
            </w:r>
          </w:p>
        </w:tc>
        <w:tc>
          <w:tcPr>
            <w:tcW w:w="981" w:type="pct"/>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45</w:t>
            </w:r>
          </w:p>
        </w:tc>
        <w:tc>
          <w:tcPr>
            <w:tcW w:w="991" w:type="pct"/>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24</w:t>
            </w:r>
          </w:p>
        </w:tc>
        <w:tc>
          <w:tcPr>
            <w:tcW w:w="981" w:type="pct"/>
          </w:tcPr>
          <w:p w:rsidR="00370366" w:rsidRPr="00DE1535" w:rsidRDefault="00370366" w:rsidP="001A0B2B">
            <w:pPr>
              <w:bidi w:val="0"/>
              <w:snapToGrid w:val="0"/>
              <w:jc w:val="both"/>
              <w:rPr>
                <w:rFonts w:ascii="Times New Roman" w:hAnsi="Times New Roman" w:cs="Times New Roman"/>
                <w:noProof/>
                <w:color w:val="000000"/>
                <w:sz w:val="20"/>
                <w:szCs w:val="20"/>
              </w:rPr>
            </w:pPr>
            <w:r w:rsidRPr="00DE1535">
              <w:rPr>
                <w:rFonts w:ascii="Times New Roman" w:hAnsi="Times New Roman" w:cs="Times New Roman"/>
                <w:noProof/>
                <w:color w:val="000000"/>
                <w:sz w:val="20"/>
                <w:szCs w:val="20"/>
              </w:rPr>
              <w:t>55</w:t>
            </w:r>
          </w:p>
        </w:tc>
      </w:tr>
    </w:tbl>
    <w:p w:rsidR="001A0B2B" w:rsidRPr="00DE1535" w:rsidRDefault="001A0B2B" w:rsidP="001A0B2B">
      <w:pPr>
        <w:bidi w:val="0"/>
        <w:snapToGrid w:val="0"/>
        <w:spacing w:after="0" w:line="240" w:lineRule="auto"/>
        <w:jc w:val="both"/>
        <w:rPr>
          <w:rFonts w:ascii="Times New Roman" w:hAnsi="Times New Roman" w:cs="Times New Roman"/>
          <w:b/>
          <w:bCs/>
          <w:noProof/>
          <w:sz w:val="20"/>
          <w:szCs w:val="20"/>
        </w:rPr>
      </w:pPr>
    </w:p>
    <w:p w:rsidR="001A0B2B" w:rsidRPr="00DE1535" w:rsidRDefault="001A0B2B" w:rsidP="001A0B2B">
      <w:pPr>
        <w:bidi w:val="0"/>
        <w:snapToGrid w:val="0"/>
        <w:spacing w:after="0" w:line="240" w:lineRule="auto"/>
        <w:jc w:val="both"/>
        <w:rPr>
          <w:rFonts w:ascii="Times New Roman" w:hAnsi="Times New Roman" w:cs="Times New Roman"/>
          <w:b/>
          <w:bCs/>
          <w:noProof/>
          <w:sz w:val="20"/>
          <w:szCs w:val="20"/>
        </w:rPr>
        <w:sectPr w:rsidR="001A0B2B" w:rsidRPr="00DE1535" w:rsidSect="0051119C">
          <w:headerReference w:type="default" r:id="rId19"/>
          <w:footerReference w:type="default" r:id="rId20"/>
          <w:type w:val="continuous"/>
          <w:pgSz w:w="12240" w:h="15840" w:code="1"/>
          <w:pgMar w:top="1440" w:right="1440" w:bottom="1440" w:left="1440" w:header="720" w:footer="720" w:gutter="0"/>
          <w:cols w:space="708"/>
          <w:docGrid w:linePitch="360"/>
        </w:sectPr>
      </w:pPr>
    </w:p>
    <w:p w:rsidR="00370366" w:rsidRPr="00DE1535" w:rsidRDefault="00370366" w:rsidP="001A0B2B">
      <w:pPr>
        <w:bidi w:val="0"/>
        <w:snapToGrid w:val="0"/>
        <w:spacing w:after="0" w:line="240" w:lineRule="auto"/>
        <w:jc w:val="both"/>
        <w:rPr>
          <w:rFonts w:ascii="Times New Roman" w:hAnsi="Times New Roman" w:cs="Times New Roman"/>
          <w:b/>
          <w:bCs/>
          <w:noProof/>
          <w:sz w:val="20"/>
          <w:szCs w:val="20"/>
        </w:rPr>
      </w:pPr>
      <w:r w:rsidRPr="00DE1535">
        <w:rPr>
          <w:rFonts w:ascii="Times New Roman" w:hAnsi="Times New Roman" w:cs="Times New Roman"/>
          <w:b/>
          <w:bCs/>
          <w:noProof/>
          <w:sz w:val="20"/>
          <w:szCs w:val="20"/>
        </w:rPr>
        <w:lastRenderedPageBreak/>
        <w:t>EEG</w:t>
      </w:r>
    </w:p>
    <w:p w:rsidR="00370366" w:rsidRPr="00DE1535" w:rsidRDefault="00370366" w:rsidP="001A0B2B">
      <w:pPr>
        <w:bidi w:val="0"/>
        <w:snapToGrid w:val="0"/>
        <w:spacing w:after="0" w:line="240" w:lineRule="auto"/>
        <w:ind w:firstLine="425"/>
        <w:jc w:val="both"/>
        <w:rPr>
          <w:rFonts w:ascii="Times New Roman" w:hAnsi="Times New Roman" w:cs="Times New Roman"/>
          <w:noProof/>
          <w:sz w:val="20"/>
          <w:szCs w:val="20"/>
        </w:rPr>
      </w:pPr>
      <w:r w:rsidRPr="00DE1535">
        <w:rPr>
          <w:rFonts w:ascii="Times New Roman" w:hAnsi="Times New Roman" w:cs="Times New Roman"/>
          <w:noProof/>
          <w:sz w:val="20"/>
          <w:szCs w:val="20"/>
        </w:rPr>
        <w:t>We investigate our cases by doing EEG which was positive</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(pathological)</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 xml:space="preserve">for all cases and we </w:t>
      </w:r>
      <w:r w:rsidRPr="00DE1535">
        <w:rPr>
          <w:rFonts w:ascii="Times New Roman" w:hAnsi="Times New Roman" w:cs="Times New Roman"/>
          <w:noProof/>
          <w:sz w:val="20"/>
          <w:szCs w:val="20"/>
        </w:rPr>
        <w:lastRenderedPageBreak/>
        <w:t>divided them according to EEG findings to cases with TLE n= 23</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(53.5%),</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non TLE (generalized</w:t>
      </w:r>
      <w:r w:rsidR="00DE1535">
        <w:rPr>
          <w:rFonts w:ascii="Times New Roman" w:hAnsi="Times New Roman" w:cs="Times New Roman"/>
          <w:noProof/>
          <w:sz w:val="20"/>
          <w:szCs w:val="20"/>
        </w:rPr>
        <w:t>,</w:t>
      </w:r>
      <w:r w:rsidRPr="00DE1535">
        <w:rPr>
          <w:rFonts w:ascii="Times New Roman" w:hAnsi="Times New Roman" w:cs="Times New Roman"/>
          <w:noProof/>
          <w:sz w:val="20"/>
          <w:szCs w:val="20"/>
        </w:rPr>
        <w:t xml:space="preserve"> focal, JME</w:t>
      </w:r>
      <w:r w:rsidR="00DE1535">
        <w:rPr>
          <w:rFonts w:ascii="Times New Roman" w:hAnsi="Times New Roman" w:cs="Times New Roman"/>
          <w:noProof/>
          <w:sz w:val="20"/>
          <w:szCs w:val="20"/>
        </w:rPr>
        <w:t>)</w:t>
      </w:r>
      <w:r w:rsidRPr="00DE1535">
        <w:rPr>
          <w:rFonts w:ascii="Times New Roman" w:hAnsi="Times New Roman" w:cs="Times New Roman"/>
          <w:noProof/>
          <w:sz w:val="20"/>
          <w:szCs w:val="20"/>
        </w:rPr>
        <w:t xml:space="preserve"> n= 20</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(46.5%)</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as shown in table(8)</w:t>
      </w:r>
      <w:r w:rsidR="00CB6B7F" w:rsidRPr="00DE1535">
        <w:rPr>
          <w:rFonts w:ascii="Times New Roman" w:hAnsi="Times New Roman" w:cs="Times New Roman"/>
          <w:noProof/>
          <w:sz w:val="20"/>
          <w:szCs w:val="20"/>
        </w:rPr>
        <w:t>.</w:t>
      </w:r>
    </w:p>
    <w:p w:rsidR="001A0B2B" w:rsidRPr="00DE1535" w:rsidRDefault="001A0B2B" w:rsidP="001A0B2B">
      <w:pPr>
        <w:bidi w:val="0"/>
        <w:snapToGrid w:val="0"/>
        <w:spacing w:after="0" w:line="240" w:lineRule="auto"/>
        <w:jc w:val="both"/>
        <w:rPr>
          <w:rFonts w:ascii="Times New Roman" w:hAnsi="Times New Roman" w:cs="Times New Roman"/>
          <w:b/>
          <w:bCs/>
          <w:noProof/>
          <w:sz w:val="20"/>
          <w:szCs w:val="20"/>
        </w:rPr>
        <w:sectPr w:rsidR="001A0B2B" w:rsidRPr="00DE1535" w:rsidSect="0051119C">
          <w:headerReference w:type="default" r:id="rId21"/>
          <w:footerReference w:type="default" r:id="rId22"/>
          <w:type w:val="continuous"/>
          <w:pgSz w:w="12240" w:h="15840" w:code="1"/>
          <w:pgMar w:top="1440" w:right="1440" w:bottom="1440" w:left="1440" w:header="720" w:footer="720" w:gutter="0"/>
          <w:cols w:num="2" w:space="708"/>
          <w:docGrid w:linePitch="360"/>
        </w:sectPr>
      </w:pPr>
    </w:p>
    <w:p w:rsidR="00A94A6E" w:rsidRPr="00DE1535" w:rsidRDefault="00A94A6E" w:rsidP="001A0B2B">
      <w:pPr>
        <w:bidi w:val="0"/>
        <w:snapToGrid w:val="0"/>
        <w:spacing w:after="0" w:line="240" w:lineRule="auto"/>
        <w:jc w:val="center"/>
        <w:rPr>
          <w:rFonts w:ascii="Times New Roman" w:hAnsi="Times New Roman" w:cs="Times New Roman"/>
          <w:b/>
          <w:bCs/>
          <w:noProof/>
          <w:sz w:val="20"/>
          <w:szCs w:val="20"/>
        </w:rPr>
      </w:pPr>
    </w:p>
    <w:p w:rsidR="00A94A6E" w:rsidRPr="00DE1535" w:rsidRDefault="00A94A6E" w:rsidP="001A0B2B">
      <w:pPr>
        <w:bidi w:val="0"/>
        <w:snapToGrid w:val="0"/>
        <w:spacing w:after="0" w:line="240" w:lineRule="auto"/>
        <w:jc w:val="center"/>
        <w:rPr>
          <w:rFonts w:ascii="Times New Roman" w:hAnsi="Times New Roman" w:cs="Times New Roman"/>
          <w:b/>
          <w:bCs/>
          <w:noProof/>
          <w:sz w:val="20"/>
          <w:szCs w:val="20"/>
        </w:rPr>
      </w:pPr>
      <w:r w:rsidRPr="00DE1535">
        <w:rPr>
          <w:rFonts w:ascii="Times New Roman" w:hAnsi="Times New Roman" w:cs="Times New Roman"/>
          <w:b/>
          <w:bCs/>
          <w:noProof/>
          <w:sz w:val="20"/>
          <w:szCs w:val="20"/>
        </w:rPr>
        <w:t>Table</w:t>
      </w:r>
      <w:r w:rsidR="00DE1535">
        <w:rPr>
          <w:rFonts w:ascii="Times New Roman" w:hAnsi="Times New Roman" w:cs="Times New Roman" w:hint="eastAsia"/>
          <w:b/>
          <w:bCs/>
          <w:noProof/>
          <w:sz w:val="20"/>
          <w:szCs w:val="20"/>
          <w:lang w:eastAsia="zh-CN"/>
        </w:rPr>
        <w:t xml:space="preserve"> </w:t>
      </w:r>
      <w:r w:rsidRPr="00DE1535">
        <w:rPr>
          <w:rFonts w:ascii="Times New Roman" w:hAnsi="Times New Roman" w:cs="Times New Roman"/>
          <w:b/>
          <w:bCs/>
          <w:noProof/>
          <w:sz w:val="20"/>
          <w:szCs w:val="20"/>
        </w:rPr>
        <w:t>(8) TLE and non TLE</w:t>
      </w:r>
    </w:p>
    <w:tbl>
      <w:tblPr>
        <w:tblStyle w:val="TableGrid"/>
        <w:tblW w:w="5000" w:type="pct"/>
        <w:jc w:val="center"/>
        <w:tblLook w:val="04A0"/>
      </w:tblPr>
      <w:tblGrid>
        <w:gridCol w:w="1816"/>
        <w:gridCol w:w="1948"/>
        <w:gridCol w:w="1932"/>
        <w:gridCol w:w="1948"/>
        <w:gridCol w:w="1932"/>
      </w:tblGrid>
      <w:tr w:rsidR="00370366" w:rsidRPr="00DE1535" w:rsidTr="001A0B2B">
        <w:trPr>
          <w:jc w:val="center"/>
        </w:trPr>
        <w:tc>
          <w:tcPr>
            <w:tcW w:w="948" w:type="pct"/>
          </w:tcPr>
          <w:p w:rsidR="00370366" w:rsidRPr="00DE1535" w:rsidRDefault="00370366" w:rsidP="001A0B2B">
            <w:pPr>
              <w:bidi w:val="0"/>
              <w:snapToGrid w:val="0"/>
              <w:jc w:val="both"/>
              <w:rPr>
                <w:rFonts w:ascii="Times New Roman" w:hAnsi="Times New Roman" w:cs="Times New Roman"/>
                <w:b/>
                <w:bCs/>
                <w:noProof/>
                <w:color w:val="000000"/>
                <w:sz w:val="20"/>
                <w:szCs w:val="20"/>
              </w:rPr>
            </w:pPr>
          </w:p>
        </w:tc>
        <w:tc>
          <w:tcPr>
            <w:tcW w:w="2026" w:type="pct"/>
            <w:gridSpan w:val="2"/>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TLE</w:t>
            </w:r>
          </w:p>
        </w:tc>
        <w:tc>
          <w:tcPr>
            <w:tcW w:w="2026" w:type="pct"/>
            <w:gridSpan w:val="2"/>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Non TLE</w:t>
            </w:r>
          </w:p>
        </w:tc>
      </w:tr>
      <w:tr w:rsidR="00370366" w:rsidRPr="00DE1535" w:rsidTr="001A0B2B">
        <w:trPr>
          <w:jc w:val="center"/>
        </w:trPr>
        <w:tc>
          <w:tcPr>
            <w:tcW w:w="948" w:type="pct"/>
            <w:vMerge w:val="restart"/>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EEG</w:t>
            </w:r>
          </w:p>
        </w:tc>
        <w:tc>
          <w:tcPr>
            <w:tcW w:w="1017" w:type="pct"/>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number</w:t>
            </w:r>
          </w:p>
        </w:tc>
        <w:tc>
          <w:tcPr>
            <w:tcW w:w="1009" w:type="pct"/>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percent</w:t>
            </w:r>
          </w:p>
        </w:tc>
        <w:tc>
          <w:tcPr>
            <w:tcW w:w="1017" w:type="pct"/>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number</w:t>
            </w:r>
          </w:p>
        </w:tc>
        <w:tc>
          <w:tcPr>
            <w:tcW w:w="1009" w:type="pct"/>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percent</w:t>
            </w:r>
          </w:p>
        </w:tc>
      </w:tr>
      <w:tr w:rsidR="00370366" w:rsidRPr="00DE1535" w:rsidTr="001A0B2B">
        <w:trPr>
          <w:jc w:val="center"/>
        </w:trPr>
        <w:tc>
          <w:tcPr>
            <w:tcW w:w="948" w:type="pct"/>
            <w:vMerge/>
          </w:tcPr>
          <w:p w:rsidR="00370366" w:rsidRPr="00DE1535" w:rsidRDefault="00370366" w:rsidP="001A0B2B">
            <w:pPr>
              <w:bidi w:val="0"/>
              <w:snapToGrid w:val="0"/>
              <w:jc w:val="both"/>
              <w:rPr>
                <w:rFonts w:ascii="Times New Roman" w:hAnsi="Times New Roman" w:cs="Times New Roman"/>
                <w:b/>
                <w:bCs/>
                <w:noProof/>
                <w:color w:val="000000"/>
                <w:sz w:val="20"/>
                <w:szCs w:val="20"/>
              </w:rPr>
            </w:pPr>
          </w:p>
        </w:tc>
        <w:tc>
          <w:tcPr>
            <w:tcW w:w="1017" w:type="pct"/>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23</w:t>
            </w:r>
          </w:p>
        </w:tc>
        <w:tc>
          <w:tcPr>
            <w:tcW w:w="1009" w:type="pct"/>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53.5</w:t>
            </w:r>
          </w:p>
        </w:tc>
        <w:tc>
          <w:tcPr>
            <w:tcW w:w="1017" w:type="pct"/>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20</w:t>
            </w:r>
          </w:p>
        </w:tc>
        <w:tc>
          <w:tcPr>
            <w:tcW w:w="1009" w:type="pct"/>
          </w:tcPr>
          <w:p w:rsidR="00370366" w:rsidRPr="00DE1535" w:rsidRDefault="00370366" w:rsidP="001A0B2B">
            <w:pPr>
              <w:bidi w:val="0"/>
              <w:snapToGrid w:val="0"/>
              <w:jc w:val="both"/>
              <w:rPr>
                <w:rFonts w:ascii="Times New Roman" w:hAnsi="Times New Roman" w:cs="Times New Roman"/>
                <w:b/>
                <w:bCs/>
                <w:noProof/>
                <w:color w:val="000000"/>
                <w:sz w:val="20"/>
                <w:szCs w:val="20"/>
              </w:rPr>
            </w:pPr>
            <w:r w:rsidRPr="00DE1535">
              <w:rPr>
                <w:rFonts w:ascii="Times New Roman" w:hAnsi="Times New Roman" w:cs="Times New Roman"/>
                <w:b/>
                <w:bCs/>
                <w:noProof/>
                <w:color w:val="000000"/>
                <w:sz w:val="20"/>
                <w:szCs w:val="20"/>
              </w:rPr>
              <w:t>46.5</w:t>
            </w:r>
          </w:p>
        </w:tc>
      </w:tr>
    </w:tbl>
    <w:p w:rsidR="001A0B2B" w:rsidRPr="00DE1535" w:rsidRDefault="001A0B2B" w:rsidP="001A0B2B">
      <w:pPr>
        <w:bidi w:val="0"/>
        <w:snapToGrid w:val="0"/>
        <w:spacing w:after="0" w:line="240" w:lineRule="auto"/>
        <w:jc w:val="both"/>
        <w:rPr>
          <w:rFonts w:ascii="Times New Roman" w:hAnsi="Times New Roman" w:cs="Times New Roman"/>
          <w:b/>
          <w:bCs/>
          <w:noProof/>
          <w:sz w:val="20"/>
          <w:szCs w:val="20"/>
        </w:rPr>
      </w:pPr>
    </w:p>
    <w:p w:rsidR="001A0B2B" w:rsidRPr="00DE1535" w:rsidRDefault="001A0B2B" w:rsidP="001A0B2B">
      <w:pPr>
        <w:bidi w:val="0"/>
        <w:snapToGrid w:val="0"/>
        <w:spacing w:after="0" w:line="240" w:lineRule="auto"/>
        <w:jc w:val="both"/>
        <w:rPr>
          <w:rFonts w:ascii="Times New Roman" w:hAnsi="Times New Roman" w:cs="Times New Roman"/>
          <w:b/>
          <w:bCs/>
          <w:noProof/>
          <w:sz w:val="20"/>
          <w:szCs w:val="20"/>
        </w:rPr>
        <w:sectPr w:rsidR="001A0B2B" w:rsidRPr="00DE1535" w:rsidSect="0051119C">
          <w:headerReference w:type="default" r:id="rId23"/>
          <w:footerReference w:type="default" r:id="rId24"/>
          <w:type w:val="continuous"/>
          <w:pgSz w:w="12240" w:h="15840" w:code="1"/>
          <w:pgMar w:top="1440" w:right="1440" w:bottom="1440" w:left="1440" w:header="720" w:footer="720" w:gutter="0"/>
          <w:cols w:space="708"/>
          <w:docGrid w:linePitch="360"/>
        </w:sectPr>
      </w:pPr>
    </w:p>
    <w:p w:rsidR="008D4837" w:rsidRPr="00DE1535" w:rsidRDefault="008D4837" w:rsidP="001A0B2B">
      <w:pPr>
        <w:bidi w:val="0"/>
        <w:snapToGrid w:val="0"/>
        <w:spacing w:after="0" w:line="240" w:lineRule="auto"/>
        <w:jc w:val="both"/>
        <w:rPr>
          <w:rFonts w:ascii="Times New Roman" w:hAnsi="Times New Roman" w:cs="Times New Roman"/>
          <w:b/>
          <w:bCs/>
          <w:noProof/>
          <w:sz w:val="20"/>
          <w:szCs w:val="20"/>
        </w:rPr>
      </w:pPr>
      <w:r w:rsidRPr="00DE1535">
        <w:rPr>
          <w:rFonts w:ascii="Times New Roman" w:hAnsi="Times New Roman" w:cs="Times New Roman"/>
          <w:b/>
          <w:bCs/>
          <w:noProof/>
          <w:sz w:val="20"/>
          <w:szCs w:val="20"/>
        </w:rPr>
        <w:lastRenderedPageBreak/>
        <w:t>Personality disorder:</w:t>
      </w:r>
    </w:p>
    <w:p w:rsidR="008D4837" w:rsidRPr="00DE1535" w:rsidRDefault="008D4837" w:rsidP="001A0B2B">
      <w:pPr>
        <w:bidi w:val="0"/>
        <w:snapToGrid w:val="0"/>
        <w:spacing w:after="0" w:line="240" w:lineRule="auto"/>
        <w:ind w:firstLine="425"/>
        <w:jc w:val="both"/>
        <w:rPr>
          <w:rFonts w:ascii="Times New Roman" w:hAnsi="Times New Roman" w:cs="Times New Roman" w:hint="eastAsia"/>
          <w:noProof/>
          <w:sz w:val="20"/>
          <w:szCs w:val="20"/>
          <w:lang w:eastAsia="zh-CN"/>
        </w:rPr>
      </w:pPr>
      <w:r w:rsidRPr="00DE1535">
        <w:rPr>
          <w:rFonts w:ascii="Times New Roman" w:hAnsi="Times New Roman" w:cs="Times New Roman"/>
          <w:noProof/>
          <w:sz w:val="20"/>
          <w:szCs w:val="20"/>
        </w:rPr>
        <w:t xml:space="preserve">We assessad Personality disorder among both our cases and control groups using SCID 2 and confirmed by finding clinically and showed that 32 patient from our cases group were having Personality </w:t>
      </w:r>
      <w:r w:rsidRPr="00DE1535">
        <w:rPr>
          <w:rFonts w:ascii="Times New Roman" w:hAnsi="Times New Roman" w:cs="Times New Roman"/>
          <w:noProof/>
          <w:sz w:val="20"/>
          <w:szCs w:val="20"/>
        </w:rPr>
        <w:lastRenderedPageBreak/>
        <w:t>in comparasion to only 11 patient of the control group werw having Personality disorder with significant statistical sign between both groups with P value of 0.0001 as shown in table</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(12), Figure</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(7)</w:t>
      </w:r>
      <w:r w:rsidR="00DE1535">
        <w:rPr>
          <w:rFonts w:ascii="Times New Roman" w:hAnsi="Times New Roman" w:cs="Times New Roman" w:hint="eastAsia"/>
          <w:noProof/>
          <w:sz w:val="20"/>
          <w:szCs w:val="20"/>
          <w:lang w:eastAsia="zh-CN"/>
        </w:rPr>
        <w:t>.</w:t>
      </w:r>
    </w:p>
    <w:p w:rsidR="001A0B2B" w:rsidRPr="00DE1535" w:rsidRDefault="001A0B2B" w:rsidP="001A0B2B">
      <w:pPr>
        <w:bidi w:val="0"/>
        <w:snapToGrid w:val="0"/>
        <w:spacing w:after="0" w:line="240" w:lineRule="auto"/>
        <w:jc w:val="both"/>
        <w:rPr>
          <w:rFonts w:ascii="Times New Roman" w:hAnsi="Times New Roman" w:cs="Times New Roman"/>
          <w:noProof/>
          <w:sz w:val="20"/>
          <w:szCs w:val="20"/>
        </w:rPr>
        <w:sectPr w:rsidR="001A0B2B" w:rsidRPr="00DE1535" w:rsidSect="0051119C">
          <w:headerReference w:type="default" r:id="rId25"/>
          <w:footerReference w:type="default" r:id="rId26"/>
          <w:type w:val="continuous"/>
          <w:pgSz w:w="12240" w:h="15840" w:code="1"/>
          <w:pgMar w:top="1440" w:right="1440" w:bottom="1440" w:left="1440" w:header="720" w:footer="720" w:gutter="0"/>
          <w:cols w:num="2" w:space="708"/>
          <w:docGrid w:linePitch="360"/>
        </w:sectPr>
      </w:pPr>
    </w:p>
    <w:p w:rsidR="001A0B2B" w:rsidRPr="00DE1535" w:rsidRDefault="001A0B2B" w:rsidP="001A0B2B">
      <w:pPr>
        <w:bidi w:val="0"/>
        <w:snapToGrid w:val="0"/>
        <w:spacing w:after="0" w:line="240" w:lineRule="auto"/>
        <w:ind w:firstLine="425"/>
        <w:jc w:val="both"/>
        <w:rPr>
          <w:rFonts w:ascii="Times New Roman" w:hAnsi="Times New Roman" w:cs="Times New Roman"/>
          <w:b/>
          <w:bCs/>
          <w:noProof/>
          <w:sz w:val="20"/>
          <w:szCs w:val="20"/>
          <w:lang w:eastAsia="zh-CN"/>
        </w:rPr>
      </w:pPr>
    </w:p>
    <w:p w:rsidR="008D4837" w:rsidRPr="00DE1535" w:rsidRDefault="008D4837" w:rsidP="001A0B2B">
      <w:pPr>
        <w:bidi w:val="0"/>
        <w:snapToGrid w:val="0"/>
        <w:spacing w:after="0" w:line="240" w:lineRule="auto"/>
        <w:jc w:val="center"/>
        <w:rPr>
          <w:rFonts w:ascii="Times New Roman" w:hAnsi="Times New Roman" w:cs="Times New Roman"/>
          <w:b/>
          <w:bCs/>
          <w:sz w:val="20"/>
          <w:szCs w:val="20"/>
        </w:rPr>
      </w:pPr>
      <w:r w:rsidRPr="00DE1535">
        <w:rPr>
          <w:rFonts w:ascii="Times New Roman" w:hAnsi="Times New Roman" w:cs="Times New Roman"/>
          <w:b/>
          <w:bCs/>
          <w:noProof/>
          <w:sz w:val="20"/>
          <w:szCs w:val="20"/>
          <w:lang w:eastAsia="zh-CN"/>
        </w:rPr>
        <w:drawing>
          <wp:inline distT="0" distB="0" distL="0" distR="0">
            <wp:extent cx="4574407" cy="2745601"/>
            <wp:effectExtent l="6099" t="6102" r="6099" b="6102"/>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D4837" w:rsidRPr="00DE1535" w:rsidRDefault="008D4837" w:rsidP="001A0B2B">
      <w:pPr>
        <w:bidi w:val="0"/>
        <w:snapToGrid w:val="0"/>
        <w:spacing w:after="0" w:line="240" w:lineRule="auto"/>
        <w:jc w:val="center"/>
        <w:rPr>
          <w:rFonts w:ascii="Times New Roman" w:hAnsi="Times New Roman" w:cs="Times New Roman"/>
          <w:b/>
          <w:bCs/>
          <w:noProof/>
          <w:sz w:val="20"/>
          <w:szCs w:val="20"/>
        </w:rPr>
      </w:pPr>
      <w:r w:rsidRPr="00DE1535">
        <w:rPr>
          <w:rFonts w:ascii="Times New Roman" w:hAnsi="Times New Roman" w:cs="Times New Roman"/>
          <w:b/>
          <w:bCs/>
          <w:noProof/>
          <w:sz w:val="20"/>
          <w:szCs w:val="20"/>
        </w:rPr>
        <w:t>Figure</w:t>
      </w:r>
      <w:r w:rsidR="00DE1535">
        <w:rPr>
          <w:rFonts w:ascii="Times New Roman" w:hAnsi="Times New Roman" w:cs="Times New Roman" w:hint="eastAsia"/>
          <w:b/>
          <w:bCs/>
          <w:noProof/>
          <w:sz w:val="20"/>
          <w:szCs w:val="20"/>
          <w:lang w:eastAsia="zh-CN"/>
        </w:rPr>
        <w:t xml:space="preserve"> </w:t>
      </w:r>
      <w:r w:rsidRPr="00DE1535">
        <w:rPr>
          <w:rFonts w:ascii="Times New Roman" w:hAnsi="Times New Roman" w:cs="Times New Roman"/>
          <w:b/>
          <w:bCs/>
          <w:noProof/>
          <w:sz w:val="20"/>
          <w:szCs w:val="20"/>
        </w:rPr>
        <w:t xml:space="preserve">(7) </w:t>
      </w:r>
      <w:r w:rsidR="00DE1535">
        <w:rPr>
          <w:rFonts w:ascii="Times New Roman" w:hAnsi="Times New Roman" w:cs="Times New Roman" w:hint="eastAsia"/>
          <w:b/>
          <w:bCs/>
          <w:noProof/>
          <w:sz w:val="20"/>
          <w:szCs w:val="20"/>
          <w:lang w:eastAsia="zh-CN"/>
        </w:rPr>
        <w:t>H</w:t>
      </w:r>
      <w:r w:rsidRPr="00DE1535">
        <w:rPr>
          <w:rFonts w:ascii="Times New Roman" w:hAnsi="Times New Roman" w:cs="Times New Roman"/>
          <w:b/>
          <w:bCs/>
          <w:noProof/>
          <w:sz w:val="20"/>
          <w:szCs w:val="20"/>
        </w:rPr>
        <w:t>igher number ofPersonality in case than in control group</w:t>
      </w:r>
    </w:p>
    <w:p w:rsidR="001A0B2B" w:rsidRPr="00DE1535" w:rsidRDefault="001A0B2B" w:rsidP="001A0B2B">
      <w:pPr>
        <w:bidi w:val="0"/>
        <w:snapToGrid w:val="0"/>
        <w:spacing w:after="0" w:line="240" w:lineRule="auto"/>
        <w:jc w:val="both"/>
        <w:rPr>
          <w:rFonts w:ascii="Times New Roman" w:hAnsi="Times New Roman" w:cs="Times New Roman"/>
          <w:noProof/>
          <w:sz w:val="20"/>
          <w:szCs w:val="20"/>
        </w:rPr>
      </w:pPr>
    </w:p>
    <w:p w:rsidR="001A0B2B" w:rsidRPr="00DE1535" w:rsidRDefault="001A0B2B" w:rsidP="001A0B2B">
      <w:pPr>
        <w:bidi w:val="0"/>
        <w:snapToGrid w:val="0"/>
        <w:spacing w:after="0" w:line="240" w:lineRule="auto"/>
        <w:jc w:val="both"/>
        <w:rPr>
          <w:rFonts w:ascii="Times New Roman" w:hAnsi="Times New Roman" w:cs="Times New Roman"/>
          <w:noProof/>
          <w:sz w:val="20"/>
          <w:szCs w:val="20"/>
        </w:rPr>
        <w:sectPr w:rsidR="001A0B2B" w:rsidRPr="00DE1535" w:rsidSect="0051119C">
          <w:headerReference w:type="default" r:id="rId28"/>
          <w:footerReference w:type="default" r:id="rId29"/>
          <w:type w:val="continuous"/>
          <w:pgSz w:w="12240" w:h="15840" w:code="1"/>
          <w:pgMar w:top="1440" w:right="1440" w:bottom="1440" w:left="1440" w:header="720" w:footer="720" w:gutter="0"/>
          <w:cols w:space="708"/>
          <w:docGrid w:linePitch="360"/>
        </w:sectPr>
      </w:pPr>
    </w:p>
    <w:p w:rsidR="001A0B2B" w:rsidRPr="00DE1535" w:rsidRDefault="001A0B2B" w:rsidP="001A0B2B">
      <w:pPr>
        <w:bidi w:val="0"/>
        <w:snapToGrid w:val="0"/>
        <w:spacing w:after="0" w:line="240" w:lineRule="auto"/>
        <w:jc w:val="both"/>
        <w:rPr>
          <w:rFonts w:ascii="Times New Roman" w:hAnsi="Times New Roman" w:cs="Times New Roman"/>
          <w:b/>
          <w:bCs/>
          <w:noProof/>
          <w:sz w:val="20"/>
          <w:szCs w:val="20"/>
        </w:rPr>
      </w:pPr>
      <w:r w:rsidRPr="00DE1535">
        <w:rPr>
          <w:rFonts w:ascii="Times New Roman" w:hAnsi="Times New Roman" w:cs="Times New Roman"/>
          <w:b/>
          <w:bCs/>
          <w:noProof/>
          <w:sz w:val="20"/>
          <w:szCs w:val="20"/>
        </w:rPr>
        <w:lastRenderedPageBreak/>
        <w:t>Table</w:t>
      </w:r>
      <w:r w:rsidR="00DE1535">
        <w:rPr>
          <w:rFonts w:ascii="Times New Roman" w:hAnsi="Times New Roman" w:cs="Times New Roman" w:hint="eastAsia"/>
          <w:b/>
          <w:bCs/>
          <w:noProof/>
          <w:sz w:val="20"/>
          <w:szCs w:val="20"/>
          <w:lang w:eastAsia="zh-CN"/>
        </w:rPr>
        <w:t xml:space="preserve"> </w:t>
      </w:r>
      <w:r w:rsidRPr="00DE1535">
        <w:rPr>
          <w:rFonts w:ascii="Times New Roman" w:hAnsi="Times New Roman" w:cs="Times New Roman"/>
          <w:b/>
          <w:bCs/>
          <w:noProof/>
          <w:sz w:val="20"/>
          <w:szCs w:val="20"/>
        </w:rPr>
        <w:t>(12)</w:t>
      </w:r>
      <w:r w:rsidR="00DE1535">
        <w:rPr>
          <w:rFonts w:ascii="Times New Roman" w:hAnsi="Times New Roman" w:cs="Times New Roman" w:hint="eastAsia"/>
          <w:b/>
          <w:bCs/>
          <w:noProof/>
          <w:sz w:val="20"/>
          <w:szCs w:val="20"/>
          <w:lang w:eastAsia="zh-CN"/>
        </w:rPr>
        <w:t xml:space="preserve"> H</w:t>
      </w:r>
      <w:r w:rsidRPr="00DE1535">
        <w:rPr>
          <w:rFonts w:ascii="Times New Roman" w:hAnsi="Times New Roman" w:cs="Times New Roman"/>
          <w:b/>
          <w:bCs/>
          <w:noProof/>
          <w:sz w:val="20"/>
          <w:szCs w:val="20"/>
        </w:rPr>
        <w:t>igher number ofPersonality in case than in control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
        <w:gridCol w:w="1222"/>
        <w:gridCol w:w="1220"/>
        <w:gridCol w:w="1222"/>
      </w:tblGrid>
      <w:tr w:rsidR="001A0B2B" w:rsidRPr="00DE1535" w:rsidTr="00DE1535">
        <w:trPr>
          <w:jc w:val="center"/>
        </w:trPr>
        <w:tc>
          <w:tcPr>
            <w:tcW w:w="967"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p>
        </w:tc>
        <w:tc>
          <w:tcPr>
            <w:tcW w:w="2688" w:type="pct"/>
            <w:gridSpan w:val="2"/>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group</w:t>
            </w:r>
          </w:p>
        </w:tc>
        <w:tc>
          <w:tcPr>
            <w:tcW w:w="1345" w:type="pct"/>
            <w:vMerge w:val="restart"/>
          </w:tcPr>
          <w:p w:rsidR="001A0B2B" w:rsidRPr="00DE1535" w:rsidRDefault="001A0B2B" w:rsidP="00DE1535">
            <w:pPr>
              <w:bidi w:val="0"/>
              <w:snapToGrid w:val="0"/>
              <w:spacing w:after="0" w:line="240" w:lineRule="auto"/>
              <w:jc w:val="both"/>
              <w:rPr>
                <w:rFonts w:ascii="Times New Roman" w:hAnsi="Times New Roman" w:cs="Times New Roman"/>
                <w:b/>
                <w:bCs/>
                <w:i/>
                <w:iCs/>
                <w:color w:val="000000"/>
                <w:sz w:val="20"/>
                <w:szCs w:val="20"/>
              </w:rPr>
            </w:pPr>
            <w:r w:rsidRPr="00DE1535">
              <w:rPr>
                <w:rFonts w:ascii="Times New Roman" w:hAnsi="Times New Roman" w:cs="Times New Roman"/>
                <w:b/>
                <w:bCs/>
                <w:i/>
                <w:iCs/>
                <w:color w:val="000000"/>
                <w:sz w:val="20"/>
                <w:szCs w:val="20"/>
              </w:rPr>
              <w:t>P</w:t>
            </w:r>
          </w:p>
        </w:tc>
      </w:tr>
      <w:tr w:rsidR="001A0B2B" w:rsidRPr="00DE1535" w:rsidTr="00DE1535">
        <w:trPr>
          <w:jc w:val="center"/>
        </w:trPr>
        <w:tc>
          <w:tcPr>
            <w:tcW w:w="967"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p>
        </w:tc>
        <w:tc>
          <w:tcPr>
            <w:tcW w:w="1345"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Control</w:t>
            </w:r>
          </w:p>
        </w:tc>
        <w:tc>
          <w:tcPr>
            <w:tcW w:w="1343"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Case</w:t>
            </w:r>
          </w:p>
        </w:tc>
        <w:tc>
          <w:tcPr>
            <w:tcW w:w="1345" w:type="pct"/>
            <w:vMerge/>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p>
        </w:tc>
      </w:tr>
      <w:tr w:rsidR="001A0B2B" w:rsidRPr="00DE1535" w:rsidTr="00DE1535">
        <w:trPr>
          <w:jc w:val="center"/>
        </w:trPr>
        <w:tc>
          <w:tcPr>
            <w:tcW w:w="967"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No PD</w:t>
            </w:r>
          </w:p>
        </w:tc>
        <w:tc>
          <w:tcPr>
            <w:tcW w:w="1345"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30</w:t>
            </w:r>
          </w:p>
        </w:tc>
        <w:tc>
          <w:tcPr>
            <w:tcW w:w="1343"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11</w:t>
            </w:r>
          </w:p>
        </w:tc>
        <w:tc>
          <w:tcPr>
            <w:tcW w:w="1345" w:type="pct"/>
            <w:vMerge w:val="restar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0.0001</w:t>
            </w:r>
          </w:p>
        </w:tc>
      </w:tr>
      <w:tr w:rsidR="001A0B2B" w:rsidRPr="00DE1535" w:rsidTr="00DE1535">
        <w:trPr>
          <w:jc w:val="center"/>
        </w:trPr>
        <w:tc>
          <w:tcPr>
            <w:tcW w:w="967"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PD</w:t>
            </w:r>
          </w:p>
        </w:tc>
        <w:tc>
          <w:tcPr>
            <w:tcW w:w="1345"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13</w:t>
            </w:r>
          </w:p>
        </w:tc>
        <w:tc>
          <w:tcPr>
            <w:tcW w:w="1343" w:type="pct"/>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32</w:t>
            </w:r>
          </w:p>
        </w:tc>
        <w:tc>
          <w:tcPr>
            <w:tcW w:w="1345" w:type="pct"/>
            <w:vMerge/>
          </w:tcPr>
          <w:p w:rsidR="001A0B2B" w:rsidRPr="00DE1535" w:rsidRDefault="001A0B2B" w:rsidP="00DE1535">
            <w:pPr>
              <w:bidi w:val="0"/>
              <w:snapToGrid w:val="0"/>
              <w:spacing w:after="0" w:line="240" w:lineRule="auto"/>
              <w:jc w:val="both"/>
              <w:rPr>
                <w:rFonts w:ascii="Times New Roman" w:hAnsi="Times New Roman" w:cs="Times New Roman"/>
                <w:b/>
                <w:bCs/>
                <w:color w:val="000000"/>
                <w:sz w:val="20"/>
                <w:szCs w:val="20"/>
              </w:rPr>
            </w:pPr>
          </w:p>
        </w:tc>
      </w:tr>
    </w:tbl>
    <w:p w:rsidR="001A0B2B" w:rsidRPr="00DE1535" w:rsidRDefault="001A0B2B" w:rsidP="001A0B2B">
      <w:pPr>
        <w:bidi w:val="0"/>
        <w:snapToGrid w:val="0"/>
        <w:spacing w:after="0" w:line="240" w:lineRule="auto"/>
        <w:ind w:firstLine="425"/>
        <w:jc w:val="both"/>
        <w:rPr>
          <w:rFonts w:ascii="Times New Roman" w:hAnsi="Times New Roman" w:cs="Times New Roman"/>
          <w:noProof/>
          <w:sz w:val="20"/>
          <w:szCs w:val="20"/>
          <w:lang w:eastAsia="zh-CN"/>
        </w:rPr>
      </w:pPr>
    </w:p>
    <w:p w:rsidR="008D4837" w:rsidRPr="00DE1535" w:rsidRDefault="008D4837" w:rsidP="001A0B2B">
      <w:pPr>
        <w:bidi w:val="0"/>
        <w:snapToGrid w:val="0"/>
        <w:spacing w:after="0" w:line="240" w:lineRule="auto"/>
        <w:ind w:firstLine="425"/>
        <w:jc w:val="both"/>
        <w:rPr>
          <w:rFonts w:ascii="Times New Roman" w:hAnsi="Times New Roman" w:cs="Times New Roman" w:hint="eastAsia"/>
          <w:noProof/>
          <w:sz w:val="20"/>
          <w:szCs w:val="20"/>
          <w:lang w:eastAsia="zh-CN"/>
        </w:rPr>
      </w:pPr>
      <w:r w:rsidRPr="00DE1535">
        <w:rPr>
          <w:rFonts w:ascii="Times New Roman" w:hAnsi="Times New Roman" w:cs="Times New Roman"/>
          <w:noProof/>
          <w:sz w:val="20"/>
          <w:szCs w:val="20"/>
        </w:rPr>
        <w:t xml:space="preserve">Distribution of different Personality disorder found among case and control groups show 52% were categorized to have PDs and around 48% have </w:t>
      </w:r>
      <w:r w:rsidRPr="00DE1535">
        <w:rPr>
          <w:rFonts w:ascii="Times New Roman" w:hAnsi="Times New Roman" w:cs="Times New Roman"/>
          <w:noProof/>
          <w:sz w:val="20"/>
          <w:szCs w:val="20"/>
        </w:rPr>
        <w:lastRenderedPageBreak/>
        <w:t>not PDs and that by SCID 2 as shown in table (13)</w:t>
      </w:r>
      <w:r w:rsidR="00DE1535">
        <w:rPr>
          <w:rFonts w:ascii="Times New Roman" w:hAnsi="Times New Roman" w:cs="Times New Roman"/>
          <w:noProof/>
          <w:sz w:val="20"/>
          <w:szCs w:val="20"/>
        </w:rPr>
        <w:t xml:space="preserve">, </w:t>
      </w:r>
      <w:r w:rsidRPr="00DE1535">
        <w:rPr>
          <w:rFonts w:ascii="Times New Roman" w:hAnsi="Times New Roman" w:cs="Times New Roman"/>
          <w:noProof/>
          <w:sz w:val="20"/>
          <w:szCs w:val="20"/>
        </w:rPr>
        <w:t>Figure</w:t>
      </w:r>
      <w:r w:rsidR="00DE1535">
        <w:rPr>
          <w:rFonts w:ascii="Times New Roman" w:hAnsi="Times New Roman" w:cs="Times New Roman" w:hint="eastAsia"/>
          <w:noProof/>
          <w:sz w:val="20"/>
          <w:szCs w:val="20"/>
          <w:lang w:eastAsia="zh-CN"/>
        </w:rPr>
        <w:t xml:space="preserve"> </w:t>
      </w:r>
      <w:r w:rsidRPr="00DE1535">
        <w:rPr>
          <w:rFonts w:ascii="Times New Roman" w:hAnsi="Times New Roman" w:cs="Times New Roman"/>
          <w:noProof/>
          <w:sz w:val="20"/>
          <w:szCs w:val="20"/>
        </w:rPr>
        <w:t>(8)</w:t>
      </w:r>
      <w:r w:rsidR="00DE1535">
        <w:rPr>
          <w:rFonts w:ascii="Times New Roman" w:hAnsi="Times New Roman" w:cs="Times New Roman" w:hint="eastAsia"/>
          <w:noProof/>
          <w:sz w:val="20"/>
          <w:szCs w:val="20"/>
          <w:lang w:eastAsia="zh-CN"/>
        </w:rPr>
        <w:t>.</w:t>
      </w:r>
    </w:p>
    <w:p w:rsidR="00A94A6E" w:rsidRPr="00DE1535" w:rsidRDefault="00A94A6E" w:rsidP="001A0B2B">
      <w:pPr>
        <w:bidi w:val="0"/>
        <w:snapToGrid w:val="0"/>
        <w:spacing w:after="0" w:line="240" w:lineRule="auto"/>
        <w:jc w:val="center"/>
        <w:rPr>
          <w:rFonts w:ascii="Times New Roman" w:hAnsi="Times New Roman" w:cs="Times New Roman"/>
          <w:b/>
          <w:bCs/>
          <w:noProof/>
          <w:sz w:val="20"/>
          <w:szCs w:val="20"/>
        </w:rPr>
      </w:pPr>
    </w:p>
    <w:p w:rsidR="00A94A6E" w:rsidRPr="00DE1535" w:rsidRDefault="00A94A6E" w:rsidP="001A0B2B">
      <w:pPr>
        <w:bidi w:val="0"/>
        <w:snapToGrid w:val="0"/>
        <w:spacing w:after="0" w:line="240" w:lineRule="auto"/>
        <w:jc w:val="both"/>
        <w:rPr>
          <w:rFonts w:ascii="Times New Roman" w:hAnsi="Times New Roman" w:cs="Times New Roman"/>
          <w:b/>
          <w:bCs/>
          <w:noProof/>
          <w:sz w:val="20"/>
          <w:szCs w:val="20"/>
        </w:rPr>
      </w:pPr>
      <w:r w:rsidRPr="00DE1535">
        <w:rPr>
          <w:rFonts w:ascii="Times New Roman" w:hAnsi="Times New Roman" w:cs="Times New Roman"/>
          <w:b/>
          <w:bCs/>
          <w:noProof/>
          <w:sz w:val="20"/>
          <w:szCs w:val="20"/>
        </w:rPr>
        <w:t>Table</w:t>
      </w:r>
      <w:r w:rsidR="00DE1535">
        <w:rPr>
          <w:rFonts w:ascii="Times New Roman" w:hAnsi="Times New Roman" w:cs="Times New Roman" w:hint="eastAsia"/>
          <w:b/>
          <w:bCs/>
          <w:noProof/>
          <w:sz w:val="20"/>
          <w:szCs w:val="20"/>
          <w:lang w:eastAsia="zh-CN"/>
        </w:rPr>
        <w:t xml:space="preserve"> </w:t>
      </w:r>
      <w:r w:rsidRPr="00DE1535">
        <w:rPr>
          <w:rFonts w:ascii="Times New Roman" w:hAnsi="Times New Roman" w:cs="Times New Roman"/>
          <w:b/>
          <w:bCs/>
          <w:noProof/>
          <w:sz w:val="20"/>
          <w:szCs w:val="20"/>
        </w:rPr>
        <w:t xml:space="preserve">(13) </w:t>
      </w:r>
      <w:r w:rsidR="00DE1535">
        <w:rPr>
          <w:rFonts w:ascii="Times New Roman" w:hAnsi="Times New Roman" w:cs="Times New Roman" w:hint="eastAsia"/>
          <w:b/>
          <w:bCs/>
          <w:noProof/>
          <w:sz w:val="20"/>
          <w:szCs w:val="20"/>
          <w:lang w:eastAsia="zh-CN"/>
        </w:rPr>
        <w:t>D</w:t>
      </w:r>
      <w:r w:rsidRPr="00DE1535">
        <w:rPr>
          <w:rFonts w:ascii="Times New Roman" w:hAnsi="Times New Roman" w:cs="Times New Roman"/>
          <w:b/>
          <w:bCs/>
          <w:noProof/>
          <w:sz w:val="20"/>
          <w:szCs w:val="20"/>
        </w:rPr>
        <w:t>istribution of PDs among both groubs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4"/>
        <w:gridCol w:w="1813"/>
        <w:gridCol w:w="1585"/>
      </w:tblGrid>
      <w:tr w:rsidR="00A94A6E" w:rsidRPr="00DE1535" w:rsidTr="00DE1535">
        <w:trPr>
          <w:jc w:val="center"/>
        </w:trPr>
        <w:tc>
          <w:tcPr>
            <w:tcW w:w="1259"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p>
        </w:tc>
        <w:tc>
          <w:tcPr>
            <w:tcW w:w="1996"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Frequency</w:t>
            </w:r>
          </w:p>
        </w:tc>
        <w:tc>
          <w:tcPr>
            <w:tcW w:w="1745"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Percent</w:t>
            </w:r>
          </w:p>
        </w:tc>
      </w:tr>
      <w:tr w:rsidR="00A94A6E" w:rsidRPr="00DE1535" w:rsidTr="00DE1535">
        <w:trPr>
          <w:jc w:val="center"/>
        </w:trPr>
        <w:tc>
          <w:tcPr>
            <w:tcW w:w="1259"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No PD</w:t>
            </w:r>
          </w:p>
        </w:tc>
        <w:tc>
          <w:tcPr>
            <w:tcW w:w="1996"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41</w:t>
            </w:r>
          </w:p>
        </w:tc>
        <w:tc>
          <w:tcPr>
            <w:tcW w:w="1745"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47.7</w:t>
            </w:r>
          </w:p>
        </w:tc>
      </w:tr>
      <w:tr w:rsidR="00A94A6E" w:rsidRPr="00DE1535" w:rsidTr="00DE1535">
        <w:trPr>
          <w:trHeight w:val="233"/>
          <w:jc w:val="center"/>
        </w:trPr>
        <w:tc>
          <w:tcPr>
            <w:tcW w:w="1259"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PD</w:t>
            </w:r>
          </w:p>
        </w:tc>
        <w:tc>
          <w:tcPr>
            <w:tcW w:w="1996"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45</w:t>
            </w:r>
          </w:p>
        </w:tc>
        <w:tc>
          <w:tcPr>
            <w:tcW w:w="1745"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52.3</w:t>
            </w:r>
          </w:p>
        </w:tc>
      </w:tr>
      <w:tr w:rsidR="00A94A6E" w:rsidRPr="00DE1535" w:rsidTr="00DE1535">
        <w:trPr>
          <w:jc w:val="center"/>
        </w:trPr>
        <w:tc>
          <w:tcPr>
            <w:tcW w:w="1259"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Total</w:t>
            </w:r>
          </w:p>
        </w:tc>
        <w:tc>
          <w:tcPr>
            <w:tcW w:w="1996"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86</w:t>
            </w:r>
          </w:p>
        </w:tc>
        <w:tc>
          <w:tcPr>
            <w:tcW w:w="1745" w:type="pct"/>
          </w:tcPr>
          <w:p w:rsidR="00A94A6E" w:rsidRPr="00DE1535" w:rsidRDefault="00A94A6E"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100.0</w:t>
            </w:r>
          </w:p>
        </w:tc>
      </w:tr>
    </w:tbl>
    <w:p w:rsidR="001A0B2B" w:rsidRPr="00DE1535" w:rsidRDefault="001A0B2B" w:rsidP="001A0B2B">
      <w:pPr>
        <w:bidi w:val="0"/>
        <w:snapToGrid w:val="0"/>
        <w:spacing w:after="0" w:line="240" w:lineRule="auto"/>
        <w:ind w:firstLine="425"/>
        <w:jc w:val="both"/>
        <w:rPr>
          <w:rFonts w:ascii="Times New Roman" w:hAnsi="Times New Roman" w:cs="Times New Roman"/>
          <w:b/>
          <w:bCs/>
          <w:noProof/>
          <w:sz w:val="20"/>
          <w:szCs w:val="20"/>
        </w:rPr>
      </w:pPr>
    </w:p>
    <w:p w:rsidR="001A0B2B" w:rsidRPr="00DE1535" w:rsidRDefault="001A0B2B" w:rsidP="001A0B2B">
      <w:pPr>
        <w:bidi w:val="0"/>
        <w:snapToGrid w:val="0"/>
        <w:spacing w:after="0" w:line="240" w:lineRule="auto"/>
        <w:ind w:firstLine="425"/>
        <w:jc w:val="both"/>
        <w:rPr>
          <w:rFonts w:ascii="Times New Roman" w:hAnsi="Times New Roman" w:cs="Times New Roman"/>
          <w:b/>
          <w:bCs/>
          <w:noProof/>
          <w:sz w:val="20"/>
          <w:szCs w:val="20"/>
        </w:rPr>
        <w:sectPr w:rsidR="001A0B2B" w:rsidRPr="00DE1535" w:rsidSect="0051119C">
          <w:headerReference w:type="default" r:id="rId30"/>
          <w:footerReference w:type="default" r:id="rId31"/>
          <w:type w:val="continuous"/>
          <w:pgSz w:w="12240" w:h="15840" w:code="1"/>
          <w:pgMar w:top="1440" w:right="1440" w:bottom="1440" w:left="1440" w:header="720" w:footer="720" w:gutter="0"/>
          <w:cols w:num="2" w:space="708"/>
          <w:docGrid w:linePitch="360"/>
        </w:sectPr>
      </w:pPr>
    </w:p>
    <w:p w:rsidR="0086180F" w:rsidRPr="00DE1535" w:rsidRDefault="0086180F" w:rsidP="001A0B2B">
      <w:pPr>
        <w:bidi w:val="0"/>
        <w:snapToGrid w:val="0"/>
        <w:spacing w:after="0" w:line="240" w:lineRule="auto"/>
        <w:ind w:firstLine="425"/>
        <w:jc w:val="both"/>
        <w:rPr>
          <w:rFonts w:ascii="Times New Roman" w:hAnsi="Times New Roman" w:cs="Times New Roman"/>
          <w:b/>
          <w:bCs/>
          <w:noProof/>
          <w:sz w:val="20"/>
          <w:szCs w:val="20"/>
        </w:rPr>
      </w:pPr>
    </w:p>
    <w:p w:rsidR="008D4837" w:rsidRPr="00DE1535" w:rsidRDefault="008D4837" w:rsidP="001A0B2B">
      <w:pPr>
        <w:bidi w:val="0"/>
        <w:snapToGrid w:val="0"/>
        <w:spacing w:after="0" w:line="240" w:lineRule="auto"/>
        <w:jc w:val="center"/>
        <w:rPr>
          <w:rFonts w:ascii="Times New Roman" w:hAnsi="Times New Roman" w:cs="Times New Roman"/>
          <w:b/>
          <w:bCs/>
          <w:sz w:val="20"/>
          <w:szCs w:val="20"/>
        </w:rPr>
      </w:pPr>
      <w:r w:rsidRPr="00DE1535">
        <w:rPr>
          <w:rFonts w:ascii="Times New Roman" w:hAnsi="Times New Roman" w:cs="Times New Roman"/>
          <w:b/>
          <w:bCs/>
          <w:noProof/>
          <w:sz w:val="20"/>
          <w:szCs w:val="20"/>
          <w:lang w:eastAsia="zh-CN"/>
        </w:rPr>
        <w:drawing>
          <wp:inline distT="0" distB="0" distL="0" distR="0">
            <wp:extent cx="4574407" cy="2745601"/>
            <wp:effectExtent l="6099" t="6102" r="6099" b="6102"/>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D4837" w:rsidRPr="00DE1535" w:rsidRDefault="008D4837" w:rsidP="001A0B2B">
      <w:pPr>
        <w:bidi w:val="0"/>
        <w:snapToGrid w:val="0"/>
        <w:spacing w:after="0" w:line="240" w:lineRule="auto"/>
        <w:jc w:val="center"/>
        <w:rPr>
          <w:rFonts w:ascii="Times New Roman" w:hAnsi="Times New Roman" w:cs="Times New Roman"/>
          <w:b/>
          <w:bCs/>
          <w:noProof/>
          <w:sz w:val="20"/>
          <w:szCs w:val="20"/>
        </w:rPr>
      </w:pPr>
      <w:r w:rsidRPr="00DE1535">
        <w:rPr>
          <w:rFonts w:ascii="Times New Roman" w:hAnsi="Times New Roman" w:cs="Times New Roman"/>
          <w:b/>
          <w:bCs/>
          <w:noProof/>
          <w:sz w:val="20"/>
          <w:szCs w:val="20"/>
        </w:rPr>
        <w:t>Figure</w:t>
      </w:r>
      <w:r w:rsidR="00DE1535">
        <w:rPr>
          <w:rFonts w:ascii="Times New Roman" w:hAnsi="Times New Roman" w:cs="Times New Roman" w:hint="eastAsia"/>
          <w:b/>
          <w:bCs/>
          <w:noProof/>
          <w:sz w:val="20"/>
          <w:szCs w:val="20"/>
          <w:lang w:eastAsia="zh-CN"/>
        </w:rPr>
        <w:t xml:space="preserve"> </w:t>
      </w:r>
      <w:r w:rsidRPr="00DE1535">
        <w:rPr>
          <w:rFonts w:ascii="Times New Roman" w:hAnsi="Times New Roman" w:cs="Times New Roman"/>
          <w:b/>
          <w:bCs/>
          <w:noProof/>
          <w:sz w:val="20"/>
          <w:szCs w:val="20"/>
        </w:rPr>
        <w:t xml:space="preserve">(8) </w:t>
      </w:r>
      <w:r w:rsidR="00DE1535">
        <w:rPr>
          <w:rFonts w:ascii="Times New Roman" w:hAnsi="Times New Roman" w:cs="Times New Roman" w:hint="eastAsia"/>
          <w:b/>
          <w:bCs/>
          <w:noProof/>
          <w:sz w:val="20"/>
          <w:szCs w:val="20"/>
          <w:lang w:eastAsia="zh-CN"/>
        </w:rPr>
        <w:t>D</w:t>
      </w:r>
      <w:r w:rsidRPr="00DE1535">
        <w:rPr>
          <w:rFonts w:ascii="Times New Roman" w:hAnsi="Times New Roman" w:cs="Times New Roman"/>
          <w:b/>
          <w:bCs/>
          <w:noProof/>
          <w:sz w:val="20"/>
          <w:szCs w:val="20"/>
        </w:rPr>
        <w:t>istribution of PDs among both groubs</w:t>
      </w:r>
    </w:p>
    <w:p w:rsidR="001A0B2B" w:rsidRDefault="001A0B2B" w:rsidP="001A0B2B">
      <w:pPr>
        <w:bidi w:val="0"/>
        <w:snapToGrid w:val="0"/>
        <w:spacing w:after="0" w:line="240" w:lineRule="auto"/>
        <w:jc w:val="both"/>
        <w:rPr>
          <w:rFonts w:ascii="Times New Roman" w:hAnsi="Times New Roman" w:cs="Times New Roman" w:hint="eastAsia"/>
          <w:sz w:val="20"/>
          <w:szCs w:val="20"/>
          <w:lang w:eastAsia="zh-CN"/>
        </w:rPr>
      </w:pPr>
    </w:p>
    <w:p w:rsidR="00DE1535" w:rsidRPr="00DE1535" w:rsidRDefault="00DE1535" w:rsidP="00DE1535">
      <w:pPr>
        <w:bidi w:val="0"/>
        <w:snapToGrid w:val="0"/>
        <w:spacing w:after="0" w:line="240" w:lineRule="auto"/>
        <w:jc w:val="both"/>
        <w:rPr>
          <w:rFonts w:ascii="Times New Roman" w:hAnsi="Times New Roman" w:cs="Times New Roman" w:hint="eastAsia"/>
          <w:sz w:val="20"/>
          <w:szCs w:val="20"/>
          <w:lang w:eastAsia="zh-CN"/>
        </w:rPr>
      </w:pPr>
    </w:p>
    <w:p w:rsidR="001A0B2B" w:rsidRPr="00DE1535" w:rsidRDefault="001A0B2B" w:rsidP="001A0B2B">
      <w:pPr>
        <w:bidi w:val="0"/>
        <w:snapToGrid w:val="0"/>
        <w:spacing w:after="0" w:line="240" w:lineRule="auto"/>
        <w:jc w:val="both"/>
        <w:rPr>
          <w:rFonts w:ascii="Times New Roman" w:hAnsi="Times New Roman" w:cs="Times New Roman"/>
          <w:sz w:val="20"/>
          <w:szCs w:val="20"/>
        </w:rPr>
        <w:sectPr w:rsidR="001A0B2B" w:rsidRPr="00DE1535" w:rsidSect="0051119C">
          <w:headerReference w:type="default" r:id="rId33"/>
          <w:footerReference w:type="default" r:id="rId34"/>
          <w:type w:val="continuous"/>
          <w:pgSz w:w="12240" w:h="15840" w:code="1"/>
          <w:pgMar w:top="1440" w:right="1440" w:bottom="1440" w:left="1440" w:header="720" w:footer="720" w:gutter="0"/>
          <w:cols w:space="708"/>
          <w:docGrid w:linePitch="360"/>
        </w:sectPr>
      </w:pPr>
    </w:p>
    <w:p w:rsidR="008D4837" w:rsidRPr="00DE1535" w:rsidRDefault="008D4837" w:rsidP="001A0B2B">
      <w:pPr>
        <w:bidi w:val="0"/>
        <w:snapToGrid w:val="0"/>
        <w:spacing w:after="0" w:line="240" w:lineRule="auto"/>
        <w:ind w:firstLine="425"/>
        <w:jc w:val="both"/>
        <w:rPr>
          <w:rFonts w:ascii="Times New Roman" w:hAnsi="Times New Roman" w:cs="Times New Roman" w:hint="eastAsia"/>
          <w:sz w:val="20"/>
          <w:szCs w:val="20"/>
          <w:lang w:eastAsia="zh-CN"/>
        </w:rPr>
      </w:pPr>
      <w:r w:rsidRPr="00DE1535">
        <w:rPr>
          <w:rFonts w:ascii="Times New Roman" w:hAnsi="Times New Roman" w:cs="Times New Roman"/>
          <w:sz w:val="20"/>
          <w:szCs w:val="20"/>
        </w:rPr>
        <w:lastRenderedPageBreak/>
        <w:t>The most common PDs found among our cases were depressive, paranoid</w:t>
      </w:r>
      <w:r w:rsidR="00DE1535">
        <w:rPr>
          <w:rFonts w:ascii="Times New Roman" w:hAnsi="Times New Roman" w:cs="Times New Roman"/>
          <w:sz w:val="20"/>
          <w:szCs w:val="20"/>
        </w:rPr>
        <w:t>,</w:t>
      </w:r>
      <w:r w:rsidRPr="00DE1535">
        <w:rPr>
          <w:rFonts w:ascii="Times New Roman" w:hAnsi="Times New Roman" w:cs="Times New Roman"/>
          <w:sz w:val="20"/>
          <w:szCs w:val="20"/>
        </w:rPr>
        <w:t xml:space="preserve"> schizoid</w:t>
      </w:r>
      <w:r w:rsidR="00DE1535">
        <w:rPr>
          <w:rFonts w:ascii="Times New Roman" w:hAnsi="Times New Roman" w:cs="Times New Roman"/>
          <w:sz w:val="20"/>
          <w:szCs w:val="20"/>
        </w:rPr>
        <w:t>,</w:t>
      </w:r>
      <w:r w:rsidRPr="00DE1535">
        <w:rPr>
          <w:rFonts w:ascii="Times New Roman" w:hAnsi="Times New Roman" w:cs="Times New Roman"/>
          <w:sz w:val="20"/>
          <w:szCs w:val="20"/>
        </w:rPr>
        <w:t xml:space="preserve"> </w:t>
      </w:r>
      <w:proofErr w:type="spellStart"/>
      <w:r w:rsidRPr="00DE1535">
        <w:rPr>
          <w:rFonts w:ascii="Times New Roman" w:hAnsi="Times New Roman" w:cs="Times New Roman"/>
          <w:sz w:val="20"/>
          <w:szCs w:val="20"/>
        </w:rPr>
        <w:t>narcissticin</w:t>
      </w:r>
      <w:proofErr w:type="spellEnd"/>
      <w:r w:rsidRPr="00DE1535">
        <w:rPr>
          <w:rFonts w:ascii="Times New Roman" w:hAnsi="Times New Roman" w:cs="Times New Roman"/>
          <w:sz w:val="20"/>
          <w:szCs w:val="20"/>
        </w:rPr>
        <w:t xml:space="preserve"> equal ratio 6 cases for each PDs and shown in table</w:t>
      </w:r>
      <w:r w:rsidR="00DE1535">
        <w:rPr>
          <w:rFonts w:ascii="Times New Roman" w:hAnsi="Times New Roman" w:cs="Times New Roman" w:hint="eastAsia"/>
          <w:sz w:val="20"/>
          <w:szCs w:val="20"/>
          <w:lang w:eastAsia="zh-CN"/>
        </w:rPr>
        <w:t xml:space="preserve"> </w:t>
      </w:r>
      <w:r w:rsidRPr="00DE1535">
        <w:rPr>
          <w:rFonts w:ascii="Times New Roman" w:hAnsi="Times New Roman" w:cs="Times New Roman"/>
          <w:sz w:val="20"/>
          <w:szCs w:val="20"/>
        </w:rPr>
        <w:t>(14)</w:t>
      </w:r>
      <w:r w:rsidR="00DE1535">
        <w:rPr>
          <w:rFonts w:ascii="Times New Roman" w:hAnsi="Times New Roman" w:cs="Times New Roman" w:hint="eastAsia"/>
          <w:sz w:val="20"/>
          <w:szCs w:val="20"/>
          <w:lang w:eastAsia="zh-CN"/>
        </w:rPr>
        <w:t>.</w:t>
      </w:r>
    </w:p>
    <w:p w:rsidR="00DE1535" w:rsidRDefault="00DE1535" w:rsidP="001A0B2B">
      <w:pPr>
        <w:bidi w:val="0"/>
        <w:snapToGrid w:val="0"/>
        <w:spacing w:after="0" w:line="240" w:lineRule="auto"/>
        <w:jc w:val="both"/>
        <w:rPr>
          <w:rFonts w:ascii="Times New Roman" w:hAnsi="Times New Roman" w:cs="Times New Roman" w:hint="eastAsia"/>
          <w:b/>
          <w:bCs/>
          <w:sz w:val="20"/>
          <w:szCs w:val="20"/>
          <w:lang w:eastAsia="zh-CN"/>
        </w:rPr>
      </w:pPr>
    </w:p>
    <w:p w:rsidR="001A0B2B" w:rsidRPr="00DE1535" w:rsidRDefault="001A0B2B" w:rsidP="00DE1535">
      <w:pPr>
        <w:bidi w:val="0"/>
        <w:snapToGrid w:val="0"/>
        <w:spacing w:after="0" w:line="240" w:lineRule="auto"/>
        <w:jc w:val="both"/>
        <w:rPr>
          <w:rFonts w:ascii="Times New Roman" w:hAnsi="Times New Roman" w:cs="Times New Roman"/>
          <w:b/>
          <w:bCs/>
          <w:sz w:val="20"/>
          <w:szCs w:val="20"/>
        </w:rPr>
      </w:pPr>
      <w:r w:rsidRPr="00DE1535">
        <w:rPr>
          <w:rFonts w:ascii="Times New Roman" w:hAnsi="Times New Roman" w:cs="Times New Roman"/>
          <w:b/>
          <w:bCs/>
          <w:sz w:val="20"/>
          <w:szCs w:val="20"/>
        </w:rPr>
        <w:t>Correlation between PDs</w:t>
      </w:r>
    </w:p>
    <w:p w:rsidR="001A0B2B" w:rsidRPr="00DE1535" w:rsidRDefault="001A0B2B" w:rsidP="001A0B2B">
      <w:pPr>
        <w:bidi w:val="0"/>
        <w:snapToGrid w:val="0"/>
        <w:spacing w:after="0" w:line="240" w:lineRule="auto"/>
        <w:ind w:firstLine="425"/>
        <w:jc w:val="both"/>
        <w:rPr>
          <w:rFonts w:ascii="Times New Roman" w:hAnsi="Times New Roman" w:cs="Times New Roman"/>
          <w:sz w:val="20"/>
          <w:szCs w:val="20"/>
        </w:rPr>
      </w:pPr>
      <w:proofErr w:type="gramStart"/>
      <w:r w:rsidRPr="00DE1535">
        <w:rPr>
          <w:rFonts w:ascii="Times New Roman" w:hAnsi="Times New Roman" w:cs="Times New Roman"/>
          <w:sz w:val="20"/>
          <w:szCs w:val="20"/>
        </w:rPr>
        <w:t>Found and other clinical profile of</w:t>
      </w:r>
      <w:r w:rsidR="00DE1535">
        <w:rPr>
          <w:rFonts w:ascii="Times New Roman" w:hAnsi="Times New Roman" w:cs="Times New Roman"/>
          <w:sz w:val="20"/>
          <w:szCs w:val="20"/>
        </w:rPr>
        <w:t xml:space="preserve"> </w:t>
      </w:r>
      <w:r w:rsidRPr="00DE1535">
        <w:rPr>
          <w:rFonts w:ascii="Times New Roman" w:hAnsi="Times New Roman" w:cs="Times New Roman"/>
          <w:sz w:val="20"/>
          <w:szCs w:val="20"/>
        </w:rPr>
        <w:t>epilepsy.</w:t>
      </w:r>
      <w:proofErr w:type="gramEnd"/>
      <w:r w:rsidRPr="00DE1535">
        <w:rPr>
          <w:rFonts w:ascii="Times New Roman" w:hAnsi="Times New Roman" w:cs="Times New Roman"/>
          <w:sz w:val="20"/>
          <w:szCs w:val="20"/>
        </w:rPr>
        <w:t xml:space="preserve"> Epileptic group with PDs have shown a statistical significantly younger age of presentation of epilepsy with longer duration of</w:t>
      </w:r>
      <w:r w:rsidR="00DE1535">
        <w:rPr>
          <w:rFonts w:ascii="Times New Roman" w:hAnsi="Times New Roman" w:cs="Times New Roman"/>
          <w:sz w:val="20"/>
          <w:szCs w:val="20"/>
        </w:rPr>
        <w:t xml:space="preserve"> </w:t>
      </w:r>
      <w:r w:rsidRPr="00DE1535">
        <w:rPr>
          <w:rFonts w:ascii="Times New Roman" w:hAnsi="Times New Roman" w:cs="Times New Roman"/>
          <w:sz w:val="20"/>
          <w:szCs w:val="20"/>
        </w:rPr>
        <w:t>epilepsy and more frequency of attack per month than epileptic patients without PDs as shown table</w:t>
      </w:r>
      <w:r w:rsidR="00DE1535">
        <w:rPr>
          <w:rFonts w:ascii="Times New Roman" w:hAnsi="Times New Roman" w:cs="Times New Roman" w:hint="eastAsia"/>
          <w:sz w:val="20"/>
          <w:szCs w:val="20"/>
          <w:lang w:eastAsia="zh-CN"/>
        </w:rPr>
        <w:t xml:space="preserve">s </w:t>
      </w:r>
      <w:r w:rsidRPr="00DE1535">
        <w:rPr>
          <w:rFonts w:ascii="Times New Roman" w:hAnsi="Times New Roman" w:cs="Times New Roman"/>
          <w:sz w:val="20"/>
          <w:szCs w:val="20"/>
        </w:rPr>
        <w:t>(15</w:t>
      </w:r>
      <w:r w:rsidR="00DE1535">
        <w:rPr>
          <w:rFonts w:ascii="Times New Roman" w:hAnsi="Times New Roman" w:cs="Times New Roman"/>
          <w:sz w:val="20"/>
          <w:szCs w:val="20"/>
        </w:rPr>
        <w:t>,</w:t>
      </w:r>
      <w:r w:rsidRPr="00DE1535">
        <w:rPr>
          <w:rFonts w:ascii="Times New Roman" w:hAnsi="Times New Roman" w:cs="Times New Roman"/>
          <w:sz w:val="20"/>
          <w:szCs w:val="20"/>
        </w:rPr>
        <w:t xml:space="preserve"> 16</w:t>
      </w:r>
      <w:r w:rsidR="00DE1535">
        <w:rPr>
          <w:rFonts w:ascii="Times New Roman" w:hAnsi="Times New Roman" w:cs="Times New Roman"/>
          <w:sz w:val="20"/>
          <w:szCs w:val="20"/>
        </w:rPr>
        <w:t>)</w:t>
      </w:r>
      <w:r w:rsidRPr="00DE1535">
        <w:rPr>
          <w:rFonts w:ascii="Times New Roman" w:hAnsi="Times New Roman" w:cs="Times New Roman"/>
          <w:sz w:val="20"/>
          <w:szCs w:val="20"/>
        </w:rPr>
        <w:t xml:space="preserve"> figure</w:t>
      </w:r>
      <w:r w:rsidR="00DE1535">
        <w:rPr>
          <w:rFonts w:ascii="Times New Roman" w:hAnsi="Times New Roman" w:cs="Times New Roman" w:hint="eastAsia"/>
          <w:sz w:val="20"/>
          <w:szCs w:val="20"/>
          <w:lang w:eastAsia="zh-CN"/>
        </w:rPr>
        <w:t>s</w:t>
      </w:r>
      <w:r w:rsidRPr="00DE1535">
        <w:rPr>
          <w:rFonts w:ascii="Times New Roman" w:hAnsi="Times New Roman" w:cs="Times New Roman"/>
          <w:sz w:val="20"/>
          <w:szCs w:val="20"/>
        </w:rPr>
        <w:t xml:space="preserve"> (9</w:t>
      </w:r>
      <w:r w:rsidR="00DE1535">
        <w:rPr>
          <w:rFonts w:ascii="Times New Roman" w:hAnsi="Times New Roman" w:cs="Times New Roman"/>
          <w:sz w:val="20"/>
          <w:szCs w:val="20"/>
        </w:rPr>
        <w:t>,</w:t>
      </w:r>
      <w:r w:rsidRPr="00DE1535">
        <w:rPr>
          <w:rFonts w:ascii="Times New Roman" w:hAnsi="Times New Roman" w:cs="Times New Roman"/>
          <w:sz w:val="20"/>
          <w:szCs w:val="20"/>
        </w:rPr>
        <w:t xml:space="preserve"> 10</w:t>
      </w:r>
      <w:r w:rsidR="00DE1535">
        <w:rPr>
          <w:rFonts w:ascii="Times New Roman" w:hAnsi="Times New Roman" w:cs="Times New Roman"/>
          <w:sz w:val="20"/>
          <w:szCs w:val="20"/>
        </w:rPr>
        <w:t>)</w:t>
      </w:r>
      <w:r w:rsidRPr="00DE1535">
        <w:rPr>
          <w:rFonts w:ascii="Times New Roman" w:hAnsi="Times New Roman" w:cs="Times New Roman"/>
          <w:sz w:val="20"/>
          <w:szCs w:val="20"/>
        </w:rPr>
        <w:t>.</w:t>
      </w:r>
    </w:p>
    <w:p w:rsidR="001A0B2B" w:rsidRPr="00DE1535" w:rsidRDefault="001A0B2B" w:rsidP="001A0B2B">
      <w:pPr>
        <w:bidi w:val="0"/>
        <w:snapToGrid w:val="0"/>
        <w:spacing w:after="0" w:line="240" w:lineRule="auto"/>
        <w:jc w:val="both"/>
        <w:rPr>
          <w:rFonts w:ascii="Times New Roman" w:hAnsi="Times New Roman" w:cs="Times New Roman"/>
          <w:b/>
          <w:bCs/>
          <w:sz w:val="20"/>
          <w:szCs w:val="20"/>
          <w:lang w:eastAsia="zh-CN"/>
        </w:rPr>
      </w:pPr>
    </w:p>
    <w:p w:rsidR="001A0B2B" w:rsidRPr="00DE1535" w:rsidRDefault="001A0B2B" w:rsidP="001A0B2B">
      <w:pPr>
        <w:bidi w:val="0"/>
        <w:snapToGrid w:val="0"/>
        <w:spacing w:after="0" w:line="240" w:lineRule="auto"/>
        <w:jc w:val="both"/>
        <w:rPr>
          <w:rFonts w:ascii="Times New Roman" w:hAnsi="Times New Roman" w:cs="Times New Roman"/>
          <w:b/>
          <w:bCs/>
          <w:sz w:val="20"/>
          <w:szCs w:val="20"/>
          <w:lang w:eastAsia="zh-CN"/>
        </w:rPr>
      </w:pPr>
    </w:p>
    <w:p w:rsidR="001A0B2B" w:rsidRPr="00DE1535" w:rsidRDefault="001A0B2B" w:rsidP="001A0B2B">
      <w:pPr>
        <w:bidi w:val="0"/>
        <w:snapToGrid w:val="0"/>
        <w:spacing w:after="0" w:line="240" w:lineRule="auto"/>
        <w:jc w:val="both"/>
        <w:rPr>
          <w:rFonts w:ascii="Times New Roman" w:hAnsi="Times New Roman" w:cs="Times New Roman"/>
          <w:b/>
          <w:bCs/>
          <w:sz w:val="20"/>
          <w:szCs w:val="20"/>
          <w:lang w:eastAsia="zh-CN"/>
        </w:rPr>
      </w:pPr>
    </w:p>
    <w:p w:rsidR="001A0B2B" w:rsidRPr="00DE1535" w:rsidRDefault="001A0B2B" w:rsidP="001A0B2B">
      <w:pPr>
        <w:bidi w:val="0"/>
        <w:snapToGrid w:val="0"/>
        <w:spacing w:after="0" w:line="240" w:lineRule="auto"/>
        <w:jc w:val="both"/>
        <w:rPr>
          <w:rFonts w:ascii="Times New Roman" w:hAnsi="Times New Roman" w:cs="Times New Roman"/>
          <w:b/>
          <w:bCs/>
          <w:sz w:val="20"/>
          <w:szCs w:val="20"/>
          <w:lang w:eastAsia="zh-CN"/>
        </w:rPr>
      </w:pPr>
    </w:p>
    <w:p w:rsidR="00A94A6E" w:rsidRPr="00DE1535" w:rsidRDefault="00A94A6E" w:rsidP="001A0B2B">
      <w:pPr>
        <w:bidi w:val="0"/>
        <w:snapToGrid w:val="0"/>
        <w:spacing w:after="0" w:line="240" w:lineRule="auto"/>
        <w:jc w:val="both"/>
        <w:rPr>
          <w:rFonts w:ascii="Times New Roman" w:hAnsi="Times New Roman" w:cs="Times New Roman"/>
          <w:b/>
          <w:bCs/>
          <w:sz w:val="20"/>
          <w:szCs w:val="20"/>
        </w:rPr>
      </w:pPr>
      <w:r w:rsidRPr="00DE1535">
        <w:rPr>
          <w:rFonts w:ascii="Times New Roman" w:hAnsi="Times New Roman" w:cs="Times New Roman"/>
          <w:b/>
          <w:bCs/>
          <w:sz w:val="20"/>
          <w:szCs w:val="20"/>
        </w:rPr>
        <w:lastRenderedPageBreak/>
        <w:t xml:space="preserve">Table (14) </w:t>
      </w:r>
      <w:r w:rsidR="00DE1535">
        <w:rPr>
          <w:rFonts w:ascii="Times New Roman" w:hAnsi="Times New Roman" w:cs="Times New Roman" w:hint="eastAsia"/>
          <w:b/>
          <w:bCs/>
          <w:sz w:val="20"/>
          <w:szCs w:val="20"/>
          <w:lang w:eastAsia="zh-CN"/>
        </w:rPr>
        <w:t>D</w:t>
      </w:r>
      <w:r w:rsidRPr="00DE1535">
        <w:rPr>
          <w:rFonts w:ascii="Times New Roman" w:hAnsi="Times New Roman" w:cs="Times New Roman"/>
          <w:b/>
          <w:bCs/>
          <w:sz w:val="20"/>
          <w:szCs w:val="20"/>
        </w:rPr>
        <w:t xml:space="preserve">ifferent types of personality in both groups </w:t>
      </w:r>
      <w:proofErr w:type="gramStart"/>
      <w:r w:rsidRPr="00DE1535">
        <w:rPr>
          <w:rFonts w:ascii="Times New Roman" w:hAnsi="Times New Roman" w:cs="Times New Roman"/>
          <w:b/>
          <w:bCs/>
          <w:sz w:val="20"/>
          <w:szCs w:val="20"/>
        </w:rPr>
        <w:t>With</w:t>
      </w:r>
      <w:proofErr w:type="gramEnd"/>
      <w:r w:rsidRPr="00DE1535">
        <w:rPr>
          <w:rFonts w:ascii="Times New Roman" w:hAnsi="Times New Roman" w:cs="Times New Roman"/>
          <w:b/>
          <w:bCs/>
          <w:sz w:val="20"/>
          <w:szCs w:val="20"/>
        </w:rPr>
        <w:t xml:space="preserve"> statistical high significant different between case and control groups as regards different PDs</w:t>
      </w:r>
      <w:r w:rsidR="00DE1535">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5"/>
        <w:gridCol w:w="610"/>
        <w:gridCol w:w="610"/>
        <w:gridCol w:w="917"/>
      </w:tblGrid>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p>
        </w:tc>
        <w:tc>
          <w:tcPr>
            <w:tcW w:w="1343" w:type="pct"/>
            <w:gridSpan w:val="2"/>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group</w:t>
            </w:r>
          </w:p>
        </w:tc>
        <w:tc>
          <w:tcPr>
            <w:tcW w:w="1011" w:type="pct"/>
            <w:vMerge w:val="restar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Total</w:t>
            </w: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0</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w:t>
            </w:r>
          </w:p>
        </w:tc>
        <w:tc>
          <w:tcPr>
            <w:tcW w:w="1011" w:type="pct"/>
            <w:vMerge/>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No PD</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30</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11</w:t>
            </w:r>
          </w:p>
        </w:tc>
        <w:tc>
          <w:tcPr>
            <w:tcW w:w="101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41</w:t>
            </w: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Avoidant</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0</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w:t>
            </w:r>
          </w:p>
        </w:tc>
        <w:tc>
          <w:tcPr>
            <w:tcW w:w="101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w:t>
            </w: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Passive aggressive</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0</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w:t>
            </w:r>
          </w:p>
        </w:tc>
        <w:tc>
          <w:tcPr>
            <w:tcW w:w="101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w:t>
            </w: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Depressive</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2</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6</w:t>
            </w:r>
          </w:p>
        </w:tc>
        <w:tc>
          <w:tcPr>
            <w:tcW w:w="101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8</w:t>
            </w: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Paranoid</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0</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6</w:t>
            </w:r>
          </w:p>
        </w:tc>
        <w:tc>
          <w:tcPr>
            <w:tcW w:w="101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6</w:t>
            </w: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proofErr w:type="spellStart"/>
            <w:r w:rsidRPr="00DE1535">
              <w:rPr>
                <w:rFonts w:ascii="Times New Roman" w:hAnsi="Times New Roman" w:cs="Times New Roman"/>
                <w:color w:val="000000"/>
                <w:sz w:val="20"/>
                <w:szCs w:val="20"/>
              </w:rPr>
              <w:t>Schizotypal</w:t>
            </w:r>
            <w:proofErr w:type="spellEnd"/>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0</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5</w:t>
            </w:r>
          </w:p>
        </w:tc>
        <w:tc>
          <w:tcPr>
            <w:tcW w:w="101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5</w:t>
            </w: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Schizoid</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0</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6</w:t>
            </w:r>
          </w:p>
        </w:tc>
        <w:tc>
          <w:tcPr>
            <w:tcW w:w="101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6</w:t>
            </w: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Histrionic</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5</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w:t>
            </w:r>
          </w:p>
        </w:tc>
        <w:tc>
          <w:tcPr>
            <w:tcW w:w="101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6</w:t>
            </w:r>
          </w:p>
        </w:tc>
      </w:tr>
      <w:tr w:rsidR="008D4837" w:rsidRPr="00DE1535" w:rsidTr="001A0B2B">
        <w:trPr>
          <w:jc w:val="center"/>
        </w:trPr>
        <w:tc>
          <w:tcPr>
            <w:tcW w:w="2647"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Narcissistic</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6</w:t>
            </w:r>
          </w:p>
        </w:tc>
        <w:tc>
          <w:tcPr>
            <w:tcW w:w="67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6</w:t>
            </w:r>
          </w:p>
        </w:tc>
        <w:tc>
          <w:tcPr>
            <w:tcW w:w="1011" w:type="pct"/>
            <w:vAlign w:val="center"/>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12</w:t>
            </w:r>
          </w:p>
        </w:tc>
      </w:tr>
    </w:tbl>
    <w:p w:rsidR="001A0B2B" w:rsidRPr="00DE1535" w:rsidRDefault="001A0B2B" w:rsidP="001A0B2B">
      <w:pPr>
        <w:bidi w:val="0"/>
        <w:snapToGrid w:val="0"/>
        <w:spacing w:after="0" w:line="240" w:lineRule="auto"/>
        <w:jc w:val="both"/>
        <w:rPr>
          <w:rFonts w:ascii="Times New Roman" w:hAnsi="Times New Roman" w:cs="Times New Roman"/>
          <w:b/>
          <w:bCs/>
          <w:sz w:val="20"/>
          <w:szCs w:val="20"/>
          <w:lang w:eastAsia="zh-CN"/>
        </w:rPr>
        <w:sectPr w:rsidR="001A0B2B" w:rsidRPr="00DE1535" w:rsidSect="0051119C">
          <w:headerReference w:type="default" r:id="rId35"/>
          <w:footerReference w:type="default" r:id="rId36"/>
          <w:type w:val="continuous"/>
          <w:pgSz w:w="12240" w:h="15840" w:code="1"/>
          <w:pgMar w:top="1440" w:right="1440" w:bottom="1440" w:left="1440" w:header="720" w:footer="720" w:gutter="0"/>
          <w:cols w:num="2" w:space="708"/>
          <w:docGrid w:linePitch="360"/>
        </w:sectPr>
      </w:pPr>
    </w:p>
    <w:p w:rsidR="00A94A6E" w:rsidRPr="00DE1535" w:rsidRDefault="00A94A6E" w:rsidP="001A0B2B">
      <w:pPr>
        <w:bidi w:val="0"/>
        <w:snapToGrid w:val="0"/>
        <w:spacing w:after="0" w:line="240" w:lineRule="auto"/>
        <w:jc w:val="center"/>
        <w:rPr>
          <w:rFonts w:ascii="Times New Roman" w:hAnsi="Times New Roman" w:cs="Times New Roman"/>
          <w:b/>
          <w:bCs/>
          <w:sz w:val="20"/>
          <w:szCs w:val="20"/>
        </w:rPr>
      </w:pPr>
    </w:p>
    <w:p w:rsidR="00A94A6E" w:rsidRPr="00DE1535" w:rsidRDefault="00A94A6E" w:rsidP="001A0B2B">
      <w:pPr>
        <w:bidi w:val="0"/>
        <w:snapToGrid w:val="0"/>
        <w:spacing w:after="0" w:line="240" w:lineRule="auto"/>
        <w:jc w:val="both"/>
        <w:rPr>
          <w:rFonts w:ascii="Times New Roman" w:hAnsi="Times New Roman" w:cs="Times New Roman"/>
          <w:b/>
          <w:bCs/>
          <w:sz w:val="20"/>
          <w:szCs w:val="20"/>
        </w:rPr>
      </w:pPr>
      <w:r w:rsidRPr="00DE1535">
        <w:rPr>
          <w:rFonts w:ascii="Times New Roman" w:hAnsi="Times New Roman" w:cs="Times New Roman"/>
          <w:b/>
          <w:bCs/>
          <w:sz w:val="20"/>
          <w:szCs w:val="20"/>
        </w:rPr>
        <w:t>Table</w:t>
      </w:r>
      <w:r w:rsidR="00DE1535">
        <w:rPr>
          <w:rFonts w:ascii="Times New Roman" w:hAnsi="Times New Roman" w:cs="Times New Roman" w:hint="eastAsia"/>
          <w:b/>
          <w:bCs/>
          <w:sz w:val="20"/>
          <w:szCs w:val="20"/>
          <w:lang w:eastAsia="zh-CN"/>
        </w:rPr>
        <w:t xml:space="preserve"> </w:t>
      </w:r>
      <w:r w:rsidRPr="00DE1535">
        <w:rPr>
          <w:rFonts w:ascii="Times New Roman" w:hAnsi="Times New Roman" w:cs="Times New Roman"/>
          <w:b/>
          <w:bCs/>
          <w:sz w:val="20"/>
          <w:szCs w:val="20"/>
        </w:rPr>
        <w:t xml:space="preserve">(15) </w:t>
      </w:r>
      <w:r w:rsidR="00DE1535">
        <w:rPr>
          <w:rFonts w:ascii="Times New Roman" w:hAnsi="Times New Roman" w:cs="Times New Roman" w:hint="eastAsia"/>
          <w:b/>
          <w:bCs/>
          <w:sz w:val="20"/>
          <w:szCs w:val="20"/>
          <w:lang w:eastAsia="zh-CN"/>
        </w:rPr>
        <w:t>S</w:t>
      </w:r>
      <w:r w:rsidRPr="00DE1535">
        <w:rPr>
          <w:rFonts w:ascii="Times New Roman" w:hAnsi="Times New Roman" w:cs="Times New Roman"/>
          <w:b/>
          <w:bCs/>
          <w:sz w:val="20"/>
          <w:szCs w:val="20"/>
        </w:rPr>
        <w:t>tatistical sign different as regard age of onset</w:t>
      </w:r>
      <w:r w:rsidR="00DE1535">
        <w:rPr>
          <w:rFonts w:ascii="Times New Roman" w:hAnsi="Times New Roman" w:cs="Times New Roman"/>
          <w:b/>
          <w:bCs/>
          <w:sz w:val="20"/>
          <w:szCs w:val="20"/>
        </w:rPr>
        <w:t>,</w:t>
      </w:r>
      <w:r w:rsidRPr="00DE1535">
        <w:rPr>
          <w:rFonts w:ascii="Times New Roman" w:hAnsi="Times New Roman" w:cs="Times New Roman"/>
          <w:b/>
          <w:bCs/>
          <w:sz w:val="20"/>
          <w:szCs w:val="20"/>
        </w:rPr>
        <w:t xml:space="preserve"> duration among case in comparison to patient with no PDs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5"/>
        <w:gridCol w:w="1101"/>
        <w:gridCol w:w="1325"/>
        <w:gridCol w:w="1323"/>
        <w:gridCol w:w="1873"/>
        <w:gridCol w:w="1909"/>
      </w:tblGrid>
      <w:tr w:rsidR="008D4837" w:rsidRPr="00DE1535" w:rsidTr="001A0B2B">
        <w:trPr>
          <w:jc w:val="center"/>
        </w:trPr>
        <w:tc>
          <w:tcPr>
            <w:tcW w:w="1067"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p>
        </w:tc>
        <w:tc>
          <w:tcPr>
            <w:tcW w:w="575"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PSD</w:t>
            </w:r>
          </w:p>
        </w:tc>
        <w:tc>
          <w:tcPr>
            <w:tcW w:w="692"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N</w:t>
            </w:r>
          </w:p>
        </w:tc>
        <w:tc>
          <w:tcPr>
            <w:tcW w:w="691"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Mean</w:t>
            </w:r>
          </w:p>
        </w:tc>
        <w:tc>
          <w:tcPr>
            <w:tcW w:w="978"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Std. Deviation</w:t>
            </w:r>
          </w:p>
        </w:tc>
        <w:tc>
          <w:tcPr>
            <w:tcW w:w="997" w:type="pct"/>
          </w:tcPr>
          <w:p w:rsidR="008D4837" w:rsidRPr="00DE1535" w:rsidRDefault="008D4837" w:rsidP="001A0B2B">
            <w:pPr>
              <w:bidi w:val="0"/>
              <w:snapToGrid w:val="0"/>
              <w:spacing w:after="0" w:line="240" w:lineRule="auto"/>
              <w:jc w:val="both"/>
              <w:rPr>
                <w:rFonts w:ascii="Times New Roman" w:hAnsi="Times New Roman" w:cs="Times New Roman"/>
                <w:i/>
                <w:iCs/>
                <w:color w:val="000000"/>
                <w:sz w:val="20"/>
                <w:szCs w:val="20"/>
              </w:rPr>
            </w:pPr>
            <w:r w:rsidRPr="00DE1535">
              <w:rPr>
                <w:rFonts w:ascii="Times New Roman" w:hAnsi="Times New Roman" w:cs="Times New Roman"/>
                <w:i/>
                <w:iCs/>
                <w:color w:val="000000"/>
                <w:sz w:val="20"/>
                <w:szCs w:val="20"/>
              </w:rPr>
              <w:t>P</w:t>
            </w:r>
          </w:p>
        </w:tc>
      </w:tr>
      <w:tr w:rsidR="008D4837" w:rsidRPr="00DE1535" w:rsidTr="001A0B2B">
        <w:trPr>
          <w:jc w:val="center"/>
        </w:trPr>
        <w:tc>
          <w:tcPr>
            <w:tcW w:w="1067" w:type="pct"/>
            <w:vMerge w:val="restar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Age of epilepsy</w:t>
            </w:r>
          </w:p>
        </w:tc>
        <w:tc>
          <w:tcPr>
            <w:tcW w:w="575"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No PD</w:t>
            </w:r>
          </w:p>
        </w:tc>
        <w:tc>
          <w:tcPr>
            <w:tcW w:w="692"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11</w:t>
            </w:r>
          </w:p>
        </w:tc>
        <w:tc>
          <w:tcPr>
            <w:tcW w:w="691"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20.2727</w:t>
            </w:r>
          </w:p>
        </w:tc>
        <w:tc>
          <w:tcPr>
            <w:tcW w:w="978"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1.90215</w:t>
            </w:r>
          </w:p>
        </w:tc>
        <w:tc>
          <w:tcPr>
            <w:tcW w:w="997" w:type="pct"/>
            <w:vMerge w:val="restar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0.001</w:t>
            </w:r>
          </w:p>
        </w:tc>
      </w:tr>
      <w:tr w:rsidR="008D4837" w:rsidRPr="00DE1535" w:rsidTr="001A0B2B">
        <w:trPr>
          <w:jc w:val="center"/>
        </w:trPr>
        <w:tc>
          <w:tcPr>
            <w:tcW w:w="1067" w:type="pct"/>
            <w:vMerge/>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p>
        </w:tc>
        <w:tc>
          <w:tcPr>
            <w:tcW w:w="575"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PD</w:t>
            </w:r>
          </w:p>
        </w:tc>
        <w:tc>
          <w:tcPr>
            <w:tcW w:w="692"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32</w:t>
            </w:r>
          </w:p>
        </w:tc>
        <w:tc>
          <w:tcPr>
            <w:tcW w:w="691"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17.7500</w:t>
            </w:r>
          </w:p>
        </w:tc>
        <w:tc>
          <w:tcPr>
            <w:tcW w:w="978"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1.45912</w:t>
            </w:r>
          </w:p>
        </w:tc>
        <w:tc>
          <w:tcPr>
            <w:tcW w:w="997" w:type="pct"/>
            <w:vMerge/>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p>
        </w:tc>
      </w:tr>
      <w:tr w:rsidR="008D4837" w:rsidRPr="00DE1535" w:rsidTr="001A0B2B">
        <w:trPr>
          <w:jc w:val="center"/>
        </w:trPr>
        <w:tc>
          <w:tcPr>
            <w:tcW w:w="1067" w:type="pct"/>
            <w:vMerge w:val="restar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Duration of epilepsy</w:t>
            </w:r>
          </w:p>
        </w:tc>
        <w:tc>
          <w:tcPr>
            <w:tcW w:w="575"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No PD</w:t>
            </w:r>
          </w:p>
        </w:tc>
        <w:tc>
          <w:tcPr>
            <w:tcW w:w="692"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11</w:t>
            </w:r>
          </w:p>
        </w:tc>
        <w:tc>
          <w:tcPr>
            <w:tcW w:w="691"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3.7812</w:t>
            </w:r>
          </w:p>
        </w:tc>
        <w:tc>
          <w:tcPr>
            <w:tcW w:w="978"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1.40814</w:t>
            </w:r>
          </w:p>
        </w:tc>
        <w:tc>
          <w:tcPr>
            <w:tcW w:w="997" w:type="pct"/>
            <w:vMerge w:val="restar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0.014</w:t>
            </w:r>
          </w:p>
        </w:tc>
      </w:tr>
      <w:tr w:rsidR="008D4837" w:rsidRPr="00DE1535" w:rsidTr="001A0B2B">
        <w:trPr>
          <w:jc w:val="center"/>
        </w:trPr>
        <w:tc>
          <w:tcPr>
            <w:tcW w:w="1067" w:type="pct"/>
            <w:vMerge/>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p>
        </w:tc>
        <w:tc>
          <w:tcPr>
            <w:tcW w:w="575"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PD</w:t>
            </w:r>
          </w:p>
        </w:tc>
        <w:tc>
          <w:tcPr>
            <w:tcW w:w="692"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32</w:t>
            </w:r>
          </w:p>
        </w:tc>
        <w:tc>
          <w:tcPr>
            <w:tcW w:w="691"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6.5455</w:t>
            </w:r>
          </w:p>
        </w:tc>
        <w:tc>
          <w:tcPr>
            <w:tcW w:w="978" w:type="pct"/>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r w:rsidRPr="00DE1535">
              <w:rPr>
                <w:rFonts w:ascii="Times New Roman" w:hAnsi="Times New Roman" w:cs="Times New Roman"/>
                <w:color w:val="000000"/>
                <w:sz w:val="20"/>
                <w:szCs w:val="20"/>
              </w:rPr>
              <w:t>3.04512</w:t>
            </w:r>
          </w:p>
        </w:tc>
        <w:tc>
          <w:tcPr>
            <w:tcW w:w="997" w:type="pct"/>
            <w:vMerge/>
          </w:tcPr>
          <w:p w:rsidR="008D4837" w:rsidRPr="00DE1535" w:rsidRDefault="008D4837" w:rsidP="001A0B2B">
            <w:pPr>
              <w:bidi w:val="0"/>
              <w:snapToGrid w:val="0"/>
              <w:spacing w:after="0" w:line="240" w:lineRule="auto"/>
              <w:jc w:val="both"/>
              <w:rPr>
                <w:rFonts w:ascii="Times New Roman" w:hAnsi="Times New Roman" w:cs="Times New Roman"/>
                <w:color w:val="000000"/>
                <w:sz w:val="20"/>
                <w:szCs w:val="20"/>
              </w:rPr>
            </w:pPr>
          </w:p>
        </w:tc>
      </w:tr>
    </w:tbl>
    <w:p w:rsidR="00CB6B7F" w:rsidRPr="00DE1535" w:rsidRDefault="00CB6B7F" w:rsidP="001A0B2B">
      <w:pPr>
        <w:bidi w:val="0"/>
        <w:snapToGrid w:val="0"/>
        <w:spacing w:after="0" w:line="240" w:lineRule="auto"/>
        <w:ind w:firstLine="425"/>
        <w:jc w:val="both"/>
        <w:rPr>
          <w:rFonts w:ascii="Times New Roman" w:hAnsi="Times New Roman" w:cs="Times New Roman"/>
          <w:b/>
          <w:bCs/>
          <w:sz w:val="20"/>
          <w:szCs w:val="20"/>
        </w:rPr>
      </w:pPr>
    </w:p>
    <w:p w:rsidR="008D4837" w:rsidRPr="00DE1535" w:rsidRDefault="008D4837" w:rsidP="001A0B2B">
      <w:pPr>
        <w:tabs>
          <w:tab w:val="left" w:pos="1843"/>
        </w:tabs>
        <w:bidi w:val="0"/>
        <w:snapToGrid w:val="0"/>
        <w:spacing w:after="0" w:line="240" w:lineRule="auto"/>
        <w:jc w:val="center"/>
        <w:rPr>
          <w:rFonts w:ascii="Times New Roman" w:hAnsi="Times New Roman" w:cs="Times New Roman"/>
          <w:b/>
          <w:bCs/>
          <w:sz w:val="20"/>
          <w:szCs w:val="20"/>
        </w:rPr>
      </w:pPr>
      <w:r w:rsidRPr="00DE1535">
        <w:rPr>
          <w:rFonts w:ascii="Times New Roman" w:hAnsi="Times New Roman" w:cs="Times New Roman"/>
          <w:b/>
          <w:bCs/>
          <w:noProof/>
          <w:sz w:val="20"/>
          <w:szCs w:val="20"/>
          <w:lang w:eastAsia="zh-CN"/>
        </w:rPr>
        <w:drawing>
          <wp:inline distT="0" distB="0" distL="0" distR="0">
            <wp:extent cx="4574407" cy="2745601"/>
            <wp:effectExtent l="6099" t="6102" r="6099" b="6102"/>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D4837" w:rsidRPr="00DE1535" w:rsidRDefault="008D4837" w:rsidP="001A0B2B">
      <w:pPr>
        <w:bidi w:val="0"/>
        <w:snapToGrid w:val="0"/>
        <w:spacing w:after="0" w:line="240" w:lineRule="auto"/>
        <w:jc w:val="both"/>
        <w:rPr>
          <w:rFonts w:ascii="Times New Roman" w:hAnsi="Times New Roman" w:cs="Times New Roman"/>
          <w:b/>
          <w:bCs/>
          <w:sz w:val="20"/>
          <w:szCs w:val="20"/>
        </w:rPr>
      </w:pPr>
      <w:r w:rsidRPr="00DE1535">
        <w:rPr>
          <w:rFonts w:ascii="Times New Roman" w:hAnsi="Times New Roman" w:cs="Times New Roman"/>
          <w:b/>
          <w:bCs/>
          <w:sz w:val="20"/>
          <w:szCs w:val="20"/>
        </w:rPr>
        <w:t xml:space="preserve">Figure (9) </w:t>
      </w:r>
      <w:r w:rsidR="00DE1535">
        <w:rPr>
          <w:rFonts w:ascii="Times New Roman" w:hAnsi="Times New Roman" w:cs="Times New Roman" w:hint="eastAsia"/>
          <w:b/>
          <w:bCs/>
          <w:sz w:val="20"/>
          <w:szCs w:val="20"/>
          <w:lang w:eastAsia="zh-CN"/>
        </w:rPr>
        <w:t>S</w:t>
      </w:r>
      <w:r w:rsidRPr="00DE1535">
        <w:rPr>
          <w:rFonts w:ascii="Times New Roman" w:hAnsi="Times New Roman" w:cs="Times New Roman"/>
          <w:b/>
          <w:bCs/>
          <w:sz w:val="20"/>
          <w:szCs w:val="20"/>
        </w:rPr>
        <w:t>tatistical sign different as regard age of onset</w:t>
      </w:r>
      <w:r w:rsidR="00DE1535">
        <w:rPr>
          <w:rFonts w:ascii="Times New Roman" w:hAnsi="Times New Roman" w:cs="Times New Roman"/>
          <w:b/>
          <w:bCs/>
          <w:sz w:val="20"/>
          <w:szCs w:val="20"/>
        </w:rPr>
        <w:t>,</w:t>
      </w:r>
      <w:r w:rsidRPr="00DE1535">
        <w:rPr>
          <w:rFonts w:ascii="Times New Roman" w:hAnsi="Times New Roman" w:cs="Times New Roman"/>
          <w:b/>
          <w:bCs/>
          <w:sz w:val="20"/>
          <w:szCs w:val="20"/>
        </w:rPr>
        <w:t xml:space="preserve"> duration among case in comparison to patient with no PDs</w:t>
      </w:r>
    </w:p>
    <w:p w:rsidR="00A94A6E" w:rsidRPr="00DE1535" w:rsidRDefault="00A94A6E" w:rsidP="001A0B2B">
      <w:pPr>
        <w:bidi w:val="0"/>
        <w:snapToGrid w:val="0"/>
        <w:spacing w:after="0" w:line="240" w:lineRule="auto"/>
        <w:jc w:val="center"/>
        <w:rPr>
          <w:rFonts w:ascii="Times New Roman" w:hAnsi="Times New Roman" w:cs="Times New Roman"/>
          <w:b/>
          <w:bCs/>
          <w:sz w:val="20"/>
          <w:szCs w:val="20"/>
        </w:rPr>
      </w:pPr>
    </w:p>
    <w:p w:rsidR="008D4837" w:rsidRPr="00DE1535" w:rsidRDefault="00A94A6E" w:rsidP="001A0B2B">
      <w:pPr>
        <w:bidi w:val="0"/>
        <w:snapToGrid w:val="0"/>
        <w:spacing w:after="0" w:line="240" w:lineRule="auto"/>
        <w:jc w:val="center"/>
        <w:rPr>
          <w:rFonts w:ascii="Times New Roman" w:hAnsi="Times New Roman" w:cs="Times New Roman"/>
          <w:b/>
          <w:bCs/>
          <w:sz w:val="20"/>
          <w:szCs w:val="20"/>
        </w:rPr>
      </w:pPr>
      <w:proofErr w:type="gramStart"/>
      <w:r w:rsidRPr="00DE1535">
        <w:rPr>
          <w:rFonts w:ascii="Times New Roman" w:hAnsi="Times New Roman" w:cs="Times New Roman"/>
          <w:b/>
          <w:bCs/>
          <w:sz w:val="20"/>
          <w:szCs w:val="20"/>
        </w:rPr>
        <w:t>Table</w:t>
      </w:r>
      <w:r w:rsidR="00DE1535">
        <w:rPr>
          <w:rFonts w:ascii="Times New Roman" w:hAnsi="Times New Roman" w:cs="Times New Roman" w:hint="eastAsia"/>
          <w:b/>
          <w:bCs/>
          <w:sz w:val="20"/>
          <w:szCs w:val="20"/>
          <w:lang w:eastAsia="zh-CN"/>
        </w:rPr>
        <w:t xml:space="preserve"> </w:t>
      </w:r>
      <w:r w:rsidRPr="00DE1535">
        <w:rPr>
          <w:rFonts w:ascii="Times New Roman" w:hAnsi="Times New Roman" w:cs="Times New Roman"/>
          <w:b/>
          <w:bCs/>
          <w:sz w:val="20"/>
          <w:szCs w:val="20"/>
        </w:rPr>
        <w:t xml:space="preserve">(16) </w:t>
      </w:r>
      <w:r w:rsidR="00DE1535">
        <w:rPr>
          <w:rFonts w:ascii="Times New Roman" w:hAnsi="Times New Roman" w:cs="Times New Roman" w:hint="eastAsia"/>
          <w:b/>
          <w:bCs/>
          <w:sz w:val="20"/>
          <w:szCs w:val="20"/>
          <w:lang w:eastAsia="zh-CN"/>
        </w:rPr>
        <w:t>F</w:t>
      </w:r>
      <w:r w:rsidRPr="00DE1535">
        <w:rPr>
          <w:rFonts w:ascii="Times New Roman" w:hAnsi="Times New Roman" w:cs="Times New Roman"/>
          <w:b/>
          <w:bCs/>
          <w:sz w:val="20"/>
          <w:szCs w:val="20"/>
        </w:rPr>
        <w:t>requency of attack per month with significant statistical sign.</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7"/>
        <w:gridCol w:w="1850"/>
        <w:gridCol w:w="1613"/>
        <w:gridCol w:w="1616"/>
      </w:tblGrid>
      <w:tr w:rsidR="008D4837" w:rsidRPr="00DE1535" w:rsidTr="001A0B2B">
        <w:trPr>
          <w:jc w:val="center"/>
        </w:trPr>
        <w:tc>
          <w:tcPr>
            <w:tcW w:w="2348"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p>
        </w:tc>
        <w:tc>
          <w:tcPr>
            <w:tcW w:w="1808" w:type="pct"/>
            <w:gridSpan w:val="2"/>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PSD</w:t>
            </w:r>
          </w:p>
        </w:tc>
        <w:tc>
          <w:tcPr>
            <w:tcW w:w="844" w:type="pct"/>
            <w:vMerge w:val="restart"/>
          </w:tcPr>
          <w:p w:rsidR="008D4837" w:rsidRPr="00DE1535" w:rsidRDefault="008D4837" w:rsidP="001A0B2B">
            <w:pPr>
              <w:bidi w:val="0"/>
              <w:snapToGrid w:val="0"/>
              <w:spacing w:after="0" w:line="240" w:lineRule="auto"/>
              <w:jc w:val="both"/>
              <w:rPr>
                <w:rFonts w:ascii="Times New Roman" w:hAnsi="Times New Roman" w:cs="Times New Roman"/>
                <w:b/>
                <w:bCs/>
                <w:i/>
                <w:iCs/>
                <w:color w:val="000000"/>
                <w:sz w:val="20"/>
                <w:szCs w:val="20"/>
              </w:rPr>
            </w:pPr>
            <w:r w:rsidRPr="00DE1535">
              <w:rPr>
                <w:rFonts w:ascii="Times New Roman" w:hAnsi="Times New Roman" w:cs="Times New Roman"/>
                <w:b/>
                <w:bCs/>
                <w:i/>
                <w:iCs/>
                <w:color w:val="000000"/>
                <w:sz w:val="20"/>
                <w:szCs w:val="20"/>
              </w:rPr>
              <w:t>p</w:t>
            </w:r>
          </w:p>
        </w:tc>
      </w:tr>
      <w:tr w:rsidR="008D4837" w:rsidRPr="00DE1535" w:rsidTr="001A0B2B">
        <w:trPr>
          <w:jc w:val="center"/>
        </w:trPr>
        <w:tc>
          <w:tcPr>
            <w:tcW w:w="2348"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p>
        </w:tc>
        <w:tc>
          <w:tcPr>
            <w:tcW w:w="966"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No PD (11)</w:t>
            </w:r>
          </w:p>
        </w:tc>
        <w:tc>
          <w:tcPr>
            <w:tcW w:w="842"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PD (32)</w:t>
            </w:r>
          </w:p>
        </w:tc>
        <w:tc>
          <w:tcPr>
            <w:tcW w:w="844" w:type="pct"/>
            <w:vMerge/>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p>
        </w:tc>
      </w:tr>
      <w:tr w:rsidR="008D4837" w:rsidRPr="00DE1535" w:rsidTr="001A0B2B">
        <w:trPr>
          <w:jc w:val="center"/>
        </w:trPr>
        <w:tc>
          <w:tcPr>
            <w:tcW w:w="2348"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One or less fit per month</w:t>
            </w:r>
          </w:p>
        </w:tc>
        <w:tc>
          <w:tcPr>
            <w:tcW w:w="966"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8</w:t>
            </w:r>
          </w:p>
        </w:tc>
        <w:tc>
          <w:tcPr>
            <w:tcW w:w="842"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11</w:t>
            </w:r>
          </w:p>
        </w:tc>
        <w:tc>
          <w:tcPr>
            <w:tcW w:w="844" w:type="pct"/>
            <w:vMerge w:val="restar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0.038</w:t>
            </w:r>
          </w:p>
        </w:tc>
      </w:tr>
      <w:tr w:rsidR="008D4837" w:rsidRPr="00DE1535" w:rsidTr="001A0B2B">
        <w:trPr>
          <w:jc w:val="center"/>
        </w:trPr>
        <w:tc>
          <w:tcPr>
            <w:tcW w:w="2348"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More than one fit per month</w:t>
            </w:r>
          </w:p>
        </w:tc>
        <w:tc>
          <w:tcPr>
            <w:tcW w:w="966"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3</w:t>
            </w:r>
          </w:p>
        </w:tc>
        <w:tc>
          <w:tcPr>
            <w:tcW w:w="842" w:type="pct"/>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21</w:t>
            </w:r>
          </w:p>
        </w:tc>
        <w:tc>
          <w:tcPr>
            <w:tcW w:w="844" w:type="pct"/>
            <w:vMerge/>
          </w:tcPr>
          <w:p w:rsidR="008D4837" w:rsidRPr="00DE1535" w:rsidRDefault="008D4837" w:rsidP="001A0B2B">
            <w:pPr>
              <w:bidi w:val="0"/>
              <w:snapToGrid w:val="0"/>
              <w:spacing w:after="0" w:line="240" w:lineRule="auto"/>
              <w:jc w:val="both"/>
              <w:rPr>
                <w:rFonts w:ascii="Times New Roman" w:hAnsi="Times New Roman" w:cs="Times New Roman"/>
                <w:b/>
                <w:bCs/>
                <w:color w:val="000000"/>
                <w:sz w:val="20"/>
                <w:szCs w:val="20"/>
              </w:rPr>
            </w:pPr>
          </w:p>
        </w:tc>
      </w:tr>
    </w:tbl>
    <w:p w:rsidR="008D4837" w:rsidRPr="00DE1535" w:rsidRDefault="008D4837" w:rsidP="001A0B2B">
      <w:pPr>
        <w:bidi w:val="0"/>
        <w:snapToGrid w:val="0"/>
        <w:spacing w:after="0" w:line="240" w:lineRule="auto"/>
        <w:jc w:val="center"/>
        <w:rPr>
          <w:rFonts w:ascii="Times New Roman" w:hAnsi="Times New Roman" w:cs="Times New Roman"/>
          <w:b/>
          <w:bCs/>
          <w:sz w:val="20"/>
          <w:szCs w:val="20"/>
        </w:rPr>
      </w:pPr>
      <w:r w:rsidRPr="00DE1535">
        <w:rPr>
          <w:rFonts w:ascii="Times New Roman" w:hAnsi="Times New Roman" w:cs="Times New Roman"/>
          <w:b/>
          <w:bCs/>
          <w:noProof/>
          <w:sz w:val="20"/>
          <w:szCs w:val="20"/>
          <w:lang w:eastAsia="zh-CN"/>
        </w:rPr>
        <w:lastRenderedPageBreak/>
        <w:drawing>
          <wp:inline distT="0" distB="0" distL="0" distR="0">
            <wp:extent cx="4518577" cy="2689777"/>
            <wp:effectExtent l="19050" t="0" r="15323"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D4837" w:rsidRPr="00DE1535" w:rsidRDefault="008D4837" w:rsidP="001A0B2B">
      <w:pPr>
        <w:bidi w:val="0"/>
        <w:snapToGrid w:val="0"/>
        <w:spacing w:after="0" w:line="240" w:lineRule="auto"/>
        <w:jc w:val="center"/>
        <w:rPr>
          <w:rFonts w:ascii="Times New Roman" w:hAnsi="Times New Roman" w:cs="Times New Roman"/>
          <w:b/>
          <w:bCs/>
          <w:sz w:val="20"/>
          <w:szCs w:val="20"/>
        </w:rPr>
      </w:pPr>
      <w:proofErr w:type="gramStart"/>
      <w:r w:rsidRPr="00DE1535">
        <w:rPr>
          <w:rFonts w:ascii="Times New Roman" w:hAnsi="Times New Roman" w:cs="Times New Roman"/>
          <w:b/>
          <w:bCs/>
          <w:sz w:val="20"/>
          <w:szCs w:val="20"/>
        </w:rPr>
        <w:t xml:space="preserve">Figure (10) </w:t>
      </w:r>
      <w:r w:rsidR="00DE1535">
        <w:rPr>
          <w:rFonts w:ascii="Times New Roman" w:hAnsi="Times New Roman" w:cs="Times New Roman" w:hint="eastAsia"/>
          <w:b/>
          <w:bCs/>
          <w:sz w:val="20"/>
          <w:szCs w:val="20"/>
          <w:lang w:eastAsia="zh-CN"/>
        </w:rPr>
        <w:t>F</w:t>
      </w:r>
      <w:r w:rsidRPr="00DE1535">
        <w:rPr>
          <w:rFonts w:ascii="Times New Roman" w:hAnsi="Times New Roman" w:cs="Times New Roman"/>
          <w:b/>
          <w:bCs/>
          <w:sz w:val="20"/>
          <w:szCs w:val="20"/>
        </w:rPr>
        <w:t>requency of attack per month with significant statistical sign.</w:t>
      </w:r>
      <w:proofErr w:type="gramEnd"/>
    </w:p>
    <w:p w:rsidR="001A0B2B" w:rsidRPr="00DE1535" w:rsidRDefault="001A0B2B" w:rsidP="001A0B2B">
      <w:pPr>
        <w:bidi w:val="0"/>
        <w:snapToGrid w:val="0"/>
        <w:spacing w:after="0" w:line="240" w:lineRule="auto"/>
        <w:jc w:val="both"/>
        <w:rPr>
          <w:rFonts w:ascii="Times New Roman" w:hAnsi="Times New Roman" w:cs="Times New Roman"/>
          <w:noProof/>
          <w:sz w:val="20"/>
          <w:szCs w:val="20"/>
        </w:rPr>
      </w:pPr>
    </w:p>
    <w:p w:rsidR="001A0B2B" w:rsidRPr="00DE1535" w:rsidRDefault="001A0B2B" w:rsidP="001A0B2B">
      <w:pPr>
        <w:bidi w:val="0"/>
        <w:snapToGrid w:val="0"/>
        <w:spacing w:after="0" w:line="240" w:lineRule="auto"/>
        <w:jc w:val="both"/>
        <w:rPr>
          <w:rFonts w:ascii="Times New Roman" w:hAnsi="Times New Roman" w:cs="Times New Roman"/>
          <w:noProof/>
          <w:sz w:val="20"/>
          <w:szCs w:val="20"/>
        </w:rPr>
        <w:sectPr w:rsidR="001A0B2B" w:rsidRPr="00DE1535" w:rsidSect="0051119C">
          <w:headerReference w:type="default" r:id="rId39"/>
          <w:footerReference w:type="default" r:id="rId40"/>
          <w:type w:val="continuous"/>
          <w:pgSz w:w="12240" w:h="15840" w:code="1"/>
          <w:pgMar w:top="1440" w:right="1440" w:bottom="1440" w:left="1440" w:header="720" w:footer="720" w:gutter="0"/>
          <w:cols w:space="708"/>
          <w:docGrid w:linePitch="360"/>
        </w:sectPr>
      </w:pPr>
    </w:p>
    <w:p w:rsidR="008D4837" w:rsidRPr="00DE1535" w:rsidRDefault="008D4837" w:rsidP="001A0B2B">
      <w:pPr>
        <w:bidi w:val="0"/>
        <w:snapToGrid w:val="0"/>
        <w:spacing w:after="0" w:line="240" w:lineRule="auto"/>
        <w:ind w:firstLine="425"/>
        <w:jc w:val="both"/>
        <w:rPr>
          <w:rFonts w:ascii="Times New Roman" w:hAnsi="Times New Roman" w:cs="Times New Roman"/>
          <w:noProof/>
          <w:sz w:val="20"/>
          <w:szCs w:val="20"/>
        </w:rPr>
      </w:pPr>
      <w:r w:rsidRPr="00DE1535">
        <w:rPr>
          <w:rFonts w:ascii="Times New Roman" w:hAnsi="Times New Roman" w:cs="Times New Roman"/>
          <w:noProof/>
          <w:sz w:val="20"/>
          <w:szCs w:val="20"/>
        </w:rPr>
        <w:lastRenderedPageBreak/>
        <w:t>By comparing the frequency of temporal lobe epilepsy (TLE) in patiets with and without PD among epileptis; there was a significantly higher frequency in epileptic patients with PD for TLE than those who haven’t PD as p value was 0.012 as shown in table (17) and figure (11</w:t>
      </w:r>
      <w:r w:rsidR="00DE1535">
        <w:rPr>
          <w:rFonts w:ascii="Times New Roman" w:hAnsi="Times New Roman" w:cs="Times New Roman"/>
          <w:noProof/>
          <w:sz w:val="20"/>
          <w:szCs w:val="20"/>
        </w:rPr>
        <w:t>)</w:t>
      </w:r>
      <w:r w:rsidRPr="00DE1535">
        <w:rPr>
          <w:rFonts w:ascii="Times New Roman" w:hAnsi="Times New Roman" w:cs="Times New Roman"/>
          <w:noProof/>
          <w:sz w:val="20"/>
          <w:szCs w:val="20"/>
        </w:rPr>
        <w:t>:</w:t>
      </w:r>
    </w:p>
    <w:p w:rsidR="001A0B2B" w:rsidRPr="00DE1535" w:rsidRDefault="001A0B2B" w:rsidP="001A0B2B">
      <w:pPr>
        <w:bidi w:val="0"/>
        <w:snapToGrid w:val="0"/>
        <w:spacing w:after="0" w:line="240" w:lineRule="auto"/>
        <w:jc w:val="center"/>
        <w:rPr>
          <w:rFonts w:ascii="Times New Roman" w:hAnsi="Times New Roman" w:cs="Times New Roman"/>
          <w:b/>
          <w:bCs/>
          <w:sz w:val="20"/>
          <w:szCs w:val="20"/>
          <w:lang w:eastAsia="zh-CN"/>
        </w:rPr>
      </w:pPr>
    </w:p>
    <w:p w:rsidR="00A94A6E" w:rsidRPr="00DE1535" w:rsidRDefault="00A94A6E" w:rsidP="001A0B2B">
      <w:pPr>
        <w:bidi w:val="0"/>
        <w:snapToGrid w:val="0"/>
        <w:spacing w:after="0" w:line="240" w:lineRule="auto"/>
        <w:jc w:val="both"/>
        <w:rPr>
          <w:rFonts w:ascii="Times New Roman" w:hAnsi="Times New Roman" w:cs="Times New Roman"/>
          <w:b/>
          <w:bCs/>
          <w:sz w:val="20"/>
          <w:szCs w:val="20"/>
          <w:lang w:eastAsia="zh-CN"/>
        </w:rPr>
      </w:pPr>
      <w:r w:rsidRPr="00DE1535">
        <w:rPr>
          <w:rFonts w:ascii="Times New Roman" w:hAnsi="Times New Roman" w:cs="Times New Roman"/>
          <w:b/>
          <w:bCs/>
          <w:sz w:val="20"/>
          <w:szCs w:val="20"/>
        </w:rPr>
        <w:lastRenderedPageBreak/>
        <w:t xml:space="preserve">Table (17) </w:t>
      </w:r>
      <w:proofErr w:type="gramStart"/>
      <w:r w:rsidR="00DE1535">
        <w:rPr>
          <w:rFonts w:ascii="Times New Roman" w:hAnsi="Times New Roman" w:cs="Times New Roman" w:hint="eastAsia"/>
          <w:b/>
          <w:bCs/>
          <w:sz w:val="20"/>
          <w:szCs w:val="20"/>
          <w:lang w:eastAsia="zh-CN"/>
        </w:rPr>
        <w:t>H</w:t>
      </w:r>
      <w:r w:rsidRPr="00DE1535">
        <w:rPr>
          <w:rFonts w:ascii="Times New Roman" w:hAnsi="Times New Roman" w:cs="Times New Roman"/>
          <w:b/>
          <w:bCs/>
          <w:sz w:val="20"/>
          <w:szCs w:val="20"/>
        </w:rPr>
        <w:t>igher</w:t>
      </w:r>
      <w:proofErr w:type="gramEnd"/>
      <w:r w:rsidRPr="00DE1535">
        <w:rPr>
          <w:rFonts w:ascii="Times New Roman" w:hAnsi="Times New Roman" w:cs="Times New Roman"/>
          <w:b/>
          <w:bCs/>
          <w:sz w:val="20"/>
          <w:szCs w:val="20"/>
        </w:rPr>
        <w:t xml:space="preserve"> frequency in epileptic patient with PDs for TLE than who have not PDs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1245"/>
        <w:gridCol w:w="773"/>
        <w:gridCol w:w="1066"/>
      </w:tblGrid>
      <w:tr w:rsidR="001A0B2B" w:rsidRPr="00DE1535" w:rsidTr="00DE1535">
        <w:trPr>
          <w:jc w:val="center"/>
        </w:trPr>
        <w:tc>
          <w:tcPr>
            <w:tcW w:w="1605"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p>
        </w:tc>
        <w:tc>
          <w:tcPr>
            <w:tcW w:w="2222" w:type="pct"/>
            <w:gridSpan w:val="2"/>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PSD</w:t>
            </w:r>
          </w:p>
        </w:tc>
        <w:tc>
          <w:tcPr>
            <w:tcW w:w="1173" w:type="pct"/>
            <w:vMerge w:val="restart"/>
            <w:vAlign w:val="center"/>
          </w:tcPr>
          <w:p w:rsidR="001A0B2B" w:rsidRPr="00DE1535" w:rsidRDefault="001A0B2B" w:rsidP="001A0B2B">
            <w:pPr>
              <w:bidi w:val="0"/>
              <w:snapToGrid w:val="0"/>
              <w:spacing w:after="0" w:line="240" w:lineRule="auto"/>
              <w:jc w:val="both"/>
              <w:rPr>
                <w:rFonts w:ascii="Times New Roman" w:hAnsi="Times New Roman" w:cs="Times New Roman"/>
                <w:b/>
                <w:bCs/>
                <w:i/>
                <w:iCs/>
                <w:color w:val="000000"/>
                <w:sz w:val="20"/>
                <w:szCs w:val="20"/>
              </w:rPr>
            </w:pPr>
            <w:r w:rsidRPr="00DE1535">
              <w:rPr>
                <w:rFonts w:ascii="Times New Roman" w:hAnsi="Times New Roman" w:cs="Times New Roman"/>
                <w:b/>
                <w:bCs/>
                <w:i/>
                <w:iCs/>
                <w:color w:val="000000"/>
                <w:sz w:val="20"/>
                <w:szCs w:val="20"/>
              </w:rPr>
              <w:t>p</w:t>
            </w:r>
          </w:p>
        </w:tc>
      </w:tr>
      <w:tr w:rsidR="001A0B2B" w:rsidRPr="00DE1535" w:rsidTr="00DE1535">
        <w:trPr>
          <w:jc w:val="center"/>
        </w:trPr>
        <w:tc>
          <w:tcPr>
            <w:tcW w:w="1605"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p>
        </w:tc>
        <w:tc>
          <w:tcPr>
            <w:tcW w:w="1371"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No PD</w:t>
            </w:r>
          </w:p>
        </w:tc>
        <w:tc>
          <w:tcPr>
            <w:tcW w:w="851"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PD</w:t>
            </w:r>
          </w:p>
        </w:tc>
        <w:tc>
          <w:tcPr>
            <w:tcW w:w="1173" w:type="pct"/>
            <w:vMerge/>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p>
        </w:tc>
      </w:tr>
      <w:tr w:rsidR="001A0B2B" w:rsidRPr="00DE1535" w:rsidTr="00DE1535">
        <w:trPr>
          <w:jc w:val="center"/>
        </w:trPr>
        <w:tc>
          <w:tcPr>
            <w:tcW w:w="1605"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No TLE</w:t>
            </w:r>
          </w:p>
        </w:tc>
        <w:tc>
          <w:tcPr>
            <w:tcW w:w="1371"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9</w:t>
            </w:r>
          </w:p>
        </w:tc>
        <w:tc>
          <w:tcPr>
            <w:tcW w:w="851"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11</w:t>
            </w:r>
          </w:p>
        </w:tc>
        <w:tc>
          <w:tcPr>
            <w:tcW w:w="1173" w:type="pct"/>
            <w:vMerge w:val="restar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0.012</w:t>
            </w:r>
          </w:p>
        </w:tc>
      </w:tr>
      <w:tr w:rsidR="001A0B2B" w:rsidRPr="00DE1535" w:rsidTr="00DE1535">
        <w:trPr>
          <w:jc w:val="center"/>
        </w:trPr>
        <w:tc>
          <w:tcPr>
            <w:tcW w:w="1605"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TLE</w:t>
            </w:r>
          </w:p>
        </w:tc>
        <w:tc>
          <w:tcPr>
            <w:tcW w:w="1371"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2</w:t>
            </w:r>
          </w:p>
        </w:tc>
        <w:tc>
          <w:tcPr>
            <w:tcW w:w="851" w:type="pct"/>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r w:rsidRPr="00DE1535">
              <w:rPr>
                <w:rFonts w:ascii="Times New Roman" w:hAnsi="Times New Roman" w:cs="Times New Roman"/>
                <w:b/>
                <w:bCs/>
                <w:color w:val="000000"/>
                <w:sz w:val="20"/>
                <w:szCs w:val="20"/>
              </w:rPr>
              <w:t>21</w:t>
            </w:r>
          </w:p>
        </w:tc>
        <w:tc>
          <w:tcPr>
            <w:tcW w:w="1173" w:type="pct"/>
            <w:vMerge/>
            <w:vAlign w:val="center"/>
          </w:tcPr>
          <w:p w:rsidR="001A0B2B" w:rsidRPr="00DE1535" w:rsidRDefault="001A0B2B" w:rsidP="001A0B2B">
            <w:pPr>
              <w:bidi w:val="0"/>
              <w:snapToGrid w:val="0"/>
              <w:spacing w:after="0" w:line="240" w:lineRule="auto"/>
              <w:jc w:val="both"/>
              <w:rPr>
                <w:rFonts w:ascii="Times New Roman" w:hAnsi="Times New Roman" w:cs="Times New Roman"/>
                <w:b/>
                <w:bCs/>
                <w:color w:val="000000"/>
                <w:sz w:val="20"/>
                <w:szCs w:val="20"/>
              </w:rPr>
            </w:pPr>
          </w:p>
        </w:tc>
      </w:tr>
    </w:tbl>
    <w:p w:rsidR="001A0B2B" w:rsidRPr="00DE1535" w:rsidRDefault="001A0B2B" w:rsidP="001A0B2B">
      <w:pPr>
        <w:bidi w:val="0"/>
        <w:snapToGrid w:val="0"/>
        <w:spacing w:after="0" w:line="240" w:lineRule="auto"/>
        <w:jc w:val="both"/>
        <w:rPr>
          <w:rFonts w:ascii="Times New Roman" w:hAnsi="Times New Roman" w:cs="Times New Roman"/>
          <w:b/>
          <w:bCs/>
          <w:sz w:val="20"/>
          <w:szCs w:val="20"/>
        </w:rPr>
      </w:pPr>
    </w:p>
    <w:p w:rsidR="001A0B2B" w:rsidRPr="00DE1535" w:rsidRDefault="001A0B2B" w:rsidP="001A0B2B">
      <w:pPr>
        <w:bidi w:val="0"/>
        <w:snapToGrid w:val="0"/>
        <w:spacing w:after="0" w:line="240" w:lineRule="auto"/>
        <w:jc w:val="both"/>
        <w:rPr>
          <w:rFonts w:ascii="Times New Roman" w:hAnsi="Times New Roman" w:cs="Times New Roman"/>
          <w:b/>
          <w:bCs/>
          <w:sz w:val="20"/>
          <w:szCs w:val="20"/>
        </w:rPr>
        <w:sectPr w:rsidR="001A0B2B" w:rsidRPr="00DE1535" w:rsidSect="0051119C">
          <w:headerReference w:type="default" r:id="rId41"/>
          <w:footerReference w:type="default" r:id="rId42"/>
          <w:type w:val="continuous"/>
          <w:pgSz w:w="12240" w:h="15840" w:code="1"/>
          <w:pgMar w:top="1440" w:right="1440" w:bottom="1440" w:left="1440" w:header="720" w:footer="720" w:gutter="0"/>
          <w:cols w:num="2" w:space="708"/>
          <w:docGrid w:linePitch="360"/>
        </w:sectPr>
      </w:pPr>
    </w:p>
    <w:p w:rsidR="001A0B2B" w:rsidRPr="00DE1535" w:rsidRDefault="001A0B2B" w:rsidP="001A0B2B">
      <w:pPr>
        <w:bidi w:val="0"/>
        <w:snapToGrid w:val="0"/>
        <w:spacing w:after="0" w:line="240" w:lineRule="auto"/>
        <w:jc w:val="center"/>
        <w:rPr>
          <w:rFonts w:ascii="Times New Roman" w:hAnsi="Times New Roman" w:cs="Times New Roman"/>
          <w:b/>
          <w:bCs/>
          <w:sz w:val="20"/>
          <w:szCs w:val="20"/>
          <w:lang w:eastAsia="zh-CN"/>
        </w:rPr>
      </w:pPr>
    </w:p>
    <w:p w:rsidR="008D4837" w:rsidRPr="00DE1535" w:rsidRDefault="008D4837" w:rsidP="001A0B2B">
      <w:pPr>
        <w:bidi w:val="0"/>
        <w:snapToGrid w:val="0"/>
        <w:spacing w:after="0" w:line="240" w:lineRule="auto"/>
        <w:jc w:val="center"/>
        <w:rPr>
          <w:rFonts w:ascii="Times New Roman" w:hAnsi="Times New Roman" w:cs="Times New Roman"/>
          <w:b/>
          <w:bCs/>
          <w:sz w:val="20"/>
          <w:szCs w:val="20"/>
        </w:rPr>
      </w:pPr>
      <w:r w:rsidRPr="00DE1535">
        <w:rPr>
          <w:rFonts w:ascii="Times New Roman" w:hAnsi="Times New Roman" w:cs="Times New Roman"/>
          <w:b/>
          <w:bCs/>
          <w:noProof/>
          <w:sz w:val="20"/>
          <w:szCs w:val="20"/>
          <w:lang w:eastAsia="zh-CN"/>
        </w:rPr>
        <w:drawing>
          <wp:inline distT="0" distB="0" distL="0" distR="0">
            <wp:extent cx="4433681" cy="2512612"/>
            <wp:effectExtent l="19050" t="0" r="24019" b="1988"/>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D4837" w:rsidRPr="00DE1535" w:rsidRDefault="008D4837" w:rsidP="001A0B2B">
      <w:pPr>
        <w:bidi w:val="0"/>
        <w:snapToGrid w:val="0"/>
        <w:spacing w:after="0" w:line="240" w:lineRule="auto"/>
        <w:jc w:val="center"/>
        <w:rPr>
          <w:rFonts w:ascii="Times New Roman" w:hAnsi="Times New Roman" w:cs="Times New Roman"/>
          <w:b/>
          <w:bCs/>
          <w:sz w:val="20"/>
          <w:szCs w:val="20"/>
        </w:rPr>
      </w:pPr>
      <w:r w:rsidRPr="00DE1535">
        <w:rPr>
          <w:rFonts w:ascii="Times New Roman" w:hAnsi="Times New Roman" w:cs="Times New Roman"/>
          <w:b/>
          <w:bCs/>
          <w:sz w:val="20"/>
          <w:szCs w:val="20"/>
        </w:rPr>
        <w:t>Figure</w:t>
      </w:r>
      <w:r w:rsidR="00C4033B">
        <w:rPr>
          <w:rFonts w:ascii="Times New Roman" w:hAnsi="Times New Roman" w:cs="Times New Roman" w:hint="eastAsia"/>
          <w:b/>
          <w:bCs/>
          <w:sz w:val="20"/>
          <w:szCs w:val="20"/>
          <w:lang w:eastAsia="zh-CN"/>
        </w:rPr>
        <w:t xml:space="preserve"> (11)</w:t>
      </w:r>
      <w:r w:rsidRPr="00DE1535">
        <w:rPr>
          <w:rFonts w:ascii="Times New Roman" w:hAnsi="Times New Roman" w:cs="Times New Roman"/>
          <w:b/>
          <w:bCs/>
          <w:sz w:val="20"/>
          <w:szCs w:val="20"/>
        </w:rPr>
        <w:t xml:space="preserve"> </w:t>
      </w:r>
      <w:proofErr w:type="gramStart"/>
      <w:r w:rsidR="00C4033B">
        <w:rPr>
          <w:rFonts w:ascii="Times New Roman" w:hAnsi="Times New Roman" w:cs="Times New Roman" w:hint="eastAsia"/>
          <w:b/>
          <w:bCs/>
          <w:sz w:val="20"/>
          <w:szCs w:val="20"/>
          <w:lang w:eastAsia="zh-CN"/>
        </w:rPr>
        <w:t>H</w:t>
      </w:r>
      <w:r w:rsidRPr="00DE1535">
        <w:rPr>
          <w:rFonts w:ascii="Times New Roman" w:hAnsi="Times New Roman" w:cs="Times New Roman"/>
          <w:b/>
          <w:bCs/>
          <w:sz w:val="20"/>
          <w:szCs w:val="20"/>
        </w:rPr>
        <w:t>igher</w:t>
      </w:r>
      <w:proofErr w:type="gramEnd"/>
      <w:r w:rsidRPr="00DE1535">
        <w:rPr>
          <w:rFonts w:ascii="Times New Roman" w:hAnsi="Times New Roman" w:cs="Times New Roman"/>
          <w:b/>
          <w:bCs/>
          <w:sz w:val="20"/>
          <w:szCs w:val="20"/>
        </w:rPr>
        <w:t xml:space="preserve"> frequency in epileptic patient with PDs for TLE than who have not PDs</w:t>
      </w:r>
    </w:p>
    <w:p w:rsidR="001A0B2B" w:rsidRPr="00DE1535" w:rsidRDefault="001A0B2B" w:rsidP="001A0B2B">
      <w:pPr>
        <w:bidi w:val="0"/>
        <w:snapToGrid w:val="0"/>
        <w:spacing w:after="0" w:line="240" w:lineRule="auto"/>
        <w:jc w:val="both"/>
        <w:rPr>
          <w:rFonts w:ascii="Times New Roman" w:hAnsi="Times New Roman" w:cs="Times New Roman"/>
          <w:b/>
          <w:bCs/>
          <w:sz w:val="20"/>
          <w:szCs w:val="20"/>
          <w:lang w:bidi="ar-EG"/>
        </w:rPr>
      </w:pPr>
    </w:p>
    <w:p w:rsidR="001A0B2B" w:rsidRPr="00DE1535" w:rsidRDefault="001A0B2B" w:rsidP="001A0B2B">
      <w:pPr>
        <w:bidi w:val="0"/>
        <w:snapToGrid w:val="0"/>
        <w:spacing w:after="0" w:line="240" w:lineRule="auto"/>
        <w:jc w:val="both"/>
        <w:rPr>
          <w:rFonts w:ascii="Times New Roman" w:hAnsi="Times New Roman" w:cs="Times New Roman"/>
          <w:b/>
          <w:bCs/>
          <w:sz w:val="20"/>
          <w:szCs w:val="20"/>
          <w:lang w:bidi="ar-EG"/>
        </w:rPr>
        <w:sectPr w:rsidR="001A0B2B" w:rsidRPr="00DE1535" w:rsidSect="0051119C">
          <w:headerReference w:type="default" r:id="rId44"/>
          <w:footerReference w:type="default" r:id="rId45"/>
          <w:type w:val="continuous"/>
          <w:pgSz w:w="12240" w:h="15840" w:code="1"/>
          <w:pgMar w:top="1440" w:right="1440" w:bottom="1440" w:left="1440" w:header="720" w:footer="720" w:gutter="0"/>
          <w:cols w:space="708"/>
          <w:docGrid w:linePitch="360"/>
        </w:sectPr>
      </w:pPr>
    </w:p>
    <w:p w:rsidR="000C19C0" w:rsidRPr="00DE1535" w:rsidRDefault="00A94A6E" w:rsidP="001A0B2B">
      <w:pPr>
        <w:bidi w:val="0"/>
        <w:snapToGrid w:val="0"/>
        <w:spacing w:after="0" w:line="240" w:lineRule="auto"/>
        <w:jc w:val="both"/>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lastRenderedPageBreak/>
        <w:t xml:space="preserve">4. </w:t>
      </w:r>
      <w:r w:rsidR="000C19C0" w:rsidRPr="00DE1535">
        <w:rPr>
          <w:rFonts w:ascii="Times New Roman" w:hAnsi="Times New Roman" w:cs="Times New Roman"/>
          <w:b/>
          <w:bCs/>
          <w:sz w:val="20"/>
          <w:szCs w:val="20"/>
          <w:lang w:bidi="ar-EG"/>
        </w:rPr>
        <w:t>Discussion</w:t>
      </w:r>
    </w:p>
    <w:p w:rsidR="00300C0D" w:rsidRPr="00DE1535" w:rsidRDefault="000C19C0"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The international </w:t>
      </w:r>
      <w:r w:rsidR="0093454A" w:rsidRPr="00DE1535">
        <w:rPr>
          <w:rFonts w:ascii="Times New Roman" w:hAnsi="Times New Roman" w:cs="Times New Roman"/>
          <w:sz w:val="20"/>
          <w:szCs w:val="20"/>
          <w:lang w:bidi="ar-EG"/>
        </w:rPr>
        <w:t xml:space="preserve">League </w:t>
      </w:r>
      <w:proofErr w:type="gramStart"/>
      <w:r w:rsidR="0093454A" w:rsidRPr="00DE1535">
        <w:rPr>
          <w:rFonts w:ascii="Times New Roman" w:hAnsi="Times New Roman" w:cs="Times New Roman"/>
          <w:sz w:val="20"/>
          <w:szCs w:val="20"/>
          <w:lang w:bidi="ar-EG"/>
        </w:rPr>
        <w:t>Against</w:t>
      </w:r>
      <w:proofErr w:type="gramEnd"/>
      <w:r w:rsidR="0093454A" w:rsidRPr="00DE1535">
        <w:rPr>
          <w:rFonts w:ascii="Times New Roman" w:hAnsi="Times New Roman" w:cs="Times New Roman"/>
          <w:sz w:val="20"/>
          <w:szCs w:val="20"/>
          <w:lang w:bidi="ar-EG"/>
        </w:rPr>
        <w:t xml:space="preserve"> Epilepsy (ILAE) and the International Bureau for Epilepsy (IBE) definition of epilepsy that was updated by the year 2015 as a disorder of the b</w:t>
      </w:r>
      <w:r w:rsidR="00E50280" w:rsidRPr="00DE1535">
        <w:rPr>
          <w:rFonts w:ascii="Times New Roman" w:hAnsi="Times New Roman" w:cs="Times New Roman"/>
          <w:sz w:val="20"/>
          <w:szCs w:val="20"/>
          <w:lang w:bidi="ar-EG"/>
        </w:rPr>
        <w:t>r</w:t>
      </w:r>
      <w:r w:rsidR="0093454A" w:rsidRPr="00DE1535">
        <w:rPr>
          <w:rFonts w:ascii="Times New Roman" w:hAnsi="Times New Roman" w:cs="Times New Roman"/>
          <w:sz w:val="20"/>
          <w:szCs w:val="20"/>
          <w:lang w:bidi="ar-EG"/>
        </w:rPr>
        <w:t xml:space="preserve">ain characterized </w:t>
      </w:r>
      <w:r w:rsidR="00E50280" w:rsidRPr="00DE1535">
        <w:rPr>
          <w:rFonts w:ascii="Times New Roman" w:hAnsi="Times New Roman" w:cs="Times New Roman"/>
          <w:sz w:val="20"/>
          <w:szCs w:val="20"/>
          <w:lang w:bidi="ar-EG"/>
        </w:rPr>
        <w:t xml:space="preserve">by an enduring predisposition to generate epileptic seizures </w:t>
      </w:r>
      <w:r w:rsidR="00262845" w:rsidRPr="00DE1535">
        <w:rPr>
          <w:rFonts w:ascii="Times New Roman" w:hAnsi="Times New Roman" w:cs="Times New Roman"/>
          <w:sz w:val="20"/>
          <w:szCs w:val="20"/>
          <w:lang w:bidi="ar-EG"/>
        </w:rPr>
        <w:t xml:space="preserve">and by the biologic, cognitive, psychological, </w:t>
      </w:r>
      <w:r w:rsidR="006A5AEF" w:rsidRPr="00DE1535">
        <w:rPr>
          <w:rFonts w:ascii="Times New Roman" w:hAnsi="Times New Roman" w:cs="Times New Roman"/>
          <w:sz w:val="20"/>
          <w:szCs w:val="20"/>
          <w:lang w:bidi="ar-EG"/>
        </w:rPr>
        <w:t xml:space="preserve">and social consequences of this condition. This </w:t>
      </w:r>
      <w:r w:rsidR="006A5AEF" w:rsidRPr="00DE1535">
        <w:rPr>
          <w:rFonts w:ascii="Times New Roman" w:hAnsi="Times New Roman" w:cs="Times New Roman"/>
          <w:sz w:val="20"/>
          <w:szCs w:val="20"/>
          <w:lang w:bidi="ar-EG"/>
        </w:rPr>
        <w:lastRenderedPageBreak/>
        <w:t>association may reflect the anatomical and neurobiological source of both epileptic seizures and</w:t>
      </w:r>
      <w:r w:rsidR="00C4033B">
        <w:rPr>
          <w:rFonts w:ascii="Times New Roman" w:hAnsi="Times New Roman" w:cs="Times New Roman" w:hint="eastAsia"/>
          <w:sz w:val="20"/>
          <w:szCs w:val="20"/>
          <w:lang w:eastAsia="zh-CN" w:bidi="ar-EG"/>
        </w:rPr>
        <w:t xml:space="preserve"> </w:t>
      </w:r>
      <w:r w:rsidR="00300C0D" w:rsidRPr="00DE1535">
        <w:rPr>
          <w:rFonts w:ascii="Times New Roman" w:hAnsi="Times New Roman" w:cs="Times New Roman"/>
          <w:sz w:val="20"/>
          <w:szCs w:val="20"/>
          <w:lang w:bidi="ar-EG"/>
        </w:rPr>
        <w:t>the behavioral manifestations.</w:t>
      </w:r>
    </w:p>
    <w:p w:rsidR="00E85EE8" w:rsidRPr="00DE1535" w:rsidRDefault="00300C0D"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Indeed, there is a general agreement that the incidence of neurobehavioral disorders is higher in patients </w:t>
      </w:r>
      <w:r w:rsidR="00E85EE8" w:rsidRPr="00DE1535">
        <w:rPr>
          <w:rFonts w:ascii="Times New Roman" w:hAnsi="Times New Roman" w:cs="Times New Roman"/>
          <w:sz w:val="20"/>
          <w:szCs w:val="20"/>
          <w:lang w:bidi="ar-EG"/>
        </w:rPr>
        <w:t xml:space="preserve">with epilepsy than in the general population, although some authors argue that this apparent overrepresentation is due to sampling errors or </w:t>
      </w:r>
      <w:r w:rsidR="00E85EE8" w:rsidRPr="00DE1535">
        <w:rPr>
          <w:rFonts w:ascii="Times New Roman" w:hAnsi="Times New Roman" w:cs="Times New Roman"/>
          <w:sz w:val="20"/>
          <w:szCs w:val="20"/>
          <w:lang w:bidi="ar-EG"/>
        </w:rPr>
        <w:lastRenderedPageBreak/>
        <w:t>inadequate control groups. Many, but not all, authors also accept the proposition that the link between neurobehavioral disorders and temporal lobe or complex partial epilepsy is particularly strong.</w:t>
      </w:r>
    </w:p>
    <w:p w:rsidR="00401D92" w:rsidRPr="00DE1535" w:rsidRDefault="00671758"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The risk of psychosis in patients with epilepsy may be 6-12 times that of the general population, with a prevalence of about 7-8%, in patients with treatment refractory </w:t>
      </w:r>
      <w:r w:rsidR="001A29E4" w:rsidRPr="00DE1535">
        <w:rPr>
          <w:rFonts w:ascii="Times New Roman" w:hAnsi="Times New Roman" w:cs="Times New Roman"/>
          <w:sz w:val="20"/>
          <w:szCs w:val="20"/>
          <w:lang w:bidi="ar-EG"/>
        </w:rPr>
        <w:t>temporal lobe epilepsy, the prevalence has been reported to range from</w:t>
      </w:r>
      <w:r w:rsidR="00C4033B">
        <w:rPr>
          <w:rFonts w:ascii="Times New Roman" w:hAnsi="Times New Roman" w:cs="Times New Roman" w:hint="eastAsia"/>
          <w:sz w:val="20"/>
          <w:szCs w:val="20"/>
          <w:lang w:eastAsia="zh-CN" w:bidi="ar-EG"/>
        </w:rPr>
        <w:t xml:space="preserve"> </w:t>
      </w:r>
      <w:r w:rsidR="001A29E4" w:rsidRPr="00DE1535">
        <w:rPr>
          <w:rFonts w:ascii="Times New Roman" w:hAnsi="Times New Roman" w:cs="Times New Roman"/>
          <w:sz w:val="20"/>
          <w:szCs w:val="20"/>
          <w:highlight w:val="yellow"/>
          <w:lang w:bidi="ar-EG"/>
        </w:rPr>
        <w:t>j</w:t>
      </w:r>
      <w:r w:rsidR="001A29E4" w:rsidRPr="00DE1535">
        <w:rPr>
          <w:rFonts w:ascii="Times New Roman" w:hAnsi="Times New Roman" w:cs="Times New Roman"/>
          <w:sz w:val="20"/>
          <w:szCs w:val="20"/>
          <w:lang w:bidi="ar-EG"/>
        </w:rPr>
        <w:t xml:space="preserve"> 0-16% </w:t>
      </w:r>
      <w:r w:rsidR="001A29E4" w:rsidRPr="00DE1535">
        <w:rPr>
          <w:rFonts w:ascii="Times New Roman" w:hAnsi="Times New Roman" w:cs="Times New Roman"/>
          <w:sz w:val="20"/>
          <w:szCs w:val="20"/>
          <w:vertAlign w:val="superscript"/>
          <w:lang w:bidi="ar-EG"/>
        </w:rPr>
        <w:t>(11)</w:t>
      </w:r>
      <w:r w:rsidR="001A29E4" w:rsidRPr="00DE1535">
        <w:rPr>
          <w:rFonts w:ascii="Times New Roman" w:hAnsi="Times New Roman" w:cs="Times New Roman"/>
          <w:sz w:val="20"/>
          <w:szCs w:val="20"/>
          <w:lang w:bidi="ar-EG"/>
        </w:rPr>
        <w:t>.</w:t>
      </w:r>
      <w:r w:rsidR="00C4033B">
        <w:rPr>
          <w:rFonts w:ascii="Times New Roman" w:hAnsi="Times New Roman" w:cs="Times New Roman" w:hint="eastAsia"/>
          <w:sz w:val="20"/>
          <w:szCs w:val="20"/>
          <w:lang w:eastAsia="zh-CN" w:bidi="ar-EG"/>
        </w:rPr>
        <w:t xml:space="preserve"> </w:t>
      </w:r>
      <w:r w:rsidR="00FC1251" w:rsidRPr="00DE1535">
        <w:rPr>
          <w:rFonts w:ascii="Times New Roman" w:hAnsi="Times New Roman" w:cs="Times New Roman"/>
          <w:sz w:val="20"/>
          <w:szCs w:val="20"/>
          <w:lang w:bidi="ar-EG"/>
        </w:rPr>
        <w:t xml:space="preserve">In other older reviews by Clinical Interview Schedule (CIS) Psychiatric disorders in 19% of epilepsy patients and 15% of controls and there was insignificant difference between both groups </w:t>
      </w:r>
      <w:r w:rsidR="00FC1251" w:rsidRPr="00DE1535">
        <w:rPr>
          <w:rFonts w:ascii="Times New Roman" w:hAnsi="Times New Roman" w:cs="Times New Roman"/>
          <w:sz w:val="20"/>
          <w:szCs w:val="20"/>
          <w:vertAlign w:val="superscript"/>
          <w:lang w:bidi="ar-EG"/>
        </w:rPr>
        <w:t>(12)</w:t>
      </w:r>
      <w:r w:rsidR="00FC1251" w:rsidRPr="00DE1535">
        <w:rPr>
          <w:rFonts w:ascii="Times New Roman" w:hAnsi="Times New Roman" w:cs="Times New Roman"/>
          <w:sz w:val="20"/>
          <w:szCs w:val="20"/>
          <w:lang w:bidi="ar-EG"/>
        </w:rPr>
        <w:t>.</w:t>
      </w:r>
    </w:p>
    <w:p w:rsidR="007307D7" w:rsidRPr="00DE1535" w:rsidRDefault="00401D92"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The </w:t>
      </w:r>
      <w:proofErr w:type="spellStart"/>
      <w:r w:rsidRPr="00DE1535">
        <w:rPr>
          <w:rFonts w:ascii="Times New Roman" w:hAnsi="Times New Roman" w:cs="Times New Roman"/>
          <w:sz w:val="20"/>
          <w:szCs w:val="20"/>
          <w:lang w:bidi="ar-EG"/>
        </w:rPr>
        <w:t>chronicity</w:t>
      </w:r>
      <w:proofErr w:type="spellEnd"/>
      <w:r w:rsidRPr="00DE1535">
        <w:rPr>
          <w:rFonts w:ascii="Times New Roman" w:hAnsi="Times New Roman" w:cs="Times New Roman"/>
          <w:sz w:val="20"/>
          <w:szCs w:val="20"/>
          <w:lang w:bidi="ar-EG"/>
        </w:rPr>
        <w:t xml:space="preserve"> of epilepsy is an important factor in the predisposition of these patients to psychiatric disturbances, but that brain dysfunction can pose an additional hazard, probably related to </w:t>
      </w:r>
      <w:r w:rsidR="009A45C9" w:rsidRPr="00DE1535">
        <w:rPr>
          <w:rFonts w:ascii="Times New Roman" w:hAnsi="Times New Roman" w:cs="Times New Roman"/>
          <w:sz w:val="20"/>
          <w:szCs w:val="20"/>
          <w:lang w:bidi="ar-EG"/>
        </w:rPr>
        <w:t>the involvement of</w:t>
      </w:r>
      <w:r w:rsidR="00C4033B">
        <w:rPr>
          <w:rFonts w:ascii="Times New Roman" w:hAnsi="Times New Roman" w:cs="Times New Roman" w:hint="eastAsia"/>
          <w:sz w:val="20"/>
          <w:szCs w:val="20"/>
          <w:lang w:eastAsia="zh-CN" w:bidi="ar-EG"/>
        </w:rPr>
        <w:t xml:space="preserve"> </w:t>
      </w:r>
      <w:r w:rsidR="007307D7" w:rsidRPr="00DE1535">
        <w:rPr>
          <w:rFonts w:ascii="Times New Roman" w:hAnsi="Times New Roman" w:cs="Times New Roman"/>
          <w:sz w:val="20"/>
          <w:szCs w:val="20"/>
          <w:lang w:bidi="ar-EG"/>
        </w:rPr>
        <w:t xml:space="preserve">the limbic system </w:t>
      </w:r>
      <w:r w:rsidR="007307D7" w:rsidRPr="00DE1535">
        <w:rPr>
          <w:rFonts w:ascii="Times New Roman" w:hAnsi="Times New Roman" w:cs="Times New Roman"/>
          <w:sz w:val="20"/>
          <w:szCs w:val="20"/>
          <w:vertAlign w:val="superscript"/>
          <w:lang w:bidi="ar-EG"/>
        </w:rPr>
        <w:t>(13)</w:t>
      </w:r>
      <w:r w:rsidR="007307D7" w:rsidRPr="00DE1535">
        <w:rPr>
          <w:rFonts w:ascii="Times New Roman" w:hAnsi="Times New Roman" w:cs="Times New Roman"/>
          <w:sz w:val="20"/>
          <w:szCs w:val="20"/>
          <w:lang w:bidi="ar-EG"/>
        </w:rPr>
        <w:t>.</w:t>
      </w:r>
    </w:p>
    <w:p w:rsidR="00F831DA" w:rsidRPr="00DE1535" w:rsidRDefault="00B20F13"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In our study there was a significantly higher frequency of personality disorders than control participants </w:t>
      </w:r>
      <w:r w:rsidR="00F831DA" w:rsidRPr="00DE1535">
        <w:rPr>
          <w:rFonts w:ascii="Times New Roman" w:hAnsi="Times New Roman" w:cs="Times New Roman"/>
          <w:sz w:val="20"/>
          <w:szCs w:val="20"/>
          <w:lang w:bidi="ar-EG"/>
        </w:rPr>
        <w:t xml:space="preserve">74% </w:t>
      </w:r>
      <w:proofErr w:type="spellStart"/>
      <w:r w:rsidR="00F831DA" w:rsidRPr="00DE1535">
        <w:rPr>
          <w:rFonts w:ascii="Times New Roman" w:hAnsi="Times New Roman" w:cs="Times New Roman"/>
          <w:sz w:val="20"/>
          <w:szCs w:val="20"/>
          <w:lang w:bidi="ar-EG"/>
        </w:rPr>
        <w:t>vs</w:t>
      </w:r>
      <w:proofErr w:type="spellEnd"/>
      <w:r w:rsidR="00F831DA" w:rsidRPr="00DE1535">
        <w:rPr>
          <w:rFonts w:ascii="Times New Roman" w:hAnsi="Times New Roman" w:cs="Times New Roman"/>
          <w:sz w:val="20"/>
          <w:szCs w:val="20"/>
          <w:lang w:bidi="ar-EG"/>
        </w:rPr>
        <w:t xml:space="preserve"> 30% respectively that was concordant with many previous studies with variable percentage of agreement.</w:t>
      </w:r>
    </w:p>
    <w:p w:rsidR="00FC15C2" w:rsidRPr="00DE1535" w:rsidRDefault="00F831DA"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It is estimated that 20-30</w:t>
      </w:r>
      <w:r w:rsidR="00334168" w:rsidRPr="00DE1535">
        <w:rPr>
          <w:rFonts w:ascii="Times New Roman" w:hAnsi="Times New Roman" w:cs="Times New Roman"/>
          <w:sz w:val="20"/>
          <w:szCs w:val="20"/>
          <w:lang w:bidi="ar-EG"/>
        </w:rPr>
        <w:t xml:space="preserve">% of patients with epilepsy have psychiatric disturbances </w:t>
      </w:r>
      <w:r w:rsidR="00334168" w:rsidRPr="00DE1535">
        <w:rPr>
          <w:rFonts w:ascii="Times New Roman" w:hAnsi="Times New Roman" w:cs="Times New Roman"/>
          <w:sz w:val="20"/>
          <w:szCs w:val="20"/>
          <w:vertAlign w:val="superscript"/>
          <w:lang w:bidi="ar-EG"/>
        </w:rPr>
        <w:t>13</w:t>
      </w:r>
      <w:r w:rsidR="00334168" w:rsidRPr="00DE1535">
        <w:rPr>
          <w:rFonts w:ascii="Times New Roman" w:hAnsi="Times New Roman" w:cs="Times New Roman"/>
          <w:sz w:val="20"/>
          <w:szCs w:val="20"/>
          <w:lang w:bidi="ar-EG"/>
        </w:rPr>
        <w:t>.</w:t>
      </w:r>
      <w:r w:rsidR="007E283F" w:rsidRPr="00DE1535">
        <w:rPr>
          <w:rFonts w:ascii="Times New Roman" w:hAnsi="Times New Roman" w:cs="Times New Roman"/>
          <w:sz w:val="20"/>
          <w:szCs w:val="20"/>
          <w:lang w:bidi="ar-EG"/>
        </w:rPr>
        <w:t xml:space="preserve">Of patients with intractable complex partial seizures, 70% may have 1 or more diagnoses consistent with the </w:t>
      </w:r>
      <w:r w:rsidR="007E283F" w:rsidRPr="00DE1535">
        <w:rPr>
          <w:rFonts w:ascii="Times New Roman" w:hAnsi="Times New Roman" w:cs="Times New Roman"/>
          <w:i/>
          <w:iCs/>
          <w:sz w:val="20"/>
          <w:szCs w:val="20"/>
          <w:lang w:bidi="ar-EG"/>
        </w:rPr>
        <w:t xml:space="preserve">Diagnostic and Statistical </w:t>
      </w:r>
      <w:r w:rsidR="00D22437" w:rsidRPr="00DE1535">
        <w:rPr>
          <w:rFonts w:ascii="Times New Roman" w:hAnsi="Times New Roman" w:cs="Times New Roman"/>
          <w:i/>
          <w:iCs/>
          <w:sz w:val="20"/>
          <w:szCs w:val="20"/>
          <w:lang w:bidi="ar-EG"/>
        </w:rPr>
        <w:t>Manual of Mental Disorders, Revised Third Edition (DSM-III-R)</w:t>
      </w:r>
      <w:r w:rsidR="00D22437" w:rsidRPr="00DE1535">
        <w:rPr>
          <w:rFonts w:ascii="Times New Roman" w:hAnsi="Times New Roman" w:cs="Times New Roman"/>
          <w:sz w:val="20"/>
          <w:szCs w:val="20"/>
          <w:lang w:bidi="ar-EG"/>
        </w:rPr>
        <w:t>; 58% of these</w:t>
      </w:r>
      <w:r w:rsidR="00C4033B">
        <w:rPr>
          <w:rFonts w:ascii="Times New Roman" w:hAnsi="Times New Roman" w:cs="Times New Roman" w:hint="eastAsia"/>
          <w:sz w:val="20"/>
          <w:szCs w:val="20"/>
          <w:lang w:eastAsia="zh-CN" w:bidi="ar-EG"/>
        </w:rPr>
        <w:t xml:space="preserve"> </w:t>
      </w:r>
      <w:r w:rsidR="00D22437" w:rsidRPr="00DE1535">
        <w:rPr>
          <w:rFonts w:ascii="Times New Roman" w:hAnsi="Times New Roman" w:cs="Times New Roman"/>
          <w:sz w:val="20"/>
          <w:szCs w:val="20"/>
          <w:lang w:bidi="ar-EG"/>
        </w:rPr>
        <w:t xml:space="preserve">3 patients have </w:t>
      </w:r>
      <w:r w:rsidR="00FC15C2" w:rsidRPr="00DE1535">
        <w:rPr>
          <w:rFonts w:ascii="Times New Roman" w:hAnsi="Times New Roman" w:cs="Times New Roman"/>
          <w:sz w:val="20"/>
          <w:szCs w:val="20"/>
          <w:lang w:bidi="ar-EG"/>
        </w:rPr>
        <w:t xml:space="preserve">a history of depressive episodes, 32% have agoraphobia without panic or other anxiety disorder, and 13% have psychoses </w:t>
      </w:r>
      <w:r w:rsidR="00FC15C2" w:rsidRPr="00DE1535">
        <w:rPr>
          <w:rFonts w:ascii="Times New Roman" w:hAnsi="Times New Roman" w:cs="Times New Roman"/>
          <w:sz w:val="20"/>
          <w:szCs w:val="20"/>
          <w:vertAlign w:val="superscript"/>
          <w:lang w:bidi="ar-EG"/>
        </w:rPr>
        <w:t>(14)</w:t>
      </w:r>
      <w:r w:rsidR="00FC15C2" w:rsidRPr="00DE1535">
        <w:rPr>
          <w:rFonts w:ascii="Times New Roman" w:hAnsi="Times New Roman" w:cs="Times New Roman"/>
          <w:sz w:val="20"/>
          <w:szCs w:val="20"/>
          <w:lang w:bidi="ar-EG"/>
        </w:rPr>
        <w:t>.</w:t>
      </w:r>
    </w:p>
    <w:p w:rsidR="00A92C39" w:rsidRPr="00DE1535" w:rsidRDefault="00A92C39"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In our study, out of previously mentioned factors we found that personality disorders showed a significantly higher incidence among patients who had a longer duration of epilepsy, higher number of attacks per month, and presented with TLE at a younger age.</w:t>
      </w:r>
    </w:p>
    <w:p w:rsidR="00A92C39" w:rsidRPr="00DE1535" w:rsidRDefault="00A92C39"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In our study </w:t>
      </w:r>
      <w:proofErr w:type="gramStart"/>
      <w:r w:rsidRPr="00DE1535">
        <w:rPr>
          <w:rFonts w:ascii="Times New Roman" w:hAnsi="Times New Roman" w:cs="Times New Roman"/>
          <w:sz w:val="20"/>
          <w:szCs w:val="20"/>
          <w:lang w:bidi="ar-EG"/>
        </w:rPr>
        <w:t>me</w:t>
      </w:r>
      <w:proofErr w:type="gramEnd"/>
      <w:r w:rsidRPr="00DE1535">
        <w:rPr>
          <w:rFonts w:ascii="Times New Roman" w:hAnsi="Times New Roman" w:cs="Times New Roman"/>
          <w:sz w:val="20"/>
          <w:szCs w:val="20"/>
          <w:lang w:bidi="ar-EG"/>
        </w:rPr>
        <w:t xml:space="preserve"> found the most common PDs among our cases were depressive, paranoid, schizoid, </w:t>
      </w:r>
      <w:r w:rsidR="007D1FEF" w:rsidRPr="00DE1535">
        <w:rPr>
          <w:rFonts w:ascii="Times New Roman" w:hAnsi="Times New Roman" w:cs="Times New Roman"/>
          <w:sz w:val="20"/>
          <w:szCs w:val="20"/>
          <w:lang w:bidi="ar-EG"/>
        </w:rPr>
        <w:t>narcissistic</w:t>
      </w:r>
      <w:r w:rsidRPr="00DE1535">
        <w:rPr>
          <w:rFonts w:ascii="Times New Roman" w:hAnsi="Times New Roman" w:cs="Times New Roman"/>
          <w:sz w:val="20"/>
          <w:szCs w:val="20"/>
          <w:lang w:bidi="ar-EG"/>
        </w:rPr>
        <w:t xml:space="preserve"> in equal ration.</w:t>
      </w:r>
    </w:p>
    <w:p w:rsidR="0060729C" w:rsidRPr="00DE1535" w:rsidRDefault="002F19E7"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Epilepsy continues to be a common and important health issue, with a morbidity rate of 4% in China </w:t>
      </w:r>
      <w:r w:rsidRPr="00DE1535">
        <w:rPr>
          <w:rFonts w:ascii="Times New Roman" w:hAnsi="Times New Roman" w:cs="Times New Roman"/>
          <w:sz w:val="20"/>
          <w:szCs w:val="20"/>
          <w:vertAlign w:val="superscript"/>
          <w:lang w:bidi="ar-EG"/>
        </w:rPr>
        <w:t>(15)</w:t>
      </w:r>
      <w:r w:rsidRPr="00DE1535">
        <w:rPr>
          <w:rFonts w:ascii="Times New Roman" w:hAnsi="Times New Roman" w:cs="Times New Roman"/>
          <w:sz w:val="20"/>
          <w:szCs w:val="20"/>
          <w:lang w:bidi="ar-EG"/>
        </w:rPr>
        <w:t>.</w:t>
      </w:r>
      <w:r w:rsidR="00D11BF4" w:rsidRPr="00DE1535">
        <w:rPr>
          <w:rFonts w:ascii="Times New Roman" w:hAnsi="Times New Roman" w:cs="Times New Roman"/>
          <w:sz w:val="20"/>
          <w:szCs w:val="20"/>
          <w:lang w:bidi="ar-EG"/>
        </w:rPr>
        <w:t xml:space="preserve"> Although there has been rapid development in epilepsy drug therapy, the disease can still adversely affect patients' overall health. The disorder is similar to other chronic illnesses, in that medical management can often </w:t>
      </w:r>
      <w:r w:rsidR="0060729C" w:rsidRPr="00DE1535">
        <w:rPr>
          <w:rFonts w:ascii="Times New Roman" w:hAnsi="Times New Roman" w:cs="Times New Roman"/>
          <w:sz w:val="20"/>
          <w:szCs w:val="20"/>
          <w:lang w:bidi="ar-EG"/>
        </w:rPr>
        <w:t xml:space="preserve">control but cannot always cure the disease. There have been other studies on the quality of life, psychosocial adjustment, and personality of patients with epilepsy in various countries </w:t>
      </w:r>
      <w:r w:rsidR="0060729C" w:rsidRPr="00DE1535">
        <w:rPr>
          <w:rFonts w:ascii="Times New Roman" w:hAnsi="Times New Roman" w:cs="Times New Roman"/>
          <w:sz w:val="20"/>
          <w:szCs w:val="20"/>
          <w:vertAlign w:val="superscript"/>
          <w:lang w:bidi="ar-EG"/>
        </w:rPr>
        <w:t>(16)</w:t>
      </w:r>
      <w:r w:rsidR="0060729C" w:rsidRPr="00DE1535">
        <w:rPr>
          <w:rFonts w:ascii="Times New Roman" w:hAnsi="Times New Roman" w:cs="Times New Roman"/>
          <w:sz w:val="20"/>
          <w:szCs w:val="20"/>
          <w:lang w:bidi="ar-EG"/>
        </w:rPr>
        <w:t xml:space="preserve">. In China, there have been studies about personality and psychosocial well-being </w:t>
      </w:r>
      <w:r w:rsidR="0060729C" w:rsidRPr="00DE1535">
        <w:rPr>
          <w:rFonts w:ascii="Times New Roman" w:hAnsi="Times New Roman" w:cs="Times New Roman"/>
          <w:sz w:val="20"/>
          <w:szCs w:val="20"/>
          <w:vertAlign w:val="superscript"/>
          <w:lang w:bidi="ar-EG"/>
        </w:rPr>
        <w:t>(16</w:t>
      </w:r>
      <w:proofErr w:type="gramStart"/>
      <w:r w:rsidR="0060729C" w:rsidRPr="00DE1535">
        <w:rPr>
          <w:rFonts w:ascii="Times New Roman" w:hAnsi="Times New Roman" w:cs="Times New Roman"/>
          <w:sz w:val="20"/>
          <w:szCs w:val="20"/>
          <w:vertAlign w:val="superscript"/>
          <w:lang w:bidi="ar-EG"/>
        </w:rPr>
        <w:t>,17</w:t>
      </w:r>
      <w:proofErr w:type="gramEnd"/>
      <w:r w:rsidR="0060729C" w:rsidRPr="00DE1535">
        <w:rPr>
          <w:rFonts w:ascii="Times New Roman" w:hAnsi="Times New Roman" w:cs="Times New Roman"/>
          <w:sz w:val="20"/>
          <w:szCs w:val="20"/>
          <w:vertAlign w:val="superscript"/>
          <w:lang w:bidi="ar-EG"/>
        </w:rPr>
        <w:t>)</w:t>
      </w:r>
      <w:r w:rsidR="0060729C" w:rsidRPr="00DE1535">
        <w:rPr>
          <w:rFonts w:ascii="Times New Roman" w:hAnsi="Times New Roman" w:cs="Times New Roman"/>
          <w:sz w:val="20"/>
          <w:szCs w:val="20"/>
          <w:lang w:bidi="ar-EG"/>
        </w:rPr>
        <w:t xml:space="preserve">. But few have focused on the disorder's effects on patients' life events, social-support systems, general well being, and behavior patterns. This study, which includes </w:t>
      </w:r>
      <w:r w:rsidR="0060729C" w:rsidRPr="00DE1535">
        <w:rPr>
          <w:rFonts w:ascii="Times New Roman" w:hAnsi="Times New Roman" w:cs="Times New Roman"/>
          <w:sz w:val="20"/>
          <w:szCs w:val="20"/>
          <w:lang w:bidi="ar-EG"/>
        </w:rPr>
        <w:lastRenderedPageBreak/>
        <w:t>these aspects, aims to contribute to the developing body of research on the quality of life of patients with epilepsy in China.</w:t>
      </w:r>
    </w:p>
    <w:p w:rsidR="000C3E3D" w:rsidRPr="00DE1535" w:rsidRDefault="0097554D"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In our study as well as found that the prevalence of TLE is much higher in patient with personality disorder than patient without personality disorder as valve </w:t>
      </w:r>
      <w:r w:rsidR="000C3E3D" w:rsidRPr="00DE1535">
        <w:rPr>
          <w:rFonts w:ascii="Times New Roman" w:hAnsi="Times New Roman" w:cs="Times New Roman"/>
          <w:sz w:val="20"/>
          <w:szCs w:val="20"/>
          <w:lang w:bidi="ar-EG"/>
        </w:rPr>
        <w:t>was 0.012.</w:t>
      </w:r>
    </w:p>
    <w:p w:rsidR="00616CBD" w:rsidRPr="00DE1535" w:rsidRDefault="00511E24"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The relationship between psychopathology and epilepsy has been </w:t>
      </w:r>
      <w:r w:rsidR="005427AB" w:rsidRPr="00DE1535">
        <w:rPr>
          <w:rFonts w:ascii="Times New Roman" w:hAnsi="Times New Roman" w:cs="Times New Roman"/>
          <w:sz w:val="20"/>
          <w:szCs w:val="20"/>
          <w:lang w:bidi="ar-EG"/>
        </w:rPr>
        <w:t xml:space="preserve">extensively studied. Patients with epilepsy suffer from a high degree of mood and anxiety disorders </w:t>
      </w:r>
      <w:r w:rsidR="005427AB" w:rsidRPr="00DE1535">
        <w:rPr>
          <w:rFonts w:ascii="Times New Roman" w:hAnsi="Times New Roman" w:cs="Times New Roman"/>
          <w:sz w:val="20"/>
          <w:szCs w:val="20"/>
          <w:vertAlign w:val="superscript"/>
          <w:lang w:bidi="ar-EG"/>
        </w:rPr>
        <w:t>(18)</w:t>
      </w:r>
      <w:r w:rsidR="005427AB" w:rsidRPr="00DE1535">
        <w:rPr>
          <w:rFonts w:ascii="Times New Roman" w:hAnsi="Times New Roman" w:cs="Times New Roman"/>
          <w:sz w:val="20"/>
          <w:szCs w:val="20"/>
          <w:lang w:bidi="ar-EG"/>
        </w:rPr>
        <w:t xml:space="preserve">. The results of this study show that patients with epilepsy also exhibit more PD traits compared with a control group from the general population. The degree to which a patient exhibits the traits of a PD was determined by conceptualizing each </w:t>
      </w:r>
      <w:r w:rsidR="00200436" w:rsidRPr="00DE1535">
        <w:rPr>
          <w:rFonts w:ascii="Times New Roman" w:hAnsi="Times New Roman" w:cs="Times New Roman"/>
          <w:sz w:val="20"/>
          <w:szCs w:val="20"/>
          <w:lang w:bidi="ar-EG"/>
        </w:rPr>
        <w:t>PD as a continuum. Most other studies use categorical diagnoses, which are only assigned when a minimum number of criteria have been met.</w:t>
      </w:r>
    </w:p>
    <w:p w:rsidR="00A77316" w:rsidRPr="00DE1535" w:rsidRDefault="0045702D"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These different approaches limit the comparison of the study results.</w:t>
      </w:r>
    </w:p>
    <w:p w:rsidR="008F1BF5" w:rsidRPr="00DE1535" w:rsidRDefault="00A77316"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In concordance with studies </w:t>
      </w:r>
      <w:r w:rsidR="00304D2D" w:rsidRPr="00DE1535">
        <w:rPr>
          <w:rFonts w:ascii="Times New Roman" w:hAnsi="Times New Roman" w:cs="Times New Roman"/>
          <w:sz w:val="20"/>
          <w:szCs w:val="20"/>
          <w:lang w:bidi="ar-EG"/>
        </w:rPr>
        <w:t xml:space="preserve">by Lopez-Rodriguez </w:t>
      </w:r>
      <w:bookmarkStart w:id="0" w:name="_GoBack"/>
      <w:proofErr w:type="gramStart"/>
      <w:r w:rsidR="00304D2D" w:rsidRPr="00DE1535">
        <w:rPr>
          <w:rFonts w:ascii="Times New Roman" w:hAnsi="Times New Roman" w:cs="Times New Roman"/>
          <w:i/>
          <w:iCs/>
          <w:sz w:val="20"/>
          <w:szCs w:val="20"/>
          <w:lang w:bidi="ar-EG"/>
        </w:rPr>
        <w:t>et</w:t>
      </w:r>
      <w:proofErr w:type="gramEnd"/>
      <w:r w:rsidR="00D4420C" w:rsidRPr="00DE1535">
        <w:rPr>
          <w:rFonts w:ascii="Times New Roman" w:hAnsi="Times New Roman" w:cs="Times New Roman"/>
          <w:i/>
          <w:iCs/>
          <w:sz w:val="20"/>
          <w:szCs w:val="20"/>
          <w:lang w:bidi="ar-EG"/>
        </w:rPr>
        <w:t xml:space="preserve"> </w:t>
      </w:r>
      <w:r w:rsidR="00304D2D" w:rsidRPr="00DE1535">
        <w:rPr>
          <w:rFonts w:ascii="Times New Roman" w:hAnsi="Times New Roman" w:cs="Times New Roman"/>
          <w:i/>
          <w:iCs/>
          <w:sz w:val="20"/>
          <w:szCs w:val="20"/>
          <w:lang w:bidi="ar-EG"/>
        </w:rPr>
        <w:t>al.</w:t>
      </w:r>
      <w:bookmarkEnd w:id="0"/>
      <w:r w:rsidR="00304D2D" w:rsidRPr="00DE1535">
        <w:rPr>
          <w:rFonts w:ascii="Times New Roman" w:hAnsi="Times New Roman" w:cs="Times New Roman"/>
          <w:sz w:val="20"/>
          <w:szCs w:val="20"/>
          <w:vertAlign w:val="superscript"/>
          <w:lang w:bidi="ar-EG"/>
        </w:rPr>
        <w:t>8</w:t>
      </w:r>
      <w:r w:rsidR="00304D2D" w:rsidRPr="00DE1535">
        <w:rPr>
          <w:rFonts w:ascii="Times New Roman" w:hAnsi="Times New Roman" w:cs="Times New Roman"/>
          <w:sz w:val="20"/>
          <w:szCs w:val="20"/>
          <w:lang w:bidi="ar-EG"/>
        </w:rPr>
        <w:t>, Manchanda</w:t>
      </w:r>
      <w:r w:rsidR="00304D2D" w:rsidRPr="00DE1535">
        <w:rPr>
          <w:rFonts w:ascii="Times New Roman" w:hAnsi="Times New Roman" w:cs="Times New Roman"/>
          <w:sz w:val="20"/>
          <w:szCs w:val="20"/>
          <w:vertAlign w:val="superscript"/>
          <w:lang w:bidi="ar-EG"/>
        </w:rPr>
        <w:t>10</w:t>
      </w:r>
      <w:r w:rsidR="00304D2D" w:rsidRPr="00DE1535">
        <w:rPr>
          <w:rFonts w:ascii="Times New Roman" w:hAnsi="Times New Roman" w:cs="Times New Roman"/>
          <w:sz w:val="20"/>
          <w:szCs w:val="20"/>
          <w:lang w:bidi="ar-EG"/>
        </w:rPr>
        <w:t>, and Arnold and Privitera</w:t>
      </w:r>
      <w:r w:rsidR="00304D2D" w:rsidRPr="00DE1535">
        <w:rPr>
          <w:rFonts w:ascii="Times New Roman" w:hAnsi="Times New Roman" w:cs="Times New Roman"/>
          <w:sz w:val="20"/>
          <w:szCs w:val="20"/>
          <w:vertAlign w:val="superscript"/>
          <w:lang w:bidi="ar-EG"/>
        </w:rPr>
        <w:t>9</w:t>
      </w:r>
      <w:r w:rsidR="00304D2D" w:rsidRPr="00DE1535">
        <w:rPr>
          <w:rFonts w:ascii="Times New Roman" w:hAnsi="Times New Roman" w:cs="Times New Roman"/>
          <w:sz w:val="20"/>
          <w:szCs w:val="20"/>
          <w:lang w:bidi="ar-EG"/>
        </w:rPr>
        <w:t xml:space="preserve">, we found higher dimensional scores for </w:t>
      </w:r>
      <w:r w:rsidR="00F173C0" w:rsidRPr="00DE1535">
        <w:rPr>
          <w:rFonts w:ascii="Times New Roman" w:hAnsi="Times New Roman" w:cs="Times New Roman"/>
          <w:sz w:val="20"/>
          <w:szCs w:val="20"/>
          <w:lang w:bidi="ar-EG"/>
        </w:rPr>
        <w:t xml:space="preserve">the epilepsy patients on the cluster C PDs dependent and avoidant. This corresponds with the clinical impression that patients with epilepsy are frequently seen as unstable, introvert and anxious </w:t>
      </w:r>
      <w:r w:rsidR="005C6CFF" w:rsidRPr="00DE1535">
        <w:rPr>
          <w:rFonts w:ascii="Times New Roman" w:hAnsi="Times New Roman" w:cs="Times New Roman"/>
          <w:sz w:val="20"/>
          <w:szCs w:val="20"/>
          <w:lang w:bidi="ar-EG"/>
        </w:rPr>
        <w:t xml:space="preserve">people, who avoid personal contact for reasons of uncertainty. We also found higher dimensional scores for a number of other PDs that are not previously described in literature. If we compare the results of the epilepsy patients with data of psychiatric patients </w:t>
      </w:r>
      <w:r w:rsidR="005C6CFF" w:rsidRPr="00DE1535">
        <w:rPr>
          <w:rFonts w:ascii="Times New Roman" w:hAnsi="Times New Roman" w:cs="Times New Roman"/>
          <w:sz w:val="20"/>
          <w:szCs w:val="20"/>
          <w:vertAlign w:val="superscript"/>
          <w:lang w:bidi="ar-EG"/>
        </w:rPr>
        <w:t>20</w:t>
      </w:r>
      <w:r w:rsidR="005C6CFF" w:rsidRPr="00DE1535">
        <w:rPr>
          <w:rFonts w:ascii="Times New Roman" w:hAnsi="Times New Roman" w:cs="Times New Roman"/>
          <w:sz w:val="20"/>
          <w:szCs w:val="20"/>
          <w:lang w:bidi="ar-EG"/>
        </w:rPr>
        <w:t xml:space="preserve">, the mean dimensional scores for the epilepsy patients are low. On the other hand, when we compare our results with those found in asthma outpatients </w:t>
      </w:r>
      <w:r w:rsidR="005C6CFF" w:rsidRPr="00DE1535">
        <w:rPr>
          <w:rFonts w:ascii="Times New Roman" w:hAnsi="Times New Roman" w:cs="Times New Roman"/>
          <w:sz w:val="20"/>
          <w:szCs w:val="20"/>
          <w:vertAlign w:val="superscript"/>
          <w:lang w:bidi="ar-EG"/>
        </w:rPr>
        <w:t>21</w:t>
      </w:r>
      <w:r w:rsidR="005C6CFF" w:rsidRPr="00DE1535">
        <w:rPr>
          <w:rFonts w:ascii="Times New Roman" w:hAnsi="Times New Roman" w:cs="Times New Roman"/>
          <w:sz w:val="20"/>
          <w:szCs w:val="20"/>
          <w:lang w:bidi="ar-EG"/>
        </w:rPr>
        <w:t xml:space="preserve">, (also </w:t>
      </w:r>
      <w:r w:rsidR="00747496" w:rsidRPr="00DE1535">
        <w:rPr>
          <w:rFonts w:ascii="Times New Roman" w:hAnsi="Times New Roman" w:cs="Times New Roman"/>
          <w:sz w:val="20"/>
          <w:szCs w:val="20"/>
          <w:lang w:bidi="ar-EG"/>
        </w:rPr>
        <w:t xml:space="preserve">a chronic medical condition) patients with epilepsy score much higher. These results suggest that the higher scores found in epilepsy patients are not the consequence of a chronic medical condition </w:t>
      </w:r>
      <w:r w:rsidR="00747496" w:rsidRPr="00DE1535">
        <w:rPr>
          <w:rFonts w:ascii="Times New Roman" w:hAnsi="Times New Roman" w:cs="Times New Roman"/>
          <w:i/>
          <w:iCs/>
          <w:sz w:val="20"/>
          <w:szCs w:val="20"/>
          <w:lang w:bidi="ar-EG"/>
        </w:rPr>
        <w:t>per se</w:t>
      </w:r>
      <w:r w:rsidR="00747496" w:rsidRPr="00DE1535">
        <w:rPr>
          <w:rFonts w:ascii="Times New Roman" w:hAnsi="Times New Roman" w:cs="Times New Roman"/>
          <w:sz w:val="20"/>
          <w:szCs w:val="20"/>
          <w:lang w:bidi="ar-EG"/>
        </w:rPr>
        <w:t xml:space="preserve">. </w:t>
      </w:r>
      <w:r w:rsidR="00766D29" w:rsidRPr="00DE1535">
        <w:rPr>
          <w:rFonts w:ascii="Times New Roman" w:hAnsi="Times New Roman" w:cs="Times New Roman"/>
          <w:sz w:val="20"/>
          <w:szCs w:val="20"/>
          <w:lang w:bidi="ar-EG"/>
        </w:rPr>
        <w:t>T</w:t>
      </w:r>
      <w:r w:rsidR="00747496" w:rsidRPr="00DE1535">
        <w:rPr>
          <w:rFonts w:ascii="Times New Roman" w:hAnsi="Times New Roman" w:cs="Times New Roman"/>
          <w:sz w:val="20"/>
          <w:szCs w:val="20"/>
          <w:lang w:bidi="ar-EG"/>
        </w:rPr>
        <w:t xml:space="preserve">he significance </w:t>
      </w:r>
      <w:r w:rsidR="0028012E" w:rsidRPr="00DE1535">
        <w:rPr>
          <w:rFonts w:ascii="Times New Roman" w:hAnsi="Times New Roman" w:cs="Times New Roman"/>
          <w:sz w:val="20"/>
          <w:szCs w:val="20"/>
          <w:lang w:bidi="ar-EG"/>
        </w:rPr>
        <w:t xml:space="preserve">of this outcome is not quite clear. Probably, a relationship </w:t>
      </w:r>
      <w:r w:rsidR="008F1BF5" w:rsidRPr="00DE1535">
        <w:rPr>
          <w:rFonts w:ascii="Times New Roman" w:hAnsi="Times New Roman" w:cs="Times New Roman"/>
          <w:sz w:val="20"/>
          <w:szCs w:val="20"/>
          <w:lang w:bidi="ar-EG"/>
        </w:rPr>
        <w:t>exists between PD traits and epilepsy-related variables.</w:t>
      </w:r>
    </w:p>
    <w:p w:rsidR="00E41986" w:rsidRPr="00DE1535" w:rsidRDefault="008F1BF5"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Besides the severity, also a longer duration of epilepsy is supposed to have an influence upon the development of maladaptive personality traits. For some PD traits we found a positive association with both a longer duration and a later age at onset of epilepsy. We exacted, howe</w:t>
      </w:r>
      <w:r w:rsidR="00E41986" w:rsidRPr="00DE1535">
        <w:rPr>
          <w:rFonts w:ascii="Times New Roman" w:hAnsi="Times New Roman" w:cs="Times New Roman"/>
          <w:sz w:val="20"/>
          <w:szCs w:val="20"/>
          <w:lang w:bidi="ar-EG"/>
        </w:rPr>
        <w:t>ver</w:t>
      </w:r>
      <w:r w:rsidRPr="00DE1535">
        <w:rPr>
          <w:rFonts w:ascii="Times New Roman" w:hAnsi="Times New Roman" w:cs="Times New Roman"/>
          <w:sz w:val="20"/>
          <w:szCs w:val="20"/>
          <w:lang w:bidi="ar-EG"/>
        </w:rPr>
        <w:t>,</w:t>
      </w:r>
      <w:r w:rsidR="00E41986" w:rsidRPr="00DE1535">
        <w:rPr>
          <w:rFonts w:ascii="Times New Roman" w:hAnsi="Times New Roman" w:cs="Times New Roman"/>
          <w:sz w:val="20"/>
          <w:szCs w:val="20"/>
          <w:lang w:bidi="ar-EG"/>
        </w:rPr>
        <w:t xml:space="preserve"> to find a negative association between the age at onset and the PD </w:t>
      </w:r>
      <w:proofErr w:type="gramStart"/>
      <w:r w:rsidR="00E41986" w:rsidRPr="00DE1535">
        <w:rPr>
          <w:rFonts w:ascii="Times New Roman" w:hAnsi="Times New Roman" w:cs="Times New Roman"/>
          <w:sz w:val="20"/>
          <w:szCs w:val="20"/>
          <w:lang w:bidi="ar-EG"/>
        </w:rPr>
        <w:t>traits,</w:t>
      </w:r>
      <w:proofErr w:type="gramEnd"/>
      <w:r w:rsidR="00E41986" w:rsidRPr="00DE1535">
        <w:rPr>
          <w:rFonts w:ascii="Times New Roman" w:hAnsi="Times New Roman" w:cs="Times New Roman"/>
          <w:sz w:val="20"/>
          <w:szCs w:val="20"/>
          <w:lang w:bidi="ar-EG"/>
        </w:rPr>
        <w:t xml:space="preserve"> because we think that onset of epilepsy in the early phase of personality development will be crucial. The contribution of age at onset of epilepsy in PD traits </w:t>
      </w:r>
      <w:r w:rsidR="004E1F9E" w:rsidRPr="00DE1535">
        <w:rPr>
          <w:rFonts w:ascii="Times New Roman" w:hAnsi="Times New Roman" w:cs="Times New Roman"/>
          <w:sz w:val="20"/>
          <w:szCs w:val="20"/>
          <w:lang w:bidi="ar-EG"/>
        </w:rPr>
        <w:t>s</w:t>
      </w:r>
      <w:r w:rsidR="00E41986" w:rsidRPr="00DE1535">
        <w:rPr>
          <w:rFonts w:ascii="Times New Roman" w:hAnsi="Times New Roman" w:cs="Times New Roman"/>
          <w:sz w:val="20"/>
          <w:szCs w:val="20"/>
          <w:lang w:bidi="ar-EG"/>
        </w:rPr>
        <w:t>hould be further investigated.</w:t>
      </w:r>
    </w:p>
    <w:p w:rsidR="004A431E" w:rsidRPr="00DE1535" w:rsidRDefault="003C2D2B"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An important benefit of our study research is that it helps to present the many known suspected etiological variables in a manner that encourages new </w:t>
      </w:r>
      <w:r w:rsidRPr="00DE1535">
        <w:rPr>
          <w:rFonts w:ascii="Times New Roman" w:hAnsi="Times New Roman" w:cs="Times New Roman"/>
          <w:sz w:val="20"/>
          <w:szCs w:val="20"/>
          <w:lang w:bidi="ar-EG"/>
        </w:rPr>
        <w:lastRenderedPageBreak/>
        <w:t xml:space="preserve">and more empirical research. It should be kept in mind that these previously mentioned variables </w:t>
      </w:r>
      <w:r w:rsidR="0023720A" w:rsidRPr="00DE1535">
        <w:rPr>
          <w:rFonts w:ascii="Times New Roman" w:hAnsi="Times New Roman" w:cs="Times New Roman"/>
          <w:sz w:val="20"/>
          <w:szCs w:val="20"/>
          <w:lang w:bidi="ar-EG"/>
        </w:rPr>
        <w:t xml:space="preserve">(age of presentation, refractoriness to treatment, TLE, </w:t>
      </w:r>
      <w:proofErr w:type="spellStart"/>
      <w:r w:rsidR="0023720A" w:rsidRPr="00DE1535">
        <w:rPr>
          <w:rFonts w:ascii="Times New Roman" w:hAnsi="Times New Roman" w:cs="Times New Roman"/>
          <w:sz w:val="20"/>
          <w:szCs w:val="20"/>
          <w:lang w:bidi="ar-EG"/>
        </w:rPr>
        <w:t>chronicity</w:t>
      </w:r>
      <w:proofErr w:type="spellEnd"/>
      <w:r w:rsidR="0023720A" w:rsidRPr="00DE1535">
        <w:rPr>
          <w:rFonts w:ascii="Times New Roman" w:hAnsi="Times New Roman" w:cs="Times New Roman"/>
          <w:sz w:val="20"/>
          <w:szCs w:val="20"/>
          <w:lang w:bidi="ar-EG"/>
        </w:rPr>
        <w:t xml:space="preserve">) may not be independent of one another, but may instead be highly </w:t>
      </w:r>
      <w:proofErr w:type="spellStart"/>
      <w:r w:rsidR="00450A84" w:rsidRPr="00DE1535">
        <w:rPr>
          <w:rFonts w:ascii="Times New Roman" w:hAnsi="Times New Roman" w:cs="Times New Roman"/>
          <w:sz w:val="20"/>
          <w:szCs w:val="20"/>
          <w:lang w:bidi="ar-EG"/>
        </w:rPr>
        <w:t>intercorrelated</w:t>
      </w:r>
      <w:proofErr w:type="spellEnd"/>
      <w:r w:rsidR="00450A84" w:rsidRPr="00DE1535">
        <w:rPr>
          <w:rFonts w:ascii="Times New Roman" w:hAnsi="Times New Roman" w:cs="Times New Roman"/>
          <w:sz w:val="20"/>
          <w:szCs w:val="20"/>
          <w:lang w:bidi="ar-EG"/>
        </w:rPr>
        <w:t xml:space="preserve"> and reflect a more general factor for example, severity of epilepsy. The severity of epilepsy can be deduced from such variables as the presence of multiple seizure </w:t>
      </w:r>
      <w:r w:rsidR="004A431E" w:rsidRPr="00DE1535">
        <w:rPr>
          <w:rFonts w:ascii="Times New Roman" w:hAnsi="Times New Roman" w:cs="Times New Roman"/>
          <w:sz w:val="20"/>
          <w:szCs w:val="20"/>
          <w:lang w:bidi="ar-EG"/>
        </w:rPr>
        <w:t>types, early age at onset, poor seizure control, and symptomatic etiology.</w:t>
      </w:r>
    </w:p>
    <w:p w:rsidR="00B80A60" w:rsidRPr="00DE1535" w:rsidRDefault="006016BC" w:rsidP="001A0B2B">
      <w:pPr>
        <w:bidi w:val="0"/>
        <w:snapToGrid w:val="0"/>
        <w:spacing w:after="0" w:line="240" w:lineRule="auto"/>
        <w:ind w:firstLine="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From the many studies that have been performed on psychiatric </w:t>
      </w:r>
      <w:r w:rsidR="004E1F9E" w:rsidRPr="00DE1535">
        <w:rPr>
          <w:rFonts w:ascii="Times New Roman" w:hAnsi="Times New Roman" w:cs="Times New Roman"/>
          <w:sz w:val="20"/>
          <w:szCs w:val="20"/>
          <w:lang w:bidi="ar-EG"/>
        </w:rPr>
        <w:t>co morbidity</w:t>
      </w:r>
      <w:r w:rsidRPr="00DE1535">
        <w:rPr>
          <w:rFonts w:ascii="Times New Roman" w:hAnsi="Times New Roman" w:cs="Times New Roman"/>
          <w:sz w:val="20"/>
          <w:szCs w:val="20"/>
          <w:lang w:bidi="ar-EG"/>
        </w:rPr>
        <w:t xml:space="preserve"> in epilepsy,</w:t>
      </w:r>
      <w:r w:rsidR="00DE0D4D" w:rsidRPr="00DE1535">
        <w:rPr>
          <w:rFonts w:ascii="Times New Roman" w:hAnsi="Times New Roman" w:cs="Times New Roman"/>
          <w:sz w:val="20"/>
          <w:szCs w:val="20"/>
          <w:lang w:bidi="ar-EG"/>
        </w:rPr>
        <w:t xml:space="preserve"> it </w:t>
      </w:r>
      <w:r w:rsidR="00B80A60" w:rsidRPr="00DE1535">
        <w:rPr>
          <w:rFonts w:ascii="Times New Roman" w:hAnsi="Times New Roman" w:cs="Times New Roman"/>
          <w:sz w:val="20"/>
          <w:szCs w:val="20"/>
          <w:lang w:bidi="ar-EG"/>
        </w:rPr>
        <w:t>can be learned that there is a need for well-controlled studies using representative patient groups and valid and standardized diagnostic instruments.</w:t>
      </w:r>
    </w:p>
    <w:p w:rsidR="004E1F9E" w:rsidRPr="00DE1535" w:rsidRDefault="004E1F9E" w:rsidP="001A0B2B">
      <w:pPr>
        <w:bidi w:val="0"/>
        <w:snapToGrid w:val="0"/>
        <w:spacing w:after="0" w:line="240" w:lineRule="auto"/>
        <w:jc w:val="both"/>
        <w:rPr>
          <w:rFonts w:ascii="Times New Roman" w:hAnsi="Times New Roman" w:cs="Times New Roman"/>
          <w:b/>
          <w:bCs/>
          <w:sz w:val="20"/>
          <w:szCs w:val="20"/>
          <w:lang w:bidi="ar-EG"/>
        </w:rPr>
      </w:pPr>
    </w:p>
    <w:p w:rsidR="002901D4" w:rsidRPr="00DE1535" w:rsidRDefault="00A94A6E" w:rsidP="001A0B2B">
      <w:pPr>
        <w:bidi w:val="0"/>
        <w:snapToGrid w:val="0"/>
        <w:spacing w:after="0" w:line="240" w:lineRule="auto"/>
        <w:jc w:val="both"/>
        <w:rPr>
          <w:rFonts w:ascii="Times New Roman" w:hAnsi="Times New Roman" w:cs="Times New Roman"/>
          <w:b/>
          <w:bCs/>
          <w:sz w:val="20"/>
          <w:szCs w:val="20"/>
          <w:lang w:bidi="ar-EG"/>
        </w:rPr>
      </w:pPr>
      <w:r w:rsidRPr="00DE1535">
        <w:rPr>
          <w:rFonts w:ascii="Times New Roman" w:hAnsi="Times New Roman" w:cs="Times New Roman"/>
          <w:b/>
          <w:bCs/>
          <w:sz w:val="20"/>
          <w:szCs w:val="20"/>
          <w:lang w:bidi="ar-EG"/>
        </w:rPr>
        <w:t>References</w:t>
      </w:r>
    </w:p>
    <w:p w:rsidR="00B20F13" w:rsidRPr="00DE1535" w:rsidRDefault="009F6D0C"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Brodie</w:t>
      </w:r>
      <w:proofErr w:type="spellEnd"/>
      <w:r w:rsidRPr="00DE1535">
        <w:rPr>
          <w:rFonts w:ascii="Times New Roman" w:hAnsi="Times New Roman" w:cs="Times New Roman"/>
          <w:sz w:val="20"/>
          <w:szCs w:val="20"/>
          <w:lang w:bidi="ar-EG"/>
        </w:rPr>
        <w:t xml:space="preserve"> MJ, Elder AT and Kwan, </w:t>
      </w:r>
      <w:proofErr w:type="gramStart"/>
      <w:r w:rsidRPr="00DE1535">
        <w:rPr>
          <w:rFonts w:ascii="Times New Roman" w:hAnsi="Times New Roman" w:cs="Times New Roman"/>
          <w:sz w:val="20"/>
          <w:szCs w:val="20"/>
          <w:lang w:bidi="ar-EG"/>
        </w:rPr>
        <w:t>p(</w:t>
      </w:r>
      <w:proofErr w:type="gramEnd"/>
      <w:r w:rsidRPr="00DE1535">
        <w:rPr>
          <w:rFonts w:ascii="Times New Roman" w:hAnsi="Times New Roman" w:cs="Times New Roman"/>
          <w:sz w:val="20"/>
          <w:szCs w:val="20"/>
          <w:lang w:bidi="ar-EG"/>
        </w:rPr>
        <w:t>2009): "Epilepsy in later life". Lancet neurology 8(11): 1519-30.</w:t>
      </w:r>
    </w:p>
    <w:p w:rsidR="009F6D0C" w:rsidRPr="00DE1535" w:rsidRDefault="00346207"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Hirtz</w:t>
      </w:r>
      <w:proofErr w:type="spellEnd"/>
      <w:r w:rsidRPr="00DE1535">
        <w:rPr>
          <w:rFonts w:ascii="Times New Roman" w:hAnsi="Times New Roman" w:cs="Times New Roman"/>
          <w:sz w:val="20"/>
          <w:szCs w:val="20"/>
          <w:lang w:bidi="ar-EG"/>
        </w:rPr>
        <w:t xml:space="preserve"> D, Thurman DJ, Gwinn-Hardy K, Mohammed M, </w:t>
      </w:r>
      <w:proofErr w:type="spellStart"/>
      <w:r w:rsidRPr="00DE1535">
        <w:rPr>
          <w:rFonts w:ascii="Times New Roman" w:hAnsi="Times New Roman" w:cs="Times New Roman"/>
          <w:sz w:val="20"/>
          <w:szCs w:val="20"/>
          <w:lang w:bidi="ar-EG"/>
        </w:rPr>
        <w:t>chaudhuri</w:t>
      </w:r>
      <w:proofErr w:type="spellEnd"/>
      <w:r w:rsidRPr="00DE1535">
        <w:rPr>
          <w:rFonts w:ascii="Times New Roman" w:hAnsi="Times New Roman" w:cs="Times New Roman"/>
          <w:sz w:val="20"/>
          <w:szCs w:val="20"/>
          <w:lang w:bidi="ar-EG"/>
        </w:rPr>
        <w:t xml:space="preserve"> AR and </w:t>
      </w:r>
      <w:proofErr w:type="spellStart"/>
      <w:r w:rsidRPr="00DE1535">
        <w:rPr>
          <w:rFonts w:ascii="Times New Roman" w:hAnsi="Times New Roman" w:cs="Times New Roman"/>
          <w:sz w:val="20"/>
          <w:szCs w:val="20"/>
          <w:lang w:bidi="ar-EG"/>
        </w:rPr>
        <w:t>zalutsky</w:t>
      </w:r>
      <w:proofErr w:type="spellEnd"/>
      <w:r w:rsidRPr="00DE1535">
        <w:rPr>
          <w:rFonts w:ascii="Times New Roman" w:hAnsi="Times New Roman" w:cs="Times New Roman"/>
          <w:sz w:val="20"/>
          <w:szCs w:val="20"/>
          <w:lang w:bidi="ar-EG"/>
        </w:rPr>
        <w:t xml:space="preserve"> (2007): How common are the "common" </w:t>
      </w:r>
      <w:proofErr w:type="spellStart"/>
      <w:r w:rsidRPr="00DE1535">
        <w:rPr>
          <w:rFonts w:ascii="Times New Roman" w:hAnsi="Times New Roman" w:cs="Times New Roman"/>
          <w:sz w:val="20"/>
          <w:szCs w:val="20"/>
          <w:lang w:bidi="ar-EG"/>
        </w:rPr>
        <w:t>neurdogical</w:t>
      </w:r>
      <w:proofErr w:type="spellEnd"/>
      <w:r w:rsidRPr="00DE1535">
        <w:rPr>
          <w:rFonts w:ascii="Times New Roman" w:hAnsi="Times New Roman" w:cs="Times New Roman"/>
          <w:sz w:val="20"/>
          <w:szCs w:val="20"/>
          <w:lang w:bidi="ar-EG"/>
        </w:rPr>
        <w:t xml:space="preserve"> disorder? Neurology 2007; 68(5): 326-37.</w:t>
      </w:r>
    </w:p>
    <w:p w:rsidR="00DF7B67" w:rsidRPr="00DE1535" w:rsidRDefault="00346207"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Stefan Hermann (2012): Epilepsy part 1: Basic principles and Diagnosis E-Book: Handbook of clinical Neurology (volume 107 </w:t>
      </w:r>
      <w:r w:rsidR="00C83A06" w:rsidRPr="00DE1535">
        <w:rPr>
          <w:rFonts w:ascii="Times New Roman" w:hAnsi="Times New Roman" w:cs="Times New Roman"/>
          <w:sz w:val="20"/>
          <w:szCs w:val="20"/>
          <w:lang w:bidi="ar-EG"/>
        </w:rPr>
        <w:t xml:space="preserve">of Handbook of clinical Neurology </w:t>
      </w:r>
      <w:proofErr w:type="gramStart"/>
      <w:r w:rsidR="00C83A06" w:rsidRPr="00DE1535">
        <w:rPr>
          <w:rFonts w:ascii="Times New Roman" w:hAnsi="Times New Roman" w:cs="Times New Roman"/>
          <w:sz w:val="20"/>
          <w:szCs w:val="20"/>
          <w:lang w:bidi="ar-EG"/>
        </w:rPr>
        <w:t>ed</w:t>
      </w:r>
      <w:proofErr w:type="gramEnd"/>
      <w:r w:rsidR="00C83A06" w:rsidRPr="00DE1535">
        <w:rPr>
          <w:rFonts w:ascii="Times New Roman" w:hAnsi="Times New Roman" w:cs="Times New Roman"/>
          <w:sz w:val="20"/>
          <w:szCs w:val="20"/>
          <w:lang w:bidi="ar-EG"/>
        </w:rPr>
        <w:t>.)</w:t>
      </w:r>
      <w:proofErr w:type="spellStart"/>
      <w:r w:rsidR="00DF7B67" w:rsidRPr="00DE1535">
        <w:rPr>
          <w:rFonts w:ascii="Times New Roman" w:hAnsi="Times New Roman" w:cs="Times New Roman"/>
          <w:sz w:val="20"/>
          <w:szCs w:val="20"/>
          <w:lang w:bidi="ar-EG"/>
        </w:rPr>
        <w:t>Newnes</w:t>
      </w:r>
      <w:proofErr w:type="spellEnd"/>
      <w:r w:rsidR="00DF7B67" w:rsidRPr="00DE1535">
        <w:rPr>
          <w:rFonts w:ascii="Times New Roman" w:hAnsi="Times New Roman" w:cs="Times New Roman"/>
          <w:sz w:val="20"/>
          <w:szCs w:val="20"/>
          <w:lang w:bidi="ar-EG"/>
        </w:rPr>
        <w:t>. P.471. ISBN 978-0-444-53505-4.</w:t>
      </w:r>
    </w:p>
    <w:p w:rsidR="002D6D5D" w:rsidRPr="00DE1535" w:rsidRDefault="00DF7B67"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Devinsky</w:t>
      </w:r>
      <w:proofErr w:type="spellEnd"/>
      <w:r w:rsidRPr="00DE1535">
        <w:rPr>
          <w:rFonts w:ascii="Times New Roman" w:hAnsi="Times New Roman" w:cs="Times New Roman"/>
          <w:sz w:val="20"/>
          <w:szCs w:val="20"/>
          <w:lang w:bidi="ar-EG"/>
        </w:rPr>
        <w:t xml:space="preserve">, J and </w:t>
      </w:r>
      <w:proofErr w:type="spellStart"/>
      <w:r w:rsidRPr="00DE1535">
        <w:rPr>
          <w:rFonts w:ascii="Times New Roman" w:hAnsi="Times New Roman" w:cs="Times New Roman"/>
          <w:sz w:val="20"/>
          <w:szCs w:val="20"/>
          <w:lang w:bidi="ar-EG"/>
        </w:rPr>
        <w:t>Schachter</w:t>
      </w:r>
      <w:proofErr w:type="gramStart"/>
      <w:r w:rsidRPr="00DE1535">
        <w:rPr>
          <w:rFonts w:ascii="Times New Roman" w:hAnsi="Times New Roman" w:cs="Times New Roman"/>
          <w:sz w:val="20"/>
          <w:szCs w:val="20"/>
          <w:lang w:bidi="ar-EG"/>
        </w:rPr>
        <w:t>,s</w:t>
      </w:r>
      <w:proofErr w:type="spellEnd"/>
      <w:proofErr w:type="gramEnd"/>
      <w:r w:rsidRPr="00DE1535">
        <w:rPr>
          <w:rFonts w:ascii="Times New Roman" w:hAnsi="Times New Roman" w:cs="Times New Roman"/>
          <w:sz w:val="20"/>
          <w:szCs w:val="20"/>
          <w:lang w:bidi="ar-EG"/>
        </w:rPr>
        <w:t xml:space="preserve">. (2009): "Norman </w:t>
      </w:r>
      <w:proofErr w:type="spellStart"/>
      <w:r w:rsidRPr="00DE1535">
        <w:rPr>
          <w:rFonts w:ascii="Times New Roman" w:hAnsi="Times New Roman" w:cs="Times New Roman"/>
          <w:sz w:val="20"/>
          <w:szCs w:val="20"/>
          <w:lang w:bidi="ar-EG"/>
        </w:rPr>
        <w:t>ges-chwind's</w:t>
      </w:r>
      <w:proofErr w:type="spellEnd"/>
      <w:r w:rsidRPr="00DE1535">
        <w:rPr>
          <w:rFonts w:ascii="Times New Roman" w:hAnsi="Times New Roman" w:cs="Times New Roman"/>
          <w:sz w:val="20"/>
          <w:szCs w:val="20"/>
          <w:lang w:bidi="ar-EG"/>
        </w:rPr>
        <w:t xml:space="preserve"> contribution to the understanding of behavioral </w:t>
      </w:r>
      <w:r w:rsidR="002D6D5D" w:rsidRPr="00DE1535">
        <w:rPr>
          <w:rFonts w:ascii="Times New Roman" w:hAnsi="Times New Roman" w:cs="Times New Roman"/>
          <w:sz w:val="20"/>
          <w:szCs w:val="20"/>
          <w:lang w:bidi="ar-EG"/>
        </w:rPr>
        <w:t>changes in temporal lobe epilepsy: the February 1947 lecture". Epilepsy and behavior 15(4): 417-24.</w:t>
      </w:r>
    </w:p>
    <w:p w:rsidR="00095E3A" w:rsidRPr="00DE1535" w:rsidRDefault="002D6D5D"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Ettinger</w:t>
      </w:r>
      <w:proofErr w:type="spellEnd"/>
      <w:r w:rsidRPr="00DE1535">
        <w:rPr>
          <w:rFonts w:ascii="Times New Roman" w:hAnsi="Times New Roman" w:cs="Times New Roman"/>
          <w:sz w:val="20"/>
          <w:szCs w:val="20"/>
          <w:lang w:bidi="ar-EG"/>
        </w:rPr>
        <w:t xml:space="preserve"> AB</w:t>
      </w:r>
      <w:r w:rsidR="00FD2DE9" w:rsidRPr="00DE1535">
        <w:rPr>
          <w:rFonts w:ascii="Times New Roman" w:hAnsi="Times New Roman" w:cs="Times New Roman"/>
          <w:sz w:val="20"/>
          <w:szCs w:val="20"/>
          <w:lang w:bidi="ar-EG"/>
        </w:rPr>
        <w:t xml:space="preserve">, Reed Ml, Goldberg </w:t>
      </w:r>
      <w:proofErr w:type="spellStart"/>
      <w:r w:rsidR="00FD2DE9" w:rsidRPr="00DE1535">
        <w:rPr>
          <w:rFonts w:ascii="Times New Roman" w:hAnsi="Times New Roman" w:cs="Times New Roman"/>
          <w:sz w:val="20"/>
          <w:szCs w:val="20"/>
          <w:lang w:bidi="ar-EG"/>
        </w:rPr>
        <w:t>Jf</w:t>
      </w:r>
      <w:proofErr w:type="spellEnd"/>
      <w:r w:rsidR="00FD2DE9" w:rsidRPr="00DE1535">
        <w:rPr>
          <w:rFonts w:ascii="Times New Roman" w:hAnsi="Times New Roman" w:cs="Times New Roman"/>
          <w:sz w:val="20"/>
          <w:szCs w:val="20"/>
          <w:lang w:bidi="ar-EG"/>
        </w:rPr>
        <w:t xml:space="preserve">, </w:t>
      </w:r>
      <w:proofErr w:type="spellStart"/>
      <w:r w:rsidR="00FD2DE9" w:rsidRPr="00DE1535">
        <w:rPr>
          <w:rFonts w:ascii="Times New Roman" w:hAnsi="Times New Roman" w:cs="Times New Roman"/>
          <w:sz w:val="20"/>
          <w:szCs w:val="20"/>
          <w:lang w:bidi="ar-EG"/>
        </w:rPr>
        <w:t>HirschFeld</w:t>
      </w:r>
      <w:proofErr w:type="spellEnd"/>
      <w:r w:rsidR="00FD2DE9" w:rsidRPr="00DE1535">
        <w:rPr>
          <w:rFonts w:ascii="Times New Roman" w:hAnsi="Times New Roman" w:cs="Times New Roman"/>
          <w:sz w:val="20"/>
          <w:szCs w:val="20"/>
          <w:lang w:bidi="ar-EG"/>
        </w:rPr>
        <w:t xml:space="preserve"> RM. Prevalence of bipolar symptom in epilepsy </w:t>
      </w:r>
      <w:proofErr w:type="spellStart"/>
      <w:r w:rsidR="00FD2DE9" w:rsidRPr="00DE1535">
        <w:rPr>
          <w:rFonts w:ascii="Times New Roman" w:hAnsi="Times New Roman" w:cs="Times New Roman"/>
          <w:sz w:val="20"/>
          <w:szCs w:val="20"/>
          <w:lang w:bidi="ar-EG"/>
        </w:rPr>
        <w:t>vs</w:t>
      </w:r>
      <w:proofErr w:type="spellEnd"/>
      <w:r w:rsidR="00FD2DE9" w:rsidRPr="00DE1535">
        <w:rPr>
          <w:rFonts w:ascii="Times New Roman" w:hAnsi="Times New Roman" w:cs="Times New Roman"/>
          <w:sz w:val="20"/>
          <w:szCs w:val="20"/>
          <w:lang w:bidi="ar-EG"/>
        </w:rPr>
        <w:t xml:space="preserve"> other </w:t>
      </w:r>
      <w:r w:rsidR="00095E3A" w:rsidRPr="00DE1535">
        <w:rPr>
          <w:rFonts w:ascii="Times New Roman" w:hAnsi="Times New Roman" w:cs="Times New Roman"/>
          <w:sz w:val="20"/>
          <w:szCs w:val="20"/>
          <w:lang w:bidi="ar-EG"/>
        </w:rPr>
        <w:t>chronic health disorders Neurology. 2005 Aug 23.65(4): 535-40.</w:t>
      </w:r>
    </w:p>
    <w:p w:rsidR="00095E3A" w:rsidRPr="00DE1535" w:rsidRDefault="00095E3A"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Kanner</w:t>
      </w:r>
      <w:proofErr w:type="spellEnd"/>
      <w:r w:rsidRPr="00DE1535">
        <w:rPr>
          <w:rFonts w:ascii="Times New Roman" w:hAnsi="Times New Roman" w:cs="Times New Roman"/>
          <w:sz w:val="20"/>
          <w:szCs w:val="20"/>
          <w:lang w:bidi="ar-EG"/>
        </w:rPr>
        <w:t xml:space="preserve"> AM, </w:t>
      </w:r>
      <w:proofErr w:type="spellStart"/>
      <w:r w:rsidRPr="00DE1535">
        <w:rPr>
          <w:rFonts w:ascii="Times New Roman" w:hAnsi="Times New Roman" w:cs="Times New Roman"/>
          <w:sz w:val="20"/>
          <w:szCs w:val="20"/>
          <w:lang w:bidi="ar-EG"/>
        </w:rPr>
        <w:t>Balabanov</w:t>
      </w:r>
      <w:proofErr w:type="spellEnd"/>
      <w:r w:rsidRPr="00DE1535">
        <w:rPr>
          <w:rFonts w:ascii="Times New Roman" w:hAnsi="Times New Roman" w:cs="Times New Roman"/>
          <w:sz w:val="20"/>
          <w:szCs w:val="20"/>
          <w:lang w:bidi="ar-EG"/>
        </w:rPr>
        <w:t xml:space="preserve"> A. Depression and epilepsy: how closely related are they? Neurology 2002 Apr 23. 58(8 </w:t>
      </w:r>
      <w:proofErr w:type="spellStart"/>
      <w:r w:rsidRPr="00DE1535">
        <w:rPr>
          <w:rFonts w:ascii="Times New Roman" w:hAnsi="Times New Roman" w:cs="Times New Roman"/>
          <w:sz w:val="20"/>
          <w:szCs w:val="20"/>
          <w:lang w:bidi="ar-EG"/>
        </w:rPr>
        <w:t>suppl</w:t>
      </w:r>
      <w:proofErr w:type="spellEnd"/>
      <w:r w:rsidRPr="00DE1535">
        <w:rPr>
          <w:rFonts w:ascii="Times New Roman" w:hAnsi="Times New Roman" w:cs="Times New Roman"/>
          <w:sz w:val="20"/>
          <w:szCs w:val="20"/>
          <w:lang w:bidi="ar-EG"/>
        </w:rPr>
        <w:t xml:space="preserve"> 5): s 27-39.</w:t>
      </w:r>
    </w:p>
    <w:p w:rsidR="006204CE" w:rsidRPr="00DE1535" w:rsidRDefault="00095E3A"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American </w:t>
      </w:r>
      <w:r w:rsidR="00D67EEC" w:rsidRPr="00DE1535">
        <w:rPr>
          <w:rFonts w:ascii="Times New Roman" w:hAnsi="Times New Roman" w:cs="Times New Roman"/>
          <w:sz w:val="20"/>
          <w:szCs w:val="20"/>
          <w:lang w:bidi="ar-EG"/>
        </w:rPr>
        <w:t xml:space="preserve">psychiatric Association, </w:t>
      </w:r>
      <w:proofErr w:type="spellStart"/>
      <w:r w:rsidR="00D67EEC" w:rsidRPr="00DE1535">
        <w:rPr>
          <w:rFonts w:ascii="Times New Roman" w:hAnsi="Times New Roman" w:cs="Times New Roman"/>
          <w:sz w:val="20"/>
          <w:szCs w:val="20"/>
          <w:lang w:bidi="ar-EG"/>
        </w:rPr>
        <w:t>comittee</w:t>
      </w:r>
      <w:proofErr w:type="spellEnd"/>
      <w:r w:rsidR="00D67EEC" w:rsidRPr="00DE1535">
        <w:rPr>
          <w:rFonts w:ascii="Times New Roman" w:hAnsi="Times New Roman" w:cs="Times New Roman"/>
          <w:sz w:val="20"/>
          <w:szCs w:val="20"/>
          <w:lang w:bidi="ar-EG"/>
        </w:rPr>
        <w:t xml:space="preserve"> on Nomenclature</w:t>
      </w:r>
      <w:r w:rsidR="000C73AF" w:rsidRPr="00DE1535">
        <w:rPr>
          <w:rFonts w:ascii="Times New Roman" w:hAnsi="Times New Roman" w:cs="Times New Roman"/>
          <w:sz w:val="20"/>
          <w:szCs w:val="20"/>
          <w:lang w:bidi="ar-EG"/>
        </w:rPr>
        <w:t xml:space="preserve"> and statistics. </w:t>
      </w:r>
      <w:proofErr w:type="spellStart"/>
      <w:r w:rsidR="000C73AF" w:rsidRPr="00DE1535">
        <w:rPr>
          <w:rFonts w:ascii="Times New Roman" w:hAnsi="Times New Roman" w:cs="Times New Roman"/>
          <w:sz w:val="20"/>
          <w:szCs w:val="20"/>
          <w:lang w:bidi="ar-EG"/>
        </w:rPr>
        <w:t>Dlagnostic</w:t>
      </w:r>
      <w:proofErr w:type="spellEnd"/>
      <w:r w:rsidR="000C73AF" w:rsidRPr="00DE1535">
        <w:rPr>
          <w:rFonts w:ascii="Times New Roman" w:hAnsi="Times New Roman" w:cs="Times New Roman"/>
          <w:sz w:val="20"/>
          <w:szCs w:val="20"/>
          <w:lang w:bidi="ar-EG"/>
        </w:rPr>
        <w:t xml:space="preserve"> and statistical Manual of </w:t>
      </w:r>
      <w:proofErr w:type="spellStart"/>
      <w:r w:rsidR="000C73AF" w:rsidRPr="00DE1535">
        <w:rPr>
          <w:rFonts w:ascii="Times New Roman" w:hAnsi="Times New Roman" w:cs="Times New Roman"/>
          <w:sz w:val="20"/>
          <w:szCs w:val="20"/>
          <w:lang w:bidi="ar-EG"/>
        </w:rPr>
        <w:t>Mentla</w:t>
      </w:r>
      <w:proofErr w:type="spellEnd"/>
      <w:r w:rsidR="000C73AF" w:rsidRPr="00DE1535">
        <w:rPr>
          <w:rFonts w:ascii="Times New Roman" w:hAnsi="Times New Roman" w:cs="Times New Roman"/>
          <w:sz w:val="20"/>
          <w:szCs w:val="20"/>
          <w:lang w:bidi="ar-EG"/>
        </w:rPr>
        <w:t xml:space="preserve"> disorders, revised 4</w:t>
      </w:r>
      <w:r w:rsidR="000C73AF" w:rsidRPr="00DE1535">
        <w:rPr>
          <w:rFonts w:ascii="Times New Roman" w:hAnsi="Times New Roman" w:cs="Times New Roman"/>
          <w:sz w:val="20"/>
          <w:szCs w:val="20"/>
          <w:vertAlign w:val="superscript"/>
          <w:lang w:bidi="ar-EG"/>
        </w:rPr>
        <w:t>th</w:t>
      </w:r>
      <w:r w:rsidR="006204CE" w:rsidRPr="00DE1535">
        <w:rPr>
          <w:rFonts w:ascii="Times New Roman" w:hAnsi="Times New Roman" w:cs="Times New Roman"/>
          <w:sz w:val="20"/>
          <w:szCs w:val="20"/>
          <w:lang w:bidi="ar-EG"/>
        </w:rPr>
        <w:t>edn. Washington, DC, American psychiatric press 1994.</w:t>
      </w:r>
    </w:p>
    <w:p w:rsidR="005E3F5F" w:rsidRPr="00DE1535" w:rsidRDefault="00535700"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Lopez-Rodriguez, F., </w:t>
      </w:r>
      <w:proofErr w:type="spellStart"/>
      <w:r w:rsidRPr="00DE1535">
        <w:rPr>
          <w:rFonts w:ascii="Times New Roman" w:hAnsi="Times New Roman" w:cs="Times New Roman"/>
          <w:sz w:val="20"/>
          <w:szCs w:val="20"/>
          <w:lang w:bidi="ar-EG"/>
        </w:rPr>
        <w:t>Altshuler</w:t>
      </w:r>
      <w:proofErr w:type="spellEnd"/>
      <w:r w:rsidRPr="00DE1535">
        <w:rPr>
          <w:rFonts w:ascii="Times New Roman" w:hAnsi="Times New Roman" w:cs="Times New Roman"/>
          <w:sz w:val="20"/>
          <w:szCs w:val="20"/>
          <w:lang w:bidi="ar-EG"/>
        </w:rPr>
        <w:t xml:space="preserve">, L. Kay, J., </w:t>
      </w:r>
      <w:proofErr w:type="spellStart"/>
      <w:r w:rsidRPr="00DE1535">
        <w:rPr>
          <w:rFonts w:ascii="Times New Roman" w:hAnsi="Times New Roman" w:cs="Times New Roman"/>
          <w:sz w:val="20"/>
          <w:szCs w:val="20"/>
          <w:lang w:bidi="ar-EG"/>
        </w:rPr>
        <w:t>Delarhim</w:t>
      </w:r>
      <w:proofErr w:type="spellEnd"/>
      <w:r w:rsidRPr="00DE1535">
        <w:rPr>
          <w:rFonts w:ascii="Times New Roman" w:hAnsi="Times New Roman" w:cs="Times New Roman"/>
          <w:sz w:val="20"/>
          <w:szCs w:val="20"/>
          <w:lang w:bidi="ar-EG"/>
        </w:rPr>
        <w:t>,</w:t>
      </w:r>
      <w:r w:rsidR="00C4033B">
        <w:rPr>
          <w:rFonts w:ascii="Times New Roman" w:hAnsi="Times New Roman" w:cs="Times New Roman" w:hint="eastAsia"/>
          <w:sz w:val="20"/>
          <w:szCs w:val="20"/>
          <w:lang w:eastAsia="zh-CN" w:bidi="ar-EG"/>
        </w:rPr>
        <w:t xml:space="preserve"> </w:t>
      </w:r>
      <w:r w:rsidRPr="00DE1535">
        <w:rPr>
          <w:rFonts w:ascii="Times New Roman" w:hAnsi="Times New Roman" w:cs="Times New Roman"/>
          <w:sz w:val="20"/>
          <w:szCs w:val="20"/>
          <w:lang w:bidi="ar-EG"/>
        </w:rPr>
        <w:t>S., Mendez, M. and Engel, J.</w:t>
      </w:r>
      <w:r w:rsidR="00C4033B">
        <w:rPr>
          <w:rFonts w:ascii="Times New Roman" w:hAnsi="Times New Roman" w:cs="Times New Roman" w:hint="eastAsia"/>
          <w:sz w:val="20"/>
          <w:szCs w:val="20"/>
          <w:lang w:eastAsia="zh-CN" w:bidi="ar-EG"/>
        </w:rPr>
        <w:t xml:space="preserve"> </w:t>
      </w:r>
      <w:r w:rsidR="005E3F5F" w:rsidRPr="00DE1535">
        <w:rPr>
          <w:rFonts w:ascii="Times New Roman" w:hAnsi="Times New Roman" w:cs="Times New Roman"/>
          <w:sz w:val="20"/>
          <w:szCs w:val="20"/>
          <w:lang w:bidi="ar-EG"/>
        </w:rPr>
        <w:t xml:space="preserve">personality disorder among medically refractory </w:t>
      </w:r>
      <w:r w:rsidR="005E3F5F" w:rsidRPr="00DE1535">
        <w:rPr>
          <w:rFonts w:ascii="Times New Roman" w:hAnsi="Times New Roman" w:cs="Times New Roman"/>
          <w:sz w:val="20"/>
          <w:szCs w:val="20"/>
          <w:lang w:bidi="ar-EG"/>
        </w:rPr>
        <w:lastRenderedPageBreak/>
        <w:t>epileptic patients. Of Neuropsychiatry and clinical Neuroscience 1999; 11:464-469.</w:t>
      </w:r>
    </w:p>
    <w:p w:rsidR="00F84DB9" w:rsidRPr="00DE1535" w:rsidRDefault="005E3F5F"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Victor off, J. DSM-III-R psychiatric diagnoses in candidates for epilepsy surgery: lifetime prevalence. Neuropsychiatry, Neuropsychology and </w:t>
      </w:r>
      <w:proofErr w:type="spellStart"/>
      <w:r w:rsidRPr="00DE1535">
        <w:rPr>
          <w:rFonts w:ascii="Times New Roman" w:hAnsi="Times New Roman" w:cs="Times New Roman"/>
          <w:sz w:val="20"/>
          <w:szCs w:val="20"/>
          <w:lang w:bidi="ar-EG"/>
        </w:rPr>
        <w:t>Benhavioral</w:t>
      </w:r>
      <w:proofErr w:type="spellEnd"/>
      <w:r w:rsidRPr="00DE1535">
        <w:rPr>
          <w:rFonts w:ascii="Times New Roman" w:hAnsi="Times New Roman" w:cs="Times New Roman"/>
          <w:sz w:val="20"/>
          <w:szCs w:val="20"/>
          <w:lang w:bidi="ar-EG"/>
        </w:rPr>
        <w:t xml:space="preserve"> Neurology 1994; 7(2)</w:t>
      </w:r>
      <w:r w:rsidR="00F84DB9" w:rsidRPr="00DE1535">
        <w:rPr>
          <w:rFonts w:ascii="Times New Roman" w:hAnsi="Times New Roman" w:cs="Times New Roman"/>
          <w:sz w:val="20"/>
          <w:szCs w:val="20"/>
          <w:lang w:bidi="ar-EG"/>
        </w:rPr>
        <w:t>: 87-97.</w:t>
      </w:r>
    </w:p>
    <w:p w:rsidR="002D3F5C" w:rsidRPr="00DE1535" w:rsidRDefault="00F84DB9"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Manchanda</w:t>
      </w:r>
      <w:proofErr w:type="spellEnd"/>
      <w:r w:rsidRPr="00DE1535">
        <w:rPr>
          <w:rFonts w:ascii="Times New Roman" w:hAnsi="Times New Roman" w:cs="Times New Roman"/>
          <w:sz w:val="20"/>
          <w:szCs w:val="20"/>
          <w:lang w:bidi="ar-EG"/>
        </w:rPr>
        <w:t xml:space="preserve">, R., Schaefer, B., </w:t>
      </w:r>
      <w:proofErr w:type="spellStart"/>
      <w:r w:rsidRPr="00DE1535">
        <w:rPr>
          <w:rFonts w:ascii="Times New Roman" w:hAnsi="Times New Roman" w:cs="Times New Roman"/>
          <w:sz w:val="20"/>
          <w:szCs w:val="20"/>
          <w:lang w:bidi="ar-EG"/>
        </w:rPr>
        <w:t>Maclachlan</w:t>
      </w:r>
      <w:proofErr w:type="spellEnd"/>
      <w:r w:rsidRPr="00DE1535">
        <w:rPr>
          <w:rFonts w:ascii="Times New Roman" w:hAnsi="Times New Roman" w:cs="Times New Roman"/>
          <w:sz w:val="20"/>
          <w:szCs w:val="20"/>
          <w:lang w:bidi="ar-EG"/>
        </w:rPr>
        <w:t xml:space="preserve">, R.S. </w:t>
      </w:r>
      <w:proofErr w:type="spellStart"/>
      <w:r w:rsidRPr="00DE1535">
        <w:rPr>
          <w:rFonts w:ascii="Times New Roman" w:hAnsi="Times New Roman" w:cs="Times New Roman"/>
          <w:sz w:val="20"/>
          <w:szCs w:val="20"/>
          <w:lang w:bidi="ar-EG"/>
        </w:rPr>
        <w:t>etal</w:t>
      </w:r>
      <w:proofErr w:type="spellEnd"/>
      <w:r w:rsidRPr="00DE1535">
        <w:rPr>
          <w:rFonts w:ascii="Times New Roman" w:hAnsi="Times New Roman" w:cs="Times New Roman"/>
          <w:sz w:val="20"/>
          <w:szCs w:val="20"/>
          <w:lang w:bidi="ar-EG"/>
        </w:rPr>
        <w:t xml:space="preserve">. Psychiatric disorders in candidates for surgery for epilepsy. Journal of </w:t>
      </w:r>
      <w:proofErr w:type="spellStart"/>
      <w:r w:rsidRPr="00DE1535">
        <w:rPr>
          <w:rFonts w:ascii="Times New Roman" w:hAnsi="Times New Roman" w:cs="Times New Roman"/>
          <w:sz w:val="20"/>
          <w:szCs w:val="20"/>
          <w:lang w:bidi="ar-EG"/>
        </w:rPr>
        <w:t>Neurdogy</w:t>
      </w:r>
      <w:proofErr w:type="spellEnd"/>
      <w:r w:rsidRPr="00DE1535">
        <w:rPr>
          <w:rFonts w:ascii="Times New Roman" w:hAnsi="Times New Roman" w:cs="Times New Roman"/>
          <w:sz w:val="20"/>
          <w:szCs w:val="20"/>
          <w:lang w:bidi="ar-EG"/>
        </w:rPr>
        <w:t>, Neurosurgery</w:t>
      </w:r>
      <w:r w:rsidR="00C4033B">
        <w:rPr>
          <w:rFonts w:ascii="Times New Roman" w:hAnsi="Times New Roman" w:cs="Times New Roman" w:hint="eastAsia"/>
          <w:sz w:val="20"/>
          <w:szCs w:val="20"/>
          <w:lang w:eastAsia="zh-CN" w:bidi="ar-EG"/>
        </w:rPr>
        <w:t xml:space="preserve"> </w:t>
      </w:r>
      <w:r w:rsidR="002D3F5C" w:rsidRPr="00DE1535">
        <w:rPr>
          <w:rFonts w:ascii="Times New Roman" w:hAnsi="Times New Roman" w:cs="Times New Roman"/>
          <w:sz w:val="20"/>
          <w:szCs w:val="20"/>
          <w:lang w:bidi="ar-EG"/>
        </w:rPr>
        <w:t>and psychiatry 1996; 61:82-89.</w:t>
      </w:r>
    </w:p>
    <w:p w:rsidR="004537F6" w:rsidRPr="00DE1535" w:rsidRDefault="002D3F5C"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Torta</w:t>
      </w:r>
      <w:proofErr w:type="spellEnd"/>
      <w:r w:rsidRPr="00DE1535">
        <w:rPr>
          <w:rFonts w:ascii="Times New Roman" w:hAnsi="Times New Roman" w:cs="Times New Roman"/>
          <w:sz w:val="20"/>
          <w:szCs w:val="20"/>
          <w:lang w:bidi="ar-EG"/>
        </w:rPr>
        <w:t xml:space="preserve"> R, </w:t>
      </w:r>
      <w:proofErr w:type="spellStart"/>
      <w:proofErr w:type="gramStart"/>
      <w:r w:rsidRPr="00DE1535">
        <w:rPr>
          <w:rFonts w:ascii="Times New Roman" w:hAnsi="Times New Roman" w:cs="Times New Roman"/>
          <w:sz w:val="20"/>
          <w:szCs w:val="20"/>
          <w:lang w:bidi="ar-EG"/>
        </w:rPr>
        <w:t>keller</w:t>
      </w:r>
      <w:proofErr w:type="spellEnd"/>
      <w:proofErr w:type="gramEnd"/>
      <w:r w:rsidRPr="00DE1535">
        <w:rPr>
          <w:rFonts w:ascii="Times New Roman" w:hAnsi="Times New Roman" w:cs="Times New Roman"/>
          <w:sz w:val="20"/>
          <w:szCs w:val="20"/>
          <w:lang w:bidi="ar-EG"/>
        </w:rPr>
        <w:t xml:space="preserve"> r, </w:t>
      </w:r>
      <w:proofErr w:type="spellStart"/>
      <w:r w:rsidRPr="00DE1535">
        <w:rPr>
          <w:rFonts w:ascii="Times New Roman" w:hAnsi="Times New Roman" w:cs="Times New Roman"/>
          <w:sz w:val="20"/>
          <w:szCs w:val="20"/>
          <w:lang w:bidi="ar-EG"/>
        </w:rPr>
        <w:t>Benhavioral</w:t>
      </w:r>
      <w:proofErr w:type="spellEnd"/>
      <w:r w:rsidRPr="00DE1535">
        <w:rPr>
          <w:rFonts w:ascii="Times New Roman" w:hAnsi="Times New Roman" w:cs="Times New Roman"/>
          <w:sz w:val="20"/>
          <w:szCs w:val="20"/>
          <w:lang w:bidi="ar-EG"/>
        </w:rPr>
        <w:t>, psychotic and anxiety disorders in e</w:t>
      </w:r>
      <w:r w:rsidR="004537F6" w:rsidRPr="00DE1535">
        <w:rPr>
          <w:rFonts w:ascii="Times New Roman" w:hAnsi="Times New Roman" w:cs="Times New Roman"/>
          <w:sz w:val="20"/>
          <w:szCs w:val="20"/>
          <w:lang w:bidi="ar-EG"/>
        </w:rPr>
        <w:t xml:space="preserve">pilepsy: etiology, clinical </w:t>
      </w:r>
      <w:proofErr w:type="spellStart"/>
      <w:r w:rsidR="004537F6" w:rsidRPr="00DE1535">
        <w:rPr>
          <w:rFonts w:ascii="Times New Roman" w:hAnsi="Times New Roman" w:cs="Times New Roman"/>
          <w:sz w:val="20"/>
          <w:szCs w:val="20"/>
          <w:lang w:bidi="ar-EG"/>
        </w:rPr>
        <w:t>featurps</w:t>
      </w:r>
      <w:proofErr w:type="spellEnd"/>
      <w:r w:rsidR="004537F6" w:rsidRPr="00DE1535">
        <w:rPr>
          <w:rFonts w:ascii="Times New Roman" w:hAnsi="Times New Roman" w:cs="Times New Roman"/>
          <w:sz w:val="20"/>
          <w:szCs w:val="20"/>
          <w:lang w:bidi="ar-EG"/>
        </w:rPr>
        <w:t xml:space="preserve"> and therapeutic implications. </w:t>
      </w:r>
      <w:proofErr w:type="spellStart"/>
      <w:r w:rsidR="004537F6" w:rsidRPr="00DE1535">
        <w:rPr>
          <w:rFonts w:ascii="Times New Roman" w:hAnsi="Times New Roman" w:cs="Times New Roman"/>
          <w:sz w:val="20"/>
          <w:szCs w:val="20"/>
          <w:lang w:bidi="ar-EG"/>
        </w:rPr>
        <w:t>Epliepsia</w:t>
      </w:r>
      <w:proofErr w:type="spellEnd"/>
      <w:r w:rsidR="004537F6" w:rsidRPr="00DE1535">
        <w:rPr>
          <w:rFonts w:ascii="Times New Roman" w:hAnsi="Times New Roman" w:cs="Times New Roman"/>
          <w:sz w:val="20"/>
          <w:szCs w:val="20"/>
          <w:lang w:bidi="ar-EG"/>
        </w:rPr>
        <w:t xml:space="preserve"> 1999.40 </w:t>
      </w:r>
      <w:proofErr w:type="spellStart"/>
      <w:r w:rsidR="004537F6" w:rsidRPr="00DE1535">
        <w:rPr>
          <w:rFonts w:ascii="Times New Roman" w:hAnsi="Times New Roman" w:cs="Times New Roman"/>
          <w:sz w:val="20"/>
          <w:szCs w:val="20"/>
          <w:lang w:bidi="ar-EG"/>
        </w:rPr>
        <w:t>suppl</w:t>
      </w:r>
      <w:proofErr w:type="spellEnd"/>
      <w:r w:rsidR="004537F6" w:rsidRPr="00DE1535">
        <w:rPr>
          <w:rFonts w:ascii="Times New Roman" w:hAnsi="Times New Roman" w:cs="Times New Roman"/>
          <w:sz w:val="20"/>
          <w:szCs w:val="20"/>
          <w:lang w:bidi="ar-EG"/>
        </w:rPr>
        <w:t xml:space="preserve"> 10</w:t>
      </w:r>
      <w:proofErr w:type="gramStart"/>
      <w:r w:rsidR="004537F6" w:rsidRPr="00DE1535">
        <w:rPr>
          <w:rFonts w:ascii="Times New Roman" w:hAnsi="Times New Roman" w:cs="Times New Roman"/>
          <w:sz w:val="20"/>
          <w:szCs w:val="20"/>
          <w:lang w:bidi="ar-EG"/>
        </w:rPr>
        <w:t>:Sz</w:t>
      </w:r>
      <w:proofErr w:type="gramEnd"/>
      <w:r w:rsidR="004537F6" w:rsidRPr="00DE1535">
        <w:rPr>
          <w:rFonts w:ascii="Times New Roman" w:hAnsi="Times New Roman" w:cs="Times New Roman"/>
          <w:sz w:val="20"/>
          <w:szCs w:val="20"/>
          <w:lang w:bidi="ar-EG"/>
        </w:rPr>
        <w:t>-20.</w:t>
      </w:r>
    </w:p>
    <w:p w:rsidR="004537F6" w:rsidRPr="00DE1535" w:rsidRDefault="004537F6"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Tebartz</w:t>
      </w:r>
      <w:proofErr w:type="spellEnd"/>
      <w:r w:rsidRPr="00DE1535">
        <w:rPr>
          <w:rFonts w:ascii="Times New Roman" w:hAnsi="Times New Roman" w:cs="Times New Roman"/>
          <w:sz w:val="20"/>
          <w:szCs w:val="20"/>
          <w:lang w:bidi="ar-EG"/>
        </w:rPr>
        <w:t xml:space="preserve"> van </w:t>
      </w:r>
      <w:proofErr w:type="spellStart"/>
      <w:r w:rsidRPr="00DE1535">
        <w:rPr>
          <w:rFonts w:ascii="Times New Roman" w:hAnsi="Times New Roman" w:cs="Times New Roman"/>
          <w:sz w:val="20"/>
          <w:szCs w:val="20"/>
          <w:lang w:bidi="ar-EG"/>
        </w:rPr>
        <w:t>Elst</w:t>
      </w:r>
      <w:proofErr w:type="spellEnd"/>
      <w:r w:rsidRPr="00DE1535">
        <w:rPr>
          <w:rFonts w:ascii="Times New Roman" w:hAnsi="Times New Roman" w:cs="Times New Roman"/>
          <w:sz w:val="20"/>
          <w:szCs w:val="20"/>
          <w:lang w:bidi="ar-EG"/>
        </w:rPr>
        <w:t xml:space="preserve"> L, </w:t>
      </w:r>
      <w:proofErr w:type="spellStart"/>
      <w:r w:rsidRPr="00DE1535">
        <w:rPr>
          <w:rFonts w:ascii="Times New Roman" w:hAnsi="Times New Roman" w:cs="Times New Roman"/>
          <w:sz w:val="20"/>
          <w:szCs w:val="20"/>
          <w:lang w:bidi="ar-EG"/>
        </w:rPr>
        <w:t>Baeumer</w:t>
      </w:r>
      <w:proofErr w:type="spellEnd"/>
      <w:r w:rsidRPr="00DE1535">
        <w:rPr>
          <w:rFonts w:ascii="Times New Roman" w:hAnsi="Times New Roman" w:cs="Times New Roman"/>
          <w:sz w:val="20"/>
          <w:szCs w:val="20"/>
          <w:lang w:bidi="ar-EG"/>
        </w:rPr>
        <w:t xml:space="preserve"> D. Lemieux L, </w:t>
      </w:r>
      <w:proofErr w:type="spellStart"/>
      <w:r w:rsidRPr="00DE1535">
        <w:rPr>
          <w:rFonts w:ascii="Times New Roman" w:hAnsi="Times New Roman" w:cs="Times New Roman"/>
          <w:sz w:val="20"/>
          <w:szCs w:val="20"/>
          <w:lang w:bidi="ar-EG"/>
        </w:rPr>
        <w:t>woermann</w:t>
      </w:r>
      <w:proofErr w:type="spellEnd"/>
      <w:r w:rsidRPr="00DE1535">
        <w:rPr>
          <w:rFonts w:ascii="Times New Roman" w:hAnsi="Times New Roman" w:cs="Times New Roman"/>
          <w:sz w:val="20"/>
          <w:szCs w:val="20"/>
          <w:lang w:bidi="ar-EG"/>
        </w:rPr>
        <w:t xml:space="preserve"> FG, </w:t>
      </w:r>
      <w:proofErr w:type="spellStart"/>
      <w:r w:rsidRPr="00DE1535">
        <w:rPr>
          <w:rFonts w:ascii="Times New Roman" w:hAnsi="Times New Roman" w:cs="Times New Roman"/>
          <w:sz w:val="20"/>
          <w:szCs w:val="20"/>
          <w:lang w:bidi="ar-EG"/>
        </w:rPr>
        <w:t>koepp</w:t>
      </w:r>
      <w:proofErr w:type="spellEnd"/>
      <w:r w:rsidRPr="00DE1535">
        <w:rPr>
          <w:rFonts w:ascii="Times New Roman" w:hAnsi="Times New Roman" w:cs="Times New Roman"/>
          <w:sz w:val="20"/>
          <w:szCs w:val="20"/>
          <w:lang w:bidi="ar-EG"/>
        </w:rPr>
        <w:t xml:space="preserve"> M, </w:t>
      </w:r>
      <w:proofErr w:type="spellStart"/>
      <w:r w:rsidRPr="00DE1535">
        <w:rPr>
          <w:rFonts w:ascii="Times New Roman" w:hAnsi="Times New Roman" w:cs="Times New Roman"/>
          <w:sz w:val="20"/>
          <w:szCs w:val="20"/>
          <w:lang w:bidi="ar-EG"/>
        </w:rPr>
        <w:t>krishnamoorthy</w:t>
      </w:r>
      <w:proofErr w:type="spellEnd"/>
      <w:r w:rsidRPr="00DE1535">
        <w:rPr>
          <w:rFonts w:ascii="Times New Roman" w:hAnsi="Times New Roman" w:cs="Times New Roman"/>
          <w:sz w:val="20"/>
          <w:szCs w:val="20"/>
          <w:lang w:bidi="ar-EG"/>
        </w:rPr>
        <w:t xml:space="preserve"> S, </w:t>
      </w:r>
      <w:proofErr w:type="spellStart"/>
      <w:r w:rsidRPr="00DE1535">
        <w:rPr>
          <w:rFonts w:ascii="Times New Roman" w:hAnsi="Times New Roman" w:cs="Times New Roman"/>
          <w:sz w:val="20"/>
          <w:szCs w:val="20"/>
          <w:lang w:bidi="ar-EG"/>
        </w:rPr>
        <w:t>etal</w:t>
      </w:r>
      <w:proofErr w:type="spellEnd"/>
      <w:r w:rsidRPr="00DE1535">
        <w:rPr>
          <w:rFonts w:ascii="Times New Roman" w:hAnsi="Times New Roman" w:cs="Times New Roman"/>
          <w:sz w:val="20"/>
          <w:szCs w:val="20"/>
          <w:lang w:bidi="ar-EG"/>
        </w:rPr>
        <w:t xml:space="preserve">. </w:t>
      </w:r>
      <w:proofErr w:type="spellStart"/>
      <w:r w:rsidRPr="00DE1535">
        <w:rPr>
          <w:rFonts w:ascii="Times New Roman" w:hAnsi="Times New Roman" w:cs="Times New Roman"/>
          <w:sz w:val="20"/>
          <w:szCs w:val="20"/>
          <w:lang w:bidi="ar-EG"/>
        </w:rPr>
        <w:t>Amygdala</w:t>
      </w:r>
      <w:proofErr w:type="spellEnd"/>
      <w:r w:rsidRPr="00DE1535">
        <w:rPr>
          <w:rFonts w:ascii="Times New Roman" w:hAnsi="Times New Roman" w:cs="Times New Roman"/>
          <w:sz w:val="20"/>
          <w:szCs w:val="20"/>
          <w:lang w:bidi="ar-EG"/>
        </w:rPr>
        <w:t xml:space="preserve"> pathology in psychosis of epilepsy: </w:t>
      </w:r>
      <w:proofErr w:type="spellStart"/>
      <w:r w:rsidRPr="00DE1535">
        <w:rPr>
          <w:rFonts w:ascii="Times New Roman" w:hAnsi="Times New Roman" w:cs="Times New Roman"/>
          <w:sz w:val="20"/>
          <w:szCs w:val="20"/>
          <w:lang w:bidi="ar-EG"/>
        </w:rPr>
        <w:t>Amagetic</w:t>
      </w:r>
      <w:proofErr w:type="spellEnd"/>
      <w:r w:rsidRPr="00DE1535">
        <w:rPr>
          <w:rFonts w:ascii="Times New Roman" w:hAnsi="Times New Roman" w:cs="Times New Roman"/>
          <w:sz w:val="20"/>
          <w:szCs w:val="20"/>
          <w:lang w:bidi="ar-EG"/>
        </w:rPr>
        <w:t xml:space="preserve"> resonance imaging study in patient with temporal lobe epilepsy. Brain. 2002 Jan. 125: 140-9.</w:t>
      </w:r>
    </w:p>
    <w:p w:rsidR="00542EB2" w:rsidRPr="00DE1535" w:rsidRDefault="004537F6"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Vuillumier</w:t>
      </w:r>
      <w:r w:rsidR="00542EB2" w:rsidRPr="00DE1535">
        <w:rPr>
          <w:rFonts w:ascii="Times New Roman" w:hAnsi="Times New Roman" w:cs="Times New Roman"/>
          <w:sz w:val="20"/>
          <w:szCs w:val="20"/>
          <w:lang w:bidi="ar-EG"/>
        </w:rPr>
        <w:t>p</w:t>
      </w:r>
      <w:proofErr w:type="spellEnd"/>
      <w:r w:rsidR="00542EB2" w:rsidRPr="00DE1535">
        <w:rPr>
          <w:rFonts w:ascii="Times New Roman" w:hAnsi="Times New Roman" w:cs="Times New Roman"/>
          <w:sz w:val="20"/>
          <w:szCs w:val="20"/>
          <w:lang w:bidi="ar-EG"/>
        </w:rPr>
        <w:t>, Jallon P.C Epilepsy and psychiatric disorder: epidemiological data). Rev Neural (pans) 198 may. 154 (4): 305-17.</w:t>
      </w:r>
    </w:p>
    <w:p w:rsidR="00542EB2" w:rsidRPr="00DE1535" w:rsidRDefault="00542EB2"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Tucker GJ. Seizure disorders presenting with psychiatric </w:t>
      </w:r>
      <w:proofErr w:type="spellStart"/>
      <w:r w:rsidRPr="00DE1535">
        <w:rPr>
          <w:rFonts w:ascii="Times New Roman" w:hAnsi="Times New Roman" w:cs="Times New Roman"/>
          <w:sz w:val="20"/>
          <w:szCs w:val="20"/>
          <w:lang w:bidi="ar-EG"/>
        </w:rPr>
        <w:t>symptomatology</w:t>
      </w:r>
      <w:proofErr w:type="spellEnd"/>
      <w:r w:rsidRPr="00DE1535">
        <w:rPr>
          <w:rFonts w:ascii="Times New Roman" w:hAnsi="Times New Roman" w:cs="Times New Roman"/>
          <w:sz w:val="20"/>
          <w:szCs w:val="20"/>
          <w:lang w:bidi="ar-EG"/>
        </w:rPr>
        <w:t xml:space="preserve">. </w:t>
      </w:r>
      <w:proofErr w:type="spellStart"/>
      <w:r w:rsidRPr="00DE1535">
        <w:rPr>
          <w:rFonts w:ascii="Times New Roman" w:hAnsi="Times New Roman" w:cs="Times New Roman"/>
          <w:sz w:val="20"/>
          <w:szCs w:val="20"/>
          <w:lang w:bidi="ar-EG"/>
        </w:rPr>
        <w:t>Psychiatrclin</w:t>
      </w:r>
      <w:proofErr w:type="spellEnd"/>
      <w:r w:rsidRPr="00DE1535">
        <w:rPr>
          <w:rFonts w:ascii="Times New Roman" w:hAnsi="Times New Roman" w:cs="Times New Roman"/>
          <w:sz w:val="20"/>
          <w:szCs w:val="20"/>
          <w:lang w:bidi="ar-EG"/>
        </w:rPr>
        <w:t xml:space="preserve"> North Am. Sep 1998 21(3): 625-35.</w:t>
      </w:r>
    </w:p>
    <w:p w:rsidR="00542EB2" w:rsidRPr="00DE1535" w:rsidRDefault="00542EB2"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Sorensen As, Hansen, H, Andersen R, </w:t>
      </w:r>
      <w:proofErr w:type="spellStart"/>
      <w:r w:rsidRPr="00DE1535">
        <w:rPr>
          <w:rFonts w:ascii="Times New Roman" w:hAnsi="Times New Roman" w:cs="Times New Roman"/>
          <w:sz w:val="20"/>
          <w:szCs w:val="20"/>
          <w:lang w:bidi="ar-EG"/>
        </w:rPr>
        <w:t>Hogenhaven</w:t>
      </w:r>
      <w:proofErr w:type="spellEnd"/>
      <w:r w:rsidRPr="00DE1535">
        <w:rPr>
          <w:rFonts w:ascii="Times New Roman" w:hAnsi="Times New Roman" w:cs="Times New Roman"/>
          <w:sz w:val="20"/>
          <w:szCs w:val="20"/>
          <w:lang w:bidi="ar-EG"/>
        </w:rPr>
        <w:t xml:space="preserve">, </w:t>
      </w:r>
      <w:proofErr w:type="spellStart"/>
      <w:r w:rsidRPr="00DE1535">
        <w:rPr>
          <w:rFonts w:ascii="Times New Roman" w:hAnsi="Times New Roman" w:cs="Times New Roman"/>
          <w:sz w:val="20"/>
          <w:szCs w:val="20"/>
          <w:lang w:bidi="ar-EG"/>
        </w:rPr>
        <w:t>Allerup</w:t>
      </w:r>
      <w:proofErr w:type="spellEnd"/>
      <w:r w:rsidRPr="00DE1535">
        <w:rPr>
          <w:rFonts w:ascii="Times New Roman" w:hAnsi="Times New Roman" w:cs="Times New Roman"/>
          <w:sz w:val="20"/>
          <w:szCs w:val="20"/>
          <w:lang w:bidi="ar-EG"/>
        </w:rPr>
        <w:t xml:space="preserve"> P, </w:t>
      </w:r>
      <w:proofErr w:type="spellStart"/>
      <w:r w:rsidRPr="00DE1535">
        <w:rPr>
          <w:rFonts w:ascii="Times New Roman" w:hAnsi="Times New Roman" w:cs="Times New Roman"/>
          <w:sz w:val="20"/>
          <w:szCs w:val="20"/>
          <w:lang w:bidi="ar-EG"/>
        </w:rPr>
        <w:t>Bolwig</w:t>
      </w:r>
      <w:proofErr w:type="spellEnd"/>
      <w:r w:rsidRPr="00DE1535">
        <w:rPr>
          <w:rFonts w:ascii="Times New Roman" w:hAnsi="Times New Roman" w:cs="Times New Roman"/>
          <w:sz w:val="20"/>
          <w:szCs w:val="20"/>
          <w:lang w:bidi="ar-EG"/>
        </w:rPr>
        <w:t xml:space="preserve"> TG. Personality characteristics and epilepsy. </w:t>
      </w:r>
      <w:proofErr w:type="spellStart"/>
      <w:r w:rsidRPr="00DE1535">
        <w:rPr>
          <w:rFonts w:ascii="Times New Roman" w:hAnsi="Times New Roman" w:cs="Times New Roman"/>
          <w:sz w:val="20"/>
          <w:szCs w:val="20"/>
          <w:lang w:bidi="ar-EG"/>
        </w:rPr>
        <w:t>Actapsychiatrscand</w:t>
      </w:r>
      <w:proofErr w:type="spellEnd"/>
      <w:r w:rsidRPr="00DE1535">
        <w:rPr>
          <w:rFonts w:ascii="Times New Roman" w:hAnsi="Times New Roman" w:cs="Times New Roman"/>
          <w:sz w:val="20"/>
          <w:szCs w:val="20"/>
          <w:lang w:bidi="ar-EG"/>
        </w:rPr>
        <w:t xml:space="preserve"> 1989; 80:620-31.</w:t>
      </w:r>
    </w:p>
    <w:p w:rsidR="00997A20" w:rsidRPr="00DE1535" w:rsidRDefault="00997A20"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Alhern</w:t>
      </w:r>
      <w:proofErr w:type="spellEnd"/>
      <w:r w:rsidR="00C4033B">
        <w:rPr>
          <w:rFonts w:ascii="Times New Roman" w:hAnsi="Times New Roman" w:cs="Times New Roman" w:hint="eastAsia"/>
          <w:sz w:val="20"/>
          <w:szCs w:val="20"/>
          <w:lang w:eastAsia="zh-CN" w:bidi="ar-EG"/>
        </w:rPr>
        <w:t xml:space="preserve"> </w:t>
      </w:r>
      <w:proofErr w:type="spellStart"/>
      <w:r w:rsidRPr="00DE1535">
        <w:rPr>
          <w:rFonts w:ascii="Times New Roman" w:hAnsi="Times New Roman" w:cs="Times New Roman"/>
          <w:sz w:val="20"/>
          <w:szCs w:val="20"/>
          <w:lang w:bidi="ar-EG"/>
        </w:rPr>
        <w:t>Gl</w:t>
      </w:r>
      <w:proofErr w:type="spellEnd"/>
      <w:r w:rsidRPr="00DE1535">
        <w:rPr>
          <w:rFonts w:ascii="Times New Roman" w:hAnsi="Times New Roman" w:cs="Times New Roman"/>
          <w:sz w:val="20"/>
          <w:szCs w:val="20"/>
          <w:lang w:bidi="ar-EG"/>
        </w:rPr>
        <w:t xml:space="preserve">, Herring AM, </w:t>
      </w:r>
      <w:proofErr w:type="spellStart"/>
      <w:r w:rsidRPr="00DE1535">
        <w:rPr>
          <w:rFonts w:ascii="Times New Roman" w:hAnsi="Times New Roman" w:cs="Times New Roman"/>
          <w:sz w:val="20"/>
          <w:szCs w:val="20"/>
          <w:lang w:bidi="ar-EG"/>
        </w:rPr>
        <w:t>Tackenberg</w:t>
      </w:r>
      <w:proofErr w:type="spellEnd"/>
      <w:r w:rsidRPr="00DE1535">
        <w:rPr>
          <w:rFonts w:ascii="Times New Roman" w:hAnsi="Times New Roman" w:cs="Times New Roman"/>
          <w:sz w:val="20"/>
          <w:szCs w:val="20"/>
          <w:lang w:bidi="ar-EG"/>
        </w:rPr>
        <w:t xml:space="preserve"> J. </w:t>
      </w:r>
      <w:proofErr w:type="spellStart"/>
      <w:r w:rsidRPr="00DE1535">
        <w:rPr>
          <w:rFonts w:ascii="Times New Roman" w:hAnsi="Times New Roman" w:cs="Times New Roman"/>
          <w:sz w:val="20"/>
          <w:szCs w:val="20"/>
          <w:lang w:bidi="ar-EG"/>
        </w:rPr>
        <w:t>etal</w:t>
      </w:r>
      <w:proofErr w:type="spellEnd"/>
      <w:r w:rsidRPr="00DE1535">
        <w:rPr>
          <w:rFonts w:ascii="Times New Roman" w:hAnsi="Times New Roman" w:cs="Times New Roman"/>
          <w:sz w:val="20"/>
          <w:szCs w:val="20"/>
          <w:lang w:bidi="ar-EG"/>
        </w:rPr>
        <w:t xml:space="preserve">. The association of multiple personality in </w:t>
      </w:r>
      <w:proofErr w:type="spellStart"/>
      <w:r w:rsidRPr="00DE1535">
        <w:rPr>
          <w:rFonts w:ascii="Times New Roman" w:hAnsi="Times New Roman" w:cs="Times New Roman"/>
          <w:sz w:val="20"/>
          <w:szCs w:val="20"/>
          <w:lang w:bidi="ar-EG"/>
        </w:rPr>
        <w:t>temprolimbic</w:t>
      </w:r>
      <w:proofErr w:type="spellEnd"/>
      <w:r w:rsidRPr="00DE1535">
        <w:rPr>
          <w:rFonts w:ascii="Times New Roman" w:hAnsi="Times New Roman" w:cs="Times New Roman"/>
          <w:sz w:val="20"/>
          <w:szCs w:val="20"/>
          <w:lang w:bidi="ar-EG"/>
        </w:rPr>
        <w:t>.</w:t>
      </w:r>
    </w:p>
    <w:p w:rsidR="00997A20" w:rsidRPr="00DE1535" w:rsidRDefault="00997A20"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Webster A, </w:t>
      </w:r>
      <w:proofErr w:type="spellStart"/>
      <w:r w:rsidRPr="00DE1535">
        <w:rPr>
          <w:rFonts w:ascii="Times New Roman" w:hAnsi="Times New Roman" w:cs="Times New Roman"/>
          <w:sz w:val="20"/>
          <w:szCs w:val="20"/>
          <w:lang w:bidi="ar-EG"/>
        </w:rPr>
        <w:t>Mawer</w:t>
      </w:r>
      <w:proofErr w:type="spellEnd"/>
      <w:r w:rsidRPr="00DE1535">
        <w:rPr>
          <w:rFonts w:ascii="Times New Roman" w:hAnsi="Times New Roman" w:cs="Times New Roman"/>
          <w:sz w:val="20"/>
          <w:szCs w:val="20"/>
          <w:lang w:bidi="ar-EG"/>
        </w:rPr>
        <w:t xml:space="preserve"> GE. Seizure frequency and major life event in epilepsy 1989; 30: 162-7.</w:t>
      </w:r>
    </w:p>
    <w:p w:rsidR="002C43AE" w:rsidRPr="00DE1535" w:rsidRDefault="00997A20"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Swinkels</w:t>
      </w:r>
      <w:proofErr w:type="spellEnd"/>
      <w:r w:rsidRPr="00DE1535">
        <w:rPr>
          <w:rFonts w:ascii="Times New Roman" w:hAnsi="Times New Roman" w:cs="Times New Roman"/>
          <w:sz w:val="20"/>
          <w:szCs w:val="20"/>
          <w:lang w:bidi="ar-EG"/>
        </w:rPr>
        <w:t xml:space="preserve">, W.A.M; </w:t>
      </w:r>
      <w:proofErr w:type="spellStart"/>
      <w:r w:rsidRPr="00DE1535">
        <w:rPr>
          <w:rFonts w:ascii="Times New Roman" w:hAnsi="Times New Roman" w:cs="Times New Roman"/>
          <w:sz w:val="20"/>
          <w:szCs w:val="20"/>
          <w:lang w:bidi="ar-EG"/>
        </w:rPr>
        <w:t>kuyk</w:t>
      </w:r>
      <w:proofErr w:type="spellEnd"/>
      <w:r w:rsidRPr="00DE1535">
        <w:rPr>
          <w:rFonts w:ascii="Times New Roman" w:hAnsi="Times New Roman" w:cs="Times New Roman"/>
          <w:sz w:val="20"/>
          <w:szCs w:val="20"/>
          <w:lang w:bidi="ar-EG"/>
        </w:rPr>
        <w:t xml:space="preserve">, J. de </w:t>
      </w:r>
      <w:proofErr w:type="spellStart"/>
      <w:r w:rsidRPr="00DE1535">
        <w:rPr>
          <w:rFonts w:ascii="Times New Roman" w:hAnsi="Times New Roman" w:cs="Times New Roman"/>
          <w:sz w:val="20"/>
          <w:szCs w:val="20"/>
          <w:lang w:bidi="ar-EG"/>
        </w:rPr>
        <w:t>Graaf</w:t>
      </w:r>
      <w:proofErr w:type="spellEnd"/>
      <w:r w:rsidRPr="00DE1535">
        <w:rPr>
          <w:rFonts w:ascii="Times New Roman" w:hAnsi="Times New Roman" w:cs="Times New Roman"/>
          <w:sz w:val="20"/>
          <w:szCs w:val="20"/>
          <w:lang w:bidi="ar-EG"/>
        </w:rPr>
        <w:t xml:space="preserve">, E.H. van </w:t>
      </w:r>
      <w:proofErr w:type="spellStart"/>
      <w:r w:rsidRPr="00DE1535">
        <w:rPr>
          <w:rFonts w:ascii="Times New Roman" w:hAnsi="Times New Roman" w:cs="Times New Roman"/>
          <w:sz w:val="20"/>
          <w:szCs w:val="20"/>
          <w:lang w:bidi="ar-EG"/>
        </w:rPr>
        <w:t>Dyck</w:t>
      </w:r>
      <w:proofErr w:type="spellEnd"/>
      <w:r w:rsidRPr="00DE1535">
        <w:rPr>
          <w:rFonts w:ascii="Times New Roman" w:hAnsi="Times New Roman" w:cs="Times New Roman"/>
          <w:sz w:val="20"/>
          <w:szCs w:val="20"/>
          <w:lang w:bidi="ar-EG"/>
        </w:rPr>
        <w:t xml:space="preserve">, R. and </w:t>
      </w:r>
      <w:proofErr w:type="spellStart"/>
      <w:r w:rsidRPr="00DE1535">
        <w:rPr>
          <w:rFonts w:ascii="Times New Roman" w:hAnsi="Times New Roman" w:cs="Times New Roman"/>
          <w:sz w:val="20"/>
          <w:szCs w:val="20"/>
          <w:lang w:bidi="ar-EG"/>
        </w:rPr>
        <w:t>spinhoven</w:t>
      </w:r>
      <w:proofErr w:type="spellEnd"/>
      <w:r w:rsidRPr="00DE1535">
        <w:rPr>
          <w:rFonts w:ascii="Times New Roman" w:hAnsi="Times New Roman" w:cs="Times New Roman"/>
          <w:sz w:val="20"/>
          <w:szCs w:val="20"/>
          <w:lang w:bidi="ar-EG"/>
        </w:rPr>
        <w:t xml:space="preserve"> ph. Prevalence of psychopathology in Dutch e</w:t>
      </w:r>
      <w:r w:rsidR="002C43AE" w:rsidRPr="00DE1535">
        <w:rPr>
          <w:rFonts w:ascii="Times New Roman" w:hAnsi="Times New Roman" w:cs="Times New Roman"/>
          <w:sz w:val="20"/>
          <w:szCs w:val="20"/>
          <w:lang w:bidi="ar-EG"/>
        </w:rPr>
        <w:t xml:space="preserve">pilepsy inpatients </w:t>
      </w:r>
      <w:proofErr w:type="spellStart"/>
      <w:r w:rsidR="002C43AE" w:rsidRPr="00DE1535">
        <w:rPr>
          <w:rFonts w:ascii="Times New Roman" w:hAnsi="Times New Roman" w:cs="Times New Roman"/>
          <w:sz w:val="20"/>
          <w:szCs w:val="20"/>
          <w:lang w:bidi="ar-EG"/>
        </w:rPr>
        <w:t>acomparative</w:t>
      </w:r>
      <w:proofErr w:type="spellEnd"/>
      <w:r w:rsidR="002C43AE" w:rsidRPr="00DE1535">
        <w:rPr>
          <w:rFonts w:ascii="Times New Roman" w:hAnsi="Times New Roman" w:cs="Times New Roman"/>
          <w:sz w:val="20"/>
          <w:szCs w:val="20"/>
          <w:lang w:bidi="ar-EG"/>
        </w:rPr>
        <w:t xml:space="preserve"> study. Epilepsy and Behavior 2001; 2:441-447.</w:t>
      </w:r>
    </w:p>
    <w:p w:rsidR="00DB58D6" w:rsidRPr="00DE1535" w:rsidRDefault="002C43AE"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Arnold L. </w:t>
      </w:r>
      <w:r w:rsidR="00DB58D6" w:rsidRPr="00DE1535">
        <w:rPr>
          <w:rFonts w:ascii="Times New Roman" w:hAnsi="Times New Roman" w:cs="Times New Roman"/>
          <w:sz w:val="20"/>
          <w:szCs w:val="20"/>
          <w:lang w:bidi="ar-EG"/>
        </w:rPr>
        <w:t xml:space="preserve">M and </w:t>
      </w:r>
      <w:proofErr w:type="spellStart"/>
      <w:r w:rsidR="00DB58D6" w:rsidRPr="00DE1535">
        <w:rPr>
          <w:rFonts w:ascii="Times New Roman" w:hAnsi="Times New Roman" w:cs="Times New Roman"/>
          <w:sz w:val="20"/>
          <w:szCs w:val="20"/>
          <w:lang w:bidi="ar-EG"/>
        </w:rPr>
        <w:t>privitera</w:t>
      </w:r>
      <w:proofErr w:type="spellEnd"/>
      <w:r w:rsidR="00DB58D6" w:rsidRPr="00DE1535">
        <w:rPr>
          <w:rFonts w:ascii="Times New Roman" w:hAnsi="Times New Roman" w:cs="Times New Roman"/>
          <w:sz w:val="20"/>
          <w:szCs w:val="20"/>
          <w:lang w:bidi="ar-EG"/>
        </w:rPr>
        <w:t>, M.D psychopathology and trauma in epileptic and psychogenic seizure patient. Psychosomatic 1996; 37: 438-443.</w:t>
      </w:r>
    </w:p>
    <w:p w:rsidR="00DB58D6" w:rsidRPr="00DE1535" w:rsidRDefault="00DB58D6"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E1535">
        <w:rPr>
          <w:rFonts w:ascii="Times New Roman" w:hAnsi="Times New Roman" w:cs="Times New Roman"/>
          <w:sz w:val="20"/>
          <w:szCs w:val="20"/>
          <w:lang w:bidi="ar-EG"/>
        </w:rPr>
        <w:t>Duijsens</w:t>
      </w:r>
      <w:proofErr w:type="spellEnd"/>
      <w:r w:rsidRPr="00DE1535">
        <w:rPr>
          <w:rFonts w:ascii="Times New Roman" w:hAnsi="Times New Roman" w:cs="Times New Roman"/>
          <w:sz w:val="20"/>
          <w:szCs w:val="20"/>
          <w:lang w:bidi="ar-EG"/>
        </w:rPr>
        <w:t xml:space="preserve">, I.J., </w:t>
      </w:r>
      <w:proofErr w:type="spellStart"/>
      <w:r w:rsidRPr="00DE1535">
        <w:rPr>
          <w:rFonts w:ascii="Times New Roman" w:hAnsi="Times New Roman" w:cs="Times New Roman"/>
          <w:sz w:val="20"/>
          <w:szCs w:val="20"/>
          <w:lang w:bidi="ar-EG"/>
        </w:rPr>
        <w:t>Harlngsms</w:t>
      </w:r>
      <w:proofErr w:type="spellEnd"/>
      <w:r w:rsidRPr="00DE1535">
        <w:rPr>
          <w:rFonts w:ascii="Times New Roman" w:hAnsi="Times New Roman" w:cs="Times New Roman"/>
          <w:sz w:val="20"/>
          <w:szCs w:val="20"/>
          <w:lang w:bidi="ar-EG"/>
        </w:rPr>
        <w:t xml:space="preserve">, R. and </w:t>
      </w:r>
      <w:proofErr w:type="spellStart"/>
      <w:r w:rsidRPr="00DE1535">
        <w:rPr>
          <w:rFonts w:ascii="Times New Roman" w:hAnsi="Times New Roman" w:cs="Times New Roman"/>
          <w:sz w:val="20"/>
          <w:szCs w:val="20"/>
          <w:lang w:bidi="ar-EG"/>
        </w:rPr>
        <w:t>Eurelings</w:t>
      </w:r>
      <w:proofErr w:type="spellEnd"/>
      <w:r w:rsidRPr="00DE1535">
        <w:rPr>
          <w:rFonts w:ascii="Times New Roman" w:hAnsi="Times New Roman" w:cs="Times New Roman"/>
          <w:sz w:val="20"/>
          <w:szCs w:val="20"/>
          <w:lang w:bidi="ar-EG"/>
        </w:rPr>
        <w:t xml:space="preserve">. </w:t>
      </w:r>
      <w:proofErr w:type="spellStart"/>
      <w:r w:rsidRPr="00DE1535">
        <w:rPr>
          <w:rFonts w:ascii="Times New Roman" w:hAnsi="Times New Roman" w:cs="Times New Roman"/>
          <w:sz w:val="20"/>
          <w:szCs w:val="20"/>
          <w:lang w:bidi="ar-EG"/>
        </w:rPr>
        <w:t>Bontekoe</w:t>
      </w:r>
      <w:proofErr w:type="spellEnd"/>
      <w:r w:rsidRPr="00DE1535">
        <w:rPr>
          <w:rFonts w:ascii="Times New Roman" w:hAnsi="Times New Roman" w:cs="Times New Roman"/>
          <w:sz w:val="20"/>
          <w:szCs w:val="20"/>
          <w:lang w:bidi="ar-EG"/>
        </w:rPr>
        <w:t xml:space="preserve">, E.H.M. </w:t>
      </w:r>
      <w:proofErr w:type="spellStart"/>
      <w:r w:rsidRPr="00DE1535">
        <w:rPr>
          <w:rFonts w:ascii="Times New Roman" w:hAnsi="Times New Roman" w:cs="Times New Roman"/>
          <w:sz w:val="20"/>
          <w:szCs w:val="20"/>
          <w:lang w:bidi="ar-EG"/>
        </w:rPr>
        <w:t>Devkphandleiding</w:t>
      </w:r>
      <w:proofErr w:type="spellEnd"/>
      <w:r w:rsidRPr="00DE1535">
        <w:rPr>
          <w:rFonts w:ascii="Times New Roman" w:hAnsi="Times New Roman" w:cs="Times New Roman"/>
          <w:sz w:val="20"/>
          <w:szCs w:val="20"/>
          <w:lang w:bidi="ar-EG"/>
        </w:rPr>
        <w:t xml:space="preserve">, </w:t>
      </w:r>
      <w:proofErr w:type="spellStart"/>
      <w:r w:rsidRPr="00DE1535">
        <w:rPr>
          <w:rFonts w:ascii="Times New Roman" w:hAnsi="Times New Roman" w:cs="Times New Roman"/>
          <w:sz w:val="20"/>
          <w:szCs w:val="20"/>
          <w:lang w:bidi="ar-EG"/>
        </w:rPr>
        <w:t>Dsm</w:t>
      </w:r>
      <w:proofErr w:type="spellEnd"/>
      <w:r w:rsidRPr="00DE1535">
        <w:rPr>
          <w:rFonts w:ascii="Times New Roman" w:hAnsi="Times New Roman" w:cs="Times New Roman"/>
          <w:sz w:val="20"/>
          <w:szCs w:val="20"/>
          <w:lang w:bidi="ar-EG"/>
        </w:rPr>
        <w:t xml:space="preserve">-Iv &amp; ICP10 </w:t>
      </w:r>
      <w:proofErr w:type="spellStart"/>
      <w:r w:rsidRPr="00DE1535">
        <w:rPr>
          <w:rFonts w:ascii="Times New Roman" w:hAnsi="Times New Roman" w:cs="Times New Roman"/>
          <w:sz w:val="20"/>
          <w:szCs w:val="20"/>
          <w:lang w:bidi="ar-EG"/>
        </w:rPr>
        <w:t>leiderdrop</w:t>
      </w:r>
      <w:proofErr w:type="spellEnd"/>
      <w:r w:rsidR="00C4033B">
        <w:rPr>
          <w:rFonts w:ascii="Times New Roman" w:hAnsi="Times New Roman" w:cs="Times New Roman" w:hint="eastAsia"/>
          <w:sz w:val="20"/>
          <w:szCs w:val="20"/>
          <w:lang w:eastAsia="zh-CN" w:bidi="ar-EG"/>
        </w:rPr>
        <w:t xml:space="preserve"> </w:t>
      </w:r>
      <w:proofErr w:type="spellStart"/>
      <w:r w:rsidRPr="00DE1535">
        <w:rPr>
          <w:rFonts w:ascii="Times New Roman" w:hAnsi="Times New Roman" w:cs="Times New Roman"/>
          <w:sz w:val="20"/>
          <w:szCs w:val="20"/>
          <w:lang w:bidi="ar-EG"/>
        </w:rPr>
        <w:t>Datec</w:t>
      </w:r>
      <w:proofErr w:type="spellEnd"/>
      <w:r w:rsidRPr="00DE1535">
        <w:rPr>
          <w:rFonts w:ascii="Times New Roman" w:hAnsi="Times New Roman" w:cs="Times New Roman"/>
          <w:sz w:val="20"/>
          <w:szCs w:val="20"/>
          <w:lang w:bidi="ar-EG"/>
        </w:rPr>
        <w:t>, 1999.</w:t>
      </w:r>
    </w:p>
    <w:p w:rsidR="001A0B2B" w:rsidRPr="00DE1535" w:rsidRDefault="00DB58D6" w:rsidP="001A0B2B">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 xml:space="preserve">Bauer, H. and </w:t>
      </w:r>
      <w:proofErr w:type="spellStart"/>
      <w:r w:rsidRPr="00DE1535">
        <w:rPr>
          <w:rFonts w:ascii="Times New Roman" w:hAnsi="Times New Roman" w:cs="Times New Roman"/>
          <w:sz w:val="20"/>
          <w:szCs w:val="20"/>
          <w:lang w:bidi="ar-EG"/>
        </w:rPr>
        <w:t>Duijsens</w:t>
      </w:r>
      <w:proofErr w:type="spellEnd"/>
      <w:r w:rsidRPr="00DE1535">
        <w:rPr>
          <w:rFonts w:ascii="Times New Roman" w:hAnsi="Times New Roman" w:cs="Times New Roman"/>
          <w:sz w:val="20"/>
          <w:szCs w:val="20"/>
          <w:lang w:bidi="ar-EG"/>
        </w:rPr>
        <w:t xml:space="preserve">, I.J. personality disorders in pulmonary </w:t>
      </w:r>
      <w:r w:rsidR="00901527" w:rsidRPr="00DE1535">
        <w:rPr>
          <w:rFonts w:ascii="Times New Roman" w:hAnsi="Times New Roman" w:cs="Times New Roman"/>
          <w:sz w:val="20"/>
          <w:szCs w:val="20"/>
          <w:lang w:bidi="ar-EG"/>
        </w:rPr>
        <w:t>patients. British Journal of medical psychology 1998; 71: 165-173.</w:t>
      </w:r>
      <w:r w:rsidR="00DE1535" w:rsidRPr="00DE1535">
        <w:rPr>
          <w:rFonts w:ascii="Times New Roman" w:hAnsi="Times New Roman" w:cs="Times New Roman" w:hint="eastAsia"/>
          <w:sz w:val="20"/>
          <w:szCs w:val="20"/>
          <w:lang w:eastAsia="zh-CN" w:bidi="ar-EG"/>
        </w:rPr>
        <w:t xml:space="preserve"> </w:t>
      </w:r>
    </w:p>
    <w:p w:rsidR="001A0B2B" w:rsidRPr="00DE1535" w:rsidRDefault="001A0B2B" w:rsidP="001A0B2B">
      <w:pPr>
        <w:bidi w:val="0"/>
        <w:snapToGrid w:val="0"/>
        <w:spacing w:after="0" w:line="240" w:lineRule="auto"/>
        <w:ind w:left="425" w:hanging="425"/>
        <w:jc w:val="both"/>
        <w:rPr>
          <w:rFonts w:ascii="Times New Roman" w:hAnsi="Times New Roman" w:cs="Times New Roman"/>
          <w:sz w:val="20"/>
          <w:szCs w:val="20"/>
          <w:lang w:bidi="ar-EG"/>
        </w:rPr>
        <w:sectPr w:rsidR="001A0B2B" w:rsidRPr="00DE1535" w:rsidSect="00DE1535">
          <w:headerReference w:type="default" r:id="rId46"/>
          <w:footerReference w:type="default" r:id="rId47"/>
          <w:type w:val="continuous"/>
          <w:pgSz w:w="12240" w:h="15840" w:code="1"/>
          <w:pgMar w:top="1440" w:right="1440" w:bottom="1440" w:left="1440" w:header="720" w:footer="720" w:gutter="0"/>
          <w:cols w:num="2" w:space="576"/>
          <w:docGrid w:linePitch="360"/>
        </w:sectPr>
      </w:pPr>
    </w:p>
    <w:p w:rsidR="001A0B2B" w:rsidRPr="00DE1535" w:rsidRDefault="001A0B2B" w:rsidP="001A0B2B">
      <w:pPr>
        <w:bidi w:val="0"/>
        <w:snapToGrid w:val="0"/>
        <w:spacing w:after="0" w:line="240" w:lineRule="auto"/>
        <w:ind w:left="425" w:hanging="425"/>
        <w:jc w:val="both"/>
        <w:rPr>
          <w:rFonts w:ascii="Times New Roman" w:hAnsi="Times New Roman" w:cs="Times New Roman"/>
          <w:sz w:val="20"/>
          <w:szCs w:val="20"/>
          <w:lang w:eastAsia="zh-CN" w:bidi="ar-EG"/>
        </w:rPr>
      </w:pPr>
    </w:p>
    <w:p w:rsidR="00C27619" w:rsidRPr="00DE1535" w:rsidRDefault="001A0B2B" w:rsidP="001A0B2B">
      <w:pPr>
        <w:bidi w:val="0"/>
        <w:snapToGrid w:val="0"/>
        <w:spacing w:after="0" w:line="240" w:lineRule="auto"/>
        <w:ind w:left="425" w:hanging="425"/>
        <w:jc w:val="both"/>
        <w:rPr>
          <w:rFonts w:ascii="Times New Roman" w:hAnsi="Times New Roman" w:cs="Times New Roman"/>
          <w:sz w:val="20"/>
          <w:szCs w:val="20"/>
          <w:lang w:bidi="ar-EG"/>
        </w:rPr>
      </w:pPr>
      <w:r w:rsidRPr="00DE1535">
        <w:rPr>
          <w:rFonts w:ascii="Times New Roman" w:hAnsi="Times New Roman" w:cs="Times New Roman"/>
          <w:sz w:val="20"/>
          <w:szCs w:val="20"/>
          <w:lang w:bidi="ar-EG"/>
        </w:rPr>
        <w:t>2/28/2016</w:t>
      </w:r>
    </w:p>
    <w:sectPr w:rsidR="00C27619" w:rsidRPr="00DE1535" w:rsidSect="0051119C">
      <w:headerReference w:type="default" r:id="rId48"/>
      <w:footerReference w:type="default" r:id="rId49"/>
      <w:type w:val="continuous"/>
      <w:pgSz w:w="12240" w:h="15840" w:code="1"/>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186945" w15:done="0"/>
  <w15:commentEx w15:paraId="678B6E08" w15:done="0"/>
  <w15:commentEx w15:paraId="6B090D62" w15:done="0"/>
  <w15:commentEx w15:paraId="555358B1" w15:done="0"/>
  <w15:commentEx w15:paraId="797E744F" w15:done="0"/>
  <w15:commentEx w15:paraId="0340FE21" w15:done="0"/>
  <w15:commentEx w15:paraId="6F61DC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535" w:rsidRDefault="00DE1535" w:rsidP="00901527">
      <w:pPr>
        <w:spacing w:after="0" w:line="240" w:lineRule="auto"/>
      </w:pPr>
      <w:r>
        <w:separator/>
      </w:r>
    </w:p>
  </w:endnote>
  <w:endnote w:type="continuationSeparator" w:id="0">
    <w:p w:rsidR="00DE1535" w:rsidRDefault="00DE1535" w:rsidP="00901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24</w:t>
    </w:r>
    <w:r w:rsidRPr="001A0B2B">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1</w:t>
    </w:r>
    <w:r w:rsidRPr="001A0B2B">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28</w:t>
    </w:r>
    <w:r w:rsidRPr="001A0B2B">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sidR="00C4033B">
      <w:rPr>
        <w:rFonts w:ascii="Times New Roman" w:hAnsi="Times New Roman" w:cs="Times New Roman"/>
        <w:noProof/>
        <w:sz w:val="20"/>
      </w:rPr>
      <w:t>28</w:t>
    </w:r>
    <w:r w:rsidRPr="001A0B2B">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sidR="00C4033B">
      <w:rPr>
        <w:rFonts w:ascii="Times New Roman" w:hAnsi="Times New Roman" w:cs="Times New Roman"/>
        <w:noProof/>
        <w:sz w:val="20"/>
      </w:rPr>
      <w:t>29</w:t>
    </w:r>
    <w:r w:rsidRPr="001A0B2B">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7</w:t>
    </w:r>
    <w:r w:rsidRPr="001A0B2B">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7</w:t>
    </w:r>
    <w:r w:rsidRPr="001A0B2B">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sidR="00C4033B">
      <w:rPr>
        <w:rFonts w:ascii="Times New Roman" w:hAnsi="Times New Roman" w:cs="Times New Roman"/>
        <w:noProof/>
        <w:sz w:val="20"/>
      </w:rPr>
      <w:t>31</w:t>
    </w:r>
    <w:r w:rsidRPr="001A0B2B">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32</w:t>
    </w:r>
    <w:r w:rsidRPr="001A0B2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25</w:t>
    </w:r>
    <w:r w:rsidRPr="001A0B2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26</w:t>
    </w:r>
    <w:r w:rsidRPr="001A0B2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1</w:t>
    </w:r>
    <w:r w:rsidRPr="001A0B2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1</w:t>
    </w:r>
    <w:r w:rsidRPr="001A0B2B">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4</w:t>
    </w:r>
    <w:r w:rsidRPr="001A0B2B">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4</w:t>
    </w:r>
    <w:r w:rsidRPr="001A0B2B">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27</w:t>
    </w:r>
    <w:r w:rsidRPr="001A0B2B">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bidi w:val="0"/>
      <w:spacing w:after="0" w:line="240" w:lineRule="auto"/>
      <w:jc w:val="center"/>
      <w:rPr>
        <w:rFonts w:ascii="Times New Roman" w:hAnsi="Times New Roman" w:cs="Times New Roman"/>
        <w:sz w:val="20"/>
      </w:rPr>
    </w:pPr>
    <w:r w:rsidRPr="001A0B2B">
      <w:rPr>
        <w:rFonts w:ascii="Times New Roman" w:hAnsi="Times New Roman" w:cs="Times New Roman"/>
        <w:sz w:val="20"/>
      </w:rPr>
      <w:fldChar w:fldCharType="begin"/>
    </w:r>
    <w:r w:rsidRPr="001A0B2B">
      <w:rPr>
        <w:rFonts w:ascii="Times New Roman" w:hAnsi="Times New Roman" w:cs="Times New Roman"/>
        <w:sz w:val="20"/>
      </w:rPr>
      <w:instrText xml:space="preserve"> page </w:instrText>
    </w:r>
    <w:r w:rsidRPr="001A0B2B">
      <w:rPr>
        <w:rFonts w:ascii="Times New Roman" w:hAnsi="Times New Roman" w:cs="Times New Roman"/>
        <w:sz w:val="20"/>
      </w:rPr>
      <w:fldChar w:fldCharType="separate"/>
    </w:r>
    <w:r>
      <w:rPr>
        <w:rFonts w:ascii="Times New Roman" w:hAnsi="Times New Roman" w:cs="Times New Roman"/>
        <w:noProof/>
        <w:sz w:val="20"/>
      </w:rPr>
      <w:t>27</w:t>
    </w:r>
    <w:r w:rsidRPr="001A0B2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535" w:rsidRDefault="00DE1535" w:rsidP="00901527">
      <w:pPr>
        <w:spacing w:after="0" w:line="240" w:lineRule="auto"/>
      </w:pPr>
      <w:r>
        <w:separator/>
      </w:r>
    </w:p>
  </w:footnote>
  <w:footnote w:type="continuationSeparator" w:id="0">
    <w:p w:rsidR="00DE1535" w:rsidRDefault="00DE1535" w:rsidP="00901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5" w:rsidRPr="001A0B2B" w:rsidRDefault="00DE1535" w:rsidP="001A0B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A0B2B">
      <w:rPr>
        <w:rFonts w:ascii="Times New Roman" w:hAnsi="Times New Roman" w:cs="Times New Roman" w:hint="eastAsia"/>
        <w:sz w:val="20"/>
        <w:szCs w:val="20"/>
      </w:rPr>
      <w:tab/>
    </w:r>
    <w:r w:rsidRPr="001A0B2B">
      <w:rPr>
        <w:rFonts w:ascii="Times New Roman" w:hAnsi="Times New Roman" w:cs="Times New Roman"/>
        <w:sz w:val="20"/>
        <w:szCs w:val="20"/>
      </w:rPr>
      <w:t>New York Science Journal 201</w:t>
    </w:r>
    <w:r w:rsidRPr="001A0B2B">
      <w:rPr>
        <w:rFonts w:ascii="Times New Roman" w:hAnsi="Times New Roman" w:cs="Times New Roman" w:hint="eastAsia"/>
        <w:sz w:val="20"/>
        <w:szCs w:val="20"/>
      </w:rPr>
      <w:t>6</w:t>
    </w:r>
    <w:proofErr w:type="gramStart"/>
    <w:r w:rsidRPr="001A0B2B">
      <w:rPr>
        <w:rFonts w:ascii="Times New Roman" w:hAnsi="Times New Roman" w:cs="Times New Roman"/>
        <w:sz w:val="20"/>
        <w:szCs w:val="20"/>
      </w:rPr>
      <w:t>;</w:t>
    </w:r>
    <w:r w:rsidRPr="001A0B2B">
      <w:rPr>
        <w:rFonts w:ascii="Times New Roman" w:hAnsi="Times New Roman" w:cs="Times New Roman" w:hint="eastAsia"/>
        <w:sz w:val="20"/>
        <w:szCs w:val="20"/>
      </w:rPr>
      <w:t>9</w:t>
    </w:r>
    <w:proofErr w:type="gramEnd"/>
    <w:r w:rsidRPr="001A0B2B">
      <w:rPr>
        <w:rFonts w:ascii="Times New Roman" w:hAnsi="Times New Roman" w:cs="Times New Roman"/>
        <w:sz w:val="20"/>
        <w:szCs w:val="20"/>
      </w:rPr>
      <w:t>(</w:t>
    </w:r>
    <w:r w:rsidRPr="001A0B2B">
      <w:rPr>
        <w:rFonts w:ascii="Times New Roman" w:hAnsi="Times New Roman" w:cs="Times New Roman" w:hint="eastAsia"/>
        <w:sz w:val="20"/>
        <w:szCs w:val="20"/>
      </w:rPr>
      <w:t>3</w:t>
    </w:r>
    <w:r w:rsidRPr="001A0B2B">
      <w:rPr>
        <w:rFonts w:ascii="Times New Roman" w:hAnsi="Times New Roman" w:cs="Times New Roman"/>
        <w:sz w:val="20"/>
        <w:szCs w:val="20"/>
      </w:rPr>
      <w:t>)</w:t>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ab/>
    </w:r>
    <w:r w:rsidRPr="001A0B2B">
      <w:rPr>
        <w:rFonts w:ascii="Times New Roman" w:hAnsi="Times New Roman" w:cs="Times New Roman"/>
        <w:iCs/>
        <w:sz w:val="20"/>
        <w:szCs w:val="20"/>
      </w:rPr>
      <w:t xml:space="preserve"> </w:t>
    </w:r>
    <w:r w:rsidRPr="001A0B2B">
      <w:rPr>
        <w:rFonts w:ascii="Times New Roman" w:hAnsi="Times New Roman" w:cs="Times New Roman" w:hint="eastAsia"/>
        <w:iCs/>
        <w:sz w:val="20"/>
        <w:szCs w:val="20"/>
      </w:rPr>
      <w:t xml:space="preserve"> </w:t>
    </w:r>
    <w:r w:rsidRPr="001A0B2B">
      <w:rPr>
        <w:rFonts w:ascii="Times New Roman" w:hAnsi="Times New Roman" w:cs="Times New Roman"/>
        <w:iCs/>
        <w:sz w:val="20"/>
        <w:szCs w:val="20"/>
      </w:rPr>
      <w:t xml:space="preserve">   </w:t>
    </w:r>
    <w:hyperlink r:id="rId1" w:history="1">
      <w:r w:rsidRPr="001A0B2B">
        <w:rPr>
          <w:rStyle w:val="Hyperlink"/>
          <w:rFonts w:ascii="Times New Roman" w:hAnsi="Times New Roman" w:cs="Times New Roman"/>
          <w:color w:val="0000FF"/>
          <w:sz w:val="20"/>
          <w:szCs w:val="20"/>
        </w:rPr>
        <w:t>http://www.sciencepub.net/newyork</w:t>
      </w:r>
    </w:hyperlink>
  </w:p>
  <w:p w:rsidR="00DE1535" w:rsidRPr="001A0B2B" w:rsidRDefault="00DE1535" w:rsidP="001A0B2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556E"/>
    <w:multiLevelType w:val="hybridMultilevel"/>
    <w:tmpl w:val="18F6ECB6"/>
    <w:lvl w:ilvl="0" w:tplc="C6145EEE">
      <w:numFmt w:val="bullet"/>
      <w:lvlText w:val="-"/>
      <w:lvlJc w:val="left"/>
      <w:pPr>
        <w:ind w:left="360" w:hanging="360"/>
      </w:pPr>
      <w:rPr>
        <w:rFonts w:ascii="Times New Roman" w:eastAsiaTheme="minorEastAsia" w:hAnsi="Times New Roman" w:cs="Times New Roman"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B95DE8"/>
    <w:multiLevelType w:val="hybridMultilevel"/>
    <w:tmpl w:val="87346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76935"/>
    <w:multiLevelType w:val="hybridMultilevel"/>
    <w:tmpl w:val="755A66D0"/>
    <w:lvl w:ilvl="0" w:tplc="5E40347A">
      <w:start w:val="5"/>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631DF4"/>
    <w:multiLevelType w:val="hybridMultilevel"/>
    <w:tmpl w:val="42900C14"/>
    <w:lvl w:ilvl="0" w:tplc="C6B6AC04">
      <w:start w:val="1"/>
      <w:numFmt w:val="decimal"/>
      <w:lvlText w:val="%1."/>
      <w:lvlJc w:val="left"/>
      <w:pPr>
        <w:ind w:left="360" w:hanging="360"/>
      </w:pPr>
      <w:rPr>
        <w:rFonts w:hint="eastAsia"/>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5453F"/>
    <w:rsid w:val="00023E92"/>
    <w:rsid w:val="00025B04"/>
    <w:rsid w:val="00030203"/>
    <w:rsid w:val="00095E3A"/>
    <w:rsid w:val="000C19C0"/>
    <w:rsid w:val="000C3E3D"/>
    <w:rsid w:val="000C73AF"/>
    <w:rsid w:val="000F3B6B"/>
    <w:rsid w:val="0010168D"/>
    <w:rsid w:val="001133EE"/>
    <w:rsid w:val="0012033C"/>
    <w:rsid w:val="0012313A"/>
    <w:rsid w:val="001538B8"/>
    <w:rsid w:val="00161BEA"/>
    <w:rsid w:val="00171285"/>
    <w:rsid w:val="00197A42"/>
    <w:rsid w:val="001A0B2B"/>
    <w:rsid w:val="001A29E4"/>
    <w:rsid w:val="001F63AC"/>
    <w:rsid w:val="00200436"/>
    <w:rsid w:val="00220F57"/>
    <w:rsid w:val="0023720A"/>
    <w:rsid w:val="0023754F"/>
    <w:rsid w:val="00262845"/>
    <w:rsid w:val="0027163F"/>
    <w:rsid w:val="0028012E"/>
    <w:rsid w:val="002901D4"/>
    <w:rsid w:val="002A245F"/>
    <w:rsid w:val="002C43AE"/>
    <w:rsid w:val="002D3F5C"/>
    <w:rsid w:val="002D6D5D"/>
    <w:rsid w:val="002E0AA7"/>
    <w:rsid w:val="002E45FE"/>
    <w:rsid w:val="002F19E7"/>
    <w:rsid w:val="00300C0D"/>
    <w:rsid w:val="00304D2D"/>
    <w:rsid w:val="003152BE"/>
    <w:rsid w:val="00331A61"/>
    <w:rsid w:val="00334168"/>
    <w:rsid w:val="00346207"/>
    <w:rsid w:val="00370366"/>
    <w:rsid w:val="0037282A"/>
    <w:rsid w:val="00382B37"/>
    <w:rsid w:val="00387EBD"/>
    <w:rsid w:val="003A112E"/>
    <w:rsid w:val="003A6981"/>
    <w:rsid w:val="003B1EAD"/>
    <w:rsid w:val="003C2D2B"/>
    <w:rsid w:val="003E5C29"/>
    <w:rsid w:val="00401D92"/>
    <w:rsid w:val="004028CE"/>
    <w:rsid w:val="00430038"/>
    <w:rsid w:val="00450A84"/>
    <w:rsid w:val="004537F6"/>
    <w:rsid w:val="0045702D"/>
    <w:rsid w:val="004717F1"/>
    <w:rsid w:val="004723CF"/>
    <w:rsid w:val="00495DF9"/>
    <w:rsid w:val="00496AA1"/>
    <w:rsid w:val="004A04FF"/>
    <w:rsid w:val="004A1B93"/>
    <w:rsid w:val="004A431E"/>
    <w:rsid w:val="004C5BAB"/>
    <w:rsid w:val="004E1F9E"/>
    <w:rsid w:val="004F1688"/>
    <w:rsid w:val="004F58F5"/>
    <w:rsid w:val="004F6BB2"/>
    <w:rsid w:val="00502E66"/>
    <w:rsid w:val="0051119C"/>
    <w:rsid w:val="00511E24"/>
    <w:rsid w:val="00520580"/>
    <w:rsid w:val="00535700"/>
    <w:rsid w:val="005427AB"/>
    <w:rsid w:val="00542EB2"/>
    <w:rsid w:val="0056598B"/>
    <w:rsid w:val="00571CFE"/>
    <w:rsid w:val="00572378"/>
    <w:rsid w:val="005755E2"/>
    <w:rsid w:val="005C6CFF"/>
    <w:rsid w:val="005C7E10"/>
    <w:rsid w:val="005D16B9"/>
    <w:rsid w:val="005E3F5F"/>
    <w:rsid w:val="005F0128"/>
    <w:rsid w:val="006016BC"/>
    <w:rsid w:val="00601A88"/>
    <w:rsid w:val="0060729C"/>
    <w:rsid w:val="00616CBD"/>
    <w:rsid w:val="006204CE"/>
    <w:rsid w:val="006502A3"/>
    <w:rsid w:val="00651921"/>
    <w:rsid w:val="00651C53"/>
    <w:rsid w:val="00671758"/>
    <w:rsid w:val="00677E6F"/>
    <w:rsid w:val="006A5AEF"/>
    <w:rsid w:val="006C43BC"/>
    <w:rsid w:val="006F7613"/>
    <w:rsid w:val="00712C6C"/>
    <w:rsid w:val="007307D7"/>
    <w:rsid w:val="00747496"/>
    <w:rsid w:val="00747E00"/>
    <w:rsid w:val="0075453F"/>
    <w:rsid w:val="00766D29"/>
    <w:rsid w:val="007D1FEF"/>
    <w:rsid w:val="007E2593"/>
    <w:rsid w:val="007E283F"/>
    <w:rsid w:val="007E5396"/>
    <w:rsid w:val="007E6601"/>
    <w:rsid w:val="00824EE8"/>
    <w:rsid w:val="00831A3E"/>
    <w:rsid w:val="00835C17"/>
    <w:rsid w:val="0084003F"/>
    <w:rsid w:val="00851252"/>
    <w:rsid w:val="008519EE"/>
    <w:rsid w:val="008526D1"/>
    <w:rsid w:val="00856861"/>
    <w:rsid w:val="0086180F"/>
    <w:rsid w:val="00865494"/>
    <w:rsid w:val="008A78E6"/>
    <w:rsid w:val="008D0C20"/>
    <w:rsid w:val="008D2990"/>
    <w:rsid w:val="008D4837"/>
    <w:rsid w:val="008E6013"/>
    <w:rsid w:val="008F1BF5"/>
    <w:rsid w:val="00901527"/>
    <w:rsid w:val="0091392A"/>
    <w:rsid w:val="0093454A"/>
    <w:rsid w:val="00954F67"/>
    <w:rsid w:val="0096451A"/>
    <w:rsid w:val="00973613"/>
    <w:rsid w:val="00973CA8"/>
    <w:rsid w:val="0097554D"/>
    <w:rsid w:val="00997A20"/>
    <w:rsid w:val="009A1017"/>
    <w:rsid w:val="009A2350"/>
    <w:rsid w:val="009A2C08"/>
    <w:rsid w:val="009A45C9"/>
    <w:rsid w:val="009E2227"/>
    <w:rsid w:val="009E28B2"/>
    <w:rsid w:val="009F6D0C"/>
    <w:rsid w:val="00A65391"/>
    <w:rsid w:val="00A72CE2"/>
    <w:rsid w:val="00A77316"/>
    <w:rsid w:val="00A9184F"/>
    <w:rsid w:val="00A92C39"/>
    <w:rsid w:val="00A94A6E"/>
    <w:rsid w:val="00AB69A2"/>
    <w:rsid w:val="00AC5740"/>
    <w:rsid w:val="00B0269C"/>
    <w:rsid w:val="00B15297"/>
    <w:rsid w:val="00B20F13"/>
    <w:rsid w:val="00B21DA3"/>
    <w:rsid w:val="00B24371"/>
    <w:rsid w:val="00B3530D"/>
    <w:rsid w:val="00B40605"/>
    <w:rsid w:val="00B517A0"/>
    <w:rsid w:val="00B75F93"/>
    <w:rsid w:val="00B80A60"/>
    <w:rsid w:val="00BA581D"/>
    <w:rsid w:val="00BB7D00"/>
    <w:rsid w:val="00C02929"/>
    <w:rsid w:val="00C1474C"/>
    <w:rsid w:val="00C24BD1"/>
    <w:rsid w:val="00C27619"/>
    <w:rsid w:val="00C27889"/>
    <w:rsid w:val="00C4033B"/>
    <w:rsid w:val="00C64CDD"/>
    <w:rsid w:val="00C83A06"/>
    <w:rsid w:val="00C9745E"/>
    <w:rsid w:val="00CA3DA8"/>
    <w:rsid w:val="00CB6B7F"/>
    <w:rsid w:val="00CC4752"/>
    <w:rsid w:val="00CD092B"/>
    <w:rsid w:val="00D11BF4"/>
    <w:rsid w:val="00D22437"/>
    <w:rsid w:val="00D4420C"/>
    <w:rsid w:val="00D444E1"/>
    <w:rsid w:val="00D44C7D"/>
    <w:rsid w:val="00D67EEC"/>
    <w:rsid w:val="00DA6A60"/>
    <w:rsid w:val="00DB58D6"/>
    <w:rsid w:val="00DD63E3"/>
    <w:rsid w:val="00DE0D4D"/>
    <w:rsid w:val="00DE1535"/>
    <w:rsid w:val="00DF7B67"/>
    <w:rsid w:val="00E17C61"/>
    <w:rsid w:val="00E238EA"/>
    <w:rsid w:val="00E30BBE"/>
    <w:rsid w:val="00E41986"/>
    <w:rsid w:val="00E50280"/>
    <w:rsid w:val="00E72BE5"/>
    <w:rsid w:val="00E85EE8"/>
    <w:rsid w:val="00E96024"/>
    <w:rsid w:val="00EA4ECC"/>
    <w:rsid w:val="00EB1D5F"/>
    <w:rsid w:val="00EC4B91"/>
    <w:rsid w:val="00EE2077"/>
    <w:rsid w:val="00EF1CD2"/>
    <w:rsid w:val="00F15B50"/>
    <w:rsid w:val="00F173C0"/>
    <w:rsid w:val="00F23508"/>
    <w:rsid w:val="00F55E43"/>
    <w:rsid w:val="00F673E2"/>
    <w:rsid w:val="00F73EBF"/>
    <w:rsid w:val="00F831DA"/>
    <w:rsid w:val="00F84DB9"/>
    <w:rsid w:val="00F910FF"/>
    <w:rsid w:val="00F93CB4"/>
    <w:rsid w:val="00FA34A5"/>
    <w:rsid w:val="00FB4E9B"/>
    <w:rsid w:val="00FC1251"/>
    <w:rsid w:val="00FC15C2"/>
    <w:rsid w:val="00FC1FFE"/>
    <w:rsid w:val="00FC2167"/>
    <w:rsid w:val="00FD2DE9"/>
    <w:rsid w:val="00FD4700"/>
    <w:rsid w:val="00FD7797"/>
    <w:rsid w:val="00FE5859"/>
    <w:rsid w:val="00FE62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E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CB4"/>
    <w:pPr>
      <w:ind w:left="720"/>
      <w:contextualSpacing/>
    </w:pPr>
  </w:style>
  <w:style w:type="paragraph" w:styleId="Header">
    <w:name w:val="header"/>
    <w:basedOn w:val="Normal"/>
    <w:link w:val="HeaderChar"/>
    <w:uiPriority w:val="99"/>
    <w:semiHidden/>
    <w:unhideWhenUsed/>
    <w:rsid w:val="0090152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01527"/>
  </w:style>
  <w:style w:type="paragraph" w:styleId="Footer">
    <w:name w:val="footer"/>
    <w:basedOn w:val="Normal"/>
    <w:link w:val="FooterChar"/>
    <w:uiPriority w:val="99"/>
    <w:semiHidden/>
    <w:unhideWhenUsed/>
    <w:rsid w:val="0090152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01527"/>
  </w:style>
  <w:style w:type="paragraph" w:styleId="BalloonText">
    <w:name w:val="Balloon Text"/>
    <w:basedOn w:val="Normal"/>
    <w:link w:val="BalloonTextChar"/>
    <w:uiPriority w:val="99"/>
    <w:semiHidden/>
    <w:unhideWhenUsed/>
    <w:rsid w:val="00DA6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A60"/>
    <w:rPr>
      <w:rFonts w:ascii="Tahoma" w:hAnsi="Tahoma" w:cs="Tahoma"/>
      <w:sz w:val="16"/>
      <w:szCs w:val="16"/>
    </w:rPr>
  </w:style>
  <w:style w:type="table" w:styleId="TableGrid">
    <w:name w:val="Table Grid"/>
    <w:basedOn w:val="TableNormal"/>
    <w:uiPriority w:val="59"/>
    <w:rsid w:val="00370366"/>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4A6E"/>
    <w:rPr>
      <w:color w:val="0000FF" w:themeColor="hyperlink"/>
      <w:u w:val="single"/>
    </w:rPr>
  </w:style>
  <w:style w:type="character" w:styleId="CommentReference">
    <w:name w:val="annotation reference"/>
    <w:basedOn w:val="DefaultParagraphFont"/>
    <w:uiPriority w:val="99"/>
    <w:semiHidden/>
    <w:unhideWhenUsed/>
    <w:rsid w:val="006502A3"/>
    <w:rPr>
      <w:sz w:val="16"/>
      <w:szCs w:val="16"/>
    </w:rPr>
  </w:style>
  <w:style w:type="paragraph" w:styleId="CommentText">
    <w:name w:val="annotation text"/>
    <w:basedOn w:val="Normal"/>
    <w:link w:val="CommentTextChar"/>
    <w:uiPriority w:val="99"/>
    <w:semiHidden/>
    <w:unhideWhenUsed/>
    <w:rsid w:val="006502A3"/>
    <w:pPr>
      <w:spacing w:line="240" w:lineRule="auto"/>
    </w:pPr>
    <w:rPr>
      <w:sz w:val="20"/>
      <w:szCs w:val="20"/>
    </w:rPr>
  </w:style>
  <w:style w:type="character" w:customStyle="1" w:styleId="CommentTextChar">
    <w:name w:val="Comment Text Char"/>
    <w:basedOn w:val="DefaultParagraphFont"/>
    <w:link w:val="CommentText"/>
    <w:uiPriority w:val="99"/>
    <w:semiHidden/>
    <w:rsid w:val="006502A3"/>
    <w:rPr>
      <w:sz w:val="20"/>
      <w:szCs w:val="20"/>
    </w:rPr>
  </w:style>
  <w:style w:type="paragraph" w:styleId="CommentSubject">
    <w:name w:val="annotation subject"/>
    <w:basedOn w:val="CommentText"/>
    <w:next w:val="CommentText"/>
    <w:link w:val="CommentSubjectChar"/>
    <w:uiPriority w:val="99"/>
    <w:semiHidden/>
    <w:unhideWhenUsed/>
    <w:rsid w:val="006502A3"/>
    <w:rPr>
      <w:b/>
      <w:bCs/>
    </w:rPr>
  </w:style>
  <w:style w:type="character" w:customStyle="1" w:styleId="CommentSubjectChar">
    <w:name w:val="Comment Subject Char"/>
    <w:basedOn w:val="CommentTextChar"/>
    <w:link w:val="CommentSubject"/>
    <w:uiPriority w:val="99"/>
    <w:semiHidden/>
    <w:rsid w:val="006502A3"/>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ntTable" Target="fontTable.xml"/><Relationship Id="rId7" Type="http://schemas.openxmlformats.org/officeDocument/2006/relationships/hyperlink" Target="mailto:ibrahimafify79@yahoo.com"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chart" Target="charts/chart5.xml"/><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chart" Target="charts/chart3.xml"/><Relationship Id="rId37" Type="http://schemas.openxmlformats.org/officeDocument/2006/relationships/chart" Target="charts/chart4.xml"/><Relationship Id="rId40" Type="http://schemas.openxmlformats.org/officeDocument/2006/relationships/footer" Target="footer13.xml"/><Relationship Id="rId45" Type="http://schemas.openxmlformats.org/officeDocument/2006/relationships/footer" Target="footer15.xml"/><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oter" Target="footer1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eader" Target="header15.xml"/><Relationship Id="rId52"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www.dx.doi.org/10.7537/marsnys09031605" TargetMode="External"/><Relationship Id="rId14" Type="http://schemas.openxmlformats.org/officeDocument/2006/relationships/chart" Target="charts/chart1.xml"/><Relationship Id="rId22" Type="http://schemas.openxmlformats.org/officeDocument/2006/relationships/footer" Target="footer6.xml"/><Relationship Id="rId27" Type="http://schemas.openxmlformats.org/officeDocument/2006/relationships/chart" Target="charts/chart2.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chart" Target="charts/chart6.xml"/><Relationship Id="rId48" Type="http://schemas.openxmlformats.org/officeDocument/2006/relationships/header" Target="header17.xml"/><Relationship Id="rId8" Type="http://schemas.openxmlformats.org/officeDocument/2006/relationships/hyperlink" Target="http://www.sciencepub.net/newyork"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oataz\Desktop\walaa%20manar\Walaa%20icu\walaa(1)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oataz\Desktop\walaa%20manar\Walaa%20icu\walaa(1)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oataz\Desktop\walaa%20manar\Walaa%20icu\walaa(1)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oataz\Desktop\New%20Microsoft%20Excel%20Worksheet%20(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oataz\Desktop\New%20Microsoft%20Excel%20Worksheet%20(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oataz\Desktop\New%20Microsoft%20Excel%20Worksheet%20(2).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Sheet1!$Q$15</c:f>
              <c:strCache>
                <c:ptCount val="1"/>
                <c:pt idx="0">
                  <c:v>Control </c:v>
                </c:pt>
              </c:strCache>
            </c:strRef>
          </c:tx>
          <c:cat>
            <c:strRef>
              <c:f>Sheet1!$P$16:$P$19</c:f>
              <c:strCache>
                <c:ptCount val="4"/>
                <c:pt idx="0">
                  <c:v>None </c:v>
                </c:pt>
                <c:pt idx="1">
                  <c:v>Low </c:v>
                </c:pt>
                <c:pt idx="2">
                  <c:v>average</c:v>
                </c:pt>
                <c:pt idx="3">
                  <c:v>High</c:v>
                </c:pt>
              </c:strCache>
            </c:strRef>
          </c:cat>
          <c:val>
            <c:numRef>
              <c:f>Sheet1!$Q$16:$Q$19</c:f>
              <c:numCache>
                <c:formatCode>General</c:formatCode>
                <c:ptCount val="4"/>
                <c:pt idx="0">
                  <c:v>2</c:v>
                </c:pt>
                <c:pt idx="1">
                  <c:v>16</c:v>
                </c:pt>
                <c:pt idx="2">
                  <c:v>9</c:v>
                </c:pt>
                <c:pt idx="3">
                  <c:v>16</c:v>
                </c:pt>
              </c:numCache>
            </c:numRef>
          </c:val>
        </c:ser>
        <c:ser>
          <c:idx val="1"/>
          <c:order val="1"/>
          <c:tx>
            <c:strRef>
              <c:f>Sheet1!$R$15</c:f>
              <c:strCache>
                <c:ptCount val="1"/>
                <c:pt idx="0">
                  <c:v>Case </c:v>
                </c:pt>
              </c:strCache>
            </c:strRef>
          </c:tx>
          <c:cat>
            <c:strRef>
              <c:f>Sheet1!$P$16:$P$19</c:f>
              <c:strCache>
                <c:ptCount val="4"/>
                <c:pt idx="0">
                  <c:v>None </c:v>
                </c:pt>
                <c:pt idx="1">
                  <c:v>Low </c:v>
                </c:pt>
                <c:pt idx="2">
                  <c:v>average</c:v>
                </c:pt>
                <c:pt idx="3">
                  <c:v>High</c:v>
                </c:pt>
              </c:strCache>
            </c:strRef>
          </c:cat>
          <c:val>
            <c:numRef>
              <c:f>Sheet1!$R$16:$R$19</c:f>
              <c:numCache>
                <c:formatCode>General</c:formatCode>
                <c:ptCount val="4"/>
                <c:pt idx="0">
                  <c:v>3</c:v>
                </c:pt>
                <c:pt idx="1">
                  <c:v>16</c:v>
                </c:pt>
                <c:pt idx="2">
                  <c:v>13</c:v>
                </c:pt>
                <c:pt idx="3">
                  <c:v>11</c:v>
                </c:pt>
              </c:numCache>
            </c:numRef>
          </c:val>
        </c:ser>
        <c:shape val="box"/>
        <c:axId val="72123520"/>
        <c:axId val="72125056"/>
        <c:axId val="0"/>
      </c:bar3DChart>
      <c:catAx>
        <c:axId val="72123520"/>
        <c:scaling>
          <c:orientation val="minMax"/>
        </c:scaling>
        <c:axPos val="b"/>
        <c:numFmt formatCode="General" sourceLinked="0"/>
        <c:tickLblPos val="nextTo"/>
        <c:txPr>
          <a:bodyPr/>
          <a:lstStyle/>
          <a:p>
            <a:pPr>
              <a:defRPr lang="en-US"/>
            </a:pPr>
            <a:endParaRPr lang="en-US"/>
          </a:p>
        </c:txPr>
        <c:crossAx val="72125056"/>
        <c:crosses val="autoZero"/>
        <c:auto val="1"/>
        <c:lblAlgn val="ctr"/>
        <c:lblOffset val="100"/>
      </c:catAx>
      <c:valAx>
        <c:axId val="72125056"/>
        <c:scaling>
          <c:orientation val="minMax"/>
        </c:scaling>
        <c:axPos val="l"/>
        <c:majorGridlines/>
        <c:numFmt formatCode="General" sourceLinked="1"/>
        <c:tickLblPos val="nextTo"/>
        <c:txPr>
          <a:bodyPr/>
          <a:lstStyle/>
          <a:p>
            <a:pPr>
              <a:defRPr lang="en-US"/>
            </a:pPr>
            <a:endParaRPr lang="en-US"/>
          </a:p>
        </c:txPr>
        <c:crossAx val="72123520"/>
        <c:crosses val="autoZero"/>
        <c:crossBetween val="between"/>
      </c:valAx>
    </c:plotArea>
    <c:legend>
      <c:legendPos val="r"/>
      <c:layout/>
      <c:txPr>
        <a:bodyPr/>
        <a:lstStyle/>
        <a:p>
          <a:pPr>
            <a:defRPr lang="en-US"/>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stacked"/>
        <c:ser>
          <c:idx val="0"/>
          <c:order val="0"/>
          <c:tx>
            <c:strRef>
              <c:f>Sheet1!$N$24</c:f>
              <c:strCache>
                <c:ptCount val="1"/>
                <c:pt idx="0">
                  <c:v>No PD</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Sheet1!$O$23:$P$23</c:f>
              <c:strCache>
                <c:ptCount val="2"/>
                <c:pt idx="0">
                  <c:v>Control </c:v>
                </c:pt>
                <c:pt idx="1">
                  <c:v>Case</c:v>
                </c:pt>
              </c:strCache>
            </c:strRef>
          </c:cat>
          <c:val>
            <c:numRef>
              <c:f>Sheet1!$O$24:$P$24</c:f>
              <c:numCache>
                <c:formatCode>General</c:formatCode>
                <c:ptCount val="2"/>
                <c:pt idx="0">
                  <c:v>30</c:v>
                </c:pt>
                <c:pt idx="1">
                  <c:v>11</c:v>
                </c:pt>
              </c:numCache>
            </c:numRef>
          </c:val>
        </c:ser>
        <c:ser>
          <c:idx val="1"/>
          <c:order val="1"/>
          <c:tx>
            <c:strRef>
              <c:f>Sheet1!$N$25</c:f>
              <c:strCache>
                <c:ptCount val="1"/>
                <c:pt idx="0">
                  <c:v>PD</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Sheet1!$O$23:$P$23</c:f>
              <c:strCache>
                <c:ptCount val="2"/>
                <c:pt idx="0">
                  <c:v>Control </c:v>
                </c:pt>
                <c:pt idx="1">
                  <c:v>Case</c:v>
                </c:pt>
              </c:strCache>
            </c:strRef>
          </c:cat>
          <c:val>
            <c:numRef>
              <c:f>Sheet1!$O$25:$P$25</c:f>
              <c:numCache>
                <c:formatCode>General</c:formatCode>
                <c:ptCount val="2"/>
                <c:pt idx="0">
                  <c:v>13</c:v>
                </c:pt>
                <c:pt idx="1">
                  <c:v>32</c:v>
                </c:pt>
              </c:numCache>
            </c:numRef>
          </c:val>
        </c:ser>
        <c:shape val="box"/>
        <c:axId val="75777152"/>
        <c:axId val="75778688"/>
        <c:axId val="0"/>
      </c:bar3DChart>
      <c:catAx>
        <c:axId val="75777152"/>
        <c:scaling>
          <c:orientation val="minMax"/>
        </c:scaling>
        <c:axPos val="b"/>
        <c:numFmt formatCode="General" sourceLinked="0"/>
        <c:tickLblPos val="nextTo"/>
        <c:txPr>
          <a:bodyPr/>
          <a:lstStyle/>
          <a:p>
            <a:pPr>
              <a:defRPr lang="en-US"/>
            </a:pPr>
            <a:endParaRPr lang="en-US"/>
          </a:p>
        </c:txPr>
        <c:crossAx val="75778688"/>
        <c:crosses val="autoZero"/>
        <c:auto val="1"/>
        <c:lblAlgn val="ctr"/>
        <c:lblOffset val="100"/>
      </c:catAx>
      <c:valAx>
        <c:axId val="75778688"/>
        <c:scaling>
          <c:orientation val="minMax"/>
        </c:scaling>
        <c:axPos val="l"/>
        <c:majorGridlines/>
        <c:numFmt formatCode="General" sourceLinked="1"/>
        <c:tickLblPos val="nextTo"/>
        <c:txPr>
          <a:bodyPr/>
          <a:lstStyle/>
          <a:p>
            <a:pPr>
              <a:defRPr lang="en-US"/>
            </a:pPr>
            <a:endParaRPr lang="en-US"/>
          </a:p>
        </c:txPr>
        <c:crossAx val="75777152"/>
        <c:crosses val="autoZero"/>
        <c:crossBetween val="between"/>
      </c:valAx>
    </c:plotArea>
    <c:legend>
      <c:legendPos val="r"/>
      <c:layout/>
      <c:txPr>
        <a:bodyPr/>
        <a:lstStyle/>
        <a:p>
          <a:pPr>
            <a:defRPr lang="en-US"/>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layout/>
      <c:txPr>
        <a:bodyPr/>
        <a:lstStyle/>
        <a:p>
          <a:pPr>
            <a:defRPr lang="en-US"/>
          </a:pPr>
          <a:endParaRPr lang="en-US"/>
        </a:p>
      </c:txPr>
    </c:title>
    <c:view3D>
      <c:rotX val="30"/>
      <c:perspective val="30"/>
    </c:view3D>
    <c:plotArea>
      <c:layout/>
      <c:pie3DChart>
        <c:varyColors val="1"/>
        <c:ser>
          <c:idx val="0"/>
          <c:order val="0"/>
          <c:tx>
            <c:strRef>
              <c:f>Sheet1!$I$23</c:f>
              <c:strCache>
                <c:ptCount val="1"/>
                <c:pt idx="0">
                  <c:v>PD</c:v>
                </c:pt>
              </c:strCache>
            </c:strRef>
          </c:tx>
          <c:explosion val="25"/>
          <c:dLbls>
            <c:spPr>
              <a:noFill/>
              <a:ln>
                <a:noFill/>
              </a:ln>
              <a:effectLst/>
            </c:spPr>
            <c:txPr>
              <a:bodyPr/>
              <a:lstStyle/>
              <a:p>
                <a:pPr>
                  <a:defRPr lang="en-US"/>
                </a:pPr>
                <a:endParaRPr lang="en-US"/>
              </a:p>
            </c:txPr>
            <c:showVal val="1"/>
            <c:showPercent val="1"/>
            <c:showLeaderLines val="1"/>
            <c:extLst>
              <c:ext xmlns:c15="http://schemas.microsoft.com/office/drawing/2012/chart" uri="{CE6537A1-D6FC-4f65-9D91-7224C49458BB}"/>
            </c:extLst>
          </c:dLbls>
          <c:cat>
            <c:strRef>
              <c:f>Sheet1!$H$24:$H$25</c:f>
              <c:strCache>
                <c:ptCount val="2"/>
                <c:pt idx="0">
                  <c:v>No PD</c:v>
                </c:pt>
                <c:pt idx="1">
                  <c:v>PD</c:v>
                </c:pt>
              </c:strCache>
            </c:strRef>
          </c:cat>
          <c:val>
            <c:numRef>
              <c:f>Sheet1!$I$24:$I$25</c:f>
              <c:numCache>
                <c:formatCode>General</c:formatCode>
                <c:ptCount val="2"/>
                <c:pt idx="0">
                  <c:v>41</c:v>
                </c:pt>
                <c:pt idx="1">
                  <c:v>45</c:v>
                </c:pt>
              </c:numCache>
            </c:numRef>
          </c:val>
        </c:ser>
      </c:pie3DChart>
    </c:plotArea>
    <c:legend>
      <c:legendPos val="r"/>
      <c:layout/>
      <c:txPr>
        <a:bodyPr/>
        <a:lstStyle/>
        <a:p>
          <a:pPr>
            <a:defRPr lang="en-US"/>
          </a:pPr>
          <a:endParaRPr lang="en-U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Sheet1!$I$19</c:f>
              <c:strCache>
                <c:ptCount val="1"/>
                <c:pt idx="0">
                  <c:v>No PD</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Sheet1!$J$18:$K$18</c:f>
              <c:strCache>
                <c:ptCount val="2"/>
                <c:pt idx="0">
                  <c:v>age of epilepsy</c:v>
                </c:pt>
                <c:pt idx="1">
                  <c:v>duration of epilepsy</c:v>
                </c:pt>
              </c:strCache>
            </c:strRef>
          </c:cat>
          <c:val>
            <c:numRef>
              <c:f>Sheet1!$J$19:$K$19</c:f>
              <c:numCache>
                <c:formatCode>General</c:formatCode>
                <c:ptCount val="2"/>
                <c:pt idx="0">
                  <c:v>20.272699999999901</c:v>
                </c:pt>
                <c:pt idx="1">
                  <c:v>3.7812000000000001</c:v>
                </c:pt>
              </c:numCache>
            </c:numRef>
          </c:val>
        </c:ser>
        <c:ser>
          <c:idx val="1"/>
          <c:order val="1"/>
          <c:tx>
            <c:strRef>
              <c:f>Sheet1!$I$20</c:f>
              <c:strCache>
                <c:ptCount val="1"/>
                <c:pt idx="0">
                  <c:v>PD</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Sheet1!$J$18:$K$18</c:f>
              <c:strCache>
                <c:ptCount val="2"/>
                <c:pt idx="0">
                  <c:v>age of epilepsy</c:v>
                </c:pt>
                <c:pt idx="1">
                  <c:v>duration of epilepsy</c:v>
                </c:pt>
              </c:strCache>
            </c:strRef>
          </c:cat>
          <c:val>
            <c:numRef>
              <c:f>Sheet1!$J$20:$K$20</c:f>
              <c:numCache>
                <c:formatCode>General</c:formatCode>
                <c:ptCount val="2"/>
                <c:pt idx="0">
                  <c:v>17.75</c:v>
                </c:pt>
                <c:pt idx="1">
                  <c:v>6.5454999999999997</c:v>
                </c:pt>
              </c:numCache>
            </c:numRef>
          </c:val>
        </c:ser>
        <c:shape val="box"/>
        <c:axId val="76098176"/>
        <c:axId val="76128640"/>
        <c:axId val="0"/>
      </c:bar3DChart>
      <c:catAx>
        <c:axId val="76098176"/>
        <c:scaling>
          <c:orientation val="minMax"/>
        </c:scaling>
        <c:axPos val="b"/>
        <c:numFmt formatCode="General" sourceLinked="0"/>
        <c:tickLblPos val="nextTo"/>
        <c:txPr>
          <a:bodyPr/>
          <a:lstStyle/>
          <a:p>
            <a:pPr>
              <a:defRPr lang="en-US"/>
            </a:pPr>
            <a:endParaRPr lang="en-US"/>
          </a:p>
        </c:txPr>
        <c:crossAx val="76128640"/>
        <c:crosses val="autoZero"/>
        <c:auto val="1"/>
        <c:lblAlgn val="ctr"/>
        <c:lblOffset val="100"/>
      </c:catAx>
      <c:valAx>
        <c:axId val="76128640"/>
        <c:scaling>
          <c:orientation val="minMax"/>
        </c:scaling>
        <c:axPos val="l"/>
        <c:majorGridlines/>
        <c:numFmt formatCode="General" sourceLinked="1"/>
        <c:tickLblPos val="nextTo"/>
        <c:txPr>
          <a:bodyPr/>
          <a:lstStyle/>
          <a:p>
            <a:pPr>
              <a:defRPr lang="en-US"/>
            </a:pPr>
            <a:endParaRPr lang="en-US"/>
          </a:p>
        </c:txPr>
        <c:crossAx val="76098176"/>
        <c:crosses val="autoZero"/>
        <c:crossBetween val="between"/>
      </c:valAx>
    </c:plotArea>
    <c:legend>
      <c:legendPos val="r"/>
      <c:layout/>
      <c:txPr>
        <a:bodyPr/>
        <a:lstStyle/>
        <a:p>
          <a:pPr>
            <a:defRPr lang="en-US"/>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stacked"/>
        <c:ser>
          <c:idx val="0"/>
          <c:order val="0"/>
          <c:tx>
            <c:strRef>
              <c:f>Sheet1!$E$15</c:f>
              <c:strCache>
                <c:ptCount val="1"/>
                <c:pt idx="0">
                  <c:v>less or 1 fit/month</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Sheet1!$F$14:$G$14</c:f>
              <c:strCache>
                <c:ptCount val="2"/>
                <c:pt idx="0">
                  <c:v>no PD</c:v>
                </c:pt>
                <c:pt idx="1">
                  <c:v>PD</c:v>
                </c:pt>
              </c:strCache>
            </c:strRef>
          </c:cat>
          <c:val>
            <c:numRef>
              <c:f>Sheet1!$F$15:$G$15</c:f>
              <c:numCache>
                <c:formatCode>General</c:formatCode>
                <c:ptCount val="2"/>
                <c:pt idx="0">
                  <c:v>8</c:v>
                </c:pt>
                <c:pt idx="1">
                  <c:v>11</c:v>
                </c:pt>
              </c:numCache>
            </c:numRef>
          </c:val>
        </c:ser>
        <c:ser>
          <c:idx val="1"/>
          <c:order val="1"/>
          <c:tx>
            <c:strRef>
              <c:f>Sheet1!$E$16</c:f>
              <c:strCache>
                <c:ptCount val="1"/>
                <c:pt idx="0">
                  <c:v>more than 1 fit /month</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Sheet1!$F$14:$G$14</c:f>
              <c:strCache>
                <c:ptCount val="2"/>
                <c:pt idx="0">
                  <c:v>no PD</c:v>
                </c:pt>
                <c:pt idx="1">
                  <c:v>PD</c:v>
                </c:pt>
              </c:strCache>
            </c:strRef>
          </c:cat>
          <c:val>
            <c:numRef>
              <c:f>Sheet1!$F$16:$G$16</c:f>
              <c:numCache>
                <c:formatCode>General</c:formatCode>
                <c:ptCount val="2"/>
                <c:pt idx="0">
                  <c:v>3</c:v>
                </c:pt>
                <c:pt idx="1">
                  <c:v>21</c:v>
                </c:pt>
              </c:numCache>
            </c:numRef>
          </c:val>
        </c:ser>
        <c:shape val="box"/>
        <c:axId val="76146176"/>
        <c:axId val="76147712"/>
        <c:axId val="0"/>
      </c:bar3DChart>
      <c:catAx>
        <c:axId val="76146176"/>
        <c:scaling>
          <c:orientation val="minMax"/>
        </c:scaling>
        <c:axPos val="b"/>
        <c:numFmt formatCode="General" sourceLinked="0"/>
        <c:tickLblPos val="nextTo"/>
        <c:txPr>
          <a:bodyPr/>
          <a:lstStyle/>
          <a:p>
            <a:pPr>
              <a:defRPr lang="en-US"/>
            </a:pPr>
            <a:endParaRPr lang="en-US"/>
          </a:p>
        </c:txPr>
        <c:crossAx val="76147712"/>
        <c:crosses val="autoZero"/>
        <c:auto val="1"/>
        <c:lblAlgn val="ctr"/>
        <c:lblOffset val="100"/>
      </c:catAx>
      <c:valAx>
        <c:axId val="76147712"/>
        <c:scaling>
          <c:orientation val="minMax"/>
        </c:scaling>
        <c:axPos val="l"/>
        <c:majorGridlines/>
        <c:numFmt formatCode="General" sourceLinked="1"/>
        <c:tickLblPos val="nextTo"/>
        <c:txPr>
          <a:bodyPr/>
          <a:lstStyle/>
          <a:p>
            <a:pPr>
              <a:defRPr lang="en-US"/>
            </a:pPr>
            <a:endParaRPr lang="en-US"/>
          </a:p>
        </c:txPr>
        <c:crossAx val="76146176"/>
        <c:crosses val="autoZero"/>
        <c:crossBetween val="between"/>
      </c:valAx>
    </c:plotArea>
    <c:legend>
      <c:legendPos val="r"/>
      <c:layout/>
      <c:txPr>
        <a:bodyPr/>
        <a:lstStyle/>
        <a:p>
          <a:pPr>
            <a:defRPr lang="en-US"/>
          </a:pPr>
          <a:endParaRPr lang="en-US"/>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stacked"/>
        <c:ser>
          <c:idx val="0"/>
          <c:order val="0"/>
          <c:tx>
            <c:strRef>
              <c:f>Sheet2!$F$19</c:f>
              <c:strCache>
                <c:ptCount val="1"/>
                <c:pt idx="0">
                  <c:v>No TLE</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Sheet2!$G$18:$H$18</c:f>
              <c:strCache>
                <c:ptCount val="2"/>
                <c:pt idx="0">
                  <c:v>No PD</c:v>
                </c:pt>
                <c:pt idx="1">
                  <c:v>PD</c:v>
                </c:pt>
              </c:strCache>
            </c:strRef>
          </c:cat>
          <c:val>
            <c:numRef>
              <c:f>Sheet2!$G$19:$H$19</c:f>
              <c:numCache>
                <c:formatCode>General</c:formatCode>
                <c:ptCount val="2"/>
                <c:pt idx="0">
                  <c:v>9</c:v>
                </c:pt>
                <c:pt idx="1">
                  <c:v>11</c:v>
                </c:pt>
              </c:numCache>
            </c:numRef>
          </c:val>
        </c:ser>
        <c:ser>
          <c:idx val="1"/>
          <c:order val="1"/>
          <c:tx>
            <c:strRef>
              <c:f>Sheet2!$F$20</c:f>
              <c:strCache>
                <c:ptCount val="1"/>
                <c:pt idx="0">
                  <c:v>TLE</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Sheet2!$G$18:$H$18</c:f>
              <c:strCache>
                <c:ptCount val="2"/>
                <c:pt idx="0">
                  <c:v>No PD</c:v>
                </c:pt>
                <c:pt idx="1">
                  <c:v>PD</c:v>
                </c:pt>
              </c:strCache>
            </c:strRef>
          </c:cat>
          <c:val>
            <c:numRef>
              <c:f>Sheet2!$G$20:$H$20</c:f>
              <c:numCache>
                <c:formatCode>General</c:formatCode>
                <c:ptCount val="2"/>
                <c:pt idx="0">
                  <c:v>2</c:v>
                </c:pt>
                <c:pt idx="1">
                  <c:v>21</c:v>
                </c:pt>
              </c:numCache>
            </c:numRef>
          </c:val>
        </c:ser>
        <c:shape val="box"/>
        <c:axId val="76247040"/>
        <c:axId val="76248576"/>
        <c:axId val="0"/>
      </c:bar3DChart>
      <c:catAx>
        <c:axId val="76247040"/>
        <c:scaling>
          <c:orientation val="minMax"/>
        </c:scaling>
        <c:axPos val="b"/>
        <c:numFmt formatCode="General" sourceLinked="0"/>
        <c:tickLblPos val="nextTo"/>
        <c:txPr>
          <a:bodyPr/>
          <a:lstStyle/>
          <a:p>
            <a:pPr>
              <a:defRPr lang="en-US"/>
            </a:pPr>
            <a:endParaRPr lang="en-US"/>
          </a:p>
        </c:txPr>
        <c:crossAx val="76248576"/>
        <c:crosses val="autoZero"/>
        <c:auto val="1"/>
        <c:lblAlgn val="ctr"/>
        <c:lblOffset val="100"/>
      </c:catAx>
      <c:valAx>
        <c:axId val="76248576"/>
        <c:scaling>
          <c:orientation val="minMax"/>
        </c:scaling>
        <c:axPos val="l"/>
        <c:majorGridlines/>
        <c:numFmt formatCode="General" sourceLinked="1"/>
        <c:tickLblPos val="nextTo"/>
        <c:txPr>
          <a:bodyPr/>
          <a:lstStyle/>
          <a:p>
            <a:pPr>
              <a:defRPr lang="en-US"/>
            </a:pPr>
            <a:endParaRPr lang="en-US"/>
          </a:p>
        </c:txPr>
        <c:crossAx val="76247040"/>
        <c:crosses val="autoZero"/>
        <c:crossBetween val="between"/>
      </c:valAx>
    </c:plotArea>
    <c:legend>
      <c:legendPos val="r"/>
      <c:layout/>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TotalTime>
  <Pages>8</Pages>
  <Words>3402</Words>
  <Characters>19396</Characters>
  <Application>Microsoft Office Word</Application>
  <DocSecurity>0</DocSecurity>
  <Lines>161</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22753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2016-03-01T01:43:00Z</cp:lastPrinted>
  <dcterms:created xsi:type="dcterms:W3CDTF">2016-03-01T09:54:00Z</dcterms:created>
  <dcterms:modified xsi:type="dcterms:W3CDTF">2016-03-01T02:44:00Z</dcterms:modified>
</cp:coreProperties>
</file>