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D3E" w:rsidRPr="00D0658C" w:rsidRDefault="00695800" w:rsidP="00E6099D">
      <w:pPr>
        <w:bidi w:val="0"/>
        <w:snapToGrid w:val="0"/>
        <w:jc w:val="center"/>
        <w:rPr>
          <w:rFonts w:cs="Times New Roman"/>
          <w:b/>
          <w:bCs/>
          <w:sz w:val="20"/>
          <w:szCs w:val="20"/>
          <w:lang w:bidi="ar-EG"/>
        </w:rPr>
      </w:pPr>
      <w:r w:rsidRPr="00D0658C">
        <w:rPr>
          <w:rFonts w:cs="Times New Roman"/>
          <w:b/>
          <w:bCs/>
          <w:sz w:val="20"/>
          <w:szCs w:val="20"/>
          <w:lang w:bidi="ar-EG"/>
        </w:rPr>
        <w:t>Hormonal imbalance of Marathon female runner</w:t>
      </w:r>
      <w:r w:rsidR="004442F8" w:rsidRPr="00D0658C">
        <w:rPr>
          <w:rFonts w:cs="Times New Roman"/>
          <w:b/>
          <w:bCs/>
          <w:sz w:val="20"/>
          <w:szCs w:val="20"/>
          <w:lang w:bidi="ar-EG"/>
        </w:rPr>
        <w:t>’</w:t>
      </w:r>
      <w:r w:rsidRPr="00D0658C">
        <w:rPr>
          <w:rFonts w:cs="Times New Roman"/>
          <w:b/>
          <w:bCs/>
          <w:sz w:val="20"/>
          <w:szCs w:val="20"/>
          <w:lang w:bidi="ar-EG"/>
        </w:rPr>
        <w:t>s</w:t>
      </w:r>
    </w:p>
    <w:p w:rsidR="006E761A" w:rsidRPr="00D0658C" w:rsidRDefault="006E761A" w:rsidP="00E6099D">
      <w:pPr>
        <w:bidi w:val="0"/>
        <w:snapToGrid w:val="0"/>
        <w:jc w:val="center"/>
        <w:rPr>
          <w:rFonts w:cs="Times New Roman"/>
          <w:b/>
          <w:bCs/>
          <w:i/>
          <w:iCs/>
          <w:sz w:val="20"/>
          <w:szCs w:val="20"/>
          <w:lang w:bidi="ar-EG"/>
        </w:rPr>
      </w:pPr>
    </w:p>
    <w:p w:rsidR="00EE393C" w:rsidRPr="00D0658C" w:rsidRDefault="00EE393C" w:rsidP="00E6099D">
      <w:pPr>
        <w:bidi w:val="0"/>
        <w:snapToGrid w:val="0"/>
        <w:jc w:val="center"/>
        <w:rPr>
          <w:rFonts w:cs="Times New Roman"/>
          <w:sz w:val="20"/>
          <w:szCs w:val="20"/>
          <w:lang w:bidi="ar-EG"/>
        </w:rPr>
      </w:pPr>
      <w:proofErr w:type="spellStart"/>
      <w:r w:rsidRPr="00D0658C">
        <w:rPr>
          <w:rFonts w:cs="Times New Roman"/>
          <w:sz w:val="20"/>
          <w:szCs w:val="20"/>
          <w:lang w:bidi="ar-EG"/>
        </w:rPr>
        <w:t>Enas</w:t>
      </w:r>
      <w:proofErr w:type="spellEnd"/>
      <w:r w:rsidRPr="00D0658C">
        <w:rPr>
          <w:rFonts w:cs="Times New Roman"/>
          <w:sz w:val="20"/>
          <w:szCs w:val="20"/>
          <w:lang w:bidi="ar-EG"/>
        </w:rPr>
        <w:t xml:space="preserve"> </w:t>
      </w:r>
      <w:proofErr w:type="spellStart"/>
      <w:r w:rsidRPr="00D0658C">
        <w:rPr>
          <w:rFonts w:cs="Times New Roman"/>
          <w:sz w:val="20"/>
          <w:szCs w:val="20"/>
          <w:lang w:bidi="ar-EG"/>
        </w:rPr>
        <w:t>Aboul</w:t>
      </w:r>
      <w:proofErr w:type="spellEnd"/>
      <w:r w:rsidRPr="00D0658C">
        <w:rPr>
          <w:rFonts w:cs="Times New Roman"/>
          <w:sz w:val="20"/>
          <w:szCs w:val="20"/>
          <w:lang w:bidi="ar-EG"/>
        </w:rPr>
        <w:t xml:space="preserve"> Ella Mohamed</w:t>
      </w:r>
      <w:r w:rsidR="00FD39F7" w:rsidRPr="00D0658C">
        <w:rPr>
          <w:rFonts w:cs="Times New Roman"/>
          <w:sz w:val="20"/>
          <w:szCs w:val="20"/>
          <w:lang w:bidi="ar-EG"/>
        </w:rPr>
        <w:t xml:space="preserve"> </w:t>
      </w:r>
      <w:proofErr w:type="spellStart"/>
      <w:r w:rsidR="00FD39F7" w:rsidRPr="00D0658C">
        <w:rPr>
          <w:rFonts w:cs="Times New Roman"/>
          <w:sz w:val="20"/>
          <w:szCs w:val="20"/>
          <w:lang w:bidi="ar-EG"/>
        </w:rPr>
        <w:t>Zaki</w:t>
      </w:r>
      <w:proofErr w:type="spellEnd"/>
    </w:p>
    <w:p w:rsidR="00C321EE" w:rsidRPr="00D0658C" w:rsidRDefault="00C321EE" w:rsidP="00E6099D">
      <w:pPr>
        <w:bidi w:val="0"/>
        <w:snapToGrid w:val="0"/>
        <w:jc w:val="center"/>
        <w:rPr>
          <w:rFonts w:cs="Times New Roman"/>
          <w:sz w:val="20"/>
          <w:szCs w:val="20"/>
          <w:lang w:bidi="ar-EG"/>
        </w:rPr>
      </w:pPr>
    </w:p>
    <w:p w:rsidR="00EE393C" w:rsidRPr="00D0658C" w:rsidRDefault="00794023" w:rsidP="00E6099D">
      <w:pPr>
        <w:bidi w:val="0"/>
        <w:snapToGrid w:val="0"/>
        <w:jc w:val="center"/>
        <w:rPr>
          <w:rFonts w:cs="Times New Roman"/>
          <w:sz w:val="20"/>
          <w:szCs w:val="20"/>
          <w:lang w:bidi="ar-EG"/>
        </w:rPr>
      </w:pPr>
      <w:proofErr w:type="gramStart"/>
      <w:r w:rsidRPr="00D0658C">
        <w:rPr>
          <w:rFonts w:cs="Times New Roman"/>
          <w:sz w:val="20"/>
          <w:szCs w:val="20"/>
          <w:lang w:bidi="ar-EG"/>
        </w:rPr>
        <w:t>Lecturer, Dep.</w:t>
      </w:r>
      <w:proofErr w:type="gramEnd"/>
      <w:r w:rsidRPr="00D0658C">
        <w:rPr>
          <w:rFonts w:cs="Times New Roman"/>
          <w:sz w:val="20"/>
          <w:szCs w:val="20"/>
          <w:lang w:bidi="ar-EG"/>
        </w:rPr>
        <w:t xml:space="preserve"> </w:t>
      </w:r>
      <w:proofErr w:type="gramStart"/>
      <w:r w:rsidRPr="00D0658C">
        <w:rPr>
          <w:rFonts w:cs="Times New Roman"/>
          <w:sz w:val="20"/>
          <w:szCs w:val="20"/>
          <w:lang w:bidi="ar-EG"/>
        </w:rPr>
        <w:t>Of Training,</w:t>
      </w:r>
      <w:r w:rsidR="00273760" w:rsidRPr="00D0658C">
        <w:rPr>
          <w:rFonts w:cs="Times New Roman"/>
          <w:sz w:val="20"/>
          <w:szCs w:val="20"/>
          <w:lang w:bidi="ar-EG"/>
        </w:rPr>
        <w:t xml:space="preserve"> track and field competitions</w:t>
      </w:r>
      <w:r w:rsidR="00D0658C">
        <w:rPr>
          <w:rFonts w:cs="Times New Roman"/>
          <w:sz w:val="20"/>
          <w:szCs w:val="20"/>
          <w:lang w:bidi="ar-EG"/>
        </w:rPr>
        <w:t xml:space="preserve"> </w:t>
      </w:r>
      <w:r w:rsidR="00EE393C" w:rsidRPr="00D0658C">
        <w:rPr>
          <w:rFonts w:cs="Times New Roman"/>
          <w:sz w:val="20"/>
          <w:szCs w:val="20"/>
          <w:lang w:bidi="ar-EG"/>
        </w:rPr>
        <w:t>Fac.</w:t>
      </w:r>
      <w:proofErr w:type="gramEnd"/>
      <w:r w:rsidR="00EE393C" w:rsidRPr="00D0658C">
        <w:rPr>
          <w:rFonts w:cs="Times New Roman"/>
          <w:sz w:val="20"/>
          <w:szCs w:val="20"/>
          <w:lang w:bidi="ar-EG"/>
        </w:rPr>
        <w:t xml:space="preserve"> Of Physical Education for Girls, </w:t>
      </w:r>
      <w:proofErr w:type="spellStart"/>
      <w:r w:rsidR="00EE393C" w:rsidRPr="00D0658C">
        <w:rPr>
          <w:rFonts w:cs="Times New Roman"/>
          <w:sz w:val="20"/>
          <w:szCs w:val="20"/>
          <w:lang w:bidi="ar-EG"/>
        </w:rPr>
        <w:t>Helwan</w:t>
      </w:r>
      <w:proofErr w:type="spellEnd"/>
      <w:r w:rsidR="00EE393C" w:rsidRPr="00D0658C">
        <w:rPr>
          <w:rFonts w:cs="Times New Roman"/>
          <w:sz w:val="20"/>
          <w:szCs w:val="20"/>
          <w:lang w:bidi="ar-EG"/>
        </w:rPr>
        <w:t xml:space="preserve"> University</w:t>
      </w:r>
    </w:p>
    <w:p w:rsidR="00641895" w:rsidRPr="00D0658C" w:rsidRDefault="00D0658C" w:rsidP="00E6099D">
      <w:pPr>
        <w:bidi w:val="0"/>
        <w:snapToGrid w:val="0"/>
        <w:jc w:val="center"/>
        <w:rPr>
          <w:rFonts w:cs="Times New Roman" w:hint="eastAsia"/>
          <w:sz w:val="20"/>
          <w:szCs w:val="20"/>
          <w:lang w:eastAsia="zh-CN" w:bidi="ar-EG"/>
        </w:rPr>
      </w:pPr>
      <w:hyperlink r:id="rId7" w:history="1">
        <w:r w:rsidRPr="00D0658C">
          <w:rPr>
            <w:rStyle w:val="Hyperlink"/>
            <w:rFonts w:cs="Times New Roman"/>
            <w:sz w:val="20"/>
            <w:szCs w:val="20"/>
            <w:lang w:bidi="ar-EG"/>
          </w:rPr>
          <w:t>Dr.enas_zaki@yahoo.com</w:t>
        </w:r>
      </w:hyperlink>
      <w:r w:rsidRPr="00D0658C">
        <w:rPr>
          <w:rFonts w:cs="Times New Roman" w:hint="eastAsia"/>
          <w:sz w:val="20"/>
          <w:szCs w:val="20"/>
          <w:lang w:eastAsia="zh-CN" w:bidi="ar-EG"/>
        </w:rPr>
        <w:t xml:space="preserve"> </w:t>
      </w:r>
    </w:p>
    <w:p w:rsidR="006E761A" w:rsidRPr="00D0658C" w:rsidRDefault="006E761A" w:rsidP="00E6099D">
      <w:pPr>
        <w:bidi w:val="0"/>
        <w:snapToGrid w:val="0"/>
        <w:jc w:val="center"/>
        <w:rPr>
          <w:rFonts w:cs="Times New Roman"/>
          <w:b/>
          <w:bCs/>
          <w:sz w:val="20"/>
          <w:szCs w:val="20"/>
          <w:lang w:bidi="ar-EG"/>
        </w:rPr>
      </w:pPr>
    </w:p>
    <w:p w:rsidR="00E1576D" w:rsidRPr="00D0658C" w:rsidRDefault="00EE393C" w:rsidP="00E6099D">
      <w:pPr>
        <w:bidi w:val="0"/>
        <w:snapToGrid w:val="0"/>
        <w:jc w:val="both"/>
        <w:rPr>
          <w:rFonts w:cs="Times New Roman"/>
          <w:b/>
          <w:bCs/>
          <w:sz w:val="20"/>
          <w:szCs w:val="20"/>
          <w:lang w:bidi="ar-EG"/>
        </w:rPr>
      </w:pPr>
      <w:r w:rsidRPr="00D0658C">
        <w:rPr>
          <w:rFonts w:cs="Times New Roman"/>
          <w:b/>
          <w:bCs/>
          <w:sz w:val="20"/>
          <w:szCs w:val="20"/>
          <w:lang w:bidi="ar-EG"/>
        </w:rPr>
        <w:t>Abstract</w:t>
      </w:r>
      <w:r w:rsidR="00D0658C">
        <w:rPr>
          <w:rFonts w:cs="Times New Roman"/>
          <w:b/>
          <w:bCs/>
          <w:sz w:val="20"/>
          <w:szCs w:val="20"/>
          <w:lang w:bidi="ar-EG"/>
        </w:rPr>
        <w:t>:</w:t>
      </w:r>
      <w:r w:rsidR="007F6325" w:rsidRPr="00D0658C">
        <w:rPr>
          <w:rFonts w:cs="Times New Roman"/>
          <w:b/>
          <w:bCs/>
          <w:sz w:val="20"/>
          <w:szCs w:val="20"/>
          <w:lang w:bidi="ar-EG"/>
        </w:rPr>
        <w:t xml:space="preserve"> </w:t>
      </w:r>
      <w:r w:rsidR="00695800" w:rsidRPr="00D0658C">
        <w:rPr>
          <w:rFonts w:cs="Times New Roman"/>
          <w:sz w:val="20"/>
          <w:szCs w:val="20"/>
          <w:lang w:bidi="ar-EG"/>
        </w:rPr>
        <w:t xml:space="preserve">Marathon event is an intensive aerobic training in female athletes that may affect reproduction through hypothalamic – pituitary – </w:t>
      </w:r>
      <w:proofErr w:type="spellStart"/>
      <w:r w:rsidR="00695800" w:rsidRPr="00D0658C">
        <w:rPr>
          <w:rFonts w:cs="Times New Roman"/>
          <w:sz w:val="20"/>
          <w:szCs w:val="20"/>
          <w:lang w:bidi="ar-EG"/>
        </w:rPr>
        <w:t>gonadal</w:t>
      </w:r>
      <w:proofErr w:type="spellEnd"/>
      <w:r w:rsidR="00695800" w:rsidRPr="00D0658C">
        <w:rPr>
          <w:rFonts w:cs="Times New Roman"/>
          <w:sz w:val="20"/>
          <w:szCs w:val="20"/>
          <w:lang w:bidi="ar-EG"/>
        </w:rPr>
        <w:t xml:space="preserve"> axis function</w:t>
      </w:r>
      <w:r w:rsidR="00D0658C">
        <w:rPr>
          <w:rFonts w:cs="Times New Roman"/>
          <w:sz w:val="20"/>
          <w:szCs w:val="20"/>
          <w:lang w:bidi="ar-EG"/>
        </w:rPr>
        <w:t>.</w:t>
      </w:r>
      <w:r w:rsidR="007F6325" w:rsidRPr="00D0658C">
        <w:rPr>
          <w:rFonts w:cs="Times New Roman"/>
          <w:b/>
          <w:bCs/>
          <w:sz w:val="20"/>
          <w:szCs w:val="20"/>
          <w:lang w:bidi="ar-EG"/>
        </w:rPr>
        <w:t xml:space="preserve"> </w:t>
      </w:r>
      <w:r w:rsidR="00695800" w:rsidRPr="00D0658C">
        <w:rPr>
          <w:rFonts w:cs="Times New Roman"/>
          <w:sz w:val="20"/>
          <w:szCs w:val="20"/>
          <w:lang w:bidi="ar-EG"/>
        </w:rPr>
        <w:t>The Purpose of the study is to investigate hormonal imbalance of Marathon female runners.</w:t>
      </w:r>
      <w:r w:rsidR="00D0658C">
        <w:rPr>
          <w:rFonts w:cs="Times New Roman" w:hint="eastAsia"/>
          <w:sz w:val="20"/>
          <w:szCs w:val="20"/>
          <w:lang w:eastAsia="zh-CN" w:bidi="ar-EG"/>
        </w:rPr>
        <w:t xml:space="preserve"> </w:t>
      </w:r>
      <w:r w:rsidR="00695800" w:rsidRPr="00D0658C">
        <w:rPr>
          <w:rFonts w:cs="Times New Roman"/>
          <w:sz w:val="20"/>
          <w:szCs w:val="20"/>
          <w:lang w:bidi="ar-EG"/>
        </w:rPr>
        <w:t>Hypothesis: there are statistical differences in hormonal profile between marathon female runners and regular female athletes.</w:t>
      </w:r>
      <w:r w:rsidR="007F6325" w:rsidRPr="00D0658C">
        <w:rPr>
          <w:rFonts w:cs="Times New Roman"/>
          <w:sz w:val="20"/>
          <w:szCs w:val="20"/>
          <w:lang w:bidi="ar-EG"/>
        </w:rPr>
        <w:t xml:space="preserve"> </w:t>
      </w:r>
      <w:r w:rsidR="00695800" w:rsidRPr="00D0658C">
        <w:rPr>
          <w:rFonts w:cs="Times New Roman"/>
          <w:sz w:val="20"/>
          <w:szCs w:val="20"/>
          <w:lang w:bidi="ar-EG"/>
        </w:rPr>
        <w:t>Methods</w:t>
      </w:r>
      <w:r w:rsidR="00D0658C">
        <w:rPr>
          <w:rFonts w:cs="Times New Roman"/>
          <w:sz w:val="20"/>
          <w:szCs w:val="20"/>
          <w:lang w:bidi="ar-EG"/>
        </w:rPr>
        <w:t>:</w:t>
      </w:r>
      <w:r w:rsidR="00695800" w:rsidRPr="00D0658C">
        <w:rPr>
          <w:rFonts w:cs="Times New Roman"/>
          <w:sz w:val="20"/>
          <w:szCs w:val="20"/>
          <w:lang w:bidi="ar-EG"/>
        </w:rPr>
        <w:t xml:space="preserve"> the researcher used the descriptive methods of two groups, </w:t>
      </w:r>
      <w:r w:rsidR="005B497A" w:rsidRPr="00D0658C">
        <w:rPr>
          <w:rFonts w:cs="Times New Roman"/>
          <w:sz w:val="20"/>
          <w:szCs w:val="20"/>
          <w:lang w:bidi="ar-EG"/>
        </w:rPr>
        <w:t>10</w:t>
      </w:r>
      <w:r w:rsidR="00695800" w:rsidRPr="00D0658C">
        <w:rPr>
          <w:rFonts w:cs="Times New Roman"/>
          <w:sz w:val="20"/>
          <w:szCs w:val="20"/>
          <w:lang w:bidi="ar-EG"/>
        </w:rPr>
        <w:t xml:space="preserve"> participants each, one marathon female runners, the other regular female athletes</w:t>
      </w:r>
      <w:r w:rsidR="00E1576D" w:rsidRPr="00D0658C">
        <w:rPr>
          <w:rFonts w:cs="Times New Roman"/>
          <w:sz w:val="20"/>
          <w:szCs w:val="20"/>
          <w:lang w:bidi="ar-EG"/>
        </w:rPr>
        <w:t>.</w:t>
      </w:r>
      <w:r w:rsidR="00D0658C" w:rsidRPr="00D0658C">
        <w:rPr>
          <w:rFonts w:cs="Times New Roman" w:hint="eastAsia"/>
          <w:sz w:val="20"/>
          <w:szCs w:val="20"/>
          <w:lang w:eastAsia="zh-CN" w:bidi="ar-EG"/>
        </w:rPr>
        <w:t xml:space="preserve"> </w:t>
      </w:r>
      <w:r w:rsidR="00E1576D" w:rsidRPr="00D0658C">
        <w:rPr>
          <w:rFonts w:cs="Times New Roman"/>
          <w:sz w:val="20"/>
          <w:szCs w:val="20"/>
          <w:lang w:bidi="ar-EG"/>
        </w:rPr>
        <w:t>Hormonal profiles</w:t>
      </w:r>
      <w:r w:rsidR="00D0658C">
        <w:rPr>
          <w:rFonts w:cs="Times New Roman"/>
          <w:sz w:val="20"/>
          <w:szCs w:val="20"/>
          <w:lang w:bidi="ar-EG"/>
        </w:rPr>
        <w:t xml:space="preserve"> </w:t>
      </w:r>
      <w:r w:rsidR="00E1576D" w:rsidRPr="00D0658C">
        <w:rPr>
          <w:rFonts w:cs="Times New Roman"/>
          <w:sz w:val="20"/>
          <w:szCs w:val="20"/>
          <w:lang w:bidi="ar-EG"/>
        </w:rPr>
        <w:t>were determined [FSH, L</w:t>
      </w:r>
      <w:r w:rsidR="008A57C2" w:rsidRPr="00D0658C">
        <w:rPr>
          <w:rFonts w:cs="Times New Roman"/>
          <w:sz w:val="20"/>
          <w:szCs w:val="20"/>
          <w:lang w:bidi="ar-EG"/>
        </w:rPr>
        <w:t xml:space="preserve">H, </w:t>
      </w:r>
      <w:r w:rsidR="00452FD4" w:rsidRPr="00D0658C">
        <w:rPr>
          <w:rFonts w:cs="Times New Roman"/>
          <w:sz w:val="20"/>
          <w:szCs w:val="20"/>
          <w:lang w:bidi="ar-EG"/>
        </w:rPr>
        <w:t xml:space="preserve">17 </w:t>
      </w:r>
      <w:proofErr w:type="spellStart"/>
      <w:r w:rsidR="00452FD4" w:rsidRPr="00D0658C">
        <w:rPr>
          <w:rFonts w:cs="Times New Roman"/>
          <w:sz w:val="20"/>
          <w:szCs w:val="20"/>
          <w:lang w:bidi="ar-EG"/>
        </w:rPr>
        <w:t>Bestradiol</w:t>
      </w:r>
      <w:proofErr w:type="spellEnd"/>
      <w:r w:rsidR="00452FD4" w:rsidRPr="00D0658C">
        <w:rPr>
          <w:rFonts w:cs="Times New Roman"/>
          <w:sz w:val="20"/>
          <w:szCs w:val="20"/>
          <w:lang w:bidi="ar-EG"/>
        </w:rPr>
        <w:t xml:space="preserve"> and </w:t>
      </w:r>
      <w:proofErr w:type="spellStart"/>
      <w:r w:rsidR="00452FD4" w:rsidRPr="00D0658C">
        <w:rPr>
          <w:rFonts w:cs="Times New Roman"/>
          <w:sz w:val="20"/>
          <w:szCs w:val="20"/>
          <w:lang w:bidi="ar-EG"/>
        </w:rPr>
        <w:t>prolactin</w:t>
      </w:r>
      <w:proofErr w:type="spellEnd"/>
      <w:r w:rsidR="00E1576D" w:rsidRPr="00D0658C">
        <w:rPr>
          <w:rFonts w:cs="Times New Roman"/>
          <w:sz w:val="20"/>
          <w:szCs w:val="20"/>
          <w:lang w:bidi="ar-EG"/>
        </w:rPr>
        <w:t xml:space="preserve">] using Kits and Eliza technique, </w:t>
      </w:r>
      <w:proofErr w:type="spellStart"/>
      <w:r w:rsidR="00E1576D" w:rsidRPr="00D0658C">
        <w:rPr>
          <w:rFonts w:cs="Times New Roman"/>
          <w:sz w:val="20"/>
          <w:szCs w:val="20"/>
          <w:lang w:bidi="ar-EG"/>
        </w:rPr>
        <w:t>pulserate</w:t>
      </w:r>
      <w:proofErr w:type="spellEnd"/>
      <w:r w:rsidR="00E1576D" w:rsidRPr="00D0658C">
        <w:rPr>
          <w:rFonts w:cs="Times New Roman"/>
          <w:sz w:val="20"/>
          <w:szCs w:val="20"/>
          <w:lang w:bidi="ar-EG"/>
        </w:rPr>
        <w:t>, Blood pressure and respiratory rate were</w:t>
      </w:r>
      <w:r w:rsidR="00D0658C">
        <w:rPr>
          <w:rFonts w:cs="Times New Roman"/>
          <w:sz w:val="20"/>
          <w:szCs w:val="20"/>
          <w:lang w:bidi="ar-EG"/>
        </w:rPr>
        <w:t xml:space="preserve"> </w:t>
      </w:r>
      <w:r w:rsidR="00E1576D" w:rsidRPr="00D0658C">
        <w:rPr>
          <w:rFonts w:cs="Times New Roman"/>
          <w:sz w:val="20"/>
          <w:szCs w:val="20"/>
          <w:lang w:bidi="ar-EG"/>
        </w:rPr>
        <w:t>also evaluated at rest</w:t>
      </w:r>
      <w:r w:rsidR="00D0658C">
        <w:rPr>
          <w:rFonts w:cs="Times New Roman"/>
          <w:sz w:val="20"/>
          <w:szCs w:val="20"/>
          <w:lang w:bidi="ar-EG"/>
        </w:rPr>
        <w:t>.</w:t>
      </w:r>
      <w:r w:rsidR="00D0658C">
        <w:rPr>
          <w:rFonts w:cs="Times New Roman" w:hint="eastAsia"/>
          <w:sz w:val="20"/>
          <w:szCs w:val="20"/>
          <w:lang w:eastAsia="zh-CN" w:bidi="ar-EG"/>
        </w:rPr>
        <w:t xml:space="preserve"> </w:t>
      </w:r>
      <w:proofErr w:type="gramStart"/>
      <w:r w:rsidR="00E1576D" w:rsidRPr="00D0658C">
        <w:rPr>
          <w:rFonts w:cs="Times New Roman"/>
          <w:sz w:val="20"/>
          <w:szCs w:val="20"/>
          <w:lang w:bidi="ar-EG"/>
        </w:rPr>
        <w:t>Homogeneity for basic characteristics, age, weigh</w:t>
      </w:r>
      <w:r w:rsidR="0023275E" w:rsidRPr="00D0658C">
        <w:rPr>
          <w:rFonts w:cs="Times New Roman"/>
          <w:sz w:val="20"/>
          <w:szCs w:val="20"/>
          <w:lang w:bidi="ar-EG"/>
        </w:rPr>
        <w:t>t, height and practice duration</w:t>
      </w:r>
      <w:r w:rsidR="00E1576D" w:rsidRPr="00D0658C">
        <w:rPr>
          <w:rFonts w:cs="Times New Roman"/>
          <w:sz w:val="20"/>
          <w:szCs w:val="20"/>
          <w:lang w:bidi="ar-EG"/>
        </w:rPr>
        <w:t>.</w:t>
      </w:r>
      <w:proofErr w:type="gramEnd"/>
      <w:r w:rsidR="00D0658C">
        <w:rPr>
          <w:rFonts w:cs="Times New Roman" w:hint="eastAsia"/>
          <w:sz w:val="20"/>
          <w:szCs w:val="20"/>
          <w:lang w:eastAsia="zh-CN" w:bidi="ar-EG"/>
        </w:rPr>
        <w:t xml:space="preserve"> </w:t>
      </w:r>
      <w:r w:rsidR="00E1576D" w:rsidRPr="00D0658C">
        <w:rPr>
          <w:rFonts w:cs="Times New Roman"/>
          <w:sz w:val="20"/>
          <w:szCs w:val="20"/>
          <w:lang w:bidi="ar-EG"/>
        </w:rPr>
        <w:t xml:space="preserve">Results </w:t>
      </w:r>
      <w:r w:rsidR="009C74FC" w:rsidRPr="00D0658C">
        <w:rPr>
          <w:rFonts w:cs="Times New Roman"/>
          <w:sz w:val="20"/>
          <w:szCs w:val="20"/>
          <w:lang w:bidi="ar-EG"/>
        </w:rPr>
        <w:t xml:space="preserve">indicated </w:t>
      </w:r>
      <w:proofErr w:type="gramStart"/>
      <w:r w:rsidR="009C74FC" w:rsidRPr="00D0658C">
        <w:rPr>
          <w:rFonts w:cs="Times New Roman"/>
          <w:sz w:val="20"/>
          <w:szCs w:val="20"/>
          <w:lang w:bidi="ar-EG"/>
        </w:rPr>
        <w:t>a</w:t>
      </w:r>
      <w:r w:rsidR="00E1576D" w:rsidRPr="00D0658C">
        <w:rPr>
          <w:rFonts w:cs="Times New Roman"/>
          <w:sz w:val="20"/>
          <w:szCs w:val="20"/>
          <w:lang w:bidi="ar-EG"/>
        </w:rPr>
        <w:t xml:space="preserve"> significant differences changes</w:t>
      </w:r>
      <w:proofErr w:type="gramEnd"/>
      <w:r w:rsidR="00E1576D" w:rsidRPr="00D0658C">
        <w:rPr>
          <w:rFonts w:cs="Times New Roman"/>
          <w:sz w:val="20"/>
          <w:szCs w:val="20"/>
          <w:lang w:bidi="ar-EG"/>
        </w:rPr>
        <w:t xml:space="preserve"> in hormonal profiles of marathon female runners and regular female athletes.</w:t>
      </w:r>
      <w:r w:rsidR="00D0658C">
        <w:rPr>
          <w:rFonts w:cs="Times New Roman" w:hint="eastAsia"/>
          <w:sz w:val="20"/>
          <w:szCs w:val="20"/>
          <w:lang w:eastAsia="zh-CN" w:bidi="ar-EG"/>
        </w:rPr>
        <w:t xml:space="preserve"> </w:t>
      </w:r>
      <w:r w:rsidR="00E1576D" w:rsidRPr="00D0658C">
        <w:rPr>
          <w:rFonts w:cs="Times New Roman"/>
          <w:sz w:val="20"/>
          <w:szCs w:val="20"/>
          <w:lang w:bidi="ar-EG"/>
        </w:rPr>
        <w:t>Conclusion: It is concluded</w:t>
      </w:r>
      <w:r w:rsidR="008A57C2" w:rsidRPr="00D0658C">
        <w:rPr>
          <w:rFonts w:cs="Times New Roman"/>
          <w:sz w:val="20"/>
          <w:szCs w:val="20"/>
          <w:lang w:bidi="ar-EG"/>
        </w:rPr>
        <w:t xml:space="preserve"> that</w:t>
      </w:r>
      <w:r w:rsidR="00E1576D" w:rsidRPr="00D0658C">
        <w:rPr>
          <w:rFonts w:cs="Times New Roman"/>
          <w:sz w:val="20"/>
          <w:szCs w:val="20"/>
          <w:lang w:bidi="ar-EG"/>
        </w:rPr>
        <w:t xml:space="preserve"> intense aerobic training in marathon female runners may lead to </w:t>
      </w:r>
      <w:proofErr w:type="spellStart"/>
      <w:r w:rsidR="00E1576D" w:rsidRPr="00D0658C">
        <w:rPr>
          <w:rFonts w:cs="Times New Roman"/>
          <w:sz w:val="20"/>
          <w:szCs w:val="20"/>
          <w:lang w:bidi="ar-EG"/>
        </w:rPr>
        <w:t>disfunction</w:t>
      </w:r>
      <w:proofErr w:type="spellEnd"/>
      <w:r w:rsidR="00E1576D" w:rsidRPr="00D0658C">
        <w:rPr>
          <w:rFonts w:cs="Times New Roman"/>
          <w:sz w:val="20"/>
          <w:szCs w:val="20"/>
          <w:lang w:bidi="ar-EG"/>
        </w:rPr>
        <w:t xml:space="preserve"> of the menstruation and hormonal profile and cardio respiratory system.</w:t>
      </w:r>
    </w:p>
    <w:p w:rsidR="00E6099D" w:rsidRPr="00D0658C" w:rsidRDefault="007F6325" w:rsidP="00E6099D">
      <w:pPr>
        <w:bidi w:val="0"/>
        <w:snapToGrid w:val="0"/>
        <w:jc w:val="both"/>
        <w:rPr>
          <w:rFonts w:cs="Times New Roman"/>
          <w:sz w:val="20"/>
          <w:szCs w:val="20"/>
        </w:rPr>
      </w:pPr>
      <w:r w:rsidRPr="00D0658C">
        <w:rPr>
          <w:rFonts w:cs="Times New Roman"/>
          <w:sz w:val="20"/>
          <w:szCs w:val="20"/>
        </w:rPr>
        <w:t>[</w:t>
      </w:r>
      <w:proofErr w:type="spellStart"/>
      <w:r w:rsidR="00C321EE" w:rsidRPr="00D0658C">
        <w:rPr>
          <w:rFonts w:cs="Times New Roman"/>
          <w:sz w:val="20"/>
          <w:szCs w:val="20"/>
          <w:lang w:bidi="ar-EG"/>
        </w:rPr>
        <w:t>Enas</w:t>
      </w:r>
      <w:proofErr w:type="spellEnd"/>
      <w:r w:rsidR="00C321EE" w:rsidRPr="00D0658C">
        <w:rPr>
          <w:rFonts w:cs="Times New Roman"/>
          <w:sz w:val="20"/>
          <w:szCs w:val="20"/>
          <w:lang w:bidi="ar-EG"/>
        </w:rPr>
        <w:t xml:space="preserve"> </w:t>
      </w:r>
      <w:proofErr w:type="spellStart"/>
      <w:r w:rsidR="00C321EE" w:rsidRPr="00D0658C">
        <w:rPr>
          <w:rFonts w:cs="Times New Roman"/>
          <w:sz w:val="20"/>
          <w:szCs w:val="20"/>
          <w:lang w:bidi="ar-EG"/>
        </w:rPr>
        <w:t>Aboul</w:t>
      </w:r>
      <w:proofErr w:type="spellEnd"/>
      <w:r w:rsidR="00C321EE" w:rsidRPr="00D0658C">
        <w:rPr>
          <w:rFonts w:cs="Times New Roman"/>
          <w:sz w:val="20"/>
          <w:szCs w:val="20"/>
          <w:lang w:bidi="ar-EG"/>
        </w:rPr>
        <w:t xml:space="preserve"> Ella Mohamed </w:t>
      </w:r>
      <w:proofErr w:type="spellStart"/>
      <w:r w:rsidR="00C321EE" w:rsidRPr="00D0658C">
        <w:rPr>
          <w:rFonts w:cs="Times New Roman"/>
          <w:sz w:val="20"/>
          <w:szCs w:val="20"/>
          <w:lang w:bidi="ar-EG"/>
        </w:rPr>
        <w:t>Zaki</w:t>
      </w:r>
      <w:proofErr w:type="spellEnd"/>
      <w:r w:rsidR="00E6099D" w:rsidRPr="00D0658C">
        <w:rPr>
          <w:rFonts w:cs="Times New Roman" w:hint="eastAsia"/>
          <w:sz w:val="20"/>
          <w:szCs w:val="20"/>
          <w:lang w:eastAsia="zh-CN" w:bidi="ar-EG"/>
        </w:rPr>
        <w:t>.</w:t>
      </w:r>
      <w:r w:rsidRPr="00D0658C">
        <w:rPr>
          <w:rFonts w:cs="Times New Roman"/>
          <w:sz w:val="20"/>
          <w:szCs w:val="20"/>
          <w:vertAlign w:val="superscript"/>
          <w:lang w:bidi="ar-EG"/>
        </w:rPr>
        <w:t xml:space="preserve"> </w:t>
      </w:r>
      <w:proofErr w:type="gramStart"/>
      <w:r w:rsidR="00C321EE" w:rsidRPr="00D0658C">
        <w:rPr>
          <w:rFonts w:cs="Times New Roman"/>
          <w:b/>
          <w:bCs/>
          <w:sz w:val="20"/>
          <w:szCs w:val="20"/>
          <w:lang w:bidi="ar-EG"/>
        </w:rPr>
        <w:t>Hormonal imbalance of Marathon female runner’s</w:t>
      </w:r>
      <w:r w:rsidR="00E6099D" w:rsidRPr="00D0658C">
        <w:rPr>
          <w:rFonts w:eastAsia="Times New Roman" w:cs="Times New Roman"/>
          <w:b/>
          <w:bCs/>
          <w:sz w:val="20"/>
          <w:szCs w:val="20"/>
          <w:lang w:bidi="fa-IR"/>
        </w:rPr>
        <w:t>.</w:t>
      </w:r>
      <w:proofErr w:type="gramEnd"/>
      <w:r w:rsidR="00E6099D" w:rsidRPr="00D0658C">
        <w:rPr>
          <w:rFonts w:cs="Times New Roman"/>
          <w:bCs/>
          <w:i/>
          <w:sz w:val="20"/>
          <w:szCs w:val="20"/>
        </w:rPr>
        <w:t xml:space="preserve"> N Y </w:t>
      </w:r>
      <w:proofErr w:type="spellStart"/>
      <w:r w:rsidR="00E6099D" w:rsidRPr="00D0658C">
        <w:rPr>
          <w:rFonts w:cs="Times New Roman"/>
          <w:bCs/>
          <w:i/>
          <w:sz w:val="20"/>
          <w:szCs w:val="20"/>
        </w:rPr>
        <w:t>Sci</w:t>
      </w:r>
      <w:proofErr w:type="spellEnd"/>
      <w:r w:rsidR="00E6099D" w:rsidRPr="00D0658C">
        <w:rPr>
          <w:rFonts w:cs="Times New Roman"/>
          <w:bCs/>
          <w:i/>
          <w:sz w:val="20"/>
          <w:szCs w:val="20"/>
        </w:rPr>
        <w:t xml:space="preserve"> J</w:t>
      </w:r>
      <w:r w:rsidR="00E6099D" w:rsidRPr="00D0658C">
        <w:rPr>
          <w:rFonts w:cs="Times New Roman"/>
          <w:bCs/>
          <w:sz w:val="20"/>
          <w:szCs w:val="20"/>
        </w:rPr>
        <w:t xml:space="preserve"> </w:t>
      </w:r>
      <w:r w:rsidR="00E6099D" w:rsidRPr="00D0658C">
        <w:rPr>
          <w:rFonts w:cs="Times New Roman"/>
          <w:sz w:val="20"/>
          <w:szCs w:val="20"/>
        </w:rPr>
        <w:t>201</w:t>
      </w:r>
      <w:r w:rsidR="00E6099D" w:rsidRPr="00D0658C">
        <w:rPr>
          <w:rFonts w:cs="Times New Roman" w:hint="eastAsia"/>
          <w:sz w:val="20"/>
          <w:szCs w:val="20"/>
        </w:rPr>
        <w:t>6</w:t>
      </w:r>
      <w:proofErr w:type="gramStart"/>
      <w:r w:rsidR="00E6099D" w:rsidRPr="00D0658C">
        <w:rPr>
          <w:rFonts w:cs="Times New Roman"/>
          <w:sz w:val="20"/>
          <w:szCs w:val="20"/>
        </w:rPr>
        <w:t>;</w:t>
      </w:r>
      <w:r w:rsidR="00E6099D" w:rsidRPr="00D0658C">
        <w:rPr>
          <w:rFonts w:cs="Times New Roman" w:hint="eastAsia"/>
          <w:sz w:val="20"/>
          <w:szCs w:val="20"/>
        </w:rPr>
        <w:t>9</w:t>
      </w:r>
      <w:proofErr w:type="gramEnd"/>
      <w:r w:rsidR="00E6099D" w:rsidRPr="00D0658C">
        <w:rPr>
          <w:rFonts w:cs="Times New Roman"/>
          <w:sz w:val="20"/>
          <w:szCs w:val="20"/>
        </w:rPr>
        <w:t>(</w:t>
      </w:r>
      <w:r w:rsidR="00E6099D" w:rsidRPr="00D0658C">
        <w:rPr>
          <w:rFonts w:cs="Times New Roman" w:hint="eastAsia"/>
          <w:sz w:val="20"/>
          <w:szCs w:val="20"/>
        </w:rPr>
        <w:t>3</w:t>
      </w:r>
      <w:r w:rsidR="00E6099D" w:rsidRPr="00D0658C">
        <w:rPr>
          <w:rFonts w:cs="Times New Roman"/>
          <w:sz w:val="20"/>
          <w:szCs w:val="20"/>
        </w:rPr>
        <w:t>):</w:t>
      </w:r>
      <w:r w:rsidR="009C2EC2" w:rsidRPr="00D0658C">
        <w:rPr>
          <w:rFonts w:cs="Times New Roman"/>
          <w:noProof/>
          <w:color w:val="000000"/>
          <w:sz w:val="20"/>
          <w:szCs w:val="20"/>
        </w:rPr>
        <w:t>74</w:t>
      </w:r>
      <w:r w:rsidR="00E6099D" w:rsidRPr="00D0658C">
        <w:rPr>
          <w:rFonts w:cs="Times New Roman"/>
          <w:color w:val="000000"/>
          <w:sz w:val="20"/>
          <w:szCs w:val="20"/>
        </w:rPr>
        <w:t>-</w:t>
      </w:r>
      <w:r w:rsidR="009C2EC2" w:rsidRPr="00D0658C">
        <w:rPr>
          <w:rFonts w:cs="Times New Roman"/>
          <w:noProof/>
          <w:color w:val="000000"/>
          <w:sz w:val="20"/>
          <w:szCs w:val="20"/>
        </w:rPr>
        <w:t>78</w:t>
      </w:r>
      <w:r w:rsidR="00E6099D" w:rsidRPr="00D0658C">
        <w:rPr>
          <w:rFonts w:cs="Times New Roman"/>
          <w:sz w:val="20"/>
          <w:szCs w:val="20"/>
        </w:rPr>
        <w:t xml:space="preserve">]. </w:t>
      </w:r>
      <w:proofErr w:type="gramStart"/>
      <w:r w:rsidR="00E6099D" w:rsidRPr="00D0658C">
        <w:rPr>
          <w:rFonts w:cs="Times New Roman"/>
          <w:iCs/>
          <w:color w:val="000000"/>
          <w:sz w:val="20"/>
          <w:szCs w:val="20"/>
        </w:rPr>
        <w:t>ISSN 1554-0200 (print); ISSN 2375-723X (online)</w:t>
      </w:r>
      <w:r w:rsidR="00E6099D" w:rsidRPr="00D0658C">
        <w:rPr>
          <w:rFonts w:cs="Times New Roman"/>
          <w:sz w:val="20"/>
          <w:szCs w:val="20"/>
        </w:rPr>
        <w:t>.</w:t>
      </w:r>
      <w:proofErr w:type="gramEnd"/>
      <w:r w:rsidR="00E6099D" w:rsidRPr="00D0658C">
        <w:rPr>
          <w:rFonts w:cs="Times New Roman"/>
          <w:sz w:val="20"/>
          <w:szCs w:val="20"/>
        </w:rPr>
        <w:t xml:space="preserve"> </w:t>
      </w:r>
      <w:hyperlink r:id="rId8" w:history="1">
        <w:r w:rsidR="00E6099D" w:rsidRPr="00D0658C">
          <w:rPr>
            <w:rStyle w:val="Hyperlink"/>
            <w:rFonts w:cs="Times New Roman"/>
            <w:sz w:val="20"/>
            <w:szCs w:val="20"/>
          </w:rPr>
          <w:t>http://www.sciencepub.net/newyork</w:t>
        </w:r>
      </w:hyperlink>
      <w:r w:rsidR="00E6099D" w:rsidRPr="00D0658C">
        <w:rPr>
          <w:rFonts w:cs="Times New Roman"/>
          <w:sz w:val="20"/>
          <w:szCs w:val="20"/>
        </w:rPr>
        <w:t xml:space="preserve">. </w:t>
      </w:r>
      <w:r w:rsidR="00E6099D" w:rsidRPr="00D0658C">
        <w:rPr>
          <w:rFonts w:cs="Times New Roman" w:hint="eastAsia"/>
          <w:sz w:val="20"/>
          <w:szCs w:val="20"/>
          <w:lang w:eastAsia="zh-CN"/>
        </w:rPr>
        <w:t>13</w:t>
      </w:r>
      <w:r w:rsidR="00E6099D" w:rsidRPr="00D0658C">
        <w:rPr>
          <w:rFonts w:cs="Times New Roman" w:hint="eastAsia"/>
          <w:sz w:val="20"/>
          <w:szCs w:val="20"/>
        </w:rPr>
        <w:t xml:space="preserve">. </w:t>
      </w:r>
      <w:proofErr w:type="gramStart"/>
      <w:r w:rsidR="00E6099D" w:rsidRPr="00D0658C">
        <w:rPr>
          <w:rFonts w:cs="Times New Roman"/>
          <w:color w:val="000000"/>
          <w:sz w:val="20"/>
          <w:szCs w:val="20"/>
          <w:shd w:val="clear" w:color="auto" w:fill="FFFFFF"/>
        </w:rPr>
        <w:t>doi</w:t>
      </w:r>
      <w:proofErr w:type="gramEnd"/>
      <w:r w:rsidR="00E6099D" w:rsidRPr="00D0658C">
        <w:rPr>
          <w:rFonts w:cs="Times New Roman"/>
          <w:color w:val="000000"/>
          <w:sz w:val="20"/>
          <w:szCs w:val="20"/>
          <w:shd w:val="clear" w:color="auto" w:fill="FFFFFF"/>
        </w:rPr>
        <w:t>:</w:t>
      </w:r>
      <w:hyperlink r:id="rId9" w:history="1">
        <w:r w:rsidR="00E6099D" w:rsidRPr="00D0658C">
          <w:rPr>
            <w:rStyle w:val="Hyperlink"/>
            <w:rFonts w:cs="Times New Roman"/>
            <w:sz w:val="20"/>
            <w:szCs w:val="20"/>
            <w:shd w:val="clear" w:color="auto" w:fill="FFFFFF"/>
          </w:rPr>
          <w:t>10.7537/mars</w:t>
        </w:r>
        <w:r w:rsidR="00E6099D" w:rsidRPr="00D0658C">
          <w:rPr>
            <w:rStyle w:val="Hyperlink"/>
            <w:rFonts w:cs="Times New Roman" w:hint="eastAsia"/>
            <w:sz w:val="20"/>
            <w:szCs w:val="20"/>
            <w:shd w:val="clear" w:color="auto" w:fill="FFFFFF"/>
          </w:rPr>
          <w:t>nys0903</w:t>
        </w:r>
        <w:r w:rsidR="00E6099D" w:rsidRPr="00D0658C">
          <w:rPr>
            <w:rStyle w:val="Hyperlink"/>
            <w:rFonts w:cs="Times New Roman"/>
            <w:sz w:val="20"/>
            <w:szCs w:val="20"/>
            <w:shd w:val="clear" w:color="auto" w:fill="FFFFFF"/>
          </w:rPr>
          <w:t>1</w:t>
        </w:r>
        <w:r w:rsidR="00E6099D" w:rsidRPr="00D0658C">
          <w:rPr>
            <w:rStyle w:val="Hyperlink"/>
            <w:rFonts w:cs="Times New Roman" w:hint="eastAsia"/>
            <w:sz w:val="20"/>
            <w:szCs w:val="20"/>
            <w:shd w:val="clear" w:color="auto" w:fill="FFFFFF"/>
          </w:rPr>
          <w:t>6</w:t>
        </w:r>
        <w:r w:rsidR="00E6099D" w:rsidRPr="00D0658C">
          <w:rPr>
            <w:rStyle w:val="Hyperlink"/>
            <w:rFonts w:cs="Times New Roman" w:hint="eastAsia"/>
            <w:sz w:val="20"/>
            <w:szCs w:val="20"/>
            <w:shd w:val="clear" w:color="auto" w:fill="FFFFFF"/>
            <w:lang w:eastAsia="zh-CN"/>
          </w:rPr>
          <w:t>13</w:t>
        </w:r>
      </w:hyperlink>
      <w:r w:rsidR="00E6099D" w:rsidRPr="00D0658C">
        <w:rPr>
          <w:rFonts w:cs="Times New Roman"/>
          <w:color w:val="000000"/>
          <w:sz w:val="20"/>
          <w:szCs w:val="20"/>
          <w:shd w:val="clear" w:color="auto" w:fill="FFFFFF"/>
        </w:rPr>
        <w:t>.</w:t>
      </w:r>
    </w:p>
    <w:p w:rsidR="007F6325" w:rsidRPr="00D0658C" w:rsidRDefault="007F6325" w:rsidP="00E6099D">
      <w:pPr>
        <w:bidi w:val="0"/>
        <w:snapToGrid w:val="0"/>
        <w:jc w:val="both"/>
        <w:rPr>
          <w:rFonts w:cs="Times New Roman"/>
          <w:sz w:val="20"/>
          <w:szCs w:val="20"/>
          <w:lang w:bidi="ar-EG"/>
        </w:rPr>
      </w:pPr>
    </w:p>
    <w:p w:rsidR="00E1576D" w:rsidRPr="00D0658C" w:rsidRDefault="00E1576D" w:rsidP="00E6099D">
      <w:pPr>
        <w:bidi w:val="0"/>
        <w:snapToGrid w:val="0"/>
        <w:jc w:val="both"/>
        <w:rPr>
          <w:rFonts w:cs="Times New Roman"/>
          <w:sz w:val="20"/>
          <w:szCs w:val="20"/>
          <w:lang w:bidi="ar-EG"/>
        </w:rPr>
      </w:pPr>
      <w:r w:rsidRPr="00D0658C">
        <w:rPr>
          <w:rFonts w:cs="Times New Roman"/>
          <w:b/>
          <w:bCs/>
          <w:sz w:val="20"/>
          <w:szCs w:val="20"/>
          <w:lang w:bidi="ar-EG"/>
        </w:rPr>
        <w:t>Keywords:</w:t>
      </w:r>
      <w:r w:rsidRPr="00D0658C">
        <w:rPr>
          <w:rFonts w:cs="Times New Roman"/>
          <w:sz w:val="20"/>
          <w:szCs w:val="20"/>
          <w:lang w:bidi="ar-EG"/>
        </w:rPr>
        <w:t xml:space="preserve"> marathon female runners, hormonal profile, menstruation.</w:t>
      </w:r>
    </w:p>
    <w:p w:rsidR="007F6325" w:rsidRPr="00D0658C" w:rsidRDefault="007F6325" w:rsidP="00E6099D">
      <w:pPr>
        <w:bidi w:val="0"/>
        <w:snapToGrid w:val="0"/>
        <w:jc w:val="both"/>
        <w:rPr>
          <w:rFonts w:cs="Times New Roman"/>
          <w:b/>
          <w:bCs/>
          <w:sz w:val="20"/>
          <w:szCs w:val="20"/>
          <w:lang w:bidi="ar-EG"/>
        </w:rPr>
      </w:pPr>
    </w:p>
    <w:p w:rsidR="00E6099D" w:rsidRPr="00D0658C" w:rsidRDefault="00E6099D" w:rsidP="00E6099D">
      <w:pPr>
        <w:bidi w:val="0"/>
        <w:snapToGrid w:val="0"/>
        <w:jc w:val="both"/>
        <w:rPr>
          <w:rFonts w:cs="Times New Roman"/>
          <w:b/>
          <w:bCs/>
          <w:sz w:val="20"/>
          <w:szCs w:val="20"/>
          <w:lang w:bidi="ar-EG"/>
        </w:rPr>
        <w:sectPr w:rsidR="00E6099D" w:rsidRPr="00D0658C" w:rsidSect="009C2EC2">
          <w:headerReference w:type="default" r:id="rId10"/>
          <w:footerReference w:type="even" r:id="rId11"/>
          <w:footerReference w:type="default" r:id="rId12"/>
          <w:type w:val="continuous"/>
          <w:pgSz w:w="12242" w:h="15842" w:code="1"/>
          <w:pgMar w:top="1440" w:right="1440" w:bottom="1440" w:left="1440" w:header="720" w:footer="720" w:gutter="0"/>
          <w:pgNumType w:start="74"/>
          <w:cols w:space="720"/>
          <w:bidi/>
          <w:docGrid w:linePitch="381"/>
        </w:sectPr>
      </w:pPr>
    </w:p>
    <w:p w:rsidR="00E1576D" w:rsidRPr="00D0658C" w:rsidRDefault="00C321EE" w:rsidP="00E6099D">
      <w:pPr>
        <w:bidi w:val="0"/>
        <w:snapToGrid w:val="0"/>
        <w:jc w:val="both"/>
        <w:rPr>
          <w:rFonts w:cs="Times New Roman"/>
          <w:b/>
          <w:bCs/>
          <w:sz w:val="20"/>
          <w:szCs w:val="20"/>
          <w:lang w:bidi="ar-EG"/>
        </w:rPr>
      </w:pPr>
      <w:r w:rsidRPr="00D0658C">
        <w:rPr>
          <w:rFonts w:cs="Times New Roman"/>
          <w:b/>
          <w:bCs/>
          <w:sz w:val="20"/>
          <w:szCs w:val="20"/>
          <w:lang w:bidi="ar-EG"/>
        </w:rPr>
        <w:lastRenderedPageBreak/>
        <w:t xml:space="preserve">1. </w:t>
      </w:r>
      <w:r w:rsidR="00E1576D" w:rsidRPr="00D0658C">
        <w:rPr>
          <w:rFonts w:cs="Times New Roman"/>
          <w:b/>
          <w:bCs/>
          <w:sz w:val="20"/>
          <w:szCs w:val="20"/>
          <w:lang w:bidi="ar-EG"/>
        </w:rPr>
        <w:t>Introduction</w:t>
      </w:r>
      <w:r w:rsidR="00D0658C">
        <w:rPr>
          <w:rFonts w:cs="Times New Roman"/>
          <w:b/>
          <w:bCs/>
          <w:sz w:val="20"/>
          <w:szCs w:val="20"/>
          <w:lang w:bidi="ar-EG"/>
        </w:rPr>
        <w:t>:</w:t>
      </w:r>
    </w:p>
    <w:p w:rsidR="00E1576D" w:rsidRPr="00D0658C" w:rsidRDefault="00E1576D" w:rsidP="00E6099D">
      <w:pPr>
        <w:bidi w:val="0"/>
        <w:snapToGrid w:val="0"/>
        <w:jc w:val="both"/>
        <w:rPr>
          <w:rFonts w:cs="Times New Roman"/>
          <w:b/>
          <w:bCs/>
          <w:sz w:val="20"/>
          <w:szCs w:val="20"/>
          <w:lang w:bidi="ar-EG"/>
        </w:rPr>
      </w:pPr>
      <w:r w:rsidRPr="00D0658C">
        <w:rPr>
          <w:rFonts w:cs="Times New Roman"/>
          <w:b/>
          <w:bCs/>
          <w:sz w:val="20"/>
          <w:szCs w:val="20"/>
          <w:lang w:bidi="ar-EG"/>
        </w:rPr>
        <w:t xml:space="preserve">In females, the gonads have </w:t>
      </w:r>
      <w:proofErr w:type="gramStart"/>
      <w:r w:rsidRPr="00D0658C">
        <w:rPr>
          <w:rFonts w:cs="Times New Roman"/>
          <w:b/>
          <w:bCs/>
          <w:sz w:val="20"/>
          <w:szCs w:val="20"/>
          <w:lang w:bidi="ar-EG"/>
        </w:rPr>
        <w:t>a dual functions</w:t>
      </w:r>
      <w:proofErr w:type="gramEnd"/>
      <w:r w:rsidRPr="00D0658C">
        <w:rPr>
          <w:rFonts w:cs="Times New Roman"/>
          <w:b/>
          <w:bCs/>
          <w:sz w:val="20"/>
          <w:szCs w:val="20"/>
          <w:lang w:bidi="ar-EG"/>
        </w:rPr>
        <w:t>:</w:t>
      </w:r>
    </w:p>
    <w:p w:rsidR="003A2EB3" w:rsidRPr="00D0658C" w:rsidRDefault="00E1576D" w:rsidP="00E6099D">
      <w:pPr>
        <w:bidi w:val="0"/>
        <w:snapToGrid w:val="0"/>
        <w:ind w:firstLine="425"/>
        <w:jc w:val="both"/>
        <w:rPr>
          <w:rFonts w:cs="Times New Roman"/>
          <w:sz w:val="20"/>
          <w:szCs w:val="20"/>
          <w:lang w:bidi="ar-EG"/>
        </w:rPr>
      </w:pPr>
      <w:proofErr w:type="gramStart"/>
      <w:r w:rsidRPr="00D0658C">
        <w:rPr>
          <w:rFonts w:cs="Times New Roman"/>
          <w:sz w:val="20"/>
          <w:szCs w:val="20"/>
          <w:lang w:bidi="ar-EG"/>
        </w:rPr>
        <w:t>The production of germ cells and the secretion of sex hormones.</w:t>
      </w:r>
      <w:proofErr w:type="gramEnd"/>
      <w:r w:rsidRPr="00D0658C">
        <w:rPr>
          <w:rFonts w:cs="Times New Roman"/>
          <w:sz w:val="20"/>
          <w:szCs w:val="20"/>
          <w:lang w:bidi="ar-EG"/>
        </w:rPr>
        <w:t xml:space="preserve"> Estrogen is the hormone of feminizing,</w:t>
      </w:r>
      <w:r w:rsidR="00D0658C">
        <w:rPr>
          <w:rFonts w:cs="Times New Roman"/>
          <w:sz w:val="20"/>
          <w:szCs w:val="20"/>
          <w:lang w:bidi="ar-EG"/>
        </w:rPr>
        <w:t xml:space="preserve"> </w:t>
      </w:r>
      <w:r w:rsidRPr="00D0658C">
        <w:rPr>
          <w:rFonts w:cs="Times New Roman"/>
          <w:sz w:val="20"/>
          <w:szCs w:val="20"/>
          <w:lang w:bidi="ar-EG"/>
        </w:rPr>
        <w:t xml:space="preserve">and the ovaries secrete large amount of estrogens and small amount of androgens, the ovaries also secrete progesterone, a steroid that has special functions in preparing the uterus for pregnancy. The </w:t>
      </w:r>
      <w:proofErr w:type="spellStart"/>
      <w:r w:rsidRPr="00D0658C">
        <w:rPr>
          <w:rFonts w:cs="Times New Roman"/>
          <w:sz w:val="20"/>
          <w:szCs w:val="20"/>
          <w:lang w:bidi="ar-EG"/>
        </w:rPr>
        <w:t>secretory</w:t>
      </w:r>
      <w:proofErr w:type="spellEnd"/>
      <w:r w:rsidR="003A2EB3" w:rsidRPr="00D0658C">
        <w:rPr>
          <w:rFonts w:cs="Times New Roman"/>
          <w:sz w:val="20"/>
          <w:szCs w:val="20"/>
          <w:lang w:bidi="ar-EG"/>
        </w:rPr>
        <w:t xml:space="preserve"> and </w:t>
      </w:r>
      <w:proofErr w:type="spellStart"/>
      <w:r w:rsidR="003A2EB3" w:rsidRPr="00D0658C">
        <w:rPr>
          <w:rFonts w:cs="Times New Roman"/>
          <w:sz w:val="20"/>
          <w:szCs w:val="20"/>
          <w:lang w:bidi="ar-EG"/>
        </w:rPr>
        <w:t>gametogenic</w:t>
      </w:r>
      <w:proofErr w:type="spellEnd"/>
      <w:r w:rsidR="003A2EB3" w:rsidRPr="00D0658C">
        <w:rPr>
          <w:rFonts w:cs="Times New Roman"/>
          <w:sz w:val="20"/>
          <w:szCs w:val="20"/>
          <w:lang w:bidi="ar-EG"/>
        </w:rPr>
        <w:t xml:space="preserve"> function of the gonads are both dependent upon the secretion of the anterior </w:t>
      </w:r>
      <w:proofErr w:type="spellStart"/>
      <w:r w:rsidR="003A2EB3" w:rsidRPr="00D0658C">
        <w:rPr>
          <w:rFonts w:cs="Times New Roman"/>
          <w:sz w:val="20"/>
          <w:szCs w:val="20"/>
          <w:lang w:bidi="ar-EG"/>
        </w:rPr>
        <w:t>pitritary</w:t>
      </w:r>
      <w:proofErr w:type="spellEnd"/>
      <w:r w:rsidR="003A2EB3" w:rsidRPr="00D0658C">
        <w:rPr>
          <w:rFonts w:cs="Times New Roman"/>
          <w:sz w:val="20"/>
          <w:szCs w:val="20"/>
          <w:lang w:bidi="ar-EG"/>
        </w:rPr>
        <w:t xml:space="preserve"> </w:t>
      </w:r>
      <w:proofErr w:type="spellStart"/>
      <w:r w:rsidR="003A2EB3" w:rsidRPr="00D0658C">
        <w:rPr>
          <w:rFonts w:cs="Times New Roman"/>
          <w:sz w:val="20"/>
          <w:szCs w:val="20"/>
          <w:lang w:bidi="ar-EG"/>
        </w:rPr>
        <w:t>gonadotropins</w:t>
      </w:r>
      <w:proofErr w:type="spellEnd"/>
      <w:r w:rsidR="003A2EB3" w:rsidRPr="00D0658C">
        <w:rPr>
          <w:rFonts w:cs="Times New Roman"/>
          <w:sz w:val="20"/>
          <w:szCs w:val="20"/>
          <w:lang w:bidi="ar-EG"/>
        </w:rPr>
        <w:t>, FSH and LH. In females an orderly</w:t>
      </w:r>
      <w:r w:rsidR="00D0658C">
        <w:rPr>
          <w:rFonts w:cs="Times New Roman"/>
          <w:sz w:val="20"/>
          <w:szCs w:val="20"/>
          <w:lang w:bidi="ar-EG"/>
        </w:rPr>
        <w:t>,</w:t>
      </w:r>
      <w:r w:rsidR="003A2EB3" w:rsidRPr="00D0658C">
        <w:rPr>
          <w:rFonts w:cs="Times New Roman"/>
          <w:sz w:val="20"/>
          <w:szCs w:val="20"/>
          <w:lang w:bidi="ar-EG"/>
        </w:rPr>
        <w:t xml:space="preserve"> sequential secretion of </w:t>
      </w:r>
      <w:proofErr w:type="spellStart"/>
      <w:r w:rsidR="003A2EB3" w:rsidRPr="00D0658C">
        <w:rPr>
          <w:rFonts w:cs="Times New Roman"/>
          <w:sz w:val="20"/>
          <w:szCs w:val="20"/>
          <w:lang w:bidi="ar-EG"/>
        </w:rPr>
        <w:t>gonadotrophins</w:t>
      </w:r>
      <w:proofErr w:type="spellEnd"/>
      <w:r w:rsidR="003A2EB3" w:rsidRPr="00D0658C">
        <w:rPr>
          <w:rFonts w:cs="Times New Roman"/>
          <w:sz w:val="20"/>
          <w:szCs w:val="20"/>
          <w:lang w:bidi="ar-EG"/>
        </w:rPr>
        <w:t xml:space="preserve"> i</w:t>
      </w:r>
      <w:r w:rsidR="008A57C2" w:rsidRPr="00D0658C">
        <w:rPr>
          <w:rFonts w:cs="Times New Roman"/>
          <w:sz w:val="20"/>
          <w:szCs w:val="20"/>
          <w:lang w:bidi="ar-EG"/>
        </w:rPr>
        <w:t>s</w:t>
      </w:r>
      <w:r w:rsidR="003A2EB3" w:rsidRPr="00D0658C">
        <w:rPr>
          <w:rFonts w:cs="Times New Roman"/>
          <w:sz w:val="20"/>
          <w:szCs w:val="20"/>
          <w:lang w:bidi="ar-EG"/>
        </w:rPr>
        <w:t xml:space="preserve"> necessary for the occurrence of menstruation (</w:t>
      </w:r>
      <w:proofErr w:type="spellStart"/>
      <w:r w:rsidR="003A2EB3" w:rsidRPr="00D0658C">
        <w:rPr>
          <w:rFonts w:cs="Times New Roman"/>
          <w:sz w:val="20"/>
          <w:szCs w:val="20"/>
          <w:lang w:bidi="ar-EG"/>
        </w:rPr>
        <w:t>Ganong</w:t>
      </w:r>
      <w:proofErr w:type="spellEnd"/>
      <w:r w:rsidR="003A2EB3" w:rsidRPr="00D0658C">
        <w:rPr>
          <w:rFonts w:cs="Times New Roman"/>
          <w:sz w:val="20"/>
          <w:szCs w:val="20"/>
          <w:lang w:bidi="ar-EG"/>
        </w:rPr>
        <w:t xml:space="preserve">, 2000). In some females puberty is delayed it is called primary amenorrhea. It appears that </w:t>
      </w:r>
      <w:proofErr w:type="spellStart"/>
      <w:r w:rsidR="003A2EB3" w:rsidRPr="00D0658C">
        <w:rPr>
          <w:rFonts w:cs="Times New Roman"/>
          <w:sz w:val="20"/>
          <w:szCs w:val="20"/>
          <w:lang w:bidi="ar-EG"/>
        </w:rPr>
        <w:t>prolactin</w:t>
      </w:r>
      <w:proofErr w:type="spellEnd"/>
      <w:r w:rsidR="003A2EB3" w:rsidRPr="00D0658C">
        <w:rPr>
          <w:rFonts w:cs="Times New Roman"/>
          <w:sz w:val="20"/>
          <w:szCs w:val="20"/>
          <w:lang w:bidi="ar-EG"/>
        </w:rPr>
        <w:t xml:space="preserve"> secreted by anterior pituitary may produce amenorrhea by blocking the action of </w:t>
      </w:r>
      <w:proofErr w:type="spellStart"/>
      <w:r w:rsidR="003A2EB3" w:rsidRPr="00D0658C">
        <w:rPr>
          <w:rFonts w:cs="Times New Roman"/>
          <w:sz w:val="20"/>
          <w:szCs w:val="20"/>
          <w:lang w:bidi="ar-EG"/>
        </w:rPr>
        <w:t>gonadotropins</w:t>
      </w:r>
      <w:proofErr w:type="spellEnd"/>
      <w:r w:rsidR="003A2EB3" w:rsidRPr="00D0658C">
        <w:rPr>
          <w:rFonts w:cs="Times New Roman"/>
          <w:sz w:val="20"/>
          <w:szCs w:val="20"/>
          <w:lang w:bidi="ar-EG"/>
        </w:rPr>
        <w:t xml:space="preserve"> during exercise and </w:t>
      </w:r>
      <w:proofErr w:type="spellStart"/>
      <w:r w:rsidR="003A2EB3" w:rsidRPr="00D0658C">
        <w:rPr>
          <w:rFonts w:cs="Times New Roman"/>
          <w:sz w:val="20"/>
          <w:szCs w:val="20"/>
          <w:lang w:bidi="ar-EG"/>
        </w:rPr>
        <w:t>Psychologic</w:t>
      </w:r>
      <w:proofErr w:type="spellEnd"/>
      <w:r w:rsidR="003A2EB3" w:rsidRPr="00D0658C">
        <w:rPr>
          <w:rFonts w:cs="Times New Roman"/>
          <w:sz w:val="20"/>
          <w:szCs w:val="20"/>
          <w:lang w:bidi="ar-EG"/>
        </w:rPr>
        <w:t xml:space="preserve"> stresses (Barrett et al, 2010).</w:t>
      </w:r>
    </w:p>
    <w:p w:rsidR="00082C8A" w:rsidRPr="00D0658C" w:rsidRDefault="003A2EB3" w:rsidP="00E6099D">
      <w:pPr>
        <w:bidi w:val="0"/>
        <w:snapToGrid w:val="0"/>
        <w:ind w:firstLine="425"/>
        <w:jc w:val="both"/>
        <w:rPr>
          <w:rFonts w:cs="Times New Roman" w:hint="eastAsia"/>
          <w:sz w:val="20"/>
          <w:szCs w:val="20"/>
          <w:lang w:eastAsia="zh-CN" w:bidi="ar-EG"/>
        </w:rPr>
      </w:pPr>
      <w:r w:rsidRPr="00D0658C">
        <w:rPr>
          <w:rFonts w:cs="Times New Roman"/>
          <w:sz w:val="20"/>
          <w:szCs w:val="20"/>
          <w:lang w:bidi="ar-EG"/>
        </w:rPr>
        <w:t xml:space="preserve">Amenorrhea should not be regarded as benign. Any female athlete, who has been </w:t>
      </w:r>
      <w:proofErr w:type="spellStart"/>
      <w:r w:rsidRPr="00D0658C">
        <w:rPr>
          <w:rFonts w:cs="Times New Roman"/>
          <w:sz w:val="20"/>
          <w:szCs w:val="20"/>
          <w:lang w:bidi="ar-EG"/>
        </w:rPr>
        <w:t>amenorrhoeir</w:t>
      </w:r>
      <w:proofErr w:type="spellEnd"/>
      <w:r w:rsidRPr="00D0658C">
        <w:rPr>
          <w:rFonts w:cs="Times New Roman"/>
          <w:sz w:val="20"/>
          <w:szCs w:val="20"/>
          <w:lang w:bidi="ar-EG"/>
        </w:rPr>
        <w:t xml:space="preserve"> for six months should </w:t>
      </w:r>
      <w:proofErr w:type="gramStart"/>
      <w:r w:rsidRPr="00D0658C">
        <w:rPr>
          <w:rFonts w:cs="Times New Roman"/>
          <w:sz w:val="20"/>
          <w:szCs w:val="20"/>
          <w:lang w:bidi="ar-EG"/>
        </w:rPr>
        <w:t>be</w:t>
      </w:r>
      <w:proofErr w:type="gramEnd"/>
      <w:r w:rsidRPr="00D0658C">
        <w:rPr>
          <w:rFonts w:cs="Times New Roman"/>
          <w:sz w:val="20"/>
          <w:szCs w:val="20"/>
          <w:lang w:bidi="ar-EG"/>
        </w:rPr>
        <w:t xml:space="preserve"> assessed medically (Harries et al, 2005) (Carlos et al 2015)</w:t>
      </w:r>
      <w:r w:rsidR="00D0658C">
        <w:rPr>
          <w:rFonts w:cs="Times New Roman" w:hint="eastAsia"/>
          <w:sz w:val="20"/>
          <w:szCs w:val="20"/>
          <w:lang w:eastAsia="zh-CN" w:bidi="ar-EG"/>
        </w:rPr>
        <w:t>.</w:t>
      </w:r>
    </w:p>
    <w:p w:rsidR="00E1576D" w:rsidRPr="00D0658C" w:rsidRDefault="00082C8A" w:rsidP="00E6099D">
      <w:pPr>
        <w:bidi w:val="0"/>
        <w:snapToGrid w:val="0"/>
        <w:ind w:firstLine="425"/>
        <w:jc w:val="both"/>
        <w:rPr>
          <w:rFonts w:cs="Times New Roman" w:hint="eastAsia"/>
          <w:sz w:val="20"/>
          <w:szCs w:val="20"/>
          <w:lang w:eastAsia="zh-CN" w:bidi="ar-EG"/>
        </w:rPr>
      </w:pPr>
      <w:r w:rsidRPr="00D0658C">
        <w:rPr>
          <w:rFonts w:cs="Times New Roman"/>
          <w:sz w:val="20"/>
          <w:szCs w:val="20"/>
          <w:lang w:bidi="ar-EG"/>
        </w:rPr>
        <w:t xml:space="preserve">Amenorrhea is the absence of menstrual periods. If menstrual bleeding has never occurred, the condition is called primary amenorrhea. Some women with primary amenorrhea have small breasts and other sign of failure to mature sexually Cessation of cycles in a woman with previously normal periods is called secondary amenorrhea. This might be caused by emotional stimuli, changes in environment hypothalamic, pituitary disorders or due to successive stressful conditions, physically. </w:t>
      </w:r>
      <w:proofErr w:type="gramStart"/>
      <w:r w:rsidR="00D0658C">
        <w:rPr>
          <w:rFonts w:cs="Times New Roman"/>
          <w:sz w:val="20"/>
          <w:szCs w:val="20"/>
          <w:lang w:bidi="ar-EG"/>
        </w:rPr>
        <w:t>(</w:t>
      </w:r>
      <w:proofErr w:type="spellStart"/>
      <w:r w:rsidRPr="00D0658C">
        <w:rPr>
          <w:rFonts w:cs="Times New Roman"/>
          <w:sz w:val="20"/>
          <w:szCs w:val="20"/>
          <w:lang w:bidi="ar-EG"/>
        </w:rPr>
        <w:t>Mattews</w:t>
      </w:r>
      <w:proofErr w:type="spellEnd"/>
      <w:r w:rsidRPr="00D0658C">
        <w:rPr>
          <w:rFonts w:cs="Times New Roman"/>
          <w:sz w:val="20"/>
          <w:szCs w:val="20"/>
          <w:lang w:bidi="ar-EG"/>
        </w:rPr>
        <w:t xml:space="preserve"> and Gustafson, 2003, Mc </w:t>
      </w:r>
      <w:proofErr w:type="spellStart"/>
      <w:r w:rsidRPr="00D0658C">
        <w:rPr>
          <w:rFonts w:cs="Times New Roman"/>
          <w:sz w:val="20"/>
          <w:szCs w:val="20"/>
          <w:lang w:bidi="ar-EG"/>
        </w:rPr>
        <w:t>langhlin</w:t>
      </w:r>
      <w:proofErr w:type="spellEnd"/>
      <w:r w:rsidRPr="00D0658C">
        <w:rPr>
          <w:rFonts w:cs="Times New Roman"/>
          <w:sz w:val="20"/>
          <w:szCs w:val="20"/>
          <w:lang w:bidi="ar-EG"/>
        </w:rPr>
        <w:t xml:space="preserve"> and </w:t>
      </w:r>
      <w:proofErr w:type="spellStart"/>
      <w:r w:rsidRPr="00D0658C">
        <w:rPr>
          <w:rFonts w:cs="Times New Roman"/>
          <w:sz w:val="20"/>
          <w:szCs w:val="20"/>
          <w:lang w:bidi="ar-EG"/>
        </w:rPr>
        <w:t>Donahoe</w:t>
      </w:r>
      <w:proofErr w:type="spellEnd"/>
      <w:r w:rsidRPr="00D0658C">
        <w:rPr>
          <w:rFonts w:cs="Times New Roman"/>
          <w:sz w:val="20"/>
          <w:szCs w:val="20"/>
          <w:lang w:bidi="ar-EG"/>
        </w:rPr>
        <w:t xml:space="preserve"> 2004)</w:t>
      </w:r>
      <w:r w:rsidR="00D0658C" w:rsidRPr="00D0658C">
        <w:rPr>
          <w:rFonts w:cs="Times New Roman" w:hint="eastAsia"/>
          <w:sz w:val="20"/>
          <w:szCs w:val="20"/>
          <w:lang w:eastAsia="zh-CN" w:bidi="ar-EG"/>
        </w:rPr>
        <w:t>.</w:t>
      </w:r>
      <w:proofErr w:type="gramEnd"/>
    </w:p>
    <w:p w:rsidR="00082C8A" w:rsidRPr="00D0658C" w:rsidRDefault="00082C8A" w:rsidP="00E6099D">
      <w:pPr>
        <w:bidi w:val="0"/>
        <w:snapToGrid w:val="0"/>
        <w:ind w:firstLine="425"/>
        <w:jc w:val="both"/>
        <w:rPr>
          <w:rFonts w:cs="Times New Roman"/>
          <w:sz w:val="20"/>
          <w:szCs w:val="20"/>
          <w:lang w:bidi="ar-EG"/>
        </w:rPr>
      </w:pPr>
      <w:r w:rsidRPr="00D0658C">
        <w:rPr>
          <w:rFonts w:cs="Times New Roman"/>
          <w:sz w:val="20"/>
          <w:szCs w:val="20"/>
          <w:lang w:bidi="ar-EG"/>
        </w:rPr>
        <w:lastRenderedPageBreak/>
        <w:t>Tra</w:t>
      </w:r>
      <w:r w:rsidR="008A57C2" w:rsidRPr="00D0658C">
        <w:rPr>
          <w:rFonts w:cs="Times New Roman"/>
          <w:sz w:val="20"/>
          <w:szCs w:val="20"/>
          <w:lang w:bidi="ar-EG"/>
        </w:rPr>
        <w:t xml:space="preserve">ining stresses in females might be </w:t>
      </w:r>
      <w:r w:rsidRPr="00D0658C">
        <w:rPr>
          <w:rFonts w:cs="Times New Roman"/>
          <w:sz w:val="20"/>
          <w:szCs w:val="20"/>
          <w:lang w:bidi="ar-EG"/>
        </w:rPr>
        <w:t xml:space="preserve">one of the possible </w:t>
      </w:r>
      <w:proofErr w:type="gramStart"/>
      <w:r w:rsidRPr="00D0658C">
        <w:rPr>
          <w:rFonts w:cs="Times New Roman"/>
          <w:sz w:val="20"/>
          <w:szCs w:val="20"/>
          <w:lang w:bidi="ar-EG"/>
        </w:rPr>
        <w:t>cause</w:t>
      </w:r>
      <w:proofErr w:type="gramEnd"/>
      <w:r w:rsidRPr="00D0658C">
        <w:rPr>
          <w:rFonts w:cs="Times New Roman"/>
          <w:sz w:val="20"/>
          <w:szCs w:val="20"/>
          <w:lang w:bidi="ar-EG"/>
        </w:rPr>
        <w:t xml:space="preserve"> of amenorrhea, Harries et al (2005) reported many athletes are going faster than even before but think that</w:t>
      </w:r>
      <w:r w:rsidR="00D0658C">
        <w:rPr>
          <w:rFonts w:cs="Times New Roman"/>
          <w:sz w:val="20"/>
          <w:szCs w:val="20"/>
          <w:lang w:bidi="ar-EG"/>
        </w:rPr>
        <w:t xml:space="preserve"> </w:t>
      </w:r>
      <w:r w:rsidRPr="00D0658C">
        <w:rPr>
          <w:rFonts w:cs="Times New Roman"/>
          <w:sz w:val="20"/>
          <w:szCs w:val="20"/>
          <w:lang w:bidi="ar-EG"/>
        </w:rPr>
        <w:t>training even harder is the only way to achieve even greater success, so they cut recovery time to permit more training competition. Others</w:t>
      </w:r>
      <w:r w:rsidR="00D80EEF" w:rsidRPr="00D0658C">
        <w:rPr>
          <w:rFonts w:cs="Times New Roman"/>
          <w:sz w:val="20"/>
          <w:szCs w:val="20"/>
          <w:lang w:bidi="ar-EG"/>
        </w:rPr>
        <w:t xml:space="preserve"> decided to cut their rest days</w:t>
      </w:r>
      <w:r w:rsidRPr="00D0658C">
        <w:rPr>
          <w:rFonts w:cs="Times New Roman"/>
          <w:sz w:val="20"/>
          <w:szCs w:val="20"/>
          <w:lang w:bidi="ar-EG"/>
        </w:rPr>
        <w:t xml:space="preserve"> to</w:t>
      </w:r>
      <w:r w:rsidR="00D0658C">
        <w:rPr>
          <w:rFonts w:cs="Times New Roman"/>
          <w:sz w:val="20"/>
          <w:szCs w:val="20"/>
          <w:lang w:bidi="ar-EG"/>
        </w:rPr>
        <w:t xml:space="preserve"> </w:t>
      </w:r>
      <w:r w:rsidR="00D80EEF" w:rsidRPr="00D0658C">
        <w:rPr>
          <w:rFonts w:cs="Times New Roman"/>
          <w:sz w:val="20"/>
          <w:szCs w:val="20"/>
          <w:lang w:bidi="ar-EG"/>
        </w:rPr>
        <w:t xml:space="preserve">train seven days a week instead of five. Swimmers increased their training to eight hours a day for several months, the performance improved and then started to fail to recover from training and took months to recover </w:t>
      </w:r>
      <w:r w:rsidR="00DF375B" w:rsidRPr="00D0658C">
        <w:rPr>
          <w:rFonts w:cs="Times New Roman"/>
          <w:sz w:val="20"/>
          <w:szCs w:val="20"/>
          <w:lang w:bidi="ar-EG"/>
        </w:rPr>
        <w:t>from</w:t>
      </w:r>
      <w:r w:rsidR="00D80EEF" w:rsidRPr="00D0658C">
        <w:rPr>
          <w:rFonts w:cs="Times New Roman"/>
          <w:sz w:val="20"/>
          <w:szCs w:val="20"/>
          <w:lang w:bidi="ar-EG"/>
        </w:rPr>
        <w:t xml:space="preserve"> they were subjected to irregular menstruation. The Physical or psychological stresses may </w:t>
      </w:r>
      <w:r w:rsidR="00DF375B" w:rsidRPr="00D0658C">
        <w:rPr>
          <w:rFonts w:cs="Times New Roman"/>
          <w:sz w:val="20"/>
          <w:szCs w:val="20"/>
          <w:lang w:bidi="ar-EG"/>
        </w:rPr>
        <w:t>affect</w:t>
      </w:r>
      <w:r w:rsidR="00D80EEF" w:rsidRPr="00D0658C">
        <w:rPr>
          <w:rFonts w:cs="Times New Roman"/>
          <w:sz w:val="20"/>
          <w:szCs w:val="20"/>
          <w:lang w:bidi="ar-EG"/>
        </w:rPr>
        <w:t xml:space="preserve"> hormone profile leading to health disturbance </w:t>
      </w:r>
      <w:proofErr w:type="gramStart"/>
      <w:r w:rsidR="00D80EEF" w:rsidRPr="00D0658C">
        <w:rPr>
          <w:rFonts w:cs="Times New Roman"/>
          <w:sz w:val="20"/>
          <w:szCs w:val="20"/>
          <w:lang w:bidi="ar-EG"/>
        </w:rPr>
        <w:t>specially</w:t>
      </w:r>
      <w:proofErr w:type="gramEnd"/>
      <w:r w:rsidR="00D80EEF" w:rsidRPr="00D0658C">
        <w:rPr>
          <w:rFonts w:cs="Times New Roman"/>
          <w:sz w:val="20"/>
          <w:szCs w:val="20"/>
          <w:lang w:bidi="ar-EG"/>
        </w:rPr>
        <w:t xml:space="preserve"> in intense aerobic training for several months (El </w:t>
      </w:r>
      <w:proofErr w:type="spellStart"/>
      <w:r w:rsidR="00D80EEF" w:rsidRPr="00D0658C">
        <w:rPr>
          <w:rFonts w:cs="Times New Roman"/>
          <w:sz w:val="20"/>
          <w:szCs w:val="20"/>
          <w:lang w:bidi="ar-EG"/>
        </w:rPr>
        <w:t>Kot</w:t>
      </w:r>
      <w:proofErr w:type="spellEnd"/>
      <w:r w:rsidR="00D80EEF" w:rsidRPr="00D0658C">
        <w:rPr>
          <w:rFonts w:cs="Times New Roman"/>
          <w:sz w:val="20"/>
          <w:szCs w:val="20"/>
          <w:lang w:bidi="ar-EG"/>
        </w:rPr>
        <w:t>, 1998).</w:t>
      </w:r>
    </w:p>
    <w:p w:rsidR="00D80EEF" w:rsidRPr="00D0658C" w:rsidRDefault="00D80EEF" w:rsidP="00E6099D">
      <w:pPr>
        <w:bidi w:val="0"/>
        <w:snapToGrid w:val="0"/>
        <w:ind w:firstLine="425"/>
        <w:jc w:val="both"/>
        <w:rPr>
          <w:rFonts w:cs="Times New Roman"/>
          <w:sz w:val="20"/>
          <w:szCs w:val="20"/>
          <w:lang w:bidi="ar-EG"/>
        </w:rPr>
      </w:pPr>
      <w:r w:rsidRPr="00D0658C">
        <w:rPr>
          <w:rFonts w:cs="Times New Roman"/>
          <w:sz w:val="20"/>
          <w:szCs w:val="20"/>
          <w:lang w:bidi="ar-EG"/>
        </w:rPr>
        <w:t>The purpose of the study is to investigate the hormonal imbalance of marathon female runners compared to regular female athletes (control)</w:t>
      </w:r>
      <w:r w:rsidR="00D0658C">
        <w:rPr>
          <w:rFonts w:cs="Times New Roman"/>
          <w:sz w:val="20"/>
          <w:szCs w:val="20"/>
          <w:lang w:bidi="ar-EG"/>
        </w:rPr>
        <w:t>.</w:t>
      </w:r>
    </w:p>
    <w:p w:rsidR="00D0658C" w:rsidRDefault="00D0658C" w:rsidP="00E6099D">
      <w:pPr>
        <w:bidi w:val="0"/>
        <w:snapToGrid w:val="0"/>
        <w:jc w:val="both"/>
        <w:rPr>
          <w:rFonts w:cs="Times New Roman" w:hint="eastAsia"/>
          <w:b/>
          <w:bCs/>
          <w:sz w:val="20"/>
          <w:szCs w:val="20"/>
          <w:lang w:eastAsia="zh-CN" w:bidi="ar-EG"/>
        </w:rPr>
      </w:pPr>
    </w:p>
    <w:p w:rsidR="00D80EEF" w:rsidRPr="00D0658C" w:rsidRDefault="00D80EEF" w:rsidP="00D0658C">
      <w:pPr>
        <w:bidi w:val="0"/>
        <w:snapToGrid w:val="0"/>
        <w:jc w:val="both"/>
        <w:rPr>
          <w:rFonts w:cs="Times New Roman"/>
          <w:b/>
          <w:bCs/>
          <w:sz w:val="20"/>
          <w:szCs w:val="20"/>
          <w:lang w:bidi="ar-EG"/>
        </w:rPr>
      </w:pPr>
      <w:r w:rsidRPr="00D0658C">
        <w:rPr>
          <w:rFonts w:cs="Times New Roman"/>
          <w:b/>
          <w:bCs/>
          <w:sz w:val="20"/>
          <w:szCs w:val="20"/>
          <w:lang w:bidi="ar-EG"/>
        </w:rPr>
        <w:t>Research Hypothesis:</w:t>
      </w:r>
    </w:p>
    <w:p w:rsidR="00D80EEF" w:rsidRPr="00D0658C" w:rsidRDefault="00D80EEF" w:rsidP="00E6099D">
      <w:pPr>
        <w:bidi w:val="0"/>
        <w:snapToGrid w:val="0"/>
        <w:ind w:firstLine="425"/>
        <w:jc w:val="both"/>
        <w:rPr>
          <w:rFonts w:cs="Times New Roman"/>
          <w:sz w:val="20"/>
          <w:szCs w:val="20"/>
          <w:lang w:bidi="ar-EG"/>
        </w:rPr>
      </w:pPr>
      <w:r w:rsidRPr="00D0658C">
        <w:rPr>
          <w:rFonts w:cs="Times New Roman"/>
          <w:sz w:val="20"/>
          <w:szCs w:val="20"/>
          <w:lang w:bidi="ar-EG"/>
        </w:rPr>
        <w:t>There are significant statistical differences in hormonal profile between marathon female runners and regular female athletes.</w:t>
      </w:r>
    </w:p>
    <w:p w:rsidR="00E6099D" w:rsidRPr="00D0658C" w:rsidRDefault="00E6099D" w:rsidP="00E6099D">
      <w:pPr>
        <w:bidi w:val="0"/>
        <w:snapToGrid w:val="0"/>
        <w:jc w:val="both"/>
        <w:rPr>
          <w:rFonts w:cs="Times New Roman"/>
          <w:b/>
          <w:bCs/>
          <w:sz w:val="20"/>
          <w:szCs w:val="20"/>
          <w:lang w:eastAsia="zh-CN" w:bidi="ar-EG"/>
        </w:rPr>
      </w:pPr>
    </w:p>
    <w:p w:rsidR="00E6099D" w:rsidRPr="00D0658C" w:rsidRDefault="00E6099D" w:rsidP="00E6099D">
      <w:pPr>
        <w:bidi w:val="0"/>
        <w:snapToGrid w:val="0"/>
        <w:jc w:val="both"/>
        <w:rPr>
          <w:rFonts w:cs="Times New Roman"/>
          <w:b/>
          <w:bCs/>
          <w:sz w:val="20"/>
          <w:szCs w:val="20"/>
          <w:lang w:bidi="ar-EG"/>
        </w:rPr>
      </w:pPr>
      <w:r w:rsidRPr="00D0658C">
        <w:rPr>
          <w:rFonts w:cs="Times New Roman"/>
          <w:b/>
          <w:bCs/>
          <w:sz w:val="20"/>
          <w:szCs w:val="20"/>
          <w:lang w:bidi="ar-EG"/>
        </w:rPr>
        <w:t>2. Methods</w:t>
      </w:r>
      <w:r w:rsidR="00D0658C">
        <w:rPr>
          <w:rFonts w:cs="Times New Roman"/>
          <w:b/>
          <w:bCs/>
          <w:sz w:val="20"/>
          <w:szCs w:val="20"/>
          <w:lang w:bidi="ar-EG"/>
        </w:rPr>
        <w:t>:</w:t>
      </w:r>
    </w:p>
    <w:p w:rsidR="00E6099D" w:rsidRPr="00D0658C" w:rsidRDefault="00E6099D" w:rsidP="00E6099D">
      <w:pPr>
        <w:bidi w:val="0"/>
        <w:snapToGrid w:val="0"/>
        <w:ind w:firstLine="425"/>
        <w:jc w:val="both"/>
        <w:rPr>
          <w:rFonts w:cs="Times New Roman"/>
          <w:sz w:val="20"/>
          <w:szCs w:val="20"/>
          <w:lang w:bidi="ar-EG"/>
        </w:rPr>
      </w:pPr>
      <w:r w:rsidRPr="00D0658C">
        <w:rPr>
          <w:rFonts w:cs="Times New Roman"/>
          <w:sz w:val="20"/>
          <w:szCs w:val="20"/>
          <w:lang w:bidi="ar-EG"/>
        </w:rPr>
        <w:t>Research method: The researcher used the descriptive method of two groups, one control and experimental group. The experimental group was composed of 10 female long distance runners (Marathoners, half Marathon)</w:t>
      </w:r>
      <w:proofErr w:type="gramStart"/>
      <w:r w:rsidRPr="00D0658C">
        <w:rPr>
          <w:rFonts w:cs="Times New Roman"/>
          <w:sz w:val="20"/>
          <w:szCs w:val="20"/>
          <w:lang w:bidi="ar-EG"/>
        </w:rPr>
        <w:t>,</w:t>
      </w:r>
      <w:proofErr w:type="gramEnd"/>
      <w:r w:rsidRPr="00D0658C">
        <w:rPr>
          <w:rFonts w:cs="Times New Roman"/>
          <w:sz w:val="20"/>
          <w:szCs w:val="20"/>
          <w:lang w:bidi="ar-EG"/>
        </w:rPr>
        <w:t xml:space="preserve"> the control group was composed of 10 female athletes practicing regularly.</w:t>
      </w:r>
    </w:p>
    <w:p w:rsidR="00E6099D" w:rsidRPr="00D0658C" w:rsidRDefault="00E6099D" w:rsidP="00E6099D">
      <w:pPr>
        <w:bidi w:val="0"/>
        <w:snapToGrid w:val="0"/>
        <w:jc w:val="both"/>
        <w:rPr>
          <w:rFonts w:cs="Times New Roman"/>
          <w:b/>
          <w:bCs/>
          <w:sz w:val="20"/>
          <w:szCs w:val="20"/>
          <w:lang w:eastAsia="zh-CN" w:bidi="ar-EG"/>
        </w:rPr>
        <w:sectPr w:rsidR="00E6099D" w:rsidRPr="00D0658C" w:rsidSect="00D0658C">
          <w:type w:val="continuous"/>
          <w:pgSz w:w="12242" w:h="15842" w:code="1"/>
          <w:pgMar w:top="1440" w:right="1440" w:bottom="1440" w:left="1440" w:header="720" w:footer="720" w:gutter="0"/>
          <w:cols w:num="2" w:space="576"/>
          <w:docGrid w:linePitch="381"/>
        </w:sectPr>
      </w:pPr>
    </w:p>
    <w:p w:rsidR="00D0658C" w:rsidRDefault="00D0658C" w:rsidP="00E6099D">
      <w:pPr>
        <w:bidi w:val="0"/>
        <w:snapToGrid w:val="0"/>
        <w:jc w:val="center"/>
        <w:rPr>
          <w:rFonts w:cs="Times New Roman" w:hint="eastAsia"/>
          <w:b/>
          <w:bCs/>
          <w:sz w:val="20"/>
          <w:szCs w:val="20"/>
          <w:lang w:eastAsia="zh-CN" w:bidi="ar-EG"/>
        </w:rPr>
      </w:pPr>
    </w:p>
    <w:p w:rsidR="00452FD4" w:rsidRPr="00D0658C" w:rsidRDefault="00452FD4" w:rsidP="00D0658C">
      <w:pPr>
        <w:bidi w:val="0"/>
        <w:snapToGrid w:val="0"/>
        <w:jc w:val="center"/>
        <w:rPr>
          <w:rFonts w:cs="Times New Roman"/>
          <w:b/>
          <w:bCs/>
          <w:sz w:val="20"/>
          <w:szCs w:val="20"/>
          <w:lang w:bidi="ar-EG"/>
        </w:rPr>
      </w:pPr>
      <w:r w:rsidRPr="00D0658C">
        <w:rPr>
          <w:rFonts w:cs="Times New Roman"/>
          <w:b/>
          <w:bCs/>
          <w:sz w:val="20"/>
          <w:szCs w:val="20"/>
          <w:lang w:bidi="ar-EG"/>
        </w:rPr>
        <w:t>Table (1) Basic characteristics of control and experimental groups</w:t>
      </w:r>
    </w:p>
    <w:tbl>
      <w:tblPr>
        <w:tblW w:w="4681" w:type="pct"/>
        <w:jc w:val="center"/>
        <w:tblInd w:w="613"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812"/>
        <w:gridCol w:w="1367"/>
        <w:gridCol w:w="970"/>
        <w:gridCol w:w="1437"/>
        <w:gridCol w:w="1221"/>
        <w:gridCol w:w="1160"/>
      </w:tblGrid>
      <w:tr w:rsidR="00452FD4" w:rsidRPr="00D0658C" w:rsidTr="00D0658C">
        <w:trPr>
          <w:cantSplit/>
          <w:jc w:val="center"/>
        </w:trPr>
        <w:tc>
          <w:tcPr>
            <w:tcW w:w="1568" w:type="pct"/>
            <w:vMerge w:val="restar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Variables</w:t>
            </w:r>
          </w:p>
        </w:tc>
        <w:tc>
          <w:tcPr>
            <w:tcW w:w="1303" w:type="pct"/>
            <w:gridSpan w:val="2"/>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Control</w:t>
            </w:r>
          </w:p>
        </w:tc>
        <w:tc>
          <w:tcPr>
            <w:tcW w:w="1482" w:type="pct"/>
            <w:gridSpan w:val="2"/>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Experimental</w:t>
            </w:r>
          </w:p>
        </w:tc>
        <w:tc>
          <w:tcPr>
            <w:tcW w:w="647" w:type="pct"/>
            <w:vMerge w:val="restar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T</w:t>
            </w:r>
          </w:p>
        </w:tc>
      </w:tr>
      <w:tr w:rsidR="00452FD4" w:rsidRPr="00D0658C" w:rsidTr="00D0658C">
        <w:trPr>
          <w:cantSplit/>
          <w:jc w:val="center"/>
        </w:trPr>
        <w:tc>
          <w:tcPr>
            <w:tcW w:w="1568" w:type="pct"/>
            <w:vMerge/>
            <w:vAlign w:val="center"/>
          </w:tcPr>
          <w:p w:rsidR="00452FD4" w:rsidRPr="00D0658C" w:rsidRDefault="00452FD4" w:rsidP="00E6099D">
            <w:pPr>
              <w:bidi w:val="0"/>
              <w:snapToGrid w:val="0"/>
              <w:jc w:val="both"/>
              <w:rPr>
                <w:rFonts w:cs="Times New Roman"/>
                <w:color w:val="000000"/>
                <w:sz w:val="20"/>
                <w:szCs w:val="20"/>
                <w:lang w:bidi="ar-EG"/>
              </w:rPr>
            </w:pPr>
          </w:p>
        </w:tc>
        <w:tc>
          <w:tcPr>
            <w:tcW w:w="762"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M</w:t>
            </w:r>
          </w:p>
        </w:tc>
        <w:tc>
          <w:tcPr>
            <w:tcW w:w="540"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SD</w:t>
            </w:r>
          </w:p>
        </w:tc>
        <w:tc>
          <w:tcPr>
            <w:tcW w:w="801"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M</w:t>
            </w:r>
          </w:p>
        </w:tc>
        <w:tc>
          <w:tcPr>
            <w:tcW w:w="681"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SD</w:t>
            </w:r>
          </w:p>
        </w:tc>
        <w:tc>
          <w:tcPr>
            <w:tcW w:w="647" w:type="pct"/>
            <w:vMerge/>
            <w:vAlign w:val="center"/>
          </w:tcPr>
          <w:p w:rsidR="00452FD4" w:rsidRPr="00D0658C" w:rsidRDefault="00452FD4" w:rsidP="00E6099D">
            <w:pPr>
              <w:bidi w:val="0"/>
              <w:snapToGrid w:val="0"/>
              <w:jc w:val="both"/>
              <w:rPr>
                <w:rFonts w:cs="Times New Roman"/>
                <w:color w:val="000000"/>
                <w:sz w:val="20"/>
                <w:szCs w:val="20"/>
                <w:lang w:bidi="ar-EG"/>
              </w:rPr>
            </w:pPr>
          </w:p>
        </w:tc>
      </w:tr>
      <w:tr w:rsidR="00452FD4" w:rsidRPr="00D0658C" w:rsidTr="00D0658C">
        <w:trPr>
          <w:cantSplit/>
          <w:jc w:val="center"/>
        </w:trPr>
        <w:tc>
          <w:tcPr>
            <w:tcW w:w="1568"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Age (y)</w:t>
            </w:r>
          </w:p>
        </w:tc>
        <w:tc>
          <w:tcPr>
            <w:tcW w:w="762"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21.3</w:t>
            </w:r>
          </w:p>
        </w:tc>
        <w:tc>
          <w:tcPr>
            <w:tcW w:w="540"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4.6</w:t>
            </w:r>
          </w:p>
        </w:tc>
        <w:tc>
          <w:tcPr>
            <w:tcW w:w="801"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20.9</w:t>
            </w:r>
          </w:p>
        </w:tc>
        <w:tc>
          <w:tcPr>
            <w:tcW w:w="681"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5.6</w:t>
            </w:r>
          </w:p>
        </w:tc>
        <w:tc>
          <w:tcPr>
            <w:tcW w:w="647"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1.59</w:t>
            </w:r>
          </w:p>
        </w:tc>
      </w:tr>
      <w:tr w:rsidR="00452FD4" w:rsidRPr="00D0658C" w:rsidTr="00D0658C">
        <w:trPr>
          <w:cantSplit/>
          <w:jc w:val="center"/>
        </w:trPr>
        <w:tc>
          <w:tcPr>
            <w:tcW w:w="1568"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Height (cm)</w:t>
            </w:r>
          </w:p>
        </w:tc>
        <w:tc>
          <w:tcPr>
            <w:tcW w:w="762"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165.4</w:t>
            </w:r>
          </w:p>
        </w:tc>
        <w:tc>
          <w:tcPr>
            <w:tcW w:w="540"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9.4</w:t>
            </w:r>
          </w:p>
        </w:tc>
        <w:tc>
          <w:tcPr>
            <w:tcW w:w="801"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166.1</w:t>
            </w:r>
          </w:p>
        </w:tc>
        <w:tc>
          <w:tcPr>
            <w:tcW w:w="681"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10.1</w:t>
            </w:r>
          </w:p>
        </w:tc>
        <w:tc>
          <w:tcPr>
            <w:tcW w:w="647"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1.4</w:t>
            </w:r>
          </w:p>
        </w:tc>
      </w:tr>
      <w:tr w:rsidR="00452FD4" w:rsidRPr="00D0658C" w:rsidTr="00D0658C">
        <w:trPr>
          <w:cantSplit/>
          <w:jc w:val="center"/>
        </w:trPr>
        <w:tc>
          <w:tcPr>
            <w:tcW w:w="1568"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Weight (kg)</w:t>
            </w:r>
          </w:p>
        </w:tc>
        <w:tc>
          <w:tcPr>
            <w:tcW w:w="762"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64.4</w:t>
            </w:r>
          </w:p>
        </w:tc>
        <w:tc>
          <w:tcPr>
            <w:tcW w:w="540"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8.7</w:t>
            </w:r>
          </w:p>
        </w:tc>
        <w:tc>
          <w:tcPr>
            <w:tcW w:w="801"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63.8</w:t>
            </w:r>
          </w:p>
        </w:tc>
        <w:tc>
          <w:tcPr>
            <w:tcW w:w="681"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9.4</w:t>
            </w:r>
          </w:p>
        </w:tc>
        <w:tc>
          <w:tcPr>
            <w:tcW w:w="647"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1.79</w:t>
            </w:r>
          </w:p>
        </w:tc>
      </w:tr>
      <w:tr w:rsidR="00452FD4" w:rsidRPr="00D0658C" w:rsidTr="00D0658C">
        <w:trPr>
          <w:cantSplit/>
          <w:jc w:val="center"/>
        </w:trPr>
        <w:tc>
          <w:tcPr>
            <w:tcW w:w="1568"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Practice duration (y)</w:t>
            </w:r>
          </w:p>
        </w:tc>
        <w:tc>
          <w:tcPr>
            <w:tcW w:w="762"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5.4</w:t>
            </w:r>
          </w:p>
        </w:tc>
        <w:tc>
          <w:tcPr>
            <w:tcW w:w="540"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1.7</w:t>
            </w:r>
          </w:p>
        </w:tc>
        <w:tc>
          <w:tcPr>
            <w:tcW w:w="801"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5.8</w:t>
            </w:r>
          </w:p>
        </w:tc>
        <w:tc>
          <w:tcPr>
            <w:tcW w:w="681"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1.9</w:t>
            </w:r>
          </w:p>
        </w:tc>
        <w:tc>
          <w:tcPr>
            <w:tcW w:w="647"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1.9</w:t>
            </w:r>
          </w:p>
        </w:tc>
      </w:tr>
    </w:tbl>
    <w:p w:rsidR="00452FD4" w:rsidRPr="00D0658C" w:rsidRDefault="00452FD4" w:rsidP="00E6099D">
      <w:pPr>
        <w:bidi w:val="0"/>
        <w:snapToGrid w:val="0"/>
        <w:jc w:val="both"/>
        <w:rPr>
          <w:rFonts w:cs="Times New Roman"/>
          <w:sz w:val="20"/>
          <w:szCs w:val="20"/>
          <w:lang w:bidi="ar-EG"/>
        </w:rPr>
      </w:pPr>
      <w:r w:rsidRPr="00D0658C">
        <w:rPr>
          <w:rFonts w:cs="Times New Roman"/>
          <w:sz w:val="20"/>
          <w:szCs w:val="20"/>
          <w:lang w:bidi="ar-EG"/>
        </w:rPr>
        <w:t>P&lt;0.05 Non significant changes between control and Experiment groups in basic</w:t>
      </w:r>
      <w:r w:rsidR="00D0658C">
        <w:rPr>
          <w:rFonts w:cs="Times New Roman"/>
          <w:sz w:val="20"/>
          <w:szCs w:val="20"/>
          <w:lang w:bidi="ar-EG"/>
        </w:rPr>
        <w:t xml:space="preserve"> </w:t>
      </w:r>
      <w:r w:rsidRPr="00D0658C">
        <w:rPr>
          <w:rFonts w:cs="Times New Roman"/>
          <w:sz w:val="20"/>
          <w:szCs w:val="20"/>
          <w:lang w:bidi="ar-EG"/>
        </w:rPr>
        <w:t>characteristics</w:t>
      </w:r>
      <w:r w:rsidR="00DF375B" w:rsidRPr="00D0658C">
        <w:rPr>
          <w:rFonts w:cs="Times New Roman"/>
          <w:sz w:val="20"/>
          <w:szCs w:val="20"/>
          <w:lang w:bidi="ar-EG"/>
        </w:rPr>
        <w:t xml:space="preserve"> </w:t>
      </w:r>
      <w:proofErr w:type="spellStart"/>
      <w:r w:rsidR="00DF375B" w:rsidRPr="00D0658C">
        <w:rPr>
          <w:rFonts w:cs="Times New Roman"/>
          <w:sz w:val="20"/>
          <w:szCs w:val="20"/>
          <w:lang w:bidi="ar-EG"/>
        </w:rPr>
        <w:t>indica</w:t>
      </w:r>
      <w:proofErr w:type="spellEnd"/>
      <w:r w:rsidR="00DF375B" w:rsidRPr="00D0658C">
        <w:rPr>
          <w:rFonts w:cs="Times New Roman"/>
          <w:sz w:val="20"/>
          <w:szCs w:val="20"/>
          <w:lang w:bidi="ar-EG"/>
        </w:rPr>
        <w:t xml:space="preserve"> </w:t>
      </w:r>
      <w:proofErr w:type="spellStart"/>
      <w:r w:rsidR="00DF375B" w:rsidRPr="00D0658C">
        <w:rPr>
          <w:rFonts w:cs="Times New Roman"/>
          <w:sz w:val="20"/>
          <w:szCs w:val="20"/>
          <w:lang w:bidi="ar-EG"/>
        </w:rPr>
        <w:t>homogeinity</w:t>
      </w:r>
      <w:proofErr w:type="spellEnd"/>
    </w:p>
    <w:p w:rsidR="007F6325" w:rsidRPr="00D0658C" w:rsidRDefault="007F6325" w:rsidP="00E6099D">
      <w:pPr>
        <w:bidi w:val="0"/>
        <w:snapToGrid w:val="0"/>
        <w:jc w:val="center"/>
        <w:rPr>
          <w:rFonts w:cs="Times New Roman"/>
          <w:b/>
          <w:bCs/>
          <w:sz w:val="20"/>
          <w:szCs w:val="20"/>
          <w:lang w:bidi="ar-EG"/>
        </w:rPr>
      </w:pPr>
    </w:p>
    <w:p w:rsidR="00D0658C" w:rsidRDefault="00D0658C" w:rsidP="00E6099D">
      <w:pPr>
        <w:bidi w:val="0"/>
        <w:snapToGrid w:val="0"/>
        <w:jc w:val="center"/>
        <w:rPr>
          <w:rFonts w:cs="Times New Roman" w:hint="eastAsia"/>
          <w:b/>
          <w:bCs/>
          <w:sz w:val="20"/>
          <w:szCs w:val="20"/>
          <w:lang w:eastAsia="zh-CN" w:bidi="ar-EG"/>
        </w:rPr>
      </w:pPr>
    </w:p>
    <w:p w:rsidR="00452FD4" w:rsidRPr="00D0658C" w:rsidRDefault="00452FD4" w:rsidP="00D0658C">
      <w:pPr>
        <w:bidi w:val="0"/>
        <w:snapToGrid w:val="0"/>
        <w:jc w:val="center"/>
        <w:rPr>
          <w:rFonts w:cs="Times New Roman"/>
          <w:b/>
          <w:bCs/>
          <w:sz w:val="20"/>
          <w:szCs w:val="20"/>
          <w:lang w:bidi="ar-EG"/>
        </w:rPr>
      </w:pPr>
      <w:r w:rsidRPr="00D0658C">
        <w:rPr>
          <w:rFonts w:cs="Times New Roman"/>
          <w:b/>
          <w:bCs/>
          <w:sz w:val="20"/>
          <w:szCs w:val="20"/>
          <w:lang w:bidi="ar-EG"/>
        </w:rPr>
        <w:t>Table (2) Hormones profile of the athletes female runners at rest</w:t>
      </w:r>
    </w:p>
    <w:tbl>
      <w:tblPr>
        <w:tblW w:w="4662" w:type="pct"/>
        <w:jc w:val="center"/>
        <w:tblInd w:w="64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660"/>
        <w:gridCol w:w="2329"/>
        <w:gridCol w:w="1942"/>
      </w:tblGrid>
      <w:tr w:rsidR="00452FD4" w:rsidRPr="00D0658C" w:rsidTr="00D0658C">
        <w:trPr>
          <w:jc w:val="center"/>
        </w:trPr>
        <w:tc>
          <w:tcPr>
            <w:tcW w:w="2609" w:type="pct"/>
            <w:vMerge w:val="restar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Hormones</w:t>
            </w:r>
          </w:p>
        </w:tc>
        <w:tc>
          <w:tcPr>
            <w:tcW w:w="2391" w:type="pct"/>
            <w:gridSpan w:val="2"/>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Rest</w:t>
            </w:r>
          </w:p>
        </w:tc>
      </w:tr>
      <w:tr w:rsidR="00452FD4" w:rsidRPr="00D0658C" w:rsidTr="00D0658C">
        <w:trPr>
          <w:jc w:val="center"/>
        </w:trPr>
        <w:tc>
          <w:tcPr>
            <w:tcW w:w="2609" w:type="pct"/>
            <w:vMerge/>
            <w:vAlign w:val="center"/>
          </w:tcPr>
          <w:p w:rsidR="00452FD4" w:rsidRPr="00D0658C" w:rsidRDefault="00452FD4" w:rsidP="00E6099D">
            <w:pPr>
              <w:bidi w:val="0"/>
              <w:snapToGrid w:val="0"/>
              <w:jc w:val="both"/>
              <w:rPr>
                <w:rFonts w:cs="Times New Roman"/>
                <w:color w:val="000000"/>
                <w:sz w:val="20"/>
                <w:szCs w:val="20"/>
                <w:lang w:bidi="ar-EG"/>
              </w:rPr>
            </w:pPr>
          </w:p>
        </w:tc>
        <w:tc>
          <w:tcPr>
            <w:tcW w:w="1304"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M</w:t>
            </w:r>
          </w:p>
        </w:tc>
        <w:tc>
          <w:tcPr>
            <w:tcW w:w="1087"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SD</w:t>
            </w:r>
          </w:p>
        </w:tc>
      </w:tr>
      <w:tr w:rsidR="00452FD4" w:rsidRPr="00D0658C" w:rsidTr="00D0658C">
        <w:trPr>
          <w:jc w:val="center"/>
        </w:trPr>
        <w:tc>
          <w:tcPr>
            <w:tcW w:w="2609" w:type="pct"/>
            <w:vAlign w:val="center"/>
          </w:tcPr>
          <w:p w:rsidR="00452FD4" w:rsidRPr="00D0658C" w:rsidRDefault="00452FD4" w:rsidP="00D0658C">
            <w:pPr>
              <w:bidi w:val="0"/>
              <w:snapToGrid w:val="0"/>
              <w:jc w:val="both"/>
              <w:rPr>
                <w:rFonts w:cs="Times New Roman" w:hint="eastAsia"/>
                <w:color w:val="000000"/>
                <w:sz w:val="20"/>
                <w:szCs w:val="20"/>
                <w:lang w:eastAsia="zh-CN" w:bidi="ar-EG"/>
              </w:rPr>
            </w:pPr>
            <w:r w:rsidRPr="00D0658C">
              <w:rPr>
                <w:rFonts w:cs="Times New Roman"/>
                <w:color w:val="000000"/>
                <w:sz w:val="20"/>
                <w:szCs w:val="20"/>
                <w:lang w:bidi="ar-EG"/>
              </w:rPr>
              <w:t>FSH</w:t>
            </w:r>
            <w:r w:rsidR="00D0658C">
              <w:rPr>
                <w:rFonts w:cs="Times New Roman" w:hint="eastAsia"/>
                <w:color w:val="000000"/>
                <w:sz w:val="20"/>
                <w:szCs w:val="20"/>
                <w:lang w:eastAsia="zh-CN" w:bidi="ar-EG"/>
              </w:rPr>
              <w:t xml:space="preserve"> (</w:t>
            </w:r>
            <w:r w:rsidRPr="00D0658C">
              <w:rPr>
                <w:rFonts w:cs="Times New Roman"/>
                <w:color w:val="000000"/>
                <w:sz w:val="20"/>
                <w:szCs w:val="20"/>
                <w:lang w:bidi="ar-EG"/>
              </w:rPr>
              <w:t>Mg/ml</w:t>
            </w:r>
            <w:r w:rsidR="00D0658C">
              <w:rPr>
                <w:rFonts w:cs="Times New Roman" w:hint="eastAsia"/>
                <w:color w:val="000000"/>
                <w:sz w:val="20"/>
                <w:szCs w:val="20"/>
                <w:lang w:eastAsia="zh-CN" w:bidi="ar-EG"/>
              </w:rPr>
              <w:t>)</w:t>
            </w:r>
          </w:p>
        </w:tc>
        <w:tc>
          <w:tcPr>
            <w:tcW w:w="1304"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3.2</w:t>
            </w:r>
          </w:p>
        </w:tc>
        <w:tc>
          <w:tcPr>
            <w:tcW w:w="1087"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0.6</w:t>
            </w:r>
          </w:p>
        </w:tc>
      </w:tr>
      <w:tr w:rsidR="00452FD4" w:rsidRPr="00D0658C" w:rsidTr="00D0658C">
        <w:trPr>
          <w:jc w:val="center"/>
        </w:trPr>
        <w:tc>
          <w:tcPr>
            <w:tcW w:w="2609" w:type="pct"/>
            <w:vAlign w:val="center"/>
          </w:tcPr>
          <w:p w:rsidR="00452FD4" w:rsidRPr="00D0658C" w:rsidRDefault="00452FD4" w:rsidP="00D0658C">
            <w:pPr>
              <w:bidi w:val="0"/>
              <w:snapToGrid w:val="0"/>
              <w:jc w:val="both"/>
              <w:rPr>
                <w:rFonts w:cs="Times New Roman" w:hint="eastAsia"/>
                <w:color w:val="000000"/>
                <w:sz w:val="20"/>
                <w:szCs w:val="20"/>
                <w:lang w:eastAsia="zh-CN" w:bidi="ar-EG"/>
              </w:rPr>
            </w:pPr>
            <w:r w:rsidRPr="00D0658C">
              <w:rPr>
                <w:rFonts w:cs="Times New Roman"/>
                <w:color w:val="000000"/>
                <w:sz w:val="20"/>
                <w:szCs w:val="20"/>
                <w:lang w:bidi="ar-EG"/>
              </w:rPr>
              <w:t>LH</w:t>
            </w:r>
            <w:r w:rsidR="00D0658C">
              <w:rPr>
                <w:rFonts w:cs="Times New Roman" w:hint="eastAsia"/>
                <w:color w:val="000000"/>
                <w:sz w:val="20"/>
                <w:szCs w:val="20"/>
                <w:lang w:eastAsia="zh-CN" w:bidi="ar-EG"/>
              </w:rPr>
              <w:t xml:space="preserve"> (</w:t>
            </w:r>
            <w:r w:rsidRPr="00D0658C">
              <w:rPr>
                <w:rFonts w:cs="Times New Roman"/>
                <w:color w:val="000000"/>
                <w:sz w:val="20"/>
                <w:szCs w:val="20"/>
                <w:lang w:bidi="ar-EG"/>
              </w:rPr>
              <w:t>Mg/ml</w:t>
            </w:r>
            <w:r w:rsidR="00D0658C">
              <w:rPr>
                <w:rFonts w:cs="Times New Roman" w:hint="eastAsia"/>
                <w:color w:val="000000"/>
                <w:sz w:val="20"/>
                <w:szCs w:val="20"/>
                <w:lang w:eastAsia="zh-CN" w:bidi="ar-EG"/>
              </w:rPr>
              <w:t>)</w:t>
            </w:r>
          </w:p>
        </w:tc>
        <w:tc>
          <w:tcPr>
            <w:tcW w:w="1304"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2.1</w:t>
            </w:r>
          </w:p>
        </w:tc>
        <w:tc>
          <w:tcPr>
            <w:tcW w:w="1087"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0.5</w:t>
            </w:r>
          </w:p>
        </w:tc>
      </w:tr>
      <w:tr w:rsidR="00452FD4" w:rsidRPr="00D0658C" w:rsidTr="00D0658C">
        <w:trPr>
          <w:jc w:val="center"/>
        </w:trPr>
        <w:tc>
          <w:tcPr>
            <w:tcW w:w="2609" w:type="pct"/>
            <w:vAlign w:val="center"/>
          </w:tcPr>
          <w:p w:rsidR="00452FD4" w:rsidRPr="00D0658C" w:rsidRDefault="00452FD4" w:rsidP="00D0658C">
            <w:pPr>
              <w:bidi w:val="0"/>
              <w:snapToGrid w:val="0"/>
              <w:jc w:val="both"/>
              <w:rPr>
                <w:rFonts w:cs="Times New Roman" w:hint="eastAsia"/>
                <w:color w:val="000000"/>
                <w:sz w:val="20"/>
                <w:szCs w:val="20"/>
                <w:lang w:eastAsia="zh-CN" w:bidi="ar-EG"/>
              </w:rPr>
            </w:pPr>
            <w:r w:rsidRPr="00D0658C">
              <w:rPr>
                <w:rFonts w:cs="Times New Roman"/>
                <w:color w:val="000000"/>
                <w:sz w:val="20"/>
                <w:szCs w:val="20"/>
                <w:lang w:bidi="ar-EG"/>
              </w:rPr>
              <w:t xml:space="preserve">17B </w:t>
            </w:r>
            <w:proofErr w:type="spellStart"/>
            <w:r w:rsidRPr="00D0658C">
              <w:rPr>
                <w:rFonts w:cs="Times New Roman"/>
                <w:color w:val="000000"/>
                <w:sz w:val="20"/>
                <w:szCs w:val="20"/>
                <w:lang w:bidi="ar-EG"/>
              </w:rPr>
              <w:t>estradiol</w:t>
            </w:r>
            <w:proofErr w:type="spellEnd"/>
            <w:r w:rsidR="00D0658C">
              <w:rPr>
                <w:rFonts w:cs="Times New Roman" w:hint="eastAsia"/>
                <w:color w:val="000000"/>
                <w:sz w:val="20"/>
                <w:szCs w:val="20"/>
                <w:lang w:eastAsia="zh-CN" w:bidi="ar-EG"/>
              </w:rPr>
              <w:t xml:space="preserve"> (</w:t>
            </w:r>
            <w:r w:rsidRPr="00D0658C">
              <w:rPr>
                <w:rFonts w:cs="Times New Roman"/>
                <w:color w:val="000000"/>
                <w:sz w:val="20"/>
                <w:szCs w:val="20"/>
                <w:lang w:bidi="ar-EG"/>
              </w:rPr>
              <w:t>Pg/ml</w:t>
            </w:r>
            <w:r w:rsidR="00D0658C">
              <w:rPr>
                <w:rFonts w:cs="Times New Roman" w:hint="eastAsia"/>
                <w:color w:val="000000"/>
                <w:sz w:val="20"/>
                <w:szCs w:val="20"/>
                <w:lang w:eastAsia="zh-CN" w:bidi="ar-EG"/>
              </w:rPr>
              <w:t>)</w:t>
            </w:r>
          </w:p>
        </w:tc>
        <w:tc>
          <w:tcPr>
            <w:tcW w:w="1304"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42</w:t>
            </w:r>
          </w:p>
        </w:tc>
        <w:tc>
          <w:tcPr>
            <w:tcW w:w="1087"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8.4</w:t>
            </w:r>
          </w:p>
        </w:tc>
      </w:tr>
      <w:tr w:rsidR="00452FD4" w:rsidRPr="00D0658C" w:rsidTr="00D0658C">
        <w:trPr>
          <w:jc w:val="center"/>
        </w:trPr>
        <w:tc>
          <w:tcPr>
            <w:tcW w:w="2609" w:type="pct"/>
            <w:vAlign w:val="center"/>
          </w:tcPr>
          <w:p w:rsidR="00452FD4" w:rsidRPr="00D0658C" w:rsidRDefault="00452FD4" w:rsidP="00D0658C">
            <w:pPr>
              <w:bidi w:val="0"/>
              <w:snapToGrid w:val="0"/>
              <w:jc w:val="both"/>
              <w:rPr>
                <w:rFonts w:cs="Times New Roman" w:hint="eastAsia"/>
                <w:color w:val="000000"/>
                <w:sz w:val="20"/>
                <w:szCs w:val="20"/>
                <w:lang w:eastAsia="zh-CN" w:bidi="ar-EG"/>
              </w:rPr>
            </w:pPr>
            <w:proofErr w:type="spellStart"/>
            <w:r w:rsidRPr="00D0658C">
              <w:rPr>
                <w:rFonts w:cs="Times New Roman"/>
                <w:color w:val="000000"/>
                <w:sz w:val="20"/>
                <w:szCs w:val="20"/>
                <w:lang w:bidi="ar-EG"/>
              </w:rPr>
              <w:t>Prolactin</w:t>
            </w:r>
            <w:proofErr w:type="spellEnd"/>
            <w:r w:rsidR="00D0658C">
              <w:rPr>
                <w:rFonts w:cs="Times New Roman" w:hint="eastAsia"/>
                <w:color w:val="000000"/>
                <w:sz w:val="20"/>
                <w:szCs w:val="20"/>
                <w:lang w:eastAsia="zh-CN" w:bidi="ar-EG"/>
              </w:rPr>
              <w:t xml:space="preserve"> (</w:t>
            </w:r>
            <w:r w:rsidRPr="00D0658C">
              <w:rPr>
                <w:rFonts w:cs="Times New Roman"/>
                <w:color w:val="000000"/>
                <w:sz w:val="20"/>
                <w:szCs w:val="20"/>
                <w:lang w:bidi="ar-EG"/>
              </w:rPr>
              <w:t>Mg/ml</w:t>
            </w:r>
            <w:r w:rsidR="00D0658C">
              <w:rPr>
                <w:rFonts w:cs="Times New Roman" w:hint="eastAsia"/>
                <w:color w:val="000000"/>
                <w:sz w:val="20"/>
                <w:szCs w:val="20"/>
                <w:lang w:eastAsia="zh-CN" w:bidi="ar-EG"/>
              </w:rPr>
              <w:t>)</w:t>
            </w:r>
          </w:p>
        </w:tc>
        <w:tc>
          <w:tcPr>
            <w:tcW w:w="1304"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15.2</w:t>
            </w:r>
          </w:p>
        </w:tc>
        <w:tc>
          <w:tcPr>
            <w:tcW w:w="1087"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2.2</w:t>
            </w:r>
          </w:p>
        </w:tc>
      </w:tr>
    </w:tbl>
    <w:p w:rsidR="00E6099D" w:rsidRPr="00D0658C" w:rsidRDefault="00E6099D" w:rsidP="00E6099D">
      <w:pPr>
        <w:bidi w:val="0"/>
        <w:snapToGrid w:val="0"/>
        <w:jc w:val="center"/>
        <w:rPr>
          <w:rFonts w:cs="Times New Roman"/>
          <w:b/>
          <w:bCs/>
          <w:sz w:val="20"/>
          <w:szCs w:val="20"/>
          <w:lang w:eastAsia="zh-CN" w:bidi="ar-EG"/>
        </w:rPr>
      </w:pPr>
    </w:p>
    <w:p w:rsidR="00D0658C" w:rsidRDefault="00D0658C" w:rsidP="00E6099D">
      <w:pPr>
        <w:bidi w:val="0"/>
        <w:snapToGrid w:val="0"/>
        <w:jc w:val="center"/>
        <w:rPr>
          <w:rFonts w:cs="Times New Roman" w:hint="eastAsia"/>
          <w:b/>
          <w:bCs/>
          <w:sz w:val="20"/>
          <w:szCs w:val="20"/>
          <w:lang w:eastAsia="zh-CN" w:bidi="ar-EG"/>
        </w:rPr>
      </w:pPr>
    </w:p>
    <w:p w:rsidR="00452FD4" w:rsidRPr="00D0658C" w:rsidRDefault="00452FD4" w:rsidP="00D0658C">
      <w:pPr>
        <w:bidi w:val="0"/>
        <w:snapToGrid w:val="0"/>
        <w:jc w:val="center"/>
        <w:rPr>
          <w:rFonts w:cs="Times New Roman"/>
          <w:b/>
          <w:bCs/>
          <w:sz w:val="20"/>
          <w:szCs w:val="20"/>
          <w:lang w:bidi="ar-EG"/>
        </w:rPr>
      </w:pPr>
      <w:r w:rsidRPr="00D0658C">
        <w:rPr>
          <w:rFonts w:cs="Times New Roman"/>
          <w:b/>
          <w:bCs/>
          <w:sz w:val="20"/>
          <w:szCs w:val="20"/>
          <w:lang w:bidi="ar-EG"/>
        </w:rPr>
        <w:t>Table (3) Hormones profile of the control group at rest</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5543"/>
        <w:gridCol w:w="2004"/>
        <w:gridCol w:w="2031"/>
      </w:tblGrid>
      <w:tr w:rsidR="00452FD4" w:rsidRPr="00D0658C" w:rsidTr="00E6099D">
        <w:trPr>
          <w:jc w:val="center"/>
        </w:trPr>
        <w:tc>
          <w:tcPr>
            <w:tcW w:w="2894" w:type="pct"/>
            <w:vMerge w:val="restar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Hormones</w:t>
            </w:r>
          </w:p>
        </w:tc>
        <w:tc>
          <w:tcPr>
            <w:tcW w:w="2106" w:type="pct"/>
            <w:gridSpan w:val="2"/>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Rest</w:t>
            </w:r>
          </w:p>
        </w:tc>
      </w:tr>
      <w:tr w:rsidR="00452FD4" w:rsidRPr="00D0658C" w:rsidTr="00E6099D">
        <w:trPr>
          <w:jc w:val="center"/>
        </w:trPr>
        <w:tc>
          <w:tcPr>
            <w:tcW w:w="2894" w:type="pct"/>
            <w:vMerge/>
            <w:vAlign w:val="center"/>
          </w:tcPr>
          <w:p w:rsidR="00452FD4" w:rsidRPr="00D0658C" w:rsidRDefault="00452FD4" w:rsidP="00E6099D">
            <w:pPr>
              <w:bidi w:val="0"/>
              <w:snapToGrid w:val="0"/>
              <w:jc w:val="both"/>
              <w:rPr>
                <w:rFonts w:cs="Times New Roman"/>
                <w:color w:val="000000"/>
                <w:sz w:val="20"/>
                <w:szCs w:val="20"/>
                <w:lang w:bidi="ar-EG"/>
              </w:rPr>
            </w:pPr>
          </w:p>
        </w:tc>
        <w:tc>
          <w:tcPr>
            <w:tcW w:w="1046"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M</w:t>
            </w:r>
          </w:p>
        </w:tc>
        <w:tc>
          <w:tcPr>
            <w:tcW w:w="1060"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SD</w:t>
            </w:r>
          </w:p>
        </w:tc>
      </w:tr>
      <w:tr w:rsidR="00452FD4" w:rsidRPr="00D0658C" w:rsidTr="00E6099D">
        <w:trPr>
          <w:jc w:val="center"/>
        </w:trPr>
        <w:tc>
          <w:tcPr>
            <w:tcW w:w="2894" w:type="pct"/>
            <w:vAlign w:val="center"/>
          </w:tcPr>
          <w:p w:rsidR="00452FD4" w:rsidRPr="00D0658C" w:rsidRDefault="00452FD4" w:rsidP="00D0658C">
            <w:pPr>
              <w:bidi w:val="0"/>
              <w:snapToGrid w:val="0"/>
              <w:jc w:val="both"/>
              <w:rPr>
                <w:rFonts w:cs="Times New Roman" w:hint="eastAsia"/>
                <w:color w:val="000000"/>
                <w:sz w:val="20"/>
                <w:szCs w:val="20"/>
                <w:lang w:eastAsia="zh-CN" w:bidi="ar-EG"/>
              </w:rPr>
            </w:pPr>
            <w:r w:rsidRPr="00D0658C">
              <w:rPr>
                <w:rFonts w:cs="Times New Roman"/>
                <w:color w:val="000000"/>
                <w:sz w:val="20"/>
                <w:szCs w:val="20"/>
                <w:lang w:bidi="ar-EG"/>
              </w:rPr>
              <w:t>FSH</w:t>
            </w:r>
            <w:r w:rsidR="00D0658C">
              <w:rPr>
                <w:rFonts w:cs="Times New Roman" w:hint="eastAsia"/>
                <w:color w:val="000000"/>
                <w:sz w:val="20"/>
                <w:szCs w:val="20"/>
                <w:lang w:eastAsia="zh-CN" w:bidi="ar-EG"/>
              </w:rPr>
              <w:t xml:space="preserve"> (</w:t>
            </w:r>
            <w:r w:rsidRPr="00D0658C">
              <w:rPr>
                <w:rFonts w:cs="Times New Roman"/>
                <w:color w:val="000000"/>
                <w:sz w:val="20"/>
                <w:szCs w:val="20"/>
                <w:lang w:bidi="ar-EG"/>
              </w:rPr>
              <w:t>Mg/ml</w:t>
            </w:r>
            <w:r w:rsidR="00D0658C">
              <w:rPr>
                <w:rFonts w:cs="Times New Roman" w:hint="eastAsia"/>
                <w:color w:val="000000"/>
                <w:sz w:val="20"/>
                <w:szCs w:val="20"/>
                <w:lang w:eastAsia="zh-CN" w:bidi="ar-EG"/>
              </w:rPr>
              <w:t>)</w:t>
            </w:r>
          </w:p>
        </w:tc>
        <w:tc>
          <w:tcPr>
            <w:tcW w:w="1046"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5.1</w:t>
            </w:r>
          </w:p>
        </w:tc>
        <w:tc>
          <w:tcPr>
            <w:tcW w:w="1060"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0.8</w:t>
            </w:r>
          </w:p>
        </w:tc>
      </w:tr>
      <w:tr w:rsidR="00452FD4" w:rsidRPr="00D0658C" w:rsidTr="00E6099D">
        <w:trPr>
          <w:jc w:val="center"/>
        </w:trPr>
        <w:tc>
          <w:tcPr>
            <w:tcW w:w="2894" w:type="pct"/>
            <w:vAlign w:val="center"/>
          </w:tcPr>
          <w:p w:rsidR="00452FD4" w:rsidRPr="00D0658C" w:rsidRDefault="00452FD4" w:rsidP="00D0658C">
            <w:pPr>
              <w:bidi w:val="0"/>
              <w:snapToGrid w:val="0"/>
              <w:jc w:val="both"/>
              <w:rPr>
                <w:rFonts w:cs="Times New Roman" w:hint="eastAsia"/>
                <w:color w:val="000000"/>
                <w:sz w:val="20"/>
                <w:szCs w:val="20"/>
                <w:lang w:eastAsia="zh-CN" w:bidi="ar-EG"/>
              </w:rPr>
            </w:pPr>
            <w:r w:rsidRPr="00D0658C">
              <w:rPr>
                <w:rFonts w:cs="Times New Roman"/>
                <w:color w:val="000000"/>
                <w:sz w:val="20"/>
                <w:szCs w:val="20"/>
                <w:lang w:bidi="ar-EG"/>
              </w:rPr>
              <w:t>LH</w:t>
            </w:r>
            <w:r w:rsidR="00D0658C">
              <w:rPr>
                <w:rFonts w:cs="Times New Roman" w:hint="eastAsia"/>
                <w:color w:val="000000"/>
                <w:sz w:val="20"/>
                <w:szCs w:val="20"/>
                <w:lang w:eastAsia="zh-CN" w:bidi="ar-EG"/>
              </w:rPr>
              <w:t xml:space="preserve"> (</w:t>
            </w:r>
            <w:r w:rsidRPr="00D0658C">
              <w:rPr>
                <w:rFonts w:cs="Times New Roman"/>
                <w:color w:val="000000"/>
                <w:sz w:val="20"/>
                <w:szCs w:val="20"/>
                <w:lang w:bidi="ar-EG"/>
              </w:rPr>
              <w:t>Mg/ml</w:t>
            </w:r>
            <w:r w:rsidR="00D0658C">
              <w:rPr>
                <w:rFonts w:cs="Times New Roman" w:hint="eastAsia"/>
                <w:color w:val="000000"/>
                <w:sz w:val="20"/>
                <w:szCs w:val="20"/>
                <w:lang w:eastAsia="zh-CN" w:bidi="ar-EG"/>
              </w:rPr>
              <w:t>)</w:t>
            </w:r>
          </w:p>
        </w:tc>
        <w:tc>
          <w:tcPr>
            <w:tcW w:w="1046"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4.6</w:t>
            </w:r>
          </w:p>
        </w:tc>
        <w:tc>
          <w:tcPr>
            <w:tcW w:w="1060"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0.7</w:t>
            </w:r>
          </w:p>
        </w:tc>
      </w:tr>
      <w:tr w:rsidR="00452FD4" w:rsidRPr="00D0658C" w:rsidTr="00E6099D">
        <w:trPr>
          <w:jc w:val="center"/>
        </w:trPr>
        <w:tc>
          <w:tcPr>
            <w:tcW w:w="2894" w:type="pct"/>
            <w:vAlign w:val="center"/>
          </w:tcPr>
          <w:p w:rsidR="00452FD4" w:rsidRPr="00D0658C" w:rsidRDefault="00452FD4" w:rsidP="00D0658C">
            <w:pPr>
              <w:bidi w:val="0"/>
              <w:snapToGrid w:val="0"/>
              <w:jc w:val="both"/>
              <w:rPr>
                <w:rFonts w:cs="Times New Roman" w:hint="eastAsia"/>
                <w:color w:val="000000"/>
                <w:sz w:val="20"/>
                <w:szCs w:val="20"/>
                <w:lang w:eastAsia="zh-CN" w:bidi="ar-EG"/>
              </w:rPr>
            </w:pPr>
            <w:r w:rsidRPr="00D0658C">
              <w:rPr>
                <w:rFonts w:cs="Times New Roman"/>
                <w:color w:val="000000"/>
                <w:sz w:val="20"/>
                <w:szCs w:val="20"/>
                <w:lang w:bidi="ar-EG"/>
              </w:rPr>
              <w:t xml:space="preserve">17B </w:t>
            </w:r>
            <w:proofErr w:type="spellStart"/>
            <w:r w:rsidRPr="00D0658C">
              <w:rPr>
                <w:rFonts w:cs="Times New Roman"/>
                <w:color w:val="000000"/>
                <w:sz w:val="20"/>
                <w:szCs w:val="20"/>
                <w:lang w:bidi="ar-EG"/>
              </w:rPr>
              <w:t>estradiol</w:t>
            </w:r>
            <w:proofErr w:type="spellEnd"/>
            <w:r w:rsidR="00D0658C">
              <w:rPr>
                <w:rFonts w:cs="Times New Roman" w:hint="eastAsia"/>
                <w:color w:val="000000"/>
                <w:sz w:val="20"/>
                <w:szCs w:val="20"/>
                <w:lang w:eastAsia="zh-CN" w:bidi="ar-EG"/>
              </w:rPr>
              <w:t xml:space="preserve"> (</w:t>
            </w:r>
            <w:r w:rsidRPr="00D0658C">
              <w:rPr>
                <w:rFonts w:cs="Times New Roman"/>
                <w:color w:val="000000"/>
                <w:sz w:val="20"/>
                <w:szCs w:val="20"/>
                <w:lang w:bidi="ar-EG"/>
              </w:rPr>
              <w:t>Pg/ml</w:t>
            </w:r>
            <w:r w:rsidR="00D0658C">
              <w:rPr>
                <w:rFonts w:cs="Times New Roman" w:hint="eastAsia"/>
                <w:color w:val="000000"/>
                <w:sz w:val="20"/>
                <w:szCs w:val="20"/>
                <w:lang w:eastAsia="zh-CN" w:bidi="ar-EG"/>
              </w:rPr>
              <w:t>)</w:t>
            </w:r>
          </w:p>
        </w:tc>
        <w:tc>
          <w:tcPr>
            <w:tcW w:w="1046"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65</w:t>
            </w:r>
          </w:p>
        </w:tc>
        <w:tc>
          <w:tcPr>
            <w:tcW w:w="1060"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6.3</w:t>
            </w:r>
          </w:p>
        </w:tc>
      </w:tr>
      <w:tr w:rsidR="00452FD4" w:rsidRPr="00D0658C" w:rsidTr="00E6099D">
        <w:trPr>
          <w:jc w:val="center"/>
        </w:trPr>
        <w:tc>
          <w:tcPr>
            <w:tcW w:w="2894" w:type="pct"/>
            <w:vAlign w:val="center"/>
          </w:tcPr>
          <w:p w:rsidR="00452FD4" w:rsidRPr="00D0658C" w:rsidRDefault="00452FD4" w:rsidP="00D0658C">
            <w:pPr>
              <w:bidi w:val="0"/>
              <w:snapToGrid w:val="0"/>
              <w:jc w:val="both"/>
              <w:rPr>
                <w:rFonts w:cs="Times New Roman" w:hint="eastAsia"/>
                <w:color w:val="000000"/>
                <w:sz w:val="20"/>
                <w:szCs w:val="20"/>
                <w:lang w:eastAsia="zh-CN" w:bidi="ar-EG"/>
              </w:rPr>
            </w:pPr>
            <w:proofErr w:type="spellStart"/>
            <w:r w:rsidRPr="00D0658C">
              <w:rPr>
                <w:rFonts w:cs="Times New Roman"/>
                <w:color w:val="000000"/>
                <w:sz w:val="20"/>
                <w:szCs w:val="20"/>
                <w:lang w:bidi="ar-EG"/>
              </w:rPr>
              <w:t>Prolactin</w:t>
            </w:r>
            <w:proofErr w:type="spellEnd"/>
            <w:r w:rsidR="00D0658C">
              <w:rPr>
                <w:rFonts w:cs="Times New Roman" w:hint="eastAsia"/>
                <w:color w:val="000000"/>
                <w:sz w:val="20"/>
                <w:szCs w:val="20"/>
                <w:lang w:eastAsia="zh-CN" w:bidi="ar-EG"/>
              </w:rPr>
              <w:t xml:space="preserve"> (</w:t>
            </w:r>
            <w:r w:rsidRPr="00D0658C">
              <w:rPr>
                <w:rFonts w:cs="Times New Roman"/>
                <w:color w:val="000000"/>
                <w:sz w:val="20"/>
                <w:szCs w:val="20"/>
                <w:lang w:bidi="ar-EG"/>
              </w:rPr>
              <w:t>Mg/ml</w:t>
            </w:r>
            <w:r w:rsidR="00D0658C">
              <w:rPr>
                <w:rFonts w:cs="Times New Roman" w:hint="eastAsia"/>
                <w:color w:val="000000"/>
                <w:sz w:val="20"/>
                <w:szCs w:val="20"/>
                <w:lang w:eastAsia="zh-CN" w:bidi="ar-EG"/>
              </w:rPr>
              <w:t>)</w:t>
            </w:r>
          </w:p>
        </w:tc>
        <w:tc>
          <w:tcPr>
            <w:tcW w:w="1046"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8.2</w:t>
            </w:r>
          </w:p>
        </w:tc>
        <w:tc>
          <w:tcPr>
            <w:tcW w:w="1060" w:type="pc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7.8</w:t>
            </w:r>
          </w:p>
        </w:tc>
      </w:tr>
    </w:tbl>
    <w:p w:rsidR="007F6325" w:rsidRDefault="007F6325" w:rsidP="00E6099D">
      <w:pPr>
        <w:bidi w:val="0"/>
        <w:snapToGrid w:val="0"/>
        <w:jc w:val="center"/>
        <w:rPr>
          <w:rFonts w:cs="Times New Roman" w:hint="eastAsia"/>
          <w:b/>
          <w:bCs/>
          <w:sz w:val="20"/>
          <w:szCs w:val="20"/>
          <w:lang w:eastAsia="zh-CN" w:bidi="ar-EG"/>
        </w:rPr>
      </w:pPr>
    </w:p>
    <w:p w:rsidR="00D0658C" w:rsidRPr="00D0658C" w:rsidRDefault="00D0658C" w:rsidP="00D0658C">
      <w:pPr>
        <w:bidi w:val="0"/>
        <w:snapToGrid w:val="0"/>
        <w:jc w:val="center"/>
        <w:rPr>
          <w:rFonts w:cs="Times New Roman" w:hint="eastAsia"/>
          <w:b/>
          <w:bCs/>
          <w:sz w:val="20"/>
          <w:szCs w:val="20"/>
          <w:lang w:eastAsia="zh-CN" w:bidi="ar-EG"/>
        </w:rPr>
      </w:pPr>
    </w:p>
    <w:p w:rsidR="00452FD4" w:rsidRPr="00D0658C" w:rsidRDefault="00452FD4" w:rsidP="00E6099D">
      <w:pPr>
        <w:bidi w:val="0"/>
        <w:snapToGrid w:val="0"/>
        <w:jc w:val="center"/>
        <w:rPr>
          <w:rFonts w:cs="Times New Roman"/>
          <w:b/>
          <w:bCs/>
          <w:sz w:val="20"/>
          <w:szCs w:val="20"/>
          <w:lang w:bidi="ar-EG"/>
        </w:rPr>
      </w:pPr>
      <w:r w:rsidRPr="00D0658C">
        <w:rPr>
          <w:rFonts w:cs="Times New Roman"/>
          <w:b/>
          <w:bCs/>
          <w:sz w:val="20"/>
          <w:szCs w:val="20"/>
          <w:lang w:bidi="ar-EG"/>
        </w:rPr>
        <w:t>Table (4) Hormonal profile of the control and experimental groups at rest</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3763"/>
        <w:gridCol w:w="1416"/>
        <w:gridCol w:w="1011"/>
        <w:gridCol w:w="1214"/>
        <w:gridCol w:w="1011"/>
        <w:gridCol w:w="1163"/>
      </w:tblGrid>
      <w:tr w:rsidR="00452FD4" w:rsidRPr="00D0658C" w:rsidTr="00E6099D">
        <w:trPr>
          <w:jc w:val="center"/>
        </w:trPr>
        <w:tc>
          <w:tcPr>
            <w:tcW w:w="1964" w:type="pct"/>
            <w:vMerge w:val="restar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Variables</w:t>
            </w:r>
          </w:p>
        </w:tc>
        <w:tc>
          <w:tcPr>
            <w:tcW w:w="1267" w:type="pct"/>
            <w:gridSpan w:val="2"/>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Control</w:t>
            </w:r>
          </w:p>
        </w:tc>
        <w:tc>
          <w:tcPr>
            <w:tcW w:w="1162" w:type="pct"/>
            <w:gridSpan w:val="2"/>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Experimental</w:t>
            </w:r>
          </w:p>
        </w:tc>
        <w:tc>
          <w:tcPr>
            <w:tcW w:w="607" w:type="pct"/>
            <w:vMerge w:val="restart"/>
            <w:vAlign w:val="center"/>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T</w:t>
            </w:r>
          </w:p>
        </w:tc>
      </w:tr>
      <w:tr w:rsidR="00452FD4" w:rsidRPr="00D0658C" w:rsidTr="00E6099D">
        <w:trPr>
          <w:jc w:val="center"/>
        </w:trPr>
        <w:tc>
          <w:tcPr>
            <w:tcW w:w="1964" w:type="pct"/>
            <w:vMerge/>
          </w:tcPr>
          <w:p w:rsidR="00452FD4" w:rsidRPr="00D0658C" w:rsidRDefault="00452FD4" w:rsidP="00E6099D">
            <w:pPr>
              <w:bidi w:val="0"/>
              <w:snapToGrid w:val="0"/>
              <w:jc w:val="both"/>
              <w:rPr>
                <w:rFonts w:cs="Times New Roman"/>
                <w:color w:val="000000"/>
                <w:sz w:val="20"/>
                <w:szCs w:val="20"/>
                <w:lang w:bidi="ar-EG"/>
              </w:rPr>
            </w:pPr>
          </w:p>
        </w:tc>
        <w:tc>
          <w:tcPr>
            <w:tcW w:w="739"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M</w:t>
            </w:r>
          </w:p>
        </w:tc>
        <w:tc>
          <w:tcPr>
            <w:tcW w:w="528"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SD</w:t>
            </w:r>
          </w:p>
        </w:tc>
        <w:tc>
          <w:tcPr>
            <w:tcW w:w="634"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M</w:t>
            </w:r>
          </w:p>
        </w:tc>
        <w:tc>
          <w:tcPr>
            <w:tcW w:w="528"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SD</w:t>
            </w:r>
          </w:p>
        </w:tc>
        <w:tc>
          <w:tcPr>
            <w:tcW w:w="607" w:type="pct"/>
            <w:vMerge/>
          </w:tcPr>
          <w:p w:rsidR="00452FD4" w:rsidRPr="00D0658C" w:rsidRDefault="00452FD4" w:rsidP="00E6099D">
            <w:pPr>
              <w:bidi w:val="0"/>
              <w:snapToGrid w:val="0"/>
              <w:jc w:val="both"/>
              <w:rPr>
                <w:rFonts w:cs="Times New Roman"/>
                <w:color w:val="000000"/>
                <w:sz w:val="20"/>
                <w:szCs w:val="20"/>
                <w:lang w:bidi="ar-EG"/>
              </w:rPr>
            </w:pPr>
          </w:p>
        </w:tc>
      </w:tr>
      <w:tr w:rsidR="00452FD4" w:rsidRPr="00D0658C" w:rsidTr="00E6099D">
        <w:trPr>
          <w:jc w:val="center"/>
        </w:trPr>
        <w:tc>
          <w:tcPr>
            <w:tcW w:w="1964" w:type="pct"/>
          </w:tcPr>
          <w:p w:rsidR="00452FD4" w:rsidRPr="00D0658C" w:rsidRDefault="00452FD4" w:rsidP="00E6099D">
            <w:pPr>
              <w:bidi w:val="0"/>
              <w:snapToGrid w:val="0"/>
              <w:jc w:val="both"/>
              <w:rPr>
                <w:rFonts w:cs="Times New Roman" w:hint="eastAsia"/>
                <w:color w:val="000000"/>
                <w:sz w:val="20"/>
                <w:szCs w:val="20"/>
                <w:lang w:eastAsia="zh-CN" w:bidi="ar-EG"/>
              </w:rPr>
            </w:pPr>
            <w:r w:rsidRPr="00D0658C">
              <w:rPr>
                <w:rFonts w:cs="Times New Roman"/>
                <w:color w:val="000000"/>
                <w:sz w:val="20"/>
                <w:szCs w:val="20"/>
                <w:lang w:bidi="ar-EG"/>
              </w:rPr>
              <w:t>FSH</w:t>
            </w:r>
            <w:r w:rsidR="00D0658C">
              <w:rPr>
                <w:rFonts w:cs="Times New Roman"/>
                <w:color w:val="000000"/>
                <w:sz w:val="20"/>
                <w:szCs w:val="20"/>
                <w:lang w:bidi="ar-EG"/>
              </w:rPr>
              <w:t xml:space="preserve"> </w:t>
            </w:r>
            <w:r w:rsidR="00D0658C">
              <w:rPr>
                <w:rFonts w:cs="Times New Roman" w:hint="eastAsia"/>
                <w:color w:val="000000"/>
                <w:sz w:val="20"/>
                <w:szCs w:val="20"/>
                <w:lang w:eastAsia="zh-CN" w:bidi="ar-EG"/>
              </w:rPr>
              <w:t>(</w:t>
            </w:r>
            <w:r w:rsidRPr="00D0658C">
              <w:rPr>
                <w:rFonts w:cs="Times New Roman"/>
                <w:color w:val="000000"/>
                <w:sz w:val="20"/>
                <w:szCs w:val="20"/>
                <w:lang w:bidi="ar-EG"/>
              </w:rPr>
              <w:t>Mg/ml</w:t>
            </w:r>
            <w:r w:rsidR="00D0658C">
              <w:rPr>
                <w:rFonts w:cs="Times New Roman" w:hint="eastAsia"/>
                <w:color w:val="000000"/>
                <w:sz w:val="20"/>
                <w:szCs w:val="20"/>
                <w:lang w:eastAsia="zh-CN" w:bidi="ar-EG"/>
              </w:rPr>
              <w:t>)</w:t>
            </w:r>
          </w:p>
        </w:tc>
        <w:tc>
          <w:tcPr>
            <w:tcW w:w="739"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5.1</w:t>
            </w:r>
          </w:p>
        </w:tc>
        <w:tc>
          <w:tcPr>
            <w:tcW w:w="528"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0.8</w:t>
            </w:r>
          </w:p>
        </w:tc>
        <w:tc>
          <w:tcPr>
            <w:tcW w:w="634"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3.2</w:t>
            </w:r>
          </w:p>
        </w:tc>
        <w:tc>
          <w:tcPr>
            <w:tcW w:w="528"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0.6</w:t>
            </w:r>
          </w:p>
        </w:tc>
        <w:tc>
          <w:tcPr>
            <w:tcW w:w="607"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4.1</w:t>
            </w:r>
          </w:p>
        </w:tc>
      </w:tr>
      <w:tr w:rsidR="00452FD4" w:rsidRPr="00D0658C" w:rsidTr="00E6099D">
        <w:trPr>
          <w:jc w:val="center"/>
        </w:trPr>
        <w:tc>
          <w:tcPr>
            <w:tcW w:w="1964" w:type="pct"/>
          </w:tcPr>
          <w:p w:rsidR="00452FD4" w:rsidRPr="00D0658C" w:rsidRDefault="00452FD4" w:rsidP="00E6099D">
            <w:pPr>
              <w:bidi w:val="0"/>
              <w:snapToGrid w:val="0"/>
              <w:jc w:val="both"/>
              <w:rPr>
                <w:rFonts w:cs="Times New Roman" w:hint="eastAsia"/>
                <w:color w:val="000000"/>
                <w:sz w:val="20"/>
                <w:szCs w:val="20"/>
                <w:lang w:eastAsia="zh-CN" w:bidi="ar-EG"/>
              </w:rPr>
            </w:pPr>
            <w:r w:rsidRPr="00D0658C">
              <w:rPr>
                <w:rFonts w:cs="Times New Roman"/>
                <w:color w:val="000000"/>
                <w:sz w:val="20"/>
                <w:szCs w:val="20"/>
                <w:lang w:bidi="ar-EG"/>
              </w:rPr>
              <w:t>LH</w:t>
            </w:r>
            <w:r w:rsidR="00D0658C">
              <w:rPr>
                <w:rFonts w:cs="Times New Roman"/>
                <w:color w:val="000000"/>
                <w:sz w:val="20"/>
                <w:szCs w:val="20"/>
                <w:lang w:bidi="ar-EG"/>
              </w:rPr>
              <w:t xml:space="preserve"> </w:t>
            </w:r>
            <w:r w:rsidR="00D0658C">
              <w:rPr>
                <w:rFonts w:cs="Times New Roman" w:hint="eastAsia"/>
                <w:color w:val="000000"/>
                <w:sz w:val="20"/>
                <w:szCs w:val="20"/>
                <w:lang w:eastAsia="zh-CN" w:bidi="ar-EG"/>
              </w:rPr>
              <w:t>(</w:t>
            </w:r>
            <w:r w:rsidRPr="00D0658C">
              <w:rPr>
                <w:rFonts w:cs="Times New Roman"/>
                <w:color w:val="000000"/>
                <w:sz w:val="20"/>
                <w:szCs w:val="20"/>
                <w:lang w:bidi="ar-EG"/>
              </w:rPr>
              <w:t>Mg/ml</w:t>
            </w:r>
            <w:r w:rsidR="00D0658C">
              <w:rPr>
                <w:rFonts w:cs="Times New Roman" w:hint="eastAsia"/>
                <w:color w:val="000000"/>
                <w:sz w:val="20"/>
                <w:szCs w:val="20"/>
                <w:lang w:eastAsia="zh-CN" w:bidi="ar-EG"/>
              </w:rPr>
              <w:t>)</w:t>
            </w:r>
          </w:p>
        </w:tc>
        <w:tc>
          <w:tcPr>
            <w:tcW w:w="739"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4.6</w:t>
            </w:r>
          </w:p>
        </w:tc>
        <w:tc>
          <w:tcPr>
            <w:tcW w:w="528"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0.7</w:t>
            </w:r>
          </w:p>
        </w:tc>
        <w:tc>
          <w:tcPr>
            <w:tcW w:w="634"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2.1</w:t>
            </w:r>
          </w:p>
        </w:tc>
        <w:tc>
          <w:tcPr>
            <w:tcW w:w="528"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0.5</w:t>
            </w:r>
          </w:p>
        </w:tc>
        <w:tc>
          <w:tcPr>
            <w:tcW w:w="607"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4.6</w:t>
            </w:r>
          </w:p>
        </w:tc>
      </w:tr>
      <w:tr w:rsidR="00452FD4" w:rsidRPr="00D0658C" w:rsidTr="00E6099D">
        <w:trPr>
          <w:jc w:val="center"/>
        </w:trPr>
        <w:tc>
          <w:tcPr>
            <w:tcW w:w="1964" w:type="pct"/>
          </w:tcPr>
          <w:p w:rsidR="00452FD4" w:rsidRPr="00D0658C" w:rsidRDefault="00452FD4" w:rsidP="00E6099D">
            <w:pPr>
              <w:bidi w:val="0"/>
              <w:snapToGrid w:val="0"/>
              <w:jc w:val="both"/>
              <w:rPr>
                <w:rFonts w:cs="Times New Roman" w:hint="eastAsia"/>
                <w:color w:val="000000"/>
                <w:sz w:val="20"/>
                <w:szCs w:val="20"/>
                <w:lang w:eastAsia="zh-CN" w:bidi="ar-EG"/>
              </w:rPr>
            </w:pPr>
            <w:r w:rsidRPr="00D0658C">
              <w:rPr>
                <w:rFonts w:cs="Times New Roman"/>
                <w:color w:val="000000"/>
                <w:sz w:val="20"/>
                <w:szCs w:val="20"/>
                <w:lang w:bidi="ar-EG"/>
              </w:rPr>
              <w:t xml:space="preserve">17B </w:t>
            </w:r>
            <w:proofErr w:type="spellStart"/>
            <w:r w:rsidRPr="00D0658C">
              <w:rPr>
                <w:rFonts w:cs="Times New Roman"/>
                <w:color w:val="000000"/>
                <w:sz w:val="20"/>
                <w:szCs w:val="20"/>
                <w:lang w:bidi="ar-EG"/>
              </w:rPr>
              <w:t>estradiol</w:t>
            </w:r>
            <w:proofErr w:type="spellEnd"/>
            <w:r w:rsidR="00D0658C">
              <w:rPr>
                <w:rFonts w:cs="Times New Roman"/>
                <w:color w:val="000000"/>
                <w:sz w:val="20"/>
                <w:szCs w:val="20"/>
                <w:lang w:bidi="ar-EG"/>
              </w:rPr>
              <w:t xml:space="preserve"> </w:t>
            </w:r>
            <w:r w:rsidR="00D0658C">
              <w:rPr>
                <w:rFonts w:cs="Times New Roman" w:hint="eastAsia"/>
                <w:color w:val="000000"/>
                <w:sz w:val="20"/>
                <w:szCs w:val="20"/>
                <w:lang w:eastAsia="zh-CN" w:bidi="ar-EG"/>
              </w:rPr>
              <w:t>(</w:t>
            </w:r>
            <w:r w:rsidRPr="00D0658C">
              <w:rPr>
                <w:rFonts w:cs="Times New Roman"/>
                <w:color w:val="000000"/>
                <w:sz w:val="20"/>
                <w:szCs w:val="20"/>
                <w:lang w:bidi="ar-EG"/>
              </w:rPr>
              <w:t>Pg/ml</w:t>
            </w:r>
            <w:r w:rsidR="00D0658C">
              <w:rPr>
                <w:rFonts w:cs="Times New Roman" w:hint="eastAsia"/>
                <w:color w:val="000000"/>
                <w:sz w:val="20"/>
                <w:szCs w:val="20"/>
                <w:lang w:eastAsia="zh-CN" w:bidi="ar-EG"/>
              </w:rPr>
              <w:t>)</w:t>
            </w:r>
          </w:p>
        </w:tc>
        <w:tc>
          <w:tcPr>
            <w:tcW w:w="739"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56</w:t>
            </w:r>
          </w:p>
        </w:tc>
        <w:tc>
          <w:tcPr>
            <w:tcW w:w="528"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6.3</w:t>
            </w:r>
          </w:p>
        </w:tc>
        <w:tc>
          <w:tcPr>
            <w:tcW w:w="634"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42</w:t>
            </w:r>
          </w:p>
        </w:tc>
        <w:tc>
          <w:tcPr>
            <w:tcW w:w="528"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84</w:t>
            </w:r>
          </w:p>
        </w:tc>
        <w:tc>
          <w:tcPr>
            <w:tcW w:w="607"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5.7</w:t>
            </w:r>
          </w:p>
        </w:tc>
      </w:tr>
      <w:tr w:rsidR="00452FD4" w:rsidRPr="00D0658C" w:rsidTr="00E6099D">
        <w:trPr>
          <w:jc w:val="center"/>
        </w:trPr>
        <w:tc>
          <w:tcPr>
            <w:tcW w:w="1964" w:type="pct"/>
          </w:tcPr>
          <w:p w:rsidR="00452FD4" w:rsidRPr="00D0658C" w:rsidRDefault="00452FD4" w:rsidP="00E6099D">
            <w:pPr>
              <w:bidi w:val="0"/>
              <w:snapToGrid w:val="0"/>
              <w:jc w:val="both"/>
              <w:rPr>
                <w:rFonts w:cs="Times New Roman" w:hint="eastAsia"/>
                <w:color w:val="000000"/>
                <w:sz w:val="20"/>
                <w:szCs w:val="20"/>
                <w:lang w:eastAsia="zh-CN" w:bidi="ar-EG"/>
              </w:rPr>
            </w:pPr>
            <w:proofErr w:type="spellStart"/>
            <w:r w:rsidRPr="00D0658C">
              <w:rPr>
                <w:rFonts w:cs="Times New Roman"/>
                <w:color w:val="000000"/>
                <w:sz w:val="20"/>
                <w:szCs w:val="20"/>
                <w:lang w:bidi="ar-EG"/>
              </w:rPr>
              <w:t>Prolactin</w:t>
            </w:r>
            <w:proofErr w:type="spellEnd"/>
            <w:r w:rsidR="00D0658C">
              <w:rPr>
                <w:rFonts w:cs="Times New Roman"/>
                <w:color w:val="000000"/>
                <w:sz w:val="20"/>
                <w:szCs w:val="20"/>
                <w:lang w:bidi="ar-EG"/>
              </w:rPr>
              <w:t xml:space="preserve"> </w:t>
            </w:r>
            <w:r w:rsidR="00D0658C">
              <w:rPr>
                <w:rFonts w:cs="Times New Roman" w:hint="eastAsia"/>
                <w:color w:val="000000"/>
                <w:sz w:val="20"/>
                <w:szCs w:val="20"/>
                <w:lang w:eastAsia="zh-CN" w:bidi="ar-EG"/>
              </w:rPr>
              <w:t>(</w:t>
            </w:r>
            <w:r w:rsidRPr="00D0658C">
              <w:rPr>
                <w:rFonts w:cs="Times New Roman"/>
                <w:color w:val="000000"/>
                <w:sz w:val="20"/>
                <w:szCs w:val="20"/>
                <w:lang w:bidi="ar-EG"/>
              </w:rPr>
              <w:t>Mg/ml</w:t>
            </w:r>
            <w:r w:rsidR="00D0658C">
              <w:rPr>
                <w:rFonts w:cs="Times New Roman" w:hint="eastAsia"/>
                <w:color w:val="000000"/>
                <w:sz w:val="20"/>
                <w:szCs w:val="20"/>
                <w:lang w:eastAsia="zh-CN" w:bidi="ar-EG"/>
              </w:rPr>
              <w:t>)</w:t>
            </w:r>
          </w:p>
        </w:tc>
        <w:tc>
          <w:tcPr>
            <w:tcW w:w="739"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8.2</w:t>
            </w:r>
          </w:p>
        </w:tc>
        <w:tc>
          <w:tcPr>
            <w:tcW w:w="528"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1.8</w:t>
            </w:r>
          </w:p>
        </w:tc>
        <w:tc>
          <w:tcPr>
            <w:tcW w:w="634"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15.2</w:t>
            </w:r>
          </w:p>
        </w:tc>
        <w:tc>
          <w:tcPr>
            <w:tcW w:w="528"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2.2</w:t>
            </w:r>
          </w:p>
        </w:tc>
        <w:tc>
          <w:tcPr>
            <w:tcW w:w="607" w:type="pct"/>
          </w:tcPr>
          <w:p w:rsidR="00452FD4" w:rsidRPr="00D0658C" w:rsidRDefault="00452FD4"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9.6</w:t>
            </w:r>
          </w:p>
        </w:tc>
      </w:tr>
    </w:tbl>
    <w:p w:rsidR="00452FD4" w:rsidRPr="00D0658C" w:rsidRDefault="00452FD4" w:rsidP="00E6099D">
      <w:pPr>
        <w:bidi w:val="0"/>
        <w:snapToGrid w:val="0"/>
        <w:ind w:firstLine="425"/>
        <w:jc w:val="both"/>
        <w:rPr>
          <w:rFonts w:cs="Times New Roman"/>
          <w:sz w:val="20"/>
          <w:szCs w:val="20"/>
          <w:lang w:bidi="ar-EG"/>
        </w:rPr>
      </w:pPr>
      <w:r w:rsidRPr="00D0658C">
        <w:rPr>
          <w:rFonts w:cs="Times New Roman"/>
          <w:sz w:val="20"/>
          <w:szCs w:val="20"/>
          <w:lang w:bidi="ar-EG"/>
        </w:rPr>
        <w:t>P&lt;0.05 significant differences between control and experimental group in hormonal profile</w:t>
      </w:r>
    </w:p>
    <w:p w:rsidR="007F6325" w:rsidRDefault="007F6325" w:rsidP="00E6099D">
      <w:pPr>
        <w:bidi w:val="0"/>
        <w:snapToGrid w:val="0"/>
        <w:jc w:val="center"/>
        <w:rPr>
          <w:rFonts w:cs="Times New Roman" w:hint="eastAsia"/>
          <w:b/>
          <w:bCs/>
          <w:sz w:val="20"/>
          <w:szCs w:val="20"/>
          <w:lang w:eastAsia="zh-CN" w:bidi="ar-EG"/>
        </w:rPr>
      </w:pPr>
    </w:p>
    <w:p w:rsidR="00D0658C" w:rsidRPr="00D0658C" w:rsidRDefault="00D0658C" w:rsidP="00D0658C">
      <w:pPr>
        <w:bidi w:val="0"/>
        <w:snapToGrid w:val="0"/>
        <w:jc w:val="center"/>
        <w:rPr>
          <w:rFonts w:cs="Times New Roman" w:hint="eastAsia"/>
          <w:b/>
          <w:bCs/>
          <w:sz w:val="20"/>
          <w:szCs w:val="20"/>
          <w:lang w:eastAsia="zh-CN" w:bidi="ar-EG"/>
        </w:rPr>
      </w:pPr>
    </w:p>
    <w:p w:rsidR="00130525" w:rsidRPr="00D0658C" w:rsidRDefault="00130525" w:rsidP="00E6099D">
      <w:pPr>
        <w:bidi w:val="0"/>
        <w:snapToGrid w:val="0"/>
        <w:jc w:val="center"/>
        <w:rPr>
          <w:rFonts w:cs="Times New Roman"/>
          <w:b/>
          <w:bCs/>
          <w:sz w:val="20"/>
          <w:szCs w:val="20"/>
          <w:lang w:bidi="ar-EG"/>
        </w:rPr>
      </w:pPr>
      <w:r w:rsidRPr="00D0658C">
        <w:rPr>
          <w:rFonts w:cs="Times New Roman"/>
          <w:b/>
          <w:bCs/>
          <w:sz w:val="20"/>
          <w:szCs w:val="20"/>
          <w:lang w:bidi="ar-EG"/>
        </w:rPr>
        <w:t>Table (5)</w:t>
      </w:r>
      <w:r w:rsidR="00D0658C">
        <w:rPr>
          <w:rFonts w:cs="Times New Roman"/>
          <w:b/>
          <w:bCs/>
          <w:sz w:val="20"/>
          <w:szCs w:val="20"/>
          <w:lang w:bidi="ar-EG"/>
        </w:rPr>
        <w:t>:</w:t>
      </w:r>
      <w:r w:rsidRPr="00D0658C">
        <w:rPr>
          <w:rFonts w:cs="Times New Roman"/>
          <w:b/>
          <w:bCs/>
          <w:sz w:val="20"/>
          <w:szCs w:val="20"/>
          <w:lang w:bidi="ar-EG"/>
        </w:rPr>
        <w:t xml:space="preserve"> Statistical differences of some physiological changes in control and experimental groups</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4977"/>
        <w:gridCol w:w="1214"/>
        <w:gridCol w:w="1011"/>
        <w:gridCol w:w="1416"/>
        <w:gridCol w:w="960"/>
      </w:tblGrid>
      <w:tr w:rsidR="00130525" w:rsidRPr="00D0658C" w:rsidTr="00E6099D">
        <w:trPr>
          <w:jc w:val="center"/>
        </w:trPr>
        <w:tc>
          <w:tcPr>
            <w:tcW w:w="2598" w:type="pct"/>
            <w:vMerge w:val="restart"/>
            <w:vAlign w:val="center"/>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Variables</w:t>
            </w:r>
          </w:p>
        </w:tc>
        <w:tc>
          <w:tcPr>
            <w:tcW w:w="1162" w:type="pct"/>
            <w:gridSpan w:val="2"/>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Control</w:t>
            </w:r>
          </w:p>
        </w:tc>
        <w:tc>
          <w:tcPr>
            <w:tcW w:w="1240" w:type="pct"/>
            <w:gridSpan w:val="2"/>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Experimental</w:t>
            </w:r>
          </w:p>
        </w:tc>
      </w:tr>
      <w:tr w:rsidR="00130525" w:rsidRPr="00D0658C" w:rsidTr="00E6099D">
        <w:trPr>
          <w:jc w:val="center"/>
        </w:trPr>
        <w:tc>
          <w:tcPr>
            <w:tcW w:w="2598" w:type="pct"/>
            <w:vMerge/>
          </w:tcPr>
          <w:p w:rsidR="00130525" w:rsidRPr="00D0658C" w:rsidRDefault="00130525" w:rsidP="00E6099D">
            <w:pPr>
              <w:bidi w:val="0"/>
              <w:snapToGrid w:val="0"/>
              <w:jc w:val="both"/>
              <w:rPr>
                <w:rFonts w:cs="Times New Roman"/>
                <w:color w:val="000000"/>
                <w:sz w:val="20"/>
                <w:szCs w:val="20"/>
                <w:lang w:bidi="ar-EG"/>
              </w:rPr>
            </w:pPr>
          </w:p>
        </w:tc>
        <w:tc>
          <w:tcPr>
            <w:tcW w:w="634"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M</w:t>
            </w:r>
          </w:p>
        </w:tc>
        <w:tc>
          <w:tcPr>
            <w:tcW w:w="528"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SD</w:t>
            </w:r>
          </w:p>
        </w:tc>
        <w:tc>
          <w:tcPr>
            <w:tcW w:w="739"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M</w:t>
            </w:r>
          </w:p>
        </w:tc>
        <w:tc>
          <w:tcPr>
            <w:tcW w:w="501"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SD</w:t>
            </w:r>
          </w:p>
        </w:tc>
      </w:tr>
      <w:tr w:rsidR="00130525" w:rsidRPr="00D0658C" w:rsidTr="00E6099D">
        <w:trPr>
          <w:jc w:val="center"/>
        </w:trPr>
        <w:tc>
          <w:tcPr>
            <w:tcW w:w="2598"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Pulse rate pulse/m.</w:t>
            </w:r>
          </w:p>
        </w:tc>
        <w:tc>
          <w:tcPr>
            <w:tcW w:w="634"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72</w:t>
            </w:r>
          </w:p>
        </w:tc>
        <w:tc>
          <w:tcPr>
            <w:tcW w:w="528"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6.4</w:t>
            </w:r>
          </w:p>
        </w:tc>
        <w:tc>
          <w:tcPr>
            <w:tcW w:w="739"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78*</w:t>
            </w:r>
          </w:p>
        </w:tc>
        <w:tc>
          <w:tcPr>
            <w:tcW w:w="501"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6.1</w:t>
            </w:r>
          </w:p>
        </w:tc>
      </w:tr>
      <w:tr w:rsidR="00130525" w:rsidRPr="00D0658C" w:rsidTr="00E6099D">
        <w:trPr>
          <w:jc w:val="center"/>
        </w:trPr>
        <w:tc>
          <w:tcPr>
            <w:tcW w:w="2598" w:type="pct"/>
          </w:tcPr>
          <w:p w:rsidR="00130525" w:rsidRPr="00D0658C" w:rsidRDefault="00DF375B"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 xml:space="preserve">Blood pressure </w:t>
            </w:r>
            <w:proofErr w:type="spellStart"/>
            <w:r w:rsidRPr="00D0658C">
              <w:rPr>
                <w:rFonts w:cs="Times New Roman"/>
                <w:color w:val="000000"/>
                <w:sz w:val="20"/>
                <w:szCs w:val="20"/>
                <w:lang w:bidi="ar-EG"/>
              </w:rPr>
              <w:t>sy</w:t>
            </w:r>
            <w:r w:rsidR="00130525" w:rsidRPr="00D0658C">
              <w:rPr>
                <w:rFonts w:cs="Times New Roman"/>
                <w:color w:val="000000"/>
                <w:sz w:val="20"/>
                <w:szCs w:val="20"/>
                <w:lang w:bidi="ar-EG"/>
              </w:rPr>
              <w:t>stol</w:t>
            </w:r>
            <w:proofErr w:type="spellEnd"/>
            <w:r w:rsidR="00130525" w:rsidRPr="00D0658C">
              <w:rPr>
                <w:rFonts w:cs="Times New Roman"/>
                <w:color w:val="000000"/>
                <w:sz w:val="20"/>
                <w:szCs w:val="20"/>
                <w:lang w:bidi="ar-EG"/>
              </w:rPr>
              <w:t xml:space="preserve"> min/Hg diastole</w:t>
            </w:r>
          </w:p>
        </w:tc>
        <w:tc>
          <w:tcPr>
            <w:tcW w:w="634"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120</w:t>
            </w:r>
          </w:p>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80</w:t>
            </w:r>
          </w:p>
        </w:tc>
        <w:tc>
          <w:tcPr>
            <w:tcW w:w="528"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8.6</w:t>
            </w:r>
          </w:p>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7.4</w:t>
            </w:r>
          </w:p>
        </w:tc>
        <w:tc>
          <w:tcPr>
            <w:tcW w:w="739"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125*</w:t>
            </w:r>
          </w:p>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84*</w:t>
            </w:r>
          </w:p>
        </w:tc>
        <w:tc>
          <w:tcPr>
            <w:tcW w:w="501"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9.2</w:t>
            </w:r>
          </w:p>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6.6</w:t>
            </w:r>
          </w:p>
        </w:tc>
      </w:tr>
      <w:tr w:rsidR="00130525" w:rsidRPr="00D0658C" w:rsidTr="00E6099D">
        <w:trPr>
          <w:jc w:val="center"/>
        </w:trPr>
        <w:tc>
          <w:tcPr>
            <w:tcW w:w="2598"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 xml:space="preserve">Respiratory rate </w:t>
            </w:r>
            <w:proofErr w:type="spellStart"/>
            <w:r w:rsidRPr="00D0658C">
              <w:rPr>
                <w:rFonts w:cs="Times New Roman"/>
                <w:color w:val="000000"/>
                <w:sz w:val="20"/>
                <w:szCs w:val="20"/>
                <w:lang w:bidi="ar-EG"/>
              </w:rPr>
              <w:t>rate</w:t>
            </w:r>
            <w:proofErr w:type="spellEnd"/>
            <w:r w:rsidRPr="00D0658C">
              <w:rPr>
                <w:rFonts w:cs="Times New Roman"/>
                <w:color w:val="000000"/>
                <w:sz w:val="20"/>
                <w:szCs w:val="20"/>
                <w:lang w:bidi="ar-EG"/>
              </w:rPr>
              <w:t xml:space="preserve"> /m.</w:t>
            </w:r>
          </w:p>
        </w:tc>
        <w:tc>
          <w:tcPr>
            <w:tcW w:w="634"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12</w:t>
            </w:r>
          </w:p>
        </w:tc>
        <w:tc>
          <w:tcPr>
            <w:tcW w:w="528"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4.3</w:t>
            </w:r>
          </w:p>
        </w:tc>
        <w:tc>
          <w:tcPr>
            <w:tcW w:w="739"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18*</w:t>
            </w:r>
          </w:p>
        </w:tc>
        <w:tc>
          <w:tcPr>
            <w:tcW w:w="501" w:type="pct"/>
          </w:tcPr>
          <w:p w:rsidR="00130525" w:rsidRPr="00D0658C" w:rsidRDefault="00130525" w:rsidP="00E6099D">
            <w:pPr>
              <w:bidi w:val="0"/>
              <w:snapToGrid w:val="0"/>
              <w:jc w:val="both"/>
              <w:rPr>
                <w:rFonts w:cs="Times New Roman"/>
                <w:color w:val="000000"/>
                <w:sz w:val="20"/>
                <w:szCs w:val="20"/>
                <w:lang w:bidi="ar-EG"/>
              </w:rPr>
            </w:pPr>
            <w:r w:rsidRPr="00D0658C">
              <w:rPr>
                <w:rFonts w:cs="Times New Roman"/>
                <w:color w:val="000000"/>
                <w:sz w:val="20"/>
                <w:szCs w:val="20"/>
                <w:lang w:bidi="ar-EG"/>
              </w:rPr>
              <w:t>5.3</w:t>
            </w:r>
          </w:p>
        </w:tc>
      </w:tr>
    </w:tbl>
    <w:p w:rsidR="00130525" w:rsidRPr="00D0658C" w:rsidRDefault="00130525" w:rsidP="00E6099D">
      <w:pPr>
        <w:bidi w:val="0"/>
        <w:snapToGrid w:val="0"/>
        <w:jc w:val="both"/>
        <w:rPr>
          <w:rFonts w:cs="Times New Roman"/>
          <w:sz w:val="20"/>
          <w:szCs w:val="20"/>
          <w:lang w:bidi="ar-EG"/>
        </w:rPr>
      </w:pPr>
      <w:r w:rsidRPr="00D0658C">
        <w:rPr>
          <w:rFonts w:cs="Times New Roman"/>
          <w:sz w:val="20"/>
          <w:szCs w:val="20"/>
          <w:lang w:bidi="ar-EG"/>
        </w:rPr>
        <w:t>P&lt;0.05 significant differences of some physiological changes in control and experimental groups</w:t>
      </w:r>
    </w:p>
    <w:p w:rsidR="00E6099D" w:rsidRDefault="00E6099D" w:rsidP="00E6099D">
      <w:pPr>
        <w:bidi w:val="0"/>
        <w:snapToGrid w:val="0"/>
        <w:jc w:val="both"/>
        <w:rPr>
          <w:rFonts w:cs="Times New Roman" w:hint="eastAsia"/>
          <w:b/>
          <w:bCs/>
          <w:sz w:val="20"/>
          <w:szCs w:val="20"/>
          <w:lang w:eastAsia="zh-CN" w:bidi="ar-EG"/>
        </w:rPr>
      </w:pPr>
    </w:p>
    <w:p w:rsidR="00D0658C" w:rsidRDefault="00D0658C" w:rsidP="00D0658C">
      <w:pPr>
        <w:bidi w:val="0"/>
        <w:snapToGrid w:val="0"/>
        <w:jc w:val="both"/>
        <w:rPr>
          <w:rFonts w:cs="Times New Roman" w:hint="eastAsia"/>
          <w:b/>
          <w:bCs/>
          <w:sz w:val="20"/>
          <w:szCs w:val="20"/>
          <w:lang w:eastAsia="zh-CN" w:bidi="ar-EG"/>
        </w:rPr>
      </w:pPr>
    </w:p>
    <w:p w:rsidR="00D0658C" w:rsidRDefault="00D0658C" w:rsidP="00D0658C">
      <w:pPr>
        <w:bidi w:val="0"/>
        <w:snapToGrid w:val="0"/>
        <w:jc w:val="both"/>
        <w:rPr>
          <w:rFonts w:cs="Times New Roman" w:hint="eastAsia"/>
          <w:b/>
          <w:bCs/>
          <w:sz w:val="20"/>
          <w:szCs w:val="20"/>
          <w:lang w:eastAsia="zh-CN" w:bidi="ar-EG"/>
        </w:rPr>
      </w:pPr>
    </w:p>
    <w:p w:rsidR="00D0658C" w:rsidRDefault="00D0658C" w:rsidP="00D0658C">
      <w:pPr>
        <w:bidi w:val="0"/>
        <w:snapToGrid w:val="0"/>
        <w:jc w:val="both"/>
        <w:rPr>
          <w:rFonts w:cs="Times New Roman" w:hint="eastAsia"/>
          <w:b/>
          <w:bCs/>
          <w:sz w:val="20"/>
          <w:szCs w:val="20"/>
          <w:lang w:eastAsia="zh-CN" w:bidi="ar-EG"/>
        </w:rPr>
      </w:pPr>
    </w:p>
    <w:p w:rsidR="00D0658C" w:rsidRPr="00D0658C" w:rsidRDefault="00D0658C" w:rsidP="00D0658C">
      <w:pPr>
        <w:bidi w:val="0"/>
        <w:snapToGrid w:val="0"/>
        <w:jc w:val="both"/>
        <w:rPr>
          <w:rFonts w:cs="Times New Roman" w:hint="eastAsia"/>
          <w:b/>
          <w:bCs/>
          <w:sz w:val="20"/>
          <w:szCs w:val="20"/>
          <w:lang w:eastAsia="zh-CN" w:bidi="ar-EG"/>
        </w:rPr>
      </w:pPr>
    </w:p>
    <w:p w:rsidR="00D0658C" w:rsidRPr="00D0658C" w:rsidRDefault="00D0658C" w:rsidP="00D0658C">
      <w:pPr>
        <w:bidi w:val="0"/>
        <w:snapToGrid w:val="0"/>
        <w:jc w:val="both"/>
        <w:rPr>
          <w:rFonts w:cs="Times New Roman" w:hint="eastAsia"/>
          <w:b/>
          <w:bCs/>
          <w:sz w:val="20"/>
          <w:szCs w:val="20"/>
          <w:lang w:eastAsia="zh-CN" w:bidi="ar-EG"/>
        </w:rPr>
        <w:sectPr w:rsidR="00D0658C" w:rsidRPr="00D0658C" w:rsidSect="007A72CB">
          <w:type w:val="continuous"/>
          <w:pgSz w:w="12242" w:h="15842" w:code="1"/>
          <w:pgMar w:top="1440" w:right="1440" w:bottom="1440" w:left="1440" w:header="720" w:footer="720" w:gutter="0"/>
          <w:cols w:space="720"/>
          <w:bidi/>
          <w:docGrid w:linePitch="381"/>
        </w:sectPr>
      </w:pPr>
    </w:p>
    <w:p w:rsidR="007D0DBA" w:rsidRPr="00D0658C" w:rsidRDefault="007D0DBA" w:rsidP="00E6099D">
      <w:pPr>
        <w:bidi w:val="0"/>
        <w:snapToGrid w:val="0"/>
        <w:ind w:firstLine="425"/>
        <w:jc w:val="both"/>
        <w:rPr>
          <w:rFonts w:cs="Times New Roman"/>
          <w:sz w:val="20"/>
          <w:szCs w:val="20"/>
          <w:lang w:bidi="ar-EG"/>
        </w:rPr>
      </w:pPr>
      <w:r w:rsidRPr="00D0658C">
        <w:rPr>
          <w:rFonts w:cs="Times New Roman"/>
          <w:sz w:val="20"/>
          <w:szCs w:val="20"/>
          <w:lang w:bidi="ar-EG"/>
        </w:rPr>
        <w:lastRenderedPageBreak/>
        <w:t xml:space="preserve">The long distance female runners who were training intensive aerobic training for several months complained of irregular menstruation, and sometime amenorrhea, diagnosed by specialist in </w:t>
      </w:r>
      <w:proofErr w:type="spellStart"/>
      <w:r w:rsidRPr="00D0658C">
        <w:rPr>
          <w:rFonts w:cs="Times New Roman"/>
          <w:sz w:val="20"/>
          <w:szCs w:val="20"/>
          <w:lang w:bidi="ar-EG"/>
        </w:rPr>
        <w:t>g</w:t>
      </w:r>
      <w:r w:rsidR="00DF375B" w:rsidRPr="00D0658C">
        <w:rPr>
          <w:rFonts w:cs="Times New Roman"/>
          <w:sz w:val="20"/>
          <w:szCs w:val="20"/>
          <w:lang w:bidi="ar-EG"/>
        </w:rPr>
        <w:t>eine</w:t>
      </w:r>
      <w:r w:rsidRPr="00D0658C">
        <w:rPr>
          <w:rFonts w:cs="Times New Roman"/>
          <w:sz w:val="20"/>
          <w:szCs w:val="20"/>
          <w:lang w:bidi="ar-EG"/>
        </w:rPr>
        <w:t>cology</w:t>
      </w:r>
      <w:proofErr w:type="spellEnd"/>
      <w:r w:rsidRPr="00D0658C">
        <w:rPr>
          <w:rFonts w:cs="Times New Roman"/>
          <w:sz w:val="20"/>
          <w:szCs w:val="20"/>
          <w:lang w:bidi="ar-EG"/>
        </w:rPr>
        <w:t xml:space="preserve">, while the control group did not complain of any disturbance in menstruation and the circumstances indicating referral of </w:t>
      </w:r>
      <w:proofErr w:type="spellStart"/>
      <w:r w:rsidRPr="00D0658C">
        <w:rPr>
          <w:rFonts w:cs="Times New Roman"/>
          <w:sz w:val="20"/>
          <w:szCs w:val="20"/>
          <w:lang w:bidi="ar-EG"/>
        </w:rPr>
        <w:t>amenorrhoeic</w:t>
      </w:r>
      <w:proofErr w:type="spellEnd"/>
      <w:r w:rsidRPr="00D0658C">
        <w:rPr>
          <w:rFonts w:cs="Times New Roman"/>
          <w:sz w:val="20"/>
          <w:szCs w:val="20"/>
          <w:lang w:bidi="ar-EG"/>
        </w:rPr>
        <w:t xml:space="preserve"> athletes to specialists:</w:t>
      </w:r>
    </w:p>
    <w:p w:rsidR="007D0DBA" w:rsidRPr="00D0658C" w:rsidRDefault="007D0DBA" w:rsidP="00E6099D">
      <w:pPr>
        <w:bidi w:val="0"/>
        <w:snapToGrid w:val="0"/>
        <w:ind w:firstLine="425"/>
        <w:jc w:val="both"/>
        <w:rPr>
          <w:rFonts w:cs="Times New Roman"/>
          <w:sz w:val="20"/>
          <w:szCs w:val="20"/>
          <w:lang w:bidi="ar-EG"/>
        </w:rPr>
      </w:pPr>
      <w:r w:rsidRPr="00D0658C">
        <w:rPr>
          <w:rFonts w:cs="Times New Roman"/>
          <w:sz w:val="20"/>
          <w:szCs w:val="20"/>
          <w:lang w:bidi="ar-EG"/>
        </w:rPr>
        <w:sym w:font="Symbol" w:char="F0B7"/>
      </w:r>
      <w:r w:rsidRPr="00D0658C">
        <w:rPr>
          <w:rFonts w:cs="Times New Roman"/>
          <w:sz w:val="20"/>
          <w:szCs w:val="20"/>
          <w:lang w:bidi="ar-EG"/>
        </w:rPr>
        <w:t xml:space="preserve"> </w:t>
      </w:r>
      <w:r w:rsidR="00812025" w:rsidRPr="00D0658C">
        <w:rPr>
          <w:rFonts w:cs="Times New Roman"/>
          <w:sz w:val="20"/>
          <w:szCs w:val="20"/>
          <w:lang w:bidi="ar-EG"/>
        </w:rPr>
        <w:t>Athletes with primary amenorrhea (that is aged 17 or older)</w:t>
      </w:r>
    </w:p>
    <w:p w:rsidR="00812025" w:rsidRPr="00D0658C" w:rsidRDefault="00812025" w:rsidP="00E6099D">
      <w:pPr>
        <w:bidi w:val="0"/>
        <w:snapToGrid w:val="0"/>
        <w:ind w:firstLine="425"/>
        <w:jc w:val="both"/>
        <w:rPr>
          <w:rFonts w:cs="Times New Roman"/>
          <w:sz w:val="20"/>
          <w:szCs w:val="20"/>
          <w:lang w:bidi="ar-EG"/>
        </w:rPr>
      </w:pPr>
      <w:r w:rsidRPr="00D0658C">
        <w:rPr>
          <w:rFonts w:cs="Times New Roman"/>
          <w:sz w:val="20"/>
          <w:szCs w:val="20"/>
          <w:lang w:bidi="ar-EG"/>
        </w:rPr>
        <w:sym w:font="Symbol" w:char="F0B7"/>
      </w:r>
      <w:r w:rsidRPr="00D0658C">
        <w:rPr>
          <w:rFonts w:cs="Times New Roman"/>
          <w:sz w:val="20"/>
          <w:szCs w:val="20"/>
          <w:lang w:bidi="ar-EG"/>
        </w:rPr>
        <w:t xml:space="preserve"> Athletes in whom there is no clear cut association with training</w:t>
      </w:r>
    </w:p>
    <w:p w:rsidR="00812025" w:rsidRPr="00D0658C" w:rsidRDefault="00812025" w:rsidP="00E6099D">
      <w:pPr>
        <w:bidi w:val="0"/>
        <w:snapToGrid w:val="0"/>
        <w:ind w:firstLine="425"/>
        <w:jc w:val="both"/>
        <w:rPr>
          <w:rFonts w:cs="Times New Roman"/>
          <w:sz w:val="20"/>
          <w:szCs w:val="20"/>
          <w:lang w:bidi="ar-EG"/>
        </w:rPr>
      </w:pPr>
      <w:r w:rsidRPr="00D0658C">
        <w:rPr>
          <w:rFonts w:cs="Times New Roman"/>
          <w:sz w:val="20"/>
          <w:szCs w:val="20"/>
          <w:lang w:bidi="ar-EG"/>
        </w:rPr>
        <w:sym w:font="Symbol" w:char="F0B7"/>
      </w:r>
      <w:r w:rsidRPr="00D0658C">
        <w:rPr>
          <w:rFonts w:cs="Times New Roman"/>
          <w:sz w:val="20"/>
          <w:szCs w:val="20"/>
          <w:lang w:bidi="ar-EG"/>
        </w:rPr>
        <w:t xml:space="preserve"> </w:t>
      </w:r>
      <w:proofErr w:type="gramStart"/>
      <w:r w:rsidRPr="00D0658C">
        <w:rPr>
          <w:rFonts w:cs="Times New Roman"/>
          <w:sz w:val="20"/>
          <w:szCs w:val="20"/>
          <w:lang w:bidi="ar-EG"/>
        </w:rPr>
        <w:t xml:space="preserve">When </w:t>
      </w:r>
      <w:proofErr w:type="spellStart"/>
      <w:r w:rsidRPr="00D0658C">
        <w:rPr>
          <w:rFonts w:cs="Times New Roman"/>
          <w:sz w:val="20"/>
          <w:szCs w:val="20"/>
          <w:lang w:bidi="ar-EG"/>
        </w:rPr>
        <w:t>amenorrhaea</w:t>
      </w:r>
      <w:proofErr w:type="spellEnd"/>
      <w:r w:rsidRPr="00D0658C">
        <w:rPr>
          <w:rFonts w:cs="Times New Roman"/>
          <w:sz w:val="20"/>
          <w:szCs w:val="20"/>
          <w:lang w:bidi="ar-EG"/>
        </w:rPr>
        <w:t xml:space="preserve"> persists for more than six months</w:t>
      </w:r>
      <w:r w:rsidR="00A7619F" w:rsidRPr="00D0658C">
        <w:rPr>
          <w:rFonts w:cs="Times New Roman"/>
          <w:sz w:val="20"/>
          <w:szCs w:val="20"/>
          <w:lang w:bidi="ar-EG"/>
        </w:rPr>
        <w:t>.</w:t>
      </w:r>
      <w:proofErr w:type="gramEnd"/>
    </w:p>
    <w:p w:rsidR="00A7619F" w:rsidRPr="00D0658C" w:rsidRDefault="00A7619F" w:rsidP="00E6099D">
      <w:pPr>
        <w:bidi w:val="0"/>
        <w:snapToGrid w:val="0"/>
        <w:ind w:firstLine="425"/>
        <w:jc w:val="both"/>
        <w:rPr>
          <w:rFonts w:cs="Times New Roman"/>
          <w:sz w:val="20"/>
          <w:szCs w:val="20"/>
          <w:lang w:bidi="ar-EG"/>
        </w:rPr>
      </w:pPr>
      <w:r w:rsidRPr="00D0658C">
        <w:rPr>
          <w:rFonts w:cs="Times New Roman"/>
          <w:sz w:val="20"/>
          <w:szCs w:val="20"/>
          <w:lang w:bidi="ar-EG"/>
        </w:rPr>
        <w:t>Intensive training in child hood may possibly delay the onset of puberty. Some athletes may reach the age of 20 before menarche. This delay in menstrual function is associated with effects on</w:t>
      </w:r>
      <w:r w:rsidR="00D0658C">
        <w:rPr>
          <w:rFonts w:cs="Times New Roman"/>
          <w:sz w:val="20"/>
          <w:szCs w:val="20"/>
          <w:lang w:bidi="ar-EG"/>
        </w:rPr>
        <w:t xml:space="preserve"> </w:t>
      </w:r>
      <w:r w:rsidRPr="00D0658C">
        <w:rPr>
          <w:rFonts w:cs="Times New Roman"/>
          <w:sz w:val="20"/>
          <w:szCs w:val="20"/>
          <w:lang w:bidi="ar-EG"/>
        </w:rPr>
        <w:t>skeletal maturation, with an increased in the risk of damage to epiphysis.</w:t>
      </w:r>
    </w:p>
    <w:p w:rsidR="00A7619F" w:rsidRPr="00D0658C" w:rsidRDefault="00A7619F" w:rsidP="00E6099D">
      <w:pPr>
        <w:bidi w:val="0"/>
        <w:snapToGrid w:val="0"/>
        <w:ind w:firstLine="425"/>
        <w:jc w:val="both"/>
        <w:rPr>
          <w:rFonts w:cs="Times New Roman"/>
          <w:sz w:val="20"/>
          <w:szCs w:val="20"/>
          <w:lang w:bidi="ar-EG"/>
        </w:rPr>
      </w:pPr>
      <w:r w:rsidRPr="00D0658C">
        <w:rPr>
          <w:rFonts w:cs="Times New Roman"/>
          <w:sz w:val="20"/>
          <w:szCs w:val="20"/>
          <w:lang w:bidi="ar-EG"/>
        </w:rPr>
        <w:t xml:space="preserve">The study was determined </w:t>
      </w:r>
      <w:r w:rsidR="001D6876" w:rsidRPr="00D0658C">
        <w:rPr>
          <w:rFonts w:cs="Times New Roman"/>
          <w:sz w:val="20"/>
          <w:szCs w:val="20"/>
          <w:lang w:bidi="ar-EG"/>
        </w:rPr>
        <w:t xml:space="preserve">by marathon female runner of El </w:t>
      </w:r>
      <w:proofErr w:type="spellStart"/>
      <w:r w:rsidR="001D6876" w:rsidRPr="00D0658C">
        <w:rPr>
          <w:rFonts w:cs="Times New Roman"/>
          <w:sz w:val="20"/>
          <w:szCs w:val="20"/>
          <w:lang w:bidi="ar-EG"/>
        </w:rPr>
        <w:t>Ahly</w:t>
      </w:r>
      <w:proofErr w:type="spellEnd"/>
      <w:r w:rsidRPr="00D0658C">
        <w:rPr>
          <w:rFonts w:cs="Times New Roman"/>
          <w:sz w:val="20"/>
          <w:szCs w:val="20"/>
          <w:lang w:bidi="ar-EG"/>
        </w:rPr>
        <w:t xml:space="preserve"> club</w:t>
      </w:r>
      <w:r w:rsidR="001D6876" w:rsidRPr="00D0658C">
        <w:rPr>
          <w:rFonts w:cs="Times New Roman"/>
          <w:sz w:val="20"/>
          <w:szCs w:val="20"/>
          <w:lang w:bidi="ar-EG"/>
        </w:rPr>
        <w:t>.</w:t>
      </w:r>
    </w:p>
    <w:p w:rsidR="00A7619F" w:rsidRPr="00D0658C" w:rsidRDefault="00A7619F" w:rsidP="00E6099D">
      <w:pPr>
        <w:bidi w:val="0"/>
        <w:snapToGrid w:val="0"/>
        <w:ind w:firstLine="425"/>
        <w:jc w:val="both"/>
        <w:rPr>
          <w:rFonts w:cs="Times New Roman"/>
          <w:sz w:val="20"/>
          <w:szCs w:val="20"/>
          <w:lang w:bidi="ar-EG"/>
        </w:rPr>
      </w:pPr>
      <w:proofErr w:type="gramStart"/>
      <w:r w:rsidRPr="00D0658C">
        <w:rPr>
          <w:rFonts w:cs="Times New Roman"/>
          <w:sz w:val="20"/>
          <w:szCs w:val="20"/>
          <w:lang w:bidi="ar-EG"/>
        </w:rPr>
        <w:t>Throughout the duration of 9/1/2015</w:t>
      </w:r>
      <w:r w:rsidR="00D0658C">
        <w:rPr>
          <w:rFonts w:cs="Times New Roman"/>
          <w:sz w:val="20"/>
          <w:szCs w:val="20"/>
          <w:lang w:bidi="ar-EG"/>
        </w:rPr>
        <w:t>.</w:t>
      </w:r>
      <w:proofErr w:type="gramEnd"/>
    </w:p>
    <w:p w:rsidR="00A7619F" w:rsidRPr="00D0658C" w:rsidRDefault="00A7619F" w:rsidP="00E6099D">
      <w:pPr>
        <w:bidi w:val="0"/>
        <w:snapToGrid w:val="0"/>
        <w:ind w:firstLine="425"/>
        <w:jc w:val="both"/>
        <w:rPr>
          <w:rFonts w:cs="Times New Roman"/>
          <w:sz w:val="20"/>
          <w:szCs w:val="20"/>
          <w:lang w:bidi="ar-EG"/>
        </w:rPr>
      </w:pPr>
      <w:r w:rsidRPr="00D0658C">
        <w:rPr>
          <w:rFonts w:cs="Times New Roman"/>
          <w:sz w:val="20"/>
          <w:szCs w:val="20"/>
          <w:lang w:bidi="ar-EG"/>
        </w:rPr>
        <w:t>The basic characteristics of the control and the Mar</w:t>
      </w:r>
      <w:r w:rsidR="00DF375B" w:rsidRPr="00D0658C">
        <w:rPr>
          <w:rFonts w:cs="Times New Roman"/>
          <w:sz w:val="20"/>
          <w:szCs w:val="20"/>
          <w:lang w:bidi="ar-EG"/>
        </w:rPr>
        <w:t>a</w:t>
      </w:r>
      <w:r w:rsidRPr="00D0658C">
        <w:rPr>
          <w:rFonts w:cs="Times New Roman"/>
          <w:sz w:val="20"/>
          <w:szCs w:val="20"/>
          <w:lang w:bidi="ar-EG"/>
        </w:rPr>
        <w:t>thoners were determined for age, weight and height and years of practicing.</w:t>
      </w:r>
    </w:p>
    <w:p w:rsidR="00A7619F" w:rsidRPr="00D0658C" w:rsidRDefault="00A7619F" w:rsidP="00E6099D">
      <w:pPr>
        <w:bidi w:val="0"/>
        <w:snapToGrid w:val="0"/>
        <w:ind w:firstLine="425"/>
        <w:jc w:val="both"/>
        <w:rPr>
          <w:rFonts w:cs="Times New Roman"/>
          <w:sz w:val="20"/>
          <w:szCs w:val="20"/>
          <w:lang w:bidi="ar-EG"/>
        </w:rPr>
      </w:pPr>
      <w:r w:rsidRPr="00D0658C">
        <w:rPr>
          <w:rFonts w:cs="Times New Roman"/>
          <w:sz w:val="20"/>
          <w:szCs w:val="20"/>
          <w:lang w:bidi="ar-EG"/>
        </w:rPr>
        <w:t xml:space="preserve">The participants of control and experiment group were fasting in the morning for 8 hours for hormonal determination of: 17 </w:t>
      </w:r>
      <w:proofErr w:type="spellStart"/>
      <w:r w:rsidRPr="00D0658C">
        <w:rPr>
          <w:rFonts w:cs="Times New Roman"/>
          <w:sz w:val="20"/>
          <w:szCs w:val="20"/>
          <w:lang w:bidi="ar-EG"/>
        </w:rPr>
        <w:t>Bestradiol</w:t>
      </w:r>
      <w:proofErr w:type="spellEnd"/>
      <w:r w:rsidRPr="00D0658C">
        <w:rPr>
          <w:rFonts w:cs="Times New Roman"/>
          <w:sz w:val="20"/>
          <w:szCs w:val="20"/>
          <w:lang w:bidi="ar-EG"/>
        </w:rPr>
        <w:t xml:space="preserve">, FSH, LH, </w:t>
      </w:r>
      <w:proofErr w:type="spellStart"/>
      <w:r w:rsidRPr="00D0658C">
        <w:rPr>
          <w:rFonts w:cs="Times New Roman"/>
          <w:sz w:val="20"/>
          <w:szCs w:val="20"/>
          <w:lang w:bidi="ar-EG"/>
        </w:rPr>
        <w:t>Prolactin</w:t>
      </w:r>
      <w:proofErr w:type="spellEnd"/>
      <w:r w:rsidRPr="00D0658C">
        <w:rPr>
          <w:rFonts w:cs="Times New Roman"/>
          <w:sz w:val="20"/>
          <w:szCs w:val="20"/>
          <w:lang w:bidi="ar-EG"/>
        </w:rPr>
        <w:t xml:space="preserve"> hormones in venous blood, using special Kit for each hormone and Eliza technique the procedures where determined in special Lab. </w:t>
      </w:r>
      <w:proofErr w:type="spellStart"/>
      <w:r w:rsidRPr="00D0658C">
        <w:rPr>
          <w:rFonts w:cs="Times New Roman"/>
          <w:sz w:val="20"/>
          <w:szCs w:val="20"/>
          <w:lang w:bidi="ar-EG"/>
        </w:rPr>
        <w:t>Clinilab</w:t>
      </w:r>
      <w:proofErr w:type="spellEnd"/>
      <w:r w:rsidRPr="00D0658C">
        <w:rPr>
          <w:rFonts w:cs="Times New Roman"/>
          <w:sz w:val="20"/>
          <w:szCs w:val="20"/>
          <w:lang w:bidi="ar-EG"/>
        </w:rPr>
        <w:t xml:space="preserve"> in Cairo governorate together with hormonal detection some physiological test of pulse rate, Blood pressure and respiratory rate to express the cardio- Respiratory system.</w:t>
      </w:r>
    </w:p>
    <w:p w:rsidR="00D0658C" w:rsidRDefault="00D0658C" w:rsidP="00E6099D">
      <w:pPr>
        <w:bidi w:val="0"/>
        <w:snapToGrid w:val="0"/>
        <w:jc w:val="both"/>
        <w:rPr>
          <w:rFonts w:cs="Times New Roman" w:hint="eastAsia"/>
          <w:b/>
          <w:bCs/>
          <w:sz w:val="20"/>
          <w:szCs w:val="20"/>
          <w:lang w:eastAsia="zh-CN" w:bidi="ar-EG"/>
        </w:rPr>
      </w:pPr>
    </w:p>
    <w:p w:rsidR="00A7619F" w:rsidRPr="00D0658C" w:rsidRDefault="002A0C28" w:rsidP="00D0658C">
      <w:pPr>
        <w:bidi w:val="0"/>
        <w:snapToGrid w:val="0"/>
        <w:jc w:val="both"/>
        <w:rPr>
          <w:rFonts w:cs="Times New Roman"/>
          <w:b/>
          <w:bCs/>
          <w:sz w:val="20"/>
          <w:szCs w:val="20"/>
          <w:lang w:bidi="ar-EG"/>
        </w:rPr>
      </w:pPr>
      <w:r w:rsidRPr="00D0658C">
        <w:rPr>
          <w:rFonts w:cs="Times New Roman"/>
          <w:b/>
          <w:bCs/>
          <w:sz w:val="20"/>
          <w:szCs w:val="20"/>
          <w:lang w:bidi="ar-EG"/>
        </w:rPr>
        <w:t>Tools used in the study</w:t>
      </w:r>
      <w:r w:rsidR="00D0658C">
        <w:rPr>
          <w:rFonts w:cs="Times New Roman"/>
          <w:b/>
          <w:bCs/>
          <w:sz w:val="20"/>
          <w:szCs w:val="20"/>
          <w:lang w:bidi="ar-EG"/>
        </w:rPr>
        <w:t>:</w:t>
      </w:r>
    </w:p>
    <w:p w:rsidR="002A0C28" w:rsidRPr="00D0658C" w:rsidRDefault="002A0C28" w:rsidP="00E6099D">
      <w:pPr>
        <w:numPr>
          <w:ilvl w:val="0"/>
          <w:numId w:val="15"/>
        </w:numPr>
        <w:bidi w:val="0"/>
        <w:snapToGrid w:val="0"/>
        <w:ind w:left="0" w:firstLine="425"/>
        <w:jc w:val="both"/>
        <w:rPr>
          <w:rFonts w:cs="Times New Roman"/>
          <w:sz w:val="20"/>
          <w:szCs w:val="20"/>
          <w:lang w:bidi="ar-EG"/>
        </w:rPr>
      </w:pPr>
      <w:r w:rsidRPr="00D0658C">
        <w:rPr>
          <w:rFonts w:cs="Times New Roman"/>
          <w:sz w:val="20"/>
          <w:szCs w:val="20"/>
          <w:lang w:bidi="ar-EG"/>
        </w:rPr>
        <w:t>Syringes, tubes cotton, spirit, plasters</w:t>
      </w:r>
      <w:r w:rsidR="00D0658C">
        <w:rPr>
          <w:rFonts w:cs="Times New Roman"/>
          <w:sz w:val="20"/>
          <w:szCs w:val="20"/>
          <w:lang w:bidi="ar-EG"/>
        </w:rPr>
        <w:t>.</w:t>
      </w:r>
    </w:p>
    <w:p w:rsidR="002A0C28" w:rsidRPr="00D0658C" w:rsidRDefault="002A0C28" w:rsidP="00E6099D">
      <w:pPr>
        <w:numPr>
          <w:ilvl w:val="0"/>
          <w:numId w:val="15"/>
        </w:numPr>
        <w:bidi w:val="0"/>
        <w:snapToGrid w:val="0"/>
        <w:ind w:left="0" w:firstLine="425"/>
        <w:jc w:val="both"/>
        <w:rPr>
          <w:rFonts w:cs="Times New Roman"/>
          <w:sz w:val="20"/>
          <w:szCs w:val="20"/>
          <w:lang w:bidi="ar-EG"/>
        </w:rPr>
      </w:pPr>
      <w:r w:rsidRPr="00D0658C">
        <w:rPr>
          <w:rFonts w:cs="Times New Roman"/>
          <w:sz w:val="20"/>
          <w:szCs w:val="20"/>
          <w:lang w:bidi="ar-EG"/>
        </w:rPr>
        <w:t>Kits for hormones.</w:t>
      </w:r>
    </w:p>
    <w:p w:rsidR="002A0C28" w:rsidRPr="00D0658C" w:rsidRDefault="002A0C28" w:rsidP="00E6099D">
      <w:pPr>
        <w:numPr>
          <w:ilvl w:val="0"/>
          <w:numId w:val="15"/>
        </w:numPr>
        <w:bidi w:val="0"/>
        <w:snapToGrid w:val="0"/>
        <w:ind w:left="0" w:firstLine="425"/>
        <w:jc w:val="both"/>
        <w:rPr>
          <w:rFonts w:cs="Times New Roman"/>
          <w:sz w:val="20"/>
          <w:szCs w:val="20"/>
          <w:lang w:bidi="ar-EG"/>
        </w:rPr>
      </w:pPr>
      <w:r w:rsidRPr="00D0658C">
        <w:rPr>
          <w:rFonts w:cs="Times New Roman"/>
          <w:sz w:val="20"/>
          <w:szCs w:val="20"/>
          <w:lang w:bidi="ar-EG"/>
        </w:rPr>
        <w:t>Eliza equipment.</w:t>
      </w:r>
    </w:p>
    <w:p w:rsidR="002A0C28" w:rsidRPr="00D0658C" w:rsidRDefault="002A0C28" w:rsidP="00E6099D">
      <w:pPr>
        <w:numPr>
          <w:ilvl w:val="0"/>
          <w:numId w:val="15"/>
        </w:numPr>
        <w:bidi w:val="0"/>
        <w:snapToGrid w:val="0"/>
        <w:ind w:left="0" w:firstLine="425"/>
        <w:jc w:val="both"/>
        <w:rPr>
          <w:rFonts w:cs="Times New Roman"/>
          <w:sz w:val="20"/>
          <w:szCs w:val="20"/>
          <w:lang w:bidi="ar-EG"/>
        </w:rPr>
      </w:pPr>
      <w:r w:rsidRPr="00D0658C">
        <w:rPr>
          <w:rFonts w:cs="Times New Roman"/>
          <w:sz w:val="20"/>
          <w:szCs w:val="20"/>
          <w:lang w:bidi="ar-EG"/>
        </w:rPr>
        <w:t>Ice box.</w:t>
      </w:r>
    </w:p>
    <w:p w:rsidR="002A0C28" w:rsidRPr="00D0658C" w:rsidRDefault="002A0C28" w:rsidP="00E6099D">
      <w:pPr>
        <w:numPr>
          <w:ilvl w:val="0"/>
          <w:numId w:val="15"/>
        </w:numPr>
        <w:bidi w:val="0"/>
        <w:snapToGrid w:val="0"/>
        <w:ind w:left="0" w:firstLine="425"/>
        <w:jc w:val="both"/>
        <w:rPr>
          <w:rFonts w:cs="Times New Roman"/>
          <w:sz w:val="20"/>
          <w:szCs w:val="20"/>
          <w:lang w:bidi="ar-EG"/>
        </w:rPr>
      </w:pPr>
      <w:r w:rsidRPr="00D0658C">
        <w:rPr>
          <w:rFonts w:cs="Times New Roman"/>
          <w:sz w:val="20"/>
          <w:szCs w:val="20"/>
          <w:lang w:bidi="ar-EG"/>
        </w:rPr>
        <w:t>Refrigerator.</w:t>
      </w:r>
    </w:p>
    <w:p w:rsidR="002A0C28" w:rsidRPr="00D0658C" w:rsidRDefault="002A0C28" w:rsidP="00E6099D">
      <w:pPr>
        <w:numPr>
          <w:ilvl w:val="0"/>
          <w:numId w:val="15"/>
        </w:numPr>
        <w:bidi w:val="0"/>
        <w:snapToGrid w:val="0"/>
        <w:ind w:left="0" w:firstLine="425"/>
        <w:jc w:val="both"/>
        <w:rPr>
          <w:rFonts w:cs="Times New Roman"/>
          <w:sz w:val="20"/>
          <w:szCs w:val="20"/>
          <w:lang w:bidi="ar-EG"/>
        </w:rPr>
      </w:pPr>
      <w:r w:rsidRPr="00D0658C">
        <w:rPr>
          <w:rFonts w:cs="Times New Roman"/>
          <w:sz w:val="20"/>
          <w:szCs w:val="20"/>
          <w:lang w:bidi="ar-EG"/>
        </w:rPr>
        <w:t>Pulse meter.</w:t>
      </w:r>
    </w:p>
    <w:p w:rsidR="00A903C4" w:rsidRPr="00D0658C" w:rsidRDefault="00DF375B" w:rsidP="00E6099D">
      <w:pPr>
        <w:numPr>
          <w:ilvl w:val="0"/>
          <w:numId w:val="15"/>
        </w:numPr>
        <w:bidi w:val="0"/>
        <w:snapToGrid w:val="0"/>
        <w:ind w:left="0" w:firstLine="425"/>
        <w:jc w:val="both"/>
        <w:rPr>
          <w:rFonts w:cs="Times New Roman"/>
          <w:sz w:val="20"/>
          <w:szCs w:val="20"/>
          <w:lang w:bidi="ar-EG"/>
        </w:rPr>
      </w:pPr>
      <w:r w:rsidRPr="00D0658C">
        <w:rPr>
          <w:rFonts w:cs="Times New Roman"/>
          <w:sz w:val="20"/>
          <w:szCs w:val="20"/>
          <w:lang w:bidi="ar-EG"/>
        </w:rPr>
        <w:t>Stetho</w:t>
      </w:r>
      <w:r w:rsidR="00A903C4" w:rsidRPr="00D0658C">
        <w:rPr>
          <w:rFonts w:cs="Times New Roman"/>
          <w:sz w:val="20"/>
          <w:szCs w:val="20"/>
          <w:lang w:bidi="ar-EG"/>
        </w:rPr>
        <w:t>scope</w:t>
      </w:r>
    </w:p>
    <w:p w:rsidR="00A903C4" w:rsidRPr="00D0658C" w:rsidRDefault="00A903C4" w:rsidP="00E6099D">
      <w:pPr>
        <w:numPr>
          <w:ilvl w:val="0"/>
          <w:numId w:val="15"/>
        </w:numPr>
        <w:bidi w:val="0"/>
        <w:snapToGrid w:val="0"/>
        <w:ind w:left="0" w:firstLine="425"/>
        <w:jc w:val="both"/>
        <w:rPr>
          <w:rFonts w:cs="Times New Roman"/>
          <w:sz w:val="20"/>
          <w:szCs w:val="20"/>
          <w:lang w:bidi="ar-EG"/>
        </w:rPr>
      </w:pPr>
      <w:proofErr w:type="spellStart"/>
      <w:r w:rsidRPr="00D0658C">
        <w:rPr>
          <w:rFonts w:cs="Times New Roman"/>
          <w:sz w:val="20"/>
          <w:szCs w:val="20"/>
          <w:lang w:bidi="ar-EG"/>
        </w:rPr>
        <w:t>Restameter</w:t>
      </w:r>
      <w:proofErr w:type="spellEnd"/>
    </w:p>
    <w:p w:rsidR="00A903C4" w:rsidRPr="00D0658C" w:rsidRDefault="00A903C4" w:rsidP="00E6099D">
      <w:pPr>
        <w:numPr>
          <w:ilvl w:val="0"/>
          <w:numId w:val="15"/>
        </w:numPr>
        <w:bidi w:val="0"/>
        <w:snapToGrid w:val="0"/>
        <w:ind w:left="0" w:firstLine="425"/>
        <w:jc w:val="both"/>
        <w:rPr>
          <w:rFonts w:cs="Times New Roman"/>
          <w:sz w:val="20"/>
          <w:szCs w:val="20"/>
          <w:lang w:bidi="ar-EG"/>
        </w:rPr>
      </w:pPr>
      <w:r w:rsidRPr="00D0658C">
        <w:rPr>
          <w:rFonts w:cs="Times New Roman"/>
          <w:sz w:val="20"/>
          <w:szCs w:val="20"/>
          <w:lang w:bidi="ar-EG"/>
        </w:rPr>
        <w:t>Weight scale</w:t>
      </w:r>
    </w:p>
    <w:p w:rsidR="00D0658C" w:rsidRDefault="00D0658C" w:rsidP="00E6099D">
      <w:pPr>
        <w:bidi w:val="0"/>
        <w:snapToGrid w:val="0"/>
        <w:jc w:val="both"/>
        <w:rPr>
          <w:rFonts w:cs="Times New Roman" w:hint="eastAsia"/>
          <w:b/>
          <w:bCs/>
          <w:sz w:val="20"/>
          <w:szCs w:val="20"/>
          <w:lang w:eastAsia="zh-CN" w:bidi="ar-EG"/>
        </w:rPr>
      </w:pPr>
    </w:p>
    <w:p w:rsidR="00A903C4" w:rsidRPr="00D0658C" w:rsidRDefault="00A903C4" w:rsidP="00D0658C">
      <w:pPr>
        <w:bidi w:val="0"/>
        <w:snapToGrid w:val="0"/>
        <w:jc w:val="both"/>
        <w:rPr>
          <w:rFonts w:cs="Times New Roman"/>
          <w:b/>
          <w:bCs/>
          <w:sz w:val="20"/>
          <w:szCs w:val="20"/>
          <w:lang w:bidi="ar-EG"/>
        </w:rPr>
      </w:pPr>
      <w:r w:rsidRPr="00D0658C">
        <w:rPr>
          <w:rFonts w:cs="Times New Roman"/>
          <w:b/>
          <w:bCs/>
          <w:sz w:val="20"/>
          <w:szCs w:val="20"/>
          <w:lang w:bidi="ar-EG"/>
        </w:rPr>
        <w:t>Statistical Analysis</w:t>
      </w:r>
      <w:r w:rsidR="00D0658C">
        <w:rPr>
          <w:rFonts w:cs="Times New Roman"/>
          <w:b/>
          <w:bCs/>
          <w:sz w:val="20"/>
          <w:szCs w:val="20"/>
          <w:lang w:bidi="ar-EG"/>
        </w:rPr>
        <w:t>:</w:t>
      </w:r>
    </w:p>
    <w:p w:rsidR="00A903C4" w:rsidRPr="00D0658C" w:rsidRDefault="00A903C4" w:rsidP="00E6099D">
      <w:pPr>
        <w:bidi w:val="0"/>
        <w:snapToGrid w:val="0"/>
        <w:ind w:firstLine="425"/>
        <w:jc w:val="both"/>
        <w:rPr>
          <w:rFonts w:cs="Times New Roman"/>
          <w:sz w:val="20"/>
          <w:szCs w:val="20"/>
          <w:lang w:bidi="ar-EG"/>
        </w:rPr>
      </w:pPr>
      <w:r w:rsidRPr="00D0658C">
        <w:rPr>
          <w:rFonts w:cs="Times New Roman"/>
          <w:sz w:val="20"/>
          <w:szCs w:val="20"/>
          <w:lang w:bidi="ar-EG"/>
        </w:rPr>
        <w:t>Using the statistic program SPSS for determination of</w:t>
      </w:r>
    </w:p>
    <w:p w:rsidR="00A903C4" w:rsidRPr="00D0658C" w:rsidRDefault="00A903C4" w:rsidP="00E6099D">
      <w:pPr>
        <w:numPr>
          <w:ilvl w:val="0"/>
          <w:numId w:val="15"/>
        </w:numPr>
        <w:bidi w:val="0"/>
        <w:snapToGrid w:val="0"/>
        <w:ind w:left="0" w:firstLine="425"/>
        <w:jc w:val="both"/>
        <w:rPr>
          <w:rFonts w:cs="Times New Roman"/>
          <w:sz w:val="20"/>
          <w:szCs w:val="20"/>
          <w:lang w:bidi="ar-EG"/>
        </w:rPr>
      </w:pPr>
      <w:proofErr w:type="spellStart"/>
      <w:r w:rsidRPr="00D0658C">
        <w:rPr>
          <w:rFonts w:cs="Times New Roman"/>
          <w:sz w:val="20"/>
          <w:szCs w:val="20"/>
          <w:lang w:bidi="ar-EG"/>
        </w:rPr>
        <w:t>arythmatic</w:t>
      </w:r>
      <w:proofErr w:type="spellEnd"/>
      <w:r w:rsidRPr="00D0658C">
        <w:rPr>
          <w:rFonts w:cs="Times New Roman"/>
          <w:sz w:val="20"/>
          <w:szCs w:val="20"/>
          <w:lang w:bidi="ar-EG"/>
        </w:rPr>
        <w:t xml:space="preserve"> mean</w:t>
      </w:r>
    </w:p>
    <w:p w:rsidR="00A903C4" w:rsidRPr="00D0658C" w:rsidRDefault="00A903C4" w:rsidP="00E6099D">
      <w:pPr>
        <w:numPr>
          <w:ilvl w:val="0"/>
          <w:numId w:val="15"/>
        </w:numPr>
        <w:bidi w:val="0"/>
        <w:snapToGrid w:val="0"/>
        <w:ind w:left="0" w:firstLine="425"/>
        <w:jc w:val="both"/>
        <w:rPr>
          <w:rFonts w:cs="Times New Roman"/>
          <w:sz w:val="20"/>
          <w:szCs w:val="20"/>
          <w:lang w:bidi="ar-EG"/>
        </w:rPr>
      </w:pPr>
      <w:r w:rsidRPr="00D0658C">
        <w:rPr>
          <w:rFonts w:cs="Times New Roman"/>
          <w:sz w:val="20"/>
          <w:szCs w:val="20"/>
          <w:lang w:bidi="ar-EG"/>
        </w:rPr>
        <w:t>Standard deviation</w:t>
      </w:r>
    </w:p>
    <w:p w:rsidR="00A903C4" w:rsidRPr="00D0658C" w:rsidRDefault="00A903C4" w:rsidP="00E6099D">
      <w:pPr>
        <w:numPr>
          <w:ilvl w:val="0"/>
          <w:numId w:val="15"/>
        </w:numPr>
        <w:bidi w:val="0"/>
        <w:snapToGrid w:val="0"/>
        <w:ind w:left="0" w:firstLine="425"/>
        <w:jc w:val="both"/>
        <w:rPr>
          <w:rFonts w:cs="Times New Roman"/>
          <w:sz w:val="20"/>
          <w:szCs w:val="20"/>
          <w:lang w:bidi="ar-EG"/>
        </w:rPr>
      </w:pPr>
      <w:r w:rsidRPr="00D0658C">
        <w:rPr>
          <w:rFonts w:cs="Times New Roman"/>
          <w:sz w:val="20"/>
          <w:szCs w:val="20"/>
          <w:lang w:bidi="ar-EG"/>
        </w:rPr>
        <w:t>T test</w:t>
      </w:r>
    </w:p>
    <w:p w:rsidR="00E6099D" w:rsidRPr="00D0658C" w:rsidRDefault="00E6099D" w:rsidP="00E6099D">
      <w:pPr>
        <w:bidi w:val="0"/>
        <w:snapToGrid w:val="0"/>
        <w:jc w:val="both"/>
        <w:rPr>
          <w:rFonts w:cs="Times New Roman"/>
          <w:b/>
          <w:bCs/>
          <w:sz w:val="20"/>
          <w:szCs w:val="20"/>
          <w:lang w:eastAsia="zh-CN" w:bidi="ar-EG"/>
        </w:rPr>
      </w:pPr>
    </w:p>
    <w:p w:rsidR="00E1576D" w:rsidRPr="00D0658C" w:rsidRDefault="00C321EE" w:rsidP="00E6099D">
      <w:pPr>
        <w:bidi w:val="0"/>
        <w:snapToGrid w:val="0"/>
        <w:jc w:val="both"/>
        <w:rPr>
          <w:rFonts w:cs="Times New Roman"/>
          <w:b/>
          <w:bCs/>
          <w:sz w:val="20"/>
          <w:szCs w:val="20"/>
          <w:lang w:bidi="ar-EG"/>
        </w:rPr>
      </w:pPr>
      <w:r w:rsidRPr="00D0658C">
        <w:rPr>
          <w:rFonts w:cs="Times New Roman"/>
          <w:b/>
          <w:bCs/>
          <w:sz w:val="20"/>
          <w:szCs w:val="20"/>
          <w:lang w:bidi="ar-EG"/>
        </w:rPr>
        <w:lastRenderedPageBreak/>
        <w:t xml:space="preserve">3. </w:t>
      </w:r>
      <w:r w:rsidR="00CB5EE1" w:rsidRPr="00D0658C">
        <w:rPr>
          <w:rFonts w:cs="Times New Roman"/>
          <w:b/>
          <w:bCs/>
          <w:sz w:val="20"/>
          <w:szCs w:val="20"/>
          <w:lang w:bidi="ar-EG"/>
        </w:rPr>
        <w:t>Discussion</w:t>
      </w:r>
    </w:p>
    <w:p w:rsidR="00CB5EE1" w:rsidRPr="00D0658C" w:rsidRDefault="00CB5EE1" w:rsidP="00E6099D">
      <w:pPr>
        <w:bidi w:val="0"/>
        <w:snapToGrid w:val="0"/>
        <w:jc w:val="both"/>
        <w:rPr>
          <w:rFonts w:cs="Times New Roman"/>
          <w:sz w:val="20"/>
          <w:szCs w:val="20"/>
          <w:lang w:bidi="ar-EG"/>
        </w:rPr>
      </w:pPr>
      <w:r w:rsidRPr="00D0658C">
        <w:rPr>
          <w:rFonts w:cs="Times New Roman"/>
          <w:b/>
          <w:bCs/>
          <w:sz w:val="20"/>
          <w:szCs w:val="20"/>
          <w:lang w:bidi="ar-EG"/>
        </w:rPr>
        <w:t>Hypothesis</w:t>
      </w:r>
      <w:r w:rsidRPr="00D0658C">
        <w:rPr>
          <w:rFonts w:cs="Times New Roman"/>
          <w:sz w:val="20"/>
          <w:szCs w:val="20"/>
          <w:lang w:bidi="ar-EG"/>
        </w:rPr>
        <w:t>: There are significant statistical differences in hormonal profile between maratho</w:t>
      </w:r>
      <w:r w:rsidR="00A15838" w:rsidRPr="00D0658C">
        <w:rPr>
          <w:rFonts w:cs="Times New Roman"/>
          <w:sz w:val="20"/>
          <w:szCs w:val="20"/>
          <w:lang w:bidi="ar-EG"/>
        </w:rPr>
        <w:t>n</w:t>
      </w:r>
      <w:r w:rsidRPr="00D0658C">
        <w:rPr>
          <w:rFonts w:cs="Times New Roman"/>
          <w:sz w:val="20"/>
          <w:szCs w:val="20"/>
          <w:lang w:bidi="ar-EG"/>
        </w:rPr>
        <w:t xml:space="preserve"> female runners and regular female athletes</w:t>
      </w:r>
    </w:p>
    <w:p w:rsidR="00CB5EE1" w:rsidRPr="00D0658C" w:rsidRDefault="00CB5EE1" w:rsidP="00E6099D">
      <w:pPr>
        <w:bidi w:val="0"/>
        <w:snapToGrid w:val="0"/>
        <w:ind w:firstLine="425"/>
        <w:jc w:val="both"/>
        <w:rPr>
          <w:rFonts w:cs="Times New Roman"/>
          <w:sz w:val="20"/>
          <w:szCs w:val="20"/>
          <w:lang w:bidi="ar-EG"/>
        </w:rPr>
      </w:pPr>
      <w:r w:rsidRPr="00D0658C">
        <w:rPr>
          <w:rFonts w:cs="Times New Roman"/>
          <w:sz w:val="20"/>
          <w:szCs w:val="20"/>
          <w:lang w:bidi="ar-EG"/>
        </w:rPr>
        <w:t xml:space="preserve">Intensive aerobic training in female athletes, children or even men </w:t>
      </w:r>
      <w:r w:rsidR="00A15838" w:rsidRPr="00D0658C">
        <w:rPr>
          <w:rFonts w:cs="Times New Roman"/>
          <w:sz w:val="20"/>
          <w:szCs w:val="20"/>
          <w:lang w:bidi="ar-EG"/>
        </w:rPr>
        <w:t>may affect reproduction through</w:t>
      </w:r>
      <w:r w:rsidRPr="00D0658C">
        <w:rPr>
          <w:rFonts w:cs="Times New Roman"/>
          <w:sz w:val="20"/>
          <w:szCs w:val="20"/>
          <w:lang w:bidi="ar-EG"/>
        </w:rPr>
        <w:t xml:space="preserve">. </w:t>
      </w:r>
      <w:proofErr w:type="gramStart"/>
      <w:r w:rsidRPr="00D0658C">
        <w:rPr>
          <w:rFonts w:cs="Times New Roman"/>
          <w:sz w:val="20"/>
          <w:szCs w:val="20"/>
          <w:lang w:bidi="ar-EG"/>
        </w:rPr>
        <w:t>Hypothalamic pituitary –</w:t>
      </w:r>
      <w:r w:rsidR="00A15838" w:rsidRPr="00D0658C">
        <w:rPr>
          <w:rFonts w:cs="Times New Roman"/>
          <w:sz w:val="20"/>
          <w:szCs w:val="20"/>
          <w:lang w:bidi="ar-EG"/>
        </w:rPr>
        <w:t xml:space="preserve"> </w:t>
      </w:r>
      <w:proofErr w:type="spellStart"/>
      <w:r w:rsidR="00A15838" w:rsidRPr="00D0658C">
        <w:rPr>
          <w:rFonts w:cs="Times New Roman"/>
          <w:sz w:val="20"/>
          <w:szCs w:val="20"/>
          <w:lang w:bidi="ar-EG"/>
        </w:rPr>
        <w:t>gonadal</w:t>
      </w:r>
      <w:proofErr w:type="spellEnd"/>
      <w:r w:rsidR="00A15838" w:rsidRPr="00D0658C">
        <w:rPr>
          <w:rFonts w:cs="Times New Roman"/>
          <w:sz w:val="20"/>
          <w:szCs w:val="20"/>
          <w:lang w:bidi="ar-EG"/>
        </w:rPr>
        <w:t xml:space="preserve"> axis function</w:t>
      </w:r>
      <w:r w:rsidRPr="00D0658C">
        <w:rPr>
          <w:rFonts w:cs="Times New Roman"/>
          <w:sz w:val="20"/>
          <w:szCs w:val="20"/>
          <w:lang w:bidi="ar-EG"/>
        </w:rPr>
        <w:t>.</w:t>
      </w:r>
      <w:proofErr w:type="gramEnd"/>
      <w:r w:rsidRPr="00D0658C">
        <w:rPr>
          <w:rFonts w:cs="Times New Roman"/>
          <w:sz w:val="20"/>
          <w:szCs w:val="20"/>
          <w:lang w:bidi="ar-EG"/>
        </w:rPr>
        <w:t xml:space="preserve"> Some gymnasts and ballet dancers and long distance female runners may possible reach the age of 20 before menarche. This delay in menstrual function is associated with effects on skeletal maturation, with an increase in the risk of damage to epiphysis. The circumstances indicating referral of </w:t>
      </w:r>
      <w:proofErr w:type="spellStart"/>
      <w:r w:rsidRPr="00D0658C">
        <w:rPr>
          <w:rFonts w:cs="Times New Roman"/>
          <w:sz w:val="20"/>
          <w:szCs w:val="20"/>
          <w:lang w:bidi="ar-EG"/>
        </w:rPr>
        <w:t>amenorrhoeic</w:t>
      </w:r>
      <w:proofErr w:type="spellEnd"/>
      <w:r w:rsidRPr="00D0658C">
        <w:rPr>
          <w:rFonts w:cs="Times New Roman"/>
          <w:sz w:val="20"/>
          <w:szCs w:val="20"/>
          <w:lang w:bidi="ar-EG"/>
        </w:rPr>
        <w:t xml:space="preserve"> athletes to specialists, athletes with </w:t>
      </w:r>
      <w:proofErr w:type="spellStart"/>
      <w:r w:rsidRPr="00D0658C">
        <w:rPr>
          <w:rFonts w:cs="Times New Roman"/>
          <w:sz w:val="20"/>
          <w:szCs w:val="20"/>
          <w:lang w:bidi="ar-EG"/>
        </w:rPr>
        <w:t>amenorrhoea</w:t>
      </w:r>
      <w:proofErr w:type="spellEnd"/>
      <w:r w:rsidRPr="00D0658C">
        <w:rPr>
          <w:rFonts w:cs="Times New Roman"/>
          <w:sz w:val="20"/>
          <w:szCs w:val="20"/>
          <w:lang w:bidi="ar-EG"/>
        </w:rPr>
        <w:t xml:space="preserve"> that is aged 17 or older, athletes, in whom there is not clear cut association with training and when amenorrhea per</w:t>
      </w:r>
      <w:r w:rsidR="00DF375B" w:rsidRPr="00D0658C">
        <w:rPr>
          <w:rFonts w:cs="Times New Roman"/>
          <w:sz w:val="20"/>
          <w:szCs w:val="20"/>
          <w:lang w:bidi="ar-EG"/>
        </w:rPr>
        <w:t>sists to more than six months (H</w:t>
      </w:r>
      <w:r w:rsidRPr="00D0658C">
        <w:rPr>
          <w:rFonts w:cs="Times New Roman"/>
          <w:sz w:val="20"/>
          <w:szCs w:val="20"/>
          <w:lang w:bidi="ar-EG"/>
        </w:rPr>
        <w:t>arris et al, 2005) (Yen et al, 1999)</w:t>
      </w:r>
      <w:r w:rsidR="00A15838" w:rsidRPr="00D0658C">
        <w:rPr>
          <w:rFonts w:cs="Times New Roman"/>
          <w:sz w:val="20"/>
          <w:szCs w:val="20"/>
          <w:lang w:bidi="ar-EG"/>
        </w:rPr>
        <w:t>.</w:t>
      </w:r>
    </w:p>
    <w:p w:rsidR="00A15838" w:rsidRPr="00D0658C" w:rsidRDefault="00A15838" w:rsidP="00E6099D">
      <w:pPr>
        <w:bidi w:val="0"/>
        <w:snapToGrid w:val="0"/>
        <w:ind w:firstLine="425"/>
        <w:jc w:val="both"/>
        <w:rPr>
          <w:rFonts w:cs="Times New Roman"/>
          <w:sz w:val="20"/>
          <w:szCs w:val="20"/>
          <w:lang w:bidi="ar-EG"/>
        </w:rPr>
      </w:pPr>
      <w:r w:rsidRPr="00D0658C">
        <w:rPr>
          <w:rFonts w:cs="Times New Roman"/>
          <w:sz w:val="20"/>
          <w:szCs w:val="20"/>
          <w:lang w:bidi="ar-EG"/>
        </w:rPr>
        <w:t xml:space="preserve">Table (2, 34) reveals the hormonal profile of the control and experimental group at rest in FSH, LH, 17B </w:t>
      </w:r>
      <w:proofErr w:type="spellStart"/>
      <w:r w:rsidRPr="00D0658C">
        <w:rPr>
          <w:rFonts w:cs="Times New Roman"/>
          <w:sz w:val="20"/>
          <w:szCs w:val="20"/>
          <w:lang w:bidi="ar-EG"/>
        </w:rPr>
        <w:t>estradiol</w:t>
      </w:r>
      <w:proofErr w:type="spellEnd"/>
      <w:r w:rsidRPr="00D0658C">
        <w:rPr>
          <w:rFonts w:cs="Times New Roman"/>
          <w:sz w:val="20"/>
          <w:szCs w:val="20"/>
          <w:lang w:bidi="ar-EG"/>
        </w:rPr>
        <w:t xml:space="preserve"> and </w:t>
      </w:r>
      <w:proofErr w:type="spellStart"/>
      <w:r w:rsidRPr="00D0658C">
        <w:rPr>
          <w:rFonts w:cs="Times New Roman"/>
          <w:sz w:val="20"/>
          <w:szCs w:val="20"/>
          <w:lang w:bidi="ar-EG"/>
        </w:rPr>
        <w:t>prolactin</w:t>
      </w:r>
      <w:proofErr w:type="spellEnd"/>
      <w:r w:rsidRPr="00D0658C">
        <w:rPr>
          <w:rFonts w:cs="Times New Roman"/>
          <w:sz w:val="20"/>
          <w:szCs w:val="20"/>
          <w:lang w:bidi="ar-EG"/>
        </w:rPr>
        <w:t xml:space="preserve">. In case of </w:t>
      </w:r>
      <w:proofErr w:type="spellStart"/>
      <w:r w:rsidRPr="00D0658C">
        <w:rPr>
          <w:rFonts w:cs="Times New Roman"/>
          <w:sz w:val="20"/>
          <w:szCs w:val="20"/>
          <w:lang w:bidi="ar-EG"/>
        </w:rPr>
        <w:t>gonadotrophic</w:t>
      </w:r>
      <w:proofErr w:type="spellEnd"/>
      <w:r w:rsidRPr="00D0658C">
        <w:rPr>
          <w:rFonts w:cs="Times New Roman"/>
          <w:sz w:val="20"/>
          <w:szCs w:val="20"/>
          <w:lang w:bidi="ar-EG"/>
        </w:rPr>
        <w:t xml:space="preserve"> hormones, FSH, LH, there </w:t>
      </w:r>
      <w:proofErr w:type="gramStart"/>
      <w:r w:rsidRPr="00D0658C">
        <w:rPr>
          <w:rFonts w:cs="Times New Roman"/>
          <w:sz w:val="20"/>
          <w:szCs w:val="20"/>
          <w:lang w:bidi="ar-EG"/>
        </w:rPr>
        <w:t>are a significant decreased concentration</w:t>
      </w:r>
      <w:proofErr w:type="gramEnd"/>
      <w:r w:rsidRPr="00D0658C">
        <w:rPr>
          <w:rFonts w:cs="Times New Roman"/>
          <w:sz w:val="20"/>
          <w:szCs w:val="20"/>
          <w:lang w:bidi="ar-EG"/>
        </w:rPr>
        <w:t xml:space="preserve"> of both hormones for the favor of the control group. The decreased FSH, LH concentrations of the experimental group may be caused due to the </w:t>
      </w:r>
      <w:proofErr w:type="spellStart"/>
      <w:r w:rsidRPr="00D0658C">
        <w:rPr>
          <w:rFonts w:cs="Times New Roman"/>
          <w:sz w:val="20"/>
          <w:szCs w:val="20"/>
          <w:lang w:bidi="ar-EG"/>
        </w:rPr>
        <w:t>hypersecretion</w:t>
      </w:r>
      <w:proofErr w:type="spellEnd"/>
      <w:r w:rsidRPr="00D0658C">
        <w:rPr>
          <w:rFonts w:cs="Times New Roman"/>
          <w:sz w:val="20"/>
          <w:szCs w:val="20"/>
          <w:lang w:bidi="ar-EG"/>
        </w:rPr>
        <w:t xml:space="preserve"> of </w:t>
      </w:r>
      <w:proofErr w:type="spellStart"/>
      <w:r w:rsidRPr="00D0658C">
        <w:rPr>
          <w:rFonts w:cs="Times New Roman"/>
          <w:sz w:val="20"/>
          <w:szCs w:val="20"/>
          <w:lang w:bidi="ar-EG"/>
        </w:rPr>
        <w:t>prolactin</w:t>
      </w:r>
      <w:proofErr w:type="spellEnd"/>
      <w:r w:rsidRPr="00D0658C">
        <w:rPr>
          <w:rFonts w:cs="Times New Roman"/>
          <w:sz w:val="20"/>
          <w:szCs w:val="20"/>
          <w:lang w:bidi="ar-EG"/>
        </w:rPr>
        <w:t xml:space="preserve"> (</w:t>
      </w:r>
      <w:proofErr w:type="spellStart"/>
      <w:r w:rsidRPr="00D0658C">
        <w:rPr>
          <w:rFonts w:cs="Times New Roman"/>
          <w:sz w:val="20"/>
          <w:szCs w:val="20"/>
          <w:lang w:bidi="ar-EG"/>
        </w:rPr>
        <w:t>Hyperprolactinemia</w:t>
      </w:r>
      <w:proofErr w:type="spellEnd"/>
      <w:r w:rsidRPr="00D0658C">
        <w:rPr>
          <w:rFonts w:cs="Times New Roman"/>
          <w:sz w:val="20"/>
          <w:szCs w:val="20"/>
          <w:lang w:bidi="ar-EG"/>
        </w:rPr>
        <w:t xml:space="preserve">) which </w:t>
      </w:r>
      <w:proofErr w:type="gramStart"/>
      <w:r w:rsidRPr="00D0658C">
        <w:rPr>
          <w:rFonts w:cs="Times New Roman"/>
          <w:sz w:val="20"/>
          <w:szCs w:val="20"/>
          <w:lang w:bidi="ar-EG"/>
        </w:rPr>
        <w:t>suppress</w:t>
      </w:r>
      <w:proofErr w:type="gramEnd"/>
      <w:r w:rsidRPr="00D0658C">
        <w:rPr>
          <w:rFonts w:cs="Times New Roman"/>
          <w:sz w:val="20"/>
          <w:szCs w:val="20"/>
          <w:lang w:bidi="ar-EG"/>
        </w:rPr>
        <w:t xml:space="preserve"> </w:t>
      </w:r>
      <w:proofErr w:type="spellStart"/>
      <w:r w:rsidRPr="00D0658C">
        <w:rPr>
          <w:rFonts w:cs="Times New Roman"/>
          <w:sz w:val="20"/>
          <w:szCs w:val="20"/>
          <w:lang w:bidi="ar-EG"/>
        </w:rPr>
        <w:t>gonadotrophins</w:t>
      </w:r>
      <w:proofErr w:type="spellEnd"/>
      <w:r w:rsidRPr="00D0658C">
        <w:rPr>
          <w:rFonts w:cs="Times New Roman"/>
          <w:sz w:val="20"/>
          <w:szCs w:val="20"/>
          <w:lang w:bidi="ar-EG"/>
        </w:rPr>
        <w:t xml:space="preserve"> secretion of the marathon female runners due to stress which occur from the intensive successive aerobic training for a long period of time. </w:t>
      </w:r>
      <w:proofErr w:type="gramStart"/>
      <w:r w:rsidRPr="00D0658C">
        <w:rPr>
          <w:rFonts w:cs="Times New Roman"/>
          <w:sz w:val="20"/>
          <w:szCs w:val="20"/>
          <w:lang w:bidi="ar-EG"/>
        </w:rPr>
        <w:t>This long duration exercise induce</w:t>
      </w:r>
      <w:proofErr w:type="gramEnd"/>
      <w:r w:rsidRPr="00D0658C">
        <w:rPr>
          <w:rFonts w:cs="Times New Roman"/>
          <w:sz w:val="20"/>
          <w:szCs w:val="20"/>
          <w:lang w:bidi="ar-EG"/>
        </w:rPr>
        <w:t xml:space="preserve"> the stresses leading to </w:t>
      </w:r>
      <w:proofErr w:type="spellStart"/>
      <w:r w:rsidRPr="00D0658C">
        <w:rPr>
          <w:rFonts w:cs="Times New Roman"/>
          <w:sz w:val="20"/>
          <w:szCs w:val="20"/>
          <w:lang w:bidi="ar-EG"/>
        </w:rPr>
        <w:t>hyperprolactin</w:t>
      </w:r>
      <w:proofErr w:type="spellEnd"/>
      <w:r w:rsidRPr="00D0658C">
        <w:rPr>
          <w:rFonts w:cs="Times New Roman"/>
          <w:sz w:val="20"/>
          <w:szCs w:val="20"/>
          <w:lang w:bidi="ar-EG"/>
        </w:rPr>
        <w:t xml:space="preserve"> secretion which in turn decreased </w:t>
      </w:r>
      <w:proofErr w:type="spellStart"/>
      <w:r w:rsidRPr="00D0658C">
        <w:rPr>
          <w:rFonts w:cs="Times New Roman"/>
          <w:sz w:val="20"/>
          <w:szCs w:val="20"/>
          <w:lang w:bidi="ar-EG"/>
        </w:rPr>
        <w:t>gonadotrophins</w:t>
      </w:r>
      <w:proofErr w:type="spellEnd"/>
      <w:r w:rsidRPr="00D0658C">
        <w:rPr>
          <w:rFonts w:cs="Times New Roman"/>
          <w:sz w:val="20"/>
          <w:szCs w:val="20"/>
          <w:lang w:bidi="ar-EG"/>
        </w:rPr>
        <w:t xml:space="preserve"> FSH, LH. And the long distance </w:t>
      </w:r>
      <w:r w:rsidR="000E2709" w:rsidRPr="00D0658C">
        <w:rPr>
          <w:rFonts w:cs="Times New Roman"/>
          <w:sz w:val="20"/>
          <w:szCs w:val="20"/>
          <w:lang w:bidi="ar-EG"/>
        </w:rPr>
        <w:t xml:space="preserve">female runners may be subjected to delayed menstrual function or irregular menses or even amenorrhea (Ben, Jonathan and </w:t>
      </w:r>
      <w:proofErr w:type="spellStart"/>
      <w:r w:rsidR="000E2709" w:rsidRPr="00D0658C">
        <w:rPr>
          <w:rFonts w:cs="Times New Roman"/>
          <w:sz w:val="20"/>
          <w:szCs w:val="20"/>
          <w:lang w:bidi="ar-EG"/>
        </w:rPr>
        <w:t>Hnaski</w:t>
      </w:r>
      <w:proofErr w:type="spellEnd"/>
      <w:r w:rsidR="000E2709" w:rsidRPr="00D0658C">
        <w:rPr>
          <w:rFonts w:cs="Times New Roman"/>
          <w:sz w:val="20"/>
          <w:szCs w:val="20"/>
          <w:lang w:bidi="ar-EG"/>
        </w:rPr>
        <w:t>, 2001) (Freeman et al</w:t>
      </w:r>
      <w:r w:rsidR="00D0658C">
        <w:rPr>
          <w:rFonts w:cs="Times New Roman"/>
          <w:sz w:val="20"/>
          <w:szCs w:val="20"/>
          <w:lang w:bidi="ar-EG"/>
        </w:rPr>
        <w:t>,</w:t>
      </w:r>
      <w:r w:rsidR="000E2709" w:rsidRPr="00D0658C">
        <w:rPr>
          <w:rFonts w:cs="Times New Roman"/>
          <w:sz w:val="20"/>
          <w:szCs w:val="20"/>
          <w:lang w:bidi="ar-EG"/>
        </w:rPr>
        <w:t xml:space="preserve"> 2000).</w:t>
      </w:r>
    </w:p>
    <w:p w:rsidR="000E2709" w:rsidRPr="00D0658C" w:rsidRDefault="000E2709" w:rsidP="00E6099D">
      <w:pPr>
        <w:bidi w:val="0"/>
        <w:snapToGrid w:val="0"/>
        <w:ind w:firstLine="425"/>
        <w:jc w:val="both"/>
        <w:rPr>
          <w:rFonts w:cs="Times New Roman"/>
          <w:sz w:val="20"/>
          <w:szCs w:val="20"/>
          <w:lang w:bidi="ar-EG"/>
        </w:rPr>
      </w:pPr>
      <w:r w:rsidRPr="00D0658C">
        <w:rPr>
          <w:rFonts w:cs="Times New Roman"/>
          <w:sz w:val="20"/>
          <w:szCs w:val="20"/>
          <w:lang w:bidi="ar-EG"/>
        </w:rPr>
        <w:t xml:space="preserve">As for 17B </w:t>
      </w:r>
      <w:proofErr w:type="spellStart"/>
      <w:r w:rsidRPr="00D0658C">
        <w:rPr>
          <w:rFonts w:cs="Times New Roman"/>
          <w:sz w:val="20"/>
          <w:szCs w:val="20"/>
          <w:lang w:bidi="ar-EG"/>
        </w:rPr>
        <w:t>estradiol</w:t>
      </w:r>
      <w:proofErr w:type="spellEnd"/>
      <w:r w:rsidRPr="00D0658C">
        <w:rPr>
          <w:rFonts w:cs="Times New Roman"/>
          <w:sz w:val="20"/>
          <w:szCs w:val="20"/>
          <w:lang w:bidi="ar-EG"/>
        </w:rPr>
        <w:t>, Table (2</w:t>
      </w:r>
      <w:proofErr w:type="gramStart"/>
      <w:r w:rsidRPr="00D0658C">
        <w:rPr>
          <w:rFonts w:cs="Times New Roman"/>
          <w:sz w:val="20"/>
          <w:szCs w:val="20"/>
          <w:lang w:bidi="ar-EG"/>
        </w:rPr>
        <w:t>,3,4</w:t>
      </w:r>
      <w:proofErr w:type="gramEnd"/>
      <w:r w:rsidRPr="00D0658C">
        <w:rPr>
          <w:rFonts w:cs="Times New Roman"/>
          <w:sz w:val="20"/>
          <w:szCs w:val="20"/>
          <w:lang w:bidi="ar-EG"/>
        </w:rPr>
        <w:t>) indicated a decreased concentration of the hormone in case of the female marathon runners compared to the control</w:t>
      </w:r>
      <w:r w:rsidR="00D0658C">
        <w:rPr>
          <w:rFonts w:cs="Times New Roman"/>
          <w:sz w:val="20"/>
          <w:szCs w:val="20"/>
          <w:lang w:bidi="ar-EG"/>
        </w:rPr>
        <w:t xml:space="preserve"> </w:t>
      </w:r>
      <w:r w:rsidRPr="00D0658C">
        <w:rPr>
          <w:rFonts w:cs="Times New Roman"/>
          <w:sz w:val="20"/>
          <w:szCs w:val="20"/>
          <w:lang w:bidi="ar-EG"/>
        </w:rPr>
        <w:t xml:space="preserve">group. The possible cause of the decreased 17B </w:t>
      </w:r>
      <w:proofErr w:type="spellStart"/>
      <w:r w:rsidRPr="00D0658C">
        <w:rPr>
          <w:rFonts w:cs="Times New Roman"/>
          <w:sz w:val="20"/>
          <w:szCs w:val="20"/>
          <w:lang w:bidi="ar-EG"/>
        </w:rPr>
        <w:t>estradiol</w:t>
      </w:r>
      <w:proofErr w:type="spellEnd"/>
      <w:r w:rsidRPr="00D0658C">
        <w:rPr>
          <w:rFonts w:cs="Times New Roman"/>
          <w:sz w:val="20"/>
          <w:szCs w:val="20"/>
          <w:lang w:bidi="ar-EG"/>
        </w:rPr>
        <w:t xml:space="preserve"> may be due to increased </w:t>
      </w:r>
      <w:proofErr w:type="spellStart"/>
      <w:r w:rsidRPr="00D0658C">
        <w:rPr>
          <w:rFonts w:cs="Times New Roman"/>
          <w:sz w:val="20"/>
          <w:szCs w:val="20"/>
          <w:lang w:bidi="ar-EG"/>
        </w:rPr>
        <w:t>prolactin</w:t>
      </w:r>
      <w:proofErr w:type="spellEnd"/>
      <w:r w:rsidRPr="00D0658C">
        <w:rPr>
          <w:rFonts w:cs="Times New Roman"/>
          <w:sz w:val="20"/>
          <w:szCs w:val="20"/>
          <w:lang w:bidi="ar-EG"/>
        </w:rPr>
        <w:t xml:space="preserve"> and decreased </w:t>
      </w:r>
      <w:proofErr w:type="spellStart"/>
      <w:r w:rsidRPr="00D0658C">
        <w:rPr>
          <w:rFonts w:cs="Times New Roman"/>
          <w:sz w:val="20"/>
          <w:szCs w:val="20"/>
          <w:lang w:bidi="ar-EG"/>
        </w:rPr>
        <w:t>gonadotrophins</w:t>
      </w:r>
      <w:proofErr w:type="spellEnd"/>
      <w:r w:rsidRPr="00D0658C">
        <w:rPr>
          <w:rFonts w:cs="Times New Roman"/>
          <w:sz w:val="20"/>
          <w:szCs w:val="20"/>
          <w:lang w:bidi="ar-EG"/>
        </w:rPr>
        <w:t xml:space="preserve"> FSH, LH, leading to decreased 17 B </w:t>
      </w:r>
      <w:proofErr w:type="spellStart"/>
      <w:r w:rsidRPr="00D0658C">
        <w:rPr>
          <w:rFonts w:cs="Times New Roman"/>
          <w:sz w:val="20"/>
          <w:szCs w:val="20"/>
          <w:lang w:bidi="ar-EG"/>
        </w:rPr>
        <w:t>estradiol</w:t>
      </w:r>
      <w:proofErr w:type="spellEnd"/>
      <w:r w:rsidRPr="00D0658C">
        <w:rPr>
          <w:rFonts w:cs="Times New Roman"/>
          <w:sz w:val="20"/>
          <w:szCs w:val="20"/>
          <w:lang w:bidi="ar-EG"/>
        </w:rPr>
        <w:t xml:space="preserve"> and </w:t>
      </w:r>
      <w:proofErr w:type="spellStart"/>
      <w:r w:rsidRPr="00D0658C">
        <w:rPr>
          <w:rFonts w:cs="Times New Roman"/>
          <w:sz w:val="20"/>
          <w:szCs w:val="20"/>
          <w:lang w:bidi="ar-EG"/>
        </w:rPr>
        <w:t>hense</w:t>
      </w:r>
      <w:proofErr w:type="spellEnd"/>
      <w:r w:rsidRPr="00D0658C">
        <w:rPr>
          <w:rFonts w:cs="Times New Roman"/>
          <w:sz w:val="20"/>
          <w:szCs w:val="20"/>
          <w:lang w:bidi="ar-EG"/>
        </w:rPr>
        <w:t xml:space="preserve"> menstruation abnormalities. </w:t>
      </w:r>
      <w:proofErr w:type="gramStart"/>
      <w:r w:rsidRPr="00D0658C">
        <w:rPr>
          <w:rFonts w:cs="Times New Roman"/>
          <w:sz w:val="20"/>
          <w:szCs w:val="20"/>
          <w:lang w:bidi="ar-EG"/>
        </w:rPr>
        <w:t>(</w:t>
      </w:r>
      <w:proofErr w:type="spellStart"/>
      <w:r w:rsidRPr="00D0658C">
        <w:rPr>
          <w:rFonts w:cs="Times New Roman"/>
          <w:sz w:val="20"/>
          <w:szCs w:val="20"/>
          <w:lang w:bidi="ar-EG"/>
        </w:rPr>
        <w:t>Goffin</w:t>
      </w:r>
      <w:proofErr w:type="spellEnd"/>
      <w:r w:rsidRPr="00D0658C">
        <w:rPr>
          <w:rFonts w:cs="Times New Roman"/>
          <w:sz w:val="20"/>
          <w:szCs w:val="20"/>
          <w:lang w:bidi="ar-EG"/>
        </w:rPr>
        <w:t xml:space="preserve"> et al, 2002), Khalaf.2003).</w:t>
      </w:r>
      <w:proofErr w:type="gramEnd"/>
    </w:p>
    <w:p w:rsidR="00BC5931" w:rsidRPr="00D0658C" w:rsidRDefault="00DF375B" w:rsidP="00E6099D">
      <w:pPr>
        <w:bidi w:val="0"/>
        <w:snapToGrid w:val="0"/>
        <w:ind w:firstLine="425"/>
        <w:jc w:val="both"/>
        <w:rPr>
          <w:rFonts w:cs="Times New Roman"/>
          <w:sz w:val="20"/>
          <w:szCs w:val="20"/>
          <w:lang w:bidi="ar-EG"/>
        </w:rPr>
      </w:pPr>
      <w:proofErr w:type="spellStart"/>
      <w:r w:rsidRPr="00D0658C">
        <w:rPr>
          <w:rFonts w:cs="Times New Roman"/>
          <w:sz w:val="20"/>
          <w:szCs w:val="20"/>
          <w:lang w:bidi="ar-EG"/>
        </w:rPr>
        <w:t>Gimpl</w:t>
      </w:r>
      <w:proofErr w:type="spellEnd"/>
      <w:r w:rsidR="000E2709" w:rsidRPr="00D0658C">
        <w:rPr>
          <w:rFonts w:cs="Times New Roman"/>
          <w:sz w:val="20"/>
          <w:szCs w:val="20"/>
          <w:lang w:bidi="ar-EG"/>
        </w:rPr>
        <w:t xml:space="preserve"> (2001) added that 17B </w:t>
      </w:r>
      <w:proofErr w:type="spellStart"/>
      <w:r w:rsidR="000E2709" w:rsidRPr="00D0658C">
        <w:rPr>
          <w:rFonts w:cs="Times New Roman"/>
          <w:sz w:val="20"/>
          <w:szCs w:val="20"/>
          <w:lang w:bidi="ar-EG"/>
        </w:rPr>
        <w:t>estradiol</w:t>
      </w:r>
      <w:proofErr w:type="spellEnd"/>
      <w:r w:rsidR="000E2709" w:rsidRPr="00D0658C">
        <w:rPr>
          <w:rFonts w:cs="Times New Roman"/>
          <w:sz w:val="20"/>
          <w:szCs w:val="20"/>
          <w:lang w:bidi="ar-EG"/>
        </w:rPr>
        <w:t xml:space="preserve"> formation and biosynthesis come through cholesterol which is the </w:t>
      </w:r>
      <w:proofErr w:type="spellStart"/>
      <w:r w:rsidRPr="00D0658C">
        <w:rPr>
          <w:rFonts w:cs="Times New Roman"/>
          <w:sz w:val="20"/>
          <w:szCs w:val="20"/>
          <w:lang w:bidi="ar-EG"/>
        </w:rPr>
        <w:t>precureser</w:t>
      </w:r>
      <w:proofErr w:type="spellEnd"/>
      <w:r w:rsidR="000E2709" w:rsidRPr="00D0658C">
        <w:rPr>
          <w:rFonts w:cs="Times New Roman"/>
          <w:sz w:val="20"/>
          <w:szCs w:val="20"/>
          <w:lang w:bidi="ar-EG"/>
        </w:rPr>
        <w:t xml:space="preserve"> of t</w:t>
      </w:r>
      <w:r w:rsidRPr="00D0658C">
        <w:rPr>
          <w:rFonts w:cs="Times New Roman"/>
          <w:sz w:val="20"/>
          <w:szCs w:val="20"/>
          <w:lang w:bidi="ar-EG"/>
        </w:rPr>
        <w:t>he female hormone (Estrogen). It</w:t>
      </w:r>
      <w:r w:rsidR="000E2709" w:rsidRPr="00D0658C">
        <w:rPr>
          <w:rFonts w:cs="Times New Roman"/>
          <w:sz w:val="20"/>
          <w:szCs w:val="20"/>
          <w:lang w:bidi="ar-EG"/>
        </w:rPr>
        <w:t xml:space="preserve"> is noticed that the long distance female runners may develop decreased fat percent from the intensive aerobic training</w:t>
      </w:r>
      <w:r w:rsidR="00BC5931" w:rsidRPr="00D0658C">
        <w:rPr>
          <w:rFonts w:cs="Times New Roman"/>
          <w:sz w:val="20"/>
          <w:szCs w:val="20"/>
          <w:lang w:bidi="ar-EG"/>
        </w:rPr>
        <w:t xml:space="preserve"> resulting to decreased fat % and decreased cholesterol synthesis which in turn affect 17B </w:t>
      </w:r>
      <w:proofErr w:type="spellStart"/>
      <w:r w:rsidR="00BC5931" w:rsidRPr="00D0658C">
        <w:rPr>
          <w:rFonts w:cs="Times New Roman"/>
          <w:sz w:val="20"/>
          <w:szCs w:val="20"/>
          <w:lang w:bidi="ar-EG"/>
        </w:rPr>
        <w:t>estradiol</w:t>
      </w:r>
      <w:proofErr w:type="spellEnd"/>
      <w:r w:rsidR="00BC5931" w:rsidRPr="00D0658C">
        <w:rPr>
          <w:rFonts w:cs="Times New Roman"/>
          <w:sz w:val="20"/>
          <w:szCs w:val="20"/>
          <w:lang w:bidi="ar-EG"/>
        </w:rPr>
        <w:t xml:space="preserve"> biosynthesis (Guyton &amp; Hall, 2006).</w:t>
      </w:r>
    </w:p>
    <w:p w:rsidR="00BC5931" w:rsidRPr="00D0658C" w:rsidRDefault="00BC5931" w:rsidP="00E6099D">
      <w:pPr>
        <w:bidi w:val="0"/>
        <w:snapToGrid w:val="0"/>
        <w:ind w:firstLine="425"/>
        <w:jc w:val="both"/>
        <w:rPr>
          <w:rFonts w:cs="Times New Roman"/>
          <w:sz w:val="20"/>
          <w:szCs w:val="20"/>
          <w:lang w:bidi="ar-EG"/>
        </w:rPr>
      </w:pPr>
      <w:r w:rsidRPr="00D0658C">
        <w:rPr>
          <w:rFonts w:cs="Times New Roman"/>
          <w:sz w:val="20"/>
          <w:szCs w:val="20"/>
          <w:lang w:bidi="ar-EG"/>
        </w:rPr>
        <w:t xml:space="preserve">Wilson et al (1994) stated that low estrogen concentration has several </w:t>
      </w:r>
      <w:proofErr w:type="gramStart"/>
      <w:r w:rsidRPr="00D0658C">
        <w:rPr>
          <w:rFonts w:cs="Times New Roman"/>
          <w:sz w:val="20"/>
          <w:szCs w:val="20"/>
          <w:lang w:bidi="ar-EG"/>
        </w:rPr>
        <w:t>effect</w:t>
      </w:r>
      <w:proofErr w:type="gramEnd"/>
      <w:r w:rsidRPr="00D0658C">
        <w:rPr>
          <w:rFonts w:cs="Times New Roman"/>
          <w:sz w:val="20"/>
          <w:szCs w:val="20"/>
          <w:lang w:bidi="ar-EG"/>
        </w:rPr>
        <w:t xml:space="preserve"> on reproduction and </w:t>
      </w:r>
      <w:r w:rsidRPr="00D0658C">
        <w:rPr>
          <w:rFonts w:cs="Times New Roman"/>
          <w:sz w:val="20"/>
          <w:szCs w:val="20"/>
          <w:lang w:bidi="ar-EG"/>
        </w:rPr>
        <w:lastRenderedPageBreak/>
        <w:t>on the skeleton, in particular a reduction in bone density despite high levels of exercise</w:t>
      </w:r>
      <w:r w:rsidR="00D0658C">
        <w:rPr>
          <w:rFonts w:cs="Times New Roman"/>
          <w:sz w:val="20"/>
          <w:szCs w:val="20"/>
          <w:lang w:bidi="ar-EG"/>
        </w:rPr>
        <w:t>.</w:t>
      </w:r>
    </w:p>
    <w:p w:rsidR="000E2709" w:rsidRPr="00D0658C" w:rsidRDefault="00BC5931" w:rsidP="00E6099D">
      <w:pPr>
        <w:bidi w:val="0"/>
        <w:snapToGrid w:val="0"/>
        <w:ind w:firstLine="425"/>
        <w:jc w:val="both"/>
        <w:rPr>
          <w:rFonts w:cs="Times New Roman"/>
          <w:sz w:val="20"/>
          <w:szCs w:val="20"/>
          <w:lang w:bidi="ar-EG"/>
        </w:rPr>
      </w:pPr>
      <w:proofErr w:type="spellStart"/>
      <w:r w:rsidRPr="00D0658C">
        <w:rPr>
          <w:rFonts w:cs="Times New Roman"/>
          <w:sz w:val="20"/>
          <w:szCs w:val="20"/>
          <w:lang w:bidi="ar-EG"/>
        </w:rPr>
        <w:t>Amenorrhoeic</w:t>
      </w:r>
      <w:proofErr w:type="spellEnd"/>
      <w:r w:rsidRPr="00D0658C">
        <w:rPr>
          <w:rFonts w:cs="Times New Roman"/>
          <w:sz w:val="20"/>
          <w:szCs w:val="20"/>
          <w:lang w:bidi="ar-EG"/>
        </w:rPr>
        <w:t xml:space="preserve"> athletes have a higher incidence of stress fractures</w:t>
      </w:r>
      <w:r w:rsidR="00D0658C">
        <w:rPr>
          <w:rFonts w:cs="Times New Roman"/>
          <w:sz w:val="20"/>
          <w:szCs w:val="20"/>
          <w:lang w:bidi="ar-EG"/>
        </w:rPr>
        <w:t xml:space="preserve"> </w:t>
      </w:r>
      <w:r w:rsidRPr="00D0658C">
        <w:rPr>
          <w:rFonts w:cs="Times New Roman"/>
          <w:sz w:val="20"/>
          <w:szCs w:val="20"/>
          <w:lang w:bidi="ar-EG"/>
        </w:rPr>
        <w:t xml:space="preserve">than their </w:t>
      </w:r>
      <w:proofErr w:type="spellStart"/>
      <w:r w:rsidRPr="00D0658C">
        <w:rPr>
          <w:rFonts w:cs="Times New Roman"/>
          <w:sz w:val="20"/>
          <w:szCs w:val="20"/>
          <w:lang w:bidi="ar-EG"/>
        </w:rPr>
        <w:t>eumenorrhoeic</w:t>
      </w:r>
      <w:proofErr w:type="spellEnd"/>
      <w:r w:rsidRPr="00D0658C">
        <w:rPr>
          <w:rFonts w:cs="Times New Roman"/>
          <w:sz w:val="20"/>
          <w:szCs w:val="20"/>
          <w:lang w:bidi="ar-EG"/>
        </w:rPr>
        <w:t xml:space="preserve"> counterparts. Although this may be due to low estrogen, intensive training increases the risk of both s</w:t>
      </w:r>
      <w:r w:rsidR="00DF375B" w:rsidRPr="00D0658C">
        <w:rPr>
          <w:rFonts w:cs="Times New Roman"/>
          <w:sz w:val="20"/>
          <w:szCs w:val="20"/>
          <w:lang w:bidi="ar-EG"/>
        </w:rPr>
        <w:t xml:space="preserve">tress fractures and </w:t>
      </w:r>
      <w:proofErr w:type="spellStart"/>
      <w:r w:rsidR="00DF375B" w:rsidRPr="00D0658C">
        <w:rPr>
          <w:rFonts w:cs="Times New Roman"/>
          <w:sz w:val="20"/>
          <w:szCs w:val="20"/>
          <w:lang w:bidi="ar-EG"/>
        </w:rPr>
        <w:t>amenorrheoa</w:t>
      </w:r>
      <w:proofErr w:type="spellEnd"/>
      <w:r w:rsidRPr="00D0658C">
        <w:rPr>
          <w:rFonts w:cs="Times New Roman"/>
          <w:sz w:val="20"/>
          <w:szCs w:val="20"/>
          <w:lang w:bidi="ar-EG"/>
        </w:rPr>
        <w:t xml:space="preserve">. (Gruber et al, 2002) </w:t>
      </w:r>
      <w:proofErr w:type="gramStart"/>
      <w:r w:rsidRPr="00D0658C">
        <w:rPr>
          <w:rFonts w:cs="Times New Roman"/>
          <w:sz w:val="20"/>
          <w:szCs w:val="20"/>
          <w:lang w:bidi="ar-EG"/>
        </w:rPr>
        <w:t>Lorenzo 2003</w:t>
      </w:r>
      <w:r w:rsidR="00DF375B" w:rsidRPr="00D0658C">
        <w:rPr>
          <w:rFonts w:cs="Times New Roman"/>
          <w:sz w:val="20"/>
          <w:szCs w:val="20"/>
          <w:lang w:bidi="ar-EG"/>
        </w:rPr>
        <w:t>).</w:t>
      </w:r>
      <w:proofErr w:type="gramEnd"/>
    </w:p>
    <w:p w:rsidR="002A5A59" w:rsidRPr="00D0658C" w:rsidRDefault="00BC5931" w:rsidP="00E6099D">
      <w:pPr>
        <w:bidi w:val="0"/>
        <w:snapToGrid w:val="0"/>
        <w:ind w:firstLine="425"/>
        <w:jc w:val="both"/>
        <w:rPr>
          <w:rFonts w:cs="Times New Roman"/>
          <w:sz w:val="20"/>
          <w:szCs w:val="20"/>
          <w:lang w:bidi="ar-EG"/>
        </w:rPr>
      </w:pPr>
      <w:r w:rsidRPr="00D0658C">
        <w:rPr>
          <w:rFonts w:cs="Times New Roman"/>
          <w:sz w:val="20"/>
          <w:szCs w:val="20"/>
          <w:lang w:bidi="ar-EG"/>
        </w:rPr>
        <w:t xml:space="preserve">Amenorrhea has negative action such as decrease calcium from bone, fracture </w:t>
      </w:r>
      <w:proofErr w:type="spellStart"/>
      <w:r w:rsidRPr="00D0658C">
        <w:rPr>
          <w:rFonts w:cs="Times New Roman"/>
          <w:sz w:val="20"/>
          <w:szCs w:val="20"/>
          <w:lang w:bidi="ar-EG"/>
        </w:rPr>
        <w:t>apportunities</w:t>
      </w:r>
      <w:proofErr w:type="spellEnd"/>
      <w:r w:rsidRPr="00D0658C">
        <w:rPr>
          <w:rFonts w:cs="Times New Roman"/>
          <w:sz w:val="20"/>
          <w:szCs w:val="20"/>
          <w:lang w:bidi="ar-EG"/>
        </w:rPr>
        <w:t xml:space="preserve"> more than normal also osteoporosis may be found and inability to be pregnant. Also the decrease weight 15% than normal may subject the women to amenorrhea also fear of obesity which are part of athletes feature (Jeff an d Barbara, 2012) they added that for decreasing the occurring of </w:t>
      </w:r>
      <w:proofErr w:type="spellStart"/>
      <w:r w:rsidRPr="00D0658C">
        <w:rPr>
          <w:rFonts w:cs="Times New Roman"/>
          <w:sz w:val="20"/>
          <w:szCs w:val="20"/>
          <w:lang w:bidi="ar-EG"/>
        </w:rPr>
        <w:t>amonorrhea</w:t>
      </w:r>
      <w:proofErr w:type="spellEnd"/>
      <w:r w:rsidRPr="00D0658C">
        <w:rPr>
          <w:rFonts w:cs="Times New Roman"/>
          <w:sz w:val="20"/>
          <w:szCs w:val="20"/>
          <w:lang w:bidi="ar-EG"/>
        </w:rPr>
        <w:t xml:space="preserve"> the long distance female runner must decrease the distance of running 50% for several months and may substitute swimming in substitution of running also increase in weight 5 pound by increasing nutrition which may help menstruation, eating a lot supply of protein and calories and must, increasing lipids 20% and olive oil, salmon</w:t>
      </w:r>
      <w:r w:rsidR="00D0658C">
        <w:rPr>
          <w:rFonts w:cs="Times New Roman"/>
          <w:sz w:val="20"/>
          <w:szCs w:val="20"/>
          <w:lang w:bidi="ar-EG"/>
        </w:rPr>
        <w:t>,</w:t>
      </w:r>
      <w:r w:rsidRPr="00D0658C">
        <w:rPr>
          <w:rFonts w:cs="Times New Roman"/>
          <w:sz w:val="20"/>
          <w:szCs w:val="20"/>
          <w:lang w:bidi="ar-EG"/>
        </w:rPr>
        <w:t xml:space="preserve"> Peanut, butter Nuts increase meat and calcium in food</w:t>
      </w:r>
      <w:r w:rsidR="00D0658C">
        <w:rPr>
          <w:rFonts w:cs="Times New Roman"/>
          <w:sz w:val="20"/>
          <w:szCs w:val="20"/>
          <w:lang w:bidi="ar-EG"/>
        </w:rPr>
        <w:t>.</w:t>
      </w:r>
    </w:p>
    <w:p w:rsidR="002A5A59" w:rsidRPr="00D0658C" w:rsidRDefault="002A5A59" w:rsidP="00E6099D">
      <w:pPr>
        <w:bidi w:val="0"/>
        <w:snapToGrid w:val="0"/>
        <w:ind w:firstLine="425"/>
        <w:jc w:val="both"/>
        <w:rPr>
          <w:rFonts w:cs="Times New Roman"/>
          <w:sz w:val="20"/>
          <w:szCs w:val="20"/>
          <w:lang w:bidi="ar-EG"/>
        </w:rPr>
      </w:pPr>
      <w:proofErr w:type="spellStart"/>
      <w:r w:rsidRPr="00D0658C">
        <w:rPr>
          <w:rFonts w:cs="Times New Roman"/>
          <w:sz w:val="20"/>
          <w:szCs w:val="20"/>
          <w:lang w:bidi="ar-EG"/>
        </w:rPr>
        <w:t>Bahaa</w:t>
      </w:r>
      <w:proofErr w:type="spellEnd"/>
      <w:r w:rsidRPr="00D0658C">
        <w:rPr>
          <w:rFonts w:cs="Times New Roman"/>
          <w:sz w:val="20"/>
          <w:szCs w:val="20"/>
          <w:lang w:bidi="ar-EG"/>
        </w:rPr>
        <w:t xml:space="preserve"> </w:t>
      </w:r>
      <w:proofErr w:type="spellStart"/>
      <w:r w:rsidRPr="00D0658C">
        <w:rPr>
          <w:rFonts w:cs="Times New Roman"/>
          <w:sz w:val="20"/>
          <w:szCs w:val="20"/>
          <w:lang w:bidi="ar-EG"/>
        </w:rPr>
        <w:t>salama</w:t>
      </w:r>
      <w:proofErr w:type="spellEnd"/>
      <w:r w:rsidRPr="00D0658C">
        <w:rPr>
          <w:rFonts w:cs="Times New Roman"/>
          <w:sz w:val="20"/>
          <w:szCs w:val="20"/>
          <w:lang w:bidi="ar-EG"/>
        </w:rPr>
        <w:t xml:space="preserve"> (1999) and Hussein </w:t>
      </w:r>
      <w:proofErr w:type="spellStart"/>
      <w:r w:rsidRPr="00D0658C">
        <w:rPr>
          <w:rFonts w:cs="Times New Roman"/>
          <w:sz w:val="20"/>
          <w:szCs w:val="20"/>
          <w:lang w:bidi="ar-EG"/>
        </w:rPr>
        <w:t>Heshmat</w:t>
      </w:r>
      <w:proofErr w:type="spellEnd"/>
      <w:r w:rsidRPr="00D0658C">
        <w:rPr>
          <w:rFonts w:cs="Times New Roman"/>
          <w:sz w:val="20"/>
          <w:szCs w:val="20"/>
          <w:lang w:bidi="ar-EG"/>
        </w:rPr>
        <w:t xml:space="preserve"> and Mohamed </w:t>
      </w:r>
      <w:proofErr w:type="spellStart"/>
      <w:r w:rsidRPr="00D0658C">
        <w:rPr>
          <w:rFonts w:cs="Times New Roman"/>
          <w:sz w:val="20"/>
          <w:szCs w:val="20"/>
          <w:lang w:bidi="ar-EG"/>
        </w:rPr>
        <w:t>Salah</w:t>
      </w:r>
      <w:proofErr w:type="spellEnd"/>
      <w:r w:rsidRPr="00D0658C">
        <w:rPr>
          <w:rFonts w:cs="Times New Roman"/>
          <w:sz w:val="20"/>
          <w:szCs w:val="20"/>
          <w:lang w:bidi="ar-EG"/>
        </w:rPr>
        <w:t xml:space="preserve"> (2009) reported that the physical training increased the energy output of the subject to the need of the muscles for contraction and the hormones that help in energy output during physical training are stress hormones</w:t>
      </w:r>
      <w:r w:rsidR="00D0658C">
        <w:rPr>
          <w:rFonts w:cs="Times New Roman"/>
          <w:sz w:val="20"/>
          <w:szCs w:val="20"/>
          <w:lang w:bidi="ar-EG"/>
        </w:rPr>
        <w:t>.</w:t>
      </w:r>
    </w:p>
    <w:p w:rsidR="00D0658C" w:rsidRDefault="00D0658C" w:rsidP="00E6099D">
      <w:pPr>
        <w:bidi w:val="0"/>
        <w:snapToGrid w:val="0"/>
        <w:jc w:val="both"/>
        <w:rPr>
          <w:rFonts w:cs="Times New Roman" w:hint="eastAsia"/>
          <w:b/>
          <w:bCs/>
          <w:sz w:val="20"/>
          <w:szCs w:val="20"/>
          <w:lang w:eastAsia="zh-CN" w:bidi="ar-EG"/>
        </w:rPr>
      </w:pPr>
    </w:p>
    <w:p w:rsidR="002A5A59" w:rsidRPr="00D0658C" w:rsidRDefault="002A5A59" w:rsidP="00D0658C">
      <w:pPr>
        <w:bidi w:val="0"/>
        <w:snapToGrid w:val="0"/>
        <w:jc w:val="both"/>
        <w:rPr>
          <w:rFonts w:cs="Times New Roman"/>
          <w:b/>
          <w:bCs/>
          <w:sz w:val="20"/>
          <w:szCs w:val="20"/>
          <w:lang w:bidi="ar-EG"/>
        </w:rPr>
      </w:pPr>
      <w:r w:rsidRPr="00D0658C">
        <w:rPr>
          <w:rFonts w:cs="Times New Roman"/>
          <w:b/>
          <w:bCs/>
          <w:sz w:val="20"/>
          <w:szCs w:val="20"/>
          <w:lang w:bidi="ar-EG"/>
        </w:rPr>
        <w:t xml:space="preserve">They added that Hormonal </w:t>
      </w:r>
      <w:proofErr w:type="gramStart"/>
      <w:r w:rsidRPr="00D0658C">
        <w:rPr>
          <w:rFonts w:cs="Times New Roman"/>
          <w:b/>
          <w:bCs/>
          <w:sz w:val="20"/>
          <w:szCs w:val="20"/>
          <w:lang w:bidi="ar-EG"/>
        </w:rPr>
        <w:t>response are</w:t>
      </w:r>
      <w:proofErr w:type="gramEnd"/>
      <w:r w:rsidRPr="00D0658C">
        <w:rPr>
          <w:rFonts w:cs="Times New Roman"/>
          <w:b/>
          <w:bCs/>
          <w:sz w:val="20"/>
          <w:szCs w:val="20"/>
          <w:lang w:bidi="ar-EG"/>
        </w:rPr>
        <w:t xml:space="preserve"> classified to:</w:t>
      </w:r>
    </w:p>
    <w:p w:rsidR="002A5A59" w:rsidRPr="00D0658C" w:rsidRDefault="002A5A59" w:rsidP="00E6099D">
      <w:pPr>
        <w:numPr>
          <w:ilvl w:val="0"/>
          <w:numId w:val="16"/>
        </w:numPr>
        <w:bidi w:val="0"/>
        <w:snapToGrid w:val="0"/>
        <w:ind w:left="0" w:firstLine="425"/>
        <w:jc w:val="both"/>
        <w:rPr>
          <w:rFonts w:cs="Times New Roman"/>
          <w:sz w:val="20"/>
          <w:szCs w:val="20"/>
          <w:lang w:bidi="ar-EG"/>
        </w:rPr>
      </w:pPr>
      <w:r w:rsidRPr="00D0658C">
        <w:rPr>
          <w:rFonts w:cs="Times New Roman"/>
          <w:sz w:val="20"/>
          <w:szCs w:val="20"/>
          <w:lang w:bidi="ar-EG"/>
        </w:rPr>
        <w:t xml:space="preserve">Fast responses: ex. </w:t>
      </w:r>
      <w:proofErr w:type="spellStart"/>
      <w:r w:rsidRPr="00D0658C">
        <w:rPr>
          <w:rFonts w:cs="Times New Roman"/>
          <w:sz w:val="20"/>
          <w:szCs w:val="20"/>
          <w:lang w:bidi="ar-EG"/>
        </w:rPr>
        <w:t>Catecholamines</w:t>
      </w:r>
      <w:proofErr w:type="spellEnd"/>
      <w:r w:rsidRPr="00D0658C">
        <w:rPr>
          <w:rFonts w:cs="Times New Roman"/>
          <w:sz w:val="20"/>
          <w:szCs w:val="20"/>
          <w:lang w:bidi="ar-EG"/>
        </w:rPr>
        <w:t xml:space="preserve"> Hormones and </w:t>
      </w:r>
      <w:proofErr w:type="spellStart"/>
      <w:r w:rsidRPr="00D0658C">
        <w:rPr>
          <w:rFonts w:cs="Times New Roman"/>
          <w:sz w:val="20"/>
          <w:szCs w:val="20"/>
          <w:lang w:bidi="ar-EG"/>
        </w:rPr>
        <w:t>cortisol</w:t>
      </w:r>
      <w:proofErr w:type="spellEnd"/>
      <w:r w:rsidRPr="00D0658C">
        <w:rPr>
          <w:rFonts w:cs="Times New Roman"/>
          <w:sz w:val="20"/>
          <w:szCs w:val="20"/>
          <w:lang w:bidi="ar-EG"/>
        </w:rPr>
        <w:t xml:space="preserve"> at the beginning of physical effort.</w:t>
      </w:r>
    </w:p>
    <w:p w:rsidR="002A5A59" w:rsidRPr="00D0658C" w:rsidRDefault="00DF375B" w:rsidP="00E6099D">
      <w:pPr>
        <w:numPr>
          <w:ilvl w:val="0"/>
          <w:numId w:val="16"/>
        </w:numPr>
        <w:bidi w:val="0"/>
        <w:snapToGrid w:val="0"/>
        <w:ind w:left="0" w:firstLine="425"/>
        <w:jc w:val="both"/>
        <w:rPr>
          <w:rFonts w:cs="Times New Roman"/>
          <w:sz w:val="20"/>
          <w:szCs w:val="20"/>
          <w:lang w:bidi="ar-EG"/>
        </w:rPr>
      </w:pPr>
      <w:r w:rsidRPr="00D0658C">
        <w:rPr>
          <w:rFonts w:cs="Times New Roman"/>
          <w:sz w:val="20"/>
          <w:szCs w:val="20"/>
          <w:lang w:bidi="ar-EG"/>
        </w:rPr>
        <w:t xml:space="preserve">Moderate responses: ex. </w:t>
      </w:r>
      <w:proofErr w:type="spellStart"/>
      <w:r w:rsidRPr="00D0658C">
        <w:rPr>
          <w:rFonts w:cs="Times New Roman"/>
          <w:sz w:val="20"/>
          <w:szCs w:val="20"/>
          <w:lang w:bidi="ar-EG"/>
        </w:rPr>
        <w:t>Thy</w:t>
      </w:r>
      <w:r w:rsidR="002A5A59" w:rsidRPr="00D0658C">
        <w:rPr>
          <w:rFonts w:cs="Times New Roman"/>
          <w:sz w:val="20"/>
          <w:szCs w:val="20"/>
          <w:lang w:bidi="ar-EG"/>
        </w:rPr>
        <w:t>roxine</w:t>
      </w:r>
      <w:proofErr w:type="spellEnd"/>
      <w:r w:rsidR="002A5A59" w:rsidRPr="00D0658C">
        <w:rPr>
          <w:rFonts w:cs="Times New Roman"/>
          <w:sz w:val="20"/>
          <w:szCs w:val="20"/>
          <w:lang w:bidi="ar-EG"/>
        </w:rPr>
        <w:t>, growth hormone and ADH throughout the physical effort</w:t>
      </w:r>
    </w:p>
    <w:p w:rsidR="002A5A59" w:rsidRPr="00D0658C" w:rsidRDefault="002A5A59" w:rsidP="00E6099D">
      <w:pPr>
        <w:numPr>
          <w:ilvl w:val="0"/>
          <w:numId w:val="16"/>
        </w:numPr>
        <w:bidi w:val="0"/>
        <w:snapToGrid w:val="0"/>
        <w:ind w:left="0" w:firstLine="425"/>
        <w:jc w:val="both"/>
        <w:rPr>
          <w:rFonts w:cs="Times New Roman"/>
          <w:sz w:val="20"/>
          <w:szCs w:val="20"/>
          <w:lang w:bidi="ar-EG"/>
        </w:rPr>
      </w:pPr>
      <w:r w:rsidRPr="00D0658C">
        <w:rPr>
          <w:rFonts w:cs="Times New Roman"/>
          <w:sz w:val="20"/>
          <w:szCs w:val="20"/>
          <w:lang w:bidi="ar-EG"/>
        </w:rPr>
        <w:t xml:space="preserve">Delayed Responses: ex. Estrogens, testosterone </w:t>
      </w:r>
      <w:proofErr w:type="spellStart"/>
      <w:r w:rsidRPr="00D0658C">
        <w:rPr>
          <w:rFonts w:cs="Times New Roman"/>
          <w:sz w:val="20"/>
          <w:szCs w:val="20"/>
          <w:lang w:bidi="ar-EG"/>
        </w:rPr>
        <w:t>aldosterone</w:t>
      </w:r>
      <w:proofErr w:type="spellEnd"/>
      <w:r w:rsidRPr="00D0658C">
        <w:rPr>
          <w:rFonts w:cs="Times New Roman"/>
          <w:sz w:val="20"/>
          <w:szCs w:val="20"/>
          <w:lang w:bidi="ar-EG"/>
        </w:rPr>
        <w:t xml:space="preserve"> which </w:t>
      </w:r>
      <w:proofErr w:type="gramStart"/>
      <w:r w:rsidRPr="00D0658C">
        <w:rPr>
          <w:rFonts w:cs="Times New Roman"/>
          <w:sz w:val="20"/>
          <w:szCs w:val="20"/>
          <w:lang w:bidi="ar-EG"/>
        </w:rPr>
        <w:t>are</w:t>
      </w:r>
      <w:proofErr w:type="gramEnd"/>
      <w:r w:rsidRPr="00D0658C">
        <w:rPr>
          <w:rFonts w:cs="Times New Roman"/>
          <w:sz w:val="20"/>
          <w:szCs w:val="20"/>
          <w:lang w:bidi="ar-EG"/>
        </w:rPr>
        <w:t xml:space="preserve"> released later</w:t>
      </w:r>
      <w:r w:rsidR="00D0658C">
        <w:rPr>
          <w:rFonts w:cs="Times New Roman"/>
          <w:sz w:val="20"/>
          <w:szCs w:val="20"/>
          <w:lang w:bidi="ar-EG"/>
        </w:rPr>
        <w:t>.</w:t>
      </w:r>
    </w:p>
    <w:p w:rsidR="002A5A59" w:rsidRPr="00D0658C" w:rsidRDefault="002A5A59" w:rsidP="00E6099D">
      <w:pPr>
        <w:bidi w:val="0"/>
        <w:snapToGrid w:val="0"/>
        <w:ind w:firstLine="425"/>
        <w:jc w:val="both"/>
        <w:rPr>
          <w:rFonts w:cs="Times New Roman"/>
          <w:sz w:val="20"/>
          <w:szCs w:val="20"/>
          <w:lang w:bidi="ar-EG"/>
        </w:rPr>
      </w:pPr>
      <w:r w:rsidRPr="00D0658C">
        <w:rPr>
          <w:rFonts w:cs="Times New Roman"/>
          <w:sz w:val="20"/>
          <w:szCs w:val="20"/>
          <w:lang w:bidi="ar-EG"/>
        </w:rPr>
        <w:t>All the responses of hormone are in conjunction of the CNS in physical effort.</w:t>
      </w:r>
    </w:p>
    <w:p w:rsidR="00F13BBD" w:rsidRPr="00D0658C" w:rsidRDefault="002A5A59" w:rsidP="00E6099D">
      <w:pPr>
        <w:bidi w:val="0"/>
        <w:snapToGrid w:val="0"/>
        <w:ind w:firstLine="425"/>
        <w:jc w:val="both"/>
        <w:rPr>
          <w:rFonts w:cs="Times New Roman"/>
          <w:sz w:val="20"/>
          <w:szCs w:val="20"/>
          <w:lang w:bidi="ar-EG"/>
        </w:rPr>
      </w:pPr>
      <w:r w:rsidRPr="00D0658C">
        <w:rPr>
          <w:rFonts w:cs="Times New Roman"/>
          <w:sz w:val="20"/>
          <w:szCs w:val="20"/>
          <w:lang w:bidi="ar-EG"/>
        </w:rPr>
        <w:t>Table (5) indicated an increased pulse rate, blood distance female runners compared to control and the increase in these parameters may result from the action of the autonomic Nervous system (Sympathetic) due to continual stresses</w:t>
      </w:r>
      <w:r w:rsidR="00F13BBD" w:rsidRPr="00D0658C">
        <w:rPr>
          <w:rFonts w:cs="Times New Roman"/>
          <w:sz w:val="20"/>
          <w:szCs w:val="20"/>
          <w:lang w:bidi="ar-EG"/>
        </w:rPr>
        <w:t xml:space="preserve"> affecting the female long distance runners which secrete </w:t>
      </w:r>
      <w:proofErr w:type="spellStart"/>
      <w:r w:rsidR="00F13BBD" w:rsidRPr="00D0658C">
        <w:rPr>
          <w:rFonts w:cs="Times New Roman"/>
          <w:sz w:val="20"/>
          <w:szCs w:val="20"/>
          <w:lang w:bidi="ar-EG"/>
        </w:rPr>
        <w:t>catecholamines</w:t>
      </w:r>
      <w:proofErr w:type="spellEnd"/>
      <w:r w:rsidR="00F13BBD" w:rsidRPr="00D0658C">
        <w:rPr>
          <w:rFonts w:cs="Times New Roman"/>
          <w:sz w:val="20"/>
          <w:szCs w:val="20"/>
          <w:lang w:bidi="ar-EG"/>
        </w:rPr>
        <w:t xml:space="preserve">, in turn affect both cardio – vascular and respiratory system leading to increase rates of all of them. (Baker et al, 2011, </w:t>
      </w:r>
      <w:proofErr w:type="spellStart"/>
      <w:r w:rsidR="00F13BBD" w:rsidRPr="00D0658C">
        <w:rPr>
          <w:rFonts w:cs="Times New Roman"/>
          <w:sz w:val="20"/>
          <w:szCs w:val="20"/>
          <w:lang w:bidi="ar-EG"/>
        </w:rPr>
        <w:t>Bresciani</w:t>
      </w:r>
      <w:proofErr w:type="spellEnd"/>
      <w:r w:rsidR="00F13BBD" w:rsidRPr="00D0658C">
        <w:rPr>
          <w:rFonts w:cs="Times New Roman"/>
          <w:sz w:val="20"/>
          <w:szCs w:val="20"/>
          <w:lang w:bidi="ar-EG"/>
        </w:rPr>
        <w:t xml:space="preserve"> et al, 2011, </w:t>
      </w:r>
      <w:proofErr w:type="spellStart"/>
      <w:r w:rsidR="00F13BBD" w:rsidRPr="00D0658C">
        <w:rPr>
          <w:rFonts w:cs="Times New Roman"/>
          <w:sz w:val="20"/>
          <w:szCs w:val="20"/>
          <w:lang w:bidi="ar-EG"/>
        </w:rPr>
        <w:t>Crewther</w:t>
      </w:r>
      <w:proofErr w:type="spellEnd"/>
      <w:r w:rsidR="00F13BBD" w:rsidRPr="00D0658C">
        <w:rPr>
          <w:rFonts w:cs="Times New Roman"/>
          <w:sz w:val="20"/>
          <w:szCs w:val="20"/>
          <w:lang w:bidi="ar-EG"/>
        </w:rPr>
        <w:t xml:space="preserve"> et al, 2013, </w:t>
      </w:r>
      <w:proofErr w:type="spellStart"/>
      <w:r w:rsidR="00F13BBD" w:rsidRPr="00D0658C">
        <w:rPr>
          <w:rFonts w:cs="Times New Roman"/>
          <w:sz w:val="20"/>
          <w:szCs w:val="20"/>
          <w:lang w:bidi="ar-EG"/>
        </w:rPr>
        <w:t>Moreira</w:t>
      </w:r>
      <w:proofErr w:type="spellEnd"/>
      <w:r w:rsidR="00F13BBD" w:rsidRPr="00D0658C">
        <w:rPr>
          <w:rFonts w:cs="Times New Roman"/>
          <w:sz w:val="20"/>
          <w:szCs w:val="20"/>
          <w:lang w:bidi="ar-EG"/>
        </w:rPr>
        <w:t xml:space="preserve"> et al, 2012)</w:t>
      </w:r>
    </w:p>
    <w:p w:rsidR="00F13BBD" w:rsidRPr="00D0658C" w:rsidRDefault="00F13BBD" w:rsidP="00E6099D">
      <w:pPr>
        <w:bidi w:val="0"/>
        <w:snapToGrid w:val="0"/>
        <w:ind w:firstLine="425"/>
        <w:jc w:val="both"/>
        <w:rPr>
          <w:rFonts w:cs="Times New Roman"/>
          <w:sz w:val="20"/>
          <w:szCs w:val="20"/>
          <w:lang w:bidi="ar-EG"/>
        </w:rPr>
      </w:pPr>
      <w:r w:rsidRPr="00D0658C">
        <w:rPr>
          <w:rFonts w:cs="Times New Roman"/>
          <w:sz w:val="20"/>
          <w:szCs w:val="20"/>
          <w:lang w:bidi="ar-EG"/>
        </w:rPr>
        <w:t>The increased pulse rate, Blood pressure and respiratory rates are peculiar to amenorrhea</w:t>
      </w:r>
      <w:r w:rsidR="00D0658C">
        <w:rPr>
          <w:rFonts w:cs="Times New Roman"/>
          <w:sz w:val="20"/>
          <w:szCs w:val="20"/>
          <w:lang w:bidi="ar-EG"/>
        </w:rPr>
        <w:t>.</w:t>
      </w:r>
    </w:p>
    <w:p w:rsidR="00F13BBD" w:rsidRPr="00D0658C" w:rsidRDefault="00F13BBD" w:rsidP="00E6099D">
      <w:pPr>
        <w:bidi w:val="0"/>
        <w:snapToGrid w:val="0"/>
        <w:ind w:firstLine="425"/>
        <w:jc w:val="both"/>
        <w:rPr>
          <w:rFonts w:cs="Times New Roman"/>
          <w:sz w:val="20"/>
          <w:szCs w:val="20"/>
          <w:lang w:bidi="ar-EG"/>
        </w:rPr>
      </w:pPr>
      <w:r w:rsidRPr="00D0658C">
        <w:rPr>
          <w:rFonts w:cs="Times New Roman"/>
          <w:sz w:val="20"/>
          <w:szCs w:val="20"/>
          <w:lang w:bidi="ar-EG"/>
        </w:rPr>
        <w:t xml:space="preserve">The </w:t>
      </w:r>
      <w:proofErr w:type="spellStart"/>
      <w:r w:rsidRPr="00D0658C">
        <w:rPr>
          <w:rFonts w:cs="Times New Roman"/>
          <w:sz w:val="20"/>
          <w:szCs w:val="20"/>
          <w:lang w:bidi="ar-EG"/>
        </w:rPr>
        <w:t>preceeded</w:t>
      </w:r>
      <w:proofErr w:type="spellEnd"/>
      <w:r w:rsidRPr="00D0658C">
        <w:rPr>
          <w:rFonts w:cs="Times New Roman"/>
          <w:sz w:val="20"/>
          <w:szCs w:val="20"/>
          <w:lang w:bidi="ar-EG"/>
        </w:rPr>
        <w:t xml:space="preserve"> discussion indicated that the research hypothesis has been realized</w:t>
      </w:r>
      <w:r w:rsidR="00D0658C">
        <w:rPr>
          <w:rFonts w:cs="Times New Roman"/>
          <w:sz w:val="20"/>
          <w:szCs w:val="20"/>
          <w:lang w:bidi="ar-EG"/>
        </w:rPr>
        <w:t>.</w:t>
      </w:r>
    </w:p>
    <w:p w:rsidR="00C321EE" w:rsidRPr="00D0658C" w:rsidRDefault="00C321EE" w:rsidP="00E6099D">
      <w:pPr>
        <w:bidi w:val="0"/>
        <w:snapToGrid w:val="0"/>
        <w:jc w:val="both"/>
        <w:rPr>
          <w:rFonts w:cs="Times New Roman"/>
          <w:b/>
          <w:bCs/>
          <w:sz w:val="20"/>
          <w:szCs w:val="20"/>
          <w:lang w:bidi="ar-EG"/>
        </w:rPr>
      </w:pPr>
    </w:p>
    <w:p w:rsidR="00F13BBD" w:rsidRPr="00D0658C" w:rsidRDefault="00F13BBD" w:rsidP="00E6099D">
      <w:pPr>
        <w:bidi w:val="0"/>
        <w:snapToGrid w:val="0"/>
        <w:jc w:val="both"/>
        <w:rPr>
          <w:rFonts w:cs="Times New Roman"/>
          <w:b/>
          <w:bCs/>
          <w:sz w:val="20"/>
          <w:szCs w:val="20"/>
          <w:lang w:bidi="ar-EG"/>
        </w:rPr>
      </w:pPr>
      <w:r w:rsidRPr="00D0658C">
        <w:rPr>
          <w:rFonts w:cs="Times New Roman"/>
          <w:b/>
          <w:bCs/>
          <w:sz w:val="20"/>
          <w:szCs w:val="20"/>
          <w:lang w:bidi="ar-EG"/>
        </w:rPr>
        <w:t>Conclusion</w:t>
      </w:r>
      <w:r w:rsidR="00D0658C">
        <w:rPr>
          <w:rFonts w:cs="Times New Roman"/>
          <w:b/>
          <w:bCs/>
          <w:sz w:val="20"/>
          <w:szCs w:val="20"/>
          <w:lang w:bidi="ar-EG"/>
        </w:rPr>
        <w:t>:</w:t>
      </w:r>
    </w:p>
    <w:p w:rsidR="00F13BBD" w:rsidRPr="00D0658C" w:rsidRDefault="00F13BBD" w:rsidP="00E6099D">
      <w:pPr>
        <w:bidi w:val="0"/>
        <w:snapToGrid w:val="0"/>
        <w:jc w:val="both"/>
        <w:rPr>
          <w:rFonts w:cs="Times New Roman"/>
          <w:b/>
          <w:bCs/>
          <w:sz w:val="20"/>
          <w:szCs w:val="20"/>
          <w:lang w:bidi="ar-EG"/>
        </w:rPr>
      </w:pPr>
      <w:r w:rsidRPr="00D0658C">
        <w:rPr>
          <w:rFonts w:cs="Times New Roman"/>
          <w:b/>
          <w:bCs/>
          <w:sz w:val="20"/>
          <w:szCs w:val="20"/>
          <w:lang w:bidi="ar-EG"/>
        </w:rPr>
        <w:t>It may be concluded that</w:t>
      </w:r>
      <w:r w:rsidR="00D0658C">
        <w:rPr>
          <w:rFonts w:cs="Times New Roman" w:hint="eastAsia"/>
          <w:b/>
          <w:bCs/>
          <w:sz w:val="20"/>
          <w:szCs w:val="20"/>
          <w:lang w:eastAsia="zh-CN" w:bidi="ar-EG"/>
        </w:rPr>
        <w:t>:</w:t>
      </w:r>
    </w:p>
    <w:p w:rsidR="00F13BBD" w:rsidRPr="00D0658C" w:rsidRDefault="00F13BBD" w:rsidP="00E6099D">
      <w:pPr>
        <w:bidi w:val="0"/>
        <w:snapToGrid w:val="0"/>
        <w:ind w:firstLine="425"/>
        <w:jc w:val="both"/>
        <w:rPr>
          <w:rFonts w:cs="Times New Roman"/>
          <w:sz w:val="20"/>
          <w:szCs w:val="20"/>
          <w:lang w:bidi="ar-EG"/>
        </w:rPr>
      </w:pPr>
      <w:r w:rsidRPr="00D0658C">
        <w:rPr>
          <w:rFonts w:cs="Times New Roman"/>
          <w:sz w:val="20"/>
          <w:szCs w:val="20"/>
          <w:lang w:bidi="ar-EG"/>
        </w:rPr>
        <w:t>Intensive aerobic training in long distance female runners can cause</w:t>
      </w:r>
      <w:r w:rsidR="00D0658C">
        <w:rPr>
          <w:rFonts w:cs="Times New Roman"/>
          <w:sz w:val="20"/>
          <w:szCs w:val="20"/>
          <w:lang w:bidi="ar-EG"/>
        </w:rPr>
        <w:t xml:space="preserve"> </w:t>
      </w:r>
      <w:r w:rsidRPr="00D0658C">
        <w:rPr>
          <w:rFonts w:cs="Times New Roman"/>
          <w:sz w:val="20"/>
          <w:szCs w:val="20"/>
          <w:lang w:bidi="ar-EG"/>
        </w:rPr>
        <w:t xml:space="preserve">an imbalance in </w:t>
      </w:r>
      <w:proofErr w:type="spellStart"/>
      <w:r w:rsidRPr="00D0658C">
        <w:rPr>
          <w:rFonts w:cs="Times New Roman"/>
          <w:sz w:val="20"/>
          <w:szCs w:val="20"/>
          <w:lang w:bidi="ar-EG"/>
        </w:rPr>
        <w:t>neuro</w:t>
      </w:r>
      <w:proofErr w:type="spellEnd"/>
      <w:r w:rsidRPr="00D0658C">
        <w:rPr>
          <w:rFonts w:cs="Times New Roman"/>
          <w:sz w:val="20"/>
          <w:szCs w:val="20"/>
          <w:lang w:bidi="ar-EG"/>
        </w:rPr>
        <w:t xml:space="preserve"> </w:t>
      </w:r>
      <w:proofErr w:type="spellStart"/>
      <w:r w:rsidRPr="00D0658C">
        <w:rPr>
          <w:rFonts w:cs="Times New Roman"/>
          <w:sz w:val="20"/>
          <w:szCs w:val="20"/>
          <w:lang w:bidi="ar-EG"/>
        </w:rPr>
        <w:t>secretory</w:t>
      </w:r>
      <w:proofErr w:type="spellEnd"/>
      <w:r w:rsidR="00D0658C">
        <w:rPr>
          <w:rFonts w:cs="Times New Roman"/>
          <w:sz w:val="20"/>
          <w:szCs w:val="20"/>
          <w:lang w:bidi="ar-EG"/>
        </w:rPr>
        <w:t xml:space="preserve"> </w:t>
      </w:r>
      <w:r w:rsidRPr="00D0658C">
        <w:rPr>
          <w:rFonts w:cs="Times New Roman"/>
          <w:sz w:val="20"/>
          <w:szCs w:val="20"/>
          <w:lang w:bidi="ar-EG"/>
        </w:rPr>
        <w:t xml:space="preserve">and reproductive hormone leading to </w:t>
      </w:r>
      <w:proofErr w:type="spellStart"/>
      <w:r w:rsidRPr="00D0658C">
        <w:rPr>
          <w:rFonts w:cs="Times New Roman"/>
          <w:sz w:val="20"/>
          <w:szCs w:val="20"/>
          <w:lang w:bidi="ar-EG"/>
        </w:rPr>
        <w:t>disfunction</w:t>
      </w:r>
      <w:proofErr w:type="spellEnd"/>
      <w:r w:rsidRPr="00D0658C">
        <w:rPr>
          <w:rFonts w:cs="Times New Roman"/>
          <w:sz w:val="20"/>
          <w:szCs w:val="20"/>
          <w:lang w:bidi="ar-EG"/>
        </w:rPr>
        <w:t xml:space="preserve"> of the menstruation and affecting cardio- vascular Respiratory system.</w:t>
      </w:r>
    </w:p>
    <w:p w:rsidR="002A0AB4" w:rsidRPr="00D0658C" w:rsidRDefault="002A0AB4" w:rsidP="00E6099D">
      <w:pPr>
        <w:bidi w:val="0"/>
        <w:snapToGrid w:val="0"/>
        <w:jc w:val="both"/>
        <w:rPr>
          <w:rFonts w:cs="Times New Roman"/>
          <w:b/>
          <w:bCs/>
          <w:sz w:val="20"/>
          <w:szCs w:val="20"/>
          <w:lang w:bidi="ar-EG"/>
        </w:rPr>
      </w:pPr>
    </w:p>
    <w:p w:rsidR="00F13BBD" w:rsidRPr="00D0658C" w:rsidRDefault="00F13BBD" w:rsidP="00E6099D">
      <w:pPr>
        <w:bidi w:val="0"/>
        <w:snapToGrid w:val="0"/>
        <w:jc w:val="both"/>
        <w:rPr>
          <w:rFonts w:cs="Times New Roman"/>
          <w:b/>
          <w:bCs/>
          <w:sz w:val="20"/>
          <w:szCs w:val="20"/>
          <w:lang w:bidi="ar-EG"/>
        </w:rPr>
      </w:pPr>
      <w:r w:rsidRPr="00D0658C">
        <w:rPr>
          <w:rFonts w:cs="Times New Roman"/>
          <w:b/>
          <w:bCs/>
          <w:sz w:val="20"/>
          <w:szCs w:val="20"/>
          <w:lang w:bidi="ar-EG"/>
        </w:rPr>
        <w:t>Recommendation</w:t>
      </w:r>
      <w:r w:rsidR="00D0658C">
        <w:rPr>
          <w:rFonts w:cs="Times New Roman"/>
          <w:b/>
          <w:bCs/>
          <w:sz w:val="20"/>
          <w:szCs w:val="20"/>
          <w:lang w:bidi="ar-EG"/>
        </w:rPr>
        <w:t>:</w:t>
      </w:r>
    </w:p>
    <w:p w:rsidR="00F13BBD" w:rsidRPr="00D0658C" w:rsidRDefault="00F13BBD" w:rsidP="00E6099D">
      <w:pPr>
        <w:bidi w:val="0"/>
        <w:snapToGrid w:val="0"/>
        <w:ind w:firstLine="425"/>
        <w:jc w:val="both"/>
        <w:rPr>
          <w:rFonts w:cs="Times New Roman"/>
          <w:sz w:val="20"/>
          <w:szCs w:val="20"/>
          <w:lang w:bidi="ar-EG"/>
        </w:rPr>
      </w:pPr>
      <w:r w:rsidRPr="00D0658C">
        <w:rPr>
          <w:rFonts w:cs="Times New Roman"/>
          <w:sz w:val="20"/>
          <w:szCs w:val="20"/>
          <w:lang w:bidi="ar-EG"/>
        </w:rPr>
        <w:t xml:space="preserve">It is recommended to rationing the training program on scientific basis, and managing athletic amenorrhea that any female athlete who has been </w:t>
      </w:r>
      <w:proofErr w:type="spellStart"/>
      <w:r w:rsidRPr="00D0658C">
        <w:rPr>
          <w:rFonts w:cs="Times New Roman"/>
          <w:sz w:val="20"/>
          <w:szCs w:val="20"/>
          <w:lang w:bidi="ar-EG"/>
        </w:rPr>
        <w:t>amenorrheic</w:t>
      </w:r>
      <w:proofErr w:type="spellEnd"/>
      <w:r w:rsidRPr="00D0658C">
        <w:rPr>
          <w:rFonts w:cs="Times New Roman"/>
          <w:sz w:val="20"/>
          <w:szCs w:val="20"/>
          <w:lang w:bidi="ar-EG"/>
        </w:rPr>
        <w:t xml:space="preserve"> for six months should be assessed medically.</w:t>
      </w:r>
    </w:p>
    <w:p w:rsidR="007F6325" w:rsidRPr="00D0658C" w:rsidRDefault="007F6325" w:rsidP="00E6099D">
      <w:pPr>
        <w:bidi w:val="0"/>
        <w:snapToGrid w:val="0"/>
        <w:jc w:val="both"/>
        <w:rPr>
          <w:rFonts w:cs="Times New Roman"/>
          <w:b/>
          <w:bCs/>
          <w:sz w:val="20"/>
          <w:szCs w:val="20"/>
          <w:lang w:bidi="ar-EG"/>
        </w:rPr>
      </w:pPr>
    </w:p>
    <w:p w:rsidR="00F064C9" w:rsidRPr="00D0658C" w:rsidRDefault="00452FD4" w:rsidP="00E6099D">
      <w:pPr>
        <w:bidi w:val="0"/>
        <w:snapToGrid w:val="0"/>
        <w:jc w:val="both"/>
        <w:rPr>
          <w:rFonts w:cs="Times New Roman"/>
          <w:sz w:val="20"/>
          <w:szCs w:val="20"/>
          <w:lang w:bidi="ar-EG"/>
        </w:rPr>
      </w:pPr>
      <w:r w:rsidRPr="00D0658C">
        <w:rPr>
          <w:rFonts w:cs="Times New Roman"/>
          <w:b/>
          <w:bCs/>
          <w:sz w:val="20"/>
          <w:szCs w:val="20"/>
          <w:lang w:bidi="ar-EG"/>
        </w:rPr>
        <w:t>References</w:t>
      </w:r>
      <w:r w:rsidR="00D0658C">
        <w:rPr>
          <w:rFonts w:cs="Times New Roman"/>
          <w:b/>
          <w:bCs/>
          <w:sz w:val="20"/>
          <w:szCs w:val="20"/>
          <w:lang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proofErr w:type="spellStart"/>
      <w:r w:rsidRPr="00D0658C">
        <w:rPr>
          <w:rFonts w:cs="Times New Roman"/>
          <w:bCs/>
          <w:sz w:val="20"/>
          <w:szCs w:val="20"/>
          <w:lang w:bidi="ar-EG"/>
        </w:rPr>
        <w:t>Bahaa</w:t>
      </w:r>
      <w:proofErr w:type="spellEnd"/>
      <w:r w:rsidRPr="00D0658C">
        <w:rPr>
          <w:rFonts w:cs="Times New Roman"/>
          <w:bCs/>
          <w:sz w:val="20"/>
          <w:szCs w:val="20"/>
          <w:lang w:bidi="ar-EG"/>
        </w:rPr>
        <w:t xml:space="preserve"> </w:t>
      </w:r>
      <w:proofErr w:type="spellStart"/>
      <w:r w:rsidRPr="00D0658C">
        <w:rPr>
          <w:rFonts w:cs="Times New Roman"/>
          <w:bCs/>
          <w:sz w:val="20"/>
          <w:szCs w:val="20"/>
          <w:lang w:bidi="ar-EG"/>
        </w:rPr>
        <w:t>Salama</w:t>
      </w:r>
      <w:proofErr w:type="spellEnd"/>
      <w:r w:rsidRPr="00D0658C">
        <w:rPr>
          <w:rFonts w:cs="Times New Roman"/>
          <w:bCs/>
          <w:sz w:val="20"/>
          <w:szCs w:val="20"/>
          <w:lang w:bidi="ar-EG"/>
        </w:rPr>
        <w:t xml:space="preserve"> (1999):</w:t>
      </w:r>
      <w:r w:rsidRPr="00D0658C">
        <w:rPr>
          <w:rFonts w:cs="Times New Roman"/>
          <w:sz w:val="20"/>
          <w:szCs w:val="20"/>
          <w:lang w:bidi="ar-EG"/>
        </w:rPr>
        <w:t xml:space="preserve"> Biologic metabolism of Energy in sport Dar El </w:t>
      </w:r>
      <w:proofErr w:type="spellStart"/>
      <w:r w:rsidRPr="00D0658C">
        <w:rPr>
          <w:rFonts w:cs="Times New Roman"/>
          <w:sz w:val="20"/>
          <w:szCs w:val="20"/>
          <w:lang w:bidi="ar-EG"/>
        </w:rPr>
        <w:t>Fekr</w:t>
      </w:r>
      <w:proofErr w:type="spellEnd"/>
      <w:r w:rsidRPr="00D0658C">
        <w:rPr>
          <w:rFonts w:cs="Times New Roman"/>
          <w:sz w:val="20"/>
          <w:szCs w:val="20"/>
          <w:lang w:bidi="ar-EG"/>
        </w:rPr>
        <w:t xml:space="preserve"> El </w:t>
      </w:r>
      <w:proofErr w:type="spellStart"/>
      <w:r w:rsidRPr="00D0658C">
        <w:rPr>
          <w:rFonts w:cs="Times New Roman"/>
          <w:sz w:val="20"/>
          <w:szCs w:val="20"/>
          <w:lang w:bidi="ar-EG"/>
        </w:rPr>
        <w:t>Arabi</w:t>
      </w:r>
      <w:proofErr w:type="spellEnd"/>
      <w:r w:rsidRPr="00D0658C">
        <w:rPr>
          <w:rFonts w:cs="Times New Roman"/>
          <w:sz w:val="20"/>
          <w:szCs w:val="20"/>
          <w:lang w:bidi="ar-EG"/>
        </w:rPr>
        <w:t>, Cairo</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t xml:space="preserve">Baker J, </w:t>
      </w:r>
      <w:proofErr w:type="spellStart"/>
      <w:r w:rsidRPr="00D0658C">
        <w:rPr>
          <w:rFonts w:cs="Times New Roman"/>
          <w:bCs/>
          <w:sz w:val="20"/>
          <w:szCs w:val="20"/>
          <w:lang w:bidi="ar-EG"/>
        </w:rPr>
        <w:t>Delisio</w:t>
      </w:r>
      <w:proofErr w:type="spellEnd"/>
      <w:r w:rsidRPr="00D0658C">
        <w:rPr>
          <w:rFonts w:cs="Times New Roman"/>
          <w:bCs/>
          <w:sz w:val="20"/>
          <w:szCs w:val="20"/>
          <w:lang w:bidi="ar-EG"/>
        </w:rPr>
        <w:t>, M</w:t>
      </w:r>
      <w:r w:rsidR="00D0658C">
        <w:rPr>
          <w:rFonts w:cs="Times New Roman"/>
          <w:bCs/>
          <w:sz w:val="20"/>
          <w:szCs w:val="20"/>
          <w:lang w:bidi="ar-EG"/>
        </w:rPr>
        <w:t>,</w:t>
      </w:r>
      <w:r w:rsidRPr="00D0658C">
        <w:rPr>
          <w:rFonts w:cs="Times New Roman"/>
          <w:bCs/>
          <w:sz w:val="20"/>
          <w:szCs w:val="20"/>
          <w:lang w:bidi="ar-EG"/>
        </w:rPr>
        <w:t xml:space="preserve"> </w:t>
      </w:r>
      <w:proofErr w:type="spellStart"/>
      <w:r w:rsidRPr="00D0658C">
        <w:rPr>
          <w:rFonts w:cs="Times New Roman"/>
          <w:bCs/>
          <w:sz w:val="20"/>
          <w:szCs w:val="20"/>
          <w:lang w:bidi="ar-EG"/>
        </w:rPr>
        <w:t>Parise</w:t>
      </w:r>
      <w:proofErr w:type="spellEnd"/>
      <w:r w:rsidRPr="00D0658C">
        <w:rPr>
          <w:rFonts w:cs="Times New Roman"/>
          <w:bCs/>
          <w:sz w:val="20"/>
          <w:szCs w:val="20"/>
          <w:lang w:bidi="ar-EG"/>
        </w:rPr>
        <w:t>, G (2011)</w:t>
      </w:r>
      <w:r w:rsidRPr="00D0658C">
        <w:rPr>
          <w:rFonts w:cs="Times New Roman"/>
          <w:sz w:val="20"/>
          <w:szCs w:val="20"/>
          <w:lang w:bidi="ar-EG"/>
        </w:rPr>
        <w:t xml:space="preserve"> Endurance exercise training promote </w:t>
      </w:r>
      <w:proofErr w:type="spellStart"/>
      <w:r w:rsidRPr="00D0658C">
        <w:rPr>
          <w:rFonts w:cs="Times New Roman"/>
          <w:sz w:val="20"/>
          <w:szCs w:val="20"/>
          <w:lang w:bidi="ar-EG"/>
        </w:rPr>
        <w:t>medullary</w:t>
      </w:r>
      <w:proofErr w:type="spellEnd"/>
      <w:r w:rsidRPr="00D0658C">
        <w:rPr>
          <w:rFonts w:cs="Times New Roman"/>
          <w:sz w:val="20"/>
          <w:szCs w:val="20"/>
          <w:lang w:bidi="ar-EG"/>
        </w:rPr>
        <w:t xml:space="preserve"> </w:t>
      </w:r>
      <w:proofErr w:type="spellStart"/>
      <w:r w:rsidRPr="00D0658C">
        <w:rPr>
          <w:rFonts w:cs="Times New Roman"/>
          <w:sz w:val="20"/>
          <w:szCs w:val="20"/>
          <w:lang w:bidi="ar-EG"/>
        </w:rPr>
        <w:t>hematopoisis</w:t>
      </w:r>
      <w:proofErr w:type="spellEnd"/>
      <w:r w:rsidRPr="00D0658C">
        <w:rPr>
          <w:rFonts w:cs="Times New Roman"/>
          <w:sz w:val="20"/>
          <w:szCs w:val="20"/>
          <w:lang w:bidi="ar-EG"/>
        </w:rPr>
        <w:t xml:space="preserve">. </w:t>
      </w:r>
      <w:proofErr w:type="spellStart"/>
      <w:r w:rsidRPr="00D0658C">
        <w:rPr>
          <w:rFonts w:cs="Times New Roman"/>
          <w:sz w:val="20"/>
          <w:szCs w:val="20"/>
          <w:lang w:bidi="ar-EG"/>
        </w:rPr>
        <w:t>Fase</w:t>
      </w:r>
      <w:proofErr w:type="spellEnd"/>
      <w:r w:rsidRPr="00D0658C">
        <w:rPr>
          <w:rFonts w:cs="Times New Roman"/>
          <w:sz w:val="20"/>
          <w:szCs w:val="20"/>
          <w:lang w:bidi="ar-EG"/>
        </w:rPr>
        <w:t xml:space="preserve"> B J 25</w:t>
      </w:r>
      <w:proofErr w:type="gramStart"/>
      <w:r w:rsidRPr="00D0658C">
        <w:rPr>
          <w:rFonts w:cs="Times New Roman"/>
          <w:sz w:val="20"/>
          <w:szCs w:val="20"/>
          <w:lang w:bidi="ar-EG"/>
        </w:rPr>
        <w:t>,4348</w:t>
      </w:r>
      <w:proofErr w:type="gramEnd"/>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t>Barrett,</w:t>
      </w:r>
      <w:r w:rsidR="00D0658C">
        <w:rPr>
          <w:rFonts w:cs="Times New Roman"/>
          <w:bCs/>
          <w:sz w:val="20"/>
          <w:szCs w:val="20"/>
          <w:lang w:bidi="ar-EG"/>
        </w:rPr>
        <w:t xml:space="preserve"> </w:t>
      </w:r>
      <w:r w:rsidRPr="00D0658C">
        <w:rPr>
          <w:rFonts w:cs="Times New Roman"/>
          <w:bCs/>
          <w:sz w:val="20"/>
          <w:szCs w:val="20"/>
          <w:lang w:bidi="ar-EG"/>
        </w:rPr>
        <w:t>(2010)</w:t>
      </w:r>
      <w:r w:rsidRPr="00D0658C">
        <w:rPr>
          <w:rFonts w:cs="Times New Roman"/>
          <w:sz w:val="20"/>
          <w:szCs w:val="20"/>
          <w:lang w:bidi="ar-EG"/>
        </w:rPr>
        <w:t xml:space="preserve"> Textbook of Physiology</w:t>
      </w:r>
      <w:r w:rsidR="00D0658C">
        <w:rPr>
          <w:rFonts w:cs="Times New Roman"/>
          <w:sz w:val="20"/>
          <w:szCs w:val="20"/>
          <w:lang w:bidi="ar-EG"/>
        </w:rPr>
        <w:t>.</w:t>
      </w:r>
      <w:r w:rsidRPr="00D0658C">
        <w:rPr>
          <w:rFonts w:cs="Times New Roman"/>
          <w:sz w:val="20"/>
          <w:szCs w:val="20"/>
          <w:lang w:bidi="ar-EG"/>
        </w:rPr>
        <w:t xml:space="preserve"> Human Kinetics, USA</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sz w:val="20"/>
          <w:szCs w:val="20"/>
          <w:lang w:bidi="ar-EG"/>
        </w:rPr>
        <w:t xml:space="preserve">Ben- Jonathan, N, </w:t>
      </w:r>
      <w:proofErr w:type="spellStart"/>
      <w:r w:rsidRPr="00D0658C">
        <w:rPr>
          <w:rFonts w:cs="Times New Roman"/>
          <w:sz w:val="20"/>
          <w:szCs w:val="20"/>
          <w:lang w:bidi="ar-EG"/>
        </w:rPr>
        <w:t>Hnasko</w:t>
      </w:r>
      <w:proofErr w:type="spellEnd"/>
      <w:r w:rsidRPr="00D0658C">
        <w:rPr>
          <w:rFonts w:cs="Times New Roman"/>
          <w:sz w:val="20"/>
          <w:szCs w:val="20"/>
          <w:lang w:bidi="ar-EG"/>
        </w:rPr>
        <w:t xml:space="preserve">, R (2001) Dopamine as a </w:t>
      </w:r>
      <w:proofErr w:type="spellStart"/>
      <w:r w:rsidRPr="00D0658C">
        <w:rPr>
          <w:rFonts w:cs="Times New Roman"/>
          <w:sz w:val="20"/>
          <w:szCs w:val="20"/>
          <w:lang w:bidi="ar-EG"/>
        </w:rPr>
        <w:t>prolactin</w:t>
      </w:r>
      <w:proofErr w:type="spellEnd"/>
      <w:r w:rsidRPr="00D0658C">
        <w:rPr>
          <w:rFonts w:cs="Times New Roman"/>
          <w:sz w:val="20"/>
          <w:szCs w:val="20"/>
          <w:lang w:bidi="ar-EG"/>
        </w:rPr>
        <w:t xml:space="preserve"> inhibitor </w:t>
      </w:r>
      <w:proofErr w:type="spellStart"/>
      <w:r w:rsidRPr="00D0658C">
        <w:rPr>
          <w:rFonts w:cs="Times New Roman"/>
          <w:sz w:val="20"/>
          <w:szCs w:val="20"/>
          <w:lang w:bidi="ar-EG"/>
        </w:rPr>
        <w:t>Endocr</w:t>
      </w:r>
      <w:proofErr w:type="spellEnd"/>
      <w:r w:rsidR="00D0658C">
        <w:rPr>
          <w:rFonts w:cs="Times New Roman"/>
          <w:sz w:val="20"/>
          <w:szCs w:val="20"/>
          <w:lang w:bidi="ar-EG"/>
        </w:rPr>
        <w:t>.</w:t>
      </w:r>
      <w:r w:rsidRPr="00D0658C">
        <w:rPr>
          <w:rFonts w:cs="Times New Roman"/>
          <w:sz w:val="20"/>
          <w:szCs w:val="20"/>
          <w:lang w:bidi="ar-EG"/>
        </w:rPr>
        <w:t xml:space="preserve"> Rev.27</w:t>
      </w:r>
      <w:proofErr w:type="gramStart"/>
      <w:r w:rsidRPr="00D0658C">
        <w:rPr>
          <w:rFonts w:cs="Times New Roman"/>
          <w:sz w:val="20"/>
          <w:szCs w:val="20"/>
          <w:lang w:bidi="ar-EG"/>
        </w:rPr>
        <w:t>,724</w:t>
      </w:r>
      <w:proofErr w:type="gramEnd"/>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proofErr w:type="spellStart"/>
      <w:r w:rsidRPr="00D0658C">
        <w:rPr>
          <w:rFonts w:cs="Times New Roman"/>
          <w:bCs/>
          <w:sz w:val="20"/>
          <w:szCs w:val="20"/>
          <w:lang w:bidi="ar-EG"/>
        </w:rPr>
        <w:t>Bresciani</w:t>
      </w:r>
      <w:proofErr w:type="spellEnd"/>
      <w:r w:rsidRPr="00D0658C">
        <w:rPr>
          <w:rFonts w:cs="Times New Roman"/>
          <w:bCs/>
          <w:sz w:val="20"/>
          <w:szCs w:val="20"/>
          <w:lang w:bidi="ar-EG"/>
        </w:rPr>
        <w:t xml:space="preserve">, G., </w:t>
      </w:r>
      <w:proofErr w:type="spellStart"/>
      <w:r w:rsidRPr="00D0658C">
        <w:rPr>
          <w:rFonts w:cs="Times New Roman"/>
          <w:bCs/>
          <w:sz w:val="20"/>
          <w:szCs w:val="20"/>
          <w:lang w:bidi="ar-EG"/>
        </w:rPr>
        <w:t>Guevas</w:t>
      </w:r>
      <w:proofErr w:type="spellEnd"/>
      <w:r w:rsidRPr="00D0658C">
        <w:rPr>
          <w:rFonts w:cs="Times New Roman"/>
          <w:bCs/>
          <w:sz w:val="20"/>
          <w:szCs w:val="20"/>
          <w:lang w:bidi="ar-EG"/>
        </w:rPr>
        <w:t xml:space="preserve">, M, </w:t>
      </w:r>
      <w:proofErr w:type="spellStart"/>
      <w:r w:rsidRPr="00D0658C">
        <w:rPr>
          <w:rFonts w:cs="Times New Roman"/>
          <w:bCs/>
          <w:sz w:val="20"/>
          <w:szCs w:val="20"/>
          <w:lang w:bidi="ar-EG"/>
        </w:rPr>
        <w:t>Molinero</w:t>
      </w:r>
      <w:proofErr w:type="spellEnd"/>
      <w:r w:rsidRPr="00D0658C">
        <w:rPr>
          <w:rFonts w:cs="Times New Roman"/>
          <w:bCs/>
          <w:sz w:val="20"/>
          <w:szCs w:val="20"/>
          <w:lang w:bidi="ar-EG"/>
        </w:rPr>
        <w:t>, O (2011)</w:t>
      </w:r>
      <w:r w:rsidRPr="00D0658C">
        <w:rPr>
          <w:rFonts w:cs="Times New Roman"/>
          <w:sz w:val="20"/>
          <w:szCs w:val="20"/>
          <w:lang w:bidi="ar-EG"/>
        </w:rPr>
        <w:t xml:space="preserve"> Signs of overload after an </w:t>
      </w:r>
      <w:proofErr w:type="spellStart"/>
      <w:r w:rsidRPr="00D0658C">
        <w:rPr>
          <w:rFonts w:cs="Times New Roman"/>
          <w:sz w:val="20"/>
          <w:szCs w:val="20"/>
          <w:lang w:bidi="ar-EG"/>
        </w:rPr>
        <w:t>inatensified</w:t>
      </w:r>
      <w:proofErr w:type="spellEnd"/>
      <w:r w:rsidRPr="00D0658C">
        <w:rPr>
          <w:rFonts w:cs="Times New Roman"/>
          <w:sz w:val="20"/>
          <w:szCs w:val="20"/>
          <w:lang w:bidi="ar-EG"/>
        </w:rPr>
        <w:t xml:space="preserve"> training Int. J. Sports Med., 32,338</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t>Carlos, B, Carlos, M, Juan, D (2015)</w:t>
      </w:r>
      <w:r w:rsidRPr="00D0658C">
        <w:rPr>
          <w:rFonts w:cs="Times New Roman"/>
          <w:sz w:val="20"/>
          <w:szCs w:val="20"/>
          <w:lang w:bidi="ar-EG"/>
        </w:rPr>
        <w:t xml:space="preserve"> Seasonal strength performance and its relationship with</w:t>
      </w:r>
      <w:r w:rsidR="00D0658C">
        <w:rPr>
          <w:rFonts w:cs="Times New Roman"/>
          <w:sz w:val="20"/>
          <w:szCs w:val="20"/>
          <w:lang w:bidi="ar-EG"/>
        </w:rPr>
        <w:t xml:space="preserve"> </w:t>
      </w:r>
      <w:r w:rsidRPr="00D0658C">
        <w:rPr>
          <w:rFonts w:cs="Times New Roman"/>
          <w:sz w:val="20"/>
          <w:szCs w:val="20"/>
          <w:lang w:bidi="ar-EG"/>
        </w:rPr>
        <w:t>training load on elite Runners J Sports SC., Med., 14,9-15.</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t xml:space="preserve">Crew </w:t>
      </w:r>
      <w:proofErr w:type="spellStart"/>
      <w:r w:rsidRPr="00D0658C">
        <w:rPr>
          <w:rFonts w:cs="Times New Roman"/>
          <w:bCs/>
          <w:sz w:val="20"/>
          <w:szCs w:val="20"/>
          <w:lang w:bidi="ar-EG"/>
        </w:rPr>
        <w:t>ther</w:t>
      </w:r>
      <w:proofErr w:type="spellEnd"/>
      <w:r w:rsidRPr="00D0658C">
        <w:rPr>
          <w:rFonts w:cs="Times New Roman"/>
          <w:bCs/>
          <w:sz w:val="20"/>
          <w:szCs w:val="20"/>
          <w:lang w:bidi="ar-EG"/>
        </w:rPr>
        <w:t xml:space="preserve">, B, Sanctuary, C, </w:t>
      </w:r>
      <w:proofErr w:type="spellStart"/>
      <w:r w:rsidRPr="00D0658C">
        <w:rPr>
          <w:rFonts w:cs="Times New Roman"/>
          <w:bCs/>
          <w:sz w:val="20"/>
          <w:szCs w:val="20"/>
          <w:lang w:bidi="ar-EG"/>
        </w:rPr>
        <w:t>Kilduff</w:t>
      </w:r>
      <w:proofErr w:type="spellEnd"/>
      <w:r w:rsidRPr="00D0658C">
        <w:rPr>
          <w:rFonts w:cs="Times New Roman"/>
          <w:bCs/>
          <w:sz w:val="20"/>
          <w:szCs w:val="20"/>
          <w:lang w:bidi="ar-EG"/>
        </w:rPr>
        <w:t>, L (2013)</w:t>
      </w:r>
      <w:r w:rsidRPr="00D0658C">
        <w:rPr>
          <w:rFonts w:cs="Times New Roman"/>
          <w:sz w:val="20"/>
          <w:szCs w:val="20"/>
          <w:lang w:bidi="ar-EG"/>
        </w:rPr>
        <w:t xml:space="preserve"> </w:t>
      </w:r>
      <w:proofErr w:type="gramStart"/>
      <w:r w:rsidRPr="00D0658C">
        <w:rPr>
          <w:rFonts w:cs="Times New Roman"/>
          <w:sz w:val="20"/>
          <w:szCs w:val="20"/>
          <w:lang w:bidi="ar-EG"/>
        </w:rPr>
        <w:t>The</w:t>
      </w:r>
      <w:proofErr w:type="gramEnd"/>
      <w:r w:rsidRPr="00D0658C">
        <w:rPr>
          <w:rFonts w:cs="Times New Roman"/>
          <w:sz w:val="20"/>
          <w:szCs w:val="20"/>
          <w:lang w:bidi="ar-EG"/>
        </w:rPr>
        <w:t xml:space="preserve"> workout responses of testosterone, </w:t>
      </w:r>
      <w:proofErr w:type="spellStart"/>
      <w:r w:rsidRPr="00D0658C">
        <w:rPr>
          <w:rFonts w:cs="Times New Roman"/>
          <w:sz w:val="20"/>
          <w:szCs w:val="20"/>
          <w:lang w:bidi="ar-EG"/>
        </w:rPr>
        <w:t>cortisol</w:t>
      </w:r>
      <w:proofErr w:type="spellEnd"/>
      <w:r w:rsidRPr="00D0658C">
        <w:rPr>
          <w:rFonts w:cs="Times New Roman"/>
          <w:sz w:val="20"/>
          <w:szCs w:val="20"/>
          <w:lang w:bidi="ar-EG"/>
        </w:rPr>
        <w:t xml:space="preserve"> and association with competition outcomes in rugby J. Strength &amp; Cond. Res</w:t>
      </w:r>
      <w:r w:rsidR="00D0658C">
        <w:rPr>
          <w:rFonts w:cs="Times New Roman"/>
          <w:sz w:val="20"/>
          <w:szCs w:val="20"/>
          <w:lang w:bidi="ar-EG"/>
        </w:rPr>
        <w:t>.</w:t>
      </w:r>
      <w:r w:rsidRPr="00D0658C">
        <w:rPr>
          <w:rFonts w:cs="Times New Roman"/>
          <w:sz w:val="20"/>
          <w:szCs w:val="20"/>
          <w:lang w:bidi="ar-EG"/>
        </w:rPr>
        <w:t xml:space="preserve"> 27,471</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t xml:space="preserve">El </w:t>
      </w:r>
      <w:proofErr w:type="spellStart"/>
      <w:r w:rsidRPr="00D0658C">
        <w:rPr>
          <w:rFonts w:cs="Times New Roman"/>
          <w:bCs/>
          <w:sz w:val="20"/>
          <w:szCs w:val="20"/>
          <w:lang w:bidi="ar-EG"/>
        </w:rPr>
        <w:t>Kot</w:t>
      </w:r>
      <w:proofErr w:type="spellEnd"/>
      <w:r w:rsidRPr="00D0658C">
        <w:rPr>
          <w:rFonts w:cs="Times New Roman"/>
          <w:bCs/>
          <w:sz w:val="20"/>
          <w:szCs w:val="20"/>
          <w:lang w:bidi="ar-EG"/>
        </w:rPr>
        <w:t>, M (1998)</w:t>
      </w:r>
      <w:r w:rsidRPr="00D0658C">
        <w:rPr>
          <w:rFonts w:cs="Times New Roman"/>
          <w:sz w:val="20"/>
          <w:szCs w:val="20"/>
          <w:lang w:bidi="ar-EG"/>
        </w:rPr>
        <w:t xml:space="preserve"> Swimming between theory and experiment EL </w:t>
      </w:r>
      <w:proofErr w:type="spellStart"/>
      <w:r w:rsidRPr="00D0658C">
        <w:rPr>
          <w:rFonts w:cs="Times New Roman"/>
          <w:sz w:val="20"/>
          <w:szCs w:val="20"/>
          <w:lang w:bidi="ar-EG"/>
        </w:rPr>
        <w:t>AZIZIa</w:t>
      </w:r>
      <w:proofErr w:type="spellEnd"/>
      <w:r w:rsidRPr="00D0658C">
        <w:rPr>
          <w:rFonts w:cs="Times New Roman"/>
          <w:sz w:val="20"/>
          <w:szCs w:val="20"/>
          <w:lang w:bidi="ar-EG"/>
        </w:rPr>
        <w:t xml:space="preserve">, </w:t>
      </w:r>
      <w:proofErr w:type="spellStart"/>
      <w:r w:rsidRPr="00D0658C">
        <w:rPr>
          <w:rFonts w:cs="Times New Roman"/>
          <w:sz w:val="20"/>
          <w:szCs w:val="20"/>
          <w:lang w:bidi="ar-EG"/>
        </w:rPr>
        <w:t>Zagazig</w:t>
      </w:r>
      <w:proofErr w:type="spellEnd"/>
      <w:r w:rsidRPr="00D0658C">
        <w:rPr>
          <w:rFonts w:cs="Times New Roman"/>
          <w:sz w:val="20"/>
          <w:szCs w:val="20"/>
          <w:lang w:bidi="ar-EG"/>
        </w:rPr>
        <w:t>. Egypt</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t xml:space="preserve">Freeman, M, </w:t>
      </w:r>
      <w:proofErr w:type="spellStart"/>
      <w:r w:rsidRPr="00D0658C">
        <w:rPr>
          <w:rFonts w:cs="Times New Roman"/>
          <w:bCs/>
          <w:sz w:val="20"/>
          <w:szCs w:val="20"/>
          <w:lang w:bidi="ar-EG"/>
        </w:rPr>
        <w:t>Kanyicska</w:t>
      </w:r>
      <w:proofErr w:type="spellEnd"/>
      <w:r w:rsidRPr="00D0658C">
        <w:rPr>
          <w:rFonts w:cs="Times New Roman"/>
          <w:bCs/>
          <w:sz w:val="20"/>
          <w:szCs w:val="20"/>
          <w:lang w:bidi="ar-EG"/>
        </w:rPr>
        <w:t xml:space="preserve">, B, </w:t>
      </w:r>
      <w:proofErr w:type="spellStart"/>
      <w:r w:rsidRPr="00D0658C">
        <w:rPr>
          <w:rFonts w:cs="Times New Roman"/>
          <w:bCs/>
          <w:sz w:val="20"/>
          <w:szCs w:val="20"/>
          <w:lang w:bidi="ar-EG"/>
        </w:rPr>
        <w:t>Lerant</w:t>
      </w:r>
      <w:proofErr w:type="spellEnd"/>
      <w:r w:rsidRPr="00D0658C">
        <w:rPr>
          <w:rFonts w:cs="Times New Roman"/>
          <w:bCs/>
          <w:sz w:val="20"/>
          <w:szCs w:val="20"/>
          <w:lang w:bidi="ar-EG"/>
        </w:rPr>
        <w:t>, A (2000)</w:t>
      </w:r>
      <w:r w:rsidRPr="00D0658C">
        <w:rPr>
          <w:rFonts w:cs="Times New Roman"/>
          <w:sz w:val="20"/>
          <w:szCs w:val="20"/>
          <w:lang w:bidi="ar-EG"/>
        </w:rPr>
        <w:t xml:space="preserve"> </w:t>
      </w:r>
      <w:proofErr w:type="spellStart"/>
      <w:r w:rsidRPr="00D0658C">
        <w:rPr>
          <w:rFonts w:cs="Times New Roman"/>
          <w:sz w:val="20"/>
          <w:szCs w:val="20"/>
          <w:lang w:bidi="ar-EG"/>
        </w:rPr>
        <w:t>Prolactin</w:t>
      </w:r>
      <w:proofErr w:type="spellEnd"/>
      <w:r w:rsidRPr="00D0658C">
        <w:rPr>
          <w:rFonts w:cs="Times New Roman"/>
          <w:sz w:val="20"/>
          <w:szCs w:val="20"/>
          <w:lang w:bidi="ar-EG"/>
        </w:rPr>
        <w:t xml:space="preserve"> structure and function </w:t>
      </w:r>
      <w:proofErr w:type="spellStart"/>
      <w:r w:rsidRPr="00D0658C">
        <w:rPr>
          <w:rFonts w:cs="Times New Roman"/>
          <w:sz w:val="20"/>
          <w:szCs w:val="20"/>
          <w:lang w:bidi="ar-EG"/>
        </w:rPr>
        <w:t>physiol</w:t>
      </w:r>
      <w:proofErr w:type="spellEnd"/>
      <w:r w:rsidRPr="00D0658C">
        <w:rPr>
          <w:rFonts w:cs="Times New Roman"/>
          <w:sz w:val="20"/>
          <w:szCs w:val="20"/>
          <w:lang w:bidi="ar-EG"/>
        </w:rPr>
        <w:t xml:space="preserve"> Rev.80, 1523</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proofErr w:type="spellStart"/>
      <w:r w:rsidRPr="00D0658C">
        <w:rPr>
          <w:rFonts w:cs="Times New Roman"/>
          <w:bCs/>
          <w:sz w:val="20"/>
          <w:szCs w:val="20"/>
          <w:lang w:bidi="ar-EG"/>
        </w:rPr>
        <w:t>Ganong</w:t>
      </w:r>
      <w:proofErr w:type="spellEnd"/>
      <w:r w:rsidRPr="00D0658C">
        <w:rPr>
          <w:rFonts w:cs="Times New Roman"/>
          <w:bCs/>
          <w:sz w:val="20"/>
          <w:szCs w:val="20"/>
          <w:lang w:bidi="ar-EG"/>
        </w:rPr>
        <w:t>, W (2000)</w:t>
      </w:r>
      <w:r w:rsidRPr="00D0658C">
        <w:rPr>
          <w:rFonts w:cs="Times New Roman"/>
          <w:sz w:val="20"/>
          <w:szCs w:val="20"/>
          <w:lang w:bidi="ar-EG"/>
        </w:rPr>
        <w:t xml:space="preserve"> Review of Medical Physiology </w:t>
      </w:r>
      <w:proofErr w:type="spellStart"/>
      <w:r w:rsidRPr="00D0658C">
        <w:rPr>
          <w:rFonts w:cs="Times New Roman"/>
          <w:sz w:val="20"/>
          <w:szCs w:val="20"/>
          <w:lang w:bidi="ar-EG"/>
        </w:rPr>
        <w:t>Alange</w:t>
      </w:r>
      <w:proofErr w:type="spellEnd"/>
      <w:r w:rsidRPr="00D0658C">
        <w:rPr>
          <w:rFonts w:cs="Times New Roman"/>
          <w:sz w:val="20"/>
          <w:szCs w:val="20"/>
          <w:lang w:bidi="ar-EG"/>
        </w:rPr>
        <w:t xml:space="preserve"> Medical Book, USA</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proofErr w:type="spellStart"/>
      <w:r w:rsidRPr="00D0658C">
        <w:rPr>
          <w:rFonts w:cs="Times New Roman"/>
          <w:bCs/>
          <w:sz w:val="20"/>
          <w:szCs w:val="20"/>
          <w:lang w:bidi="ar-EG"/>
        </w:rPr>
        <w:t>Gimpl</w:t>
      </w:r>
      <w:proofErr w:type="spellEnd"/>
      <w:r w:rsidRPr="00D0658C">
        <w:rPr>
          <w:rFonts w:cs="Times New Roman"/>
          <w:bCs/>
          <w:sz w:val="20"/>
          <w:szCs w:val="20"/>
          <w:lang w:bidi="ar-EG"/>
        </w:rPr>
        <w:t>, G, Fahrenhol3, F. (2001)</w:t>
      </w:r>
      <w:r w:rsidRPr="00D0658C">
        <w:rPr>
          <w:rFonts w:cs="Times New Roman"/>
          <w:sz w:val="20"/>
          <w:szCs w:val="20"/>
          <w:lang w:bidi="ar-EG"/>
        </w:rPr>
        <w:t xml:space="preserve"> </w:t>
      </w:r>
      <w:proofErr w:type="gramStart"/>
      <w:r w:rsidRPr="00D0658C">
        <w:rPr>
          <w:rFonts w:cs="Times New Roman"/>
          <w:sz w:val="20"/>
          <w:szCs w:val="20"/>
          <w:lang w:bidi="ar-EG"/>
        </w:rPr>
        <w:t>The</w:t>
      </w:r>
      <w:proofErr w:type="gramEnd"/>
      <w:r w:rsidRPr="00D0658C">
        <w:rPr>
          <w:rFonts w:cs="Times New Roman"/>
          <w:sz w:val="20"/>
          <w:szCs w:val="20"/>
          <w:lang w:bidi="ar-EG"/>
        </w:rPr>
        <w:t xml:space="preserve"> </w:t>
      </w:r>
      <w:proofErr w:type="spellStart"/>
      <w:r w:rsidRPr="00D0658C">
        <w:rPr>
          <w:rFonts w:cs="Times New Roman"/>
          <w:sz w:val="20"/>
          <w:szCs w:val="20"/>
          <w:lang w:bidi="ar-EG"/>
        </w:rPr>
        <w:t>Oxytocin</w:t>
      </w:r>
      <w:proofErr w:type="spellEnd"/>
      <w:r w:rsidRPr="00D0658C">
        <w:rPr>
          <w:rFonts w:cs="Times New Roman"/>
          <w:sz w:val="20"/>
          <w:szCs w:val="20"/>
          <w:lang w:bidi="ar-EG"/>
        </w:rPr>
        <w:t xml:space="preserve"> Receptor System Physiol. Rev. 81, 629</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proofErr w:type="spellStart"/>
      <w:r w:rsidRPr="00D0658C">
        <w:rPr>
          <w:rFonts w:cs="Times New Roman"/>
          <w:bCs/>
          <w:sz w:val="20"/>
          <w:szCs w:val="20"/>
          <w:lang w:bidi="ar-EG"/>
        </w:rPr>
        <w:t>Goffin</w:t>
      </w:r>
      <w:proofErr w:type="spellEnd"/>
      <w:r w:rsidRPr="00D0658C">
        <w:rPr>
          <w:rFonts w:cs="Times New Roman"/>
          <w:bCs/>
          <w:sz w:val="20"/>
          <w:szCs w:val="20"/>
          <w:lang w:bidi="ar-EG"/>
        </w:rPr>
        <w:t xml:space="preserve">, V. </w:t>
      </w:r>
      <w:proofErr w:type="spellStart"/>
      <w:r w:rsidRPr="00D0658C">
        <w:rPr>
          <w:rFonts w:cs="Times New Roman"/>
          <w:bCs/>
          <w:sz w:val="20"/>
          <w:szCs w:val="20"/>
          <w:lang w:bidi="ar-EG"/>
        </w:rPr>
        <w:t>Binart</w:t>
      </w:r>
      <w:proofErr w:type="spellEnd"/>
      <w:r w:rsidRPr="00D0658C">
        <w:rPr>
          <w:rFonts w:cs="Times New Roman"/>
          <w:bCs/>
          <w:sz w:val="20"/>
          <w:szCs w:val="20"/>
          <w:lang w:bidi="ar-EG"/>
        </w:rPr>
        <w:t xml:space="preserve">, N, </w:t>
      </w:r>
      <w:proofErr w:type="spellStart"/>
      <w:r w:rsidRPr="00D0658C">
        <w:rPr>
          <w:rFonts w:cs="Times New Roman"/>
          <w:bCs/>
          <w:sz w:val="20"/>
          <w:szCs w:val="20"/>
          <w:lang w:bidi="ar-EG"/>
        </w:rPr>
        <w:t>Tauraine</w:t>
      </w:r>
      <w:proofErr w:type="spellEnd"/>
      <w:r w:rsidRPr="00D0658C">
        <w:rPr>
          <w:rFonts w:cs="Times New Roman"/>
          <w:bCs/>
          <w:sz w:val="20"/>
          <w:szCs w:val="20"/>
          <w:lang w:bidi="ar-EG"/>
        </w:rPr>
        <w:t xml:space="preserve"> IP (2002)</w:t>
      </w:r>
      <w:r w:rsidRPr="00D0658C">
        <w:rPr>
          <w:rFonts w:cs="Times New Roman"/>
          <w:sz w:val="20"/>
          <w:szCs w:val="20"/>
          <w:lang w:bidi="ar-EG"/>
        </w:rPr>
        <w:t xml:space="preserve"> </w:t>
      </w:r>
      <w:proofErr w:type="spellStart"/>
      <w:r w:rsidRPr="00D0658C">
        <w:rPr>
          <w:rFonts w:cs="Times New Roman"/>
          <w:sz w:val="20"/>
          <w:szCs w:val="20"/>
          <w:lang w:bidi="ar-EG"/>
        </w:rPr>
        <w:t>Prolactin</w:t>
      </w:r>
      <w:proofErr w:type="spellEnd"/>
      <w:r w:rsidRPr="00D0658C">
        <w:rPr>
          <w:rFonts w:cs="Times New Roman"/>
          <w:sz w:val="20"/>
          <w:szCs w:val="20"/>
          <w:lang w:bidi="ar-EG"/>
        </w:rPr>
        <w:t>: the new biology of an old hormone</w:t>
      </w:r>
      <w:r w:rsidR="00D0658C">
        <w:rPr>
          <w:rFonts w:cs="Times New Roman"/>
          <w:sz w:val="20"/>
          <w:szCs w:val="20"/>
          <w:lang w:bidi="ar-EG"/>
        </w:rPr>
        <w:t xml:space="preserve"> </w:t>
      </w:r>
      <w:r w:rsidRPr="00D0658C">
        <w:rPr>
          <w:rFonts w:cs="Times New Roman"/>
          <w:sz w:val="20"/>
          <w:szCs w:val="20"/>
          <w:lang w:bidi="ar-EG"/>
        </w:rPr>
        <w:t>Anna Rev Physiology 64</w:t>
      </w:r>
      <w:r w:rsidR="00D0658C">
        <w:rPr>
          <w:rFonts w:cs="Times New Roman"/>
          <w:sz w:val="20"/>
          <w:szCs w:val="20"/>
          <w:lang w:bidi="ar-EG"/>
        </w:rPr>
        <w:t>:</w:t>
      </w:r>
      <w:r w:rsidRPr="00D0658C">
        <w:rPr>
          <w:rFonts w:cs="Times New Roman"/>
          <w:sz w:val="20"/>
          <w:szCs w:val="20"/>
          <w:lang w:bidi="ar-EG"/>
        </w:rPr>
        <w:t xml:space="preserve"> 47</w:t>
      </w:r>
      <w:r w:rsidR="00D0658C" w:rsidRPr="00D0658C">
        <w:rPr>
          <w:rFonts w:cs="Times New Roman" w:hint="eastAsia"/>
          <w:sz w:val="20"/>
          <w:szCs w:val="20"/>
          <w:lang w:eastAsia="zh-CN" w:bidi="ar-EG"/>
        </w:rPr>
        <w:t>.</w:t>
      </w:r>
    </w:p>
    <w:p w:rsidR="007A1DC1" w:rsidRPr="00D0658C" w:rsidRDefault="00DF375B"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t xml:space="preserve">Gruber, C, T </w:t>
      </w:r>
      <w:proofErr w:type="spellStart"/>
      <w:r w:rsidRPr="00D0658C">
        <w:rPr>
          <w:rFonts w:cs="Times New Roman"/>
          <w:bCs/>
          <w:sz w:val="20"/>
          <w:szCs w:val="20"/>
          <w:lang w:bidi="ar-EG"/>
        </w:rPr>
        <w:t>Schugg</w:t>
      </w:r>
      <w:r w:rsidR="007A1DC1" w:rsidRPr="00D0658C">
        <w:rPr>
          <w:rFonts w:cs="Times New Roman"/>
          <w:bCs/>
          <w:sz w:val="20"/>
          <w:szCs w:val="20"/>
          <w:lang w:bidi="ar-EG"/>
        </w:rPr>
        <w:t>uel</w:t>
      </w:r>
      <w:proofErr w:type="spellEnd"/>
      <w:r w:rsidR="007A1DC1" w:rsidRPr="00D0658C">
        <w:rPr>
          <w:rFonts w:cs="Times New Roman"/>
          <w:bCs/>
          <w:sz w:val="20"/>
          <w:szCs w:val="20"/>
          <w:lang w:bidi="ar-EG"/>
        </w:rPr>
        <w:t xml:space="preserve">, W. </w:t>
      </w:r>
      <w:proofErr w:type="spellStart"/>
      <w:r w:rsidR="007A1DC1" w:rsidRPr="00D0658C">
        <w:rPr>
          <w:rFonts w:cs="Times New Roman"/>
          <w:bCs/>
          <w:sz w:val="20"/>
          <w:szCs w:val="20"/>
          <w:lang w:bidi="ar-EG"/>
        </w:rPr>
        <w:t>Schneeberger</w:t>
      </w:r>
      <w:proofErr w:type="spellEnd"/>
      <w:r w:rsidR="007A1DC1" w:rsidRPr="00D0658C">
        <w:rPr>
          <w:rFonts w:cs="Times New Roman"/>
          <w:bCs/>
          <w:sz w:val="20"/>
          <w:szCs w:val="20"/>
          <w:lang w:bidi="ar-EG"/>
        </w:rPr>
        <w:t>, C (2005)</w:t>
      </w:r>
      <w:r w:rsidR="007A1DC1" w:rsidRPr="00D0658C">
        <w:rPr>
          <w:rFonts w:cs="Times New Roman"/>
          <w:sz w:val="20"/>
          <w:szCs w:val="20"/>
          <w:lang w:bidi="ar-EG"/>
        </w:rPr>
        <w:t xml:space="preserve"> Production and actions of estrogens </w:t>
      </w:r>
      <w:proofErr w:type="spellStart"/>
      <w:r w:rsidR="007A1DC1" w:rsidRPr="00D0658C">
        <w:rPr>
          <w:rFonts w:cs="Times New Roman"/>
          <w:sz w:val="20"/>
          <w:szCs w:val="20"/>
          <w:lang w:bidi="ar-EG"/>
        </w:rPr>
        <w:t>NEngl</w:t>
      </w:r>
      <w:proofErr w:type="spellEnd"/>
      <w:r w:rsidR="007A1DC1" w:rsidRPr="00D0658C">
        <w:rPr>
          <w:rFonts w:cs="Times New Roman"/>
          <w:sz w:val="20"/>
          <w:szCs w:val="20"/>
          <w:lang w:bidi="ar-EG"/>
        </w:rPr>
        <w:t>. J Med 346, 340</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t>Guyton, A and Hall, E (2006)</w:t>
      </w:r>
      <w:r w:rsidRPr="00D0658C">
        <w:rPr>
          <w:rFonts w:cs="Times New Roman"/>
          <w:sz w:val="20"/>
          <w:szCs w:val="20"/>
          <w:lang w:bidi="ar-EG"/>
        </w:rPr>
        <w:t xml:space="preserve"> Medical Physiology</w:t>
      </w:r>
      <w:r w:rsidR="00D0658C">
        <w:rPr>
          <w:rFonts w:cs="Times New Roman"/>
          <w:sz w:val="20"/>
          <w:szCs w:val="20"/>
          <w:lang w:bidi="ar-EG"/>
        </w:rPr>
        <w:t>.</w:t>
      </w:r>
      <w:r w:rsidRPr="00D0658C">
        <w:rPr>
          <w:rFonts w:cs="Times New Roman"/>
          <w:sz w:val="20"/>
          <w:szCs w:val="20"/>
          <w:lang w:bidi="ar-EG"/>
        </w:rPr>
        <w:t xml:space="preserve"> NMS, UK</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lastRenderedPageBreak/>
        <w:t xml:space="preserve">Hussein, </w:t>
      </w:r>
      <w:proofErr w:type="spellStart"/>
      <w:r w:rsidRPr="00D0658C">
        <w:rPr>
          <w:rFonts w:cs="Times New Roman"/>
          <w:bCs/>
          <w:sz w:val="20"/>
          <w:szCs w:val="20"/>
          <w:lang w:bidi="ar-EG"/>
        </w:rPr>
        <w:t>Heshmat</w:t>
      </w:r>
      <w:proofErr w:type="spellEnd"/>
      <w:r w:rsidRPr="00D0658C">
        <w:rPr>
          <w:rFonts w:cs="Times New Roman"/>
          <w:bCs/>
          <w:sz w:val="20"/>
          <w:szCs w:val="20"/>
          <w:lang w:bidi="ar-EG"/>
        </w:rPr>
        <w:t xml:space="preserve"> and Mohamed </w:t>
      </w:r>
      <w:proofErr w:type="spellStart"/>
      <w:r w:rsidRPr="00D0658C">
        <w:rPr>
          <w:rFonts w:cs="Times New Roman"/>
          <w:bCs/>
          <w:sz w:val="20"/>
          <w:szCs w:val="20"/>
          <w:lang w:bidi="ar-EG"/>
        </w:rPr>
        <w:t>Salah</w:t>
      </w:r>
      <w:proofErr w:type="spellEnd"/>
      <w:r w:rsidRPr="00D0658C">
        <w:rPr>
          <w:rFonts w:cs="Times New Roman"/>
          <w:bCs/>
          <w:sz w:val="20"/>
          <w:szCs w:val="20"/>
          <w:lang w:bidi="ar-EG"/>
        </w:rPr>
        <w:t xml:space="preserve"> (2009)</w:t>
      </w:r>
      <w:r w:rsidRPr="00D0658C">
        <w:rPr>
          <w:rFonts w:cs="Times New Roman"/>
          <w:sz w:val="20"/>
          <w:szCs w:val="20"/>
          <w:lang w:bidi="ar-EG"/>
        </w:rPr>
        <w:t xml:space="preserve"> Sport biology and health Book Center Publ. Cairo</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t>Jeff, G and Barbara, G (2012)</w:t>
      </w:r>
      <w:r w:rsidRPr="00D0658C">
        <w:rPr>
          <w:rFonts w:cs="Times New Roman"/>
          <w:sz w:val="20"/>
          <w:szCs w:val="20"/>
          <w:lang w:bidi="ar-EG"/>
        </w:rPr>
        <w:t xml:space="preserve"> Women's complete guide to walking Meyer &amp; Meyer Sport, UK</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proofErr w:type="spellStart"/>
      <w:r w:rsidRPr="00D0658C">
        <w:rPr>
          <w:rFonts w:cs="Times New Roman"/>
          <w:bCs/>
          <w:sz w:val="20"/>
          <w:szCs w:val="20"/>
          <w:lang w:bidi="ar-EG"/>
        </w:rPr>
        <w:t>Khalaf</w:t>
      </w:r>
      <w:proofErr w:type="spellEnd"/>
      <w:r w:rsidRPr="00D0658C">
        <w:rPr>
          <w:rFonts w:cs="Times New Roman"/>
          <w:bCs/>
          <w:sz w:val="20"/>
          <w:szCs w:val="20"/>
          <w:lang w:bidi="ar-EG"/>
        </w:rPr>
        <w:t>, Y</w:t>
      </w:r>
      <w:r w:rsidR="00D0658C">
        <w:rPr>
          <w:rFonts w:cs="Times New Roman"/>
          <w:sz w:val="20"/>
          <w:szCs w:val="20"/>
          <w:lang w:bidi="ar-EG"/>
        </w:rPr>
        <w:t>:</w:t>
      </w:r>
      <w:r w:rsidRPr="00D0658C">
        <w:rPr>
          <w:rFonts w:cs="Times New Roman"/>
          <w:sz w:val="20"/>
          <w:szCs w:val="20"/>
          <w:lang w:bidi="ar-EG"/>
        </w:rPr>
        <w:t xml:space="preserve"> ABC of </w:t>
      </w:r>
      <w:proofErr w:type="spellStart"/>
      <w:r w:rsidRPr="00D0658C">
        <w:rPr>
          <w:rFonts w:cs="Times New Roman"/>
          <w:sz w:val="20"/>
          <w:szCs w:val="20"/>
          <w:lang w:bidi="ar-EG"/>
        </w:rPr>
        <w:t>subfertility</w:t>
      </w:r>
      <w:proofErr w:type="spellEnd"/>
      <w:r w:rsidRPr="00D0658C">
        <w:rPr>
          <w:rFonts w:cs="Times New Roman"/>
          <w:sz w:val="20"/>
          <w:szCs w:val="20"/>
          <w:lang w:bidi="ar-EG"/>
        </w:rPr>
        <w:t xml:space="preserve"> BMJ 327,610</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t>Lorenzo, J (2003)</w:t>
      </w:r>
      <w:r w:rsidRPr="00D0658C">
        <w:rPr>
          <w:rFonts w:cs="Times New Roman"/>
          <w:sz w:val="20"/>
          <w:szCs w:val="20"/>
          <w:lang w:bidi="ar-EG"/>
        </w:rPr>
        <w:t xml:space="preserve"> A new hypothesis for how sex steroid hormones regulate bone mass J </w:t>
      </w:r>
      <w:proofErr w:type="spellStart"/>
      <w:r w:rsidRPr="00D0658C">
        <w:rPr>
          <w:rFonts w:cs="Times New Roman"/>
          <w:sz w:val="20"/>
          <w:szCs w:val="20"/>
          <w:lang w:bidi="ar-EG"/>
        </w:rPr>
        <w:t>Clin</w:t>
      </w:r>
      <w:proofErr w:type="spellEnd"/>
      <w:r w:rsidRPr="00D0658C">
        <w:rPr>
          <w:rFonts w:cs="Times New Roman"/>
          <w:sz w:val="20"/>
          <w:szCs w:val="20"/>
          <w:lang w:bidi="ar-EG"/>
        </w:rPr>
        <w:t xml:space="preserve"> Inv. 111</w:t>
      </w:r>
      <w:proofErr w:type="gramStart"/>
      <w:r w:rsidRPr="00D0658C">
        <w:rPr>
          <w:rFonts w:cs="Times New Roman"/>
          <w:sz w:val="20"/>
          <w:szCs w:val="20"/>
          <w:lang w:bidi="ar-EG"/>
        </w:rPr>
        <w:t>,1641</w:t>
      </w:r>
      <w:proofErr w:type="gramEnd"/>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t>Matthews, J and Gustafson, J (2003):</w:t>
      </w:r>
      <w:r w:rsidRPr="00D0658C">
        <w:rPr>
          <w:rFonts w:cs="Times New Roman"/>
          <w:sz w:val="20"/>
          <w:szCs w:val="20"/>
          <w:lang w:bidi="ar-EG"/>
        </w:rPr>
        <w:t xml:space="preserve"> Estrogen signaling Mol </w:t>
      </w:r>
      <w:proofErr w:type="spellStart"/>
      <w:r w:rsidRPr="00D0658C">
        <w:rPr>
          <w:rFonts w:cs="Times New Roman"/>
          <w:sz w:val="20"/>
          <w:szCs w:val="20"/>
          <w:lang w:bidi="ar-EG"/>
        </w:rPr>
        <w:t>Interv</w:t>
      </w:r>
      <w:proofErr w:type="spellEnd"/>
      <w:r w:rsidRPr="00D0658C">
        <w:rPr>
          <w:rFonts w:cs="Times New Roman"/>
          <w:sz w:val="20"/>
          <w:szCs w:val="20"/>
          <w:lang w:bidi="ar-EG"/>
        </w:rPr>
        <w:t xml:space="preserve"> 3,281</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lastRenderedPageBreak/>
        <w:t xml:space="preserve">Mc </w:t>
      </w:r>
      <w:proofErr w:type="spellStart"/>
      <w:r w:rsidRPr="00D0658C">
        <w:rPr>
          <w:rFonts w:cs="Times New Roman"/>
          <w:bCs/>
          <w:sz w:val="20"/>
          <w:szCs w:val="20"/>
          <w:lang w:bidi="ar-EG"/>
        </w:rPr>
        <w:t>Laughin</w:t>
      </w:r>
      <w:proofErr w:type="spellEnd"/>
      <w:r w:rsidRPr="00D0658C">
        <w:rPr>
          <w:rFonts w:cs="Times New Roman"/>
          <w:bCs/>
          <w:sz w:val="20"/>
          <w:szCs w:val="20"/>
          <w:lang w:bidi="ar-EG"/>
        </w:rPr>
        <w:t xml:space="preserve">, D, </w:t>
      </w:r>
      <w:proofErr w:type="spellStart"/>
      <w:r w:rsidRPr="00D0658C">
        <w:rPr>
          <w:rFonts w:cs="Times New Roman"/>
          <w:bCs/>
          <w:sz w:val="20"/>
          <w:szCs w:val="20"/>
          <w:lang w:bidi="ar-EG"/>
        </w:rPr>
        <w:t>Donahoe</w:t>
      </w:r>
      <w:proofErr w:type="spellEnd"/>
      <w:r w:rsidRPr="00D0658C">
        <w:rPr>
          <w:rFonts w:cs="Times New Roman"/>
          <w:bCs/>
          <w:sz w:val="20"/>
          <w:szCs w:val="20"/>
          <w:lang w:bidi="ar-EG"/>
        </w:rPr>
        <w:t>, P (2004)</w:t>
      </w:r>
      <w:r w:rsidRPr="00D0658C">
        <w:rPr>
          <w:rFonts w:cs="Times New Roman"/>
          <w:sz w:val="20"/>
          <w:szCs w:val="20"/>
          <w:lang w:bidi="ar-EG"/>
        </w:rPr>
        <w:t xml:space="preserve"> Sex determination and differentiation N. Engl. J Med, 350,367</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proofErr w:type="spellStart"/>
      <w:r w:rsidRPr="00D0658C">
        <w:rPr>
          <w:rFonts w:cs="Times New Roman"/>
          <w:bCs/>
          <w:sz w:val="20"/>
          <w:szCs w:val="20"/>
          <w:lang w:bidi="ar-EG"/>
        </w:rPr>
        <w:t>Moreira</w:t>
      </w:r>
      <w:proofErr w:type="spellEnd"/>
      <w:r w:rsidRPr="00D0658C">
        <w:rPr>
          <w:rFonts w:cs="Times New Roman"/>
          <w:bCs/>
          <w:sz w:val="20"/>
          <w:szCs w:val="20"/>
          <w:lang w:bidi="ar-EG"/>
        </w:rPr>
        <w:t xml:space="preserve">, A, Mc </w:t>
      </w:r>
      <w:proofErr w:type="spellStart"/>
      <w:r w:rsidRPr="00D0658C">
        <w:rPr>
          <w:rFonts w:cs="Times New Roman"/>
          <w:bCs/>
          <w:sz w:val="20"/>
          <w:szCs w:val="20"/>
          <w:lang w:bidi="ar-EG"/>
        </w:rPr>
        <w:t>Guigan</w:t>
      </w:r>
      <w:proofErr w:type="spellEnd"/>
      <w:r w:rsidRPr="00D0658C">
        <w:rPr>
          <w:rFonts w:cs="Times New Roman"/>
          <w:bCs/>
          <w:sz w:val="20"/>
          <w:szCs w:val="20"/>
          <w:lang w:bidi="ar-EG"/>
        </w:rPr>
        <w:t xml:space="preserve">, M, </w:t>
      </w:r>
      <w:proofErr w:type="spellStart"/>
      <w:r w:rsidRPr="00D0658C">
        <w:rPr>
          <w:rFonts w:cs="Times New Roman"/>
          <w:bCs/>
          <w:sz w:val="20"/>
          <w:szCs w:val="20"/>
          <w:lang w:bidi="ar-EG"/>
        </w:rPr>
        <w:t>Arruda</w:t>
      </w:r>
      <w:proofErr w:type="spellEnd"/>
      <w:r w:rsidRPr="00D0658C">
        <w:rPr>
          <w:rFonts w:cs="Times New Roman"/>
          <w:bCs/>
          <w:sz w:val="20"/>
          <w:szCs w:val="20"/>
          <w:lang w:bidi="ar-EG"/>
        </w:rPr>
        <w:t>, A</w:t>
      </w:r>
      <w:proofErr w:type="gramStart"/>
      <w:r w:rsidR="00D0658C">
        <w:rPr>
          <w:rFonts w:cs="Times New Roman"/>
          <w:bCs/>
          <w:sz w:val="20"/>
          <w:szCs w:val="20"/>
          <w:lang w:bidi="ar-EG"/>
        </w:rPr>
        <w:t>)</w:t>
      </w:r>
      <w:r w:rsidRPr="00D0658C">
        <w:rPr>
          <w:rFonts w:cs="Times New Roman"/>
          <w:bCs/>
          <w:sz w:val="20"/>
          <w:szCs w:val="20"/>
          <w:lang w:bidi="ar-EG"/>
        </w:rPr>
        <w:t>2012</w:t>
      </w:r>
      <w:proofErr w:type="gramEnd"/>
      <w:r w:rsidRPr="00D0658C">
        <w:rPr>
          <w:rFonts w:cs="Times New Roman"/>
          <w:bCs/>
          <w:sz w:val="20"/>
          <w:szCs w:val="20"/>
          <w:lang w:bidi="ar-EG"/>
        </w:rPr>
        <w:t>)</w:t>
      </w:r>
      <w:r w:rsidRPr="00D0658C">
        <w:rPr>
          <w:rFonts w:cs="Times New Roman"/>
          <w:sz w:val="20"/>
          <w:szCs w:val="20"/>
          <w:lang w:bidi="ar-EG"/>
        </w:rPr>
        <w:t xml:space="preserve"> Monitoring internal load parameters simulated an official basketball matches</w:t>
      </w:r>
      <w:r w:rsidR="00D0658C">
        <w:rPr>
          <w:rFonts w:cs="Times New Roman"/>
          <w:sz w:val="20"/>
          <w:szCs w:val="20"/>
          <w:lang w:bidi="ar-EG"/>
        </w:rPr>
        <w:t>.</w:t>
      </w:r>
      <w:r w:rsidRPr="00D0658C">
        <w:rPr>
          <w:rFonts w:cs="Times New Roman"/>
          <w:sz w:val="20"/>
          <w:szCs w:val="20"/>
          <w:lang w:bidi="ar-EG"/>
        </w:rPr>
        <w:t xml:space="preserve"> J. </w:t>
      </w:r>
      <w:proofErr w:type="spellStart"/>
      <w:r w:rsidRPr="00D0658C">
        <w:rPr>
          <w:rFonts w:cs="Times New Roman"/>
          <w:sz w:val="20"/>
          <w:szCs w:val="20"/>
          <w:lang w:bidi="ar-EG"/>
        </w:rPr>
        <w:t>Strenth</w:t>
      </w:r>
      <w:proofErr w:type="spellEnd"/>
      <w:r w:rsidRPr="00D0658C">
        <w:rPr>
          <w:rFonts w:cs="Times New Roman"/>
          <w:sz w:val="20"/>
          <w:szCs w:val="20"/>
          <w:lang w:bidi="ar-EG"/>
        </w:rPr>
        <w:t xml:space="preserve"> &amp; Condit. Res. 26,861</w:t>
      </w:r>
      <w:r w:rsidR="00D0658C" w:rsidRPr="00D0658C">
        <w:rPr>
          <w:rFonts w:cs="Times New Roman" w:hint="eastAsia"/>
          <w:sz w:val="20"/>
          <w:szCs w:val="20"/>
          <w:lang w:eastAsia="zh-CN" w:bidi="ar-EG"/>
        </w:rPr>
        <w:t>.</w:t>
      </w:r>
    </w:p>
    <w:p w:rsidR="007A1DC1" w:rsidRPr="00D0658C" w:rsidRDefault="007A1DC1" w:rsidP="00E6099D">
      <w:pPr>
        <w:pStyle w:val="ListParagraph"/>
        <w:numPr>
          <w:ilvl w:val="0"/>
          <w:numId w:val="17"/>
        </w:numPr>
        <w:bidi w:val="0"/>
        <w:snapToGrid w:val="0"/>
        <w:ind w:firstLineChars="0"/>
        <w:jc w:val="both"/>
        <w:rPr>
          <w:rFonts w:cs="Times New Roman"/>
          <w:sz w:val="20"/>
          <w:szCs w:val="20"/>
          <w:lang w:bidi="ar-EG"/>
        </w:rPr>
      </w:pPr>
      <w:r w:rsidRPr="00D0658C">
        <w:rPr>
          <w:rFonts w:cs="Times New Roman"/>
          <w:bCs/>
          <w:sz w:val="20"/>
          <w:szCs w:val="20"/>
          <w:lang w:bidi="ar-EG"/>
        </w:rPr>
        <w:t xml:space="preserve">Wilson, R, </w:t>
      </w:r>
      <w:proofErr w:type="spellStart"/>
      <w:r w:rsidRPr="00D0658C">
        <w:rPr>
          <w:rFonts w:cs="Times New Roman"/>
          <w:bCs/>
          <w:sz w:val="20"/>
          <w:szCs w:val="20"/>
          <w:lang w:bidi="ar-EG"/>
        </w:rPr>
        <w:t>Kesner</w:t>
      </w:r>
      <w:proofErr w:type="spellEnd"/>
      <w:r w:rsidRPr="00D0658C">
        <w:rPr>
          <w:rFonts w:cs="Times New Roman"/>
          <w:bCs/>
          <w:sz w:val="20"/>
          <w:szCs w:val="20"/>
          <w:lang w:bidi="ar-EG"/>
        </w:rPr>
        <w:t>, J, Kaufman, J (1994)</w:t>
      </w:r>
      <w:r w:rsidRPr="00D0658C">
        <w:rPr>
          <w:rFonts w:cs="Times New Roman"/>
          <w:sz w:val="20"/>
          <w:szCs w:val="20"/>
          <w:lang w:bidi="ar-EG"/>
        </w:rPr>
        <w:t xml:space="preserve"> </w:t>
      </w:r>
      <w:proofErr w:type="spellStart"/>
      <w:r w:rsidRPr="00D0658C">
        <w:rPr>
          <w:rFonts w:cs="Times New Roman"/>
          <w:sz w:val="20"/>
          <w:szCs w:val="20"/>
          <w:lang w:bidi="ar-EG"/>
        </w:rPr>
        <w:t>Electrophysiologic</w:t>
      </w:r>
      <w:proofErr w:type="spellEnd"/>
      <w:r w:rsidR="00D0658C">
        <w:rPr>
          <w:rFonts w:cs="Times New Roman"/>
          <w:sz w:val="20"/>
          <w:szCs w:val="20"/>
          <w:lang w:bidi="ar-EG"/>
        </w:rPr>
        <w:t xml:space="preserve"> </w:t>
      </w:r>
      <w:r w:rsidRPr="00D0658C">
        <w:rPr>
          <w:rFonts w:cs="Times New Roman"/>
          <w:sz w:val="20"/>
          <w:szCs w:val="20"/>
          <w:lang w:bidi="ar-EG"/>
        </w:rPr>
        <w:t xml:space="preserve">correlates of </w:t>
      </w:r>
      <w:proofErr w:type="spellStart"/>
      <w:r w:rsidRPr="00D0658C">
        <w:rPr>
          <w:rFonts w:cs="Times New Roman"/>
          <w:sz w:val="20"/>
          <w:szCs w:val="20"/>
          <w:lang w:bidi="ar-EG"/>
        </w:rPr>
        <w:t>pulsatile</w:t>
      </w:r>
      <w:proofErr w:type="spellEnd"/>
      <w:r w:rsidRPr="00D0658C">
        <w:rPr>
          <w:rFonts w:cs="Times New Roman"/>
          <w:sz w:val="20"/>
          <w:szCs w:val="20"/>
          <w:lang w:bidi="ar-EG"/>
        </w:rPr>
        <w:t xml:space="preserve"> </w:t>
      </w:r>
      <w:proofErr w:type="spellStart"/>
      <w:r w:rsidRPr="00D0658C">
        <w:rPr>
          <w:rFonts w:cs="Times New Roman"/>
          <w:sz w:val="20"/>
          <w:szCs w:val="20"/>
          <w:lang w:bidi="ar-EG"/>
        </w:rPr>
        <w:t>leutinizing</w:t>
      </w:r>
      <w:proofErr w:type="spellEnd"/>
      <w:r w:rsidRPr="00D0658C">
        <w:rPr>
          <w:rFonts w:cs="Times New Roman"/>
          <w:sz w:val="20"/>
          <w:szCs w:val="20"/>
          <w:lang w:bidi="ar-EG"/>
        </w:rPr>
        <w:t xml:space="preserve"> hormone secretion </w:t>
      </w:r>
      <w:proofErr w:type="spellStart"/>
      <w:r w:rsidRPr="00D0658C">
        <w:rPr>
          <w:rFonts w:cs="Times New Roman"/>
          <w:sz w:val="20"/>
          <w:szCs w:val="20"/>
          <w:lang w:bidi="ar-EG"/>
        </w:rPr>
        <w:t>Neuro</w:t>
      </w:r>
      <w:proofErr w:type="spellEnd"/>
      <w:r w:rsidRPr="00D0658C">
        <w:rPr>
          <w:rFonts w:cs="Times New Roman"/>
          <w:sz w:val="20"/>
          <w:szCs w:val="20"/>
          <w:lang w:bidi="ar-EG"/>
        </w:rPr>
        <w:t xml:space="preserve"> endocrinology 39,256</w:t>
      </w:r>
      <w:r w:rsidR="00D0658C" w:rsidRPr="00D0658C">
        <w:rPr>
          <w:rFonts w:cs="Times New Roman" w:hint="eastAsia"/>
          <w:sz w:val="20"/>
          <w:szCs w:val="20"/>
          <w:lang w:eastAsia="zh-CN" w:bidi="ar-EG"/>
        </w:rPr>
        <w:t>.</w:t>
      </w:r>
    </w:p>
    <w:p w:rsidR="00F064C9" w:rsidRPr="00D0658C" w:rsidRDefault="007A1DC1" w:rsidP="00E6099D">
      <w:pPr>
        <w:pStyle w:val="ListParagraph"/>
        <w:numPr>
          <w:ilvl w:val="0"/>
          <w:numId w:val="17"/>
        </w:numPr>
        <w:bidi w:val="0"/>
        <w:snapToGrid w:val="0"/>
        <w:ind w:left="425" w:firstLineChars="0" w:hanging="425"/>
        <w:jc w:val="both"/>
        <w:rPr>
          <w:rFonts w:cs="Times New Roman"/>
          <w:sz w:val="20"/>
          <w:szCs w:val="20"/>
          <w:lang w:bidi="ar-EG"/>
        </w:rPr>
      </w:pPr>
      <w:r w:rsidRPr="00D0658C">
        <w:rPr>
          <w:rFonts w:cs="Times New Roman"/>
          <w:bCs/>
          <w:sz w:val="20"/>
          <w:szCs w:val="20"/>
          <w:lang w:bidi="ar-EG"/>
        </w:rPr>
        <w:t xml:space="preserve">Yen, S, Jaffe, R, </w:t>
      </w:r>
      <w:proofErr w:type="spellStart"/>
      <w:r w:rsidRPr="00D0658C">
        <w:rPr>
          <w:rFonts w:cs="Times New Roman"/>
          <w:bCs/>
          <w:sz w:val="20"/>
          <w:szCs w:val="20"/>
          <w:lang w:bidi="ar-EG"/>
        </w:rPr>
        <w:t>Barbieri</w:t>
      </w:r>
      <w:proofErr w:type="spellEnd"/>
      <w:r w:rsidRPr="00D0658C">
        <w:rPr>
          <w:rFonts w:cs="Times New Roman"/>
          <w:bCs/>
          <w:sz w:val="20"/>
          <w:szCs w:val="20"/>
          <w:lang w:bidi="ar-EG"/>
        </w:rPr>
        <w:t>, R (1999)</w:t>
      </w:r>
      <w:r w:rsidR="00D0658C">
        <w:rPr>
          <w:rFonts w:cs="Times New Roman"/>
          <w:sz w:val="20"/>
          <w:szCs w:val="20"/>
          <w:lang w:bidi="ar-EG"/>
        </w:rPr>
        <w:t>:</w:t>
      </w:r>
      <w:r w:rsidRPr="00D0658C">
        <w:rPr>
          <w:rFonts w:cs="Times New Roman"/>
          <w:sz w:val="20"/>
          <w:szCs w:val="20"/>
          <w:lang w:bidi="ar-EG"/>
        </w:rPr>
        <w:t xml:space="preserve"> Reproductive Endocrinology 4</w:t>
      </w:r>
      <w:r w:rsidRPr="00D0658C">
        <w:rPr>
          <w:rFonts w:cs="Times New Roman"/>
          <w:sz w:val="20"/>
          <w:szCs w:val="20"/>
          <w:vertAlign w:val="superscript"/>
          <w:lang w:bidi="ar-EG"/>
        </w:rPr>
        <w:t>th</w:t>
      </w:r>
      <w:r w:rsidR="009E45B7" w:rsidRPr="00D0658C">
        <w:rPr>
          <w:rFonts w:cs="Times New Roman"/>
          <w:sz w:val="20"/>
          <w:szCs w:val="20"/>
          <w:lang w:bidi="ar-EG"/>
        </w:rPr>
        <w:t xml:space="preserve"> ed. Saunders.</w:t>
      </w:r>
      <w:r w:rsidR="00D0658C" w:rsidRPr="00D0658C">
        <w:rPr>
          <w:rFonts w:cs="Times New Roman" w:hint="eastAsia"/>
          <w:sz w:val="20"/>
          <w:szCs w:val="20"/>
          <w:lang w:eastAsia="zh-CN" w:bidi="ar-EG"/>
        </w:rPr>
        <w:t xml:space="preserve"> </w:t>
      </w:r>
    </w:p>
    <w:p w:rsidR="00E6099D" w:rsidRPr="00D0658C" w:rsidRDefault="00E6099D" w:rsidP="00E6099D">
      <w:pPr>
        <w:bidi w:val="0"/>
        <w:snapToGrid w:val="0"/>
        <w:ind w:left="425" w:hanging="425"/>
        <w:jc w:val="both"/>
        <w:rPr>
          <w:rFonts w:cs="Times New Roman"/>
          <w:sz w:val="20"/>
          <w:szCs w:val="20"/>
          <w:lang w:eastAsia="zh-CN" w:bidi="ar-EG"/>
        </w:rPr>
        <w:sectPr w:rsidR="00E6099D" w:rsidRPr="00D0658C" w:rsidSect="00D0658C">
          <w:type w:val="continuous"/>
          <w:pgSz w:w="12242" w:h="15842" w:code="1"/>
          <w:pgMar w:top="1440" w:right="1440" w:bottom="1440" w:left="1440" w:header="720" w:footer="720" w:gutter="0"/>
          <w:cols w:num="2" w:space="576"/>
          <w:docGrid w:linePitch="381"/>
        </w:sectPr>
      </w:pPr>
    </w:p>
    <w:p w:rsidR="00E6099D" w:rsidRPr="00D0658C" w:rsidRDefault="00E6099D" w:rsidP="00E6099D">
      <w:pPr>
        <w:bidi w:val="0"/>
        <w:snapToGrid w:val="0"/>
        <w:ind w:left="425" w:hanging="425"/>
        <w:jc w:val="both"/>
        <w:rPr>
          <w:rFonts w:cs="Times New Roman"/>
          <w:sz w:val="20"/>
          <w:szCs w:val="20"/>
          <w:lang w:eastAsia="zh-CN" w:bidi="ar-EG"/>
        </w:rPr>
      </w:pPr>
    </w:p>
    <w:p w:rsidR="00E6099D" w:rsidRPr="00D0658C" w:rsidRDefault="00E6099D" w:rsidP="00E6099D">
      <w:pPr>
        <w:bidi w:val="0"/>
        <w:snapToGrid w:val="0"/>
        <w:ind w:left="425" w:hanging="425"/>
        <w:jc w:val="both"/>
        <w:rPr>
          <w:rFonts w:cs="Times New Roman"/>
          <w:sz w:val="20"/>
          <w:szCs w:val="20"/>
          <w:lang w:eastAsia="zh-CN" w:bidi="ar-EG"/>
        </w:rPr>
      </w:pPr>
    </w:p>
    <w:p w:rsidR="00E6099D" w:rsidRPr="00D0658C" w:rsidRDefault="00E6099D" w:rsidP="00E6099D">
      <w:pPr>
        <w:bidi w:val="0"/>
        <w:snapToGrid w:val="0"/>
        <w:ind w:left="425" w:hanging="425"/>
        <w:jc w:val="both"/>
        <w:rPr>
          <w:rFonts w:cs="Times New Roman"/>
          <w:sz w:val="20"/>
          <w:szCs w:val="20"/>
          <w:lang w:eastAsia="zh-CN" w:bidi="ar-EG"/>
        </w:rPr>
      </w:pPr>
    </w:p>
    <w:p w:rsidR="002A0AB4" w:rsidRPr="00D0658C" w:rsidRDefault="00E6099D" w:rsidP="00E6099D">
      <w:pPr>
        <w:bidi w:val="0"/>
        <w:snapToGrid w:val="0"/>
        <w:ind w:left="425" w:hanging="425"/>
        <w:jc w:val="both"/>
        <w:rPr>
          <w:rFonts w:cs="Times New Roman"/>
          <w:sz w:val="20"/>
          <w:szCs w:val="20"/>
          <w:lang w:bidi="ar-EG"/>
        </w:rPr>
      </w:pPr>
      <w:r w:rsidRPr="00D0658C">
        <w:rPr>
          <w:rFonts w:cs="Times New Roman"/>
          <w:sz w:val="20"/>
          <w:szCs w:val="20"/>
          <w:lang w:bidi="ar-EG"/>
        </w:rPr>
        <w:t>3/13/2016</w:t>
      </w:r>
    </w:p>
    <w:sectPr w:rsidR="002A0AB4" w:rsidRPr="00D0658C" w:rsidSect="007A72CB">
      <w:type w:val="continuous"/>
      <w:pgSz w:w="12242" w:h="15842" w:code="1"/>
      <w:pgMar w:top="1440" w:right="1440" w:bottom="1440" w:left="1440" w:header="720" w:footer="720" w:gutter="0"/>
      <w:cols w:space="720"/>
      <w:bidi/>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CBB" w:rsidRDefault="00CA3CBB">
      <w:r>
        <w:separator/>
      </w:r>
    </w:p>
  </w:endnote>
  <w:endnote w:type="continuationSeparator" w:id="0">
    <w:p w:rsidR="00CA3CBB" w:rsidRDefault="00CA3C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75B" w:rsidRDefault="00616554" w:rsidP="00C72C36">
    <w:pPr>
      <w:pStyle w:val="Footer"/>
      <w:framePr w:wrap="around" w:vAnchor="text" w:hAnchor="text" w:xAlign="center" w:y="1"/>
      <w:rPr>
        <w:rStyle w:val="PageNumber"/>
      </w:rPr>
    </w:pPr>
    <w:r>
      <w:rPr>
        <w:rStyle w:val="PageNumber"/>
        <w:rtl/>
      </w:rPr>
      <w:fldChar w:fldCharType="begin"/>
    </w:r>
    <w:r w:rsidR="00DF375B">
      <w:rPr>
        <w:rStyle w:val="PageNumber"/>
      </w:rPr>
      <w:instrText xml:space="preserve">PAGE  </w:instrText>
    </w:r>
    <w:r>
      <w:rPr>
        <w:rStyle w:val="PageNumber"/>
        <w:rtl/>
      </w:rPr>
      <w:fldChar w:fldCharType="end"/>
    </w:r>
  </w:p>
  <w:p w:rsidR="00DF375B" w:rsidRDefault="00DF37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9D" w:rsidRPr="00E6099D" w:rsidRDefault="00616554" w:rsidP="00E6099D">
    <w:pPr>
      <w:bidi w:val="0"/>
      <w:jc w:val="center"/>
      <w:rPr>
        <w:rFonts w:cs="Times New Roman"/>
        <w:sz w:val="20"/>
      </w:rPr>
    </w:pPr>
    <w:r w:rsidRPr="00E6099D">
      <w:rPr>
        <w:rFonts w:cs="Times New Roman"/>
        <w:sz w:val="20"/>
      </w:rPr>
      <w:fldChar w:fldCharType="begin"/>
    </w:r>
    <w:r w:rsidR="00E6099D" w:rsidRPr="00E6099D">
      <w:rPr>
        <w:rFonts w:cs="Times New Roman"/>
        <w:sz w:val="20"/>
      </w:rPr>
      <w:instrText xml:space="preserve"> page </w:instrText>
    </w:r>
    <w:r w:rsidRPr="00E6099D">
      <w:rPr>
        <w:rFonts w:cs="Times New Roman"/>
        <w:sz w:val="20"/>
      </w:rPr>
      <w:fldChar w:fldCharType="separate"/>
    </w:r>
    <w:r w:rsidR="00D0658C">
      <w:rPr>
        <w:rFonts w:cs="Times New Roman"/>
        <w:noProof/>
        <w:sz w:val="20"/>
      </w:rPr>
      <w:t>77</w:t>
    </w:r>
    <w:r w:rsidRPr="00E6099D">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CBB" w:rsidRDefault="00CA3CBB">
      <w:r>
        <w:separator/>
      </w:r>
    </w:p>
  </w:footnote>
  <w:footnote w:type="continuationSeparator" w:id="0">
    <w:p w:rsidR="00CA3CBB" w:rsidRDefault="00CA3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99D" w:rsidRPr="00E6099D" w:rsidRDefault="00E6099D" w:rsidP="00E6099D">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E6099D">
      <w:rPr>
        <w:rFonts w:cs="Times New Roman" w:hint="eastAsia"/>
        <w:sz w:val="20"/>
        <w:szCs w:val="20"/>
      </w:rPr>
      <w:tab/>
    </w:r>
    <w:r w:rsidRPr="00E6099D">
      <w:rPr>
        <w:rFonts w:cs="Times New Roman"/>
        <w:sz w:val="20"/>
        <w:szCs w:val="20"/>
      </w:rPr>
      <w:t>New York Science Journal 201</w:t>
    </w:r>
    <w:r w:rsidRPr="00E6099D">
      <w:rPr>
        <w:rFonts w:cs="Times New Roman" w:hint="eastAsia"/>
        <w:sz w:val="20"/>
        <w:szCs w:val="20"/>
      </w:rPr>
      <w:t>6</w:t>
    </w:r>
    <w:proofErr w:type="gramStart"/>
    <w:r w:rsidRPr="00E6099D">
      <w:rPr>
        <w:rFonts w:cs="Times New Roman"/>
        <w:sz w:val="20"/>
        <w:szCs w:val="20"/>
      </w:rPr>
      <w:t>;</w:t>
    </w:r>
    <w:r w:rsidRPr="00E6099D">
      <w:rPr>
        <w:rFonts w:cs="Times New Roman" w:hint="eastAsia"/>
        <w:sz w:val="20"/>
        <w:szCs w:val="20"/>
      </w:rPr>
      <w:t>9</w:t>
    </w:r>
    <w:proofErr w:type="gramEnd"/>
    <w:r w:rsidRPr="00E6099D">
      <w:rPr>
        <w:rFonts w:cs="Times New Roman"/>
        <w:sz w:val="20"/>
        <w:szCs w:val="20"/>
      </w:rPr>
      <w:t>(</w:t>
    </w:r>
    <w:r w:rsidRPr="00E6099D">
      <w:rPr>
        <w:rFonts w:cs="Times New Roman" w:hint="eastAsia"/>
        <w:sz w:val="20"/>
        <w:szCs w:val="20"/>
      </w:rPr>
      <w:t>3</w:t>
    </w:r>
    <w:r w:rsidRPr="00E6099D">
      <w:rPr>
        <w:rFonts w:cs="Times New Roman"/>
        <w:sz w:val="20"/>
        <w:szCs w:val="20"/>
      </w:rPr>
      <w:t>)</w:t>
    </w:r>
    <w:r w:rsidRPr="00E6099D">
      <w:rPr>
        <w:rFonts w:cs="Times New Roman"/>
        <w:iCs/>
        <w:sz w:val="20"/>
        <w:szCs w:val="20"/>
      </w:rPr>
      <w:t xml:space="preserve">     </w:t>
    </w:r>
    <w:r w:rsidRPr="00E6099D">
      <w:rPr>
        <w:rFonts w:cs="Times New Roman" w:hint="eastAsia"/>
        <w:iCs/>
        <w:sz w:val="20"/>
        <w:szCs w:val="20"/>
      </w:rPr>
      <w:tab/>
    </w:r>
    <w:r w:rsidRPr="00E6099D">
      <w:rPr>
        <w:rFonts w:cs="Times New Roman"/>
        <w:iCs/>
        <w:sz w:val="20"/>
        <w:szCs w:val="20"/>
      </w:rPr>
      <w:t xml:space="preserve"> </w:t>
    </w:r>
    <w:r w:rsidRPr="00E6099D">
      <w:rPr>
        <w:rFonts w:cs="Times New Roman" w:hint="eastAsia"/>
        <w:iCs/>
        <w:sz w:val="20"/>
        <w:szCs w:val="20"/>
      </w:rPr>
      <w:t xml:space="preserve"> </w:t>
    </w:r>
    <w:r w:rsidRPr="00E6099D">
      <w:rPr>
        <w:rFonts w:cs="Times New Roman"/>
        <w:iCs/>
        <w:sz w:val="20"/>
        <w:szCs w:val="20"/>
      </w:rPr>
      <w:t xml:space="preserve">   </w:t>
    </w:r>
    <w:hyperlink r:id="rId1" w:history="1">
      <w:r w:rsidRPr="00E6099D">
        <w:rPr>
          <w:rStyle w:val="Hyperlink"/>
          <w:rFonts w:cs="Times New Roman"/>
          <w:sz w:val="20"/>
          <w:szCs w:val="20"/>
        </w:rPr>
        <w:t>http://www.sciencepub.net/newyork</w:t>
      </w:r>
    </w:hyperlink>
  </w:p>
  <w:p w:rsidR="00E6099D" w:rsidRPr="00E6099D" w:rsidRDefault="00E6099D" w:rsidP="00E6099D">
    <w:pPr>
      <w:tabs>
        <w:tab w:val="left" w:pos="851"/>
        <w:tab w:val="left" w:pos="7200"/>
        <w:tab w:val="right" w:pos="8364"/>
      </w:tabs>
      <w:bidi w:val="0"/>
      <w:adjustRightInd w:val="0"/>
      <w:snapToGrid w:val="0"/>
      <w:jc w:val="both"/>
      <w:rPr>
        <w:rFonts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FCE3C2"/>
    <w:lvl w:ilvl="0">
      <w:numFmt w:val="bullet"/>
      <w:lvlText w:val="*"/>
      <w:lvlJc w:val="left"/>
    </w:lvl>
  </w:abstractNum>
  <w:abstractNum w:abstractNumId="1">
    <w:nsid w:val="000A1F4B"/>
    <w:multiLevelType w:val="hybridMultilevel"/>
    <w:tmpl w:val="5328AB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3F13D5"/>
    <w:multiLevelType w:val="singleLevel"/>
    <w:tmpl w:val="0EF4F4D6"/>
    <w:lvl w:ilvl="0">
      <w:start w:val="12"/>
      <w:numFmt w:val="decimal"/>
      <w:lvlText w:val="(%1)"/>
      <w:legacy w:legacy="1" w:legacySpace="0" w:legacyIndent="670"/>
      <w:lvlJc w:val="left"/>
      <w:rPr>
        <w:rFonts w:ascii="Times New Roman" w:hAnsi="Times New Roman" w:cs="Times New Roman" w:hint="default"/>
      </w:rPr>
    </w:lvl>
  </w:abstractNum>
  <w:abstractNum w:abstractNumId="3">
    <w:nsid w:val="0CD739B9"/>
    <w:multiLevelType w:val="singleLevel"/>
    <w:tmpl w:val="055AB08A"/>
    <w:lvl w:ilvl="0">
      <w:start w:val="1"/>
      <w:numFmt w:val="decimal"/>
      <w:lvlText w:val="%1."/>
      <w:legacy w:legacy="1" w:legacySpace="0" w:legacyIndent="425"/>
      <w:lvlJc w:val="left"/>
      <w:rPr>
        <w:rFonts w:ascii="Times New Roman" w:hAnsi="Times New Roman" w:cs="Times New Roman" w:hint="default"/>
      </w:rPr>
    </w:lvl>
  </w:abstractNum>
  <w:abstractNum w:abstractNumId="4">
    <w:nsid w:val="0E562870"/>
    <w:multiLevelType w:val="hybridMultilevel"/>
    <w:tmpl w:val="51FEFB68"/>
    <w:lvl w:ilvl="0" w:tplc="FFEC902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C002B0"/>
    <w:multiLevelType w:val="singleLevel"/>
    <w:tmpl w:val="80BC0AD6"/>
    <w:lvl w:ilvl="0">
      <w:start w:val="2"/>
      <w:numFmt w:val="decimal"/>
      <w:lvlText w:val="(%1)"/>
      <w:legacy w:legacy="1" w:legacySpace="0" w:legacyIndent="695"/>
      <w:lvlJc w:val="left"/>
      <w:rPr>
        <w:rFonts w:ascii="Times New Roman" w:hAnsi="Times New Roman" w:cs="Times New Roman" w:hint="default"/>
      </w:rPr>
    </w:lvl>
  </w:abstractNum>
  <w:abstractNum w:abstractNumId="6">
    <w:nsid w:val="25277DFA"/>
    <w:multiLevelType w:val="hybridMultilevel"/>
    <w:tmpl w:val="CA9409FE"/>
    <w:lvl w:ilvl="0" w:tplc="F4A05CE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D84806"/>
    <w:multiLevelType w:val="hybridMultilevel"/>
    <w:tmpl w:val="127806BE"/>
    <w:lvl w:ilvl="0" w:tplc="B97E8F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991BB1"/>
    <w:multiLevelType w:val="hybridMultilevel"/>
    <w:tmpl w:val="16F07824"/>
    <w:lvl w:ilvl="0" w:tplc="B97E8F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306FE8"/>
    <w:multiLevelType w:val="singleLevel"/>
    <w:tmpl w:val="A7E0EF86"/>
    <w:lvl w:ilvl="0">
      <w:start w:val="21"/>
      <w:numFmt w:val="decimal"/>
      <w:lvlText w:val="(%1)"/>
      <w:legacy w:legacy="1" w:legacySpace="0" w:legacyIndent="680"/>
      <w:lvlJc w:val="left"/>
      <w:rPr>
        <w:rFonts w:ascii="Times New Roman" w:hAnsi="Times New Roman" w:cs="Times New Roman" w:hint="default"/>
      </w:rPr>
    </w:lvl>
  </w:abstractNum>
  <w:abstractNum w:abstractNumId="10">
    <w:nsid w:val="4C4B21DA"/>
    <w:multiLevelType w:val="hybridMultilevel"/>
    <w:tmpl w:val="6EFAEA70"/>
    <w:lvl w:ilvl="0" w:tplc="B97E8F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023C7B"/>
    <w:multiLevelType w:val="singleLevel"/>
    <w:tmpl w:val="055AB08A"/>
    <w:lvl w:ilvl="0">
      <w:start w:val="1"/>
      <w:numFmt w:val="decimal"/>
      <w:lvlText w:val="%1."/>
      <w:legacy w:legacy="1" w:legacySpace="0" w:legacyIndent="425"/>
      <w:lvlJc w:val="left"/>
      <w:rPr>
        <w:rFonts w:ascii="Times New Roman" w:hAnsi="Times New Roman" w:cs="Times New Roman" w:hint="default"/>
      </w:rPr>
    </w:lvl>
  </w:abstractNum>
  <w:abstractNum w:abstractNumId="12">
    <w:nsid w:val="695D5934"/>
    <w:multiLevelType w:val="hybridMultilevel"/>
    <w:tmpl w:val="9B360B90"/>
    <w:lvl w:ilvl="0" w:tplc="75F220B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776D38"/>
    <w:multiLevelType w:val="hybridMultilevel"/>
    <w:tmpl w:val="D4E034F0"/>
    <w:lvl w:ilvl="0" w:tplc="EFC26D1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C6C1C76"/>
    <w:multiLevelType w:val="singleLevel"/>
    <w:tmpl w:val="3E2A5E0A"/>
    <w:lvl w:ilvl="0">
      <w:start w:val="4"/>
      <w:numFmt w:val="decimal"/>
      <w:lvlText w:val="%1."/>
      <w:legacy w:legacy="1" w:legacySpace="0" w:legacyIndent="443"/>
      <w:lvlJc w:val="left"/>
      <w:rPr>
        <w:rFonts w:ascii="Times New Roman" w:hAnsi="Times New Roman" w:cs="Times New Roman" w:hint="default"/>
      </w:rPr>
    </w:lvl>
  </w:abstractNum>
  <w:abstractNum w:abstractNumId="15">
    <w:nsid w:val="7C9B2D01"/>
    <w:multiLevelType w:val="hybridMultilevel"/>
    <w:tmpl w:val="715C4AA0"/>
    <w:lvl w:ilvl="0" w:tplc="4E406692">
      <w:start w:val="15"/>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4"/>
  </w:num>
  <w:num w:numId="4">
    <w:abstractNumId w:val="0"/>
    <w:lvlOverride w:ilvl="0">
      <w:lvl w:ilvl="0">
        <w:start w:val="65535"/>
        <w:numFmt w:val="bullet"/>
        <w:lvlText w:val="-"/>
        <w:legacy w:legacy="1" w:legacySpace="0" w:legacyIndent="41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540"/>
        <w:lvlJc w:val="left"/>
        <w:rPr>
          <w:rFonts w:ascii="Times New Roman" w:hAnsi="Times New Roman" w:cs="Times New Roman" w:hint="default"/>
        </w:rPr>
      </w:lvl>
    </w:lvlOverride>
  </w:num>
  <w:num w:numId="6">
    <w:abstractNumId w:val="5"/>
  </w:num>
  <w:num w:numId="7">
    <w:abstractNumId w:val="2"/>
  </w:num>
  <w:num w:numId="8">
    <w:abstractNumId w:val="9"/>
  </w:num>
  <w:num w:numId="9">
    <w:abstractNumId w:val="15"/>
  </w:num>
  <w:num w:numId="10">
    <w:abstractNumId w:val="7"/>
  </w:num>
  <w:num w:numId="11">
    <w:abstractNumId w:val="6"/>
  </w:num>
  <w:num w:numId="12">
    <w:abstractNumId w:val="12"/>
  </w:num>
  <w:num w:numId="13">
    <w:abstractNumId w:val="8"/>
  </w:num>
  <w:num w:numId="14">
    <w:abstractNumId w:val="13"/>
  </w:num>
  <w:num w:numId="15">
    <w:abstractNumId w:val="4"/>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cumentProtection w:edit="readOnly" w:enforcement="0"/>
  <w:defaultTabStop w:val="720"/>
  <w:drawingGridHorizontalSpacing w:val="14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EE393C"/>
    <w:rsid w:val="000014A0"/>
    <w:rsid w:val="00006E66"/>
    <w:rsid w:val="00010EE1"/>
    <w:rsid w:val="00011905"/>
    <w:rsid w:val="00016EF0"/>
    <w:rsid w:val="00027401"/>
    <w:rsid w:val="0003397C"/>
    <w:rsid w:val="00033EAF"/>
    <w:rsid w:val="0003784D"/>
    <w:rsid w:val="000410B9"/>
    <w:rsid w:val="0004200A"/>
    <w:rsid w:val="00047648"/>
    <w:rsid w:val="000517C6"/>
    <w:rsid w:val="00053C6F"/>
    <w:rsid w:val="00066865"/>
    <w:rsid w:val="000764DE"/>
    <w:rsid w:val="00082BD1"/>
    <w:rsid w:val="00082C8A"/>
    <w:rsid w:val="00082CF3"/>
    <w:rsid w:val="00085FC7"/>
    <w:rsid w:val="00086117"/>
    <w:rsid w:val="00091433"/>
    <w:rsid w:val="000A0528"/>
    <w:rsid w:val="000A104B"/>
    <w:rsid w:val="000A489C"/>
    <w:rsid w:val="000A547B"/>
    <w:rsid w:val="000A621D"/>
    <w:rsid w:val="000A62DA"/>
    <w:rsid w:val="000B015E"/>
    <w:rsid w:val="000C3449"/>
    <w:rsid w:val="000C4E0C"/>
    <w:rsid w:val="000D3107"/>
    <w:rsid w:val="000E2709"/>
    <w:rsid w:val="000E46F1"/>
    <w:rsid w:val="000F2F01"/>
    <w:rsid w:val="000F6D13"/>
    <w:rsid w:val="001007E7"/>
    <w:rsid w:val="0010546C"/>
    <w:rsid w:val="00105B25"/>
    <w:rsid w:val="0010606C"/>
    <w:rsid w:val="00120EC8"/>
    <w:rsid w:val="00124CD2"/>
    <w:rsid w:val="00130525"/>
    <w:rsid w:val="001342BC"/>
    <w:rsid w:val="00140A51"/>
    <w:rsid w:val="00141469"/>
    <w:rsid w:val="001553AE"/>
    <w:rsid w:val="001562EE"/>
    <w:rsid w:val="00157482"/>
    <w:rsid w:val="001612DC"/>
    <w:rsid w:val="001670AE"/>
    <w:rsid w:val="00181B85"/>
    <w:rsid w:val="00193E2B"/>
    <w:rsid w:val="00195F62"/>
    <w:rsid w:val="001A0EB3"/>
    <w:rsid w:val="001A6C42"/>
    <w:rsid w:val="001B03F6"/>
    <w:rsid w:val="001C28B8"/>
    <w:rsid w:val="001C37A8"/>
    <w:rsid w:val="001D06FF"/>
    <w:rsid w:val="001D34F7"/>
    <w:rsid w:val="001D6876"/>
    <w:rsid w:val="001E4112"/>
    <w:rsid w:val="001F1A6A"/>
    <w:rsid w:val="00200F29"/>
    <w:rsid w:val="0021064B"/>
    <w:rsid w:val="00212EC1"/>
    <w:rsid w:val="00230F6A"/>
    <w:rsid w:val="0023275E"/>
    <w:rsid w:val="00236BD0"/>
    <w:rsid w:val="0023795D"/>
    <w:rsid w:val="00244987"/>
    <w:rsid w:val="0024657D"/>
    <w:rsid w:val="00256464"/>
    <w:rsid w:val="00265394"/>
    <w:rsid w:val="002717EA"/>
    <w:rsid w:val="00273760"/>
    <w:rsid w:val="00277A48"/>
    <w:rsid w:val="00281981"/>
    <w:rsid w:val="002975C7"/>
    <w:rsid w:val="002A0AB4"/>
    <w:rsid w:val="002A0C28"/>
    <w:rsid w:val="002A45FE"/>
    <w:rsid w:val="002A5A59"/>
    <w:rsid w:val="002B334F"/>
    <w:rsid w:val="002B6FB2"/>
    <w:rsid w:val="002C1017"/>
    <w:rsid w:val="002C67C5"/>
    <w:rsid w:val="002C7770"/>
    <w:rsid w:val="002D30D4"/>
    <w:rsid w:val="002D7013"/>
    <w:rsid w:val="002E25FE"/>
    <w:rsid w:val="002E5C0A"/>
    <w:rsid w:val="003140FB"/>
    <w:rsid w:val="003220AC"/>
    <w:rsid w:val="00332426"/>
    <w:rsid w:val="00334CDA"/>
    <w:rsid w:val="003617BF"/>
    <w:rsid w:val="003628B9"/>
    <w:rsid w:val="003714B7"/>
    <w:rsid w:val="00373102"/>
    <w:rsid w:val="003778F1"/>
    <w:rsid w:val="00382B63"/>
    <w:rsid w:val="00387589"/>
    <w:rsid w:val="003A2EB3"/>
    <w:rsid w:val="003B53BD"/>
    <w:rsid w:val="003C1FDA"/>
    <w:rsid w:val="003C3CD1"/>
    <w:rsid w:val="003C54BC"/>
    <w:rsid w:val="003C66CA"/>
    <w:rsid w:val="003D7E35"/>
    <w:rsid w:val="003E0BB9"/>
    <w:rsid w:val="003E1286"/>
    <w:rsid w:val="003F131A"/>
    <w:rsid w:val="003F190A"/>
    <w:rsid w:val="003F1EDB"/>
    <w:rsid w:val="00400927"/>
    <w:rsid w:val="00422202"/>
    <w:rsid w:val="004442F8"/>
    <w:rsid w:val="004466B9"/>
    <w:rsid w:val="00452FD4"/>
    <w:rsid w:val="00462ABB"/>
    <w:rsid w:val="0047686E"/>
    <w:rsid w:val="00477385"/>
    <w:rsid w:val="004773EC"/>
    <w:rsid w:val="00477E33"/>
    <w:rsid w:val="00482F6C"/>
    <w:rsid w:val="00493FD5"/>
    <w:rsid w:val="004A2ED0"/>
    <w:rsid w:val="004A5AC6"/>
    <w:rsid w:val="004A6C63"/>
    <w:rsid w:val="004B194D"/>
    <w:rsid w:val="004B1A85"/>
    <w:rsid w:val="004B2FB1"/>
    <w:rsid w:val="004B5016"/>
    <w:rsid w:val="004B6B4F"/>
    <w:rsid w:val="004C12CC"/>
    <w:rsid w:val="004C4C82"/>
    <w:rsid w:val="004D7308"/>
    <w:rsid w:val="004D7C72"/>
    <w:rsid w:val="004E1684"/>
    <w:rsid w:val="004E2141"/>
    <w:rsid w:val="004E3F2B"/>
    <w:rsid w:val="004E6F25"/>
    <w:rsid w:val="004F0CDF"/>
    <w:rsid w:val="004F1872"/>
    <w:rsid w:val="00504B0D"/>
    <w:rsid w:val="00507DBF"/>
    <w:rsid w:val="005135CE"/>
    <w:rsid w:val="00523A82"/>
    <w:rsid w:val="00526CEC"/>
    <w:rsid w:val="00537D97"/>
    <w:rsid w:val="0054192A"/>
    <w:rsid w:val="005446DD"/>
    <w:rsid w:val="0056087A"/>
    <w:rsid w:val="005637E5"/>
    <w:rsid w:val="00565666"/>
    <w:rsid w:val="00566371"/>
    <w:rsid w:val="00573605"/>
    <w:rsid w:val="00573E46"/>
    <w:rsid w:val="00574A3D"/>
    <w:rsid w:val="005811E9"/>
    <w:rsid w:val="005934BF"/>
    <w:rsid w:val="005966A2"/>
    <w:rsid w:val="005A7325"/>
    <w:rsid w:val="005B497A"/>
    <w:rsid w:val="005B4D90"/>
    <w:rsid w:val="005B5BB9"/>
    <w:rsid w:val="005D3E82"/>
    <w:rsid w:val="005D43FA"/>
    <w:rsid w:val="005D4D70"/>
    <w:rsid w:val="005D66A3"/>
    <w:rsid w:val="005E02CF"/>
    <w:rsid w:val="00602F70"/>
    <w:rsid w:val="00605EE3"/>
    <w:rsid w:val="00616554"/>
    <w:rsid w:val="0062298E"/>
    <w:rsid w:val="00622E98"/>
    <w:rsid w:val="00624DB1"/>
    <w:rsid w:val="006250C8"/>
    <w:rsid w:val="0062583B"/>
    <w:rsid w:val="00627B24"/>
    <w:rsid w:val="00632F86"/>
    <w:rsid w:val="0064017C"/>
    <w:rsid w:val="00641895"/>
    <w:rsid w:val="0064252B"/>
    <w:rsid w:val="00643339"/>
    <w:rsid w:val="0064594A"/>
    <w:rsid w:val="00647471"/>
    <w:rsid w:val="006502CA"/>
    <w:rsid w:val="006539DB"/>
    <w:rsid w:val="00656000"/>
    <w:rsid w:val="00664FAB"/>
    <w:rsid w:val="006715C2"/>
    <w:rsid w:val="00682A89"/>
    <w:rsid w:val="00686CE5"/>
    <w:rsid w:val="00690E6E"/>
    <w:rsid w:val="006949EB"/>
    <w:rsid w:val="00695800"/>
    <w:rsid w:val="006A154F"/>
    <w:rsid w:val="006A515D"/>
    <w:rsid w:val="006B7E40"/>
    <w:rsid w:val="006C419A"/>
    <w:rsid w:val="006D0687"/>
    <w:rsid w:val="006D0F6B"/>
    <w:rsid w:val="006D6217"/>
    <w:rsid w:val="006E761A"/>
    <w:rsid w:val="006F156E"/>
    <w:rsid w:val="006F1BFC"/>
    <w:rsid w:val="006F52D4"/>
    <w:rsid w:val="00700DAA"/>
    <w:rsid w:val="00716CE2"/>
    <w:rsid w:val="00716CFE"/>
    <w:rsid w:val="0072245A"/>
    <w:rsid w:val="00727493"/>
    <w:rsid w:val="0073118A"/>
    <w:rsid w:val="00732555"/>
    <w:rsid w:val="00732816"/>
    <w:rsid w:val="00732CED"/>
    <w:rsid w:val="007330E1"/>
    <w:rsid w:val="007336F8"/>
    <w:rsid w:val="0073618B"/>
    <w:rsid w:val="0074013B"/>
    <w:rsid w:val="00744971"/>
    <w:rsid w:val="0075065A"/>
    <w:rsid w:val="0075501C"/>
    <w:rsid w:val="00764A31"/>
    <w:rsid w:val="00771102"/>
    <w:rsid w:val="0078359C"/>
    <w:rsid w:val="0078714A"/>
    <w:rsid w:val="007876CA"/>
    <w:rsid w:val="00787F97"/>
    <w:rsid w:val="00794023"/>
    <w:rsid w:val="007A1DC1"/>
    <w:rsid w:val="007A5270"/>
    <w:rsid w:val="007A72CB"/>
    <w:rsid w:val="007A756D"/>
    <w:rsid w:val="007B5007"/>
    <w:rsid w:val="007B6576"/>
    <w:rsid w:val="007C1578"/>
    <w:rsid w:val="007C165A"/>
    <w:rsid w:val="007D0DBA"/>
    <w:rsid w:val="007E6EA5"/>
    <w:rsid w:val="007F23B5"/>
    <w:rsid w:val="007F4CBD"/>
    <w:rsid w:val="007F53A7"/>
    <w:rsid w:val="007F6325"/>
    <w:rsid w:val="007F6B8E"/>
    <w:rsid w:val="007F7C11"/>
    <w:rsid w:val="00812025"/>
    <w:rsid w:val="00817DFE"/>
    <w:rsid w:val="00823DB1"/>
    <w:rsid w:val="00837E6F"/>
    <w:rsid w:val="008478DB"/>
    <w:rsid w:val="00860308"/>
    <w:rsid w:val="008678F3"/>
    <w:rsid w:val="00871454"/>
    <w:rsid w:val="00877345"/>
    <w:rsid w:val="008837C2"/>
    <w:rsid w:val="00890B65"/>
    <w:rsid w:val="00891596"/>
    <w:rsid w:val="008937D0"/>
    <w:rsid w:val="00894DF3"/>
    <w:rsid w:val="00896E2F"/>
    <w:rsid w:val="008A0AAE"/>
    <w:rsid w:val="008A28E0"/>
    <w:rsid w:val="008A57C2"/>
    <w:rsid w:val="008A7E7D"/>
    <w:rsid w:val="008B5983"/>
    <w:rsid w:val="008E63FD"/>
    <w:rsid w:val="008E6C8E"/>
    <w:rsid w:val="008F6781"/>
    <w:rsid w:val="008F73DE"/>
    <w:rsid w:val="00914C01"/>
    <w:rsid w:val="009256B4"/>
    <w:rsid w:val="00926126"/>
    <w:rsid w:val="00933143"/>
    <w:rsid w:val="00937EB8"/>
    <w:rsid w:val="0094030A"/>
    <w:rsid w:val="00952AD1"/>
    <w:rsid w:val="009530A6"/>
    <w:rsid w:val="00971824"/>
    <w:rsid w:val="009720B0"/>
    <w:rsid w:val="00976790"/>
    <w:rsid w:val="00976DF1"/>
    <w:rsid w:val="009837C6"/>
    <w:rsid w:val="00985327"/>
    <w:rsid w:val="00986715"/>
    <w:rsid w:val="00993F44"/>
    <w:rsid w:val="0099479D"/>
    <w:rsid w:val="009A0B7B"/>
    <w:rsid w:val="009A11C4"/>
    <w:rsid w:val="009A2BDE"/>
    <w:rsid w:val="009A59F5"/>
    <w:rsid w:val="009A6500"/>
    <w:rsid w:val="009B5DD6"/>
    <w:rsid w:val="009B6A4B"/>
    <w:rsid w:val="009C2EC2"/>
    <w:rsid w:val="009C74FC"/>
    <w:rsid w:val="009D1D27"/>
    <w:rsid w:val="009D495C"/>
    <w:rsid w:val="009E05FC"/>
    <w:rsid w:val="009E2A43"/>
    <w:rsid w:val="009E2FE6"/>
    <w:rsid w:val="009E45B7"/>
    <w:rsid w:val="009E7DC5"/>
    <w:rsid w:val="009E7F6E"/>
    <w:rsid w:val="009F1875"/>
    <w:rsid w:val="009F4BB5"/>
    <w:rsid w:val="00A06B70"/>
    <w:rsid w:val="00A1159E"/>
    <w:rsid w:val="00A15838"/>
    <w:rsid w:val="00A20BBF"/>
    <w:rsid w:val="00A2481E"/>
    <w:rsid w:val="00A24911"/>
    <w:rsid w:val="00A26155"/>
    <w:rsid w:val="00A320C0"/>
    <w:rsid w:val="00A37A71"/>
    <w:rsid w:val="00A40BFE"/>
    <w:rsid w:val="00A43905"/>
    <w:rsid w:val="00A50C9D"/>
    <w:rsid w:val="00A55C3C"/>
    <w:rsid w:val="00A561D1"/>
    <w:rsid w:val="00A64EC6"/>
    <w:rsid w:val="00A661FA"/>
    <w:rsid w:val="00A67200"/>
    <w:rsid w:val="00A67631"/>
    <w:rsid w:val="00A7518D"/>
    <w:rsid w:val="00A7619F"/>
    <w:rsid w:val="00A81657"/>
    <w:rsid w:val="00A82821"/>
    <w:rsid w:val="00A903C4"/>
    <w:rsid w:val="00A95867"/>
    <w:rsid w:val="00A95BCE"/>
    <w:rsid w:val="00AA5E96"/>
    <w:rsid w:val="00AB2101"/>
    <w:rsid w:val="00AB30DE"/>
    <w:rsid w:val="00AB41A1"/>
    <w:rsid w:val="00AD2EC9"/>
    <w:rsid w:val="00AD2EE3"/>
    <w:rsid w:val="00AE5914"/>
    <w:rsid w:val="00AF16B0"/>
    <w:rsid w:val="00B02F8F"/>
    <w:rsid w:val="00B0570F"/>
    <w:rsid w:val="00B12A75"/>
    <w:rsid w:val="00B1344C"/>
    <w:rsid w:val="00B13A5F"/>
    <w:rsid w:val="00B16439"/>
    <w:rsid w:val="00B17DD9"/>
    <w:rsid w:val="00B20BCF"/>
    <w:rsid w:val="00B236E7"/>
    <w:rsid w:val="00B23C44"/>
    <w:rsid w:val="00B27F24"/>
    <w:rsid w:val="00B451B2"/>
    <w:rsid w:val="00B4666B"/>
    <w:rsid w:val="00B46DA2"/>
    <w:rsid w:val="00B52A9F"/>
    <w:rsid w:val="00B52C56"/>
    <w:rsid w:val="00B537D9"/>
    <w:rsid w:val="00B57F2F"/>
    <w:rsid w:val="00B65D8E"/>
    <w:rsid w:val="00B71E21"/>
    <w:rsid w:val="00B72744"/>
    <w:rsid w:val="00B72F31"/>
    <w:rsid w:val="00B73421"/>
    <w:rsid w:val="00B747F5"/>
    <w:rsid w:val="00B75D3E"/>
    <w:rsid w:val="00B76D91"/>
    <w:rsid w:val="00B87DB3"/>
    <w:rsid w:val="00B93445"/>
    <w:rsid w:val="00B93659"/>
    <w:rsid w:val="00B97161"/>
    <w:rsid w:val="00BA0360"/>
    <w:rsid w:val="00BA6BA4"/>
    <w:rsid w:val="00BB16A4"/>
    <w:rsid w:val="00BC00AC"/>
    <w:rsid w:val="00BC2C31"/>
    <w:rsid w:val="00BC2C6E"/>
    <w:rsid w:val="00BC5931"/>
    <w:rsid w:val="00BD2302"/>
    <w:rsid w:val="00BE455B"/>
    <w:rsid w:val="00BE645E"/>
    <w:rsid w:val="00BF1BBA"/>
    <w:rsid w:val="00BF3244"/>
    <w:rsid w:val="00BF3B5F"/>
    <w:rsid w:val="00BF6120"/>
    <w:rsid w:val="00C00110"/>
    <w:rsid w:val="00C0486B"/>
    <w:rsid w:val="00C060E0"/>
    <w:rsid w:val="00C152D3"/>
    <w:rsid w:val="00C321EE"/>
    <w:rsid w:val="00C33F1B"/>
    <w:rsid w:val="00C34716"/>
    <w:rsid w:val="00C34F0B"/>
    <w:rsid w:val="00C4445D"/>
    <w:rsid w:val="00C468A6"/>
    <w:rsid w:val="00C52B07"/>
    <w:rsid w:val="00C5460F"/>
    <w:rsid w:val="00C72C36"/>
    <w:rsid w:val="00C74ED3"/>
    <w:rsid w:val="00C75B6B"/>
    <w:rsid w:val="00C75DC8"/>
    <w:rsid w:val="00C922E8"/>
    <w:rsid w:val="00C9426D"/>
    <w:rsid w:val="00C97947"/>
    <w:rsid w:val="00CA3CBB"/>
    <w:rsid w:val="00CB4714"/>
    <w:rsid w:val="00CB5EE1"/>
    <w:rsid w:val="00CC4C33"/>
    <w:rsid w:val="00CD23E6"/>
    <w:rsid w:val="00CE34D8"/>
    <w:rsid w:val="00CE619F"/>
    <w:rsid w:val="00CE6737"/>
    <w:rsid w:val="00CF06C5"/>
    <w:rsid w:val="00CF51F7"/>
    <w:rsid w:val="00CF657C"/>
    <w:rsid w:val="00D0110C"/>
    <w:rsid w:val="00D0658C"/>
    <w:rsid w:val="00D2339D"/>
    <w:rsid w:val="00D27DC3"/>
    <w:rsid w:val="00D359BF"/>
    <w:rsid w:val="00D41337"/>
    <w:rsid w:val="00D4156B"/>
    <w:rsid w:val="00D55A3E"/>
    <w:rsid w:val="00D57977"/>
    <w:rsid w:val="00D609A3"/>
    <w:rsid w:val="00D61A34"/>
    <w:rsid w:val="00D62463"/>
    <w:rsid w:val="00D71CDE"/>
    <w:rsid w:val="00D75F16"/>
    <w:rsid w:val="00D808B1"/>
    <w:rsid w:val="00D80EEF"/>
    <w:rsid w:val="00D8347B"/>
    <w:rsid w:val="00D84116"/>
    <w:rsid w:val="00D864B8"/>
    <w:rsid w:val="00D86EB3"/>
    <w:rsid w:val="00DA19C9"/>
    <w:rsid w:val="00DA2A0B"/>
    <w:rsid w:val="00DA3395"/>
    <w:rsid w:val="00DB433C"/>
    <w:rsid w:val="00DB5A3C"/>
    <w:rsid w:val="00DC1F7A"/>
    <w:rsid w:val="00DC3884"/>
    <w:rsid w:val="00DC3DD0"/>
    <w:rsid w:val="00DC639B"/>
    <w:rsid w:val="00DC63E3"/>
    <w:rsid w:val="00DC78D8"/>
    <w:rsid w:val="00DD1A05"/>
    <w:rsid w:val="00DE43C7"/>
    <w:rsid w:val="00DE5F1C"/>
    <w:rsid w:val="00DF038B"/>
    <w:rsid w:val="00DF375B"/>
    <w:rsid w:val="00DF5027"/>
    <w:rsid w:val="00DF73E4"/>
    <w:rsid w:val="00E1479B"/>
    <w:rsid w:val="00E1576D"/>
    <w:rsid w:val="00E15B35"/>
    <w:rsid w:val="00E202C8"/>
    <w:rsid w:val="00E33B1A"/>
    <w:rsid w:val="00E47D45"/>
    <w:rsid w:val="00E6099D"/>
    <w:rsid w:val="00E62A0F"/>
    <w:rsid w:val="00E62F4E"/>
    <w:rsid w:val="00E632AA"/>
    <w:rsid w:val="00E70FAB"/>
    <w:rsid w:val="00E83619"/>
    <w:rsid w:val="00E84084"/>
    <w:rsid w:val="00E94A4D"/>
    <w:rsid w:val="00E9731D"/>
    <w:rsid w:val="00EA6E23"/>
    <w:rsid w:val="00EB355B"/>
    <w:rsid w:val="00EC3B50"/>
    <w:rsid w:val="00EC5A75"/>
    <w:rsid w:val="00EE393C"/>
    <w:rsid w:val="00EE3FC7"/>
    <w:rsid w:val="00EE707E"/>
    <w:rsid w:val="00EF5C32"/>
    <w:rsid w:val="00EF6A0A"/>
    <w:rsid w:val="00F044CF"/>
    <w:rsid w:val="00F064C9"/>
    <w:rsid w:val="00F11712"/>
    <w:rsid w:val="00F12E7B"/>
    <w:rsid w:val="00F13BBD"/>
    <w:rsid w:val="00F14B72"/>
    <w:rsid w:val="00F173B9"/>
    <w:rsid w:val="00F248B1"/>
    <w:rsid w:val="00F33852"/>
    <w:rsid w:val="00F35420"/>
    <w:rsid w:val="00F35BEF"/>
    <w:rsid w:val="00F4319C"/>
    <w:rsid w:val="00F44853"/>
    <w:rsid w:val="00F46683"/>
    <w:rsid w:val="00F52FDF"/>
    <w:rsid w:val="00F55E6F"/>
    <w:rsid w:val="00F56686"/>
    <w:rsid w:val="00F62D5A"/>
    <w:rsid w:val="00F706CF"/>
    <w:rsid w:val="00F81889"/>
    <w:rsid w:val="00F8523A"/>
    <w:rsid w:val="00F90331"/>
    <w:rsid w:val="00F9279D"/>
    <w:rsid w:val="00F9517B"/>
    <w:rsid w:val="00FA1708"/>
    <w:rsid w:val="00FA76BF"/>
    <w:rsid w:val="00FB344A"/>
    <w:rsid w:val="00FB4E20"/>
    <w:rsid w:val="00FB7BB2"/>
    <w:rsid w:val="00FC186E"/>
    <w:rsid w:val="00FC5EF1"/>
    <w:rsid w:val="00FD0570"/>
    <w:rsid w:val="00FD39F7"/>
    <w:rsid w:val="00FD71C4"/>
    <w:rsid w:val="00FE3967"/>
    <w:rsid w:val="00FE4781"/>
    <w:rsid w:val="00FE4E09"/>
    <w:rsid w:val="00FE6A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5FE"/>
    <w:pPr>
      <w:bidi/>
    </w:pPr>
    <w:rPr>
      <w:rFonts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393C"/>
    <w:rPr>
      <w:color w:val="0000FF"/>
      <w:u w:val="single"/>
    </w:rPr>
  </w:style>
  <w:style w:type="table" w:styleId="TableGrid">
    <w:name w:val="Table Grid"/>
    <w:basedOn w:val="TableNormal"/>
    <w:rsid w:val="00DE43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537D97"/>
    <w:pPr>
      <w:tabs>
        <w:tab w:val="center" w:pos="4153"/>
        <w:tab w:val="right" w:pos="8306"/>
      </w:tabs>
    </w:pPr>
  </w:style>
  <w:style w:type="character" w:styleId="PageNumber">
    <w:name w:val="page number"/>
    <w:basedOn w:val="DefaultParagraphFont"/>
    <w:rsid w:val="00537D97"/>
  </w:style>
  <w:style w:type="paragraph" w:styleId="Header">
    <w:name w:val="header"/>
    <w:basedOn w:val="Normal"/>
    <w:rsid w:val="00537D97"/>
    <w:pPr>
      <w:tabs>
        <w:tab w:val="center" w:pos="4153"/>
        <w:tab w:val="right" w:pos="8306"/>
      </w:tabs>
    </w:pPr>
  </w:style>
  <w:style w:type="paragraph" w:styleId="ListParagraph">
    <w:name w:val="List Paragraph"/>
    <w:basedOn w:val="Normal"/>
    <w:uiPriority w:val="34"/>
    <w:qFormat/>
    <w:rsid w:val="00E6099D"/>
    <w:pPr>
      <w:ind w:firstLineChars="200" w:firstLine="420"/>
    </w:pPr>
  </w:style>
  <w:style w:type="paragraph" w:styleId="BalloonText">
    <w:name w:val="Balloon Text"/>
    <w:basedOn w:val="Normal"/>
    <w:link w:val="BalloonTextChar"/>
    <w:rsid w:val="00C00110"/>
    <w:rPr>
      <w:rFonts w:ascii="Tahoma" w:hAnsi="Tahoma" w:cs="Tahoma"/>
      <w:sz w:val="16"/>
      <w:szCs w:val="16"/>
    </w:rPr>
  </w:style>
  <w:style w:type="character" w:customStyle="1" w:styleId="BalloonTextChar">
    <w:name w:val="Balloon Text Char"/>
    <w:basedOn w:val="DefaultParagraphFont"/>
    <w:link w:val="BalloonText"/>
    <w:rsid w:val="00C001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enas_zaki@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3161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2409</Words>
  <Characters>13559</Characters>
  <Application>Microsoft Office Word</Application>
  <DocSecurity>0</DocSecurity>
  <Lines>112</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The Effect of a Training Program of Muscular Balance </vt:lpstr>
      <vt:lpstr>The Effect of a Training Program of Muscular Balance </vt:lpstr>
    </vt:vector>
  </TitlesOfParts>
  <Company>vip</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a Training Program of Muscular Balance</dc:title>
  <dc:creator>H$A</dc:creator>
  <cp:lastModifiedBy>Administrator</cp:lastModifiedBy>
  <cp:revision>4</cp:revision>
  <cp:lastPrinted>2016-03-14T01:47:00Z</cp:lastPrinted>
  <dcterms:created xsi:type="dcterms:W3CDTF">2016-03-14T08:50:00Z</dcterms:created>
  <dcterms:modified xsi:type="dcterms:W3CDTF">2016-03-14T03:05:00Z</dcterms:modified>
</cp:coreProperties>
</file>