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E7" w:rsidRDefault="00C25BE7" w:rsidP="00DE7BC1">
      <w:pPr>
        <w:snapToGrid w:val="0"/>
        <w:jc w:val="center"/>
        <w:rPr>
          <w:b/>
          <w:sz w:val="20"/>
          <w:szCs w:val="20"/>
          <w:lang w:eastAsia="zh-CN"/>
        </w:rPr>
      </w:pPr>
      <w:r w:rsidRPr="00DE7BC1">
        <w:rPr>
          <w:b/>
          <w:sz w:val="20"/>
          <w:szCs w:val="20"/>
        </w:rPr>
        <w:t xml:space="preserve">The Condition Factor and </w:t>
      </w:r>
      <w:proofErr w:type="spellStart"/>
      <w:r w:rsidRPr="00DE7BC1">
        <w:rPr>
          <w:b/>
          <w:sz w:val="20"/>
          <w:szCs w:val="20"/>
        </w:rPr>
        <w:t>Gonado</w:t>
      </w:r>
      <w:proofErr w:type="spellEnd"/>
      <w:r w:rsidRPr="00DE7BC1">
        <w:rPr>
          <w:b/>
          <w:sz w:val="20"/>
          <w:szCs w:val="20"/>
        </w:rPr>
        <w:t xml:space="preserve">-Somatic Index (GSI) of </w:t>
      </w:r>
      <w:proofErr w:type="spellStart"/>
      <w:r w:rsidRPr="00DE7BC1">
        <w:rPr>
          <w:b/>
          <w:i/>
          <w:sz w:val="20"/>
          <w:szCs w:val="20"/>
        </w:rPr>
        <w:t>Heterotis</w:t>
      </w:r>
      <w:proofErr w:type="spellEnd"/>
      <w:r w:rsidRPr="00DE7BC1">
        <w:rPr>
          <w:b/>
          <w:i/>
          <w:sz w:val="20"/>
          <w:szCs w:val="20"/>
        </w:rPr>
        <w:t xml:space="preserve"> </w:t>
      </w:r>
      <w:proofErr w:type="spellStart"/>
      <w:r w:rsidRPr="00DE7BC1">
        <w:rPr>
          <w:b/>
          <w:i/>
          <w:sz w:val="20"/>
          <w:szCs w:val="20"/>
        </w:rPr>
        <w:t>niloticus</w:t>
      </w:r>
      <w:proofErr w:type="spellEnd"/>
      <w:r w:rsidRPr="00DE7BC1">
        <w:rPr>
          <w:b/>
          <w:sz w:val="20"/>
          <w:szCs w:val="20"/>
        </w:rPr>
        <w:t xml:space="preserve"> of </w:t>
      </w:r>
      <w:proofErr w:type="spellStart"/>
      <w:r w:rsidRPr="00DE7BC1">
        <w:rPr>
          <w:b/>
          <w:sz w:val="20"/>
          <w:szCs w:val="20"/>
        </w:rPr>
        <w:t>Kugbo</w:t>
      </w:r>
      <w:proofErr w:type="spellEnd"/>
      <w:r w:rsidRPr="00DE7BC1">
        <w:rPr>
          <w:b/>
          <w:sz w:val="20"/>
          <w:szCs w:val="20"/>
        </w:rPr>
        <w:t>-Creek in the Niger Delta, Nigeria.</w:t>
      </w:r>
    </w:p>
    <w:p w:rsidR="00DE7BC1" w:rsidRPr="00DE7BC1" w:rsidRDefault="00DE7BC1" w:rsidP="00DE7BC1">
      <w:pPr>
        <w:snapToGrid w:val="0"/>
        <w:jc w:val="center"/>
        <w:rPr>
          <w:b/>
          <w:sz w:val="20"/>
          <w:szCs w:val="20"/>
          <w:lang w:eastAsia="zh-CN"/>
        </w:rPr>
      </w:pPr>
    </w:p>
    <w:p w:rsidR="00C25BE7" w:rsidRDefault="00C25BE7" w:rsidP="00DE7BC1">
      <w:pPr>
        <w:snapToGrid w:val="0"/>
        <w:jc w:val="center"/>
        <w:rPr>
          <w:sz w:val="20"/>
          <w:szCs w:val="20"/>
          <w:lang w:eastAsia="zh-CN"/>
        </w:rPr>
      </w:pPr>
      <w:r w:rsidRPr="00DE7BC1">
        <w:rPr>
          <w:sz w:val="20"/>
          <w:szCs w:val="20"/>
        </w:rPr>
        <w:t>*</w:t>
      </w:r>
      <w:r w:rsidRPr="00DE7BC1">
        <w:rPr>
          <w:sz w:val="20"/>
          <w:szCs w:val="20"/>
          <w:vertAlign w:val="superscript"/>
        </w:rPr>
        <w:t>1</w:t>
      </w:r>
      <w:r w:rsidRPr="00DE7BC1">
        <w:rPr>
          <w:sz w:val="20"/>
          <w:szCs w:val="20"/>
        </w:rPr>
        <w:t xml:space="preserve">Edoghotu, A. J., </w:t>
      </w:r>
      <w:r w:rsidRPr="00DE7BC1">
        <w:rPr>
          <w:sz w:val="20"/>
          <w:szCs w:val="20"/>
          <w:vertAlign w:val="superscript"/>
        </w:rPr>
        <w:t>2</w:t>
      </w:r>
      <w:r w:rsidRPr="00DE7BC1">
        <w:rPr>
          <w:sz w:val="20"/>
          <w:szCs w:val="20"/>
        </w:rPr>
        <w:t>George, U. U</w:t>
      </w:r>
      <w:r w:rsidRPr="00DE7BC1">
        <w:rPr>
          <w:sz w:val="20"/>
          <w:szCs w:val="20"/>
          <w:vertAlign w:val="superscript"/>
        </w:rPr>
        <w:t xml:space="preserve"> 3</w:t>
      </w:r>
      <w:r w:rsidRPr="00DE7BC1">
        <w:rPr>
          <w:sz w:val="20"/>
          <w:szCs w:val="20"/>
        </w:rPr>
        <w:t xml:space="preserve">Hart, A. I. and </w:t>
      </w:r>
      <w:r w:rsidRPr="00DE7BC1">
        <w:rPr>
          <w:sz w:val="20"/>
          <w:szCs w:val="20"/>
          <w:vertAlign w:val="superscript"/>
        </w:rPr>
        <w:t>3</w:t>
      </w:r>
      <w:r w:rsidRPr="00DE7BC1">
        <w:rPr>
          <w:sz w:val="20"/>
          <w:szCs w:val="20"/>
        </w:rPr>
        <w:t>Sikoki, F. D.</w:t>
      </w:r>
    </w:p>
    <w:p w:rsidR="00DE7BC1" w:rsidRPr="00DE7BC1" w:rsidRDefault="00DE7BC1" w:rsidP="00DE7BC1">
      <w:pPr>
        <w:snapToGrid w:val="0"/>
        <w:jc w:val="center"/>
        <w:rPr>
          <w:sz w:val="20"/>
          <w:szCs w:val="20"/>
          <w:lang w:eastAsia="zh-CN"/>
        </w:rPr>
      </w:pPr>
    </w:p>
    <w:p w:rsidR="00C25BE7" w:rsidRPr="00DE7BC1" w:rsidRDefault="00C25BE7" w:rsidP="00DE7BC1">
      <w:pPr>
        <w:snapToGrid w:val="0"/>
        <w:jc w:val="center"/>
        <w:rPr>
          <w:sz w:val="20"/>
          <w:szCs w:val="20"/>
        </w:rPr>
      </w:pPr>
      <w:r w:rsidRPr="00DE7BC1">
        <w:rPr>
          <w:sz w:val="20"/>
          <w:szCs w:val="20"/>
          <w:vertAlign w:val="superscript"/>
        </w:rPr>
        <w:t>1</w:t>
      </w:r>
      <w:r w:rsidRPr="00DE7BC1">
        <w:rPr>
          <w:sz w:val="20"/>
          <w:szCs w:val="20"/>
        </w:rPr>
        <w:t xml:space="preserve">Department of Biology, </w:t>
      </w:r>
      <w:proofErr w:type="spellStart"/>
      <w:r w:rsidRPr="00DE7BC1">
        <w:rPr>
          <w:sz w:val="20"/>
          <w:szCs w:val="20"/>
        </w:rPr>
        <w:t>Ignatiue</w:t>
      </w:r>
      <w:proofErr w:type="spellEnd"/>
      <w:r w:rsidRPr="00DE7BC1">
        <w:rPr>
          <w:sz w:val="20"/>
          <w:szCs w:val="20"/>
        </w:rPr>
        <w:t xml:space="preserve"> </w:t>
      </w:r>
      <w:proofErr w:type="spellStart"/>
      <w:r w:rsidRPr="00DE7BC1">
        <w:rPr>
          <w:sz w:val="20"/>
          <w:szCs w:val="20"/>
        </w:rPr>
        <w:t>Ajuru</w:t>
      </w:r>
      <w:proofErr w:type="spellEnd"/>
      <w:r w:rsidRPr="00DE7BC1">
        <w:rPr>
          <w:sz w:val="20"/>
          <w:szCs w:val="20"/>
        </w:rPr>
        <w:t xml:space="preserve"> University of Education, PMB. 5047, Port Harcourt. Nigeria.</w:t>
      </w:r>
    </w:p>
    <w:p w:rsidR="00C25BE7" w:rsidRPr="00DE7BC1" w:rsidRDefault="00C25BE7" w:rsidP="00DE7BC1">
      <w:pPr>
        <w:snapToGrid w:val="0"/>
        <w:jc w:val="center"/>
        <w:rPr>
          <w:sz w:val="20"/>
          <w:szCs w:val="20"/>
        </w:rPr>
      </w:pPr>
      <w:r w:rsidRPr="00DE7BC1">
        <w:rPr>
          <w:b/>
          <w:sz w:val="20"/>
          <w:szCs w:val="20"/>
          <w:vertAlign w:val="superscript"/>
        </w:rPr>
        <w:t>2</w:t>
      </w:r>
      <w:r w:rsidRPr="00DE7BC1">
        <w:rPr>
          <w:sz w:val="20"/>
          <w:szCs w:val="20"/>
        </w:rPr>
        <w:t xml:space="preserve">Department of Zoology and Environmental Biology, University of </w:t>
      </w:r>
      <w:proofErr w:type="spellStart"/>
      <w:r w:rsidRPr="00DE7BC1">
        <w:rPr>
          <w:sz w:val="20"/>
          <w:szCs w:val="20"/>
        </w:rPr>
        <w:t>Calabar</w:t>
      </w:r>
      <w:proofErr w:type="spellEnd"/>
      <w:r w:rsidRPr="00DE7BC1">
        <w:rPr>
          <w:sz w:val="20"/>
          <w:szCs w:val="20"/>
        </w:rPr>
        <w:t>, Cross River</w:t>
      </w:r>
      <w:r w:rsidR="00DC6609">
        <w:rPr>
          <w:sz w:val="20"/>
          <w:szCs w:val="20"/>
        </w:rPr>
        <w:t xml:space="preserve"> </w:t>
      </w:r>
      <w:r w:rsidRPr="00DE7BC1">
        <w:rPr>
          <w:sz w:val="20"/>
          <w:szCs w:val="20"/>
        </w:rPr>
        <w:t>State, Nigeria.</w:t>
      </w:r>
    </w:p>
    <w:p w:rsidR="00C25BE7" w:rsidRPr="00DE7BC1" w:rsidRDefault="00C25BE7" w:rsidP="00DE7BC1">
      <w:pPr>
        <w:snapToGrid w:val="0"/>
        <w:jc w:val="center"/>
        <w:rPr>
          <w:sz w:val="20"/>
          <w:szCs w:val="20"/>
        </w:rPr>
      </w:pPr>
      <w:r w:rsidRPr="00DE7BC1">
        <w:rPr>
          <w:sz w:val="20"/>
          <w:szCs w:val="20"/>
          <w:vertAlign w:val="superscript"/>
        </w:rPr>
        <w:t>3</w:t>
      </w:r>
      <w:r w:rsidRPr="00DE7BC1">
        <w:rPr>
          <w:sz w:val="20"/>
          <w:szCs w:val="20"/>
        </w:rPr>
        <w:t>Department of Animal and Environmental Biology, University of Port Harcourt, Nigeria.</w:t>
      </w:r>
    </w:p>
    <w:p w:rsidR="00C25BE7" w:rsidRPr="00DE7BC1" w:rsidRDefault="00C25BE7" w:rsidP="00DE7BC1">
      <w:pPr>
        <w:snapToGrid w:val="0"/>
        <w:jc w:val="center"/>
        <w:rPr>
          <w:sz w:val="20"/>
          <w:szCs w:val="20"/>
        </w:rPr>
      </w:pPr>
      <w:r w:rsidRPr="00DE7BC1">
        <w:rPr>
          <w:sz w:val="20"/>
          <w:szCs w:val="20"/>
        </w:rPr>
        <w:t xml:space="preserve">E-mail: </w:t>
      </w:r>
      <w:hyperlink r:id="rId7" w:history="1">
        <w:r w:rsidR="00DC6609" w:rsidRPr="00DC6609">
          <w:rPr>
            <w:rStyle w:val="Hyperlink"/>
            <w:sz w:val="20"/>
            <w:szCs w:val="20"/>
          </w:rPr>
          <w:t>azibodiedoghotu@gmail.com</w:t>
        </w:r>
      </w:hyperlink>
      <w:r w:rsidR="00DC6609" w:rsidRPr="00DC6609">
        <w:rPr>
          <w:sz w:val="20"/>
          <w:szCs w:val="20"/>
        </w:rPr>
        <w:t xml:space="preserve"> </w:t>
      </w:r>
    </w:p>
    <w:p w:rsidR="001817C7" w:rsidRPr="00DE7BC1" w:rsidRDefault="001817C7" w:rsidP="00DE7BC1">
      <w:pPr>
        <w:snapToGrid w:val="0"/>
        <w:jc w:val="center"/>
        <w:rPr>
          <w:sz w:val="20"/>
          <w:szCs w:val="20"/>
        </w:rPr>
      </w:pPr>
    </w:p>
    <w:p w:rsidR="00C25BE7" w:rsidRPr="00DE7BC1" w:rsidRDefault="00471E57" w:rsidP="00DE7BC1">
      <w:pPr>
        <w:snapToGrid w:val="0"/>
        <w:jc w:val="both"/>
        <w:rPr>
          <w:sz w:val="20"/>
          <w:szCs w:val="20"/>
        </w:rPr>
      </w:pPr>
      <w:r w:rsidRPr="00DE7BC1">
        <w:rPr>
          <w:b/>
          <w:sz w:val="20"/>
          <w:szCs w:val="20"/>
        </w:rPr>
        <w:t xml:space="preserve">Abstract: </w:t>
      </w:r>
      <w:r w:rsidR="00C25BE7" w:rsidRPr="00DE7BC1">
        <w:rPr>
          <w:sz w:val="20"/>
          <w:szCs w:val="20"/>
        </w:rPr>
        <w:t xml:space="preserve">Condition factor (C.F.) and </w:t>
      </w:r>
      <w:proofErr w:type="spellStart"/>
      <w:r w:rsidR="00C25BE7" w:rsidRPr="00DE7BC1">
        <w:rPr>
          <w:sz w:val="20"/>
          <w:szCs w:val="20"/>
        </w:rPr>
        <w:t>Gonado</w:t>
      </w:r>
      <w:proofErr w:type="spellEnd"/>
      <w:r w:rsidR="00C25BE7" w:rsidRPr="00DE7BC1">
        <w:rPr>
          <w:sz w:val="20"/>
          <w:szCs w:val="20"/>
        </w:rPr>
        <w:t xml:space="preserve">-somatic index (G.S.I) of </w:t>
      </w:r>
      <w:proofErr w:type="spellStart"/>
      <w:r w:rsidR="00C25BE7" w:rsidRPr="00DE7BC1">
        <w:rPr>
          <w:sz w:val="20"/>
          <w:szCs w:val="20"/>
        </w:rPr>
        <w:t>Kugbo</w:t>
      </w:r>
      <w:proofErr w:type="spellEnd"/>
      <w:r w:rsidR="00C25BE7" w:rsidRPr="00DE7BC1">
        <w:rPr>
          <w:sz w:val="20"/>
          <w:szCs w:val="20"/>
        </w:rPr>
        <w:t xml:space="preserve"> Creek in the Niger Delta, of Nigeria was investigated. From the results of findings it was observed that both C.F. and GIS decreased as the fish grew older. This phenomenon was attributed to ecological factor of food shortage since the animal is omnivorous plankton feeder that depends predominantly on plankton, </w:t>
      </w:r>
      <w:proofErr w:type="spellStart"/>
      <w:r w:rsidR="00C25BE7" w:rsidRPr="00DE7BC1">
        <w:rPr>
          <w:sz w:val="20"/>
          <w:szCs w:val="20"/>
        </w:rPr>
        <w:t>awfush</w:t>
      </w:r>
      <w:proofErr w:type="spellEnd"/>
      <w:r w:rsidR="00C25BE7" w:rsidRPr="00DE7BC1">
        <w:rPr>
          <w:sz w:val="20"/>
          <w:szCs w:val="20"/>
        </w:rPr>
        <w:t xml:space="preserve"> algae and seldom on higher plant food source. Also, </w:t>
      </w:r>
      <w:r w:rsidR="00C25BE7" w:rsidRPr="00DE7BC1">
        <w:rPr>
          <w:bCs/>
          <w:sz w:val="20"/>
          <w:szCs w:val="20"/>
        </w:rPr>
        <w:t>Variations in the condition factor of the species in the river system may indicate a period of high yield or otherwise of the species in the river system</w:t>
      </w:r>
      <w:r w:rsidR="00C25BE7" w:rsidRPr="00DE7BC1">
        <w:rPr>
          <w:sz w:val="20"/>
          <w:szCs w:val="20"/>
        </w:rPr>
        <w:t>. Younger individual had high value of C.F and G.S.I as would be expected; these individuals fed vigorously and grew more plumber, preparing for reproduction by developing gonads rapidly, hence, the high condition factor value which might have been additionally induced by favorable ecological condition. Larger individuals has reached a stage in life where it only feeds for sustenance rather than for growth and development of sex organs for reproduction, hence, the low values of C.F and G.S</w:t>
      </w:r>
      <w:r w:rsidR="00E968E1" w:rsidRPr="00DE7BC1">
        <w:rPr>
          <w:sz w:val="20"/>
          <w:szCs w:val="20"/>
        </w:rPr>
        <w:t xml:space="preserve">.I observed during the study. </w:t>
      </w:r>
      <w:r w:rsidR="00C25BE7" w:rsidRPr="00DE7BC1">
        <w:rPr>
          <w:sz w:val="20"/>
          <w:szCs w:val="20"/>
        </w:rPr>
        <w:t>Fresh water habitat being poor in plankton composition relative to brackish environment provides less energy than it requires per day, thus creating energy deficiency that affects both energy budget and reproduction cycle.</w:t>
      </w:r>
    </w:p>
    <w:p w:rsidR="00DE7BC1" w:rsidRPr="00DE7BC1" w:rsidRDefault="003246A8" w:rsidP="00DE7BC1">
      <w:pPr>
        <w:snapToGrid w:val="0"/>
        <w:jc w:val="both"/>
        <w:rPr>
          <w:sz w:val="20"/>
          <w:szCs w:val="20"/>
        </w:rPr>
      </w:pPr>
      <w:r w:rsidRPr="00DE7BC1">
        <w:rPr>
          <w:sz w:val="20"/>
          <w:szCs w:val="20"/>
        </w:rPr>
        <w:t>[</w:t>
      </w:r>
      <w:proofErr w:type="spellStart"/>
      <w:r w:rsidR="00C25BE7" w:rsidRPr="00DE7BC1">
        <w:rPr>
          <w:sz w:val="20"/>
          <w:szCs w:val="20"/>
        </w:rPr>
        <w:t>Edoghotu</w:t>
      </w:r>
      <w:proofErr w:type="spellEnd"/>
      <w:r w:rsidR="00C25BE7" w:rsidRPr="00DE7BC1">
        <w:rPr>
          <w:sz w:val="20"/>
          <w:szCs w:val="20"/>
        </w:rPr>
        <w:t xml:space="preserve">, AJ., George, UU., Hart, AI and </w:t>
      </w:r>
      <w:proofErr w:type="spellStart"/>
      <w:r w:rsidR="00C25BE7" w:rsidRPr="00DE7BC1">
        <w:rPr>
          <w:sz w:val="20"/>
          <w:szCs w:val="20"/>
        </w:rPr>
        <w:t>Sikoki</w:t>
      </w:r>
      <w:proofErr w:type="spellEnd"/>
      <w:r w:rsidR="00C25BE7" w:rsidRPr="00DE7BC1">
        <w:rPr>
          <w:sz w:val="20"/>
          <w:szCs w:val="20"/>
        </w:rPr>
        <w:t>, FD</w:t>
      </w:r>
      <w:r w:rsidRPr="00DE7BC1">
        <w:rPr>
          <w:sz w:val="20"/>
          <w:szCs w:val="20"/>
        </w:rPr>
        <w:t xml:space="preserve">. </w:t>
      </w:r>
      <w:r w:rsidR="00C25BE7" w:rsidRPr="00DE7BC1">
        <w:rPr>
          <w:b/>
          <w:sz w:val="20"/>
          <w:szCs w:val="20"/>
        </w:rPr>
        <w:t xml:space="preserve">The Condition Factor and </w:t>
      </w:r>
      <w:proofErr w:type="spellStart"/>
      <w:r w:rsidR="00C25BE7" w:rsidRPr="00DE7BC1">
        <w:rPr>
          <w:b/>
          <w:sz w:val="20"/>
          <w:szCs w:val="20"/>
        </w:rPr>
        <w:t>Gonado</w:t>
      </w:r>
      <w:proofErr w:type="spellEnd"/>
      <w:r w:rsidR="00C25BE7" w:rsidRPr="00DE7BC1">
        <w:rPr>
          <w:b/>
          <w:sz w:val="20"/>
          <w:szCs w:val="20"/>
        </w:rPr>
        <w:t xml:space="preserve">-Somatic Index (GSI) of </w:t>
      </w:r>
      <w:proofErr w:type="spellStart"/>
      <w:r w:rsidR="00C25BE7" w:rsidRPr="00DE7BC1">
        <w:rPr>
          <w:b/>
          <w:i/>
          <w:sz w:val="20"/>
          <w:szCs w:val="20"/>
        </w:rPr>
        <w:t>Heterotis</w:t>
      </w:r>
      <w:proofErr w:type="spellEnd"/>
      <w:r w:rsidR="00C25BE7" w:rsidRPr="00DE7BC1">
        <w:rPr>
          <w:b/>
          <w:i/>
          <w:sz w:val="20"/>
          <w:szCs w:val="20"/>
        </w:rPr>
        <w:t xml:space="preserve"> </w:t>
      </w:r>
      <w:proofErr w:type="spellStart"/>
      <w:r w:rsidR="00C25BE7" w:rsidRPr="00DE7BC1">
        <w:rPr>
          <w:b/>
          <w:i/>
          <w:sz w:val="20"/>
          <w:szCs w:val="20"/>
        </w:rPr>
        <w:t>niloticus</w:t>
      </w:r>
      <w:proofErr w:type="spellEnd"/>
      <w:r w:rsidR="00C25BE7" w:rsidRPr="00DE7BC1">
        <w:rPr>
          <w:b/>
          <w:sz w:val="20"/>
          <w:szCs w:val="20"/>
        </w:rPr>
        <w:t xml:space="preserve"> of </w:t>
      </w:r>
      <w:proofErr w:type="spellStart"/>
      <w:r w:rsidR="00C25BE7" w:rsidRPr="00DE7BC1">
        <w:rPr>
          <w:b/>
          <w:sz w:val="20"/>
          <w:szCs w:val="20"/>
        </w:rPr>
        <w:t>Kugbo</w:t>
      </w:r>
      <w:proofErr w:type="spellEnd"/>
      <w:r w:rsidR="00C25BE7" w:rsidRPr="00DE7BC1">
        <w:rPr>
          <w:b/>
          <w:sz w:val="20"/>
          <w:szCs w:val="20"/>
        </w:rPr>
        <w:t>-Creek in the Niger Delta, Nigeria</w:t>
      </w:r>
      <w:r w:rsidR="00DE7BC1" w:rsidRPr="00DE7BC1">
        <w:rPr>
          <w:rFonts w:eastAsia="Times New Roman"/>
          <w:b/>
          <w:bCs/>
          <w:sz w:val="20"/>
          <w:szCs w:val="20"/>
          <w:lang w:bidi="fa-IR"/>
        </w:rPr>
        <w:t>.</w:t>
      </w:r>
      <w:r w:rsidR="00DE7BC1" w:rsidRPr="00DE7BC1">
        <w:rPr>
          <w:bCs/>
          <w:i/>
          <w:sz w:val="20"/>
          <w:szCs w:val="20"/>
        </w:rPr>
        <w:t xml:space="preserve"> N Y </w:t>
      </w:r>
      <w:proofErr w:type="spellStart"/>
      <w:r w:rsidR="00DE7BC1" w:rsidRPr="00DE7BC1">
        <w:rPr>
          <w:bCs/>
          <w:i/>
          <w:sz w:val="20"/>
          <w:szCs w:val="20"/>
        </w:rPr>
        <w:t>Sci</w:t>
      </w:r>
      <w:proofErr w:type="spellEnd"/>
      <w:r w:rsidR="00DE7BC1" w:rsidRPr="00DE7BC1">
        <w:rPr>
          <w:bCs/>
          <w:i/>
          <w:sz w:val="20"/>
          <w:szCs w:val="20"/>
        </w:rPr>
        <w:t xml:space="preserve"> J</w:t>
      </w:r>
      <w:r w:rsidR="00DE7BC1" w:rsidRPr="00DE7BC1">
        <w:rPr>
          <w:bCs/>
          <w:sz w:val="20"/>
          <w:szCs w:val="20"/>
        </w:rPr>
        <w:t xml:space="preserve"> </w:t>
      </w:r>
      <w:r w:rsidR="00DE7BC1" w:rsidRPr="00DE7BC1">
        <w:rPr>
          <w:sz w:val="20"/>
          <w:szCs w:val="20"/>
        </w:rPr>
        <w:t>2016;9(4):</w:t>
      </w:r>
      <w:r w:rsidR="00350BFD">
        <w:rPr>
          <w:noProof/>
          <w:color w:val="000000"/>
          <w:sz w:val="20"/>
          <w:szCs w:val="20"/>
        </w:rPr>
        <w:t>62</w:t>
      </w:r>
      <w:r w:rsidR="00DE7BC1" w:rsidRPr="00DE7BC1">
        <w:rPr>
          <w:color w:val="000000"/>
          <w:sz w:val="20"/>
          <w:szCs w:val="20"/>
        </w:rPr>
        <w:t>-</w:t>
      </w:r>
      <w:r w:rsidR="00350BFD">
        <w:rPr>
          <w:noProof/>
          <w:color w:val="000000"/>
          <w:sz w:val="20"/>
          <w:szCs w:val="20"/>
        </w:rPr>
        <w:t>64</w:t>
      </w:r>
      <w:r w:rsidR="00DE7BC1" w:rsidRPr="00DE7BC1">
        <w:rPr>
          <w:sz w:val="20"/>
          <w:szCs w:val="20"/>
        </w:rPr>
        <w:t xml:space="preserve">]. </w:t>
      </w:r>
      <w:r w:rsidR="00DE7BC1" w:rsidRPr="00DE7BC1">
        <w:rPr>
          <w:iCs/>
          <w:color w:val="000000"/>
          <w:sz w:val="20"/>
          <w:szCs w:val="20"/>
        </w:rPr>
        <w:t>ISSN 1554-0200 (print); ISSN 2375-723X (online)</w:t>
      </w:r>
      <w:r w:rsidR="00DE7BC1" w:rsidRPr="00DE7BC1">
        <w:rPr>
          <w:sz w:val="20"/>
          <w:szCs w:val="20"/>
        </w:rPr>
        <w:t xml:space="preserve">. </w:t>
      </w:r>
      <w:hyperlink r:id="rId8" w:history="1">
        <w:r w:rsidR="00DE7BC1" w:rsidRPr="00DE7BC1">
          <w:rPr>
            <w:rStyle w:val="Hyperlink"/>
            <w:sz w:val="20"/>
            <w:szCs w:val="20"/>
          </w:rPr>
          <w:t>http://www.sciencepub.net/newyork</w:t>
        </w:r>
      </w:hyperlink>
      <w:r w:rsidR="00DE7BC1" w:rsidRPr="00DE7BC1">
        <w:rPr>
          <w:sz w:val="20"/>
          <w:szCs w:val="20"/>
        </w:rPr>
        <w:t xml:space="preserve">. </w:t>
      </w:r>
      <w:r w:rsidR="00DE7BC1">
        <w:rPr>
          <w:sz w:val="20"/>
          <w:szCs w:val="20"/>
          <w:lang w:eastAsia="zh-CN"/>
        </w:rPr>
        <w:t>10</w:t>
      </w:r>
      <w:r w:rsidR="00DE7BC1" w:rsidRPr="00DE7BC1">
        <w:rPr>
          <w:sz w:val="20"/>
          <w:szCs w:val="20"/>
        </w:rPr>
        <w:t xml:space="preserve">. </w:t>
      </w:r>
      <w:r w:rsidR="00DE7BC1" w:rsidRPr="00DE7BC1">
        <w:rPr>
          <w:color w:val="000000"/>
          <w:sz w:val="20"/>
          <w:szCs w:val="20"/>
          <w:shd w:val="clear" w:color="auto" w:fill="FFFFFF"/>
        </w:rPr>
        <w:t>doi:</w:t>
      </w:r>
      <w:hyperlink r:id="rId9" w:history="1">
        <w:r w:rsidR="00DE7BC1" w:rsidRPr="00DE7BC1">
          <w:rPr>
            <w:rStyle w:val="Hyperlink"/>
            <w:sz w:val="20"/>
            <w:szCs w:val="20"/>
            <w:shd w:val="clear" w:color="auto" w:fill="FFFFFF"/>
          </w:rPr>
          <w:t>10.7537/marsnys090416</w:t>
        </w:r>
        <w:r w:rsidR="00DE7BC1">
          <w:rPr>
            <w:rStyle w:val="Hyperlink"/>
            <w:sz w:val="20"/>
            <w:szCs w:val="20"/>
            <w:shd w:val="clear" w:color="auto" w:fill="FFFFFF"/>
            <w:lang w:eastAsia="zh-CN"/>
          </w:rPr>
          <w:t>10</w:t>
        </w:r>
      </w:hyperlink>
      <w:r w:rsidR="00DE7BC1" w:rsidRPr="00DE7BC1">
        <w:rPr>
          <w:color w:val="000000"/>
          <w:sz w:val="20"/>
          <w:szCs w:val="20"/>
          <w:shd w:val="clear" w:color="auto" w:fill="FFFFFF"/>
        </w:rPr>
        <w:t>.</w:t>
      </w:r>
    </w:p>
    <w:p w:rsidR="001817C7" w:rsidRPr="00DE7BC1" w:rsidRDefault="001817C7" w:rsidP="00DE7BC1">
      <w:pPr>
        <w:snapToGrid w:val="0"/>
        <w:jc w:val="both"/>
        <w:rPr>
          <w:sz w:val="20"/>
          <w:szCs w:val="20"/>
        </w:rPr>
      </w:pPr>
    </w:p>
    <w:p w:rsidR="00C25BE7" w:rsidRPr="00DE7BC1" w:rsidRDefault="001817C7" w:rsidP="00DE7BC1">
      <w:pPr>
        <w:snapToGrid w:val="0"/>
        <w:jc w:val="both"/>
        <w:rPr>
          <w:b/>
          <w:sz w:val="20"/>
          <w:szCs w:val="20"/>
        </w:rPr>
      </w:pPr>
      <w:r w:rsidRPr="00DE7BC1">
        <w:rPr>
          <w:b/>
          <w:sz w:val="20"/>
          <w:szCs w:val="20"/>
        </w:rPr>
        <w:t xml:space="preserve">Keywords: </w:t>
      </w:r>
      <w:r w:rsidR="00C25BE7" w:rsidRPr="00DC6609">
        <w:rPr>
          <w:sz w:val="20"/>
          <w:szCs w:val="20"/>
        </w:rPr>
        <w:t xml:space="preserve">Condition Factor, </w:t>
      </w:r>
      <w:proofErr w:type="spellStart"/>
      <w:r w:rsidR="00C25BE7" w:rsidRPr="00DC6609">
        <w:rPr>
          <w:sz w:val="20"/>
          <w:szCs w:val="20"/>
        </w:rPr>
        <w:t>Gonado</w:t>
      </w:r>
      <w:proofErr w:type="spellEnd"/>
      <w:r w:rsidR="00C25BE7" w:rsidRPr="00DC6609">
        <w:rPr>
          <w:sz w:val="20"/>
          <w:szCs w:val="20"/>
        </w:rPr>
        <w:t xml:space="preserve">-Somatic Index, </w:t>
      </w:r>
      <w:proofErr w:type="spellStart"/>
      <w:r w:rsidR="00C25BE7" w:rsidRPr="00DC6609">
        <w:rPr>
          <w:i/>
          <w:sz w:val="20"/>
          <w:szCs w:val="20"/>
        </w:rPr>
        <w:t>Heterotis</w:t>
      </w:r>
      <w:proofErr w:type="spellEnd"/>
      <w:r w:rsidR="00C25BE7" w:rsidRPr="00DC6609">
        <w:rPr>
          <w:i/>
          <w:sz w:val="20"/>
          <w:szCs w:val="20"/>
        </w:rPr>
        <w:t xml:space="preserve"> </w:t>
      </w:r>
      <w:proofErr w:type="spellStart"/>
      <w:r w:rsidR="00C25BE7" w:rsidRPr="00DC6609">
        <w:rPr>
          <w:i/>
          <w:sz w:val="20"/>
          <w:szCs w:val="20"/>
        </w:rPr>
        <w:t>niloticus</w:t>
      </w:r>
      <w:proofErr w:type="spellEnd"/>
      <w:r w:rsidR="00C25BE7" w:rsidRPr="00DC6609">
        <w:rPr>
          <w:sz w:val="20"/>
          <w:szCs w:val="20"/>
        </w:rPr>
        <w:t>,</w:t>
      </w:r>
      <w:r w:rsidR="00DC6609" w:rsidRPr="00DC6609">
        <w:rPr>
          <w:sz w:val="20"/>
          <w:szCs w:val="20"/>
        </w:rPr>
        <w:t xml:space="preserve"> </w:t>
      </w:r>
      <w:proofErr w:type="spellStart"/>
      <w:r w:rsidR="00C25BE7" w:rsidRPr="00DC6609">
        <w:rPr>
          <w:sz w:val="20"/>
          <w:szCs w:val="20"/>
        </w:rPr>
        <w:t>Kugbo</w:t>
      </w:r>
      <w:proofErr w:type="spellEnd"/>
      <w:r w:rsidR="00C25BE7" w:rsidRPr="00DC6609">
        <w:rPr>
          <w:sz w:val="20"/>
          <w:szCs w:val="20"/>
        </w:rPr>
        <w:t>-Creek, Niger Delta, Nigeria.</w:t>
      </w:r>
    </w:p>
    <w:p w:rsidR="00DE7BC1" w:rsidRDefault="00DE7BC1" w:rsidP="00DE7BC1">
      <w:pPr>
        <w:snapToGrid w:val="0"/>
        <w:jc w:val="both"/>
        <w:rPr>
          <w:b/>
          <w:sz w:val="20"/>
          <w:szCs w:val="20"/>
        </w:rPr>
      </w:pPr>
    </w:p>
    <w:p w:rsidR="00DE7BC1" w:rsidRPr="00DE7BC1" w:rsidRDefault="00DE7BC1" w:rsidP="00DE7BC1">
      <w:pPr>
        <w:snapToGrid w:val="0"/>
        <w:jc w:val="both"/>
        <w:rPr>
          <w:b/>
          <w:sz w:val="20"/>
          <w:szCs w:val="20"/>
        </w:rPr>
        <w:sectPr w:rsidR="00DE7BC1" w:rsidRPr="00DE7BC1" w:rsidSect="00350BF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2"/>
          <w:cols w:space="720"/>
          <w:docGrid w:linePitch="360"/>
        </w:sectPr>
      </w:pPr>
    </w:p>
    <w:p w:rsidR="00471E57" w:rsidRPr="00DE7BC1" w:rsidRDefault="00471E57" w:rsidP="00DE7BC1">
      <w:pPr>
        <w:snapToGrid w:val="0"/>
        <w:jc w:val="both"/>
        <w:rPr>
          <w:b/>
          <w:sz w:val="20"/>
          <w:szCs w:val="20"/>
        </w:rPr>
      </w:pPr>
      <w:r w:rsidRPr="00DE7BC1">
        <w:rPr>
          <w:b/>
          <w:sz w:val="20"/>
          <w:szCs w:val="20"/>
        </w:rPr>
        <w:lastRenderedPageBreak/>
        <w:t>1.</w:t>
      </w:r>
      <w:r w:rsidR="00C25BE7" w:rsidRPr="00DE7BC1">
        <w:rPr>
          <w:b/>
          <w:sz w:val="20"/>
          <w:szCs w:val="20"/>
        </w:rPr>
        <w:t>0</w:t>
      </w:r>
      <w:r w:rsidRPr="00DE7BC1">
        <w:rPr>
          <w:b/>
          <w:sz w:val="20"/>
          <w:szCs w:val="20"/>
        </w:rPr>
        <w:t xml:space="preserve"> Introduction</w:t>
      </w:r>
    </w:p>
    <w:p w:rsidR="00C25BE7" w:rsidRPr="00DE7BC1" w:rsidRDefault="00C25BE7" w:rsidP="00DE7BC1">
      <w:pPr>
        <w:snapToGrid w:val="0"/>
        <w:ind w:firstLine="425"/>
        <w:jc w:val="both"/>
        <w:rPr>
          <w:sz w:val="20"/>
          <w:szCs w:val="20"/>
        </w:rPr>
      </w:pPr>
      <w:r w:rsidRPr="00DE7BC1">
        <w:rPr>
          <w:sz w:val="20"/>
          <w:szCs w:val="20"/>
        </w:rPr>
        <w:t>Gonad development is a very sensitive period for any fish species. It is influenced by changes in ecological factors and seasons (</w:t>
      </w:r>
      <w:proofErr w:type="spellStart"/>
      <w:r w:rsidRPr="00DE7BC1">
        <w:rPr>
          <w:sz w:val="20"/>
          <w:szCs w:val="20"/>
        </w:rPr>
        <w:t>Jamabo</w:t>
      </w:r>
      <w:proofErr w:type="spellEnd"/>
      <w:r w:rsidRPr="00DE7BC1">
        <w:rPr>
          <w:sz w:val="20"/>
          <w:szCs w:val="20"/>
        </w:rPr>
        <w:t xml:space="preserve"> and </w:t>
      </w:r>
      <w:proofErr w:type="spellStart"/>
      <w:r w:rsidRPr="00DE7BC1">
        <w:rPr>
          <w:sz w:val="20"/>
          <w:szCs w:val="20"/>
        </w:rPr>
        <w:t>Chinda</w:t>
      </w:r>
      <w:proofErr w:type="spellEnd"/>
      <w:r w:rsidRPr="00DE7BC1">
        <w:rPr>
          <w:sz w:val="20"/>
          <w:szCs w:val="20"/>
        </w:rPr>
        <w:t>, 2011).</w:t>
      </w:r>
      <w:r w:rsidR="00DC6609">
        <w:rPr>
          <w:sz w:val="20"/>
          <w:szCs w:val="20"/>
        </w:rPr>
        <w:t xml:space="preserve"> </w:t>
      </w:r>
      <w:r w:rsidRPr="00DE7BC1">
        <w:rPr>
          <w:sz w:val="20"/>
          <w:szCs w:val="20"/>
        </w:rPr>
        <w:t xml:space="preserve">In most fishes Development and maturation of gonad is periodic. In Nigeria, most fish gonads had been reported to commence development within the dry months of October to April and May the beginning of wet season (Kingdom and Hart, 2012; </w:t>
      </w:r>
      <w:proofErr w:type="spellStart"/>
      <w:r w:rsidRPr="00DE7BC1">
        <w:rPr>
          <w:sz w:val="20"/>
          <w:szCs w:val="20"/>
        </w:rPr>
        <w:t>Jamabo</w:t>
      </w:r>
      <w:proofErr w:type="spellEnd"/>
      <w:r w:rsidRPr="00DE7BC1">
        <w:rPr>
          <w:sz w:val="20"/>
          <w:szCs w:val="20"/>
        </w:rPr>
        <w:t xml:space="preserve"> and </w:t>
      </w:r>
      <w:proofErr w:type="spellStart"/>
      <w:r w:rsidRPr="00DE7BC1">
        <w:rPr>
          <w:sz w:val="20"/>
          <w:szCs w:val="20"/>
        </w:rPr>
        <w:t>Chinda</w:t>
      </w:r>
      <w:proofErr w:type="spellEnd"/>
      <w:r w:rsidRPr="00DE7BC1">
        <w:rPr>
          <w:sz w:val="20"/>
          <w:szCs w:val="20"/>
        </w:rPr>
        <w:t xml:space="preserve">, 2011; </w:t>
      </w:r>
      <w:proofErr w:type="spellStart"/>
      <w:r w:rsidRPr="00DE7BC1">
        <w:rPr>
          <w:sz w:val="20"/>
          <w:szCs w:val="20"/>
        </w:rPr>
        <w:t>Ogbe</w:t>
      </w:r>
      <w:proofErr w:type="spellEnd"/>
      <w:r w:rsidRPr="00DE7BC1">
        <w:rPr>
          <w:sz w:val="20"/>
          <w:szCs w:val="20"/>
        </w:rPr>
        <w:t xml:space="preserve"> and </w:t>
      </w:r>
      <w:proofErr w:type="spellStart"/>
      <w:r w:rsidRPr="00DE7BC1">
        <w:rPr>
          <w:sz w:val="20"/>
          <w:szCs w:val="20"/>
        </w:rPr>
        <w:t>Otaguba</w:t>
      </w:r>
      <w:proofErr w:type="spellEnd"/>
      <w:r w:rsidRPr="00DE7BC1">
        <w:rPr>
          <w:sz w:val="20"/>
          <w:szCs w:val="20"/>
        </w:rPr>
        <w:t>, 2010). Ecological factors that influence gonad development include; availability of food (</w:t>
      </w:r>
      <w:proofErr w:type="spellStart"/>
      <w:r w:rsidRPr="00DE7BC1">
        <w:rPr>
          <w:sz w:val="20"/>
          <w:szCs w:val="20"/>
        </w:rPr>
        <w:t>Edoghotu</w:t>
      </w:r>
      <w:proofErr w:type="spellEnd"/>
      <w:r w:rsidRPr="00DE7BC1">
        <w:rPr>
          <w:sz w:val="20"/>
          <w:szCs w:val="20"/>
        </w:rPr>
        <w:t xml:space="preserve"> and Hart, 2014), Salinity and temperature (Soyinka, 2011 and </w:t>
      </w:r>
      <w:proofErr w:type="spellStart"/>
      <w:r w:rsidRPr="00DE7BC1">
        <w:rPr>
          <w:sz w:val="20"/>
          <w:szCs w:val="20"/>
        </w:rPr>
        <w:t>Ekanem</w:t>
      </w:r>
      <w:proofErr w:type="spellEnd"/>
      <w:r w:rsidRPr="00DE7BC1">
        <w:rPr>
          <w:sz w:val="20"/>
          <w:szCs w:val="20"/>
        </w:rPr>
        <w:t>, 2004). Reproductive pattern differ when considering habitat, geographical zone and species of fish. These are in turn influenced by environmental and biotic factors (</w:t>
      </w:r>
      <w:proofErr w:type="spellStart"/>
      <w:r w:rsidRPr="00DE7BC1">
        <w:rPr>
          <w:sz w:val="20"/>
          <w:szCs w:val="20"/>
        </w:rPr>
        <w:t>Ogbe</w:t>
      </w:r>
      <w:proofErr w:type="spellEnd"/>
      <w:r w:rsidRPr="00DE7BC1">
        <w:rPr>
          <w:sz w:val="20"/>
          <w:szCs w:val="20"/>
        </w:rPr>
        <w:t xml:space="preserve"> and </w:t>
      </w:r>
      <w:proofErr w:type="spellStart"/>
      <w:r w:rsidRPr="00DE7BC1">
        <w:rPr>
          <w:sz w:val="20"/>
          <w:szCs w:val="20"/>
        </w:rPr>
        <w:t>Otaguba</w:t>
      </w:r>
      <w:proofErr w:type="spellEnd"/>
      <w:r w:rsidRPr="00DE7BC1">
        <w:rPr>
          <w:sz w:val="20"/>
          <w:szCs w:val="20"/>
        </w:rPr>
        <w:t xml:space="preserve">, 2010; </w:t>
      </w:r>
      <w:proofErr w:type="spellStart"/>
      <w:r w:rsidRPr="00DE7BC1">
        <w:rPr>
          <w:sz w:val="20"/>
          <w:szCs w:val="20"/>
        </w:rPr>
        <w:t>Paugy</w:t>
      </w:r>
      <w:proofErr w:type="spellEnd"/>
      <w:r w:rsidRPr="00DE7BC1">
        <w:rPr>
          <w:sz w:val="20"/>
          <w:szCs w:val="20"/>
        </w:rPr>
        <w:t>, 2002).</w:t>
      </w:r>
    </w:p>
    <w:p w:rsidR="00C25BE7" w:rsidRPr="00DE7BC1" w:rsidRDefault="00C25BE7" w:rsidP="00DE7BC1">
      <w:pPr>
        <w:snapToGrid w:val="0"/>
        <w:ind w:firstLine="425"/>
        <w:jc w:val="both"/>
        <w:rPr>
          <w:sz w:val="20"/>
          <w:szCs w:val="20"/>
        </w:rPr>
      </w:pPr>
      <w:proofErr w:type="spellStart"/>
      <w:r w:rsidRPr="00DE7BC1">
        <w:rPr>
          <w:i/>
          <w:sz w:val="20"/>
          <w:szCs w:val="20"/>
        </w:rPr>
        <w:t>Heterotis</w:t>
      </w:r>
      <w:proofErr w:type="spellEnd"/>
      <w:r w:rsidRPr="00DE7BC1">
        <w:rPr>
          <w:i/>
          <w:sz w:val="20"/>
          <w:szCs w:val="20"/>
        </w:rPr>
        <w:t xml:space="preserve"> </w:t>
      </w:r>
      <w:proofErr w:type="spellStart"/>
      <w:r w:rsidRPr="00DE7BC1">
        <w:rPr>
          <w:i/>
          <w:sz w:val="20"/>
          <w:szCs w:val="20"/>
        </w:rPr>
        <w:t>niloticus</w:t>
      </w:r>
      <w:proofErr w:type="spellEnd"/>
      <w:r w:rsidRPr="00DE7BC1">
        <w:rPr>
          <w:sz w:val="20"/>
          <w:szCs w:val="20"/>
        </w:rPr>
        <w:t xml:space="preserve"> reproductive process is similarly influenced by such factors. The animal breed during the early rainy season of April to May, when it is observed to prepare nest and</w:t>
      </w:r>
      <w:r w:rsidR="00DC6609">
        <w:rPr>
          <w:sz w:val="20"/>
          <w:szCs w:val="20"/>
        </w:rPr>
        <w:t xml:space="preserve"> </w:t>
      </w:r>
      <w:r w:rsidRPr="00DE7BC1">
        <w:rPr>
          <w:sz w:val="20"/>
          <w:szCs w:val="20"/>
        </w:rPr>
        <w:t xml:space="preserve">lay its eggs at the bank of shallow creek, adjoining swamp, flood plain of </w:t>
      </w:r>
      <w:proofErr w:type="spellStart"/>
      <w:r w:rsidRPr="00DE7BC1">
        <w:rPr>
          <w:sz w:val="20"/>
          <w:szCs w:val="20"/>
        </w:rPr>
        <w:t>Kugbo</w:t>
      </w:r>
      <w:proofErr w:type="spellEnd"/>
      <w:r w:rsidRPr="00DE7BC1">
        <w:rPr>
          <w:sz w:val="20"/>
          <w:szCs w:val="20"/>
        </w:rPr>
        <w:t xml:space="preserve"> Creek. The young ones are latter hatch and seen to swam in the early flood of June to August. The wellness of fish also known as condition factor (Axelrod and </w:t>
      </w:r>
      <w:proofErr w:type="spellStart"/>
      <w:r w:rsidRPr="00DE7BC1">
        <w:rPr>
          <w:sz w:val="20"/>
          <w:szCs w:val="20"/>
        </w:rPr>
        <w:t>Untergasser</w:t>
      </w:r>
      <w:proofErr w:type="spellEnd"/>
      <w:r w:rsidRPr="00DE7BC1">
        <w:rPr>
          <w:sz w:val="20"/>
          <w:szCs w:val="20"/>
        </w:rPr>
        <w:t>, 1989), also influences the reproductive cycle of a fish species (</w:t>
      </w:r>
      <w:proofErr w:type="spellStart"/>
      <w:r w:rsidRPr="00DE7BC1">
        <w:rPr>
          <w:sz w:val="20"/>
          <w:szCs w:val="20"/>
        </w:rPr>
        <w:t>Fagade</w:t>
      </w:r>
      <w:proofErr w:type="spellEnd"/>
      <w:r w:rsidRPr="00DE7BC1">
        <w:rPr>
          <w:sz w:val="20"/>
          <w:szCs w:val="20"/>
        </w:rPr>
        <w:t xml:space="preserve"> 1979 and </w:t>
      </w:r>
      <w:r w:rsidRPr="00DE7BC1">
        <w:rPr>
          <w:sz w:val="20"/>
          <w:szCs w:val="20"/>
        </w:rPr>
        <w:lastRenderedPageBreak/>
        <w:t xml:space="preserve">1983; </w:t>
      </w:r>
      <w:proofErr w:type="spellStart"/>
      <w:r w:rsidRPr="00DE7BC1">
        <w:rPr>
          <w:sz w:val="20"/>
          <w:szCs w:val="20"/>
        </w:rPr>
        <w:t>Sidduque</w:t>
      </w:r>
      <w:proofErr w:type="spellEnd"/>
      <w:r w:rsidRPr="00DE7BC1">
        <w:rPr>
          <w:sz w:val="20"/>
          <w:szCs w:val="20"/>
        </w:rPr>
        <w:t xml:space="preserve">, 1977; </w:t>
      </w:r>
      <w:proofErr w:type="spellStart"/>
      <w:r w:rsidRPr="00DE7BC1">
        <w:rPr>
          <w:sz w:val="20"/>
          <w:szCs w:val="20"/>
        </w:rPr>
        <w:t>Dadze</w:t>
      </w:r>
      <w:proofErr w:type="spellEnd"/>
      <w:r w:rsidRPr="00DE7BC1">
        <w:rPr>
          <w:sz w:val="20"/>
          <w:szCs w:val="20"/>
        </w:rPr>
        <w:t xml:space="preserve"> and </w:t>
      </w:r>
      <w:proofErr w:type="spellStart"/>
      <w:r w:rsidRPr="00DE7BC1">
        <w:rPr>
          <w:sz w:val="20"/>
          <w:szCs w:val="20"/>
        </w:rPr>
        <w:t>Wangila</w:t>
      </w:r>
      <w:proofErr w:type="spellEnd"/>
      <w:r w:rsidRPr="00DE7BC1">
        <w:rPr>
          <w:sz w:val="20"/>
          <w:szCs w:val="20"/>
        </w:rPr>
        <w:t xml:space="preserve">, 1980; </w:t>
      </w:r>
      <w:proofErr w:type="spellStart"/>
      <w:r w:rsidRPr="00DE7BC1">
        <w:rPr>
          <w:sz w:val="20"/>
          <w:szCs w:val="20"/>
        </w:rPr>
        <w:t>Arawoma</w:t>
      </w:r>
      <w:proofErr w:type="spellEnd"/>
      <w:r w:rsidRPr="00DE7BC1">
        <w:rPr>
          <w:sz w:val="20"/>
          <w:szCs w:val="20"/>
        </w:rPr>
        <w:t xml:space="preserve">, 1982; Oni </w:t>
      </w:r>
      <w:r w:rsidRPr="00DE7BC1">
        <w:rPr>
          <w:i/>
          <w:sz w:val="20"/>
          <w:szCs w:val="20"/>
        </w:rPr>
        <w:t>et al</w:t>
      </w:r>
      <w:r w:rsidRPr="00DE7BC1">
        <w:rPr>
          <w:sz w:val="20"/>
          <w:szCs w:val="20"/>
        </w:rPr>
        <w:t>., 1983). This factor decreases with increasing length of fish (</w:t>
      </w:r>
      <w:proofErr w:type="spellStart"/>
      <w:r w:rsidRPr="00DE7BC1">
        <w:rPr>
          <w:sz w:val="20"/>
          <w:szCs w:val="20"/>
        </w:rPr>
        <w:t>Bakare</w:t>
      </w:r>
      <w:proofErr w:type="spellEnd"/>
      <w:r w:rsidRPr="00DE7BC1">
        <w:rPr>
          <w:sz w:val="20"/>
          <w:szCs w:val="20"/>
        </w:rPr>
        <w:t xml:space="preserve">, 1970; </w:t>
      </w:r>
      <w:proofErr w:type="spellStart"/>
      <w:r w:rsidRPr="00DE7BC1">
        <w:rPr>
          <w:sz w:val="20"/>
          <w:szCs w:val="20"/>
        </w:rPr>
        <w:t>Fagade</w:t>
      </w:r>
      <w:proofErr w:type="spellEnd"/>
      <w:r w:rsidRPr="00DE7BC1">
        <w:rPr>
          <w:sz w:val="20"/>
          <w:szCs w:val="20"/>
        </w:rPr>
        <w:t>, 1979).</w:t>
      </w:r>
    </w:p>
    <w:p w:rsidR="00044FF1" w:rsidRPr="00DE7BC1" w:rsidRDefault="00044FF1" w:rsidP="00DE7BC1">
      <w:pPr>
        <w:snapToGrid w:val="0"/>
        <w:jc w:val="both"/>
        <w:rPr>
          <w:b/>
          <w:sz w:val="20"/>
          <w:szCs w:val="20"/>
        </w:rPr>
      </w:pPr>
    </w:p>
    <w:p w:rsidR="00471E57" w:rsidRPr="00DE7BC1" w:rsidRDefault="00471E57" w:rsidP="00DE7BC1">
      <w:pPr>
        <w:snapToGrid w:val="0"/>
        <w:jc w:val="both"/>
        <w:rPr>
          <w:b/>
          <w:sz w:val="20"/>
          <w:szCs w:val="20"/>
        </w:rPr>
      </w:pPr>
      <w:r w:rsidRPr="00DE7BC1">
        <w:rPr>
          <w:b/>
          <w:sz w:val="20"/>
          <w:szCs w:val="20"/>
        </w:rPr>
        <w:t>2.</w:t>
      </w:r>
      <w:r w:rsidR="00C25BE7" w:rsidRPr="00DE7BC1">
        <w:rPr>
          <w:b/>
          <w:sz w:val="20"/>
          <w:szCs w:val="20"/>
        </w:rPr>
        <w:t>0</w:t>
      </w:r>
      <w:r w:rsidRPr="00DE7BC1">
        <w:rPr>
          <w:b/>
          <w:sz w:val="20"/>
          <w:szCs w:val="20"/>
        </w:rPr>
        <w:t xml:space="preserve"> Material and Methods</w:t>
      </w:r>
    </w:p>
    <w:p w:rsidR="00C25BE7" w:rsidRPr="00DE7BC1" w:rsidRDefault="00C25BE7" w:rsidP="00DE7BC1">
      <w:pPr>
        <w:snapToGrid w:val="0"/>
        <w:jc w:val="both"/>
        <w:rPr>
          <w:b/>
          <w:sz w:val="20"/>
          <w:szCs w:val="20"/>
        </w:rPr>
      </w:pPr>
      <w:r w:rsidRPr="00DE7BC1">
        <w:rPr>
          <w:b/>
          <w:sz w:val="20"/>
          <w:szCs w:val="20"/>
        </w:rPr>
        <w:t>2.1 Study Area</w:t>
      </w:r>
    </w:p>
    <w:p w:rsidR="00C25BE7" w:rsidRPr="00DE7BC1" w:rsidRDefault="00C25BE7" w:rsidP="00DE7BC1">
      <w:pPr>
        <w:snapToGrid w:val="0"/>
        <w:ind w:firstLine="425"/>
        <w:jc w:val="both"/>
        <w:rPr>
          <w:rFonts w:eastAsia="Times New Roman"/>
          <w:color w:val="000000"/>
          <w:sz w:val="20"/>
          <w:szCs w:val="20"/>
        </w:rPr>
      </w:pPr>
      <w:r w:rsidRPr="00DE7BC1">
        <w:rPr>
          <w:sz w:val="20"/>
          <w:szCs w:val="20"/>
        </w:rPr>
        <w:t>The creek is situated between Latitude 4</w:t>
      </w:r>
      <w:r w:rsidRPr="00DE7BC1">
        <w:rPr>
          <w:sz w:val="20"/>
          <w:szCs w:val="20"/>
          <w:vertAlign w:val="superscript"/>
        </w:rPr>
        <w:t>o</w:t>
      </w:r>
      <w:r w:rsidRPr="00DE7BC1">
        <w:rPr>
          <w:sz w:val="20"/>
          <w:szCs w:val="20"/>
        </w:rPr>
        <w:t>40´, 4</w:t>
      </w:r>
      <w:r w:rsidRPr="00DE7BC1">
        <w:rPr>
          <w:sz w:val="20"/>
          <w:szCs w:val="20"/>
          <w:vertAlign w:val="superscript"/>
        </w:rPr>
        <w:t>o</w:t>
      </w:r>
      <w:r w:rsidRPr="00DE7BC1">
        <w:rPr>
          <w:sz w:val="20"/>
          <w:szCs w:val="20"/>
        </w:rPr>
        <w:t>49´ and Longitude 6</w:t>
      </w:r>
      <w:r w:rsidRPr="00DE7BC1">
        <w:rPr>
          <w:sz w:val="20"/>
          <w:szCs w:val="20"/>
          <w:vertAlign w:val="superscript"/>
        </w:rPr>
        <w:t>o</w:t>
      </w:r>
      <w:r w:rsidRPr="00DE7BC1">
        <w:rPr>
          <w:sz w:val="20"/>
          <w:szCs w:val="20"/>
        </w:rPr>
        <w:t>20´, 6</w:t>
      </w:r>
      <w:r w:rsidRPr="00DE7BC1">
        <w:rPr>
          <w:sz w:val="20"/>
          <w:szCs w:val="20"/>
          <w:vertAlign w:val="superscript"/>
        </w:rPr>
        <w:t>o</w:t>
      </w:r>
      <w:r w:rsidRPr="00DE7BC1">
        <w:rPr>
          <w:sz w:val="20"/>
          <w:szCs w:val="20"/>
        </w:rPr>
        <w:t xml:space="preserve">35´of the Niger Delta, Nigeria. </w:t>
      </w:r>
      <w:proofErr w:type="spellStart"/>
      <w:r w:rsidRPr="00DE7BC1">
        <w:rPr>
          <w:rFonts w:eastAsia="Times New Roman"/>
          <w:color w:val="000000"/>
          <w:sz w:val="20"/>
          <w:szCs w:val="20"/>
        </w:rPr>
        <w:t>Kugbo</w:t>
      </w:r>
      <w:proofErr w:type="spellEnd"/>
      <w:r w:rsidRPr="00DE7BC1">
        <w:rPr>
          <w:rFonts w:eastAsia="Times New Roman"/>
          <w:color w:val="000000"/>
          <w:sz w:val="20"/>
          <w:szCs w:val="20"/>
        </w:rPr>
        <w:t xml:space="preserve"> creek is one of the Niger Delta networks of creeks. Its water is brown in late wet to early dry months due to its link with both </w:t>
      </w:r>
      <w:proofErr w:type="spellStart"/>
      <w:r w:rsidRPr="00DE7BC1">
        <w:rPr>
          <w:rFonts w:eastAsia="Times New Roman"/>
          <w:color w:val="000000"/>
          <w:sz w:val="20"/>
          <w:szCs w:val="20"/>
        </w:rPr>
        <w:t>Orashi</w:t>
      </w:r>
      <w:proofErr w:type="spellEnd"/>
      <w:r w:rsidRPr="00DE7BC1">
        <w:rPr>
          <w:rFonts w:eastAsia="Times New Roman"/>
          <w:color w:val="000000"/>
          <w:sz w:val="20"/>
          <w:szCs w:val="20"/>
        </w:rPr>
        <w:t xml:space="preserve"> and Nun rivers, which in turn are linked to River Niger. The water is black in early wet season due to water received from adjoining swamps and flood plains with decaying debris, but transparent or clear to bottom in shallow points of mid to late dry season due to incursion of saline water. There exist several natural resources including NTFP (</w:t>
      </w:r>
      <w:proofErr w:type="spellStart"/>
      <w:r w:rsidRPr="00DE7BC1">
        <w:rPr>
          <w:rFonts w:eastAsia="Times New Roman"/>
          <w:color w:val="000000"/>
          <w:sz w:val="20"/>
          <w:szCs w:val="20"/>
        </w:rPr>
        <w:t>NonTimber</w:t>
      </w:r>
      <w:proofErr w:type="spellEnd"/>
      <w:r w:rsidRPr="00DE7BC1">
        <w:rPr>
          <w:rFonts w:eastAsia="Times New Roman"/>
          <w:color w:val="000000"/>
          <w:sz w:val="20"/>
          <w:szCs w:val="20"/>
        </w:rPr>
        <w:t xml:space="preserve"> Forest Products) and TFP (Timber Forest Products). The system supports several human activities such as fishing, transport, dredging, lumbering, urbanization and oil exploration. Among the rich resources of the creek system is its fisheries, which apart from being a major source of protein food, provide income to the fisher folk and other inhabitants along the creek. In spite of these economic benefits, there is no information about the fisheries of this creek.</w:t>
      </w:r>
    </w:p>
    <w:p w:rsidR="00C25BE7" w:rsidRPr="00DE7BC1" w:rsidRDefault="00C25BE7" w:rsidP="00DE7BC1">
      <w:pPr>
        <w:snapToGrid w:val="0"/>
        <w:jc w:val="both"/>
        <w:rPr>
          <w:rFonts w:eastAsia="Times New Roman"/>
          <w:b/>
          <w:color w:val="000000"/>
          <w:sz w:val="20"/>
          <w:szCs w:val="20"/>
        </w:rPr>
      </w:pPr>
      <w:r w:rsidRPr="00DE7BC1">
        <w:rPr>
          <w:rFonts w:eastAsia="Times New Roman"/>
          <w:b/>
          <w:color w:val="000000"/>
          <w:sz w:val="20"/>
          <w:szCs w:val="20"/>
        </w:rPr>
        <w:lastRenderedPageBreak/>
        <w:t>2.2 Collection of Samples</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 xml:space="preserve">Samples of </w:t>
      </w:r>
      <w:proofErr w:type="spellStart"/>
      <w:r w:rsidRPr="00DE7BC1">
        <w:rPr>
          <w:rFonts w:ascii="Times New Roman" w:hAnsi="Times New Roman" w:cs="Times New Roman"/>
          <w:i/>
          <w:iCs/>
          <w:sz w:val="20"/>
          <w:szCs w:val="20"/>
        </w:rPr>
        <w:t>Heterotis</w:t>
      </w:r>
      <w:proofErr w:type="spellEnd"/>
      <w:r w:rsidRPr="00DE7BC1">
        <w:rPr>
          <w:rFonts w:ascii="Times New Roman" w:hAnsi="Times New Roman" w:cs="Times New Roman"/>
          <w:i/>
          <w:iCs/>
          <w:sz w:val="20"/>
          <w:szCs w:val="20"/>
        </w:rPr>
        <w:t xml:space="preserve"> </w:t>
      </w:r>
      <w:proofErr w:type="spellStart"/>
      <w:r w:rsidRPr="00DE7BC1">
        <w:rPr>
          <w:rFonts w:ascii="Times New Roman" w:hAnsi="Times New Roman" w:cs="Times New Roman"/>
          <w:i/>
          <w:iCs/>
          <w:sz w:val="20"/>
          <w:szCs w:val="20"/>
        </w:rPr>
        <w:t>niloticus</w:t>
      </w:r>
      <w:proofErr w:type="spellEnd"/>
      <w:r w:rsidRPr="00DE7BC1">
        <w:rPr>
          <w:rFonts w:ascii="Times New Roman" w:hAnsi="Times New Roman" w:cs="Times New Roman"/>
          <w:i/>
          <w:iCs/>
          <w:sz w:val="20"/>
          <w:szCs w:val="20"/>
        </w:rPr>
        <w:t xml:space="preserve"> </w:t>
      </w:r>
      <w:r w:rsidRPr="00DE7BC1">
        <w:rPr>
          <w:rFonts w:ascii="Times New Roman" w:hAnsi="Times New Roman" w:cs="Times New Roman"/>
          <w:sz w:val="20"/>
          <w:szCs w:val="20"/>
        </w:rPr>
        <w:t xml:space="preserve">were collected on a bimonthly basis for twenty four months (March, 2009 to February, 2011) at </w:t>
      </w:r>
      <w:proofErr w:type="spellStart"/>
      <w:r w:rsidRPr="00DE7BC1">
        <w:rPr>
          <w:rFonts w:ascii="Times New Roman" w:hAnsi="Times New Roman" w:cs="Times New Roman"/>
          <w:sz w:val="20"/>
          <w:szCs w:val="20"/>
        </w:rPr>
        <w:t>Kugbo</w:t>
      </w:r>
      <w:proofErr w:type="spellEnd"/>
      <w:r w:rsidRPr="00DE7BC1">
        <w:rPr>
          <w:rFonts w:ascii="Times New Roman" w:hAnsi="Times New Roman" w:cs="Times New Roman"/>
          <w:sz w:val="20"/>
          <w:szCs w:val="20"/>
        </w:rPr>
        <w:t xml:space="preserve"> creek, Port Harcourt, Nigeria respectively from the landings of hook trap and gill nets fisheries of the artisanal fishermen</w:t>
      </w:r>
      <w:r w:rsidRPr="00DE7BC1">
        <w:rPr>
          <w:rFonts w:ascii="Times New Roman" w:hAnsi="Times New Roman" w:cs="Times New Roman"/>
          <w:color w:val="FF0000"/>
          <w:sz w:val="20"/>
          <w:szCs w:val="20"/>
        </w:rPr>
        <w:t xml:space="preserve">. </w:t>
      </w:r>
      <w:r w:rsidRPr="00DE7BC1">
        <w:rPr>
          <w:rFonts w:ascii="Times New Roman" w:hAnsi="Times New Roman" w:cs="Times New Roman"/>
          <w:sz w:val="20"/>
          <w:szCs w:val="20"/>
        </w:rPr>
        <w:t>A total of one hundred and fifty-seven freshly caught fish individuals belonging to all size classes (Small, medium and larger) were collected</w:t>
      </w:r>
      <w:r w:rsidRPr="00DE7BC1">
        <w:rPr>
          <w:rFonts w:ascii="Times New Roman" w:hAnsi="Times New Roman" w:cs="Times New Roman"/>
          <w:color w:val="FF0000"/>
          <w:sz w:val="20"/>
          <w:szCs w:val="20"/>
        </w:rPr>
        <w:t>.</w:t>
      </w:r>
      <w:r w:rsidRPr="00DE7BC1">
        <w:rPr>
          <w:rFonts w:ascii="Times New Roman" w:hAnsi="Times New Roman" w:cs="Times New Roman"/>
          <w:sz w:val="20"/>
          <w:szCs w:val="20"/>
        </w:rPr>
        <w:t xml:space="preserve"> The samples were stored in an ice crest on each day of sampling and taken to the laboratory, Nigeria for analysis.</w:t>
      </w:r>
    </w:p>
    <w:p w:rsidR="00C25BE7" w:rsidRPr="00DE7BC1" w:rsidRDefault="00C25BE7" w:rsidP="00DE7BC1">
      <w:pPr>
        <w:pStyle w:val="Default"/>
        <w:snapToGrid w:val="0"/>
        <w:jc w:val="both"/>
        <w:rPr>
          <w:rFonts w:ascii="Times New Roman" w:hAnsi="Times New Roman" w:cs="Times New Roman"/>
          <w:b/>
          <w:bCs/>
          <w:sz w:val="20"/>
          <w:szCs w:val="20"/>
        </w:rPr>
      </w:pPr>
      <w:r w:rsidRPr="00DE7BC1">
        <w:rPr>
          <w:rFonts w:ascii="Times New Roman" w:hAnsi="Times New Roman" w:cs="Times New Roman"/>
          <w:b/>
          <w:bCs/>
          <w:sz w:val="20"/>
          <w:szCs w:val="20"/>
        </w:rPr>
        <w:t>2.3 Analysis of samples</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In the laboratory, the standard lengths (beginning of snout to end of caudal peduncle) (</w:t>
      </w:r>
      <w:proofErr w:type="spellStart"/>
      <w:r w:rsidRPr="00DE7BC1">
        <w:rPr>
          <w:rFonts w:ascii="Times New Roman" w:hAnsi="Times New Roman" w:cs="Times New Roman"/>
          <w:sz w:val="20"/>
          <w:szCs w:val="20"/>
        </w:rPr>
        <w:t>Schineider</w:t>
      </w:r>
      <w:proofErr w:type="spellEnd"/>
      <w:r w:rsidRPr="00DE7BC1">
        <w:rPr>
          <w:rFonts w:ascii="Times New Roman" w:hAnsi="Times New Roman" w:cs="Times New Roman"/>
          <w:sz w:val="20"/>
          <w:szCs w:val="20"/>
        </w:rPr>
        <w:t xml:space="preserve">, 1990) was taken to the nearest 0.1cm by the use of a measuring board. The wet weight of each individual was taken with an electronic weighing balance (Mettle P-1210N) to the nearest 0.1 g. The weight of each fish was matched against the corresponding length (cm). The individual fish gonad was carefully extracted by cutting-open the abdominal portion (tip of </w:t>
      </w:r>
      <w:proofErr w:type="spellStart"/>
      <w:r w:rsidRPr="00DE7BC1">
        <w:rPr>
          <w:rFonts w:ascii="Times New Roman" w:hAnsi="Times New Roman" w:cs="Times New Roman"/>
          <w:sz w:val="20"/>
          <w:szCs w:val="20"/>
        </w:rPr>
        <w:t>oesophagus</w:t>
      </w:r>
      <w:proofErr w:type="spellEnd"/>
      <w:r w:rsidRPr="00DE7BC1">
        <w:rPr>
          <w:rFonts w:ascii="Times New Roman" w:hAnsi="Times New Roman" w:cs="Times New Roman"/>
          <w:sz w:val="20"/>
          <w:szCs w:val="20"/>
        </w:rPr>
        <w:t xml:space="preserve"> to the end of the rectum (</w:t>
      </w:r>
      <w:proofErr w:type="spellStart"/>
      <w:r w:rsidRPr="00DE7BC1">
        <w:rPr>
          <w:rFonts w:ascii="Times New Roman" w:hAnsi="Times New Roman" w:cs="Times New Roman"/>
          <w:sz w:val="20"/>
          <w:szCs w:val="20"/>
        </w:rPr>
        <w:t>Lagler</w:t>
      </w:r>
      <w:proofErr w:type="spellEnd"/>
      <w:r w:rsidRPr="00DE7BC1">
        <w:rPr>
          <w:rFonts w:ascii="Times New Roman" w:hAnsi="Times New Roman" w:cs="Times New Roman"/>
          <w:sz w:val="20"/>
          <w:szCs w:val="20"/>
        </w:rPr>
        <w:t xml:space="preserve"> </w:t>
      </w:r>
      <w:r w:rsidRPr="00DE7BC1">
        <w:rPr>
          <w:rFonts w:ascii="Times New Roman" w:hAnsi="Times New Roman" w:cs="Times New Roman"/>
          <w:i/>
          <w:sz w:val="20"/>
          <w:szCs w:val="20"/>
        </w:rPr>
        <w:t>et al</w:t>
      </w:r>
      <w:r w:rsidRPr="00DE7BC1">
        <w:rPr>
          <w:rFonts w:ascii="Times New Roman" w:hAnsi="Times New Roman" w:cs="Times New Roman"/>
          <w:sz w:val="20"/>
          <w:szCs w:val="20"/>
        </w:rPr>
        <w:t>., 1977) of the fish with the aid of a pointed nose pair of scissors. The gonad was carefully removed by use of forceps.</w:t>
      </w:r>
    </w:p>
    <w:p w:rsidR="00C25BE7" w:rsidRPr="00DE7BC1" w:rsidRDefault="00C25BE7" w:rsidP="00DE7BC1">
      <w:pPr>
        <w:pStyle w:val="Default"/>
        <w:snapToGrid w:val="0"/>
        <w:jc w:val="both"/>
        <w:rPr>
          <w:rFonts w:ascii="Times New Roman" w:hAnsi="Times New Roman" w:cs="Times New Roman"/>
          <w:sz w:val="20"/>
          <w:szCs w:val="20"/>
        </w:rPr>
      </w:pPr>
      <w:r w:rsidRPr="00DE7BC1">
        <w:rPr>
          <w:rFonts w:ascii="Times New Roman" w:hAnsi="Times New Roman" w:cs="Times New Roman"/>
          <w:b/>
          <w:bCs/>
          <w:sz w:val="20"/>
          <w:szCs w:val="20"/>
        </w:rPr>
        <w:t>2.4 Determination of condition factor (K)</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Condition factor (K) (the degree of fatness or corpulence or well-being of a specimen).</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K=</w:t>
      </w:r>
      <w:r w:rsidRPr="00DE7BC1">
        <w:rPr>
          <w:rFonts w:ascii="Times New Roman" w:hAnsi="Times New Roman" w:cs="Times New Roman"/>
          <w:sz w:val="20"/>
          <w:szCs w:val="20"/>
        </w:rPr>
        <w:tab/>
        <w:t xml:space="preserve"> </w:t>
      </w:r>
      <w:r w:rsidRPr="00DE7BC1">
        <w:rPr>
          <w:rFonts w:ascii="Times New Roman" w:hAnsi="Times New Roman" w:cs="Times New Roman"/>
          <w:sz w:val="20"/>
          <w:szCs w:val="20"/>
          <w:u w:val="single"/>
        </w:rPr>
        <w:t>W</w:t>
      </w:r>
      <w:r w:rsidR="005B0F30" w:rsidRPr="00DE7BC1">
        <w:rPr>
          <w:rFonts w:ascii="Times New Roman" w:hAnsi="Times New Roman" w:cs="Times New Roman"/>
          <w:sz w:val="20"/>
          <w:szCs w:val="20"/>
        </w:rPr>
        <w:fldChar w:fldCharType="begin"/>
      </w:r>
      <w:r w:rsidRPr="00DE7BC1">
        <w:rPr>
          <w:rFonts w:ascii="Times New Roman" w:hAnsi="Times New Roman" w:cs="Times New Roman"/>
          <w:sz w:val="20"/>
          <w:szCs w:val="20"/>
        </w:rPr>
        <w:instrText xml:space="preserve"> QUOTE </w:instrText>
      </w:r>
      <w:r w:rsidR="00087629">
        <w:rPr>
          <w:rFonts w:ascii="Times New Roman" w:hAnsi="Times New Roman" w:cs="Times New Roman"/>
          <w:noProof/>
          <w:sz w:val="20"/>
          <w:lang w:eastAsia="zh-CN"/>
        </w:rPr>
        <w:drawing>
          <wp:inline distT="0" distB="0" distL="0" distR="0">
            <wp:extent cx="413385" cy="1511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13385" cy="151130"/>
                    </a:xfrm>
                    <a:prstGeom prst="rect">
                      <a:avLst/>
                    </a:prstGeom>
                    <a:noFill/>
                    <a:ln w="9525">
                      <a:noFill/>
                      <a:miter lim="800000"/>
                      <a:headEnd/>
                      <a:tailEnd/>
                    </a:ln>
                  </pic:spPr>
                </pic:pic>
              </a:graphicData>
            </a:graphic>
          </wp:inline>
        </w:drawing>
      </w:r>
      <w:r w:rsidRPr="00DE7BC1">
        <w:rPr>
          <w:rFonts w:ascii="Times New Roman" w:hAnsi="Times New Roman" w:cs="Times New Roman"/>
          <w:sz w:val="20"/>
          <w:szCs w:val="20"/>
        </w:rPr>
        <w:instrText xml:space="preserve"> </w:instrText>
      </w:r>
      <w:r w:rsidR="005B0F30" w:rsidRPr="00DE7BC1">
        <w:rPr>
          <w:rFonts w:ascii="Times New Roman" w:hAnsi="Times New Roman" w:cs="Times New Roman"/>
          <w:sz w:val="20"/>
          <w:szCs w:val="20"/>
        </w:rPr>
        <w:fldChar w:fldCharType="separate"/>
      </w:r>
      <w:r w:rsidR="00087629">
        <w:rPr>
          <w:rFonts w:ascii="Times New Roman" w:hAnsi="Times New Roman" w:cs="Times New Roman"/>
          <w:noProof/>
          <w:sz w:val="20"/>
          <w:lang w:eastAsia="zh-CN"/>
        </w:rPr>
        <w:drawing>
          <wp:inline distT="0" distB="0" distL="0" distR="0">
            <wp:extent cx="413385" cy="151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13385" cy="151130"/>
                    </a:xfrm>
                    <a:prstGeom prst="rect">
                      <a:avLst/>
                    </a:prstGeom>
                    <a:noFill/>
                    <a:ln w="9525">
                      <a:noFill/>
                      <a:miter lim="800000"/>
                      <a:headEnd/>
                      <a:tailEnd/>
                    </a:ln>
                  </pic:spPr>
                </pic:pic>
              </a:graphicData>
            </a:graphic>
          </wp:inline>
        </w:drawing>
      </w:r>
      <w:r w:rsidR="005B0F30" w:rsidRPr="00DE7BC1">
        <w:rPr>
          <w:rFonts w:ascii="Times New Roman" w:hAnsi="Times New Roman" w:cs="Times New Roman"/>
          <w:sz w:val="20"/>
          <w:szCs w:val="20"/>
        </w:rPr>
        <w:fldChar w:fldCharType="end"/>
      </w:r>
      <w:r w:rsidRPr="00DE7BC1">
        <w:rPr>
          <w:rFonts w:ascii="Times New Roman" w:hAnsi="Times New Roman" w:cs="Times New Roman"/>
          <w:sz w:val="20"/>
          <w:szCs w:val="20"/>
        </w:rPr>
        <w:t>(Ricker,1975)</w:t>
      </w:r>
    </w:p>
    <w:p w:rsidR="00C25BE7" w:rsidRPr="00DE7BC1" w:rsidRDefault="00C25BE7" w:rsidP="00DE7BC1">
      <w:pPr>
        <w:pStyle w:val="Default"/>
        <w:snapToGrid w:val="0"/>
        <w:ind w:leftChars="177" w:left="425" w:firstLine="373"/>
        <w:jc w:val="both"/>
        <w:rPr>
          <w:rFonts w:ascii="Times New Roman" w:hAnsi="Times New Roman" w:cs="Times New Roman"/>
          <w:sz w:val="20"/>
          <w:szCs w:val="20"/>
        </w:rPr>
      </w:pPr>
      <w:r w:rsidRPr="00DE7BC1">
        <w:rPr>
          <w:rFonts w:ascii="Times New Roman" w:hAnsi="Times New Roman" w:cs="Times New Roman"/>
          <w:sz w:val="20"/>
          <w:szCs w:val="20"/>
        </w:rPr>
        <w:t>L</w:t>
      </w:r>
      <w:r w:rsidRPr="00DE7BC1">
        <w:rPr>
          <w:rFonts w:ascii="Times New Roman" w:hAnsi="Times New Roman" w:cs="Times New Roman"/>
          <w:sz w:val="20"/>
          <w:szCs w:val="20"/>
          <w:vertAlign w:val="superscript"/>
        </w:rPr>
        <w:t>3</w:t>
      </w:r>
    </w:p>
    <w:p w:rsidR="00C25BE7" w:rsidRPr="00DE7BC1" w:rsidRDefault="00C25BE7" w:rsidP="00DE7BC1">
      <w:pPr>
        <w:pStyle w:val="Default"/>
        <w:snapToGrid w:val="0"/>
        <w:ind w:firstLine="425"/>
        <w:jc w:val="both"/>
        <w:rPr>
          <w:rFonts w:ascii="Times New Roman" w:hAnsi="Times New Roman" w:cs="Times New Roman"/>
          <w:color w:val="auto"/>
          <w:sz w:val="20"/>
          <w:szCs w:val="20"/>
        </w:rPr>
      </w:pPr>
      <w:r w:rsidRPr="00DE7BC1">
        <w:rPr>
          <w:rFonts w:ascii="Times New Roman" w:hAnsi="Times New Roman" w:cs="Times New Roman"/>
          <w:color w:val="auto"/>
          <w:sz w:val="20"/>
          <w:szCs w:val="20"/>
        </w:rPr>
        <w:t>Where, K = Condition Factor</w:t>
      </w:r>
    </w:p>
    <w:p w:rsidR="00C25BE7" w:rsidRPr="00DE7BC1" w:rsidRDefault="00C25BE7" w:rsidP="00DE7BC1">
      <w:pPr>
        <w:pStyle w:val="Default"/>
        <w:snapToGrid w:val="0"/>
        <w:ind w:firstLine="425"/>
        <w:jc w:val="both"/>
        <w:rPr>
          <w:rFonts w:ascii="Times New Roman" w:hAnsi="Times New Roman" w:cs="Times New Roman"/>
          <w:color w:val="auto"/>
          <w:sz w:val="20"/>
          <w:szCs w:val="20"/>
        </w:rPr>
      </w:pPr>
      <w:r w:rsidRPr="00DE7BC1">
        <w:rPr>
          <w:rFonts w:ascii="Times New Roman" w:hAnsi="Times New Roman" w:cs="Times New Roman"/>
          <w:color w:val="auto"/>
          <w:sz w:val="20"/>
          <w:szCs w:val="20"/>
        </w:rPr>
        <w:t>W = wet weight (g) of each specimen</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L = Length (cm)</w:t>
      </w:r>
    </w:p>
    <w:p w:rsidR="00C25BE7" w:rsidRPr="00DE7BC1" w:rsidRDefault="00C25BE7" w:rsidP="00DE7BC1">
      <w:pPr>
        <w:pStyle w:val="Default"/>
        <w:snapToGrid w:val="0"/>
        <w:jc w:val="both"/>
        <w:rPr>
          <w:rFonts w:ascii="Times New Roman" w:hAnsi="Times New Roman" w:cs="Times New Roman"/>
          <w:b/>
          <w:sz w:val="20"/>
          <w:szCs w:val="20"/>
        </w:rPr>
      </w:pPr>
      <w:r w:rsidRPr="00DE7BC1">
        <w:rPr>
          <w:rFonts w:ascii="Times New Roman" w:hAnsi="Times New Roman" w:cs="Times New Roman"/>
          <w:b/>
          <w:sz w:val="20"/>
          <w:szCs w:val="20"/>
        </w:rPr>
        <w:t xml:space="preserve">2.5 Determination of </w:t>
      </w:r>
      <w:proofErr w:type="spellStart"/>
      <w:r w:rsidRPr="00DE7BC1">
        <w:rPr>
          <w:rFonts w:ascii="Times New Roman" w:hAnsi="Times New Roman" w:cs="Times New Roman"/>
          <w:b/>
          <w:sz w:val="20"/>
          <w:szCs w:val="20"/>
        </w:rPr>
        <w:t>Gonado</w:t>
      </w:r>
      <w:proofErr w:type="spellEnd"/>
      <w:r w:rsidRPr="00DE7BC1">
        <w:rPr>
          <w:rFonts w:ascii="Times New Roman" w:hAnsi="Times New Roman" w:cs="Times New Roman"/>
          <w:b/>
          <w:sz w:val="20"/>
          <w:szCs w:val="20"/>
        </w:rPr>
        <w:t>-Somatic Index</w:t>
      </w:r>
    </w:p>
    <w:p w:rsidR="00C25BE7" w:rsidRPr="00DE7BC1" w:rsidRDefault="00C25BE7" w:rsidP="00DE7BC1">
      <w:pPr>
        <w:pStyle w:val="Default"/>
        <w:snapToGrid w:val="0"/>
        <w:ind w:firstLine="425"/>
        <w:jc w:val="both"/>
        <w:rPr>
          <w:rFonts w:ascii="Times New Roman" w:hAnsi="Times New Roman" w:cs="Times New Roman"/>
          <w:sz w:val="20"/>
          <w:szCs w:val="20"/>
        </w:rPr>
      </w:pPr>
      <w:proofErr w:type="spellStart"/>
      <w:r w:rsidRPr="00DE7BC1">
        <w:rPr>
          <w:rFonts w:ascii="Times New Roman" w:hAnsi="Times New Roman" w:cs="Times New Roman"/>
          <w:sz w:val="20"/>
          <w:szCs w:val="20"/>
        </w:rPr>
        <w:t>Godado</w:t>
      </w:r>
      <w:proofErr w:type="spellEnd"/>
      <w:r w:rsidRPr="00DE7BC1">
        <w:rPr>
          <w:rFonts w:ascii="Times New Roman" w:hAnsi="Times New Roman" w:cs="Times New Roman"/>
          <w:sz w:val="20"/>
          <w:szCs w:val="20"/>
        </w:rPr>
        <w:t xml:space="preserve">-Somatic Index was determined using the </w:t>
      </w:r>
      <w:proofErr w:type="spellStart"/>
      <w:r w:rsidRPr="00DE7BC1">
        <w:rPr>
          <w:rFonts w:ascii="Times New Roman" w:hAnsi="Times New Roman" w:cs="Times New Roman"/>
          <w:sz w:val="20"/>
          <w:szCs w:val="20"/>
        </w:rPr>
        <w:t>formular</w:t>
      </w:r>
      <w:proofErr w:type="spellEnd"/>
      <w:r w:rsidRPr="00DE7BC1">
        <w:rPr>
          <w:rFonts w:ascii="Times New Roman" w:hAnsi="Times New Roman" w:cs="Times New Roman"/>
          <w:sz w:val="20"/>
          <w:szCs w:val="20"/>
        </w:rPr>
        <w:t>;</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sz w:val="20"/>
          <w:szCs w:val="20"/>
        </w:rPr>
        <w:t xml:space="preserve">G.S.I </w:t>
      </w:r>
      <w:r w:rsidR="005B0F30" w:rsidRPr="00DE7BC1">
        <w:rPr>
          <w:rFonts w:ascii="Times New Roman" w:eastAsiaTheme="minorEastAsia" w:hAnsi="Times New Roman" w:cs="Times New Roman"/>
          <w:sz w:val="20"/>
          <w:szCs w:val="20"/>
        </w:rPr>
        <w:fldChar w:fldCharType="begin"/>
      </w:r>
      <w:r w:rsidRPr="00DE7BC1">
        <w:rPr>
          <w:rFonts w:ascii="Times New Roman" w:eastAsiaTheme="minorEastAsia" w:hAnsi="Times New Roman" w:cs="Times New Roman"/>
          <w:sz w:val="20"/>
          <w:szCs w:val="20"/>
        </w:rPr>
        <w:instrText xml:space="preserve"> QUOTE </w:instrText>
      </w:r>
      <w:r w:rsidR="00087629">
        <w:rPr>
          <w:rFonts w:ascii="Times New Roman" w:hAnsi="Times New Roman" w:cs="Times New Roman"/>
          <w:noProof/>
          <w:sz w:val="20"/>
          <w:lang w:eastAsia="zh-CN"/>
        </w:rPr>
        <w:drawing>
          <wp:inline distT="0" distB="0" distL="0" distR="0">
            <wp:extent cx="95250" cy="15113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Pr="00DE7BC1">
        <w:rPr>
          <w:rFonts w:ascii="Times New Roman" w:eastAsiaTheme="minorEastAsia" w:hAnsi="Times New Roman" w:cs="Times New Roman"/>
          <w:sz w:val="20"/>
          <w:szCs w:val="20"/>
        </w:rPr>
        <w:instrText xml:space="preserve"> </w:instrText>
      </w:r>
      <w:r w:rsidR="005B0F30" w:rsidRPr="00DE7BC1">
        <w:rPr>
          <w:rFonts w:ascii="Times New Roman" w:eastAsiaTheme="minorEastAsia" w:hAnsi="Times New Roman" w:cs="Times New Roman"/>
          <w:sz w:val="20"/>
          <w:szCs w:val="20"/>
        </w:rPr>
        <w:fldChar w:fldCharType="separate"/>
      </w:r>
      <w:r w:rsidR="00087629">
        <w:rPr>
          <w:rFonts w:ascii="Times New Roman" w:hAnsi="Times New Roman" w:cs="Times New Roman"/>
          <w:noProof/>
          <w:sz w:val="20"/>
          <w:lang w:eastAsia="zh-CN"/>
        </w:rPr>
        <w:drawing>
          <wp:inline distT="0" distB="0" distL="0" distR="0">
            <wp:extent cx="95250" cy="1511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005B0F30" w:rsidRPr="00DE7BC1">
        <w:rPr>
          <w:rFonts w:ascii="Times New Roman" w:eastAsiaTheme="minorEastAsia" w:hAnsi="Times New Roman" w:cs="Times New Roman"/>
          <w:sz w:val="20"/>
          <w:szCs w:val="20"/>
        </w:rPr>
        <w:fldChar w:fldCharType="end"/>
      </w:r>
      <w:r w:rsidRPr="00DE7BC1">
        <w:rPr>
          <w:rFonts w:ascii="Times New Roman" w:hAnsi="Times New Roman" w:cs="Times New Roman"/>
          <w:sz w:val="20"/>
          <w:szCs w:val="20"/>
        </w:rPr>
        <w:t xml:space="preserve"> </w:t>
      </w:r>
      <w:r w:rsidRPr="00DE7BC1">
        <w:rPr>
          <w:rFonts w:ascii="Times New Roman" w:hAnsi="Times New Roman" w:cs="Times New Roman"/>
          <w:sz w:val="20"/>
          <w:szCs w:val="20"/>
          <w:u w:val="single"/>
        </w:rPr>
        <w:t>GW</w:t>
      </w:r>
      <w:r w:rsidRPr="00DE7BC1">
        <w:rPr>
          <w:rFonts w:ascii="Times New Roman" w:hAnsi="Times New Roman" w:cs="Times New Roman"/>
          <w:sz w:val="20"/>
          <w:szCs w:val="20"/>
        </w:rPr>
        <w:t xml:space="preserve"> </w:t>
      </w:r>
      <w:r w:rsidR="005B0F30" w:rsidRPr="00DE7BC1">
        <w:rPr>
          <w:rFonts w:ascii="Times New Roman" w:hAnsi="Times New Roman" w:cs="Times New Roman"/>
          <w:sz w:val="20"/>
          <w:szCs w:val="20"/>
        </w:rPr>
        <w:fldChar w:fldCharType="begin"/>
      </w:r>
      <w:r w:rsidRPr="00DE7BC1">
        <w:rPr>
          <w:rFonts w:ascii="Times New Roman" w:hAnsi="Times New Roman" w:cs="Times New Roman"/>
          <w:sz w:val="20"/>
          <w:szCs w:val="20"/>
        </w:rPr>
        <w:instrText xml:space="preserve"> QUOTE </w:instrText>
      </w:r>
      <w:r w:rsidR="00087629">
        <w:rPr>
          <w:rFonts w:ascii="Times New Roman" w:hAnsi="Times New Roman" w:cs="Times New Roman"/>
          <w:noProof/>
          <w:sz w:val="20"/>
          <w:lang w:eastAsia="zh-CN"/>
        </w:rPr>
        <w:drawing>
          <wp:inline distT="0" distB="0" distL="0" distR="0">
            <wp:extent cx="334010" cy="151130"/>
            <wp:effectExtent l="1905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34010" cy="151130"/>
                    </a:xfrm>
                    <a:prstGeom prst="rect">
                      <a:avLst/>
                    </a:prstGeom>
                    <a:noFill/>
                    <a:ln w="9525">
                      <a:noFill/>
                      <a:miter lim="800000"/>
                      <a:headEnd/>
                      <a:tailEnd/>
                    </a:ln>
                  </pic:spPr>
                </pic:pic>
              </a:graphicData>
            </a:graphic>
          </wp:inline>
        </w:drawing>
      </w:r>
      <w:r w:rsidRPr="00DE7BC1">
        <w:rPr>
          <w:rFonts w:ascii="Times New Roman" w:hAnsi="Times New Roman" w:cs="Times New Roman"/>
          <w:sz w:val="20"/>
          <w:szCs w:val="20"/>
        </w:rPr>
        <w:instrText xml:space="preserve"> </w:instrText>
      </w:r>
      <w:r w:rsidR="005B0F30" w:rsidRPr="00DE7BC1">
        <w:rPr>
          <w:rFonts w:ascii="Times New Roman" w:hAnsi="Times New Roman" w:cs="Times New Roman"/>
          <w:sz w:val="20"/>
          <w:szCs w:val="20"/>
        </w:rPr>
        <w:fldChar w:fldCharType="separate"/>
      </w:r>
      <w:r w:rsidR="00087629">
        <w:rPr>
          <w:rFonts w:ascii="Times New Roman" w:hAnsi="Times New Roman" w:cs="Times New Roman"/>
          <w:noProof/>
          <w:sz w:val="20"/>
          <w:lang w:eastAsia="zh-CN"/>
        </w:rPr>
        <w:drawing>
          <wp:inline distT="0" distB="0" distL="0" distR="0">
            <wp:extent cx="334010" cy="151130"/>
            <wp:effectExtent l="1905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34010" cy="151130"/>
                    </a:xfrm>
                    <a:prstGeom prst="rect">
                      <a:avLst/>
                    </a:prstGeom>
                    <a:noFill/>
                    <a:ln w="9525">
                      <a:noFill/>
                      <a:miter lim="800000"/>
                      <a:headEnd/>
                      <a:tailEnd/>
                    </a:ln>
                  </pic:spPr>
                </pic:pic>
              </a:graphicData>
            </a:graphic>
          </wp:inline>
        </w:drawing>
      </w:r>
      <w:r w:rsidR="005B0F30" w:rsidRPr="00DE7BC1">
        <w:rPr>
          <w:rFonts w:ascii="Times New Roman" w:hAnsi="Times New Roman" w:cs="Times New Roman"/>
          <w:sz w:val="20"/>
          <w:szCs w:val="20"/>
        </w:rPr>
        <w:fldChar w:fldCharType="end"/>
      </w:r>
    </w:p>
    <w:p w:rsidR="00C25BE7" w:rsidRPr="00DE7BC1" w:rsidRDefault="00C25BE7" w:rsidP="00DE7BC1">
      <w:pPr>
        <w:pStyle w:val="Default"/>
        <w:snapToGrid w:val="0"/>
        <w:ind w:leftChars="472" w:left="1133"/>
        <w:jc w:val="both"/>
        <w:rPr>
          <w:rFonts w:ascii="Times New Roman" w:hAnsi="Times New Roman" w:cs="Times New Roman"/>
          <w:sz w:val="20"/>
          <w:szCs w:val="20"/>
        </w:rPr>
      </w:pPr>
      <w:r w:rsidRPr="00DE7BC1">
        <w:rPr>
          <w:rFonts w:ascii="Times New Roman" w:hAnsi="Times New Roman" w:cs="Times New Roman"/>
          <w:sz w:val="20"/>
          <w:szCs w:val="20"/>
        </w:rPr>
        <w:t>FW</w:t>
      </w:r>
    </w:p>
    <w:p w:rsidR="00C25BE7" w:rsidRPr="00DE7BC1" w:rsidRDefault="00C25BE7" w:rsidP="00DE7BC1">
      <w:pPr>
        <w:pStyle w:val="Default"/>
        <w:snapToGrid w:val="0"/>
        <w:ind w:firstLine="425"/>
        <w:jc w:val="both"/>
        <w:rPr>
          <w:rFonts w:ascii="Times New Roman" w:hAnsi="Times New Roman" w:cs="Times New Roman"/>
          <w:color w:val="auto"/>
          <w:sz w:val="20"/>
          <w:szCs w:val="20"/>
        </w:rPr>
      </w:pPr>
      <w:r w:rsidRPr="00DE7BC1">
        <w:rPr>
          <w:rFonts w:ascii="Times New Roman" w:hAnsi="Times New Roman" w:cs="Times New Roman"/>
          <w:sz w:val="20"/>
          <w:szCs w:val="20"/>
        </w:rPr>
        <w:t xml:space="preserve">Where, G.S.I </w:t>
      </w:r>
      <w:r w:rsidRPr="00DE7BC1">
        <w:rPr>
          <w:rFonts w:ascii="Times New Roman" w:hAnsi="Times New Roman" w:cs="Times New Roman"/>
          <w:color w:val="auto"/>
          <w:sz w:val="20"/>
          <w:szCs w:val="20"/>
        </w:rPr>
        <w:t xml:space="preserve">= </w:t>
      </w:r>
      <w:proofErr w:type="spellStart"/>
      <w:r w:rsidRPr="00DE7BC1">
        <w:rPr>
          <w:rFonts w:ascii="Times New Roman" w:hAnsi="Times New Roman" w:cs="Times New Roman"/>
          <w:color w:val="auto"/>
          <w:sz w:val="20"/>
          <w:szCs w:val="20"/>
        </w:rPr>
        <w:t>Gonado</w:t>
      </w:r>
      <w:proofErr w:type="spellEnd"/>
      <w:r w:rsidRPr="00DE7BC1">
        <w:rPr>
          <w:rFonts w:ascii="Times New Roman" w:hAnsi="Times New Roman" w:cs="Times New Roman"/>
          <w:color w:val="auto"/>
          <w:sz w:val="20"/>
          <w:szCs w:val="20"/>
        </w:rPr>
        <w:t>-Somatic Index</w:t>
      </w:r>
    </w:p>
    <w:p w:rsidR="00C25BE7" w:rsidRPr="00DE7BC1" w:rsidRDefault="00C25BE7" w:rsidP="00DE7BC1">
      <w:pPr>
        <w:pStyle w:val="Default"/>
        <w:snapToGrid w:val="0"/>
        <w:ind w:firstLine="425"/>
        <w:jc w:val="both"/>
        <w:rPr>
          <w:rFonts w:ascii="Times New Roman" w:hAnsi="Times New Roman" w:cs="Times New Roman"/>
          <w:color w:val="auto"/>
          <w:sz w:val="20"/>
          <w:szCs w:val="20"/>
        </w:rPr>
      </w:pPr>
      <w:r w:rsidRPr="00DE7BC1">
        <w:rPr>
          <w:rFonts w:ascii="Times New Roman" w:hAnsi="Times New Roman" w:cs="Times New Roman"/>
          <w:color w:val="auto"/>
          <w:sz w:val="20"/>
          <w:szCs w:val="20"/>
        </w:rPr>
        <w:t>GW = Gonad Weight</w:t>
      </w:r>
    </w:p>
    <w:p w:rsidR="00C25BE7" w:rsidRPr="00DE7BC1" w:rsidRDefault="00C25BE7" w:rsidP="00DE7BC1">
      <w:pPr>
        <w:pStyle w:val="Default"/>
        <w:snapToGrid w:val="0"/>
        <w:ind w:firstLine="425"/>
        <w:jc w:val="both"/>
        <w:rPr>
          <w:rFonts w:ascii="Times New Roman" w:hAnsi="Times New Roman" w:cs="Times New Roman"/>
          <w:sz w:val="20"/>
          <w:szCs w:val="20"/>
        </w:rPr>
      </w:pPr>
      <w:r w:rsidRPr="00DE7BC1">
        <w:rPr>
          <w:rFonts w:ascii="Times New Roman" w:hAnsi="Times New Roman" w:cs="Times New Roman"/>
          <w:color w:val="auto"/>
          <w:sz w:val="20"/>
          <w:szCs w:val="20"/>
        </w:rPr>
        <w:lastRenderedPageBreak/>
        <w:t>FW = Fish Weight</w:t>
      </w:r>
    </w:p>
    <w:p w:rsidR="00C25BE7" w:rsidRPr="00DE7BC1" w:rsidRDefault="00C25BE7" w:rsidP="00DE7BC1">
      <w:pPr>
        <w:snapToGrid w:val="0"/>
        <w:jc w:val="both"/>
        <w:rPr>
          <w:sz w:val="20"/>
          <w:szCs w:val="20"/>
        </w:rPr>
      </w:pPr>
    </w:p>
    <w:p w:rsidR="00471E57" w:rsidRPr="00DE7BC1" w:rsidRDefault="00471E57" w:rsidP="00DE7BC1">
      <w:pPr>
        <w:snapToGrid w:val="0"/>
        <w:jc w:val="both"/>
        <w:rPr>
          <w:b/>
          <w:sz w:val="20"/>
          <w:szCs w:val="20"/>
        </w:rPr>
      </w:pPr>
      <w:r w:rsidRPr="00DE7BC1">
        <w:rPr>
          <w:b/>
          <w:sz w:val="20"/>
          <w:szCs w:val="20"/>
        </w:rPr>
        <w:t>3.</w:t>
      </w:r>
      <w:r w:rsidR="00C25BE7" w:rsidRPr="00DE7BC1">
        <w:rPr>
          <w:b/>
          <w:sz w:val="20"/>
          <w:szCs w:val="20"/>
        </w:rPr>
        <w:t>0</w:t>
      </w:r>
      <w:r w:rsidRPr="00DE7BC1">
        <w:rPr>
          <w:b/>
          <w:sz w:val="20"/>
          <w:szCs w:val="20"/>
        </w:rPr>
        <w:t xml:space="preserve"> Results</w:t>
      </w:r>
      <w:r w:rsidR="00C25BE7" w:rsidRPr="00DE7BC1">
        <w:rPr>
          <w:b/>
          <w:sz w:val="20"/>
          <w:szCs w:val="20"/>
        </w:rPr>
        <w:t xml:space="preserve"> </w:t>
      </w:r>
      <w:r w:rsidR="00C25BE7" w:rsidRPr="00DE7BC1">
        <w:rPr>
          <w:rFonts w:eastAsia="Times New Roman"/>
          <w:b/>
          <w:sz w:val="20"/>
          <w:szCs w:val="20"/>
        </w:rPr>
        <w:t>and Discussion</w:t>
      </w:r>
    </w:p>
    <w:p w:rsidR="00C25BE7" w:rsidRPr="00DE7BC1" w:rsidRDefault="00C25BE7" w:rsidP="00DE7BC1">
      <w:pPr>
        <w:snapToGrid w:val="0"/>
        <w:ind w:firstLine="425"/>
        <w:jc w:val="both"/>
        <w:rPr>
          <w:rFonts w:eastAsia="Times New Roman"/>
          <w:sz w:val="20"/>
          <w:szCs w:val="20"/>
        </w:rPr>
      </w:pPr>
      <w:r w:rsidRPr="00DE7BC1">
        <w:rPr>
          <w:rFonts w:eastAsia="Times New Roman"/>
          <w:sz w:val="20"/>
          <w:szCs w:val="20"/>
        </w:rPr>
        <w:t xml:space="preserve">The result of condition factor and </w:t>
      </w:r>
      <w:proofErr w:type="spellStart"/>
      <w:r w:rsidRPr="00DE7BC1">
        <w:rPr>
          <w:rFonts w:eastAsia="Times New Roman"/>
          <w:sz w:val="20"/>
          <w:szCs w:val="20"/>
        </w:rPr>
        <w:t>gonado</w:t>
      </w:r>
      <w:proofErr w:type="spellEnd"/>
      <w:r w:rsidRPr="00DE7BC1">
        <w:rPr>
          <w:rFonts w:eastAsia="Times New Roman"/>
          <w:sz w:val="20"/>
          <w:szCs w:val="20"/>
        </w:rPr>
        <w:t>-somatic index are presented in table 1 below. GIS value for the fish ranged from 4.3% to 6.3%.</w:t>
      </w:r>
      <w:r w:rsidR="00DC6609">
        <w:rPr>
          <w:rFonts w:eastAsia="Times New Roman"/>
          <w:sz w:val="20"/>
          <w:szCs w:val="20"/>
        </w:rPr>
        <w:t xml:space="preserve"> </w:t>
      </w:r>
      <w:r w:rsidRPr="00DE7BC1">
        <w:rPr>
          <w:rFonts w:eastAsia="Times New Roman"/>
          <w:sz w:val="20"/>
          <w:szCs w:val="20"/>
        </w:rPr>
        <w:t xml:space="preserve">Values increased from small individual to larger ones. This observation depicts that GSI of the fish increases with age of the fish.. The mean range value of condition factor for </w:t>
      </w:r>
      <w:r w:rsidRPr="00DE7BC1">
        <w:rPr>
          <w:rFonts w:eastAsia="Times New Roman"/>
          <w:i/>
          <w:sz w:val="20"/>
          <w:szCs w:val="20"/>
        </w:rPr>
        <w:t xml:space="preserve">H. </w:t>
      </w:r>
      <w:proofErr w:type="spellStart"/>
      <w:r w:rsidRPr="00DE7BC1">
        <w:rPr>
          <w:rFonts w:eastAsia="Times New Roman"/>
          <w:i/>
          <w:sz w:val="20"/>
          <w:szCs w:val="20"/>
        </w:rPr>
        <w:t>niloticus</w:t>
      </w:r>
      <w:proofErr w:type="spellEnd"/>
      <w:r w:rsidRPr="00DE7BC1">
        <w:rPr>
          <w:rFonts w:eastAsia="Times New Roman"/>
          <w:sz w:val="20"/>
          <w:szCs w:val="20"/>
        </w:rPr>
        <w:t xml:space="preserve"> in the river system was from 3.4 to 4.4 with the medium fishes representing middle aged fish having higher C.F. values followed by larger sizes.</w:t>
      </w:r>
    </w:p>
    <w:p w:rsidR="00C25BE7" w:rsidRPr="00DE7BC1" w:rsidRDefault="00C25BE7" w:rsidP="00DE7BC1">
      <w:pPr>
        <w:snapToGrid w:val="0"/>
        <w:ind w:firstLine="425"/>
        <w:jc w:val="both"/>
        <w:rPr>
          <w:rFonts w:eastAsia="Times New Roman"/>
          <w:sz w:val="20"/>
          <w:szCs w:val="20"/>
        </w:rPr>
      </w:pPr>
      <w:r w:rsidRPr="00DE7BC1">
        <w:rPr>
          <w:rFonts w:eastAsia="Times New Roman"/>
          <w:sz w:val="20"/>
          <w:szCs w:val="20"/>
        </w:rPr>
        <w:t>A fish is said to be in good condition when C.F. is greater than 1 (</w:t>
      </w:r>
      <w:proofErr w:type="spellStart"/>
      <w:r w:rsidRPr="00DE7BC1">
        <w:rPr>
          <w:rFonts w:eastAsia="Times New Roman"/>
          <w:sz w:val="20"/>
          <w:szCs w:val="20"/>
        </w:rPr>
        <w:t>Largler</w:t>
      </w:r>
      <w:proofErr w:type="spellEnd"/>
      <w:r w:rsidRPr="00DE7BC1">
        <w:rPr>
          <w:rFonts w:eastAsia="Times New Roman"/>
          <w:sz w:val="20"/>
          <w:szCs w:val="20"/>
        </w:rPr>
        <w:t xml:space="preserve">, </w:t>
      </w:r>
      <w:proofErr w:type="spellStart"/>
      <w:r w:rsidRPr="00DE7BC1">
        <w:rPr>
          <w:rFonts w:eastAsia="Times New Roman"/>
          <w:i/>
          <w:sz w:val="20"/>
          <w:szCs w:val="20"/>
        </w:rPr>
        <w:t>et.al</w:t>
      </w:r>
      <w:proofErr w:type="spellEnd"/>
      <w:r w:rsidRPr="00DE7BC1">
        <w:rPr>
          <w:rFonts w:eastAsia="Times New Roman"/>
          <w:sz w:val="20"/>
          <w:szCs w:val="20"/>
        </w:rPr>
        <w:t xml:space="preserve">., 1977). All three groups or sizes of </w:t>
      </w:r>
      <w:r w:rsidRPr="00DE7BC1">
        <w:rPr>
          <w:rFonts w:eastAsia="Times New Roman"/>
          <w:i/>
          <w:sz w:val="20"/>
          <w:szCs w:val="20"/>
        </w:rPr>
        <w:t xml:space="preserve">H. </w:t>
      </w:r>
      <w:proofErr w:type="spellStart"/>
      <w:r w:rsidRPr="00DE7BC1">
        <w:rPr>
          <w:rFonts w:eastAsia="Times New Roman"/>
          <w:i/>
          <w:sz w:val="20"/>
          <w:szCs w:val="20"/>
        </w:rPr>
        <w:t>niloticus</w:t>
      </w:r>
      <w:proofErr w:type="spellEnd"/>
      <w:r w:rsidRPr="00DE7BC1">
        <w:rPr>
          <w:rFonts w:eastAsia="Times New Roman"/>
          <w:sz w:val="20"/>
          <w:szCs w:val="20"/>
        </w:rPr>
        <w:t xml:space="preserve"> studied showed mean C.F. values greater than 1, depicting healthy conditions of the fish in the River System. Decrease in C.F. values from young individuals to older ones shows that C.F. decrease with age in this fish species. This could be attributed to insufficient food as the fish is an omnivorous </w:t>
      </w:r>
      <w:proofErr w:type="spellStart"/>
      <w:r w:rsidRPr="00DE7BC1">
        <w:rPr>
          <w:rFonts w:eastAsia="Times New Roman"/>
          <w:sz w:val="20"/>
          <w:szCs w:val="20"/>
        </w:rPr>
        <w:t>plantivor</w:t>
      </w:r>
      <w:proofErr w:type="spellEnd"/>
      <w:r w:rsidRPr="00DE7BC1">
        <w:rPr>
          <w:rFonts w:eastAsia="Times New Roman"/>
          <w:sz w:val="20"/>
          <w:szCs w:val="20"/>
        </w:rPr>
        <w:t xml:space="preserve"> that depend solely on plankton, green vegetation and mostly attached algae (</w:t>
      </w:r>
      <w:proofErr w:type="spellStart"/>
      <w:r w:rsidRPr="00DE7BC1">
        <w:rPr>
          <w:rFonts w:eastAsia="Times New Roman"/>
          <w:sz w:val="20"/>
          <w:szCs w:val="20"/>
        </w:rPr>
        <w:t>Edoghotu</w:t>
      </w:r>
      <w:proofErr w:type="spellEnd"/>
      <w:r w:rsidRPr="00DE7BC1">
        <w:rPr>
          <w:rFonts w:eastAsia="Times New Roman"/>
          <w:sz w:val="20"/>
          <w:szCs w:val="20"/>
        </w:rPr>
        <w:t xml:space="preserve"> and Hart, 2014). The freshwater environment is usually not reach in plankton, therefore more energy is spent in browsing through the habitat to get barely enough food substance, as seen in the almost empty stomach content of the species in the River System (</w:t>
      </w:r>
      <w:proofErr w:type="spellStart"/>
      <w:r w:rsidRPr="00DE7BC1">
        <w:rPr>
          <w:rFonts w:eastAsia="Times New Roman"/>
          <w:sz w:val="20"/>
          <w:szCs w:val="20"/>
        </w:rPr>
        <w:t>Edoghotu</w:t>
      </w:r>
      <w:proofErr w:type="spellEnd"/>
      <w:r w:rsidRPr="00DE7BC1">
        <w:rPr>
          <w:rFonts w:eastAsia="Times New Roman"/>
          <w:sz w:val="20"/>
          <w:szCs w:val="20"/>
        </w:rPr>
        <w:t xml:space="preserve"> and Hart, 2014). Hence, it barely derive enough of energy relative to what it spend for its daily activities and in search of food, thereby losing weight, since it barely have enough energy to compensate its lost energy.</w:t>
      </w:r>
    </w:p>
    <w:p w:rsidR="00DE7BC1" w:rsidRDefault="00C25BE7" w:rsidP="00DE7BC1">
      <w:pPr>
        <w:snapToGrid w:val="0"/>
        <w:ind w:firstLine="425"/>
        <w:jc w:val="both"/>
        <w:rPr>
          <w:sz w:val="20"/>
          <w:szCs w:val="20"/>
        </w:rPr>
      </w:pPr>
      <w:r w:rsidRPr="00DE7BC1">
        <w:rPr>
          <w:rFonts w:eastAsia="Times New Roman"/>
          <w:sz w:val="20"/>
          <w:szCs w:val="20"/>
        </w:rPr>
        <w:t>This observation was also made in the GSI values of the various groups. GSI decreased from young age group to the older ones. This could be attributed to the energy depletion due to increasing activities, which was not adequately compensated probably due to food shortage.</w:t>
      </w:r>
      <w:r w:rsidR="00DC6609">
        <w:rPr>
          <w:rFonts w:eastAsia="Times New Roman"/>
          <w:sz w:val="20"/>
          <w:szCs w:val="20"/>
        </w:rPr>
        <w:t xml:space="preserve"> </w:t>
      </w:r>
    </w:p>
    <w:p w:rsidR="00DE7BC1" w:rsidRPr="00DE7BC1" w:rsidRDefault="00DE7BC1" w:rsidP="00DE7BC1">
      <w:pPr>
        <w:snapToGrid w:val="0"/>
        <w:ind w:firstLine="425"/>
        <w:jc w:val="both"/>
        <w:rPr>
          <w:sz w:val="20"/>
          <w:szCs w:val="20"/>
        </w:rPr>
        <w:sectPr w:rsidR="00DE7BC1" w:rsidRPr="00DE7BC1" w:rsidSect="00DC6609">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600"/>
          <w:docGrid w:linePitch="360"/>
        </w:sectPr>
      </w:pPr>
    </w:p>
    <w:p w:rsidR="008233D0" w:rsidRPr="00DE7BC1" w:rsidRDefault="008233D0" w:rsidP="00DE7BC1">
      <w:pPr>
        <w:snapToGrid w:val="0"/>
        <w:jc w:val="center"/>
        <w:rPr>
          <w:sz w:val="20"/>
          <w:szCs w:val="20"/>
          <w:lang w:eastAsia="zh-CN"/>
        </w:rPr>
      </w:pPr>
    </w:p>
    <w:p w:rsidR="00C25BE7" w:rsidRPr="00DE7BC1" w:rsidRDefault="00C25BE7" w:rsidP="00DE7BC1">
      <w:pPr>
        <w:snapToGrid w:val="0"/>
        <w:jc w:val="both"/>
        <w:rPr>
          <w:rFonts w:eastAsia="Times New Roman"/>
          <w:sz w:val="20"/>
          <w:szCs w:val="20"/>
        </w:rPr>
      </w:pPr>
      <w:r w:rsidRPr="00DE7BC1">
        <w:rPr>
          <w:rFonts w:eastAsia="Times New Roman"/>
          <w:b/>
          <w:sz w:val="20"/>
          <w:szCs w:val="20"/>
        </w:rPr>
        <w:t xml:space="preserve">Table 1: Mean Condition Factor (C.F.) and Gonad-Somatic Index (GSI) of </w:t>
      </w:r>
      <w:proofErr w:type="spellStart"/>
      <w:r w:rsidRPr="00DE7BC1">
        <w:rPr>
          <w:rFonts w:eastAsia="Times New Roman"/>
          <w:b/>
          <w:i/>
          <w:sz w:val="20"/>
          <w:szCs w:val="20"/>
        </w:rPr>
        <w:t>Heterotis</w:t>
      </w:r>
      <w:proofErr w:type="spellEnd"/>
      <w:r w:rsidRPr="00DE7BC1">
        <w:rPr>
          <w:rFonts w:eastAsia="Times New Roman"/>
          <w:b/>
          <w:i/>
          <w:sz w:val="20"/>
          <w:szCs w:val="20"/>
        </w:rPr>
        <w:t xml:space="preserve"> </w:t>
      </w:r>
      <w:proofErr w:type="spellStart"/>
      <w:r w:rsidRPr="00DE7BC1">
        <w:rPr>
          <w:rFonts w:eastAsia="Times New Roman"/>
          <w:b/>
          <w:i/>
          <w:sz w:val="20"/>
          <w:szCs w:val="20"/>
        </w:rPr>
        <w:t>niloticus</w:t>
      </w:r>
      <w:proofErr w:type="spellEnd"/>
      <w:r w:rsidRPr="00DE7BC1">
        <w:rPr>
          <w:rFonts w:eastAsia="Times New Roman"/>
          <w:b/>
          <w:sz w:val="20"/>
          <w:szCs w:val="20"/>
        </w:rPr>
        <w:t xml:space="preserve"> of </w:t>
      </w:r>
      <w:proofErr w:type="spellStart"/>
      <w:r w:rsidRPr="00DE7BC1">
        <w:rPr>
          <w:rFonts w:eastAsia="Times New Roman"/>
          <w:b/>
          <w:sz w:val="20"/>
          <w:szCs w:val="20"/>
        </w:rPr>
        <w:t>Kugbo</w:t>
      </w:r>
      <w:proofErr w:type="spellEnd"/>
      <w:r w:rsidRPr="00DE7BC1">
        <w:rPr>
          <w:rFonts w:eastAsia="Times New Roman"/>
          <w:b/>
          <w:sz w:val="20"/>
          <w:szCs w:val="20"/>
        </w:rPr>
        <w:t xml:space="preserve"> Creek in the Niger Delta, Nigeria.</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06"/>
        <w:gridCol w:w="2216"/>
        <w:gridCol w:w="1603"/>
        <w:gridCol w:w="2300"/>
        <w:gridCol w:w="984"/>
        <w:gridCol w:w="569"/>
        <w:gridCol w:w="998"/>
      </w:tblGrid>
      <w:tr w:rsidR="00C25BE7" w:rsidRPr="00DE7BC1" w:rsidTr="00DC6609">
        <w:trPr>
          <w:jc w:val="center"/>
        </w:trPr>
        <w:tc>
          <w:tcPr>
            <w:tcW w:w="47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Size</w:t>
            </w:r>
          </w:p>
        </w:tc>
        <w:tc>
          <w:tcPr>
            <w:tcW w:w="115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Standard length SL (cm)</w:t>
            </w:r>
          </w:p>
        </w:tc>
        <w:tc>
          <w:tcPr>
            <w:tcW w:w="83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Weight range (g)</w:t>
            </w:r>
          </w:p>
        </w:tc>
        <w:tc>
          <w:tcPr>
            <w:tcW w:w="1201"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Number of</w:t>
            </w:r>
            <w:r w:rsidR="00DC6609">
              <w:rPr>
                <w:rFonts w:ascii="Times New Roman" w:hAnsi="Times New Roman"/>
                <w:color w:val="000000"/>
                <w:sz w:val="20"/>
                <w:szCs w:val="18"/>
              </w:rPr>
              <w:t xml:space="preserve"> </w:t>
            </w:r>
            <w:r w:rsidRPr="00DE7BC1">
              <w:rPr>
                <w:rFonts w:ascii="Times New Roman" w:hAnsi="Times New Roman"/>
                <w:color w:val="000000"/>
                <w:sz w:val="20"/>
                <w:szCs w:val="18"/>
              </w:rPr>
              <w:t>specimen (N)</w:t>
            </w:r>
          </w:p>
        </w:tc>
        <w:tc>
          <w:tcPr>
            <w:tcW w:w="514"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Mean-SL</w:t>
            </w:r>
          </w:p>
        </w:tc>
        <w:tc>
          <w:tcPr>
            <w:tcW w:w="29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C.F.</w:t>
            </w:r>
          </w:p>
        </w:tc>
        <w:tc>
          <w:tcPr>
            <w:tcW w:w="52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G.S.I (%)</w:t>
            </w:r>
          </w:p>
        </w:tc>
      </w:tr>
      <w:tr w:rsidR="00C25BE7" w:rsidRPr="00DE7BC1" w:rsidTr="00DC6609">
        <w:trPr>
          <w:jc w:val="center"/>
        </w:trPr>
        <w:tc>
          <w:tcPr>
            <w:tcW w:w="47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Small</w:t>
            </w:r>
          </w:p>
        </w:tc>
        <w:tc>
          <w:tcPr>
            <w:tcW w:w="115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55 - 65.5</w:t>
            </w:r>
          </w:p>
        </w:tc>
        <w:tc>
          <w:tcPr>
            <w:tcW w:w="83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300-4800</w:t>
            </w:r>
          </w:p>
        </w:tc>
        <w:tc>
          <w:tcPr>
            <w:tcW w:w="1201"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43</w:t>
            </w:r>
          </w:p>
        </w:tc>
        <w:tc>
          <w:tcPr>
            <w:tcW w:w="514"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58.00</w:t>
            </w:r>
          </w:p>
        </w:tc>
        <w:tc>
          <w:tcPr>
            <w:tcW w:w="29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4.4</w:t>
            </w:r>
          </w:p>
        </w:tc>
        <w:tc>
          <w:tcPr>
            <w:tcW w:w="52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6.3</w:t>
            </w:r>
          </w:p>
        </w:tc>
      </w:tr>
      <w:tr w:rsidR="00C25BE7" w:rsidRPr="00DE7BC1" w:rsidTr="00DC6609">
        <w:trPr>
          <w:jc w:val="center"/>
        </w:trPr>
        <w:tc>
          <w:tcPr>
            <w:tcW w:w="47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Medium</w:t>
            </w:r>
          </w:p>
        </w:tc>
        <w:tc>
          <w:tcPr>
            <w:tcW w:w="115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65.6 - 75.5</w:t>
            </w:r>
          </w:p>
        </w:tc>
        <w:tc>
          <w:tcPr>
            <w:tcW w:w="83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4801 – 5800</w:t>
            </w:r>
          </w:p>
        </w:tc>
        <w:tc>
          <w:tcPr>
            <w:tcW w:w="1201"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52</w:t>
            </w:r>
          </w:p>
        </w:tc>
        <w:tc>
          <w:tcPr>
            <w:tcW w:w="514"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65.05</w:t>
            </w:r>
          </w:p>
        </w:tc>
        <w:tc>
          <w:tcPr>
            <w:tcW w:w="29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4.4</w:t>
            </w:r>
          </w:p>
        </w:tc>
        <w:tc>
          <w:tcPr>
            <w:tcW w:w="52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5.8</w:t>
            </w:r>
          </w:p>
        </w:tc>
      </w:tr>
      <w:tr w:rsidR="00C25BE7" w:rsidRPr="00DE7BC1" w:rsidTr="00DC6609">
        <w:trPr>
          <w:jc w:val="center"/>
        </w:trPr>
        <w:tc>
          <w:tcPr>
            <w:tcW w:w="47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Large</w:t>
            </w:r>
          </w:p>
        </w:tc>
        <w:tc>
          <w:tcPr>
            <w:tcW w:w="115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75.6 and above</w:t>
            </w:r>
          </w:p>
        </w:tc>
        <w:tc>
          <w:tcPr>
            <w:tcW w:w="83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5801-7000</w:t>
            </w:r>
          </w:p>
        </w:tc>
        <w:tc>
          <w:tcPr>
            <w:tcW w:w="1201"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62</w:t>
            </w:r>
          </w:p>
        </w:tc>
        <w:tc>
          <w:tcPr>
            <w:tcW w:w="514"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69.50</w:t>
            </w:r>
          </w:p>
        </w:tc>
        <w:tc>
          <w:tcPr>
            <w:tcW w:w="297"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3.4</w:t>
            </w:r>
          </w:p>
        </w:tc>
        <w:tc>
          <w:tcPr>
            <w:tcW w:w="52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4.3</w:t>
            </w:r>
          </w:p>
        </w:tc>
      </w:tr>
      <w:tr w:rsidR="00C25BE7" w:rsidRPr="00DE7BC1" w:rsidTr="00DC6609">
        <w:trPr>
          <w:jc w:val="center"/>
        </w:trPr>
        <w:tc>
          <w:tcPr>
            <w:tcW w:w="473"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Total</w:t>
            </w:r>
          </w:p>
        </w:tc>
        <w:tc>
          <w:tcPr>
            <w:tcW w:w="1157" w:type="pct"/>
          </w:tcPr>
          <w:p w:rsidR="00C25BE7" w:rsidRPr="00DE7BC1" w:rsidRDefault="00C25BE7" w:rsidP="00DE7BC1">
            <w:pPr>
              <w:snapToGrid w:val="0"/>
              <w:jc w:val="both"/>
              <w:rPr>
                <w:rFonts w:ascii="Times New Roman" w:hAnsi="Times New Roman"/>
                <w:color w:val="000000"/>
                <w:sz w:val="20"/>
                <w:szCs w:val="18"/>
              </w:rPr>
            </w:pPr>
          </w:p>
        </w:tc>
        <w:tc>
          <w:tcPr>
            <w:tcW w:w="837" w:type="pct"/>
          </w:tcPr>
          <w:p w:rsidR="00C25BE7" w:rsidRPr="00DE7BC1" w:rsidRDefault="00C25BE7" w:rsidP="00DE7BC1">
            <w:pPr>
              <w:snapToGrid w:val="0"/>
              <w:jc w:val="both"/>
              <w:rPr>
                <w:rFonts w:ascii="Times New Roman" w:hAnsi="Times New Roman"/>
                <w:color w:val="000000"/>
                <w:sz w:val="20"/>
                <w:szCs w:val="18"/>
              </w:rPr>
            </w:pPr>
          </w:p>
        </w:tc>
        <w:tc>
          <w:tcPr>
            <w:tcW w:w="1201" w:type="pct"/>
            <w:hideMark/>
          </w:tcPr>
          <w:p w:rsidR="00C25BE7" w:rsidRPr="00DE7BC1" w:rsidRDefault="00C25BE7" w:rsidP="00DE7BC1">
            <w:pPr>
              <w:snapToGrid w:val="0"/>
              <w:jc w:val="both"/>
              <w:rPr>
                <w:rFonts w:ascii="Times New Roman" w:hAnsi="Times New Roman"/>
                <w:color w:val="000000"/>
                <w:sz w:val="20"/>
                <w:szCs w:val="18"/>
              </w:rPr>
            </w:pPr>
            <w:r w:rsidRPr="00DE7BC1">
              <w:rPr>
                <w:rFonts w:ascii="Times New Roman" w:hAnsi="Times New Roman"/>
                <w:color w:val="000000"/>
                <w:sz w:val="20"/>
                <w:szCs w:val="18"/>
              </w:rPr>
              <w:t>157</w:t>
            </w:r>
          </w:p>
        </w:tc>
        <w:tc>
          <w:tcPr>
            <w:tcW w:w="514" w:type="pct"/>
          </w:tcPr>
          <w:p w:rsidR="00C25BE7" w:rsidRPr="00DE7BC1" w:rsidRDefault="00C25BE7" w:rsidP="00DE7BC1">
            <w:pPr>
              <w:snapToGrid w:val="0"/>
              <w:jc w:val="both"/>
              <w:rPr>
                <w:rFonts w:ascii="Times New Roman" w:hAnsi="Times New Roman"/>
                <w:color w:val="000000"/>
                <w:sz w:val="20"/>
                <w:szCs w:val="18"/>
              </w:rPr>
            </w:pPr>
          </w:p>
        </w:tc>
        <w:tc>
          <w:tcPr>
            <w:tcW w:w="297" w:type="pct"/>
          </w:tcPr>
          <w:p w:rsidR="00C25BE7" w:rsidRPr="00DE7BC1" w:rsidRDefault="00C25BE7" w:rsidP="00DE7BC1">
            <w:pPr>
              <w:snapToGrid w:val="0"/>
              <w:jc w:val="both"/>
              <w:rPr>
                <w:rFonts w:ascii="Times New Roman" w:hAnsi="Times New Roman"/>
                <w:color w:val="000000"/>
                <w:sz w:val="20"/>
                <w:szCs w:val="18"/>
              </w:rPr>
            </w:pPr>
          </w:p>
        </w:tc>
        <w:tc>
          <w:tcPr>
            <w:tcW w:w="523" w:type="pct"/>
          </w:tcPr>
          <w:p w:rsidR="00C25BE7" w:rsidRPr="00DE7BC1" w:rsidRDefault="00C25BE7" w:rsidP="00DE7BC1">
            <w:pPr>
              <w:snapToGrid w:val="0"/>
              <w:jc w:val="both"/>
              <w:rPr>
                <w:rFonts w:ascii="Times New Roman" w:hAnsi="Times New Roman"/>
                <w:color w:val="000000"/>
                <w:sz w:val="20"/>
                <w:szCs w:val="18"/>
              </w:rPr>
            </w:pPr>
          </w:p>
        </w:tc>
      </w:tr>
    </w:tbl>
    <w:p w:rsidR="00DE7BC1" w:rsidRDefault="00DE7BC1" w:rsidP="00DE7BC1">
      <w:pPr>
        <w:snapToGrid w:val="0"/>
        <w:ind w:firstLine="425"/>
        <w:jc w:val="both"/>
        <w:rPr>
          <w:b/>
          <w:sz w:val="20"/>
          <w:szCs w:val="20"/>
        </w:rPr>
      </w:pPr>
    </w:p>
    <w:p w:rsidR="00DE7BC1" w:rsidRPr="00DE7BC1" w:rsidRDefault="00DE7BC1" w:rsidP="00DE7BC1">
      <w:pPr>
        <w:snapToGrid w:val="0"/>
        <w:ind w:firstLine="425"/>
        <w:jc w:val="both"/>
        <w:rPr>
          <w:b/>
          <w:sz w:val="20"/>
          <w:szCs w:val="20"/>
        </w:rPr>
        <w:sectPr w:rsidR="00DE7BC1" w:rsidRPr="00DE7BC1" w:rsidSect="007C3A29">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576"/>
          <w:docGrid w:linePitch="360"/>
        </w:sectPr>
      </w:pPr>
    </w:p>
    <w:p w:rsidR="00044FF1" w:rsidRPr="00DE7BC1" w:rsidRDefault="00044FF1" w:rsidP="00DE7BC1">
      <w:pPr>
        <w:snapToGrid w:val="0"/>
        <w:jc w:val="both"/>
        <w:rPr>
          <w:b/>
          <w:sz w:val="20"/>
          <w:szCs w:val="20"/>
        </w:rPr>
      </w:pPr>
      <w:r w:rsidRPr="00DE7BC1">
        <w:rPr>
          <w:b/>
          <w:sz w:val="20"/>
          <w:szCs w:val="20"/>
        </w:rPr>
        <w:lastRenderedPageBreak/>
        <w:t>Corresponding Author:</w:t>
      </w:r>
    </w:p>
    <w:p w:rsidR="00044FF1" w:rsidRPr="00DE7BC1" w:rsidRDefault="00044FF1" w:rsidP="00DE7BC1">
      <w:pPr>
        <w:snapToGrid w:val="0"/>
        <w:jc w:val="both"/>
        <w:rPr>
          <w:sz w:val="20"/>
          <w:szCs w:val="20"/>
        </w:rPr>
      </w:pPr>
      <w:r w:rsidRPr="00DE7BC1">
        <w:rPr>
          <w:sz w:val="20"/>
          <w:szCs w:val="20"/>
        </w:rPr>
        <w:t xml:space="preserve">Dr. </w:t>
      </w:r>
      <w:proofErr w:type="spellStart"/>
      <w:r w:rsidRPr="00DE7BC1">
        <w:rPr>
          <w:rFonts w:eastAsia="Times New Roman"/>
          <w:bCs/>
          <w:color w:val="000000"/>
          <w:sz w:val="20"/>
          <w:szCs w:val="20"/>
        </w:rPr>
        <w:t>Edoghotu</w:t>
      </w:r>
      <w:proofErr w:type="spellEnd"/>
      <w:r w:rsidRPr="00DE7BC1">
        <w:rPr>
          <w:rFonts w:eastAsia="Times New Roman"/>
          <w:bCs/>
          <w:color w:val="000000"/>
          <w:sz w:val="20"/>
          <w:szCs w:val="20"/>
        </w:rPr>
        <w:t>, A. J</w:t>
      </w:r>
    </w:p>
    <w:p w:rsidR="00044FF1" w:rsidRPr="00DE7BC1" w:rsidRDefault="00044FF1" w:rsidP="00DE7BC1">
      <w:pPr>
        <w:snapToGrid w:val="0"/>
        <w:jc w:val="both"/>
        <w:rPr>
          <w:sz w:val="20"/>
          <w:szCs w:val="20"/>
        </w:rPr>
      </w:pPr>
      <w:r w:rsidRPr="00DE7BC1">
        <w:rPr>
          <w:sz w:val="20"/>
          <w:szCs w:val="20"/>
        </w:rPr>
        <w:t xml:space="preserve">Department of Biology. Ignatius </w:t>
      </w:r>
      <w:proofErr w:type="spellStart"/>
      <w:r w:rsidRPr="00DE7BC1">
        <w:rPr>
          <w:sz w:val="20"/>
          <w:szCs w:val="20"/>
        </w:rPr>
        <w:t>Ajuru</w:t>
      </w:r>
      <w:proofErr w:type="spellEnd"/>
      <w:r w:rsidRPr="00DE7BC1">
        <w:rPr>
          <w:sz w:val="20"/>
          <w:szCs w:val="20"/>
        </w:rPr>
        <w:t xml:space="preserve"> University of Education, </w:t>
      </w:r>
      <w:proofErr w:type="spellStart"/>
      <w:r w:rsidRPr="00DE7BC1">
        <w:rPr>
          <w:sz w:val="20"/>
          <w:szCs w:val="20"/>
        </w:rPr>
        <w:t>Rumuolumeni</w:t>
      </w:r>
      <w:proofErr w:type="spellEnd"/>
      <w:r w:rsidRPr="00DE7BC1">
        <w:rPr>
          <w:sz w:val="20"/>
          <w:szCs w:val="20"/>
        </w:rPr>
        <w:t>, Port Harcourt</w:t>
      </w:r>
    </w:p>
    <w:p w:rsidR="00044FF1" w:rsidRDefault="00044FF1" w:rsidP="00DE7BC1">
      <w:pPr>
        <w:snapToGrid w:val="0"/>
        <w:jc w:val="both"/>
        <w:rPr>
          <w:i/>
          <w:sz w:val="20"/>
          <w:szCs w:val="20"/>
        </w:rPr>
      </w:pPr>
      <w:r w:rsidRPr="00DE7BC1">
        <w:rPr>
          <w:sz w:val="20"/>
          <w:szCs w:val="20"/>
        </w:rPr>
        <w:t xml:space="preserve">E-mail: </w:t>
      </w:r>
      <w:hyperlink r:id="rId22" w:history="1">
        <w:r w:rsidR="00DC6609" w:rsidRPr="00DC6609">
          <w:rPr>
            <w:rStyle w:val="Hyperlink"/>
            <w:sz w:val="20"/>
            <w:szCs w:val="20"/>
          </w:rPr>
          <w:t>azibodiedoghotu@gmail.com</w:t>
        </w:r>
      </w:hyperlink>
    </w:p>
    <w:p w:rsidR="00DC6609" w:rsidRPr="00DE7BC1" w:rsidRDefault="00DC6609" w:rsidP="00DE7BC1">
      <w:pPr>
        <w:snapToGrid w:val="0"/>
        <w:jc w:val="both"/>
        <w:rPr>
          <w:sz w:val="20"/>
          <w:szCs w:val="20"/>
        </w:rPr>
      </w:pPr>
    </w:p>
    <w:p w:rsidR="00DE7BC1" w:rsidRPr="00DE7BC1" w:rsidRDefault="00E968E1" w:rsidP="00DE7BC1">
      <w:pPr>
        <w:snapToGrid w:val="0"/>
        <w:jc w:val="both"/>
        <w:rPr>
          <w:rFonts w:eastAsia="Times New Roman"/>
          <w:b/>
          <w:sz w:val="20"/>
          <w:szCs w:val="20"/>
        </w:rPr>
      </w:pPr>
      <w:r w:rsidRPr="00DE7BC1">
        <w:rPr>
          <w:rFonts w:eastAsia="Times New Roman"/>
          <w:b/>
          <w:sz w:val="20"/>
          <w:szCs w:val="20"/>
        </w:rPr>
        <w:lastRenderedPageBreak/>
        <w:t>References</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A</w:t>
      </w:r>
      <w:r w:rsidR="00E968E1" w:rsidRPr="00DE7BC1">
        <w:rPr>
          <w:rFonts w:eastAsia="Times New Roman"/>
          <w:sz w:val="20"/>
          <w:szCs w:val="20"/>
        </w:rPr>
        <w:t>rawomo</w:t>
      </w:r>
      <w:proofErr w:type="spellEnd"/>
      <w:r w:rsidR="00E968E1" w:rsidRPr="00DE7BC1">
        <w:rPr>
          <w:rFonts w:eastAsia="Times New Roman"/>
          <w:sz w:val="20"/>
          <w:szCs w:val="20"/>
        </w:rPr>
        <w:t xml:space="preserve">, G. D., (1982). The Growth of </w:t>
      </w:r>
      <w:proofErr w:type="spellStart"/>
      <w:r w:rsidR="00E968E1" w:rsidRPr="00DE7BC1">
        <w:rPr>
          <w:rFonts w:eastAsia="Times New Roman"/>
          <w:i/>
          <w:sz w:val="20"/>
          <w:szCs w:val="20"/>
        </w:rPr>
        <w:t>Sarotherodon</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niloticus</w:t>
      </w:r>
      <w:proofErr w:type="spellEnd"/>
      <w:r w:rsidR="00E968E1" w:rsidRPr="00DE7BC1">
        <w:rPr>
          <w:rFonts w:eastAsia="Times New Roman"/>
          <w:i/>
          <w:sz w:val="20"/>
          <w:szCs w:val="20"/>
        </w:rPr>
        <w:t xml:space="preserve"> </w:t>
      </w:r>
      <w:r w:rsidR="00E968E1" w:rsidRPr="00DE7BC1">
        <w:rPr>
          <w:rFonts w:eastAsia="Times New Roman"/>
          <w:sz w:val="20"/>
          <w:szCs w:val="20"/>
        </w:rPr>
        <w:t xml:space="preserve">in </w:t>
      </w:r>
      <w:proofErr w:type="spellStart"/>
      <w:r w:rsidR="00E968E1" w:rsidRPr="00DE7BC1">
        <w:rPr>
          <w:rFonts w:eastAsia="Times New Roman"/>
          <w:sz w:val="20"/>
          <w:szCs w:val="20"/>
        </w:rPr>
        <w:t>Opa</w:t>
      </w:r>
      <w:proofErr w:type="spellEnd"/>
      <w:r w:rsidR="00E968E1" w:rsidRPr="00DE7BC1">
        <w:rPr>
          <w:rFonts w:eastAsia="Times New Roman"/>
          <w:sz w:val="20"/>
          <w:szCs w:val="20"/>
        </w:rPr>
        <w:t xml:space="preserve"> reservoir. University of Ife, </w:t>
      </w:r>
      <w:proofErr w:type="spellStart"/>
      <w:r w:rsidR="00E968E1" w:rsidRPr="00DE7BC1">
        <w:rPr>
          <w:rFonts w:eastAsia="Times New Roman"/>
          <w:sz w:val="20"/>
          <w:szCs w:val="20"/>
        </w:rPr>
        <w:t>Nigria</w:t>
      </w:r>
      <w:proofErr w:type="spellEnd"/>
      <w:r w:rsidR="00E968E1" w:rsidRPr="00DE7BC1">
        <w:rPr>
          <w:rFonts w:eastAsia="Times New Roman"/>
          <w:sz w:val="20"/>
          <w:szCs w:val="20"/>
        </w:rPr>
        <w:t xml:space="preserve">. Proceedings of the second annual conference of the Fisheries Society of Nigeria (FISON) </w:t>
      </w:r>
      <w:proofErr w:type="spellStart"/>
      <w:r w:rsidR="00E968E1" w:rsidRPr="00DE7BC1">
        <w:rPr>
          <w:rFonts w:eastAsia="Times New Roman"/>
          <w:sz w:val="20"/>
          <w:szCs w:val="20"/>
        </w:rPr>
        <w:t>Kainji</w:t>
      </w:r>
      <w:proofErr w:type="spellEnd"/>
      <w:r w:rsidR="00E968E1" w:rsidRPr="00DE7BC1">
        <w:rPr>
          <w:rFonts w:eastAsia="Times New Roman"/>
          <w:sz w:val="20"/>
          <w:szCs w:val="20"/>
        </w:rPr>
        <w:t xml:space="preserve"> Lake </w:t>
      </w:r>
      <w:r w:rsidR="00E968E1" w:rsidRPr="00DE7BC1">
        <w:rPr>
          <w:rFonts w:eastAsia="Times New Roman"/>
          <w:sz w:val="20"/>
          <w:szCs w:val="20"/>
        </w:rPr>
        <w:lastRenderedPageBreak/>
        <w:t xml:space="preserve">Resource Institute, New </w:t>
      </w:r>
      <w:proofErr w:type="spellStart"/>
      <w:r w:rsidR="00E968E1" w:rsidRPr="00DE7BC1">
        <w:rPr>
          <w:rFonts w:eastAsia="Times New Roman"/>
          <w:sz w:val="20"/>
          <w:szCs w:val="20"/>
        </w:rPr>
        <w:t>Bussa</w:t>
      </w:r>
      <w:proofErr w:type="spellEnd"/>
      <w:r w:rsidR="00E968E1" w:rsidRPr="00DE7BC1">
        <w:rPr>
          <w:rFonts w:eastAsia="Times New Roman"/>
          <w:sz w:val="20"/>
          <w:szCs w:val="20"/>
        </w:rPr>
        <w:t>, Nigeria. Pp. 221-227.</w:t>
      </w:r>
    </w:p>
    <w:p w:rsidR="00DE7BC1" w:rsidRPr="00DE7BC1" w:rsidRDefault="00DE7BC1" w:rsidP="00DE7BC1">
      <w:pPr>
        <w:numPr>
          <w:ilvl w:val="0"/>
          <w:numId w:val="6"/>
        </w:numPr>
        <w:snapToGrid w:val="0"/>
        <w:jc w:val="both"/>
        <w:rPr>
          <w:rFonts w:eastAsia="Times New Roman"/>
          <w:sz w:val="20"/>
          <w:szCs w:val="20"/>
        </w:rPr>
      </w:pPr>
      <w:r w:rsidRPr="00DE7BC1">
        <w:rPr>
          <w:rFonts w:eastAsia="Times New Roman"/>
          <w:sz w:val="20"/>
          <w:szCs w:val="20"/>
        </w:rPr>
        <w:t>A</w:t>
      </w:r>
      <w:r w:rsidR="00E968E1" w:rsidRPr="00DE7BC1">
        <w:rPr>
          <w:rFonts w:eastAsia="Times New Roman"/>
          <w:sz w:val="20"/>
          <w:szCs w:val="20"/>
        </w:rPr>
        <w:t xml:space="preserve">xelrod, H. R. and </w:t>
      </w:r>
      <w:proofErr w:type="spellStart"/>
      <w:r w:rsidR="00E968E1" w:rsidRPr="00DE7BC1">
        <w:rPr>
          <w:rFonts w:eastAsia="Times New Roman"/>
          <w:sz w:val="20"/>
          <w:szCs w:val="20"/>
        </w:rPr>
        <w:t>Utergasser</w:t>
      </w:r>
      <w:proofErr w:type="spellEnd"/>
      <w:r w:rsidR="00E968E1" w:rsidRPr="00DE7BC1">
        <w:rPr>
          <w:rFonts w:eastAsia="Times New Roman"/>
          <w:sz w:val="20"/>
          <w:szCs w:val="20"/>
        </w:rPr>
        <w:t>, D. (1989). Hand book of Fish Diseases. Neptune, N. J: J.F.H. publication. Pp. 126</w:t>
      </w:r>
      <w:r w:rsidR="00DC6609">
        <w:rPr>
          <w:rFonts w:eastAsia="Times New Roman"/>
          <w:sz w:val="20"/>
          <w:szCs w:val="20"/>
        </w:rPr>
        <w:t>.</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B</w:t>
      </w:r>
      <w:r w:rsidR="00E968E1" w:rsidRPr="00DE7BC1">
        <w:rPr>
          <w:rFonts w:eastAsia="Times New Roman"/>
          <w:sz w:val="20"/>
          <w:szCs w:val="20"/>
        </w:rPr>
        <w:t>akare</w:t>
      </w:r>
      <w:proofErr w:type="spellEnd"/>
      <w:r w:rsidR="00E968E1" w:rsidRPr="00DE7BC1">
        <w:rPr>
          <w:rFonts w:eastAsia="Times New Roman"/>
          <w:sz w:val="20"/>
          <w:szCs w:val="20"/>
        </w:rPr>
        <w:t xml:space="preserve">, O., (1970). Bottom deposit as food of Inland freshwater fish In: S. A. </w:t>
      </w:r>
      <w:proofErr w:type="spellStart"/>
      <w:r w:rsidR="00E968E1" w:rsidRPr="00DE7BC1">
        <w:rPr>
          <w:rFonts w:eastAsia="Times New Roman"/>
          <w:sz w:val="20"/>
          <w:szCs w:val="20"/>
        </w:rPr>
        <w:t>Visser</w:t>
      </w:r>
      <w:proofErr w:type="spellEnd"/>
      <w:r w:rsidR="00E968E1" w:rsidRPr="00DE7BC1">
        <w:rPr>
          <w:rFonts w:eastAsia="Times New Roman"/>
          <w:sz w:val="20"/>
          <w:szCs w:val="20"/>
        </w:rPr>
        <w:t xml:space="preserve"> (ed.) </w:t>
      </w:r>
      <w:proofErr w:type="spellStart"/>
      <w:r w:rsidR="00E968E1" w:rsidRPr="00DE7BC1">
        <w:rPr>
          <w:rFonts w:eastAsia="Times New Roman"/>
          <w:sz w:val="20"/>
          <w:szCs w:val="20"/>
        </w:rPr>
        <w:t>Kainji</w:t>
      </w:r>
      <w:proofErr w:type="spellEnd"/>
      <w:r w:rsidR="00E968E1" w:rsidRPr="00DE7BC1">
        <w:rPr>
          <w:rFonts w:eastAsia="Times New Roman"/>
          <w:sz w:val="20"/>
          <w:szCs w:val="20"/>
        </w:rPr>
        <w:t xml:space="preserve"> Lake, a Nigerian man-made lake. Lake </w:t>
      </w:r>
      <w:proofErr w:type="spellStart"/>
      <w:r w:rsidR="00E968E1" w:rsidRPr="00DE7BC1">
        <w:rPr>
          <w:rFonts w:eastAsia="Times New Roman"/>
          <w:sz w:val="20"/>
          <w:szCs w:val="20"/>
        </w:rPr>
        <w:t>Kainji</w:t>
      </w:r>
      <w:proofErr w:type="spellEnd"/>
      <w:r w:rsidR="00E968E1" w:rsidRPr="00DE7BC1">
        <w:rPr>
          <w:rFonts w:eastAsia="Times New Roman"/>
          <w:sz w:val="20"/>
          <w:szCs w:val="20"/>
        </w:rPr>
        <w:t xml:space="preserve"> study. Published for the Nigerian Institute of Social and Economic Research. Ibadan. Pp. 89-95.</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D</w:t>
      </w:r>
      <w:r w:rsidR="00E968E1" w:rsidRPr="00DE7BC1">
        <w:rPr>
          <w:rFonts w:eastAsia="Times New Roman"/>
          <w:sz w:val="20"/>
          <w:szCs w:val="20"/>
        </w:rPr>
        <w:t>adze</w:t>
      </w:r>
      <w:proofErr w:type="spellEnd"/>
      <w:r w:rsidR="00E968E1" w:rsidRPr="00DE7BC1">
        <w:rPr>
          <w:rFonts w:eastAsia="Times New Roman"/>
          <w:sz w:val="20"/>
          <w:szCs w:val="20"/>
        </w:rPr>
        <w:t xml:space="preserve">, S. and </w:t>
      </w:r>
      <w:proofErr w:type="spellStart"/>
      <w:r w:rsidR="00E968E1" w:rsidRPr="00DE7BC1">
        <w:rPr>
          <w:rFonts w:eastAsia="Times New Roman"/>
          <w:sz w:val="20"/>
          <w:szCs w:val="20"/>
        </w:rPr>
        <w:t>Wangila</w:t>
      </w:r>
      <w:proofErr w:type="spellEnd"/>
      <w:r w:rsidR="00E968E1" w:rsidRPr="00DE7BC1">
        <w:rPr>
          <w:rFonts w:eastAsia="Times New Roman"/>
          <w:sz w:val="20"/>
          <w:szCs w:val="20"/>
        </w:rPr>
        <w:t>, B. C. C.</w:t>
      </w:r>
      <w:r w:rsidR="00DC6609">
        <w:rPr>
          <w:rFonts w:eastAsia="Times New Roman"/>
          <w:sz w:val="20"/>
          <w:szCs w:val="20"/>
        </w:rPr>
        <w:t xml:space="preserve"> </w:t>
      </w:r>
      <w:r w:rsidR="00E968E1" w:rsidRPr="00DE7BC1">
        <w:rPr>
          <w:rFonts w:eastAsia="Times New Roman"/>
          <w:sz w:val="20"/>
          <w:szCs w:val="20"/>
        </w:rPr>
        <w:t>(1980). Reproductive biology, length-weight relationship and condition factor of</w:t>
      </w:r>
      <w:r w:rsidR="00E968E1" w:rsidRPr="00DE7BC1">
        <w:rPr>
          <w:rFonts w:eastAsia="Times New Roman"/>
          <w:i/>
          <w:sz w:val="20"/>
          <w:szCs w:val="20"/>
        </w:rPr>
        <w:t xml:space="preserve"> </w:t>
      </w:r>
      <w:r w:rsidR="00E968E1" w:rsidRPr="00DE7BC1">
        <w:rPr>
          <w:rFonts w:eastAsia="Times New Roman"/>
          <w:sz w:val="20"/>
          <w:szCs w:val="20"/>
        </w:rPr>
        <w:t>pond raised</w:t>
      </w:r>
      <w:r w:rsidR="00E968E1" w:rsidRPr="00DE7BC1">
        <w:rPr>
          <w:rFonts w:eastAsia="Times New Roman"/>
          <w:i/>
          <w:sz w:val="20"/>
          <w:szCs w:val="20"/>
        </w:rPr>
        <w:t xml:space="preserve"> Tilapia </w:t>
      </w:r>
      <w:proofErr w:type="spellStart"/>
      <w:r w:rsidR="00E968E1" w:rsidRPr="00DE7BC1">
        <w:rPr>
          <w:rFonts w:eastAsia="Times New Roman"/>
          <w:i/>
          <w:sz w:val="20"/>
          <w:szCs w:val="20"/>
        </w:rPr>
        <w:t>zilli</w:t>
      </w:r>
      <w:proofErr w:type="spellEnd"/>
      <w:r w:rsidR="00E968E1" w:rsidRPr="00DE7BC1">
        <w:rPr>
          <w:rFonts w:eastAsia="Times New Roman"/>
          <w:sz w:val="20"/>
          <w:szCs w:val="20"/>
        </w:rPr>
        <w:t xml:space="preserve"> (</w:t>
      </w:r>
      <w:proofErr w:type="spellStart"/>
      <w:r w:rsidR="00E968E1" w:rsidRPr="00DE7BC1">
        <w:rPr>
          <w:rFonts w:eastAsia="Times New Roman"/>
          <w:sz w:val="20"/>
          <w:szCs w:val="20"/>
        </w:rPr>
        <w:t>Gervais</w:t>
      </w:r>
      <w:proofErr w:type="spellEnd"/>
      <w:r w:rsidR="00E968E1" w:rsidRPr="00DE7BC1">
        <w:rPr>
          <w:rFonts w:eastAsia="Times New Roman"/>
          <w:sz w:val="20"/>
          <w:szCs w:val="20"/>
        </w:rPr>
        <w:t xml:space="preserve">). </w:t>
      </w:r>
      <w:r w:rsidR="00E968E1" w:rsidRPr="00DE7BC1">
        <w:rPr>
          <w:rFonts w:eastAsia="Times New Roman"/>
          <w:i/>
          <w:sz w:val="20"/>
          <w:szCs w:val="20"/>
        </w:rPr>
        <w:t>Journal of Fish Biology</w:t>
      </w:r>
      <w:r w:rsidR="00E968E1" w:rsidRPr="00DE7BC1">
        <w:rPr>
          <w:rFonts w:eastAsia="Times New Roman"/>
          <w:sz w:val="20"/>
          <w:szCs w:val="20"/>
        </w:rPr>
        <w:t>. 17:243-253.</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E</w:t>
      </w:r>
      <w:r w:rsidR="00E968E1" w:rsidRPr="00DE7BC1">
        <w:rPr>
          <w:rFonts w:eastAsia="Times New Roman"/>
          <w:sz w:val="20"/>
          <w:szCs w:val="20"/>
        </w:rPr>
        <w:t>doghotu</w:t>
      </w:r>
      <w:proofErr w:type="spellEnd"/>
      <w:r w:rsidR="00E968E1" w:rsidRPr="00DE7BC1">
        <w:rPr>
          <w:rFonts w:eastAsia="Times New Roman"/>
          <w:sz w:val="20"/>
          <w:szCs w:val="20"/>
        </w:rPr>
        <w:t xml:space="preserve"> A.</w:t>
      </w:r>
      <w:r w:rsidR="00DC6609">
        <w:rPr>
          <w:rFonts w:eastAsia="Times New Roman"/>
          <w:sz w:val="20"/>
          <w:szCs w:val="20"/>
        </w:rPr>
        <w:t xml:space="preserve"> </w:t>
      </w:r>
      <w:r w:rsidR="00E968E1" w:rsidRPr="00DE7BC1">
        <w:rPr>
          <w:rFonts w:eastAsia="Times New Roman"/>
          <w:sz w:val="20"/>
          <w:szCs w:val="20"/>
        </w:rPr>
        <w:t xml:space="preserve">J. and Hart, A. I. (2014). The Feeding Habits of </w:t>
      </w:r>
      <w:proofErr w:type="spellStart"/>
      <w:r w:rsidR="00E968E1" w:rsidRPr="00DE7BC1">
        <w:rPr>
          <w:rFonts w:eastAsia="Times New Roman"/>
          <w:i/>
          <w:sz w:val="20"/>
          <w:szCs w:val="20"/>
        </w:rPr>
        <w:t>Heterotis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niloticus</w:t>
      </w:r>
      <w:proofErr w:type="spellEnd"/>
      <w:r w:rsidR="00E968E1" w:rsidRPr="00DE7BC1">
        <w:rPr>
          <w:rFonts w:eastAsia="Times New Roman"/>
          <w:sz w:val="20"/>
          <w:szCs w:val="20"/>
        </w:rPr>
        <w:t xml:space="preserve"> of </w:t>
      </w:r>
      <w:proofErr w:type="spellStart"/>
      <w:r w:rsidR="00E968E1" w:rsidRPr="00DE7BC1">
        <w:rPr>
          <w:rFonts w:eastAsia="Times New Roman"/>
          <w:sz w:val="20"/>
          <w:szCs w:val="20"/>
        </w:rPr>
        <w:t>Kugbo</w:t>
      </w:r>
      <w:proofErr w:type="spellEnd"/>
      <w:r w:rsidR="00E968E1" w:rsidRPr="00DE7BC1">
        <w:rPr>
          <w:rFonts w:eastAsia="Times New Roman"/>
          <w:sz w:val="20"/>
          <w:szCs w:val="20"/>
        </w:rPr>
        <w:t xml:space="preserve"> Creek in Niger Delta, Nigeria. ISOR Journal of Environmental Science, Toxicology and Food Technology, 8(10):26-29</w:t>
      </w:r>
      <w:r w:rsidR="00DC6609">
        <w:rPr>
          <w:rFonts w:eastAsia="Times New Roman"/>
          <w:sz w:val="20"/>
          <w:szCs w:val="20"/>
        </w:rPr>
        <w:t>.</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E</w:t>
      </w:r>
      <w:r w:rsidR="00E968E1" w:rsidRPr="00DE7BC1">
        <w:rPr>
          <w:rFonts w:eastAsia="Times New Roman"/>
          <w:sz w:val="20"/>
          <w:szCs w:val="20"/>
        </w:rPr>
        <w:t>kanem</w:t>
      </w:r>
      <w:proofErr w:type="spellEnd"/>
      <w:r w:rsidR="00E968E1" w:rsidRPr="00DE7BC1">
        <w:rPr>
          <w:rFonts w:eastAsia="Times New Roman"/>
          <w:sz w:val="20"/>
          <w:szCs w:val="20"/>
        </w:rPr>
        <w:t>, S. B., (2004). The biology and culture of the silver catfish (</w:t>
      </w:r>
      <w:proofErr w:type="spellStart"/>
      <w:r w:rsidR="00E968E1" w:rsidRPr="00DE7BC1">
        <w:rPr>
          <w:rFonts w:eastAsia="Times New Roman"/>
          <w:i/>
          <w:sz w:val="20"/>
          <w:szCs w:val="20"/>
        </w:rPr>
        <w:t>Chrysichthys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nigrodigitatus</w:t>
      </w:r>
      <w:proofErr w:type="spellEnd"/>
      <w:r w:rsidR="00E968E1" w:rsidRPr="00DE7BC1">
        <w:rPr>
          <w:rFonts w:eastAsia="Times New Roman"/>
          <w:sz w:val="20"/>
          <w:szCs w:val="20"/>
        </w:rPr>
        <w:t xml:space="preserve">). </w:t>
      </w:r>
      <w:r w:rsidR="00E968E1" w:rsidRPr="00DE7BC1">
        <w:rPr>
          <w:rFonts w:eastAsia="Times New Roman"/>
          <w:i/>
          <w:sz w:val="20"/>
          <w:szCs w:val="20"/>
        </w:rPr>
        <w:t>Journal of Sustainable Tropical Agricultural Resources</w:t>
      </w:r>
      <w:r w:rsidR="00E968E1" w:rsidRPr="00DE7BC1">
        <w:rPr>
          <w:rFonts w:eastAsia="Times New Roman"/>
          <w:sz w:val="20"/>
          <w:szCs w:val="20"/>
        </w:rPr>
        <w:t>. 10:1-7.</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F</w:t>
      </w:r>
      <w:r w:rsidR="00E968E1" w:rsidRPr="00DE7BC1">
        <w:rPr>
          <w:rFonts w:eastAsia="Times New Roman"/>
          <w:sz w:val="20"/>
          <w:szCs w:val="20"/>
        </w:rPr>
        <w:t>agade</w:t>
      </w:r>
      <w:proofErr w:type="spellEnd"/>
      <w:r w:rsidR="00E968E1" w:rsidRPr="00DE7BC1">
        <w:rPr>
          <w:rFonts w:eastAsia="Times New Roman"/>
          <w:sz w:val="20"/>
          <w:szCs w:val="20"/>
        </w:rPr>
        <w:t xml:space="preserve">, S. O., (1979). Observations on the biology of species of </w:t>
      </w:r>
      <w:r w:rsidR="00E968E1" w:rsidRPr="00DE7BC1">
        <w:rPr>
          <w:rFonts w:eastAsia="Times New Roman"/>
          <w:i/>
          <w:sz w:val="20"/>
          <w:szCs w:val="20"/>
        </w:rPr>
        <w:t>Tilapia</w:t>
      </w:r>
      <w:r w:rsidR="00E968E1" w:rsidRPr="00DE7BC1">
        <w:rPr>
          <w:rFonts w:eastAsia="Times New Roman"/>
          <w:sz w:val="20"/>
          <w:szCs w:val="20"/>
        </w:rPr>
        <w:t xml:space="preserve"> in the Lagos Lagoon. </w:t>
      </w:r>
      <w:r w:rsidR="00E968E1" w:rsidRPr="00DE7BC1">
        <w:rPr>
          <w:rFonts w:eastAsia="Times New Roman"/>
          <w:i/>
          <w:sz w:val="20"/>
          <w:szCs w:val="20"/>
        </w:rPr>
        <w:t xml:space="preserve">Bull. Dell- I.F.A.N. </w:t>
      </w:r>
      <w:r w:rsidR="00E968E1" w:rsidRPr="00DE7BC1">
        <w:rPr>
          <w:rFonts w:eastAsia="Times New Roman"/>
          <w:sz w:val="20"/>
          <w:szCs w:val="20"/>
        </w:rPr>
        <w:t>41: 60 – 72.</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F</w:t>
      </w:r>
      <w:r w:rsidR="00E968E1" w:rsidRPr="00DE7BC1">
        <w:rPr>
          <w:rFonts w:eastAsia="Times New Roman"/>
          <w:sz w:val="20"/>
          <w:szCs w:val="20"/>
        </w:rPr>
        <w:t>agade</w:t>
      </w:r>
      <w:proofErr w:type="spellEnd"/>
      <w:r w:rsidR="00E968E1" w:rsidRPr="00DE7BC1">
        <w:rPr>
          <w:rFonts w:eastAsia="Times New Roman"/>
          <w:sz w:val="20"/>
          <w:szCs w:val="20"/>
        </w:rPr>
        <w:t xml:space="preserve">, S. O., (1983).The biology of </w:t>
      </w:r>
      <w:proofErr w:type="spellStart"/>
      <w:r w:rsidR="00E968E1" w:rsidRPr="00DE7BC1">
        <w:rPr>
          <w:rFonts w:eastAsia="Times New Roman"/>
          <w:i/>
          <w:sz w:val="20"/>
          <w:szCs w:val="20"/>
        </w:rPr>
        <w:t>Chromidotilapia</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guntheri</w:t>
      </w:r>
      <w:proofErr w:type="spellEnd"/>
      <w:r w:rsidR="00E968E1" w:rsidRPr="00DE7BC1">
        <w:rPr>
          <w:rFonts w:eastAsia="Times New Roman"/>
          <w:sz w:val="20"/>
          <w:szCs w:val="20"/>
        </w:rPr>
        <w:t xml:space="preserve"> from a small lake. </w:t>
      </w:r>
      <w:r w:rsidR="00E968E1" w:rsidRPr="00DE7BC1">
        <w:rPr>
          <w:rFonts w:eastAsia="Times New Roman"/>
          <w:i/>
          <w:sz w:val="20"/>
          <w:szCs w:val="20"/>
        </w:rPr>
        <w:t>Archives of Hydrobiology</w:t>
      </w:r>
      <w:r w:rsidR="00E968E1" w:rsidRPr="00DE7BC1">
        <w:rPr>
          <w:rFonts w:eastAsia="Times New Roman"/>
          <w:sz w:val="20"/>
          <w:szCs w:val="20"/>
        </w:rPr>
        <w:t>. 97: 60-72.</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J</w:t>
      </w:r>
      <w:r w:rsidR="00E968E1" w:rsidRPr="00DE7BC1">
        <w:rPr>
          <w:rFonts w:eastAsia="Times New Roman"/>
          <w:sz w:val="20"/>
          <w:szCs w:val="20"/>
        </w:rPr>
        <w:t>amabo</w:t>
      </w:r>
      <w:proofErr w:type="spellEnd"/>
      <w:r w:rsidR="00E968E1" w:rsidRPr="00DE7BC1">
        <w:rPr>
          <w:rFonts w:eastAsia="Times New Roman"/>
          <w:sz w:val="20"/>
          <w:szCs w:val="20"/>
        </w:rPr>
        <w:t xml:space="preserve">, N. A. and </w:t>
      </w:r>
      <w:proofErr w:type="spellStart"/>
      <w:r w:rsidR="00E968E1" w:rsidRPr="00DE7BC1">
        <w:rPr>
          <w:rFonts w:eastAsia="Times New Roman"/>
          <w:sz w:val="20"/>
          <w:szCs w:val="20"/>
        </w:rPr>
        <w:t>Chindah</w:t>
      </w:r>
      <w:proofErr w:type="spellEnd"/>
      <w:r w:rsidR="00E968E1" w:rsidRPr="00DE7BC1">
        <w:rPr>
          <w:rFonts w:eastAsia="Times New Roman"/>
          <w:sz w:val="20"/>
          <w:szCs w:val="20"/>
        </w:rPr>
        <w:t xml:space="preserve">, A. C., (2011). Sex determination and Gonad determination of a mangrove </w:t>
      </w:r>
      <w:proofErr w:type="spellStart"/>
      <w:r w:rsidR="00E968E1" w:rsidRPr="00DE7BC1">
        <w:rPr>
          <w:rFonts w:eastAsia="Times New Roman"/>
          <w:sz w:val="20"/>
          <w:szCs w:val="20"/>
        </w:rPr>
        <w:t>prosobranch</w:t>
      </w:r>
      <w:proofErr w:type="spellEnd"/>
      <w:r w:rsidR="00E968E1" w:rsidRPr="00DE7BC1">
        <w:rPr>
          <w:rFonts w:eastAsia="Times New Roman"/>
          <w:sz w:val="20"/>
          <w:szCs w:val="20"/>
        </w:rPr>
        <w:t xml:space="preserve"> </w:t>
      </w:r>
      <w:proofErr w:type="spellStart"/>
      <w:r w:rsidR="00E968E1" w:rsidRPr="00DE7BC1">
        <w:rPr>
          <w:rFonts w:eastAsia="Times New Roman"/>
          <w:i/>
          <w:sz w:val="20"/>
          <w:szCs w:val="20"/>
        </w:rPr>
        <w:t>Tympanotonus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fuscatus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var</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fuscatus</w:t>
      </w:r>
      <w:proofErr w:type="spellEnd"/>
      <w:r w:rsidR="00E968E1" w:rsidRPr="00DE7BC1">
        <w:rPr>
          <w:rFonts w:eastAsia="Times New Roman"/>
          <w:sz w:val="20"/>
          <w:szCs w:val="20"/>
        </w:rPr>
        <w:t xml:space="preserve"> (</w:t>
      </w:r>
      <w:proofErr w:type="spellStart"/>
      <w:r w:rsidR="00E968E1" w:rsidRPr="00DE7BC1">
        <w:rPr>
          <w:rFonts w:eastAsia="Times New Roman"/>
          <w:sz w:val="20"/>
          <w:szCs w:val="20"/>
        </w:rPr>
        <w:t>Linnacus</w:t>
      </w:r>
      <w:proofErr w:type="spellEnd"/>
      <w:r w:rsidR="00E968E1" w:rsidRPr="00DE7BC1">
        <w:rPr>
          <w:rFonts w:eastAsia="Times New Roman"/>
          <w:sz w:val="20"/>
          <w:szCs w:val="20"/>
        </w:rPr>
        <w:t xml:space="preserve">, 1758) from Bonny Estuary, Nigeria. </w:t>
      </w:r>
      <w:proofErr w:type="spellStart"/>
      <w:r w:rsidR="00E968E1" w:rsidRPr="00DE7BC1">
        <w:rPr>
          <w:rFonts w:eastAsia="Times New Roman"/>
          <w:i/>
          <w:sz w:val="20"/>
          <w:szCs w:val="20"/>
        </w:rPr>
        <w:t>Nigeran</w:t>
      </w:r>
      <w:proofErr w:type="spellEnd"/>
      <w:r w:rsidR="00E968E1" w:rsidRPr="00DE7BC1">
        <w:rPr>
          <w:rFonts w:eastAsia="Times New Roman"/>
          <w:i/>
          <w:sz w:val="20"/>
          <w:szCs w:val="20"/>
        </w:rPr>
        <w:t xml:space="preserve"> Journal of</w:t>
      </w:r>
      <w:r w:rsidR="00DC6609">
        <w:rPr>
          <w:rFonts w:eastAsia="Times New Roman"/>
          <w:i/>
          <w:sz w:val="20"/>
          <w:szCs w:val="20"/>
        </w:rPr>
        <w:t xml:space="preserve"> </w:t>
      </w:r>
      <w:r w:rsidR="00E968E1" w:rsidRPr="00DE7BC1">
        <w:rPr>
          <w:rFonts w:eastAsia="Times New Roman"/>
          <w:i/>
          <w:sz w:val="20"/>
          <w:szCs w:val="20"/>
        </w:rPr>
        <w:t xml:space="preserve">fisheries </w:t>
      </w:r>
      <w:r w:rsidR="00E968E1" w:rsidRPr="00DE7BC1">
        <w:rPr>
          <w:rFonts w:eastAsia="Times New Roman"/>
          <w:sz w:val="20"/>
          <w:szCs w:val="20"/>
        </w:rPr>
        <w:t>8(2): 358- 364</w:t>
      </w:r>
      <w:r w:rsidR="00DC6609">
        <w:rPr>
          <w:rFonts w:eastAsia="Times New Roman"/>
          <w:sz w:val="20"/>
          <w:szCs w:val="20"/>
        </w:rPr>
        <w:t>.</w:t>
      </w:r>
    </w:p>
    <w:p w:rsidR="00DE7BC1" w:rsidRPr="00DE7BC1" w:rsidRDefault="00DE7BC1" w:rsidP="00DE7BC1">
      <w:pPr>
        <w:numPr>
          <w:ilvl w:val="0"/>
          <w:numId w:val="6"/>
        </w:numPr>
        <w:snapToGrid w:val="0"/>
        <w:jc w:val="both"/>
        <w:rPr>
          <w:rFonts w:eastAsia="Times New Roman"/>
          <w:sz w:val="20"/>
          <w:szCs w:val="20"/>
        </w:rPr>
      </w:pPr>
      <w:r w:rsidRPr="00DE7BC1">
        <w:rPr>
          <w:rFonts w:eastAsia="Times New Roman"/>
          <w:sz w:val="20"/>
          <w:szCs w:val="20"/>
        </w:rPr>
        <w:t>K</w:t>
      </w:r>
      <w:r w:rsidR="00E968E1" w:rsidRPr="00DE7BC1">
        <w:rPr>
          <w:rFonts w:eastAsia="Times New Roman"/>
          <w:sz w:val="20"/>
          <w:szCs w:val="20"/>
        </w:rPr>
        <w:t xml:space="preserve">ingdom, T. and Hart, A. I. (2013). Fecundity and </w:t>
      </w:r>
      <w:proofErr w:type="spellStart"/>
      <w:r w:rsidR="00E968E1" w:rsidRPr="00DE7BC1">
        <w:rPr>
          <w:rFonts w:eastAsia="Times New Roman"/>
          <w:sz w:val="20"/>
          <w:szCs w:val="20"/>
        </w:rPr>
        <w:t>Gonado</w:t>
      </w:r>
      <w:proofErr w:type="spellEnd"/>
      <w:r w:rsidR="00E968E1" w:rsidRPr="00DE7BC1">
        <w:rPr>
          <w:rFonts w:eastAsia="Times New Roman"/>
          <w:sz w:val="20"/>
          <w:szCs w:val="20"/>
        </w:rPr>
        <w:t xml:space="preserve">-Somatic Index of Niger River </w:t>
      </w:r>
      <w:r w:rsidR="00E968E1" w:rsidRPr="00DE7BC1">
        <w:rPr>
          <w:rFonts w:eastAsia="Times New Roman"/>
          <w:sz w:val="20"/>
          <w:szCs w:val="20"/>
        </w:rPr>
        <w:lastRenderedPageBreak/>
        <w:t xml:space="preserve">prawn, </w:t>
      </w:r>
      <w:proofErr w:type="spellStart"/>
      <w:r w:rsidR="00E968E1" w:rsidRPr="00DE7BC1">
        <w:rPr>
          <w:rFonts w:eastAsia="Times New Roman"/>
          <w:i/>
          <w:sz w:val="20"/>
          <w:szCs w:val="20"/>
        </w:rPr>
        <w:t>Macrobrachium</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felicinum</w:t>
      </w:r>
      <w:proofErr w:type="spellEnd"/>
      <w:r w:rsidR="00E968E1" w:rsidRPr="00DE7BC1">
        <w:rPr>
          <w:rFonts w:eastAsia="Times New Roman"/>
          <w:sz w:val="20"/>
          <w:szCs w:val="20"/>
        </w:rPr>
        <w:t xml:space="preserve">, in the lower Tailor Creek, Niger Delta, Nigeria. </w:t>
      </w:r>
      <w:r w:rsidR="00E968E1" w:rsidRPr="00DE7BC1">
        <w:rPr>
          <w:rFonts w:eastAsia="Times New Roman"/>
          <w:i/>
          <w:sz w:val="20"/>
          <w:szCs w:val="20"/>
        </w:rPr>
        <w:t xml:space="preserve">Nigerian Journal of </w:t>
      </w:r>
      <w:r w:rsidR="00E968E1" w:rsidRPr="00DE7BC1">
        <w:rPr>
          <w:rFonts w:eastAsia="Times New Roman"/>
          <w:sz w:val="20"/>
          <w:szCs w:val="20"/>
        </w:rPr>
        <w:t>Fisheries: 9(1):395-402.</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L</w:t>
      </w:r>
      <w:r w:rsidR="00E968E1" w:rsidRPr="00DE7BC1">
        <w:rPr>
          <w:rFonts w:eastAsia="Times New Roman"/>
          <w:sz w:val="20"/>
          <w:szCs w:val="20"/>
        </w:rPr>
        <w:t>argler</w:t>
      </w:r>
      <w:proofErr w:type="spellEnd"/>
      <w:r w:rsidR="00E968E1" w:rsidRPr="00DE7BC1">
        <w:rPr>
          <w:rFonts w:eastAsia="Times New Roman"/>
          <w:sz w:val="20"/>
          <w:szCs w:val="20"/>
        </w:rPr>
        <w:t xml:space="preserve">, K. F., </w:t>
      </w:r>
      <w:proofErr w:type="spellStart"/>
      <w:r w:rsidR="00E968E1" w:rsidRPr="00DE7BC1">
        <w:rPr>
          <w:rFonts w:eastAsia="Times New Roman"/>
          <w:sz w:val="20"/>
          <w:szCs w:val="20"/>
        </w:rPr>
        <w:t>Bardach</w:t>
      </w:r>
      <w:proofErr w:type="spellEnd"/>
      <w:r w:rsidR="00E968E1" w:rsidRPr="00DE7BC1">
        <w:rPr>
          <w:rFonts w:eastAsia="Times New Roman"/>
          <w:sz w:val="20"/>
          <w:szCs w:val="20"/>
        </w:rPr>
        <w:t xml:space="preserve">, J. E., Miller, R. R. and </w:t>
      </w:r>
      <w:proofErr w:type="spellStart"/>
      <w:r w:rsidR="00E968E1" w:rsidRPr="00DE7BC1">
        <w:rPr>
          <w:rFonts w:eastAsia="Times New Roman"/>
          <w:sz w:val="20"/>
          <w:szCs w:val="20"/>
        </w:rPr>
        <w:t>Passino</w:t>
      </w:r>
      <w:proofErr w:type="spellEnd"/>
      <w:r w:rsidR="00E968E1" w:rsidRPr="00DE7BC1">
        <w:rPr>
          <w:rFonts w:eastAsia="Times New Roman"/>
          <w:sz w:val="20"/>
          <w:szCs w:val="20"/>
        </w:rPr>
        <w:t>, D. R. M. (1977). Ichthyology 2</w:t>
      </w:r>
      <w:r w:rsidR="00E968E1" w:rsidRPr="00DE7BC1">
        <w:rPr>
          <w:rFonts w:eastAsia="Times New Roman"/>
          <w:sz w:val="20"/>
          <w:szCs w:val="20"/>
          <w:vertAlign w:val="superscript"/>
        </w:rPr>
        <w:t>nd</w:t>
      </w:r>
      <w:r w:rsidR="00E968E1" w:rsidRPr="00DE7BC1">
        <w:rPr>
          <w:rFonts w:eastAsia="Times New Roman"/>
          <w:sz w:val="20"/>
          <w:szCs w:val="20"/>
        </w:rPr>
        <w:t xml:space="preserve"> edition. John Wiley and Sons, New York, USA. Pp. 129</w:t>
      </w:r>
      <w:r w:rsidR="00DC6609">
        <w:rPr>
          <w:rFonts w:eastAsia="Times New Roman"/>
          <w:sz w:val="20"/>
          <w:szCs w:val="20"/>
        </w:rPr>
        <w:t>.</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O</w:t>
      </w:r>
      <w:r w:rsidR="00E968E1" w:rsidRPr="00DE7BC1">
        <w:rPr>
          <w:rFonts w:eastAsia="Times New Roman"/>
          <w:sz w:val="20"/>
          <w:szCs w:val="20"/>
        </w:rPr>
        <w:t>gbe</w:t>
      </w:r>
      <w:proofErr w:type="spellEnd"/>
      <w:r w:rsidR="00E968E1" w:rsidRPr="00DE7BC1">
        <w:rPr>
          <w:rFonts w:eastAsia="Times New Roman"/>
          <w:sz w:val="20"/>
          <w:szCs w:val="20"/>
        </w:rPr>
        <w:t xml:space="preserve">, F.G. and </w:t>
      </w:r>
      <w:proofErr w:type="spellStart"/>
      <w:r w:rsidR="00E968E1" w:rsidRPr="00DE7BC1">
        <w:rPr>
          <w:rFonts w:eastAsia="Times New Roman"/>
          <w:sz w:val="20"/>
          <w:szCs w:val="20"/>
        </w:rPr>
        <w:t>Otaguba</w:t>
      </w:r>
      <w:proofErr w:type="spellEnd"/>
      <w:r w:rsidR="00E968E1" w:rsidRPr="00DE7BC1">
        <w:rPr>
          <w:rFonts w:eastAsia="Times New Roman"/>
          <w:sz w:val="20"/>
          <w:szCs w:val="20"/>
        </w:rPr>
        <w:t xml:space="preserve">, G. A. (2010). Reproductive cycle of </w:t>
      </w:r>
      <w:proofErr w:type="spellStart"/>
      <w:r w:rsidR="00E968E1" w:rsidRPr="00DE7BC1">
        <w:rPr>
          <w:rFonts w:eastAsia="Times New Roman"/>
          <w:i/>
          <w:sz w:val="20"/>
          <w:szCs w:val="20"/>
        </w:rPr>
        <w:t>Mormyrops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anguilloides</w:t>
      </w:r>
      <w:proofErr w:type="spellEnd"/>
      <w:r w:rsidR="00E968E1" w:rsidRPr="00DE7BC1">
        <w:rPr>
          <w:rFonts w:eastAsia="Times New Roman"/>
          <w:i/>
          <w:sz w:val="20"/>
          <w:szCs w:val="20"/>
        </w:rPr>
        <w:t xml:space="preserve"> </w:t>
      </w:r>
      <w:r w:rsidR="00E968E1" w:rsidRPr="00DE7BC1">
        <w:rPr>
          <w:rFonts w:eastAsia="Times New Roman"/>
          <w:sz w:val="20"/>
          <w:szCs w:val="20"/>
        </w:rPr>
        <w:t>and</w:t>
      </w:r>
      <w:r w:rsidR="00E968E1" w:rsidRPr="00DE7BC1">
        <w:rPr>
          <w:rFonts w:eastAsia="Times New Roman"/>
          <w:i/>
          <w:sz w:val="20"/>
          <w:szCs w:val="20"/>
        </w:rPr>
        <w:t xml:space="preserve"> </w:t>
      </w:r>
      <w:proofErr w:type="spellStart"/>
      <w:r w:rsidR="00E968E1" w:rsidRPr="00DE7BC1">
        <w:rPr>
          <w:rFonts w:eastAsia="Times New Roman"/>
          <w:i/>
          <w:sz w:val="20"/>
          <w:szCs w:val="20"/>
        </w:rPr>
        <w:t>Hyperopisus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bebe</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occidentalis</w:t>
      </w:r>
      <w:proofErr w:type="spellEnd"/>
      <w:r w:rsidR="00E968E1" w:rsidRPr="00DE7BC1">
        <w:rPr>
          <w:rFonts w:eastAsia="Times New Roman"/>
          <w:sz w:val="20"/>
          <w:szCs w:val="20"/>
        </w:rPr>
        <w:t xml:space="preserve"> in River Benue – </w:t>
      </w:r>
      <w:proofErr w:type="spellStart"/>
      <w:r w:rsidR="00E968E1" w:rsidRPr="00DE7BC1">
        <w:rPr>
          <w:rFonts w:eastAsia="Times New Roman"/>
          <w:sz w:val="20"/>
          <w:szCs w:val="20"/>
        </w:rPr>
        <w:t>Makurdi</w:t>
      </w:r>
      <w:proofErr w:type="spellEnd"/>
      <w:r w:rsidR="00E968E1" w:rsidRPr="00DE7BC1">
        <w:rPr>
          <w:rFonts w:eastAsia="Times New Roman"/>
          <w:sz w:val="20"/>
          <w:szCs w:val="20"/>
        </w:rPr>
        <w:t xml:space="preserve">. </w:t>
      </w:r>
      <w:r w:rsidR="00E968E1" w:rsidRPr="00DE7BC1">
        <w:rPr>
          <w:rFonts w:eastAsia="Times New Roman"/>
          <w:i/>
          <w:sz w:val="20"/>
          <w:szCs w:val="20"/>
        </w:rPr>
        <w:t xml:space="preserve">Nigerian Journal of Fisheries, </w:t>
      </w:r>
      <w:r w:rsidR="00E968E1" w:rsidRPr="00DE7BC1">
        <w:rPr>
          <w:rFonts w:eastAsia="Times New Roman"/>
          <w:sz w:val="20"/>
          <w:szCs w:val="20"/>
        </w:rPr>
        <w:t>7(1&amp;2): 1-7.</w:t>
      </w:r>
    </w:p>
    <w:p w:rsidR="00DE7BC1" w:rsidRPr="00DE7BC1" w:rsidRDefault="00DE7BC1" w:rsidP="00DE7BC1">
      <w:pPr>
        <w:numPr>
          <w:ilvl w:val="0"/>
          <w:numId w:val="6"/>
        </w:numPr>
        <w:snapToGrid w:val="0"/>
        <w:jc w:val="both"/>
        <w:rPr>
          <w:rFonts w:eastAsia="Times New Roman"/>
          <w:sz w:val="20"/>
          <w:szCs w:val="20"/>
        </w:rPr>
      </w:pPr>
      <w:r w:rsidRPr="00DE7BC1">
        <w:rPr>
          <w:rFonts w:eastAsia="Times New Roman"/>
          <w:sz w:val="20"/>
          <w:szCs w:val="20"/>
        </w:rPr>
        <w:t>O</w:t>
      </w:r>
      <w:r w:rsidR="00E968E1" w:rsidRPr="00DE7BC1">
        <w:rPr>
          <w:rFonts w:eastAsia="Times New Roman"/>
          <w:sz w:val="20"/>
          <w:szCs w:val="20"/>
        </w:rPr>
        <w:t xml:space="preserve">ni, S. K., </w:t>
      </w:r>
      <w:proofErr w:type="spellStart"/>
      <w:r w:rsidR="00E968E1" w:rsidRPr="00DE7BC1">
        <w:rPr>
          <w:rFonts w:eastAsia="Times New Roman"/>
          <w:sz w:val="20"/>
          <w:szCs w:val="20"/>
        </w:rPr>
        <w:t>Olayemi</w:t>
      </w:r>
      <w:proofErr w:type="spellEnd"/>
      <w:r w:rsidR="00E968E1" w:rsidRPr="00DE7BC1">
        <w:rPr>
          <w:rFonts w:eastAsia="Times New Roman"/>
          <w:sz w:val="20"/>
          <w:szCs w:val="20"/>
        </w:rPr>
        <w:t xml:space="preserve">, J. Y. and </w:t>
      </w:r>
      <w:proofErr w:type="spellStart"/>
      <w:r w:rsidR="00E968E1" w:rsidRPr="00DE7BC1">
        <w:rPr>
          <w:rFonts w:eastAsia="Times New Roman"/>
          <w:sz w:val="20"/>
          <w:szCs w:val="20"/>
        </w:rPr>
        <w:t>Adegboye</w:t>
      </w:r>
      <w:proofErr w:type="spellEnd"/>
      <w:r w:rsidR="00E968E1" w:rsidRPr="00DE7BC1">
        <w:rPr>
          <w:rFonts w:eastAsia="Times New Roman"/>
          <w:sz w:val="20"/>
          <w:szCs w:val="20"/>
        </w:rPr>
        <w:t xml:space="preserve">, J. D. (1983). The physiology of thick ecologically distinct freshwater Fishes. </w:t>
      </w:r>
      <w:proofErr w:type="spellStart"/>
      <w:r w:rsidR="00E968E1" w:rsidRPr="00DE7BC1">
        <w:rPr>
          <w:rFonts w:eastAsia="Times New Roman"/>
          <w:i/>
          <w:sz w:val="20"/>
          <w:szCs w:val="20"/>
        </w:rPr>
        <w:t>Alestis</w:t>
      </w:r>
      <w:proofErr w:type="spellEnd"/>
      <w:r w:rsidR="00E968E1" w:rsidRPr="00DE7BC1">
        <w:rPr>
          <w:rFonts w:eastAsia="Times New Roman"/>
          <w:i/>
          <w:sz w:val="20"/>
          <w:szCs w:val="20"/>
        </w:rPr>
        <w:t xml:space="preserve"> nurse (</w:t>
      </w:r>
      <w:r w:rsidR="00E968E1" w:rsidRPr="00DE7BC1">
        <w:rPr>
          <w:rFonts w:eastAsia="Times New Roman"/>
          <w:sz w:val="20"/>
          <w:szCs w:val="20"/>
        </w:rPr>
        <w:t xml:space="preserve">RUPEL)., </w:t>
      </w:r>
      <w:proofErr w:type="spellStart"/>
      <w:r w:rsidR="00E968E1" w:rsidRPr="00DE7BC1">
        <w:rPr>
          <w:rFonts w:eastAsia="Times New Roman"/>
          <w:i/>
          <w:sz w:val="20"/>
          <w:szCs w:val="20"/>
        </w:rPr>
        <w:t>Synodontis</w:t>
      </w:r>
      <w:proofErr w:type="spellEnd"/>
      <w:r w:rsidR="00E968E1" w:rsidRPr="00DE7BC1">
        <w:rPr>
          <w:rFonts w:eastAsia="Times New Roman"/>
          <w:i/>
          <w:sz w:val="20"/>
          <w:szCs w:val="20"/>
        </w:rPr>
        <w:t xml:space="preserve"> </w:t>
      </w:r>
      <w:proofErr w:type="spellStart"/>
      <w:r w:rsidR="00E968E1" w:rsidRPr="00DE7BC1">
        <w:rPr>
          <w:rFonts w:eastAsia="Times New Roman"/>
          <w:i/>
          <w:sz w:val="20"/>
          <w:szCs w:val="20"/>
        </w:rPr>
        <w:t>schall</w:t>
      </w:r>
      <w:proofErr w:type="spellEnd"/>
      <w:r w:rsidR="00E968E1" w:rsidRPr="00DE7BC1">
        <w:rPr>
          <w:rFonts w:eastAsia="Times New Roman"/>
          <w:sz w:val="20"/>
          <w:szCs w:val="20"/>
        </w:rPr>
        <w:t xml:space="preserve"> (Block and </w:t>
      </w:r>
      <w:proofErr w:type="spellStart"/>
      <w:r w:rsidR="00E968E1" w:rsidRPr="00DE7BC1">
        <w:rPr>
          <w:rFonts w:eastAsia="Times New Roman"/>
          <w:sz w:val="20"/>
          <w:szCs w:val="20"/>
        </w:rPr>
        <w:t>Schnecide</w:t>
      </w:r>
      <w:proofErr w:type="spellEnd"/>
      <w:r w:rsidR="00E968E1" w:rsidRPr="00DE7BC1">
        <w:rPr>
          <w:rFonts w:eastAsia="Times New Roman"/>
          <w:sz w:val="20"/>
          <w:szCs w:val="20"/>
        </w:rPr>
        <w:t xml:space="preserve">) and </w:t>
      </w:r>
      <w:r w:rsidR="00E968E1" w:rsidRPr="00DE7BC1">
        <w:rPr>
          <w:rFonts w:eastAsia="Times New Roman"/>
          <w:i/>
          <w:sz w:val="20"/>
          <w:szCs w:val="20"/>
        </w:rPr>
        <w:t xml:space="preserve">Tilapia </w:t>
      </w:r>
      <w:proofErr w:type="spellStart"/>
      <w:r w:rsidR="00E968E1" w:rsidRPr="00DE7BC1">
        <w:rPr>
          <w:rFonts w:eastAsia="Times New Roman"/>
          <w:i/>
          <w:sz w:val="20"/>
          <w:szCs w:val="20"/>
        </w:rPr>
        <w:t>zilli</w:t>
      </w:r>
      <w:proofErr w:type="spellEnd"/>
      <w:r w:rsidR="00E968E1" w:rsidRPr="00DE7BC1">
        <w:rPr>
          <w:rFonts w:eastAsia="Times New Roman"/>
          <w:sz w:val="20"/>
          <w:szCs w:val="20"/>
        </w:rPr>
        <w:t xml:space="preserve"> (</w:t>
      </w:r>
      <w:proofErr w:type="spellStart"/>
      <w:r w:rsidR="00E968E1" w:rsidRPr="00DE7BC1">
        <w:rPr>
          <w:rFonts w:eastAsia="Times New Roman"/>
          <w:sz w:val="20"/>
          <w:szCs w:val="20"/>
        </w:rPr>
        <w:t>Gervias</w:t>
      </w:r>
      <w:proofErr w:type="spellEnd"/>
      <w:r w:rsidR="00E968E1" w:rsidRPr="00DE7BC1">
        <w:rPr>
          <w:rFonts w:eastAsia="Times New Roman"/>
          <w:sz w:val="20"/>
          <w:szCs w:val="20"/>
        </w:rPr>
        <w:t xml:space="preserve">). </w:t>
      </w:r>
      <w:r w:rsidR="00E968E1" w:rsidRPr="00DE7BC1">
        <w:rPr>
          <w:rFonts w:eastAsia="Times New Roman"/>
          <w:i/>
          <w:sz w:val="20"/>
          <w:szCs w:val="20"/>
        </w:rPr>
        <w:t>Journal of Fish Biology</w:t>
      </w:r>
      <w:r w:rsidR="00E968E1" w:rsidRPr="00DE7BC1">
        <w:rPr>
          <w:rFonts w:eastAsia="Times New Roman"/>
          <w:sz w:val="20"/>
          <w:szCs w:val="20"/>
        </w:rPr>
        <w:t>. 22:105-109.</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P</w:t>
      </w:r>
      <w:r w:rsidR="00E968E1" w:rsidRPr="00DE7BC1">
        <w:rPr>
          <w:rFonts w:eastAsia="Times New Roman"/>
          <w:sz w:val="20"/>
          <w:szCs w:val="20"/>
        </w:rPr>
        <w:t>augy</w:t>
      </w:r>
      <w:proofErr w:type="spellEnd"/>
      <w:r w:rsidR="00E968E1" w:rsidRPr="00DE7BC1">
        <w:rPr>
          <w:rFonts w:eastAsia="Times New Roman"/>
          <w:sz w:val="20"/>
          <w:szCs w:val="20"/>
        </w:rPr>
        <w:t>,</w:t>
      </w:r>
      <w:r w:rsidR="00DC6609">
        <w:rPr>
          <w:rFonts w:eastAsia="Times New Roman"/>
          <w:sz w:val="20"/>
          <w:szCs w:val="20"/>
        </w:rPr>
        <w:t xml:space="preserve"> </w:t>
      </w:r>
      <w:r w:rsidR="00E968E1" w:rsidRPr="00DE7BC1">
        <w:rPr>
          <w:rFonts w:eastAsia="Times New Roman"/>
          <w:sz w:val="20"/>
          <w:szCs w:val="20"/>
        </w:rPr>
        <w:t xml:space="preserve">(2002). Reproductive strategies in a tropical temporary steam of the upper Senegal Basin: </w:t>
      </w:r>
      <w:proofErr w:type="spellStart"/>
      <w:r w:rsidR="00E968E1" w:rsidRPr="00DE7BC1">
        <w:rPr>
          <w:rFonts w:eastAsia="Times New Roman"/>
          <w:sz w:val="20"/>
          <w:szCs w:val="20"/>
        </w:rPr>
        <w:t>Baoute</w:t>
      </w:r>
      <w:proofErr w:type="spellEnd"/>
      <w:r w:rsidR="00E968E1" w:rsidRPr="00DE7BC1">
        <w:rPr>
          <w:rFonts w:eastAsia="Times New Roman"/>
          <w:sz w:val="20"/>
          <w:szCs w:val="20"/>
        </w:rPr>
        <w:t xml:space="preserve"> River in Mali. </w:t>
      </w:r>
      <w:r w:rsidR="00E968E1" w:rsidRPr="00DE7BC1">
        <w:rPr>
          <w:rFonts w:eastAsia="Times New Roman"/>
          <w:i/>
          <w:sz w:val="20"/>
          <w:szCs w:val="20"/>
        </w:rPr>
        <w:t xml:space="preserve">Aquatic and Living Resources. </w:t>
      </w:r>
      <w:r w:rsidR="00E968E1" w:rsidRPr="00DE7BC1">
        <w:rPr>
          <w:rFonts w:eastAsia="Times New Roman"/>
          <w:sz w:val="20"/>
          <w:szCs w:val="20"/>
        </w:rPr>
        <w:t>15: 25-35.</w:t>
      </w:r>
    </w:p>
    <w:p w:rsidR="00DE7BC1" w:rsidRPr="00DE7BC1" w:rsidRDefault="00DE7BC1" w:rsidP="00DE7BC1">
      <w:pPr>
        <w:pStyle w:val="Default"/>
        <w:numPr>
          <w:ilvl w:val="0"/>
          <w:numId w:val="6"/>
        </w:numPr>
        <w:snapToGrid w:val="0"/>
        <w:jc w:val="both"/>
        <w:rPr>
          <w:rFonts w:ascii="Times New Roman" w:hAnsi="Times New Roman" w:cs="Times New Roman"/>
          <w:sz w:val="20"/>
          <w:szCs w:val="20"/>
        </w:rPr>
      </w:pPr>
      <w:r w:rsidRPr="00DE7BC1">
        <w:rPr>
          <w:rFonts w:ascii="Times New Roman" w:hAnsi="Times New Roman" w:cs="Times New Roman"/>
          <w:sz w:val="20"/>
          <w:szCs w:val="20"/>
        </w:rPr>
        <w:t>R</w:t>
      </w:r>
      <w:r w:rsidR="00E968E1" w:rsidRPr="00DE7BC1">
        <w:rPr>
          <w:rFonts w:ascii="Times New Roman" w:hAnsi="Times New Roman" w:cs="Times New Roman"/>
          <w:sz w:val="20"/>
          <w:szCs w:val="20"/>
        </w:rPr>
        <w:t xml:space="preserve">icker, W. E (1975). Computation and interpretation of biological statistics of fish populations. </w:t>
      </w:r>
      <w:r w:rsidR="00E968E1" w:rsidRPr="00DE7BC1">
        <w:rPr>
          <w:rFonts w:ascii="Times New Roman" w:hAnsi="Times New Roman" w:cs="Times New Roman"/>
          <w:i/>
          <w:sz w:val="20"/>
          <w:szCs w:val="20"/>
        </w:rPr>
        <w:t>Bull. Fish. Res. Bd. Can</w:t>
      </w:r>
      <w:r w:rsidR="00E968E1" w:rsidRPr="00DE7BC1">
        <w:rPr>
          <w:rFonts w:ascii="Times New Roman" w:hAnsi="Times New Roman" w:cs="Times New Roman"/>
          <w:sz w:val="20"/>
          <w:szCs w:val="20"/>
        </w:rPr>
        <w:t>. 191: 382.</w:t>
      </w:r>
    </w:p>
    <w:p w:rsidR="00DE7BC1" w:rsidRPr="00DE7BC1" w:rsidRDefault="00DE7BC1" w:rsidP="00DE7BC1">
      <w:pPr>
        <w:pStyle w:val="Default"/>
        <w:numPr>
          <w:ilvl w:val="0"/>
          <w:numId w:val="6"/>
        </w:numPr>
        <w:snapToGrid w:val="0"/>
        <w:jc w:val="both"/>
        <w:rPr>
          <w:rFonts w:ascii="Times New Roman" w:hAnsi="Times New Roman" w:cs="Times New Roman"/>
          <w:sz w:val="20"/>
          <w:szCs w:val="20"/>
        </w:rPr>
      </w:pPr>
      <w:proofErr w:type="spellStart"/>
      <w:r w:rsidRPr="00DE7BC1">
        <w:rPr>
          <w:rFonts w:ascii="Times New Roman" w:hAnsi="Times New Roman" w:cs="Times New Roman"/>
          <w:sz w:val="20"/>
          <w:szCs w:val="20"/>
        </w:rPr>
        <w:t>S</w:t>
      </w:r>
      <w:r w:rsidR="00E968E1" w:rsidRPr="00DE7BC1">
        <w:rPr>
          <w:rFonts w:ascii="Times New Roman" w:hAnsi="Times New Roman" w:cs="Times New Roman"/>
          <w:sz w:val="20"/>
          <w:szCs w:val="20"/>
        </w:rPr>
        <w:t>chineider</w:t>
      </w:r>
      <w:proofErr w:type="spellEnd"/>
      <w:r w:rsidR="00E968E1" w:rsidRPr="00DE7BC1">
        <w:rPr>
          <w:rFonts w:ascii="Times New Roman" w:hAnsi="Times New Roman" w:cs="Times New Roman"/>
          <w:sz w:val="20"/>
          <w:szCs w:val="20"/>
        </w:rPr>
        <w:t xml:space="preserve">, W. (1990). Field Guide to the </w:t>
      </w:r>
      <w:proofErr w:type="spellStart"/>
      <w:r w:rsidR="00E968E1" w:rsidRPr="00DE7BC1">
        <w:rPr>
          <w:rFonts w:ascii="Times New Roman" w:hAnsi="Times New Roman" w:cs="Times New Roman"/>
          <w:sz w:val="20"/>
          <w:szCs w:val="20"/>
        </w:rPr>
        <w:t>Commerical</w:t>
      </w:r>
      <w:proofErr w:type="spellEnd"/>
      <w:r w:rsidR="00E968E1" w:rsidRPr="00DE7BC1">
        <w:rPr>
          <w:rFonts w:ascii="Times New Roman" w:hAnsi="Times New Roman" w:cs="Times New Roman"/>
          <w:sz w:val="20"/>
          <w:szCs w:val="20"/>
        </w:rPr>
        <w:t xml:space="preserve"> Marine Resources of the Gulf of Guinea. FAO identification sheets for Fishery purposes. Rome, p. 268.</w:t>
      </w:r>
    </w:p>
    <w:p w:rsidR="00DE7BC1" w:rsidRPr="00DE7BC1" w:rsidRDefault="00DE7BC1" w:rsidP="00DE7BC1">
      <w:pPr>
        <w:numPr>
          <w:ilvl w:val="0"/>
          <w:numId w:val="6"/>
        </w:numPr>
        <w:snapToGrid w:val="0"/>
        <w:jc w:val="both"/>
        <w:rPr>
          <w:rFonts w:eastAsia="Times New Roman"/>
          <w:sz w:val="20"/>
          <w:szCs w:val="20"/>
        </w:rPr>
      </w:pPr>
      <w:proofErr w:type="spellStart"/>
      <w:r w:rsidRPr="00DE7BC1">
        <w:rPr>
          <w:rFonts w:eastAsia="Times New Roman"/>
          <w:sz w:val="20"/>
          <w:szCs w:val="20"/>
        </w:rPr>
        <w:t>S</w:t>
      </w:r>
      <w:r w:rsidR="00E968E1" w:rsidRPr="00DE7BC1">
        <w:rPr>
          <w:rFonts w:eastAsia="Times New Roman"/>
          <w:sz w:val="20"/>
          <w:szCs w:val="20"/>
        </w:rPr>
        <w:t>idduque</w:t>
      </w:r>
      <w:proofErr w:type="spellEnd"/>
      <w:r w:rsidR="00E968E1" w:rsidRPr="00DE7BC1">
        <w:rPr>
          <w:rFonts w:eastAsia="Times New Roman"/>
          <w:sz w:val="20"/>
          <w:szCs w:val="20"/>
        </w:rPr>
        <w:t xml:space="preserve">, A. Q. (1977). Reproductive biology: Length-Weight and Relative condition of </w:t>
      </w:r>
      <w:r w:rsidR="00E968E1" w:rsidRPr="00DE7BC1">
        <w:rPr>
          <w:rFonts w:eastAsia="Times New Roman"/>
          <w:i/>
          <w:sz w:val="20"/>
          <w:szCs w:val="20"/>
        </w:rPr>
        <w:t xml:space="preserve">Tilapia </w:t>
      </w:r>
      <w:proofErr w:type="spellStart"/>
      <w:r w:rsidR="00E968E1" w:rsidRPr="00DE7BC1">
        <w:rPr>
          <w:rFonts w:eastAsia="Times New Roman"/>
          <w:i/>
          <w:sz w:val="20"/>
          <w:szCs w:val="20"/>
        </w:rPr>
        <w:t>leucostica</w:t>
      </w:r>
      <w:proofErr w:type="spellEnd"/>
      <w:r w:rsidR="00E968E1" w:rsidRPr="00DE7BC1">
        <w:rPr>
          <w:rFonts w:eastAsia="Times New Roman"/>
          <w:sz w:val="20"/>
          <w:szCs w:val="20"/>
        </w:rPr>
        <w:t xml:space="preserve"> (</w:t>
      </w:r>
      <w:proofErr w:type="spellStart"/>
      <w:r w:rsidR="00E968E1" w:rsidRPr="00DE7BC1">
        <w:rPr>
          <w:rFonts w:eastAsia="Times New Roman"/>
          <w:sz w:val="20"/>
          <w:szCs w:val="20"/>
        </w:rPr>
        <w:t>Trewacva</w:t>
      </w:r>
      <w:proofErr w:type="spellEnd"/>
      <w:r w:rsidR="00E968E1" w:rsidRPr="00DE7BC1">
        <w:rPr>
          <w:rFonts w:eastAsia="Times New Roman"/>
          <w:sz w:val="20"/>
          <w:szCs w:val="20"/>
        </w:rPr>
        <w:t xml:space="preserve">) in lake </w:t>
      </w:r>
      <w:proofErr w:type="spellStart"/>
      <w:r w:rsidR="00E968E1" w:rsidRPr="00DE7BC1">
        <w:rPr>
          <w:rFonts w:eastAsia="Times New Roman"/>
          <w:sz w:val="20"/>
          <w:szCs w:val="20"/>
        </w:rPr>
        <w:t>Naivasha</w:t>
      </w:r>
      <w:proofErr w:type="spellEnd"/>
      <w:r w:rsidR="00E968E1" w:rsidRPr="00DE7BC1">
        <w:rPr>
          <w:rFonts w:eastAsia="Times New Roman"/>
          <w:sz w:val="20"/>
          <w:szCs w:val="20"/>
        </w:rPr>
        <w:t xml:space="preserve">, Kenya. </w:t>
      </w:r>
      <w:r w:rsidR="00E968E1" w:rsidRPr="00DE7BC1">
        <w:rPr>
          <w:rFonts w:eastAsia="Times New Roman"/>
          <w:i/>
          <w:sz w:val="20"/>
          <w:szCs w:val="20"/>
        </w:rPr>
        <w:t>Journal of Fish biology.</w:t>
      </w:r>
      <w:r w:rsidR="00E968E1" w:rsidRPr="00DE7BC1">
        <w:rPr>
          <w:rFonts w:eastAsia="Times New Roman"/>
          <w:sz w:val="20"/>
          <w:szCs w:val="20"/>
        </w:rPr>
        <w:t xml:space="preserve"> 10: 351-360.</w:t>
      </w:r>
    </w:p>
    <w:p w:rsidR="00DE7BC1" w:rsidRPr="00DC6609" w:rsidRDefault="00DE7BC1" w:rsidP="00DE7BC1">
      <w:pPr>
        <w:numPr>
          <w:ilvl w:val="0"/>
          <w:numId w:val="6"/>
        </w:numPr>
        <w:snapToGrid w:val="0"/>
        <w:ind w:left="425" w:hanging="425"/>
        <w:jc w:val="both"/>
        <w:rPr>
          <w:sz w:val="20"/>
          <w:szCs w:val="20"/>
        </w:rPr>
      </w:pPr>
      <w:r w:rsidRPr="00DC6609">
        <w:rPr>
          <w:rFonts w:eastAsia="Times New Roman"/>
          <w:sz w:val="20"/>
          <w:szCs w:val="20"/>
        </w:rPr>
        <w:t>S</w:t>
      </w:r>
      <w:r w:rsidR="00E968E1" w:rsidRPr="00DC6609">
        <w:rPr>
          <w:rFonts w:eastAsia="Times New Roman"/>
          <w:sz w:val="20"/>
          <w:szCs w:val="20"/>
        </w:rPr>
        <w:t xml:space="preserve">oyinka, O. O. (2011).Growth pattern and condition factor in relation to salinity of the grey mullet from Lagos Lagoon. </w:t>
      </w:r>
      <w:r w:rsidR="00E968E1" w:rsidRPr="00DC6609">
        <w:rPr>
          <w:rFonts w:eastAsia="Times New Roman"/>
          <w:i/>
          <w:sz w:val="20"/>
          <w:szCs w:val="20"/>
        </w:rPr>
        <w:t>Nigerian Journal of Fisheries.</w:t>
      </w:r>
      <w:r w:rsidR="00E968E1" w:rsidRPr="00DC6609">
        <w:rPr>
          <w:rFonts w:eastAsia="Times New Roman"/>
          <w:sz w:val="20"/>
          <w:szCs w:val="20"/>
        </w:rPr>
        <w:t xml:space="preserve"> 9(1): 339-345.</w:t>
      </w:r>
      <w:r w:rsidR="00DC6609" w:rsidRPr="00DC6609">
        <w:rPr>
          <w:rFonts w:eastAsia="Times New Roman"/>
          <w:sz w:val="20"/>
          <w:szCs w:val="20"/>
        </w:rPr>
        <w:t xml:space="preserve"> </w:t>
      </w:r>
    </w:p>
    <w:p w:rsidR="00DE7BC1" w:rsidRPr="00DE7BC1" w:rsidRDefault="00DE7BC1" w:rsidP="00DE7BC1">
      <w:pPr>
        <w:snapToGrid w:val="0"/>
        <w:ind w:left="425" w:hanging="425"/>
        <w:jc w:val="both"/>
        <w:rPr>
          <w:sz w:val="20"/>
          <w:szCs w:val="20"/>
        </w:rPr>
        <w:sectPr w:rsidR="00DE7BC1" w:rsidRPr="00DE7BC1" w:rsidSect="007C3A29">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576"/>
          <w:docGrid w:linePitch="360"/>
        </w:sectPr>
      </w:pPr>
    </w:p>
    <w:p w:rsidR="00DE7BC1" w:rsidRDefault="00DE7BC1" w:rsidP="00DE7BC1">
      <w:pPr>
        <w:snapToGrid w:val="0"/>
        <w:ind w:left="425" w:hanging="425"/>
        <w:jc w:val="both"/>
        <w:rPr>
          <w:sz w:val="20"/>
          <w:szCs w:val="20"/>
          <w:lang w:eastAsia="zh-CN"/>
        </w:rPr>
      </w:pPr>
    </w:p>
    <w:p w:rsidR="00DE7BC1" w:rsidRDefault="00DE7BC1" w:rsidP="00DE7BC1">
      <w:pPr>
        <w:snapToGrid w:val="0"/>
        <w:ind w:left="425" w:hanging="425"/>
        <w:jc w:val="both"/>
        <w:rPr>
          <w:sz w:val="20"/>
          <w:szCs w:val="20"/>
          <w:lang w:eastAsia="zh-CN"/>
        </w:rPr>
      </w:pPr>
    </w:p>
    <w:p w:rsidR="00DE7BC1" w:rsidRDefault="00DE7BC1" w:rsidP="00DE7BC1">
      <w:pPr>
        <w:snapToGrid w:val="0"/>
        <w:ind w:left="425" w:hanging="425"/>
        <w:jc w:val="both"/>
        <w:rPr>
          <w:sz w:val="20"/>
          <w:szCs w:val="20"/>
          <w:lang w:eastAsia="zh-CN"/>
        </w:rPr>
      </w:pPr>
    </w:p>
    <w:p w:rsidR="00DE7BC1" w:rsidRPr="00DE7BC1" w:rsidRDefault="00DE7BC1" w:rsidP="00DE7BC1">
      <w:pPr>
        <w:snapToGrid w:val="0"/>
        <w:ind w:left="425" w:hanging="425"/>
        <w:jc w:val="both"/>
        <w:rPr>
          <w:sz w:val="20"/>
          <w:szCs w:val="20"/>
          <w:lang w:eastAsia="zh-CN"/>
        </w:rPr>
      </w:pPr>
    </w:p>
    <w:p w:rsidR="004D0467" w:rsidRPr="00DE7BC1" w:rsidRDefault="00DE7BC1" w:rsidP="00DE7BC1">
      <w:pPr>
        <w:snapToGrid w:val="0"/>
        <w:ind w:left="425" w:hanging="425"/>
        <w:jc w:val="both"/>
        <w:rPr>
          <w:sz w:val="20"/>
          <w:szCs w:val="20"/>
        </w:rPr>
      </w:pPr>
      <w:r w:rsidRPr="00DE7BC1">
        <w:rPr>
          <w:sz w:val="20"/>
          <w:szCs w:val="20"/>
        </w:rPr>
        <w:t>4/19/2016</w:t>
      </w:r>
    </w:p>
    <w:sectPr w:rsidR="004D0467" w:rsidRPr="00DE7BC1" w:rsidSect="007C3A29">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19" w:rsidRDefault="005A3C19">
      <w:r>
        <w:separator/>
      </w:r>
    </w:p>
  </w:endnote>
  <w:endnote w:type="continuationSeparator" w:id="0">
    <w:p w:rsidR="005A3C19" w:rsidRDefault="005A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3" w:usb1="00000000" w:usb2="00000000" w:usb3="00000000" w:csb0="00000001"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Default="005B0F30" w:rsidP="00B3167C">
    <w:pPr>
      <w:pStyle w:val="Footer"/>
      <w:framePr w:wrap="around" w:vAnchor="text" w:hAnchor="margin" w:xAlign="center" w:y="1"/>
      <w:rPr>
        <w:rStyle w:val="PageNumber"/>
      </w:rPr>
    </w:pPr>
    <w:r>
      <w:rPr>
        <w:rStyle w:val="PageNumber"/>
      </w:rPr>
      <w:fldChar w:fldCharType="begin"/>
    </w:r>
    <w:r w:rsidR="00DE7BC1">
      <w:rPr>
        <w:rStyle w:val="PageNumber"/>
      </w:rPr>
      <w:instrText xml:space="preserve">PAGE  </w:instrText>
    </w:r>
    <w:r>
      <w:rPr>
        <w:rStyle w:val="PageNumber"/>
      </w:rPr>
      <w:fldChar w:fldCharType="end"/>
    </w:r>
  </w:p>
  <w:p w:rsidR="00DE7BC1" w:rsidRDefault="00DE7BC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E7BC1" w:rsidRDefault="005B0F30" w:rsidP="00DE7BC1">
    <w:pPr>
      <w:jc w:val="center"/>
      <w:rPr>
        <w:sz w:val="20"/>
      </w:rPr>
    </w:pPr>
    <w:r w:rsidRPr="00DE7BC1">
      <w:rPr>
        <w:sz w:val="20"/>
      </w:rPr>
      <w:fldChar w:fldCharType="begin"/>
    </w:r>
    <w:r w:rsidR="00DE7BC1" w:rsidRPr="00DE7BC1">
      <w:rPr>
        <w:sz w:val="20"/>
      </w:rPr>
      <w:instrText xml:space="preserve"> page </w:instrText>
    </w:r>
    <w:r w:rsidRPr="00DE7BC1">
      <w:rPr>
        <w:sz w:val="20"/>
      </w:rPr>
      <w:fldChar w:fldCharType="separate"/>
    </w:r>
    <w:r w:rsidR="00DE7BC1">
      <w:rPr>
        <w:noProof/>
        <w:sz w:val="20"/>
      </w:rPr>
      <w:t>1</w:t>
    </w:r>
    <w:r w:rsidRPr="00DE7BC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5B0F30" w:rsidP="00DE7BC1">
    <w:pPr>
      <w:jc w:val="center"/>
      <w:rPr>
        <w:sz w:val="20"/>
      </w:rPr>
    </w:pPr>
    <w:r w:rsidRPr="00DE7BC1">
      <w:rPr>
        <w:sz w:val="20"/>
      </w:rPr>
      <w:fldChar w:fldCharType="begin"/>
    </w:r>
    <w:r w:rsidR="00DE7BC1" w:rsidRPr="00DE7BC1">
      <w:rPr>
        <w:sz w:val="20"/>
      </w:rPr>
      <w:instrText xml:space="preserve"> page </w:instrText>
    </w:r>
    <w:r w:rsidRPr="00DE7BC1">
      <w:rPr>
        <w:sz w:val="20"/>
      </w:rPr>
      <w:fldChar w:fldCharType="separate"/>
    </w:r>
    <w:r w:rsidR="00DC6609">
      <w:rPr>
        <w:noProof/>
        <w:sz w:val="20"/>
      </w:rPr>
      <w:t>62</w:t>
    </w:r>
    <w:r w:rsidRPr="00DE7BC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Default="005B0F30" w:rsidP="00B3167C">
    <w:pPr>
      <w:pStyle w:val="Footer"/>
      <w:framePr w:wrap="around" w:vAnchor="text" w:hAnchor="margin" w:xAlign="center" w:y="1"/>
      <w:rPr>
        <w:rStyle w:val="PageNumber"/>
      </w:rPr>
    </w:pPr>
    <w:r>
      <w:rPr>
        <w:rStyle w:val="PageNumber"/>
      </w:rPr>
      <w:fldChar w:fldCharType="begin"/>
    </w:r>
    <w:r w:rsidR="00DE7BC1">
      <w:rPr>
        <w:rStyle w:val="PageNumber"/>
      </w:rPr>
      <w:instrText xml:space="preserve">PAGE  </w:instrText>
    </w:r>
    <w:r>
      <w:rPr>
        <w:rStyle w:val="PageNumber"/>
      </w:rPr>
      <w:fldChar w:fldCharType="end"/>
    </w:r>
  </w:p>
  <w:p w:rsidR="00DE7BC1" w:rsidRDefault="00DE7BC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5B0F30" w:rsidP="00DE7BC1">
    <w:pPr>
      <w:jc w:val="center"/>
      <w:rPr>
        <w:sz w:val="20"/>
      </w:rPr>
    </w:pPr>
    <w:r w:rsidRPr="00DE7BC1">
      <w:rPr>
        <w:sz w:val="20"/>
      </w:rPr>
      <w:fldChar w:fldCharType="begin"/>
    </w:r>
    <w:r w:rsidR="00DE7BC1" w:rsidRPr="00DE7BC1">
      <w:rPr>
        <w:sz w:val="20"/>
      </w:rPr>
      <w:instrText xml:space="preserve"> page </w:instrText>
    </w:r>
    <w:r w:rsidRPr="00DE7BC1">
      <w:rPr>
        <w:sz w:val="20"/>
      </w:rPr>
      <w:fldChar w:fldCharType="separate"/>
    </w:r>
    <w:r w:rsidR="00DC6609">
      <w:rPr>
        <w:noProof/>
        <w:sz w:val="20"/>
      </w:rPr>
      <w:t>63</w:t>
    </w:r>
    <w:r w:rsidRPr="00DE7BC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Default="005B0F30" w:rsidP="00B3167C">
    <w:pPr>
      <w:pStyle w:val="Footer"/>
      <w:framePr w:wrap="around" w:vAnchor="text" w:hAnchor="margin" w:xAlign="center" w:y="1"/>
      <w:rPr>
        <w:rStyle w:val="PageNumber"/>
      </w:rPr>
    </w:pPr>
    <w:r>
      <w:rPr>
        <w:rStyle w:val="PageNumber"/>
      </w:rPr>
      <w:fldChar w:fldCharType="begin"/>
    </w:r>
    <w:r w:rsidR="00DE7BC1">
      <w:rPr>
        <w:rStyle w:val="PageNumber"/>
      </w:rPr>
      <w:instrText xml:space="preserve">PAGE  </w:instrText>
    </w:r>
    <w:r>
      <w:rPr>
        <w:rStyle w:val="PageNumber"/>
      </w:rPr>
      <w:fldChar w:fldCharType="end"/>
    </w:r>
  </w:p>
  <w:p w:rsidR="00DE7BC1" w:rsidRDefault="00DE7BC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5B0F30" w:rsidP="00DE7BC1">
    <w:pPr>
      <w:jc w:val="center"/>
      <w:rPr>
        <w:sz w:val="20"/>
      </w:rPr>
    </w:pPr>
    <w:r w:rsidRPr="00DE7BC1">
      <w:rPr>
        <w:sz w:val="20"/>
      </w:rPr>
      <w:fldChar w:fldCharType="begin"/>
    </w:r>
    <w:r w:rsidR="00DE7BC1" w:rsidRPr="00DE7BC1">
      <w:rPr>
        <w:sz w:val="20"/>
      </w:rPr>
      <w:instrText xml:space="preserve"> page </w:instrText>
    </w:r>
    <w:r w:rsidRPr="00DE7BC1">
      <w:rPr>
        <w:sz w:val="20"/>
      </w:rPr>
      <w:fldChar w:fldCharType="separate"/>
    </w:r>
    <w:r w:rsidR="00DE7BC1">
      <w:rPr>
        <w:noProof/>
        <w:sz w:val="20"/>
      </w:rPr>
      <w:t>3</w:t>
    </w:r>
    <w:r w:rsidRPr="00DE7BC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Default="005B0F30" w:rsidP="00B3167C">
    <w:pPr>
      <w:pStyle w:val="Footer"/>
      <w:framePr w:wrap="around" w:vAnchor="text" w:hAnchor="margin" w:xAlign="center" w:y="1"/>
      <w:rPr>
        <w:rStyle w:val="PageNumber"/>
      </w:rPr>
    </w:pPr>
    <w:r>
      <w:rPr>
        <w:rStyle w:val="PageNumber"/>
      </w:rPr>
      <w:fldChar w:fldCharType="begin"/>
    </w:r>
    <w:r w:rsidR="00DE7BC1">
      <w:rPr>
        <w:rStyle w:val="PageNumber"/>
      </w:rPr>
      <w:instrText xml:space="preserve">PAGE  </w:instrText>
    </w:r>
    <w:r>
      <w:rPr>
        <w:rStyle w:val="PageNumber"/>
      </w:rPr>
      <w:fldChar w:fldCharType="end"/>
    </w:r>
  </w:p>
  <w:p w:rsidR="00DE7BC1" w:rsidRDefault="00DE7BC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5B0F30" w:rsidP="00DE7BC1">
    <w:pPr>
      <w:jc w:val="center"/>
      <w:rPr>
        <w:sz w:val="20"/>
      </w:rPr>
    </w:pPr>
    <w:r w:rsidRPr="00DE7BC1">
      <w:rPr>
        <w:sz w:val="20"/>
      </w:rPr>
      <w:fldChar w:fldCharType="begin"/>
    </w:r>
    <w:r w:rsidR="00DE7BC1" w:rsidRPr="00DE7BC1">
      <w:rPr>
        <w:sz w:val="20"/>
      </w:rPr>
      <w:instrText xml:space="preserve"> page </w:instrText>
    </w:r>
    <w:r w:rsidRPr="00DE7BC1">
      <w:rPr>
        <w:sz w:val="20"/>
      </w:rPr>
      <w:fldChar w:fldCharType="separate"/>
    </w:r>
    <w:r w:rsidR="00DC6609">
      <w:rPr>
        <w:noProof/>
        <w:sz w:val="20"/>
      </w:rPr>
      <w:t>64</w:t>
    </w:r>
    <w:r w:rsidRPr="00DE7BC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5B0F3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19" w:rsidRDefault="005A3C19">
      <w:r>
        <w:separator/>
      </w:r>
    </w:p>
  </w:footnote>
  <w:footnote w:type="continuationSeparator" w:id="0">
    <w:p w:rsidR="005A3C19" w:rsidRDefault="005A3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DE7BC1" w:rsidP="00DE7BC1">
    <w:pPr>
      <w:pBdr>
        <w:bottom w:val="thinThickMediumGap" w:sz="12" w:space="1" w:color="auto"/>
      </w:pBdr>
      <w:tabs>
        <w:tab w:val="left" w:pos="851"/>
        <w:tab w:val="right" w:pos="8364"/>
      </w:tabs>
      <w:adjustRightInd w:val="0"/>
      <w:snapToGrid w:val="0"/>
      <w:jc w:val="both"/>
      <w:rPr>
        <w:iCs/>
        <w:sz w:val="20"/>
        <w:szCs w:val="20"/>
      </w:rPr>
    </w:pPr>
    <w:r w:rsidRPr="00DE7BC1">
      <w:rPr>
        <w:sz w:val="20"/>
        <w:szCs w:val="20"/>
      </w:rPr>
      <w:tab/>
      <w:t>New York Science Journal 2016;9(4)</w:t>
    </w:r>
    <w:r w:rsidRPr="00DE7BC1">
      <w:rPr>
        <w:iCs/>
        <w:sz w:val="20"/>
        <w:szCs w:val="20"/>
      </w:rPr>
      <w:t xml:space="preserve">     </w:t>
    </w:r>
    <w:r w:rsidRPr="00DE7BC1">
      <w:rPr>
        <w:iCs/>
        <w:sz w:val="20"/>
        <w:szCs w:val="20"/>
      </w:rPr>
      <w:tab/>
      <w:t xml:space="preserve">     </w:t>
    </w:r>
    <w:hyperlink r:id="rId1" w:history="1">
      <w:r w:rsidRPr="00DE7BC1">
        <w:rPr>
          <w:rStyle w:val="Hyperlink"/>
          <w:sz w:val="20"/>
          <w:szCs w:val="20"/>
        </w:rPr>
        <w:t>http://www.sciencepub.net/newyork</w:t>
      </w:r>
    </w:hyperlink>
  </w:p>
  <w:p w:rsidR="00DE7BC1" w:rsidRPr="00DE7BC1" w:rsidRDefault="00DE7BC1" w:rsidP="00DE7BC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DE7BC1" w:rsidP="00DE7BC1">
    <w:pPr>
      <w:pBdr>
        <w:bottom w:val="thinThickMediumGap" w:sz="12" w:space="1" w:color="auto"/>
      </w:pBdr>
      <w:tabs>
        <w:tab w:val="left" w:pos="851"/>
        <w:tab w:val="right" w:pos="8364"/>
      </w:tabs>
      <w:adjustRightInd w:val="0"/>
      <w:snapToGrid w:val="0"/>
      <w:jc w:val="both"/>
      <w:rPr>
        <w:iCs/>
        <w:sz w:val="20"/>
        <w:szCs w:val="20"/>
      </w:rPr>
    </w:pPr>
    <w:r w:rsidRPr="00DE7BC1">
      <w:rPr>
        <w:sz w:val="20"/>
        <w:szCs w:val="20"/>
      </w:rPr>
      <w:tab/>
      <w:t>New York Science Journal 2016;9(4)</w:t>
    </w:r>
    <w:r w:rsidRPr="00DE7BC1">
      <w:rPr>
        <w:iCs/>
        <w:sz w:val="20"/>
        <w:szCs w:val="20"/>
      </w:rPr>
      <w:t xml:space="preserve">     </w:t>
    </w:r>
    <w:r w:rsidRPr="00DE7BC1">
      <w:rPr>
        <w:iCs/>
        <w:sz w:val="20"/>
        <w:szCs w:val="20"/>
      </w:rPr>
      <w:tab/>
      <w:t xml:space="preserve">     </w:t>
    </w:r>
    <w:hyperlink r:id="rId1" w:history="1">
      <w:r w:rsidRPr="00DE7BC1">
        <w:rPr>
          <w:rStyle w:val="Hyperlink"/>
          <w:sz w:val="20"/>
          <w:szCs w:val="20"/>
        </w:rPr>
        <w:t>http://www.sciencepub.net/newyork</w:t>
      </w:r>
    </w:hyperlink>
  </w:p>
  <w:p w:rsidR="00DE7BC1" w:rsidRPr="00DE7BC1" w:rsidRDefault="00DE7BC1" w:rsidP="00DE7BC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DE7BC1" w:rsidP="00DE7BC1">
    <w:pPr>
      <w:pBdr>
        <w:bottom w:val="thinThickMediumGap" w:sz="12" w:space="1" w:color="auto"/>
      </w:pBdr>
      <w:tabs>
        <w:tab w:val="left" w:pos="851"/>
        <w:tab w:val="right" w:pos="8364"/>
      </w:tabs>
      <w:adjustRightInd w:val="0"/>
      <w:snapToGrid w:val="0"/>
      <w:jc w:val="both"/>
      <w:rPr>
        <w:iCs/>
        <w:sz w:val="20"/>
        <w:szCs w:val="20"/>
      </w:rPr>
    </w:pPr>
    <w:r w:rsidRPr="00DE7BC1">
      <w:rPr>
        <w:sz w:val="20"/>
        <w:szCs w:val="20"/>
      </w:rPr>
      <w:tab/>
      <w:t>New York Science Journal 2016;9(4)</w:t>
    </w:r>
    <w:r w:rsidRPr="00DE7BC1">
      <w:rPr>
        <w:iCs/>
        <w:sz w:val="20"/>
        <w:szCs w:val="20"/>
      </w:rPr>
      <w:t xml:space="preserve">     </w:t>
    </w:r>
    <w:r w:rsidRPr="00DE7BC1">
      <w:rPr>
        <w:iCs/>
        <w:sz w:val="20"/>
        <w:szCs w:val="20"/>
      </w:rPr>
      <w:tab/>
      <w:t xml:space="preserve">     </w:t>
    </w:r>
    <w:hyperlink r:id="rId1" w:history="1">
      <w:r w:rsidRPr="00DE7BC1">
        <w:rPr>
          <w:rStyle w:val="Hyperlink"/>
          <w:sz w:val="20"/>
          <w:szCs w:val="20"/>
        </w:rPr>
        <w:t>http://www.sciencepub.net/newyork</w:t>
      </w:r>
    </w:hyperlink>
  </w:p>
  <w:p w:rsidR="00DE7BC1" w:rsidRPr="00DE7BC1" w:rsidRDefault="00DE7BC1" w:rsidP="00DE7BC1">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DE7BC1" w:rsidP="00DE7BC1">
    <w:pPr>
      <w:pBdr>
        <w:bottom w:val="thinThickMediumGap" w:sz="12" w:space="1" w:color="auto"/>
      </w:pBdr>
      <w:tabs>
        <w:tab w:val="left" w:pos="851"/>
        <w:tab w:val="right" w:pos="8364"/>
      </w:tabs>
      <w:adjustRightInd w:val="0"/>
      <w:snapToGrid w:val="0"/>
      <w:jc w:val="both"/>
      <w:rPr>
        <w:iCs/>
        <w:sz w:val="20"/>
        <w:szCs w:val="20"/>
      </w:rPr>
    </w:pPr>
    <w:r w:rsidRPr="00DE7BC1">
      <w:rPr>
        <w:sz w:val="20"/>
        <w:szCs w:val="20"/>
      </w:rPr>
      <w:tab/>
      <w:t>New York Science Journal 2016;9(4)</w:t>
    </w:r>
    <w:r w:rsidRPr="00DE7BC1">
      <w:rPr>
        <w:iCs/>
        <w:sz w:val="20"/>
        <w:szCs w:val="20"/>
      </w:rPr>
      <w:t xml:space="preserve">     </w:t>
    </w:r>
    <w:r w:rsidRPr="00DE7BC1">
      <w:rPr>
        <w:iCs/>
        <w:sz w:val="20"/>
        <w:szCs w:val="20"/>
      </w:rPr>
      <w:tab/>
      <w:t xml:space="preserve">     </w:t>
    </w:r>
    <w:hyperlink r:id="rId1" w:history="1">
      <w:r w:rsidRPr="00DE7BC1">
        <w:rPr>
          <w:rStyle w:val="Hyperlink"/>
          <w:sz w:val="20"/>
          <w:szCs w:val="20"/>
        </w:rPr>
        <w:t>http://www.sciencepub.net/newyork</w:t>
      </w:r>
    </w:hyperlink>
  </w:p>
  <w:p w:rsidR="00DE7BC1" w:rsidRPr="00DE7BC1" w:rsidRDefault="00DE7BC1" w:rsidP="00DE7BC1">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C1" w:rsidRPr="00DE7BC1" w:rsidRDefault="00DE7BC1" w:rsidP="00DE7BC1">
    <w:pPr>
      <w:pBdr>
        <w:bottom w:val="thinThickMediumGap" w:sz="12" w:space="1" w:color="auto"/>
      </w:pBdr>
      <w:tabs>
        <w:tab w:val="left" w:pos="851"/>
        <w:tab w:val="right" w:pos="8364"/>
      </w:tabs>
      <w:adjustRightInd w:val="0"/>
      <w:snapToGrid w:val="0"/>
      <w:jc w:val="both"/>
      <w:rPr>
        <w:iCs/>
        <w:sz w:val="20"/>
        <w:szCs w:val="20"/>
      </w:rPr>
    </w:pPr>
    <w:r w:rsidRPr="00DE7BC1">
      <w:rPr>
        <w:sz w:val="20"/>
        <w:szCs w:val="20"/>
      </w:rPr>
      <w:tab/>
      <w:t>New York Science Journal 2016;9(4)</w:t>
    </w:r>
    <w:r w:rsidRPr="00DE7BC1">
      <w:rPr>
        <w:iCs/>
        <w:sz w:val="20"/>
        <w:szCs w:val="20"/>
      </w:rPr>
      <w:t xml:space="preserve">     </w:t>
    </w:r>
    <w:r w:rsidRPr="00DE7BC1">
      <w:rPr>
        <w:iCs/>
        <w:sz w:val="20"/>
        <w:szCs w:val="20"/>
      </w:rPr>
      <w:tab/>
      <w:t xml:space="preserve">     </w:t>
    </w:r>
    <w:hyperlink r:id="rId1" w:history="1">
      <w:r w:rsidRPr="00DE7BC1">
        <w:rPr>
          <w:rStyle w:val="Hyperlink"/>
          <w:sz w:val="20"/>
          <w:szCs w:val="20"/>
        </w:rPr>
        <w:t>http://www.sciencepub.net/newyork</w:t>
      </w:r>
    </w:hyperlink>
  </w:p>
  <w:p w:rsidR="00DE7BC1" w:rsidRPr="00DE7BC1" w:rsidRDefault="00DE7BC1" w:rsidP="00DE7BC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rPr>
        <w:rFonts w:cs="Times New Roman"/>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7512E72"/>
    <w:multiLevelType w:val="hybridMultilevel"/>
    <w:tmpl w:val="F15E3322"/>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7FC5056C"/>
    <w:multiLevelType w:val="hybridMultilevel"/>
    <w:tmpl w:val="4718F9A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9217"/>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4FF1"/>
    <w:rsid w:val="0006091F"/>
    <w:rsid w:val="00080CE9"/>
    <w:rsid w:val="000827B7"/>
    <w:rsid w:val="000844D7"/>
    <w:rsid w:val="00086790"/>
    <w:rsid w:val="00087629"/>
    <w:rsid w:val="00090A06"/>
    <w:rsid w:val="000A0250"/>
    <w:rsid w:val="000A3F90"/>
    <w:rsid w:val="000A4FD8"/>
    <w:rsid w:val="001817C7"/>
    <w:rsid w:val="00183764"/>
    <w:rsid w:val="001964D0"/>
    <w:rsid w:val="001B41B8"/>
    <w:rsid w:val="001B650D"/>
    <w:rsid w:val="001C3D42"/>
    <w:rsid w:val="001E2520"/>
    <w:rsid w:val="001F7CD4"/>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50BFD"/>
    <w:rsid w:val="003679A0"/>
    <w:rsid w:val="003925FC"/>
    <w:rsid w:val="00394B65"/>
    <w:rsid w:val="003A174E"/>
    <w:rsid w:val="003A785E"/>
    <w:rsid w:val="003B2480"/>
    <w:rsid w:val="003B55FF"/>
    <w:rsid w:val="003B651F"/>
    <w:rsid w:val="003C0116"/>
    <w:rsid w:val="003C4C28"/>
    <w:rsid w:val="004101AC"/>
    <w:rsid w:val="0043645D"/>
    <w:rsid w:val="00454A59"/>
    <w:rsid w:val="00456753"/>
    <w:rsid w:val="00471E57"/>
    <w:rsid w:val="00480715"/>
    <w:rsid w:val="00490886"/>
    <w:rsid w:val="0049143E"/>
    <w:rsid w:val="004C7E2A"/>
    <w:rsid w:val="004D01D3"/>
    <w:rsid w:val="004D0467"/>
    <w:rsid w:val="004F4AFB"/>
    <w:rsid w:val="00520D1A"/>
    <w:rsid w:val="0052512B"/>
    <w:rsid w:val="005427CD"/>
    <w:rsid w:val="00553F9B"/>
    <w:rsid w:val="00593132"/>
    <w:rsid w:val="005A21B0"/>
    <w:rsid w:val="005A3C19"/>
    <w:rsid w:val="005A5E42"/>
    <w:rsid w:val="005B0F30"/>
    <w:rsid w:val="005C2F35"/>
    <w:rsid w:val="005D1DA6"/>
    <w:rsid w:val="005F5E04"/>
    <w:rsid w:val="00606CD7"/>
    <w:rsid w:val="0065209A"/>
    <w:rsid w:val="00657995"/>
    <w:rsid w:val="006A7B71"/>
    <w:rsid w:val="006B5399"/>
    <w:rsid w:val="006D5C2E"/>
    <w:rsid w:val="006E6ACB"/>
    <w:rsid w:val="006E7156"/>
    <w:rsid w:val="006F1706"/>
    <w:rsid w:val="00744442"/>
    <w:rsid w:val="007725E7"/>
    <w:rsid w:val="0078507E"/>
    <w:rsid w:val="007C3A29"/>
    <w:rsid w:val="007D3D09"/>
    <w:rsid w:val="007D746F"/>
    <w:rsid w:val="007F763B"/>
    <w:rsid w:val="008131CF"/>
    <w:rsid w:val="00814FA7"/>
    <w:rsid w:val="008233D0"/>
    <w:rsid w:val="0085007D"/>
    <w:rsid w:val="00875C08"/>
    <w:rsid w:val="00877F41"/>
    <w:rsid w:val="008A20AC"/>
    <w:rsid w:val="008A67B6"/>
    <w:rsid w:val="0091208A"/>
    <w:rsid w:val="00914558"/>
    <w:rsid w:val="00935CF7"/>
    <w:rsid w:val="0094140D"/>
    <w:rsid w:val="009459B3"/>
    <w:rsid w:val="00952EB8"/>
    <w:rsid w:val="00997A8E"/>
    <w:rsid w:val="009A3681"/>
    <w:rsid w:val="00A1557F"/>
    <w:rsid w:val="00A3476D"/>
    <w:rsid w:val="00A54EBE"/>
    <w:rsid w:val="00B006F1"/>
    <w:rsid w:val="00B3167C"/>
    <w:rsid w:val="00B36B45"/>
    <w:rsid w:val="00B60543"/>
    <w:rsid w:val="00B60E8D"/>
    <w:rsid w:val="00B80C0E"/>
    <w:rsid w:val="00B918AE"/>
    <w:rsid w:val="00B94E19"/>
    <w:rsid w:val="00BD2A8D"/>
    <w:rsid w:val="00BD4FCC"/>
    <w:rsid w:val="00BE304D"/>
    <w:rsid w:val="00BF6579"/>
    <w:rsid w:val="00C0761F"/>
    <w:rsid w:val="00C101C9"/>
    <w:rsid w:val="00C25BE7"/>
    <w:rsid w:val="00C44596"/>
    <w:rsid w:val="00C60D61"/>
    <w:rsid w:val="00C92003"/>
    <w:rsid w:val="00CC4387"/>
    <w:rsid w:val="00CE7B2F"/>
    <w:rsid w:val="00CF24FB"/>
    <w:rsid w:val="00CF6616"/>
    <w:rsid w:val="00D04C27"/>
    <w:rsid w:val="00D13147"/>
    <w:rsid w:val="00D26F2E"/>
    <w:rsid w:val="00D3777A"/>
    <w:rsid w:val="00D56002"/>
    <w:rsid w:val="00D778C9"/>
    <w:rsid w:val="00DC6609"/>
    <w:rsid w:val="00DE7BC1"/>
    <w:rsid w:val="00DF6507"/>
    <w:rsid w:val="00DF7353"/>
    <w:rsid w:val="00E015B9"/>
    <w:rsid w:val="00E34501"/>
    <w:rsid w:val="00E34DBD"/>
    <w:rsid w:val="00E52EA0"/>
    <w:rsid w:val="00E57761"/>
    <w:rsid w:val="00E617EB"/>
    <w:rsid w:val="00E73E1D"/>
    <w:rsid w:val="00E968E1"/>
    <w:rsid w:val="00EB51F4"/>
    <w:rsid w:val="00EC565A"/>
    <w:rsid w:val="00EC5C53"/>
    <w:rsid w:val="00EC75DF"/>
    <w:rsid w:val="00ED4441"/>
    <w:rsid w:val="00ED4A29"/>
    <w:rsid w:val="00ED4ED9"/>
    <w:rsid w:val="00EE1CEE"/>
    <w:rsid w:val="00EE1F4B"/>
    <w:rsid w:val="00F03305"/>
    <w:rsid w:val="00F2228B"/>
    <w:rsid w:val="00F62573"/>
    <w:rsid w:val="00F83A62"/>
    <w:rsid w:val="00FA6D77"/>
    <w:rsid w:val="00FB5B6A"/>
    <w:rsid w:val="00FC4906"/>
    <w:rsid w:val="00FE3E93"/>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0A4FD8"/>
    <w:pPr>
      <w:keepNext/>
      <w:tabs>
        <w:tab w:val="num" w:pos="0"/>
      </w:tabs>
      <w:outlineLvl w:val="0"/>
    </w:pPr>
    <w:rPr>
      <w:b/>
      <w:bCs/>
      <w:sz w:val="32"/>
    </w:rPr>
  </w:style>
  <w:style w:type="paragraph" w:styleId="Heading2">
    <w:name w:val="heading 2"/>
    <w:basedOn w:val="Normal"/>
    <w:next w:val="Normal"/>
    <w:link w:val="Heading2Char"/>
    <w:uiPriority w:val="9"/>
    <w:qFormat/>
    <w:rsid w:val="000A4FD8"/>
    <w:pPr>
      <w:keepNext/>
      <w:tabs>
        <w:tab w:val="num" w:pos="0"/>
      </w:tabs>
      <w:jc w:val="both"/>
      <w:outlineLvl w:val="1"/>
    </w:pPr>
    <w:rPr>
      <w:b/>
      <w:sz w:val="28"/>
    </w:rPr>
  </w:style>
  <w:style w:type="paragraph" w:styleId="Heading3">
    <w:name w:val="heading 3"/>
    <w:basedOn w:val="Normal"/>
    <w:next w:val="Normal"/>
    <w:link w:val="Heading3Char"/>
    <w:uiPriority w:val="9"/>
    <w:qFormat/>
    <w:rsid w:val="000A4FD8"/>
    <w:pPr>
      <w:keepNext/>
      <w:tabs>
        <w:tab w:val="num" w:pos="0"/>
      </w:tabs>
      <w:spacing w:line="360" w:lineRule="auto"/>
      <w:jc w:val="both"/>
      <w:outlineLvl w:val="2"/>
    </w:pPr>
    <w:rPr>
      <w:b/>
      <w:bCs/>
    </w:rPr>
  </w:style>
  <w:style w:type="paragraph" w:styleId="Heading6">
    <w:name w:val="heading 6"/>
    <w:basedOn w:val="Normal"/>
    <w:next w:val="Normal"/>
    <w:link w:val="Heading6Char"/>
    <w:uiPriority w:val="9"/>
    <w:qFormat/>
    <w:rsid w:val="000A4FD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4FD8"/>
    <w:rPr>
      <w:b/>
      <w:bCs/>
      <w:sz w:val="32"/>
      <w:szCs w:val="24"/>
      <w:lang w:eastAsia="ar-SA"/>
    </w:rPr>
  </w:style>
  <w:style w:type="character" w:customStyle="1" w:styleId="Heading2Char">
    <w:name w:val="Heading 2 Char"/>
    <w:basedOn w:val="DefaultParagraphFont"/>
    <w:link w:val="Heading2"/>
    <w:uiPriority w:val="9"/>
    <w:locked/>
    <w:rsid w:val="000A4FD8"/>
    <w:rPr>
      <w:b/>
      <w:sz w:val="28"/>
      <w:szCs w:val="24"/>
      <w:lang w:eastAsia="ar-SA"/>
    </w:rPr>
  </w:style>
  <w:style w:type="character" w:customStyle="1" w:styleId="Heading3Char">
    <w:name w:val="Heading 3 Char"/>
    <w:basedOn w:val="DefaultParagraphFont"/>
    <w:link w:val="Heading3"/>
    <w:uiPriority w:val="9"/>
    <w:locked/>
    <w:rsid w:val="000A4FD8"/>
    <w:rPr>
      <w:b/>
      <w:bCs/>
      <w:sz w:val="24"/>
      <w:szCs w:val="24"/>
      <w:lang w:eastAsia="ar-SA"/>
    </w:rPr>
  </w:style>
  <w:style w:type="character" w:customStyle="1" w:styleId="Heading6Char">
    <w:name w:val="Heading 6 Char"/>
    <w:basedOn w:val="DefaultParagraphFont"/>
    <w:link w:val="Heading6"/>
    <w:uiPriority w:val="9"/>
    <w:locked/>
    <w:rsid w:val="000A4FD8"/>
    <w:rPr>
      <w:b/>
      <w:bCs/>
      <w:sz w:val="24"/>
      <w:szCs w:val="24"/>
      <w:lang w:val="en-GB" w:eastAsia="ar-SA"/>
    </w:rPr>
  </w:style>
  <w:style w:type="character" w:customStyle="1" w:styleId="Absatz-Standardschriftart">
    <w:name w:val="Absatz-Standardschriftart"/>
    <w:rsid w:val="000A4FD8"/>
  </w:style>
  <w:style w:type="character" w:customStyle="1" w:styleId="WW-Absatz-Standardschriftart">
    <w:name w:val="WW-Absatz-Standardschriftart"/>
    <w:rsid w:val="000A4FD8"/>
  </w:style>
  <w:style w:type="character" w:customStyle="1" w:styleId="WW-Absatz-Standardschriftart1">
    <w:name w:val="WW-Absatz-Standardschriftart1"/>
    <w:rsid w:val="000A4FD8"/>
  </w:style>
  <w:style w:type="character" w:customStyle="1" w:styleId="WW-Absatz-Standardschriftart11">
    <w:name w:val="WW-Absatz-Standardschriftart11"/>
    <w:rsid w:val="000A4FD8"/>
  </w:style>
  <w:style w:type="character" w:customStyle="1" w:styleId="WW-Absatz-Standardschriftart111">
    <w:name w:val="WW-Absatz-Standardschriftart111"/>
    <w:rsid w:val="000A4FD8"/>
  </w:style>
  <w:style w:type="character" w:customStyle="1" w:styleId="WW-Absatz-Standardschriftart1111">
    <w:name w:val="WW-Absatz-Standardschriftart1111"/>
    <w:rsid w:val="000A4FD8"/>
  </w:style>
  <w:style w:type="character" w:customStyle="1" w:styleId="WW-Absatz-Standardschriftart11111">
    <w:name w:val="WW-Absatz-Standardschriftart11111"/>
    <w:rsid w:val="000A4FD8"/>
  </w:style>
  <w:style w:type="character" w:customStyle="1" w:styleId="WW-Absatz-Standardschriftart111111">
    <w:name w:val="WW-Absatz-Standardschriftart111111"/>
    <w:rsid w:val="000A4FD8"/>
  </w:style>
  <w:style w:type="character" w:customStyle="1" w:styleId="WW-Absatz-Standardschriftart1111111">
    <w:name w:val="WW-Absatz-Standardschriftart1111111"/>
    <w:rsid w:val="000A4FD8"/>
  </w:style>
  <w:style w:type="character" w:customStyle="1" w:styleId="WW-Absatz-Standardschriftart11111111">
    <w:name w:val="WW-Absatz-Standardschriftart11111111"/>
    <w:rsid w:val="000A4FD8"/>
  </w:style>
  <w:style w:type="character" w:customStyle="1" w:styleId="WW-Absatz-Standardschriftart111111111">
    <w:name w:val="WW-Absatz-Standardschriftart111111111"/>
    <w:rsid w:val="000A4FD8"/>
  </w:style>
  <w:style w:type="character" w:customStyle="1" w:styleId="WW-Absatz-Standardschriftart1111111111">
    <w:name w:val="WW-Absatz-Standardschriftart1111111111"/>
    <w:rsid w:val="000A4FD8"/>
  </w:style>
  <w:style w:type="character" w:customStyle="1" w:styleId="WW-Absatz-Standardschriftart11111111111">
    <w:name w:val="WW-Absatz-Standardschriftart11111111111"/>
    <w:rsid w:val="000A4FD8"/>
  </w:style>
  <w:style w:type="character" w:customStyle="1" w:styleId="WW-Absatz-Standardschriftart111111111111">
    <w:name w:val="WW-Absatz-Standardschriftart111111111111"/>
    <w:rsid w:val="000A4FD8"/>
  </w:style>
  <w:style w:type="character" w:customStyle="1" w:styleId="WW-Absatz-Standardschriftart1111111111111">
    <w:name w:val="WW-Absatz-Standardschriftart1111111111111"/>
    <w:rsid w:val="000A4FD8"/>
  </w:style>
  <w:style w:type="character" w:customStyle="1" w:styleId="WW-Absatz-Standardschriftart11111111111111">
    <w:name w:val="WW-Absatz-Standardschriftart11111111111111"/>
    <w:rsid w:val="000A4FD8"/>
  </w:style>
  <w:style w:type="character" w:customStyle="1" w:styleId="WW-Absatz-Standardschriftart111111111111111">
    <w:name w:val="WW-Absatz-Standardschriftart111111111111111"/>
    <w:rsid w:val="000A4FD8"/>
  </w:style>
  <w:style w:type="character" w:customStyle="1" w:styleId="WW-Absatz-Standardschriftart1111111111111111">
    <w:name w:val="WW-Absatz-Standardschriftart1111111111111111"/>
    <w:rsid w:val="000A4FD8"/>
  </w:style>
  <w:style w:type="character" w:customStyle="1" w:styleId="WW8Num1z0">
    <w:name w:val="WW8Num1z0"/>
    <w:rsid w:val="000A4FD8"/>
    <w:rPr>
      <w:rFonts w:ascii="Symbol" w:hAnsi="Symbol"/>
    </w:rPr>
  </w:style>
  <w:style w:type="character" w:customStyle="1" w:styleId="WW8Num1z1">
    <w:name w:val="WW8Num1z1"/>
    <w:rsid w:val="000A4FD8"/>
    <w:rPr>
      <w:rFonts w:ascii="Courier New" w:hAnsi="Courier New"/>
    </w:rPr>
  </w:style>
  <w:style w:type="character" w:customStyle="1" w:styleId="WW8Num1z2">
    <w:name w:val="WW8Num1z2"/>
    <w:rsid w:val="000A4FD8"/>
    <w:rPr>
      <w:rFonts w:ascii="Wingdings" w:hAnsi="Wingdings"/>
    </w:rPr>
  </w:style>
  <w:style w:type="character" w:customStyle="1" w:styleId="WW8Num1z3">
    <w:name w:val="WW8Num1z3"/>
    <w:rsid w:val="000A4FD8"/>
    <w:rPr>
      <w:rFonts w:ascii="Symbol" w:hAnsi="Symbol"/>
    </w:rPr>
  </w:style>
  <w:style w:type="character" w:styleId="PageNumber">
    <w:name w:val="page number"/>
    <w:basedOn w:val="DefaultParagraphFont"/>
    <w:uiPriority w:val="99"/>
    <w:rsid w:val="000A4FD8"/>
    <w:rPr>
      <w:rFonts w:cs="Times New Roman"/>
    </w:rPr>
  </w:style>
  <w:style w:type="character" w:styleId="Hyperlink">
    <w:name w:val="Hyperlink"/>
    <w:basedOn w:val="DefaultParagraphFont"/>
    <w:uiPriority w:val="99"/>
    <w:rsid w:val="000A4FD8"/>
    <w:rPr>
      <w:rFonts w:cs="Times New Roman"/>
      <w:color w:val="0000FF"/>
      <w:u w:val="single"/>
    </w:rPr>
  </w:style>
  <w:style w:type="character" w:styleId="FollowedHyperlink">
    <w:name w:val="FollowedHyperlink"/>
    <w:basedOn w:val="DefaultParagraphFont"/>
    <w:uiPriority w:val="99"/>
    <w:rsid w:val="000A4FD8"/>
    <w:rPr>
      <w:rFonts w:cs="Times New Roman"/>
      <w:color w:val="800080"/>
      <w:u w:val="single"/>
    </w:rPr>
  </w:style>
  <w:style w:type="character" w:customStyle="1" w:styleId="NumberingSymbols">
    <w:name w:val="Numbering Symbols"/>
    <w:rsid w:val="000A4FD8"/>
  </w:style>
  <w:style w:type="paragraph" w:customStyle="1" w:styleId="Heading">
    <w:name w:val="Heading"/>
    <w:basedOn w:val="Normal"/>
    <w:next w:val="BodyText"/>
    <w:rsid w:val="000A4FD8"/>
    <w:pPr>
      <w:keepNext/>
      <w:spacing w:before="240" w:after="120"/>
    </w:pPr>
    <w:rPr>
      <w:rFonts w:ascii="Nimbus Sans L" w:hAnsi="Nimbus Sans L" w:cs="DejaVu Sans"/>
      <w:sz w:val="28"/>
      <w:szCs w:val="28"/>
    </w:rPr>
  </w:style>
  <w:style w:type="paragraph" w:styleId="BodyText">
    <w:name w:val="Body Text"/>
    <w:basedOn w:val="Normal"/>
    <w:link w:val="BodyTextChar"/>
    <w:uiPriority w:val="99"/>
    <w:rsid w:val="000A4FD8"/>
    <w:pPr>
      <w:spacing w:line="360" w:lineRule="auto"/>
    </w:pPr>
  </w:style>
  <w:style w:type="character" w:customStyle="1" w:styleId="BodyTextChar">
    <w:name w:val="Body Text Char"/>
    <w:basedOn w:val="DefaultParagraphFont"/>
    <w:link w:val="BodyText"/>
    <w:uiPriority w:val="99"/>
    <w:semiHidden/>
    <w:locked/>
    <w:rsid w:val="000A4FD8"/>
    <w:rPr>
      <w:rFonts w:cs="Times New Roman"/>
      <w:sz w:val="24"/>
      <w:szCs w:val="24"/>
      <w:lang w:eastAsia="ar-SA" w:bidi="ar-SA"/>
    </w:rPr>
  </w:style>
  <w:style w:type="paragraph" w:styleId="List">
    <w:name w:val="List"/>
    <w:basedOn w:val="BodyText"/>
    <w:uiPriority w:val="99"/>
    <w:rsid w:val="000A4FD8"/>
  </w:style>
  <w:style w:type="paragraph" w:styleId="Caption">
    <w:name w:val="caption"/>
    <w:basedOn w:val="Normal"/>
    <w:uiPriority w:val="35"/>
    <w:qFormat/>
    <w:rsid w:val="000A4FD8"/>
    <w:pPr>
      <w:suppressLineNumbers/>
      <w:spacing w:before="120" w:after="120"/>
    </w:pPr>
    <w:rPr>
      <w:i/>
      <w:iCs/>
    </w:rPr>
  </w:style>
  <w:style w:type="paragraph" w:customStyle="1" w:styleId="Index">
    <w:name w:val="Index"/>
    <w:basedOn w:val="Normal"/>
    <w:rsid w:val="000A4FD8"/>
    <w:pPr>
      <w:suppressLineNumbers/>
    </w:pPr>
  </w:style>
  <w:style w:type="paragraph" w:styleId="Header">
    <w:name w:val="header"/>
    <w:basedOn w:val="Normal"/>
    <w:next w:val="Heading1"/>
    <w:link w:val="HeaderChar"/>
    <w:uiPriority w:val="99"/>
    <w:rsid w:val="000A4FD8"/>
    <w:pPr>
      <w:tabs>
        <w:tab w:val="center" w:pos="4320"/>
        <w:tab w:val="right" w:pos="8640"/>
      </w:tabs>
    </w:pPr>
  </w:style>
  <w:style w:type="character" w:customStyle="1" w:styleId="HeaderChar">
    <w:name w:val="Header Char"/>
    <w:basedOn w:val="DefaultParagraphFont"/>
    <w:link w:val="Header"/>
    <w:uiPriority w:val="99"/>
    <w:locked/>
    <w:rsid w:val="00D778C9"/>
    <w:rPr>
      <w:rFonts w:cs="Times New Roman"/>
      <w:sz w:val="24"/>
      <w:szCs w:val="24"/>
      <w:lang w:eastAsia="ar-SA" w:bidi="ar-SA"/>
    </w:rPr>
  </w:style>
  <w:style w:type="paragraph" w:styleId="BodyTextIndent3">
    <w:name w:val="Body Text Indent 3"/>
    <w:basedOn w:val="Normal"/>
    <w:link w:val="BodyTextIndent3Char"/>
    <w:uiPriority w:val="99"/>
    <w:rsid w:val="000A4FD8"/>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sid w:val="000A4FD8"/>
    <w:rPr>
      <w:rFonts w:cs="Times New Roman"/>
      <w:sz w:val="16"/>
      <w:szCs w:val="16"/>
      <w:lang w:eastAsia="ar-SA" w:bidi="ar-SA"/>
    </w:rPr>
  </w:style>
  <w:style w:type="paragraph" w:styleId="BodyTextIndent">
    <w:name w:val="Body Text Indent"/>
    <w:basedOn w:val="Normal"/>
    <w:link w:val="BodyTextIndentChar"/>
    <w:uiPriority w:val="99"/>
    <w:rsid w:val="000A4FD8"/>
    <w:pPr>
      <w:ind w:left="540" w:hanging="720"/>
      <w:jc w:val="both"/>
    </w:pPr>
  </w:style>
  <w:style w:type="character" w:customStyle="1" w:styleId="BodyTextIndentChar">
    <w:name w:val="Body Text Indent Char"/>
    <w:basedOn w:val="DefaultParagraphFont"/>
    <w:link w:val="BodyTextIndent"/>
    <w:uiPriority w:val="99"/>
    <w:semiHidden/>
    <w:locked/>
    <w:rsid w:val="000A4FD8"/>
    <w:rPr>
      <w:rFonts w:cs="Times New Roman"/>
      <w:sz w:val="24"/>
      <w:szCs w:val="24"/>
      <w:lang w:eastAsia="ar-SA" w:bidi="ar-SA"/>
    </w:rPr>
  </w:style>
  <w:style w:type="paragraph" w:styleId="BodyTextIndent2">
    <w:name w:val="Body Text Indent 2"/>
    <w:basedOn w:val="Normal"/>
    <w:link w:val="BodyTextIndent2Char"/>
    <w:uiPriority w:val="99"/>
    <w:rsid w:val="000A4FD8"/>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sid w:val="000A4FD8"/>
    <w:rPr>
      <w:rFonts w:cs="Times New Roman"/>
      <w:sz w:val="24"/>
      <w:szCs w:val="24"/>
      <w:lang w:eastAsia="ar-SA" w:bidi="ar-SA"/>
    </w:rPr>
  </w:style>
  <w:style w:type="paragraph" w:styleId="BodyText2">
    <w:name w:val="Body Text 2"/>
    <w:basedOn w:val="Normal"/>
    <w:link w:val="BodyText2Char"/>
    <w:uiPriority w:val="99"/>
    <w:rsid w:val="000A4FD8"/>
    <w:pPr>
      <w:spacing w:line="360" w:lineRule="auto"/>
      <w:jc w:val="both"/>
    </w:pPr>
  </w:style>
  <w:style w:type="character" w:customStyle="1" w:styleId="BodyText2Char">
    <w:name w:val="Body Text 2 Char"/>
    <w:basedOn w:val="DefaultParagraphFont"/>
    <w:link w:val="BodyText2"/>
    <w:uiPriority w:val="99"/>
    <w:semiHidden/>
    <w:locked/>
    <w:rsid w:val="000A4FD8"/>
    <w:rPr>
      <w:rFonts w:cs="Times New Roman"/>
      <w:sz w:val="24"/>
      <w:szCs w:val="24"/>
      <w:lang w:eastAsia="ar-SA" w:bidi="ar-SA"/>
    </w:rPr>
  </w:style>
  <w:style w:type="paragraph" w:styleId="Footer">
    <w:name w:val="footer"/>
    <w:basedOn w:val="Normal"/>
    <w:link w:val="FooterChar"/>
    <w:uiPriority w:val="99"/>
    <w:rsid w:val="000A4FD8"/>
    <w:pPr>
      <w:tabs>
        <w:tab w:val="center" w:pos="4320"/>
        <w:tab w:val="right" w:pos="8640"/>
      </w:tabs>
    </w:pPr>
    <w:rPr>
      <w:sz w:val="32"/>
    </w:rPr>
  </w:style>
  <w:style w:type="character" w:customStyle="1" w:styleId="FooterChar">
    <w:name w:val="Footer Char"/>
    <w:basedOn w:val="DefaultParagraphFont"/>
    <w:link w:val="Footer"/>
    <w:uiPriority w:val="99"/>
    <w:semiHidden/>
    <w:locked/>
    <w:rsid w:val="000A4FD8"/>
    <w:rPr>
      <w:rFonts w:cs="Times New Roman"/>
      <w:sz w:val="24"/>
      <w:szCs w:val="24"/>
      <w:lang w:eastAsia="ar-SA" w:bidi="ar-SA"/>
    </w:rPr>
  </w:style>
  <w:style w:type="paragraph" w:customStyle="1" w:styleId="TableContents">
    <w:name w:val="Table Contents"/>
    <w:basedOn w:val="Normal"/>
    <w:rsid w:val="000A4FD8"/>
    <w:pPr>
      <w:suppressLineNumbers/>
    </w:pPr>
  </w:style>
  <w:style w:type="paragraph" w:customStyle="1" w:styleId="TableHeading">
    <w:name w:val="Table Heading"/>
    <w:basedOn w:val="TableContents"/>
    <w:rsid w:val="000A4FD8"/>
    <w:pPr>
      <w:jc w:val="center"/>
    </w:pPr>
    <w:rPr>
      <w:b/>
      <w:bCs/>
    </w:rPr>
  </w:style>
  <w:style w:type="paragraph" w:customStyle="1" w:styleId="Framecontents">
    <w:name w:val="Frame contents"/>
    <w:basedOn w:val="BodyText"/>
    <w:rsid w:val="000A4FD8"/>
  </w:style>
  <w:style w:type="paragraph" w:customStyle="1" w:styleId="Text">
    <w:name w:val="Text"/>
    <w:basedOn w:val="Normal"/>
    <w:rsid w:val="000A4FD8"/>
    <w:pPr>
      <w:autoSpaceDE w:val="0"/>
      <w:spacing w:line="252" w:lineRule="auto"/>
      <w:ind w:firstLine="202"/>
    </w:pPr>
    <w:rPr>
      <w:rFonts w:eastAsia="PMingLiU"/>
      <w:kern w:val="1"/>
      <w:sz w:val="20"/>
      <w:szCs w:val="20"/>
    </w:rPr>
  </w:style>
  <w:style w:type="paragraph" w:customStyle="1" w:styleId="Default">
    <w:name w:val="Default"/>
    <w:rsid w:val="00C25BE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C25BE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BFD"/>
    <w:rPr>
      <w:sz w:val="18"/>
      <w:szCs w:val="18"/>
    </w:rPr>
  </w:style>
  <w:style w:type="character" w:customStyle="1" w:styleId="BalloonTextChar">
    <w:name w:val="Balloon Text Char"/>
    <w:basedOn w:val="DefaultParagraphFont"/>
    <w:link w:val="BalloonText"/>
    <w:uiPriority w:val="99"/>
    <w:semiHidden/>
    <w:rsid w:val="00350BFD"/>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680160329">
      <w:marLeft w:val="0"/>
      <w:marRight w:val="0"/>
      <w:marTop w:val="0"/>
      <w:marBottom w:val="0"/>
      <w:divBdr>
        <w:top w:val="none" w:sz="0" w:space="0" w:color="auto"/>
        <w:left w:val="none" w:sz="0" w:space="0" w:color="auto"/>
        <w:bottom w:val="none" w:sz="0" w:space="0" w:color="auto"/>
        <w:right w:val="none" w:sz="0" w:space="0" w:color="auto"/>
      </w:divBdr>
    </w:div>
    <w:div w:id="1680160330">
      <w:marLeft w:val="0"/>
      <w:marRight w:val="0"/>
      <w:marTop w:val="0"/>
      <w:marBottom w:val="0"/>
      <w:divBdr>
        <w:top w:val="none" w:sz="0" w:space="0" w:color="auto"/>
        <w:left w:val="none" w:sz="0" w:space="0" w:color="auto"/>
        <w:bottom w:val="none" w:sz="0" w:space="0" w:color="auto"/>
        <w:right w:val="none" w:sz="0" w:space="0" w:color="auto"/>
      </w:divBdr>
    </w:div>
    <w:div w:id="1680160331">
      <w:marLeft w:val="0"/>
      <w:marRight w:val="0"/>
      <w:marTop w:val="0"/>
      <w:marBottom w:val="0"/>
      <w:divBdr>
        <w:top w:val="none" w:sz="0" w:space="0" w:color="auto"/>
        <w:left w:val="none" w:sz="0" w:space="0" w:color="auto"/>
        <w:bottom w:val="none" w:sz="0" w:space="0" w:color="auto"/>
        <w:right w:val="none" w:sz="0" w:space="0" w:color="auto"/>
      </w:divBdr>
    </w:div>
    <w:div w:id="1680160332">
      <w:marLeft w:val="0"/>
      <w:marRight w:val="0"/>
      <w:marTop w:val="0"/>
      <w:marBottom w:val="0"/>
      <w:divBdr>
        <w:top w:val="none" w:sz="0" w:space="0" w:color="auto"/>
        <w:left w:val="none" w:sz="0" w:space="0" w:color="auto"/>
        <w:bottom w:val="none" w:sz="0" w:space="0" w:color="auto"/>
        <w:right w:val="none" w:sz="0" w:space="0" w:color="auto"/>
      </w:divBdr>
    </w:div>
    <w:div w:id="1680160333">
      <w:marLeft w:val="0"/>
      <w:marRight w:val="0"/>
      <w:marTop w:val="0"/>
      <w:marBottom w:val="0"/>
      <w:divBdr>
        <w:top w:val="none" w:sz="0" w:space="0" w:color="auto"/>
        <w:left w:val="none" w:sz="0" w:space="0" w:color="auto"/>
        <w:bottom w:val="none" w:sz="0" w:space="0" w:color="auto"/>
        <w:right w:val="none" w:sz="0" w:space="0" w:color="auto"/>
      </w:divBdr>
    </w:div>
    <w:div w:id="1680160334">
      <w:marLeft w:val="0"/>
      <w:marRight w:val="0"/>
      <w:marTop w:val="0"/>
      <w:marBottom w:val="0"/>
      <w:divBdr>
        <w:top w:val="none" w:sz="0" w:space="0" w:color="auto"/>
        <w:left w:val="none" w:sz="0" w:space="0" w:color="auto"/>
        <w:bottom w:val="none" w:sz="0" w:space="0" w:color="auto"/>
        <w:right w:val="none" w:sz="0" w:space="0" w:color="auto"/>
      </w:divBdr>
    </w:div>
    <w:div w:id="1680160335">
      <w:marLeft w:val="0"/>
      <w:marRight w:val="0"/>
      <w:marTop w:val="0"/>
      <w:marBottom w:val="0"/>
      <w:divBdr>
        <w:top w:val="none" w:sz="0" w:space="0" w:color="auto"/>
        <w:left w:val="none" w:sz="0" w:space="0" w:color="auto"/>
        <w:bottom w:val="none" w:sz="0" w:space="0" w:color="auto"/>
        <w:right w:val="none" w:sz="0" w:space="0" w:color="auto"/>
      </w:divBdr>
    </w:div>
    <w:div w:id="1680160336">
      <w:marLeft w:val="0"/>
      <w:marRight w:val="0"/>
      <w:marTop w:val="0"/>
      <w:marBottom w:val="0"/>
      <w:divBdr>
        <w:top w:val="none" w:sz="0" w:space="0" w:color="auto"/>
        <w:left w:val="none" w:sz="0" w:space="0" w:color="auto"/>
        <w:bottom w:val="none" w:sz="0" w:space="0" w:color="auto"/>
        <w:right w:val="none" w:sz="0" w:space="0" w:color="auto"/>
      </w:divBdr>
    </w:div>
    <w:div w:id="1680160337">
      <w:marLeft w:val="0"/>
      <w:marRight w:val="0"/>
      <w:marTop w:val="0"/>
      <w:marBottom w:val="0"/>
      <w:divBdr>
        <w:top w:val="none" w:sz="0" w:space="0" w:color="auto"/>
        <w:left w:val="none" w:sz="0" w:space="0" w:color="auto"/>
        <w:bottom w:val="none" w:sz="0" w:space="0" w:color="auto"/>
        <w:right w:val="none" w:sz="0" w:space="0" w:color="auto"/>
      </w:divBdr>
    </w:div>
    <w:div w:id="1680160338">
      <w:marLeft w:val="0"/>
      <w:marRight w:val="0"/>
      <w:marTop w:val="0"/>
      <w:marBottom w:val="0"/>
      <w:divBdr>
        <w:top w:val="none" w:sz="0" w:space="0" w:color="auto"/>
        <w:left w:val="none" w:sz="0" w:space="0" w:color="auto"/>
        <w:bottom w:val="none" w:sz="0" w:space="0" w:color="auto"/>
        <w:right w:val="none" w:sz="0" w:space="0" w:color="auto"/>
      </w:divBdr>
    </w:div>
    <w:div w:id="1680160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azibodiedoghotu@gmail.com"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nys09041610" TargetMode="External"/><Relationship Id="rId14" Type="http://schemas.openxmlformats.org/officeDocument/2006/relationships/image" Target="media/image2.png"/><Relationship Id="rId22" Type="http://schemas.openxmlformats.org/officeDocument/2006/relationships/hyperlink" Target="mailto:azibodiedoghotu@gmail.com" TargetMode="Externa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1912</Words>
  <Characters>10466</Characters>
  <Application>Microsoft Office Word</Application>
  <DocSecurity>0</DocSecurity>
  <Lines>87</Lines>
  <Paragraphs>24</Paragraphs>
  <ScaleCrop>false</ScaleCrop>
  <Manager>Marsland</Manager>
  <Company>Marsland Press</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2016-04-23T04:11:00Z</cp:lastPrinted>
  <dcterms:created xsi:type="dcterms:W3CDTF">2016-04-23T03:09:00Z</dcterms:created>
  <dcterms:modified xsi:type="dcterms:W3CDTF">2016-04-23T18:09:00Z</dcterms:modified>
</cp:coreProperties>
</file>