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EC" w:rsidRDefault="00D65DFC" w:rsidP="00D65DFC">
      <w:pPr>
        <w:snapToGrid w:val="0"/>
        <w:spacing w:after="0" w:line="240" w:lineRule="auto"/>
        <w:jc w:val="center"/>
        <w:rPr>
          <w:rFonts w:ascii="Times New Roman" w:hAnsi="Times New Roman"/>
          <w:b/>
          <w:sz w:val="20"/>
          <w:szCs w:val="24"/>
          <w:lang w:eastAsia="zh-CN"/>
        </w:rPr>
      </w:pPr>
      <w:r w:rsidRPr="00D65DFC">
        <w:rPr>
          <w:rFonts w:ascii="Times New Roman" w:hAnsi="Times New Roman"/>
          <w:b/>
          <w:sz w:val="20"/>
          <w:szCs w:val="24"/>
        </w:rPr>
        <w:t>Effect Of Compost And NPK Fertilizer On The Nutrient Uptake And Yield Of Millet</w:t>
      </w:r>
    </w:p>
    <w:p w:rsidR="00D65DFC" w:rsidRPr="00D65DFC" w:rsidRDefault="00D65DFC" w:rsidP="00D65DFC">
      <w:pPr>
        <w:snapToGrid w:val="0"/>
        <w:spacing w:after="0" w:line="240" w:lineRule="auto"/>
        <w:jc w:val="center"/>
        <w:rPr>
          <w:rFonts w:ascii="Times New Roman" w:hAnsi="Times New Roman"/>
          <w:b/>
          <w:sz w:val="20"/>
          <w:szCs w:val="24"/>
          <w:lang w:eastAsia="zh-CN"/>
        </w:rPr>
      </w:pPr>
    </w:p>
    <w:p w:rsidR="00CD57FD" w:rsidRDefault="00CD57FD" w:rsidP="00D65DFC">
      <w:pPr>
        <w:snapToGrid w:val="0"/>
        <w:spacing w:after="0" w:line="240" w:lineRule="auto"/>
        <w:jc w:val="center"/>
        <w:rPr>
          <w:rFonts w:ascii="Times New Roman" w:hAnsi="Times New Roman"/>
          <w:sz w:val="20"/>
          <w:szCs w:val="24"/>
          <w:lang w:eastAsia="zh-CN"/>
        </w:rPr>
      </w:pPr>
      <w:proofErr w:type="spellStart"/>
      <w:r w:rsidRPr="00D65DFC">
        <w:rPr>
          <w:rFonts w:ascii="Times New Roman" w:hAnsi="Times New Roman"/>
          <w:sz w:val="20"/>
          <w:szCs w:val="24"/>
        </w:rPr>
        <w:t>Waizah</w:t>
      </w:r>
      <w:proofErr w:type="spellEnd"/>
      <w:r w:rsidRPr="00D65DFC">
        <w:rPr>
          <w:rFonts w:ascii="Times New Roman" w:hAnsi="Times New Roman"/>
          <w:sz w:val="20"/>
          <w:szCs w:val="24"/>
        </w:rPr>
        <w:t xml:space="preserve"> Y</w:t>
      </w:r>
      <w:r w:rsidR="000F2F59" w:rsidRPr="00D65DFC">
        <w:rPr>
          <w:rFonts w:ascii="Times New Roman" w:hAnsi="Times New Roman"/>
          <w:sz w:val="20"/>
          <w:szCs w:val="24"/>
        </w:rPr>
        <w:t xml:space="preserve">., J. </w:t>
      </w:r>
      <w:proofErr w:type="spellStart"/>
      <w:r w:rsidR="000F2F59" w:rsidRPr="00D65DFC">
        <w:rPr>
          <w:rFonts w:ascii="Times New Roman" w:hAnsi="Times New Roman"/>
          <w:sz w:val="20"/>
          <w:szCs w:val="24"/>
        </w:rPr>
        <w:t>Tanimu</w:t>
      </w:r>
      <w:proofErr w:type="spellEnd"/>
      <w:r w:rsidR="000F2F59" w:rsidRPr="00D65DFC">
        <w:rPr>
          <w:rFonts w:ascii="Times New Roman" w:hAnsi="Times New Roman"/>
          <w:sz w:val="20"/>
          <w:szCs w:val="24"/>
        </w:rPr>
        <w:t xml:space="preserve"> and </w:t>
      </w:r>
      <w:r w:rsidR="005F3A21" w:rsidRPr="00D65DFC">
        <w:rPr>
          <w:rFonts w:ascii="Times New Roman" w:hAnsi="Times New Roman"/>
          <w:sz w:val="20"/>
          <w:szCs w:val="24"/>
        </w:rPr>
        <w:t xml:space="preserve">C. A. </w:t>
      </w:r>
      <w:proofErr w:type="spellStart"/>
      <w:r w:rsidR="000F2F59" w:rsidRPr="00D65DFC">
        <w:rPr>
          <w:rFonts w:ascii="Times New Roman" w:hAnsi="Times New Roman"/>
          <w:sz w:val="20"/>
          <w:szCs w:val="24"/>
        </w:rPr>
        <w:t>O</w:t>
      </w:r>
      <w:r w:rsidR="005F3A21" w:rsidRPr="00D65DFC">
        <w:rPr>
          <w:rFonts w:ascii="Times New Roman" w:hAnsi="Times New Roman"/>
          <w:sz w:val="20"/>
          <w:szCs w:val="24"/>
        </w:rPr>
        <w:t>nwu</w:t>
      </w:r>
      <w:proofErr w:type="spellEnd"/>
    </w:p>
    <w:p w:rsidR="00D65DFC" w:rsidRPr="00D65DFC" w:rsidRDefault="00D65DFC" w:rsidP="00D65DFC">
      <w:pPr>
        <w:snapToGrid w:val="0"/>
        <w:spacing w:after="0" w:line="240" w:lineRule="auto"/>
        <w:jc w:val="center"/>
        <w:rPr>
          <w:rFonts w:ascii="Times New Roman" w:hAnsi="Times New Roman"/>
          <w:sz w:val="20"/>
          <w:szCs w:val="24"/>
          <w:lang w:eastAsia="zh-CN"/>
        </w:rPr>
      </w:pPr>
    </w:p>
    <w:p w:rsidR="000F2F59" w:rsidRPr="00D65DFC" w:rsidRDefault="000F2F59" w:rsidP="00D65DFC">
      <w:pPr>
        <w:snapToGrid w:val="0"/>
        <w:spacing w:after="0" w:line="240" w:lineRule="auto"/>
        <w:jc w:val="center"/>
        <w:rPr>
          <w:rFonts w:ascii="Times New Roman" w:hAnsi="Times New Roman"/>
          <w:sz w:val="20"/>
          <w:szCs w:val="24"/>
        </w:rPr>
      </w:pPr>
      <w:r w:rsidRPr="00D65DFC">
        <w:rPr>
          <w:rFonts w:ascii="Times New Roman" w:hAnsi="Times New Roman"/>
          <w:sz w:val="20"/>
          <w:szCs w:val="24"/>
        </w:rPr>
        <w:t xml:space="preserve">Department of Soil Science and Land Resources Management, </w:t>
      </w:r>
      <w:r w:rsidR="00F509DE" w:rsidRPr="00D65DFC">
        <w:rPr>
          <w:rFonts w:ascii="Times New Roman" w:hAnsi="Times New Roman"/>
          <w:sz w:val="20"/>
          <w:szCs w:val="24"/>
        </w:rPr>
        <w:t xml:space="preserve">Faculty of Agriculture and Life Sciences, </w:t>
      </w:r>
      <w:r w:rsidRPr="00D65DFC">
        <w:rPr>
          <w:rFonts w:ascii="Times New Roman" w:hAnsi="Times New Roman"/>
          <w:sz w:val="20"/>
          <w:szCs w:val="24"/>
        </w:rPr>
        <w:t xml:space="preserve">Federal University </w:t>
      </w:r>
      <w:proofErr w:type="spellStart"/>
      <w:r w:rsidRPr="00D65DFC">
        <w:rPr>
          <w:rFonts w:ascii="Times New Roman" w:hAnsi="Times New Roman"/>
          <w:sz w:val="20"/>
          <w:szCs w:val="24"/>
        </w:rPr>
        <w:t>Wukari</w:t>
      </w:r>
      <w:proofErr w:type="spellEnd"/>
      <w:r w:rsidRPr="00D65DFC">
        <w:rPr>
          <w:rFonts w:ascii="Times New Roman" w:hAnsi="Times New Roman"/>
          <w:sz w:val="20"/>
          <w:szCs w:val="24"/>
        </w:rPr>
        <w:t>,</w:t>
      </w:r>
      <w:r w:rsidR="008B3CF1" w:rsidRPr="00D65DFC">
        <w:rPr>
          <w:rFonts w:ascii="Times New Roman" w:hAnsi="Times New Roman"/>
          <w:sz w:val="20"/>
          <w:szCs w:val="24"/>
        </w:rPr>
        <w:t xml:space="preserve"> </w:t>
      </w:r>
      <w:proofErr w:type="spellStart"/>
      <w:r w:rsidR="008B3CF1" w:rsidRPr="00D65DFC">
        <w:rPr>
          <w:rFonts w:ascii="Times New Roman" w:hAnsi="Times New Roman"/>
          <w:sz w:val="20"/>
          <w:szCs w:val="24"/>
        </w:rPr>
        <w:t>Taraba</w:t>
      </w:r>
      <w:proofErr w:type="spellEnd"/>
      <w:r w:rsidR="008B3CF1" w:rsidRPr="00D65DFC">
        <w:rPr>
          <w:rFonts w:ascii="Times New Roman" w:hAnsi="Times New Roman"/>
          <w:sz w:val="20"/>
          <w:szCs w:val="24"/>
        </w:rPr>
        <w:t xml:space="preserve"> State</w:t>
      </w:r>
      <w:r w:rsidR="00200031" w:rsidRPr="00D65DFC">
        <w:rPr>
          <w:rFonts w:ascii="Times New Roman" w:hAnsi="Times New Roman"/>
          <w:sz w:val="20"/>
          <w:szCs w:val="24"/>
        </w:rPr>
        <w:t>.</w:t>
      </w:r>
    </w:p>
    <w:p w:rsidR="00ED66E4" w:rsidRDefault="00ED66E4" w:rsidP="00D65DFC">
      <w:pPr>
        <w:snapToGrid w:val="0"/>
        <w:spacing w:after="0" w:line="240" w:lineRule="auto"/>
        <w:jc w:val="center"/>
        <w:rPr>
          <w:rFonts w:ascii="Times New Roman" w:hAnsi="Times New Roman"/>
          <w:sz w:val="20"/>
          <w:lang w:eastAsia="zh-CN"/>
        </w:rPr>
      </w:pPr>
      <w:r w:rsidRPr="00D65DFC">
        <w:rPr>
          <w:rFonts w:ascii="Times New Roman" w:hAnsi="Times New Roman"/>
          <w:sz w:val="20"/>
          <w:szCs w:val="24"/>
        </w:rPr>
        <w:t>Corresponding Author</w:t>
      </w:r>
      <w:r w:rsidR="007B2580" w:rsidRPr="00D65DFC">
        <w:rPr>
          <w:rFonts w:ascii="Times New Roman" w:hAnsi="Times New Roman"/>
          <w:sz w:val="20"/>
          <w:szCs w:val="24"/>
        </w:rPr>
        <w:t xml:space="preserve"> Email</w:t>
      </w:r>
      <w:r w:rsidRPr="00D65DFC">
        <w:rPr>
          <w:rFonts w:ascii="Times New Roman" w:hAnsi="Times New Roman"/>
          <w:sz w:val="20"/>
          <w:szCs w:val="24"/>
        </w:rPr>
        <w:t xml:space="preserve">: </w:t>
      </w:r>
      <w:hyperlink r:id="rId7" w:history="1">
        <w:r w:rsidR="00F509DE" w:rsidRPr="00D65DFC">
          <w:rPr>
            <w:rStyle w:val="Hyperlink"/>
            <w:rFonts w:ascii="Times New Roman" w:hAnsi="Times New Roman"/>
            <w:color w:val="auto"/>
            <w:sz w:val="20"/>
            <w:szCs w:val="24"/>
          </w:rPr>
          <w:t>yakub@fuwukari.edu.ng</w:t>
        </w:r>
      </w:hyperlink>
    </w:p>
    <w:p w:rsidR="00D65DFC" w:rsidRPr="00D65DFC" w:rsidRDefault="00D65DFC" w:rsidP="00D65DFC">
      <w:pPr>
        <w:snapToGrid w:val="0"/>
        <w:spacing w:after="0" w:line="240" w:lineRule="auto"/>
        <w:jc w:val="center"/>
        <w:rPr>
          <w:rFonts w:ascii="Times New Roman" w:hAnsi="Times New Roman"/>
          <w:sz w:val="20"/>
          <w:szCs w:val="24"/>
          <w:lang w:eastAsia="zh-CN"/>
        </w:rPr>
      </w:pPr>
    </w:p>
    <w:p w:rsidR="00601561" w:rsidRPr="00D65DFC" w:rsidRDefault="00D65DFC" w:rsidP="00D65DFC">
      <w:pPr>
        <w:shd w:val="clear" w:color="auto" w:fill="FFFFFF"/>
        <w:snapToGrid w:val="0"/>
        <w:spacing w:after="0" w:line="240" w:lineRule="auto"/>
        <w:jc w:val="both"/>
        <w:rPr>
          <w:rFonts w:ascii="Times New Roman" w:hAnsi="Times New Roman"/>
          <w:sz w:val="20"/>
          <w:szCs w:val="24"/>
        </w:rPr>
      </w:pPr>
      <w:r w:rsidRPr="00D65DFC">
        <w:rPr>
          <w:rFonts w:ascii="Times New Roman" w:hAnsi="Times New Roman"/>
          <w:b/>
          <w:bCs/>
          <w:sz w:val="20"/>
          <w:szCs w:val="24"/>
        </w:rPr>
        <w:t>Abstract</w:t>
      </w:r>
      <w:r>
        <w:rPr>
          <w:rFonts w:ascii="Times New Roman" w:hAnsi="Times New Roman" w:hint="eastAsia"/>
          <w:b/>
          <w:bCs/>
          <w:sz w:val="20"/>
          <w:szCs w:val="24"/>
          <w:lang w:eastAsia="zh-CN"/>
        </w:rPr>
        <w:t xml:space="preserve">: </w:t>
      </w:r>
      <w:r w:rsidR="00E1557C" w:rsidRPr="00D65DFC">
        <w:rPr>
          <w:rFonts w:ascii="Times New Roman" w:hAnsi="Times New Roman"/>
          <w:bCs/>
          <w:sz w:val="20"/>
          <w:szCs w:val="24"/>
        </w:rPr>
        <w:t xml:space="preserve">A field experiment was conducted to compare the effect </w:t>
      </w:r>
      <w:r w:rsidR="00DF239C" w:rsidRPr="00D65DFC">
        <w:rPr>
          <w:rFonts w:ascii="Times New Roman" w:hAnsi="Times New Roman"/>
          <w:bCs/>
          <w:sz w:val="20"/>
          <w:szCs w:val="24"/>
        </w:rPr>
        <w:t>of application</w:t>
      </w:r>
      <w:r w:rsidR="00E1557C" w:rsidRPr="00D65DFC">
        <w:rPr>
          <w:rFonts w:ascii="Times New Roman" w:hAnsi="Times New Roman"/>
          <w:sz w:val="20"/>
          <w:szCs w:val="24"/>
        </w:rPr>
        <w:t xml:space="preserve"> of compost with or without inorganic fertilizer on nutrient uptake by millet</w:t>
      </w:r>
      <w:r w:rsidR="00EC78E7" w:rsidRPr="00D65DFC">
        <w:rPr>
          <w:rFonts w:ascii="Times New Roman" w:hAnsi="Times New Roman"/>
          <w:sz w:val="20"/>
          <w:szCs w:val="24"/>
        </w:rPr>
        <w:t xml:space="preserve"> at Department of Soil Science Teaching and Research Farm, University of Maiduguri</w:t>
      </w:r>
      <w:r w:rsidR="000615A8" w:rsidRPr="00D65DFC">
        <w:rPr>
          <w:rFonts w:ascii="Times New Roman" w:hAnsi="Times New Roman"/>
          <w:sz w:val="20"/>
          <w:szCs w:val="24"/>
        </w:rPr>
        <w:t>.</w:t>
      </w:r>
      <w:r w:rsidR="00E1557C" w:rsidRPr="00D65DFC">
        <w:rPr>
          <w:rFonts w:ascii="Times New Roman" w:hAnsi="Times New Roman"/>
          <w:bCs/>
          <w:sz w:val="20"/>
          <w:szCs w:val="24"/>
        </w:rPr>
        <w:t xml:space="preserve"> A randomized complete block</w:t>
      </w:r>
      <w:r w:rsidR="00EC78E7" w:rsidRPr="00D65DFC">
        <w:rPr>
          <w:rFonts w:ascii="Times New Roman" w:hAnsi="Times New Roman"/>
          <w:bCs/>
          <w:sz w:val="20"/>
          <w:szCs w:val="24"/>
        </w:rPr>
        <w:t xml:space="preserve"> design was adopted with five</w:t>
      </w:r>
      <w:r w:rsidR="00E1557C" w:rsidRPr="00D65DFC">
        <w:rPr>
          <w:rFonts w:ascii="Times New Roman" w:hAnsi="Times New Roman"/>
          <w:bCs/>
          <w:sz w:val="20"/>
          <w:szCs w:val="24"/>
        </w:rPr>
        <w:t xml:space="preserve"> treatment replicated three times. </w:t>
      </w:r>
      <w:r w:rsidR="00EC78E7" w:rsidRPr="00D65DFC">
        <w:rPr>
          <w:rFonts w:ascii="Times New Roman" w:hAnsi="Times New Roman"/>
          <w:bCs/>
          <w:sz w:val="20"/>
          <w:szCs w:val="24"/>
        </w:rPr>
        <w:t xml:space="preserve">The </w:t>
      </w:r>
      <w:r w:rsidR="00EC78E7" w:rsidRPr="00D65DFC">
        <w:rPr>
          <w:rFonts w:ascii="Times New Roman" w:hAnsi="Times New Roman"/>
          <w:sz w:val="20"/>
          <w:szCs w:val="24"/>
        </w:rPr>
        <w:t>treatments consisted of. Contr</w:t>
      </w:r>
      <w:r w:rsidR="000615A8" w:rsidRPr="00D65DFC">
        <w:rPr>
          <w:rFonts w:ascii="Times New Roman" w:hAnsi="Times New Roman"/>
          <w:sz w:val="20"/>
          <w:szCs w:val="24"/>
        </w:rPr>
        <w:t xml:space="preserve">ol (no inorganic </w:t>
      </w:r>
      <w:r w:rsidR="00DF239C" w:rsidRPr="00D65DFC">
        <w:rPr>
          <w:rFonts w:ascii="Times New Roman" w:hAnsi="Times New Roman"/>
          <w:sz w:val="20"/>
          <w:szCs w:val="24"/>
        </w:rPr>
        <w:t>(fertilizer no</w:t>
      </w:r>
      <w:r w:rsidR="00EC78E7" w:rsidRPr="00D65DFC">
        <w:rPr>
          <w:rFonts w:ascii="Times New Roman" w:hAnsi="Times New Roman"/>
          <w:sz w:val="20"/>
          <w:szCs w:val="24"/>
        </w:rPr>
        <w:t xml:space="preserve"> compost), Compost alone at 7.5 tons/</w:t>
      </w:r>
      <w:proofErr w:type="spellStart"/>
      <w:r w:rsidR="00EC78E7" w:rsidRPr="00D65DFC">
        <w:rPr>
          <w:rFonts w:ascii="Times New Roman" w:hAnsi="Times New Roman"/>
          <w:sz w:val="20"/>
          <w:szCs w:val="24"/>
        </w:rPr>
        <w:t>ha,</w:t>
      </w:r>
      <w:r w:rsidR="00CB61D7">
        <w:rPr>
          <w:rFonts w:ascii="Times New Roman" w:hAnsi="Times New Roman"/>
          <w:sz w:val="20"/>
          <w:szCs w:val="24"/>
        </w:rPr>
        <w:t>.</w:t>
      </w:r>
      <w:r w:rsidR="00EC78E7" w:rsidRPr="00D65DFC">
        <w:rPr>
          <w:rFonts w:ascii="Times New Roman" w:hAnsi="Times New Roman"/>
          <w:sz w:val="20"/>
          <w:szCs w:val="24"/>
        </w:rPr>
        <w:t>Compost</w:t>
      </w:r>
      <w:proofErr w:type="spellEnd"/>
      <w:r w:rsidR="00EC78E7" w:rsidRPr="00D65DFC">
        <w:rPr>
          <w:rFonts w:ascii="Times New Roman" w:hAnsi="Times New Roman"/>
          <w:sz w:val="20"/>
          <w:szCs w:val="24"/>
        </w:rPr>
        <w:t xml:space="preserve"> + N.P.K (30:15:15), NPK (30:15:15), and NPK (60:30:30)</w:t>
      </w:r>
      <w:r w:rsidR="007B2A0D" w:rsidRPr="00D65DFC">
        <w:rPr>
          <w:rFonts w:ascii="Times New Roman" w:hAnsi="Times New Roman"/>
          <w:sz w:val="20"/>
          <w:szCs w:val="24"/>
        </w:rPr>
        <w:t xml:space="preserve">. </w:t>
      </w:r>
      <w:r w:rsidR="00F509DE" w:rsidRPr="00D65DFC">
        <w:rPr>
          <w:rFonts w:ascii="Times New Roman" w:hAnsi="Times New Roman"/>
          <w:sz w:val="20"/>
          <w:szCs w:val="24"/>
        </w:rPr>
        <w:t xml:space="preserve">The combined effect of application of compost with or without inorganic fertilizer on nutrient uptake by millet as given in table 1 At the end of </w:t>
      </w:r>
      <w:proofErr w:type="spellStart"/>
      <w:r w:rsidR="00F509DE" w:rsidRPr="00D65DFC">
        <w:rPr>
          <w:rFonts w:ascii="Times New Roman" w:hAnsi="Times New Roman"/>
          <w:sz w:val="20"/>
          <w:szCs w:val="24"/>
        </w:rPr>
        <w:t>tillering</w:t>
      </w:r>
      <w:proofErr w:type="spellEnd"/>
      <w:r w:rsidR="00F509DE" w:rsidRPr="00D65DFC">
        <w:rPr>
          <w:rFonts w:ascii="Times New Roman" w:hAnsi="Times New Roman"/>
          <w:sz w:val="20"/>
          <w:szCs w:val="24"/>
        </w:rPr>
        <w:t xml:space="preserve"> </w:t>
      </w:r>
      <w:r w:rsidR="00033644" w:rsidRPr="00D65DFC">
        <w:rPr>
          <w:rFonts w:ascii="Times New Roman" w:hAnsi="Times New Roman"/>
          <w:sz w:val="20"/>
          <w:szCs w:val="24"/>
        </w:rPr>
        <w:t xml:space="preserve">seven weeks after planting </w:t>
      </w:r>
      <w:r w:rsidR="00F509DE" w:rsidRPr="00D65DFC">
        <w:rPr>
          <w:rFonts w:ascii="Times New Roman" w:hAnsi="Times New Roman"/>
          <w:sz w:val="20"/>
          <w:szCs w:val="24"/>
        </w:rPr>
        <w:t>(7WAP), the mean values of N, P and K are 3.25, 0.28 and 3.14 respectively, which are invariable higher than that at the booting stage</w:t>
      </w:r>
      <w:r w:rsidR="00033644" w:rsidRPr="00D65DFC">
        <w:rPr>
          <w:rFonts w:ascii="Times New Roman" w:hAnsi="Times New Roman"/>
          <w:sz w:val="20"/>
          <w:szCs w:val="24"/>
        </w:rPr>
        <w:t xml:space="preserve"> ten weeks after planting</w:t>
      </w:r>
      <w:r w:rsidR="00F509DE" w:rsidRPr="00D65DFC">
        <w:rPr>
          <w:rFonts w:ascii="Times New Roman" w:hAnsi="Times New Roman"/>
          <w:sz w:val="20"/>
          <w:szCs w:val="24"/>
        </w:rPr>
        <w:t xml:space="preserve"> (10WAP) with the mean values of N, P, and K obtained as 2.16, 0.23 and 2.23 respectively, this decrease may be as a result of the nutrient being used up for physiolog</w:t>
      </w:r>
      <w:r w:rsidR="007B2A0D" w:rsidRPr="00D65DFC">
        <w:rPr>
          <w:rFonts w:ascii="Times New Roman" w:hAnsi="Times New Roman"/>
          <w:sz w:val="20"/>
          <w:szCs w:val="24"/>
        </w:rPr>
        <w:t>ical development of the plant.</w:t>
      </w:r>
      <w:r w:rsidR="00033644" w:rsidRPr="00D65DFC">
        <w:rPr>
          <w:rFonts w:ascii="Times New Roman" w:hAnsi="Times New Roman"/>
          <w:sz w:val="20"/>
          <w:szCs w:val="24"/>
        </w:rPr>
        <w:t xml:space="preserve"> </w:t>
      </w:r>
      <w:r w:rsidR="000615A8" w:rsidRPr="00D65DFC">
        <w:rPr>
          <w:rFonts w:ascii="Times New Roman" w:hAnsi="Times New Roman"/>
          <w:sz w:val="20"/>
          <w:szCs w:val="24"/>
        </w:rPr>
        <w:t>The treatment</w:t>
      </w:r>
      <w:r w:rsidR="00CB61D7">
        <w:rPr>
          <w:rFonts w:ascii="Times New Roman" w:hAnsi="Times New Roman"/>
          <w:sz w:val="20"/>
          <w:szCs w:val="24"/>
        </w:rPr>
        <w:t xml:space="preserve"> </w:t>
      </w:r>
      <w:r w:rsidR="004E16AC" w:rsidRPr="00D65DFC">
        <w:rPr>
          <w:rFonts w:ascii="Times New Roman" w:hAnsi="Times New Roman"/>
          <w:sz w:val="20"/>
          <w:szCs w:val="24"/>
        </w:rPr>
        <w:t xml:space="preserve">compost plus N,P.K(30.15.15) gave the highest grain yield with a mean value of 1548kg/ha, followed by plot applied with full recommended dose of N.P.K(60.30.30) with a mean value of 1323kg/ha while the control plot recorded the lowest value of 790kg/ha, there was no significant difference at 5% level of </w:t>
      </w:r>
      <w:r w:rsidR="000615A8" w:rsidRPr="00D65DFC">
        <w:rPr>
          <w:rFonts w:ascii="Times New Roman" w:hAnsi="Times New Roman"/>
          <w:sz w:val="20"/>
          <w:szCs w:val="24"/>
        </w:rPr>
        <w:t>significant</w:t>
      </w:r>
      <w:r w:rsidR="004E16AC" w:rsidRPr="00D65DFC">
        <w:rPr>
          <w:rFonts w:ascii="Times New Roman" w:hAnsi="Times New Roman"/>
          <w:sz w:val="20"/>
          <w:szCs w:val="24"/>
        </w:rPr>
        <w:t xml:space="preserve"> between plots applied with compost plus N.P.K (30.15.15) and full recommended dose of N.P.K (60.30.30), and compost plus N.P.K (30.15.15) and compost alone. Therefore application of compost, plus N.P.K (30.15.15) and N.P.K (60.3030) performed significantly better than the control, which directly reflect</w:t>
      </w:r>
      <w:r w:rsidR="000615A8" w:rsidRPr="00D65DFC">
        <w:rPr>
          <w:rFonts w:ascii="Times New Roman" w:hAnsi="Times New Roman"/>
          <w:sz w:val="20"/>
          <w:szCs w:val="24"/>
        </w:rPr>
        <w:t>s</w:t>
      </w:r>
      <w:r w:rsidR="004E16AC" w:rsidRPr="00D65DFC">
        <w:rPr>
          <w:rFonts w:ascii="Times New Roman" w:hAnsi="Times New Roman"/>
          <w:sz w:val="20"/>
          <w:szCs w:val="24"/>
        </w:rPr>
        <w:t xml:space="preserve"> the nutrient uptake by millet.</w:t>
      </w:r>
    </w:p>
    <w:p w:rsidR="00D65DFC" w:rsidRPr="00D65DFC" w:rsidRDefault="00D65DFC" w:rsidP="00D65DFC">
      <w:pPr>
        <w:snapToGrid w:val="0"/>
        <w:spacing w:after="0" w:line="240" w:lineRule="auto"/>
        <w:jc w:val="both"/>
        <w:rPr>
          <w:rFonts w:ascii="Times New Roman" w:hAnsi="Times New Roman"/>
          <w:sz w:val="20"/>
          <w:szCs w:val="20"/>
        </w:rPr>
      </w:pPr>
      <w:r w:rsidRPr="00D65DFC">
        <w:rPr>
          <w:rFonts w:ascii="Times New Roman" w:hAnsi="Times New Roman"/>
          <w:bCs/>
          <w:sz w:val="20"/>
          <w:szCs w:val="20"/>
        </w:rPr>
        <w:t>[</w:t>
      </w:r>
      <w:proofErr w:type="spellStart"/>
      <w:r w:rsidRPr="00D65DFC">
        <w:rPr>
          <w:rFonts w:ascii="Times New Roman" w:hAnsi="Times New Roman"/>
          <w:sz w:val="20"/>
          <w:szCs w:val="24"/>
        </w:rPr>
        <w:t>Waizah</w:t>
      </w:r>
      <w:proofErr w:type="spellEnd"/>
      <w:r w:rsidRPr="00D65DFC">
        <w:rPr>
          <w:rFonts w:ascii="Times New Roman" w:hAnsi="Times New Roman"/>
          <w:sz w:val="20"/>
          <w:szCs w:val="24"/>
        </w:rPr>
        <w:t xml:space="preserve"> Y., J. </w:t>
      </w:r>
      <w:proofErr w:type="spellStart"/>
      <w:r w:rsidRPr="00D65DFC">
        <w:rPr>
          <w:rFonts w:ascii="Times New Roman" w:hAnsi="Times New Roman"/>
          <w:sz w:val="20"/>
          <w:szCs w:val="24"/>
        </w:rPr>
        <w:t>Tanimu</w:t>
      </w:r>
      <w:proofErr w:type="spellEnd"/>
      <w:r w:rsidRPr="00D65DFC">
        <w:rPr>
          <w:rFonts w:ascii="Times New Roman" w:hAnsi="Times New Roman"/>
          <w:sz w:val="20"/>
          <w:szCs w:val="24"/>
        </w:rPr>
        <w:t xml:space="preserve"> and C. A. </w:t>
      </w:r>
      <w:proofErr w:type="spellStart"/>
      <w:r w:rsidRPr="00D65DFC">
        <w:rPr>
          <w:rFonts w:ascii="Times New Roman" w:hAnsi="Times New Roman"/>
          <w:sz w:val="20"/>
          <w:szCs w:val="24"/>
        </w:rPr>
        <w:t>Onwu</w:t>
      </w:r>
      <w:proofErr w:type="spellEnd"/>
      <w:r w:rsidRPr="00D65DFC">
        <w:rPr>
          <w:rFonts w:ascii="Times New Roman" w:hAnsi="Times New Roman"/>
          <w:sz w:val="20"/>
          <w:szCs w:val="20"/>
        </w:rPr>
        <w:t>.</w:t>
      </w:r>
      <w:r w:rsidRPr="00D65DFC">
        <w:rPr>
          <w:rFonts w:ascii="Times New Roman" w:eastAsiaTheme="minorEastAsia" w:hAnsi="Times New Roman" w:hint="eastAsia"/>
          <w:b/>
          <w:bCs/>
          <w:sz w:val="20"/>
          <w:szCs w:val="20"/>
          <w:lang w:bidi="fa-IR"/>
        </w:rPr>
        <w:t xml:space="preserve"> </w:t>
      </w:r>
      <w:r w:rsidRPr="00D65DFC">
        <w:rPr>
          <w:rFonts w:ascii="Times New Roman" w:hAnsi="Times New Roman"/>
          <w:b/>
          <w:sz w:val="20"/>
          <w:szCs w:val="24"/>
        </w:rPr>
        <w:t>Effect Of Compost And NPK Fertilizer On The Nutrient Uptake And Yield Of Millet</w:t>
      </w:r>
      <w:r w:rsidRPr="00D65DFC">
        <w:rPr>
          <w:rFonts w:ascii="Times New Roman" w:eastAsia="Times New Roman" w:hAnsi="Times New Roman"/>
          <w:b/>
          <w:bCs/>
          <w:sz w:val="20"/>
          <w:szCs w:val="20"/>
          <w:lang w:bidi="fa-IR"/>
        </w:rPr>
        <w:t>.</w:t>
      </w:r>
      <w:r w:rsidRPr="00D65DFC">
        <w:rPr>
          <w:rFonts w:ascii="Times New Roman" w:hAnsi="Times New Roman"/>
          <w:bCs/>
          <w:i/>
          <w:sz w:val="20"/>
          <w:szCs w:val="20"/>
        </w:rPr>
        <w:t xml:space="preserve"> N Y </w:t>
      </w:r>
      <w:proofErr w:type="spellStart"/>
      <w:r w:rsidRPr="00D65DFC">
        <w:rPr>
          <w:rFonts w:ascii="Times New Roman" w:hAnsi="Times New Roman"/>
          <w:bCs/>
          <w:i/>
          <w:sz w:val="20"/>
          <w:szCs w:val="20"/>
        </w:rPr>
        <w:t>Sci</w:t>
      </w:r>
      <w:proofErr w:type="spellEnd"/>
      <w:r w:rsidRPr="00D65DFC">
        <w:rPr>
          <w:rFonts w:ascii="Times New Roman" w:hAnsi="Times New Roman"/>
          <w:bCs/>
          <w:i/>
          <w:sz w:val="20"/>
          <w:szCs w:val="20"/>
        </w:rPr>
        <w:t xml:space="preserve"> J</w:t>
      </w:r>
      <w:r w:rsidRPr="00D65DFC">
        <w:rPr>
          <w:rFonts w:ascii="Times New Roman" w:hAnsi="Times New Roman"/>
          <w:bCs/>
          <w:sz w:val="20"/>
          <w:szCs w:val="20"/>
        </w:rPr>
        <w:t xml:space="preserve"> </w:t>
      </w:r>
      <w:r w:rsidRPr="00D65DFC">
        <w:rPr>
          <w:rFonts w:ascii="Times New Roman" w:hAnsi="Times New Roman"/>
          <w:sz w:val="20"/>
          <w:szCs w:val="20"/>
        </w:rPr>
        <w:t>201</w:t>
      </w:r>
      <w:r w:rsidRPr="00D65DFC">
        <w:rPr>
          <w:rFonts w:ascii="Times New Roman" w:hAnsi="Times New Roman" w:hint="eastAsia"/>
          <w:sz w:val="20"/>
          <w:szCs w:val="20"/>
        </w:rPr>
        <w:t>6</w:t>
      </w:r>
      <w:r w:rsidRPr="00D65DFC">
        <w:rPr>
          <w:rFonts w:ascii="Times New Roman" w:hAnsi="Times New Roman"/>
          <w:sz w:val="20"/>
          <w:szCs w:val="20"/>
        </w:rPr>
        <w:t>;</w:t>
      </w:r>
      <w:r w:rsidRPr="00D65DFC">
        <w:rPr>
          <w:rFonts w:ascii="Times New Roman" w:hAnsi="Times New Roman" w:hint="eastAsia"/>
          <w:sz w:val="20"/>
          <w:szCs w:val="20"/>
        </w:rPr>
        <w:t>9</w:t>
      </w:r>
      <w:r w:rsidRPr="00D65DFC">
        <w:rPr>
          <w:rFonts w:ascii="Times New Roman" w:hAnsi="Times New Roman"/>
          <w:sz w:val="20"/>
          <w:szCs w:val="20"/>
        </w:rPr>
        <w:t>(</w:t>
      </w:r>
      <w:r w:rsidRPr="00D65DFC">
        <w:rPr>
          <w:rFonts w:ascii="Times New Roman" w:hAnsi="Times New Roman" w:hint="eastAsia"/>
          <w:sz w:val="20"/>
          <w:szCs w:val="20"/>
        </w:rPr>
        <w:t>5</w:t>
      </w:r>
      <w:r w:rsidRPr="00D65DFC">
        <w:rPr>
          <w:rFonts w:ascii="Times New Roman" w:hAnsi="Times New Roman"/>
          <w:sz w:val="20"/>
          <w:szCs w:val="20"/>
        </w:rPr>
        <w:t>):</w:t>
      </w:r>
      <w:r w:rsidR="00B32B20">
        <w:rPr>
          <w:rFonts w:ascii="Times New Roman" w:hAnsi="Times New Roman"/>
          <w:noProof/>
          <w:color w:val="000000"/>
          <w:sz w:val="20"/>
          <w:szCs w:val="20"/>
        </w:rPr>
        <w:t>9</w:t>
      </w:r>
      <w:r w:rsidRPr="00D65DFC">
        <w:rPr>
          <w:rFonts w:ascii="Times New Roman" w:hAnsi="Times New Roman"/>
          <w:color w:val="000000"/>
          <w:sz w:val="20"/>
          <w:szCs w:val="20"/>
        </w:rPr>
        <w:t>-</w:t>
      </w:r>
      <w:r w:rsidR="00B32B20">
        <w:rPr>
          <w:rFonts w:ascii="Times New Roman" w:hAnsi="Times New Roman"/>
          <w:noProof/>
          <w:color w:val="000000"/>
          <w:sz w:val="20"/>
          <w:szCs w:val="20"/>
        </w:rPr>
        <w:t>11</w:t>
      </w:r>
      <w:r w:rsidRPr="00D65DFC">
        <w:rPr>
          <w:rFonts w:ascii="Times New Roman" w:hAnsi="Times New Roman"/>
          <w:sz w:val="20"/>
          <w:szCs w:val="20"/>
        </w:rPr>
        <w:t xml:space="preserve">]. </w:t>
      </w:r>
      <w:r w:rsidRPr="00D65DFC">
        <w:rPr>
          <w:rFonts w:ascii="Times New Roman" w:hAnsi="Times New Roman"/>
          <w:iCs/>
          <w:color w:val="000000"/>
          <w:sz w:val="20"/>
          <w:szCs w:val="20"/>
        </w:rPr>
        <w:t>ISSN 1554-0200 (print); ISSN 2375-723X (online)</w:t>
      </w:r>
      <w:r w:rsidRPr="00D65DFC">
        <w:rPr>
          <w:rFonts w:ascii="Times New Roman" w:hAnsi="Times New Roman"/>
          <w:sz w:val="20"/>
          <w:szCs w:val="20"/>
        </w:rPr>
        <w:t xml:space="preserve">. </w:t>
      </w:r>
      <w:hyperlink r:id="rId8" w:history="1">
        <w:r w:rsidRPr="00D65DFC">
          <w:rPr>
            <w:rStyle w:val="Hyperlink"/>
            <w:rFonts w:ascii="Times New Roman" w:hAnsi="Times New Roman"/>
            <w:sz w:val="20"/>
            <w:szCs w:val="20"/>
          </w:rPr>
          <w:t>http://www.sciencepub.net/newyork</w:t>
        </w:r>
      </w:hyperlink>
      <w:r w:rsidRPr="00D65DFC">
        <w:rPr>
          <w:rFonts w:ascii="Times New Roman" w:hAnsi="Times New Roman"/>
          <w:sz w:val="20"/>
          <w:szCs w:val="20"/>
        </w:rPr>
        <w:t xml:space="preserve">. </w:t>
      </w:r>
      <w:r>
        <w:rPr>
          <w:rFonts w:ascii="Times New Roman" w:hAnsi="Times New Roman" w:hint="eastAsia"/>
          <w:sz w:val="20"/>
          <w:szCs w:val="20"/>
          <w:lang w:eastAsia="zh-CN"/>
        </w:rPr>
        <w:t>3</w:t>
      </w:r>
      <w:r w:rsidRPr="00D65DFC">
        <w:rPr>
          <w:rFonts w:ascii="Times New Roman" w:hAnsi="Times New Roman" w:hint="eastAsia"/>
          <w:sz w:val="20"/>
          <w:szCs w:val="20"/>
        </w:rPr>
        <w:t xml:space="preserve">. </w:t>
      </w:r>
      <w:r w:rsidRPr="00D65DFC">
        <w:rPr>
          <w:rFonts w:ascii="Times New Roman" w:hAnsi="Times New Roman"/>
          <w:color w:val="000000"/>
          <w:sz w:val="20"/>
          <w:szCs w:val="20"/>
          <w:shd w:val="clear" w:color="auto" w:fill="FFFFFF"/>
        </w:rPr>
        <w:t>doi:</w:t>
      </w:r>
      <w:hyperlink r:id="rId9" w:history="1">
        <w:r w:rsidRPr="00D65DFC">
          <w:rPr>
            <w:rStyle w:val="Hyperlink"/>
            <w:rFonts w:ascii="Times New Roman" w:hAnsi="Times New Roman"/>
            <w:sz w:val="20"/>
            <w:szCs w:val="20"/>
            <w:shd w:val="clear" w:color="auto" w:fill="FFFFFF"/>
          </w:rPr>
          <w:t>10.7537/mars</w:t>
        </w:r>
        <w:r w:rsidRPr="00D65DFC">
          <w:rPr>
            <w:rStyle w:val="Hyperlink"/>
            <w:rFonts w:ascii="Times New Roman" w:hAnsi="Times New Roman" w:hint="eastAsia"/>
            <w:sz w:val="20"/>
            <w:szCs w:val="20"/>
            <w:shd w:val="clear" w:color="auto" w:fill="FFFFFF"/>
          </w:rPr>
          <w:t>nys0905</w:t>
        </w:r>
        <w:r w:rsidRPr="00D65DFC">
          <w:rPr>
            <w:rStyle w:val="Hyperlink"/>
            <w:rFonts w:ascii="Times New Roman" w:hAnsi="Times New Roman"/>
            <w:sz w:val="20"/>
            <w:szCs w:val="20"/>
            <w:shd w:val="clear" w:color="auto" w:fill="FFFFFF"/>
          </w:rPr>
          <w:t>1</w:t>
        </w:r>
        <w:r w:rsidRPr="00D65DFC">
          <w:rPr>
            <w:rStyle w:val="Hyperlink"/>
            <w:rFonts w:ascii="Times New Roman" w:hAnsi="Times New Roman" w:hint="eastAsia"/>
            <w:sz w:val="20"/>
            <w:szCs w:val="20"/>
            <w:shd w:val="clear" w:color="auto" w:fill="FFFFFF"/>
          </w:rPr>
          <w:t>6</w:t>
        </w:r>
        <w:r w:rsidRPr="00D65DFC">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3</w:t>
        </w:r>
      </w:hyperlink>
      <w:r w:rsidRPr="00D65DFC">
        <w:rPr>
          <w:rFonts w:ascii="Times New Roman" w:hAnsi="Times New Roman"/>
          <w:color w:val="000000"/>
          <w:sz w:val="20"/>
          <w:szCs w:val="20"/>
          <w:shd w:val="clear" w:color="auto" w:fill="FFFFFF"/>
        </w:rPr>
        <w:t>.</w:t>
      </w:r>
    </w:p>
    <w:p w:rsidR="00D65DFC" w:rsidRPr="00D65DFC" w:rsidRDefault="00D65DFC" w:rsidP="00D65DFC">
      <w:pPr>
        <w:autoSpaceDE w:val="0"/>
        <w:autoSpaceDN w:val="0"/>
        <w:adjustRightInd w:val="0"/>
        <w:snapToGrid w:val="0"/>
        <w:spacing w:after="0" w:line="240" w:lineRule="auto"/>
        <w:jc w:val="both"/>
        <w:rPr>
          <w:rFonts w:ascii="Times New Roman" w:hAnsi="Times New Roman"/>
          <w:b/>
          <w:i/>
          <w:sz w:val="20"/>
          <w:szCs w:val="24"/>
          <w:lang w:eastAsia="zh-CN"/>
        </w:rPr>
      </w:pPr>
    </w:p>
    <w:p w:rsidR="004E16AC" w:rsidRPr="00D65DFC" w:rsidRDefault="00D65DFC" w:rsidP="00D65DFC">
      <w:pPr>
        <w:autoSpaceDE w:val="0"/>
        <w:autoSpaceDN w:val="0"/>
        <w:adjustRightInd w:val="0"/>
        <w:snapToGrid w:val="0"/>
        <w:spacing w:after="0" w:line="240" w:lineRule="auto"/>
        <w:jc w:val="both"/>
        <w:rPr>
          <w:rFonts w:ascii="Times New Roman" w:hAnsi="Times New Roman"/>
          <w:b/>
          <w:i/>
          <w:sz w:val="20"/>
          <w:szCs w:val="24"/>
        </w:rPr>
      </w:pPr>
      <w:r w:rsidRPr="00D65DFC">
        <w:rPr>
          <w:rFonts w:ascii="Times New Roman" w:hAnsi="Times New Roman"/>
          <w:b/>
          <w:sz w:val="20"/>
          <w:szCs w:val="24"/>
        </w:rPr>
        <w:t>Key Word</w:t>
      </w:r>
      <w:r w:rsidR="00761F88" w:rsidRPr="00D65DFC">
        <w:rPr>
          <w:rFonts w:ascii="Times New Roman" w:hAnsi="Times New Roman"/>
          <w:b/>
          <w:sz w:val="20"/>
          <w:szCs w:val="24"/>
        </w:rPr>
        <w:t>:</w:t>
      </w:r>
      <w:r w:rsidR="006D0496" w:rsidRPr="00D65DFC">
        <w:rPr>
          <w:rFonts w:ascii="Times New Roman" w:hAnsi="Times New Roman"/>
          <w:b/>
          <w:sz w:val="20"/>
          <w:szCs w:val="24"/>
        </w:rPr>
        <w:t xml:space="preserve"> </w:t>
      </w:r>
      <w:r w:rsidR="006D0496" w:rsidRPr="00D65DFC">
        <w:rPr>
          <w:rFonts w:ascii="Times New Roman" w:hAnsi="Times New Roman"/>
          <w:sz w:val="20"/>
          <w:szCs w:val="24"/>
        </w:rPr>
        <w:t xml:space="preserve">Compost, </w:t>
      </w:r>
      <w:r w:rsidR="004E16AC" w:rsidRPr="00D65DFC">
        <w:rPr>
          <w:rFonts w:ascii="Times New Roman" w:hAnsi="Times New Roman"/>
          <w:sz w:val="20"/>
          <w:szCs w:val="24"/>
        </w:rPr>
        <w:t xml:space="preserve">Inorganic Fertilizer, </w:t>
      </w:r>
      <w:proofErr w:type="spellStart"/>
      <w:r w:rsidR="004E16AC" w:rsidRPr="00D65DFC">
        <w:rPr>
          <w:rFonts w:ascii="Times New Roman" w:hAnsi="Times New Roman"/>
          <w:sz w:val="20"/>
          <w:szCs w:val="24"/>
        </w:rPr>
        <w:t>Tillering</w:t>
      </w:r>
      <w:proofErr w:type="spellEnd"/>
      <w:r w:rsidR="004E16AC" w:rsidRPr="00D65DFC">
        <w:rPr>
          <w:rFonts w:ascii="Times New Roman" w:hAnsi="Times New Roman"/>
          <w:sz w:val="20"/>
          <w:szCs w:val="24"/>
        </w:rPr>
        <w:t xml:space="preserve"> and</w:t>
      </w:r>
      <w:r w:rsidR="006D0496" w:rsidRPr="00D65DFC">
        <w:rPr>
          <w:rFonts w:ascii="Times New Roman" w:hAnsi="Times New Roman"/>
          <w:sz w:val="20"/>
          <w:szCs w:val="24"/>
        </w:rPr>
        <w:t xml:space="preserve"> Booting</w:t>
      </w:r>
    </w:p>
    <w:p w:rsidR="007D0BF3" w:rsidRPr="00D65DFC" w:rsidRDefault="007D0BF3" w:rsidP="00D65DFC">
      <w:pPr>
        <w:shd w:val="clear" w:color="auto" w:fill="FFFFFF"/>
        <w:snapToGrid w:val="0"/>
        <w:spacing w:after="0" w:line="240" w:lineRule="auto"/>
        <w:jc w:val="both"/>
        <w:rPr>
          <w:rFonts w:ascii="Times New Roman" w:hAnsi="Times New Roman"/>
          <w:b/>
          <w:sz w:val="20"/>
          <w:szCs w:val="24"/>
        </w:rPr>
      </w:pPr>
    </w:p>
    <w:p w:rsidR="00D65DFC" w:rsidRDefault="00D65DFC" w:rsidP="00D65DFC">
      <w:pPr>
        <w:shd w:val="clear" w:color="auto" w:fill="FFFFFF"/>
        <w:snapToGrid w:val="0"/>
        <w:spacing w:after="0" w:line="240" w:lineRule="auto"/>
        <w:jc w:val="both"/>
        <w:rPr>
          <w:rFonts w:ascii="Times New Roman" w:hAnsi="Times New Roman"/>
          <w:b/>
          <w:sz w:val="20"/>
          <w:szCs w:val="24"/>
        </w:rPr>
        <w:sectPr w:rsidR="00D65DFC" w:rsidSect="00CB61D7">
          <w:headerReference w:type="default" r:id="rId10"/>
          <w:footerReference w:type="default" r:id="rId11"/>
          <w:type w:val="continuous"/>
          <w:pgSz w:w="12240" w:h="15840" w:code="1"/>
          <w:pgMar w:top="1440" w:right="1440" w:bottom="1440" w:left="1440" w:header="720" w:footer="720" w:gutter="0"/>
          <w:pgNumType w:start="9"/>
          <w:cols w:space="720"/>
          <w:docGrid w:linePitch="360"/>
        </w:sectPr>
      </w:pPr>
    </w:p>
    <w:p w:rsidR="00F423A2" w:rsidRPr="00D65DFC" w:rsidRDefault="00D65DFC" w:rsidP="00D65DFC">
      <w:pPr>
        <w:shd w:val="clear" w:color="auto" w:fill="FFFFFF"/>
        <w:snapToGrid w:val="0"/>
        <w:spacing w:after="0" w:line="240" w:lineRule="auto"/>
        <w:jc w:val="both"/>
        <w:rPr>
          <w:rFonts w:ascii="Times New Roman" w:hAnsi="Times New Roman"/>
          <w:b/>
          <w:sz w:val="20"/>
          <w:szCs w:val="24"/>
        </w:rPr>
      </w:pPr>
      <w:r w:rsidRPr="00D65DFC">
        <w:rPr>
          <w:rFonts w:ascii="Times New Roman" w:hAnsi="Times New Roman"/>
          <w:b/>
          <w:sz w:val="20"/>
          <w:szCs w:val="24"/>
        </w:rPr>
        <w:lastRenderedPageBreak/>
        <w:t>Introduction</w:t>
      </w:r>
    </w:p>
    <w:p w:rsidR="00B87493" w:rsidRPr="00D65DFC" w:rsidRDefault="00B87493" w:rsidP="00D65DFC">
      <w:pPr>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Millet is an important cereal crop grown in arid and semi arid regions of the world. In Nigeria it is widely grown in northern areas where the incidence of rainfall is normally low, on relative sandy well drained soils.</w:t>
      </w:r>
    </w:p>
    <w:p w:rsidR="00B87493" w:rsidRPr="00D65DFC" w:rsidRDefault="00B87493" w:rsidP="00D65DFC">
      <w:pPr>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 xml:space="preserve">The maintenance of soil fertility in the savanna region of northern Nigeria is the problem facing sustainable agricultural production. The savanna soils of northern Nigeria </w:t>
      </w:r>
      <w:r w:rsidR="00F85531" w:rsidRPr="00D65DFC">
        <w:rPr>
          <w:rFonts w:ascii="Times New Roman" w:hAnsi="Times New Roman"/>
          <w:sz w:val="20"/>
          <w:szCs w:val="24"/>
        </w:rPr>
        <w:t>like most tropical soils are inher</w:t>
      </w:r>
      <w:r w:rsidR="004E16AC" w:rsidRPr="00D65DFC">
        <w:rPr>
          <w:rFonts w:ascii="Times New Roman" w:hAnsi="Times New Roman"/>
          <w:sz w:val="20"/>
          <w:szCs w:val="24"/>
        </w:rPr>
        <w:t>ently very low in nutrient (</w:t>
      </w:r>
      <w:proofErr w:type="spellStart"/>
      <w:r w:rsidR="008A75F9" w:rsidRPr="00D65DFC">
        <w:rPr>
          <w:rFonts w:ascii="Times New Roman" w:hAnsi="Times New Roman"/>
          <w:sz w:val="20"/>
          <w:szCs w:val="24"/>
        </w:rPr>
        <w:t>Rayer</w:t>
      </w:r>
      <w:proofErr w:type="spellEnd"/>
      <w:r w:rsidR="008A75F9" w:rsidRPr="00D65DFC">
        <w:rPr>
          <w:rFonts w:ascii="Times New Roman" w:hAnsi="Times New Roman"/>
          <w:sz w:val="20"/>
          <w:szCs w:val="24"/>
        </w:rPr>
        <w:t xml:space="preserve"> 2000</w:t>
      </w:r>
      <w:r w:rsidR="00BC2F2C" w:rsidRPr="00D65DFC">
        <w:rPr>
          <w:rFonts w:ascii="Times New Roman" w:hAnsi="Times New Roman"/>
          <w:sz w:val="20"/>
          <w:szCs w:val="24"/>
        </w:rPr>
        <w:t xml:space="preserve">, </w:t>
      </w:r>
      <w:proofErr w:type="spellStart"/>
      <w:r w:rsidR="00BC2F2C" w:rsidRPr="00D65DFC">
        <w:rPr>
          <w:rFonts w:ascii="Times New Roman" w:hAnsi="Times New Roman"/>
          <w:sz w:val="20"/>
          <w:szCs w:val="24"/>
        </w:rPr>
        <w:t>Rayer</w:t>
      </w:r>
      <w:proofErr w:type="spellEnd"/>
      <w:r w:rsidR="00BC2F2C" w:rsidRPr="00D65DFC">
        <w:rPr>
          <w:rFonts w:ascii="Times New Roman" w:hAnsi="Times New Roman"/>
          <w:sz w:val="20"/>
          <w:szCs w:val="24"/>
        </w:rPr>
        <w:t xml:space="preserve"> 1986 and </w:t>
      </w:r>
      <w:proofErr w:type="spellStart"/>
      <w:r w:rsidR="00BC2F2C" w:rsidRPr="00D65DFC">
        <w:rPr>
          <w:rFonts w:ascii="Times New Roman" w:hAnsi="Times New Roman"/>
          <w:sz w:val="20"/>
          <w:szCs w:val="24"/>
        </w:rPr>
        <w:t>Kwari</w:t>
      </w:r>
      <w:proofErr w:type="spellEnd"/>
      <w:r w:rsidR="00BC2F2C" w:rsidRPr="00D65DFC">
        <w:rPr>
          <w:rFonts w:ascii="Times New Roman" w:hAnsi="Times New Roman"/>
          <w:sz w:val="20"/>
          <w:szCs w:val="24"/>
        </w:rPr>
        <w:t>, 2005</w:t>
      </w:r>
      <w:r w:rsidR="00F85531" w:rsidRPr="00D65DFC">
        <w:rPr>
          <w:rFonts w:ascii="Times New Roman" w:hAnsi="Times New Roman"/>
          <w:sz w:val="20"/>
          <w:szCs w:val="24"/>
        </w:rPr>
        <w:t>). This situation may however be corrected by the use of organic and inorganic fertilizer.</w:t>
      </w:r>
    </w:p>
    <w:p w:rsidR="00224089" w:rsidRPr="00D65DFC" w:rsidRDefault="00601561" w:rsidP="00D65DFC">
      <w:pPr>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Inorganic</w:t>
      </w:r>
      <w:r w:rsidR="00F85531" w:rsidRPr="00D65DFC">
        <w:rPr>
          <w:rFonts w:ascii="Times New Roman" w:hAnsi="Times New Roman"/>
          <w:sz w:val="20"/>
          <w:szCs w:val="24"/>
        </w:rPr>
        <w:t xml:space="preserve"> fertilizers are of known composition and concentration and can be applied specifically according to particular crops need, it is easier to handle and give rapid response as they become almost immediately available to plant. However t</w:t>
      </w:r>
      <w:r w:rsidR="00172135" w:rsidRPr="00D65DFC">
        <w:rPr>
          <w:rFonts w:ascii="Times New Roman" w:hAnsi="Times New Roman"/>
          <w:sz w:val="20"/>
          <w:szCs w:val="24"/>
        </w:rPr>
        <w:t>here are expensive and often un</w:t>
      </w:r>
      <w:r w:rsidR="00F85531" w:rsidRPr="00D65DFC">
        <w:rPr>
          <w:rFonts w:ascii="Times New Roman" w:hAnsi="Times New Roman"/>
          <w:sz w:val="20"/>
          <w:szCs w:val="24"/>
        </w:rPr>
        <w:t xml:space="preserve">available to the </w:t>
      </w:r>
      <w:r w:rsidR="00224089" w:rsidRPr="00D65DFC">
        <w:rPr>
          <w:rFonts w:ascii="Times New Roman" w:hAnsi="Times New Roman"/>
          <w:sz w:val="20"/>
          <w:szCs w:val="24"/>
        </w:rPr>
        <w:t xml:space="preserve">peasant </w:t>
      </w:r>
      <w:r w:rsidR="00F85531" w:rsidRPr="00D65DFC">
        <w:rPr>
          <w:rFonts w:ascii="Times New Roman" w:hAnsi="Times New Roman"/>
          <w:sz w:val="20"/>
          <w:szCs w:val="24"/>
        </w:rPr>
        <w:t>farmers</w:t>
      </w:r>
      <w:r w:rsidR="00BC1B1A" w:rsidRPr="00D65DFC">
        <w:rPr>
          <w:rFonts w:ascii="Times New Roman" w:hAnsi="Times New Roman"/>
          <w:sz w:val="20"/>
          <w:szCs w:val="24"/>
        </w:rPr>
        <w:t>, A</w:t>
      </w:r>
      <w:r w:rsidR="00224089" w:rsidRPr="00D65DFC">
        <w:rPr>
          <w:rFonts w:ascii="Times New Roman" w:hAnsi="Times New Roman"/>
          <w:sz w:val="20"/>
          <w:szCs w:val="24"/>
        </w:rPr>
        <w:t>s a result of continued increase in the cost of inorganic fertilizer, coupled with unavailability, insufficient quantity at the righ</w:t>
      </w:r>
      <w:r w:rsidR="008121B4" w:rsidRPr="00D65DFC">
        <w:rPr>
          <w:rFonts w:ascii="Times New Roman" w:hAnsi="Times New Roman"/>
          <w:sz w:val="20"/>
          <w:szCs w:val="24"/>
        </w:rPr>
        <w:t>t time and difficulty</w:t>
      </w:r>
      <w:r w:rsidR="00224089" w:rsidRPr="00D65DFC">
        <w:rPr>
          <w:rFonts w:ascii="Times New Roman" w:hAnsi="Times New Roman"/>
          <w:sz w:val="20"/>
          <w:szCs w:val="24"/>
        </w:rPr>
        <w:t xml:space="preserve"> in obtaining them, attention is focused on search for an alternative</w:t>
      </w:r>
      <w:r w:rsidR="00033644" w:rsidRPr="00D65DFC">
        <w:rPr>
          <w:rFonts w:ascii="Times New Roman" w:hAnsi="Times New Roman"/>
          <w:sz w:val="20"/>
          <w:szCs w:val="24"/>
        </w:rPr>
        <w:t xml:space="preserve"> source of plant nutrient</w:t>
      </w:r>
      <w:r w:rsidR="00224089" w:rsidRPr="00D65DFC">
        <w:rPr>
          <w:rFonts w:ascii="Times New Roman" w:hAnsi="Times New Roman"/>
          <w:sz w:val="20"/>
          <w:szCs w:val="24"/>
        </w:rPr>
        <w:t>, with which w</w:t>
      </w:r>
      <w:r w:rsidR="008121B4" w:rsidRPr="00D65DFC">
        <w:rPr>
          <w:rFonts w:ascii="Times New Roman" w:hAnsi="Times New Roman"/>
          <w:sz w:val="20"/>
          <w:szCs w:val="24"/>
        </w:rPr>
        <w:t>e arrived at the use of compost.</w:t>
      </w:r>
    </w:p>
    <w:p w:rsidR="00601561" w:rsidRDefault="00AF3F37" w:rsidP="00D65DFC">
      <w:pPr>
        <w:snapToGrid w:val="0"/>
        <w:spacing w:after="0" w:line="240" w:lineRule="auto"/>
        <w:ind w:firstLine="425"/>
        <w:jc w:val="both"/>
        <w:rPr>
          <w:rFonts w:ascii="Times New Roman" w:hAnsi="Times New Roman"/>
          <w:sz w:val="20"/>
          <w:szCs w:val="24"/>
          <w:lang w:eastAsia="zh-CN"/>
        </w:rPr>
      </w:pPr>
      <w:r w:rsidRPr="00D65DFC">
        <w:rPr>
          <w:rFonts w:ascii="Times New Roman" w:hAnsi="Times New Roman"/>
          <w:sz w:val="20"/>
          <w:szCs w:val="24"/>
        </w:rPr>
        <w:lastRenderedPageBreak/>
        <w:t>The purpose of this research therefore is to study how the nutrient uptake under sole or combine appl</w:t>
      </w:r>
      <w:r w:rsidR="008121B4" w:rsidRPr="00D65DFC">
        <w:rPr>
          <w:rFonts w:ascii="Times New Roman" w:hAnsi="Times New Roman"/>
          <w:sz w:val="20"/>
          <w:szCs w:val="24"/>
        </w:rPr>
        <w:t>ication of compost and NPK</w:t>
      </w:r>
      <w:r w:rsidRPr="00D65DFC">
        <w:rPr>
          <w:rFonts w:ascii="Times New Roman" w:hAnsi="Times New Roman"/>
          <w:sz w:val="20"/>
          <w:szCs w:val="24"/>
        </w:rPr>
        <w:t xml:space="preserve"> fertilizer affect</w:t>
      </w:r>
      <w:r w:rsidR="00D076D6" w:rsidRPr="00D65DFC">
        <w:rPr>
          <w:rFonts w:ascii="Times New Roman" w:hAnsi="Times New Roman"/>
          <w:sz w:val="20"/>
          <w:szCs w:val="24"/>
        </w:rPr>
        <w:t>s</w:t>
      </w:r>
      <w:r w:rsidRPr="00D65DFC">
        <w:rPr>
          <w:rFonts w:ascii="Times New Roman" w:hAnsi="Times New Roman"/>
          <w:sz w:val="20"/>
          <w:szCs w:val="24"/>
        </w:rPr>
        <w:t xml:space="preserve"> the growth and yield of millet in </w:t>
      </w:r>
      <w:r w:rsidR="00CD5C8A" w:rsidRPr="00D65DFC">
        <w:rPr>
          <w:rFonts w:ascii="Times New Roman" w:hAnsi="Times New Roman"/>
          <w:sz w:val="20"/>
          <w:szCs w:val="24"/>
        </w:rPr>
        <w:t xml:space="preserve">Maiduguri, </w:t>
      </w:r>
      <w:r w:rsidRPr="00D65DFC">
        <w:rPr>
          <w:rFonts w:ascii="Times New Roman" w:hAnsi="Times New Roman"/>
          <w:sz w:val="20"/>
          <w:szCs w:val="24"/>
        </w:rPr>
        <w:t>Northern Nigeria.</w:t>
      </w:r>
    </w:p>
    <w:p w:rsidR="00D65DFC" w:rsidRPr="00D65DFC" w:rsidRDefault="00D65DFC" w:rsidP="00D65DFC">
      <w:pPr>
        <w:snapToGrid w:val="0"/>
        <w:spacing w:after="0" w:line="240" w:lineRule="auto"/>
        <w:ind w:firstLine="425"/>
        <w:jc w:val="both"/>
        <w:rPr>
          <w:rFonts w:ascii="Times New Roman" w:hAnsi="Times New Roman"/>
          <w:sz w:val="20"/>
          <w:szCs w:val="24"/>
          <w:lang w:eastAsia="zh-CN"/>
        </w:rPr>
      </w:pPr>
    </w:p>
    <w:p w:rsidR="00601561" w:rsidRPr="00D65DFC" w:rsidRDefault="00D65DFC" w:rsidP="00D65DFC">
      <w:pPr>
        <w:snapToGrid w:val="0"/>
        <w:spacing w:after="0" w:line="240" w:lineRule="auto"/>
        <w:jc w:val="both"/>
        <w:rPr>
          <w:rFonts w:ascii="Times New Roman" w:hAnsi="Times New Roman"/>
          <w:b/>
          <w:bCs/>
          <w:sz w:val="20"/>
          <w:szCs w:val="24"/>
        </w:rPr>
      </w:pPr>
      <w:r w:rsidRPr="00D65DFC">
        <w:rPr>
          <w:rFonts w:ascii="Times New Roman" w:hAnsi="Times New Roman"/>
          <w:b/>
          <w:bCs/>
          <w:sz w:val="20"/>
          <w:szCs w:val="24"/>
        </w:rPr>
        <w:t>Materials And Methods</w:t>
      </w:r>
    </w:p>
    <w:p w:rsidR="00AF3F37" w:rsidRPr="00D65DFC" w:rsidRDefault="006B7103" w:rsidP="00D65DFC">
      <w:pPr>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 xml:space="preserve">A </w:t>
      </w:r>
      <w:r w:rsidR="007B0712" w:rsidRPr="00D65DFC">
        <w:rPr>
          <w:rFonts w:ascii="Times New Roman" w:hAnsi="Times New Roman"/>
          <w:sz w:val="20"/>
          <w:szCs w:val="24"/>
        </w:rPr>
        <w:t xml:space="preserve">field experiment was conducted at the Department of Soil Science Teaching and Research Farm, University of Maiduguri </w:t>
      </w:r>
      <w:r w:rsidRPr="00D65DFC">
        <w:rPr>
          <w:rFonts w:ascii="Times New Roman" w:hAnsi="Times New Roman"/>
          <w:sz w:val="20"/>
          <w:szCs w:val="24"/>
        </w:rPr>
        <w:t xml:space="preserve">located at </w:t>
      </w:r>
      <w:r w:rsidR="00CB61D7">
        <w:rPr>
          <w:rFonts w:ascii="Times New Roman" w:hAnsi="Times New Roman"/>
          <w:sz w:val="20"/>
          <w:szCs w:val="24"/>
        </w:rPr>
        <w:t>(</w:t>
      </w:r>
      <w:r w:rsidR="00A0724B" w:rsidRPr="00D65DFC">
        <w:rPr>
          <w:rFonts w:ascii="Times New Roman" w:hAnsi="Times New Roman"/>
          <w:sz w:val="20"/>
          <w:szCs w:val="24"/>
        </w:rPr>
        <w:t>11</w:t>
      </w:r>
      <w:r w:rsidR="00A0724B" w:rsidRPr="00D65DFC">
        <w:rPr>
          <w:rFonts w:ascii="Times New Roman" w:hAnsi="Times New Roman"/>
          <w:sz w:val="20"/>
          <w:szCs w:val="24"/>
          <w:vertAlign w:val="superscript"/>
        </w:rPr>
        <w:t>0</w:t>
      </w:r>
      <w:r w:rsidR="007B0712" w:rsidRPr="00D65DFC">
        <w:rPr>
          <w:rFonts w:ascii="Times New Roman" w:hAnsi="Times New Roman"/>
          <w:sz w:val="20"/>
          <w:szCs w:val="24"/>
        </w:rPr>
        <w:t>5</w:t>
      </w:r>
      <w:r w:rsidR="007B0712" w:rsidRPr="00D65DFC">
        <w:rPr>
          <w:rFonts w:ascii="Times New Roman" w:hAnsi="Times New Roman"/>
          <w:sz w:val="20"/>
          <w:szCs w:val="24"/>
          <w:vertAlign w:val="superscript"/>
        </w:rPr>
        <w:t>11</w:t>
      </w:r>
      <w:r w:rsidR="00CB61D7">
        <w:rPr>
          <w:rFonts w:ascii="Times New Roman" w:hAnsi="Times New Roman"/>
          <w:sz w:val="20"/>
          <w:szCs w:val="24"/>
        </w:rPr>
        <w:t xml:space="preserve"> </w:t>
      </w:r>
      <w:r w:rsidR="007B0712" w:rsidRPr="00D65DFC">
        <w:rPr>
          <w:rFonts w:ascii="Times New Roman" w:hAnsi="Times New Roman"/>
          <w:sz w:val="20"/>
          <w:szCs w:val="24"/>
        </w:rPr>
        <w:t>N, 13</w:t>
      </w:r>
      <w:r w:rsidR="007B0712" w:rsidRPr="00D65DFC">
        <w:rPr>
          <w:rFonts w:ascii="Times New Roman" w:hAnsi="Times New Roman"/>
          <w:sz w:val="20"/>
          <w:szCs w:val="24"/>
          <w:vertAlign w:val="superscript"/>
        </w:rPr>
        <w:t>0</w:t>
      </w:r>
      <w:r w:rsidR="007B0712" w:rsidRPr="00D65DFC">
        <w:rPr>
          <w:rFonts w:ascii="Times New Roman" w:hAnsi="Times New Roman"/>
          <w:sz w:val="20"/>
          <w:szCs w:val="24"/>
        </w:rPr>
        <w:t xml:space="preserve"> 1</w:t>
      </w:r>
      <w:r w:rsidR="007B0712" w:rsidRPr="00D65DFC">
        <w:rPr>
          <w:rFonts w:ascii="Times New Roman" w:hAnsi="Times New Roman"/>
          <w:sz w:val="20"/>
          <w:szCs w:val="24"/>
          <w:vertAlign w:val="superscript"/>
        </w:rPr>
        <w:t>51</w:t>
      </w:r>
      <w:r w:rsidR="00CB61D7">
        <w:rPr>
          <w:rFonts w:ascii="Times New Roman" w:hAnsi="Times New Roman"/>
          <w:sz w:val="20"/>
          <w:szCs w:val="24"/>
        </w:rPr>
        <w:t xml:space="preserve"> </w:t>
      </w:r>
      <w:r w:rsidR="007B0712" w:rsidRPr="00D65DFC">
        <w:rPr>
          <w:rFonts w:ascii="Times New Roman" w:hAnsi="Times New Roman"/>
          <w:sz w:val="20"/>
          <w:szCs w:val="24"/>
        </w:rPr>
        <w:t>E</w:t>
      </w:r>
      <w:r w:rsidR="00CB61D7">
        <w:rPr>
          <w:rFonts w:ascii="Times New Roman" w:hAnsi="Times New Roman"/>
          <w:sz w:val="20"/>
          <w:szCs w:val="24"/>
        </w:rPr>
        <w:t>)</w:t>
      </w:r>
      <w:r w:rsidR="007B0712" w:rsidRPr="00D65DFC">
        <w:rPr>
          <w:rFonts w:ascii="Times New Roman" w:hAnsi="Times New Roman"/>
          <w:sz w:val="20"/>
          <w:szCs w:val="24"/>
        </w:rPr>
        <w:t xml:space="preserve"> during 200</w:t>
      </w:r>
      <w:r w:rsidR="00E90866" w:rsidRPr="00D65DFC">
        <w:rPr>
          <w:rFonts w:ascii="Times New Roman" w:hAnsi="Times New Roman"/>
          <w:sz w:val="20"/>
          <w:szCs w:val="24"/>
        </w:rPr>
        <w:t>6</w:t>
      </w:r>
      <w:r w:rsidR="00CB61D7">
        <w:rPr>
          <w:rFonts w:ascii="Times New Roman" w:hAnsi="Times New Roman"/>
          <w:sz w:val="20"/>
          <w:szCs w:val="24"/>
        </w:rPr>
        <w:t xml:space="preserve"> </w:t>
      </w:r>
      <w:r w:rsidR="007B0712" w:rsidRPr="00D65DFC">
        <w:rPr>
          <w:rFonts w:ascii="Times New Roman" w:hAnsi="Times New Roman"/>
          <w:sz w:val="20"/>
          <w:szCs w:val="24"/>
        </w:rPr>
        <w:t xml:space="preserve">cropping seasons. </w:t>
      </w:r>
      <w:r w:rsidRPr="00D65DFC">
        <w:rPr>
          <w:rFonts w:ascii="Times New Roman" w:hAnsi="Times New Roman"/>
          <w:sz w:val="20"/>
          <w:szCs w:val="24"/>
        </w:rPr>
        <w:t>The treatments were arranged in randomized complete block design and replicated three times</w:t>
      </w:r>
      <w:r w:rsidR="007B0712" w:rsidRPr="00D65DFC">
        <w:rPr>
          <w:rFonts w:ascii="Times New Roman" w:hAnsi="Times New Roman"/>
          <w:sz w:val="20"/>
          <w:szCs w:val="24"/>
        </w:rPr>
        <w:t>,</w:t>
      </w:r>
      <w:r w:rsidR="00237C9D" w:rsidRPr="00D65DFC">
        <w:rPr>
          <w:rFonts w:ascii="Times New Roman" w:hAnsi="Times New Roman"/>
          <w:sz w:val="20"/>
          <w:szCs w:val="24"/>
        </w:rPr>
        <w:t xml:space="preserve"> treatments consisted of. </w:t>
      </w:r>
      <w:proofErr w:type="spellStart"/>
      <w:r w:rsidR="00EC78E7" w:rsidRPr="00D65DFC">
        <w:rPr>
          <w:rFonts w:ascii="Times New Roman" w:hAnsi="Times New Roman"/>
          <w:sz w:val="20"/>
          <w:szCs w:val="24"/>
        </w:rPr>
        <w:t>i</w:t>
      </w:r>
      <w:proofErr w:type="spellEnd"/>
      <w:r w:rsidR="00EC78E7" w:rsidRPr="00D65DFC">
        <w:rPr>
          <w:rFonts w:ascii="Times New Roman" w:hAnsi="Times New Roman"/>
          <w:sz w:val="20"/>
          <w:szCs w:val="24"/>
        </w:rPr>
        <w:t xml:space="preserve">. </w:t>
      </w:r>
      <w:r w:rsidR="00237C9D" w:rsidRPr="00D65DFC">
        <w:rPr>
          <w:rFonts w:ascii="Times New Roman" w:hAnsi="Times New Roman"/>
          <w:sz w:val="20"/>
          <w:szCs w:val="24"/>
        </w:rPr>
        <w:t>C</w:t>
      </w:r>
      <w:r w:rsidR="001D5D82" w:rsidRPr="00D65DFC">
        <w:rPr>
          <w:rFonts w:ascii="Times New Roman" w:hAnsi="Times New Roman"/>
          <w:sz w:val="20"/>
          <w:szCs w:val="24"/>
        </w:rPr>
        <w:t>ontrol (no NPK no compost)</w:t>
      </w:r>
      <w:r w:rsidR="00237C9D" w:rsidRPr="00D65DFC">
        <w:rPr>
          <w:rFonts w:ascii="Times New Roman" w:hAnsi="Times New Roman"/>
          <w:sz w:val="20"/>
          <w:szCs w:val="24"/>
        </w:rPr>
        <w:t xml:space="preserve">, </w:t>
      </w:r>
      <w:r w:rsidR="00EC78E7" w:rsidRPr="00D65DFC">
        <w:rPr>
          <w:rFonts w:ascii="Times New Roman" w:hAnsi="Times New Roman"/>
          <w:sz w:val="20"/>
          <w:szCs w:val="24"/>
        </w:rPr>
        <w:t xml:space="preserve">ii. Compost alone at 7.5 tons/ha, iii. </w:t>
      </w:r>
      <w:r w:rsidR="00237C9D" w:rsidRPr="00D65DFC">
        <w:rPr>
          <w:rFonts w:ascii="Times New Roman" w:hAnsi="Times New Roman"/>
          <w:sz w:val="20"/>
          <w:szCs w:val="24"/>
        </w:rPr>
        <w:t xml:space="preserve">Compost + N.P.K (30:15:15), </w:t>
      </w:r>
      <w:r w:rsidR="00EC78E7" w:rsidRPr="00D65DFC">
        <w:rPr>
          <w:rFonts w:ascii="Times New Roman" w:hAnsi="Times New Roman"/>
          <w:sz w:val="20"/>
          <w:szCs w:val="24"/>
        </w:rPr>
        <w:t xml:space="preserve">iv. </w:t>
      </w:r>
      <w:r w:rsidR="00237C9D" w:rsidRPr="00D65DFC">
        <w:rPr>
          <w:rFonts w:ascii="Times New Roman" w:hAnsi="Times New Roman"/>
          <w:sz w:val="20"/>
          <w:szCs w:val="24"/>
        </w:rPr>
        <w:t>NPK (30:15:15)</w:t>
      </w:r>
      <w:r w:rsidRPr="00D65DFC">
        <w:rPr>
          <w:rFonts w:ascii="Times New Roman" w:hAnsi="Times New Roman"/>
          <w:sz w:val="20"/>
          <w:szCs w:val="24"/>
        </w:rPr>
        <w:t xml:space="preserve">, </w:t>
      </w:r>
      <w:r w:rsidR="00237C9D" w:rsidRPr="00D65DFC">
        <w:rPr>
          <w:rFonts w:ascii="Times New Roman" w:hAnsi="Times New Roman"/>
          <w:sz w:val="20"/>
          <w:szCs w:val="24"/>
        </w:rPr>
        <w:t xml:space="preserve">and </w:t>
      </w:r>
      <w:r w:rsidR="00EC78E7" w:rsidRPr="00D65DFC">
        <w:rPr>
          <w:rFonts w:ascii="Times New Roman" w:hAnsi="Times New Roman"/>
          <w:sz w:val="20"/>
          <w:szCs w:val="24"/>
        </w:rPr>
        <w:t xml:space="preserve">v. </w:t>
      </w:r>
      <w:r w:rsidR="00237C9D" w:rsidRPr="00D65DFC">
        <w:rPr>
          <w:rFonts w:ascii="Times New Roman" w:hAnsi="Times New Roman"/>
          <w:sz w:val="20"/>
          <w:szCs w:val="24"/>
        </w:rPr>
        <w:t>NPK (60:30:30)</w:t>
      </w:r>
      <w:r w:rsidRPr="00D65DFC">
        <w:rPr>
          <w:rFonts w:ascii="Times New Roman" w:hAnsi="Times New Roman"/>
          <w:sz w:val="20"/>
          <w:szCs w:val="24"/>
        </w:rPr>
        <w:t>. The land was ploughed, harrowed and plots were laid out into plot sizes of 4 m long and 3 m wide. Three seeds were sown per hole according to BOSADP (1993) recommended spacing. Seedlings were thinned down t</w:t>
      </w:r>
      <w:r w:rsidR="00062DC7" w:rsidRPr="00D65DFC">
        <w:rPr>
          <w:rFonts w:ascii="Times New Roman" w:hAnsi="Times New Roman"/>
          <w:sz w:val="20"/>
          <w:szCs w:val="24"/>
        </w:rPr>
        <w:t>o two per ho</w:t>
      </w:r>
      <w:r w:rsidRPr="00D65DFC">
        <w:rPr>
          <w:rFonts w:ascii="Times New Roman" w:hAnsi="Times New Roman"/>
          <w:sz w:val="20"/>
          <w:szCs w:val="24"/>
        </w:rPr>
        <w:t>l</w:t>
      </w:r>
      <w:r w:rsidR="00062DC7" w:rsidRPr="00D65DFC">
        <w:rPr>
          <w:rFonts w:ascii="Times New Roman" w:hAnsi="Times New Roman"/>
          <w:sz w:val="20"/>
          <w:szCs w:val="24"/>
        </w:rPr>
        <w:t>e</w:t>
      </w:r>
      <w:r w:rsidRPr="00D65DFC">
        <w:rPr>
          <w:rFonts w:ascii="Times New Roman" w:hAnsi="Times New Roman"/>
          <w:sz w:val="20"/>
          <w:szCs w:val="24"/>
        </w:rPr>
        <w:t xml:space="preserve"> two week</w:t>
      </w:r>
      <w:r w:rsidR="00AD240E" w:rsidRPr="00D65DFC">
        <w:rPr>
          <w:rFonts w:ascii="Times New Roman" w:hAnsi="Times New Roman"/>
          <w:sz w:val="20"/>
          <w:szCs w:val="24"/>
        </w:rPr>
        <w:t>s</w:t>
      </w:r>
      <w:r w:rsidRPr="00D65DFC">
        <w:rPr>
          <w:rFonts w:ascii="Times New Roman" w:hAnsi="Times New Roman"/>
          <w:sz w:val="20"/>
          <w:szCs w:val="24"/>
        </w:rPr>
        <w:t xml:space="preserve"> after sowing.</w:t>
      </w:r>
      <w:r w:rsidR="00F72E28" w:rsidRPr="00D65DFC">
        <w:rPr>
          <w:rFonts w:ascii="Times New Roman" w:hAnsi="Times New Roman"/>
          <w:sz w:val="20"/>
          <w:szCs w:val="24"/>
        </w:rPr>
        <w:t xml:space="preserve"> </w:t>
      </w:r>
      <w:r w:rsidR="00AF3F37" w:rsidRPr="00D65DFC">
        <w:rPr>
          <w:rFonts w:ascii="Times New Roman" w:hAnsi="Times New Roman"/>
          <w:sz w:val="20"/>
          <w:szCs w:val="24"/>
        </w:rPr>
        <w:t xml:space="preserve">The leaf samples were collected from each plot at two different critical growth </w:t>
      </w:r>
      <w:r w:rsidR="00062DC7" w:rsidRPr="00D65DFC">
        <w:rPr>
          <w:rFonts w:ascii="Times New Roman" w:hAnsi="Times New Roman"/>
          <w:sz w:val="20"/>
          <w:szCs w:val="24"/>
        </w:rPr>
        <w:t>stages</w:t>
      </w:r>
      <w:r w:rsidR="00AF3F37" w:rsidRPr="00D65DFC">
        <w:rPr>
          <w:rFonts w:ascii="Times New Roman" w:hAnsi="Times New Roman"/>
          <w:sz w:val="20"/>
          <w:szCs w:val="24"/>
        </w:rPr>
        <w:t>,</w:t>
      </w:r>
      <w:r w:rsidR="00ED66E4" w:rsidRPr="00D65DFC">
        <w:rPr>
          <w:rFonts w:ascii="Times New Roman" w:hAnsi="Times New Roman"/>
          <w:sz w:val="20"/>
          <w:szCs w:val="24"/>
        </w:rPr>
        <w:t xml:space="preserve"> </w:t>
      </w:r>
      <w:r w:rsidR="00AF3F37" w:rsidRPr="00D65DFC">
        <w:rPr>
          <w:rFonts w:ascii="Times New Roman" w:hAnsi="Times New Roman"/>
          <w:sz w:val="20"/>
          <w:szCs w:val="24"/>
        </w:rPr>
        <w:t>thus,</w:t>
      </w:r>
      <w:r w:rsidR="00ED66E4" w:rsidRPr="00D65DFC">
        <w:rPr>
          <w:rFonts w:ascii="Times New Roman" w:hAnsi="Times New Roman"/>
          <w:sz w:val="20"/>
          <w:szCs w:val="24"/>
        </w:rPr>
        <w:t xml:space="preserve"> </w:t>
      </w:r>
      <w:r w:rsidR="00062DC7" w:rsidRPr="00D65DFC">
        <w:rPr>
          <w:rFonts w:ascii="Times New Roman" w:hAnsi="Times New Roman"/>
          <w:sz w:val="20"/>
          <w:szCs w:val="24"/>
        </w:rPr>
        <w:t>at</w:t>
      </w:r>
      <w:r w:rsidR="00ED66E4" w:rsidRPr="00D65DFC">
        <w:rPr>
          <w:rFonts w:ascii="Times New Roman" w:hAnsi="Times New Roman"/>
          <w:sz w:val="20"/>
          <w:szCs w:val="24"/>
        </w:rPr>
        <w:t xml:space="preserve"> the end of </w:t>
      </w:r>
      <w:proofErr w:type="spellStart"/>
      <w:r w:rsidR="00ED66E4" w:rsidRPr="00D65DFC">
        <w:rPr>
          <w:rFonts w:ascii="Times New Roman" w:hAnsi="Times New Roman"/>
          <w:sz w:val="20"/>
          <w:szCs w:val="24"/>
        </w:rPr>
        <w:t>t</w:t>
      </w:r>
      <w:r w:rsidR="00583D0C" w:rsidRPr="00D65DFC">
        <w:rPr>
          <w:rFonts w:ascii="Times New Roman" w:hAnsi="Times New Roman"/>
          <w:sz w:val="20"/>
          <w:szCs w:val="24"/>
        </w:rPr>
        <w:t>illering</w:t>
      </w:r>
      <w:proofErr w:type="spellEnd"/>
      <w:r w:rsidR="00ED66E4" w:rsidRPr="00D65DFC">
        <w:rPr>
          <w:rFonts w:ascii="Times New Roman" w:hAnsi="Times New Roman"/>
          <w:sz w:val="20"/>
          <w:szCs w:val="24"/>
        </w:rPr>
        <w:t xml:space="preserve"> (</w:t>
      </w:r>
      <w:r w:rsidR="00AF3F37" w:rsidRPr="00D65DFC">
        <w:rPr>
          <w:rFonts w:ascii="Times New Roman" w:hAnsi="Times New Roman"/>
          <w:sz w:val="20"/>
          <w:szCs w:val="24"/>
        </w:rPr>
        <w:t>7 weeks after planting</w:t>
      </w:r>
      <w:r w:rsidR="00ED66E4" w:rsidRPr="00D65DFC">
        <w:rPr>
          <w:rFonts w:ascii="Times New Roman" w:hAnsi="Times New Roman"/>
          <w:sz w:val="20"/>
          <w:szCs w:val="24"/>
        </w:rPr>
        <w:t>) and</w:t>
      </w:r>
      <w:r w:rsidR="00CB61D7">
        <w:rPr>
          <w:rFonts w:ascii="Times New Roman" w:hAnsi="Times New Roman"/>
          <w:sz w:val="20"/>
          <w:szCs w:val="24"/>
        </w:rPr>
        <w:t xml:space="preserve"> </w:t>
      </w:r>
      <w:r w:rsidR="00062DC7" w:rsidRPr="00D65DFC">
        <w:rPr>
          <w:rFonts w:ascii="Times New Roman" w:hAnsi="Times New Roman"/>
          <w:sz w:val="20"/>
          <w:szCs w:val="24"/>
        </w:rPr>
        <w:t>at</w:t>
      </w:r>
      <w:r w:rsidR="00ED66E4" w:rsidRPr="00D65DFC">
        <w:rPr>
          <w:rFonts w:ascii="Times New Roman" w:hAnsi="Times New Roman"/>
          <w:sz w:val="20"/>
          <w:szCs w:val="24"/>
        </w:rPr>
        <w:t xml:space="preserve"> booting stage (</w:t>
      </w:r>
      <w:r w:rsidR="00AF3F37" w:rsidRPr="00D65DFC">
        <w:rPr>
          <w:rFonts w:ascii="Times New Roman" w:hAnsi="Times New Roman"/>
          <w:sz w:val="20"/>
          <w:szCs w:val="24"/>
        </w:rPr>
        <w:t>10 weeks after planting</w:t>
      </w:r>
      <w:r w:rsidR="00ED66E4" w:rsidRPr="00D65DFC">
        <w:rPr>
          <w:rFonts w:ascii="Times New Roman" w:hAnsi="Times New Roman"/>
          <w:sz w:val="20"/>
          <w:szCs w:val="24"/>
        </w:rPr>
        <w:t>)</w:t>
      </w:r>
      <w:r w:rsidR="00F72E28" w:rsidRPr="00D65DFC">
        <w:rPr>
          <w:rFonts w:ascii="Times New Roman" w:hAnsi="Times New Roman"/>
          <w:sz w:val="20"/>
          <w:szCs w:val="24"/>
        </w:rPr>
        <w:t xml:space="preserve">. </w:t>
      </w:r>
      <w:r w:rsidR="00AF3F37" w:rsidRPr="00D65DFC">
        <w:rPr>
          <w:rFonts w:ascii="Times New Roman" w:hAnsi="Times New Roman"/>
          <w:sz w:val="20"/>
          <w:szCs w:val="24"/>
        </w:rPr>
        <w:t xml:space="preserve">At each sampling, the </w:t>
      </w:r>
      <w:r w:rsidR="00583D0C" w:rsidRPr="00D65DFC">
        <w:rPr>
          <w:rFonts w:ascii="Times New Roman" w:hAnsi="Times New Roman"/>
          <w:sz w:val="20"/>
          <w:szCs w:val="24"/>
        </w:rPr>
        <w:t xml:space="preserve">youngest mature leaves were collected </w:t>
      </w:r>
      <w:r w:rsidR="00AF3F37" w:rsidRPr="00D65DFC">
        <w:rPr>
          <w:rFonts w:ascii="Times New Roman" w:hAnsi="Times New Roman"/>
          <w:sz w:val="20"/>
          <w:szCs w:val="24"/>
        </w:rPr>
        <w:t xml:space="preserve">from 10 representative </w:t>
      </w:r>
      <w:r w:rsidR="00062DC7" w:rsidRPr="00D65DFC">
        <w:rPr>
          <w:rFonts w:ascii="Times New Roman" w:hAnsi="Times New Roman"/>
          <w:sz w:val="20"/>
          <w:szCs w:val="24"/>
        </w:rPr>
        <w:t>plants</w:t>
      </w:r>
      <w:r w:rsidR="00AF3F37" w:rsidRPr="00D65DFC">
        <w:rPr>
          <w:rFonts w:ascii="Times New Roman" w:hAnsi="Times New Roman"/>
          <w:sz w:val="20"/>
          <w:szCs w:val="24"/>
        </w:rPr>
        <w:t xml:space="preserve"> per </w:t>
      </w:r>
      <w:r w:rsidR="00AF3F37" w:rsidRPr="00D65DFC">
        <w:rPr>
          <w:rFonts w:ascii="Times New Roman" w:hAnsi="Times New Roman"/>
          <w:sz w:val="20"/>
          <w:szCs w:val="24"/>
        </w:rPr>
        <w:lastRenderedPageBreak/>
        <w:t>plot, the leaves</w:t>
      </w:r>
      <w:r w:rsidR="00F72E28" w:rsidRPr="00D65DFC">
        <w:rPr>
          <w:rFonts w:ascii="Times New Roman" w:hAnsi="Times New Roman"/>
          <w:sz w:val="20"/>
          <w:szCs w:val="24"/>
        </w:rPr>
        <w:t xml:space="preserve"> samples</w:t>
      </w:r>
      <w:r w:rsidR="00062DC7" w:rsidRPr="00D65DFC">
        <w:rPr>
          <w:rFonts w:ascii="Times New Roman" w:hAnsi="Times New Roman"/>
          <w:sz w:val="20"/>
          <w:szCs w:val="24"/>
        </w:rPr>
        <w:t xml:space="preserve"> were </w:t>
      </w:r>
      <w:r w:rsidR="00822091" w:rsidRPr="00D65DFC">
        <w:rPr>
          <w:rFonts w:ascii="Times New Roman" w:hAnsi="Times New Roman"/>
          <w:sz w:val="20"/>
          <w:szCs w:val="24"/>
        </w:rPr>
        <w:t>analyzed</w:t>
      </w:r>
      <w:r w:rsidR="00062DC7" w:rsidRPr="00D65DFC">
        <w:rPr>
          <w:rFonts w:ascii="Times New Roman" w:hAnsi="Times New Roman"/>
          <w:sz w:val="20"/>
          <w:szCs w:val="24"/>
        </w:rPr>
        <w:t xml:space="preserve"> using stan</w:t>
      </w:r>
      <w:r w:rsidR="00F72E28" w:rsidRPr="00D65DFC">
        <w:rPr>
          <w:rFonts w:ascii="Times New Roman" w:hAnsi="Times New Roman"/>
          <w:sz w:val="20"/>
          <w:szCs w:val="24"/>
        </w:rPr>
        <w:t>dard laboratory procedures.</w:t>
      </w:r>
      <w:r w:rsidR="00062DC7" w:rsidRPr="00D65DFC">
        <w:rPr>
          <w:rFonts w:ascii="Times New Roman" w:hAnsi="Times New Roman"/>
          <w:sz w:val="20"/>
          <w:szCs w:val="24"/>
        </w:rPr>
        <w:t xml:space="preserve"> Available P was extracted using Bray-1 solution (Bray and Kurtz, 1945) and the phosphate in the extract was </w:t>
      </w:r>
      <w:r w:rsidR="00822091" w:rsidRPr="00D65DFC">
        <w:rPr>
          <w:rFonts w:ascii="Times New Roman" w:hAnsi="Times New Roman"/>
          <w:sz w:val="20"/>
          <w:szCs w:val="24"/>
        </w:rPr>
        <w:t>analyzed</w:t>
      </w:r>
      <w:r w:rsidR="00062DC7" w:rsidRPr="00D65DFC">
        <w:rPr>
          <w:rFonts w:ascii="Times New Roman" w:hAnsi="Times New Roman"/>
          <w:sz w:val="20"/>
          <w:szCs w:val="24"/>
        </w:rPr>
        <w:t xml:space="preserve"> </w:t>
      </w:r>
      <w:r w:rsidR="00822091" w:rsidRPr="00D65DFC">
        <w:rPr>
          <w:rFonts w:ascii="Times New Roman" w:hAnsi="Times New Roman"/>
          <w:sz w:val="20"/>
          <w:szCs w:val="24"/>
        </w:rPr>
        <w:t>calorimetrically</w:t>
      </w:r>
      <w:r w:rsidR="00062DC7" w:rsidRPr="00D65DFC">
        <w:rPr>
          <w:rFonts w:ascii="Times New Roman" w:hAnsi="Times New Roman"/>
          <w:sz w:val="20"/>
          <w:szCs w:val="24"/>
        </w:rPr>
        <w:t xml:space="preserve"> by the molybdenum blue </w:t>
      </w:r>
      <w:r w:rsidR="00822091" w:rsidRPr="00D65DFC">
        <w:rPr>
          <w:rFonts w:ascii="Times New Roman" w:hAnsi="Times New Roman"/>
          <w:sz w:val="20"/>
          <w:szCs w:val="24"/>
        </w:rPr>
        <w:t>color</w:t>
      </w:r>
      <w:r w:rsidR="00062DC7" w:rsidRPr="00D65DFC">
        <w:rPr>
          <w:rFonts w:ascii="Times New Roman" w:hAnsi="Times New Roman"/>
          <w:sz w:val="20"/>
          <w:szCs w:val="24"/>
        </w:rPr>
        <w:t xml:space="preserve"> method as described by Murphy and Riley (1962).</w:t>
      </w:r>
      <w:r w:rsidR="00E90866" w:rsidRPr="00D65DFC">
        <w:rPr>
          <w:rFonts w:ascii="Times New Roman" w:hAnsi="Times New Roman"/>
          <w:sz w:val="20"/>
          <w:szCs w:val="24"/>
        </w:rPr>
        <w:t xml:space="preserve"> K and was</w:t>
      </w:r>
      <w:r w:rsidR="00062DC7" w:rsidRPr="00D65DFC">
        <w:rPr>
          <w:rFonts w:ascii="Times New Roman" w:hAnsi="Times New Roman"/>
          <w:sz w:val="20"/>
          <w:szCs w:val="24"/>
        </w:rPr>
        <w:t xml:space="preserve"> determined by flame photometry. The </w:t>
      </w:r>
      <w:r w:rsidR="00E90866" w:rsidRPr="00D65DFC">
        <w:rPr>
          <w:rFonts w:ascii="Times New Roman" w:hAnsi="Times New Roman"/>
          <w:sz w:val="20"/>
          <w:szCs w:val="24"/>
        </w:rPr>
        <w:t>total Nitrogen of the sample</w:t>
      </w:r>
      <w:r w:rsidR="00062DC7" w:rsidRPr="00D65DFC">
        <w:rPr>
          <w:rFonts w:ascii="Times New Roman" w:hAnsi="Times New Roman"/>
          <w:sz w:val="20"/>
          <w:szCs w:val="24"/>
        </w:rPr>
        <w:t xml:space="preserve"> was determined by Micro- </w:t>
      </w:r>
      <w:proofErr w:type="spellStart"/>
      <w:r w:rsidR="00062DC7" w:rsidRPr="00D65DFC">
        <w:rPr>
          <w:rFonts w:ascii="Times New Roman" w:hAnsi="Times New Roman"/>
          <w:sz w:val="20"/>
          <w:szCs w:val="24"/>
        </w:rPr>
        <w:t>Kjedhal</w:t>
      </w:r>
      <w:proofErr w:type="spellEnd"/>
      <w:r w:rsidR="00062DC7" w:rsidRPr="00D65DFC">
        <w:rPr>
          <w:rFonts w:ascii="Times New Roman" w:hAnsi="Times New Roman"/>
          <w:sz w:val="20"/>
          <w:szCs w:val="24"/>
        </w:rPr>
        <w:t xml:space="preserve"> procedure as described by Jackson (1962)</w:t>
      </w:r>
      <w:r w:rsidR="00F72E28" w:rsidRPr="00D65DFC">
        <w:rPr>
          <w:rFonts w:ascii="Times New Roman" w:hAnsi="Times New Roman"/>
          <w:sz w:val="20"/>
          <w:szCs w:val="24"/>
        </w:rPr>
        <w:t>. Data c</w:t>
      </w:r>
      <w:r w:rsidR="001717F7" w:rsidRPr="00D65DFC">
        <w:rPr>
          <w:rFonts w:ascii="Times New Roman" w:hAnsi="Times New Roman"/>
          <w:sz w:val="20"/>
          <w:szCs w:val="24"/>
        </w:rPr>
        <w:t xml:space="preserve">ollected data were subjected to analysis of variance (ANOVA) and the means with significant difference between treatments were separated using </w:t>
      </w:r>
      <w:r w:rsidR="004C5D3C" w:rsidRPr="00D65DFC">
        <w:rPr>
          <w:rFonts w:ascii="Times New Roman" w:hAnsi="Times New Roman"/>
          <w:sz w:val="20"/>
          <w:szCs w:val="24"/>
        </w:rPr>
        <w:t>LSD</w:t>
      </w:r>
      <w:r w:rsidR="001717F7" w:rsidRPr="00D65DFC">
        <w:rPr>
          <w:rFonts w:ascii="Times New Roman" w:hAnsi="Times New Roman"/>
          <w:sz w:val="20"/>
          <w:szCs w:val="24"/>
        </w:rPr>
        <w:t xml:space="preserve"> at 5% probability level </w:t>
      </w:r>
      <w:r w:rsidR="00822091" w:rsidRPr="00D65DFC">
        <w:rPr>
          <w:rFonts w:ascii="Times New Roman" w:hAnsi="Times New Roman"/>
          <w:sz w:val="20"/>
          <w:szCs w:val="24"/>
        </w:rPr>
        <w:t>(Gomez</w:t>
      </w:r>
      <w:r w:rsidR="001717F7" w:rsidRPr="00D65DFC">
        <w:rPr>
          <w:rFonts w:ascii="Times New Roman" w:hAnsi="Times New Roman"/>
          <w:sz w:val="20"/>
          <w:szCs w:val="24"/>
        </w:rPr>
        <w:t xml:space="preserve"> and Gomez, 1984).</w:t>
      </w:r>
    </w:p>
    <w:p w:rsidR="00601561" w:rsidRPr="00D65DFC" w:rsidRDefault="00601561" w:rsidP="00D65DFC">
      <w:pPr>
        <w:shd w:val="clear" w:color="auto" w:fill="FFFFFF"/>
        <w:snapToGrid w:val="0"/>
        <w:spacing w:after="0" w:line="240" w:lineRule="auto"/>
        <w:jc w:val="both"/>
        <w:rPr>
          <w:rFonts w:ascii="Times New Roman" w:hAnsi="Times New Roman"/>
          <w:b/>
          <w:bCs/>
          <w:sz w:val="20"/>
          <w:szCs w:val="24"/>
        </w:rPr>
      </w:pPr>
    </w:p>
    <w:p w:rsidR="00AF3F37" w:rsidRPr="00D65DFC" w:rsidRDefault="00D65DFC" w:rsidP="00D65DFC">
      <w:pPr>
        <w:shd w:val="clear" w:color="auto" w:fill="FFFFFF"/>
        <w:snapToGrid w:val="0"/>
        <w:spacing w:after="0" w:line="240" w:lineRule="auto"/>
        <w:jc w:val="both"/>
        <w:rPr>
          <w:rFonts w:ascii="Times New Roman" w:hAnsi="Times New Roman"/>
          <w:b/>
          <w:sz w:val="20"/>
          <w:szCs w:val="24"/>
        </w:rPr>
      </w:pPr>
      <w:r w:rsidRPr="00D65DFC">
        <w:rPr>
          <w:rFonts w:ascii="Times New Roman" w:hAnsi="Times New Roman"/>
          <w:b/>
          <w:bCs/>
          <w:sz w:val="20"/>
          <w:szCs w:val="24"/>
        </w:rPr>
        <w:t>Results And Discussion</w:t>
      </w:r>
    </w:p>
    <w:p w:rsidR="004C5D3C" w:rsidRPr="00D65DFC" w:rsidRDefault="004C5D3C"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Table 1 shows the effec</w:t>
      </w:r>
      <w:r w:rsidR="00CD5C8A" w:rsidRPr="00D65DFC">
        <w:rPr>
          <w:rFonts w:ascii="Times New Roman" w:hAnsi="Times New Roman"/>
          <w:sz w:val="20"/>
          <w:szCs w:val="24"/>
        </w:rPr>
        <w:t>t of application of compost</w:t>
      </w:r>
      <w:r w:rsidRPr="00D65DFC">
        <w:rPr>
          <w:rFonts w:ascii="Times New Roman" w:hAnsi="Times New Roman"/>
          <w:sz w:val="20"/>
          <w:szCs w:val="24"/>
        </w:rPr>
        <w:t xml:space="preserve"> </w:t>
      </w:r>
      <w:r w:rsidR="00CD5C8A" w:rsidRPr="00D65DFC">
        <w:rPr>
          <w:rFonts w:ascii="Times New Roman" w:hAnsi="Times New Roman"/>
          <w:sz w:val="20"/>
          <w:szCs w:val="24"/>
        </w:rPr>
        <w:t>in sole and combination with</w:t>
      </w:r>
      <w:r w:rsidRPr="00D65DFC">
        <w:rPr>
          <w:rFonts w:ascii="Times New Roman" w:hAnsi="Times New Roman"/>
          <w:sz w:val="20"/>
          <w:szCs w:val="24"/>
        </w:rPr>
        <w:t xml:space="preserve"> inorganic fertilizer on the uptake of N, P and K by millet at two growth stage.</w:t>
      </w:r>
    </w:p>
    <w:p w:rsidR="00B37317" w:rsidRPr="00D65DFC" w:rsidRDefault="00AF3F37"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 xml:space="preserve">At the end of </w:t>
      </w:r>
      <w:proofErr w:type="spellStart"/>
      <w:r w:rsidRPr="00D65DFC">
        <w:rPr>
          <w:rFonts w:ascii="Times New Roman" w:hAnsi="Times New Roman"/>
          <w:sz w:val="20"/>
          <w:szCs w:val="24"/>
        </w:rPr>
        <w:t>tillering</w:t>
      </w:r>
      <w:proofErr w:type="spellEnd"/>
      <w:r w:rsidRPr="00D65DFC">
        <w:rPr>
          <w:rFonts w:ascii="Times New Roman" w:hAnsi="Times New Roman"/>
          <w:sz w:val="20"/>
          <w:szCs w:val="24"/>
        </w:rPr>
        <w:t xml:space="preserve"> (7WAP), the uptake </w:t>
      </w:r>
      <w:r w:rsidR="00AD240E" w:rsidRPr="00D65DFC">
        <w:rPr>
          <w:rFonts w:ascii="Times New Roman" w:hAnsi="Times New Roman"/>
          <w:sz w:val="20"/>
          <w:szCs w:val="24"/>
        </w:rPr>
        <w:t>was</w:t>
      </w:r>
      <w:r w:rsidRPr="00D65DFC">
        <w:rPr>
          <w:rFonts w:ascii="Times New Roman" w:hAnsi="Times New Roman"/>
          <w:sz w:val="20"/>
          <w:szCs w:val="24"/>
        </w:rPr>
        <w:t xml:space="preserve"> higher</w:t>
      </w:r>
      <w:r w:rsidR="004820A3" w:rsidRPr="00D65DFC">
        <w:rPr>
          <w:rFonts w:ascii="Times New Roman" w:hAnsi="Times New Roman"/>
          <w:sz w:val="20"/>
          <w:szCs w:val="24"/>
        </w:rPr>
        <w:t xml:space="preserve"> with the mean values of 3.25, 0.28 and 3.14% </w:t>
      </w:r>
      <w:r w:rsidRPr="00D65DFC">
        <w:rPr>
          <w:rFonts w:ascii="Times New Roman" w:hAnsi="Times New Roman"/>
          <w:sz w:val="20"/>
          <w:szCs w:val="24"/>
        </w:rPr>
        <w:t>compared to</w:t>
      </w:r>
      <w:r w:rsidR="004820A3" w:rsidRPr="00D65DFC">
        <w:rPr>
          <w:rFonts w:ascii="Times New Roman" w:hAnsi="Times New Roman"/>
          <w:sz w:val="20"/>
          <w:szCs w:val="24"/>
        </w:rPr>
        <w:t xml:space="preserve"> 2.46, 0.23 and 2.23% respectively, recorded at</w:t>
      </w:r>
      <w:r w:rsidRPr="00D65DFC">
        <w:rPr>
          <w:rFonts w:ascii="Times New Roman" w:hAnsi="Times New Roman"/>
          <w:sz w:val="20"/>
          <w:szCs w:val="24"/>
        </w:rPr>
        <w:t xml:space="preserve"> the booting stage for N, P and K. Potassium uptake at 7WAP was sig</w:t>
      </w:r>
      <w:r w:rsidR="004820A3" w:rsidRPr="00D65DFC">
        <w:rPr>
          <w:rFonts w:ascii="Times New Roman" w:hAnsi="Times New Roman"/>
          <w:sz w:val="20"/>
          <w:szCs w:val="24"/>
        </w:rPr>
        <w:t>nificantly higher</w:t>
      </w:r>
      <w:r w:rsidR="00CB18DD" w:rsidRPr="00D65DFC">
        <w:rPr>
          <w:rFonts w:ascii="Times New Roman" w:hAnsi="Times New Roman"/>
          <w:sz w:val="20"/>
          <w:szCs w:val="24"/>
        </w:rPr>
        <w:t xml:space="preserve"> (P≤ 0.05)</w:t>
      </w:r>
      <w:r w:rsidR="004820A3" w:rsidRPr="00D65DFC">
        <w:rPr>
          <w:rFonts w:ascii="Times New Roman" w:hAnsi="Times New Roman"/>
          <w:sz w:val="20"/>
          <w:szCs w:val="24"/>
        </w:rPr>
        <w:t xml:space="preserve"> than 10WAP and n</w:t>
      </w:r>
      <w:r w:rsidRPr="00D65DFC">
        <w:rPr>
          <w:rFonts w:ascii="Times New Roman" w:hAnsi="Times New Roman"/>
          <w:sz w:val="20"/>
          <w:szCs w:val="24"/>
        </w:rPr>
        <w:t>o significant difference</w:t>
      </w:r>
      <w:r w:rsidR="004820A3" w:rsidRPr="00D65DFC">
        <w:rPr>
          <w:rFonts w:ascii="Times New Roman" w:hAnsi="Times New Roman"/>
          <w:sz w:val="20"/>
          <w:szCs w:val="24"/>
        </w:rPr>
        <w:t xml:space="preserve"> observed</w:t>
      </w:r>
      <w:r w:rsidRPr="00D65DFC">
        <w:rPr>
          <w:rFonts w:ascii="Times New Roman" w:hAnsi="Times New Roman"/>
          <w:sz w:val="20"/>
          <w:szCs w:val="24"/>
        </w:rPr>
        <w:t xml:space="preserve"> in </w:t>
      </w:r>
      <w:r w:rsidR="00CB18DD" w:rsidRPr="00D65DFC">
        <w:rPr>
          <w:rFonts w:ascii="Times New Roman" w:hAnsi="Times New Roman"/>
          <w:sz w:val="20"/>
          <w:szCs w:val="24"/>
        </w:rPr>
        <w:t xml:space="preserve">the </w:t>
      </w:r>
      <w:r w:rsidRPr="00D65DFC">
        <w:rPr>
          <w:rFonts w:ascii="Times New Roman" w:hAnsi="Times New Roman"/>
          <w:sz w:val="20"/>
          <w:szCs w:val="24"/>
        </w:rPr>
        <w:t xml:space="preserve">uptake of N and </w:t>
      </w:r>
      <w:r w:rsidR="004820A3" w:rsidRPr="00D65DFC">
        <w:rPr>
          <w:rFonts w:ascii="Times New Roman" w:hAnsi="Times New Roman"/>
          <w:sz w:val="20"/>
          <w:szCs w:val="24"/>
        </w:rPr>
        <w:t>P</w:t>
      </w:r>
      <w:r w:rsidR="00AD240E" w:rsidRPr="00D65DFC">
        <w:rPr>
          <w:rFonts w:ascii="Times New Roman" w:hAnsi="Times New Roman"/>
          <w:sz w:val="20"/>
          <w:szCs w:val="24"/>
        </w:rPr>
        <w:t xml:space="preserve"> at the two growth stages. </w:t>
      </w:r>
      <w:r w:rsidRPr="00D65DFC">
        <w:rPr>
          <w:rFonts w:ascii="Times New Roman" w:hAnsi="Times New Roman"/>
          <w:sz w:val="20"/>
          <w:szCs w:val="24"/>
        </w:rPr>
        <w:t>The lower uptake at booting stage may be as a result of the available nutrient in plant being used up for physiological development and grain formation</w:t>
      </w:r>
      <w:r w:rsidR="00BC307B" w:rsidRPr="00D65DFC">
        <w:rPr>
          <w:rFonts w:ascii="Times New Roman" w:hAnsi="Times New Roman"/>
          <w:sz w:val="20"/>
          <w:szCs w:val="24"/>
        </w:rPr>
        <w:t>,</w:t>
      </w:r>
      <w:r w:rsidR="00F763E7" w:rsidRPr="00D65DFC">
        <w:rPr>
          <w:rFonts w:ascii="Times New Roman" w:hAnsi="Times New Roman"/>
          <w:sz w:val="20"/>
          <w:szCs w:val="24"/>
        </w:rPr>
        <w:t xml:space="preserve"> these agrees with the findings of </w:t>
      </w:r>
      <w:proofErr w:type="spellStart"/>
      <w:r w:rsidR="00F763E7" w:rsidRPr="00D65DFC">
        <w:rPr>
          <w:rFonts w:ascii="Times New Roman" w:hAnsi="Times New Roman"/>
          <w:sz w:val="20"/>
          <w:szCs w:val="24"/>
        </w:rPr>
        <w:t>Duan</w:t>
      </w:r>
      <w:proofErr w:type="spellEnd"/>
      <w:r w:rsidR="00F763E7" w:rsidRPr="00D65DFC">
        <w:rPr>
          <w:rFonts w:ascii="Times New Roman" w:hAnsi="Times New Roman"/>
          <w:sz w:val="20"/>
          <w:szCs w:val="24"/>
        </w:rPr>
        <w:t xml:space="preserve"> et al 2005, Jiang et al 2005, that most of the absorbed nitrogen is stored in the leaves and may be transported to the grains during filling.</w:t>
      </w:r>
    </w:p>
    <w:p w:rsidR="00AF3F37" w:rsidRPr="00D65DFC" w:rsidRDefault="00AF3F37"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The N content in the plant sample ranged from 2.26% in the plot applied with compost alone, to 4.57% in the plot applied with compost plus</w:t>
      </w:r>
      <w:r w:rsidR="00CB61D7">
        <w:rPr>
          <w:rFonts w:ascii="Times New Roman" w:hAnsi="Times New Roman"/>
          <w:sz w:val="20"/>
          <w:szCs w:val="24"/>
        </w:rPr>
        <w:t xml:space="preserve"> </w:t>
      </w:r>
      <w:r w:rsidRPr="00D65DFC">
        <w:rPr>
          <w:rFonts w:ascii="Times New Roman" w:hAnsi="Times New Roman"/>
          <w:sz w:val="20"/>
          <w:szCs w:val="24"/>
        </w:rPr>
        <w:t>N.P</w:t>
      </w:r>
      <w:r w:rsidR="004C5D3C" w:rsidRPr="00D65DFC">
        <w:rPr>
          <w:rFonts w:ascii="Times New Roman" w:hAnsi="Times New Roman"/>
          <w:sz w:val="20"/>
          <w:szCs w:val="24"/>
        </w:rPr>
        <w:t>.K(30.15.15</w:t>
      </w:r>
      <w:r w:rsidR="00CB61D7">
        <w:rPr>
          <w:rFonts w:ascii="Times New Roman" w:hAnsi="Times New Roman"/>
          <w:sz w:val="20"/>
          <w:szCs w:val="24"/>
        </w:rPr>
        <w:t>)</w:t>
      </w:r>
      <w:r w:rsidR="004C5D3C" w:rsidRPr="00D65DFC">
        <w:rPr>
          <w:rFonts w:ascii="Times New Roman" w:hAnsi="Times New Roman"/>
          <w:sz w:val="20"/>
          <w:szCs w:val="24"/>
        </w:rPr>
        <w:t xml:space="preserve">, at 7WAP (Table </w:t>
      </w:r>
      <w:r w:rsidRPr="00D65DFC">
        <w:rPr>
          <w:rFonts w:ascii="Times New Roman" w:hAnsi="Times New Roman"/>
          <w:sz w:val="20"/>
          <w:szCs w:val="24"/>
        </w:rPr>
        <w:t>2)</w:t>
      </w:r>
      <w:r w:rsidR="00CB61D7">
        <w:rPr>
          <w:rFonts w:ascii="Times New Roman" w:hAnsi="Times New Roman"/>
          <w:sz w:val="20"/>
          <w:szCs w:val="24"/>
        </w:rPr>
        <w:t>.</w:t>
      </w:r>
      <w:r w:rsidRPr="00D65DFC">
        <w:rPr>
          <w:rFonts w:ascii="Times New Roman" w:hAnsi="Times New Roman"/>
          <w:sz w:val="20"/>
          <w:szCs w:val="24"/>
        </w:rPr>
        <w:t>The control has a value of 3.78% which is slightly above the plots applied with compost alone and N.P.K(30.15.15) with the values of 2.26 and 2.40%, respectively</w:t>
      </w:r>
      <w:r w:rsidR="00CB61D7">
        <w:rPr>
          <w:rFonts w:ascii="Times New Roman" w:hAnsi="Times New Roman"/>
          <w:sz w:val="20"/>
          <w:szCs w:val="24"/>
        </w:rPr>
        <w:t>.</w:t>
      </w:r>
      <w:r w:rsidRPr="00D65DFC">
        <w:rPr>
          <w:rFonts w:ascii="Times New Roman" w:hAnsi="Times New Roman"/>
          <w:sz w:val="20"/>
          <w:szCs w:val="24"/>
        </w:rPr>
        <w:t xml:space="preserve"> However, the plot applied with full dose of recommended N.P.K (60, 30.30) fertilizer has a value of 3.22%. No significant difference was observed between the means of treatments. Comparing this with the sampling at 10WAP, a general decrease in available N in the plant was observed, with the lowest in plot applied with compost plus N.P.K (30.15.15) with a value of 3.17%. The supply of available N can be regarded as having two components, the initial N in inorganic fertilizer which is completely available and the potentially mineralized N in organic fertilizer which is partial</w:t>
      </w:r>
      <w:r w:rsidR="00AD501A" w:rsidRPr="00D65DFC">
        <w:rPr>
          <w:rFonts w:ascii="Times New Roman" w:hAnsi="Times New Roman"/>
          <w:sz w:val="20"/>
          <w:szCs w:val="24"/>
        </w:rPr>
        <w:t>ly available over a long period,</w:t>
      </w:r>
    </w:p>
    <w:p w:rsidR="00AF3F37" w:rsidRPr="00D65DFC" w:rsidRDefault="004C5D3C"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The uptake of P by millet at 7W</w:t>
      </w:r>
      <w:r w:rsidR="00AF3F37" w:rsidRPr="00D65DFC">
        <w:rPr>
          <w:rFonts w:ascii="Times New Roman" w:hAnsi="Times New Roman"/>
          <w:sz w:val="20"/>
          <w:szCs w:val="24"/>
        </w:rPr>
        <w:t xml:space="preserve">AP was not significantly affected by the various treatments. The highest value (0.36%) was obtained from the plot applied with N.P.K (30.15.15) and the lowest value (0.21%) was obtained from the control plot. At </w:t>
      </w:r>
      <w:r w:rsidR="00AF3F37" w:rsidRPr="00D65DFC">
        <w:rPr>
          <w:rFonts w:ascii="Times New Roman" w:hAnsi="Times New Roman"/>
          <w:sz w:val="20"/>
          <w:szCs w:val="24"/>
        </w:rPr>
        <w:lastRenderedPageBreak/>
        <w:t>(10WAP), uptake of P by millet was significantly affected by the treatments. The highest uptake (0.28%) was obtained in the plot applied with compost alone, while the lowest value of (0.11) was obtained in the control plot, the significant difference being noticed may be as a</w:t>
      </w:r>
      <w:r w:rsidR="00BD4B02" w:rsidRPr="00D65DFC">
        <w:rPr>
          <w:rFonts w:ascii="Times New Roman" w:hAnsi="Times New Roman"/>
          <w:sz w:val="20"/>
          <w:szCs w:val="24"/>
        </w:rPr>
        <w:t xml:space="preserve"> result of the treatment</w:t>
      </w:r>
      <w:r w:rsidR="00AF3F37" w:rsidRPr="00D65DFC">
        <w:rPr>
          <w:rFonts w:ascii="Times New Roman" w:hAnsi="Times New Roman"/>
          <w:sz w:val="20"/>
          <w:szCs w:val="24"/>
        </w:rPr>
        <w:t xml:space="preserve"> compost plus N.P.K (30.15.15)</w:t>
      </w:r>
      <w:r w:rsidR="00CB61D7">
        <w:rPr>
          <w:rFonts w:ascii="Times New Roman" w:hAnsi="Times New Roman"/>
          <w:sz w:val="20"/>
          <w:szCs w:val="24"/>
        </w:rPr>
        <w:t>.</w:t>
      </w:r>
    </w:p>
    <w:p w:rsidR="00AF3F37" w:rsidRPr="00D65DFC" w:rsidRDefault="00AF3F37"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The effects of different treatment on the uptake of potassium are shown in table 4.2. No significant difference was observed in KL uptake at both sampling times (7WAP and 10WAP)</w:t>
      </w:r>
      <w:r w:rsidR="00CB61D7">
        <w:rPr>
          <w:rFonts w:ascii="Times New Roman" w:hAnsi="Times New Roman"/>
          <w:sz w:val="20"/>
          <w:szCs w:val="24"/>
        </w:rPr>
        <w:t>.</w:t>
      </w:r>
      <w:r w:rsidRPr="00D65DFC">
        <w:rPr>
          <w:rFonts w:ascii="Times New Roman" w:hAnsi="Times New Roman"/>
          <w:sz w:val="20"/>
          <w:szCs w:val="24"/>
        </w:rPr>
        <w:t>however the highest value (3.17%) was obtained in the plot applied with compost plus N.P.K (30.15.15), and lowest 3.08% in the control plot at (7WAP).</w:t>
      </w:r>
    </w:p>
    <w:p w:rsidR="00AF3F37" w:rsidRPr="00D65DFC" w:rsidRDefault="00AF3F37"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 xml:space="preserve">At the second sampling (10WAP), a significant decrease in K uptake was noticed with all the treatment. The decrease in K uptake by plant may be as a result of the nutrient being used for grain formation and other physiological development. </w:t>
      </w:r>
      <w:r w:rsidR="004C5D3C" w:rsidRPr="00D65DFC">
        <w:rPr>
          <w:rFonts w:ascii="Times New Roman" w:hAnsi="Times New Roman"/>
          <w:sz w:val="20"/>
          <w:szCs w:val="24"/>
        </w:rPr>
        <w:t xml:space="preserve">The yield data shown in table </w:t>
      </w:r>
      <w:r w:rsidRPr="00D65DFC">
        <w:rPr>
          <w:rFonts w:ascii="Times New Roman" w:hAnsi="Times New Roman"/>
          <w:sz w:val="20"/>
          <w:szCs w:val="24"/>
        </w:rPr>
        <w:t>3 support the uptake of potassium at both stages of g</w:t>
      </w:r>
      <w:r w:rsidR="002A01E9" w:rsidRPr="00D65DFC">
        <w:rPr>
          <w:rFonts w:ascii="Times New Roman" w:hAnsi="Times New Roman"/>
          <w:sz w:val="20"/>
          <w:szCs w:val="24"/>
        </w:rPr>
        <w:t>rowth especially in plot treated</w:t>
      </w:r>
      <w:r w:rsidRPr="00D65DFC">
        <w:rPr>
          <w:rFonts w:ascii="Times New Roman" w:hAnsi="Times New Roman"/>
          <w:sz w:val="20"/>
          <w:szCs w:val="24"/>
        </w:rPr>
        <w:t xml:space="preserve"> with compost plus N.P.K (30.15.15).</w:t>
      </w:r>
    </w:p>
    <w:p w:rsidR="00AF3F37" w:rsidRPr="00D65DFC" w:rsidRDefault="00EF080F"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The effect of compost with or without inorganic fertilizer on grain yield of millet is shown in table 3</w:t>
      </w:r>
      <w:r w:rsidR="00BD4B02" w:rsidRPr="00D65DFC">
        <w:rPr>
          <w:rFonts w:ascii="Times New Roman" w:hAnsi="Times New Roman"/>
          <w:sz w:val="20"/>
          <w:szCs w:val="24"/>
        </w:rPr>
        <w:t xml:space="preserve">. </w:t>
      </w:r>
      <w:r w:rsidR="00AF3F37" w:rsidRPr="00D65DFC">
        <w:rPr>
          <w:rFonts w:ascii="Times New Roman" w:hAnsi="Times New Roman"/>
          <w:sz w:val="20"/>
          <w:szCs w:val="24"/>
        </w:rPr>
        <w:t>Plant grown in the soil applied with compost plus N,P.K(30.15.15) gave the highest grain yield with a mean value of 1548kg/ha, followed by plot applied with full recommended dose of N.P.K(60.30.30) with a mean value of 1323kg/ha while the control plot recorded the lowest value of 790kg/ha.</w:t>
      </w:r>
    </w:p>
    <w:p w:rsidR="00F23B19" w:rsidRDefault="00AF3F37" w:rsidP="00D65DFC">
      <w:pPr>
        <w:shd w:val="clear" w:color="auto" w:fill="FFFFFF"/>
        <w:snapToGrid w:val="0"/>
        <w:spacing w:after="0" w:line="240" w:lineRule="auto"/>
        <w:ind w:firstLine="425"/>
        <w:jc w:val="both"/>
        <w:rPr>
          <w:rFonts w:ascii="Times New Roman" w:hAnsi="Times New Roman"/>
          <w:sz w:val="20"/>
          <w:szCs w:val="24"/>
          <w:lang w:eastAsia="zh-CN"/>
        </w:rPr>
      </w:pPr>
      <w:r w:rsidRPr="00D65DFC">
        <w:rPr>
          <w:rFonts w:ascii="Times New Roman" w:hAnsi="Times New Roman"/>
          <w:sz w:val="20"/>
          <w:szCs w:val="24"/>
        </w:rPr>
        <w:t>When mean separation was carried out, no significant difference was noticed between plot</w:t>
      </w:r>
      <w:r w:rsidR="006E31F5" w:rsidRPr="00D65DFC">
        <w:rPr>
          <w:rFonts w:ascii="Times New Roman" w:hAnsi="Times New Roman"/>
          <w:sz w:val="20"/>
          <w:szCs w:val="24"/>
        </w:rPr>
        <w:t>s applied with compost plus N.P.K</w:t>
      </w:r>
      <w:r w:rsidRPr="00D65DFC">
        <w:rPr>
          <w:rFonts w:ascii="Times New Roman" w:hAnsi="Times New Roman"/>
          <w:sz w:val="20"/>
          <w:szCs w:val="24"/>
        </w:rPr>
        <w:t xml:space="preserve"> (30.15.15) and full recommended dose of N.P.K (60.30.30), and compost plus N.P.K (30.15.15) and compost </w:t>
      </w:r>
      <w:proofErr w:type="spellStart"/>
      <w:r w:rsidRPr="00D65DFC">
        <w:rPr>
          <w:rFonts w:ascii="Times New Roman" w:hAnsi="Times New Roman"/>
          <w:sz w:val="20"/>
          <w:szCs w:val="24"/>
        </w:rPr>
        <w:t>alone</w:t>
      </w:r>
      <w:r w:rsidR="00CB61D7">
        <w:rPr>
          <w:rFonts w:ascii="Times New Roman" w:hAnsi="Times New Roman"/>
          <w:sz w:val="20"/>
          <w:szCs w:val="24"/>
        </w:rPr>
        <w:t>.</w:t>
      </w:r>
      <w:r w:rsidRPr="00D65DFC">
        <w:rPr>
          <w:rFonts w:ascii="Times New Roman" w:hAnsi="Times New Roman"/>
          <w:sz w:val="20"/>
          <w:szCs w:val="24"/>
        </w:rPr>
        <w:t>Therefore</w:t>
      </w:r>
      <w:proofErr w:type="spellEnd"/>
      <w:r w:rsidRPr="00D65DFC">
        <w:rPr>
          <w:rFonts w:ascii="Times New Roman" w:hAnsi="Times New Roman"/>
          <w:sz w:val="20"/>
          <w:szCs w:val="24"/>
        </w:rPr>
        <w:t xml:space="preserve"> application of compost, plus N.P.K (30.15.15) and N.P.K (60.3030) performed significantly better than the control, which directly reflect the nutrient uptake by millet as previously discussed.</w:t>
      </w:r>
    </w:p>
    <w:p w:rsidR="00D65DFC" w:rsidRPr="00D65DFC" w:rsidRDefault="00D65DFC" w:rsidP="00D65DFC">
      <w:pPr>
        <w:shd w:val="clear" w:color="auto" w:fill="FFFFFF"/>
        <w:snapToGrid w:val="0"/>
        <w:spacing w:after="0" w:line="240" w:lineRule="auto"/>
        <w:ind w:firstLine="425"/>
        <w:jc w:val="both"/>
        <w:rPr>
          <w:rFonts w:ascii="Times New Roman" w:hAnsi="Times New Roman"/>
          <w:sz w:val="20"/>
          <w:szCs w:val="24"/>
          <w:lang w:eastAsia="zh-CN"/>
        </w:rPr>
      </w:pPr>
    </w:p>
    <w:p w:rsidR="00AF3F37" w:rsidRPr="00D65DFC" w:rsidRDefault="00D65DFC" w:rsidP="00D65DFC">
      <w:pPr>
        <w:shd w:val="clear" w:color="auto" w:fill="FFFFFF"/>
        <w:snapToGrid w:val="0"/>
        <w:spacing w:after="0" w:line="240" w:lineRule="auto"/>
        <w:jc w:val="both"/>
        <w:rPr>
          <w:rFonts w:ascii="Times New Roman" w:hAnsi="Times New Roman"/>
          <w:sz w:val="20"/>
          <w:szCs w:val="24"/>
        </w:rPr>
      </w:pPr>
      <w:r w:rsidRPr="00D65DFC">
        <w:rPr>
          <w:rFonts w:ascii="Times New Roman" w:hAnsi="Times New Roman"/>
          <w:b/>
          <w:bCs/>
          <w:sz w:val="20"/>
          <w:szCs w:val="24"/>
        </w:rPr>
        <w:t>Conclusion</w:t>
      </w:r>
      <w:r w:rsidRPr="00D65DFC">
        <w:rPr>
          <w:rFonts w:ascii="Times New Roman" w:hAnsi="Times New Roman"/>
          <w:sz w:val="20"/>
          <w:szCs w:val="24"/>
        </w:rPr>
        <w:t xml:space="preserve"> </w:t>
      </w:r>
      <w:r w:rsidRPr="00D65DFC">
        <w:rPr>
          <w:rFonts w:ascii="Times New Roman" w:hAnsi="Times New Roman"/>
          <w:b/>
          <w:sz w:val="20"/>
          <w:szCs w:val="24"/>
        </w:rPr>
        <w:t>And</w:t>
      </w:r>
      <w:r w:rsidRPr="00D65DFC">
        <w:rPr>
          <w:rFonts w:ascii="Times New Roman" w:hAnsi="Times New Roman"/>
          <w:sz w:val="20"/>
          <w:szCs w:val="24"/>
        </w:rPr>
        <w:t xml:space="preserve"> </w:t>
      </w:r>
      <w:r w:rsidRPr="00D65DFC">
        <w:rPr>
          <w:rFonts w:ascii="Times New Roman" w:hAnsi="Times New Roman"/>
          <w:b/>
          <w:sz w:val="20"/>
          <w:szCs w:val="24"/>
        </w:rPr>
        <w:t>Recommendation:</w:t>
      </w:r>
    </w:p>
    <w:p w:rsidR="00F509DE" w:rsidRPr="00D65DFC" w:rsidRDefault="00F509DE"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 xml:space="preserve">It can then be concluded that addition of compost with inorganic fertilizer could </w:t>
      </w:r>
      <w:r w:rsidR="0037168D" w:rsidRPr="00D65DFC">
        <w:rPr>
          <w:rFonts w:ascii="Times New Roman" w:hAnsi="Times New Roman"/>
          <w:sz w:val="20"/>
          <w:szCs w:val="24"/>
        </w:rPr>
        <w:t>enhance crop yield,</w:t>
      </w:r>
      <w:r w:rsidRPr="00D65DFC">
        <w:rPr>
          <w:rFonts w:ascii="Times New Roman" w:hAnsi="Times New Roman"/>
          <w:sz w:val="20"/>
          <w:szCs w:val="24"/>
        </w:rPr>
        <w:t xml:space="preserve"> and application of full dose of recommended NPK (thou with the consequences of poor soil physical properties) perform better. The uses of compost alone show a fair result.</w:t>
      </w:r>
    </w:p>
    <w:p w:rsidR="00AF3F37" w:rsidRPr="00D65DFC" w:rsidRDefault="00F23B19" w:rsidP="00D65DFC">
      <w:pPr>
        <w:shd w:val="clear" w:color="auto" w:fill="FFFFFF"/>
        <w:snapToGrid w:val="0"/>
        <w:spacing w:after="0" w:line="240" w:lineRule="auto"/>
        <w:ind w:firstLine="425"/>
        <w:jc w:val="both"/>
        <w:rPr>
          <w:rFonts w:ascii="Times New Roman" w:hAnsi="Times New Roman"/>
          <w:sz w:val="20"/>
          <w:szCs w:val="24"/>
        </w:rPr>
      </w:pPr>
      <w:r w:rsidRPr="00D65DFC">
        <w:rPr>
          <w:rFonts w:ascii="Times New Roman" w:hAnsi="Times New Roman"/>
          <w:sz w:val="20"/>
          <w:szCs w:val="24"/>
        </w:rPr>
        <w:t>Based on the result obtained from this research, a</w:t>
      </w:r>
      <w:r w:rsidR="00AF3F37" w:rsidRPr="00D65DFC">
        <w:rPr>
          <w:rFonts w:ascii="Times New Roman" w:hAnsi="Times New Roman"/>
          <w:sz w:val="20"/>
          <w:szCs w:val="24"/>
        </w:rPr>
        <w:t>pplication of compost and inorganic fertilizer in mix is therefore recommended and the government shoul</w:t>
      </w:r>
      <w:r w:rsidR="00603B8B" w:rsidRPr="00D65DFC">
        <w:rPr>
          <w:rFonts w:ascii="Times New Roman" w:hAnsi="Times New Roman"/>
          <w:sz w:val="20"/>
          <w:szCs w:val="24"/>
        </w:rPr>
        <w:t>d possibly help the peasant farm</w:t>
      </w:r>
      <w:r w:rsidR="00AF3F37" w:rsidRPr="00D65DFC">
        <w:rPr>
          <w:rFonts w:ascii="Times New Roman" w:hAnsi="Times New Roman"/>
          <w:sz w:val="20"/>
          <w:szCs w:val="24"/>
        </w:rPr>
        <w:t xml:space="preserve">ers by educating them on how to </w:t>
      </w:r>
      <w:r w:rsidR="0037168D" w:rsidRPr="00D65DFC">
        <w:rPr>
          <w:rFonts w:ascii="Times New Roman" w:hAnsi="Times New Roman"/>
          <w:sz w:val="20"/>
          <w:szCs w:val="24"/>
        </w:rPr>
        <w:t xml:space="preserve">prepare and use compost, as </w:t>
      </w:r>
      <w:r w:rsidR="00AF3F37" w:rsidRPr="00D65DFC">
        <w:rPr>
          <w:rFonts w:ascii="Times New Roman" w:hAnsi="Times New Roman"/>
          <w:sz w:val="20"/>
          <w:szCs w:val="24"/>
        </w:rPr>
        <w:t xml:space="preserve">inorganic fertilizer </w:t>
      </w:r>
      <w:r w:rsidR="0037168D" w:rsidRPr="00D65DFC">
        <w:rPr>
          <w:rFonts w:ascii="Times New Roman" w:hAnsi="Times New Roman"/>
          <w:sz w:val="20"/>
          <w:szCs w:val="24"/>
        </w:rPr>
        <w:t>are expensive for the peasant farmers which constitute larger part of food production in Nigeria</w:t>
      </w:r>
      <w:r w:rsidR="00CB61D7">
        <w:rPr>
          <w:rFonts w:ascii="Times New Roman" w:hAnsi="Times New Roman"/>
          <w:sz w:val="20"/>
          <w:szCs w:val="24"/>
        </w:rPr>
        <w:t>.</w:t>
      </w:r>
    </w:p>
    <w:p w:rsidR="00F72E28" w:rsidRPr="00D65DFC" w:rsidRDefault="00D65DFC" w:rsidP="00D65DFC">
      <w:pPr>
        <w:shd w:val="clear" w:color="auto" w:fill="FFFFFF"/>
        <w:snapToGrid w:val="0"/>
        <w:spacing w:after="0" w:line="240" w:lineRule="auto"/>
        <w:jc w:val="both"/>
        <w:rPr>
          <w:rFonts w:ascii="Times New Roman" w:hAnsi="Times New Roman"/>
          <w:sz w:val="20"/>
          <w:szCs w:val="24"/>
        </w:rPr>
      </w:pPr>
      <w:r w:rsidRPr="00D65DFC">
        <w:rPr>
          <w:rFonts w:ascii="Times New Roman" w:hAnsi="Times New Roman"/>
          <w:b/>
          <w:sz w:val="20"/>
          <w:szCs w:val="24"/>
        </w:rPr>
        <w:t>Table 1</w:t>
      </w:r>
      <w:r w:rsidR="00F72E28" w:rsidRPr="00D65DFC">
        <w:rPr>
          <w:rFonts w:ascii="Times New Roman" w:hAnsi="Times New Roman"/>
          <w:b/>
          <w:sz w:val="20"/>
          <w:szCs w:val="24"/>
        </w:rPr>
        <w:t>.</w:t>
      </w:r>
      <w:r w:rsidR="00F72E28" w:rsidRPr="00D65DFC">
        <w:rPr>
          <w:rFonts w:ascii="Times New Roman" w:hAnsi="Times New Roman"/>
          <w:sz w:val="20"/>
          <w:szCs w:val="24"/>
        </w:rPr>
        <w:t xml:space="preserve"> </w:t>
      </w:r>
      <w:r w:rsidR="004D3EDA" w:rsidRPr="00D65DFC">
        <w:rPr>
          <w:rFonts w:ascii="Times New Roman" w:hAnsi="Times New Roman"/>
          <w:i/>
          <w:iCs/>
          <w:sz w:val="20"/>
          <w:szCs w:val="24"/>
        </w:rPr>
        <w:t>Effect of compost and NPK fertilizer on nutrient uptake by millet at two critical growth stages</w:t>
      </w:r>
      <w:r w:rsidR="00F72E28" w:rsidRPr="00D65DFC">
        <w:rPr>
          <w:rFonts w:ascii="Times New Roman" w:hAnsi="Times New Roman"/>
          <w:iCs/>
          <w:sz w:val="20"/>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286"/>
        <w:gridCol w:w="1298"/>
        <w:gridCol w:w="901"/>
      </w:tblGrid>
      <w:tr w:rsidR="00F72E28" w:rsidRPr="00D65DFC" w:rsidTr="00CB61D7">
        <w:trPr>
          <w:jc w:val="center"/>
        </w:trPr>
        <w:tc>
          <w:tcPr>
            <w:tcW w:w="2548" w:type="pct"/>
            <w:shd w:val="clear" w:color="auto" w:fill="FFFFFF"/>
            <w:vAlign w:val="center"/>
          </w:tcPr>
          <w:p w:rsidR="00F72E28" w:rsidRPr="00D65DFC" w:rsidRDefault="00D65DFC"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Sampling Time</w:t>
            </w:r>
          </w:p>
        </w:tc>
        <w:tc>
          <w:tcPr>
            <w:tcW w:w="2452" w:type="pct"/>
            <w:gridSpan w:val="2"/>
            <w:shd w:val="clear" w:color="auto" w:fill="FFFFFF"/>
            <w:vAlign w:val="center"/>
          </w:tcPr>
          <w:p w:rsidR="00F72E28" w:rsidRPr="00D65DFC" w:rsidRDefault="00D65DFC"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Mean Nutrient Content</w:t>
            </w:r>
          </w:p>
        </w:tc>
      </w:tr>
      <w:tr w:rsidR="00F72E28" w:rsidRPr="00D65DFC" w:rsidTr="00CB61D7">
        <w:trPr>
          <w:jc w:val="center"/>
        </w:trPr>
        <w:tc>
          <w:tcPr>
            <w:tcW w:w="2548"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c>
          <w:tcPr>
            <w:tcW w:w="1447" w:type="pct"/>
            <w:shd w:val="clear" w:color="auto" w:fill="FFFFFF"/>
            <w:vAlign w:val="center"/>
          </w:tcPr>
          <w:p w:rsidR="00F72E28" w:rsidRPr="00D65DFC" w:rsidRDefault="00F72E28" w:rsidP="00CB61D7">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N%        P%</w:t>
            </w:r>
          </w:p>
        </w:tc>
        <w:tc>
          <w:tcPr>
            <w:tcW w:w="100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K%</w:t>
            </w:r>
          </w:p>
        </w:tc>
      </w:tr>
      <w:tr w:rsidR="00F72E28" w:rsidRPr="00D65DFC" w:rsidTr="00CB61D7">
        <w:trPr>
          <w:jc w:val="center"/>
        </w:trPr>
        <w:tc>
          <w:tcPr>
            <w:tcW w:w="2548"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 xml:space="preserve">7WAP (end of </w:t>
            </w:r>
            <w:proofErr w:type="spellStart"/>
            <w:r w:rsidRPr="00D65DFC">
              <w:rPr>
                <w:rFonts w:ascii="Times New Roman" w:hAnsi="Times New Roman"/>
                <w:color w:val="000000"/>
                <w:sz w:val="20"/>
                <w:szCs w:val="24"/>
              </w:rPr>
              <w:t>tillering</w:t>
            </w:r>
            <w:proofErr w:type="spellEnd"/>
            <w:r w:rsidRPr="00D65DFC">
              <w:rPr>
                <w:rFonts w:ascii="Times New Roman" w:hAnsi="Times New Roman"/>
                <w:color w:val="000000"/>
                <w:sz w:val="20"/>
                <w:szCs w:val="24"/>
              </w:rPr>
              <w:t>)</w:t>
            </w:r>
          </w:p>
        </w:tc>
        <w:tc>
          <w:tcPr>
            <w:tcW w:w="1447" w:type="pct"/>
            <w:shd w:val="clear" w:color="auto" w:fill="FFFFFF"/>
            <w:vAlign w:val="center"/>
          </w:tcPr>
          <w:p w:rsidR="00F72E28" w:rsidRPr="00D65DFC" w:rsidRDefault="00F72E28" w:rsidP="00CB61D7">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3.25      0.28</w:t>
            </w:r>
          </w:p>
        </w:tc>
        <w:tc>
          <w:tcPr>
            <w:tcW w:w="100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3.14</w:t>
            </w:r>
          </w:p>
        </w:tc>
      </w:tr>
      <w:tr w:rsidR="00F72E28" w:rsidRPr="00D65DFC" w:rsidTr="00CB61D7">
        <w:trPr>
          <w:jc w:val="center"/>
        </w:trPr>
        <w:tc>
          <w:tcPr>
            <w:tcW w:w="2548"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10WAP (Booting stage)</w:t>
            </w:r>
          </w:p>
        </w:tc>
        <w:tc>
          <w:tcPr>
            <w:tcW w:w="1447" w:type="pct"/>
            <w:shd w:val="clear" w:color="auto" w:fill="FFFFFF"/>
            <w:vAlign w:val="center"/>
          </w:tcPr>
          <w:p w:rsidR="00F72E28" w:rsidRPr="00D65DFC" w:rsidRDefault="00F72E28" w:rsidP="00CB61D7">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2.46      0.23</w:t>
            </w:r>
          </w:p>
        </w:tc>
        <w:tc>
          <w:tcPr>
            <w:tcW w:w="100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2.23</w:t>
            </w:r>
          </w:p>
        </w:tc>
      </w:tr>
      <w:tr w:rsidR="00F72E28" w:rsidRPr="00D65DFC" w:rsidTr="00CB61D7">
        <w:trPr>
          <w:jc w:val="center"/>
        </w:trPr>
        <w:tc>
          <w:tcPr>
            <w:tcW w:w="2548"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Mean</w:t>
            </w:r>
          </w:p>
        </w:tc>
        <w:tc>
          <w:tcPr>
            <w:tcW w:w="144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2.85      0.26</w:t>
            </w:r>
          </w:p>
        </w:tc>
        <w:tc>
          <w:tcPr>
            <w:tcW w:w="100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2.67</w:t>
            </w:r>
          </w:p>
        </w:tc>
      </w:tr>
      <w:tr w:rsidR="00F72E28" w:rsidRPr="00D65DFC" w:rsidTr="00CB61D7">
        <w:trPr>
          <w:jc w:val="center"/>
        </w:trPr>
        <w:tc>
          <w:tcPr>
            <w:tcW w:w="2548"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LSD (0.05)</w:t>
            </w:r>
          </w:p>
        </w:tc>
        <w:tc>
          <w:tcPr>
            <w:tcW w:w="1447" w:type="pct"/>
            <w:shd w:val="clear" w:color="auto" w:fill="FFFFFF"/>
            <w:vAlign w:val="center"/>
          </w:tcPr>
          <w:p w:rsidR="00F72E28" w:rsidRPr="00D65DFC" w:rsidRDefault="00F72E28" w:rsidP="00CB61D7">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 xml:space="preserve">NS         </w:t>
            </w:r>
            <w:proofErr w:type="spellStart"/>
            <w:r w:rsidRPr="00D65DFC">
              <w:rPr>
                <w:rFonts w:ascii="Times New Roman" w:hAnsi="Times New Roman"/>
                <w:color w:val="000000"/>
                <w:sz w:val="20"/>
                <w:szCs w:val="24"/>
              </w:rPr>
              <w:t>NS</w:t>
            </w:r>
            <w:proofErr w:type="spellEnd"/>
          </w:p>
        </w:tc>
        <w:tc>
          <w:tcPr>
            <w:tcW w:w="100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color w:val="000000"/>
                <w:sz w:val="20"/>
                <w:szCs w:val="24"/>
              </w:rPr>
              <w:t>0.39**</w:t>
            </w:r>
          </w:p>
        </w:tc>
      </w:tr>
    </w:tbl>
    <w:p w:rsidR="00601561" w:rsidRPr="00D65DFC" w:rsidRDefault="00601561" w:rsidP="00D65DFC">
      <w:pPr>
        <w:shd w:val="clear" w:color="auto" w:fill="FFFFFF"/>
        <w:snapToGrid w:val="0"/>
        <w:spacing w:after="0" w:line="240" w:lineRule="auto"/>
        <w:jc w:val="center"/>
        <w:rPr>
          <w:rFonts w:ascii="Times New Roman" w:hAnsi="Times New Roman"/>
          <w:bCs/>
          <w:sz w:val="20"/>
          <w:szCs w:val="24"/>
        </w:rPr>
      </w:pPr>
    </w:p>
    <w:p w:rsidR="00F72E28" w:rsidRPr="00D65DFC" w:rsidRDefault="00D65DFC" w:rsidP="00D65DFC">
      <w:pPr>
        <w:shd w:val="clear" w:color="auto" w:fill="FFFFFF"/>
        <w:snapToGrid w:val="0"/>
        <w:spacing w:after="0" w:line="240" w:lineRule="auto"/>
        <w:jc w:val="both"/>
        <w:rPr>
          <w:rFonts w:ascii="Times New Roman" w:hAnsi="Times New Roman"/>
          <w:sz w:val="20"/>
          <w:szCs w:val="24"/>
        </w:rPr>
      </w:pPr>
      <w:r w:rsidRPr="00D65DFC">
        <w:rPr>
          <w:rFonts w:ascii="Times New Roman" w:hAnsi="Times New Roman"/>
          <w:b/>
          <w:bCs/>
          <w:sz w:val="20"/>
          <w:szCs w:val="24"/>
        </w:rPr>
        <w:t>Table</w:t>
      </w:r>
      <w:r>
        <w:rPr>
          <w:rFonts w:ascii="Times New Roman" w:hAnsi="Times New Roman" w:hint="eastAsia"/>
          <w:b/>
          <w:bCs/>
          <w:sz w:val="20"/>
          <w:szCs w:val="24"/>
          <w:lang w:eastAsia="zh-CN"/>
        </w:rPr>
        <w:t xml:space="preserve"> </w:t>
      </w:r>
      <w:r w:rsidRPr="00D65DFC">
        <w:rPr>
          <w:rFonts w:ascii="Times New Roman" w:hAnsi="Times New Roman"/>
          <w:b/>
          <w:bCs/>
          <w:sz w:val="20"/>
          <w:szCs w:val="24"/>
        </w:rPr>
        <w:t>2.</w:t>
      </w:r>
      <w:r w:rsidR="00F72E28" w:rsidRPr="00D65DFC">
        <w:rPr>
          <w:rFonts w:ascii="Times New Roman" w:hAnsi="Times New Roman"/>
          <w:bCs/>
          <w:sz w:val="20"/>
          <w:szCs w:val="24"/>
        </w:rPr>
        <w:t xml:space="preserve"> </w:t>
      </w:r>
      <w:r w:rsidR="00C20550" w:rsidRPr="00D65DFC">
        <w:rPr>
          <w:rFonts w:ascii="Times New Roman" w:hAnsi="Times New Roman"/>
          <w:bCs/>
          <w:sz w:val="20"/>
          <w:szCs w:val="24"/>
        </w:rPr>
        <w:t>E</w:t>
      </w:r>
      <w:r w:rsidR="007B7BEE" w:rsidRPr="00D65DFC">
        <w:rPr>
          <w:rFonts w:ascii="Times New Roman" w:hAnsi="Times New Roman"/>
          <w:bCs/>
          <w:sz w:val="20"/>
          <w:szCs w:val="24"/>
        </w:rPr>
        <w:t>ffect of compost and NPK</w:t>
      </w:r>
      <w:r w:rsidR="00C20550" w:rsidRPr="00D65DFC">
        <w:rPr>
          <w:rFonts w:ascii="Times New Roman" w:hAnsi="Times New Roman"/>
          <w:bCs/>
          <w:sz w:val="20"/>
          <w:szCs w:val="24"/>
        </w:rPr>
        <w:t xml:space="preserve"> fertilizer on nutrient uptake by millet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417"/>
        <w:gridCol w:w="618"/>
        <w:gridCol w:w="834"/>
        <w:gridCol w:w="616"/>
      </w:tblGrid>
      <w:tr w:rsidR="00F72E28" w:rsidRPr="00D65DFC" w:rsidTr="00CB61D7">
        <w:trPr>
          <w:jc w:val="center"/>
        </w:trPr>
        <w:tc>
          <w:tcPr>
            <w:tcW w:w="5000" w:type="pct"/>
            <w:gridSpan w:val="4"/>
            <w:shd w:val="clear" w:color="auto" w:fill="FFFFFF"/>
            <w:vAlign w:val="center"/>
          </w:tcPr>
          <w:p w:rsidR="00F72E28" w:rsidRPr="00D65DFC" w:rsidRDefault="00D65DFC"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 xml:space="preserve">Sampling At End Of </w:t>
            </w:r>
            <w:proofErr w:type="spellStart"/>
            <w:r w:rsidRPr="00D65DFC">
              <w:rPr>
                <w:rFonts w:ascii="Times New Roman" w:hAnsi="Times New Roman"/>
                <w:b/>
                <w:bCs/>
                <w:color w:val="000000"/>
                <w:sz w:val="20"/>
                <w:szCs w:val="24"/>
              </w:rPr>
              <w:t>Tillering</w:t>
            </w:r>
            <w:proofErr w:type="spellEnd"/>
          </w:p>
        </w:tc>
      </w:tr>
      <w:tr w:rsidR="00F72E28" w:rsidRPr="00D65DFC" w:rsidTr="00CB61D7">
        <w:trPr>
          <w:jc w:val="center"/>
        </w:trPr>
        <w:tc>
          <w:tcPr>
            <w:tcW w:w="2694" w:type="pct"/>
            <w:shd w:val="clear" w:color="auto" w:fill="FFFFFF"/>
            <w:vAlign w:val="center"/>
          </w:tcPr>
          <w:p w:rsidR="00F72E28" w:rsidRPr="00D65DFC" w:rsidRDefault="00D65DFC"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Treatment</w:t>
            </w:r>
          </w:p>
        </w:tc>
        <w:tc>
          <w:tcPr>
            <w:tcW w:w="2306" w:type="pct"/>
            <w:gridSpan w:val="3"/>
            <w:shd w:val="clear" w:color="auto" w:fill="FFFFFF"/>
            <w:vAlign w:val="center"/>
          </w:tcPr>
          <w:p w:rsidR="00F72E28" w:rsidRPr="00D65DFC" w:rsidRDefault="00D65DFC"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Nutrient Content (%)</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P</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K</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Control</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3.78</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0.21</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3.08</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Com (7.5 t/ha)</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2.26</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0.27</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3.16</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Com + N. P.K (30. 15. 15)</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4.57</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N.D</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3.17</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 P. K (60. 30. 30)</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3.22</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0.27</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3.13</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 P. K. (30. 15. 15)</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2.44</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0.36</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3.16</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Mean</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3.25</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0.28</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3.14</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LSD (0.05)</w:t>
            </w: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NS</w:t>
            </w: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NS</w:t>
            </w: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r w:rsidRPr="00D65DFC">
              <w:rPr>
                <w:rFonts w:ascii="Times New Roman" w:hAnsi="Times New Roman"/>
                <w:b/>
                <w:bCs/>
                <w:color w:val="000000"/>
                <w:sz w:val="20"/>
                <w:szCs w:val="24"/>
              </w:rPr>
              <w:t>NS</w:t>
            </w:r>
          </w:p>
        </w:tc>
      </w:tr>
      <w:tr w:rsidR="00F72E28" w:rsidRPr="00D65DFC" w:rsidTr="00CB61D7">
        <w:trPr>
          <w:jc w:val="center"/>
        </w:trPr>
        <w:tc>
          <w:tcPr>
            <w:tcW w:w="2694"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c>
          <w:tcPr>
            <w:tcW w:w="689"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c>
          <w:tcPr>
            <w:tcW w:w="930"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c>
          <w:tcPr>
            <w:tcW w:w="687" w:type="pct"/>
            <w:shd w:val="clear" w:color="auto" w:fill="FFFFFF"/>
            <w:vAlign w:val="center"/>
          </w:tcPr>
          <w:p w:rsidR="00F72E28" w:rsidRPr="00D65DFC" w:rsidRDefault="00F72E28" w:rsidP="00D65DFC">
            <w:pPr>
              <w:shd w:val="clear" w:color="auto" w:fill="FFFFFF"/>
              <w:snapToGrid w:val="0"/>
              <w:spacing w:after="0" w:line="240" w:lineRule="auto"/>
              <w:jc w:val="both"/>
              <w:rPr>
                <w:rFonts w:ascii="Times New Roman" w:hAnsi="Times New Roman"/>
                <w:color w:val="000000"/>
                <w:sz w:val="20"/>
                <w:szCs w:val="24"/>
              </w:rPr>
            </w:pPr>
          </w:p>
        </w:tc>
      </w:tr>
      <w:tr w:rsidR="00F72E28" w:rsidRPr="00D65DFC" w:rsidTr="00CB61D7">
        <w:tblPrEx>
          <w:tblCellMar>
            <w:left w:w="108" w:type="dxa"/>
            <w:right w:w="108" w:type="dxa"/>
          </w:tblCellMar>
        </w:tblPrEx>
        <w:trPr>
          <w:jc w:val="center"/>
        </w:trPr>
        <w:tc>
          <w:tcPr>
            <w:tcW w:w="5000" w:type="pct"/>
            <w:gridSpan w:val="4"/>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S</w:t>
            </w:r>
            <w:r w:rsidR="00D65DFC" w:rsidRPr="00D65DFC">
              <w:rPr>
                <w:rFonts w:ascii="Times New Roman" w:hAnsi="Times New Roman"/>
                <w:b/>
                <w:color w:val="000000"/>
                <w:sz w:val="20"/>
                <w:szCs w:val="24"/>
              </w:rPr>
              <w:t>ampling At Booting Stage</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Control</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2.15</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0.11</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2.40</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Com (7.5 t/ha)</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1.87</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0.28</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1.90</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Com + NPK (30:15:15)</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3.71</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N.D</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2.23</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NPK (60:30:30)</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2.87</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0.27</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2.19</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NPK 30:15:15</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1.70</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0.27</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3.39</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Mean</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2.46</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0.23</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2.23</w:t>
            </w:r>
          </w:p>
        </w:tc>
      </w:tr>
      <w:tr w:rsidR="00F72E28" w:rsidRPr="00D65DFC" w:rsidTr="00CB61D7">
        <w:tblPrEx>
          <w:tblCellMar>
            <w:left w:w="108" w:type="dxa"/>
            <w:right w:w="108" w:type="dxa"/>
          </w:tblCellMar>
          <w:tblLook w:val="04A0"/>
        </w:tblPrEx>
        <w:trPr>
          <w:jc w:val="center"/>
        </w:trPr>
        <w:tc>
          <w:tcPr>
            <w:tcW w:w="2694"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LSD (0.05)</w:t>
            </w:r>
          </w:p>
        </w:tc>
        <w:tc>
          <w:tcPr>
            <w:tcW w:w="689"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NS</w:t>
            </w:r>
          </w:p>
        </w:tc>
        <w:tc>
          <w:tcPr>
            <w:tcW w:w="930"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0.08**</w:t>
            </w:r>
          </w:p>
        </w:tc>
        <w:tc>
          <w:tcPr>
            <w:tcW w:w="687" w:type="pct"/>
            <w:vAlign w:val="center"/>
          </w:tcPr>
          <w:p w:rsidR="00F72E28" w:rsidRPr="00D65DFC" w:rsidRDefault="00F72E28" w:rsidP="00D65DFC">
            <w:pPr>
              <w:snapToGrid w:val="0"/>
              <w:spacing w:after="0" w:line="240" w:lineRule="auto"/>
              <w:jc w:val="both"/>
              <w:rPr>
                <w:rFonts w:ascii="Times New Roman" w:hAnsi="Times New Roman"/>
                <w:b/>
                <w:color w:val="000000"/>
                <w:sz w:val="20"/>
                <w:szCs w:val="24"/>
              </w:rPr>
            </w:pPr>
            <w:r w:rsidRPr="00D65DFC">
              <w:rPr>
                <w:rFonts w:ascii="Times New Roman" w:hAnsi="Times New Roman"/>
                <w:b/>
                <w:color w:val="000000"/>
                <w:sz w:val="20"/>
                <w:szCs w:val="24"/>
              </w:rPr>
              <w:t>NS</w:t>
            </w:r>
          </w:p>
        </w:tc>
      </w:tr>
    </w:tbl>
    <w:p w:rsidR="00F72E28" w:rsidRPr="00D65DFC" w:rsidRDefault="00F72E28" w:rsidP="00D65DFC">
      <w:pPr>
        <w:shd w:val="clear" w:color="auto" w:fill="FFFFFF"/>
        <w:snapToGrid w:val="0"/>
        <w:spacing w:after="0" w:line="240" w:lineRule="auto"/>
        <w:jc w:val="center"/>
        <w:rPr>
          <w:rFonts w:ascii="Times New Roman" w:hAnsi="Times New Roman"/>
          <w:b/>
          <w:sz w:val="20"/>
          <w:szCs w:val="24"/>
        </w:rPr>
      </w:pPr>
    </w:p>
    <w:p w:rsidR="00F72E28" w:rsidRPr="00D65DFC" w:rsidRDefault="00D65DFC" w:rsidP="00D65DFC">
      <w:pPr>
        <w:shd w:val="clear" w:color="auto" w:fill="FFFFFF"/>
        <w:snapToGrid w:val="0"/>
        <w:spacing w:after="0" w:line="240" w:lineRule="auto"/>
        <w:jc w:val="both"/>
        <w:rPr>
          <w:rFonts w:ascii="Times New Roman" w:hAnsi="Times New Roman"/>
          <w:iCs/>
          <w:sz w:val="20"/>
          <w:szCs w:val="24"/>
        </w:rPr>
      </w:pPr>
      <w:r w:rsidRPr="00D65DFC">
        <w:rPr>
          <w:rFonts w:ascii="Times New Roman" w:hAnsi="Times New Roman"/>
          <w:b/>
          <w:bCs/>
          <w:sz w:val="20"/>
          <w:szCs w:val="24"/>
        </w:rPr>
        <w:t>Table 3</w:t>
      </w:r>
      <w:r w:rsidR="00F72E28" w:rsidRPr="00D65DFC">
        <w:rPr>
          <w:rFonts w:ascii="Times New Roman" w:hAnsi="Times New Roman"/>
          <w:b/>
          <w:bCs/>
          <w:sz w:val="20"/>
          <w:szCs w:val="24"/>
        </w:rPr>
        <w:t xml:space="preserve">. </w:t>
      </w:r>
      <w:r w:rsidR="007B7BEE" w:rsidRPr="00D65DFC">
        <w:rPr>
          <w:rFonts w:ascii="Times New Roman" w:hAnsi="Times New Roman"/>
          <w:iCs/>
          <w:sz w:val="20"/>
          <w:szCs w:val="24"/>
        </w:rPr>
        <w:t xml:space="preserve">Effect </w:t>
      </w:r>
      <w:r w:rsidR="007B7BEE" w:rsidRPr="00D65DFC">
        <w:rPr>
          <w:rFonts w:ascii="Times New Roman" w:hAnsi="Times New Roman"/>
          <w:bCs/>
          <w:iCs/>
          <w:sz w:val="20"/>
          <w:szCs w:val="24"/>
        </w:rPr>
        <w:t xml:space="preserve">of </w:t>
      </w:r>
      <w:r w:rsidR="007B7BEE" w:rsidRPr="00D65DFC">
        <w:rPr>
          <w:rFonts w:ascii="Times New Roman" w:hAnsi="Times New Roman"/>
          <w:iCs/>
          <w:sz w:val="20"/>
          <w:szCs w:val="24"/>
        </w:rPr>
        <w:t>compost and NPK fertilizer on grain yield of millet.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1683"/>
      </w:tblGrid>
      <w:tr w:rsidR="00F72E28" w:rsidRPr="00D65DFC" w:rsidTr="00CB61D7">
        <w:trPr>
          <w:jc w:val="center"/>
        </w:trPr>
        <w:tc>
          <w:tcPr>
            <w:tcW w:w="3179" w:type="pct"/>
            <w:vAlign w:val="center"/>
          </w:tcPr>
          <w:p w:rsidR="00F72E28" w:rsidRPr="00D65DFC" w:rsidRDefault="00D65DFC" w:rsidP="00D65DFC">
            <w:pPr>
              <w:shd w:val="clear" w:color="auto" w:fill="FFFFFF"/>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Treatment</w:t>
            </w:r>
          </w:p>
        </w:tc>
        <w:tc>
          <w:tcPr>
            <w:tcW w:w="1821" w:type="pct"/>
            <w:vAlign w:val="center"/>
          </w:tcPr>
          <w:p w:rsidR="00F72E28" w:rsidRPr="00D65DFC" w:rsidRDefault="00D65DFC" w:rsidP="00D65DFC">
            <w:pPr>
              <w:shd w:val="clear" w:color="auto" w:fill="FFFFFF"/>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Grain Yield</w:t>
            </w:r>
          </w:p>
        </w:tc>
      </w:tr>
      <w:tr w:rsidR="00F72E28" w:rsidRPr="00D65DFC" w:rsidTr="00CB61D7">
        <w:trPr>
          <w:jc w:val="center"/>
        </w:trPr>
        <w:tc>
          <w:tcPr>
            <w:tcW w:w="3179" w:type="pct"/>
            <w:vAlign w:val="center"/>
          </w:tcPr>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r w:rsidRPr="00D65DFC">
              <w:rPr>
                <w:rFonts w:ascii="Times New Roman" w:hAnsi="Times New Roman"/>
                <w:iCs/>
                <w:color w:val="000000"/>
                <w:sz w:val="20"/>
                <w:szCs w:val="24"/>
              </w:rPr>
              <w:t>Control</w:t>
            </w:r>
          </w:p>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r w:rsidRPr="00D65DFC">
              <w:rPr>
                <w:rFonts w:ascii="Times New Roman" w:hAnsi="Times New Roman"/>
                <w:iCs/>
                <w:color w:val="000000"/>
                <w:sz w:val="20"/>
                <w:szCs w:val="24"/>
              </w:rPr>
              <w:t>Com.(7.5t/ha)</w:t>
            </w:r>
          </w:p>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proofErr w:type="spellStart"/>
            <w:r w:rsidRPr="00D65DFC">
              <w:rPr>
                <w:rFonts w:ascii="Times New Roman" w:hAnsi="Times New Roman"/>
                <w:iCs/>
                <w:color w:val="000000"/>
                <w:sz w:val="20"/>
                <w:szCs w:val="24"/>
              </w:rPr>
              <w:t>Com.+N.P.K</w:t>
            </w:r>
            <w:proofErr w:type="spellEnd"/>
            <w:r w:rsidRPr="00D65DFC">
              <w:rPr>
                <w:rFonts w:ascii="Times New Roman" w:hAnsi="Times New Roman"/>
                <w:iCs/>
                <w:color w:val="000000"/>
                <w:sz w:val="20"/>
                <w:szCs w:val="24"/>
              </w:rPr>
              <w:t xml:space="preserve"> (30.15.15)</w:t>
            </w:r>
          </w:p>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r w:rsidRPr="00D65DFC">
              <w:rPr>
                <w:rFonts w:ascii="Times New Roman" w:hAnsi="Times New Roman"/>
                <w:iCs/>
                <w:color w:val="000000"/>
                <w:sz w:val="20"/>
                <w:szCs w:val="24"/>
              </w:rPr>
              <w:t>N.P.K(60.30.30)</w:t>
            </w:r>
          </w:p>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r w:rsidRPr="00D65DFC">
              <w:rPr>
                <w:rFonts w:ascii="Times New Roman" w:hAnsi="Times New Roman"/>
                <w:iCs/>
                <w:color w:val="000000"/>
                <w:sz w:val="20"/>
                <w:szCs w:val="24"/>
              </w:rPr>
              <w:t>N.P.K(30.15.15)</w:t>
            </w:r>
          </w:p>
          <w:p w:rsidR="00F72E28" w:rsidRPr="00D65DFC" w:rsidRDefault="00F72E28" w:rsidP="00D65DFC">
            <w:pPr>
              <w:shd w:val="clear" w:color="auto" w:fill="FFFFFF"/>
              <w:snapToGrid w:val="0"/>
              <w:spacing w:after="0" w:line="240" w:lineRule="auto"/>
              <w:jc w:val="both"/>
              <w:rPr>
                <w:rFonts w:ascii="Times New Roman" w:hAnsi="Times New Roman"/>
                <w:iCs/>
                <w:color w:val="000000"/>
                <w:sz w:val="20"/>
                <w:szCs w:val="24"/>
              </w:rPr>
            </w:pPr>
            <w:r w:rsidRPr="00D65DFC">
              <w:rPr>
                <w:rFonts w:ascii="Times New Roman" w:hAnsi="Times New Roman"/>
                <w:iCs/>
                <w:color w:val="000000"/>
                <w:sz w:val="20"/>
                <w:szCs w:val="24"/>
              </w:rPr>
              <w:t>Mean</w:t>
            </w:r>
          </w:p>
          <w:p w:rsidR="00F72E28" w:rsidRPr="00D65DFC" w:rsidRDefault="00F72E28" w:rsidP="00D65DFC">
            <w:pPr>
              <w:shd w:val="clear" w:color="auto" w:fill="FFFFFF"/>
              <w:snapToGrid w:val="0"/>
              <w:spacing w:after="0" w:line="240" w:lineRule="auto"/>
              <w:jc w:val="both"/>
              <w:rPr>
                <w:rFonts w:ascii="Times New Roman" w:hAnsi="Times New Roman"/>
                <w:b/>
                <w:bCs/>
                <w:iCs/>
                <w:color w:val="000000"/>
                <w:sz w:val="20"/>
                <w:szCs w:val="24"/>
              </w:rPr>
            </w:pPr>
            <w:r w:rsidRPr="00D65DFC">
              <w:rPr>
                <w:rFonts w:ascii="Times New Roman" w:hAnsi="Times New Roman"/>
                <w:iCs/>
                <w:color w:val="000000"/>
                <w:sz w:val="20"/>
                <w:szCs w:val="24"/>
              </w:rPr>
              <w:t>LSD(0.05)</w:t>
            </w:r>
          </w:p>
        </w:tc>
        <w:tc>
          <w:tcPr>
            <w:tcW w:w="1821" w:type="pct"/>
            <w:vAlign w:val="center"/>
          </w:tcPr>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790.0</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1244.0</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1548.0</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1323.3</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1024.7</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1186.0</w:t>
            </w:r>
          </w:p>
          <w:p w:rsidR="00F72E28" w:rsidRPr="00D65DFC" w:rsidRDefault="00F72E28" w:rsidP="00D65DFC">
            <w:pPr>
              <w:snapToGrid w:val="0"/>
              <w:spacing w:after="0" w:line="240" w:lineRule="auto"/>
              <w:jc w:val="both"/>
              <w:rPr>
                <w:rFonts w:ascii="Times New Roman" w:hAnsi="Times New Roman"/>
                <w:b/>
                <w:bCs/>
                <w:iCs/>
                <w:color w:val="000000"/>
                <w:sz w:val="20"/>
                <w:szCs w:val="24"/>
              </w:rPr>
            </w:pPr>
            <w:r w:rsidRPr="00D65DFC">
              <w:rPr>
                <w:rFonts w:ascii="Times New Roman" w:hAnsi="Times New Roman"/>
                <w:b/>
                <w:bCs/>
                <w:iCs/>
                <w:color w:val="000000"/>
                <w:sz w:val="20"/>
                <w:szCs w:val="24"/>
              </w:rPr>
              <w:t>457.0</w:t>
            </w:r>
          </w:p>
        </w:tc>
      </w:tr>
    </w:tbl>
    <w:p w:rsidR="00CB61D7" w:rsidRDefault="00CB61D7" w:rsidP="00D65DFC">
      <w:pPr>
        <w:shd w:val="clear" w:color="auto" w:fill="FFFFFF"/>
        <w:snapToGrid w:val="0"/>
        <w:spacing w:after="0" w:line="240" w:lineRule="auto"/>
        <w:jc w:val="both"/>
        <w:rPr>
          <w:rFonts w:ascii="Times New Roman" w:hAnsi="Times New Roman"/>
          <w:b/>
          <w:sz w:val="20"/>
          <w:szCs w:val="24"/>
        </w:rPr>
      </w:pPr>
    </w:p>
    <w:p w:rsidR="00CB61D7" w:rsidRDefault="00CB61D7" w:rsidP="00D65DFC">
      <w:pPr>
        <w:shd w:val="clear" w:color="auto" w:fill="FFFFFF"/>
        <w:snapToGrid w:val="0"/>
        <w:spacing w:after="0" w:line="240" w:lineRule="auto"/>
        <w:jc w:val="both"/>
        <w:rPr>
          <w:rFonts w:ascii="Times New Roman" w:hAnsi="Times New Roman"/>
          <w:b/>
          <w:sz w:val="20"/>
          <w:szCs w:val="24"/>
        </w:rPr>
      </w:pPr>
    </w:p>
    <w:p w:rsidR="00CB61D7" w:rsidRDefault="00CB61D7" w:rsidP="00D65DFC">
      <w:pPr>
        <w:shd w:val="clear" w:color="auto" w:fill="FFFFFF"/>
        <w:snapToGrid w:val="0"/>
        <w:spacing w:after="0" w:line="240" w:lineRule="auto"/>
        <w:jc w:val="both"/>
        <w:rPr>
          <w:rFonts w:ascii="Times New Roman" w:hAnsi="Times New Roman"/>
          <w:b/>
          <w:sz w:val="20"/>
          <w:szCs w:val="24"/>
        </w:rPr>
      </w:pPr>
    </w:p>
    <w:p w:rsidR="00CB61D7" w:rsidRDefault="00CB61D7" w:rsidP="00D65DFC">
      <w:pPr>
        <w:shd w:val="clear" w:color="auto" w:fill="FFFFFF"/>
        <w:snapToGrid w:val="0"/>
        <w:spacing w:after="0" w:line="240" w:lineRule="auto"/>
        <w:jc w:val="both"/>
        <w:rPr>
          <w:rFonts w:ascii="Times New Roman" w:hAnsi="Times New Roman"/>
          <w:b/>
          <w:sz w:val="20"/>
          <w:szCs w:val="24"/>
        </w:rPr>
      </w:pPr>
    </w:p>
    <w:p w:rsidR="00CB61D7" w:rsidRDefault="00CB61D7" w:rsidP="00D65DFC">
      <w:pPr>
        <w:shd w:val="clear" w:color="auto" w:fill="FFFFFF"/>
        <w:snapToGrid w:val="0"/>
        <w:spacing w:after="0" w:line="240" w:lineRule="auto"/>
        <w:jc w:val="both"/>
        <w:rPr>
          <w:rFonts w:ascii="Times New Roman" w:hAnsi="Times New Roman"/>
          <w:b/>
          <w:sz w:val="20"/>
          <w:szCs w:val="24"/>
        </w:rPr>
      </w:pPr>
    </w:p>
    <w:p w:rsidR="00D65DFC" w:rsidRPr="00D65DFC" w:rsidRDefault="00D65DFC" w:rsidP="00D65DFC">
      <w:pPr>
        <w:shd w:val="clear" w:color="auto" w:fill="FFFFFF"/>
        <w:snapToGrid w:val="0"/>
        <w:spacing w:after="0" w:line="240" w:lineRule="auto"/>
        <w:jc w:val="both"/>
        <w:rPr>
          <w:rFonts w:ascii="Times New Roman" w:hAnsi="Times New Roman"/>
          <w:b/>
          <w:sz w:val="20"/>
          <w:szCs w:val="24"/>
        </w:rPr>
      </w:pPr>
      <w:r w:rsidRPr="00D65DFC">
        <w:rPr>
          <w:rFonts w:ascii="Times New Roman" w:hAnsi="Times New Roman"/>
          <w:b/>
          <w:sz w:val="20"/>
          <w:szCs w:val="24"/>
        </w:rPr>
        <w:t>References</w:t>
      </w:r>
    </w:p>
    <w:p w:rsidR="00D65DFC" w:rsidRPr="00D65DFC" w:rsidRDefault="00D65DFC" w:rsidP="00D65DFC">
      <w:pPr>
        <w:pStyle w:val="ListParagraph"/>
        <w:numPr>
          <w:ilvl w:val="0"/>
          <w:numId w:val="5"/>
        </w:numPr>
        <w:shd w:val="clear" w:color="auto" w:fill="FFFFFF"/>
        <w:snapToGrid w:val="0"/>
        <w:jc w:val="both"/>
        <w:rPr>
          <w:szCs w:val="24"/>
          <w:lang w:eastAsia="zh-CN"/>
        </w:rPr>
      </w:pPr>
      <w:proofErr w:type="spellStart"/>
      <w:r w:rsidRPr="00D65DFC">
        <w:rPr>
          <w:bCs/>
          <w:szCs w:val="24"/>
        </w:rPr>
        <w:t>Rayar</w:t>
      </w:r>
      <w:proofErr w:type="spellEnd"/>
      <w:r w:rsidRPr="00D65DFC">
        <w:rPr>
          <w:bCs/>
          <w:szCs w:val="24"/>
        </w:rPr>
        <w:t xml:space="preserve">, A. J. </w:t>
      </w:r>
      <w:r w:rsidRPr="00D65DFC">
        <w:rPr>
          <w:szCs w:val="24"/>
        </w:rPr>
        <w:t>(1986). Response of groundnuts to application of farmyard manure and N and P on light sandy- Loam soil in Northern Nigeria. International journal of tropical Agriculture IV: 46-54.</w:t>
      </w:r>
    </w:p>
    <w:p w:rsidR="00D65DFC" w:rsidRPr="00D65DFC" w:rsidRDefault="00D65DFC" w:rsidP="00D65DFC">
      <w:pPr>
        <w:pStyle w:val="ListParagraph"/>
        <w:numPr>
          <w:ilvl w:val="0"/>
          <w:numId w:val="5"/>
        </w:numPr>
        <w:snapToGrid w:val="0"/>
        <w:jc w:val="both"/>
        <w:rPr>
          <w:szCs w:val="24"/>
          <w:lang w:eastAsia="zh-CN"/>
        </w:rPr>
      </w:pPr>
      <w:proofErr w:type="spellStart"/>
      <w:r w:rsidRPr="00D65DFC">
        <w:rPr>
          <w:szCs w:val="24"/>
        </w:rPr>
        <w:t>Rayar</w:t>
      </w:r>
      <w:proofErr w:type="spellEnd"/>
      <w:r w:rsidRPr="00D65DFC">
        <w:rPr>
          <w:szCs w:val="24"/>
        </w:rPr>
        <w:t xml:space="preserve">, A. J. (2000). Sustainable Agriculture in </w:t>
      </w:r>
      <w:proofErr w:type="spellStart"/>
      <w:r w:rsidRPr="00D65DFC">
        <w:rPr>
          <w:szCs w:val="24"/>
        </w:rPr>
        <w:t>ub</w:t>
      </w:r>
      <w:proofErr w:type="spellEnd"/>
      <w:r w:rsidRPr="00D65DFC">
        <w:rPr>
          <w:szCs w:val="24"/>
        </w:rPr>
        <w:t>-Saharan Africa. The Role of Soil Productivity. Pp. 164-188. AJR Publication</w:t>
      </w:r>
      <w:r w:rsidR="00CB61D7">
        <w:rPr>
          <w:szCs w:val="24"/>
        </w:rPr>
        <w:t xml:space="preserve"> </w:t>
      </w:r>
      <w:r w:rsidRPr="00D65DFC">
        <w:rPr>
          <w:szCs w:val="24"/>
        </w:rPr>
        <w:t xml:space="preserve">Channel, India. </w:t>
      </w:r>
      <w:proofErr w:type="spellStart"/>
      <w:r w:rsidRPr="00D65DFC">
        <w:rPr>
          <w:szCs w:val="24"/>
        </w:rPr>
        <w:t>Rebafka</w:t>
      </w:r>
      <w:proofErr w:type="spellEnd"/>
      <w:r w:rsidRPr="00D65DFC">
        <w:rPr>
          <w:szCs w:val="24"/>
        </w:rPr>
        <w:t xml:space="preserve">, F. P., B. J. </w:t>
      </w:r>
      <w:proofErr w:type="spellStart"/>
      <w:r w:rsidRPr="00D65DFC">
        <w:rPr>
          <w:szCs w:val="24"/>
        </w:rPr>
        <w:t>Ndunguru</w:t>
      </w:r>
      <w:proofErr w:type="spellEnd"/>
      <w:r w:rsidRPr="00D65DFC">
        <w:rPr>
          <w:szCs w:val="24"/>
        </w:rPr>
        <w:t xml:space="preserve"> and H. </w:t>
      </w:r>
      <w:proofErr w:type="spellStart"/>
      <w:r w:rsidRPr="00D65DFC">
        <w:rPr>
          <w:szCs w:val="24"/>
        </w:rPr>
        <w:t>Marchner</w:t>
      </w:r>
      <w:proofErr w:type="spellEnd"/>
      <w:r w:rsidRPr="00D65DFC">
        <w:rPr>
          <w:szCs w:val="24"/>
        </w:rPr>
        <w:t xml:space="preserve"> (2003). Single superphosphate depresses Molybdenum uptake and limits yield response to phosphorus in groundnut (</w:t>
      </w:r>
      <w:proofErr w:type="spellStart"/>
      <w:r w:rsidRPr="00D65DFC">
        <w:rPr>
          <w:szCs w:val="24"/>
        </w:rPr>
        <w:t>Arachis</w:t>
      </w:r>
      <w:proofErr w:type="spellEnd"/>
      <w:r w:rsidRPr="00D65DFC">
        <w:rPr>
          <w:szCs w:val="24"/>
        </w:rPr>
        <w:t xml:space="preserve"> </w:t>
      </w:r>
      <w:proofErr w:type="spellStart"/>
      <w:r w:rsidRPr="00D65DFC">
        <w:rPr>
          <w:szCs w:val="24"/>
        </w:rPr>
        <w:t>hypogaea</w:t>
      </w:r>
      <w:proofErr w:type="spellEnd"/>
      <w:r w:rsidRPr="00D65DFC">
        <w:rPr>
          <w:szCs w:val="24"/>
        </w:rPr>
        <w:t xml:space="preserve"> L.) grown on an acid sandy soil in Niger Republic. Nutrient Cycling in </w:t>
      </w:r>
      <w:proofErr w:type="spellStart"/>
      <w:r w:rsidRPr="00D65DFC">
        <w:rPr>
          <w:szCs w:val="24"/>
        </w:rPr>
        <w:t>Agroecosystems</w:t>
      </w:r>
      <w:proofErr w:type="spellEnd"/>
      <w:r w:rsidRPr="00D65DFC">
        <w:rPr>
          <w:szCs w:val="24"/>
        </w:rPr>
        <w:t>. 34(3): 233-243.</w:t>
      </w:r>
    </w:p>
    <w:p w:rsidR="00D65DFC" w:rsidRPr="00D65DFC" w:rsidRDefault="00D65DFC" w:rsidP="00D65DFC">
      <w:pPr>
        <w:pStyle w:val="ListParagraph"/>
        <w:numPr>
          <w:ilvl w:val="0"/>
          <w:numId w:val="5"/>
        </w:numPr>
        <w:snapToGrid w:val="0"/>
        <w:jc w:val="both"/>
        <w:rPr>
          <w:szCs w:val="24"/>
          <w:lang w:eastAsia="zh-CN"/>
        </w:rPr>
      </w:pPr>
      <w:proofErr w:type="spellStart"/>
      <w:r w:rsidRPr="00D65DFC">
        <w:rPr>
          <w:szCs w:val="24"/>
        </w:rPr>
        <w:t>Kwari</w:t>
      </w:r>
      <w:proofErr w:type="spellEnd"/>
      <w:r w:rsidRPr="00D65DFC">
        <w:rPr>
          <w:szCs w:val="24"/>
        </w:rPr>
        <w:t xml:space="preserve">, J. D. (2005). Soil fertility status in some communities of southern </w:t>
      </w:r>
      <w:proofErr w:type="spellStart"/>
      <w:r w:rsidRPr="00D65DFC">
        <w:rPr>
          <w:szCs w:val="24"/>
        </w:rPr>
        <w:t>Borno</w:t>
      </w:r>
      <w:proofErr w:type="spellEnd"/>
      <w:r w:rsidRPr="00D65DFC">
        <w:rPr>
          <w:szCs w:val="24"/>
        </w:rPr>
        <w:t>. Final report to PROSAB Project, Maiduguri, Nigeria. p. 21.</w:t>
      </w:r>
    </w:p>
    <w:p w:rsidR="00D65DFC" w:rsidRPr="00D65DFC" w:rsidRDefault="00D65DFC" w:rsidP="00D65DFC">
      <w:pPr>
        <w:pStyle w:val="ListParagraph"/>
        <w:numPr>
          <w:ilvl w:val="0"/>
          <w:numId w:val="5"/>
        </w:numPr>
        <w:snapToGrid w:val="0"/>
        <w:jc w:val="both"/>
        <w:rPr>
          <w:szCs w:val="24"/>
          <w:lang w:eastAsia="zh-CN"/>
        </w:rPr>
      </w:pPr>
      <w:r w:rsidRPr="00D65DFC">
        <w:rPr>
          <w:szCs w:val="24"/>
        </w:rPr>
        <w:t>Go</w:t>
      </w:r>
      <w:r w:rsidR="00CB61D7">
        <w:rPr>
          <w:szCs w:val="24"/>
        </w:rPr>
        <w:t xml:space="preserve">mez, K.A. and A.A. Gomez (1984). </w:t>
      </w:r>
      <w:r w:rsidRPr="00D65DFC">
        <w:rPr>
          <w:szCs w:val="24"/>
        </w:rPr>
        <w:t>Statistical Procedures for Agricultural Nigerian Journal of Basic and Applied Science (2010), 18(1):19-2626 research. Second edition. John Wiley. New</w:t>
      </w:r>
    </w:p>
    <w:p w:rsidR="00D65DFC" w:rsidRPr="00D65DFC" w:rsidRDefault="00D65DFC" w:rsidP="00D65DFC">
      <w:pPr>
        <w:pStyle w:val="ListParagraph"/>
        <w:numPr>
          <w:ilvl w:val="0"/>
          <w:numId w:val="5"/>
        </w:numPr>
        <w:snapToGrid w:val="0"/>
        <w:jc w:val="both"/>
        <w:rPr>
          <w:szCs w:val="24"/>
          <w:lang w:eastAsia="zh-CN"/>
        </w:rPr>
      </w:pPr>
      <w:proofErr w:type="spellStart"/>
      <w:r w:rsidRPr="00D65DFC">
        <w:rPr>
          <w:szCs w:val="24"/>
        </w:rPr>
        <w:t>Borno</w:t>
      </w:r>
      <w:proofErr w:type="spellEnd"/>
      <w:r w:rsidRPr="00D65DFC">
        <w:rPr>
          <w:szCs w:val="24"/>
        </w:rPr>
        <w:t xml:space="preserve"> State Agricultural Development </w:t>
      </w:r>
      <w:proofErr w:type="spellStart"/>
      <w:r w:rsidRPr="00D65DFC">
        <w:rPr>
          <w:szCs w:val="24"/>
        </w:rPr>
        <w:t>Programme</w:t>
      </w:r>
      <w:proofErr w:type="spellEnd"/>
      <w:r w:rsidRPr="00D65DFC">
        <w:rPr>
          <w:szCs w:val="24"/>
        </w:rPr>
        <w:t xml:space="preserve"> (BOSADP) (1993). Package of cropping recommendations for </w:t>
      </w:r>
      <w:proofErr w:type="spellStart"/>
      <w:r w:rsidRPr="00D65DFC">
        <w:rPr>
          <w:szCs w:val="24"/>
        </w:rPr>
        <w:t>Borno</w:t>
      </w:r>
      <w:proofErr w:type="spellEnd"/>
      <w:r w:rsidRPr="00D65DFC">
        <w:rPr>
          <w:szCs w:val="24"/>
        </w:rPr>
        <w:t xml:space="preserve"> State. Pp. 76.</w:t>
      </w:r>
    </w:p>
    <w:p w:rsidR="00D65DFC" w:rsidRPr="00D65DFC" w:rsidRDefault="00D65DFC" w:rsidP="00D65DFC">
      <w:pPr>
        <w:pStyle w:val="ListParagraph"/>
        <w:numPr>
          <w:ilvl w:val="0"/>
          <w:numId w:val="5"/>
        </w:numPr>
        <w:snapToGrid w:val="0"/>
        <w:jc w:val="both"/>
        <w:rPr>
          <w:szCs w:val="24"/>
          <w:lang w:eastAsia="zh-CN"/>
        </w:rPr>
      </w:pPr>
      <w:r w:rsidRPr="00D65DFC">
        <w:rPr>
          <w:szCs w:val="24"/>
        </w:rPr>
        <w:t>Bray R. H. and Kurtz L. T. 1945. Determination of Total, Organic and Available Forms of Phosphorous of Soils.</w:t>
      </w:r>
      <w:r w:rsidRPr="00D65DFC">
        <w:rPr>
          <w:i/>
          <w:szCs w:val="24"/>
        </w:rPr>
        <w:t xml:space="preserve"> Soil Science</w:t>
      </w:r>
      <w:r w:rsidRPr="00D65DFC">
        <w:rPr>
          <w:szCs w:val="24"/>
        </w:rPr>
        <w:t>, 59:39-48</w:t>
      </w:r>
      <w:r w:rsidR="00CB61D7">
        <w:rPr>
          <w:szCs w:val="24"/>
        </w:rPr>
        <w:t>.</w:t>
      </w:r>
    </w:p>
    <w:p w:rsidR="00D65DFC" w:rsidRPr="00D65DFC" w:rsidRDefault="00D65DFC" w:rsidP="00D65DFC">
      <w:pPr>
        <w:pStyle w:val="ListParagraph"/>
        <w:numPr>
          <w:ilvl w:val="0"/>
          <w:numId w:val="5"/>
        </w:numPr>
        <w:snapToGrid w:val="0"/>
        <w:jc w:val="both"/>
        <w:rPr>
          <w:szCs w:val="24"/>
          <w:lang w:eastAsia="zh-CN"/>
        </w:rPr>
      </w:pPr>
      <w:r w:rsidRPr="00D65DFC">
        <w:rPr>
          <w:szCs w:val="24"/>
        </w:rPr>
        <w:t xml:space="preserve">Murphy, J. and Riley, J.P. 1962. Analytical Chemistry </w:t>
      </w:r>
      <w:proofErr w:type="spellStart"/>
      <w:r w:rsidRPr="00D65DFC">
        <w:rPr>
          <w:szCs w:val="24"/>
        </w:rPr>
        <w:t>Acta</w:t>
      </w:r>
      <w:proofErr w:type="spellEnd"/>
      <w:r w:rsidRPr="00D65DFC">
        <w:rPr>
          <w:szCs w:val="24"/>
        </w:rPr>
        <w:t>. 27:31-36.</w:t>
      </w:r>
    </w:p>
    <w:p w:rsidR="00D65DFC" w:rsidRPr="00D65DFC" w:rsidRDefault="00D65DFC" w:rsidP="00D65DFC">
      <w:pPr>
        <w:pStyle w:val="ListParagraph"/>
        <w:numPr>
          <w:ilvl w:val="0"/>
          <w:numId w:val="5"/>
        </w:numPr>
        <w:snapToGrid w:val="0"/>
        <w:jc w:val="both"/>
        <w:rPr>
          <w:szCs w:val="24"/>
          <w:lang w:eastAsia="zh-CN"/>
        </w:rPr>
      </w:pPr>
      <w:r w:rsidRPr="00D65DFC">
        <w:rPr>
          <w:szCs w:val="24"/>
        </w:rPr>
        <w:t>Jackson, M.L. 1962. Soil Chemical Analysis. Prentice Hall, New York.</w:t>
      </w:r>
    </w:p>
    <w:p w:rsidR="00D65DFC" w:rsidRPr="00CB61D7" w:rsidRDefault="00D65DFC" w:rsidP="00CB61D7">
      <w:pPr>
        <w:pStyle w:val="ListParagraph"/>
        <w:numPr>
          <w:ilvl w:val="0"/>
          <w:numId w:val="5"/>
        </w:numPr>
        <w:shd w:val="clear" w:color="auto" w:fill="FFFFFF"/>
        <w:snapToGrid w:val="0"/>
        <w:jc w:val="both"/>
        <w:rPr>
          <w:b/>
          <w:szCs w:val="24"/>
          <w:lang w:eastAsia="zh-CN"/>
        </w:rPr>
      </w:pPr>
      <w:r w:rsidRPr="00CB61D7">
        <w:rPr>
          <w:szCs w:val="24"/>
        </w:rPr>
        <w:t xml:space="preserve">Gomez, K.A. and </w:t>
      </w:r>
      <w:proofErr w:type="spellStart"/>
      <w:r w:rsidRPr="00CB61D7">
        <w:rPr>
          <w:szCs w:val="24"/>
        </w:rPr>
        <w:t>A.A.Gomez</w:t>
      </w:r>
      <w:proofErr w:type="spellEnd"/>
      <w:r w:rsidRPr="00CB61D7">
        <w:rPr>
          <w:szCs w:val="24"/>
        </w:rPr>
        <w:t xml:space="preserve"> (1984)..Statistical Procedures for Agricultural Nigerian Journal of Basic and Applied Science (2010), 18(1):19-2626 research. Second edition. John Wiley. New</w:t>
      </w:r>
      <w:r w:rsidR="00CB61D7" w:rsidRPr="00CB61D7">
        <w:rPr>
          <w:szCs w:val="24"/>
        </w:rPr>
        <w:t xml:space="preserve">. </w:t>
      </w:r>
    </w:p>
    <w:p w:rsidR="00D65DFC" w:rsidRDefault="00D65DFC" w:rsidP="00D65DFC">
      <w:pPr>
        <w:shd w:val="clear" w:color="auto" w:fill="FFFFFF"/>
        <w:snapToGrid w:val="0"/>
        <w:spacing w:after="0" w:line="240" w:lineRule="auto"/>
        <w:ind w:firstLine="425"/>
        <w:jc w:val="both"/>
        <w:rPr>
          <w:rFonts w:ascii="Times New Roman" w:hAnsi="Times New Roman"/>
          <w:b/>
          <w:sz w:val="20"/>
          <w:szCs w:val="24"/>
          <w:lang w:eastAsia="zh-CN"/>
        </w:rPr>
        <w:sectPr w:rsidR="00D65DFC" w:rsidSect="00CB61D7">
          <w:type w:val="continuous"/>
          <w:pgSz w:w="12240" w:h="15840" w:code="1"/>
          <w:pgMar w:top="1440" w:right="1440" w:bottom="1440" w:left="1440" w:header="720" w:footer="720" w:gutter="0"/>
          <w:cols w:num="2" w:space="550"/>
          <w:docGrid w:linePitch="360"/>
        </w:sectPr>
      </w:pPr>
    </w:p>
    <w:p w:rsidR="00D65DFC" w:rsidRDefault="00D65DFC" w:rsidP="00D65DFC">
      <w:pPr>
        <w:shd w:val="clear" w:color="auto" w:fill="FFFFFF"/>
        <w:snapToGrid w:val="0"/>
        <w:spacing w:after="0" w:line="240" w:lineRule="auto"/>
        <w:ind w:firstLine="425"/>
        <w:jc w:val="both"/>
        <w:rPr>
          <w:rFonts w:ascii="Times New Roman" w:hAnsi="Times New Roman"/>
          <w:b/>
          <w:sz w:val="20"/>
          <w:szCs w:val="24"/>
          <w:lang w:eastAsia="zh-CN"/>
        </w:rPr>
      </w:pPr>
    </w:p>
    <w:p w:rsidR="00D65DFC" w:rsidRPr="00D65DFC" w:rsidRDefault="00D65DFC" w:rsidP="00D65DFC">
      <w:pPr>
        <w:shd w:val="clear" w:color="auto" w:fill="FFFFFF"/>
        <w:snapToGrid w:val="0"/>
        <w:spacing w:after="0" w:line="240" w:lineRule="auto"/>
        <w:ind w:firstLine="425"/>
        <w:jc w:val="both"/>
        <w:rPr>
          <w:rFonts w:ascii="Times New Roman" w:hAnsi="Times New Roman"/>
          <w:b/>
          <w:sz w:val="20"/>
          <w:szCs w:val="24"/>
          <w:lang w:eastAsia="zh-CN"/>
        </w:rPr>
      </w:pPr>
    </w:p>
    <w:p w:rsidR="00D65DFC" w:rsidRPr="00D65DFC" w:rsidRDefault="00D65DFC" w:rsidP="00D65DFC">
      <w:pPr>
        <w:snapToGrid w:val="0"/>
        <w:spacing w:after="0" w:line="240" w:lineRule="auto"/>
        <w:ind w:left="425" w:hanging="425"/>
        <w:jc w:val="both"/>
        <w:rPr>
          <w:rFonts w:ascii="Times New Roman" w:hAnsi="Times New Roman"/>
          <w:sz w:val="20"/>
          <w:szCs w:val="24"/>
          <w:lang w:eastAsia="zh-CN"/>
        </w:rPr>
      </w:pPr>
    </w:p>
    <w:p w:rsidR="00D65DFC" w:rsidRPr="00D65DFC" w:rsidRDefault="00D65DFC" w:rsidP="00D65DFC">
      <w:pPr>
        <w:snapToGrid w:val="0"/>
        <w:spacing w:after="0" w:line="240" w:lineRule="auto"/>
        <w:ind w:left="425" w:hanging="425"/>
        <w:jc w:val="both"/>
        <w:rPr>
          <w:rFonts w:ascii="Times New Roman" w:hAnsi="Times New Roman"/>
          <w:sz w:val="20"/>
          <w:szCs w:val="24"/>
          <w:lang w:eastAsia="zh-CN"/>
        </w:rPr>
      </w:pPr>
    </w:p>
    <w:p w:rsidR="004E16AC" w:rsidRPr="00D65DFC" w:rsidRDefault="00D65DFC" w:rsidP="00D65DFC">
      <w:pPr>
        <w:snapToGrid w:val="0"/>
        <w:spacing w:after="0" w:line="240" w:lineRule="auto"/>
        <w:ind w:left="425" w:hanging="425"/>
        <w:jc w:val="both"/>
        <w:rPr>
          <w:rFonts w:ascii="Times New Roman" w:hAnsi="Times New Roman"/>
          <w:sz w:val="20"/>
          <w:szCs w:val="24"/>
        </w:rPr>
      </w:pPr>
      <w:r w:rsidRPr="00D65DFC">
        <w:rPr>
          <w:rFonts w:ascii="Times New Roman" w:hAnsi="Times New Roman"/>
          <w:sz w:val="20"/>
          <w:szCs w:val="24"/>
        </w:rPr>
        <w:t>5/</w:t>
      </w:r>
      <w:r w:rsidRPr="00D65DFC">
        <w:rPr>
          <w:rFonts w:ascii="Times New Roman" w:hAnsi="Times New Roman" w:hint="eastAsia"/>
          <w:sz w:val="20"/>
          <w:szCs w:val="24"/>
          <w:lang w:eastAsia="zh-CN"/>
        </w:rPr>
        <w:t>5</w:t>
      </w:r>
      <w:r w:rsidRPr="00D65DFC">
        <w:rPr>
          <w:rFonts w:ascii="Times New Roman" w:hAnsi="Times New Roman"/>
          <w:sz w:val="20"/>
          <w:szCs w:val="24"/>
        </w:rPr>
        <w:t>/2016</w:t>
      </w:r>
    </w:p>
    <w:sectPr w:rsidR="004E16AC" w:rsidRPr="00D65DFC" w:rsidSect="00CB61D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489" w:rsidRDefault="00820489" w:rsidP="004802A2">
      <w:pPr>
        <w:spacing w:after="0" w:line="240" w:lineRule="auto"/>
      </w:pPr>
      <w:r>
        <w:separator/>
      </w:r>
    </w:p>
  </w:endnote>
  <w:endnote w:type="continuationSeparator" w:id="0">
    <w:p w:rsidR="00820489" w:rsidRDefault="00820489" w:rsidP="00480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FC" w:rsidRPr="00D65DFC" w:rsidRDefault="009130DE" w:rsidP="00D65DFC">
    <w:pPr>
      <w:spacing w:after="0" w:line="240" w:lineRule="auto"/>
      <w:jc w:val="center"/>
      <w:rPr>
        <w:rFonts w:ascii="Times New Roman" w:hAnsi="Times New Roman"/>
        <w:sz w:val="20"/>
      </w:rPr>
    </w:pPr>
    <w:r w:rsidRPr="00D65DFC">
      <w:rPr>
        <w:rFonts w:ascii="Times New Roman" w:hAnsi="Times New Roman"/>
        <w:sz w:val="20"/>
      </w:rPr>
      <w:fldChar w:fldCharType="begin"/>
    </w:r>
    <w:r w:rsidR="00D65DFC" w:rsidRPr="00D65DFC">
      <w:rPr>
        <w:rFonts w:ascii="Times New Roman" w:hAnsi="Times New Roman"/>
        <w:sz w:val="20"/>
      </w:rPr>
      <w:instrText xml:space="preserve"> page </w:instrText>
    </w:r>
    <w:r w:rsidRPr="00D65DFC">
      <w:rPr>
        <w:rFonts w:ascii="Times New Roman" w:hAnsi="Times New Roman"/>
        <w:sz w:val="20"/>
      </w:rPr>
      <w:fldChar w:fldCharType="separate"/>
    </w:r>
    <w:r w:rsidR="00CB61D7">
      <w:rPr>
        <w:rFonts w:ascii="Times New Roman" w:hAnsi="Times New Roman"/>
        <w:noProof/>
        <w:sz w:val="20"/>
      </w:rPr>
      <w:t>11</w:t>
    </w:r>
    <w:r w:rsidRPr="00D65DFC">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489" w:rsidRDefault="00820489" w:rsidP="004802A2">
      <w:pPr>
        <w:spacing w:after="0" w:line="240" w:lineRule="auto"/>
      </w:pPr>
      <w:r>
        <w:separator/>
      </w:r>
    </w:p>
  </w:footnote>
  <w:footnote w:type="continuationSeparator" w:id="0">
    <w:p w:rsidR="00820489" w:rsidRDefault="00820489" w:rsidP="004802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FC" w:rsidRPr="00D65DFC" w:rsidRDefault="00D65DFC" w:rsidP="00D65DF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D65DFC">
      <w:rPr>
        <w:rFonts w:ascii="Times New Roman" w:hAnsi="Times New Roman" w:hint="eastAsia"/>
        <w:sz w:val="20"/>
        <w:szCs w:val="20"/>
      </w:rPr>
      <w:tab/>
    </w:r>
    <w:r w:rsidRPr="00D65DFC">
      <w:rPr>
        <w:rFonts w:ascii="Times New Roman" w:hAnsi="Times New Roman"/>
        <w:sz w:val="20"/>
        <w:szCs w:val="20"/>
      </w:rPr>
      <w:t>New York Science Journal 201</w:t>
    </w:r>
    <w:r w:rsidRPr="00D65DFC">
      <w:rPr>
        <w:rFonts w:ascii="Times New Roman" w:hAnsi="Times New Roman" w:hint="eastAsia"/>
        <w:sz w:val="20"/>
        <w:szCs w:val="20"/>
      </w:rPr>
      <w:t>6</w:t>
    </w:r>
    <w:r w:rsidRPr="00D65DFC">
      <w:rPr>
        <w:rFonts w:ascii="Times New Roman" w:hAnsi="Times New Roman"/>
        <w:sz w:val="20"/>
        <w:szCs w:val="20"/>
      </w:rPr>
      <w:t>;</w:t>
    </w:r>
    <w:r w:rsidRPr="00D65DFC">
      <w:rPr>
        <w:rFonts w:ascii="Times New Roman" w:hAnsi="Times New Roman" w:hint="eastAsia"/>
        <w:sz w:val="20"/>
        <w:szCs w:val="20"/>
      </w:rPr>
      <w:t>9</w:t>
    </w:r>
    <w:r w:rsidRPr="00D65DFC">
      <w:rPr>
        <w:rFonts w:ascii="Times New Roman" w:hAnsi="Times New Roman"/>
        <w:sz w:val="20"/>
        <w:szCs w:val="20"/>
      </w:rPr>
      <w:t>(</w:t>
    </w:r>
    <w:r w:rsidRPr="00D65DFC">
      <w:rPr>
        <w:rFonts w:ascii="Times New Roman" w:hAnsi="Times New Roman" w:hint="eastAsia"/>
        <w:sz w:val="20"/>
        <w:szCs w:val="20"/>
      </w:rPr>
      <w:t>5</w:t>
    </w:r>
    <w:r w:rsidRPr="00D65DFC">
      <w:rPr>
        <w:rFonts w:ascii="Times New Roman" w:hAnsi="Times New Roman"/>
        <w:sz w:val="20"/>
        <w:szCs w:val="20"/>
      </w:rPr>
      <w:t>)</w:t>
    </w:r>
    <w:r w:rsidRPr="00D65DFC">
      <w:rPr>
        <w:rFonts w:ascii="Times New Roman" w:hAnsi="Times New Roman"/>
        <w:iCs/>
        <w:sz w:val="20"/>
        <w:szCs w:val="20"/>
      </w:rPr>
      <w:t xml:space="preserve">     </w:t>
    </w:r>
    <w:r w:rsidRPr="00D65DFC">
      <w:rPr>
        <w:rFonts w:ascii="Times New Roman" w:hAnsi="Times New Roman" w:hint="eastAsia"/>
        <w:iCs/>
        <w:sz w:val="20"/>
        <w:szCs w:val="20"/>
      </w:rPr>
      <w:tab/>
    </w:r>
    <w:r w:rsidRPr="00D65DFC">
      <w:rPr>
        <w:rFonts w:ascii="Times New Roman" w:hAnsi="Times New Roman"/>
        <w:iCs/>
        <w:sz w:val="20"/>
        <w:szCs w:val="20"/>
      </w:rPr>
      <w:t xml:space="preserve"> </w:t>
    </w:r>
    <w:r w:rsidRPr="00D65DFC">
      <w:rPr>
        <w:rFonts w:ascii="Times New Roman" w:hAnsi="Times New Roman" w:hint="eastAsia"/>
        <w:iCs/>
        <w:sz w:val="20"/>
        <w:szCs w:val="20"/>
      </w:rPr>
      <w:t xml:space="preserve"> </w:t>
    </w:r>
    <w:r w:rsidRPr="00D65DFC">
      <w:rPr>
        <w:rFonts w:ascii="Times New Roman" w:hAnsi="Times New Roman"/>
        <w:iCs/>
        <w:sz w:val="20"/>
        <w:szCs w:val="20"/>
      </w:rPr>
      <w:t xml:space="preserve">   </w:t>
    </w:r>
    <w:hyperlink r:id="rId1" w:history="1">
      <w:r w:rsidRPr="00D65DFC">
        <w:rPr>
          <w:rStyle w:val="Hyperlink"/>
          <w:rFonts w:ascii="Times New Roman" w:hAnsi="Times New Roman"/>
          <w:sz w:val="20"/>
          <w:szCs w:val="20"/>
        </w:rPr>
        <w:t>http://www.sciencepub.net/newyork</w:t>
      </w:r>
    </w:hyperlink>
  </w:p>
  <w:p w:rsidR="00D65DFC" w:rsidRPr="00D65DFC" w:rsidRDefault="00D65DFC" w:rsidP="00D65DFC">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A1D22"/>
    <w:multiLevelType w:val="hybridMultilevel"/>
    <w:tmpl w:val="2F02D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42D4B"/>
    <w:multiLevelType w:val="hybridMultilevel"/>
    <w:tmpl w:val="BFE097B0"/>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48786A30"/>
    <w:multiLevelType w:val="hybridMultilevel"/>
    <w:tmpl w:val="E7A67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5137F2"/>
    <w:multiLevelType w:val="hybridMultilevel"/>
    <w:tmpl w:val="9782C896"/>
    <w:lvl w:ilvl="0" w:tplc="4A6A15A4">
      <w:start w:val="1"/>
      <w:numFmt w:val="lowerRoman"/>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3200D"/>
    <w:multiLevelType w:val="hybridMultilevel"/>
    <w:tmpl w:val="E67E36EA"/>
    <w:lvl w:ilvl="0" w:tplc="66CC17B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B87493"/>
    <w:rsid w:val="00033644"/>
    <w:rsid w:val="000615A8"/>
    <w:rsid w:val="00062DC7"/>
    <w:rsid w:val="00064D8D"/>
    <w:rsid w:val="000672F3"/>
    <w:rsid w:val="000A744A"/>
    <w:rsid w:val="000B5C3C"/>
    <w:rsid w:val="000D3AFA"/>
    <w:rsid w:val="000E0148"/>
    <w:rsid w:val="000E666B"/>
    <w:rsid w:val="000F2F59"/>
    <w:rsid w:val="000F715D"/>
    <w:rsid w:val="00142C8D"/>
    <w:rsid w:val="001717F7"/>
    <w:rsid w:val="00172135"/>
    <w:rsid w:val="001A624C"/>
    <w:rsid w:val="001B505A"/>
    <w:rsid w:val="001C7901"/>
    <w:rsid w:val="001D5D82"/>
    <w:rsid w:val="00200031"/>
    <w:rsid w:val="00224089"/>
    <w:rsid w:val="00237C9D"/>
    <w:rsid w:val="002A01E9"/>
    <w:rsid w:val="003026D0"/>
    <w:rsid w:val="003238DD"/>
    <w:rsid w:val="00332122"/>
    <w:rsid w:val="0037168D"/>
    <w:rsid w:val="00375AAA"/>
    <w:rsid w:val="00393C22"/>
    <w:rsid w:val="003A0F05"/>
    <w:rsid w:val="003B7C5C"/>
    <w:rsid w:val="003F6B20"/>
    <w:rsid w:val="00444C78"/>
    <w:rsid w:val="00445DEF"/>
    <w:rsid w:val="004802A2"/>
    <w:rsid w:val="004820A3"/>
    <w:rsid w:val="004C5D3C"/>
    <w:rsid w:val="004D3EDA"/>
    <w:rsid w:val="004D5F1A"/>
    <w:rsid w:val="004E16AC"/>
    <w:rsid w:val="004E688D"/>
    <w:rsid w:val="004F0F5F"/>
    <w:rsid w:val="005144DD"/>
    <w:rsid w:val="0054003E"/>
    <w:rsid w:val="00574407"/>
    <w:rsid w:val="00576D87"/>
    <w:rsid w:val="00583D0C"/>
    <w:rsid w:val="005A4750"/>
    <w:rsid w:val="005F3A21"/>
    <w:rsid w:val="00601561"/>
    <w:rsid w:val="00603B8B"/>
    <w:rsid w:val="00640D12"/>
    <w:rsid w:val="00643237"/>
    <w:rsid w:val="0065631F"/>
    <w:rsid w:val="006B7103"/>
    <w:rsid w:val="006D0496"/>
    <w:rsid w:val="006E31F5"/>
    <w:rsid w:val="006F18DA"/>
    <w:rsid w:val="00715C64"/>
    <w:rsid w:val="00761F88"/>
    <w:rsid w:val="0079046B"/>
    <w:rsid w:val="007A7624"/>
    <w:rsid w:val="007B0712"/>
    <w:rsid w:val="007B2580"/>
    <w:rsid w:val="007B2A0D"/>
    <w:rsid w:val="007B7BEE"/>
    <w:rsid w:val="007D0BF3"/>
    <w:rsid w:val="008121B4"/>
    <w:rsid w:val="00817225"/>
    <w:rsid w:val="00820489"/>
    <w:rsid w:val="00822091"/>
    <w:rsid w:val="00844AED"/>
    <w:rsid w:val="00894269"/>
    <w:rsid w:val="008A75F9"/>
    <w:rsid w:val="008B3CF1"/>
    <w:rsid w:val="008D3F7B"/>
    <w:rsid w:val="008D5AD5"/>
    <w:rsid w:val="009130DE"/>
    <w:rsid w:val="0094150B"/>
    <w:rsid w:val="009B7450"/>
    <w:rsid w:val="00A0724B"/>
    <w:rsid w:val="00A42796"/>
    <w:rsid w:val="00A70BA4"/>
    <w:rsid w:val="00A84512"/>
    <w:rsid w:val="00AB2D8B"/>
    <w:rsid w:val="00AC5CC1"/>
    <w:rsid w:val="00AD240E"/>
    <w:rsid w:val="00AD501A"/>
    <w:rsid w:val="00AF1505"/>
    <w:rsid w:val="00AF3F37"/>
    <w:rsid w:val="00B17D2D"/>
    <w:rsid w:val="00B23400"/>
    <w:rsid w:val="00B32B20"/>
    <w:rsid w:val="00B37317"/>
    <w:rsid w:val="00B414E7"/>
    <w:rsid w:val="00B85EAD"/>
    <w:rsid w:val="00B87493"/>
    <w:rsid w:val="00BC1B1A"/>
    <w:rsid w:val="00BC2F2C"/>
    <w:rsid w:val="00BC307B"/>
    <w:rsid w:val="00BC643D"/>
    <w:rsid w:val="00BD4B02"/>
    <w:rsid w:val="00BE7F22"/>
    <w:rsid w:val="00C06CD8"/>
    <w:rsid w:val="00C11A4B"/>
    <w:rsid w:val="00C20550"/>
    <w:rsid w:val="00C37824"/>
    <w:rsid w:val="00C50577"/>
    <w:rsid w:val="00CB18DD"/>
    <w:rsid w:val="00CB61D7"/>
    <w:rsid w:val="00CD57FD"/>
    <w:rsid w:val="00CD5C8A"/>
    <w:rsid w:val="00D00BEC"/>
    <w:rsid w:val="00D076D6"/>
    <w:rsid w:val="00D65DFC"/>
    <w:rsid w:val="00D82152"/>
    <w:rsid w:val="00DA7708"/>
    <w:rsid w:val="00DC39CA"/>
    <w:rsid w:val="00DF239C"/>
    <w:rsid w:val="00E1557C"/>
    <w:rsid w:val="00E2481C"/>
    <w:rsid w:val="00E44473"/>
    <w:rsid w:val="00E5639B"/>
    <w:rsid w:val="00E90866"/>
    <w:rsid w:val="00EC78E7"/>
    <w:rsid w:val="00ED5619"/>
    <w:rsid w:val="00ED66E4"/>
    <w:rsid w:val="00EF080F"/>
    <w:rsid w:val="00F23B19"/>
    <w:rsid w:val="00F423A2"/>
    <w:rsid w:val="00F509DE"/>
    <w:rsid w:val="00F55925"/>
    <w:rsid w:val="00F72E28"/>
    <w:rsid w:val="00F763E7"/>
    <w:rsid w:val="00F772C8"/>
    <w:rsid w:val="00F85531"/>
    <w:rsid w:val="00F87AC2"/>
    <w:rsid w:val="00F97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A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37"/>
    <w:pPr>
      <w:widowControl w:val="0"/>
      <w:autoSpaceDE w:val="0"/>
      <w:autoSpaceDN w:val="0"/>
      <w:adjustRightInd w:val="0"/>
      <w:spacing w:after="0" w:line="240" w:lineRule="auto"/>
      <w:ind w:left="720"/>
      <w:contextualSpacing/>
    </w:pPr>
    <w:rPr>
      <w:rFonts w:ascii="Times New Roman" w:eastAsia="Times New Roman" w:hAnsi="Times New Roman"/>
      <w:sz w:val="20"/>
      <w:szCs w:val="20"/>
    </w:rPr>
  </w:style>
  <w:style w:type="paragraph" w:styleId="Subtitle">
    <w:name w:val="Subtitle"/>
    <w:basedOn w:val="Normal"/>
    <w:next w:val="Normal"/>
    <w:link w:val="SubtitleChar"/>
    <w:uiPriority w:val="11"/>
    <w:qFormat/>
    <w:rsid w:val="00142C8D"/>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142C8D"/>
    <w:rPr>
      <w:rFonts w:ascii="Cambria" w:eastAsia="Times New Roman" w:hAnsi="Cambria" w:cs="Times New Roman"/>
      <w:sz w:val="24"/>
      <w:szCs w:val="24"/>
    </w:rPr>
  </w:style>
  <w:style w:type="character" w:styleId="Hyperlink">
    <w:name w:val="Hyperlink"/>
    <w:basedOn w:val="DefaultParagraphFont"/>
    <w:uiPriority w:val="99"/>
    <w:unhideWhenUsed/>
    <w:rsid w:val="00F509DE"/>
    <w:rPr>
      <w:color w:val="0000FF"/>
      <w:u w:val="single"/>
    </w:rPr>
  </w:style>
  <w:style w:type="table" w:styleId="TableGrid">
    <w:name w:val="Table Grid"/>
    <w:basedOn w:val="TableNormal"/>
    <w:uiPriority w:val="59"/>
    <w:rsid w:val="00574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802A2"/>
    <w:pPr>
      <w:tabs>
        <w:tab w:val="center" w:pos="4320"/>
        <w:tab w:val="right" w:pos="8640"/>
      </w:tabs>
    </w:pPr>
  </w:style>
  <w:style w:type="character" w:customStyle="1" w:styleId="HeaderChar">
    <w:name w:val="Header Char"/>
    <w:basedOn w:val="DefaultParagraphFont"/>
    <w:link w:val="Header"/>
    <w:uiPriority w:val="99"/>
    <w:semiHidden/>
    <w:rsid w:val="004802A2"/>
    <w:rPr>
      <w:sz w:val="22"/>
      <w:szCs w:val="22"/>
      <w:lang w:eastAsia="en-US"/>
    </w:rPr>
  </w:style>
  <w:style w:type="paragraph" w:styleId="Footer">
    <w:name w:val="footer"/>
    <w:basedOn w:val="Normal"/>
    <w:link w:val="FooterChar"/>
    <w:uiPriority w:val="99"/>
    <w:semiHidden/>
    <w:unhideWhenUsed/>
    <w:rsid w:val="004802A2"/>
    <w:pPr>
      <w:tabs>
        <w:tab w:val="center" w:pos="4320"/>
        <w:tab w:val="right" w:pos="8640"/>
      </w:tabs>
    </w:pPr>
  </w:style>
  <w:style w:type="character" w:customStyle="1" w:styleId="FooterChar">
    <w:name w:val="Footer Char"/>
    <w:basedOn w:val="DefaultParagraphFont"/>
    <w:link w:val="Footer"/>
    <w:uiPriority w:val="99"/>
    <w:semiHidden/>
    <w:rsid w:val="004802A2"/>
    <w:rPr>
      <w:sz w:val="22"/>
      <w:szCs w:val="22"/>
      <w:lang w:eastAsia="en-US"/>
    </w:rPr>
  </w:style>
  <w:style w:type="paragraph" w:styleId="BalloonText">
    <w:name w:val="Balloon Text"/>
    <w:basedOn w:val="Normal"/>
    <w:link w:val="BalloonTextChar"/>
    <w:uiPriority w:val="99"/>
    <w:semiHidden/>
    <w:unhideWhenUsed/>
    <w:rsid w:val="00CB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kub@fuwukari.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51603"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12824</CharactersWithSpaces>
  <SharedDoc>false</SharedDoc>
  <HLinks>
    <vt:vector size="6" baseType="variant">
      <vt:variant>
        <vt:i4>1638504</vt:i4>
      </vt:variant>
      <vt:variant>
        <vt:i4>0</vt:i4>
      </vt:variant>
      <vt:variant>
        <vt:i4>0</vt:i4>
      </vt:variant>
      <vt:variant>
        <vt:i4>5</vt:i4>
      </vt:variant>
      <vt:variant>
        <vt:lpwstr>mailto:yakub@fuwukari.edu.ng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 Waizah</dc:creator>
  <cp:lastModifiedBy>Administrator</cp:lastModifiedBy>
  <cp:revision>3</cp:revision>
  <cp:lastPrinted>2016-05-08T19:38:00Z</cp:lastPrinted>
  <dcterms:created xsi:type="dcterms:W3CDTF">2016-05-08T17:44:00Z</dcterms:created>
  <dcterms:modified xsi:type="dcterms:W3CDTF">2016-05-08T19:45:00Z</dcterms:modified>
</cp:coreProperties>
</file>