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F96" w:rsidRPr="00823CA9" w:rsidRDefault="001346B9" w:rsidP="001346B9">
      <w:pPr>
        <w:snapToGrid w:val="0"/>
        <w:jc w:val="center"/>
        <w:rPr>
          <w:rFonts w:ascii="Times New Roman" w:hAnsi="Times New Roman"/>
          <w:b/>
          <w:sz w:val="20"/>
          <w:szCs w:val="20"/>
          <w:vertAlign w:val="baseline"/>
          <w:lang w:eastAsia="zh-CN"/>
        </w:rPr>
      </w:pPr>
      <w:r w:rsidRPr="00823CA9">
        <w:rPr>
          <w:rFonts w:ascii="Times New Roman" w:hAnsi="Times New Roman"/>
          <w:b/>
          <w:sz w:val="20"/>
          <w:szCs w:val="20"/>
          <w:vertAlign w:val="baseline"/>
        </w:rPr>
        <w:t xml:space="preserve">Physiochemical </w:t>
      </w:r>
      <w:proofErr w:type="gramStart"/>
      <w:r w:rsidRPr="00823CA9">
        <w:rPr>
          <w:rFonts w:ascii="Times New Roman" w:hAnsi="Times New Roman"/>
          <w:b/>
          <w:sz w:val="20"/>
          <w:szCs w:val="20"/>
          <w:vertAlign w:val="baseline"/>
        </w:rPr>
        <w:t>And</w:t>
      </w:r>
      <w:proofErr w:type="gramEnd"/>
      <w:r w:rsidRPr="00823CA9">
        <w:rPr>
          <w:rFonts w:ascii="Times New Roman" w:hAnsi="Times New Roman"/>
          <w:b/>
          <w:sz w:val="20"/>
          <w:szCs w:val="20"/>
          <w:vertAlign w:val="baseline"/>
        </w:rPr>
        <w:t xml:space="preserve"> Microbial Qualities Of Petroleum Sludge</w:t>
      </w:r>
    </w:p>
    <w:p w:rsidR="001346B9" w:rsidRPr="00823CA9" w:rsidRDefault="001346B9" w:rsidP="001346B9">
      <w:pPr>
        <w:snapToGrid w:val="0"/>
        <w:jc w:val="center"/>
        <w:rPr>
          <w:rFonts w:ascii="Times New Roman" w:hAnsi="Times New Roman"/>
          <w:b/>
          <w:sz w:val="20"/>
          <w:szCs w:val="20"/>
          <w:vertAlign w:val="baseline"/>
          <w:lang w:eastAsia="zh-CN"/>
        </w:rPr>
      </w:pPr>
    </w:p>
    <w:p w:rsidR="00A73448" w:rsidRPr="00823CA9" w:rsidRDefault="001346B9" w:rsidP="001346B9">
      <w:pPr>
        <w:snapToGrid w:val="0"/>
        <w:jc w:val="center"/>
        <w:rPr>
          <w:rFonts w:ascii="Times New Roman" w:hAnsi="Times New Roman"/>
          <w:sz w:val="20"/>
          <w:szCs w:val="20"/>
          <w:vertAlign w:val="baseline"/>
          <w:lang w:eastAsia="zh-CN"/>
        </w:rPr>
      </w:pPr>
      <w:proofErr w:type="spellStart"/>
      <w:r w:rsidRPr="00823CA9">
        <w:rPr>
          <w:rFonts w:ascii="Times New Roman" w:hAnsi="Times New Roman"/>
          <w:sz w:val="20"/>
          <w:szCs w:val="20"/>
          <w:vertAlign w:val="baseline"/>
        </w:rPr>
        <w:t>Wokem</w:t>
      </w:r>
      <w:proofErr w:type="spellEnd"/>
      <w:r w:rsidRPr="00823CA9">
        <w:rPr>
          <w:rFonts w:ascii="Times New Roman" w:hAnsi="Times New Roman"/>
          <w:sz w:val="20"/>
          <w:szCs w:val="20"/>
          <w:vertAlign w:val="baseline"/>
        </w:rPr>
        <w:t xml:space="preserve">, Vincent, C. </w:t>
      </w:r>
      <w:proofErr w:type="gramStart"/>
      <w:r w:rsidRPr="00823CA9">
        <w:rPr>
          <w:rFonts w:ascii="Times New Roman" w:hAnsi="Times New Roman"/>
          <w:sz w:val="20"/>
          <w:szCs w:val="20"/>
          <w:vertAlign w:val="baseline"/>
        </w:rPr>
        <w:t xml:space="preserve">And </w:t>
      </w:r>
      <w:proofErr w:type="spellStart"/>
      <w:r w:rsidRPr="00823CA9">
        <w:rPr>
          <w:rFonts w:ascii="Times New Roman" w:hAnsi="Times New Roman"/>
          <w:sz w:val="20"/>
          <w:szCs w:val="20"/>
          <w:vertAlign w:val="baseline"/>
        </w:rPr>
        <w:t>Odokuma</w:t>
      </w:r>
      <w:proofErr w:type="spellEnd"/>
      <w:r w:rsidRPr="00823CA9">
        <w:rPr>
          <w:rFonts w:ascii="Times New Roman" w:hAnsi="Times New Roman"/>
          <w:sz w:val="20"/>
          <w:szCs w:val="20"/>
          <w:vertAlign w:val="baseline"/>
        </w:rPr>
        <w:t>, Lucky, O.</w:t>
      </w:r>
      <w:proofErr w:type="gramEnd"/>
    </w:p>
    <w:p w:rsidR="001346B9" w:rsidRPr="00823CA9" w:rsidRDefault="001346B9" w:rsidP="001346B9">
      <w:pPr>
        <w:snapToGrid w:val="0"/>
        <w:jc w:val="center"/>
        <w:rPr>
          <w:rFonts w:ascii="Times New Roman" w:hAnsi="Times New Roman"/>
          <w:sz w:val="20"/>
          <w:szCs w:val="20"/>
          <w:vertAlign w:val="baseline"/>
          <w:lang w:eastAsia="zh-CN"/>
        </w:rPr>
      </w:pPr>
    </w:p>
    <w:p w:rsidR="00A73448" w:rsidRPr="00823CA9" w:rsidRDefault="00F03CC4" w:rsidP="001346B9">
      <w:pPr>
        <w:snapToGrid w:val="0"/>
        <w:jc w:val="center"/>
        <w:rPr>
          <w:rFonts w:ascii="Times New Roman" w:hAnsi="Times New Roman"/>
          <w:sz w:val="20"/>
          <w:szCs w:val="20"/>
          <w:vertAlign w:val="baseline"/>
        </w:rPr>
      </w:pPr>
      <w:proofErr w:type="gramStart"/>
      <w:r w:rsidRPr="00823CA9">
        <w:rPr>
          <w:rFonts w:ascii="Times New Roman" w:hAnsi="Times New Roman"/>
          <w:sz w:val="20"/>
          <w:szCs w:val="20"/>
          <w:vertAlign w:val="baseline"/>
        </w:rPr>
        <w:t xml:space="preserve">Department of </w:t>
      </w:r>
      <w:r w:rsidR="0034582F" w:rsidRPr="00823CA9">
        <w:rPr>
          <w:rFonts w:ascii="Times New Roman" w:hAnsi="Times New Roman"/>
          <w:sz w:val="20"/>
          <w:szCs w:val="20"/>
          <w:vertAlign w:val="baseline"/>
        </w:rPr>
        <w:t>Microbiology</w:t>
      </w:r>
      <w:r w:rsidRPr="00823CA9">
        <w:rPr>
          <w:rFonts w:ascii="Times New Roman" w:hAnsi="Times New Roman"/>
          <w:sz w:val="20"/>
          <w:szCs w:val="20"/>
          <w:vertAlign w:val="baseline"/>
        </w:rPr>
        <w:t>,</w:t>
      </w:r>
      <w:r w:rsidR="00CB4288" w:rsidRPr="00823CA9">
        <w:rPr>
          <w:rFonts w:ascii="Times New Roman" w:hAnsi="Times New Roman"/>
          <w:sz w:val="20"/>
          <w:szCs w:val="20"/>
          <w:vertAlign w:val="baseline"/>
        </w:rPr>
        <w:t xml:space="preserve"> </w:t>
      </w:r>
      <w:r w:rsidRPr="00823CA9">
        <w:rPr>
          <w:rFonts w:ascii="Times New Roman" w:hAnsi="Times New Roman"/>
          <w:sz w:val="20"/>
          <w:szCs w:val="20"/>
          <w:vertAlign w:val="baseline"/>
        </w:rPr>
        <w:t>University of Port Harcourt,</w:t>
      </w:r>
      <w:r w:rsidR="00CB4288" w:rsidRPr="00823CA9">
        <w:rPr>
          <w:rFonts w:ascii="Times New Roman" w:hAnsi="Times New Roman"/>
          <w:sz w:val="20"/>
          <w:szCs w:val="20"/>
          <w:vertAlign w:val="baseline"/>
        </w:rPr>
        <w:t xml:space="preserve"> </w:t>
      </w:r>
      <w:r w:rsidRPr="00823CA9">
        <w:rPr>
          <w:rFonts w:ascii="Times New Roman" w:hAnsi="Times New Roman"/>
          <w:sz w:val="20"/>
          <w:szCs w:val="20"/>
          <w:vertAlign w:val="baseline"/>
        </w:rPr>
        <w:t>P.M.B. 5323, Port Harcourt, Nigeria.</w:t>
      </w:r>
      <w:proofErr w:type="gramEnd"/>
    </w:p>
    <w:p w:rsidR="00A73448" w:rsidRPr="00823CA9" w:rsidRDefault="00CB4288" w:rsidP="001346B9">
      <w:pPr>
        <w:snapToGrid w:val="0"/>
        <w:jc w:val="center"/>
        <w:rPr>
          <w:rFonts w:ascii="Times New Roman" w:hAnsi="Times New Roman" w:hint="eastAsia"/>
          <w:sz w:val="20"/>
          <w:szCs w:val="20"/>
          <w:vertAlign w:val="baseline"/>
          <w:lang w:eastAsia="zh-CN"/>
        </w:rPr>
      </w:pPr>
      <w:r w:rsidRPr="00823CA9">
        <w:rPr>
          <w:rFonts w:ascii="Times New Roman" w:hAnsi="Times New Roman"/>
          <w:sz w:val="20"/>
          <w:szCs w:val="20"/>
          <w:vertAlign w:val="baseline"/>
        </w:rPr>
        <w:t xml:space="preserve">Tel: +2348130306131, </w:t>
      </w:r>
      <w:r w:rsidR="00F101C6">
        <w:rPr>
          <w:rFonts w:ascii="Times New Roman" w:hAnsi="Times New Roman"/>
          <w:sz w:val="20"/>
          <w:szCs w:val="20"/>
          <w:vertAlign w:val="baseline"/>
        </w:rPr>
        <w:t xml:space="preserve">E-mail: </w:t>
      </w:r>
      <w:hyperlink r:id="rId7" w:history="1">
        <w:r w:rsidR="00F101C6" w:rsidRPr="00D50A95">
          <w:rPr>
            <w:rStyle w:val="Hyperlink"/>
            <w:rFonts w:ascii="Times New Roman" w:hAnsi="Times New Roman"/>
            <w:sz w:val="20"/>
            <w:szCs w:val="20"/>
            <w:vertAlign w:val="baseline"/>
          </w:rPr>
          <w:t>chineduvin@yahoo.com</w:t>
        </w:r>
      </w:hyperlink>
      <w:r w:rsidR="00F101C6">
        <w:rPr>
          <w:rFonts w:ascii="Times New Roman" w:hAnsi="Times New Roman" w:hint="eastAsia"/>
          <w:sz w:val="20"/>
          <w:szCs w:val="20"/>
          <w:vertAlign w:val="baseline"/>
          <w:lang w:eastAsia="zh-CN"/>
        </w:rPr>
        <w:t xml:space="preserve"> </w:t>
      </w:r>
    </w:p>
    <w:p w:rsidR="00A73448" w:rsidRPr="00823CA9" w:rsidRDefault="00A73448" w:rsidP="001346B9">
      <w:pPr>
        <w:snapToGrid w:val="0"/>
        <w:jc w:val="center"/>
        <w:rPr>
          <w:rFonts w:ascii="Times New Roman" w:hAnsi="Times New Roman"/>
          <w:b/>
          <w:sz w:val="20"/>
          <w:szCs w:val="20"/>
          <w:vertAlign w:val="baseline"/>
        </w:rPr>
      </w:pPr>
    </w:p>
    <w:p w:rsidR="00A73448" w:rsidRPr="00823CA9" w:rsidRDefault="001346B9" w:rsidP="001346B9">
      <w:pPr>
        <w:snapToGrid w:val="0"/>
        <w:jc w:val="both"/>
        <w:rPr>
          <w:rFonts w:ascii="Times New Roman" w:hAnsi="Times New Roman"/>
          <w:sz w:val="20"/>
          <w:szCs w:val="20"/>
          <w:vertAlign w:val="baseline"/>
          <w:lang w:eastAsia="zh-CN"/>
        </w:rPr>
      </w:pPr>
      <w:r w:rsidRPr="00823CA9">
        <w:rPr>
          <w:rFonts w:ascii="Times New Roman" w:hAnsi="Times New Roman"/>
          <w:b/>
          <w:sz w:val="20"/>
          <w:szCs w:val="20"/>
          <w:vertAlign w:val="baseline"/>
        </w:rPr>
        <w:t>Abstract</w:t>
      </w:r>
      <w:r w:rsidRPr="00823CA9">
        <w:rPr>
          <w:rFonts w:ascii="Times New Roman" w:hAnsi="Times New Roman" w:hint="eastAsia"/>
          <w:b/>
          <w:sz w:val="20"/>
          <w:szCs w:val="20"/>
          <w:vertAlign w:val="baseline"/>
          <w:lang w:eastAsia="zh-CN"/>
        </w:rPr>
        <w:t xml:space="preserve">: </w:t>
      </w:r>
      <w:r w:rsidR="00A73448" w:rsidRPr="00823CA9">
        <w:rPr>
          <w:rFonts w:ascii="Times New Roman" w:hAnsi="Times New Roman"/>
          <w:sz w:val="20"/>
          <w:szCs w:val="20"/>
          <w:vertAlign w:val="baseline"/>
        </w:rPr>
        <w:t>The physiochemical and microbial qualities of petroleum sludge freshly collected</w:t>
      </w:r>
      <w:r w:rsidR="000D58BF" w:rsidRPr="00823CA9">
        <w:rPr>
          <w:rFonts w:ascii="Times New Roman" w:hAnsi="Times New Roman"/>
          <w:sz w:val="20"/>
          <w:szCs w:val="20"/>
          <w:vertAlign w:val="baseline"/>
        </w:rPr>
        <w:t xml:space="preserve"> from the facilities of petroleum exploration and Production Compa</w:t>
      </w:r>
      <w:r w:rsidR="00F03CC4" w:rsidRPr="00823CA9">
        <w:rPr>
          <w:rFonts w:ascii="Times New Roman" w:hAnsi="Times New Roman"/>
          <w:sz w:val="20"/>
          <w:szCs w:val="20"/>
          <w:vertAlign w:val="baseline"/>
        </w:rPr>
        <w:t>ny of Nigeria, in Rivers State,</w:t>
      </w:r>
      <w:r w:rsidR="000D58BF" w:rsidRPr="00823CA9">
        <w:rPr>
          <w:rFonts w:ascii="Times New Roman" w:hAnsi="Times New Roman"/>
          <w:sz w:val="20"/>
          <w:szCs w:val="20"/>
          <w:vertAlign w:val="baseline"/>
        </w:rPr>
        <w:t xml:space="preserve"> Niger Delta was investigated.</w:t>
      </w:r>
      <w:r w:rsidR="00823CA9">
        <w:rPr>
          <w:rFonts w:ascii="Times New Roman" w:hAnsi="Times New Roman"/>
          <w:sz w:val="20"/>
          <w:szCs w:val="20"/>
          <w:vertAlign w:val="baseline"/>
        </w:rPr>
        <w:t xml:space="preserve"> </w:t>
      </w:r>
      <w:r w:rsidR="000D58BF" w:rsidRPr="00823CA9">
        <w:rPr>
          <w:rFonts w:ascii="Times New Roman" w:hAnsi="Times New Roman"/>
          <w:sz w:val="20"/>
          <w:szCs w:val="20"/>
          <w:vertAlign w:val="baseline"/>
        </w:rPr>
        <w:t xml:space="preserve">Analysis of the petroleum sludge indicated that the petroleum sludge was acidic with pH value </w:t>
      </w:r>
      <w:r w:rsidR="000670A6" w:rsidRPr="00823CA9">
        <w:rPr>
          <w:rFonts w:ascii="Times New Roman" w:hAnsi="Times New Roman"/>
          <w:sz w:val="20"/>
          <w:szCs w:val="20"/>
          <w:vertAlign w:val="baseline"/>
        </w:rPr>
        <w:t>of 5.82,</w:t>
      </w:r>
      <w:r w:rsidR="000D58BF" w:rsidRPr="00823CA9">
        <w:rPr>
          <w:rFonts w:ascii="Times New Roman" w:hAnsi="Times New Roman"/>
          <w:sz w:val="20"/>
          <w:szCs w:val="20"/>
          <w:vertAlign w:val="baseline"/>
        </w:rPr>
        <w:t xml:space="preserve"> </w:t>
      </w:r>
      <w:r w:rsidR="000670A6" w:rsidRPr="00823CA9">
        <w:rPr>
          <w:rFonts w:ascii="Times New Roman" w:hAnsi="Times New Roman"/>
          <w:sz w:val="20"/>
          <w:szCs w:val="20"/>
          <w:vertAlign w:val="baseline"/>
        </w:rPr>
        <w:t>a high</w:t>
      </w:r>
      <w:r w:rsidR="000D58BF" w:rsidRPr="00823CA9">
        <w:rPr>
          <w:rFonts w:ascii="Times New Roman" w:hAnsi="Times New Roman"/>
          <w:sz w:val="20"/>
          <w:szCs w:val="20"/>
          <w:vertAlign w:val="baseline"/>
        </w:rPr>
        <w:t xml:space="preserve"> total petroleum hydrocarbon (TPH) content </w:t>
      </w:r>
      <w:r w:rsidR="000670A6" w:rsidRPr="00823CA9">
        <w:rPr>
          <w:rFonts w:ascii="Times New Roman" w:hAnsi="Times New Roman"/>
          <w:sz w:val="20"/>
          <w:szCs w:val="20"/>
          <w:vertAlign w:val="baseline"/>
        </w:rPr>
        <w:t>of 38</w:t>
      </w:r>
      <w:r w:rsidR="00F03CC4" w:rsidRPr="00823CA9">
        <w:rPr>
          <w:rFonts w:ascii="Times New Roman" w:hAnsi="Times New Roman"/>
          <w:sz w:val="20"/>
          <w:szCs w:val="20"/>
          <w:vertAlign w:val="baseline"/>
        </w:rPr>
        <w:t>,</w:t>
      </w:r>
      <w:r w:rsidR="000D58BF" w:rsidRPr="00823CA9">
        <w:rPr>
          <w:rFonts w:ascii="Times New Roman" w:hAnsi="Times New Roman"/>
          <w:sz w:val="20"/>
          <w:szCs w:val="20"/>
          <w:vertAlign w:val="baseline"/>
        </w:rPr>
        <w:t>993.2mg/l made up of main</w:t>
      </w:r>
      <w:r w:rsidR="00265CF6" w:rsidRPr="00823CA9">
        <w:rPr>
          <w:rFonts w:ascii="Times New Roman" w:hAnsi="Times New Roman"/>
          <w:sz w:val="20"/>
          <w:szCs w:val="20"/>
          <w:vertAlign w:val="baseline"/>
        </w:rPr>
        <w:t xml:space="preserve">ly </w:t>
      </w:r>
      <w:r w:rsidR="00517CAA" w:rsidRPr="00823CA9">
        <w:rPr>
          <w:rFonts w:ascii="Times New Roman" w:hAnsi="Times New Roman"/>
          <w:sz w:val="20"/>
          <w:szCs w:val="20"/>
          <w:vertAlign w:val="baseline"/>
        </w:rPr>
        <w:t>between 10</w:t>
      </w:r>
      <w:r w:rsidR="00265CF6" w:rsidRPr="00823CA9">
        <w:rPr>
          <w:rFonts w:ascii="Times New Roman" w:hAnsi="Times New Roman"/>
          <w:sz w:val="20"/>
          <w:szCs w:val="20"/>
          <w:vertAlign w:val="baseline"/>
        </w:rPr>
        <w:t>-40 carbon unit compounds.</w:t>
      </w:r>
      <w:r w:rsidR="00823CA9">
        <w:rPr>
          <w:rFonts w:ascii="Times New Roman" w:hAnsi="Times New Roman"/>
          <w:sz w:val="20"/>
          <w:szCs w:val="20"/>
          <w:vertAlign w:val="baseline"/>
        </w:rPr>
        <w:t xml:space="preserve"> </w:t>
      </w:r>
      <w:r w:rsidR="00265CF6" w:rsidRPr="00823CA9">
        <w:rPr>
          <w:rFonts w:ascii="Times New Roman" w:hAnsi="Times New Roman"/>
          <w:sz w:val="20"/>
          <w:szCs w:val="20"/>
          <w:vertAlign w:val="baseline"/>
        </w:rPr>
        <w:t>It also recorded high biochemical oxygen demand (BOD)</w:t>
      </w:r>
      <w:r w:rsidR="00C610BD" w:rsidRPr="00823CA9">
        <w:rPr>
          <w:rFonts w:ascii="Times New Roman" w:hAnsi="Times New Roman"/>
          <w:sz w:val="20"/>
          <w:szCs w:val="20"/>
          <w:vertAlign w:val="baseline"/>
        </w:rPr>
        <w:t xml:space="preserve"> and chemical oxygen (</w:t>
      </w:r>
      <w:r w:rsidR="0034582F" w:rsidRPr="00823CA9">
        <w:rPr>
          <w:rFonts w:ascii="Times New Roman" w:hAnsi="Times New Roman"/>
          <w:sz w:val="20"/>
          <w:szCs w:val="20"/>
          <w:vertAlign w:val="baseline"/>
        </w:rPr>
        <w:t xml:space="preserve">COD) </w:t>
      </w:r>
      <w:r w:rsidR="00517CAA" w:rsidRPr="00823CA9">
        <w:rPr>
          <w:rFonts w:ascii="Times New Roman" w:hAnsi="Times New Roman"/>
          <w:sz w:val="20"/>
          <w:szCs w:val="20"/>
          <w:vertAlign w:val="baseline"/>
        </w:rPr>
        <w:t>of</w:t>
      </w:r>
      <w:r w:rsidR="00C610BD" w:rsidRPr="00823CA9">
        <w:rPr>
          <w:rFonts w:ascii="Times New Roman" w:hAnsi="Times New Roman"/>
          <w:sz w:val="20"/>
          <w:szCs w:val="20"/>
          <w:vertAlign w:val="baseline"/>
        </w:rPr>
        <w:t xml:space="preserve"> 448.0 and 1,900 mg/l respectively.</w:t>
      </w:r>
      <w:r w:rsidR="00823CA9">
        <w:rPr>
          <w:rFonts w:ascii="Times New Roman" w:hAnsi="Times New Roman"/>
          <w:sz w:val="20"/>
          <w:szCs w:val="20"/>
          <w:vertAlign w:val="baseline"/>
        </w:rPr>
        <w:t xml:space="preserve"> </w:t>
      </w:r>
      <w:r w:rsidR="00C610BD" w:rsidRPr="00823CA9">
        <w:rPr>
          <w:rFonts w:ascii="Times New Roman" w:hAnsi="Times New Roman"/>
          <w:sz w:val="20"/>
          <w:szCs w:val="20"/>
          <w:vertAlign w:val="baseline"/>
        </w:rPr>
        <w:t>The mean values of salinity, nitrate</w:t>
      </w:r>
      <w:r w:rsidR="004D7BB0" w:rsidRPr="00823CA9">
        <w:rPr>
          <w:rFonts w:ascii="Times New Roman" w:hAnsi="Times New Roman"/>
          <w:sz w:val="20"/>
          <w:szCs w:val="20"/>
          <w:vertAlign w:val="baseline"/>
        </w:rPr>
        <w:t xml:space="preserve">, phosphate and </w:t>
      </w:r>
      <w:proofErr w:type="spellStart"/>
      <w:r w:rsidR="00C02F6B" w:rsidRPr="00823CA9">
        <w:rPr>
          <w:rFonts w:ascii="Times New Roman" w:hAnsi="Times New Roman"/>
          <w:sz w:val="20"/>
          <w:szCs w:val="20"/>
          <w:vertAlign w:val="baseline"/>
        </w:rPr>
        <w:t>sulphate</w:t>
      </w:r>
      <w:proofErr w:type="spellEnd"/>
      <w:r w:rsidR="00292276" w:rsidRPr="00823CA9">
        <w:rPr>
          <w:rFonts w:ascii="Times New Roman" w:hAnsi="Times New Roman"/>
          <w:sz w:val="20"/>
          <w:szCs w:val="20"/>
          <w:vertAlign w:val="baseline"/>
        </w:rPr>
        <w:t xml:space="preserve"> </w:t>
      </w:r>
      <w:r w:rsidR="000670A6" w:rsidRPr="00823CA9">
        <w:rPr>
          <w:rFonts w:ascii="Times New Roman" w:hAnsi="Times New Roman"/>
          <w:sz w:val="20"/>
          <w:szCs w:val="20"/>
          <w:vertAlign w:val="baseline"/>
        </w:rPr>
        <w:t>were 3,249.0</w:t>
      </w:r>
      <w:r w:rsidR="0034582F" w:rsidRPr="00823CA9">
        <w:rPr>
          <w:rFonts w:ascii="Times New Roman" w:hAnsi="Times New Roman"/>
          <w:sz w:val="20"/>
          <w:szCs w:val="20"/>
          <w:vertAlign w:val="baseline"/>
        </w:rPr>
        <w:t>, 10.59,</w:t>
      </w:r>
      <w:r w:rsidR="00292276" w:rsidRPr="00823CA9">
        <w:rPr>
          <w:rFonts w:ascii="Times New Roman" w:hAnsi="Times New Roman"/>
          <w:sz w:val="20"/>
          <w:szCs w:val="20"/>
          <w:vertAlign w:val="baseline"/>
        </w:rPr>
        <w:t xml:space="preserve"> </w:t>
      </w:r>
      <w:r w:rsidR="0034582F" w:rsidRPr="00823CA9">
        <w:rPr>
          <w:rFonts w:ascii="Times New Roman" w:hAnsi="Times New Roman"/>
          <w:sz w:val="20"/>
          <w:szCs w:val="20"/>
          <w:vertAlign w:val="baseline"/>
        </w:rPr>
        <w:t>0.98 and 18.58mg/</w:t>
      </w:r>
      <w:r w:rsidR="00517CAA" w:rsidRPr="00823CA9">
        <w:rPr>
          <w:rFonts w:ascii="Times New Roman" w:hAnsi="Times New Roman"/>
          <w:sz w:val="20"/>
          <w:szCs w:val="20"/>
          <w:vertAlign w:val="baseline"/>
        </w:rPr>
        <w:t>l</w:t>
      </w:r>
      <w:r w:rsidR="00990ED8" w:rsidRPr="00823CA9">
        <w:rPr>
          <w:rFonts w:ascii="Times New Roman" w:hAnsi="Times New Roman"/>
          <w:sz w:val="20"/>
          <w:szCs w:val="20"/>
          <w:vertAlign w:val="baseline"/>
        </w:rPr>
        <w:t xml:space="preserve"> resp</w:t>
      </w:r>
      <w:r w:rsidR="0034582F" w:rsidRPr="00823CA9">
        <w:rPr>
          <w:rFonts w:ascii="Times New Roman" w:hAnsi="Times New Roman"/>
          <w:sz w:val="20"/>
          <w:szCs w:val="20"/>
          <w:vertAlign w:val="baseline"/>
        </w:rPr>
        <w:t>ectively. Conductivity had</w:t>
      </w:r>
      <w:r w:rsidR="00990ED8" w:rsidRPr="00823CA9">
        <w:rPr>
          <w:rFonts w:ascii="Times New Roman" w:hAnsi="Times New Roman"/>
          <w:sz w:val="20"/>
          <w:szCs w:val="20"/>
          <w:vertAlign w:val="baseline"/>
        </w:rPr>
        <w:t xml:space="preserve"> a high value </w:t>
      </w:r>
      <w:r w:rsidR="0034582F" w:rsidRPr="00823CA9">
        <w:rPr>
          <w:rFonts w:ascii="Times New Roman" w:hAnsi="Times New Roman"/>
          <w:sz w:val="20"/>
          <w:szCs w:val="20"/>
          <w:vertAlign w:val="baseline"/>
        </w:rPr>
        <w:t>of 5</w:t>
      </w:r>
      <w:r w:rsidR="00990ED8" w:rsidRPr="00823CA9">
        <w:rPr>
          <w:rFonts w:ascii="Times New Roman" w:hAnsi="Times New Roman"/>
          <w:sz w:val="20"/>
          <w:szCs w:val="20"/>
          <w:vertAlign w:val="baseline"/>
        </w:rPr>
        <w:t>, 230.0</w:t>
      </w:r>
      <w:r w:rsidR="006C5171" w:rsidRPr="00823CA9">
        <w:rPr>
          <w:rFonts w:ascii="Times New Roman" w:hAnsi="Times New Roman"/>
          <w:sz w:val="20"/>
          <w:szCs w:val="20"/>
          <w:vertAlign w:val="baseline"/>
        </w:rPr>
        <w:object w:dxaOrig="7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15.65pt" o:ole="">
            <v:imagedata r:id="rId8" o:title=""/>
          </v:shape>
          <o:OLEObject Type="Embed" ProgID="Equation.3" ShapeID="_x0000_i1025" DrawAspect="Content" ObjectID="_1525774563" r:id="rId9"/>
        </w:object>
      </w:r>
      <w:r w:rsidR="0034582F" w:rsidRPr="00823CA9">
        <w:rPr>
          <w:rFonts w:ascii="Times New Roman" w:hAnsi="Times New Roman"/>
          <w:sz w:val="20"/>
          <w:szCs w:val="20"/>
          <w:vertAlign w:val="baseline"/>
        </w:rPr>
        <w:t xml:space="preserve"> and salinity was 3,249.0mg/</w:t>
      </w:r>
      <w:r w:rsidR="00517CAA" w:rsidRPr="00823CA9">
        <w:rPr>
          <w:rFonts w:ascii="Times New Roman" w:hAnsi="Times New Roman"/>
          <w:sz w:val="20"/>
          <w:szCs w:val="20"/>
          <w:vertAlign w:val="baseline"/>
        </w:rPr>
        <w:t>l</w:t>
      </w:r>
      <w:r w:rsidR="0034582F" w:rsidRPr="00823CA9">
        <w:rPr>
          <w:rFonts w:ascii="Times New Roman" w:hAnsi="Times New Roman"/>
          <w:sz w:val="20"/>
          <w:szCs w:val="20"/>
          <w:vertAlign w:val="baseline"/>
        </w:rPr>
        <w:t>.</w:t>
      </w:r>
      <w:r w:rsidR="00517CAA" w:rsidRPr="00823CA9">
        <w:rPr>
          <w:rFonts w:ascii="Times New Roman" w:hAnsi="Times New Roman"/>
          <w:sz w:val="20"/>
          <w:szCs w:val="20"/>
          <w:vertAlign w:val="baseline"/>
        </w:rPr>
        <w:t xml:space="preserve"> </w:t>
      </w:r>
      <w:r w:rsidR="0034582F" w:rsidRPr="00823CA9">
        <w:rPr>
          <w:rFonts w:ascii="Times New Roman" w:hAnsi="Times New Roman"/>
          <w:sz w:val="20"/>
          <w:szCs w:val="20"/>
          <w:vertAlign w:val="baseline"/>
        </w:rPr>
        <w:t xml:space="preserve">From </w:t>
      </w:r>
      <w:r w:rsidR="00517CAA" w:rsidRPr="00823CA9">
        <w:rPr>
          <w:rFonts w:ascii="Times New Roman" w:hAnsi="Times New Roman"/>
          <w:sz w:val="20"/>
          <w:szCs w:val="20"/>
          <w:vertAlign w:val="baseline"/>
        </w:rPr>
        <w:t xml:space="preserve">the analysis of heavy metal of the </w:t>
      </w:r>
      <w:r w:rsidR="00D654A8" w:rsidRPr="00823CA9">
        <w:rPr>
          <w:rFonts w:ascii="Times New Roman" w:hAnsi="Times New Roman"/>
          <w:sz w:val="20"/>
          <w:szCs w:val="20"/>
          <w:vertAlign w:val="baseline"/>
        </w:rPr>
        <w:t>sludge</w:t>
      </w:r>
      <w:r w:rsidR="00517CAA" w:rsidRPr="00823CA9">
        <w:rPr>
          <w:rFonts w:ascii="Times New Roman" w:hAnsi="Times New Roman"/>
          <w:sz w:val="20"/>
          <w:szCs w:val="20"/>
          <w:vertAlign w:val="baseline"/>
        </w:rPr>
        <w:t xml:space="preserve">, </w:t>
      </w:r>
      <w:r w:rsidR="00023DEC" w:rsidRPr="00823CA9">
        <w:rPr>
          <w:rFonts w:ascii="Times New Roman" w:hAnsi="Times New Roman"/>
          <w:sz w:val="20"/>
          <w:szCs w:val="20"/>
          <w:vertAlign w:val="baseline"/>
        </w:rPr>
        <w:t>iron (</w:t>
      </w:r>
      <w:r w:rsidR="0034582F" w:rsidRPr="00823CA9">
        <w:rPr>
          <w:rFonts w:ascii="Times New Roman" w:hAnsi="Times New Roman"/>
          <w:sz w:val="20"/>
          <w:szCs w:val="20"/>
          <w:vertAlign w:val="baseline"/>
        </w:rPr>
        <w:t xml:space="preserve">Fe) </w:t>
      </w:r>
      <w:r w:rsidR="00517CAA" w:rsidRPr="00823CA9">
        <w:rPr>
          <w:rFonts w:ascii="Times New Roman" w:hAnsi="Times New Roman"/>
          <w:sz w:val="20"/>
          <w:szCs w:val="20"/>
          <w:vertAlign w:val="baseline"/>
        </w:rPr>
        <w:t xml:space="preserve">recorded a high concentration </w:t>
      </w:r>
      <w:r w:rsidR="00827911" w:rsidRPr="00823CA9">
        <w:rPr>
          <w:rFonts w:ascii="Times New Roman" w:hAnsi="Times New Roman"/>
          <w:sz w:val="20"/>
          <w:szCs w:val="20"/>
          <w:vertAlign w:val="baseline"/>
        </w:rPr>
        <w:t>of 494.22mg</w:t>
      </w:r>
      <w:r w:rsidR="00517CAA" w:rsidRPr="00823CA9">
        <w:rPr>
          <w:rFonts w:ascii="Times New Roman" w:hAnsi="Times New Roman"/>
          <w:sz w:val="20"/>
          <w:szCs w:val="20"/>
          <w:vertAlign w:val="baseline"/>
        </w:rPr>
        <w:t>/l</w:t>
      </w:r>
      <w:r w:rsidR="006C5171" w:rsidRPr="00823CA9">
        <w:rPr>
          <w:rFonts w:ascii="Times New Roman" w:hAnsi="Times New Roman"/>
          <w:sz w:val="20"/>
          <w:szCs w:val="20"/>
          <w:vertAlign w:val="baseline"/>
        </w:rPr>
        <w:t xml:space="preserve"> in relation to zinc, copper, vanadium, nickel and lead that were 3.791, 3.329, 0.910, 4.</w:t>
      </w:r>
      <w:r w:rsidR="0034582F" w:rsidRPr="00823CA9">
        <w:rPr>
          <w:rFonts w:ascii="Times New Roman" w:hAnsi="Times New Roman"/>
          <w:sz w:val="20"/>
          <w:szCs w:val="20"/>
          <w:vertAlign w:val="baseline"/>
        </w:rPr>
        <w:t>537 and 2.590mg/l respectively.</w:t>
      </w:r>
      <w:r w:rsidR="006C5171" w:rsidRPr="00823CA9">
        <w:rPr>
          <w:rFonts w:ascii="Times New Roman" w:hAnsi="Times New Roman"/>
          <w:sz w:val="20"/>
          <w:szCs w:val="20"/>
          <w:vertAlign w:val="baseline"/>
        </w:rPr>
        <w:t xml:space="preserve"> The total heterotrophic bacterial (THB) and total fungal (TF) counts were 2.5x10</w:t>
      </w:r>
      <w:r w:rsidR="00AD08A1" w:rsidRPr="00823CA9">
        <w:rPr>
          <w:rFonts w:ascii="Times New Roman" w:hAnsi="Times New Roman"/>
          <w:sz w:val="20"/>
          <w:szCs w:val="20"/>
          <w:vertAlign w:val="superscript"/>
        </w:rPr>
        <w:t>6</w:t>
      </w:r>
      <w:r w:rsidR="006C5171" w:rsidRPr="00823CA9">
        <w:rPr>
          <w:rFonts w:ascii="Times New Roman" w:hAnsi="Times New Roman"/>
          <w:sz w:val="20"/>
          <w:szCs w:val="20"/>
          <w:vertAlign w:val="baseline"/>
        </w:rPr>
        <w:t xml:space="preserve"> </w:t>
      </w:r>
      <w:proofErr w:type="spellStart"/>
      <w:r w:rsidR="006C5171" w:rsidRPr="00823CA9">
        <w:rPr>
          <w:rFonts w:ascii="Times New Roman" w:hAnsi="Times New Roman"/>
          <w:sz w:val="20"/>
          <w:szCs w:val="20"/>
          <w:vertAlign w:val="baseline"/>
        </w:rPr>
        <w:t>cfu</w:t>
      </w:r>
      <w:proofErr w:type="spellEnd"/>
      <w:r w:rsidR="006C5171" w:rsidRPr="00823CA9">
        <w:rPr>
          <w:rFonts w:ascii="Times New Roman" w:hAnsi="Times New Roman"/>
          <w:sz w:val="20"/>
          <w:szCs w:val="20"/>
          <w:vertAlign w:val="baseline"/>
        </w:rPr>
        <w:t>/ml and 2.0x10</w:t>
      </w:r>
      <w:r w:rsidR="006C5171" w:rsidRPr="00823CA9">
        <w:rPr>
          <w:rFonts w:ascii="Times New Roman" w:hAnsi="Times New Roman"/>
          <w:sz w:val="20"/>
          <w:szCs w:val="20"/>
          <w:vertAlign w:val="superscript"/>
        </w:rPr>
        <w:t>3</w:t>
      </w:r>
      <w:r w:rsidR="006C5171" w:rsidRPr="00823CA9">
        <w:rPr>
          <w:rFonts w:ascii="Times New Roman" w:hAnsi="Times New Roman"/>
          <w:sz w:val="20"/>
          <w:szCs w:val="20"/>
          <w:vertAlign w:val="baseline"/>
        </w:rPr>
        <w:t>sfu/ml</w:t>
      </w:r>
      <w:r w:rsidR="008E08CC" w:rsidRPr="00823CA9">
        <w:rPr>
          <w:rFonts w:ascii="Times New Roman" w:hAnsi="Times New Roman"/>
          <w:sz w:val="20"/>
          <w:szCs w:val="20"/>
          <w:vertAlign w:val="baseline"/>
        </w:rPr>
        <w:t xml:space="preserve"> respectively</w:t>
      </w:r>
      <w:r w:rsidR="006C5171" w:rsidRPr="00823CA9">
        <w:rPr>
          <w:rFonts w:ascii="Times New Roman" w:hAnsi="Times New Roman"/>
          <w:sz w:val="20"/>
          <w:szCs w:val="20"/>
          <w:vertAlign w:val="baseline"/>
        </w:rPr>
        <w:t xml:space="preserve"> while </w:t>
      </w:r>
      <w:r w:rsidR="00C7035F" w:rsidRPr="00823CA9">
        <w:rPr>
          <w:rFonts w:ascii="Times New Roman" w:hAnsi="Times New Roman"/>
          <w:sz w:val="20"/>
          <w:szCs w:val="20"/>
          <w:vertAlign w:val="baseline"/>
        </w:rPr>
        <w:t>the hydrocarbon</w:t>
      </w:r>
      <w:r w:rsidR="00CC3C24" w:rsidRPr="00823CA9">
        <w:rPr>
          <w:rFonts w:ascii="Times New Roman" w:hAnsi="Times New Roman"/>
          <w:sz w:val="20"/>
          <w:szCs w:val="20"/>
          <w:vertAlign w:val="baseline"/>
        </w:rPr>
        <w:t xml:space="preserve"> utilizing</w:t>
      </w:r>
      <w:r w:rsidR="008E08CC" w:rsidRPr="00823CA9">
        <w:rPr>
          <w:rFonts w:ascii="Times New Roman" w:hAnsi="Times New Roman"/>
          <w:sz w:val="20"/>
          <w:szCs w:val="20"/>
          <w:vertAlign w:val="baseline"/>
        </w:rPr>
        <w:t xml:space="preserve"> bacterial (HUB) and hydrocarbon utilizing</w:t>
      </w:r>
      <w:r w:rsidR="00CC3C24" w:rsidRPr="00823CA9">
        <w:rPr>
          <w:rFonts w:ascii="Times New Roman" w:hAnsi="Times New Roman"/>
          <w:sz w:val="20"/>
          <w:szCs w:val="20"/>
          <w:vertAlign w:val="baseline"/>
        </w:rPr>
        <w:t xml:space="preserve"> fungal (HUF) </w:t>
      </w:r>
      <w:r w:rsidR="00382CD7" w:rsidRPr="00823CA9">
        <w:rPr>
          <w:rFonts w:ascii="Times New Roman" w:hAnsi="Times New Roman"/>
          <w:sz w:val="20"/>
          <w:szCs w:val="20"/>
          <w:vertAlign w:val="baseline"/>
        </w:rPr>
        <w:t>counts were</w:t>
      </w:r>
      <w:r w:rsidR="005754AB" w:rsidRPr="00823CA9">
        <w:rPr>
          <w:rFonts w:ascii="Times New Roman" w:hAnsi="Times New Roman"/>
          <w:sz w:val="20"/>
          <w:szCs w:val="20"/>
          <w:vertAlign w:val="baseline"/>
        </w:rPr>
        <w:t xml:space="preserve"> 2.0x10</w:t>
      </w:r>
      <w:r w:rsidR="005754AB" w:rsidRPr="00823CA9">
        <w:rPr>
          <w:rFonts w:ascii="Times New Roman" w:hAnsi="Times New Roman"/>
          <w:sz w:val="20"/>
          <w:szCs w:val="20"/>
          <w:vertAlign w:val="superscript"/>
        </w:rPr>
        <w:t>3</w:t>
      </w:r>
      <w:r w:rsidR="008E08CC" w:rsidRPr="00823CA9">
        <w:rPr>
          <w:rFonts w:ascii="Times New Roman" w:hAnsi="Times New Roman"/>
          <w:sz w:val="20"/>
          <w:szCs w:val="20"/>
          <w:vertAlign w:val="baseline"/>
        </w:rPr>
        <w:t xml:space="preserve"> </w:t>
      </w:r>
      <w:proofErr w:type="spellStart"/>
      <w:r w:rsidR="008E08CC" w:rsidRPr="00823CA9">
        <w:rPr>
          <w:rFonts w:ascii="Times New Roman" w:hAnsi="Times New Roman"/>
          <w:sz w:val="20"/>
          <w:szCs w:val="20"/>
          <w:vertAlign w:val="baseline"/>
        </w:rPr>
        <w:t>cfu</w:t>
      </w:r>
      <w:proofErr w:type="spellEnd"/>
      <w:r w:rsidR="008E08CC" w:rsidRPr="00823CA9">
        <w:rPr>
          <w:rFonts w:ascii="Times New Roman" w:hAnsi="Times New Roman"/>
          <w:sz w:val="20"/>
          <w:szCs w:val="20"/>
          <w:vertAlign w:val="baseline"/>
        </w:rPr>
        <w:t>/ml and 2.</w:t>
      </w:r>
      <w:r w:rsidR="005754AB" w:rsidRPr="00823CA9">
        <w:rPr>
          <w:rFonts w:ascii="Times New Roman" w:hAnsi="Times New Roman"/>
          <w:sz w:val="20"/>
          <w:szCs w:val="20"/>
          <w:vertAlign w:val="baseline"/>
        </w:rPr>
        <w:t>0</w:t>
      </w:r>
      <w:r w:rsidR="008E08CC" w:rsidRPr="00823CA9">
        <w:rPr>
          <w:rFonts w:ascii="Times New Roman" w:hAnsi="Times New Roman"/>
          <w:sz w:val="20"/>
          <w:szCs w:val="20"/>
          <w:vertAlign w:val="baseline"/>
        </w:rPr>
        <w:t>x</w:t>
      </w:r>
      <w:r w:rsidR="005754AB" w:rsidRPr="00823CA9">
        <w:rPr>
          <w:rFonts w:ascii="Times New Roman" w:hAnsi="Times New Roman"/>
          <w:sz w:val="20"/>
          <w:szCs w:val="20"/>
          <w:vertAlign w:val="baseline"/>
        </w:rPr>
        <w:t>10</w:t>
      </w:r>
      <w:r w:rsidR="005754AB" w:rsidRPr="00823CA9">
        <w:rPr>
          <w:rFonts w:ascii="Times New Roman" w:hAnsi="Times New Roman"/>
          <w:sz w:val="20"/>
          <w:szCs w:val="20"/>
          <w:vertAlign w:val="superscript"/>
        </w:rPr>
        <w:t>3</w:t>
      </w:r>
      <w:r w:rsidR="005754AB" w:rsidRPr="00823CA9">
        <w:rPr>
          <w:rFonts w:ascii="Times New Roman" w:hAnsi="Times New Roman"/>
          <w:sz w:val="20"/>
          <w:szCs w:val="20"/>
          <w:vertAlign w:val="baseline"/>
        </w:rPr>
        <w:t>sfu/ml respectively</w:t>
      </w:r>
      <w:r w:rsidR="008E08CC" w:rsidRPr="00823CA9">
        <w:rPr>
          <w:rFonts w:ascii="Times New Roman" w:hAnsi="Times New Roman"/>
          <w:sz w:val="20"/>
          <w:szCs w:val="20"/>
          <w:vertAlign w:val="baseline"/>
        </w:rPr>
        <w:t>.</w:t>
      </w:r>
      <w:r w:rsidR="003047A1" w:rsidRPr="00823CA9">
        <w:rPr>
          <w:rFonts w:ascii="Times New Roman" w:hAnsi="Times New Roman"/>
          <w:sz w:val="20"/>
          <w:szCs w:val="20"/>
          <w:vertAlign w:val="baseline"/>
        </w:rPr>
        <w:t xml:space="preserve"> These value</w:t>
      </w:r>
      <w:r w:rsidR="008E08CC" w:rsidRPr="00823CA9">
        <w:rPr>
          <w:rFonts w:ascii="Times New Roman" w:hAnsi="Times New Roman"/>
          <w:sz w:val="20"/>
          <w:szCs w:val="20"/>
          <w:vertAlign w:val="baseline"/>
        </w:rPr>
        <w:t>s</w:t>
      </w:r>
      <w:r w:rsidR="00C7035F" w:rsidRPr="00823CA9">
        <w:rPr>
          <w:rFonts w:ascii="Times New Roman" w:hAnsi="Times New Roman"/>
          <w:sz w:val="20"/>
          <w:szCs w:val="20"/>
          <w:vertAlign w:val="baseline"/>
        </w:rPr>
        <w:t xml:space="preserve"> exceed</w:t>
      </w:r>
      <w:r w:rsidR="008E08CC" w:rsidRPr="00823CA9">
        <w:rPr>
          <w:rFonts w:ascii="Times New Roman" w:hAnsi="Times New Roman"/>
          <w:sz w:val="20"/>
          <w:szCs w:val="20"/>
          <w:vertAlign w:val="baseline"/>
        </w:rPr>
        <w:t>ed</w:t>
      </w:r>
      <w:r w:rsidR="00C7035F" w:rsidRPr="00823CA9">
        <w:rPr>
          <w:rFonts w:ascii="Times New Roman" w:hAnsi="Times New Roman"/>
          <w:sz w:val="20"/>
          <w:szCs w:val="20"/>
          <w:vertAlign w:val="baseline"/>
        </w:rPr>
        <w:t xml:space="preserve"> the World Health Organization (WHO) standard for potable wat</w:t>
      </w:r>
      <w:r w:rsidR="00382CD7" w:rsidRPr="00823CA9">
        <w:rPr>
          <w:rFonts w:ascii="Times New Roman" w:hAnsi="Times New Roman"/>
          <w:sz w:val="20"/>
          <w:szCs w:val="20"/>
          <w:vertAlign w:val="baseline"/>
        </w:rPr>
        <w:t>e</w:t>
      </w:r>
      <w:r w:rsidR="00C7035F" w:rsidRPr="00823CA9">
        <w:rPr>
          <w:rFonts w:ascii="Times New Roman" w:hAnsi="Times New Roman"/>
          <w:sz w:val="20"/>
          <w:szCs w:val="20"/>
          <w:vertAlign w:val="baseline"/>
        </w:rPr>
        <w:t>r</w:t>
      </w:r>
      <w:r w:rsidR="001602D8" w:rsidRPr="00823CA9">
        <w:rPr>
          <w:rFonts w:ascii="Times New Roman" w:hAnsi="Times New Roman"/>
          <w:sz w:val="20"/>
          <w:szCs w:val="20"/>
          <w:vertAlign w:val="baseline"/>
        </w:rPr>
        <w:t>.</w:t>
      </w:r>
      <w:r w:rsidR="00823CA9">
        <w:rPr>
          <w:rFonts w:ascii="Times New Roman" w:hAnsi="Times New Roman"/>
          <w:sz w:val="20"/>
          <w:szCs w:val="20"/>
          <w:vertAlign w:val="baseline"/>
        </w:rPr>
        <w:t xml:space="preserve"> </w:t>
      </w:r>
      <w:r w:rsidR="001602D8" w:rsidRPr="00823CA9">
        <w:rPr>
          <w:rFonts w:ascii="Times New Roman" w:hAnsi="Times New Roman"/>
          <w:sz w:val="20"/>
          <w:szCs w:val="20"/>
          <w:vertAlign w:val="baseline"/>
        </w:rPr>
        <w:t>This shows that the petroleum sludge has high pollution potential and therefore must of necessity be treated before disposal into the recipient environment.</w:t>
      </w:r>
      <w:r w:rsidR="00823CA9">
        <w:rPr>
          <w:rFonts w:ascii="Times New Roman" w:hAnsi="Times New Roman"/>
          <w:sz w:val="20"/>
          <w:szCs w:val="20"/>
          <w:vertAlign w:val="baseline"/>
        </w:rPr>
        <w:t xml:space="preserve"> </w:t>
      </w:r>
      <w:r w:rsidR="001602D8" w:rsidRPr="00823CA9">
        <w:rPr>
          <w:rFonts w:ascii="Times New Roman" w:hAnsi="Times New Roman"/>
          <w:sz w:val="20"/>
          <w:szCs w:val="20"/>
          <w:vertAlign w:val="baseline"/>
        </w:rPr>
        <w:t>The COD; BOD ratio was 3.60 which indicate that the sludge can undergo</w:t>
      </w:r>
      <w:r w:rsidR="00823CA9">
        <w:rPr>
          <w:rFonts w:ascii="Times New Roman" w:hAnsi="Times New Roman"/>
          <w:sz w:val="20"/>
          <w:szCs w:val="20"/>
          <w:vertAlign w:val="baseline"/>
        </w:rPr>
        <w:t xml:space="preserve"> </w:t>
      </w:r>
      <w:r w:rsidR="001602D8" w:rsidRPr="00823CA9">
        <w:rPr>
          <w:rFonts w:ascii="Times New Roman" w:hAnsi="Times New Roman"/>
          <w:sz w:val="20"/>
          <w:szCs w:val="20"/>
          <w:vertAlign w:val="baseline"/>
        </w:rPr>
        <w:t>biodegradation</w:t>
      </w:r>
      <w:r w:rsidR="007F294B" w:rsidRPr="00823CA9">
        <w:rPr>
          <w:rFonts w:ascii="Times New Roman" w:hAnsi="Times New Roman"/>
          <w:sz w:val="20"/>
          <w:szCs w:val="20"/>
          <w:vertAlign w:val="baseline"/>
        </w:rPr>
        <w:t xml:space="preserve"> and further</w:t>
      </w:r>
      <w:r w:rsidR="00880464" w:rsidRPr="00823CA9">
        <w:rPr>
          <w:rFonts w:ascii="Times New Roman" w:hAnsi="Times New Roman"/>
          <w:sz w:val="20"/>
          <w:szCs w:val="20"/>
          <w:vertAlign w:val="baseline"/>
        </w:rPr>
        <w:t xml:space="preserve"> suggests that biological method (bioremediation ) could be used in treatment of the sludge.</w:t>
      </w:r>
    </w:p>
    <w:p w:rsidR="001346B9" w:rsidRPr="00823CA9" w:rsidRDefault="001346B9" w:rsidP="001346B9">
      <w:pPr>
        <w:snapToGrid w:val="0"/>
        <w:jc w:val="both"/>
        <w:rPr>
          <w:rFonts w:ascii="Times New Roman" w:hAnsi="Times New Roman"/>
          <w:sz w:val="20"/>
          <w:szCs w:val="20"/>
          <w:vertAlign w:val="baseline"/>
        </w:rPr>
      </w:pPr>
      <w:r w:rsidRPr="00823CA9">
        <w:rPr>
          <w:rFonts w:ascii="Times New Roman" w:hAnsi="Times New Roman"/>
          <w:bCs/>
          <w:sz w:val="20"/>
          <w:szCs w:val="20"/>
          <w:vertAlign w:val="baseline"/>
        </w:rPr>
        <w:t>[</w:t>
      </w:r>
      <w:proofErr w:type="spellStart"/>
      <w:r w:rsidRPr="00823CA9">
        <w:rPr>
          <w:rFonts w:ascii="Times New Roman" w:hAnsi="Times New Roman"/>
          <w:sz w:val="20"/>
          <w:szCs w:val="20"/>
          <w:vertAlign w:val="baseline"/>
        </w:rPr>
        <w:t>Wokem</w:t>
      </w:r>
      <w:proofErr w:type="spellEnd"/>
      <w:r w:rsidRPr="00823CA9">
        <w:rPr>
          <w:rFonts w:ascii="Times New Roman" w:hAnsi="Times New Roman"/>
          <w:sz w:val="20"/>
          <w:szCs w:val="20"/>
          <w:vertAlign w:val="baseline"/>
        </w:rPr>
        <w:t xml:space="preserve">, Vincent, C. And </w:t>
      </w:r>
      <w:proofErr w:type="spellStart"/>
      <w:r w:rsidRPr="00823CA9">
        <w:rPr>
          <w:rFonts w:ascii="Times New Roman" w:hAnsi="Times New Roman"/>
          <w:sz w:val="20"/>
          <w:szCs w:val="20"/>
          <w:vertAlign w:val="baseline"/>
        </w:rPr>
        <w:t>Odokuma</w:t>
      </w:r>
      <w:proofErr w:type="spellEnd"/>
      <w:r w:rsidRPr="00823CA9">
        <w:rPr>
          <w:rFonts w:ascii="Times New Roman" w:hAnsi="Times New Roman"/>
          <w:sz w:val="20"/>
          <w:szCs w:val="20"/>
          <w:vertAlign w:val="baseline"/>
        </w:rPr>
        <w:t>, Lucky, O.</w:t>
      </w:r>
      <w:r w:rsidR="00823CA9">
        <w:rPr>
          <w:rFonts w:ascii="Times New Roman" w:hAnsi="Times New Roman" w:hint="eastAsia"/>
          <w:sz w:val="20"/>
          <w:szCs w:val="20"/>
          <w:vertAlign w:val="baseline"/>
          <w:lang w:eastAsia="zh-CN"/>
        </w:rPr>
        <w:t xml:space="preserve"> </w:t>
      </w:r>
      <w:r w:rsidRPr="00823CA9">
        <w:rPr>
          <w:rFonts w:ascii="Times New Roman" w:hAnsi="Times New Roman"/>
          <w:b/>
          <w:sz w:val="20"/>
          <w:szCs w:val="20"/>
          <w:vertAlign w:val="baseline"/>
        </w:rPr>
        <w:t>Physiochemical And Microbial Qualities Of Petroleum Sludge</w:t>
      </w:r>
      <w:r w:rsidRPr="00823CA9">
        <w:rPr>
          <w:rFonts w:ascii="Times New Roman" w:eastAsia="Times New Roman" w:hAnsi="Times New Roman"/>
          <w:b/>
          <w:bCs/>
          <w:sz w:val="20"/>
          <w:szCs w:val="20"/>
          <w:vertAlign w:val="baseline"/>
          <w:lang w:bidi="fa-IR"/>
        </w:rPr>
        <w:t>.</w:t>
      </w:r>
      <w:r w:rsidRPr="00823CA9">
        <w:rPr>
          <w:rFonts w:ascii="Times New Roman" w:hAnsi="Times New Roman"/>
          <w:bCs/>
          <w:i/>
          <w:sz w:val="20"/>
          <w:szCs w:val="20"/>
          <w:vertAlign w:val="baseline"/>
        </w:rPr>
        <w:t xml:space="preserve"> N Y </w:t>
      </w:r>
      <w:proofErr w:type="spellStart"/>
      <w:r w:rsidRPr="00823CA9">
        <w:rPr>
          <w:rFonts w:ascii="Times New Roman" w:hAnsi="Times New Roman"/>
          <w:bCs/>
          <w:i/>
          <w:sz w:val="20"/>
          <w:szCs w:val="20"/>
          <w:vertAlign w:val="baseline"/>
        </w:rPr>
        <w:t>Sci</w:t>
      </w:r>
      <w:proofErr w:type="spellEnd"/>
      <w:r w:rsidRPr="00823CA9">
        <w:rPr>
          <w:rFonts w:ascii="Times New Roman" w:hAnsi="Times New Roman"/>
          <w:bCs/>
          <w:i/>
          <w:sz w:val="20"/>
          <w:szCs w:val="20"/>
          <w:vertAlign w:val="baseline"/>
        </w:rPr>
        <w:t xml:space="preserve"> J</w:t>
      </w:r>
      <w:r w:rsidRPr="00823CA9">
        <w:rPr>
          <w:rFonts w:ascii="Times New Roman" w:hAnsi="Times New Roman"/>
          <w:bCs/>
          <w:sz w:val="20"/>
          <w:szCs w:val="20"/>
          <w:vertAlign w:val="baseline"/>
        </w:rPr>
        <w:t xml:space="preserve"> </w:t>
      </w:r>
      <w:r w:rsidRPr="00823CA9">
        <w:rPr>
          <w:rFonts w:ascii="Times New Roman" w:hAnsi="Times New Roman"/>
          <w:sz w:val="20"/>
          <w:szCs w:val="20"/>
          <w:vertAlign w:val="baseline"/>
        </w:rPr>
        <w:t>201</w:t>
      </w:r>
      <w:r w:rsidRPr="00823CA9">
        <w:rPr>
          <w:rFonts w:ascii="Times New Roman" w:hAnsi="Times New Roman" w:hint="eastAsia"/>
          <w:sz w:val="20"/>
          <w:szCs w:val="20"/>
          <w:vertAlign w:val="baseline"/>
        </w:rPr>
        <w:t>6</w:t>
      </w:r>
      <w:proofErr w:type="gramStart"/>
      <w:r w:rsidRPr="00823CA9">
        <w:rPr>
          <w:rFonts w:ascii="Times New Roman" w:hAnsi="Times New Roman"/>
          <w:sz w:val="20"/>
          <w:szCs w:val="20"/>
          <w:vertAlign w:val="baseline"/>
        </w:rPr>
        <w:t>;</w:t>
      </w:r>
      <w:r w:rsidRPr="00823CA9">
        <w:rPr>
          <w:rFonts w:ascii="Times New Roman" w:hAnsi="Times New Roman" w:hint="eastAsia"/>
          <w:sz w:val="20"/>
          <w:szCs w:val="20"/>
          <w:vertAlign w:val="baseline"/>
        </w:rPr>
        <w:t>9</w:t>
      </w:r>
      <w:proofErr w:type="gramEnd"/>
      <w:r w:rsidRPr="00823CA9">
        <w:rPr>
          <w:rFonts w:ascii="Times New Roman" w:hAnsi="Times New Roman"/>
          <w:sz w:val="20"/>
          <w:szCs w:val="20"/>
          <w:vertAlign w:val="baseline"/>
        </w:rPr>
        <w:t>(</w:t>
      </w:r>
      <w:r w:rsidRPr="00823CA9">
        <w:rPr>
          <w:rFonts w:ascii="Times New Roman" w:hAnsi="Times New Roman" w:hint="eastAsia"/>
          <w:sz w:val="20"/>
          <w:szCs w:val="20"/>
          <w:vertAlign w:val="baseline"/>
        </w:rPr>
        <w:t>5</w:t>
      </w:r>
      <w:r w:rsidRPr="00823CA9">
        <w:rPr>
          <w:rFonts w:ascii="Times New Roman" w:hAnsi="Times New Roman"/>
          <w:sz w:val="20"/>
          <w:szCs w:val="20"/>
          <w:vertAlign w:val="baseline"/>
        </w:rPr>
        <w:t>):</w:t>
      </w:r>
      <w:r w:rsidR="00D56FAE" w:rsidRPr="00823CA9">
        <w:rPr>
          <w:rFonts w:ascii="Times New Roman" w:hAnsi="Times New Roman"/>
          <w:noProof/>
          <w:color w:val="000000"/>
          <w:sz w:val="20"/>
          <w:szCs w:val="20"/>
          <w:vertAlign w:val="baseline"/>
        </w:rPr>
        <w:t>9</w:t>
      </w:r>
      <w:r w:rsidR="00823CA9">
        <w:rPr>
          <w:rFonts w:ascii="Times New Roman" w:hAnsi="Times New Roman" w:hint="eastAsia"/>
          <w:noProof/>
          <w:color w:val="000000"/>
          <w:sz w:val="20"/>
          <w:szCs w:val="20"/>
          <w:vertAlign w:val="baseline"/>
          <w:lang w:eastAsia="zh-CN"/>
        </w:rPr>
        <w:t>6</w:t>
      </w:r>
      <w:r w:rsidRPr="00823CA9">
        <w:rPr>
          <w:rFonts w:ascii="Times New Roman" w:hAnsi="Times New Roman"/>
          <w:color w:val="000000"/>
          <w:sz w:val="20"/>
          <w:szCs w:val="20"/>
          <w:vertAlign w:val="baseline"/>
        </w:rPr>
        <w:t>-</w:t>
      </w:r>
      <w:r w:rsidR="00823CA9">
        <w:rPr>
          <w:rFonts w:ascii="Times New Roman" w:hAnsi="Times New Roman" w:hint="eastAsia"/>
          <w:color w:val="000000"/>
          <w:sz w:val="20"/>
          <w:szCs w:val="20"/>
          <w:vertAlign w:val="baseline"/>
          <w:lang w:eastAsia="zh-CN"/>
        </w:rPr>
        <w:t>100</w:t>
      </w:r>
      <w:r w:rsidRPr="00823CA9">
        <w:rPr>
          <w:rFonts w:ascii="Times New Roman" w:hAnsi="Times New Roman"/>
          <w:sz w:val="20"/>
          <w:szCs w:val="20"/>
          <w:vertAlign w:val="baseline"/>
        </w:rPr>
        <w:t xml:space="preserve">]. </w:t>
      </w:r>
      <w:proofErr w:type="gramStart"/>
      <w:r w:rsidRPr="00823CA9">
        <w:rPr>
          <w:rFonts w:ascii="Times New Roman" w:hAnsi="Times New Roman"/>
          <w:iCs/>
          <w:color w:val="000000"/>
          <w:sz w:val="20"/>
          <w:szCs w:val="20"/>
          <w:vertAlign w:val="baseline"/>
        </w:rPr>
        <w:t>ISSN 1554-0200 (print); ISSN 2375-723X (online)</w:t>
      </w:r>
      <w:r w:rsidRPr="00823CA9">
        <w:rPr>
          <w:rFonts w:ascii="Times New Roman" w:hAnsi="Times New Roman"/>
          <w:sz w:val="20"/>
          <w:szCs w:val="20"/>
          <w:vertAlign w:val="baseline"/>
        </w:rPr>
        <w:t>.</w:t>
      </w:r>
      <w:proofErr w:type="gramEnd"/>
      <w:r w:rsidRPr="00823CA9">
        <w:rPr>
          <w:rFonts w:ascii="Times New Roman" w:hAnsi="Times New Roman"/>
          <w:sz w:val="20"/>
          <w:szCs w:val="20"/>
          <w:vertAlign w:val="baseline"/>
        </w:rPr>
        <w:t xml:space="preserve"> </w:t>
      </w:r>
      <w:hyperlink r:id="rId10" w:history="1">
        <w:r w:rsidRPr="00823CA9">
          <w:rPr>
            <w:rStyle w:val="Hyperlink"/>
            <w:rFonts w:ascii="Times New Roman" w:hAnsi="Times New Roman"/>
            <w:sz w:val="20"/>
            <w:szCs w:val="20"/>
            <w:vertAlign w:val="baseline"/>
          </w:rPr>
          <w:t>http://www.sciencepub.net/newyork</w:t>
        </w:r>
      </w:hyperlink>
      <w:r w:rsidRPr="00823CA9">
        <w:rPr>
          <w:rFonts w:ascii="Times New Roman" w:hAnsi="Times New Roman"/>
          <w:sz w:val="20"/>
          <w:szCs w:val="20"/>
          <w:vertAlign w:val="baseline"/>
        </w:rPr>
        <w:t xml:space="preserve">. </w:t>
      </w:r>
      <w:r w:rsidRPr="00823CA9">
        <w:rPr>
          <w:rFonts w:ascii="Times New Roman" w:hAnsi="Times New Roman" w:hint="eastAsia"/>
          <w:sz w:val="20"/>
          <w:szCs w:val="20"/>
          <w:vertAlign w:val="baseline"/>
          <w:lang w:eastAsia="zh-CN"/>
        </w:rPr>
        <w:t>14</w:t>
      </w:r>
      <w:r w:rsidRPr="00823CA9">
        <w:rPr>
          <w:rFonts w:ascii="Times New Roman" w:hAnsi="Times New Roman" w:hint="eastAsia"/>
          <w:sz w:val="20"/>
          <w:szCs w:val="20"/>
          <w:vertAlign w:val="baseline"/>
        </w:rPr>
        <w:t xml:space="preserve">. </w:t>
      </w:r>
      <w:proofErr w:type="gramStart"/>
      <w:r w:rsidRPr="00823CA9">
        <w:rPr>
          <w:rFonts w:ascii="Times New Roman" w:hAnsi="Times New Roman"/>
          <w:color w:val="000000"/>
          <w:sz w:val="20"/>
          <w:szCs w:val="20"/>
          <w:shd w:val="clear" w:color="auto" w:fill="FFFFFF"/>
          <w:vertAlign w:val="baseline"/>
        </w:rPr>
        <w:t>doi</w:t>
      </w:r>
      <w:proofErr w:type="gramEnd"/>
      <w:r w:rsidRPr="00823CA9">
        <w:rPr>
          <w:rFonts w:ascii="Times New Roman" w:hAnsi="Times New Roman"/>
          <w:color w:val="000000"/>
          <w:sz w:val="20"/>
          <w:szCs w:val="20"/>
          <w:shd w:val="clear" w:color="auto" w:fill="FFFFFF"/>
          <w:vertAlign w:val="baseline"/>
        </w:rPr>
        <w:t>:</w:t>
      </w:r>
      <w:hyperlink r:id="rId11" w:history="1">
        <w:r w:rsidRPr="00823CA9">
          <w:rPr>
            <w:rStyle w:val="Hyperlink"/>
            <w:rFonts w:ascii="Times New Roman" w:hAnsi="Times New Roman"/>
            <w:sz w:val="20"/>
            <w:szCs w:val="20"/>
            <w:shd w:val="clear" w:color="auto" w:fill="FFFFFF"/>
            <w:vertAlign w:val="baseline"/>
          </w:rPr>
          <w:t>10.7537/mars</w:t>
        </w:r>
        <w:r w:rsidRPr="00823CA9">
          <w:rPr>
            <w:rStyle w:val="Hyperlink"/>
            <w:rFonts w:ascii="Times New Roman" w:hAnsi="Times New Roman" w:hint="eastAsia"/>
            <w:sz w:val="20"/>
            <w:szCs w:val="20"/>
            <w:shd w:val="clear" w:color="auto" w:fill="FFFFFF"/>
            <w:vertAlign w:val="baseline"/>
          </w:rPr>
          <w:t>nys0905</w:t>
        </w:r>
        <w:r w:rsidRPr="00823CA9">
          <w:rPr>
            <w:rStyle w:val="Hyperlink"/>
            <w:rFonts w:ascii="Times New Roman" w:hAnsi="Times New Roman"/>
            <w:sz w:val="20"/>
            <w:szCs w:val="20"/>
            <w:shd w:val="clear" w:color="auto" w:fill="FFFFFF"/>
            <w:vertAlign w:val="baseline"/>
          </w:rPr>
          <w:t>1</w:t>
        </w:r>
        <w:r w:rsidRPr="00823CA9">
          <w:rPr>
            <w:rStyle w:val="Hyperlink"/>
            <w:rFonts w:ascii="Times New Roman" w:hAnsi="Times New Roman" w:hint="eastAsia"/>
            <w:sz w:val="20"/>
            <w:szCs w:val="20"/>
            <w:shd w:val="clear" w:color="auto" w:fill="FFFFFF"/>
            <w:vertAlign w:val="baseline"/>
          </w:rPr>
          <w:t>6</w:t>
        </w:r>
        <w:r w:rsidRPr="00823CA9">
          <w:rPr>
            <w:rStyle w:val="Hyperlink"/>
            <w:rFonts w:ascii="Times New Roman" w:hAnsi="Times New Roman" w:hint="eastAsia"/>
            <w:sz w:val="20"/>
            <w:szCs w:val="20"/>
            <w:shd w:val="clear" w:color="auto" w:fill="FFFFFF"/>
            <w:vertAlign w:val="baseline"/>
            <w:lang w:eastAsia="zh-CN"/>
          </w:rPr>
          <w:t>14</w:t>
        </w:r>
      </w:hyperlink>
      <w:r w:rsidRPr="00823CA9">
        <w:rPr>
          <w:rFonts w:ascii="Times New Roman" w:hAnsi="Times New Roman"/>
          <w:color w:val="000000"/>
          <w:sz w:val="20"/>
          <w:szCs w:val="20"/>
          <w:shd w:val="clear" w:color="auto" w:fill="FFFFFF"/>
          <w:vertAlign w:val="baseline"/>
        </w:rPr>
        <w:t>.</w:t>
      </w:r>
    </w:p>
    <w:p w:rsidR="001346B9" w:rsidRPr="00823CA9" w:rsidRDefault="001346B9" w:rsidP="001346B9">
      <w:pPr>
        <w:snapToGrid w:val="0"/>
        <w:jc w:val="both"/>
        <w:rPr>
          <w:rFonts w:ascii="Times New Roman" w:hAnsi="Times New Roman"/>
          <w:sz w:val="20"/>
          <w:szCs w:val="20"/>
          <w:vertAlign w:val="baseline"/>
          <w:lang w:eastAsia="zh-CN"/>
        </w:rPr>
      </w:pPr>
    </w:p>
    <w:p w:rsidR="00880464" w:rsidRPr="001E4C76" w:rsidRDefault="00880464" w:rsidP="001346B9">
      <w:pPr>
        <w:snapToGrid w:val="0"/>
        <w:jc w:val="both"/>
        <w:rPr>
          <w:rFonts w:ascii="Times New Roman" w:hAnsi="Times New Roman"/>
          <w:sz w:val="20"/>
          <w:szCs w:val="20"/>
          <w:vertAlign w:val="baseline"/>
        </w:rPr>
      </w:pPr>
      <w:r w:rsidRPr="00823CA9">
        <w:rPr>
          <w:rFonts w:ascii="Times New Roman" w:hAnsi="Times New Roman"/>
          <w:b/>
          <w:sz w:val="20"/>
          <w:szCs w:val="20"/>
          <w:vertAlign w:val="baseline"/>
        </w:rPr>
        <w:t>Key words:</w:t>
      </w:r>
      <w:r w:rsidR="00823CA9">
        <w:rPr>
          <w:rFonts w:ascii="Times New Roman" w:hAnsi="Times New Roman"/>
          <w:b/>
          <w:sz w:val="20"/>
          <w:szCs w:val="20"/>
          <w:vertAlign w:val="baseline"/>
        </w:rPr>
        <w:t xml:space="preserve"> </w:t>
      </w:r>
      <w:r w:rsidR="002D66AB" w:rsidRPr="001E4C76">
        <w:rPr>
          <w:rFonts w:ascii="Times New Roman" w:hAnsi="Times New Roman"/>
          <w:sz w:val="20"/>
          <w:szCs w:val="20"/>
          <w:vertAlign w:val="baseline"/>
        </w:rPr>
        <w:t>Petroleum Sludge</w:t>
      </w:r>
      <w:r w:rsidRPr="001E4C76">
        <w:rPr>
          <w:rFonts w:ascii="Times New Roman" w:hAnsi="Times New Roman"/>
          <w:sz w:val="20"/>
          <w:szCs w:val="20"/>
          <w:vertAlign w:val="baseline"/>
        </w:rPr>
        <w:t>, Physiochemical</w:t>
      </w:r>
      <w:r w:rsidR="00EC6625" w:rsidRPr="001E4C76">
        <w:rPr>
          <w:rFonts w:ascii="Times New Roman" w:hAnsi="Times New Roman"/>
          <w:sz w:val="20"/>
          <w:szCs w:val="20"/>
          <w:vertAlign w:val="baseline"/>
        </w:rPr>
        <w:t xml:space="preserve"> P</w:t>
      </w:r>
      <w:r w:rsidR="00A004BF" w:rsidRPr="001E4C76">
        <w:rPr>
          <w:rFonts w:ascii="Times New Roman" w:hAnsi="Times New Roman"/>
          <w:sz w:val="20"/>
          <w:szCs w:val="20"/>
          <w:vertAlign w:val="baseline"/>
        </w:rPr>
        <w:t>arameters, Pollution Potential</w:t>
      </w:r>
      <w:r w:rsidR="006607D3" w:rsidRPr="001E4C76">
        <w:rPr>
          <w:rFonts w:ascii="Times New Roman" w:hAnsi="Times New Roman"/>
          <w:sz w:val="20"/>
          <w:szCs w:val="20"/>
          <w:vertAlign w:val="baseline"/>
        </w:rPr>
        <w:t>s</w:t>
      </w:r>
      <w:r w:rsidR="00E03F83" w:rsidRPr="001E4C76">
        <w:rPr>
          <w:rFonts w:ascii="Times New Roman" w:hAnsi="Times New Roman"/>
          <w:sz w:val="20"/>
          <w:szCs w:val="20"/>
          <w:vertAlign w:val="baseline"/>
        </w:rPr>
        <w:t>,</w:t>
      </w:r>
      <w:r w:rsidR="005329E8" w:rsidRPr="001E4C76">
        <w:rPr>
          <w:rFonts w:ascii="Times New Roman" w:hAnsi="Times New Roman"/>
          <w:sz w:val="20"/>
          <w:szCs w:val="20"/>
          <w:vertAlign w:val="baseline"/>
        </w:rPr>
        <w:t xml:space="preserve"> </w:t>
      </w:r>
      <w:r w:rsidR="00EC6625" w:rsidRPr="001E4C76">
        <w:rPr>
          <w:rFonts w:ascii="Times New Roman" w:hAnsi="Times New Roman"/>
          <w:sz w:val="20"/>
          <w:szCs w:val="20"/>
          <w:vertAlign w:val="baseline"/>
        </w:rPr>
        <w:t>Environment.</w:t>
      </w:r>
    </w:p>
    <w:p w:rsidR="001346B9" w:rsidRPr="00823CA9" w:rsidRDefault="001346B9" w:rsidP="001346B9">
      <w:pPr>
        <w:snapToGrid w:val="0"/>
        <w:jc w:val="both"/>
        <w:rPr>
          <w:rFonts w:ascii="Times New Roman" w:hAnsi="Times New Roman"/>
          <w:b/>
          <w:sz w:val="20"/>
          <w:szCs w:val="20"/>
          <w:vertAlign w:val="baseline"/>
          <w:lang w:eastAsia="zh-CN"/>
        </w:rPr>
      </w:pPr>
    </w:p>
    <w:p w:rsidR="001346B9" w:rsidRPr="00823CA9" w:rsidRDefault="001346B9" w:rsidP="001346B9">
      <w:pPr>
        <w:snapToGrid w:val="0"/>
        <w:jc w:val="both"/>
        <w:rPr>
          <w:rFonts w:ascii="Times New Roman" w:hAnsi="Times New Roman"/>
          <w:b/>
          <w:sz w:val="20"/>
          <w:szCs w:val="20"/>
          <w:vertAlign w:val="baseline"/>
        </w:rPr>
        <w:sectPr w:rsidR="001346B9" w:rsidRPr="00823CA9" w:rsidSect="00823CA9">
          <w:headerReference w:type="default" r:id="rId12"/>
          <w:footerReference w:type="even" r:id="rId13"/>
          <w:footerReference w:type="default" r:id="rId14"/>
          <w:type w:val="continuous"/>
          <w:pgSz w:w="12240" w:h="15840" w:code="1"/>
          <w:pgMar w:top="1440" w:right="1440" w:bottom="1440" w:left="1440" w:header="720" w:footer="720" w:gutter="0"/>
          <w:pgNumType w:start="96"/>
          <w:cols w:space="720"/>
          <w:docGrid w:linePitch="360"/>
        </w:sectPr>
      </w:pPr>
    </w:p>
    <w:p w:rsidR="00866E2D" w:rsidRPr="00823CA9" w:rsidRDefault="005329E8" w:rsidP="001346B9">
      <w:pPr>
        <w:snapToGrid w:val="0"/>
        <w:jc w:val="both"/>
        <w:rPr>
          <w:rFonts w:ascii="Times New Roman" w:hAnsi="Times New Roman"/>
          <w:b/>
          <w:sz w:val="20"/>
          <w:szCs w:val="20"/>
          <w:vertAlign w:val="baseline"/>
        </w:rPr>
      </w:pPr>
      <w:r w:rsidRPr="00823CA9">
        <w:rPr>
          <w:rFonts w:ascii="Times New Roman" w:hAnsi="Times New Roman"/>
          <w:b/>
          <w:sz w:val="20"/>
          <w:szCs w:val="20"/>
          <w:vertAlign w:val="baseline"/>
        </w:rPr>
        <w:lastRenderedPageBreak/>
        <w:t xml:space="preserve">1. </w:t>
      </w:r>
      <w:r w:rsidR="001346B9" w:rsidRPr="00823CA9">
        <w:rPr>
          <w:rFonts w:ascii="Times New Roman" w:hAnsi="Times New Roman"/>
          <w:b/>
          <w:sz w:val="20"/>
          <w:szCs w:val="20"/>
          <w:vertAlign w:val="baseline"/>
        </w:rPr>
        <w:t>Introduction</w:t>
      </w:r>
    </w:p>
    <w:p w:rsidR="005329E8" w:rsidRPr="00823CA9" w:rsidRDefault="00866E2D" w:rsidP="001346B9">
      <w:pPr>
        <w:snapToGrid w:val="0"/>
        <w:ind w:firstLine="425"/>
        <w:jc w:val="both"/>
        <w:rPr>
          <w:rFonts w:ascii="Times New Roman" w:hAnsi="Times New Roman"/>
          <w:sz w:val="20"/>
          <w:szCs w:val="20"/>
          <w:vertAlign w:val="baseline"/>
        </w:rPr>
      </w:pPr>
      <w:r w:rsidRPr="00823CA9">
        <w:rPr>
          <w:rFonts w:ascii="Times New Roman" w:hAnsi="Times New Roman"/>
          <w:sz w:val="20"/>
          <w:szCs w:val="20"/>
          <w:vertAlign w:val="baseline"/>
        </w:rPr>
        <w:t xml:space="preserve">The exploration, production, refining and distribution activities of petroleum industries results in the generation of a considerable volume of waste oily </w:t>
      </w:r>
      <w:proofErr w:type="spellStart"/>
      <w:r w:rsidRPr="00823CA9">
        <w:rPr>
          <w:rFonts w:ascii="Times New Roman" w:hAnsi="Times New Roman"/>
          <w:sz w:val="20"/>
          <w:szCs w:val="20"/>
          <w:vertAlign w:val="baseline"/>
        </w:rPr>
        <w:t>sludges</w:t>
      </w:r>
      <w:proofErr w:type="spellEnd"/>
      <w:r w:rsidRPr="00823CA9">
        <w:rPr>
          <w:rFonts w:ascii="Times New Roman" w:hAnsi="Times New Roman"/>
          <w:sz w:val="20"/>
          <w:szCs w:val="20"/>
          <w:vertAlign w:val="baseline"/>
        </w:rPr>
        <w:t xml:space="preserve">. The oily </w:t>
      </w:r>
      <w:proofErr w:type="spellStart"/>
      <w:r w:rsidRPr="00823CA9">
        <w:rPr>
          <w:rFonts w:ascii="Times New Roman" w:hAnsi="Times New Roman"/>
          <w:sz w:val="20"/>
          <w:szCs w:val="20"/>
          <w:vertAlign w:val="baseline"/>
        </w:rPr>
        <w:t>sludges</w:t>
      </w:r>
      <w:proofErr w:type="spellEnd"/>
      <w:r w:rsidRPr="00823CA9">
        <w:rPr>
          <w:rFonts w:ascii="Times New Roman" w:hAnsi="Times New Roman"/>
          <w:sz w:val="20"/>
          <w:szCs w:val="20"/>
          <w:vertAlign w:val="baseline"/>
        </w:rPr>
        <w:t xml:space="preserve"> comes from a variety of sources including storage tank bottoms, oily-water separators, dissolved air floatation units, cleaning of processing</w:t>
      </w:r>
      <w:r w:rsidR="00823CA9">
        <w:rPr>
          <w:rFonts w:ascii="Times New Roman" w:hAnsi="Times New Roman"/>
          <w:sz w:val="20"/>
          <w:szCs w:val="20"/>
          <w:vertAlign w:val="baseline"/>
        </w:rPr>
        <w:t xml:space="preserve"> </w:t>
      </w:r>
      <w:r w:rsidRPr="00823CA9">
        <w:rPr>
          <w:rFonts w:ascii="Times New Roman" w:hAnsi="Times New Roman"/>
          <w:sz w:val="20"/>
          <w:szCs w:val="20"/>
          <w:vertAlign w:val="baseline"/>
        </w:rPr>
        <w:t>equipment, pipeline and flow station facilities clean up in the oil and gas industry</w:t>
      </w:r>
      <w:r w:rsidR="00CB6E83">
        <w:rPr>
          <w:rFonts w:ascii="Times New Roman" w:hAnsi="Times New Roman" w:hint="eastAsia"/>
          <w:sz w:val="20"/>
          <w:szCs w:val="20"/>
          <w:vertAlign w:val="baseline"/>
          <w:lang w:eastAsia="zh-CN"/>
        </w:rPr>
        <w:t xml:space="preserve"> </w:t>
      </w:r>
      <w:r w:rsidRPr="00823CA9">
        <w:rPr>
          <w:rFonts w:ascii="Times New Roman" w:hAnsi="Times New Roman"/>
          <w:sz w:val="20"/>
          <w:szCs w:val="20"/>
          <w:vertAlign w:val="baseline"/>
        </w:rPr>
        <w:t>(API,</w:t>
      </w:r>
      <w:r w:rsidR="00CB6E83">
        <w:rPr>
          <w:rFonts w:ascii="Times New Roman" w:hAnsi="Times New Roman" w:hint="eastAsia"/>
          <w:sz w:val="20"/>
          <w:szCs w:val="20"/>
          <w:vertAlign w:val="baseline"/>
          <w:lang w:eastAsia="zh-CN"/>
        </w:rPr>
        <w:t xml:space="preserve"> </w:t>
      </w:r>
      <w:r w:rsidRPr="00823CA9">
        <w:rPr>
          <w:rFonts w:ascii="Times New Roman" w:hAnsi="Times New Roman"/>
          <w:sz w:val="20"/>
          <w:szCs w:val="20"/>
          <w:vertAlign w:val="baseline"/>
        </w:rPr>
        <w:t>1991;</w:t>
      </w:r>
      <w:r w:rsidR="00823CA9">
        <w:rPr>
          <w:rFonts w:ascii="Times New Roman" w:hAnsi="Times New Roman"/>
          <w:sz w:val="20"/>
          <w:szCs w:val="20"/>
          <w:vertAlign w:val="baseline"/>
        </w:rPr>
        <w:t xml:space="preserve"> </w:t>
      </w:r>
      <w:r w:rsidRPr="00823CA9">
        <w:rPr>
          <w:rFonts w:ascii="Times New Roman" w:hAnsi="Times New Roman"/>
          <w:sz w:val="20"/>
          <w:szCs w:val="20"/>
          <w:vertAlign w:val="baseline"/>
        </w:rPr>
        <w:t xml:space="preserve">Manning and Thompson, 1995, </w:t>
      </w:r>
      <w:proofErr w:type="spellStart"/>
      <w:r w:rsidRPr="00823CA9">
        <w:rPr>
          <w:rFonts w:ascii="Times New Roman" w:hAnsi="Times New Roman"/>
          <w:sz w:val="20"/>
          <w:szCs w:val="20"/>
          <w:vertAlign w:val="baseline"/>
        </w:rPr>
        <w:t>McMillen</w:t>
      </w:r>
      <w:proofErr w:type="spellEnd"/>
      <w:r w:rsidRPr="00823CA9">
        <w:rPr>
          <w:rFonts w:ascii="Times New Roman" w:hAnsi="Times New Roman"/>
          <w:sz w:val="20"/>
          <w:szCs w:val="20"/>
          <w:vertAlign w:val="baseline"/>
        </w:rPr>
        <w:t xml:space="preserve"> </w:t>
      </w:r>
      <w:r w:rsidRPr="00823CA9">
        <w:rPr>
          <w:rFonts w:ascii="Times New Roman" w:hAnsi="Times New Roman"/>
          <w:i/>
          <w:sz w:val="20"/>
          <w:szCs w:val="20"/>
          <w:vertAlign w:val="baseline"/>
        </w:rPr>
        <w:t>et al</w:t>
      </w:r>
      <w:r w:rsidR="008B1EEB" w:rsidRPr="00823CA9">
        <w:rPr>
          <w:rFonts w:ascii="Times New Roman" w:hAnsi="Times New Roman"/>
          <w:sz w:val="20"/>
          <w:szCs w:val="20"/>
          <w:vertAlign w:val="baseline"/>
        </w:rPr>
        <w:t>.,</w:t>
      </w:r>
      <w:r w:rsidRPr="00823CA9">
        <w:rPr>
          <w:rFonts w:ascii="Times New Roman" w:hAnsi="Times New Roman"/>
          <w:sz w:val="20"/>
          <w:szCs w:val="20"/>
          <w:vertAlign w:val="baseline"/>
        </w:rPr>
        <w:t xml:space="preserve"> 2004; </w:t>
      </w:r>
      <w:proofErr w:type="spellStart"/>
      <w:r w:rsidRPr="00823CA9">
        <w:rPr>
          <w:rFonts w:ascii="Times New Roman" w:hAnsi="Times New Roman"/>
          <w:sz w:val="20"/>
          <w:szCs w:val="20"/>
          <w:vertAlign w:val="baseline"/>
        </w:rPr>
        <w:t>Adoki</w:t>
      </w:r>
      <w:proofErr w:type="spellEnd"/>
      <w:r w:rsidRPr="00823CA9">
        <w:rPr>
          <w:rFonts w:ascii="Times New Roman" w:hAnsi="Times New Roman"/>
          <w:sz w:val="20"/>
          <w:szCs w:val="20"/>
          <w:vertAlign w:val="baseline"/>
        </w:rPr>
        <w:t xml:space="preserve"> and </w:t>
      </w:r>
      <w:proofErr w:type="spellStart"/>
      <w:r w:rsidRPr="00823CA9">
        <w:rPr>
          <w:rFonts w:ascii="Times New Roman" w:hAnsi="Times New Roman"/>
          <w:sz w:val="20"/>
          <w:szCs w:val="20"/>
          <w:vertAlign w:val="baseline"/>
        </w:rPr>
        <w:t>Orugbani</w:t>
      </w:r>
      <w:proofErr w:type="spellEnd"/>
      <w:r w:rsidRPr="00823CA9">
        <w:rPr>
          <w:rFonts w:ascii="Times New Roman" w:hAnsi="Times New Roman"/>
          <w:sz w:val="20"/>
          <w:szCs w:val="20"/>
          <w:vertAlign w:val="baseline"/>
        </w:rPr>
        <w:t xml:space="preserve">, 2007; </w:t>
      </w:r>
      <w:proofErr w:type="spellStart"/>
      <w:r w:rsidRPr="00823CA9">
        <w:rPr>
          <w:rFonts w:ascii="Times New Roman" w:hAnsi="Times New Roman"/>
          <w:sz w:val="20"/>
          <w:szCs w:val="20"/>
          <w:vertAlign w:val="baseline"/>
        </w:rPr>
        <w:t>Ayotamuno</w:t>
      </w:r>
      <w:proofErr w:type="spellEnd"/>
      <w:r w:rsidRPr="00823CA9">
        <w:rPr>
          <w:rFonts w:ascii="Times New Roman" w:hAnsi="Times New Roman"/>
          <w:sz w:val="20"/>
          <w:szCs w:val="20"/>
          <w:vertAlign w:val="baseline"/>
        </w:rPr>
        <w:t xml:space="preserve"> </w:t>
      </w:r>
      <w:r w:rsidR="008B1EEB" w:rsidRPr="00823CA9">
        <w:rPr>
          <w:rFonts w:ascii="Times New Roman" w:hAnsi="Times New Roman"/>
          <w:i/>
          <w:sz w:val="20"/>
          <w:szCs w:val="20"/>
          <w:vertAlign w:val="baseline"/>
        </w:rPr>
        <w:t>et al.</w:t>
      </w:r>
      <w:r w:rsidRPr="00823CA9">
        <w:rPr>
          <w:rFonts w:ascii="Times New Roman" w:hAnsi="Times New Roman"/>
          <w:i/>
          <w:sz w:val="20"/>
          <w:szCs w:val="20"/>
          <w:vertAlign w:val="baseline"/>
        </w:rPr>
        <w:t>, 2007</w:t>
      </w:r>
      <w:r w:rsidR="001F34D5" w:rsidRPr="00823CA9">
        <w:rPr>
          <w:rFonts w:ascii="Times New Roman" w:hAnsi="Times New Roman"/>
          <w:sz w:val="20"/>
          <w:szCs w:val="20"/>
          <w:vertAlign w:val="baseline"/>
        </w:rPr>
        <w:t>) Formation of petroleum sludge is</w:t>
      </w:r>
      <w:r w:rsidR="00823CA9">
        <w:rPr>
          <w:rFonts w:ascii="Times New Roman" w:hAnsi="Times New Roman"/>
          <w:sz w:val="20"/>
          <w:szCs w:val="20"/>
          <w:vertAlign w:val="baseline"/>
        </w:rPr>
        <w:t xml:space="preserve"> </w:t>
      </w:r>
      <w:r w:rsidR="001F34D5" w:rsidRPr="00823CA9">
        <w:rPr>
          <w:rFonts w:ascii="Times New Roman" w:hAnsi="Times New Roman"/>
          <w:sz w:val="20"/>
          <w:szCs w:val="20"/>
          <w:vertAlign w:val="baseline"/>
        </w:rPr>
        <w:t>attributed to two major factors; which include the inorganic residues (sediments, sand, scales and dust) and the precipitation of paraffinic wax in crude oil.</w:t>
      </w:r>
      <w:r w:rsidR="00823CA9">
        <w:rPr>
          <w:rFonts w:ascii="Times New Roman" w:hAnsi="Times New Roman"/>
          <w:sz w:val="20"/>
          <w:szCs w:val="20"/>
          <w:vertAlign w:val="baseline"/>
        </w:rPr>
        <w:t xml:space="preserve"> </w:t>
      </w:r>
      <w:r w:rsidR="001F34D5" w:rsidRPr="00823CA9">
        <w:rPr>
          <w:rFonts w:ascii="Times New Roman" w:hAnsi="Times New Roman"/>
          <w:sz w:val="20"/>
          <w:szCs w:val="20"/>
          <w:vertAlign w:val="baseline"/>
        </w:rPr>
        <w:t>The reason behind wax precipitation is temperature changes.</w:t>
      </w:r>
      <w:r w:rsidR="00823CA9">
        <w:rPr>
          <w:rFonts w:ascii="Times New Roman" w:hAnsi="Times New Roman"/>
          <w:sz w:val="20"/>
          <w:szCs w:val="20"/>
          <w:vertAlign w:val="baseline"/>
        </w:rPr>
        <w:t xml:space="preserve"> </w:t>
      </w:r>
      <w:r w:rsidR="001F34D5" w:rsidRPr="00823CA9">
        <w:rPr>
          <w:rFonts w:ascii="Times New Roman" w:hAnsi="Times New Roman"/>
          <w:sz w:val="20"/>
          <w:szCs w:val="20"/>
          <w:vertAlign w:val="baseline"/>
        </w:rPr>
        <w:t xml:space="preserve">In addition to the above reasons, the oxidation of heavy organic material in crude oil due to climate changes or from oxidizing bacteria and </w:t>
      </w:r>
      <w:proofErr w:type="spellStart"/>
      <w:r w:rsidR="001F34D5" w:rsidRPr="00823CA9">
        <w:rPr>
          <w:rFonts w:ascii="Times New Roman" w:hAnsi="Times New Roman"/>
          <w:sz w:val="20"/>
          <w:szCs w:val="20"/>
          <w:vertAlign w:val="baseline"/>
        </w:rPr>
        <w:t>fungai</w:t>
      </w:r>
      <w:proofErr w:type="spellEnd"/>
      <w:r w:rsidR="001F34D5" w:rsidRPr="00823CA9">
        <w:rPr>
          <w:rFonts w:ascii="Times New Roman" w:hAnsi="Times New Roman"/>
          <w:sz w:val="20"/>
          <w:szCs w:val="20"/>
          <w:vertAlign w:val="baseline"/>
        </w:rPr>
        <w:t xml:space="preserve"> (Manning and Thompson, 1995).</w:t>
      </w:r>
    </w:p>
    <w:p w:rsidR="005329E8" w:rsidRPr="00823CA9" w:rsidRDefault="001F34D5" w:rsidP="001346B9">
      <w:pPr>
        <w:snapToGrid w:val="0"/>
        <w:ind w:firstLine="425"/>
        <w:jc w:val="both"/>
        <w:rPr>
          <w:rFonts w:ascii="Times New Roman" w:hAnsi="Times New Roman"/>
          <w:sz w:val="20"/>
          <w:szCs w:val="20"/>
          <w:vertAlign w:val="baseline"/>
        </w:rPr>
      </w:pPr>
      <w:r w:rsidRPr="00823CA9">
        <w:rPr>
          <w:rFonts w:ascii="Times New Roman" w:hAnsi="Times New Roman"/>
          <w:sz w:val="20"/>
          <w:szCs w:val="20"/>
          <w:vertAlign w:val="baseline"/>
        </w:rPr>
        <w:t xml:space="preserve">Petroleum </w:t>
      </w:r>
      <w:r w:rsidR="00866E2D" w:rsidRPr="00823CA9">
        <w:rPr>
          <w:rFonts w:ascii="Times New Roman" w:hAnsi="Times New Roman"/>
          <w:sz w:val="20"/>
          <w:szCs w:val="20"/>
          <w:vertAlign w:val="baseline"/>
        </w:rPr>
        <w:t xml:space="preserve">sludge contains toxic substances like aromatic hydrocarbons (Benzene, toluene, </w:t>
      </w:r>
      <w:proofErr w:type="spellStart"/>
      <w:r w:rsidR="00866E2D" w:rsidRPr="00823CA9">
        <w:rPr>
          <w:rFonts w:ascii="Times New Roman" w:hAnsi="Times New Roman"/>
          <w:sz w:val="20"/>
          <w:szCs w:val="20"/>
          <w:vertAlign w:val="baseline"/>
        </w:rPr>
        <w:t>eth</w:t>
      </w:r>
      <w:r w:rsidR="00CE229B" w:rsidRPr="00823CA9">
        <w:rPr>
          <w:rFonts w:ascii="Times New Roman" w:hAnsi="Times New Roman"/>
          <w:sz w:val="20"/>
          <w:szCs w:val="20"/>
          <w:vertAlign w:val="baseline"/>
        </w:rPr>
        <w:t>yle</w:t>
      </w:r>
      <w:proofErr w:type="spellEnd"/>
      <w:r w:rsidR="00CE229B" w:rsidRPr="00823CA9">
        <w:rPr>
          <w:rFonts w:ascii="Times New Roman" w:hAnsi="Times New Roman"/>
          <w:sz w:val="20"/>
          <w:szCs w:val="20"/>
          <w:vertAlign w:val="baseline"/>
        </w:rPr>
        <w:t xml:space="preserve">, benzene and </w:t>
      </w:r>
      <w:proofErr w:type="spellStart"/>
      <w:r w:rsidR="00CE229B" w:rsidRPr="00823CA9">
        <w:rPr>
          <w:rFonts w:ascii="Times New Roman" w:hAnsi="Times New Roman"/>
          <w:sz w:val="20"/>
          <w:szCs w:val="20"/>
          <w:vertAlign w:val="baseline"/>
        </w:rPr>
        <w:t>x</w:t>
      </w:r>
      <w:r w:rsidR="00866E2D" w:rsidRPr="00823CA9">
        <w:rPr>
          <w:rFonts w:ascii="Times New Roman" w:hAnsi="Times New Roman"/>
          <w:sz w:val="20"/>
          <w:szCs w:val="20"/>
          <w:vertAlign w:val="baseline"/>
        </w:rPr>
        <w:t>ylene</w:t>
      </w:r>
      <w:proofErr w:type="spellEnd"/>
      <w:r w:rsidR="00866E2D" w:rsidRPr="00823CA9">
        <w:rPr>
          <w:rFonts w:ascii="Times New Roman" w:hAnsi="Times New Roman"/>
          <w:sz w:val="20"/>
          <w:szCs w:val="20"/>
          <w:vertAlign w:val="baseline"/>
        </w:rPr>
        <w:t>)</w:t>
      </w:r>
      <w:proofErr w:type="gramStart"/>
      <w:r w:rsidR="00CE229B" w:rsidRPr="00823CA9">
        <w:rPr>
          <w:rFonts w:ascii="Times New Roman" w:hAnsi="Times New Roman"/>
          <w:sz w:val="20"/>
          <w:szCs w:val="20"/>
          <w:vertAlign w:val="baseline"/>
        </w:rPr>
        <w:t>,</w:t>
      </w:r>
      <w:proofErr w:type="gramEnd"/>
      <w:r w:rsidR="00CE229B" w:rsidRPr="00823CA9">
        <w:rPr>
          <w:rFonts w:ascii="Times New Roman" w:hAnsi="Times New Roman"/>
          <w:sz w:val="20"/>
          <w:szCs w:val="20"/>
          <w:vertAlign w:val="baseline"/>
        </w:rPr>
        <w:t xml:space="preserve"> polycyclic </w:t>
      </w:r>
      <w:r w:rsidR="00866E2D" w:rsidRPr="00823CA9">
        <w:rPr>
          <w:rFonts w:ascii="Times New Roman" w:hAnsi="Times New Roman"/>
          <w:sz w:val="20"/>
          <w:szCs w:val="20"/>
          <w:vertAlign w:val="baseline"/>
        </w:rPr>
        <w:t xml:space="preserve">aromatic hydrocarbons </w:t>
      </w:r>
      <w:r w:rsidR="00CE229B" w:rsidRPr="00823CA9">
        <w:rPr>
          <w:rFonts w:ascii="Times New Roman" w:hAnsi="Times New Roman"/>
          <w:sz w:val="20"/>
          <w:szCs w:val="20"/>
          <w:vertAlign w:val="baseline"/>
        </w:rPr>
        <w:t>(</w:t>
      </w:r>
      <w:r w:rsidR="00866E2D" w:rsidRPr="00823CA9">
        <w:rPr>
          <w:rFonts w:ascii="Times New Roman" w:hAnsi="Times New Roman"/>
          <w:sz w:val="20"/>
          <w:szCs w:val="20"/>
          <w:vertAlign w:val="baseline"/>
        </w:rPr>
        <w:t>PAH</w:t>
      </w:r>
      <w:r w:rsidR="00CE229B" w:rsidRPr="00823CA9">
        <w:rPr>
          <w:rFonts w:ascii="Times New Roman" w:hAnsi="Times New Roman"/>
          <w:sz w:val="20"/>
          <w:szCs w:val="20"/>
          <w:vertAlign w:val="baseline"/>
        </w:rPr>
        <w:t>s</w:t>
      </w:r>
      <w:r w:rsidR="005329E8" w:rsidRPr="00823CA9">
        <w:rPr>
          <w:rFonts w:ascii="Times New Roman" w:hAnsi="Times New Roman"/>
          <w:sz w:val="20"/>
          <w:szCs w:val="20"/>
          <w:vertAlign w:val="baseline"/>
        </w:rPr>
        <w:t>) (</w:t>
      </w:r>
      <w:proofErr w:type="spellStart"/>
      <w:r w:rsidR="00866E2D" w:rsidRPr="00823CA9">
        <w:rPr>
          <w:rFonts w:ascii="Times New Roman" w:hAnsi="Times New Roman"/>
          <w:sz w:val="20"/>
          <w:szCs w:val="20"/>
          <w:vertAlign w:val="baseline"/>
        </w:rPr>
        <w:t>Swoboda-colberge</w:t>
      </w:r>
      <w:proofErr w:type="spellEnd"/>
      <w:r w:rsidR="00866E2D" w:rsidRPr="00823CA9">
        <w:rPr>
          <w:rFonts w:ascii="Times New Roman" w:hAnsi="Times New Roman"/>
          <w:sz w:val="20"/>
          <w:szCs w:val="20"/>
          <w:vertAlign w:val="baseline"/>
        </w:rPr>
        <w:t>, 1995) and high total hydrocarbon content (</w:t>
      </w:r>
      <w:proofErr w:type="spellStart"/>
      <w:r w:rsidR="00866E2D" w:rsidRPr="00823CA9">
        <w:rPr>
          <w:rFonts w:ascii="Times New Roman" w:hAnsi="Times New Roman"/>
          <w:sz w:val="20"/>
          <w:szCs w:val="20"/>
          <w:vertAlign w:val="baseline"/>
        </w:rPr>
        <w:t>Ayotamuno</w:t>
      </w:r>
      <w:proofErr w:type="spellEnd"/>
      <w:r w:rsidR="00866E2D" w:rsidRPr="00823CA9">
        <w:rPr>
          <w:rFonts w:ascii="Times New Roman" w:hAnsi="Times New Roman"/>
          <w:sz w:val="20"/>
          <w:szCs w:val="20"/>
          <w:vertAlign w:val="baseline"/>
        </w:rPr>
        <w:t xml:space="preserve"> </w:t>
      </w:r>
      <w:r w:rsidR="00866E2D" w:rsidRPr="00823CA9">
        <w:rPr>
          <w:rFonts w:ascii="Times New Roman" w:hAnsi="Times New Roman"/>
          <w:i/>
          <w:sz w:val="20"/>
          <w:szCs w:val="20"/>
          <w:vertAlign w:val="baseline"/>
        </w:rPr>
        <w:t>et al</w:t>
      </w:r>
      <w:r w:rsidR="00872A6C" w:rsidRPr="00823CA9">
        <w:rPr>
          <w:rFonts w:ascii="Times New Roman" w:hAnsi="Times New Roman"/>
          <w:i/>
          <w:sz w:val="20"/>
          <w:szCs w:val="20"/>
          <w:vertAlign w:val="baseline"/>
        </w:rPr>
        <w:t>.</w:t>
      </w:r>
      <w:r w:rsidR="00866E2D" w:rsidRPr="00823CA9">
        <w:rPr>
          <w:rFonts w:ascii="Times New Roman" w:hAnsi="Times New Roman"/>
          <w:sz w:val="20"/>
          <w:szCs w:val="20"/>
          <w:vertAlign w:val="baseline"/>
        </w:rPr>
        <w:t>,</w:t>
      </w:r>
      <w:r w:rsidR="00CB6E83">
        <w:rPr>
          <w:rFonts w:ascii="Times New Roman" w:hAnsi="Times New Roman" w:hint="eastAsia"/>
          <w:sz w:val="20"/>
          <w:szCs w:val="20"/>
          <w:vertAlign w:val="baseline"/>
          <w:lang w:eastAsia="zh-CN"/>
        </w:rPr>
        <w:t xml:space="preserve"> </w:t>
      </w:r>
      <w:r w:rsidR="00866E2D" w:rsidRPr="00823CA9">
        <w:rPr>
          <w:rFonts w:ascii="Times New Roman" w:hAnsi="Times New Roman"/>
          <w:sz w:val="20"/>
          <w:szCs w:val="20"/>
          <w:vertAlign w:val="baseline"/>
        </w:rPr>
        <w:t>2007)</w:t>
      </w:r>
      <w:r w:rsidR="00872A6C" w:rsidRPr="00823CA9">
        <w:rPr>
          <w:rFonts w:ascii="Times New Roman" w:hAnsi="Times New Roman"/>
          <w:sz w:val="20"/>
          <w:szCs w:val="20"/>
          <w:vertAlign w:val="baseline"/>
        </w:rPr>
        <w:t>.</w:t>
      </w:r>
      <w:r w:rsidR="00866E2D" w:rsidRPr="00823CA9">
        <w:rPr>
          <w:rFonts w:ascii="Times New Roman" w:hAnsi="Times New Roman"/>
          <w:sz w:val="20"/>
          <w:szCs w:val="20"/>
          <w:vertAlign w:val="baseline"/>
        </w:rPr>
        <w:t xml:space="preserve"> The effect</w:t>
      </w:r>
      <w:r w:rsidR="006956D6" w:rsidRPr="00823CA9">
        <w:rPr>
          <w:rFonts w:ascii="Times New Roman" w:hAnsi="Times New Roman"/>
          <w:sz w:val="20"/>
          <w:szCs w:val="20"/>
          <w:vertAlign w:val="baseline"/>
        </w:rPr>
        <w:t>s of thes</w:t>
      </w:r>
      <w:r w:rsidR="00866E2D" w:rsidRPr="00823CA9">
        <w:rPr>
          <w:rFonts w:ascii="Times New Roman" w:hAnsi="Times New Roman"/>
          <w:sz w:val="20"/>
          <w:szCs w:val="20"/>
          <w:vertAlign w:val="baseline"/>
        </w:rPr>
        <w:t>e p</w:t>
      </w:r>
      <w:r w:rsidR="006956D6" w:rsidRPr="00823CA9">
        <w:rPr>
          <w:rFonts w:ascii="Times New Roman" w:hAnsi="Times New Roman"/>
          <w:sz w:val="20"/>
          <w:szCs w:val="20"/>
          <w:vertAlign w:val="baseline"/>
        </w:rPr>
        <w:t xml:space="preserve">ollutants in the oil/gas </w:t>
      </w:r>
      <w:r w:rsidR="006956D6" w:rsidRPr="00823CA9">
        <w:rPr>
          <w:rFonts w:ascii="Times New Roman" w:hAnsi="Times New Roman"/>
          <w:sz w:val="20"/>
          <w:szCs w:val="20"/>
          <w:vertAlign w:val="baseline"/>
        </w:rPr>
        <w:lastRenderedPageBreak/>
        <w:t>produc</w:t>
      </w:r>
      <w:r w:rsidR="00866E2D" w:rsidRPr="00823CA9">
        <w:rPr>
          <w:rFonts w:ascii="Times New Roman" w:hAnsi="Times New Roman"/>
          <w:sz w:val="20"/>
          <w:szCs w:val="20"/>
          <w:vertAlign w:val="baseline"/>
        </w:rPr>
        <w:t xml:space="preserve">ing communities involves; loss of aesthetic values of the natural beaches, damage to marine wild life, modification of ecosystem through species elimination, delay in flora and fauna succession </w:t>
      </w:r>
      <w:r w:rsidR="006956D6" w:rsidRPr="00823CA9">
        <w:rPr>
          <w:rFonts w:ascii="Times New Roman" w:hAnsi="Times New Roman"/>
          <w:sz w:val="20"/>
          <w:szCs w:val="20"/>
          <w:vertAlign w:val="baseline"/>
        </w:rPr>
        <w:t xml:space="preserve">and </w:t>
      </w:r>
      <w:r w:rsidR="00866E2D" w:rsidRPr="00823CA9">
        <w:rPr>
          <w:rFonts w:ascii="Times New Roman" w:hAnsi="Times New Roman"/>
          <w:sz w:val="20"/>
          <w:szCs w:val="20"/>
          <w:vertAlign w:val="baseline"/>
        </w:rPr>
        <w:t>d</w:t>
      </w:r>
      <w:r w:rsidR="00803198" w:rsidRPr="00823CA9">
        <w:rPr>
          <w:rFonts w:ascii="Times New Roman" w:hAnsi="Times New Roman"/>
          <w:sz w:val="20"/>
          <w:szCs w:val="20"/>
          <w:vertAlign w:val="baseline"/>
        </w:rPr>
        <w:t>ec</w:t>
      </w:r>
      <w:r w:rsidR="006956D6" w:rsidRPr="00823CA9">
        <w:rPr>
          <w:rFonts w:ascii="Times New Roman" w:hAnsi="Times New Roman"/>
          <w:sz w:val="20"/>
          <w:szCs w:val="20"/>
          <w:vertAlign w:val="baseline"/>
        </w:rPr>
        <w:t>r</w:t>
      </w:r>
      <w:r w:rsidR="00803198" w:rsidRPr="00823CA9">
        <w:rPr>
          <w:rFonts w:ascii="Times New Roman" w:hAnsi="Times New Roman"/>
          <w:sz w:val="20"/>
          <w:szCs w:val="20"/>
          <w:vertAlign w:val="baseline"/>
        </w:rPr>
        <w:t>ease in fishery resources (Ree</w:t>
      </w:r>
      <w:r w:rsidR="00866E2D" w:rsidRPr="00823CA9">
        <w:rPr>
          <w:rFonts w:ascii="Times New Roman" w:hAnsi="Times New Roman"/>
          <w:sz w:val="20"/>
          <w:szCs w:val="20"/>
          <w:vertAlign w:val="baseline"/>
        </w:rPr>
        <w:t>d and Johnson,1995;</w:t>
      </w:r>
      <w:r w:rsidR="00D12842" w:rsidRPr="00823CA9">
        <w:rPr>
          <w:rFonts w:ascii="Times New Roman" w:hAnsi="Times New Roman"/>
          <w:sz w:val="20"/>
          <w:szCs w:val="20"/>
          <w:vertAlign w:val="baseline"/>
        </w:rPr>
        <w:t xml:space="preserve"> </w:t>
      </w:r>
      <w:proofErr w:type="spellStart"/>
      <w:r w:rsidR="00D12842" w:rsidRPr="00823CA9">
        <w:rPr>
          <w:rFonts w:ascii="Times New Roman" w:hAnsi="Times New Roman"/>
          <w:sz w:val="20"/>
          <w:szCs w:val="20"/>
          <w:vertAlign w:val="baseline"/>
        </w:rPr>
        <w:t>Atuanyan</w:t>
      </w:r>
      <w:proofErr w:type="spellEnd"/>
      <w:r w:rsidR="00D12842" w:rsidRPr="00823CA9">
        <w:rPr>
          <w:rFonts w:ascii="Times New Roman" w:hAnsi="Times New Roman"/>
          <w:sz w:val="20"/>
          <w:szCs w:val="20"/>
          <w:vertAlign w:val="baseline"/>
        </w:rPr>
        <w:t xml:space="preserve"> and </w:t>
      </w:r>
      <w:proofErr w:type="spellStart"/>
      <w:r w:rsidR="00D12842" w:rsidRPr="00823CA9">
        <w:rPr>
          <w:rFonts w:ascii="Times New Roman" w:hAnsi="Times New Roman"/>
          <w:sz w:val="20"/>
          <w:szCs w:val="20"/>
          <w:vertAlign w:val="baseline"/>
        </w:rPr>
        <w:t>Tudararo-Aherobo</w:t>
      </w:r>
      <w:proofErr w:type="spellEnd"/>
      <w:r w:rsidR="00D12842" w:rsidRPr="00823CA9">
        <w:rPr>
          <w:rFonts w:ascii="Times New Roman" w:hAnsi="Times New Roman"/>
          <w:sz w:val="20"/>
          <w:szCs w:val="20"/>
          <w:vertAlign w:val="baseline"/>
        </w:rPr>
        <w:t xml:space="preserve">, </w:t>
      </w:r>
      <w:r w:rsidR="00866E2D" w:rsidRPr="00823CA9">
        <w:rPr>
          <w:rFonts w:ascii="Times New Roman" w:hAnsi="Times New Roman"/>
          <w:sz w:val="20"/>
          <w:szCs w:val="20"/>
          <w:vertAlign w:val="baseline"/>
        </w:rPr>
        <w:t>2015).</w:t>
      </w:r>
    </w:p>
    <w:p w:rsidR="00866E2D" w:rsidRPr="00823CA9" w:rsidRDefault="00866E2D" w:rsidP="001346B9">
      <w:pPr>
        <w:snapToGrid w:val="0"/>
        <w:ind w:firstLine="425"/>
        <w:jc w:val="both"/>
        <w:rPr>
          <w:rFonts w:ascii="Times New Roman" w:hAnsi="Times New Roman"/>
          <w:sz w:val="20"/>
          <w:szCs w:val="20"/>
          <w:vertAlign w:val="baseline"/>
        </w:rPr>
      </w:pPr>
      <w:r w:rsidRPr="00823CA9">
        <w:rPr>
          <w:rFonts w:ascii="Times New Roman" w:hAnsi="Times New Roman"/>
          <w:sz w:val="20"/>
          <w:szCs w:val="20"/>
          <w:vertAlign w:val="baseline"/>
        </w:rPr>
        <w:t>The occurrence of hydrocarbon pollutants in the aquatic and terrestrial environments is of international concern due to their persistence toxicity and bioaccumulation in the lipid tissue of aquatic biota (</w:t>
      </w:r>
      <w:proofErr w:type="spellStart"/>
      <w:r w:rsidRPr="00823CA9">
        <w:rPr>
          <w:rFonts w:ascii="Times New Roman" w:hAnsi="Times New Roman"/>
          <w:sz w:val="20"/>
          <w:szCs w:val="20"/>
          <w:vertAlign w:val="baseline"/>
        </w:rPr>
        <w:t>Dokani</w:t>
      </w:r>
      <w:r w:rsidR="00D12842" w:rsidRPr="00823CA9">
        <w:rPr>
          <w:rFonts w:ascii="Times New Roman" w:hAnsi="Times New Roman"/>
          <w:sz w:val="20"/>
          <w:szCs w:val="20"/>
          <w:vertAlign w:val="baseline"/>
        </w:rPr>
        <w:t>a</w:t>
      </w:r>
      <w:r w:rsidRPr="00823CA9">
        <w:rPr>
          <w:rFonts w:ascii="Times New Roman" w:hAnsi="Times New Roman"/>
          <w:sz w:val="20"/>
          <w:szCs w:val="20"/>
          <w:vertAlign w:val="baseline"/>
        </w:rPr>
        <w:t>kis</w:t>
      </w:r>
      <w:proofErr w:type="spellEnd"/>
      <w:r w:rsidRPr="00823CA9">
        <w:rPr>
          <w:rFonts w:ascii="Times New Roman" w:hAnsi="Times New Roman"/>
          <w:sz w:val="20"/>
          <w:szCs w:val="20"/>
          <w:vertAlign w:val="baseline"/>
        </w:rPr>
        <w:t>, 2005). Petroleum sludge disposal is a worldwide environmental problem. Large volumes of petroleum sludge generated in the petroleum industry need to be analyzed or characterize and disposed off in an environmentally safe manner.</w:t>
      </w:r>
    </w:p>
    <w:p w:rsidR="00866E2D" w:rsidRPr="00823CA9" w:rsidRDefault="00866E2D" w:rsidP="001346B9">
      <w:pPr>
        <w:snapToGrid w:val="0"/>
        <w:ind w:firstLine="425"/>
        <w:jc w:val="both"/>
        <w:rPr>
          <w:rFonts w:ascii="Times New Roman" w:hAnsi="Times New Roman"/>
          <w:sz w:val="20"/>
          <w:szCs w:val="20"/>
          <w:vertAlign w:val="baseline"/>
        </w:rPr>
      </w:pPr>
      <w:r w:rsidRPr="00823CA9">
        <w:rPr>
          <w:rFonts w:ascii="Times New Roman" w:hAnsi="Times New Roman"/>
          <w:sz w:val="20"/>
          <w:szCs w:val="20"/>
          <w:vertAlign w:val="baseline"/>
        </w:rPr>
        <w:t xml:space="preserve">This study was aimed to characterize the physicochemical and microbial qualities of petroleum sludge from the crude oil </w:t>
      </w:r>
      <w:r w:rsidR="006453F1" w:rsidRPr="00823CA9">
        <w:rPr>
          <w:rFonts w:ascii="Times New Roman" w:hAnsi="Times New Roman"/>
          <w:sz w:val="20"/>
          <w:szCs w:val="20"/>
          <w:vertAlign w:val="baseline"/>
        </w:rPr>
        <w:t xml:space="preserve">processing plant located at </w:t>
      </w:r>
      <w:proofErr w:type="spellStart"/>
      <w:r w:rsidR="006453F1" w:rsidRPr="00823CA9">
        <w:rPr>
          <w:rFonts w:ascii="Times New Roman" w:hAnsi="Times New Roman"/>
          <w:sz w:val="20"/>
          <w:szCs w:val="20"/>
          <w:vertAlign w:val="baseline"/>
        </w:rPr>
        <w:t>Obeg</w:t>
      </w:r>
      <w:r w:rsidRPr="00823CA9">
        <w:rPr>
          <w:rFonts w:ascii="Times New Roman" w:hAnsi="Times New Roman"/>
          <w:sz w:val="20"/>
          <w:szCs w:val="20"/>
          <w:vertAlign w:val="baseline"/>
        </w:rPr>
        <w:t>i</w:t>
      </w:r>
      <w:proofErr w:type="spellEnd"/>
      <w:r w:rsidRPr="00823CA9">
        <w:rPr>
          <w:rFonts w:ascii="Times New Roman" w:hAnsi="Times New Roman"/>
          <w:sz w:val="20"/>
          <w:szCs w:val="20"/>
          <w:vertAlign w:val="baseline"/>
        </w:rPr>
        <w:t xml:space="preserve"> community in </w:t>
      </w:r>
      <w:proofErr w:type="spellStart"/>
      <w:r w:rsidR="006453F1" w:rsidRPr="00823CA9">
        <w:rPr>
          <w:rFonts w:ascii="Times New Roman" w:hAnsi="Times New Roman"/>
          <w:sz w:val="20"/>
          <w:szCs w:val="20"/>
          <w:vertAlign w:val="baseline"/>
        </w:rPr>
        <w:t>Ogba</w:t>
      </w:r>
      <w:proofErr w:type="spellEnd"/>
      <w:r w:rsidR="008D0DCC" w:rsidRPr="00823CA9">
        <w:rPr>
          <w:rFonts w:ascii="Times New Roman" w:hAnsi="Times New Roman"/>
          <w:sz w:val="20"/>
          <w:szCs w:val="20"/>
          <w:vertAlign w:val="baseline"/>
        </w:rPr>
        <w:t>/</w:t>
      </w:r>
      <w:proofErr w:type="spellStart"/>
      <w:r w:rsidRPr="00823CA9">
        <w:rPr>
          <w:rFonts w:ascii="Times New Roman" w:hAnsi="Times New Roman"/>
          <w:sz w:val="20"/>
          <w:szCs w:val="20"/>
          <w:vertAlign w:val="baseline"/>
        </w:rPr>
        <w:t>Egbama</w:t>
      </w:r>
      <w:proofErr w:type="spellEnd"/>
      <w:r w:rsidR="00823CA9">
        <w:rPr>
          <w:rFonts w:ascii="Times New Roman" w:hAnsi="Times New Roman"/>
          <w:sz w:val="20"/>
          <w:szCs w:val="20"/>
          <w:vertAlign w:val="baseline"/>
        </w:rPr>
        <w:t xml:space="preserve"> </w:t>
      </w:r>
      <w:proofErr w:type="spellStart"/>
      <w:r w:rsidRPr="00823CA9">
        <w:rPr>
          <w:rFonts w:ascii="Times New Roman" w:hAnsi="Times New Roman"/>
          <w:sz w:val="20"/>
          <w:szCs w:val="20"/>
          <w:vertAlign w:val="baseline"/>
        </w:rPr>
        <w:t>Ndoni</w:t>
      </w:r>
      <w:proofErr w:type="spellEnd"/>
      <w:r w:rsidRPr="00823CA9">
        <w:rPr>
          <w:rFonts w:ascii="Times New Roman" w:hAnsi="Times New Roman"/>
          <w:sz w:val="20"/>
          <w:szCs w:val="20"/>
          <w:vertAlign w:val="baseline"/>
        </w:rPr>
        <w:t xml:space="preserve"> Local Government Area</w:t>
      </w:r>
      <w:r w:rsidR="006453F1" w:rsidRPr="00823CA9">
        <w:rPr>
          <w:rFonts w:ascii="Times New Roman" w:hAnsi="Times New Roman"/>
          <w:sz w:val="20"/>
          <w:szCs w:val="20"/>
          <w:vertAlign w:val="baseline"/>
        </w:rPr>
        <w:t xml:space="preserve"> </w:t>
      </w:r>
      <w:r w:rsidRPr="00823CA9">
        <w:rPr>
          <w:rFonts w:ascii="Times New Roman" w:hAnsi="Times New Roman"/>
          <w:sz w:val="20"/>
          <w:szCs w:val="20"/>
          <w:vertAlign w:val="baseline"/>
        </w:rPr>
        <w:t>of Rivers State,</w:t>
      </w:r>
      <w:r w:rsidR="00A24797" w:rsidRPr="00823CA9">
        <w:rPr>
          <w:rFonts w:ascii="Times New Roman" w:hAnsi="Times New Roman"/>
          <w:sz w:val="20"/>
          <w:szCs w:val="20"/>
          <w:vertAlign w:val="baseline"/>
        </w:rPr>
        <w:t xml:space="preserve"> Nigeria</w:t>
      </w:r>
      <w:r w:rsidRPr="00823CA9">
        <w:rPr>
          <w:rFonts w:ascii="Times New Roman" w:hAnsi="Times New Roman"/>
          <w:sz w:val="20"/>
          <w:szCs w:val="20"/>
          <w:vertAlign w:val="baseline"/>
        </w:rPr>
        <w:t xml:space="preserve"> and compare the values obtained with the Department of </w:t>
      </w:r>
      <w:r w:rsidR="006453F1" w:rsidRPr="00823CA9">
        <w:rPr>
          <w:rFonts w:ascii="Times New Roman" w:hAnsi="Times New Roman"/>
          <w:sz w:val="20"/>
          <w:szCs w:val="20"/>
          <w:vertAlign w:val="baseline"/>
        </w:rPr>
        <w:t xml:space="preserve">Petroleum </w:t>
      </w:r>
      <w:r w:rsidRPr="00823CA9">
        <w:rPr>
          <w:rFonts w:ascii="Times New Roman" w:hAnsi="Times New Roman"/>
          <w:sz w:val="20"/>
          <w:szCs w:val="20"/>
          <w:vertAlign w:val="baseline"/>
        </w:rPr>
        <w:t>Resources (DPR) Limits (DPR,</w:t>
      </w:r>
      <w:r w:rsidR="00CB6E83">
        <w:rPr>
          <w:rFonts w:ascii="Times New Roman" w:hAnsi="Times New Roman" w:hint="eastAsia"/>
          <w:sz w:val="20"/>
          <w:szCs w:val="20"/>
          <w:vertAlign w:val="baseline"/>
          <w:lang w:eastAsia="zh-CN"/>
        </w:rPr>
        <w:t xml:space="preserve"> </w:t>
      </w:r>
      <w:r w:rsidRPr="00823CA9">
        <w:rPr>
          <w:rFonts w:ascii="Times New Roman" w:hAnsi="Times New Roman"/>
          <w:sz w:val="20"/>
          <w:szCs w:val="20"/>
          <w:vertAlign w:val="baseline"/>
        </w:rPr>
        <w:t xml:space="preserve">2002) and </w:t>
      </w:r>
      <w:r w:rsidR="006453F1" w:rsidRPr="00823CA9">
        <w:rPr>
          <w:rFonts w:ascii="Times New Roman" w:hAnsi="Times New Roman"/>
          <w:sz w:val="20"/>
          <w:szCs w:val="20"/>
          <w:vertAlign w:val="baseline"/>
        </w:rPr>
        <w:t xml:space="preserve">World Health Organization </w:t>
      </w:r>
      <w:r w:rsidRPr="00823CA9">
        <w:rPr>
          <w:rFonts w:ascii="Times New Roman" w:hAnsi="Times New Roman"/>
          <w:sz w:val="20"/>
          <w:szCs w:val="20"/>
          <w:vertAlign w:val="baseline"/>
        </w:rPr>
        <w:t>(WHO) Standards (WHO</w:t>
      </w:r>
      <w:r w:rsidR="006453F1" w:rsidRPr="00823CA9">
        <w:rPr>
          <w:rFonts w:ascii="Times New Roman" w:hAnsi="Times New Roman"/>
          <w:sz w:val="20"/>
          <w:szCs w:val="20"/>
          <w:vertAlign w:val="baseline"/>
        </w:rPr>
        <w:t>, 1971)</w:t>
      </w:r>
      <w:r w:rsidRPr="00823CA9">
        <w:rPr>
          <w:rFonts w:ascii="Times New Roman" w:hAnsi="Times New Roman"/>
          <w:sz w:val="20"/>
          <w:szCs w:val="20"/>
          <w:vertAlign w:val="baseline"/>
        </w:rPr>
        <w:t xml:space="preserve"> </w:t>
      </w:r>
      <w:r w:rsidR="006453F1" w:rsidRPr="00823CA9">
        <w:rPr>
          <w:rFonts w:ascii="Times New Roman" w:hAnsi="Times New Roman"/>
          <w:sz w:val="20"/>
          <w:szCs w:val="20"/>
          <w:vertAlign w:val="baseline"/>
        </w:rPr>
        <w:t xml:space="preserve">for </w:t>
      </w:r>
      <w:r w:rsidRPr="00823CA9">
        <w:rPr>
          <w:rFonts w:ascii="Times New Roman" w:hAnsi="Times New Roman"/>
          <w:sz w:val="20"/>
          <w:szCs w:val="20"/>
          <w:vertAlign w:val="baseline"/>
        </w:rPr>
        <w:t>potable water in order to assess the general level of pollution potential</w:t>
      </w:r>
      <w:r w:rsidR="00A24797" w:rsidRPr="00823CA9">
        <w:rPr>
          <w:rFonts w:ascii="Times New Roman" w:hAnsi="Times New Roman"/>
          <w:sz w:val="20"/>
          <w:szCs w:val="20"/>
          <w:vertAlign w:val="baseline"/>
        </w:rPr>
        <w:t>s</w:t>
      </w:r>
      <w:r w:rsidRPr="00823CA9">
        <w:rPr>
          <w:rFonts w:ascii="Times New Roman" w:hAnsi="Times New Roman"/>
          <w:sz w:val="20"/>
          <w:szCs w:val="20"/>
          <w:vertAlign w:val="baseline"/>
        </w:rPr>
        <w:t xml:space="preserve"> of the petroleum sludge sample being investigated.</w:t>
      </w:r>
    </w:p>
    <w:p w:rsidR="001346B9" w:rsidRPr="00823CA9" w:rsidRDefault="001346B9" w:rsidP="001346B9">
      <w:pPr>
        <w:snapToGrid w:val="0"/>
        <w:jc w:val="both"/>
        <w:rPr>
          <w:rFonts w:ascii="Times New Roman" w:hAnsi="Times New Roman"/>
          <w:b/>
          <w:sz w:val="20"/>
          <w:szCs w:val="20"/>
          <w:vertAlign w:val="baseline"/>
          <w:lang w:eastAsia="zh-CN"/>
        </w:rPr>
      </w:pPr>
    </w:p>
    <w:p w:rsidR="00091D8F" w:rsidRPr="00823CA9" w:rsidRDefault="005329E8" w:rsidP="001346B9">
      <w:pPr>
        <w:snapToGrid w:val="0"/>
        <w:jc w:val="both"/>
        <w:rPr>
          <w:rFonts w:ascii="Times New Roman" w:hAnsi="Times New Roman"/>
          <w:b/>
          <w:sz w:val="20"/>
          <w:szCs w:val="20"/>
          <w:vertAlign w:val="baseline"/>
        </w:rPr>
      </w:pPr>
      <w:r w:rsidRPr="00823CA9">
        <w:rPr>
          <w:rFonts w:ascii="Times New Roman" w:hAnsi="Times New Roman"/>
          <w:b/>
          <w:sz w:val="20"/>
          <w:szCs w:val="20"/>
          <w:vertAlign w:val="baseline"/>
        </w:rPr>
        <w:t xml:space="preserve">2. </w:t>
      </w:r>
      <w:r w:rsidR="001346B9" w:rsidRPr="00823CA9">
        <w:rPr>
          <w:rFonts w:ascii="Times New Roman" w:hAnsi="Times New Roman"/>
          <w:b/>
          <w:sz w:val="20"/>
          <w:szCs w:val="20"/>
          <w:vertAlign w:val="baseline"/>
        </w:rPr>
        <w:t xml:space="preserve">Materials </w:t>
      </w:r>
      <w:proofErr w:type="gramStart"/>
      <w:r w:rsidR="001346B9" w:rsidRPr="00823CA9">
        <w:rPr>
          <w:rFonts w:ascii="Times New Roman" w:hAnsi="Times New Roman"/>
          <w:b/>
          <w:sz w:val="20"/>
          <w:szCs w:val="20"/>
          <w:vertAlign w:val="baseline"/>
        </w:rPr>
        <w:t>And</w:t>
      </w:r>
      <w:proofErr w:type="gramEnd"/>
      <w:r w:rsidR="001346B9" w:rsidRPr="00823CA9">
        <w:rPr>
          <w:rFonts w:ascii="Times New Roman" w:hAnsi="Times New Roman"/>
          <w:b/>
          <w:sz w:val="20"/>
          <w:szCs w:val="20"/>
          <w:vertAlign w:val="baseline"/>
        </w:rPr>
        <w:t xml:space="preserve"> Methods</w:t>
      </w:r>
    </w:p>
    <w:p w:rsidR="00F82120" w:rsidRPr="00823CA9" w:rsidRDefault="005329E8" w:rsidP="001346B9">
      <w:pPr>
        <w:snapToGrid w:val="0"/>
        <w:jc w:val="both"/>
        <w:rPr>
          <w:rFonts w:ascii="Times New Roman" w:hAnsi="Times New Roman"/>
          <w:b/>
          <w:sz w:val="20"/>
          <w:szCs w:val="20"/>
          <w:vertAlign w:val="baseline"/>
        </w:rPr>
      </w:pPr>
      <w:r w:rsidRPr="00823CA9">
        <w:rPr>
          <w:rFonts w:ascii="Times New Roman" w:hAnsi="Times New Roman"/>
          <w:b/>
          <w:sz w:val="20"/>
          <w:szCs w:val="20"/>
          <w:vertAlign w:val="baseline"/>
        </w:rPr>
        <w:t xml:space="preserve">2.1. </w:t>
      </w:r>
      <w:r w:rsidR="00091D8F" w:rsidRPr="00823CA9">
        <w:rPr>
          <w:rFonts w:ascii="Times New Roman" w:hAnsi="Times New Roman"/>
          <w:b/>
          <w:sz w:val="20"/>
          <w:szCs w:val="20"/>
          <w:vertAlign w:val="baseline"/>
        </w:rPr>
        <w:t>Sample collection</w:t>
      </w:r>
    </w:p>
    <w:p w:rsidR="00CB2001" w:rsidRPr="00823CA9" w:rsidRDefault="00091D8F" w:rsidP="001346B9">
      <w:pPr>
        <w:snapToGrid w:val="0"/>
        <w:ind w:firstLine="425"/>
        <w:jc w:val="both"/>
        <w:rPr>
          <w:rFonts w:ascii="Times New Roman" w:hAnsi="Times New Roman"/>
          <w:sz w:val="20"/>
          <w:szCs w:val="20"/>
          <w:vertAlign w:val="baseline"/>
        </w:rPr>
      </w:pPr>
      <w:r w:rsidRPr="00823CA9">
        <w:rPr>
          <w:rFonts w:ascii="Times New Roman" w:hAnsi="Times New Roman"/>
          <w:sz w:val="20"/>
          <w:szCs w:val="20"/>
          <w:vertAlign w:val="baseline"/>
        </w:rPr>
        <w:t xml:space="preserve">The petroleum sludge sample was obtained from </w:t>
      </w:r>
      <w:proofErr w:type="spellStart"/>
      <w:r w:rsidRPr="00823CA9">
        <w:rPr>
          <w:rFonts w:ascii="Times New Roman" w:hAnsi="Times New Roman"/>
          <w:sz w:val="20"/>
          <w:szCs w:val="20"/>
          <w:vertAlign w:val="baseline"/>
        </w:rPr>
        <w:t>Obegi</w:t>
      </w:r>
      <w:proofErr w:type="spellEnd"/>
      <w:r w:rsidRPr="00823CA9">
        <w:rPr>
          <w:rFonts w:ascii="Times New Roman" w:hAnsi="Times New Roman"/>
          <w:sz w:val="20"/>
          <w:szCs w:val="20"/>
          <w:vertAlign w:val="baseline"/>
        </w:rPr>
        <w:t xml:space="preserve"> oil Processing</w:t>
      </w:r>
      <w:r w:rsidR="00EA1128" w:rsidRPr="00823CA9">
        <w:rPr>
          <w:rFonts w:ascii="Times New Roman" w:hAnsi="Times New Roman"/>
          <w:sz w:val="20"/>
          <w:szCs w:val="20"/>
          <w:vertAlign w:val="baseline"/>
        </w:rPr>
        <w:t xml:space="preserve"> Plant located at </w:t>
      </w:r>
      <w:proofErr w:type="spellStart"/>
      <w:r w:rsidR="00EA1128" w:rsidRPr="00823CA9">
        <w:rPr>
          <w:rFonts w:ascii="Times New Roman" w:hAnsi="Times New Roman"/>
          <w:sz w:val="20"/>
          <w:szCs w:val="20"/>
          <w:vertAlign w:val="baseline"/>
        </w:rPr>
        <w:t>Obegi</w:t>
      </w:r>
      <w:proofErr w:type="spellEnd"/>
      <w:r w:rsidR="00EA1128" w:rsidRPr="00823CA9">
        <w:rPr>
          <w:rFonts w:ascii="Times New Roman" w:hAnsi="Times New Roman"/>
          <w:sz w:val="20"/>
          <w:szCs w:val="20"/>
          <w:vertAlign w:val="baseline"/>
        </w:rPr>
        <w:t xml:space="preserve"> in </w:t>
      </w:r>
      <w:proofErr w:type="spellStart"/>
      <w:r w:rsidR="00EA1128" w:rsidRPr="00823CA9">
        <w:rPr>
          <w:rFonts w:ascii="Times New Roman" w:hAnsi="Times New Roman"/>
          <w:sz w:val="20"/>
          <w:szCs w:val="20"/>
          <w:vertAlign w:val="baseline"/>
        </w:rPr>
        <w:t>Ogba</w:t>
      </w:r>
      <w:proofErr w:type="spellEnd"/>
      <w:r w:rsidR="00EA1128" w:rsidRPr="00823CA9">
        <w:rPr>
          <w:rFonts w:ascii="Times New Roman" w:hAnsi="Times New Roman"/>
          <w:sz w:val="20"/>
          <w:szCs w:val="20"/>
          <w:vertAlign w:val="baseline"/>
        </w:rPr>
        <w:t>/</w:t>
      </w:r>
      <w:proofErr w:type="spellStart"/>
      <w:r w:rsidRPr="00823CA9">
        <w:rPr>
          <w:rFonts w:ascii="Times New Roman" w:hAnsi="Times New Roman"/>
          <w:sz w:val="20"/>
          <w:szCs w:val="20"/>
          <w:vertAlign w:val="baseline"/>
        </w:rPr>
        <w:t>Egbama</w:t>
      </w:r>
      <w:proofErr w:type="spellEnd"/>
      <w:r w:rsidRPr="00823CA9">
        <w:rPr>
          <w:rFonts w:ascii="Times New Roman" w:hAnsi="Times New Roman"/>
          <w:sz w:val="20"/>
          <w:szCs w:val="20"/>
          <w:vertAlign w:val="baseline"/>
        </w:rPr>
        <w:t xml:space="preserve"> </w:t>
      </w:r>
      <w:proofErr w:type="spellStart"/>
      <w:r w:rsidRPr="00823CA9">
        <w:rPr>
          <w:rFonts w:ascii="Times New Roman" w:hAnsi="Times New Roman"/>
          <w:sz w:val="20"/>
          <w:szCs w:val="20"/>
          <w:vertAlign w:val="baseline"/>
        </w:rPr>
        <w:t>Ndoni</w:t>
      </w:r>
      <w:proofErr w:type="spellEnd"/>
      <w:r w:rsidRPr="00823CA9">
        <w:rPr>
          <w:rFonts w:ascii="Times New Roman" w:hAnsi="Times New Roman"/>
          <w:sz w:val="20"/>
          <w:szCs w:val="20"/>
          <w:vertAlign w:val="baseline"/>
        </w:rPr>
        <w:t xml:space="preserve"> Local Government Area of Rivers State, Nigeria. Sludge samples were directly collected from different outlet valves of sludge vessels when the plant was operational (life plant), and mixed together to form a composite sample which was collected into two sterile big glass bottles and covered. The sludge sample was transported in Ice Park to the laboratory for analysis. Sample was preserved in the refrigerator at 4</w:t>
      </w:r>
      <w:r w:rsidRPr="00823CA9">
        <w:rPr>
          <w:rFonts w:ascii="Times New Roman" w:hAnsi="Times New Roman"/>
          <w:sz w:val="20"/>
          <w:szCs w:val="20"/>
          <w:vertAlign w:val="superscript"/>
        </w:rPr>
        <w:t>o</w:t>
      </w:r>
      <w:r w:rsidRPr="00823CA9">
        <w:rPr>
          <w:rFonts w:ascii="Times New Roman" w:hAnsi="Times New Roman"/>
          <w:sz w:val="20"/>
          <w:szCs w:val="20"/>
          <w:vertAlign w:val="baseline"/>
        </w:rPr>
        <w:t>c when not in use.</w:t>
      </w:r>
      <w:r w:rsidR="005329E8" w:rsidRPr="00823CA9">
        <w:rPr>
          <w:rFonts w:ascii="Times New Roman" w:hAnsi="Times New Roman"/>
          <w:sz w:val="20"/>
          <w:szCs w:val="20"/>
          <w:vertAlign w:val="baseline"/>
        </w:rPr>
        <w:t xml:space="preserve"> </w:t>
      </w:r>
      <w:r w:rsidR="006453F1" w:rsidRPr="00823CA9">
        <w:rPr>
          <w:rFonts w:ascii="Times New Roman" w:hAnsi="Times New Roman"/>
          <w:sz w:val="20"/>
          <w:szCs w:val="20"/>
          <w:vertAlign w:val="baseline"/>
        </w:rPr>
        <w:t xml:space="preserve">All the reagents employed </w:t>
      </w:r>
      <w:r w:rsidR="0050427C" w:rsidRPr="00823CA9">
        <w:rPr>
          <w:rFonts w:ascii="Times New Roman" w:hAnsi="Times New Roman"/>
          <w:sz w:val="20"/>
          <w:szCs w:val="20"/>
          <w:vertAlign w:val="baseline"/>
        </w:rPr>
        <w:t>for</w:t>
      </w:r>
      <w:r w:rsidRPr="00823CA9">
        <w:rPr>
          <w:rFonts w:ascii="Times New Roman" w:hAnsi="Times New Roman"/>
          <w:sz w:val="20"/>
          <w:szCs w:val="20"/>
          <w:vertAlign w:val="baseline"/>
        </w:rPr>
        <w:t xml:space="preserve"> this </w:t>
      </w:r>
      <w:r w:rsidR="0050427C" w:rsidRPr="00823CA9">
        <w:rPr>
          <w:rFonts w:ascii="Times New Roman" w:hAnsi="Times New Roman"/>
          <w:sz w:val="20"/>
          <w:szCs w:val="20"/>
          <w:vertAlign w:val="baseline"/>
        </w:rPr>
        <w:t>study</w:t>
      </w:r>
      <w:r w:rsidRPr="00823CA9">
        <w:rPr>
          <w:rFonts w:ascii="Times New Roman" w:hAnsi="Times New Roman"/>
          <w:sz w:val="20"/>
          <w:szCs w:val="20"/>
          <w:vertAlign w:val="baseline"/>
        </w:rPr>
        <w:t xml:space="preserve"> were of analytical grade and were obtained from BDH </w:t>
      </w:r>
      <w:r w:rsidR="0050427C" w:rsidRPr="00823CA9">
        <w:rPr>
          <w:rFonts w:ascii="Times New Roman" w:hAnsi="Times New Roman"/>
          <w:sz w:val="20"/>
          <w:szCs w:val="20"/>
          <w:vertAlign w:val="baseline"/>
        </w:rPr>
        <w:t xml:space="preserve">Chemicals Limited </w:t>
      </w:r>
      <w:r w:rsidRPr="00823CA9">
        <w:rPr>
          <w:rFonts w:ascii="Times New Roman" w:hAnsi="Times New Roman"/>
          <w:sz w:val="20"/>
          <w:szCs w:val="20"/>
          <w:vertAlign w:val="baseline"/>
        </w:rPr>
        <w:t xml:space="preserve">Poole England. Nutrient </w:t>
      </w:r>
      <w:r w:rsidR="0050427C" w:rsidRPr="00823CA9">
        <w:rPr>
          <w:rFonts w:ascii="Times New Roman" w:hAnsi="Times New Roman"/>
          <w:sz w:val="20"/>
          <w:szCs w:val="20"/>
          <w:vertAlign w:val="baseline"/>
        </w:rPr>
        <w:t xml:space="preserve">agar </w:t>
      </w:r>
      <w:r w:rsidRPr="00823CA9">
        <w:rPr>
          <w:rFonts w:ascii="Times New Roman" w:hAnsi="Times New Roman"/>
          <w:sz w:val="20"/>
          <w:szCs w:val="20"/>
          <w:vertAlign w:val="baseline"/>
        </w:rPr>
        <w:t xml:space="preserve">(NA) and potato dextrose </w:t>
      </w:r>
      <w:r w:rsidR="0050427C" w:rsidRPr="00823CA9">
        <w:rPr>
          <w:rFonts w:ascii="Times New Roman" w:hAnsi="Times New Roman"/>
          <w:sz w:val="20"/>
          <w:szCs w:val="20"/>
          <w:vertAlign w:val="baseline"/>
        </w:rPr>
        <w:t xml:space="preserve">agar </w:t>
      </w:r>
      <w:r w:rsidRPr="00823CA9">
        <w:rPr>
          <w:rFonts w:ascii="Times New Roman" w:hAnsi="Times New Roman"/>
          <w:sz w:val="20"/>
          <w:szCs w:val="20"/>
          <w:vertAlign w:val="baseline"/>
        </w:rPr>
        <w:t>(PDA) were obtained from international diagnostic group, England. Filter paper (</w:t>
      </w:r>
      <w:proofErr w:type="spellStart"/>
      <w:r w:rsidR="0050427C" w:rsidRPr="00823CA9">
        <w:rPr>
          <w:rFonts w:ascii="Times New Roman" w:hAnsi="Times New Roman"/>
          <w:sz w:val="20"/>
          <w:szCs w:val="20"/>
          <w:vertAlign w:val="baseline"/>
        </w:rPr>
        <w:t>Whatman</w:t>
      </w:r>
      <w:proofErr w:type="spellEnd"/>
      <w:r w:rsidR="0050427C" w:rsidRPr="00823CA9">
        <w:rPr>
          <w:rFonts w:ascii="Times New Roman" w:hAnsi="Times New Roman"/>
          <w:sz w:val="20"/>
          <w:szCs w:val="20"/>
          <w:vertAlign w:val="baseline"/>
        </w:rPr>
        <w:t xml:space="preserve"> No.1</w:t>
      </w:r>
      <w:r w:rsidRPr="00823CA9">
        <w:rPr>
          <w:rFonts w:ascii="Times New Roman" w:hAnsi="Times New Roman"/>
          <w:sz w:val="20"/>
          <w:szCs w:val="20"/>
          <w:vertAlign w:val="baseline"/>
        </w:rPr>
        <w:t xml:space="preserve">) was obtained from WER </w:t>
      </w:r>
      <w:proofErr w:type="spellStart"/>
      <w:r w:rsidRPr="00823CA9">
        <w:rPr>
          <w:rFonts w:ascii="Times New Roman" w:hAnsi="Times New Roman"/>
          <w:sz w:val="20"/>
          <w:szCs w:val="20"/>
          <w:vertAlign w:val="baseline"/>
        </w:rPr>
        <w:t>B</w:t>
      </w:r>
      <w:r w:rsidR="0050427C" w:rsidRPr="00823CA9">
        <w:rPr>
          <w:rFonts w:ascii="Times New Roman" w:hAnsi="Times New Roman"/>
          <w:sz w:val="20"/>
          <w:szCs w:val="20"/>
          <w:vertAlign w:val="baseline"/>
        </w:rPr>
        <w:t>auston</w:t>
      </w:r>
      <w:proofErr w:type="spellEnd"/>
      <w:r w:rsidRPr="00823CA9">
        <w:rPr>
          <w:rFonts w:ascii="Times New Roman" w:hAnsi="Times New Roman"/>
          <w:sz w:val="20"/>
          <w:szCs w:val="20"/>
          <w:vertAlign w:val="baseline"/>
        </w:rPr>
        <w:t xml:space="preserve"> </w:t>
      </w:r>
      <w:r w:rsidR="0050427C" w:rsidRPr="00823CA9">
        <w:rPr>
          <w:rFonts w:ascii="Times New Roman" w:hAnsi="Times New Roman"/>
          <w:sz w:val="20"/>
          <w:szCs w:val="20"/>
          <w:vertAlign w:val="baseline"/>
        </w:rPr>
        <w:t>Limited</w:t>
      </w:r>
      <w:r w:rsidRPr="00823CA9">
        <w:rPr>
          <w:rFonts w:ascii="Times New Roman" w:hAnsi="Times New Roman"/>
          <w:sz w:val="20"/>
          <w:szCs w:val="20"/>
          <w:vertAlign w:val="baseline"/>
        </w:rPr>
        <w:t>.</w:t>
      </w:r>
    </w:p>
    <w:p w:rsidR="00091D8F" w:rsidRPr="00823CA9" w:rsidRDefault="005329E8" w:rsidP="001346B9">
      <w:pPr>
        <w:snapToGrid w:val="0"/>
        <w:jc w:val="both"/>
        <w:rPr>
          <w:rFonts w:ascii="Times New Roman" w:hAnsi="Times New Roman"/>
          <w:sz w:val="20"/>
          <w:szCs w:val="20"/>
          <w:vertAlign w:val="baseline"/>
        </w:rPr>
      </w:pPr>
      <w:r w:rsidRPr="00823CA9">
        <w:rPr>
          <w:rFonts w:ascii="Times New Roman" w:hAnsi="Times New Roman"/>
          <w:b/>
          <w:sz w:val="20"/>
          <w:szCs w:val="20"/>
          <w:vertAlign w:val="baseline"/>
        </w:rPr>
        <w:t xml:space="preserve">2.2. </w:t>
      </w:r>
      <w:r w:rsidR="00434B16" w:rsidRPr="00823CA9">
        <w:rPr>
          <w:rFonts w:ascii="Times New Roman" w:hAnsi="Times New Roman"/>
          <w:b/>
          <w:sz w:val="20"/>
          <w:szCs w:val="20"/>
          <w:vertAlign w:val="baseline"/>
        </w:rPr>
        <w:t>Physicoc</w:t>
      </w:r>
      <w:r w:rsidR="00091D8F" w:rsidRPr="00823CA9">
        <w:rPr>
          <w:rFonts w:ascii="Times New Roman" w:hAnsi="Times New Roman"/>
          <w:b/>
          <w:sz w:val="20"/>
          <w:szCs w:val="20"/>
          <w:vertAlign w:val="baseline"/>
        </w:rPr>
        <w:t>hemical Analysis</w:t>
      </w:r>
    </w:p>
    <w:p w:rsidR="00F41E59" w:rsidRPr="00823CA9" w:rsidRDefault="00091D8F" w:rsidP="001346B9">
      <w:pPr>
        <w:snapToGrid w:val="0"/>
        <w:ind w:firstLine="425"/>
        <w:jc w:val="both"/>
        <w:rPr>
          <w:rFonts w:ascii="Times New Roman" w:hAnsi="Times New Roman"/>
          <w:sz w:val="20"/>
          <w:szCs w:val="20"/>
          <w:vertAlign w:val="baseline"/>
        </w:rPr>
      </w:pPr>
      <w:r w:rsidRPr="00823CA9">
        <w:rPr>
          <w:rFonts w:ascii="Times New Roman" w:hAnsi="Times New Roman"/>
          <w:sz w:val="20"/>
          <w:szCs w:val="20"/>
          <w:vertAlign w:val="baseline"/>
        </w:rPr>
        <w:t>All phy</w:t>
      </w:r>
      <w:r w:rsidR="008A22CE" w:rsidRPr="00823CA9">
        <w:rPr>
          <w:rFonts w:ascii="Times New Roman" w:hAnsi="Times New Roman"/>
          <w:sz w:val="20"/>
          <w:szCs w:val="20"/>
          <w:vertAlign w:val="baseline"/>
        </w:rPr>
        <w:t>sico</w:t>
      </w:r>
      <w:r w:rsidRPr="00823CA9">
        <w:rPr>
          <w:rFonts w:ascii="Times New Roman" w:hAnsi="Times New Roman"/>
          <w:sz w:val="20"/>
          <w:szCs w:val="20"/>
          <w:vertAlign w:val="baseline"/>
        </w:rPr>
        <w:t>chemical characteristics analyzed were carried out as described in the standard methods for the examination of water and wastewater (APHA</w:t>
      </w:r>
      <w:r w:rsidR="00434B16" w:rsidRPr="00823CA9">
        <w:rPr>
          <w:rFonts w:ascii="Times New Roman" w:hAnsi="Times New Roman"/>
          <w:sz w:val="20"/>
          <w:szCs w:val="20"/>
          <w:vertAlign w:val="baseline"/>
        </w:rPr>
        <w:t>, 1998</w:t>
      </w:r>
      <w:r w:rsidRPr="00823CA9">
        <w:rPr>
          <w:rFonts w:ascii="Times New Roman" w:hAnsi="Times New Roman"/>
          <w:sz w:val="20"/>
          <w:szCs w:val="20"/>
          <w:vertAlign w:val="baseline"/>
        </w:rPr>
        <w:t xml:space="preserve">) and methods adopted from </w:t>
      </w:r>
      <w:r w:rsidR="00F82120" w:rsidRPr="00823CA9">
        <w:rPr>
          <w:rFonts w:ascii="Times New Roman" w:hAnsi="Times New Roman"/>
          <w:sz w:val="20"/>
          <w:szCs w:val="20"/>
          <w:vertAlign w:val="baseline"/>
        </w:rPr>
        <w:t xml:space="preserve">Stewart </w:t>
      </w:r>
      <w:r w:rsidRPr="00823CA9">
        <w:rPr>
          <w:rFonts w:ascii="Times New Roman" w:hAnsi="Times New Roman"/>
          <w:i/>
          <w:sz w:val="20"/>
          <w:szCs w:val="20"/>
          <w:vertAlign w:val="baseline"/>
        </w:rPr>
        <w:t>et al</w:t>
      </w:r>
      <w:r w:rsidR="00434B16" w:rsidRPr="00823CA9">
        <w:rPr>
          <w:rFonts w:ascii="Times New Roman" w:hAnsi="Times New Roman"/>
          <w:i/>
          <w:sz w:val="20"/>
          <w:szCs w:val="20"/>
          <w:vertAlign w:val="baseline"/>
        </w:rPr>
        <w:t>.</w:t>
      </w:r>
      <w:r w:rsidRPr="00823CA9">
        <w:rPr>
          <w:rFonts w:ascii="Times New Roman" w:hAnsi="Times New Roman"/>
          <w:sz w:val="20"/>
          <w:szCs w:val="20"/>
          <w:vertAlign w:val="baseline"/>
        </w:rPr>
        <w:t>, (1974). For TPH</w:t>
      </w:r>
      <w:r w:rsidR="008A22CE" w:rsidRPr="00823CA9">
        <w:rPr>
          <w:rFonts w:ascii="Times New Roman" w:hAnsi="Times New Roman"/>
          <w:sz w:val="20"/>
          <w:szCs w:val="20"/>
          <w:vertAlign w:val="baseline"/>
        </w:rPr>
        <w:t>,</w:t>
      </w:r>
      <w:r w:rsidRPr="00823CA9">
        <w:rPr>
          <w:rFonts w:ascii="Times New Roman" w:hAnsi="Times New Roman"/>
          <w:sz w:val="20"/>
          <w:szCs w:val="20"/>
          <w:vertAlign w:val="baseline"/>
        </w:rPr>
        <w:t xml:space="preserve"> </w:t>
      </w:r>
      <w:r w:rsidR="008A22CE" w:rsidRPr="00823CA9">
        <w:rPr>
          <w:rFonts w:ascii="Times New Roman" w:hAnsi="Times New Roman"/>
          <w:sz w:val="20"/>
          <w:szCs w:val="20"/>
          <w:vertAlign w:val="baseline"/>
        </w:rPr>
        <w:t xml:space="preserve">Gas Chromatogram Flame Ionization Detector </w:t>
      </w:r>
      <w:r w:rsidRPr="00823CA9">
        <w:rPr>
          <w:rFonts w:ascii="Times New Roman" w:hAnsi="Times New Roman"/>
          <w:sz w:val="20"/>
          <w:szCs w:val="20"/>
          <w:vertAlign w:val="baseline"/>
        </w:rPr>
        <w:t>(FID) was employed (USEPA</w:t>
      </w:r>
      <w:r w:rsidR="008A22CE" w:rsidRPr="00823CA9">
        <w:rPr>
          <w:rFonts w:ascii="Times New Roman" w:hAnsi="Times New Roman"/>
          <w:sz w:val="20"/>
          <w:szCs w:val="20"/>
          <w:vertAlign w:val="baseline"/>
        </w:rPr>
        <w:t>, 1996</w:t>
      </w:r>
      <w:r w:rsidRPr="00823CA9">
        <w:rPr>
          <w:rFonts w:ascii="Times New Roman" w:hAnsi="Times New Roman"/>
          <w:sz w:val="20"/>
          <w:szCs w:val="20"/>
          <w:vertAlign w:val="baseline"/>
        </w:rPr>
        <w:t>) 3630C HP5890 series</w:t>
      </w:r>
      <w:r w:rsidR="008A22CE" w:rsidRPr="00823CA9">
        <w:rPr>
          <w:rFonts w:ascii="Times New Roman" w:hAnsi="Times New Roman"/>
          <w:sz w:val="20"/>
          <w:szCs w:val="20"/>
          <w:vertAlign w:val="baseline"/>
        </w:rPr>
        <w:t xml:space="preserve"> II</w:t>
      </w:r>
      <w:r w:rsidRPr="00823CA9">
        <w:rPr>
          <w:rFonts w:ascii="Times New Roman" w:hAnsi="Times New Roman"/>
          <w:sz w:val="20"/>
          <w:szCs w:val="20"/>
          <w:vertAlign w:val="baseline"/>
        </w:rPr>
        <w:t xml:space="preserve"> GC. Total hydrocarbon content (THC) was determined using a </w:t>
      </w:r>
      <w:r w:rsidR="00057309" w:rsidRPr="00823CA9">
        <w:rPr>
          <w:rFonts w:ascii="Times New Roman" w:hAnsi="Times New Roman"/>
          <w:sz w:val="20"/>
          <w:szCs w:val="20"/>
          <w:vertAlign w:val="baseline"/>
        </w:rPr>
        <w:t>SHIMAD</w:t>
      </w:r>
      <w:r w:rsidRPr="00823CA9">
        <w:rPr>
          <w:rFonts w:ascii="Times New Roman" w:hAnsi="Times New Roman"/>
          <w:sz w:val="20"/>
          <w:szCs w:val="20"/>
          <w:vertAlign w:val="baseline"/>
        </w:rPr>
        <w:t>ZU infrared spectrophotometer according to ASTM (1999) method D3921. Protocols for presence of heavy metals in the sludge sample were by use of GBC AVANTA atomic absorption spectrophotometer (AAS).</w:t>
      </w:r>
    </w:p>
    <w:p w:rsidR="00091D8F" w:rsidRPr="00823CA9" w:rsidRDefault="005329E8" w:rsidP="001346B9">
      <w:pPr>
        <w:snapToGrid w:val="0"/>
        <w:jc w:val="both"/>
        <w:rPr>
          <w:rFonts w:ascii="Times New Roman" w:hAnsi="Times New Roman"/>
          <w:b/>
          <w:sz w:val="20"/>
          <w:szCs w:val="20"/>
          <w:vertAlign w:val="baseline"/>
        </w:rPr>
      </w:pPr>
      <w:r w:rsidRPr="00823CA9">
        <w:rPr>
          <w:rFonts w:ascii="Times New Roman" w:hAnsi="Times New Roman"/>
          <w:b/>
          <w:sz w:val="20"/>
          <w:szCs w:val="20"/>
          <w:vertAlign w:val="baseline"/>
        </w:rPr>
        <w:t xml:space="preserve">2.3. </w:t>
      </w:r>
      <w:r w:rsidR="00091D8F" w:rsidRPr="00823CA9">
        <w:rPr>
          <w:rFonts w:ascii="Times New Roman" w:hAnsi="Times New Roman"/>
          <w:b/>
          <w:sz w:val="20"/>
          <w:szCs w:val="20"/>
          <w:vertAlign w:val="baseline"/>
        </w:rPr>
        <w:t>Enumeration of</w:t>
      </w:r>
      <w:r w:rsidR="00F41E59" w:rsidRPr="00823CA9">
        <w:rPr>
          <w:rFonts w:ascii="Times New Roman" w:hAnsi="Times New Roman"/>
          <w:b/>
          <w:sz w:val="20"/>
          <w:szCs w:val="20"/>
          <w:vertAlign w:val="baseline"/>
        </w:rPr>
        <w:t xml:space="preserve"> Microbial Populations</w:t>
      </w:r>
    </w:p>
    <w:p w:rsidR="00091D8F" w:rsidRPr="00823CA9" w:rsidRDefault="00091D8F" w:rsidP="001346B9">
      <w:pPr>
        <w:snapToGrid w:val="0"/>
        <w:ind w:firstLine="425"/>
        <w:jc w:val="both"/>
        <w:rPr>
          <w:rFonts w:ascii="Times New Roman" w:hAnsi="Times New Roman"/>
          <w:sz w:val="20"/>
          <w:szCs w:val="20"/>
          <w:vertAlign w:val="baseline"/>
        </w:rPr>
      </w:pPr>
      <w:r w:rsidRPr="00823CA9">
        <w:rPr>
          <w:rFonts w:ascii="Times New Roman" w:hAnsi="Times New Roman"/>
          <w:sz w:val="20"/>
          <w:szCs w:val="20"/>
          <w:vertAlign w:val="baseline"/>
        </w:rPr>
        <w:t>The bacterial and fungal culture was carried out by serial dilution of the sludge sample. The THB count of petroleum sludge sample was performed on NA (</w:t>
      </w:r>
      <w:proofErr w:type="spellStart"/>
      <w:r w:rsidRPr="00823CA9">
        <w:rPr>
          <w:rFonts w:ascii="Times New Roman" w:hAnsi="Times New Roman"/>
          <w:sz w:val="20"/>
          <w:szCs w:val="20"/>
          <w:vertAlign w:val="baseline"/>
        </w:rPr>
        <w:t>oxoid</w:t>
      </w:r>
      <w:proofErr w:type="spellEnd"/>
      <w:r w:rsidRPr="00823CA9">
        <w:rPr>
          <w:rFonts w:ascii="Times New Roman" w:hAnsi="Times New Roman"/>
          <w:sz w:val="20"/>
          <w:szCs w:val="20"/>
          <w:vertAlign w:val="baseline"/>
        </w:rPr>
        <w:t xml:space="preserve">) in duplicates using spread plate method (APHA, 1998). The HUB count was carried out in duplicates on mineral salt agar (MSA) of </w:t>
      </w:r>
      <w:r w:rsidR="00F55FC6" w:rsidRPr="00823CA9">
        <w:rPr>
          <w:rFonts w:ascii="Times New Roman" w:hAnsi="Times New Roman"/>
          <w:sz w:val="20"/>
          <w:szCs w:val="20"/>
          <w:vertAlign w:val="baseline"/>
        </w:rPr>
        <w:t xml:space="preserve">Mills </w:t>
      </w:r>
      <w:r w:rsidRPr="00823CA9">
        <w:rPr>
          <w:rFonts w:ascii="Times New Roman" w:hAnsi="Times New Roman"/>
          <w:i/>
          <w:sz w:val="20"/>
          <w:szCs w:val="20"/>
          <w:vertAlign w:val="baseline"/>
        </w:rPr>
        <w:t>et al</w:t>
      </w:r>
      <w:r w:rsidR="00F55FC6" w:rsidRPr="00823CA9">
        <w:rPr>
          <w:rFonts w:ascii="Times New Roman" w:hAnsi="Times New Roman"/>
          <w:sz w:val="20"/>
          <w:szCs w:val="20"/>
          <w:vertAlign w:val="baseline"/>
        </w:rPr>
        <w:t>.,</w:t>
      </w:r>
      <w:r w:rsidRPr="00823CA9">
        <w:rPr>
          <w:rFonts w:ascii="Times New Roman" w:hAnsi="Times New Roman"/>
          <w:sz w:val="20"/>
          <w:szCs w:val="20"/>
          <w:vertAlign w:val="baseline"/>
        </w:rPr>
        <w:t xml:space="preserve"> (1978) as modified by </w:t>
      </w:r>
      <w:proofErr w:type="spellStart"/>
      <w:r w:rsidRPr="00823CA9">
        <w:rPr>
          <w:rFonts w:ascii="Times New Roman" w:hAnsi="Times New Roman"/>
          <w:sz w:val="20"/>
          <w:szCs w:val="20"/>
          <w:vertAlign w:val="baseline"/>
        </w:rPr>
        <w:t>Okpokwasili</w:t>
      </w:r>
      <w:proofErr w:type="spellEnd"/>
      <w:r w:rsidRPr="00823CA9">
        <w:rPr>
          <w:rFonts w:ascii="Times New Roman" w:hAnsi="Times New Roman"/>
          <w:sz w:val="20"/>
          <w:szCs w:val="20"/>
          <w:vertAlign w:val="baseline"/>
        </w:rPr>
        <w:t xml:space="preserve"> and </w:t>
      </w:r>
      <w:proofErr w:type="spellStart"/>
      <w:r w:rsidRPr="00823CA9">
        <w:rPr>
          <w:rFonts w:ascii="Times New Roman" w:hAnsi="Times New Roman"/>
          <w:sz w:val="20"/>
          <w:szCs w:val="20"/>
          <w:vertAlign w:val="baseline"/>
        </w:rPr>
        <w:t>Odokuma</w:t>
      </w:r>
      <w:proofErr w:type="spellEnd"/>
      <w:r w:rsidRPr="00823CA9">
        <w:rPr>
          <w:rFonts w:ascii="Times New Roman" w:hAnsi="Times New Roman"/>
          <w:sz w:val="20"/>
          <w:szCs w:val="20"/>
          <w:vertAlign w:val="baseline"/>
        </w:rPr>
        <w:t xml:space="preserve"> (1990). The total fungal (TF) count was estimated by plating </w:t>
      </w:r>
      <w:r w:rsidR="00F55FC6" w:rsidRPr="00823CA9">
        <w:rPr>
          <w:rFonts w:ascii="Times New Roman" w:hAnsi="Times New Roman"/>
          <w:sz w:val="20"/>
          <w:szCs w:val="20"/>
          <w:vertAlign w:val="baseline"/>
        </w:rPr>
        <w:t xml:space="preserve">1ml </w:t>
      </w:r>
      <w:r w:rsidRPr="00823CA9">
        <w:rPr>
          <w:rFonts w:ascii="Times New Roman" w:hAnsi="Times New Roman"/>
          <w:sz w:val="20"/>
          <w:szCs w:val="20"/>
          <w:vertAlign w:val="baseline"/>
        </w:rPr>
        <w:t>of serial dilution on PDA plates in duplicates. Approximately 10m</w:t>
      </w:r>
      <w:r w:rsidR="00741787" w:rsidRPr="00823CA9">
        <w:rPr>
          <w:rFonts w:ascii="Times New Roman" w:hAnsi="Times New Roman"/>
          <w:sz w:val="20"/>
          <w:szCs w:val="20"/>
          <w:vertAlign w:val="baseline"/>
        </w:rPr>
        <w:t xml:space="preserve">l of 10% lactic acid was added to inhibit bacterial growth. </w:t>
      </w:r>
      <w:r w:rsidRPr="00823CA9">
        <w:rPr>
          <w:rFonts w:ascii="Times New Roman" w:hAnsi="Times New Roman"/>
          <w:sz w:val="20"/>
          <w:szCs w:val="20"/>
          <w:vertAlign w:val="baseline"/>
        </w:rPr>
        <w:t xml:space="preserve">Incubation was </w:t>
      </w:r>
      <w:r w:rsidR="00741787" w:rsidRPr="00823CA9">
        <w:rPr>
          <w:rFonts w:ascii="Times New Roman" w:hAnsi="Times New Roman"/>
          <w:sz w:val="20"/>
          <w:szCs w:val="20"/>
          <w:vertAlign w:val="baseline"/>
        </w:rPr>
        <w:t>at</w:t>
      </w:r>
      <w:r w:rsidRPr="00823CA9">
        <w:rPr>
          <w:rFonts w:ascii="Times New Roman" w:hAnsi="Times New Roman"/>
          <w:sz w:val="20"/>
          <w:szCs w:val="20"/>
          <w:vertAlign w:val="baseline"/>
        </w:rPr>
        <w:t xml:space="preserve"> 30</w:t>
      </w:r>
      <w:r w:rsidR="00741787" w:rsidRPr="00823CA9">
        <w:rPr>
          <w:rFonts w:ascii="Times New Roman" w:hAnsi="Times New Roman"/>
          <w:sz w:val="20"/>
          <w:szCs w:val="20"/>
          <w:vertAlign w:val="superscript"/>
        </w:rPr>
        <w:t>o</w:t>
      </w:r>
      <w:r w:rsidR="00741787" w:rsidRPr="00823CA9">
        <w:rPr>
          <w:rFonts w:ascii="Times New Roman" w:hAnsi="Times New Roman"/>
          <w:sz w:val="20"/>
          <w:szCs w:val="20"/>
          <w:vertAlign w:val="baseline"/>
        </w:rPr>
        <w:t>C</w:t>
      </w:r>
      <w:r w:rsidR="009B0123" w:rsidRPr="00823CA9">
        <w:rPr>
          <w:rFonts w:ascii="Times New Roman" w:hAnsi="Times New Roman"/>
          <w:sz w:val="20"/>
          <w:szCs w:val="20"/>
          <w:vertAlign w:val="baseline"/>
        </w:rPr>
        <w:t xml:space="preserve"> </w:t>
      </w:r>
      <w:r w:rsidRPr="00823CA9">
        <w:rPr>
          <w:rFonts w:ascii="Times New Roman" w:hAnsi="Times New Roman"/>
          <w:sz w:val="20"/>
          <w:szCs w:val="20"/>
          <w:vertAlign w:val="baseline"/>
        </w:rPr>
        <w:t xml:space="preserve">for 5-7 days. The same technique was employed for HUF counts. Sterile filter </w:t>
      </w:r>
      <w:r w:rsidR="00741787" w:rsidRPr="00823CA9">
        <w:rPr>
          <w:rFonts w:ascii="Times New Roman" w:hAnsi="Times New Roman"/>
          <w:sz w:val="20"/>
          <w:szCs w:val="20"/>
          <w:vertAlign w:val="baseline"/>
        </w:rPr>
        <w:t>papers (</w:t>
      </w:r>
      <w:proofErr w:type="spellStart"/>
      <w:r w:rsidR="00741787" w:rsidRPr="00823CA9">
        <w:rPr>
          <w:rFonts w:ascii="Times New Roman" w:hAnsi="Times New Roman"/>
          <w:sz w:val="20"/>
          <w:szCs w:val="20"/>
          <w:vertAlign w:val="baseline"/>
        </w:rPr>
        <w:t>Whatman</w:t>
      </w:r>
      <w:proofErr w:type="spellEnd"/>
      <w:r w:rsidR="00741787" w:rsidRPr="00823CA9">
        <w:rPr>
          <w:rFonts w:ascii="Times New Roman" w:hAnsi="Times New Roman"/>
          <w:sz w:val="20"/>
          <w:szCs w:val="20"/>
          <w:vertAlign w:val="baseline"/>
        </w:rPr>
        <w:t xml:space="preserve"> No.1) saturated with Bonny </w:t>
      </w:r>
      <w:r w:rsidRPr="00823CA9">
        <w:rPr>
          <w:rFonts w:ascii="Times New Roman" w:hAnsi="Times New Roman"/>
          <w:sz w:val="20"/>
          <w:szCs w:val="20"/>
          <w:vertAlign w:val="baseline"/>
        </w:rPr>
        <w:t>light</w:t>
      </w:r>
      <w:r w:rsidR="00741787" w:rsidRPr="00823CA9">
        <w:rPr>
          <w:rFonts w:ascii="Times New Roman" w:hAnsi="Times New Roman"/>
          <w:sz w:val="20"/>
          <w:szCs w:val="20"/>
          <w:vertAlign w:val="baseline"/>
        </w:rPr>
        <w:t xml:space="preserve"> </w:t>
      </w:r>
      <w:r w:rsidRPr="00823CA9">
        <w:rPr>
          <w:rFonts w:ascii="Times New Roman" w:hAnsi="Times New Roman"/>
          <w:sz w:val="20"/>
          <w:szCs w:val="20"/>
          <w:vertAlign w:val="baseline"/>
        </w:rPr>
        <w:t>crude oil were aseptically placed on the inside lid of each plate and kept in an inverted position for both HUB and HUF counts and incubated accordingly for bacterial and fungal growths. Enumeration of plates was carried out after incubation period</w:t>
      </w:r>
      <w:r w:rsidR="00741787" w:rsidRPr="00823CA9">
        <w:rPr>
          <w:rFonts w:ascii="Times New Roman" w:hAnsi="Times New Roman"/>
          <w:sz w:val="20"/>
          <w:szCs w:val="20"/>
          <w:vertAlign w:val="baseline"/>
        </w:rPr>
        <w:t>s</w:t>
      </w:r>
      <w:r w:rsidRPr="00823CA9">
        <w:rPr>
          <w:rFonts w:ascii="Times New Roman" w:hAnsi="Times New Roman"/>
          <w:sz w:val="20"/>
          <w:szCs w:val="20"/>
          <w:vertAlign w:val="baseline"/>
        </w:rPr>
        <w:t>.</w:t>
      </w:r>
    </w:p>
    <w:p w:rsidR="001346B9" w:rsidRPr="00823CA9" w:rsidRDefault="001346B9" w:rsidP="001346B9">
      <w:pPr>
        <w:snapToGrid w:val="0"/>
        <w:jc w:val="both"/>
        <w:rPr>
          <w:rFonts w:ascii="Times New Roman" w:hAnsi="Times New Roman"/>
          <w:b/>
          <w:sz w:val="20"/>
          <w:szCs w:val="20"/>
          <w:vertAlign w:val="baseline"/>
          <w:lang w:eastAsia="zh-CN"/>
        </w:rPr>
      </w:pPr>
    </w:p>
    <w:p w:rsidR="00091D8F" w:rsidRPr="00823CA9" w:rsidRDefault="005329E8" w:rsidP="001346B9">
      <w:pPr>
        <w:snapToGrid w:val="0"/>
        <w:jc w:val="both"/>
        <w:rPr>
          <w:rFonts w:ascii="Times New Roman" w:hAnsi="Times New Roman"/>
          <w:b/>
          <w:sz w:val="20"/>
          <w:szCs w:val="20"/>
          <w:vertAlign w:val="baseline"/>
        </w:rPr>
      </w:pPr>
      <w:r w:rsidRPr="00823CA9">
        <w:rPr>
          <w:rFonts w:ascii="Times New Roman" w:hAnsi="Times New Roman"/>
          <w:b/>
          <w:sz w:val="20"/>
          <w:szCs w:val="20"/>
          <w:vertAlign w:val="baseline"/>
        </w:rPr>
        <w:lastRenderedPageBreak/>
        <w:t xml:space="preserve">3. </w:t>
      </w:r>
      <w:r w:rsidR="001346B9" w:rsidRPr="00823CA9">
        <w:rPr>
          <w:rFonts w:ascii="Times New Roman" w:hAnsi="Times New Roman"/>
          <w:b/>
          <w:sz w:val="20"/>
          <w:szCs w:val="20"/>
          <w:vertAlign w:val="baseline"/>
        </w:rPr>
        <w:t>Results</w:t>
      </w:r>
    </w:p>
    <w:p w:rsidR="005329E8" w:rsidRPr="00823CA9" w:rsidRDefault="005329E8" w:rsidP="001346B9">
      <w:pPr>
        <w:snapToGrid w:val="0"/>
        <w:ind w:firstLine="425"/>
        <w:jc w:val="both"/>
        <w:rPr>
          <w:rFonts w:ascii="Times New Roman" w:hAnsi="Times New Roman"/>
          <w:sz w:val="20"/>
          <w:szCs w:val="20"/>
        </w:rPr>
      </w:pPr>
      <w:r w:rsidRPr="00823CA9">
        <w:rPr>
          <w:rFonts w:ascii="Times New Roman" w:hAnsi="Times New Roman"/>
          <w:sz w:val="20"/>
          <w:szCs w:val="20"/>
          <w:vertAlign w:val="baseline"/>
        </w:rPr>
        <w:t xml:space="preserve">The results of the physiochemical and heavy metal analysis of petroleum sludge sample are presented in Tables 1 and 2 while Table 3 shows the Department of Petroleum Resources (DPR) limit for some of the parameters. </w:t>
      </w:r>
      <w:proofErr w:type="gramStart"/>
      <w:r w:rsidRPr="00823CA9">
        <w:rPr>
          <w:rFonts w:ascii="Times New Roman" w:hAnsi="Times New Roman"/>
          <w:bCs/>
          <w:sz w:val="20"/>
          <w:szCs w:val="20"/>
          <w:vertAlign w:val="baseline"/>
        </w:rPr>
        <w:t>Bacterial and fungal counts of Petroleum Sludge Sample is</w:t>
      </w:r>
      <w:proofErr w:type="gramEnd"/>
      <w:r w:rsidRPr="00823CA9">
        <w:rPr>
          <w:rFonts w:ascii="Times New Roman" w:hAnsi="Times New Roman"/>
          <w:bCs/>
          <w:sz w:val="20"/>
          <w:szCs w:val="20"/>
          <w:vertAlign w:val="baseline"/>
        </w:rPr>
        <w:t xml:space="preserve"> shown in Table 4 while </w:t>
      </w:r>
      <w:r w:rsidRPr="00823CA9">
        <w:rPr>
          <w:rFonts w:ascii="Times New Roman" w:hAnsi="Times New Roman"/>
          <w:sz w:val="20"/>
          <w:szCs w:val="20"/>
          <w:vertAlign w:val="baseline"/>
        </w:rPr>
        <w:t>Total Petroleum Hydrocarbon (TPH) of test oily sludge (sample</w:t>
      </w:r>
      <w:r w:rsidRPr="00823CA9">
        <w:rPr>
          <w:rFonts w:ascii="Times New Roman" w:hAnsi="Times New Roman"/>
          <w:sz w:val="20"/>
          <w:szCs w:val="20"/>
        </w:rPr>
        <w:t xml:space="preserve"> </w:t>
      </w:r>
      <w:r w:rsidRPr="00823CA9">
        <w:rPr>
          <w:rFonts w:ascii="Times New Roman" w:hAnsi="Times New Roman"/>
          <w:sz w:val="20"/>
          <w:szCs w:val="20"/>
          <w:vertAlign w:val="baseline"/>
        </w:rPr>
        <w:t>from G.C. result) is shown in Figure 1.</w:t>
      </w:r>
    </w:p>
    <w:p w:rsidR="001346B9" w:rsidRPr="00823CA9" w:rsidRDefault="001346B9" w:rsidP="001346B9">
      <w:pPr>
        <w:snapToGrid w:val="0"/>
        <w:jc w:val="center"/>
        <w:rPr>
          <w:rFonts w:ascii="Times New Roman" w:hAnsi="Times New Roman"/>
          <w:b/>
          <w:sz w:val="20"/>
          <w:szCs w:val="20"/>
          <w:vertAlign w:val="baseline"/>
          <w:lang w:eastAsia="zh-CN"/>
        </w:rPr>
      </w:pPr>
    </w:p>
    <w:p w:rsidR="00091D8F" w:rsidRPr="00823CA9" w:rsidRDefault="00181855" w:rsidP="001346B9">
      <w:pPr>
        <w:snapToGrid w:val="0"/>
        <w:jc w:val="both"/>
        <w:rPr>
          <w:rFonts w:ascii="Times New Roman" w:hAnsi="Times New Roman"/>
          <w:b/>
          <w:sz w:val="20"/>
          <w:szCs w:val="20"/>
          <w:vertAlign w:val="baseline"/>
        </w:rPr>
      </w:pPr>
      <w:r w:rsidRPr="00823CA9">
        <w:rPr>
          <w:rFonts w:ascii="Times New Roman" w:hAnsi="Times New Roman"/>
          <w:b/>
          <w:sz w:val="20"/>
          <w:szCs w:val="20"/>
          <w:vertAlign w:val="baseline"/>
        </w:rPr>
        <w:t xml:space="preserve">Table 1: </w:t>
      </w:r>
      <w:r w:rsidR="00091D8F" w:rsidRPr="00823CA9">
        <w:rPr>
          <w:rFonts w:ascii="Times New Roman" w:hAnsi="Times New Roman"/>
          <w:b/>
          <w:sz w:val="20"/>
          <w:szCs w:val="20"/>
          <w:vertAlign w:val="baseline"/>
        </w:rPr>
        <w:t>Physicochemical characteristics of petroleum sludge sample.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910"/>
        <w:gridCol w:w="1175"/>
      </w:tblGrid>
      <w:tr w:rsidR="00091D8F" w:rsidRPr="00823CA9" w:rsidTr="00823CA9">
        <w:trPr>
          <w:jc w:val="center"/>
        </w:trPr>
        <w:tc>
          <w:tcPr>
            <w:tcW w:w="2737" w:type="pct"/>
            <w:vAlign w:val="center"/>
          </w:tcPr>
          <w:p w:rsidR="00091D8F" w:rsidRPr="00823CA9" w:rsidRDefault="00276044"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Sludge characteristics</w:t>
            </w:r>
          </w:p>
        </w:tc>
        <w:tc>
          <w:tcPr>
            <w:tcW w:w="987" w:type="pct"/>
            <w:vAlign w:val="center"/>
          </w:tcPr>
          <w:p w:rsidR="00091D8F" w:rsidRPr="00823CA9" w:rsidRDefault="00276044"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Unit</w:t>
            </w:r>
          </w:p>
        </w:tc>
        <w:tc>
          <w:tcPr>
            <w:tcW w:w="1275" w:type="pct"/>
            <w:vAlign w:val="center"/>
          </w:tcPr>
          <w:p w:rsidR="00091D8F" w:rsidRPr="00823CA9" w:rsidRDefault="00276044"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Values</w:t>
            </w:r>
          </w:p>
        </w:tc>
      </w:tr>
      <w:tr w:rsidR="00091D8F" w:rsidRPr="00823CA9" w:rsidTr="00823CA9">
        <w:trPr>
          <w:jc w:val="center"/>
        </w:trPr>
        <w:tc>
          <w:tcPr>
            <w:tcW w:w="2737" w:type="pct"/>
            <w:vAlign w:val="center"/>
          </w:tcPr>
          <w:p w:rsidR="00091D8F" w:rsidRPr="00823CA9" w:rsidRDefault="00AB0AF7"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pH</w:t>
            </w:r>
          </w:p>
        </w:tc>
        <w:tc>
          <w:tcPr>
            <w:tcW w:w="987" w:type="pct"/>
            <w:vAlign w:val="center"/>
          </w:tcPr>
          <w:p w:rsidR="00091D8F" w:rsidRPr="00823CA9" w:rsidRDefault="00D70C3F"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w:t>
            </w:r>
          </w:p>
        </w:tc>
        <w:tc>
          <w:tcPr>
            <w:tcW w:w="1275" w:type="pct"/>
            <w:vAlign w:val="center"/>
          </w:tcPr>
          <w:p w:rsidR="00091D8F" w:rsidRPr="00823CA9" w:rsidRDefault="00091D8F"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5.84</w:t>
            </w:r>
          </w:p>
        </w:tc>
      </w:tr>
      <w:tr w:rsidR="00091D8F" w:rsidRPr="00823CA9" w:rsidTr="00823CA9">
        <w:trPr>
          <w:jc w:val="center"/>
        </w:trPr>
        <w:tc>
          <w:tcPr>
            <w:tcW w:w="2737" w:type="pct"/>
            <w:vAlign w:val="center"/>
          </w:tcPr>
          <w:p w:rsidR="00091D8F" w:rsidRPr="00823CA9" w:rsidRDefault="00276044"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S</w:t>
            </w:r>
            <w:r w:rsidR="00AB0AF7" w:rsidRPr="00823CA9">
              <w:rPr>
                <w:rFonts w:ascii="Times New Roman" w:eastAsia="Calibri" w:hAnsi="Times New Roman"/>
                <w:color w:val="000000"/>
                <w:sz w:val="20"/>
                <w:szCs w:val="20"/>
                <w:vertAlign w:val="baseline"/>
              </w:rPr>
              <w:t>alinity</w:t>
            </w:r>
          </w:p>
        </w:tc>
        <w:tc>
          <w:tcPr>
            <w:tcW w:w="987" w:type="pct"/>
            <w:vAlign w:val="center"/>
          </w:tcPr>
          <w:p w:rsidR="00091D8F" w:rsidRPr="00823CA9" w:rsidRDefault="00AB0AF7"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mg/l</w:t>
            </w:r>
          </w:p>
        </w:tc>
        <w:tc>
          <w:tcPr>
            <w:tcW w:w="1275" w:type="pct"/>
            <w:vAlign w:val="center"/>
          </w:tcPr>
          <w:p w:rsidR="00091D8F" w:rsidRPr="00823CA9" w:rsidRDefault="00276044"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3,249.0</w:t>
            </w:r>
          </w:p>
        </w:tc>
      </w:tr>
      <w:tr w:rsidR="00091D8F" w:rsidRPr="00823CA9" w:rsidTr="00823CA9">
        <w:trPr>
          <w:jc w:val="center"/>
        </w:trPr>
        <w:tc>
          <w:tcPr>
            <w:tcW w:w="2737" w:type="pct"/>
            <w:vAlign w:val="center"/>
          </w:tcPr>
          <w:p w:rsidR="00091D8F" w:rsidRPr="00823CA9" w:rsidRDefault="00276044"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Conductivity</w:t>
            </w:r>
          </w:p>
        </w:tc>
        <w:tc>
          <w:tcPr>
            <w:tcW w:w="987" w:type="pct"/>
            <w:vAlign w:val="center"/>
          </w:tcPr>
          <w:p w:rsidR="00091D8F" w:rsidRPr="00823CA9" w:rsidRDefault="00181855"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µ</w:t>
            </w:r>
            <w:r w:rsidR="00AB0AF7" w:rsidRPr="00823CA9">
              <w:rPr>
                <w:rFonts w:ascii="Times New Roman" w:eastAsia="Calibri" w:hAnsi="Times New Roman"/>
                <w:color w:val="000000"/>
                <w:sz w:val="20"/>
                <w:szCs w:val="20"/>
                <w:vertAlign w:val="baseline"/>
              </w:rPr>
              <w:t>s/cm</w:t>
            </w:r>
          </w:p>
        </w:tc>
        <w:tc>
          <w:tcPr>
            <w:tcW w:w="1275" w:type="pct"/>
            <w:vAlign w:val="center"/>
          </w:tcPr>
          <w:p w:rsidR="00091D8F" w:rsidRPr="00823CA9" w:rsidRDefault="00276044"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5,230.0</w:t>
            </w:r>
          </w:p>
        </w:tc>
      </w:tr>
      <w:tr w:rsidR="00091D8F" w:rsidRPr="00823CA9" w:rsidTr="00823CA9">
        <w:trPr>
          <w:jc w:val="center"/>
        </w:trPr>
        <w:tc>
          <w:tcPr>
            <w:tcW w:w="2737" w:type="pct"/>
            <w:vAlign w:val="center"/>
          </w:tcPr>
          <w:p w:rsidR="00091D8F" w:rsidRPr="00823CA9" w:rsidRDefault="00934CB4"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Alkalini</w:t>
            </w:r>
            <w:r w:rsidR="00276044" w:rsidRPr="00823CA9">
              <w:rPr>
                <w:rFonts w:ascii="Times New Roman" w:eastAsia="Calibri" w:hAnsi="Times New Roman"/>
                <w:color w:val="000000"/>
                <w:sz w:val="20"/>
                <w:szCs w:val="20"/>
                <w:vertAlign w:val="baseline"/>
              </w:rPr>
              <w:t>ty</w:t>
            </w:r>
          </w:p>
        </w:tc>
        <w:tc>
          <w:tcPr>
            <w:tcW w:w="987" w:type="pct"/>
            <w:vAlign w:val="center"/>
          </w:tcPr>
          <w:p w:rsidR="00091D8F" w:rsidRPr="00823CA9" w:rsidRDefault="00AB0AF7"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w:t>
            </w:r>
          </w:p>
        </w:tc>
        <w:tc>
          <w:tcPr>
            <w:tcW w:w="1275" w:type="pct"/>
            <w:vAlign w:val="center"/>
          </w:tcPr>
          <w:p w:rsidR="00091D8F" w:rsidRPr="00823CA9" w:rsidRDefault="00276044"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1,900.0</w:t>
            </w:r>
          </w:p>
        </w:tc>
      </w:tr>
      <w:tr w:rsidR="00091D8F" w:rsidRPr="00823CA9" w:rsidTr="00823CA9">
        <w:trPr>
          <w:jc w:val="center"/>
        </w:trPr>
        <w:tc>
          <w:tcPr>
            <w:tcW w:w="2737" w:type="pct"/>
            <w:vAlign w:val="center"/>
          </w:tcPr>
          <w:p w:rsidR="00091D8F" w:rsidRPr="00823CA9" w:rsidRDefault="00FC29B9"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BOD</w:t>
            </w:r>
          </w:p>
        </w:tc>
        <w:tc>
          <w:tcPr>
            <w:tcW w:w="987" w:type="pct"/>
            <w:vAlign w:val="center"/>
          </w:tcPr>
          <w:p w:rsidR="00091D8F" w:rsidRPr="00823CA9" w:rsidRDefault="00AB0AF7"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mg/l</w:t>
            </w:r>
          </w:p>
        </w:tc>
        <w:tc>
          <w:tcPr>
            <w:tcW w:w="1275" w:type="pct"/>
            <w:vAlign w:val="center"/>
          </w:tcPr>
          <w:p w:rsidR="00091D8F" w:rsidRPr="00823CA9" w:rsidRDefault="00276044"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448.0</w:t>
            </w:r>
          </w:p>
        </w:tc>
      </w:tr>
      <w:tr w:rsidR="00091D8F" w:rsidRPr="00823CA9" w:rsidTr="00823CA9">
        <w:trPr>
          <w:jc w:val="center"/>
        </w:trPr>
        <w:tc>
          <w:tcPr>
            <w:tcW w:w="2737" w:type="pct"/>
            <w:vAlign w:val="center"/>
          </w:tcPr>
          <w:p w:rsidR="00091D8F" w:rsidRPr="00823CA9" w:rsidRDefault="00FC29B9"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COD</w:t>
            </w:r>
          </w:p>
        </w:tc>
        <w:tc>
          <w:tcPr>
            <w:tcW w:w="987" w:type="pct"/>
            <w:vAlign w:val="center"/>
          </w:tcPr>
          <w:p w:rsidR="00091D8F" w:rsidRPr="00823CA9" w:rsidRDefault="00AB0AF7"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mg/l</w:t>
            </w:r>
          </w:p>
        </w:tc>
        <w:tc>
          <w:tcPr>
            <w:tcW w:w="1275" w:type="pct"/>
            <w:vAlign w:val="center"/>
          </w:tcPr>
          <w:p w:rsidR="00091D8F" w:rsidRPr="00823CA9" w:rsidRDefault="00276044"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1,600.0</w:t>
            </w:r>
          </w:p>
        </w:tc>
      </w:tr>
      <w:tr w:rsidR="00091D8F" w:rsidRPr="00823CA9" w:rsidTr="00823CA9">
        <w:trPr>
          <w:jc w:val="center"/>
        </w:trPr>
        <w:tc>
          <w:tcPr>
            <w:tcW w:w="2737" w:type="pct"/>
            <w:vAlign w:val="center"/>
          </w:tcPr>
          <w:p w:rsidR="00091D8F" w:rsidRPr="00823CA9" w:rsidRDefault="00276044"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Nitrate</w:t>
            </w:r>
          </w:p>
        </w:tc>
        <w:tc>
          <w:tcPr>
            <w:tcW w:w="987" w:type="pct"/>
            <w:vAlign w:val="center"/>
          </w:tcPr>
          <w:p w:rsidR="00091D8F" w:rsidRPr="00823CA9" w:rsidRDefault="00AB0AF7"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mg/l</w:t>
            </w:r>
          </w:p>
        </w:tc>
        <w:tc>
          <w:tcPr>
            <w:tcW w:w="1275" w:type="pct"/>
            <w:vAlign w:val="center"/>
          </w:tcPr>
          <w:p w:rsidR="00091D8F" w:rsidRPr="00823CA9" w:rsidRDefault="00276044"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10.59</w:t>
            </w:r>
          </w:p>
        </w:tc>
      </w:tr>
      <w:tr w:rsidR="00091D8F" w:rsidRPr="00823CA9" w:rsidTr="00823CA9">
        <w:trPr>
          <w:jc w:val="center"/>
        </w:trPr>
        <w:tc>
          <w:tcPr>
            <w:tcW w:w="2737" w:type="pct"/>
            <w:vAlign w:val="center"/>
          </w:tcPr>
          <w:p w:rsidR="00091D8F" w:rsidRPr="00823CA9" w:rsidRDefault="00276044" w:rsidP="001346B9">
            <w:pPr>
              <w:pStyle w:val="NoSpacing"/>
              <w:snapToGrid w:val="0"/>
              <w:jc w:val="both"/>
              <w:rPr>
                <w:rFonts w:ascii="Times New Roman" w:eastAsia="Calibri" w:hAnsi="Times New Roman"/>
                <w:color w:val="000000"/>
                <w:sz w:val="20"/>
                <w:szCs w:val="20"/>
                <w:vertAlign w:val="baseline"/>
              </w:rPr>
            </w:pPr>
            <w:proofErr w:type="spellStart"/>
            <w:r w:rsidRPr="00823CA9">
              <w:rPr>
                <w:rFonts w:ascii="Times New Roman" w:eastAsia="Calibri" w:hAnsi="Times New Roman"/>
                <w:color w:val="000000"/>
                <w:sz w:val="20"/>
                <w:szCs w:val="20"/>
                <w:vertAlign w:val="baseline"/>
              </w:rPr>
              <w:t>Sulphate</w:t>
            </w:r>
            <w:proofErr w:type="spellEnd"/>
          </w:p>
        </w:tc>
        <w:tc>
          <w:tcPr>
            <w:tcW w:w="987" w:type="pct"/>
            <w:vAlign w:val="center"/>
          </w:tcPr>
          <w:p w:rsidR="00091D8F" w:rsidRPr="00823CA9" w:rsidRDefault="00AB0AF7"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mg/l</w:t>
            </w:r>
          </w:p>
        </w:tc>
        <w:tc>
          <w:tcPr>
            <w:tcW w:w="1275" w:type="pct"/>
            <w:vAlign w:val="center"/>
          </w:tcPr>
          <w:p w:rsidR="00091D8F" w:rsidRPr="00823CA9" w:rsidRDefault="00276044"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18.58</w:t>
            </w:r>
          </w:p>
        </w:tc>
      </w:tr>
      <w:tr w:rsidR="00091D8F" w:rsidRPr="00823CA9" w:rsidTr="00823CA9">
        <w:trPr>
          <w:jc w:val="center"/>
        </w:trPr>
        <w:tc>
          <w:tcPr>
            <w:tcW w:w="2737" w:type="pct"/>
            <w:vAlign w:val="center"/>
          </w:tcPr>
          <w:p w:rsidR="00091D8F" w:rsidRPr="00823CA9" w:rsidRDefault="00276044"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Phosphate</w:t>
            </w:r>
          </w:p>
        </w:tc>
        <w:tc>
          <w:tcPr>
            <w:tcW w:w="987" w:type="pct"/>
            <w:vAlign w:val="center"/>
          </w:tcPr>
          <w:p w:rsidR="00091D8F" w:rsidRPr="00823CA9" w:rsidRDefault="00AB0AF7"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mg/l</w:t>
            </w:r>
          </w:p>
        </w:tc>
        <w:tc>
          <w:tcPr>
            <w:tcW w:w="1275" w:type="pct"/>
            <w:vAlign w:val="center"/>
          </w:tcPr>
          <w:p w:rsidR="00091D8F" w:rsidRPr="00823CA9" w:rsidRDefault="00276044"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0.98</w:t>
            </w:r>
          </w:p>
        </w:tc>
      </w:tr>
      <w:tr w:rsidR="00091D8F" w:rsidRPr="00823CA9" w:rsidTr="00823CA9">
        <w:trPr>
          <w:jc w:val="center"/>
        </w:trPr>
        <w:tc>
          <w:tcPr>
            <w:tcW w:w="2737" w:type="pct"/>
            <w:vAlign w:val="center"/>
          </w:tcPr>
          <w:p w:rsidR="00091D8F" w:rsidRPr="00823CA9" w:rsidRDefault="00BA36CD"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THC</w:t>
            </w:r>
          </w:p>
        </w:tc>
        <w:tc>
          <w:tcPr>
            <w:tcW w:w="987" w:type="pct"/>
            <w:vAlign w:val="center"/>
          </w:tcPr>
          <w:p w:rsidR="00091D8F" w:rsidRPr="00823CA9" w:rsidRDefault="00AB0AF7"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mg/l</w:t>
            </w:r>
          </w:p>
        </w:tc>
        <w:tc>
          <w:tcPr>
            <w:tcW w:w="1275" w:type="pct"/>
            <w:vAlign w:val="center"/>
          </w:tcPr>
          <w:p w:rsidR="00091D8F" w:rsidRPr="00823CA9" w:rsidRDefault="00276044"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915.0</w:t>
            </w:r>
          </w:p>
        </w:tc>
      </w:tr>
      <w:tr w:rsidR="00091D8F" w:rsidRPr="00823CA9" w:rsidTr="00823CA9">
        <w:trPr>
          <w:jc w:val="center"/>
        </w:trPr>
        <w:tc>
          <w:tcPr>
            <w:tcW w:w="2737" w:type="pct"/>
            <w:vAlign w:val="center"/>
          </w:tcPr>
          <w:p w:rsidR="00091D8F" w:rsidRPr="00823CA9" w:rsidRDefault="00BA36CD"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TPH</w:t>
            </w:r>
          </w:p>
        </w:tc>
        <w:tc>
          <w:tcPr>
            <w:tcW w:w="987" w:type="pct"/>
            <w:vAlign w:val="center"/>
          </w:tcPr>
          <w:p w:rsidR="00091D8F" w:rsidRPr="00823CA9" w:rsidRDefault="00AB0AF7"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mg/l</w:t>
            </w:r>
          </w:p>
        </w:tc>
        <w:tc>
          <w:tcPr>
            <w:tcW w:w="1275" w:type="pct"/>
            <w:vAlign w:val="center"/>
          </w:tcPr>
          <w:p w:rsidR="00091D8F" w:rsidRPr="00823CA9" w:rsidRDefault="00276044"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38,993.2</w:t>
            </w:r>
          </w:p>
        </w:tc>
      </w:tr>
    </w:tbl>
    <w:p w:rsidR="001346B9" w:rsidRPr="00823CA9" w:rsidRDefault="001346B9" w:rsidP="001346B9">
      <w:pPr>
        <w:snapToGrid w:val="0"/>
        <w:ind w:firstLine="425"/>
        <w:jc w:val="both"/>
        <w:rPr>
          <w:rFonts w:ascii="Times New Roman" w:hAnsi="Times New Roman"/>
          <w:b/>
          <w:bCs/>
          <w:sz w:val="20"/>
          <w:szCs w:val="20"/>
          <w:vertAlign w:val="baseline"/>
          <w:lang w:eastAsia="zh-CN"/>
        </w:rPr>
      </w:pPr>
    </w:p>
    <w:p w:rsidR="005737D8" w:rsidRPr="00823CA9" w:rsidRDefault="005737D8" w:rsidP="001346B9">
      <w:pPr>
        <w:snapToGrid w:val="0"/>
        <w:jc w:val="both"/>
        <w:rPr>
          <w:rFonts w:ascii="Times New Roman" w:hAnsi="Times New Roman"/>
          <w:b/>
          <w:bCs/>
          <w:sz w:val="20"/>
          <w:szCs w:val="20"/>
          <w:vertAlign w:val="baseline"/>
        </w:rPr>
      </w:pPr>
      <w:r w:rsidRPr="00823CA9">
        <w:rPr>
          <w:rFonts w:ascii="Times New Roman" w:hAnsi="Times New Roman"/>
          <w:b/>
          <w:bCs/>
          <w:sz w:val="20"/>
          <w:szCs w:val="20"/>
          <w:vertAlign w:val="baseline"/>
        </w:rPr>
        <w:t>Table 2:</w:t>
      </w:r>
      <w:r w:rsidR="00823CA9">
        <w:rPr>
          <w:rFonts w:ascii="Times New Roman" w:hAnsi="Times New Roman"/>
          <w:b/>
          <w:bCs/>
          <w:sz w:val="20"/>
          <w:szCs w:val="20"/>
          <w:vertAlign w:val="baseline"/>
        </w:rPr>
        <w:t xml:space="preserve"> </w:t>
      </w:r>
      <w:r w:rsidRPr="00823CA9">
        <w:rPr>
          <w:rFonts w:ascii="Times New Roman" w:hAnsi="Times New Roman"/>
          <w:b/>
          <w:bCs/>
          <w:sz w:val="20"/>
          <w:szCs w:val="20"/>
          <w:vertAlign w:val="baseline"/>
        </w:rPr>
        <w:t>Heavy Metal Load of Petroleum Sludge Sample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1"/>
        <w:gridCol w:w="2187"/>
      </w:tblGrid>
      <w:tr w:rsidR="005737D8" w:rsidRPr="00823CA9" w:rsidTr="00823CA9">
        <w:trPr>
          <w:cantSplit/>
          <w:jc w:val="center"/>
        </w:trPr>
        <w:tc>
          <w:tcPr>
            <w:tcW w:w="2627"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Parameter</w:t>
            </w:r>
          </w:p>
        </w:tc>
        <w:tc>
          <w:tcPr>
            <w:tcW w:w="2373"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Value (mg/l)</w:t>
            </w:r>
          </w:p>
        </w:tc>
      </w:tr>
      <w:tr w:rsidR="005737D8" w:rsidRPr="00823CA9" w:rsidTr="00823CA9">
        <w:trPr>
          <w:cantSplit/>
          <w:jc w:val="center"/>
        </w:trPr>
        <w:tc>
          <w:tcPr>
            <w:tcW w:w="2627"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Iron (Fe)</w:t>
            </w:r>
          </w:p>
        </w:tc>
        <w:tc>
          <w:tcPr>
            <w:tcW w:w="2373"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494.22</w:t>
            </w:r>
          </w:p>
        </w:tc>
      </w:tr>
      <w:tr w:rsidR="005737D8" w:rsidRPr="00823CA9" w:rsidTr="00823CA9">
        <w:trPr>
          <w:cantSplit/>
          <w:jc w:val="center"/>
        </w:trPr>
        <w:tc>
          <w:tcPr>
            <w:tcW w:w="2627"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Zinc</w:t>
            </w:r>
            <w:r w:rsidR="00B3117E" w:rsidRPr="00823CA9">
              <w:rPr>
                <w:rFonts w:ascii="Times New Roman" w:eastAsia="Calibri" w:hAnsi="Times New Roman"/>
                <w:color w:val="000000"/>
                <w:sz w:val="20"/>
                <w:szCs w:val="20"/>
                <w:vertAlign w:val="baseline"/>
              </w:rPr>
              <w:t xml:space="preserve"> (Zn)</w:t>
            </w:r>
          </w:p>
        </w:tc>
        <w:tc>
          <w:tcPr>
            <w:tcW w:w="2373"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3.791</w:t>
            </w:r>
          </w:p>
        </w:tc>
      </w:tr>
      <w:tr w:rsidR="005737D8" w:rsidRPr="00823CA9" w:rsidTr="00823CA9">
        <w:trPr>
          <w:cantSplit/>
          <w:jc w:val="center"/>
        </w:trPr>
        <w:tc>
          <w:tcPr>
            <w:tcW w:w="2627"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Copper (Cu)</w:t>
            </w:r>
          </w:p>
        </w:tc>
        <w:tc>
          <w:tcPr>
            <w:tcW w:w="2373"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3.329</w:t>
            </w:r>
          </w:p>
        </w:tc>
      </w:tr>
      <w:tr w:rsidR="005737D8" w:rsidRPr="00823CA9" w:rsidTr="00823CA9">
        <w:trPr>
          <w:cantSplit/>
          <w:jc w:val="center"/>
        </w:trPr>
        <w:tc>
          <w:tcPr>
            <w:tcW w:w="2627"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Vanadium (V)</w:t>
            </w:r>
          </w:p>
        </w:tc>
        <w:tc>
          <w:tcPr>
            <w:tcW w:w="2373"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0.910</w:t>
            </w:r>
          </w:p>
        </w:tc>
      </w:tr>
      <w:tr w:rsidR="005737D8" w:rsidRPr="00823CA9" w:rsidTr="00823CA9">
        <w:trPr>
          <w:cantSplit/>
          <w:jc w:val="center"/>
        </w:trPr>
        <w:tc>
          <w:tcPr>
            <w:tcW w:w="2627"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Nickel(Ni)</w:t>
            </w:r>
          </w:p>
        </w:tc>
        <w:tc>
          <w:tcPr>
            <w:tcW w:w="2373"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4.537</w:t>
            </w:r>
          </w:p>
        </w:tc>
      </w:tr>
      <w:tr w:rsidR="005737D8" w:rsidRPr="00823CA9" w:rsidTr="00823CA9">
        <w:trPr>
          <w:cantSplit/>
          <w:jc w:val="center"/>
        </w:trPr>
        <w:tc>
          <w:tcPr>
            <w:tcW w:w="2627"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Lead (</w:t>
            </w:r>
            <w:proofErr w:type="spellStart"/>
            <w:r w:rsidRPr="00823CA9">
              <w:rPr>
                <w:rFonts w:ascii="Times New Roman" w:eastAsia="Calibri" w:hAnsi="Times New Roman"/>
                <w:color w:val="000000"/>
                <w:sz w:val="20"/>
                <w:szCs w:val="20"/>
                <w:vertAlign w:val="baseline"/>
              </w:rPr>
              <w:t>Pb</w:t>
            </w:r>
            <w:proofErr w:type="spellEnd"/>
            <w:r w:rsidRPr="00823CA9">
              <w:rPr>
                <w:rFonts w:ascii="Times New Roman" w:eastAsia="Calibri" w:hAnsi="Times New Roman"/>
                <w:color w:val="000000"/>
                <w:sz w:val="20"/>
                <w:szCs w:val="20"/>
                <w:vertAlign w:val="baseline"/>
              </w:rPr>
              <w:t>)</w:t>
            </w:r>
          </w:p>
        </w:tc>
        <w:tc>
          <w:tcPr>
            <w:tcW w:w="2373"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2.590</w:t>
            </w:r>
          </w:p>
        </w:tc>
      </w:tr>
    </w:tbl>
    <w:p w:rsidR="005737D8" w:rsidRPr="00823CA9" w:rsidRDefault="005737D8" w:rsidP="001346B9">
      <w:pPr>
        <w:snapToGrid w:val="0"/>
        <w:jc w:val="center"/>
        <w:rPr>
          <w:rFonts w:ascii="Times New Roman" w:hAnsi="Times New Roman"/>
          <w:sz w:val="20"/>
          <w:szCs w:val="20"/>
          <w:vertAlign w:val="baseline"/>
        </w:rPr>
      </w:pPr>
    </w:p>
    <w:p w:rsidR="005737D8" w:rsidRPr="00823CA9" w:rsidRDefault="005737D8" w:rsidP="001346B9">
      <w:pPr>
        <w:snapToGrid w:val="0"/>
        <w:jc w:val="both"/>
        <w:rPr>
          <w:rFonts w:ascii="Times New Roman" w:hAnsi="Times New Roman"/>
          <w:b/>
          <w:bCs/>
          <w:sz w:val="20"/>
          <w:szCs w:val="20"/>
          <w:vertAlign w:val="baseline"/>
        </w:rPr>
      </w:pPr>
      <w:r w:rsidRPr="00823CA9">
        <w:rPr>
          <w:rFonts w:ascii="Times New Roman" w:hAnsi="Times New Roman"/>
          <w:b/>
          <w:bCs/>
          <w:sz w:val="20"/>
          <w:szCs w:val="20"/>
          <w:vertAlign w:val="baseline"/>
        </w:rPr>
        <w:t>Table 3: Department of Petroleum Resources (DPR) Limits for some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0"/>
        <w:gridCol w:w="2218"/>
      </w:tblGrid>
      <w:tr w:rsidR="005737D8" w:rsidRPr="00823CA9" w:rsidTr="00823CA9">
        <w:trPr>
          <w:cantSplit/>
          <w:jc w:val="center"/>
        </w:trPr>
        <w:tc>
          <w:tcPr>
            <w:tcW w:w="2593"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Parameter</w:t>
            </w:r>
          </w:p>
        </w:tc>
        <w:tc>
          <w:tcPr>
            <w:tcW w:w="2407"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DPR</w:t>
            </w:r>
            <w:r w:rsidR="00823CA9">
              <w:rPr>
                <w:rFonts w:ascii="Times New Roman" w:eastAsia="Calibri" w:hAnsi="Times New Roman"/>
                <w:color w:val="000000"/>
                <w:sz w:val="20"/>
                <w:szCs w:val="20"/>
                <w:vertAlign w:val="baseline"/>
              </w:rPr>
              <w:t xml:space="preserve"> </w:t>
            </w:r>
            <w:r w:rsidRPr="00823CA9">
              <w:rPr>
                <w:rFonts w:ascii="Times New Roman" w:eastAsia="Calibri" w:hAnsi="Times New Roman"/>
                <w:color w:val="000000"/>
                <w:sz w:val="20"/>
                <w:szCs w:val="20"/>
                <w:vertAlign w:val="baseline"/>
              </w:rPr>
              <w:t>Limits</w:t>
            </w:r>
          </w:p>
        </w:tc>
      </w:tr>
      <w:tr w:rsidR="005737D8" w:rsidRPr="00823CA9" w:rsidTr="00823CA9">
        <w:trPr>
          <w:cantSplit/>
          <w:jc w:val="center"/>
        </w:trPr>
        <w:tc>
          <w:tcPr>
            <w:tcW w:w="2593"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pH Maximum</w:t>
            </w:r>
          </w:p>
        </w:tc>
        <w:tc>
          <w:tcPr>
            <w:tcW w:w="2407"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8.5</w:t>
            </w:r>
          </w:p>
        </w:tc>
      </w:tr>
      <w:tr w:rsidR="005737D8" w:rsidRPr="00823CA9" w:rsidTr="00823CA9">
        <w:trPr>
          <w:cantSplit/>
          <w:jc w:val="center"/>
        </w:trPr>
        <w:tc>
          <w:tcPr>
            <w:tcW w:w="2593"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pH Minimum</w:t>
            </w:r>
          </w:p>
        </w:tc>
        <w:tc>
          <w:tcPr>
            <w:tcW w:w="2407"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6.5</w:t>
            </w:r>
          </w:p>
        </w:tc>
      </w:tr>
      <w:tr w:rsidR="005737D8" w:rsidRPr="00823CA9" w:rsidTr="00823CA9">
        <w:trPr>
          <w:cantSplit/>
          <w:jc w:val="center"/>
        </w:trPr>
        <w:tc>
          <w:tcPr>
            <w:tcW w:w="2593"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Temperature</w:t>
            </w:r>
          </w:p>
        </w:tc>
        <w:tc>
          <w:tcPr>
            <w:tcW w:w="2407"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35oC</w:t>
            </w:r>
          </w:p>
        </w:tc>
      </w:tr>
      <w:tr w:rsidR="005737D8" w:rsidRPr="00823CA9" w:rsidTr="00823CA9">
        <w:trPr>
          <w:cantSplit/>
          <w:jc w:val="center"/>
        </w:trPr>
        <w:tc>
          <w:tcPr>
            <w:tcW w:w="2593"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Turbidity</w:t>
            </w:r>
          </w:p>
        </w:tc>
        <w:tc>
          <w:tcPr>
            <w:tcW w:w="2407"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10.00NTU</w:t>
            </w:r>
          </w:p>
        </w:tc>
      </w:tr>
      <w:tr w:rsidR="005737D8" w:rsidRPr="00823CA9" w:rsidTr="00823CA9">
        <w:trPr>
          <w:cantSplit/>
          <w:jc w:val="center"/>
        </w:trPr>
        <w:tc>
          <w:tcPr>
            <w:tcW w:w="2593"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TSS</w:t>
            </w:r>
          </w:p>
        </w:tc>
        <w:tc>
          <w:tcPr>
            <w:tcW w:w="2407"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60.00mg/L</w:t>
            </w:r>
          </w:p>
        </w:tc>
      </w:tr>
      <w:tr w:rsidR="005737D8" w:rsidRPr="00823CA9" w:rsidTr="00823CA9">
        <w:trPr>
          <w:cantSplit/>
          <w:jc w:val="center"/>
        </w:trPr>
        <w:tc>
          <w:tcPr>
            <w:tcW w:w="2593"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Salinity</w:t>
            </w:r>
          </w:p>
        </w:tc>
        <w:tc>
          <w:tcPr>
            <w:tcW w:w="2407"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600.00mg/l</w:t>
            </w:r>
          </w:p>
        </w:tc>
      </w:tr>
      <w:tr w:rsidR="005737D8" w:rsidRPr="00823CA9" w:rsidTr="00823CA9">
        <w:trPr>
          <w:cantSplit/>
          <w:jc w:val="center"/>
        </w:trPr>
        <w:tc>
          <w:tcPr>
            <w:tcW w:w="2593"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Oil and Grease</w:t>
            </w:r>
          </w:p>
        </w:tc>
        <w:tc>
          <w:tcPr>
            <w:tcW w:w="2407"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10.00mg/l</w:t>
            </w:r>
          </w:p>
        </w:tc>
      </w:tr>
      <w:tr w:rsidR="005737D8" w:rsidRPr="00823CA9" w:rsidTr="00823CA9">
        <w:trPr>
          <w:cantSplit/>
          <w:jc w:val="center"/>
        </w:trPr>
        <w:tc>
          <w:tcPr>
            <w:tcW w:w="2593"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COD</w:t>
            </w:r>
          </w:p>
        </w:tc>
        <w:tc>
          <w:tcPr>
            <w:tcW w:w="2407"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40.00mg/l</w:t>
            </w:r>
          </w:p>
        </w:tc>
      </w:tr>
      <w:tr w:rsidR="005737D8" w:rsidRPr="00823CA9" w:rsidTr="00823CA9">
        <w:trPr>
          <w:cantSplit/>
          <w:jc w:val="center"/>
        </w:trPr>
        <w:tc>
          <w:tcPr>
            <w:tcW w:w="2593" w:type="pct"/>
          </w:tcPr>
          <w:p w:rsidR="005737D8" w:rsidRPr="00823CA9" w:rsidRDefault="00654F15"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BOD</w:t>
            </w:r>
          </w:p>
        </w:tc>
        <w:tc>
          <w:tcPr>
            <w:tcW w:w="2407"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10.00mg/l</w:t>
            </w:r>
          </w:p>
        </w:tc>
      </w:tr>
      <w:tr w:rsidR="005737D8" w:rsidRPr="00823CA9" w:rsidTr="00823CA9">
        <w:trPr>
          <w:cantSplit/>
          <w:jc w:val="center"/>
        </w:trPr>
        <w:tc>
          <w:tcPr>
            <w:tcW w:w="2593"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Cr5+</w:t>
            </w:r>
          </w:p>
        </w:tc>
        <w:tc>
          <w:tcPr>
            <w:tcW w:w="2407"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0.03mg/l</w:t>
            </w:r>
          </w:p>
        </w:tc>
      </w:tr>
      <w:tr w:rsidR="005737D8" w:rsidRPr="00823CA9" w:rsidTr="00823CA9">
        <w:trPr>
          <w:cantSplit/>
          <w:jc w:val="center"/>
        </w:trPr>
        <w:tc>
          <w:tcPr>
            <w:tcW w:w="2593"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Total Fe</w:t>
            </w:r>
          </w:p>
        </w:tc>
        <w:tc>
          <w:tcPr>
            <w:tcW w:w="2407"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1.00mg/l</w:t>
            </w:r>
          </w:p>
        </w:tc>
      </w:tr>
      <w:tr w:rsidR="005737D8" w:rsidRPr="00823CA9" w:rsidTr="00823CA9">
        <w:trPr>
          <w:cantSplit/>
          <w:jc w:val="center"/>
        </w:trPr>
        <w:tc>
          <w:tcPr>
            <w:tcW w:w="2593"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CU2+</w:t>
            </w:r>
          </w:p>
        </w:tc>
        <w:tc>
          <w:tcPr>
            <w:tcW w:w="2407"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1.00 mg/l</w:t>
            </w:r>
          </w:p>
        </w:tc>
      </w:tr>
      <w:tr w:rsidR="005737D8" w:rsidRPr="00823CA9" w:rsidTr="00823CA9">
        <w:trPr>
          <w:cantSplit/>
          <w:jc w:val="center"/>
        </w:trPr>
        <w:tc>
          <w:tcPr>
            <w:tcW w:w="2593"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Zn2+</w:t>
            </w:r>
          </w:p>
        </w:tc>
        <w:tc>
          <w:tcPr>
            <w:tcW w:w="2407"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1.50 mg/l</w:t>
            </w:r>
          </w:p>
        </w:tc>
      </w:tr>
      <w:tr w:rsidR="005737D8" w:rsidRPr="00823CA9" w:rsidTr="00823CA9">
        <w:trPr>
          <w:cantSplit/>
          <w:jc w:val="center"/>
        </w:trPr>
        <w:tc>
          <w:tcPr>
            <w:tcW w:w="2593"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Pb2+</w:t>
            </w:r>
          </w:p>
        </w:tc>
        <w:tc>
          <w:tcPr>
            <w:tcW w:w="2407" w:type="pct"/>
          </w:tcPr>
          <w:p w:rsidR="005737D8" w:rsidRPr="00823CA9" w:rsidRDefault="005737D8" w:rsidP="001346B9">
            <w:pPr>
              <w:pStyle w:val="NoSpacing"/>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0.05 mg/l</w:t>
            </w:r>
          </w:p>
        </w:tc>
      </w:tr>
    </w:tbl>
    <w:p w:rsidR="005737D8" w:rsidRPr="00823CA9" w:rsidRDefault="005737D8" w:rsidP="001346B9">
      <w:pPr>
        <w:snapToGrid w:val="0"/>
        <w:jc w:val="both"/>
        <w:rPr>
          <w:rFonts w:ascii="Times New Roman" w:hAnsi="Times New Roman"/>
          <w:b/>
          <w:sz w:val="20"/>
          <w:szCs w:val="20"/>
          <w:vertAlign w:val="baseline"/>
        </w:rPr>
      </w:pPr>
      <w:r w:rsidRPr="00823CA9">
        <w:rPr>
          <w:rFonts w:ascii="Times New Roman" w:hAnsi="Times New Roman"/>
          <w:b/>
          <w:sz w:val="20"/>
          <w:szCs w:val="20"/>
          <w:vertAlign w:val="baseline"/>
        </w:rPr>
        <w:t>Source:</w:t>
      </w:r>
      <w:r w:rsidR="00823CA9">
        <w:rPr>
          <w:rFonts w:ascii="Times New Roman" w:hAnsi="Times New Roman"/>
          <w:b/>
          <w:sz w:val="20"/>
          <w:szCs w:val="20"/>
          <w:vertAlign w:val="baseline"/>
        </w:rPr>
        <w:t xml:space="preserve"> </w:t>
      </w:r>
      <w:r w:rsidRPr="00823CA9">
        <w:rPr>
          <w:rFonts w:ascii="Times New Roman" w:hAnsi="Times New Roman"/>
          <w:b/>
          <w:sz w:val="20"/>
          <w:szCs w:val="20"/>
          <w:vertAlign w:val="baseline"/>
        </w:rPr>
        <w:t>(DPR, 2002).</w:t>
      </w:r>
    </w:p>
    <w:p w:rsidR="004B1201" w:rsidRPr="00823CA9" w:rsidRDefault="004B1201" w:rsidP="001346B9">
      <w:pPr>
        <w:snapToGrid w:val="0"/>
        <w:jc w:val="both"/>
        <w:rPr>
          <w:rFonts w:ascii="Times New Roman" w:hAnsi="Times New Roman"/>
          <w:sz w:val="20"/>
          <w:szCs w:val="20"/>
          <w:vertAlign w:val="baseline"/>
        </w:rPr>
      </w:pPr>
    </w:p>
    <w:p w:rsidR="001346B9" w:rsidRPr="00823CA9" w:rsidRDefault="001346B9" w:rsidP="001346B9">
      <w:pPr>
        <w:snapToGrid w:val="0"/>
        <w:ind w:firstLine="425"/>
        <w:jc w:val="both"/>
        <w:rPr>
          <w:rFonts w:ascii="Times New Roman" w:hAnsi="Times New Roman"/>
          <w:sz w:val="20"/>
          <w:szCs w:val="20"/>
          <w:vertAlign w:val="baseline"/>
        </w:rPr>
        <w:sectPr w:rsidR="001346B9" w:rsidRPr="00823CA9" w:rsidSect="00823CA9">
          <w:type w:val="continuous"/>
          <w:pgSz w:w="12240" w:h="15840" w:code="1"/>
          <w:pgMar w:top="1440" w:right="1440" w:bottom="1440" w:left="1440" w:header="720" w:footer="720" w:gutter="0"/>
          <w:cols w:num="2" w:space="576"/>
          <w:docGrid w:linePitch="360"/>
        </w:sectPr>
      </w:pPr>
    </w:p>
    <w:p w:rsidR="00823CA9" w:rsidRDefault="00823CA9" w:rsidP="001346B9">
      <w:pPr>
        <w:snapToGrid w:val="0"/>
        <w:jc w:val="center"/>
        <w:rPr>
          <w:rFonts w:ascii="Times New Roman" w:hAnsi="Times New Roman"/>
          <w:noProof/>
          <w:sz w:val="20"/>
          <w:szCs w:val="20"/>
          <w:lang w:eastAsia="zh-CN"/>
        </w:rPr>
      </w:pPr>
    </w:p>
    <w:p w:rsidR="004B1201" w:rsidRPr="00823CA9" w:rsidRDefault="0088460C" w:rsidP="001346B9">
      <w:pPr>
        <w:snapToGrid w:val="0"/>
        <w:jc w:val="center"/>
        <w:rPr>
          <w:rFonts w:ascii="Times New Roman" w:hAnsi="Times New Roman"/>
          <w:sz w:val="20"/>
          <w:szCs w:val="20"/>
          <w:vertAlign w:val="baseline"/>
        </w:rPr>
      </w:pPr>
      <w:r w:rsidRPr="0088460C">
        <w:rPr>
          <w:rFonts w:ascii="Times New Roman" w:hAnsi="Times New Roman"/>
          <w:noProof/>
          <w:sz w:val="20"/>
          <w:szCs w:val="20"/>
        </w:rPr>
        <w:pict>
          <v:shape id="Picture 27" o:spid="_x0000_i1026" type="#_x0000_t75" style="width:320.55pt;height:195.95pt;visibility:visible">
            <v:imagedata r:id="rId15" o:title="" croptop="7931f" cropbottom="31990f"/>
          </v:shape>
        </w:pict>
      </w:r>
    </w:p>
    <w:p w:rsidR="00084AD0" w:rsidRPr="00823CA9" w:rsidRDefault="004B1201" w:rsidP="001346B9">
      <w:pPr>
        <w:snapToGrid w:val="0"/>
        <w:jc w:val="center"/>
        <w:rPr>
          <w:rFonts w:ascii="Times New Roman" w:hAnsi="Times New Roman"/>
          <w:sz w:val="20"/>
          <w:szCs w:val="20"/>
        </w:rPr>
      </w:pPr>
      <w:r w:rsidRPr="00823CA9">
        <w:rPr>
          <w:rFonts w:ascii="Times New Roman" w:hAnsi="Times New Roman"/>
          <w:b/>
          <w:sz w:val="20"/>
          <w:szCs w:val="20"/>
          <w:vertAlign w:val="baseline"/>
        </w:rPr>
        <w:t>Fig. 1:</w:t>
      </w:r>
      <w:r w:rsidR="00823CA9">
        <w:rPr>
          <w:rFonts w:ascii="Times New Roman" w:hAnsi="Times New Roman"/>
          <w:sz w:val="20"/>
          <w:szCs w:val="20"/>
          <w:vertAlign w:val="baseline"/>
        </w:rPr>
        <w:t xml:space="preserve"> </w:t>
      </w:r>
      <w:r w:rsidRPr="00823CA9">
        <w:rPr>
          <w:rFonts w:ascii="Times New Roman" w:hAnsi="Times New Roman"/>
          <w:b/>
          <w:sz w:val="20"/>
          <w:szCs w:val="20"/>
          <w:vertAlign w:val="baseline"/>
        </w:rPr>
        <w:t xml:space="preserve">Total Petroleum Hydrocarbon (TPH) of Test Oily Sludge </w:t>
      </w:r>
      <w:r w:rsidR="005329E8" w:rsidRPr="00823CA9">
        <w:rPr>
          <w:rFonts w:ascii="Times New Roman" w:hAnsi="Times New Roman"/>
          <w:b/>
          <w:sz w:val="20"/>
          <w:szCs w:val="20"/>
          <w:vertAlign w:val="baseline"/>
        </w:rPr>
        <w:t>(</w:t>
      </w:r>
      <w:r w:rsidRPr="00823CA9">
        <w:rPr>
          <w:rFonts w:ascii="Times New Roman" w:hAnsi="Times New Roman"/>
          <w:b/>
          <w:sz w:val="20"/>
          <w:szCs w:val="20"/>
          <w:vertAlign w:val="baseline"/>
        </w:rPr>
        <w:t>Sample</w:t>
      </w:r>
      <w:r w:rsidRPr="00823CA9">
        <w:rPr>
          <w:rFonts w:ascii="Times New Roman" w:hAnsi="Times New Roman"/>
          <w:b/>
          <w:sz w:val="20"/>
          <w:szCs w:val="20"/>
        </w:rPr>
        <w:t xml:space="preserve"> </w:t>
      </w:r>
      <w:r w:rsidRPr="00823CA9">
        <w:rPr>
          <w:rFonts w:ascii="Times New Roman" w:hAnsi="Times New Roman"/>
          <w:b/>
          <w:sz w:val="20"/>
          <w:szCs w:val="20"/>
          <w:vertAlign w:val="baseline"/>
        </w:rPr>
        <w:t>from G.C. Result</w:t>
      </w:r>
      <w:r w:rsidR="005329E8" w:rsidRPr="00823CA9">
        <w:rPr>
          <w:rFonts w:ascii="Times New Roman" w:hAnsi="Times New Roman"/>
          <w:b/>
          <w:sz w:val="20"/>
          <w:szCs w:val="20"/>
          <w:vertAlign w:val="baseline"/>
        </w:rPr>
        <w:t>)</w:t>
      </w:r>
    </w:p>
    <w:p w:rsidR="001346B9" w:rsidRDefault="001346B9" w:rsidP="001346B9">
      <w:pPr>
        <w:snapToGrid w:val="0"/>
        <w:jc w:val="both"/>
        <w:rPr>
          <w:rFonts w:ascii="Times New Roman" w:hAnsi="Times New Roman"/>
          <w:b/>
          <w:sz w:val="20"/>
          <w:szCs w:val="20"/>
          <w:vertAlign w:val="baseline"/>
          <w:lang w:eastAsia="zh-CN"/>
        </w:rPr>
      </w:pPr>
    </w:p>
    <w:p w:rsidR="00823CA9" w:rsidRPr="00823CA9" w:rsidRDefault="00823CA9" w:rsidP="001346B9">
      <w:pPr>
        <w:snapToGrid w:val="0"/>
        <w:jc w:val="both"/>
        <w:rPr>
          <w:rFonts w:ascii="Times New Roman" w:hAnsi="Times New Roman"/>
          <w:b/>
          <w:sz w:val="20"/>
          <w:szCs w:val="20"/>
          <w:vertAlign w:val="baseline"/>
          <w:lang w:eastAsia="zh-CN"/>
        </w:rPr>
      </w:pPr>
    </w:p>
    <w:p w:rsidR="001346B9" w:rsidRPr="00823CA9" w:rsidRDefault="001346B9" w:rsidP="001346B9">
      <w:pPr>
        <w:snapToGrid w:val="0"/>
        <w:jc w:val="both"/>
        <w:rPr>
          <w:rFonts w:ascii="Times New Roman" w:hAnsi="Times New Roman"/>
          <w:b/>
          <w:bCs/>
          <w:sz w:val="20"/>
          <w:szCs w:val="20"/>
          <w:vertAlign w:val="baseline"/>
        </w:rPr>
        <w:sectPr w:rsidR="001346B9" w:rsidRPr="00823CA9" w:rsidSect="00B20DA5">
          <w:type w:val="continuous"/>
          <w:pgSz w:w="12240" w:h="15840" w:code="1"/>
          <w:pgMar w:top="1440" w:right="1440" w:bottom="1440" w:left="1440" w:header="720" w:footer="720" w:gutter="0"/>
          <w:cols w:space="720"/>
          <w:docGrid w:linePitch="360"/>
        </w:sectPr>
      </w:pPr>
    </w:p>
    <w:p w:rsidR="00823CA9" w:rsidRDefault="00823CA9" w:rsidP="001346B9">
      <w:pPr>
        <w:snapToGrid w:val="0"/>
        <w:jc w:val="both"/>
        <w:rPr>
          <w:rFonts w:ascii="Times New Roman" w:hAnsi="Times New Roman"/>
          <w:b/>
          <w:bCs/>
          <w:sz w:val="20"/>
          <w:szCs w:val="20"/>
          <w:vertAlign w:val="baseline"/>
          <w:lang w:eastAsia="zh-CN"/>
        </w:rPr>
      </w:pPr>
    </w:p>
    <w:p w:rsidR="001346B9" w:rsidRPr="00823CA9" w:rsidRDefault="001346B9" w:rsidP="001346B9">
      <w:pPr>
        <w:snapToGrid w:val="0"/>
        <w:jc w:val="both"/>
        <w:rPr>
          <w:rFonts w:ascii="Times New Roman" w:hAnsi="Times New Roman"/>
          <w:b/>
          <w:bCs/>
          <w:sz w:val="20"/>
          <w:szCs w:val="20"/>
          <w:vertAlign w:val="baseline"/>
        </w:rPr>
      </w:pPr>
      <w:r w:rsidRPr="00823CA9">
        <w:rPr>
          <w:rFonts w:ascii="Times New Roman" w:hAnsi="Times New Roman"/>
          <w:b/>
          <w:bCs/>
          <w:sz w:val="20"/>
          <w:szCs w:val="20"/>
          <w:vertAlign w:val="baseline"/>
        </w:rPr>
        <w:t>Table 4:</w:t>
      </w:r>
      <w:r w:rsidR="00823CA9">
        <w:rPr>
          <w:rFonts w:ascii="Times New Roman" w:hAnsi="Times New Roman"/>
          <w:b/>
          <w:bCs/>
          <w:sz w:val="20"/>
          <w:szCs w:val="20"/>
          <w:vertAlign w:val="baseline"/>
        </w:rPr>
        <w:t xml:space="preserve"> </w:t>
      </w:r>
      <w:r w:rsidRPr="00823CA9">
        <w:rPr>
          <w:rFonts w:ascii="Times New Roman" w:hAnsi="Times New Roman"/>
          <w:b/>
          <w:bCs/>
          <w:sz w:val="20"/>
          <w:szCs w:val="20"/>
          <w:vertAlign w:val="baseline"/>
        </w:rPr>
        <w:t>Bacterial and Fungal Counts of Petroleum Sludge Sample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3"/>
        <w:gridCol w:w="2295"/>
      </w:tblGrid>
      <w:tr w:rsidR="001346B9" w:rsidRPr="00823CA9" w:rsidTr="00823CA9">
        <w:trPr>
          <w:jc w:val="center"/>
        </w:trPr>
        <w:tc>
          <w:tcPr>
            <w:tcW w:w="2510" w:type="pct"/>
            <w:vAlign w:val="center"/>
          </w:tcPr>
          <w:p w:rsidR="001346B9" w:rsidRPr="00823CA9" w:rsidRDefault="001346B9" w:rsidP="00F17B66">
            <w:pPr>
              <w:snapToGrid w:val="0"/>
              <w:jc w:val="both"/>
              <w:rPr>
                <w:rFonts w:ascii="Times New Roman" w:eastAsia="Calibri" w:hAnsi="Times New Roman"/>
                <w:b/>
                <w:bCs/>
                <w:color w:val="000000"/>
                <w:sz w:val="20"/>
                <w:szCs w:val="20"/>
                <w:vertAlign w:val="baseline"/>
              </w:rPr>
            </w:pPr>
            <w:r w:rsidRPr="00823CA9">
              <w:rPr>
                <w:rFonts w:ascii="Times New Roman" w:eastAsia="Calibri" w:hAnsi="Times New Roman"/>
                <w:b/>
                <w:bCs/>
                <w:color w:val="000000"/>
                <w:sz w:val="20"/>
                <w:szCs w:val="20"/>
                <w:vertAlign w:val="baseline"/>
              </w:rPr>
              <w:t>Type of</w:t>
            </w:r>
            <w:r w:rsidR="00823CA9">
              <w:rPr>
                <w:rFonts w:ascii="Times New Roman" w:eastAsia="Calibri" w:hAnsi="Times New Roman"/>
                <w:b/>
                <w:bCs/>
                <w:color w:val="000000"/>
                <w:sz w:val="20"/>
                <w:szCs w:val="20"/>
                <w:vertAlign w:val="baseline"/>
              </w:rPr>
              <w:t xml:space="preserve"> </w:t>
            </w:r>
            <w:r w:rsidRPr="00823CA9">
              <w:rPr>
                <w:rFonts w:ascii="Times New Roman" w:eastAsia="Calibri" w:hAnsi="Times New Roman"/>
                <w:b/>
                <w:bCs/>
                <w:color w:val="000000"/>
                <w:sz w:val="20"/>
                <w:szCs w:val="20"/>
                <w:vertAlign w:val="baseline"/>
              </w:rPr>
              <w:t>Count</w:t>
            </w:r>
          </w:p>
        </w:tc>
        <w:tc>
          <w:tcPr>
            <w:tcW w:w="2490" w:type="pct"/>
            <w:vAlign w:val="center"/>
          </w:tcPr>
          <w:p w:rsidR="001346B9" w:rsidRPr="00823CA9" w:rsidRDefault="001346B9" w:rsidP="00F17B66">
            <w:pPr>
              <w:snapToGrid w:val="0"/>
              <w:jc w:val="both"/>
              <w:rPr>
                <w:rFonts w:ascii="Times New Roman" w:eastAsia="Calibri" w:hAnsi="Times New Roman"/>
                <w:b/>
                <w:bCs/>
                <w:color w:val="000000"/>
                <w:sz w:val="20"/>
                <w:szCs w:val="20"/>
                <w:vertAlign w:val="baseline"/>
              </w:rPr>
            </w:pPr>
            <w:r w:rsidRPr="00823CA9">
              <w:rPr>
                <w:rFonts w:ascii="Times New Roman" w:eastAsia="Calibri" w:hAnsi="Times New Roman"/>
                <w:b/>
                <w:bCs/>
                <w:color w:val="000000"/>
                <w:sz w:val="20"/>
                <w:szCs w:val="20"/>
                <w:vertAlign w:val="baseline"/>
              </w:rPr>
              <w:t>Value</w:t>
            </w:r>
          </w:p>
        </w:tc>
      </w:tr>
      <w:tr w:rsidR="001346B9" w:rsidRPr="00823CA9" w:rsidTr="00823CA9">
        <w:trPr>
          <w:jc w:val="center"/>
        </w:trPr>
        <w:tc>
          <w:tcPr>
            <w:tcW w:w="2510" w:type="pct"/>
            <w:vAlign w:val="center"/>
          </w:tcPr>
          <w:p w:rsidR="001346B9" w:rsidRPr="00823CA9" w:rsidRDefault="001346B9" w:rsidP="00F17B66">
            <w:pPr>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THB</w:t>
            </w:r>
          </w:p>
        </w:tc>
        <w:tc>
          <w:tcPr>
            <w:tcW w:w="2490" w:type="pct"/>
            <w:vAlign w:val="center"/>
          </w:tcPr>
          <w:p w:rsidR="001346B9" w:rsidRPr="00823CA9" w:rsidRDefault="001346B9" w:rsidP="00F17B66">
            <w:pPr>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2.5x10</w:t>
            </w:r>
            <w:r w:rsidRPr="00823CA9">
              <w:rPr>
                <w:rFonts w:ascii="Times New Roman" w:eastAsia="Calibri" w:hAnsi="Times New Roman"/>
                <w:emboss/>
                <w:color w:val="000000"/>
                <w:sz w:val="20"/>
                <w:szCs w:val="20"/>
                <w:vertAlign w:val="baseline"/>
              </w:rPr>
              <w:t>6</w:t>
            </w:r>
            <w:r w:rsidRPr="00823CA9">
              <w:rPr>
                <w:rFonts w:ascii="Times New Roman" w:eastAsia="Calibri" w:hAnsi="Times New Roman"/>
                <w:color w:val="000000"/>
                <w:sz w:val="20"/>
                <w:szCs w:val="20"/>
                <w:vertAlign w:val="baseline"/>
              </w:rPr>
              <w:t xml:space="preserve"> </w:t>
            </w:r>
            <w:proofErr w:type="spellStart"/>
            <w:r w:rsidRPr="00823CA9">
              <w:rPr>
                <w:rFonts w:ascii="Times New Roman" w:eastAsia="Calibri" w:hAnsi="Times New Roman"/>
                <w:color w:val="000000"/>
                <w:sz w:val="20"/>
                <w:szCs w:val="20"/>
                <w:vertAlign w:val="baseline"/>
              </w:rPr>
              <w:t>cfu</w:t>
            </w:r>
            <w:proofErr w:type="spellEnd"/>
            <w:r w:rsidRPr="00823CA9">
              <w:rPr>
                <w:rFonts w:ascii="Times New Roman" w:eastAsia="Calibri" w:hAnsi="Times New Roman"/>
                <w:color w:val="000000"/>
                <w:sz w:val="20"/>
                <w:szCs w:val="20"/>
                <w:vertAlign w:val="baseline"/>
              </w:rPr>
              <w:t>/ml</w:t>
            </w:r>
          </w:p>
        </w:tc>
      </w:tr>
      <w:tr w:rsidR="001346B9" w:rsidRPr="00823CA9" w:rsidTr="00823CA9">
        <w:trPr>
          <w:jc w:val="center"/>
        </w:trPr>
        <w:tc>
          <w:tcPr>
            <w:tcW w:w="2510" w:type="pct"/>
            <w:vAlign w:val="center"/>
          </w:tcPr>
          <w:p w:rsidR="001346B9" w:rsidRPr="00823CA9" w:rsidRDefault="001346B9" w:rsidP="00F17B66">
            <w:pPr>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HUB</w:t>
            </w:r>
          </w:p>
        </w:tc>
        <w:tc>
          <w:tcPr>
            <w:tcW w:w="2490" w:type="pct"/>
            <w:vAlign w:val="center"/>
          </w:tcPr>
          <w:p w:rsidR="001346B9" w:rsidRPr="00823CA9" w:rsidRDefault="001346B9" w:rsidP="00F17B66">
            <w:pPr>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 xml:space="preserve">2.0x105 </w:t>
            </w:r>
            <w:proofErr w:type="spellStart"/>
            <w:r w:rsidRPr="00823CA9">
              <w:rPr>
                <w:rFonts w:ascii="Times New Roman" w:eastAsia="Calibri" w:hAnsi="Times New Roman"/>
                <w:color w:val="000000"/>
                <w:sz w:val="20"/>
                <w:szCs w:val="20"/>
                <w:vertAlign w:val="baseline"/>
              </w:rPr>
              <w:t>cfu</w:t>
            </w:r>
            <w:proofErr w:type="spellEnd"/>
            <w:r w:rsidRPr="00823CA9">
              <w:rPr>
                <w:rFonts w:ascii="Times New Roman" w:eastAsia="Calibri" w:hAnsi="Times New Roman"/>
                <w:color w:val="000000"/>
                <w:sz w:val="20"/>
                <w:szCs w:val="20"/>
                <w:vertAlign w:val="baseline"/>
              </w:rPr>
              <w:t>/ml</w:t>
            </w:r>
          </w:p>
        </w:tc>
      </w:tr>
      <w:tr w:rsidR="001346B9" w:rsidRPr="00823CA9" w:rsidTr="00823CA9">
        <w:trPr>
          <w:jc w:val="center"/>
        </w:trPr>
        <w:tc>
          <w:tcPr>
            <w:tcW w:w="2510" w:type="pct"/>
            <w:vAlign w:val="center"/>
          </w:tcPr>
          <w:p w:rsidR="001346B9" w:rsidRPr="00823CA9" w:rsidRDefault="001346B9" w:rsidP="00F17B66">
            <w:pPr>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TF</w:t>
            </w:r>
          </w:p>
        </w:tc>
        <w:tc>
          <w:tcPr>
            <w:tcW w:w="2490" w:type="pct"/>
            <w:vAlign w:val="center"/>
          </w:tcPr>
          <w:p w:rsidR="001346B9" w:rsidRPr="00823CA9" w:rsidRDefault="001346B9" w:rsidP="00F17B66">
            <w:pPr>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 xml:space="preserve">2.0x105 </w:t>
            </w:r>
            <w:proofErr w:type="spellStart"/>
            <w:r w:rsidRPr="00823CA9">
              <w:rPr>
                <w:rFonts w:ascii="Times New Roman" w:eastAsia="Calibri" w:hAnsi="Times New Roman"/>
                <w:color w:val="000000"/>
                <w:sz w:val="20"/>
                <w:szCs w:val="20"/>
                <w:vertAlign w:val="baseline"/>
              </w:rPr>
              <w:t>sfu</w:t>
            </w:r>
            <w:proofErr w:type="spellEnd"/>
            <w:r w:rsidRPr="00823CA9">
              <w:rPr>
                <w:rFonts w:ascii="Times New Roman" w:eastAsia="Calibri" w:hAnsi="Times New Roman"/>
                <w:color w:val="000000"/>
                <w:sz w:val="20"/>
                <w:szCs w:val="20"/>
                <w:vertAlign w:val="baseline"/>
              </w:rPr>
              <w:t>/ml</w:t>
            </w:r>
          </w:p>
        </w:tc>
      </w:tr>
      <w:tr w:rsidR="001346B9" w:rsidRPr="00823CA9" w:rsidTr="00823CA9">
        <w:trPr>
          <w:jc w:val="center"/>
        </w:trPr>
        <w:tc>
          <w:tcPr>
            <w:tcW w:w="2510" w:type="pct"/>
            <w:vAlign w:val="center"/>
          </w:tcPr>
          <w:p w:rsidR="001346B9" w:rsidRPr="00823CA9" w:rsidRDefault="001346B9" w:rsidP="00F17B66">
            <w:pPr>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HUF</w:t>
            </w:r>
          </w:p>
        </w:tc>
        <w:tc>
          <w:tcPr>
            <w:tcW w:w="2490" w:type="pct"/>
            <w:vAlign w:val="center"/>
          </w:tcPr>
          <w:p w:rsidR="001346B9" w:rsidRPr="00823CA9" w:rsidRDefault="001346B9" w:rsidP="00F17B66">
            <w:pPr>
              <w:snapToGrid w:val="0"/>
              <w:jc w:val="both"/>
              <w:rPr>
                <w:rFonts w:ascii="Times New Roman" w:eastAsia="Calibri" w:hAnsi="Times New Roman"/>
                <w:color w:val="000000"/>
                <w:sz w:val="20"/>
                <w:szCs w:val="20"/>
                <w:vertAlign w:val="baseline"/>
              </w:rPr>
            </w:pPr>
            <w:r w:rsidRPr="00823CA9">
              <w:rPr>
                <w:rFonts w:ascii="Times New Roman" w:eastAsia="Calibri" w:hAnsi="Times New Roman"/>
                <w:color w:val="000000"/>
                <w:sz w:val="20"/>
                <w:szCs w:val="20"/>
                <w:vertAlign w:val="baseline"/>
              </w:rPr>
              <w:t xml:space="preserve">2.0x105 </w:t>
            </w:r>
            <w:proofErr w:type="spellStart"/>
            <w:r w:rsidRPr="00823CA9">
              <w:rPr>
                <w:rFonts w:ascii="Times New Roman" w:eastAsia="Calibri" w:hAnsi="Times New Roman"/>
                <w:color w:val="000000"/>
                <w:sz w:val="20"/>
                <w:szCs w:val="20"/>
                <w:vertAlign w:val="baseline"/>
              </w:rPr>
              <w:t>sfu</w:t>
            </w:r>
            <w:proofErr w:type="spellEnd"/>
            <w:r w:rsidRPr="00823CA9">
              <w:rPr>
                <w:rFonts w:ascii="Times New Roman" w:eastAsia="Calibri" w:hAnsi="Times New Roman"/>
                <w:color w:val="000000"/>
                <w:sz w:val="20"/>
                <w:szCs w:val="20"/>
                <w:vertAlign w:val="baseline"/>
              </w:rPr>
              <w:t>/ml</w:t>
            </w:r>
          </w:p>
        </w:tc>
      </w:tr>
    </w:tbl>
    <w:p w:rsidR="001346B9" w:rsidRDefault="001346B9" w:rsidP="001346B9">
      <w:pPr>
        <w:snapToGrid w:val="0"/>
        <w:jc w:val="both"/>
        <w:rPr>
          <w:rFonts w:ascii="Times New Roman" w:hAnsi="Times New Roman"/>
          <w:b/>
          <w:sz w:val="20"/>
          <w:szCs w:val="20"/>
          <w:vertAlign w:val="baseline"/>
          <w:lang w:eastAsia="zh-CN"/>
        </w:rPr>
      </w:pPr>
    </w:p>
    <w:p w:rsidR="00823CA9" w:rsidRPr="00823CA9" w:rsidRDefault="00823CA9" w:rsidP="001346B9">
      <w:pPr>
        <w:snapToGrid w:val="0"/>
        <w:jc w:val="both"/>
        <w:rPr>
          <w:rFonts w:ascii="Times New Roman" w:hAnsi="Times New Roman"/>
          <w:b/>
          <w:sz w:val="20"/>
          <w:szCs w:val="20"/>
          <w:vertAlign w:val="baseline"/>
          <w:lang w:eastAsia="zh-CN"/>
        </w:rPr>
      </w:pPr>
    </w:p>
    <w:p w:rsidR="005329E8" w:rsidRPr="00823CA9" w:rsidRDefault="005329E8" w:rsidP="001346B9">
      <w:pPr>
        <w:snapToGrid w:val="0"/>
        <w:jc w:val="both"/>
        <w:rPr>
          <w:rFonts w:ascii="Times New Roman" w:hAnsi="Times New Roman"/>
          <w:b/>
          <w:sz w:val="20"/>
          <w:szCs w:val="20"/>
          <w:vertAlign w:val="baseline"/>
        </w:rPr>
      </w:pPr>
      <w:r w:rsidRPr="00823CA9">
        <w:rPr>
          <w:rFonts w:ascii="Times New Roman" w:hAnsi="Times New Roman"/>
          <w:b/>
          <w:sz w:val="20"/>
          <w:szCs w:val="20"/>
          <w:vertAlign w:val="baseline"/>
        </w:rPr>
        <w:t xml:space="preserve">4. </w:t>
      </w:r>
      <w:r w:rsidR="001346B9" w:rsidRPr="00823CA9">
        <w:rPr>
          <w:rFonts w:ascii="Times New Roman" w:hAnsi="Times New Roman"/>
          <w:b/>
          <w:sz w:val="20"/>
          <w:szCs w:val="20"/>
          <w:vertAlign w:val="baseline"/>
        </w:rPr>
        <w:t>Discussion</w:t>
      </w:r>
    </w:p>
    <w:p w:rsidR="005329E8" w:rsidRPr="00823CA9" w:rsidRDefault="005737D8" w:rsidP="001346B9">
      <w:pPr>
        <w:snapToGrid w:val="0"/>
        <w:ind w:firstLine="425"/>
        <w:jc w:val="both"/>
        <w:rPr>
          <w:rFonts w:ascii="Times New Roman" w:hAnsi="Times New Roman"/>
          <w:sz w:val="20"/>
          <w:szCs w:val="20"/>
          <w:vertAlign w:val="baseline"/>
        </w:rPr>
      </w:pPr>
      <w:r w:rsidRPr="00823CA9">
        <w:rPr>
          <w:rFonts w:ascii="Times New Roman" w:hAnsi="Times New Roman"/>
          <w:sz w:val="20"/>
          <w:szCs w:val="20"/>
          <w:vertAlign w:val="baseline"/>
        </w:rPr>
        <w:t>From the results, the pH value for the fresh petroleum sludge was 5.84.</w:t>
      </w:r>
      <w:r w:rsidR="00823CA9">
        <w:rPr>
          <w:rFonts w:ascii="Times New Roman" w:hAnsi="Times New Roman"/>
          <w:sz w:val="20"/>
          <w:szCs w:val="20"/>
          <w:vertAlign w:val="baseline"/>
        </w:rPr>
        <w:t xml:space="preserve"> </w:t>
      </w:r>
      <w:r w:rsidRPr="00823CA9">
        <w:rPr>
          <w:rFonts w:ascii="Times New Roman" w:hAnsi="Times New Roman"/>
          <w:sz w:val="20"/>
          <w:szCs w:val="20"/>
          <w:vertAlign w:val="baseline"/>
        </w:rPr>
        <w:t xml:space="preserve">This indicates that </w:t>
      </w:r>
      <w:r w:rsidR="006C0566" w:rsidRPr="00823CA9">
        <w:rPr>
          <w:rFonts w:ascii="Times New Roman" w:hAnsi="Times New Roman"/>
          <w:sz w:val="20"/>
          <w:szCs w:val="20"/>
          <w:vertAlign w:val="baseline"/>
        </w:rPr>
        <w:t xml:space="preserve">the </w:t>
      </w:r>
      <w:r w:rsidRPr="00823CA9">
        <w:rPr>
          <w:rFonts w:ascii="Times New Roman" w:hAnsi="Times New Roman"/>
          <w:sz w:val="20"/>
          <w:szCs w:val="20"/>
          <w:vertAlign w:val="baseline"/>
        </w:rPr>
        <w:t>sludge is acidic.</w:t>
      </w:r>
      <w:r w:rsidR="00823CA9">
        <w:rPr>
          <w:rFonts w:ascii="Times New Roman" w:hAnsi="Times New Roman"/>
          <w:sz w:val="20"/>
          <w:szCs w:val="20"/>
          <w:vertAlign w:val="baseline"/>
        </w:rPr>
        <w:t xml:space="preserve"> </w:t>
      </w:r>
      <w:r w:rsidRPr="00823CA9">
        <w:rPr>
          <w:rFonts w:ascii="Times New Roman" w:hAnsi="Times New Roman"/>
          <w:sz w:val="20"/>
          <w:szCs w:val="20"/>
          <w:vertAlign w:val="baseline"/>
        </w:rPr>
        <w:t xml:space="preserve">Studies have shown that low pH is toxic to fish and </w:t>
      </w:r>
      <w:r w:rsidR="00A327D0" w:rsidRPr="00823CA9">
        <w:rPr>
          <w:rFonts w:ascii="Times New Roman" w:hAnsi="Times New Roman"/>
          <w:sz w:val="20"/>
          <w:szCs w:val="20"/>
          <w:vertAlign w:val="baseline"/>
        </w:rPr>
        <w:t xml:space="preserve">other aquatic lives, </w:t>
      </w:r>
      <w:proofErr w:type="spellStart"/>
      <w:r w:rsidR="00A327D0" w:rsidRPr="00823CA9">
        <w:rPr>
          <w:rFonts w:ascii="Times New Roman" w:hAnsi="Times New Roman"/>
          <w:sz w:val="20"/>
          <w:szCs w:val="20"/>
          <w:vertAlign w:val="baseline"/>
        </w:rPr>
        <w:t>Atuanyan</w:t>
      </w:r>
      <w:proofErr w:type="spellEnd"/>
      <w:r w:rsidR="00A327D0" w:rsidRPr="00823CA9">
        <w:rPr>
          <w:rFonts w:ascii="Times New Roman" w:hAnsi="Times New Roman"/>
          <w:sz w:val="20"/>
          <w:szCs w:val="20"/>
          <w:vertAlign w:val="baseline"/>
        </w:rPr>
        <w:t xml:space="preserve"> and </w:t>
      </w:r>
      <w:proofErr w:type="spellStart"/>
      <w:r w:rsidR="00A327D0" w:rsidRPr="00823CA9">
        <w:rPr>
          <w:rFonts w:ascii="Times New Roman" w:hAnsi="Times New Roman"/>
          <w:sz w:val="20"/>
          <w:szCs w:val="20"/>
          <w:vertAlign w:val="baseline"/>
        </w:rPr>
        <w:t>Tudararo-Aherobo</w:t>
      </w:r>
      <w:proofErr w:type="spellEnd"/>
      <w:r w:rsidR="00A327D0" w:rsidRPr="00823CA9">
        <w:rPr>
          <w:rFonts w:ascii="Times New Roman" w:hAnsi="Times New Roman"/>
          <w:sz w:val="20"/>
          <w:szCs w:val="20"/>
          <w:vertAlign w:val="baseline"/>
        </w:rPr>
        <w:t>, 2015).</w:t>
      </w:r>
      <w:r w:rsidR="00AE5877" w:rsidRPr="00823CA9">
        <w:rPr>
          <w:rFonts w:ascii="Times New Roman" w:hAnsi="Times New Roman"/>
          <w:sz w:val="20"/>
          <w:szCs w:val="20"/>
          <w:vertAlign w:val="baseline"/>
        </w:rPr>
        <w:t xml:space="preserve"> Similar low pH level</w:t>
      </w:r>
      <w:r w:rsidRPr="00823CA9">
        <w:rPr>
          <w:rFonts w:ascii="Times New Roman" w:hAnsi="Times New Roman"/>
          <w:sz w:val="20"/>
          <w:szCs w:val="20"/>
          <w:vertAlign w:val="baseline"/>
        </w:rPr>
        <w:t xml:space="preserve"> of petroleum sludge had been observed by </w:t>
      </w:r>
      <w:proofErr w:type="spellStart"/>
      <w:r w:rsidRPr="00823CA9">
        <w:rPr>
          <w:rFonts w:ascii="Times New Roman" w:hAnsi="Times New Roman"/>
          <w:sz w:val="20"/>
          <w:szCs w:val="20"/>
          <w:vertAlign w:val="baseline"/>
        </w:rPr>
        <w:t>Atuanyam</w:t>
      </w:r>
      <w:proofErr w:type="spellEnd"/>
      <w:r w:rsidRPr="00823CA9">
        <w:rPr>
          <w:rFonts w:ascii="Times New Roman" w:hAnsi="Times New Roman"/>
          <w:sz w:val="20"/>
          <w:szCs w:val="20"/>
          <w:vertAlign w:val="baseline"/>
        </w:rPr>
        <w:t xml:space="preserve"> and </w:t>
      </w:r>
      <w:proofErr w:type="spellStart"/>
      <w:r w:rsidRPr="00823CA9">
        <w:rPr>
          <w:rFonts w:ascii="Times New Roman" w:hAnsi="Times New Roman"/>
          <w:sz w:val="20"/>
          <w:szCs w:val="20"/>
          <w:vertAlign w:val="baseline"/>
        </w:rPr>
        <w:t>Tudarao</w:t>
      </w:r>
      <w:proofErr w:type="spellEnd"/>
      <w:r w:rsidRPr="00823CA9">
        <w:rPr>
          <w:rFonts w:ascii="Times New Roman" w:hAnsi="Times New Roman"/>
          <w:sz w:val="20"/>
          <w:szCs w:val="20"/>
          <w:vertAlign w:val="baseline"/>
        </w:rPr>
        <w:t xml:space="preserve"> </w:t>
      </w:r>
      <w:proofErr w:type="spellStart"/>
      <w:r w:rsidRPr="00823CA9">
        <w:rPr>
          <w:rFonts w:ascii="Times New Roman" w:hAnsi="Times New Roman"/>
          <w:sz w:val="20"/>
          <w:szCs w:val="20"/>
          <w:vertAlign w:val="baseline"/>
        </w:rPr>
        <w:t>Aherobo</w:t>
      </w:r>
      <w:proofErr w:type="spellEnd"/>
      <w:r w:rsidR="00A327D0" w:rsidRPr="00823CA9">
        <w:rPr>
          <w:rFonts w:ascii="Times New Roman" w:hAnsi="Times New Roman"/>
          <w:sz w:val="20"/>
          <w:szCs w:val="20"/>
          <w:vertAlign w:val="baseline"/>
        </w:rPr>
        <w:t xml:space="preserve"> </w:t>
      </w:r>
      <w:r w:rsidR="00AE5877" w:rsidRPr="00823CA9">
        <w:rPr>
          <w:rFonts w:ascii="Times New Roman" w:hAnsi="Times New Roman"/>
          <w:sz w:val="20"/>
          <w:szCs w:val="20"/>
          <w:vertAlign w:val="baseline"/>
        </w:rPr>
        <w:t>(2015) where they</w:t>
      </w:r>
      <w:r w:rsidRPr="00823CA9">
        <w:rPr>
          <w:rFonts w:ascii="Times New Roman" w:hAnsi="Times New Roman"/>
          <w:sz w:val="20"/>
          <w:szCs w:val="20"/>
          <w:vertAlign w:val="baseline"/>
        </w:rPr>
        <w:t xml:space="preserve"> </w:t>
      </w:r>
      <w:r w:rsidR="00AE5877" w:rsidRPr="00823CA9">
        <w:rPr>
          <w:rFonts w:ascii="Times New Roman" w:hAnsi="Times New Roman"/>
          <w:sz w:val="20"/>
          <w:szCs w:val="20"/>
          <w:vertAlign w:val="baseline"/>
        </w:rPr>
        <w:t>recorded low pH of 5.81 and a</w:t>
      </w:r>
      <w:r w:rsidRPr="00823CA9">
        <w:rPr>
          <w:rFonts w:ascii="Times New Roman" w:hAnsi="Times New Roman"/>
          <w:sz w:val="20"/>
          <w:szCs w:val="20"/>
          <w:vertAlign w:val="baseline"/>
        </w:rPr>
        <w:t xml:space="preserve"> pH </w:t>
      </w:r>
      <w:r w:rsidR="006746D7" w:rsidRPr="00823CA9">
        <w:rPr>
          <w:rFonts w:ascii="Times New Roman" w:hAnsi="Times New Roman"/>
          <w:sz w:val="20"/>
          <w:szCs w:val="20"/>
          <w:vertAlign w:val="baseline"/>
        </w:rPr>
        <w:t>of 5.48</w:t>
      </w:r>
      <w:r w:rsidRPr="00823CA9">
        <w:rPr>
          <w:rFonts w:ascii="Times New Roman" w:hAnsi="Times New Roman"/>
          <w:sz w:val="20"/>
          <w:szCs w:val="20"/>
          <w:vertAlign w:val="baseline"/>
        </w:rPr>
        <w:t xml:space="preserve"> by Asia </w:t>
      </w:r>
      <w:r w:rsidRPr="00823CA9">
        <w:rPr>
          <w:rFonts w:ascii="Times New Roman" w:hAnsi="Times New Roman"/>
          <w:i/>
          <w:sz w:val="20"/>
          <w:szCs w:val="20"/>
          <w:vertAlign w:val="baseline"/>
        </w:rPr>
        <w:t>et al</w:t>
      </w:r>
      <w:r w:rsidRPr="00823CA9">
        <w:rPr>
          <w:rFonts w:ascii="Times New Roman" w:hAnsi="Times New Roman"/>
          <w:sz w:val="20"/>
          <w:szCs w:val="20"/>
          <w:vertAlign w:val="baseline"/>
        </w:rPr>
        <w:t>., (2007)</w:t>
      </w:r>
      <w:r w:rsidR="00AE5877" w:rsidRPr="00823CA9">
        <w:rPr>
          <w:rFonts w:ascii="Times New Roman" w:hAnsi="Times New Roman"/>
          <w:sz w:val="20"/>
          <w:szCs w:val="20"/>
          <w:vertAlign w:val="baseline"/>
        </w:rPr>
        <w:t xml:space="preserve">. </w:t>
      </w:r>
      <w:r w:rsidRPr="00823CA9">
        <w:rPr>
          <w:rFonts w:ascii="Times New Roman" w:hAnsi="Times New Roman"/>
          <w:sz w:val="20"/>
          <w:szCs w:val="20"/>
          <w:vertAlign w:val="baseline"/>
        </w:rPr>
        <w:t>The salinit</w:t>
      </w:r>
      <w:r w:rsidR="00AE5877" w:rsidRPr="00823CA9">
        <w:rPr>
          <w:rFonts w:ascii="Times New Roman" w:hAnsi="Times New Roman"/>
          <w:sz w:val="20"/>
          <w:szCs w:val="20"/>
          <w:vertAlign w:val="baseline"/>
        </w:rPr>
        <w:t>y value of the sludge (3,249mg/l</w:t>
      </w:r>
      <w:r w:rsidRPr="00823CA9">
        <w:rPr>
          <w:rFonts w:ascii="Times New Roman" w:hAnsi="Times New Roman"/>
          <w:sz w:val="20"/>
          <w:szCs w:val="20"/>
          <w:vertAlign w:val="baseline"/>
        </w:rPr>
        <w:t>) w</w:t>
      </w:r>
      <w:r w:rsidR="00000048" w:rsidRPr="00823CA9">
        <w:rPr>
          <w:rFonts w:ascii="Times New Roman" w:hAnsi="Times New Roman"/>
          <w:sz w:val="20"/>
          <w:szCs w:val="20"/>
          <w:vertAlign w:val="baseline"/>
        </w:rPr>
        <w:t xml:space="preserve">as very high compared with the DPR limits of </w:t>
      </w:r>
      <w:r w:rsidRPr="00823CA9">
        <w:rPr>
          <w:rFonts w:ascii="Times New Roman" w:hAnsi="Times New Roman"/>
          <w:sz w:val="20"/>
          <w:szCs w:val="20"/>
          <w:vertAlign w:val="baseline"/>
        </w:rPr>
        <w:t>600mg/l.</w:t>
      </w:r>
      <w:r w:rsidR="00823CA9">
        <w:rPr>
          <w:rFonts w:ascii="Times New Roman" w:hAnsi="Times New Roman"/>
          <w:sz w:val="20"/>
          <w:szCs w:val="20"/>
          <w:vertAlign w:val="baseline"/>
        </w:rPr>
        <w:t xml:space="preserve"> </w:t>
      </w:r>
      <w:r w:rsidRPr="00823CA9">
        <w:rPr>
          <w:rFonts w:ascii="Times New Roman" w:hAnsi="Times New Roman"/>
          <w:sz w:val="20"/>
          <w:szCs w:val="20"/>
          <w:vertAlign w:val="baseline"/>
        </w:rPr>
        <w:t>The BOD, COD and THB count were 448mg/l, 1600mg/l and 2.5x10</w:t>
      </w:r>
      <w:r w:rsidR="00EE5E6D" w:rsidRPr="00823CA9">
        <w:rPr>
          <w:rFonts w:ascii="Times New Roman" w:hAnsi="Times New Roman"/>
          <w:sz w:val="20"/>
          <w:szCs w:val="20"/>
          <w:vertAlign w:val="superscript"/>
        </w:rPr>
        <w:t>6</w:t>
      </w:r>
      <w:r w:rsidR="005329E8" w:rsidRPr="00823CA9">
        <w:rPr>
          <w:rFonts w:ascii="Times New Roman" w:hAnsi="Times New Roman"/>
          <w:sz w:val="20"/>
          <w:szCs w:val="20"/>
          <w:vertAlign w:val="baseline"/>
        </w:rPr>
        <w:t>cfu/ml respectively.</w:t>
      </w:r>
      <w:r w:rsidRPr="00823CA9">
        <w:rPr>
          <w:rFonts w:ascii="Times New Roman" w:hAnsi="Times New Roman"/>
          <w:sz w:val="20"/>
          <w:szCs w:val="20"/>
          <w:vertAlign w:val="baseline"/>
        </w:rPr>
        <w:t xml:space="preserve"> These values are quite higher when compared to DPR limits and WHO standards. These indicate strong pollution potent</w:t>
      </w:r>
      <w:r w:rsidR="00000048" w:rsidRPr="00823CA9">
        <w:rPr>
          <w:rFonts w:ascii="Times New Roman" w:hAnsi="Times New Roman"/>
          <w:sz w:val="20"/>
          <w:szCs w:val="20"/>
          <w:vertAlign w:val="baseline"/>
        </w:rPr>
        <w:t xml:space="preserve">ials and therefore, need for </w:t>
      </w:r>
      <w:proofErr w:type="spellStart"/>
      <w:r w:rsidR="00BB2FE2" w:rsidRPr="00823CA9">
        <w:rPr>
          <w:rFonts w:ascii="Times New Roman" w:hAnsi="Times New Roman"/>
          <w:sz w:val="20"/>
          <w:szCs w:val="20"/>
          <w:vertAlign w:val="baseline"/>
        </w:rPr>
        <w:t>bio</w:t>
      </w:r>
      <w:r w:rsidRPr="00823CA9">
        <w:rPr>
          <w:rFonts w:ascii="Times New Roman" w:hAnsi="Times New Roman"/>
          <w:sz w:val="20"/>
          <w:szCs w:val="20"/>
          <w:vertAlign w:val="baseline"/>
        </w:rPr>
        <w:t>treatment</w:t>
      </w:r>
      <w:proofErr w:type="spellEnd"/>
      <w:r w:rsidRPr="00823CA9">
        <w:rPr>
          <w:rFonts w:ascii="Times New Roman" w:hAnsi="Times New Roman"/>
          <w:sz w:val="20"/>
          <w:szCs w:val="20"/>
          <w:vertAlign w:val="baseline"/>
        </w:rPr>
        <w:t xml:space="preserve"> of sludge is </w:t>
      </w:r>
      <w:r w:rsidR="00BB2FE2" w:rsidRPr="00823CA9">
        <w:rPr>
          <w:rFonts w:ascii="Times New Roman" w:hAnsi="Times New Roman"/>
          <w:sz w:val="20"/>
          <w:szCs w:val="20"/>
          <w:vertAlign w:val="baseline"/>
        </w:rPr>
        <w:t>necessary before disposal.</w:t>
      </w:r>
    </w:p>
    <w:p w:rsidR="005737D8" w:rsidRPr="00823CA9" w:rsidRDefault="00BB2FE2" w:rsidP="001346B9">
      <w:pPr>
        <w:snapToGrid w:val="0"/>
        <w:ind w:firstLine="425"/>
        <w:jc w:val="both"/>
        <w:rPr>
          <w:rFonts w:ascii="Times New Roman" w:hAnsi="Times New Roman"/>
          <w:sz w:val="20"/>
          <w:szCs w:val="20"/>
          <w:vertAlign w:val="baseline"/>
        </w:rPr>
      </w:pPr>
      <w:r w:rsidRPr="00823CA9">
        <w:rPr>
          <w:rFonts w:ascii="Times New Roman" w:hAnsi="Times New Roman"/>
          <w:sz w:val="20"/>
          <w:szCs w:val="20"/>
          <w:vertAlign w:val="baseline"/>
        </w:rPr>
        <w:t>The</w:t>
      </w:r>
      <w:r w:rsidR="005737D8" w:rsidRPr="00823CA9">
        <w:rPr>
          <w:rFonts w:ascii="Times New Roman" w:hAnsi="Times New Roman"/>
          <w:sz w:val="20"/>
          <w:szCs w:val="20"/>
          <w:vertAlign w:val="baseline"/>
        </w:rPr>
        <w:t xml:space="preserve"> result also shows that the ratio of COD: BOD was 3.60.</w:t>
      </w:r>
      <w:r w:rsidR="00823CA9">
        <w:rPr>
          <w:rFonts w:ascii="Times New Roman" w:hAnsi="Times New Roman"/>
          <w:sz w:val="20"/>
          <w:szCs w:val="20"/>
          <w:vertAlign w:val="baseline"/>
        </w:rPr>
        <w:t xml:space="preserve"> </w:t>
      </w:r>
      <w:r w:rsidR="005737D8" w:rsidRPr="00823CA9">
        <w:rPr>
          <w:rFonts w:ascii="Times New Roman" w:hAnsi="Times New Roman"/>
          <w:sz w:val="20"/>
          <w:szCs w:val="20"/>
          <w:vertAlign w:val="baseline"/>
        </w:rPr>
        <w:t>This indicates that the sludge is capable of undergoing substrate biodegradation. Similar ob</w:t>
      </w:r>
      <w:r w:rsidRPr="00823CA9">
        <w:rPr>
          <w:rFonts w:ascii="Times New Roman" w:hAnsi="Times New Roman"/>
          <w:sz w:val="20"/>
          <w:szCs w:val="20"/>
          <w:vertAlign w:val="baseline"/>
        </w:rPr>
        <w:t xml:space="preserve">servation was made by Asia </w:t>
      </w:r>
      <w:r w:rsidRPr="00823CA9">
        <w:rPr>
          <w:rFonts w:ascii="Times New Roman" w:hAnsi="Times New Roman"/>
          <w:i/>
          <w:sz w:val="20"/>
          <w:szCs w:val="20"/>
          <w:vertAlign w:val="baseline"/>
        </w:rPr>
        <w:t>et a</w:t>
      </w:r>
      <w:r w:rsidR="005737D8" w:rsidRPr="00823CA9">
        <w:rPr>
          <w:rFonts w:ascii="Times New Roman" w:hAnsi="Times New Roman"/>
          <w:i/>
          <w:sz w:val="20"/>
          <w:szCs w:val="20"/>
          <w:vertAlign w:val="baseline"/>
        </w:rPr>
        <w:t>l</w:t>
      </w:r>
      <w:r w:rsidR="005737D8" w:rsidRPr="00823CA9">
        <w:rPr>
          <w:rFonts w:ascii="Times New Roman" w:hAnsi="Times New Roman"/>
          <w:sz w:val="20"/>
          <w:szCs w:val="20"/>
          <w:vertAlign w:val="baseline"/>
        </w:rPr>
        <w:t xml:space="preserve">., (2006) where they recorded the ratio of COD: BOD of petroleum sludge to be 2.60. The enumeration of high </w:t>
      </w:r>
      <w:r w:rsidRPr="00823CA9">
        <w:rPr>
          <w:rFonts w:ascii="Times New Roman" w:hAnsi="Times New Roman"/>
          <w:sz w:val="20"/>
          <w:szCs w:val="20"/>
          <w:vertAlign w:val="baseline"/>
        </w:rPr>
        <w:t>population</w:t>
      </w:r>
      <w:r w:rsidR="005737D8" w:rsidRPr="00823CA9">
        <w:rPr>
          <w:rFonts w:ascii="Times New Roman" w:hAnsi="Times New Roman"/>
          <w:sz w:val="20"/>
          <w:szCs w:val="20"/>
          <w:vertAlign w:val="baseline"/>
        </w:rPr>
        <w:t xml:space="preserve"> of THB, (2.5x10</w:t>
      </w:r>
      <w:r w:rsidR="00853014" w:rsidRPr="00823CA9">
        <w:rPr>
          <w:rFonts w:ascii="Times New Roman" w:hAnsi="Times New Roman"/>
          <w:sz w:val="20"/>
          <w:szCs w:val="20"/>
          <w:vertAlign w:val="superscript"/>
        </w:rPr>
        <w:t>6</w:t>
      </w:r>
      <w:r w:rsidR="005737D8" w:rsidRPr="00823CA9">
        <w:rPr>
          <w:rFonts w:ascii="Times New Roman" w:hAnsi="Times New Roman"/>
          <w:sz w:val="20"/>
          <w:szCs w:val="20"/>
          <w:vertAlign w:val="baseline"/>
        </w:rPr>
        <w:t>cfu/ml) and 2.0x10</w:t>
      </w:r>
      <w:r w:rsidR="005737D8" w:rsidRPr="00823CA9">
        <w:rPr>
          <w:rFonts w:ascii="Times New Roman" w:hAnsi="Times New Roman"/>
          <w:sz w:val="20"/>
          <w:szCs w:val="20"/>
          <w:vertAlign w:val="superscript"/>
        </w:rPr>
        <w:t>3</w:t>
      </w:r>
      <w:r w:rsidR="005737D8" w:rsidRPr="00823CA9">
        <w:rPr>
          <w:rFonts w:ascii="Times New Roman" w:hAnsi="Times New Roman"/>
          <w:sz w:val="20"/>
          <w:szCs w:val="20"/>
          <w:vertAlign w:val="baseline"/>
        </w:rPr>
        <w:t xml:space="preserve"> </w:t>
      </w:r>
      <w:proofErr w:type="spellStart"/>
      <w:r w:rsidR="005737D8" w:rsidRPr="00823CA9">
        <w:rPr>
          <w:rFonts w:ascii="Times New Roman" w:hAnsi="Times New Roman"/>
          <w:sz w:val="20"/>
          <w:szCs w:val="20"/>
          <w:vertAlign w:val="baseline"/>
        </w:rPr>
        <w:t>cfu</w:t>
      </w:r>
      <w:proofErr w:type="spellEnd"/>
      <w:r w:rsidR="005737D8" w:rsidRPr="00823CA9">
        <w:rPr>
          <w:rFonts w:ascii="Times New Roman" w:hAnsi="Times New Roman"/>
          <w:sz w:val="20"/>
          <w:szCs w:val="20"/>
          <w:vertAlign w:val="baseline"/>
        </w:rPr>
        <w:t xml:space="preserve">/ml for both HUB and HUF respectively is an </w:t>
      </w:r>
      <w:r w:rsidR="005737D8" w:rsidRPr="00823CA9">
        <w:rPr>
          <w:rFonts w:ascii="Times New Roman" w:hAnsi="Times New Roman"/>
          <w:sz w:val="20"/>
          <w:szCs w:val="20"/>
          <w:vertAlign w:val="baseline"/>
        </w:rPr>
        <w:lastRenderedPageBreak/>
        <w:t>indication that the sludge sample could be degraded by the hydrocarbon utilizing microorganisms (</w:t>
      </w:r>
      <w:proofErr w:type="spellStart"/>
      <w:r w:rsidR="005737D8" w:rsidRPr="00823CA9">
        <w:rPr>
          <w:rFonts w:ascii="Times New Roman" w:hAnsi="Times New Roman"/>
          <w:sz w:val="20"/>
          <w:szCs w:val="20"/>
          <w:vertAlign w:val="baseline"/>
        </w:rPr>
        <w:t>Okerentugba</w:t>
      </w:r>
      <w:proofErr w:type="spellEnd"/>
      <w:r w:rsidR="005737D8" w:rsidRPr="00823CA9">
        <w:rPr>
          <w:rFonts w:ascii="Times New Roman" w:hAnsi="Times New Roman"/>
          <w:sz w:val="20"/>
          <w:szCs w:val="20"/>
          <w:vertAlign w:val="baseline"/>
        </w:rPr>
        <w:t xml:space="preserve"> and </w:t>
      </w:r>
      <w:proofErr w:type="spellStart"/>
      <w:r w:rsidR="005737D8" w:rsidRPr="00823CA9">
        <w:rPr>
          <w:rFonts w:ascii="Times New Roman" w:hAnsi="Times New Roman"/>
          <w:sz w:val="20"/>
          <w:szCs w:val="20"/>
          <w:vertAlign w:val="baseline"/>
        </w:rPr>
        <w:t>Ezeronye</w:t>
      </w:r>
      <w:proofErr w:type="spellEnd"/>
      <w:r w:rsidR="005737D8" w:rsidRPr="00823CA9">
        <w:rPr>
          <w:rFonts w:ascii="Times New Roman" w:hAnsi="Times New Roman"/>
          <w:sz w:val="20"/>
          <w:szCs w:val="20"/>
          <w:vertAlign w:val="baseline"/>
        </w:rPr>
        <w:t xml:space="preserve">, 2003; </w:t>
      </w:r>
      <w:proofErr w:type="spellStart"/>
      <w:r w:rsidR="005737D8" w:rsidRPr="00823CA9">
        <w:rPr>
          <w:rFonts w:ascii="Times New Roman" w:hAnsi="Times New Roman"/>
          <w:sz w:val="20"/>
          <w:szCs w:val="20"/>
          <w:vertAlign w:val="baseline"/>
        </w:rPr>
        <w:t>Ojo</w:t>
      </w:r>
      <w:proofErr w:type="spellEnd"/>
      <w:r w:rsidR="005737D8" w:rsidRPr="00823CA9">
        <w:rPr>
          <w:rFonts w:ascii="Times New Roman" w:hAnsi="Times New Roman"/>
          <w:sz w:val="20"/>
          <w:szCs w:val="20"/>
          <w:vertAlign w:val="baseline"/>
        </w:rPr>
        <w:t>, 2006). On the other hand, the high value of COD indicates a high potential of the aqueous effluent to cause gross inorganic pollution in receiving surface water bodies (</w:t>
      </w:r>
      <w:proofErr w:type="spellStart"/>
      <w:r w:rsidR="005737D8" w:rsidRPr="00823CA9">
        <w:rPr>
          <w:rFonts w:ascii="Times New Roman" w:hAnsi="Times New Roman"/>
          <w:sz w:val="20"/>
          <w:szCs w:val="20"/>
          <w:vertAlign w:val="baseline"/>
        </w:rPr>
        <w:t>Osibanjo</w:t>
      </w:r>
      <w:proofErr w:type="spellEnd"/>
      <w:r w:rsidR="005737D8" w:rsidRPr="00823CA9">
        <w:rPr>
          <w:rFonts w:ascii="Times New Roman" w:hAnsi="Times New Roman"/>
          <w:sz w:val="20"/>
          <w:szCs w:val="20"/>
          <w:vertAlign w:val="baseline"/>
        </w:rPr>
        <w:t>, 1992).</w:t>
      </w:r>
      <w:r w:rsidR="00823CA9">
        <w:rPr>
          <w:rFonts w:ascii="Times New Roman" w:hAnsi="Times New Roman"/>
          <w:sz w:val="20"/>
          <w:szCs w:val="20"/>
          <w:vertAlign w:val="baseline"/>
        </w:rPr>
        <w:t xml:space="preserve"> </w:t>
      </w:r>
      <w:r w:rsidR="005737D8" w:rsidRPr="00823CA9">
        <w:rPr>
          <w:rFonts w:ascii="Times New Roman" w:hAnsi="Times New Roman"/>
          <w:sz w:val="20"/>
          <w:szCs w:val="20"/>
          <w:vertAlign w:val="baseline"/>
        </w:rPr>
        <w:t xml:space="preserve">This could lead to reduction in population of aquatic organisms. The conductivity value </w:t>
      </w:r>
      <w:proofErr w:type="gramStart"/>
      <w:r w:rsidR="005737D8" w:rsidRPr="00823CA9">
        <w:rPr>
          <w:rFonts w:ascii="Times New Roman" w:hAnsi="Times New Roman"/>
          <w:sz w:val="20"/>
          <w:szCs w:val="20"/>
          <w:vertAlign w:val="baseline"/>
        </w:rPr>
        <w:t xml:space="preserve">of 5.320 </w:t>
      </w:r>
      <w:r w:rsidR="00EA3C75" w:rsidRPr="00823CA9">
        <w:rPr>
          <w:rFonts w:ascii="Times New Roman" w:hAnsi="Times New Roman"/>
          <w:sz w:val="20"/>
          <w:szCs w:val="20"/>
          <w:vertAlign w:val="baseline"/>
        </w:rPr>
        <w:t>µs/</w:t>
      </w:r>
      <w:r w:rsidR="005737D8" w:rsidRPr="00823CA9">
        <w:rPr>
          <w:rFonts w:ascii="Times New Roman" w:hAnsi="Times New Roman"/>
          <w:sz w:val="20"/>
          <w:szCs w:val="20"/>
          <w:vertAlign w:val="baseline"/>
        </w:rPr>
        <w:t>cm</w:t>
      </w:r>
      <w:proofErr w:type="gramEnd"/>
      <w:r w:rsidR="005737D8" w:rsidRPr="00823CA9">
        <w:rPr>
          <w:rFonts w:ascii="Times New Roman" w:hAnsi="Times New Roman"/>
          <w:sz w:val="20"/>
          <w:szCs w:val="20"/>
          <w:vertAlign w:val="baseline"/>
        </w:rPr>
        <w:t xml:space="preserve"> is very high, which suggest that the sludge contain high concentration of ions.</w:t>
      </w:r>
      <w:r w:rsidR="00823CA9">
        <w:rPr>
          <w:rFonts w:ascii="Times New Roman" w:hAnsi="Times New Roman"/>
          <w:sz w:val="20"/>
          <w:szCs w:val="20"/>
          <w:vertAlign w:val="baseline"/>
        </w:rPr>
        <w:t xml:space="preserve"> </w:t>
      </w:r>
      <w:proofErr w:type="spellStart"/>
      <w:r w:rsidR="005737D8" w:rsidRPr="00823CA9">
        <w:rPr>
          <w:rFonts w:ascii="Times New Roman" w:hAnsi="Times New Roman"/>
          <w:sz w:val="20"/>
          <w:szCs w:val="20"/>
          <w:vertAlign w:val="baseline"/>
        </w:rPr>
        <w:t>Ogbeibu</w:t>
      </w:r>
      <w:proofErr w:type="spellEnd"/>
      <w:r w:rsidR="005737D8" w:rsidRPr="00823CA9">
        <w:rPr>
          <w:rFonts w:ascii="Times New Roman" w:hAnsi="Times New Roman"/>
          <w:sz w:val="20"/>
          <w:szCs w:val="20"/>
          <w:vertAlign w:val="baseline"/>
        </w:rPr>
        <w:t xml:space="preserve"> and Victor (1995) described conductivity as an index of total ionic content of a water body.</w:t>
      </w:r>
      <w:r w:rsidR="00823CA9">
        <w:rPr>
          <w:rFonts w:ascii="Times New Roman" w:hAnsi="Times New Roman"/>
          <w:sz w:val="20"/>
          <w:szCs w:val="20"/>
          <w:vertAlign w:val="baseline"/>
        </w:rPr>
        <w:t xml:space="preserve"> </w:t>
      </w:r>
      <w:r w:rsidR="005737D8" w:rsidRPr="00823CA9">
        <w:rPr>
          <w:rFonts w:ascii="Times New Roman" w:hAnsi="Times New Roman"/>
          <w:sz w:val="20"/>
          <w:szCs w:val="20"/>
          <w:vertAlign w:val="baseline"/>
        </w:rPr>
        <w:t xml:space="preserve">The high concentration of ion in the sludge </w:t>
      </w:r>
      <w:r w:rsidR="00EA3C75" w:rsidRPr="00823CA9">
        <w:rPr>
          <w:rFonts w:ascii="Times New Roman" w:hAnsi="Times New Roman"/>
          <w:sz w:val="20"/>
          <w:szCs w:val="20"/>
          <w:vertAlign w:val="baseline"/>
        </w:rPr>
        <w:t xml:space="preserve">suggests </w:t>
      </w:r>
      <w:r w:rsidR="005737D8" w:rsidRPr="00823CA9">
        <w:rPr>
          <w:rFonts w:ascii="Times New Roman" w:hAnsi="Times New Roman"/>
          <w:sz w:val="20"/>
          <w:szCs w:val="20"/>
          <w:vertAlign w:val="baseline"/>
        </w:rPr>
        <w:t>that they can be removed by coagula</w:t>
      </w:r>
      <w:r w:rsidR="00EA3C75" w:rsidRPr="00823CA9">
        <w:rPr>
          <w:rFonts w:ascii="Times New Roman" w:hAnsi="Times New Roman"/>
          <w:sz w:val="20"/>
          <w:szCs w:val="20"/>
          <w:vertAlign w:val="baseline"/>
        </w:rPr>
        <w:t>tion and flocculation (Asia</w:t>
      </w:r>
      <w:r w:rsidR="00EA3C75" w:rsidRPr="00823CA9">
        <w:rPr>
          <w:rFonts w:ascii="Times New Roman" w:hAnsi="Times New Roman"/>
          <w:i/>
          <w:sz w:val="20"/>
          <w:szCs w:val="20"/>
          <w:vertAlign w:val="baseline"/>
        </w:rPr>
        <w:t>, et</w:t>
      </w:r>
      <w:r w:rsidR="005737D8" w:rsidRPr="00823CA9">
        <w:rPr>
          <w:rFonts w:ascii="Times New Roman" w:hAnsi="Times New Roman"/>
          <w:i/>
          <w:sz w:val="20"/>
          <w:szCs w:val="20"/>
          <w:vertAlign w:val="baseline"/>
        </w:rPr>
        <w:t xml:space="preserve"> al</w:t>
      </w:r>
      <w:r w:rsidR="005737D8" w:rsidRPr="00823CA9">
        <w:rPr>
          <w:rFonts w:ascii="Times New Roman" w:hAnsi="Times New Roman"/>
          <w:sz w:val="20"/>
          <w:szCs w:val="20"/>
          <w:vertAlign w:val="baseline"/>
        </w:rPr>
        <w:t>.,</w:t>
      </w:r>
      <w:r w:rsidR="00EA3C75" w:rsidRPr="00823CA9">
        <w:rPr>
          <w:rFonts w:ascii="Times New Roman" w:hAnsi="Times New Roman"/>
          <w:sz w:val="20"/>
          <w:szCs w:val="20"/>
          <w:vertAlign w:val="baseline"/>
        </w:rPr>
        <w:t xml:space="preserve"> </w:t>
      </w:r>
      <w:r w:rsidR="005737D8" w:rsidRPr="00823CA9">
        <w:rPr>
          <w:rFonts w:ascii="Times New Roman" w:hAnsi="Times New Roman"/>
          <w:sz w:val="20"/>
          <w:szCs w:val="20"/>
          <w:vertAlign w:val="baseline"/>
        </w:rPr>
        <w:t>2006).</w:t>
      </w:r>
    </w:p>
    <w:p w:rsidR="005737D8" w:rsidRPr="00823CA9" w:rsidRDefault="005737D8" w:rsidP="001346B9">
      <w:pPr>
        <w:snapToGrid w:val="0"/>
        <w:ind w:firstLine="425"/>
        <w:jc w:val="both"/>
        <w:rPr>
          <w:rFonts w:ascii="Times New Roman" w:hAnsi="Times New Roman"/>
          <w:sz w:val="20"/>
          <w:szCs w:val="20"/>
          <w:vertAlign w:val="baseline"/>
        </w:rPr>
      </w:pPr>
      <w:r w:rsidRPr="00823CA9">
        <w:rPr>
          <w:rFonts w:ascii="Times New Roman" w:hAnsi="Times New Roman"/>
          <w:sz w:val="20"/>
          <w:szCs w:val="20"/>
          <w:vertAlign w:val="baseline"/>
        </w:rPr>
        <w:t xml:space="preserve">DPR has no limits for nitrate, </w:t>
      </w:r>
      <w:proofErr w:type="spellStart"/>
      <w:r w:rsidRPr="00823CA9">
        <w:rPr>
          <w:rFonts w:ascii="Times New Roman" w:hAnsi="Times New Roman"/>
          <w:sz w:val="20"/>
          <w:szCs w:val="20"/>
          <w:vertAlign w:val="baseline"/>
        </w:rPr>
        <w:t>sulphate</w:t>
      </w:r>
      <w:proofErr w:type="spellEnd"/>
      <w:r w:rsidRPr="00823CA9">
        <w:rPr>
          <w:rFonts w:ascii="Times New Roman" w:hAnsi="Times New Roman"/>
          <w:sz w:val="20"/>
          <w:szCs w:val="20"/>
          <w:vertAlign w:val="baseline"/>
        </w:rPr>
        <w:t xml:space="preserve"> and phosphate ions.</w:t>
      </w:r>
      <w:r w:rsidR="00823CA9">
        <w:rPr>
          <w:rFonts w:ascii="Times New Roman" w:hAnsi="Times New Roman"/>
          <w:sz w:val="20"/>
          <w:szCs w:val="20"/>
          <w:vertAlign w:val="baseline"/>
        </w:rPr>
        <w:t xml:space="preserve"> </w:t>
      </w:r>
      <w:r w:rsidRPr="00823CA9">
        <w:rPr>
          <w:rFonts w:ascii="Times New Roman" w:hAnsi="Times New Roman"/>
          <w:sz w:val="20"/>
          <w:szCs w:val="20"/>
          <w:vertAlign w:val="baseline"/>
        </w:rPr>
        <w:t>The result obtained for phosphate is low with 0.98mg/l.</w:t>
      </w:r>
      <w:r w:rsidR="00823CA9">
        <w:rPr>
          <w:rFonts w:ascii="Times New Roman" w:hAnsi="Times New Roman"/>
          <w:sz w:val="20"/>
          <w:szCs w:val="20"/>
          <w:vertAlign w:val="baseline"/>
        </w:rPr>
        <w:t xml:space="preserve"> </w:t>
      </w:r>
      <w:r w:rsidRPr="00823CA9">
        <w:rPr>
          <w:rFonts w:ascii="Times New Roman" w:hAnsi="Times New Roman"/>
          <w:sz w:val="20"/>
          <w:szCs w:val="20"/>
          <w:vertAlign w:val="baseline"/>
        </w:rPr>
        <w:t>However, the presence of these inorganic nutrients (NO</w:t>
      </w:r>
      <w:r w:rsidRPr="00823CA9">
        <w:rPr>
          <w:rFonts w:ascii="Times New Roman" w:hAnsi="Times New Roman"/>
          <w:sz w:val="20"/>
          <w:szCs w:val="20"/>
          <w:vertAlign w:val="baseline"/>
        </w:rPr>
        <w:object w:dxaOrig="160" w:dyaOrig="380">
          <v:shape id="_x0000_i1027" type="#_x0000_t75" style="width:8.15pt;height:18.8pt" o:ole="">
            <v:imagedata r:id="rId16" o:title=""/>
          </v:shape>
          <o:OLEObject Type="Embed" ProgID="Equation.3" ShapeID="_x0000_i1027" DrawAspect="Content" ObjectID="_1525774564" r:id="rId17"/>
        </w:object>
      </w:r>
      <w:r w:rsidRPr="00823CA9">
        <w:rPr>
          <w:rFonts w:ascii="Times New Roman" w:hAnsi="Times New Roman"/>
          <w:sz w:val="20"/>
          <w:szCs w:val="20"/>
          <w:vertAlign w:val="baseline"/>
        </w:rPr>
        <w:t xml:space="preserve">, </w:t>
      </w:r>
      <w:r w:rsidR="001346B9" w:rsidRPr="00823CA9">
        <w:rPr>
          <w:rFonts w:ascii="Times New Roman" w:hAnsi="Times New Roman"/>
          <w:sz w:val="20"/>
          <w:szCs w:val="20"/>
          <w:vertAlign w:val="baseline"/>
        </w:rPr>
        <w:object w:dxaOrig="1700" w:dyaOrig="400">
          <v:shape id="_x0000_i1028" type="#_x0000_t75" style="width:73.9pt;height:17.55pt" o:ole="">
            <v:imagedata r:id="rId18" o:title=""/>
          </v:shape>
          <o:OLEObject Type="Embed" ProgID="Equation.3" ShapeID="_x0000_i1028" DrawAspect="Content" ObjectID="_1525774565" r:id="rId19"/>
        </w:object>
      </w:r>
      <w:r w:rsidRPr="00823CA9">
        <w:rPr>
          <w:rFonts w:ascii="Times New Roman" w:hAnsi="Times New Roman"/>
          <w:sz w:val="20"/>
          <w:szCs w:val="20"/>
          <w:vertAlign w:val="baseline"/>
        </w:rPr>
        <w:t xml:space="preserve"> in the petroleum sludge could promote plant algae growth if disposed into the environment untreated.</w:t>
      </w:r>
      <w:r w:rsidR="00823CA9">
        <w:rPr>
          <w:rFonts w:ascii="Times New Roman" w:hAnsi="Times New Roman"/>
          <w:sz w:val="20"/>
          <w:szCs w:val="20"/>
          <w:vertAlign w:val="baseline"/>
        </w:rPr>
        <w:t xml:space="preserve"> </w:t>
      </w:r>
      <w:r w:rsidRPr="00823CA9">
        <w:rPr>
          <w:rFonts w:ascii="Times New Roman" w:hAnsi="Times New Roman"/>
          <w:sz w:val="20"/>
          <w:szCs w:val="20"/>
          <w:vertAlign w:val="baseline"/>
        </w:rPr>
        <w:t>The concentration necessary to trigger algae bloom are not well established, but concentration as low</w:t>
      </w:r>
      <w:r w:rsidR="00823CA9">
        <w:rPr>
          <w:rFonts w:ascii="Times New Roman" w:hAnsi="Times New Roman"/>
          <w:sz w:val="20"/>
          <w:szCs w:val="20"/>
          <w:vertAlign w:val="baseline"/>
        </w:rPr>
        <w:t xml:space="preserve"> </w:t>
      </w:r>
      <w:r w:rsidRPr="00823CA9">
        <w:rPr>
          <w:rFonts w:ascii="Times New Roman" w:hAnsi="Times New Roman"/>
          <w:sz w:val="20"/>
          <w:szCs w:val="20"/>
          <w:vertAlign w:val="baseline"/>
        </w:rPr>
        <w:t>as 0.0</w:t>
      </w:r>
      <w:r w:rsidR="00EA3C75" w:rsidRPr="00823CA9">
        <w:rPr>
          <w:rFonts w:ascii="Times New Roman" w:hAnsi="Times New Roman"/>
          <w:sz w:val="20"/>
          <w:szCs w:val="20"/>
          <w:vertAlign w:val="baseline"/>
        </w:rPr>
        <w:t>1</w:t>
      </w:r>
      <w:r w:rsidRPr="00823CA9">
        <w:rPr>
          <w:rFonts w:ascii="Times New Roman" w:hAnsi="Times New Roman"/>
          <w:sz w:val="20"/>
          <w:szCs w:val="20"/>
          <w:vertAlign w:val="baseline"/>
        </w:rPr>
        <w:t>/mg/l for phosphorus and 0.1mg/l for nitrate may be sufficient</w:t>
      </w:r>
      <w:r w:rsidR="00823CA9">
        <w:rPr>
          <w:rFonts w:ascii="Times New Roman" w:hAnsi="Times New Roman"/>
          <w:sz w:val="20"/>
          <w:szCs w:val="20"/>
          <w:vertAlign w:val="baseline"/>
        </w:rPr>
        <w:t xml:space="preserve"> </w:t>
      </w:r>
      <w:r w:rsidRPr="00823CA9">
        <w:rPr>
          <w:rFonts w:ascii="Times New Roman" w:hAnsi="Times New Roman"/>
          <w:sz w:val="20"/>
          <w:szCs w:val="20"/>
          <w:vertAlign w:val="baseline"/>
        </w:rPr>
        <w:t xml:space="preserve">for </w:t>
      </w:r>
      <w:proofErr w:type="spellStart"/>
      <w:r w:rsidRPr="00823CA9">
        <w:rPr>
          <w:rFonts w:ascii="Times New Roman" w:hAnsi="Times New Roman"/>
          <w:sz w:val="20"/>
          <w:szCs w:val="20"/>
          <w:vertAlign w:val="baseline"/>
        </w:rPr>
        <w:t>eutrophication</w:t>
      </w:r>
      <w:proofErr w:type="spellEnd"/>
      <w:r w:rsidRPr="00823CA9">
        <w:rPr>
          <w:rFonts w:ascii="Times New Roman" w:hAnsi="Times New Roman"/>
          <w:sz w:val="20"/>
          <w:szCs w:val="20"/>
          <w:vertAlign w:val="baseline"/>
        </w:rPr>
        <w:t xml:space="preserve"> when other elements are in the</w:t>
      </w:r>
      <w:r w:rsidR="00823CA9">
        <w:rPr>
          <w:rFonts w:ascii="Times New Roman" w:hAnsi="Times New Roman"/>
          <w:sz w:val="20"/>
          <w:szCs w:val="20"/>
          <w:vertAlign w:val="baseline"/>
        </w:rPr>
        <w:t xml:space="preserve"> </w:t>
      </w:r>
      <w:r w:rsidRPr="00823CA9">
        <w:rPr>
          <w:rFonts w:ascii="Times New Roman" w:hAnsi="Times New Roman"/>
          <w:sz w:val="20"/>
          <w:szCs w:val="20"/>
          <w:vertAlign w:val="baseline"/>
        </w:rPr>
        <w:t>excess (Schindler, 2006).</w:t>
      </w:r>
      <w:r w:rsidR="00823CA9">
        <w:rPr>
          <w:rFonts w:ascii="Times New Roman" w:hAnsi="Times New Roman"/>
          <w:sz w:val="20"/>
          <w:szCs w:val="20"/>
          <w:vertAlign w:val="baseline"/>
        </w:rPr>
        <w:t xml:space="preserve"> </w:t>
      </w:r>
      <w:r w:rsidRPr="00823CA9">
        <w:rPr>
          <w:rFonts w:ascii="Times New Roman" w:hAnsi="Times New Roman"/>
          <w:sz w:val="20"/>
          <w:szCs w:val="20"/>
          <w:vertAlign w:val="baseline"/>
        </w:rPr>
        <w:t>In addition to species diversity and detrimental effect on fresh water and lakes, algae can be toxic to aquatic organisms and affect the taste of water (Morris, 1999).</w:t>
      </w:r>
    </w:p>
    <w:p w:rsidR="005329E8" w:rsidRPr="00823CA9" w:rsidRDefault="005737D8" w:rsidP="001346B9">
      <w:pPr>
        <w:snapToGrid w:val="0"/>
        <w:ind w:firstLine="425"/>
        <w:jc w:val="both"/>
        <w:rPr>
          <w:rFonts w:ascii="Times New Roman" w:hAnsi="Times New Roman"/>
          <w:sz w:val="20"/>
          <w:szCs w:val="20"/>
          <w:vertAlign w:val="baseline"/>
        </w:rPr>
      </w:pPr>
      <w:r w:rsidRPr="00823CA9">
        <w:rPr>
          <w:rFonts w:ascii="Times New Roman" w:hAnsi="Times New Roman"/>
          <w:sz w:val="20"/>
          <w:szCs w:val="20"/>
          <w:vertAlign w:val="baseline"/>
        </w:rPr>
        <w:t>Analysis of heavy metal content of the petroleum sludge revealed that iron recorded a high value of 494.22mg/l which is extremely above the DPR limits of 1.00mg/l.</w:t>
      </w:r>
      <w:r w:rsidR="00823CA9">
        <w:rPr>
          <w:rFonts w:ascii="Times New Roman" w:hAnsi="Times New Roman"/>
          <w:sz w:val="20"/>
          <w:szCs w:val="20"/>
          <w:vertAlign w:val="baseline"/>
        </w:rPr>
        <w:t xml:space="preserve"> </w:t>
      </w:r>
      <w:r w:rsidRPr="00823CA9">
        <w:rPr>
          <w:rFonts w:ascii="Times New Roman" w:hAnsi="Times New Roman"/>
          <w:sz w:val="20"/>
          <w:szCs w:val="20"/>
          <w:vertAlign w:val="baseline"/>
        </w:rPr>
        <w:t>The high values of iron are in support of earlier studies which showed high iron content</w:t>
      </w:r>
      <w:r w:rsidR="004A070D" w:rsidRPr="00823CA9">
        <w:rPr>
          <w:rFonts w:ascii="Times New Roman" w:hAnsi="Times New Roman"/>
          <w:sz w:val="20"/>
          <w:szCs w:val="20"/>
          <w:vertAlign w:val="baseline"/>
        </w:rPr>
        <w:t xml:space="preserve">s in </w:t>
      </w:r>
      <w:r w:rsidR="004A070D" w:rsidRPr="00823CA9">
        <w:rPr>
          <w:rFonts w:ascii="Times New Roman" w:hAnsi="Times New Roman"/>
          <w:sz w:val="20"/>
          <w:szCs w:val="20"/>
          <w:vertAlign w:val="baseline"/>
        </w:rPr>
        <w:lastRenderedPageBreak/>
        <w:t xml:space="preserve">petroleum sludge (Asia </w:t>
      </w:r>
      <w:r w:rsidR="00AD7B78" w:rsidRPr="00823CA9">
        <w:rPr>
          <w:rFonts w:ascii="Times New Roman" w:hAnsi="Times New Roman"/>
          <w:i/>
          <w:sz w:val="20"/>
          <w:szCs w:val="20"/>
          <w:vertAlign w:val="baseline"/>
        </w:rPr>
        <w:t>et</w:t>
      </w:r>
      <w:r w:rsidRPr="00823CA9">
        <w:rPr>
          <w:rFonts w:ascii="Times New Roman" w:hAnsi="Times New Roman"/>
          <w:i/>
          <w:sz w:val="20"/>
          <w:szCs w:val="20"/>
          <w:vertAlign w:val="baseline"/>
        </w:rPr>
        <w:t xml:space="preserve"> al</w:t>
      </w:r>
      <w:r w:rsidRPr="00823CA9">
        <w:rPr>
          <w:rFonts w:ascii="Times New Roman" w:hAnsi="Times New Roman"/>
          <w:sz w:val="20"/>
          <w:szCs w:val="20"/>
          <w:vertAlign w:val="baseline"/>
        </w:rPr>
        <w:t>., 2006</w:t>
      </w:r>
      <w:r w:rsidR="004A070D" w:rsidRPr="00823CA9">
        <w:rPr>
          <w:rFonts w:ascii="Times New Roman" w:hAnsi="Times New Roman"/>
          <w:sz w:val="20"/>
          <w:szCs w:val="20"/>
          <w:vertAlign w:val="baseline"/>
        </w:rPr>
        <w:t>;</w:t>
      </w:r>
      <w:r w:rsidRPr="00823CA9">
        <w:rPr>
          <w:rFonts w:ascii="Times New Roman" w:hAnsi="Times New Roman"/>
          <w:sz w:val="20"/>
          <w:szCs w:val="20"/>
          <w:vertAlign w:val="baseline"/>
        </w:rPr>
        <w:t xml:space="preserve"> </w:t>
      </w:r>
      <w:proofErr w:type="spellStart"/>
      <w:r w:rsidRPr="00823CA9">
        <w:rPr>
          <w:rFonts w:ascii="Times New Roman" w:hAnsi="Times New Roman"/>
          <w:sz w:val="20"/>
          <w:szCs w:val="20"/>
          <w:vertAlign w:val="baseline"/>
        </w:rPr>
        <w:t>Atuanyan</w:t>
      </w:r>
      <w:proofErr w:type="spellEnd"/>
      <w:r w:rsidRPr="00823CA9">
        <w:rPr>
          <w:rFonts w:ascii="Times New Roman" w:hAnsi="Times New Roman"/>
          <w:sz w:val="20"/>
          <w:szCs w:val="20"/>
          <w:vertAlign w:val="baseline"/>
        </w:rPr>
        <w:t xml:space="preserve"> and </w:t>
      </w:r>
      <w:proofErr w:type="spellStart"/>
      <w:r w:rsidRPr="00823CA9">
        <w:rPr>
          <w:rFonts w:ascii="Times New Roman" w:hAnsi="Times New Roman"/>
          <w:sz w:val="20"/>
          <w:szCs w:val="20"/>
          <w:vertAlign w:val="baseline"/>
        </w:rPr>
        <w:t>Tudararo-Ahebrobo</w:t>
      </w:r>
      <w:proofErr w:type="spellEnd"/>
      <w:r w:rsidRPr="00823CA9">
        <w:rPr>
          <w:rFonts w:ascii="Times New Roman" w:hAnsi="Times New Roman"/>
          <w:sz w:val="20"/>
          <w:szCs w:val="20"/>
          <w:vertAlign w:val="baseline"/>
        </w:rPr>
        <w:t>, 2015).</w:t>
      </w:r>
    </w:p>
    <w:p w:rsidR="005329E8" w:rsidRPr="00823CA9" w:rsidRDefault="005737D8" w:rsidP="001346B9">
      <w:pPr>
        <w:snapToGrid w:val="0"/>
        <w:ind w:firstLine="425"/>
        <w:jc w:val="both"/>
        <w:rPr>
          <w:rFonts w:ascii="Times New Roman" w:hAnsi="Times New Roman"/>
          <w:sz w:val="20"/>
          <w:szCs w:val="20"/>
          <w:vertAlign w:val="baseline"/>
        </w:rPr>
      </w:pPr>
      <w:r w:rsidRPr="00823CA9">
        <w:rPr>
          <w:rFonts w:ascii="Times New Roman" w:hAnsi="Times New Roman"/>
          <w:sz w:val="20"/>
          <w:szCs w:val="20"/>
          <w:vertAlign w:val="baseline"/>
        </w:rPr>
        <w:t>The values of zinc 3.791mg/l and copper 3.329mg/l) were higher than the DPR limits of 1.5mg/l and 1.00mg/l respectively, while the values of nickel and lead were 4.537 and 2.590mg/l respectively being above the DPR limits of 0.05mg/l.</w:t>
      </w:r>
      <w:r w:rsidR="00823CA9">
        <w:rPr>
          <w:rFonts w:ascii="Times New Roman" w:hAnsi="Times New Roman"/>
          <w:sz w:val="20"/>
          <w:szCs w:val="20"/>
          <w:vertAlign w:val="baseline"/>
        </w:rPr>
        <w:t xml:space="preserve"> </w:t>
      </w:r>
      <w:r w:rsidRPr="00823CA9">
        <w:rPr>
          <w:rFonts w:ascii="Times New Roman" w:hAnsi="Times New Roman"/>
          <w:sz w:val="20"/>
          <w:szCs w:val="20"/>
          <w:vertAlign w:val="baseline"/>
        </w:rPr>
        <w:t>The only heavy metal that showed a low value was vanadium with 0.910mg/l.</w:t>
      </w:r>
      <w:r w:rsidR="00823CA9">
        <w:rPr>
          <w:rFonts w:ascii="Times New Roman" w:hAnsi="Times New Roman"/>
          <w:sz w:val="20"/>
          <w:szCs w:val="20"/>
          <w:vertAlign w:val="baseline"/>
        </w:rPr>
        <w:t xml:space="preserve"> </w:t>
      </w:r>
      <w:r w:rsidRPr="00823CA9">
        <w:rPr>
          <w:rFonts w:ascii="Times New Roman" w:hAnsi="Times New Roman"/>
          <w:sz w:val="20"/>
          <w:szCs w:val="20"/>
          <w:vertAlign w:val="baseline"/>
        </w:rPr>
        <w:t xml:space="preserve">The high concentrations of these metal </w:t>
      </w:r>
      <w:proofErr w:type="spellStart"/>
      <w:r w:rsidRPr="00823CA9">
        <w:rPr>
          <w:rFonts w:ascii="Times New Roman" w:hAnsi="Times New Roman"/>
          <w:sz w:val="20"/>
          <w:szCs w:val="20"/>
          <w:vertAlign w:val="baseline"/>
        </w:rPr>
        <w:t>cations</w:t>
      </w:r>
      <w:proofErr w:type="spellEnd"/>
      <w:r w:rsidRPr="00823CA9">
        <w:rPr>
          <w:rFonts w:ascii="Times New Roman" w:hAnsi="Times New Roman"/>
          <w:sz w:val="20"/>
          <w:szCs w:val="20"/>
          <w:vertAlign w:val="baseline"/>
        </w:rPr>
        <w:t xml:space="preserve"> have been shown to inhibit microbial activities by causing damage or inactivating one or more critical enzymes which may result in formation of an inactive complex between the metal </w:t>
      </w:r>
      <w:proofErr w:type="spellStart"/>
      <w:r w:rsidRPr="00823CA9">
        <w:rPr>
          <w:rFonts w:ascii="Times New Roman" w:hAnsi="Times New Roman"/>
          <w:sz w:val="20"/>
          <w:szCs w:val="20"/>
          <w:vertAlign w:val="baseline"/>
        </w:rPr>
        <w:t>cations</w:t>
      </w:r>
      <w:proofErr w:type="spellEnd"/>
      <w:r w:rsidRPr="00823CA9">
        <w:rPr>
          <w:rFonts w:ascii="Times New Roman" w:hAnsi="Times New Roman"/>
          <w:sz w:val="20"/>
          <w:szCs w:val="20"/>
          <w:vertAlign w:val="baseline"/>
        </w:rPr>
        <w:t xml:space="preserve"> and an active enzyme (W</w:t>
      </w:r>
      <w:r w:rsidR="004A070D" w:rsidRPr="00823CA9">
        <w:rPr>
          <w:rFonts w:ascii="Times New Roman" w:hAnsi="Times New Roman"/>
          <w:sz w:val="20"/>
          <w:szCs w:val="20"/>
          <w:vertAlign w:val="baseline"/>
        </w:rPr>
        <w:t xml:space="preserve">ang and </w:t>
      </w:r>
      <w:proofErr w:type="spellStart"/>
      <w:r w:rsidR="004A070D" w:rsidRPr="00823CA9">
        <w:rPr>
          <w:rFonts w:ascii="Times New Roman" w:hAnsi="Times New Roman"/>
          <w:sz w:val="20"/>
          <w:szCs w:val="20"/>
          <w:vertAlign w:val="baseline"/>
        </w:rPr>
        <w:t>Bartha</w:t>
      </w:r>
      <w:proofErr w:type="spellEnd"/>
      <w:r w:rsidR="004A070D" w:rsidRPr="00823CA9">
        <w:rPr>
          <w:rFonts w:ascii="Times New Roman" w:hAnsi="Times New Roman"/>
          <w:sz w:val="20"/>
          <w:szCs w:val="20"/>
          <w:vertAlign w:val="baseline"/>
        </w:rPr>
        <w:t>, 1990).</w:t>
      </w:r>
    </w:p>
    <w:p w:rsidR="005737D8" w:rsidRPr="00823CA9" w:rsidRDefault="004A070D" w:rsidP="001346B9">
      <w:pPr>
        <w:snapToGrid w:val="0"/>
        <w:ind w:firstLine="425"/>
        <w:jc w:val="both"/>
        <w:rPr>
          <w:rFonts w:ascii="Times New Roman" w:hAnsi="Times New Roman"/>
          <w:sz w:val="20"/>
          <w:szCs w:val="20"/>
          <w:vertAlign w:val="baseline"/>
        </w:rPr>
      </w:pPr>
      <w:r w:rsidRPr="00823CA9">
        <w:rPr>
          <w:rFonts w:ascii="Times New Roman" w:hAnsi="Times New Roman"/>
          <w:sz w:val="20"/>
          <w:szCs w:val="20"/>
          <w:vertAlign w:val="baseline"/>
        </w:rPr>
        <w:t xml:space="preserve">The high values of </w:t>
      </w:r>
      <w:r w:rsidR="00107139" w:rsidRPr="00823CA9">
        <w:rPr>
          <w:rFonts w:ascii="Times New Roman" w:hAnsi="Times New Roman"/>
          <w:sz w:val="20"/>
          <w:szCs w:val="20"/>
          <w:vertAlign w:val="baseline"/>
        </w:rPr>
        <w:t>TPH (</w:t>
      </w:r>
      <w:r w:rsidRPr="00823CA9">
        <w:rPr>
          <w:rFonts w:ascii="Times New Roman" w:hAnsi="Times New Roman"/>
          <w:sz w:val="20"/>
          <w:szCs w:val="20"/>
          <w:vertAlign w:val="baseline"/>
        </w:rPr>
        <w:t xml:space="preserve">38, 993.2mg/l) and </w:t>
      </w:r>
      <w:r w:rsidR="00176077" w:rsidRPr="00823CA9">
        <w:rPr>
          <w:rFonts w:ascii="Times New Roman" w:hAnsi="Times New Roman"/>
          <w:sz w:val="20"/>
          <w:szCs w:val="20"/>
          <w:vertAlign w:val="baseline"/>
        </w:rPr>
        <w:t>THC (</w:t>
      </w:r>
      <w:r w:rsidR="005737D8" w:rsidRPr="00823CA9">
        <w:rPr>
          <w:rFonts w:ascii="Times New Roman" w:hAnsi="Times New Roman"/>
          <w:sz w:val="20"/>
          <w:szCs w:val="20"/>
          <w:vertAlign w:val="baseline"/>
        </w:rPr>
        <w:t>915.0mg/l</w:t>
      </w:r>
      <w:r w:rsidRPr="00823CA9">
        <w:rPr>
          <w:rFonts w:ascii="Times New Roman" w:hAnsi="Times New Roman"/>
          <w:sz w:val="20"/>
          <w:szCs w:val="20"/>
          <w:vertAlign w:val="baseline"/>
        </w:rPr>
        <w:t>)</w:t>
      </w:r>
      <w:r w:rsidR="005737D8" w:rsidRPr="00823CA9">
        <w:rPr>
          <w:rFonts w:ascii="Times New Roman" w:hAnsi="Times New Roman"/>
          <w:sz w:val="20"/>
          <w:szCs w:val="20"/>
          <w:vertAlign w:val="baseline"/>
        </w:rPr>
        <w:t xml:space="preserve"> contained in the petroleum sludge studied is considered to have contaminating effects on human health and the environment.</w:t>
      </w:r>
      <w:r w:rsidR="00823CA9">
        <w:rPr>
          <w:rFonts w:ascii="Times New Roman" w:hAnsi="Times New Roman"/>
          <w:sz w:val="20"/>
          <w:szCs w:val="20"/>
          <w:vertAlign w:val="baseline"/>
        </w:rPr>
        <w:t xml:space="preserve"> </w:t>
      </w:r>
      <w:r w:rsidR="005737D8" w:rsidRPr="00823CA9">
        <w:rPr>
          <w:rFonts w:ascii="Times New Roman" w:hAnsi="Times New Roman"/>
          <w:sz w:val="20"/>
          <w:szCs w:val="20"/>
          <w:vertAlign w:val="baseline"/>
        </w:rPr>
        <w:t xml:space="preserve">TPH contain toxic compounds such as </w:t>
      </w:r>
      <w:proofErr w:type="spellStart"/>
      <w:r w:rsidR="005737D8" w:rsidRPr="00823CA9">
        <w:rPr>
          <w:rFonts w:ascii="Times New Roman" w:hAnsi="Times New Roman"/>
          <w:sz w:val="20"/>
          <w:szCs w:val="20"/>
          <w:vertAlign w:val="baseline"/>
        </w:rPr>
        <w:t>polyaromatic</w:t>
      </w:r>
      <w:proofErr w:type="spellEnd"/>
      <w:r w:rsidR="005737D8" w:rsidRPr="00823CA9">
        <w:rPr>
          <w:rFonts w:ascii="Times New Roman" w:hAnsi="Times New Roman"/>
          <w:sz w:val="20"/>
          <w:szCs w:val="20"/>
          <w:vertAlign w:val="baseline"/>
        </w:rPr>
        <w:t xml:space="preserve"> hydrocarbons (PAHs) which have also been implicated in inhibition of microbial activities (</w:t>
      </w:r>
      <w:proofErr w:type="spellStart"/>
      <w:r w:rsidR="005737D8" w:rsidRPr="00823CA9">
        <w:rPr>
          <w:rFonts w:ascii="Times New Roman" w:hAnsi="Times New Roman"/>
          <w:sz w:val="20"/>
          <w:szCs w:val="20"/>
          <w:vertAlign w:val="baseline"/>
        </w:rPr>
        <w:t>Dokaniakis</w:t>
      </w:r>
      <w:proofErr w:type="spellEnd"/>
      <w:r w:rsidR="005737D8" w:rsidRPr="00823CA9">
        <w:rPr>
          <w:rFonts w:ascii="Times New Roman" w:hAnsi="Times New Roman"/>
          <w:sz w:val="20"/>
          <w:szCs w:val="20"/>
          <w:vertAlign w:val="baseline"/>
        </w:rPr>
        <w:t>, et. al; 2005).</w:t>
      </w:r>
    </w:p>
    <w:p w:rsidR="005737D8" w:rsidRPr="00823CA9" w:rsidRDefault="005737D8" w:rsidP="001346B9">
      <w:pPr>
        <w:snapToGrid w:val="0"/>
        <w:ind w:firstLine="425"/>
        <w:jc w:val="both"/>
        <w:rPr>
          <w:rFonts w:ascii="Times New Roman" w:hAnsi="Times New Roman"/>
          <w:sz w:val="20"/>
          <w:szCs w:val="20"/>
          <w:vertAlign w:val="baseline"/>
        </w:rPr>
      </w:pPr>
      <w:r w:rsidRPr="00823CA9">
        <w:rPr>
          <w:rFonts w:ascii="Times New Roman" w:hAnsi="Times New Roman"/>
          <w:sz w:val="20"/>
          <w:szCs w:val="20"/>
          <w:vertAlign w:val="baseline"/>
        </w:rPr>
        <w:t>In conclusion, the findings from this study revealed that</w:t>
      </w:r>
      <w:r w:rsidR="004A070D" w:rsidRPr="00823CA9">
        <w:rPr>
          <w:rFonts w:ascii="Times New Roman" w:hAnsi="Times New Roman"/>
          <w:sz w:val="20"/>
          <w:szCs w:val="20"/>
          <w:vertAlign w:val="baseline"/>
        </w:rPr>
        <w:t xml:space="preserve"> the</w:t>
      </w:r>
      <w:r w:rsidRPr="00823CA9">
        <w:rPr>
          <w:rFonts w:ascii="Times New Roman" w:hAnsi="Times New Roman"/>
          <w:sz w:val="20"/>
          <w:szCs w:val="20"/>
          <w:vertAlign w:val="baseline"/>
        </w:rPr>
        <w:t xml:space="preserve"> petroleum sludge </w:t>
      </w:r>
      <w:r w:rsidR="008D55C1" w:rsidRPr="00823CA9">
        <w:rPr>
          <w:rFonts w:ascii="Times New Roman" w:hAnsi="Times New Roman"/>
          <w:sz w:val="20"/>
          <w:szCs w:val="20"/>
          <w:vertAlign w:val="baseline"/>
        </w:rPr>
        <w:t xml:space="preserve">sample </w:t>
      </w:r>
      <w:r w:rsidRPr="00823CA9">
        <w:rPr>
          <w:rFonts w:ascii="Times New Roman" w:hAnsi="Times New Roman"/>
          <w:sz w:val="20"/>
          <w:szCs w:val="20"/>
          <w:vertAlign w:val="baseline"/>
        </w:rPr>
        <w:t xml:space="preserve">from oil processing industry has high pollution potentials and therefore must of necessity be properly treated by </w:t>
      </w:r>
      <w:proofErr w:type="spellStart"/>
      <w:r w:rsidRPr="00823CA9">
        <w:rPr>
          <w:rFonts w:ascii="Times New Roman" w:hAnsi="Times New Roman"/>
          <w:sz w:val="20"/>
          <w:szCs w:val="20"/>
          <w:vertAlign w:val="baseline"/>
        </w:rPr>
        <w:t>ecofriendly</w:t>
      </w:r>
      <w:proofErr w:type="spellEnd"/>
      <w:r w:rsidRPr="00823CA9">
        <w:rPr>
          <w:rFonts w:ascii="Times New Roman" w:hAnsi="Times New Roman"/>
          <w:sz w:val="20"/>
          <w:szCs w:val="20"/>
          <w:vertAlign w:val="baseline"/>
        </w:rPr>
        <w:t xml:space="preserve"> methods before disposal to any receiving environment to avoid serious hazardous effects to aquatic and terrestrial organisms as well as man.</w:t>
      </w:r>
    </w:p>
    <w:p w:rsidR="001346B9" w:rsidRPr="00823CA9" w:rsidRDefault="001346B9" w:rsidP="001346B9">
      <w:pPr>
        <w:snapToGrid w:val="0"/>
        <w:jc w:val="both"/>
        <w:rPr>
          <w:rFonts w:ascii="Times New Roman" w:hAnsi="Times New Roman"/>
          <w:b/>
          <w:sz w:val="20"/>
          <w:szCs w:val="20"/>
          <w:vertAlign w:val="baseline"/>
          <w:lang w:eastAsia="zh-CN"/>
        </w:rPr>
      </w:pPr>
    </w:p>
    <w:p w:rsidR="00E445A3" w:rsidRPr="00823CA9" w:rsidRDefault="001346B9" w:rsidP="001346B9">
      <w:pPr>
        <w:snapToGrid w:val="0"/>
        <w:jc w:val="both"/>
        <w:rPr>
          <w:rFonts w:ascii="Times New Roman" w:hAnsi="Times New Roman"/>
          <w:b/>
          <w:sz w:val="20"/>
          <w:szCs w:val="20"/>
          <w:vertAlign w:val="baseline"/>
        </w:rPr>
      </w:pPr>
      <w:r w:rsidRPr="00823CA9">
        <w:rPr>
          <w:rFonts w:ascii="Times New Roman" w:hAnsi="Times New Roman"/>
          <w:b/>
          <w:sz w:val="20"/>
          <w:szCs w:val="20"/>
          <w:vertAlign w:val="baseline"/>
        </w:rPr>
        <w:t>References</w:t>
      </w:r>
    </w:p>
    <w:p w:rsidR="00E445A3" w:rsidRPr="00823CA9" w:rsidRDefault="00E445A3" w:rsidP="001346B9">
      <w:pPr>
        <w:numPr>
          <w:ilvl w:val="0"/>
          <w:numId w:val="1"/>
        </w:numPr>
        <w:snapToGrid w:val="0"/>
        <w:ind w:left="425" w:hanging="425"/>
        <w:jc w:val="both"/>
        <w:rPr>
          <w:rFonts w:ascii="Times New Roman" w:hAnsi="Times New Roman"/>
          <w:sz w:val="20"/>
          <w:szCs w:val="20"/>
          <w:vertAlign w:val="baseline"/>
        </w:rPr>
      </w:pPr>
      <w:r w:rsidRPr="00823CA9">
        <w:rPr>
          <w:rFonts w:ascii="Times New Roman" w:hAnsi="Times New Roman"/>
          <w:sz w:val="20"/>
          <w:szCs w:val="20"/>
          <w:vertAlign w:val="baseline"/>
        </w:rPr>
        <w:t>Asia, 1.0</w:t>
      </w:r>
      <w:r w:rsidR="003F562D" w:rsidRPr="00823CA9">
        <w:rPr>
          <w:rFonts w:ascii="Times New Roman" w:hAnsi="Times New Roman"/>
          <w:sz w:val="20"/>
          <w:szCs w:val="20"/>
          <w:vertAlign w:val="baseline"/>
        </w:rPr>
        <w:t>.,</w:t>
      </w:r>
      <w:r w:rsidRPr="00823CA9">
        <w:rPr>
          <w:rFonts w:ascii="Times New Roman" w:hAnsi="Times New Roman"/>
          <w:sz w:val="20"/>
          <w:szCs w:val="20"/>
          <w:vertAlign w:val="baseline"/>
        </w:rPr>
        <w:t xml:space="preserve"> </w:t>
      </w:r>
      <w:proofErr w:type="spellStart"/>
      <w:r w:rsidRPr="00823CA9">
        <w:rPr>
          <w:rFonts w:ascii="Times New Roman" w:hAnsi="Times New Roman"/>
          <w:sz w:val="20"/>
          <w:szCs w:val="20"/>
          <w:vertAlign w:val="baseline"/>
        </w:rPr>
        <w:t>Enweani</w:t>
      </w:r>
      <w:proofErr w:type="spellEnd"/>
      <w:r w:rsidRPr="00823CA9">
        <w:rPr>
          <w:rFonts w:ascii="Times New Roman" w:hAnsi="Times New Roman"/>
          <w:sz w:val="20"/>
          <w:szCs w:val="20"/>
          <w:vertAlign w:val="baseline"/>
        </w:rPr>
        <w:t xml:space="preserve">, I.B and </w:t>
      </w:r>
      <w:proofErr w:type="spellStart"/>
      <w:r w:rsidRPr="00823CA9">
        <w:rPr>
          <w:rFonts w:ascii="Times New Roman" w:hAnsi="Times New Roman"/>
          <w:sz w:val="20"/>
          <w:szCs w:val="20"/>
          <w:vertAlign w:val="baseline"/>
        </w:rPr>
        <w:t>Eguavoen</w:t>
      </w:r>
      <w:proofErr w:type="spellEnd"/>
      <w:r w:rsidRPr="00823CA9">
        <w:rPr>
          <w:rFonts w:ascii="Times New Roman" w:hAnsi="Times New Roman"/>
          <w:sz w:val="20"/>
          <w:szCs w:val="20"/>
          <w:vertAlign w:val="baseline"/>
        </w:rPr>
        <w:t>, 1.0 (2006)</w:t>
      </w:r>
      <w:r w:rsidR="00D654A8" w:rsidRPr="00823CA9">
        <w:rPr>
          <w:rFonts w:ascii="Times New Roman" w:hAnsi="Times New Roman"/>
          <w:sz w:val="20"/>
          <w:szCs w:val="20"/>
          <w:vertAlign w:val="baseline"/>
        </w:rPr>
        <w:t>.</w:t>
      </w:r>
      <w:r w:rsidR="004E4177" w:rsidRPr="00823CA9">
        <w:rPr>
          <w:rFonts w:ascii="Times New Roman" w:hAnsi="Times New Roman"/>
          <w:sz w:val="20"/>
          <w:szCs w:val="20"/>
          <w:vertAlign w:val="baseline"/>
        </w:rPr>
        <w:t xml:space="preserve"> </w:t>
      </w:r>
      <w:r w:rsidRPr="00823CA9">
        <w:rPr>
          <w:rFonts w:ascii="Times New Roman" w:hAnsi="Times New Roman"/>
          <w:sz w:val="20"/>
          <w:szCs w:val="20"/>
          <w:vertAlign w:val="baseline"/>
        </w:rPr>
        <w:t>Characterization an</w:t>
      </w:r>
      <w:r w:rsidR="006D2B33" w:rsidRPr="00823CA9">
        <w:rPr>
          <w:rFonts w:ascii="Times New Roman" w:hAnsi="Times New Roman"/>
          <w:sz w:val="20"/>
          <w:szCs w:val="20"/>
          <w:vertAlign w:val="baseline"/>
        </w:rPr>
        <w:t xml:space="preserve">d treatment of sludge from the </w:t>
      </w:r>
      <w:r w:rsidRPr="00823CA9">
        <w:rPr>
          <w:rFonts w:ascii="Times New Roman" w:hAnsi="Times New Roman"/>
          <w:sz w:val="20"/>
          <w:szCs w:val="20"/>
          <w:vertAlign w:val="baseline"/>
        </w:rPr>
        <w:t xml:space="preserve">petroleum industry. </w:t>
      </w:r>
      <w:r w:rsidRPr="00823CA9">
        <w:rPr>
          <w:rFonts w:ascii="Times New Roman" w:hAnsi="Times New Roman"/>
          <w:i/>
          <w:sz w:val="20"/>
          <w:szCs w:val="20"/>
          <w:vertAlign w:val="baseline"/>
        </w:rPr>
        <w:t>African J</w:t>
      </w:r>
      <w:r w:rsidR="004E4177" w:rsidRPr="00823CA9">
        <w:rPr>
          <w:rFonts w:ascii="Times New Roman" w:hAnsi="Times New Roman"/>
          <w:i/>
          <w:sz w:val="20"/>
          <w:szCs w:val="20"/>
          <w:vertAlign w:val="baseline"/>
        </w:rPr>
        <w:t xml:space="preserve">. </w:t>
      </w:r>
      <w:proofErr w:type="spellStart"/>
      <w:r w:rsidRPr="00823CA9">
        <w:rPr>
          <w:rFonts w:ascii="Times New Roman" w:hAnsi="Times New Roman"/>
          <w:i/>
          <w:sz w:val="20"/>
          <w:szCs w:val="20"/>
          <w:vertAlign w:val="baseline"/>
        </w:rPr>
        <w:t>Biotechnol</w:t>
      </w:r>
      <w:proofErr w:type="spellEnd"/>
      <w:r w:rsidR="004E4177" w:rsidRPr="00823CA9">
        <w:rPr>
          <w:rFonts w:ascii="Times New Roman" w:hAnsi="Times New Roman"/>
          <w:i/>
          <w:sz w:val="20"/>
          <w:szCs w:val="20"/>
          <w:vertAlign w:val="baseline"/>
        </w:rPr>
        <w:t>.</w:t>
      </w:r>
      <w:r w:rsidR="006D2B33" w:rsidRPr="00823CA9">
        <w:rPr>
          <w:rFonts w:ascii="Times New Roman" w:hAnsi="Times New Roman"/>
          <w:sz w:val="20"/>
          <w:szCs w:val="20"/>
          <w:vertAlign w:val="baseline"/>
        </w:rPr>
        <w:t xml:space="preserve"> </w:t>
      </w:r>
      <w:r w:rsidRPr="00823CA9">
        <w:rPr>
          <w:rFonts w:ascii="Times New Roman" w:hAnsi="Times New Roman"/>
          <w:sz w:val="20"/>
          <w:szCs w:val="20"/>
          <w:vertAlign w:val="baseline"/>
        </w:rPr>
        <w:t>5(5): 461-466</w:t>
      </w:r>
      <w:r w:rsidR="003F562D" w:rsidRPr="00823CA9">
        <w:rPr>
          <w:rFonts w:ascii="Times New Roman" w:hAnsi="Times New Roman"/>
          <w:sz w:val="20"/>
          <w:szCs w:val="20"/>
          <w:vertAlign w:val="baseline"/>
        </w:rPr>
        <w:t>.</w:t>
      </w:r>
    </w:p>
    <w:p w:rsidR="00E445A3" w:rsidRPr="00823CA9" w:rsidRDefault="00E445A3" w:rsidP="001346B9">
      <w:pPr>
        <w:numPr>
          <w:ilvl w:val="0"/>
          <w:numId w:val="1"/>
        </w:numPr>
        <w:snapToGrid w:val="0"/>
        <w:ind w:left="425" w:hanging="425"/>
        <w:jc w:val="both"/>
        <w:rPr>
          <w:rFonts w:ascii="Times New Roman" w:hAnsi="Times New Roman"/>
          <w:sz w:val="20"/>
          <w:szCs w:val="20"/>
          <w:vertAlign w:val="baseline"/>
        </w:rPr>
      </w:pPr>
      <w:proofErr w:type="spellStart"/>
      <w:r w:rsidRPr="00823CA9">
        <w:rPr>
          <w:rFonts w:ascii="Times New Roman" w:hAnsi="Times New Roman"/>
          <w:sz w:val="20"/>
          <w:szCs w:val="20"/>
          <w:vertAlign w:val="baseline"/>
        </w:rPr>
        <w:t>Adoki</w:t>
      </w:r>
      <w:proofErr w:type="spellEnd"/>
      <w:r w:rsidRPr="00823CA9">
        <w:rPr>
          <w:rFonts w:ascii="Times New Roman" w:hAnsi="Times New Roman"/>
          <w:sz w:val="20"/>
          <w:szCs w:val="20"/>
          <w:vertAlign w:val="baseline"/>
        </w:rPr>
        <w:t xml:space="preserve">, A. and </w:t>
      </w:r>
      <w:proofErr w:type="spellStart"/>
      <w:r w:rsidRPr="00823CA9">
        <w:rPr>
          <w:rFonts w:ascii="Times New Roman" w:hAnsi="Times New Roman"/>
          <w:sz w:val="20"/>
          <w:szCs w:val="20"/>
          <w:vertAlign w:val="baseline"/>
        </w:rPr>
        <w:t>Orugbani</w:t>
      </w:r>
      <w:proofErr w:type="spellEnd"/>
      <w:r w:rsidRPr="00823CA9">
        <w:rPr>
          <w:rFonts w:ascii="Times New Roman" w:hAnsi="Times New Roman"/>
          <w:sz w:val="20"/>
          <w:szCs w:val="20"/>
          <w:vertAlign w:val="baseline"/>
        </w:rPr>
        <w:t>, T (2007) removal of cru</w:t>
      </w:r>
      <w:r w:rsidR="006D2B33" w:rsidRPr="00823CA9">
        <w:rPr>
          <w:rFonts w:ascii="Times New Roman" w:hAnsi="Times New Roman"/>
          <w:sz w:val="20"/>
          <w:szCs w:val="20"/>
          <w:vertAlign w:val="baseline"/>
        </w:rPr>
        <w:t xml:space="preserve">de petroleum </w:t>
      </w:r>
      <w:r w:rsidRPr="00823CA9">
        <w:rPr>
          <w:rFonts w:ascii="Times New Roman" w:hAnsi="Times New Roman"/>
          <w:sz w:val="20"/>
          <w:szCs w:val="20"/>
          <w:vertAlign w:val="baseline"/>
        </w:rPr>
        <w:t>hydrocarbon by heterotr</w:t>
      </w:r>
      <w:r w:rsidR="006D2B33" w:rsidRPr="00823CA9">
        <w:rPr>
          <w:rFonts w:ascii="Times New Roman" w:hAnsi="Times New Roman"/>
          <w:sz w:val="20"/>
          <w:szCs w:val="20"/>
          <w:vertAlign w:val="baseline"/>
        </w:rPr>
        <w:t xml:space="preserve">ophic bacteria in soil amended </w:t>
      </w:r>
      <w:r w:rsidRPr="00823CA9">
        <w:rPr>
          <w:rFonts w:ascii="Times New Roman" w:hAnsi="Times New Roman"/>
          <w:sz w:val="20"/>
          <w:szCs w:val="20"/>
          <w:vertAlign w:val="baseline"/>
        </w:rPr>
        <w:t xml:space="preserve">with nitrogenous fertilizer plant effluents. </w:t>
      </w:r>
      <w:r w:rsidRPr="00823CA9">
        <w:rPr>
          <w:rFonts w:ascii="Times New Roman" w:hAnsi="Times New Roman"/>
          <w:i/>
          <w:sz w:val="20"/>
          <w:szCs w:val="20"/>
          <w:vertAlign w:val="baseline"/>
        </w:rPr>
        <w:t>African J</w:t>
      </w:r>
      <w:r w:rsidR="004E4177" w:rsidRPr="00823CA9">
        <w:rPr>
          <w:rFonts w:ascii="Times New Roman" w:hAnsi="Times New Roman"/>
          <w:i/>
          <w:sz w:val="20"/>
          <w:szCs w:val="20"/>
          <w:vertAlign w:val="baseline"/>
        </w:rPr>
        <w:t>.</w:t>
      </w:r>
      <w:r w:rsidRPr="00823CA9">
        <w:rPr>
          <w:rFonts w:ascii="Times New Roman" w:hAnsi="Times New Roman"/>
          <w:sz w:val="20"/>
          <w:szCs w:val="20"/>
          <w:vertAlign w:val="baseline"/>
        </w:rPr>
        <w:t xml:space="preserve"> </w:t>
      </w:r>
      <w:proofErr w:type="spellStart"/>
      <w:r w:rsidRPr="00823CA9">
        <w:rPr>
          <w:rFonts w:ascii="Times New Roman" w:hAnsi="Times New Roman"/>
          <w:i/>
          <w:sz w:val="20"/>
          <w:szCs w:val="20"/>
          <w:vertAlign w:val="baseline"/>
        </w:rPr>
        <w:t>Biotechnol</w:t>
      </w:r>
      <w:proofErr w:type="spellEnd"/>
      <w:r w:rsidR="004E4177" w:rsidRPr="00823CA9">
        <w:rPr>
          <w:rFonts w:ascii="Times New Roman" w:hAnsi="Times New Roman"/>
          <w:i/>
          <w:sz w:val="20"/>
          <w:szCs w:val="20"/>
          <w:vertAlign w:val="baseline"/>
        </w:rPr>
        <w:t>.,</w:t>
      </w:r>
      <w:r w:rsidRPr="00823CA9">
        <w:rPr>
          <w:rFonts w:ascii="Times New Roman" w:hAnsi="Times New Roman"/>
          <w:sz w:val="20"/>
          <w:szCs w:val="20"/>
          <w:vertAlign w:val="baseline"/>
        </w:rPr>
        <w:t xml:space="preserve"> 6(13): 1529-1536.</w:t>
      </w:r>
    </w:p>
    <w:p w:rsidR="00E445A3" w:rsidRPr="00823CA9" w:rsidRDefault="00E445A3" w:rsidP="001346B9">
      <w:pPr>
        <w:numPr>
          <w:ilvl w:val="0"/>
          <w:numId w:val="1"/>
        </w:numPr>
        <w:snapToGrid w:val="0"/>
        <w:ind w:left="425" w:hanging="425"/>
        <w:jc w:val="both"/>
        <w:rPr>
          <w:rFonts w:ascii="Times New Roman" w:hAnsi="Times New Roman"/>
          <w:sz w:val="20"/>
          <w:szCs w:val="20"/>
          <w:vertAlign w:val="baseline"/>
        </w:rPr>
      </w:pPr>
      <w:r w:rsidRPr="00823CA9">
        <w:rPr>
          <w:rFonts w:ascii="Times New Roman" w:hAnsi="Times New Roman"/>
          <w:sz w:val="20"/>
          <w:szCs w:val="20"/>
          <w:vertAlign w:val="baseline"/>
        </w:rPr>
        <w:t>American Public Health Association (AP</w:t>
      </w:r>
      <w:r w:rsidR="006D2B33" w:rsidRPr="00823CA9">
        <w:rPr>
          <w:rFonts w:ascii="Times New Roman" w:hAnsi="Times New Roman"/>
          <w:sz w:val="20"/>
          <w:szCs w:val="20"/>
          <w:vertAlign w:val="baseline"/>
        </w:rPr>
        <w:t xml:space="preserve">HA). (1998). Standards methods </w:t>
      </w:r>
      <w:r w:rsidRPr="00823CA9">
        <w:rPr>
          <w:rFonts w:ascii="Times New Roman" w:hAnsi="Times New Roman"/>
          <w:sz w:val="20"/>
          <w:szCs w:val="20"/>
          <w:vertAlign w:val="baseline"/>
        </w:rPr>
        <w:t>for the exami</w:t>
      </w:r>
      <w:r w:rsidR="00080515" w:rsidRPr="00823CA9">
        <w:rPr>
          <w:rFonts w:ascii="Times New Roman" w:hAnsi="Times New Roman"/>
          <w:sz w:val="20"/>
          <w:szCs w:val="20"/>
          <w:vertAlign w:val="baseline"/>
        </w:rPr>
        <w:t>nation of water and wastewater</w:t>
      </w:r>
      <w:r w:rsidRPr="00823CA9">
        <w:rPr>
          <w:rFonts w:ascii="Times New Roman" w:hAnsi="Times New Roman"/>
          <w:sz w:val="20"/>
          <w:szCs w:val="20"/>
          <w:vertAlign w:val="baseline"/>
        </w:rPr>
        <w:t>, 20</w:t>
      </w:r>
      <w:r w:rsidRPr="00823CA9">
        <w:rPr>
          <w:rFonts w:ascii="Times New Roman" w:hAnsi="Times New Roman"/>
          <w:sz w:val="20"/>
          <w:szCs w:val="20"/>
          <w:vertAlign w:val="superscript"/>
        </w:rPr>
        <w:t>th</w:t>
      </w:r>
      <w:r w:rsidRPr="00823CA9">
        <w:rPr>
          <w:rFonts w:ascii="Times New Roman" w:hAnsi="Times New Roman"/>
          <w:sz w:val="20"/>
          <w:szCs w:val="20"/>
          <w:vertAlign w:val="baseline"/>
        </w:rPr>
        <w:t xml:space="preserve"> ed. Washington, D.C. American water work</w:t>
      </w:r>
      <w:r w:rsidR="001346B9" w:rsidRPr="00823CA9">
        <w:rPr>
          <w:rFonts w:ascii="Times New Roman" w:hAnsi="Times New Roman" w:hint="eastAsia"/>
          <w:sz w:val="20"/>
          <w:szCs w:val="20"/>
          <w:vertAlign w:val="baseline"/>
          <w:lang w:eastAsia="zh-CN"/>
        </w:rPr>
        <w:t xml:space="preserve"> </w:t>
      </w:r>
      <w:r w:rsidRPr="00823CA9">
        <w:rPr>
          <w:rFonts w:ascii="Times New Roman" w:hAnsi="Times New Roman"/>
          <w:sz w:val="20"/>
          <w:szCs w:val="20"/>
          <w:vertAlign w:val="baseline"/>
        </w:rPr>
        <w:t>Association. Water pollution control.</w:t>
      </w:r>
    </w:p>
    <w:p w:rsidR="002F3284" w:rsidRPr="00823CA9" w:rsidRDefault="002F3284" w:rsidP="001346B9">
      <w:pPr>
        <w:numPr>
          <w:ilvl w:val="0"/>
          <w:numId w:val="1"/>
        </w:numPr>
        <w:snapToGrid w:val="0"/>
        <w:ind w:left="425" w:hanging="425"/>
        <w:jc w:val="both"/>
        <w:rPr>
          <w:rFonts w:ascii="Times New Roman" w:hAnsi="Times New Roman"/>
          <w:sz w:val="20"/>
          <w:szCs w:val="20"/>
          <w:vertAlign w:val="baseline"/>
        </w:rPr>
      </w:pPr>
      <w:r w:rsidRPr="00823CA9">
        <w:rPr>
          <w:rFonts w:ascii="Times New Roman" w:hAnsi="Times New Roman"/>
          <w:sz w:val="20"/>
          <w:szCs w:val="20"/>
          <w:vertAlign w:val="baseline"/>
        </w:rPr>
        <w:t>American standards for Testing of Materials ASTM (1999). Water-11 11.02.</w:t>
      </w:r>
      <w:r w:rsidR="00823CA9">
        <w:rPr>
          <w:rFonts w:ascii="Times New Roman" w:hAnsi="Times New Roman"/>
          <w:sz w:val="20"/>
          <w:szCs w:val="20"/>
          <w:vertAlign w:val="baseline"/>
        </w:rPr>
        <w:t xml:space="preserve"> </w:t>
      </w:r>
      <w:r w:rsidRPr="00823CA9">
        <w:rPr>
          <w:rFonts w:ascii="Times New Roman" w:hAnsi="Times New Roman"/>
          <w:sz w:val="20"/>
          <w:szCs w:val="20"/>
          <w:vertAlign w:val="baseline"/>
        </w:rPr>
        <w:t xml:space="preserve">100 Barr </w:t>
      </w:r>
      <w:proofErr w:type="spellStart"/>
      <w:r w:rsidRPr="00823CA9">
        <w:rPr>
          <w:rFonts w:ascii="Times New Roman" w:hAnsi="Times New Roman"/>
          <w:sz w:val="20"/>
          <w:szCs w:val="20"/>
          <w:vertAlign w:val="baseline"/>
        </w:rPr>
        <w:t>Habour</w:t>
      </w:r>
      <w:proofErr w:type="spellEnd"/>
      <w:r w:rsidRPr="00823CA9">
        <w:rPr>
          <w:rFonts w:ascii="Times New Roman" w:hAnsi="Times New Roman"/>
          <w:sz w:val="20"/>
          <w:szCs w:val="20"/>
          <w:vertAlign w:val="baseline"/>
        </w:rPr>
        <w:t xml:space="preserve"> Drive. P.O. Box C700. W</w:t>
      </w:r>
      <w:r w:rsidR="00823CA9">
        <w:rPr>
          <w:rFonts w:ascii="Times New Roman" w:hAnsi="Times New Roman"/>
          <w:sz w:val="20"/>
          <w:szCs w:val="20"/>
          <w:vertAlign w:val="baseline"/>
        </w:rPr>
        <w:t xml:space="preserve">est </w:t>
      </w:r>
      <w:proofErr w:type="spellStart"/>
      <w:r w:rsidR="00823CA9">
        <w:rPr>
          <w:rFonts w:ascii="Times New Roman" w:hAnsi="Times New Roman"/>
          <w:sz w:val="20"/>
          <w:szCs w:val="20"/>
          <w:vertAlign w:val="baseline"/>
        </w:rPr>
        <w:t>Conshocken</w:t>
      </w:r>
      <w:proofErr w:type="spellEnd"/>
      <w:r w:rsidR="00823CA9">
        <w:rPr>
          <w:rFonts w:ascii="Times New Roman" w:hAnsi="Times New Roman"/>
          <w:sz w:val="20"/>
          <w:szCs w:val="20"/>
          <w:vertAlign w:val="baseline"/>
        </w:rPr>
        <w:t>, P.A, 19428-2959</w:t>
      </w:r>
      <w:r w:rsidR="00823CA9">
        <w:rPr>
          <w:rFonts w:ascii="Times New Roman" w:hAnsi="Times New Roman" w:hint="eastAsia"/>
          <w:sz w:val="20"/>
          <w:szCs w:val="20"/>
          <w:vertAlign w:val="baseline"/>
          <w:lang w:eastAsia="zh-CN"/>
        </w:rPr>
        <w:t>.</w:t>
      </w:r>
    </w:p>
    <w:p w:rsidR="002F3284" w:rsidRPr="00823CA9" w:rsidRDefault="002F3284" w:rsidP="001346B9">
      <w:pPr>
        <w:numPr>
          <w:ilvl w:val="0"/>
          <w:numId w:val="1"/>
        </w:numPr>
        <w:snapToGrid w:val="0"/>
        <w:ind w:left="425" w:hanging="425"/>
        <w:jc w:val="both"/>
        <w:rPr>
          <w:rFonts w:ascii="Times New Roman" w:hAnsi="Times New Roman"/>
          <w:sz w:val="20"/>
          <w:szCs w:val="20"/>
          <w:vertAlign w:val="baseline"/>
        </w:rPr>
      </w:pPr>
      <w:proofErr w:type="spellStart"/>
      <w:r w:rsidRPr="00823CA9">
        <w:rPr>
          <w:rFonts w:ascii="Times New Roman" w:hAnsi="Times New Roman"/>
          <w:sz w:val="20"/>
          <w:szCs w:val="20"/>
          <w:vertAlign w:val="baseline"/>
        </w:rPr>
        <w:t>Ayotamuno</w:t>
      </w:r>
      <w:proofErr w:type="spellEnd"/>
      <w:r w:rsidRPr="00823CA9">
        <w:rPr>
          <w:rFonts w:ascii="Times New Roman" w:hAnsi="Times New Roman"/>
          <w:sz w:val="20"/>
          <w:szCs w:val="20"/>
          <w:vertAlign w:val="baseline"/>
        </w:rPr>
        <w:t>, M.J</w:t>
      </w:r>
      <w:r w:rsidR="00023DEC" w:rsidRPr="00823CA9">
        <w:rPr>
          <w:rFonts w:ascii="Times New Roman" w:hAnsi="Times New Roman"/>
          <w:sz w:val="20"/>
          <w:szCs w:val="20"/>
          <w:vertAlign w:val="baseline"/>
        </w:rPr>
        <w:t>.</w:t>
      </w:r>
      <w:r w:rsidRPr="00823CA9">
        <w:rPr>
          <w:rFonts w:ascii="Times New Roman" w:hAnsi="Times New Roman"/>
          <w:sz w:val="20"/>
          <w:szCs w:val="20"/>
          <w:vertAlign w:val="baseline"/>
        </w:rPr>
        <w:t xml:space="preserve"> </w:t>
      </w:r>
      <w:proofErr w:type="spellStart"/>
      <w:r w:rsidRPr="00823CA9">
        <w:rPr>
          <w:rFonts w:ascii="Times New Roman" w:hAnsi="Times New Roman"/>
          <w:sz w:val="20"/>
          <w:szCs w:val="20"/>
          <w:vertAlign w:val="baseline"/>
        </w:rPr>
        <w:t>Okparanma</w:t>
      </w:r>
      <w:proofErr w:type="spellEnd"/>
      <w:r w:rsidRPr="00823CA9">
        <w:rPr>
          <w:rFonts w:ascii="Times New Roman" w:hAnsi="Times New Roman"/>
          <w:sz w:val="20"/>
          <w:szCs w:val="20"/>
          <w:vertAlign w:val="baseline"/>
        </w:rPr>
        <w:t>, R</w:t>
      </w:r>
      <w:r w:rsidR="00023DEC" w:rsidRPr="00823CA9">
        <w:rPr>
          <w:rFonts w:ascii="Times New Roman" w:hAnsi="Times New Roman"/>
          <w:sz w:val="20"/>
          <w:szCs w:val="20"/>
          <w:vertAlign w:val="baseline"/>
        </w:rPr>
        <w:t xml:space="preserve">.N, </w:t>
      </w:r>
      <w:proofErr w:type="spellStart"/>
      <w:r w:rsidR="00023DEC" w:rsidRPr="00823CA9">
        <w:rPr>
          <w:rFonts w:ascii="Times New Roman" w:hAnsi="Times New Roman"/>
          <w:sz w:val="20"/>
          <w:szCs w:val="20"/>
          <w:vertAlign w:val="baseline"/>
        </w:rPr>
        <w:t>Ogaji</w:t>
      </w:r>
      <w:proofErr w:type="spellEnd"/>
      <w:r w:rsidR="00023DEC" w:rsidRPr="00823CA9">
        <w:rPr>
          <w:rFonts w:ascii="Times New Roman" w:hAnsi="Times New Roman"/>
          <w:sz w:val="20"/>
          <w:szCs w:val="20"/>
          <w:vertAlign w:val="baseline"/>
        </w:rPr>
        <w:t xml:space="preserve">, S.O.T, </w:t>
      </w:r>
      <w:proofErr w:type="spellStart"/>
      <w:r w:rsidR="00023DEC" w:rsidRPr="00823CA9">
        <w:rPr>
          <w:rFonts w:ascii="Times New Roman" w:hAnsi="Times New Roman"/>
          <w:sz w:val="20"/>
          <w:szCs w:val="20"/>
          <w:vertAlign w:val="baseline"/>
        </w:rPr>
        <w:t>Probert</w:t>
      </w:r>
      <w:proofErr w:type="spellEnd"/>
      <w:r w:rsidR="00023DEC" w:rsidRPr="00823CA9">
        <w:rPr>
          <w:rFonts w:ascii="Times New Roman" w:hAnsi="Times New Roman"/>
          <w:sz w:val="20"/>
          <w:szCs w:val="20"/>
          <w:vertAlign w:val="baseline"/>
        </w:rPr>
        <w:t xml:space="preserve">, S.D </w:t>
      </w:r>
      <w:r w:rsidRPr="00823CA9">
        <w:rPr>
          <w:rFonts w:ascii="Times New Roman" w:hAnsi="Times New Roman"/>
          <w:sz w:val="20"/>
          <w:szCs w:val="20"/>
          <w:vertAlign w:val="baseline"/>
        </w:rPr>
        <w:t xml:space="preserve">(2007) Bioremediation of a sludge containing hydrocarbons. </w:t>
      </w:r>
      <w:r w:rsidRPr="00823CA9">
        <w:rPr>
          <w:rFonts w:ascii="Times New Roman" w:hAnsi="Times New Roman"/>
          <w:i/>
          <w:sz w:val="20"/>
          <w:szCs w:val="20"/>
          <w:vertAlign w:val="baseline"/>
        </w:rPr>
        <w:t>J. Applied Energy</w:t>
      </w:r>
      <w:r w:rsidRPr="00823CA9">
        <w:rPr>
          <w:rFonts w:ascii="Times New Roman" w:hAnsi="Times New Roman"/>
          <w:sz w:val="20"/>
          <w:szCs w:val="20"/>
          <w:vertAlign w:val="baseline"/>
        </w:rPr>
        <w:t>. 83(9):936-943.</w:t>
      </w:r>
    </w:p>
    <w:p w:rsidR="002F3284" w:rsidRPr="00823CA9" w:rsidRDefault="002F3284" w:rsidP="001346B9">
      <w:pPr>
        <w:numPr>
          <w:ilvl w:val="0"/>
          <w:numId w:val="1"/>
        </w:numPr>
        <w:snapToGrid w:val="0"/>
        <w:ind w:left="425" w:hanging="425"/>
        <w:jc w:val="both"/>
        <w:rPr>
          <w:rFonts w:ascii="Times New Roman" w:hAnsi="Times New Roman"/>
          <w:sz w:val="20"/>
          <w:szCs w:val="20"/>
          <w:vertAlign w:val="baseline"/>
        </w:rPr>
      </w:pPr>
      <w:proofErr w:type="spellStart"/>
      <w:r w:rsidRPr="00823CA9">
        <w:rPr>
          <w:rFonts w:ascii="Times New Roman" w:hAnsi="Times New Roman"/>
          <w:sz w:val="20"/>
          <w:szCs w:val="20"/>
          <w:vertAlign w:val="baseline"/>
        </w:rPr>
        <w:t>Atuanyan</w:t>
      </w:r>
      <w:proofErr w:type="spellEnd"/>
      <w:r w:rsidRPr="00823CA9">
        <w:rPr>
          <w:rFonts w:ascii="Times New Roman" w:hAnsi="Times New Roman"/>
          <w:sz w:val="20"/>
          <w:szCs w:val="20"/>
          <w:vertAlign w:val="baseline"/>
        </w:rPr>
        <w:t xml:space="preserve">, E. and </w:t>
      </w:r>
      <w:proofErr w:type="spellStart"/>
      <w:r w:rsidRPr="00823CA9">
        <w:rPr>
          <w:rFonts w:ascii="Times New Roman" w:hAnsi="Times New Roman"/>
          <w:sz w:val="20"/>
          <w:szCs w:val="20"/>
          <w:vertAlign w:val="baseline"/>
        </w:rPr>
        <w:t>Tudararo-Aherobo</w:t>
      </w:r>
      <w:proofErr w:type="spellEnd"/>
      <w:r w:rsidRPr="00823CA9">
        <w:rPr>
          <w:rFonts w:ascii="Times New Roman" w:hAnsi="Times New Roman"/>
          <w:sz w:val="20"/>
          <w:szCs w:val="20"/>
          <w:vertAlign w:val="baseline"/>
        </w:rPr>
        <w:t xml:space="preserve">, L (2015) </w:t>
      </w:r>
      <w:proofErr w:type="spellStart"/>
      <w:r w:rsidRPr="00823CA9">
        <w:rPr>
          <w:rFonts w:ascii="Times New Roman" w:hAnsi="Times New Roman"/>
          <w:sz w:val="20"/>
          <w:szCs w:val="20"/>
          <w:vertAlign w:val="baseline"/>
        </w:rPr>
        <w:t>Ecotoxicological</w:t>
      </w:r>
      <w:proofErr w:type="spellEnd"/>
      <w:r w:rsidRPr="00823CA9">
        <w:rPr>
          <w:rFonts w:ascii="Times New Roman" w:hAnsi="Times New Roman"/>
          <w:sz w:val="20"/>
          <w:szCs w:val="20"/>
          <w:vertAlign w:val="baseline"/>
        </w:rPr>
        <w:t xml:space="preserve"> effects of discharge of Nigerian petroleum refinery oily sludge on biological </w:t>
      </w:r>
      <w:r w:rsidRPr="00823CA9">
        <w:rPr>
          <w:rFonts w:ascii="Times New Roman" w:hAnsi="Times New Roman"/>
          <w:sz w:val="20"/>
          <w:szCs w:val="20"/>
          <w:vertAlign w:val="baseline"/>
        </w:rPr>
        <w:lastRenderedPageBreak/>
        <w:t xml:space="preserve">sentinels. </w:t>
      </w:r>
      <w:r w:rsidRPr="00823CA9">
        <w:rPr>
          <w:rFonts w:ascii="Times New Roman" w:hAnsi="Times New Roman"/>
          <w:i/>
          <w:sz w:val="20"/>
          <w:szCs w:val="20"/>
          <w:vertAlign w:val="baseline"/>
        </w:rPr>
        <w:t xml:space="preserve">African J. Environ. Sci. Technol. </w:t>
      </w:r>
      <w:r w:rsidRPr="00823CA9">
        <w:rPr>
          <w:rFonts w:ascii="Times New Roman" w:hAnsi="Times New Roman"/>
          <w:sz w:val="20"/>
          <w:szCs w:val="20"/>
          <w:vertAlign w:val="baseline"/>
        </w:rPr>
        <w:t>9(2): 95-103.</w:t>
      </w:r>
    </w:p>
    <w:p w:rsidR="002F3284" w:rsidRPr="00823CA9" w:rsidRDefault="002F3284" w:rsidP="001346B9">
      <w:pPr>
        <w:numPr>
          <w:ilvl w:val="0"/>
          <w:numId w:val="1"/>
        </w:numPr>
        <w:snapToGrid w:val="0"/>
        <w:ind w:left="425" w:hanging="425"/>
        <w:jc w:val="both"/>
        <w:rPr>
          <w:rFonts w:ascii="Times New Roman" w:hAnsi="Times New Roman"/>
          <w:sz w:val="20"/>
          <w:szCs w:val="20"/>
          <w:vertAlign w:val="baseline"/>
        </w:rPr>
      </w:pPr>
      <w:r w:rsidRPr="00823CA9">
        <w:rPr>
          <w:rFonts w:ascii="Times New Roman" w:hAnsi="Times New Roman"/>
          <w:sz w:val="20"/>
          <w:szCs w:val="20"/>
          <w:vertAlign w:val="baseline"/>
        </w:rPr>
        <w:t>API</w:t>
      </w:r>
      <w:r w:rsidR="001346B9" w:rsidRPr="00823CA9">
        <w:rPr>
          <w:rFonts w:ascii="Times New Roman" w:hAnsi="Times New Roman" w:hint="eastAsia"/>
          <w:sz w:val="20"/>
          <w:szCs w:val="20"/>
          <w:vertAlign w:val="baseline"/>
          <w:lang w:eastAsia="zh-CN"/>
        </w:rPr>
        <w:t xml:space="preserve"> </w:t>
      </w:r>
      <w:r w:rsidRPr="00823CA9">
        <w:rPr>
          <w:rFonts w:ascii="Times New Roman" w:hAnsi="Times New Roman"/>
          <w:sz w:val="20"/>
          <w:szCs w:val="20"/>
          <w:vertAlign w:val="baseline"/>
        </w:rPr>
        <w:t xml:space="preserve">American Petroleum Institute (2001) Risk- Based methodologies for evaluating petroleum hydrocarbon impacts at oil and natural gas E &amp; P sites. Regulatory and Scientific Department. </w:t>
      </w:r>
      <w:r w:rsidRPr="00823CA9">
        <w:rPr>
          <w:rFonts w:ascii="Times New Roman" w:hAnsi="Times New Roman"/>
          <w:i/>
          <w:sz w:val="20"/>
          <w:szCs w:val="20"/>
          <w:vertAlign w:val="baseline"/>
        </w:rPr>
        <w:t>American Petroleum Institute Publication No. 4709.</w:t>
      </w:r>
      <w:r w:rsidRPr="00823CA9">
        <w:rPr>
          <w:rFonts w:ascii="Times New Roman" w:hAnsi="Times New Roman"/>
          <w:sz w:val="20"/>
          <w:szCs w:val="20"/>
          <w:vertAlign w:val="baseline"/>
        </w:rPr>
        <w:t xml:space="preserve"> Washington Dc</w:t>
      </w:r>
      <w:r w:rsidR="00F831ED" w:rsidRPr="00823CA9">
        <w:rPr>
          <w:rFonts w:ascii="Times New Roman" w:hAnsi="Times New Roman"/>
          <w:sz w:val="20"/>
          <w:szCs w:val="20"/>
          <w:vertAlign w:val="baseline"/>
        </w:rPr>
        <w:t>.</w:t>
      </w:r>
    </w:p>
    <w:p w:rsidR="002F3284" w:rsidRPr="00823CA9" w:rsidRDefault="002F3284" w:rsidP="001346B9">
      <w:pPr>
        <w:numPr>
          <w:ilvl w:val="0"/>
          <w:numId w:val="1"/>
        </w:numPr>
        <w:snapToGrid w:val="0"/>
        <w:ind w:left="425" w:hanging="425"/>
        <w:jc w:val="both"/>
        <w:rPr>
          <w:rFonts w:ascii="Times New Roman" w:hAnsi="Times New Roman"/>
          <w:sz w:val="20"/>
          <w:szCs w:val="20"/>
          <w:vertAlign w:val="baseline"/>
        </w:rPr>
      </w:pPr>
      <w:r w:rsidRPr="00823CA9">
        <w:rPr>
          <w:rFonts w:ascii="Times New Roman" w:hAnsi="Times New Roman"/>
          <w:sz w:val="20"/>
          <w:szCs w:val="20"/>
          <w:vertAlign w:val="baseline"/>
        </w:rPr>
        <w:t>Department of petroleum Resources (DPR) (2002). Environmental guidelines and standards for petroleum industry in Nigeria (ENGASPIN) Ministry of Petroleum and Natural Resources, Abuja, Nigeria p.314.</w:t>
      </w:r>
    </w:p>
    <w:p w:rsidR="00B237DD" w:rsidRPr="00823CA9" w:rsidRDefault="00B237DD" w:rsidP="001346B9">
      <w:pPr>
        <w:numPr>
          <w:ilvl w:val="0"/>
          <w:numId w:val="1"/>
        </w:numPr>
        <w:snapToGrid w:val="0"/>
        <w:ind w:left="425" w:hanging="425"/>
        <w:jc w:val="both"/>
        <w:rPr>
          <w:rFonts w:ascii="Times New Roman" w:hAnsi="Times New Roman"/>
          <w:sz w:val="20"/>
          <w:szCs w:val="20"/>
          <w:vertAlign w:val="baseline"/>
        </w:rPr>
      </w:pPr>
      <w:proofErr w:type="spellStart"/>
      <w:r w:rsidRPr="00823CA9">
        <w:rPr>
          <w:rFonts w:ascii="Times New Roman" w:hAnsi="Times New Roman"/>
          <w:sz w:val="20"/>
          <w:szCs w:val="20"/>
          <w:vertAlign w:val="baseline"/>
        </w:rPr>
        <w:t>Dokaniakis</w:t>
      </w:r>
      <w:proofErr w:type="spellEnd"/>
      <w:r w:rsidRPr="00823CA9">
        <w:rPr>
          <w:rFonts w:ascii="Times New Roman" w:hAnsi="Times New Roman"/>
          <w:sz w:val="20"/>
          <w:szCs w:val="20"/>
          <w:vertAlign w:val="baseline"/>
        </w:rPr>
        <w:t xml:space="preserve">, S. N, </w:t>
      </w:r>
      <w:proofErr w:type="spellStart"/>
      <w:r w:rsidRPr="00823CA9">
        <w:rPr>
          <w:rFonts w:ascii="Times New Roman" w:hAnsi="Times New Roman"/>
          <w:sz w:val="20"/>
          <w:szCs w:val="20"/>
          <w:vertAlign w:val="baseline"/>
        </w:rPr>
        <w:t>kornaros</w:t>
      </w:r>
      <w:proofErr w:type="spellEnd"/>
      <w:r w:rsidRPr="00823CA9">
        <w:rPr>
          <w:rFonts w:ascii="Times New Roman" w:hAnsi="Times New Roman"/>
          <w:sz w:val="20"/>
          <w:szCs w:val="20"/>
          <w:vertAlign w:val="baseline"/>
        </w:rPr>
        <w:t xml:space="preserve">, M., and </w:t>
      </w:r>
      <w:proofErr w:type="spellStart"/>
      <w:r w:rsidRPr="00823CA9">
        <w:rPr>
          <w:rFonts w:ascii="Times New Roman" w:hAnsi="Times New Roman"/>
          <w:sz w:val="20"/>
          <w:szCs w:val="20"/>
          <w:vertAlign w:val="baseline"/>
        </w:rPr>
        <w:t>Lyberatos</w:t>
      </w:r>
      <w:proofErr w:type="spellEnd"/>
      <w:r w:rsidRPr="00823CA9">
        <w:rPr>
          <w:rFonts w:ascii="Times New Roman" w:hAnsi="Times New Roman"/>
          <w:sz w:val="20"/>
          <w:szCs w:val="20"/>
          <w:vertAlign w:val="baseline"/>
        </w:rPr>
        <w:t xml:space="preserve">, C (2005). On the effect of </w:t>
      </w:r>
      <w:proofErr w:type="spellStart"/>
      <w:r w:rsidRPr="00823CA9">
        <w:rPr>
          <w:rFonts w:ascii="Times New Roman" w:hAnsi="Times New Roman"/>
          <w:sz w:val="20"/>
          <w:szCs w:val="20"/>
          <w:vertAlign w:val="baseline"/>
        </w:rPr>
        <w:t>xenobiotic</w:t>
      </w:r>
      <w:proofErr w:type="spellEnd"/>
      <w:r w:rsidRPr="00823CA9">
        <w:rPr>
          <w:rFonts w:ascii="Times New Roman" w:hAnsi="Times New Roman"/>
          <w:sz w:val="20"/>
          <w:szCs w:val="20"/>
          <w:vertAlign w:val="baseline"/>
        </w:rPr>
        <w:t xml:space="preserve"> bacterial nitrate oxidation. </w:t>
      </w:r>
      <w:r w:rsidRPr="00823CA9">
        <w:rPr>
          <w:rFonts w:ascii="Times New Roman" w:hAnsi="Times New Roman"/>
          <w:i/>
          <w:sz w:val="20"/>
          <w:szCs w:val="20"/>
          <w:vertAlign w:val="baseline"/>
        </w:rPr>
        <w:t>Proceedings of the 9</w:t>
      </w:r>
      <w:r w:rsidRPr="00823CA9">
        <w:rPr>
          <w:rFonts w:ascii="Times New Roman" w:hAnsi="Times New Roman"/>
          <w:i/>
          <w:sz w:val="20"/>
          <w:szCs w:val="20"/>
          <w:vertAlign w:val="superscript"/>
        </w:rPr>
        <w:t>th</w:t>
      </w:r>
      <w:r w:rsidRPr="00823CA9">
        <w:rPr>
          <w:rFonts w:ascii="Times New Roman" w:hAnsi="Times New Roman"/>
          <w:i/>
          <w:sz w:val="20"/>
          <w:szCs w:val="20"/>
          <w:vertAlign w:val="baseline"/>
        </w:rPr>
        <w:t xml:space="preserve"> International conference on Environmental Science</w:t>
      </w:r>
      <w:r w:rsidRPr="00823CA9">
        <w:rPr>
          <w:rFonts w:ascii="Times New Roman" w:hAnsi="Times New Roman"/>
          <w:sz w:val="20"/>
          <w:szCs w:val="20"/>
          <w:vertAlign w:val="baseline"/>
        </w:rPr>
        <w:t xml:space="preserve">s and </w:t>
      </w:r>
      <w:r w:rsidRPr="00823CA9">
        <w:rPr>
          <w:rFonts w:ascii="Times New Roman" w:hAnsi="Times New Roman"/>
          <w:i/>
          <w:sz w:val="20"/>
          <w:szCs w:val="20"/>
          <w:vertAlign w:val="baseline"/>
        </w:rPr>
        <w:t xml:space="preserve">Technology. </w:t>
      </w:r>
      <w:r w:rsidRPr="00823CA9">
        <w:rPr>
          <w:rFonts w:ascii="Times New Roman" w:hAnsi="Times New Roman"/>
          <w:sz w:val="20"/>
          <w:szCs w:val="20"/>
          <w:vertAlign w:val="baseline"/>
        </w:rPr>
        <w:t>Rhodes Island, Greece.</w:t>
      </w:r>
    </w:p>
    <w:p w:rsidR="002F3284" w:rsidRPr="00823CA9" w:rsidRDefault="002F3284" w:rsidP="001346B9">
      <w:pPr>
        <w:numPr>
          <w:ilvl w:val="0"/>
          <w:numId w:val="1"/>
        </w:numPr>
        <w:snapToGrid w:val="0"/>
        <w:ind w:left="425" w:hanging="425"/>
        <w:jc w:val="both"/>
        <w:rPr>
          <w:rFonts w:ascii="Times New Roman" w:hAnsi="Times New Roman"/>
          <w:sz w:val="20"/>
          <w:szCs w:val="20"/>
          <w:vertAlign w:val="baseline"/>
        </w:rPr>
      </w:pPr>
      <w:proofErr w:type="spellStart"/>
      <w:r w:rsidRPr="00823CA9">
        <w:rPr>
          <w:rFonts w:ascii="Times New Roman" w:hAnsi="Times New Roman"/>
          <w:sz w:val="20"/>
          <w:szCs w:val="20"/>
          <w:vertAlign w:val="baseline"/>
        </w:rPr>
        <w:t>Mc</w:t>
      </w:r>
      <w:r w:rsidR="00F831ED" w:rsidRPr="00823CA9">
        <w:rPr>
          <w:rFonts w:ascii="Times New Roman" w:hAnsi="Times New Roman"/>
          <w:sz w:val="20"/>
          <w:szCs w:val="20"/>
          <w:vertAlign w:val="baseline"/>
        </w:rPr>
        <w:t>M</w:t>
      </w:r>
      <w:r w:rsidRPr="00823CA9">
        <w:rPr>
          <w:rFonts w:ascii="Times New Roman" w:hAnsi="Times New Roman"/>
          <w:sz w:val="20"/>
          <w:szCs w:val="20"/>
          <w:vertAlign w:val="baseline"/>
        </w:rPr>
        <w:t>illen</w:t>
      </w:r>
      <w:proofErr w:type="spellEnd"/>
      <w:r w:rsidRPr="00823CA9">
        <w:rPr>
          <w:rFonts w:ascii="Times New Roman" w:hAnsi="Times New Roman"/>
          <w:sz w:val="20"/>
          <w:szCs w:val="20"/>
          <w:vertAlign w:val="baseline"/>
        </w:rPr>
        <w:t>, S. J., Smart, R., Bernier. R, Hoffman R. E (2004) Bio-treating E and P wastes: Lessons learned from 1992-2003. Paper presented at SPE 7th International conference on health safety and environment in oil and gas exploration and production. Calgary, Alberta, Canada. 29-31.</w:t>
      </w:r>
    </w:p>
    <w:p w:rsidR="002F3284" w:rsidRPr="00823CA9" w:rsidRDefault="002F3284" w:rsidP="001346B9">
      <w:pPr>
        <w:numPr>
          <w:ilvl w:val="0"/>
          <w:numId w:val="1"/>
        </w:numPr>
        <w:snapToGrid w:val="0"/>
        <w:ind w:left="425" w:hanging="425"/>
        <w:jc w:val="both"/>
        <w:rPr>
          <w:rFonts w:ascii="Times New Roman" w:hAnsi="Times New Roman"/>
          <w:sz w:val="20"/>
          <w:szCs w:val="20"/>
          <w:vertAlign w:val="baseline"/>
        </w:rPr>
      </w:pPr>
      <w:r w:rsidRPr="00823CA9">
        <w:rPr>
          <w:rFonts w:ascii="Times New Roman" w:hAnsi="Times New Roman"/>
          <w:sz w:val="20"/>
          <w:szCs w:val="20"/>
          <w:vertAlign w:val="baseline"/>
        </w:rPr>
        <w:t xml:space="preserve">Manning, F.C and Thompson, R. E (1995) </w:t>
      </w:r>
      <w:r w:rsidRPr="00823CA9">
        <w:rPr>
          <w:rFonts w:ascii="Times New Roman" w:hAnsi="Times New Roman"/>
          <w:i/>
          <w:sz w:val="20"/>
          <w:szCs w:val="20"/>
          <w:vertAlign w:val="baseline"/>
        </w:rPr>
        <w:t>Oilfield processing</w:t>
      </w:r>
      <w:r w:rsidRPr="00823CA9">
        <w:rPr>
          <w:rFonts w:ascii="Times New Roman" w:hAnsi="Times New Roman"/>
          <w:sz w:val="20"/>
          <w:szCs w:val="20"/>
          <w:vertAlign w:val="baseline"/>
        </w:rPr>
        <w:t xml:space="preserve">. Vol. 2. Crude oil, Tulsa, </w:t>
      </w:r>
      <w:proofErr w:type="spellStart"/>
      <w:r w:rsidRPr="00823CA9">
        <w:rPr>
          <w:rFonts w:ascii="Times New Roman" w:hAnsi="Times New Roman"/>
          <w:sz w:val="20"/>
          <w:szCs w:val="20"/>
          <w:vertAlign w:val="baseline"/>
        </w:rPr>
        <w:t>Pennwell</w:t>
      </w:r>
      <w:proofErr w:type="spellEnd"/>
      <w:r w:rsidRPr="00823CA9">
        <w:rPr>
          <w:rFonts w:ascii="Times New Roman" w:hAnsi="Times New Roman"/>
          <w:sz w:val="20"/>
          <w:szCs w:val="20"/>
          <w:vertAlign w:val="baseline"/>
        </w:rPr>
        <w:t xml:space="preserve"> Books: p. 5.</w:t>
      </w:r>
    </w:p>
    <w:p w:rsidR="00B237DD" w:rsidRPr="00823CA9" w:rsidRDefault="00B237DD" w:rsidP="001346B9">
      <w:pPr>
        <w:numPr>
          <w:ilvl w:val="0"/>
          <w:numId w:val="1"/>
        </w:numPr>
        <w:snapToGrid w:val="0"/>
        <w:ind w:left="425" w:hanging="425"/>
        <w:jc w:val="both"/>
        <w:rPr>
          <w:rFonts w:ascii="Times New Roman" w:hAnsi="Times New Roman"/>
          <w:sz w:val="20"/>
          <w:szCs w:val="20"/>
          <w:vertAlign w:val="baseline"/>
        </w:rPr>
      </w:pPr>
      <w:r w:rsidRPr="00823CA9">
        <w:rPr>
          <w:rFonts w:ascii="Times New Roman" w:hAnsi="Times New Roman"/>
          <w:sz w:val="20"/>
          <w:szCs w:val="20"/>
          <w:vertAlign w:val="baseline"/>
        </w:rPr>
        <w:t xml:space="preserve">Mills, AL, </w:t>
      </w:r>
      <w:proofErr w:type="spellStart"/>
      <w:r w:rsidRPr="00823CA9">
        <w:rPr>
          <w:rFonts w:ascii="Times New Roman" w:hAnsi="Times New Roman"/>
          <w:sz w:val="20"/>
          <w:szCs w:val="20"/>
          <w:vertAlign w:val="baseline"/>
        </w:rPr>
        <w:t>Breuil</w:t>
      </w:r>
      <w:proofErr w:type="spellEnd"/>
      <w:r w:rsidRPr="00823CA9">
        <w:rPr>
          <w:rFonts w:ascii="Times New Roman" w:hAnsi="Times New Roman"/>
          <w:sz w:val="20"/>
          <w:szCs w:val="20"/>
          <w:vertAlign w:val="baseline"/>
        </w:rPr>
        <w:t xml:space="preserve">, C and </w:t>
      </w:r>
      <w:proofErr w:type="spellStart"/>
      <w:r w:rsidRPr="00823CA9">
        <w:rPr>
          <w:rFonts w:ascii="Times New Roman" w:hAnsi="Times New Roman"/>
          <w:sz w:val="20"/>
          <w:szCs w:val="20"/>
          <w:vertAlign w:val="baseline"/>
        </w:rPr>
        <w:t>Cowell</w:t>
      </w:r>
      <w:proofErr w:type="spellEnd"/>
      <w:r w:rsidRPr="00823CA9">
        <w:rPr>
          <w:rFonts w:ascii="Times New Roman" w:hAnsi="Times New Roman"/>
          <w:sz w:val="20"/>
          <w:szCs w:val="20"/>
          <w:vertAlign w:val="baseline"/>
        </w:rPr>
        <w:t xml:space="preserve">, R.R (1978) Enumeration of petroleum- degrading Marine and estuarine Micro-organisms by the Most Probable Number (MPN) method. </w:t>
      </w:r>
      <w:r w:rsidRPr="00823CA9">
        <w:rPr>
          <w:rFonts w:ascii="Times New Roman" w:hAnsi="Times New Roman"/>
          <w:i/>
          <w:sz w:val="20"/>
          <w:szCs w:val="20"/>
          <w:vertAlign w:val="baseline"/>
        </w:rPr>
        <w:t>Canadian Journal of Microbiology</w:t>
      </w:r>
      <w:r w:rsidRPr="00823CA9">
        <w:rPr>
          <w:rFonts w:ascii="Times New Roman" w:hAnsi="Times New Roman"/>
          <w:sz w:val="20"/>
          <w:szCs w:val="20"/>
          <w:vertAlign w:val="baseline"/>
        </w:rPr>
        <w:t xml:space="preserve"> 24:552-557.</w:t>
      </w:r>
    </w:p>
    <w:p w:rsidR="002F3284" w:rsidRPr="00823CA9" w:rsidRDefault="002F3284" w:rsidP="001346B9">
      <w:pPr>
        <w:numPr>
          <w:ilvl w:val="0"/>
          <w:numId w:val="1"/>
        </w:numPr>
        <w:snapToGrid w:val="0"/>
        <w:ind w:left="425" w:hanging="425"/>
        <w:jc w:val="both"/>
        <w:rPr>
          <w:rFonts w:ascii="Times New Roman" w:hAnsi="Times New Roman"/>
          <w:sz w:val="20"/>
          <w:szCs w:val="20"/>
          <w:vertAlign w:val="baseline"/>
        </w:rPr>
      </w:pPr>
      <w:r w:rsidRPr="00823CA9">
        <w:rPr>
          <w:rFonts w:ascii="Times New Roman" w:hAnsi="Times New Roman"/>
          <w:sz w:val="20"/>
          <w:szCs w:val="20"/>
          <w:vertAlign w:val="baseline"/>
        </w:rPr>
        <w:t xml:space="preserve">Morris, J. G (1999) Harmful algal blooms: an emerging public health problem with possible links to human stress on the environment. </w:t>
      </w:r>
      <w:r w:rsidRPr="00823CA9">
        <w:rPr>
          <w:rFonts w:ascii="Times New Roman" w:hAnsi="Times New Roman"/>
          <w:i/>
          <w:sz w:val="20"/>
          <w:szCs w:val="20"/>
          <w:vertAlign w:val="baseline"/>
        </w:rPr>
        <w:t xml:space="preserve">Annual Review </w:t>
      </w:r>
      <w:r w:rsidRPr="00823CA9">
        <w:rPr>
          <w:rFonts w:ascii="Times New Roman" w:hAnsi="Times New Roman"/>
          <w:sz w:val="20"/>
          <w:szCs w:val="20"/>
          <w:vertAlign w:val="baseline"/>
        </w:rPr>
        <w:t xml:space="preserve">of </w:t>
      </w:r>
      <w:r w:rsidRPr="00823CA9">
        <w:rPr>
          <w:rFonts w:ascii="Times New Roman" w:hAnsi="Times New Roman"/>
          <w:i/>
          <w:sz w:val="20"/>
          <w:szCs w:val="20"/>
          <w:vertAlign w:val="baseline"/>
        </w:rPr>
        <w:t xml:space="preserve">Energy and the Environment </w:t>
      </w:r>
      <w:r w:rsidRPr="00823CA9">
        <w:rPr>
          <w:rFonts w:ascii="Times New Roman" w:hAnsi="Times New Roman"/>
          <w:sz w:val="20"/>
          <w:szCs w:val="20"/>
          <w:vertAlign w:val="baseline"/>
        </w:rPr>
        <w:t>24: 367-390</w:t>
      </w:r>
      <w:r w:rsidR="00823CA9">
        <w:rPr>
          <w:rFonts w:ascii="Times New Roman" w:hAnsi="Times New Roman" w:hint="eastAsia"/>
          <w:sz w:val="20"/>
          <w:szCs w:val="20"/>
          <w:vertAlign w:val="baseline"/>
          <w:lang w:eastAsia="zh-CN"/>
        </w:rPr>
        <w:t>.</w:t>
      </w:r>
    </w:p>
    <w:p w:rsidR="00ED1D71" w:rsidRPr="00823CA9" w:rsidRDefault="00ED1D71" w:rsidP="001346B9">
      <w:pPr>
        <w:numPr>
          <w:ilvl w:val="0"/>
          <w:numId w:val="1"/>
        </w:numPr>
        <w:snapToGrid w:val="0"/>
        <w:ind w:left="425" w:hanging="425"/>
        <w:jc w:val="both"/>
        <w:rPr>
          <w:rFonts w:ascii="Times New Roman" w:hAnsi="Times New Roman"/>
          <w:sz w:val="20"/>
          <w:szCs w:val="20"/>
          <w:vertAlign w:val="baseline"/>
        </w:rPr>
      </w:pPr>
      <w:proofErr w:type="spellStart"/>
      <w:r w:rsidRPr="00823CA9">
        <w:rPr>
          <w:rFonts w:ascii="Times New Roman" w:hAnsi="Times New Roman"/>
          <w:sz w:val="20"/>
          <w:szCs w:val="20"/>
          <w:vertAlign w:val="baseline"/>
        </w:rPr>
        <w:t>Swoboda</w:t>
      </w:r>
      <w:proofErr w:type="spellEnd"/>
      <w:r w:rsidRPr="00823CA9">
        <w:rPr>
          <w:rFonts w:ascii="Times New Roman" w:hAnsi="Times New Roman"/>
          <w:sz w:val="20"/>
          <w:szCs w:val="20"/>
          <w:vertAlign w:val="baseline"/>
        </w:rPr>
        <w:t xml:space="preserve"> – </w:t>
      </w:r>
      <w:proofErr w:type="spellStart"/>
      <w:r w:rsidRPr="00823CA9">
        <w:rPr>
          <w:rFonts w:ascii="Times New Roman" w:hAnsi="Times New Roman"/>
          <w:sz w:val="20"/>
          <w:szCs w:val="20"/>
          <w:vertAlign w:val="baseline"/>
        </w:rPr>
        <w:t>colberge</w:t>
      </w:r>
      <w:proofErr w:type="spellEnd"/>
      <w:r w:rsidRPr="00823CA9">
        <w:rPr>
          <w:rFonts w:ascii="Times New Roman" w:hAnsi="Times New Roman"/>
          <w:sz w:val="20"/>
          <w:szCs w:val="20"/>
          <w:vertAlign w:val="baseline"/>
        </w:rPr>
        <w:t xml:space="preserve">, N.O (1995) In: Young, L.Y, </w:t>
      </w:r>
      <w:proofErr w:type="spellStart"/>
      <w:r w:rsidR="00374436" w:rsidRPr="00823CA9">
        <w:rPr>
          <w:rFonts w:ascii="Times New Roman" w:hAnsi="Times New Roman"/>
          <w:sz w:val="20"/>
          <w:szCs w:val="20"/>
          <w:vertAlign w:val="baseline"/>
        </w:rPr>
        <w:t>Caniglia</w:t>
      </w:r>
      <w:proofErr w:type="spellEnd"/>
      <w:r w:rsidRPr="00823CA9">
        <w:rPr>
          <w:rFonts w:ascii="Times New Roman" w:hAnsi="Times New Roman"/>
          <w:sz w:val="20"/>
          <w:szCs w:val="20"/>
          <w:vertAlign w:val="baseline"/>
        </w:rPr>
        <w:t xml:space="preserve">, </w:t>
      </w:r>
      <w:r w:rsidR="00374436" w:rsidRPr="00823CA9">
        <w:rPr>
          <w:rFonts w:ascii="Times New Roman" w:hAnsi="Times New Roman"/>
          <w:sz w:val="20"/>
          <w:szCs w:val="20"/>
          <w:vertAlign w:val="baseline"/>
        </w:rPr>
        <w:t>C.E (e</w:t>
      </w:r>
      <w:r w:rsidRPr="00823CA9">
        <w:rPr>
          <w:rFonts w:ascii="Times New Roman" w:hAnsi="Times New Roman"/>
          <w:sz w:val="20"/>
          <w:szCs w:val="20"/>
          <w:vertAlign w:val="baseline"/>
        </w:rPr>
        <w:t>ds</w:t>
      </w:r>
      <w:r w:rsidR="00374436" w:rsidRPr="00823CA9">
        <w:rPr>
          <w:rFonts w:ascii="Times New Roman" w:hAnsi="Times New Roman"/>
          <w:sz w:val="20"/>
          <w:szCs w:val="20"/>
          <w:vertAlign w:val="baseline"/>
        </w:rPr>
        <w:t>.</w:t>
      </w:r>
      <w:r w:rsidRPr="00823CA9">
        <w:rPr>
          <w:rFonts w:ascii="Times New Roman" w:hAnsi="Times New Roman"/>
          <w:sz w:val="20"/>
          <w:szCs w:val="20"/>
          <w:vertAlign w:val="baseline"/>
        </w:rPr>
        <w:t xml:space="preserve">) </w:t>
      </w:r>
      <w:r w:rsidRPr="00823CA9">
        <w:rPr>
          <w:rFonts w:ascii="Times New Roman" w:hAnsi="Times New Roman"/>
          <w:i/>
          <w:sz w:val="20"/>
          <w:szCs w:val="20"/>
          <w:vertAlign w:val="baseline"/>
        </w:rPr>
        <w:t>Microbial transformation and degradation of toxic organic chemicals</w:t>
      </w:r>
      <w:r w:rsidRPr="00823CA9">
        <w:rPr>
          <w:rFonts w:ascii="Times New Roman" w:hAnsi="Times New Roman"/>
          <w:sz w:val="20"/>
          <w:szCs w:val="20"/>
          <w:vertAlign w:val="baseline"/>
        </w:rPr>
        <w:t xml:space="preserve">. Wiley- </w:t>
      </w:r>
      <w:proofErr w:type="spellStart"/>
      <w:r w:rsidRPr="00823CA9">
        <w:rPr>
          <w:rFonts w:ascii="Times New Roman" w:hAnsi="Times New Roman"/>
          <w:sz w:val="20"/>
          <w:szCs w:val="20"/>
          <w:vertAlign w:val="baseline"/>
        </w:rPr>
        <w:t>Liss</w:t>
      </w:r>
      <w:proofErr w:type="spellEnd"/>
      <w:r w:rsidRPr="00823CA9">
        <w:rPr>
          <w:rFonts w:ascii="Times New Roman" w:hAnsi="Times New Roman"/>
          <w:sz w:val="20"/>
          <w:szCs w:val="20"/>
          <w:vertAlign w:val="baseline"/>
        </w:rPr>
        <w:t xml:space="preserve">, New York, </w:t>
      </w:r>
      <w:r w:rsidR="009240C3" w:rsidRPr="00823CA9">
        <w:rPr>
          <w:rFonts w:ascii="Times New Roman" w:hAnsi="Times New Roman"/>
          <w:sz w:val="20"/>
          <w:szCs w:val="20"/>
          <w:vertAlign w:val="baseline"/>
        </w:rPr>
        <w:t>p</w:t>
      </w:r>
      <w:r w:rsidRPr="00823CA9">
        <w:rPr>
          <w:rFonts w:ascii="Times New Roman" w:hAnsi="Times New Roman"/>
          <w:sz w:val="20"/>
          <w:szCs w:val="20"/>
          <w:vertAlign w:val="baseline"/>
        </w:rPr>
        <w:t>. 27-74</w:t>
      </w:r>
      <w:r w:rsidR="00023DEC" w:rsidRPr="00823CA9">
        <w:rPr>
          <w:rFonts w:ascii="Times New Roman" w:hAnsi="Times New Roman"/>
          <w:sz w:val="20"/>
          <w:szCs w:val="20"/>
          <w:vertAlign w:val="baseline"/>
        </w:rPr>
        <w:t>.</w:t>
      </w:r>
    </w:p>
    <w:p w:rsidR="00023DEC" w:rsidRPr="00823CA9" w:rsidRDefault="00023DEC" w:rsidP="001346B9">
      <w:pPr>
        <w:numPr>
          <w:ilvl w:val="0"/>
          <w:numId w:val="1"/>
        </w:numPr>
        <w:snapToGrid w:val="0"/>
        <w:ind w:left="425" w:hanging="425"/>
        <w:jc w:val="both"/>
        <w:rPr>
          <w:rFonts w:ascii="Times New Roman" w:hAnsi="Times New Roman"/>
          <w:sz w:val="20"/>
          <w:szCs w:val="20"/>
          <w:vertAlign w:val="baseline"/>
        </w:rPr>
      </w:pPr>
      <w:proofErr w:type="spellStart"/>
      <w:r w:rsidRPr="00823CA9">
        <w:rPr>
          <w:rFonts w:ascii="Times New Roman" w:hAnsi="Times New Roman"/>
          <w:sz w:val="20"/>
          <w:szCs w:val="20"/>
          <w:vertAlign w:val="baseline"/>
        </w:rPr>
        <w:t>Ojo</w:t>
      </w:r>
      <w:proofErr w:type="spellEnd"/>
      <w:r w:rsidRPr="00823CA9">
        <w:rPr>
          <w:rFonts w:ascii="Times New Roman" w:hAnsi="Times New Roman"/>
          <w:sz w:val="20"/>
          <w:szCs w:val="20"/>
          <w:vertAlign w:val="baseline"/>
        </w:rPr>
        <w:t xml:space="preserve">, O. A. (2006). Petroleum – hydrocarbon utilization by native bacterial population from waste water canals </w:t>
      </w:r>
      <w:r w:rsidRPr="00823CA9">
        <w:rPr>
          <w:rFonts w:ascii="Times New Roman" w:hAnsi="Times New Roman"/>
          <w:i/>
          <w:sz w:val="20"/>
          <w:szCs w:val="20"/>
          <w:vertAlign w:val="baseline"/>
        </w:rPr>
        <w:t>African J.</w:t>
      </w:r>
      <w:r w:rsidRPr="00823CA9">
        <w:rPr>
          <w:rFonts w:ascii="Times New Roman" w:hAnsi="Times New Roman"/>
          <w:sz w:val="20"/>
          <w:szCs w:val="20"/>
          <w:vertAlign w:val="baseline"/>
        </w:rPr>
        <w:t xml:space="preserve"> </w:t>
      </w:r>
      <w:proofErr w:type="spellStart"/>
      <w:r w:rsidRPr="00823CA9">
        <w:rPr>
          <w:rFonts w:ascii="Times New Roman" w:hAnsi="Times New Roman"/>
          <w:i/>
          <w:sz w:val="20"/>
          <w:szCs w:val="20"/>
          <w:vertAlign w:val="baseline"/>
        </w:rPr>
        <w:t>Biotechnol</w:t>
      </w:r>
      <w:proofErr w:type="spellEnd"/>
      <w:r w:rsidRPr="00823CA9">
        <w:rPr>
          <w:rFonts w:ascii="Times New Roman" w:hAnsi="Times New Roman"/>
          <w:i/>
          <w:sz w:val="20"/>
          <w:szCs w:val="20"/>
          <w:vertAlign w:val="baseline"/>
        </w:rPr>
        <w:t xml:space="preserve">. </w:t>
      </w:r>
      <w:r w:rsidRPr="00823CA9">
        <w:rPr>
          <w:rFonts w:ascii="Times New Roman" w:hAnsi="Times New Roman"/>
          <w:sz w:val="20"/>
          <w:szCs w:val="20"/>
          <w:vertAlign w:val="baseline"/>
        </w:rPr>
        <w:t>5 (4): 333-337.</w:t>
      </w:r>
    </w:p>
    <w:p w:rsidR="00023DEC" w:rsidRPr="00823CA9" w:rsidRDefault="00023DEC" w:rsidP="001346B9">
      <w:pPr>
        <w:numPr>
          <w:ilvl w:val="0"/>
          <w:numId w:val="1"/>
        </w:numPr>
        <w:snapToGrid w:val="0"/>
        <w:ind w:left="425" w:hanging="425"/>
        <w:jc w:val="both"/>
        <w:rPr>
          <w:rFonts w:ascii="Times New Roman" w:hAnsi="Times New Roman"/>
          <w:sz w:val="20"/>
          <w:szCs w:val="20"/>
          <w:vertAlign w:val="baseline"/>
        </w:rPr>
      </w:pPr>
      <w:proofErr w:type="spellStart"/>
      <w:r w:rsidRPr="00823CA9">
        <w:rPr>
          <w:rFonts w:ascii="Times New Roman" w:hAnsi="Times New Roman"/>
          <w:sz w:val="20"/>
          <w:szCs w:val="20"/>
          <w:vertAlign w:val="baseline"/>
        </w:rPr>
        <w:t>Okerentugba</w:t>
      </w:r>
      <w:proofErr w:type="spellEnd"/>
      <w:r w:rsidRPr="00823CA9">
        <w:rPr>
          <w:rFonts w:ascii="Times New Roman" w:hAnsi="Times New Roman"/>
          <w:sz w:val="20"/>
          <w:szCs w:val="20"/>
          <w:vertAlign w:val="baseline"/>
        </w:rPr>
        <w:t xml:space="preserve">, P. O and </w:t>
      </w:r>
      <w:proofErr w:type="spellStart"/>
      <w:r w:rsidRPr="00823CA9">
        <w:rPr>
          <w:rFonts w:ascii="Times New Roman" w:hAnsi="Times New Roman"/>
          <w:sz w:val="20"/>
          <w:szCs w:val="20"/>
          <w:vertAlign w:val="baseline"/>
        </w:rPr>
        <w:t>Ezeronye</w:t>
      </w:r>
      <w:proofErr w:type="spellEnd"/>
      <w:r w:rsidRPr="00823CA9">
        <w:rPr>
          <w:rFonts w:ascii="Times New Roman" w:hAnsi="Times New Roman"/>
          <w:sz w:val="20"/>
          <w:szCs w:val="20"/>
          <w:vertAlign w:val="baseline"/>
        </w:rPr>
        <w:t xml:space="preserve"> O. U (2003). Petroleum degradation potentials of single and mixed microbial cultures isolated from rivers and refinery effluent in Nigeria. </w:t>
      </w:r>
      <w:r w:rsidRPr="00823CA9">
        <w:rPr>
          <w:rFonts w:ascii="Times New Roman" w:hAnsi="Times New Roman"/>
          <w:i/>
          <w:sz w:val="20"/>
          <w:szCs w:val="20"/>
          <w:vertAlign w:val="baseline"/>
        </w:rPr>
        <w:t xml:space="preserve">African J. </w:t>
      </w:r>
      <w:proofErr w:type="spellStart"/>
      <w:r w:rsidRPr="00823CA9">
        <w:rPr>
          <w:rFonts w:ascii="Times New Roman" w:hAnsi="Times New Roman"/>
          <w:i/>
          <w:sz w:val="20"/>
          <w:szCs w:val="20"/>
          <w:vertAlign w:val="baseline"/>
        </w:rPr>
        <w:t>Biotechnol</w:t>
      </w:r>
      <w:proofErr w:type="spellEnd"/>
      <w:r w:rsidRPr="00823CA9">
        <w:rPr>
          <w:rFonts w:ascii="Times New Roman" w:hAnsi="Times New Roman"/>
          <w:i/>
          <w:sz w:val="20"/>
          <w:szCs w:val="20"/>
          <w:vertAlign w:val="baseline"/>
        </w:rPr>
        <w:t>.</w:t>
      </w:r>
      <w:r w:rsidRPr="00823CA9">
        <w:rPr>
          <w:rFonts w:ascii="Times New Roman" w:hAnsi="Times New Roman"/>
          <w:sz w:val="20"/>
          <w:szCs w:val="20"/>
          <w:vertAlign w:val="baseline"/>
        </w:rPr>
        <w:t xml:space="preserve"> 2: 288 – 292.</w:t>
      </w:r>
    </w:p>
    <w:p w:rsidR="00023DEC" w:rsidRPr="00823CA9" w:rsidRDefault="00023DEC" w:rsidP="001346B9">
      <w:pPr>
        <w:numPr>
          <w:ilvl w:val="0"/>
          <w:numId w:val="1"/>
        </w:numPr>
        <w:snapToGrid w:val="0"/>
        <w:ind w:left="425" w:hanging="425"/>
        <w:jc w:val="both"/>
        <w:rPr>
          <w:rFonts w:ascii="Times New Roman" w:hAnsi="Times New Roman"/>
          <w:sz w:val="20"/>
          <w:szCs w:val="20"/>
          <w:vertAlign w:val="baseline"/>
        </w:rPr>
      </w:pPr>
      <w:proofErr w:type="spellStart"/>
      <w:r w:rsidRPr="00823CA9">
        <w:rPr>
          <w:rFonts w:ascii="Times New Roman" w:hAnsi="Times New Roman"/>
          <w:sz w:val="20"/>
          <w:szCs w:val="20"/>
          <w:vertAlign w:val="baseline"/>
        </w:rPr>
        <w:t>Okpokwasili</w:t>
      </w:r>
      <w:proofErr w:type="spellEnd"/>
      <w:r w:rsidRPr="00823CA9">
        <w:rPr>
          <w:rFonts w:ascii="Times New Roman" w:hAnsi="Times New Roman"/>
          <w:sz w:val="20"/>
          <w:szCs w:val="20"/>
          <w:vertAlign w:val="baseline"/>
        </w:rPr>
        <w:t xml:space="preserve">, G. C and </w:t>
      </w:r>
      <w:proofErr w:type="spellStart"/>
      <w:r w:rsidRPr="00823CA9">
        <w:rPr>
          <w:rFonts w:ascii="Times New Roman" w:hAnsi="Times New Roman"/>
          <w:sz w:val="20"/>
          <w:szCs w:val="20"/>
          <w:vertAlign w:val="baseline"/>
        </w:rPr>
        <w:t>Odokuma</w:t>
      </w:r>
      <w:proofErr w:type="spellEnd"/>
      <w:r w:rsidRPr="00823CA9">
        <w:rPr>
          <w:rFonts w:ascii="Times New Roman" w:hAnsi="Times New Roman"/>
          <w:sz w:val="20"/>
          <w:szCs w:val="20"/>
          <w:vertAlign w:val="baseline"/>
        </w:rPr>
        <w:t xml:space="preserve">, L. O (1990) Effect of salinity on biodegradation of oil spill dispersants. </w:t>
      </w:r>
      <w:r w:rsidRPr="00823CA9">
        <w:rPr>
          <w:rFonts w:ascii="Times New Roman" w:hAnsi="Times New Roman"/>
          <w:i/>
          <w:sz w:val="20"/>
          <w:szCs w:val="20"/>
          <w:vertAlign w:val="baseline"/>
        </w:rPr>
        <w:t xml:space="preserve">Waste Management </w:t>
      </w:r>
      <w:r w:rsidRPr="00823CA9">
        <w:rPr>
          <w:rFonts w:ascii="Times New Roman" w:hAnsi="Times New Roman"/>
          <w:sz w:val="20"/>
          <w:szCs w:val="20"/>
          <w:vertAlign w:val="baseline"/>
        </w:rPr>
        <w:t>10: 141-146.</w:t>
      </w:r>
    </w:p>
    <w:p w:rsidR="00023DEC" w:rsidRPr="00823CA9" w:rsidRDefault="00023DEC" w:rsidP="001346B9">
      <w:pPr>
        <w:numPr>
          <w:ilvl w:val="0"/>
          <w:numId w:val="1"/>
        </w:numPr>
        <w:snapToGrid w:val="0"/>
        <w:ind w:left="425" w:hanging="425"/>
        <w:jc w:val="both"/>
        <w:rPr>
          <w:rFonts w:ascii="Times New Roman" w:hAnsi="Times New Roman"/>
          <w:sz w:val="20"/>
          <w:szCs w:val="20"/>
          <w:vertAlign w:val="baseline"/>
        </w:rPr>
      </w:pPr>
      <w:proofErr w:type="spellStart"/>
      <w:r w:rsidRPr="00823CA9">
        <w:rPr>
          <w:rFonts w:ascii="Times New Roman" w:hAnsi="Times New Roman"/>
          <w:sz w:val="20"/>
          <w:szCs w:val="20"/>
          <w:vertAlign w:val="baseline"/>
        </w:rPr>
        <w:t>Ogbeibu</w:t>
      </w:r>
      <w:proofErr w:type="spellEnd"/>
      <w:r w:rsidRPr="00823CA9">
        <w:rPr>
          <w:rFonts w:ascii="Times New Roman" w:hAnsi="Times New Roman"/>
          <w:sz w:val="20"/>
          <w:szCs w:val="20"/>
          <w:vertAlign w:val="baseline"/>
        </w:rPr>
        <w:t xml:space="preserve">, A. E, and Victor, R. (1995). Hydrological studies of water bodies in the </w:t>
      </w:r>
      <w:proofErr w:type="spellStart"/>
      <w:r w:rsidRPr="00823CA9">
        <w:rPr>
          <w:rFonts w:ascii="Times New Roman" w:hAnsi="Times New Roman"/>
          <w:sz w:val="20"/>
          <w:szCs w:val="20"/>
          <w:vertAlign w:val="baseline"/>
        </w:rPr>
        <w:t>Okomu</w:t>
      </w:r>
      <w:proofErr w:type="spellEnd"/>
      <w:r w:rsidRPr="00823CA9">
        <w:rPr>
          <w:rFonts w:ascii="Times New Roman" w:hAnsi="Times New Roman"/>
          <w:sz w:val="20"/>
          <w:szCs w:val="20"/>
          <w:vertAlign w:val="baseline"/>
        </w:rPr>
        <w:t xml:space="preserve"> forest reserves in Southern Nigeria. </w:t>
      </w:r>
      <w:proofErr w:type="gramStart"/>
      <w:r w:rsidRPr="00823CA9">
        <w:rPr>
          <w:rFonts w:ascii="Times New Roman" w:hAnsi="Times New Roman"/>
          <w:sz w:val="20"/>
          <w:szCs w:val="20"/>
          <w:vertAlign w:val="baseline"/>
        </w:rPr>
        <w:t xml:space="preserve">2 </w:t>
      </w:r>
      <w:r w:rsidRPr="00823CA9">
        <w:rPr>
          <w:rFonts w:ascii="Times New Roman" w:hAnsi="Times New Roman"/>
          <w:sz w:val="20"/>
          <w:szCs w:val="20"/>
          <w:vertAlign w:val="baseline"/>
        </w:rPr>
        <w:lastRenderedPageBreak/>
        <w:t>Physicochemical hydrology.</w:t>
      </w:r>
      <w:proofErr w:type="gramEnd"/>
      <w:r w:rsidRPr="00823CA9">
        <w:rPr>
          <w:rFonts w:ascii="Times New Roman" w:hAnsi="Times New Roman"/>
          <w:sz w:val="20"/>
          <w:szCs w:val="20"/>
          <w:vertAlign w:val="baseline"/>
        </w:rPr>
        <w:t xml:space="preserve"> </w:t>
      </w:r>
      <w:proofErr w:type="spellStart"/>
      <w:r w:rsidRPr="00823CA9">
        <w:rPr>
          <w:rFonts w:ascii="Times New Roman" w:hAnsi="Times New Roman"/>
          <w:i/>
          <w:sz w:val="20"/>
          <w:szCs w:val="20"/>
          <w:vertAlign w:val="baseline"/>
        </w:rPr>
        <w:t>Tropi</w:t>
      </w:r>
      <w:proofErr w:type="spellEnd"/>
      <w:r w:rsidRPr="00823CA9">
        <w:rPr>
          <w:rFonts w:ascii="Times New Roman" w:hAnsi="Times New Roman"/>
          <w:i/>
          <w:sz w:val="20"/>
          <w:szCs w:val="20"/>
          <w:vertAlign w:val="baseline"/>
        </w:rPr>
        <w:t>. Freshwater</w:t>
      </w:r>
      <w:r w:rsidRPr="00823CA9">
        <w:rPr>
          <w:rFonts w:ascii="Times New Roman" w:hAnsi="Times New Roman"/>
          <w:sz w:val="20"/>
          <w:szCs w:val="20"/>
          <w:vertAlign w:val="baseline"/>
        </w:rPr>
        <w:t xml:space="preserve"> </w:t>
      </w:r>
      <w:r w:rsidRPr="00823CA9">
        <w:rPr>
          <w:rFonts w:ascii="Times New Roman" w:hAnsi="Times New Roman"/>
          <w:i/>
          <w:sz w:val="20"/>
          <w:szCs w:val="20"/>
          <w:vertAlign w:val="baseline"/>
        </w:rPr>
        <w:t>Biol.</w:t>
      </w:r>
      <w:r w:rsidRPr="00823CA9">
        <w:rPr>
          <w:rFonts w:ascii="Times New Roman" w:hAnsi="Times New Roman"/>
          <w:sz w:val="20"/>
          <w:szCs w:val="20"/>
          <w:vertAlign w:val="baseline"/>
        </w:rPr>
        <w:t xml:space="preserve"> 4: 83- 100.</w:t>
      </w:r>
    </w:p>
    <w:p w:rsidR="00023DEC" w:rsidRPr="00823CA9" w:rsidRDefault="00023DEC" w:rsidP="001346B9">
      <w:pPr>
        <w:numPr>
          <w:ilvl w:val="0"/>
          <w:numId w:val="1"/>
        </w:numPr>
        <w:snapToGrid w:val="0"/>
        <w:ind w:left="425" w:hanging="425"/>
        <w:jc w:val="both"/>
        <w:rPr>
          <w:rFonts w:ascii="Times New Roman" w:hAnsi="Times New Roman"/>
          <w:sz w:val="20"/>
          <w:szCs w:val="20"/>
          <w:vertAlign w:val="baseline"/>
        </w:rPr>
      </w:pPr>
      <w:proofErr w:type="spellStart"/>
      <w:r w:rsidRPr="00823CA9">
        <w:rPr>
          <w:rFonts w:ascii="Times New Roman" w:hAnsi="Times New Roman"/>
          <w:sz w:val="20"/>
          <w:szCs w:val="20"/>
          <w:vertAlign w:val="baseline"/>
        </w:rPr>
        <w:t>Osibanjo</w:t>
      </w:r>
      <w:proofErr w:type="spellEnd"/>
      <w:r w:rsidRPr="00823CA9">
        <w:rPr>
          <w:rFonts w:ascii="Times New Roman" w:hAnsi="Times New Roman"/>
          <w:sz w:val="20"/>
          <w:szCs w:val="20"/>
          <w:vertAlign w:val="baseline"/>
        </w:rPr>
        <w:t xml:space="preserve"> (1992). Present water quality status in Nigeria. Federal Environmental Protection Agency (FEPA), Nigeria. p. 35-41.</w:t>
      </w:r>
    </w:p>
    <w:p w:rsidR="00023DEC" w:rsidRPr="00823CA9" w:rsidRDefault="00023DEC" w:rsidP="001346B9">
      <w:pPr>
        <w:numPr>
          <w:ilvl w:val="0"/>
          <w:numId w:val="1"/>
        </w:numPr>
        <w:snapToGrid w:val="0"/>
        <w:ind w:left="425" w:hanging="425"/>
        <w:jc w:val="both"/>
        <w:rPr>
          <w:rFonts w:ascii="Times New Roman" w:hAnsi="Times New Roman"/>
          <w:sz w:val="20"/>
          <w:szCs w:val="20"/>
          <w:vertAlign w:val="baseline"/>
        </w:rPr>
      </w:pPr>
      <w:r w:rsidRPr="00823CA9">
        <w:rPr>
          <w:rFonts w:ascii="Times New Roman" w:hAnsi="Times New Roman"/>
          <w:sz w:val="20"/>
          <w:szCs w:val="20"/>
          <w:vertAlign w:val="baseline"/>
        </w:rPr>
        <w:t xml:space="preserve">Reed, M, and Johnson, S. eds. (1995) </w:t>
      </w:r>
      <w:r w:rsidRPr="00823CA9">
        <w:rPr>
          <w:rFonts w:ascii="Times New Roman" w:hAnsi="Times New Roman"/>
          <w:i/>
          <w:sz w:val="20"/>
          <w:szCs w:val="20"/>
          <w:vertAlign w:val="baseline"/>
        </w:rPr>
        <w:t xml:space="preserve">Produced water. Environmental issues and mitigation Technologies. </w:t>
      </w:r>
      <w:r w:rsidRPr="00823CA9">
        <w:rPr>
          <w:rFonts w:ascii="Times New Roman" w:hAnsi="Times New Roman"/>
          <w:sz w:val="20"/>
          <w:szCs w:val="20"/>
          <w:vertAlign w:val="baseline"/>
        </w:rPr>
        <w:t>New York; Plenum press. pp. 14-56.</w:t>
      </w:r>
    </w:p>
    <w:p w:rsidR="00023DEC" w:rsidRPr="00823CA9" w:rsidRDefault="00023DEC" w:rsidP="001346B9">
      <w:pPr>
        <w:numPr>
          <w:ilvl w:val="0"/>
          <w:numId w:val="1"/>
        </w:numPr>
        <w:snapToGrid w:val="0"/>
        <w:ind w:left="425" w:hanging="425"/>
        <w:jc w:val="both"/>
        <w:rPr>
          <w:rFonts w:ascii="Times New Roman" w:hAnsi="Times New Roman"/>
          <w:sz w:val="20"/>
          <w:szCs w:val="20"/>
          <w:vertAlign w:val="baseline"/>
        </w:rPr>
      </w:pPr>
      <w:r w:rsidRPr="00823CA9">
        <w:rPr>
          <w:rFonts w:ascii="Times New Roman" w:hAnsi="Times New Roman"/>
          <w:sz w:val="20"/>
          <w:szCs w:val="20"/>
          <w:vertAlign w:val="baseline"/>
        </w:rPr>
        <w:t xml:space="preserve">Schindler, D. W (2006). Recent advances in the understanding and management of </w:t>
      </w:r>
      <w:proofErr w:type="spellStart"/>
      <w:r w:rsidRPr="00823CA9">
        <w:rPr>
          <w:rFonts w:ascii="Times New Roman" w:hAnsi="Times New Roman"/>
          <w:sz w:val="20"/>
          <w:szCs w:val="20"/>
          <w:vertAlign w:val="baseline"/>
        </w:rPr>
        <w:t>eutrophication</w:t>
      </w:r>
      <w:proofErr w:type="spellEnd"/>
      <w:r w:rsidRPr="00823CA9">
        <w:rPr>
          <w:rFonts w:ascii="Times New Roman" w:hAnsi="Times New Roman"/>
          <w:sz w:val="20"/>
          <w:szCs w:val="20"/>
          <w:vertAlign w:val="baseline"/>
        </w:rPr>
        <w:t xml:space="preserve">. </w:t>
      </w:r>
      <w:r w:rsidRPr="00823CA9">
        <w:rPr>
          <w:rFonts w:ascii="Times New Roman" w:hAnsi="Times New Roman"/>
          <w:i/>
          <w:sz w:val="20"/>
          <w:szCs w:val="20"/>
          <w:vertAlign w:val="baseline"/>
        </w:rPr>
        <w:t xml:space="preserve">Limnology and Oceanography </w:t>
      </w:r>
      <w:r w:rsidRPr="00823CA9">
        <w:rPr>
          <w:rFonts w:ascii="Times New Roman" w:hAnsi="Times New Roman"/>
          <w:sz w:val="20"/>
          <w:szCs w:val="20"/>
          <w:vertAlign w:val="baseline"/>
        </w:rPr>
        <w:t>51: 356 -363.</w:t>
      </w:r>
    </w:p>
    <w:p w:rsidR="00023DEC" w:rsidRPr="00823CA9" w:rsidRDefault="00023DEC" w:rsidP="001346B9">
      <w:pPr>
        <w:numPr>
          <w:ilvl w:val="0"/>
          <w:numId w:val="1"/>
        </w:numPr>
        <w:snapToGrid w:val="0"/>
        <w:ind w:left="425" w:hanging="425"/>
        <w:jc w:val="both"/>
        <w:rPr>
          <w:rFonts w:ascii="Times New Roman" w:hAnsi="Times New Roman"/>
          <w:sz w:val="20"/>
          <w:szCs w:val="20"/>
          <w:vertAlign w:val="baseline"/>
        </w:rPr>
      </w:pPr>
      <w:r w:rsidRPr="00823CA9">
        <w:rPr>
          <w:rFonts w:ascii="Times New Roman" w:hAnsi="Times New Roman"/>
          <w:sz w:val="20"/>
          <w:szCs w:val="20"/>
          <w:vertAlign w:val="baseline"/>
        </w:rPr>
        <w:t xml:space="preserve">Stewart, E. A, </w:t>
      </w:r>
      <w:proofErr w:type="spellStart"/>
      <w:r w:rsidRPr="00823CA9">
        <w:rPr>
          <w:rFonts w:ascii="Times New Roman" w:hAnsi="Times New Roman"/>
          <w:sz w:val="20"/>
          <w:szCs w:val="20"/>
          <w:vertAlign w:val="baseline"/>
        </w:rPr>
        <w:t>Maxcrimshow</w:t>
      </w:r>
      <w:proofErr w:type="spellEnd"/>
      <w:r w:rsidRPr="00823CA9">
        <w:rPr>
          <w:rFonts w:ascii="Times New Roman" w:hAnsi="Times New Roman"/>
          <w:sz w:val="20"/>
          <w:szCs w:val="20"/>
          <w:vertAlign w:val="baseline"/>
        </w:rPr>
        <w:t xml:space="preserve">, H., Parkinson, J. A and </w:t>
      </w:r>
      <w:proofErr w:type="spellStart"/>
      <w:r w:rsidRPr="00823CA9">
        <w:rPr>
          <w:rFonts w:ascii="Times New Roman" w:hAnsi="Times New Roman"/>
          <w:sz w:val="20"/>
          <w:szCs w:val="20"/>
          <w:vertAlign w:val="baseline"/>
        </w:rPr>
        <w:t>Quarmby</w:t>
      </w:r>
      <w:proofErr w:type="spellEnd"/>
      <w:r w:rsidRPr="00823CA9">
        <w:rPr>
          <w:rFonts w:ascii="Times New Roman" w:hAnsi="Times New Roman"/>
          <w:sz w:val="20"/>
          <w:szCs w:val="20"/>
          <w:vertAlign w:val="baseline"/>
        </w:rPr>
        <w:t xml:space="preserve">, C. (1974). </w:t>
      </w:r>
      <w:r w:rsidRPr="00823CA9">
        <w:rPr>
          <w:rFonts w:ascii="Times New Roman" w:hAnsi="Times New Roman"/>
          <w:i/>
          <w:sz w:val="20"/>
          <w:szCs w:val="20"/>
          <w:vertAlign w:val="baseline"/>
        </w:rPr>
        <w:t xml:space="preserve">Chemical analysis of </w:t>
      </w:r>
      <w:r w:rsidRPr="00823CA9">
        <w:rPr>
          <w:rFonts w:ascii="Times New Roman" w:hAnsi="Times New Roman"/>
          <w:i/>
          <w:sz w:val="20"/>
          <w:szCs w:val="20"/>
          <w:vertAlign w:val="baseline"/>
        </w:rPr>
        <w:lastRenderedPageBreak/>
        <w:t>ecological material</w:t>
      </w:r>
      <w:r w:rsidRPr="00823CA9">
        <w:rPr>
          <w:rFonts w:ascii="Times New Roman" w:hAnsi="Times New Roman"/>
          <w:sz w:val="20"/>
          <w:szCs w:val="20"/>
          <w:u w:val="single"/>
          <w:vertAlign w:val="baseline"/>
        </w:rPr>
        <w:t>.</w:t>
      </w:r>
      <w:r w:rsidRPr="00823CA9">
        <w:rPr>
          <w:rFonts w:ascii="Times New Roman" w:hAnsi="Times New Roman"/>
          <w:sz w:val="20"/>
          <w:szCs w:val="20"/>
          <w:vertAlign w:val="baseline"/>
        </w:rPr>
        <w:t xml:space="preserve"> Blackwell scientific publication. Oxford, London</w:t>
      </w:r>
      <w:r w:rsidR="00823CA9">
        <w:rPr>
          <w:rFonts w:ascii="Times New Roman" w:hAnsi="Times New Roman" w:hint="eastAsia"/>
          <w:sz w:val="20"/>
          <w:szCs w:val="20"/>
          <w:vertAlign w:val="baseline"/>
          <w:lang w:eastAsia="zh-CN"/>
        </w:rPr>
        <w:t>.</w:t>
      </w:r>
    </w:p>
    <w:p w:rsidR="00023DEC" w:rsidRPr="00823CA9" w:rsidRDefault="00023DEC" w:rsidP="001346B9">
      <w:pPr>
        <w:numPr>
          <w:ilvl w:val="0"/>
          <w:numId w:val="1"/>
        </w:numPr>
        <w:snapToGrid w:val="0"/>
        <w:ind w:left="425" w:hanging="425"/>
        <w:jc w:val="both"/>
        <w:rPr>
          <w:rFonts w:ascii="Times New Roman" w:hAnsi="Times New Roman"/>
          <w:sz w:val="20"/>
          <w:szCs w:val="20"/>
          <w:vertAlign w:val="baseline"/>
        </w:rPr>
      </w:pPr>
      <w:r w:rsidRPr="00823CA9">
        <w:rPr>
          <w:rFonts w:ascii="Times New Roman" w:hAnsi="Times New Roman"/>
          <w:sz w:val="20"/>
          <w:szCs w:val="20"/>
          <w:vertAlign w:val="baseline"/>
        </w:rPr>
        <w:t xml:space="preserve">United States Environmental Protection Agency USEPA (1996) </w:t>
      </w:r>
      <w:r w:rsidRPr="00823CA9">
        <w:rPr>
          <w:rFonts w:ascii="Times New Roman" w:hAnsi="Times New Roman"/>
          <w:i/>
          <w:sz w:val="20"/>
          <w:szCs w:val="20"/>
          <w:vertAlign w:val="baseline"/>
        </w:rPr>
        <w:t>Test Method for the evaluation of solid waste</w:t>
      </w:r>
      <w:r w:rsidRPr="00823CA9">
        <w:rPr>
          <w:rFonts w:ascii="Times New Roman" w:hAnsi="Times New Roman"/>
          <w:sz w:val="20"/>
          <w:szCs w:val="20"/>
          <w:vertAlign w:val="baseline"/>
        </w:rPr>
        <w:t xml:space="preserve"> (SW-846) Method 3630C. Silica clean-up and separation of petroleum wastes.</w:t>
      </w:r>
    </w:p>
    <w:p w:rsidR="00023DEC" w:rsidRPr="00823CA9" w:rsidRDefault="00023DEC" w:rsidP="001346B9">
      <w:pPr>
        <w:numPr>
          <w:ilvl w:val="0"/>
          <w:numId w:val="1"/>
        </w:numPr>
        <w:snapToGrid w:val="0"/>
        <w:ind w:left="425" w:hanging="425"/>
        <w:jc w:val="both"/>
        <w:rPr>
          <w:rFonts w:ascii="Times New Roman" w:hAnsi="Times New Roman"/>
          <w:sz w:val="20"/>
          <w:szCs w:val="20"/>
          <w:vertAlign w:val="baseline"/>
        </w:rPr>
      </w:pPr>
      <w:r w:rsidRPr="00823CA9">
        <w:rPr>
          <w:rFonts w:ascii="Times New Roman" w:hAnsi="Times New Roman"/>
          <w:sz w:val="20"/>
          <w:szCs w:val="20"/>
          <w:vertAlign w:val="baseline"/>
        </w:rPr>
        <w:t xml:space="preserve">Wang, </w:t>
      </w:r>
      <w:r w:rsidR="0050220E" w:rsidRPr="00823CA9">
        <w:rPr>
          <w:rFonts w:ascii="Times New Roman" w:hAnsi="Times New Roman"/>
          <w:sz w:val="20"/>
          <w:szCs w:val="20"/>
          <w:vertAlign w:val="baseline"/>
        </w:rPr>
        <w:t>X</w:t>
      </w:r>
      <w:r w:rsidRPr="00823CA9">
        <w:rPr>
          <w:rFonts w:ascii="Times New Roman" w:hAnsi="Times New Roman"/>
          <w:sz w:val="20"/>
          <w:szCs w:val="20"/>
          <w:vertAlign w:val="baseline"/>
        </w:rPr>
        <w:t xml:space="preserve"> and </w:t>
      </w:r>
      <w:proofErr w:type="spellStart"/>
      <w:r w:rsidRPr="00823CA9">
        <w:rPr>
          <w:rFonts w:ascii="Times New Roman" w:hAnsi="Times New Roman"/>
          <w:sz w:val="20"/>
          <w:szCs w:val="20"/>
          <w:vertAlign w:val="baseline"/>
        </w:rPr>
        <w:t>Bartha</w:t>
      </w:r>
      <w:proofErr w:type="spellEnd"/>
      <w:r w:rsidRPr="00823CA9">
        <w:rPr>
          <w:rFonts w:ascii="Times New Roman" w:hAnsi="Times New Roman"/>
          <w:sz w:val="20"/>
          <w:szCs w:val="20"/>
          <w:vertAlign w:val="baseline"/>
        </w:rPr>
        <w:t xml:space="preserve"> R. (1990) Effect of Bioremediation on residues. Activity and Toxicity in soil contaminated by fuel spills. </w:t>
      </w:r>
      <w:r w:rsidRPr="00823CA9">
        <w:rPr>
          <w:rFonts w:ascii="Times New Roman" w:hAnsi="Times New Roman"/>
          <w:i/>
          <w:sz w:val="20"/>
          <w:szCs w:val="20"/>
          <w:vertAlign w:val="baseline"/>
        </w:rPr>
        <w:t>Soil</w:t>
      </w:r>
      <w:r w:rsidRPr="00823CA9">
        <w:rPr>
          <w:rFonts w:ascii="Times New Roman" w:hAnsi="Times New Roman"/>
          <w:sz w:val="20"/>
          <w:szCs w:val="20"/>
          <w:vertAlign w:val="baseline"/>
        </w:rPr>
        <w:t xml:space="preserve"> </w:t>
      </w:r>
      <w:r w:rsidRPr="00823CA9">
        <w:rPr>
          <w:rFonts w:ascii="Times New Roman" w:hAnsi="Times New Roman"/>
          <w:i/>
          <w:sz w:val="20"/>
          <w:szCs w:val="20"/>
          <w:vertAlign w:val="baseline"/>
        </w:rPr>
        <w:t xml:space="preserve">Biol. </w:t>
      </w:r>
      <w:proofErr w:type="spellStart"/>
      <w:r w:rsidRPr="00823CA9">
        <w:rPr>
          <w:rFonts w:ascii="Times New Roman" w:hAnsi="Times New Roman"/>
          <w:i/>
          <w:sz w:val="20"/>
          <w:szCs w:val="20"/>
          <w:vertAlign w:val="baseline"/>
        </w:rPr>
        <w:t>Biochem</w:t>
      </w:r>
      <w:proofErr w:type="spellEnd"/>
      <w:r w:rsidRPr="00823CA9">
        <w:rPr>
          <w:rFonts w:ascii="Times New Roman" w:hAnsi="Times New Roman"/>
          <w:sz w:val="20"/>
          <w:szCs w:val="20"/>
          <w:vertAlign w:val="baseline"/>
        </w:rPr>
        <w:t>. 22:501-506</w:t>
      </w:r>
      <w:r w:rsidR="00823CA9">
        <w:rPr>
          <w:rFonts w:ascii="Times New Roman" w:hAnsi="Times New Roman" w:hint="eastAsia"/>
          <w:sz w:val="20"/>
          <w:szCs w:val="20"/>
          <w:vertAlign w:val="baseline"/>
          <w:lang w:eastAsia="zh-CN"/>
        </w:rPr>
        <w:t>.</w:t>
      </w:r>
    </w:p>
    <w:p w:rsidR="00ED1D71" w:rsidRPr="00823CA9" w:rsidRDefault="00ED1D71" w:rsidP="001346B9">
      <w:pPr>
        <w:numPr>
          <w:ilvl w:val="0"/>
          <w:numId w:val="1"/>
        </w:numPr>
        <w:snapToGrid w:val="0"/>
        <w:ind w:left="425" w:hanging="425"/>
        <w:jc w:val="both"/>
        <w:rPr>
          <w:rFonts w:ascii="Times New Roman" w:hAnsi="Times New Roman"/>
          <w:sz w:val="20"/>
          <w:szCs w:val="20"/>
          <w:vertAlign w:val="baseline"/>
        </w:rPr>
      </w:pPr>
      <w:r w:rsidRPr="00823CA9">
        <w:rPr>
          <w:rFonts w:ascii="Times New Roman" w:hAnsi="Times New Roman"/>
          <w:sz w:val="20"/>
          <w:szCs w:val="20"/>
          <w:vertAlign w:val="baseline"/>
        </w:rPr>
        <w:t>World Health Organization</w:t>
      </w:r>
      <w:r w:rsidR="000955C2" w:rsidRPr="00823CA9">
        <w:rPr>
          <w:rFonts w:ascii="Times New Roman" w:hAnsi="Times New Roman"/>
          <w:sz w:val="20"/>
          <w:szCs w:val="20"/>
          <w:vertAlign w:val="baseline"/>
        </w:rPr>
        <w:t>.</w:t>
      </w:r>
      <w:r w:rsidRPr="00823CA9">
        <w:rPr>
          <w:rFonts w:ascii="Times New Roman" w:hAnsi="Times New Roman"/>
          <w:sz w:val="20"/>
          <w:szCs w:val="20"/>
          <w:vertAlign w:val="baseline"/>
        </w:rPr>
        <w:t xml:space="preserve"> WHO (1971) International </w:t>
      </w:r>
      <w:r w:rsidR="000955C2" w:rsidRPr="00823CA9">
        <w:rPr>
          <w:rFonts w:ascii="Times New Roman" w:hAnsi="Times New Roman"/>
          <w:sz w:val="20"/>
          <w:szCs w:val="20"/>
          <w:vertAlign w:val="baseline"/>
        </w:rPr>
        <w:t xml:space="preserve">Standard </w:t>
      </w:r>
      <w:r w:rsidRPr="00823CA9">
        <w:rPr>
          <w:rFonts w:ascii="Times New Roman" w:hAnsi="Times New Roman"/>
          <w:sz w:val="20"/>
          <w:szCs w:val="20"/>
          <w:vertAlign w:val="baseline"/>
        </w:rPr>
        <w:t>for Drinking water 3rd ed. WHO, Geneva</w:t>
      </w:r>
      <w:r w:rsidR="000955C2" w:rsidRPr="00823CA9">
        <w:rPr>
          <w:rFonts w:ascii="Times New Roman" w:hAnsi="Times New Roman"/>
          <w:sz w:val="20"/>
          <w:szCs w:val="20"/>
          <w:vertAlign w:val="baseline"/>
        </w:rPr>
        <w:t>.</w:t>
      </w:r>
      <w:r w:rsidR="00823CA9" w:rsidRPr="00823CA9">
        <w:rPr>
          <w:rFonts w:ascii="Times New Roman" w:hAnsi="Times New Roman" w:hint="eastAsia"/>
          <w:sz w:val="20"/>
          <w:szCs w:val="20"/>
          <w:vertAlign w:val="baseline"/>
          <w:lang w:eastAsia="zh-CN"/>
        </w:rPr>
        <w:t xml:space="preserve"> </w:t>
      </w:r>
    </w:p>
    <w:p w:rsidR="001346B9" w:rsidRPr="00823CA9" w:rsidRDefault="001346B9" w:rsidP="001346B9">
      <w:pPr>
        <w:snapToGrid w:val="0"/>
        <w:ind w:left="425" w:hanging="425"/>
        <w:jc w:val="both"/>
        <w:rPr>
          <w:rFonts w:ascii="Times New Roman" w:hAnsi="Times New Roman"/>
          <w:sz w:val="20"/>
          <w:szCs w:val="20"/>
          <w:vertAlign w:val="baseline"/>
        </w:rPr>
        <w:sectPr w:rsidR="001346B9" w:rsidRPr="00823CA9" w:rsidSect="00823CA9">
          <w:type w:val="continuous"/>
          <w:pgSz w:w="12240" w:h="15840" w:code="1"/>
          <w:pgMar w:top="1440" w:right="1440" w:bottom="1440" w:left="1440" w:header="720" w:footer="720" w:gutter="0"/>
          <w:cols w:num="2" w:space="576"/>
          <w:docGrid w:linePitch="360"/>
        </w:sectPr>
      </w:pPr>
    </w:p>
    <w:p w:rsidR="001346B9" w:rsidRPr="00823CA9" w:rsidRDefault="001346B9" w:rsidP="001346B9">
      <w:pPr>
        <w:snapToGrid w:val="0"/>
        <w:ind w:left="425" w:hanging="425"/>
        <w:jc w:val="both"/>
        <w:rPr>
          <w:rFonts w:ascii="Times New Roman" w:hAnsi="Times New Roman"/>
          <w:sz w:val="20"/>
          <w:szCs w:val="20"/>
          <w:vertAlign w:val="baseline"/>
          <w:lang w:eastAsia="zh-CN"/>
        </w:rPr>
      </w:pPr>
    </w:p>
    <w:p w:rsidR="001346B9" w:rsidRPr="00823CA9" w:rsidRDefault="001346B9" w:rsidP="001346B9">
      <w:pPr>
        <w:snapToGrid w:val="0"/>
        <w:ind w:left="425" w:hanging="425"/>
        <w:jc w:val="both"/>
        <w:rPr>
          <w:rFonts w:ascii="Times New Roman" w:hAnsi="Times New Roman"/>
          <w:sz w:val="20"/>
          <w:szCs w:val="20"/>
          <w:vertAlign w:val="baseline"/>
          <w:lang w:eastAsia="zh-CN"/>
        </w:rPr>
      </w:pPr>
    </w:p>
    <w:p w:rsidR="001346B9" w:rsidRPr="00823CA9" w:rsidRDefault="001346B9" w:rsidP="001346B9">
      <w:pPr>
        <w:snapToGrid w:val="0"/>
        <w:ind w:left="425" w:hanging="425"/>
        <w:jc w:val="both"/>
        <w:rPr>
          <w:rFonts w:ascii="Times New Roman" w:hAnsi="Times New Roman"/>
          <w:sz w:val="20"/>
          <w:szCs w:val="20"/>
          <w:vertAlign w:val="baseline"/>
        </w:rPr>
      </w:pPr>
    </w:p>
    <w:p w:rsidR="00E445A3" w:rsidRPr="00823CA9" w:rsidRDefault="001346B9" w:rsidP="001346B9">
      <w:pPr>
        <w:snapToGrid w:val="0"/>
        <w:ind w:left="425" w:hanging="425"/>
        <w:jc w:val="both"/>
        <w:rPr>
          <w:rFonts w:ascii="Times New Roman" w:hAnsi="Times New Roman"/>
          <w:sz w:val="20"/>
          <w:szCs w:val="20"/>
          <w:vertAlign w:val="baseline"/>
        </w:rPr>
      </w:pPr>
      <w:r w:rsidRPr="00823CA9">
        <w:rPr>
          <w:rFonts w:ascii="Times New Roman" w:hAnsi="Times New Roman"/>
          <w:sz w:val="20"/>
          <w:szCs w:val="20"/>
          <w:vertAlign w:val="baseline"/>
        </w:rPr>
        <w:t>5/25/2016</w:t>
      </w:r>
    </w:p>
    <w:sectPr w:rsidR="00E445A3" w:rsidRPr="00823CA9" w:rsidSect="00B20DA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032" w:rsidRDefault="007D7032">
      <w:r>
        <w:separator/>
      </w:r>
    </w:p>
  </w:endnote>
  <w:endnote w:type="continuationSeparator" w:id="0">
    <w:p w:rsidR="007D7032" w:rsidRDefault="007D70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631" w:rsidRDefault="0088460C" w:rsidP="0058482B">
    <w:pPr>
      <w:pStyle w:val="Footer"/>
      <w:framePr w:wrap="around" w:vAnchor="text" w:hAnchor="margin" w:xAlign="right" w:y="1"/>
      <w:rPr>
        <w:rStyle w:val="PageNumber"/>
      </w:rPr>
    </w:pPr>
    <w:r>
      <w:rPr>
        <w:rStyle w:val="PageNumber"/>
      </w:rPr>
      <w:fldChar w:fldCharType="begin"/>
    </w:r>
    <w:r w:rsidR="00613631">
      <w:rPr>
        <w:rStyle w:val="PageNumber"/>
      </w:rPr>
      <w:instrText xml:space="preserve">PAGE  </w:instrText>
    </w:r>
    <w:r>
      <w:rPr>
        <w:rStyle w:val="PageNumber"/>
      </w:rPr>
      <w:fldChar w:fldCharType="end"/>
    </w:r>
  </w:p>
  <w:p w:rsidR="00613631" w:rsidRDefault="00613631" w:rsidP="00C151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631" w:rsidRPr="00D56FAE" w:rsidRDefault="0088460C" w:rsidP="001346B9">
    <w:pPr>
      <w:jc w:val="center"/>
      <w:rPr>
        <w:rFonts w:ascii="Times New Roman" w:hAnsi="Times New Roman"/>
        <w:sz w:val="20"/>
        <w:vertAlign w:val="baseline"/>
      </w:rPr>
    </w:pPr>
    <w:r w:rsidRPr="00D56FAE">
      <w:rPr>
        <w:rFonts w:ascii="Times New Roman" w:hAnsi="Times New Roman"/>
        <w:sz w:val="20"/>
        <w:vertAlign w:val="baseline"/>
      </w:rPr>
      <w:fldChar w:fldCharType="begin"/>
    </w:r>
    <w:r w:rsidR="001346B9" w:rsidRPr="00D56FAE">
      <w:rPr>
        <w:rFonts w:ascii="Times New Roman" w:hAnsi="Times New Roman"/>
        <w:sz w:val="20"/>
        <w:vertAlign w:val="baseline"/>
      </w:rPr>
      <w:instrText xml:space="preserve"> page </w:instrText>
    </w:r>
    <w:r w:rsidRPr="00D56FAE">
      <w:rPr>
        <w:rFonts w:ascii="Times New Roman" w:hAnsi="Times New Roman"/>
        <w:sz w:val="20"/>
        <w:vertAlign w:val="baseline"/>
      </w:rPr>
      <w:fldChar w:fldCharType="separate"/>
    </w:r>
    <w:r w:rsidR="00CB6E83">
      <w:rPr>
        <w:rFonts w:ascii="Times New Roman" w:hAnsi="Times New Roman"/>
        <w:noProof/>
        <w:sz w:val="20"/>
        <w:vertAlign w:val="baseline"/>
      </w:rPr>
      <w:t>100</w:t>
    </w:r>
    <w:r w:rsidRPr="00D56FAE">
      <w:rPr>
        <w:rFonts w:ascii="Times New Roman" w:hAnsi="Times New Roman"/>
        <w:sz w:val="20"/>
        <w:vertAlign w:val="baselin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032" w:rsidRDefault="007D7032">
      <w:r>
        <w:separator/>
      </w:r>
    </w:p>
  </w:footnote>
  <w:footnote w:type="continuationSeparator" w:id="0">
    <w:p w:rsidR="007D7032" w:rsidRDefault="007D70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6B9" w:rsidRPr="001346B9" w:rsidRDefault="001346B9" w:rsidP="001346B9">
    <w:pPr>
      <w:pBdr>
        <w:bottom w:val="thinThickMediumGap" w:sz="12" w:space="1" w:color="auto"/>
      </w:pBdr>
      <w:tabs>
        <w:tab w:val="left" w:pos="851"/>
        <w:tab w:val="right" w:pos="8364"/>
      </w:tabs>
      <w:adjustRightInd w:val="0"/>
      <w:snapToGrid w:val="0"/>
      <w:jc w:val="both"/>
      <w:rPr>
        <w:rFonts w:ascii="Times New Roman" w:hAnsi="Times New Roman"/>
        <w:iCs/>
        <w:sz w:val="20"/>
        <w:szCs w:val="20"/>
        <w:vertAlign w:val="baseline"/>
      </w:rPr>
    </w:pPr>
    <w:r w:rsidRPr="001346B9">
      <w:rPr>
        <w:rFonts w:ascii="Times New Roman" w:hAnsi="Times New Roman" w:hint="eastAsia"/>
        <w:sz w:val="20"/>
        <w:szCs w:val="20"/>
        <w:vertAlign w:val="baseline"/>
      </w:rPr>
      <w:tab/>
    </w:r>
    <w:r w:rsidRPr="001346B9">
      <w:rPr>
        <w:rFonts w:ascii="Times New Roman" w:hAnsi="Times New Roman"/>
        <w:sz w:val="20"/>
        <w:szCs w:val="20"/>
        <w:vertAlign w:val="baseline"/>
      </w:rPr>
      <w:t>New York Science Journal 201</w:t>
    </w:r>
    <w:r w:rsidRPr="001346B9">
      <w:rPr>
        <w:rFonts w:ascii="Times New Roman" w:hAnsi="Times New Roman" w:hint="eastAsia"/>
        <w:sz w:val="20"/>
        <w:szCs w:val="20"/>
        <w:vertAlign w:val="baseline"/>
      </w:rPr>
      <w:t>6</w:t>
    </w:r>
    <w:proofErr w:type="gramStart"/>
    <w:r w:rsidRPr="001346B9">
      <w:rPr>
        <w:rFonts w:ascii="Times New Roman" w:hAnsi="Times New Roman"/>
        <w:sz w:val="20"/>
        <w:szCs w:val="20"/>
        <w:vertAlign w:val="baseline"/>
      </w:rPr>
      <w:t>;</w:t>
    </w:r>
    <w:r w:rsidRPr="001346B9">
      <w:rPr>
        <w:rFonts w:ascii="Times New Roman" w:hAnsi="Times New Roman" w:hint="eastAsia"/>
        <w:sz w:val="20"/>
        <w:szCs w:val="20"/>
        <w:vertAlign w:val="baseline"/>
      </w:rPr>
      <w:t>9</w:t>
    </w:r>
    <w:proofErr w:type="gramEnd"/>
    <w:r w:rsidRPr="001346B9">
      <w:rPr>
        <w:rFonts w:ascii="Times New Roman" w:hAnsi="Times New Roman"/>
        <w:sz w:val="20"/>
        <w:szCs w:val="20"/>
        <w:vertAlign w:val="baseline"/>
      </w:rPr>
      <w:t>(</w:t>
    </w:r>
    <w:r w:rsidRPr="001346B9">
      <w:rPr>
        <w:rFonts w:ascii="Times New Roman" w:hAnsi="Times New Roman" w:hint="eastAsia"/>
        <w:sz w:val="20"/>
        <w:szCs w:val="20"/>
        <w:vertAlign w:val="baseline"/>
      </w:rPr>
      <w:t>5</w:t>
    </w:r>
    <w:r w:rsidRPr="001346B9">
      <w:rPr>
        <w:rFonts w:ascii="Times New Roman" w:hAnsi="Times New Roman"/>
        <w:sz w:val="20"/>
        <w:szCs w:val="20"/>
        <w:vertAlign w:val="baseline"/>
      </w:rPr>
      <w:t>)</w:t>
    </w:r>
    <w:r w:rsidRPr="001346B9">
      <w:rPr>
        <w:rFonts w:ascii="Times New Roman" w:hAnsi="Times New Roman"/>
        <w:iCs/>
        <w:sz w:val="20"/>
        <w:szCs w:val="20"/>
        <w:vertAlign w:val="baseline"/>
      </w:rPr>
      <w:t xml:space="preserve">     </w:t>
    </w:r>
    <w:r w:rsidRPr="001346B9">
      <w:rPr>
        <w:rFonts w:ascii="Times New Roman" w:hAnsi="Times New Roman" w:hint="eastAsia"/>
        <w:iCs/>
        <w:sz w:val="20"/>
        <w:szCs w:val="20"/>
        <w:vertAlign w:val="baseline"/>
      </w:rPr>
      <w:tab/>
    </w:r>
    <w:r w:rsidRPr="001346B9">
      <w:rPr>
        <w:rFonts w:ascii="Times New Roman" w:hAnsi="Times New Roman"/>
        <w:iCs/>
        <w:sz w:val="20"/>
        <w:szCs w:val="20"/>
        <w:vertAlign w:val="baseline"/>
      </w:rPr>
      <w:t xml:space="preserve"> </w:t>
    </w:r>
    <w:r w:rsidRPr="001346B9">
      <w:rPr>
        <w:rFonts w:ascii="Times New Roman" w:hAnsi="Times New Roman" w:hint="eastAsia"/>
        <w:iCs/>
        <w:sz w:val="20"/>
        <w:szCs w:val="20"/>
        <w:vertAlign w:val="baseline"/>
      </w:rPr>
      <w:t xml:space="preserve"> </w:t>
    </w:r>
    <w:r w:rsidRPr="001346B9">
      <w:rPr>
        <w:rFonts w:ascii="Times New Roman" w:hAnsi="Times New Roman"/>
        <w:iCs/>
        <w:sz w:val="20"/>
        <w:szCs w:val="20"/>
        <w:vertAlign w:val="baseline"/>
      </w:rPr>
      <w:t xml:space="preserve">   </w:t>
    </w:r>
    <w:hyperlink r:id="rId1" w:history="1">
      <w:r w:rsidRPr="001346B9">
        <w:rPr>
          <w:rStyle w:val="Hyperlink"/>
          <w:rFonts w:ascii="Times New Roman" w:hAnsi="Times New Roman"/>
          <w:sz w:val="20"/>
          <w:szCs w:val="20"/>
          <w:vertAlign w:val="baseline"/>
        </w:rPr>
        <w:t>http://www.sciencepub.net/newyork</w:t>
      </w:r>
    </w:hyperlink>
  </w:p>
  <w:p w:rsidR="001346B9" w:rsidRPr="001346B9" w:rsidRDefault="001346B9" w:rsidP="001346B9">
    <w:pPr>
      <w:tabs>
        <w:tab w:val="left" w:pos="851"/>
        <w:tab w:val="left" w:pos="7200"/>
        <w:tab w:val="right" w:pos="8364"/>
      </w:tabs>
      <w:adjustRightInd w:val="0"/>
      <w:snapToGrid w:val="0"/>
      <w:jc w:val="both"/>
      <w:rPr>
        <w:rFonts w:ascii="Times New Roman" w:hAnsi="Times New Roman"/>
        <w:sz w:val="20"/>
        <w:vertAlign w:val="baselin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1445D"/>
    <w:multiLevelType w:val="hybridMultilevel"/>
    <w:tmpl w:val="F356B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ocumentProtection w:edit="readOnly" w:enforcement="0"/>
  <w:defaultTabStop w:val="720"/>
  <w:drawingGridHorizontalSpacing w:val="7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C6707"/>
    <w:rsid w:val="00000048"/>
    <w:rsid w:val="00023DEC"/>
    <w:rsid w:val="0002656A"/>
    <w:rsid w:val="000409B9"/>
    <w:rsid w:val="0004333E"/>
    <w:rsid w:val="000516CF"/>
    <w:rsid w:val="00057309"/>
    <w:rsid w:val="000670A6"/>
    <w:rsid w:val="00073EF8"/>
    <w:rsid w:val="00075283"/>
    <w:rsid w:val="00080515"/>
    <w:rsid w:val="00084AD0"/>
    <w:rsid w:val="00091D8F"/>
    <w:rsid w:val="000955C2"/>
    <w:rsid w:val="000D2245"/>
    <w:rsid w:val="000D58BF"/>
    <w:rsid w:val="00107139"/>
    <w:rsid w:val="00121619"/>
    <w:rsid w:val="0012675C"/>
    <w:rsid w:val="00131154"/>
    <w:rsid w:val="001346B9"/>
    <w:rsid w:val="001602D8"/>
    <w:rsid w:val="00176077"/>
    <w:rsid w:val="00181855"/>
    <w:rsid w:val="001A1456"/>
    <w:rsid w:val="001E0D4D"/>
    <w:rsid w:val="001E4C76"/>
    <w:rsid w:val="001F34D5"/>
    <w:rsid w:val="002239DB"/>
    <w:rsid w:val="002305B9"/>
    <w:rsid w:val="00261EC9"/>
    <w:rsid w:val="00265CF6"/>
    <w:rsid w:val="00276044"/>
    <w:rsid w:val="00292276"/>
    <w:rsid w:val="002A465F"/>
    <w:rsid w:val="002D66AB"/>
    <w:rsid w:val="002E17AC"/>
    <w:rsid w:val="002E6D2F"/>
    <w:rsid w:val="002F2D3A"/>
    <w:rsid w:val="002F3284"/>
    <w:rsid w:val="0030256B"/>
    <w:rsid w:val="003047A1"/>
    <w:rsid w:val="003139FB"/>
    <w:rsid w:val="00316EF5"/>
    <w:rsid w:val="00324F6D"/>
    <w:rsid w:val="0034582F"/>
    <w:rsid w:val="00353C0A"/>
    <w:rsid w:val="00366C1B"/>
    <w:rsid w:val="00374436"/>
    <w:rsid w:val="00382CD7"/>
    <w:rsid w:val="00392110"/>
    <w:rsid w:val="00394D79"/>
    <w:rsid w:val="003A0CCD"/>
    <w:rsid w:val="003A5127"/>
    <w:rsid w:val="003B4692"/>
    <w:rsid w:val="003D2A51"/>
    <w:rsid w:val="003F562D"/>
    <w:rsid w:val="004202D5"/>
    <w:rsid w:val="004275DA"/>
    <w:rsid w:val="00434B16"/>
    <w:rsid w:val="00443CC9"/>
    <w:rsid w:val="00450083"/>
    <w:rsid w:val="00450A20"/>
    <w:rsid w:val="00465B09"/>
    <w:rsid w:val="00480645"/>
    <w:rsid w:val="004823C6"/>
    <w:rsid w:val="0048524A"/>
    <w:rsid w:val="004A070D"/>
    <w:rsid w:val="004B1201"/>
    <w:rsid w:val="004B55DA"/>
    <w:rsid w:val="004C788A"/>
    <w:rsid w:val="004D20F5"/>
    <w:rsid w:val="004D327D"/>
    <w:rsid w:val="004D7BB0"/>
    <w:rsid w:val="004E4177"/>
    <w:rsid w:val="004F211F"/>
    <w:rsid w:val="004F6BCB"/>
    <w:rsid w:val="0050220E"/>
    <w:rsid w:val="0050427C"/>
    <w:rsid w:val="00510CF5"/>
    <w:rsid w:val="0051295A"/>
    <w:rsid w:val="00517CAA"/>
    <w:rsid w:val="00523F32"/>
    <w:rsid w:val="005329E8"/>
    <w:rsid w:val="00563957"/>
    <w:rsid w:val="005737D8"/>
    <w:rsid w:val="005754AB"/>
    <w:rsid w:val="0057595E"/>
    <w:rsid w:val="005775F3"/>
    <w:rsid w:val="0058482B"/>
    <w:rsid w:val="0059055F"/>
    <w:rsid w:val="00592F84"/>
    <w:rsid w:val="005A78CB"/>
    <w:rsid w:val="00601540"/>
    <w:rsid w:val="00603E1D"/>
    <w:rsid w:val="00613631"/>
    <w:rsid w:val="00633CB6"/>
    <w:rsid w:val="00640ECB"/>
    <w:rsid w:val="00642EAC"/>
    <w:rsid w:val="006453F1"/>
    <w:rsid w:val="0065309C"/>
    <w:rsid w:val="00654F15"/>
    <w:rsid w:val="006607D3"/>
    <w:rsid w:val="00666606"/>
    <w:rsid w:val="006746D7"/>
    <w:rsid w:val="00685595"/>
    <w:rsid w:val="00694D9F"/>
    <w:rsid w:val="006956D6"/>
    <w:rsid w:val="006C0566"/>
    <w:rsid w:val="006C1E60"/>
    <w:rsid w:val="006C5171"/>
    <w:rsid w:val="006D2B33"/>
    <w:rsid w:val="007058D9"/>
    <w:rsid w:val="00717DCE"/>
    <w:rsid w:val="00727E79"/>
    <w:rsid w:val="00732F0B"/>
    <w:rsid w:val="00741787"/>
    <w:rsid w:val="00764A2D"/>
    <w:rsid w:val="00774F20"/>
    <w:rsid w:val="007928C0"/>
    <w:rsid w:val="007A24B0"/>
    <w:rsid w:val="007C0248"/>
    <w:rsid w:val="007C11A6"/>
    <w:rsid w:val="007C26C6"/>
    <w:rsid w:val="007D7032"/>
    <w:rsid w:val="007F294B"/>
    <w:rsid w:val="00803198"/>
    <w:rsid w:val="00810C5E"/>
    <w:rsid w:val="00823CA9"/>
    <w:rsid w:val="008247A7"/>
    <w:rsid w:val="00827911"/>
    <w:rsid w:val="008305C6"/>
    <w:rsid w:val="0084530D"/>
    <w:rsid w:val="00845AC4"/>
    <w:rsid w:val="00853014"/>
    <w:rsid w:val="00866E2D"/>
    <w:rsid w:val="00870CD0"/>
    <w:rsid w:val="00872A6C"/>
    <w:rsid w:val="00880464"/>
    <w:rsid w:val="0088460C"/>
    <w:rsid w:val="00895B84"/>
    <w:rsid w:val="008A22CE"/>
    <w:rsid w:val="008A78DC"/>
    <w:rsid w:val="008B1EEB"/>
    <w:rsid w:val="008C6707"/>
    <w:rsid w:val="008C6B27"/>
    <w:rsid w:val="008D0DCC"/>
    <w:rsid w:val="008D55C1"/>
    <w:rsid w:val="008E08CC"/>
    <w:rsid w:val="008E1E2B"/>
    <w:rsid w:val="008E4FB5"/>
    <w:rsid w:val="00905E40"/>
    <w:rsid w:val="009142DA"/>
    <w:rsid w:val="00921816"/>
    <w:rsid w:val="009240C3"/>
    <w:rsid w:val="0093330A"/>
    <w:rsid w:val="00934CB4"/>
    <w:rsid w:val="00937880"/>
    <w:rsid w:val="00937FBB"/>
    <w:rsid w:val="009734FC"/>
    <w:rsid w:val="00990ED8"/>
    <w:rsid w:val="009A3F0E"/>
    <w:rsid w:val="009B0123"/>
    <w:rsid w:val="009B12B6"/>
    <w:rsid w:val="009B2B12"/>
    <w:rsid w:val="009D3622"/>
    <w:rsid w:val="009F3B1A"/>
    <w:rsid w:val="00A004BF"/>
    <w:rsid w:val="00A1798D"/>
    <w:rsid w:val="00A24797"/>
    <w:rsid w:val="00A327D0"/>
    <w:rsid w:val="00A73448"/>
    <w:rsid w:val="00A76AD9"/>
    <w:rsid w:val="00A96BF7"/>
    <w:rsid w:val="00AA1C26"/>
    <w:rsid w:val="00AB0AF7"/>
    <w:rsid w:val="00AB2230"/>
    <w:rsid w:val="00AC07A2"/>
    <w:rsid w:val="00AD08A1"/>
    <w:rsid w:val="00AD7B78"/>
    <w:rsid w:val="00AE5877"/>
    <w:rsid w:val="00B12DFD"/>
    <w:rsid w:val="00B20DA5"/>
    <w:rsid w:val="00B237DD"/>
    <w:rsid w:val="00B25921"/>
    <w:rsid w:val="00B3117E"/>
    <w:rsid w:val="00B953F6"/>
    <w:rsid w:val="00BA11BD"/>
    <w:rsid w:val="00BA36CD"/>
    <w:rsid w:val="00BB2FE2"/>
    <w:rsid w:val="00BE2B87"/>
    <w:rsid w:val="00C02F6B"/>
    <w:rsid w:val="00C1513A"/>
    <w:rsid w:val="00C225CD"/>
    <w:rsid w:val="00C26327"/>
    <w:rsid w:val="00C3308E"/>
    <w:rsid w:val="00C44C7B"/>
    <w:rsid w:val="00C47F96"/>
    <w:rsid w:val="00C55C87"/>
    <w:rsid w:val="00C610BD"/>
    <w:rsid w:val="00C67B8F"/>
    <w:rsid w:val="00C7035F"/>
    <w:rsid w:val="00CB2001"/>
    <w:rsid w:val="00CB4288"/>
    <w:rsid w:val="00CB6E83"/>
    <w:rsid w:val="00CC0A22"/>
    <w:rsid w:val="00CC3C24"/>
    <w:rsid w:val="00CE0C20"/>
    <w:rsid w:val="00CE229B"/>
    <w:rsid w:val="00D12842"/>
    <w:rsid w:val="00D525EC"/>
    <w:rsid w:val="00D54086"/>
    <w:rsid w:val="00D56FAE"/>
    <w:rsid w:val="00D63EAA"/>
    <w:rsid w:val="00D654A8"/>
    <w:rsid w:val="00D70C3F"/>
    <w:rsid w:val="00D73150"/>
    <w:rsid w:val="00DC4F1D"/>
    <w:rsid w:val="00DD4BA1"/>
    <w:rsid w:val="00DE46B4"/>
    <w:rsid w:val="00E03F83"/>
    <w:rsid w:val="00E14E17"/>
    <w:rsid w:val="00E17FBC"/>
    <w:rsid w:val="00E445A3"/>
    <w:rsid w:val="00E52E9D"/>
    <w:rsid w:val="00E944C5"/>
    <w:rsid w:val="00EA1128"/>
    <w:rsid w:val="00EA3C75"/>
    <w:rsid w:val="00EB4D28"/>
    <w:rsid w:val="00EC6625"/>
    <w:rsid w:val="00ED1D71"/>
    <w:rsid w:val="00EE5E6D"/>
    <w:rsid w:val="00EF138E"/>
    <w:rsid w:val="00EF35D6"/>
    <w:rsid w:val="00EF5CF7"/>
    <w:rsid w:val="00F03C19"/>
    <w:rsid w:val="00F03CC4"/>
    <w:rsid w:val="00F101C6"/>
    <w:rsid w:val="00F122C3"/>
    <w:rsid w:val="00F3177D"/>
    <w:rsid w:val="00F41E59"/>
    <w:rsid w:val="00F55FC6"/>
    <w:rsid w:val="00F57806"/>
    <w:rsid w:val="00F82120"/>
    <w:rsid w:val="00F831ED"/>
    <w:rsid w:val="00FA6B53"/>
    <w:rsid w:val="00FC29B9"/>
    <w:rsid w:val="00FC47BF"/>
    <w:rsid w:val="00FD3A1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0CCD"/>
    <w:rPr>
      <w:rFonts w:ascii="Bookman Old Style" w:hAnsi="Bookman Old Style"/>
      <w:sz w:val="28"/>
      <w:szCs w:val="28"/>
      <w:vertAlign w:val="subscript"/>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05B9"/>
    <w:rPr>
      <w:rFonts w:ascii="Calibri" w:eastAsia="Calibri" w:hAnsi="Calibri" w:cs="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rsid w:val="00C1513A"/>
    <w:pPr>
      <w:tabs>
        <w:tab w:val="center" w:pos="4320"/>
        <w:tab w:val="right" w:pos="8640"/>
      </w:tabs>
    </w:pPr>
  </w:style>
  <w:style w:type="character" w:styleId="PageNumber">
    <w:name w:val="page number"/>
    <w:basedOn w:val="DefaultParagraphFont"/>
    <w:rsid w:val="00C1513A"/>
  </w:style>
  <w:style w:type="character" w:styleId="Hyperlink">
    <w:name w:val="Hyperlink"/>
    <w:rsid w:val="00A73448"/>
    <w:rPr>
      <w:color w:val="0000FF"/>
      <w:u w:val="single"/>
    </w:rPr>
  </w:style>
  <w:style w:type="paragraph" w:styleId="Header">
    <w:name w:val="header"/>
    <w:basedOn w:val="Normal"/>
    <w:link w:val="HeaderChar"/>
    <w:rsid w:val="00AB0AF7"/>
    <w:pPr>
      <w:tabs>
        <w:tab w:val="center" w:pos="4680"/>
        <w:tab w:val="right" w:pos="9360"/>
      </w:tabs>
    </w:pPr>
  </w:style>
  <w:style w:type="character" w:customStyle="1" w:styleId="HeaderChar">
    <w:name w:val="Header Char"/>
    <w:link w:val="Header"/>
    <w:rsid w:val="00AB0AF7"/>
    <w:rPr>
      <w:rFonts w:ascii="Bookman Old Style" w:hAnsi="Bookman Old Style"/>
      <w:sz w:val="28"/>
      <w:szCs w:val="28"/>
      <w:vertAlign w:val="subscript"/>
    </w:rPr>
  </w:style>
  <w:style w:type="paragraph" w:styleId="NoSpacing">
    <w:name w:val="No Spacing"/>
    <w:uiPriority w:val="1"/>
    <w:qFormat/>
    <w:rsid w:val="005329E8"/>
    <w:rPr>
      <w:rFonts w:ascii="Bookman Old Style" w:hAnsi="Bookman Old Style"/>
      <w:sz w:val="28"/>
      <w:szCs w:val="28"/>
      <w:vertAlign w:val="subscript"/>
      <w:lang w:eastAsia="en-US"/>
    </w:rPr>
  </w:style>
  <w:style w:type="paragraph" w:styleId="BalloonText">
    <w:name w:val="Balloon Text"/>
    <w:basedOn w:val="Normal"/>
    <w:link w:val="BalloonTextChar"/>
    <w:rsid w:val="00CC0A22"/>
    <w:rPr>
      <w:rFonts w:ascii="Tahoma" w:hAnsi="Tahoma" w:cs="Tahoma"/>
      <w:sz w:val="16"/>
      <w:szCs w:val="16"/>
    </w:rPr>
  </w:style>
  <w:style w:type="character" w:customStyle="1" w:styleId="BalloonTextChar">
    <w:name w:val="Balloon Text Char"/>
    <w:basedOn w:val="DefaultParagraphFont"/>
    <w:link w:val="BalloonText"/>
    <w:rsid w:val="00CC0A22"/>
    <w:rPr>
      <w:rFonts w:ascii="Tahoma" w:hAnsi="Tahoma" w:cs="Tahoma"/>
      <w:sz w:val="16"/>
      <w:szCs w:val="16"/>
      <w:vertAlign w:val="subscript"/>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image" Target="media/image4.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hineduvin@yahoo.com" TargetMode="External"/><Relationship Id="rId12" Type="http://schemas.openxmlformats.org/officeDocument/2006/relationships/header" Target="header1.xm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x.doi.org/10.7537/marsnys09051614"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sciencepub.net/newyork" TargetMode="External"/><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2610</Words>
  <Characters>15042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Cont’d from page 2</vt:lpstr>
    </vt:vector>
  </TitlesOfParts>
  <Company/>
  <LinksUpToDate>false</LinksUpToDate>
  <CharactersWithSpaces>17617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Cont’d from page 2</dc:title>
  <dc:creator>USER</dc:creator>
  <cp:lastModifiedBy>Administrator</cp:lastModifiedBy>
  <cp:revision>7</cp:revision>
  <cp:lastPrinted>2016-05-26T05:22:00Z</cp:lastPrinted>
  <dcterms:created xsi:type="dcterms:W3CDTF">2016-05-26T12:24:00Z</dcterms:created>
  <dcterms:modified xsi:type="dcterms:W3CDTF">2016-05-26T05:24:00Z</dcterms:modified>
</cp:coreProperties>
</file>