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E3" w:rsidRPr="000A50EE" w:rsidRDefault="00DD173A" w:rsidP="00454460">
      <w:pPr>
        <w:snapToGrid w:val="0"/>
        <w:spacing w:after="0" w:line="240" w:lineRule="auto"/>
        <w:jc w:val="center"/>
        <w:rPr>
          <w:rFonts w:ascii="Times New Roman" w:eastAsia="Calibri" w:hAnsi="Times New Roman" w:cs="Times New Roman"/>
          <w:b/>
          <w:sz w:val="20"/>
          <w:szCs w:val="20"/>
        </w:rPr>
      </w:pPr>
      <w:r w:rsidRPr="000A50EE">
        <w:rPr>
          <w:rFonts w:ascii="Times New Roman" w:eastAsia="Calibri" w:hAnsi="Times New Roman" w:cs="Times New Roman"/>
          <w:b/>
          <w:sz w:val="20"/>
          <w:szCs w:val="20"/>
        </w:rPr>
        <w:t>Awareness and Adaptation t</w:t>
      </w:r>
      <w:r w:rsidR="00245FAB" w:rsidRPr="000A50EE">
        <w:rPr>
          <w:rFonts w:ascii="Times New Roman" w:eastAsia="Calibri" w:hAnsi="Times New Roman" w:cs="Times New Roman"/>
          <w:b/>
          <w:sz w:val="20"/>
          <w:szCs w:val="20"/>
        </w:rPr>
        <w:t xml:space="preserve">o Climate Change </w:t>
      </w:r>
      <w:r w:rsidRPr="000A50EE">
        <w:rPr>
          <w:rFonts w:ascii="Times New Roman" w:eastAsia="Calibri" w:hAnsi="Times New Roman" w:cs="Times New Roman"/>
          <w:b/>
          <w:sz w:val="20"/>
          <w:szCs w:val="20"/>
        </w:rPr>
        <w:t>among</w:t>
      </w:r>
      <w:r w:rsidR="00245FAB" w:rsidRPr="000A50EE">
        <w:rPr>
          <w:rFonts w:ascii="Times New Roman" w:eastAsia="Calibri" w:hAnsi="Times New Roman" w:cs="Times New Roman"/>
          <w:b/>
          <w:sz w:val="20"/>
          <w:szCs w:val="20"/>
        </w:rPr>
        <w:t xml:space="preserve"> Small-Scale Farmers </w:t>
      </w:r>
      <w:r w:rsidR="005330EE" w:rsidRPr="000A50EE">
        <w:rPr>
          <w:rFonts w:ascii="Times New Roman" w:eastAsia="Calibri" w:hAnsi="Times New Roman" w:cs="Times New Roman"/>
          <w:b/>
          <w:sz w:val="20"/>
          <w:szCs w:val="20"/>
        </w:rPr>
        <w:t>i</w:t>
      </w:r>
      <w:r w:rsidR="00245FAB" w:rsidRPr="000A50EE">
        <w:rPr>
          <w:rFonts w:ascii="Times New Roman" w:eastAsia="Calibri" w:hAnsi="Times New Roman" w:cs="Times New Roman"/>
          <w:b/>
          <w:sz w:val="20"/>
          <w:szCs w:val="20"/>
        </w:rPr>
        <w:t xml:space="preserve">n </w:t>
      </w:r>
      <w:proofErr w:type="spellStart"/>
      <w:r w:rsidR="00245FAB" w:rsidRPr="000A50EE">
        <w:rPr>
          <w:rFonts w:ascii="Times New Roman" w:eastAsia="Calibri" w:hAnsi="Times New Roman" w:cs="Times New Roman"/>
          <w:b/>
          <w:sz w:val="20"/>
          <w:szCs w:val="20"/>
        </w:rPr>
        <w:t>Emohua</w:t>
      </w:r>
      <w:proofErr w:type="spellEnd"/>
      <w:r w:rsidR="00245FAB" w:rsidRPr="000A50EE">
        <w:rPr>
          <w:rFonts w:ascii="Times New Roman" w:eastAsia="Calibri" w:hAnsi="Times New Roman" w:cs="Times New Roman"/>
          <w:b/>
          <w:sz w:val="20"/>
          <w:szCs w:val="20"/>
        </w:rPr>
        <w:t xml:space="preserve"> Local Government Area </w:t>
      </w:r>
      <w:r w:rsidRPr="000A50EE">
        <w:rPr>
          <w:rFonts w:ascii="Times New Roman" w:eastAsia="Calibri" w:hAnsi="Times New Roman" w:cs="Times New Roman"/>
          <w:b/>
          <w:sz w:val="20"/>
          <w:szCs w:val="20"/>
        </w:rPr>
        <w:t>of Rivers</w:t>
      </w:r>
      <w:r w:rsidR="00245FAB" w:rsidRPr="000A50EE">
        <w:rPr>
          <w:rFonts w:ascii="Times New Roman" w:eastAsia="Calibri" w:hAnsi="Times New Roman" w:cs="Times New Roman"/>
          <w:b/>
          <w:sz w:val="20"/>
          <w:szCs w:val="20"/>
        </w:rPr>
        <w:t xml:space="preserve"> State, Nigeria</w:t>
      </w:r>
    </w:p>
    <w:p w:rsidR="002C1547" w:rsidRPr="000A50EE" w:rsidRDefault="002C1547" w:rsidP="00454460">
      <w:pPr>
        <w:snapToGrid w:val="0"/>
        <w:spacing w:after="0" w:line="240" w:lineRule="auto"/>
        <w:jc w:val="center"/>
        <w:rPr>
          <w:rFonts w:ascii="Times New Roman" w:eastAsia="Calibri" w:hAnsi="Times New Roman" w:cs="Times New Roman"/>
          <w:b/>
          <w:sz w:val="20"/>
          <w:szCs w:val="20"/>
        </w:rPr>
      </w:pPr>
    </w:p>
    <w:p w:rsidR="00E13EE3" w:rsidRPr="000A50EE" w:rsidRDefault="00E13EE3" w:rsidP="00454460">
      <w:pPr>
        <w:snapToGrid w:val="0"/>
        <w:spacing w:after="0" w:line="240" w:lineRule="auto"/>
        <w:jc w:val="center"/>
        <w:rPr>
          <w:rFonts w:ascii="Times New Roman" w:eastAsia="Calibri" w:hAnsi="Times New Roman" w:cs="Times New Roman"/>
          <w:sz w:val="20"/>
          <w:szCs w:val="20"/>
        </w:rPr>
      </w:pPr>
      <w:proofErr w:type="spellStart"/>
      <w:proofErr w:type="gramStart"/>
      <w:r w:rsidRPr="000A50EE">
        <w:rPr>
          <w:rFonts w:ascii="Times New Roman" w:eastAsia="Calibri" w:hAnsi="Times New Roman" w:cs="Times New Roman"/>
          <w:sz w:val="20"/>
          <w:szCs w:val="20"/>
        </w:rPr>
        <w:t>Tasie</w:t>
      </w:r>
      <w:proofErr w:type="spellEnd"/>
      <w:r w:rsidRPr="000A50EE">
        <w:rPr>
          <w:rFonts w:ascii="Times New Roman" w:eastAsia="Calibri" w:hAnsi="Times New Roman" w:cs="Times New Roman"/>
          <w:sz w:val="20"/>
          <w:szCs w:val="20"/>
        </w:rPr>
        <w:t xml:space="preserve"> </w:t>
      </w:r>
      <w:r w:rsidRPr="000A50EE">
        <w:rPr>
          <w:rFonts w:ascii="Times New Roman" w:hAnsi="Times New Roman" w:cs="Times New Roman"/>
          <w:sz w:val="20"/>
          <w:szCs w:val="20"/>
        </w:rPr>
        <w:t>C.</w:t>
      </w:r>
      <w:r w:rsidR="009379B3" w:rsidRPr="000A50EE">
        <w:rPr>
          <w:rFonts w:ascii="Times New Roman" w:hAnsi="Times New Roman" w:cs="Times New Roman"/>
          <w:sz w:val="20"/>
          <w:szCs w:val="20"/>
        </w:rPr>
        <w:t xml:space="preserve"> </w:t>
      </w:r>
      <w:r w:rsidRPr="000A50EE">
        <w:rPr>
          <w:rFonts w:ascii="Times New Roman" w:hAnsi="Times New Roman" w:cs="Times New Roman"/>
          <w:sz w:val="20"/>
          <w:szCs w:val="20"/>
        </w:rPr>
        <w:t>M.</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and</w:t>
      </w:r>
      <w:r w:rsidRPr="000A50EE">
        <w:rPr>
          <w:rFonts w:ascii="Times New Roman" w:eastAsia="Calibri" w:hAnsi="Times New Roman" w:cs="Times New Roman"/>
          <w:sz w:val="20"/>
          <w:szCs w:val="20"/>
        </w:rPr>
        <w:t xml:space="preserve"> </w:t>
      </w:r>
      <w:proofErr w:type="spellStart"/>
      <w:r w:rsidR="003767EE" w:rsidRPr="000A50EE">
        <w:rPr>
          <w:rFonts w:ascii="Times New Roman" w:eastAsia="Calibri" w:hAnsi="Times New Roman" w:cs="Times New Roman"/>
          <w:sz w:val="20"/>
          <w:szCs w:val="20"/>
        </w:rPr>
        <w:t>Ojimba</w:t>
      </w:r>
      <w:proofErr w:type="spellEnd"/>
      <w:r w:rsidR="003767EE" w:rsidRPr="000A50EE">
        <w:rPr>
          <w:rFonts w:ascii="Times New Roman" w:eastAsia="Calibri" w:hAnsi="Times New Roman" w:cs="Times New Roman"/>
          <w:sz w:val="20"/>
          <w:szCs w:val="20"/>
        </w:rPr>
        <w:t xml:space="preserve"> T.</w:t>
      </w:r>
      <w:r w:rsidR="009379B3" w:rsidRPr="000A50EE">
        <w:rPr>
          <w:rFonts w:ascii="Times New Roman" w:eastAsia="Calibri" w:hAnsi="Times New Roman" w:cs="Times New Roman"/>
          <w:sz w:val="20"/>
          <w:szCs w:val="20"/>
        </w:rPr>
        <w:t xml:space="preserve"> </w:t>
      </w:r>
      <w:r w:rsidR="003767EE" w:rsidRPr="000A50EE">
        <w:rPr>
          <w:rFonts w:ascii="Times New Roman" w:eastAsia="Calibri" w:hAnsi="Times New Roman" w:cs="Times New Roman"/>
          <w:sz w:val="20"/>
          <w:szCs w:val="20"/>
        </w:rPr>
        <w:t>P</w:t>
      </w:r>
      <w:r w:rsidRPr="000A50EE">
        <w:rPr>
          <w:rFonts w:ascii="Times New Roman" w:eastAsia="Calibri" w:hAnsi="Times New Roman" w:cs="Times New Roman"/>
          <w:sz w:val="20"/>
          <w:szCs w:val="20"/>
        </w:rPr>
        <w:t>.</w:t>
      </w:r>
      <w:proofErr w:type="gramEnd"/>
    </w:p>
    <w:p w:rsidR="002C1547" w:rsidRPr="000A50EE" w:rsidRDefault="002C1547" w:rsidP="00454460">
      <w:pPr>
        <w:snapToGrid w:val="0"/>
        <w:spacing w:after="0" w:line="240" w:lineRule="auto"/>
        <w:jc w:val="center"/>
        <w:rPr>
          <w:rFonts w:ascii="Times New Roman" w:eastAsia="Calibri" w:hAnsi="Times New Roman" w:cs="Times New Roman"/>
          <w:b/>
          <w:sz w:val="20"/>
          <w:szCs w:val="20"/>
        </w:rPr>
      </w:pPr>
    </w:p>
    <w:p w:rsidR="00E13EE3" w:rsidRPr="000A50EE" w:rsidRDefault="00E13EE3" w:rsidP="00454460">
      <w:pPr>
        <w:snapToGrid w:val="0"/>
        <w:spacing w:after="0" w:line="240" w:lineRule="auto"/>
        <w:jc w:val="center"/>
        <w:rPr>
          <w:rFonts w:ascii="Times New Roman" w:eastAsia="Calibri" w:hAnsi="Times New Roman" w:cs="Times New Roman"/>
          <w:sz w:val="20"/>
          <w:szCs w:val="20"/>
          <w:vertAlign w:val="superscript"/>
        </w:rPr>
      </w:pPr>
      <w:proofErr w:type="gramStart"/>
      <w:r w:rsidRPr="000A50EE">
        <w:rPr>
          <w:rFonts w:ascii="Times New Roman" w:eastAsia="Calibri" w:hAnsi="Times New Roman" w:cs="Times New Roman"/>
          <w:sz w:val="20"/>
          <w:szCs w:val="20"/>
        </w:rPr>
        <w:t>Department of Agricultural Science</w:t>
      </w:r>
      <w:r w:rsidR="0043534E" w:rsidRPr="000A50EE">
        <w:rPr>
          <w:rFonts w:ascii="Times New Roman" w:eastAsia="Calibri" w:hAnsi="Times New Roman" w:cs="Times New Roman"/>
          <w:sz w:val="20"/>
          <w:szCs w:val="20"/>
        </w:rPr>
        <w:t xml:space="preserve"> (Agricultural Economics and Extension Unit)</w:t>
      </w:r>
      <w:r w:rsidRPr="000A50EE">
        <w:rPr>
          <w:rFonts w:ascii="Times New Roman" w:eastAsia="Calibri" w:hAnsi="Times New Roman" w:cs="Times New Roman"/>
          <w:sz w:val="20"/>
          <w:szCs w:val="20"/>
        </w:rPr>
        <w:t xml:space="preserve">, Ignatius </w:t>
      </w:r>
      <w:proofErr w:type="spellStart"/>
      <w:r w:rsidRPr="000A50EE">
        <w:rPr>
          <w:rFonts w:ascii="Times New Roman" w:eastAsia="Calibri" w:hAnsi="Times New Roman" w:cs="Times New Roman"/>
          <w:sz w:val="20"/>
          <w:szCs w:val="20"/>
        </w:rPr>
        <w:t>Ajuru</w:t>
      </w:r>
      <w:proofErr w:type="spellEnd"/>
      <w:r w:rsidRPr="000A50EE">
        <w:rPr>
          <w:rFonts w:ascii="Times New Roman" w:eastAsia="Calibri" w:hAnsi="Times New Roman" w:cs="Times New Roman"/>
          <w:sz w:val="20"/>
          <w:szCs w:val="20"/>
        </w:rPr>
        <w:t xml:space="preserve"> University of Education, P.M.B 5047, </w:t>
      </w:r>
      <w:proofErr w:type="spellStart"/>
      <w:r w:rsidRPr="000A50EE">
        <w:rPr>
          <w:rFonts w:ascii="Times New Roman" w:eastAsia="Calibri" w:hAnsi="Times New Roman" w:cs="Times New Roman"/>
          <w:sz w:val="20"/>
          <w:szCs w:val="20"/>
        </w:rPr>
        <w:t>Rumuolumeni</w:t>
      </w:r>
      <w:proofErr w:type="spellEnd"/>
      <w:r w:rsidRPr="000A50EE">
        <w:rPr>
          <w:rFonts w:ascii="Times New Roman" w:eastAsia="Calibri" w:hAnsi="Times New Roman" w:cs="Times New Roman"/>
          <w:sz w:val="20"/>
          <w:szCs w:val="20"/>
        </w:rPr>
        <w:t>, Port Harcourt, Rivers State.</w:t>
      </w:r>
      <w:proofErr w:type="gramEnd"/>
    </w:p>
    <w:p w:rsidR="00E13EE3" w:rsidRPr="000A50EE" w:rsidRDefault="000A50EE" w:rsidP="00454460">
      <w:pPr>
        <w:snapToGrid w:val="0"/>
        <w:spacing w:after="0" w:line="240" w:lineRule="auto"/>
        <w:jc w:val="center"/>
        <w:rPr>
          <w:rFonts w:ascii="Times New Roman" w:eastAsiaTheme="minorEastAsia" w:hAnsi="Times New Roman" w:cs="Times New Roman" w:hint="eastAsia"/>
          <w:sz w:val="20"/>
          <w:szCs w:val="20"/>
          <w:lang w:eastAsia="zh-CN"/>
        </w:rPr>
      </w:pPr>
      <w:hyperlink r:id="rId8" w:history="1">
        <w:r w:rsidRPr="000A50EE">
          <w:rPr>
            <w:rStyle w:val="Hyperlink"/>
            <w:rFonts w:ascii="Times New Roman" w:eastAsia="Calibri" w:hAnsi="Times New Roman" w:cs="Times New Roman"/>
            <w:sz w:val="20"/>
            <w:szCs w:val="20"/>
          </w:rPr>
          <w:t>tasiechimezie@gmail.com</w:t>
        </w:r>
      </w:hyperlink>
      <w:r w:rsidRPr="000A50EE">
        <w:rPr>
          <w:rFonts w:ascii="Times New Roman" w:eastAsiaTheme="minorEastAsia" w:hAnsi="Times New Roman" w:cs="Times New Roman" w:hint="eastAsia"/>
          <w:sz w:val="20"/>
          <w:szCs w:val="20"/>
          <w:lang w:eastAsia="zh-CN"/>
        </w:rPr>
        <w:t xml:space="preserve"> </w:t>
      </w:r>
    </w:p>
    <w:p w:rsidR="00617E7D" w:rsidRPr="000A50EE" w:rsidRDefault="00617E7D" w:rsidP="00454460">
      <w:pPr>
        <w:widowControl w:val="0"/>
        <w:autoSpaceDE w:val="0"/>
        <w:autoSpaceDN w:val="0"/>
        <w:adjustRightInd w:val="0"/>
        <w:snapToGrid w:val="0"/>
        <w:spacing w:after="0" w:line="240" w:lineRule="auto"/>
        <w:jc w:val="center"/>
        <w:rPr>
          <w:rFonts w:ascii="Times New Roman" w:hAnsi="Times New Roman" w:cs="Times New Roman"/>
          <w:b/>
          <w:color w:val="000000"/>
          <w:sz w:val="20"/>
          <w:szCs w:val="20"/>
        </w:rPr>
      </w:pPr>
    </w:p>
    <w:p w:rsidR="00E13EE3" w:rsidRPr="000A50EE" w:rsidRDefault="00020891" w:rsidP="00454460">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0A50EE">
        <w:rPr>
          <w:rFonts w:ascii="Times New Roman" w:hAnsi="Times New Roman" w:cs="Times New Roman"/>
          <w:b/>
          <w:color w:val="000000"/>
          <w:sz w:val="20"/>
          <w:szCs w:val="20"/>
        </w:rPr>
        <w:t>Abstract</w:t>
      </w:r>
      <w:r w:rsidR="00454460" w:rsidRPr="000A50EE">
        <w:rPr>
          <w:rFonts w:ascii="Times New Roman" w:eastAsia="宋体" w:hAnsi="Times New Roman" w:cs="Times New Roman" w:hint="eastAsia"/>
          <w:b/>
          <w:color w:val="000000"/>
          <w:sz w:val="20"/>
          <w:szCs w:val="20"/>
          <w:lang w:eastAsia="zh-CN"/>
        </w:rPr>
        <w:t xml:space="preserve">: </w:t>
      </w:r>
      <w:r w:rsidR="00E13EE3" w:rsidRPr="000A50EE">
        <w:rPr>
          <w:rFonts w:ascii="Times New Roman" w:hAnsi="Times New Roman" w:cs="Times New Roman"/>
          <w:color w:val="000000"/>
          <w:sz w:val="20"/>
          <w:szCs w:val="20"/>
        </w:rPr>
        <w:t xml:space="preserve">This study examined the awareness and adaptation to climate change among </w:t>
      </w:r>
      <w:r w:rsidR="006032F3" w:rsidRPr="000A50EE">
        <w:rPr>
          <w:rFonts w:ascii="Times New Roman" w:hAnsi="Times New Roman" w:cs="Times New Roman"/>
          <w:color w:val="000000"/>
          <w:sz w:val="20"/>
          <w:szCs w:val="20"/>
        </w:rPr>
        <w:t xml:space="preserve">small-scale </w:t>
      </w:r>
      <w:r w:rsidR="00E13EE3" w:rsidRPr="000A50EE">
        <w:rPr>
          <w:rFonts w:ascii="Times New Roman" w:hAnsi="Times New Roman" w:cs="Times New Roman"/>
          <w:color w:val="000000"/>
          <w:sz w:val="20"/>
          <w:szCs w:val="20"/>
        </w:rPr>
        <w:t xml:space="preserve">farmers in </w:t>
      </w:r>
      <w:proofErr w:type="spellStart"/>
      <w:r w:rsidR="00E13EE3" w:rsidRPr="000A50EE">
        <w:rPr>
          <w:rFonts w:ascii="Times New Roman" w:hAnsi="Times New Roman" w:cs="Times New Roman"/>
          <w:color w:val="000000"/>
          <w:sz w:val="20"/>
          <w:szCs w:val="20"/>
        </w:rPr>
        <w:t>Emohua</w:t>
      </w:r>
      <w:proofErr w:type="spellEnd"/>
      <w:r w:rsidR="00E13EE3" w:rsidRPr="000A50EE">
        <w:rPr>
          <w:rFonts w:ascii="Times New Roman" w:hAnsi="Times New Roman" w:cs="Times New Roman"/>
          <w:color w:val="000000"/>
          <w:sz w:val="20"/>
          <w:szCs w:val="20"/>
        </w:rPr>
        <w:t xml:space="preserve"> L.G.A in Rivers State. Data for the study were collected from 60 respondents selected through the Multi-stage sampling technique. A socio-economic analysis of the respondents indicated that the average age of respondents’ was 49 years and majority (90%) had attended at least primary school. The study also revealed that a majority (92. 3%) of the respondents were small-scale farm holders. Analyses of the source of climate change awareness revealed that majority (83.3%) of the respondents were aware of the phenomenon of climate change. Of that number, extension service and friends/</w:t>
      </w:r>
      <w:proofErr w:type="spellStart"/>
      <w:r w:rsidR="00E13EE3" w:rsidRPr="000A50EE">
        <w:rPr>
          <w:rFonts w:ascii="Times New Roman" w:hAnsi="Times New Roman" w:cs="Times New Roman"/>
          <w:color w:val="000000"/>
          <w:sz w:val="20"/>
          <w:szCs w:val="20"/>
        </w:rPr>
        <w:t>neighbours</w:t>
      </w:r>
      <w:proofErr w:type="spellEnd"/>
      <w:r w:rsidR="00E13EE3" w:rsidRPr="000A50EE">
        <w:rPr>
          <w:rFonts w:ascii="Times New Roman" w:hAnsi="Times New Roman" w:cs="Times New Roman"/>
          <w:color w:val="000000"/>
          <w:sz w:val="20"/>
          <w:szCs w:val="20"/>
        </w:rPr>
        <w:t xml:space="preserve"> were ranked high as source</w:t>
      </w:r>
      <w:r w:rsidR="006032F3" w:rsidRPr="000A50EE">
        <w:rPr>
          <w:rFonts w:ascii="Times New Roman" w:hAnsi="Times New Roman" w:cs="Times New Roman"/>
          <w:color w:val="000000"/>
          <w:sz w:val="20"/>
          <w:szCs w:val="20"/>
        </w:rPr>
        <w:t>s</w:t>
      </w:r>
      <w:r w:rsidR="00E13EE3" w:rsidRPr="000A50EE">
        <w:rPr>
          <w:rFonts w:ascii="Times New Roman" w:hAnsi="Times New Roman" w:cs="Times New Roman"/>
          <w:color w:val="000000"/>
          <w:sz w:val="20"/>
          <w:szCs w:val="20"/>
        </w:rPr>
        <w:t xml:space="preserve"> of awareness </w:t>
      </w:r>
      <w:r w:rsidR="006032F3" w:rsidRPr="000A50EE">
        <w:rPr>
          <w:rFonts w:ascii="Times New Roman" w:hAnsi="Times New Roman" w:cs="Times New Roman"/>
          <w:color w:val="000000"/>
          <w:sz w:val="20"/>
          <w:szCs w:val="20"/>
        </w:rPr>
        <w:t>about climate change</w:t>
      </w:r>
      <w:r w:rsidR="00E13EE3" w:rsidRPr="000A50EE">
        <w:rPr>
          <w:rFonts w:ascii="Times New Roman" w:hAnsi="Times New Roman" w:cs="Times New Roman"/>
          <w:color w:val="000000"/>
          <w:sz w:val="20"/>
          <w:szCs w:val="20"/>
        </w:rPr>
        <w:t>, accounting for 33.3% and 25% respectively. Analysis of adaptation practices used by the respondents showed that planting ahead of rains, use of improved varieties and planting of cover crops were used mostly. Analysis of the relationships between some selected socio-economic variables and the use of climate change adaptation measures revealed that educational qualification and the number of extension contacts were the most important factors influencing the use of adaptation measures among the respondents. The main constraints on climate change adaptation measures by farmers in the study area were poor financial resources and unavailability of weather information. The study concluded that the majority of farmers were aware of climate change and its consequences. The study also concluded that although the majority of farmers were engaged in husbandry practices aimed at climate change adaptation, they were constrained</w:t>
      </w:r>
      <w:r w:rsidR="000A50EE">
        <w:rPr>
          <w:rFonts w:ascii="Times New Roman" w:hAnsi="Times New Roman" w:cs="Times New Roman"/>
          <w:color w:val="000000"/>
          <w:sz w:val="20"/>
          <w:szCs w:val="20"/>
        </w:rPr>
        <w:t xml:space="preserve"> </w:t>
      </w:r>
      <w:r w:rsidR="00E13EE3" w:rsidRPr="000A50EE">
        <w:rPr>
          <w:rFonts w:ascii="Times New Roman" w:hAnsi="Times New Roman" w:cs="Times New Roman"/>
          <w:color w:val="000000"/>
          <w:sz w:val="20"/>
          <w:szCs w:val="20"/>
        </w:rPr>
        <w:t>by</w:t>
      </w:r>
      <w:r w:rsidR="000A50EE">
        <w:rPr>
          <w:rFonts w:ascii="Times New Roman" w:hAnsi="Times New Roman" w:cs="Times New Roman"/>
          <w:color w:val="000000"/>
          <w:sz w:val="20"/>
          <w:szCs w:val="20"/>
        </w:rPr>
        <w:t xml:space="preserve"> </w:t>
      </w:r>
      <w:r w:rsidR="00E13EE3" w:rsidRPr="000A50EE">
        <w:rPr>
          <w:rFonts w:ascii="Times New Roman" w:hAnsi="Times New Roman" w:cs="Times New Roman"/>
          <w:color w:val="000000"/>
          <w:sz w:val="20"/>
          <w:szCs w:val="20"/>
        </w:rPr>
        <w:t>some</w:t>
      </w:r>
      <w:r w:rsidR="000A50EE">
        <w:rPr>
          <w:rFonts w:ascii="Times New Roman" w:hAnsi="Times New Roman" w:cs="Times New Roman"/>
          <w:color w:val="000000"/>
          <w:sz w:val="20"/>
          <w:szCs w:val="20"/>
        </w:rPr>
        <w:t xml:space="preserve"> </w:t>
      </w:r>
      <w:r w:rsidR="00E13EE3" w:rsidRPr="000A50EE">
        <w:rPr>
          <w:rFonts w:ascii="Times New Roman" w:hAnsi="Times New Roman" w:cs="Times New Roman"/>
          <w:color w:val="000000"/>
          <w:sz w:val="20"/>
          <w:szCs w:val="20"/>
        </w:rPr>
        <w:t>factors;</w:t>
      </w:r>
      <w:r w:rsidR="000A50EE">
        <w:rPr>
          <w:rFonts w:ascii="Times New Roman" w:hAnsi="Times New Roman" w:cs="Times New Roman"/>
          <w:color w:val="000000"/>
          <w:sz w:val="20"/>
          <w:szCs w:val="20"/>
        </w:rPr>
        <w:t xml:space="preserve"> </w:t>
      </w:r>
      <w:r w:rsidR="00E13EE3" w:rsidRPr="000A50EE">
        <w:rPr>
          <w:rFonts w:ascii="Times New Roman" w:hAnsi="Times New Roman" w:cs="Times New Roman"/>
          <w:color w:val="000000"/>
          <w:sz w:val="20"/>
          <w:szCs w:val="20"/>
        </w:rPr>
        <w:t>therefore</w:t>
      </w:r>
      <w:r w:rsidR="000A50EE">
        <w:rPr>
          <w:rFonts w:ascii="Times New Roman" w:hAnsi="Times New Roman" w:cs="Times New Roman"/>
          <w:color w:val="000000"/>
          <w:sz w:val="20"/>
          <w:szCs w:val="20"/>
        </w:rPr>
        <w:t xml:space="preserve"> </w:t>
      </w:r>
      <w:r w:rsidR="00E13EE3" w:rsidRPr="000A50EE">
        <w:rPr>
          <w:rFonts w:ascii="Times New Roman" w:hAnsi="Times New Roman" w:cs="Times New Roman"/>
          <w:color w:val="000000"/>
          <w:sz w:val="20"/>
          <w:szCs w:val="20"/>
        </w:rPr>
        <w:t>we</w:t>
      </w:r>
      <w:r w:rsidR="000A50EE">
        <w:rPr>
          <w:rFonts w:ascii="Times New Roman" w:hAnsi="Times New Roman" w:cs="Times New Roman"/>
          <w:color w:val="000000"/>
          <w:sz w:val="20"/>
          <w:szCs w:val="20"/>
        </w:rPr>
        <w:t xml:space="preserve"> </w:t>
      </w:r>
      <w:r w:rsidR="00E13EE3" w:rsidRPr="000A50EE">
        <w:rPr>
          <w:rFonts w:ascii="Times New Roman" w:hAnsi="Times New Roman" w:cs="Times New Roman"/>
          <w:color w:val="000000"/>
          <w:sz w:val="20"/>
          <w:szCs w:val="20"/>
        </w:rPr>
        <w:t>recommended</w:t>
      </w:r>
      <w:r w:rsidR="000A50EE">
        <w:rPr>
          <w:rFonts w:ascii="Times New Roman" w:hAnsi="Times New Roman" w:cs="Times New Roman"/>
          <w:color w:val="000000"/>
          <w:sz w:val="20"/>
          <w:szCs w:val="20"/>
        </w:rPr>
        <w:t xml:space="preserve"> </w:t>
      </w:r>
      <w:r w:rsidR="00E13EE3" w:rsidRPr="000A50EE">
        <w:rPr>
          <w:rFonts w:ascii="Times New Roman" w:hAnsi="Times New Roman" w:cs="Times New Roman"/>
          <w:color w:val="000000"/>
          <w:sz w:val="20"/>
          <w:szCs w:val="20"/>
        </w:rPr>
        <w:t>that</w:t>
      </w:r>
      <w:r w:rsidR="000A50EE">
        <w:rPr>
          <w:rFonts w:ascii="Times New Roman" w:hAnsi="Times New Roman" w:cs="Times New Roman"/>
          <w:color w:val="000000"/>
          <w:sz w:val="20"/>
          <w:szCs w:val="20"/>
        </w:rPr>
        <w:t xml:space="preserve"> </w:t>
      </w:r>
      <w:r w:rsidR="00E13EE3" w:rsidRPr="000A50EE">
        <w:rPr>
          <w:rFonts w:ascii="Times New Roman" w:hAnsi="Times New Roman" w:cs="Times New Roman"/>
          <w:color w:val="000000"/>
          <w:sz w:val="20"/>
          <w:szCs w:val="20"/>
        </w:rPr>
        <w:t>extension</w:t>
      </w:r>
      <w:r w:rsidR="000A50EE">
        <w:rPr>
          <w:rFonts w:ascii="Times New Roman" w:hAnsi="Times New Roman" w:cs="Times New Roman"/>
          <w:color w:val="000000"/>
          <w:sz w:val="20"/>
          <w:szCs w:val="20"/>
        </w:rPr>
        <w:t xml:space="preserve"> </w:t>
      </w:r>
      <w:r w:rsidR="00E13EE3" w:rsidRPr="000A50EE">
        <w:rPr>
          <w:rFonts w:ascii="Times New Roman" w:hAnsi="Times New Roman" w:cs="Times New Roman"/>
          <w:color w:val="000000"/>
          <w:sz w:val="20"/>
          <w:szCs w:val="20"/>
        </w:rPr>
        <w:t xml:space="preserve">education should be strengthened to boost farmers’ awareness of climate change </w:t>
      </w:r>
      <w:r w:rsidR="006032F3" w:rsidRPr="000A50EE">
        <w:rPr>
          <w:rFonts w:ascii="Times New Roman" w:hAnsi="Times New Roman" w:cs="Times New Roman"/>
          <w:color w:val="000000"/>
          <w:sz w:val="20"/>
          <w:szCs w:val="20"/>
        </w:rPr>
        <w:t xml:space="preserve">and </w:t>
      </w:r>
      <w:r w:rsidR="00E13EE3" w:rsidRPr="000A50EE">
        <w:rPr>
          <w:rFonts w:ascii="Times New Roman" w:hAnsi="Times New Roman" w:cs="Times New Roman"/>
          <w:color w:val="000000"/>
          <w:sz w:val="20"/>
          <w:szCs w:val="20"/>
        </w:rPr>
        <w:t>prepare them for adaptation measures and that appropriate/indigenous technologies be promoted for adaptation by farmers.</w:t>
      </w:r>
    </w:p>
    <w:p w:rsidR="00454460" w:rsidRPr="000A50EE" w:rsidRDefault="00454460" w:rsidP="00454460">
      <w:pPr>
        <w:snapToGrid w:val="0"/>
        <w:spacing w:after="0" w:line="240" w:lineRule="auto"/>
        <w:jc w:val="both"/>
        <w:rPr>
          <w:rFonts w:ascii="Times New Roman" w:hAnsi="Times New Roman" w:cs="Times New Roman"/>
          <w:sz w:val="20"/>
          <w:szCs w:val="20"/>
        </w:rPr>
      </w:pPr>
      <w:proofErr w:type="gramStart"/>
      <w:r w:rsidRPr="000A50EE">
        <w:rPr>
          <w:rFonts w:ascii="Times New Roman" w:hAnsi="Times New Roman" w:cs="Times New Roman"/>
          <w:bCs/>
          <w:sz w:val="20"/>
          <w:szCs w:val="20"/>
        </w:rPr>
        <w:t>[</w:t>
      </w:r>
      <w:proofErr w:type="spellStart"/>
      <w:r w:rsidRPr="000A50EE">
        <w:rPr>
          <w:rFonts w:ascii="Times New Roman" w:eastAsia="Calibri" w:hAnsi="Times New Roman" w:cs="Times New Roman"/>
          <w:sz w:val="20"/>
          <w:szCs w:val="20"/>
        </w:rPr>
        <w:t>Tasie</w:t>
      </w:r>
      <w:proofErr w:type="spellEnd"/>
      <w:r w:rsidRPr="000A50EE">
        <w:rPr>
          <w:rFonts w:ascii="Times New Roman" w:eastAsia="Calibri" w:hAnsi="Times New Roman" w:cs="Times New Roman"/>
          <w:sz w:val="20"/>
          <w:szCs w:val="20"/>
        </w:rPr>
        <w:t xml:space="preserve"> </w:t>
      </w:r>
      <w:r w:rsidRPr="000A50EE">
        <w:rPr>
          <w:rFonts w:ascii="Times New Roman" w:hAnsi="Times New Roman" w:cs="Times New Roman"/>
          <w:sz w:val="20"/>
          <w:szCs w:val="20"/>
        </w:rPr>
        <w:t>C. M. and</w:t>
      </w:r>
      <w:r w:rsidRPr="000A50EE">
        <w:rPr>
          <w:rFonts w:ascii="Times New Roman" w:eastAsia="Calibri" w:hAnsi="Times New Roman" w:cs="Times New Roman"/>
          <w:sz w:val="20"/>
          <w:szCs w:val="20"/>
        </w:rPr>
        <w:t xml:space="preserve"> </w:t>
      </w:r>
      <w:proofErr w:type="spellStart"/>
      <w:r w:rsidRPr="000A50EE">
        <w:rPr>
          <w:rFonts w:ascii="Times New Roman" w:eastAsia="Calibri" w:hAnsi="Times New Roman" w:cs="Times New Roman"/>
          <w:sz w:val="20"/>
          <w:szCs w:val="20"/>
        </w:rPr>
        <w:t>Ojimba</w:t>
      </w:r>
      <w:proofErr w:type="spellEnd"/>
      <w:r w:rsidRPr="000A50EE">
        <w:rPr>
          <w:rFonts w:ascii="Times New Roman" w:eastAsia="Calibri" w:hAnsi="Times New Roman" w:cs="Times New Roman"/>
          <w:sz w:val="20"/>
          <w:szCs w:val="20"/>
        </w:rPr>
        <w:t xml:space="preserve"> T. P.</w:t>
      </w:r>
      <w:r w:rsidRPr="000A50EE">
        <w:rPr>
          <w:rFonts w:ascii="Times New Roman" w:eastAsiaTheme="minorEastAsia" w:hAnsi="Times New Roman" w:cs="Times New Roman" w:hint="eastAsia"/>
          <w:b/>
          <w:bCs/>
          <w:sz w:val="20"/>
          <w:szCs w:val="20"/>
          <w:lang w:bidi="fa-IR"/>
        </w:rPr>
        <w:t xml:space="preserve"> </w:t>
      </w:r>
      <w:r w:rsidR="006E1A43" w:rsidRPr="000A50EE">
        <w:rPr>
          <w:rFonts w:ascii="Times New Roman" w:eastAsia="Calibri" w:hAnsi="Times New Roman" w:cs="Times New Roman"/>
          <w:b/>
          <w:sz w:val="20"/>
          <w:szCs w:val="20"/>
        </w:rPr>
        <w:t xml:space="preserve">Awareness and Adaptation to Climate Change among Small-Scale Farmers in </w:t>
      </w:r>
      <w:proofErr w:type="spellStart"/>
      <w:r w:rsidR="006E1A43" w:rsidRPr="000A50EE">
        <w:rPr>
          <w:rFonts w:ascii="Times New Roman" w:eastAsia="Calibri" w:hAnsi="Times New Roman" w:cs="Times New Roman"/>
          <w:b/>
          <w:sz w:val="20"/>
          <w:szCs w:val="20"/>
        </w:rPr>
        <w:t>Emohua</w:t>
      </w:r>
      <w:proofErr w:type="spellEnd"/>
      <w:r w:rsidR="006E1A43" w:rsidRPr="000A50EE">
        <w:rPr>
          <w:rFonts w:ascii="Times New Roman" w:eastAsia="Calibri" w:hAnsi="Times New Roman" w:cs="Times New Roman"/>
          <w:b/>
          <w:sz w:val="20"/>
          <w:szCs w:val="20"/>
        </w:rPr>
        <w:t xml:space="preserve"> Local Government Area of Rivers State, Nigeria</w:t>
      </w:r>
      <w:r w:rsidRPr="000A50EE">
        <w:rPr>
          <w:rFonts w:ascii="Times New Roman" w:eastAsia="Times New Roman" w:hAnsi="Times New Roman" w:cs="Times New Roman"/>
          <w:b/>
          <w:bCs/>
          <w:sz w:val="20"/>
          <w:szCs w:val="20"/>
          <w:lang w:bidi="fa-IR"/>
        </w:rPr>
        <w:t>.</w:t>
      </w:r>
      <w:proofErr w:type="gramEnd"/>
      <w:r w:rsidRPr="000A50EE">
        <w:rPr>
          <w:rFonts w:ascii="Times New Roman" w:hAnsi="Times New Roman" w:cs="Times New Roman"/>
          <w:bCs/>
          <w:i/>
          <w:sz w:val="20"/>
          <w:szCs w:val="20"/>
        </w:rPr>
        <w:t xml:space="preserve"> N Y </w:t>
      </w:r>
      <w:proofErr w:type="spellStart"/>
      <w:r w:rsidRPr="000A50EE">
        <w:rPr>
          <w:rFonts w:ascii="Times New Roman" w:hAnsi="Times New Roman" w:cs="Times New Roman"/>
          <w:bCs/>
          <w:i/>
          <w:sz w:val="20"/>
          <w:szCs w:val="20"/>
        </w:rPr>
        <w:t>Sci</w:t>
      </w:r>
      <w:proofErr w:type="spellEnd"/>
      <w:r w:rsidRPr="000A50EE">
        <w:rPr>
          <w:rFonts w:ascii="Times New Roman" w:hAnsi="Times New Roman" w:cs="Times New Roman"/>
          <w:bCs/>
          <w:i/>
          <w:sz w:val="20"/>
          <w:szCs w:val="20"/>
        </w:rPr>
        <w:t xml:space="preserve"> J</w:t>
      </w:r>
      <w:r w:rsidRPr="000A50EE">
        <w:rPr>
          <w:rFonts w:ascii="Times New Roman" w:hAnsi="Times New Roman" w:cs="Times New Roman"/>
          <w:bCs/>
          <w:sz w:val="20"/>
          <w:szCs w:val="20"/>
        </w:rPr>
        <w:t xml:space="preserve"> </w:t>
      </w:r>
      <w:r w:rsidRPr="000A50EE">
        <w:rPr>
          <w:rFonts w:ascii="Times New Roman" w:hAnsi="Times New Roman" w:cs="Times New Roman"/>
          <w:sz w:val="20"/>
          <w:szCs w:val="20"/>
        </w:rPr>
        <w:t>201</w:t>
      </w:r>
      <w:r w:rsidRPr="000A50EE">
        <w:rPr>
          <w:rFonts w:ascii="Times New Roman" w:hAnsi="Times New Roman" w:cs="Times New Roman" w:hint="eastAsia"/>
          <w:sz w:val="20"/>
          <w:szCs w:val="20"/>
        </w:rPr>
        <w:t>6</w:t>
      </w:r>
      <w:proofErr w:type="gramStart"/>
      <w:r w:rsidRPr="000A50EE">
        <w:rPr>
          <w:rFonts w:ascii="Times New Roman" w:hAnsi="Times New Roman" w:cs="Times New Roman"/>
          <w:sz w:val="20"/>
          <w:szCs w:val="20"/>
        </w:rPr>
        <w:t>;</w:t>
      </w:r>
      <w:r w:rsidRPr="000A50EE">
        <w:rPr>
          <w:rFonts w:ascii="Times New Roman" w:hAnsi="Times New Roman" w:cs="Times New Roman" w:hint="eastAsia"/>
          <w:sz w:val="20"/>
          <w:szCs w:val="20"/>
        </w:rPr>
        <w:t>9</w:t>
      </w:r>
      <w:proofErr w:type="gramEnd"/>
      <w:r w:rsidRPr="000A50EE">
        <w:rPr>
          <w:rFonts w:ascii="Times New Roman" w:hAnsi="Times New Roman" w:cs="Times New Roman"/>
          <w:sz w:val="20"/>
          <w:szCs w:val="20"/>
        </w:rPr>
        <w:t>(</w:t>
      </w:r>
      <w:r w:rsidRPr="000A50EE">
        <w:rPr>
          <w:rFonts w:ascii="Times New Roman" w:hAnsi="Times New Roman" w:cs="Times New Roman" w:hint="eastAsia"/>
          <w:sz w:val="20"/>
          <w:szCs w:val="20"/>
        </w:rPr>
        <w:t>6</w:t>
      </w:r>
      <w:r w:rsidRPr="000A50EE">
        <w:rPr>
          <w:rFonts w:ascii="Times New Roman" w:hAnsi="Times New Roman" w:cs="Times New Roman"/>
          <w:sz w:val="20"/>
          <w:szCs w:val="20"/>
        </w:rPr>
        <w:t>):</w:t>
      </w:r>
      <w:r w:rsidR="00CB53D8" w:rsidRPr="000A50EE">
        <w:rPr>
          <w:rFonts w:ascii="Times New Roman" w:hAnsi="Times New Roman" w:cs="Times New Roman"/>
          <w:noProof/>
          <w:color w:val="000000"/>
          <w:sz w:val="20"/>
          <w:szCs w:val="20"/>
        </w:rPr>
        <w:t>18</w:t>
      </w:r>
      <w:r w:rsidRPr="000A50EE">
        <w:rPr>
          <w:rFonts w:ascii="Times New Roman" w:hAnsi="Times New Roman" w:cs="Times New Roman"/>
          <w:color w:val="000000"/>
          <w:sz w:val="20"/>
          <w:szCs w:val="20"/>
        </w:rPr>
        <w:t>-</w:t>
      </w:r>
      <w:r w:rsidR="00CB53D8" w:rsidRPr="000A50EE">
        <w:rPr>
          <w:rFonts w:ascii="Times New Roman" w:hAnsi="Times New Roman" w:cs="Times New Roman"/>
          <w:noProof/>
          <w:color w:val="000000"/>
          <w:sz w:val="20"/>
          <w:szCs w:val="20"/>
        </w:rPr>
        <w:t>25</w:t>
      </w:r>
      <w:r w:rsidRPr="000A50EE">
        <w:rPr>
          <w:rFonts w:ascii="Times New Roman" w:hAnsi="Times New Roman" w:cs="Times New Roman"/>
          <w:sz w:val="20"/>
          <w:szCs w:val="20"/>
        </w:rPr>
        <w:t xml:space="preserve">]. </w:t>
      </w:r>
      <w:proofErr w:type="gramStart"/>
      <w:r w:rsidRPr="000A50EE">
        <w:rPr>
          <w:rFonts w:ascii="Times New Roman" w:hAnsi="Times New Roman" w:cs="Times New Roman"/>
          <w:iCs/>
          <w:color w:val="000000"/>
          <w:sz w:val="20"/>
          <w:szCs w:val="20"/>
        </w:rPr>
        <w:t>ISSN 1554-0200 (print); ISSN 2375-723X (online)</w:t>
      </w:r>
      <w:r w:rsidRPr="000A50EE">
        <w:rPr>
          <w:rFonts w:ascii="Times New Roman" w:hAnsi="Times New Roman" w:cs="Times New Roman"/>
          <w:sz w:val="20"/>
          <w:szCs w:val="20"/>
        </w:rPr>
        <w:t>.</w:t>
      </w:r>
      <w:proofErr w:type="gramEnd"/>
      <w:r w:rsidRPr="000A50EE">
        <w:rPr>
          <w:rFonts w:ascii="Times New Roman" w:hAnsi="Times New Roman" w:cs="Times New Roman"/>
          <w:sz w:val="20"/>
          <w:szCs w:val="20"/>
        </w:rPr>
        <w:t xml:space="preserve"> </w:t>
      </w:r>
      <w:hyperlink r:id="rId9" w:history="1">
        <w:r w:rsidRPr="000A50EE">
          <w:rPr>
            <w:rStyle w:val="Hyperlink"/>
            <w:rFonts w:ascii="Times New Roman" w:hAnsi="Times New Roman" w:cs="Times New Roman"/>
            <w:sz w:val="20"/>
            <w:szCs w:val="20"/>
          </w:rPr>
          <w:t>http://www.sciencepub.net/newyork</w:t>
        </w:r>
      </w:hyperlink>
      <w:r w:rsidRPr="000A50EE">
        <w:rPr>
          <w:rFonts w:ascii="Times New Roman" w:hAnsi="Times New Roman" w:cs="Times New Roman"/>
          <w:sz w:val="20"/>
          <w:szCs w:val="20"/>
        </w:rPr>
        <w:t xml:space="preserve">. </w:t>
      </w:r>
      <w:r w:rsidR="006E1A43" w:rsidRPr="000A50EE">
        <w:rPr>
          <w:rFonts w:ascii="Times New Roman" w:eastAsia="宋体" w:hAnsi="Times New Roman" w:cs="Times New Roman" w:hint="eastAsia"/>
          <w:sz w:val="20"/>
          <w:szCs w:val="20"/>
          <w:lang w:eastAsia="zh-CN"/>
        </w:rPr>
        <w:t>4</w:t>
      </w:r>
      <w:r w:rsidRPr="000A50EE">
        <w:rPr>
          <w:rFonts w:ascii="Times New Roman" w:hAnsi="Times New Roman" w:cs="Times New Roman" w:hint="eastAsia"/>
          <w:sz w:val="20"/>
          <w:szCs w:val="20"/>
        </w:rPr>
        <w:t xml:space="preserve">. </w:t>
      </w:r>
      <w:proofErr w:type="gramStart"/>
      <w:r w:rsidRPr="000A50EE">
        <w:rPr>
          <w:rFonts w:ascii="Times New Roman" w:hAnsi="Times New Roman" w:cs="Times New Roman"/>
          <w:color w:val="000000"/>
          <w:sz w:val="20"/>
          <w:szCs w:val="20"/>
          <w:shd w:val="clear" w:color="auto" w:fill="FFFFFF"/>
        </w:rPr>
        <w:t>doi</w:t>
      </w:r>
      <w:proofErr w:type="gramEnd"/>
      <w:r w:rsidRPr="000A50EE">
        <w:rPr>
          <w:rFonts w:ascii="Times New Roman" w:hAnsi="Times New Roman" w:cs="Times New Roman"/>
          <w:color w:val="000000"/>
          <w:sz w:val="20"/>
          <w:szCs w:val="20"/>
          <w:shd w:val="clear" w:color="auto" w:fill="FFFFFF"/>
        </w:rPr>
        <w:t>:</w:t>
      </w:r>
      <w:hyperlink r:id="rId10" w:history="1">
        <w:r w:rsidRPr="000A50EE">
          <w:rPr>
            <w:rStyle w:val="Hyperlink"/>
            <w:rFonts w:ascii="Times New Roman" w:hAnsi="Times New Roman" w:cs="Times New Roman"/>
            <w:sz w:val="20"/>
            <w:szCs w:val="20"/>
            <w:shd w:val="clear" w:color="auto" w:fill="FFFFFF"/>
          </w:rPr>
          <w:t>10.7537/mars</w:t>
        </w:r>
        <w:r w:rsidRPr="000A50EE">
          <w:rPr>
            <w:rStyle w:val="Hyperlink"/>
            <w:rFonts w:ascii="Times New Roman" w:hAnsi="Times New Roman" w:cs="Times New Roman" w:hint="eastAsia"/>
            <w:sz w:val="20"/>
            <w:szCs w:val="20"/>
            <w:shd w:val="clear" w:color="auto" w:fill="FFFFFF"/>
          </w:rPr>
          <w:t>nys0906</w:t>
        </w:r>
        <w:r w:rsidRPr="000A50EE">
          <w:rPr>
            <w:rStyle w:val="Hyperlink"/>
            <w:rFonts w:ascii="Times New Roman" w:hAnsi="Times New Roman" w:cs="Times New Roman"/>
            <w:sz w:val="20"/>
            <w:szCs w:val="20"/>
            <w:shd w:val="clear" w:color="auto" w:fill="FFFFFF"/>
          </w:rPr>
          <w:t>1</w:t>
        </w:r>
        <w:r w:rsidRPr="000A50EE">
          <w:rPr>
            <w:rStyle w:val="Hyperlink"/>
            <w:rFonts w:ascii="Times New Roman" w:hAnsi="Times New Roman" w:cs="Times New Roman" w:hint="eastAsia"/>
            <w:sz w:val="20"/>
            <w:szCs w:val="20"/>
            <w:shd w:val="clear" w:color="auto" w:fill="FFFFFF"/>
          </w:rPr>
          <w:t>6</w:t>
        </w:r>
        <w:r w:rsidRPr="000A50EE">
          <w:rPr>
            <w:rStyle w:val="Hyperlink"/>
            <w:rFonts w:ascii="Times New Roman" w:hAnsi="Times New Roman" w:cs="Times New Roman"/>
            <w:sz w:val="20"/>
            <w:szCs w:val="20"/>
            <w:shd w:val="clear" w:color="auto" w:fill="FFFFFF"/>
          </w:rPr>
          <w:t>0</w:t>
        </w:r>
        <w:r w:rsidR="006E1A43" w:rsidRPr="000A50EE">
          <w:rPr>
            <w:rStyle w:val="Hyperlink"/>
            <w:rFonts w:ascii="Times New Roman" w:eastAsia="宋体" w:hAnsi="Times New Roman" w:cs="Times New Roman" w:hint="eastAsia"/>
            <w:sz w:val="20"/>
            <w:szCs w:val="20"/>
            <w:shd w:val="clear" w:color="auto" w:fill="FFFFFF"/>
            <w:lang w:eastAsia="zh-CN"/>
          </w:rPr>
          <w:t>4</w:t>
        </w:r>
      </w:hyperlink>
      <w:r w:rsidRPr="000A50EE">
        <w:rPr>
          <w:rFonts w:ascii="Times New Roman" w:hAnsi="Times New Roman" w:cs="Times New Roman"/>
          <w:color w:val="000000"/>
          <w:sz w:val="20"/>
          <w:szCs w:val="20"/>
          <w:shd w:val="clear" w:color="auto" w:fill="FFFFFF"/>
        </w:rPr>
        <w:t>.</w:t>
      </w:r>
    </w:p>
    <w:p w:rsidR="00F93399" w:rsidRPr="000A50EE" w:rsidRDefault="00F93399" w:rsidP="00454460">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p>
    <w:p w:rsidR="00E13EE3" w:rsidRPr="000A50EE" w:rsidRDefault="00F93399" w:rsidP="00454460">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0A50EE">
        <w:rPr>
          <w:rFonts w:ascii="Times New Roman" w:hAnsi="Times New Roman" w:cs="Times New Roman"/>
          <w:b/>
          <w:color w:val="000000"/>
          <w:sz w:val="20"/>
          <w:szCs w:val="20"/>
        </w:rPr>
        <w:t>Keywords</w:t>
      </w:r>
      <w:r w:rsidRPr="000A50EE">
        <w:rPr>
          <w:rFonts w:ascii="Times New Roman" w:hAnsi="Times New Roman" w:cs="Times New Roman"/>
          <w:color w:val="000000"/>
          <w:sz w:val="20"/>
          <w:szCs w:val="20"/>
        </w:rPr>
        <w:t>: Awareness, Adaptation, Climate change, Small-scale, Farmers</w:t>
      </w:r>
      <w:r w:rsidR="00691D96" w:rsidRPr="000A50EE">
        <w:rPr>
          <w:rFonts w:ascii="Times New Roman" w:hAnsi="Times New Roman" w:cs="Times New Roman"/>
          <w:color w:val="000000"/>
          <w:sz w:val="20"/>
          <w:szCs w:val="20"/>
        </w:rPr>
        <w:t xml:space="preserve">, </w:t>
      </w:r>
      <w:proofErr w:type="spellStart"/>
      <w:r w:rsidR="00691D96" w:rsidRPr="000A50EE">
        <w:rPr>
          <w:rFonts w:ascii="Times New Roman" w:hAnsi="Times New Roman" w:cs="Times New Roman"/>
          <w:color w:val="000000"/>
          <w:sz w:val="20"/>
          <w:szCs w:val="20"/>
        </w:rPr>
        <w:t>Emohua</w:t>
      </w:r>
      <w:proofErr w:type="spellEnd"/>
    </w:p>
    <w:p w:rsidR="000E235D" w:rsidRPr="000A50EE" w:rsidRDefault="000E235D" w:rsidP="00454460">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p>
    <w:p w:rsidR="006E1A43" w:rsidRPr="000A50EE" w:rsidRDefault="006E1A43" w:rsidP="00454460">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sectPr w:rsidR="006E1A43" w:rsidRPr="000A50EE" w:rsidSect="00CB53D8">
          <w:headerReference w:type="default" r:id="rId11"/>
          <w:footerReference w:type="default" r:id="rId12"/>
          <w:type w:val="continuous"/>
          <w:pgSz w:w="12242" w:h="15842" w:code="1"/>
          <w:pgMar w:top="1440" w:right="1440" w:bottom="1440" w:left="1440" w:header="720" w:footer="720" w:gutter="0"/>
          <w:pgNumType w:start="18"/>
          <w:cols w:space="708"/>
          <w:docGrid w:linePitch="360"/>
        </w:sectPr>
      </w:pPr>
    </w:p>
    <w:p w:rsidR="00E13EE3" w:rsidRPr="000A50EE" w:rsidRDefault="00020891" w:rsidP="00454460">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lastRenderedPageBreak/>
        <w:t>1. Introduction</w:t>
      </w:r>
    </w:p>
    <w:p w:rsidR="00304FFF" w:rsidRPr="000A50EE" w:rsidRDefault="00635A57" w:rsidP="00454460">
      <w:pPr>
        <w:widowControl w:val="0"/>
        <w:tabs>
          <w:tab w:val="left" w:pos="8931"/>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0A50EE">
        <w:rPr>
          <w:rFonts w:ascii="Times New Roman" w:hAnsi="Times New Roman" w:cs="Times New Roman"/>
          <w:color w:val="000000"/>
          <w:sz w:val="20"/>
          <w:szCs w:val="20"/>
        </w:rPr>
        <w:t>Agriculture is the main means of live</w:t>
      </w:r>
      <w:r w:rsidR="00E02618" w:rsidRPr="000A50EE">
        <w:rPr>
          <w:rFonts w:ascii="Times New Roman" w:hAnsi="Times New Roman" w:cs="Times New Roman"/>
          <w:color w:val="000000"/>
          <w:sz w:val="20"/>
          <w:szCs w:val="20"/>
        </w:rPr>
        <w:t xml:space="preserve">lihood of the people of </w:t>
      </w:r>
      <w:proofErr w:type="spellStart"/>
      <w:r w:rsidR="00E02618" w:rsidRPr="000A50EE">
        <w:rPr>
          <w:rFonts w:ascii="Times New Roman" w:hAnsi="Times New Roman" w:cs="Times New Roman"/>
          <w:color w:val="000000"/>
          <w:sz w:val="20"/>
          <w:szCs w:val="20"/>
        </w:rPr>
        <w:t>Emohua</w:t>
      </w:r>
      <w:proofErr w:type="spellEnd"/>
      <w:r w:rsidR="00E02618" w:rsidRPr="000A50EE">
        <w:rPr>
          <w:rFonts w:ascii="Times New Roman" w:hAnsi="Times New Roman" w:cs="Times New Roman"/>
          <w:color w:val="000000"/>
          <w:sz w:val="20"/>
          <w:szCs w:val="20"/>
        </w:rPr>
        <w:t xml:space="preserve"> Local Government A</w:t>
      </w:r>
      <w:r w:rsidRPr="000A50EE">
        <w:rPr>
          <w:rFonts w:ascii="Times New Roman" w:hAnsi="Times New Roman" w:cs="Times New Roman"/>
          <w:color w:val="000000"/>
          <w:sz w:val="20"/>
          <w:szCs w:val="20"/>
        </w:rPr>
        <w:t>rea</w:t>
      </w:r>
      <w:r w:rsidR="001A743D" w:rsidRPr="000A50EE">
        <w:rPr>
          <w:rFonts w:ascii="Times New Roman" w:hAnsi="Times New Roman" w:cs="Times New Roman"/>
          <w:color w:val="000000"/>
          <w:sz w:val="20"/>
          <w:szCs w:val="20"/>
        </w:rPr>
        <w:t>.</w:t>
      </w:r>
      <w:r w:rsidR="00E02618" w:rsidRPr="000A50EE">
        <w:rPr>
          <w:rFonts w:ascii="Times New Roman" w:hAnsi="Times New Roman" w:cs="Times New Roman"/>
          <w:color w:val="000000"/>
          <w:sz w:val="20"/>
          <w:szCs w:val="20"/>
        </w:rPr>
        <w:t xml:space="preserve"> The people depend on rain-fed agriculture. This implies that their agricultural productivity</w:t>
      </w:r>
      <w:r w:rsidR="001A743D" w:rsidRPr="000A50EE">
        <w:rPr>
          <w:rFonts w:ascii="Times New Roman" w:hAnsi="Times New Roman" w:cs="Times New Roman"/>
          <w:color w:val="000000"/>
          <w:sz w:val="20"/>
          <w:szCs w:val="20"/>
        </w:rPr>
        <w:t xml:space="preserve"> </w:t>
      </w:r>
      <w:r w:rsidR="00E02618" w:rsidRPr="000A50EE">
        <w:rPr>
          <w:rFonts w:ascii="Times New Roman" w:hAnsi="Times New Roman" w:cs="Times New Roman"/>
          <w:color w:val="000000"/>
          <w:sz w:val="20"/>
          <w:szCs w:val="20"/>
        </w:rPr>
        <w:t xml:space="preserve">depends on climate variability. </w:t>
      </w:r>
      <w:r w:rsidR="002A419A" w:rsidRPr="000A50EE">
        <w:rPr>
          <w:rFonts w:ascii="Times New Roman" w:hAnsi="Times New Roman" w:cs="Times New Roman"/>
          <w:color w:val="000000"/>
          <w:sz w:val="20"/>
          <w:szCs w:val="20"/>
        </w:rPr>
        <w:t xml:space="preserve">The growing problems of climate change </w:t>
      </w:r>
      <w:r w:rsidR="001A743D" w:rsidRPr="000A50EE">
        <w:rPr>
          <w:rFonts w:ascii="Times New Roman" w:hAnsi="Times New Roman" w:cs="Times New Roman"/>
          <w:color w:val="000000"/>
          <w:sz w:val="20"/>
          <w:szCs w:val="20"/>
        </w:rPr>
        <w:t>have</w:t>
      </w:r>
      <w:r w:rsidR="002A419A" w:rsidRPr="000A50EE">
        <w:rPr>
          <w:rFonts w:ascii="Times New Roman" w:hAnsi="Times New Roman" w:cs="Times New Roman"/>
          <w:color w:val="000000"/>
          <w:sz w:val="20"/>
          <w:szCs w:val="20"/>
        </w:rPr>
        <w:t xml:space="preserve"> becom</w:t>
      </w:r>
      <w:r w:rsidR="001A743D" w:rsidRPr="000A50EE">
        <w:rPr>
          <w:rFonts w:ascii="Times New Roman" w:hAnsi="Times New Roman" w:cs="Times New Roman"/>
          <w:color w:val="000000"/>
          <w:sz w:val="20"/>
          <w:szCs w:val="20"/>
        </w:rPr>
        <w:t>e</w:t>
      </w:r>
      <w:r w:rsidR="005034C5" w:rsidRPr="000A50EE">
        <w:rPr>
          <w:rFonts w:ascii="Times New Roman" w:hAnsi="Times New Roman" w:cs="Times New Roman"/>
          <w:color w:val="000000"/>
          <w:sz w:val="20"/>
          <w:szCs w:val="20"/>
        </w:rPr>
        <w:t xml:space="preserve"> a</w:t>
      </w:r>
      <w:r w:rsidR="002A419A" w:rsidRPr="000A50EE">
        <w:rPr>
          <w:rFonts w:ascii="Times New Roman" w:hAnsi="Times New Roman" w:cs="Times New Roman"/>
          <w:color w:val="000000"/>
          <w:sz w:val="20"/>
          <w:szCs w:val="20"/>
        </w:rPr>
        <w:t xml:space="preserve"> threat to </w:t>
      </w:r>
      <w:r w:rsidR="009B79D0" w:rsidRPr="000A50EE">
        <w:rPr>
          <w:rFonts w:ascii="Times New Roman" w:hAnsi="Times New Roman" w:cs="Times New Roman"/>
          <w:color w:val="000000"/>
          <w:sz w:val="20"/>
          <w:szCs w:val="20"/>
        </w:rPr>
        <w:t xml:space="preserve">food security and </w:t>
      </w:r>
      <w:r w:rsidR="002A419A" w:rsidRPr="000A50EE">
        <w:rPr>
          <w:rFonts w:ascii="Times New Roman" w:hAnsi="Times New Roman" w:cs="Times New Roman"/>
          <w:color w:val="000000"/>
          <w:sz w:val="20"/>
          <w:szCs w:val="20"/>
        </w:rPr>
        <w:t xml:space="preserve">sustainable </w:t>
      </w:r>
      <w:r w:rsidR="009B79D0" w:rsidRPr="000A50EE">
        <w:rPr>
          <w:rFonts w:ascii="Times New Roman" w:hAnsi="Times New Roman" w:cs="Times New Roman"/>
          <w:color w:val="000000"/>
          <w:sz w:val="20"/>
          <w:szCs w:val="20"/>
        </w:rPr>
        <w:t>agricultural</w:t>
      </w:r>
      <w:r w:rsidR="002A419A" w:rsidRPr="000A50EE">
        <w:rPr>
          <w:rFonts w:ascii="Times New Roman" w:hAnsi="Times New Roman" w:cs="Times New Roman"/>
          <w:color w:val="000000"/>
          <w:sz w:val="20"/>
          <w:szCs w:val="20"/>
        </w:rPr>
        <w:t xml:space="preserve"> development </w:t>
      </w:r>
      <w:r w:rsidR="001A743D" w:rsidRPr="000A50EE">
        <w:rPr>
          <w:rFonts w:ascii="Times New Roman" w:hAnsi="Times New Roman" w:cs="Times New Roman"/>
          <w:color w:val="000000"/>
          <w:sz w:val="20"/>
          <w:szCs w:val="20"/>
        </w:rPr>
        <w:t xml:space="preserve">of the rural communities in </w:t>
      </w:r>
      <w:proofErr w:type="spellStart"/>
      <w:r w:rsidR="001A743D" w:rsidRPr="000A50EE">
        <w:rPr>
          <w:rFonts w:ascii="Times New Roman" w:hAnsi="Times New Roman" w:cs="Times New Roman"/>
          <w:color w:val="000000"/>
          <w:sz w:val="20"/>
          <w:szCs w:val="20"/>
        </w:rPr>
        <w:t>Emohua</w:t>
      </w:r>
      <w:proofErr w:type="spellEnd"/>
      <w:r w:rsidR="001A743D" w:rsidRPr="000A50EE">
        <w:rPr>
          <w:rFonts w:ascii="Times New Roman" w:hAnsi="Times New Roman" w:cs="Times New Roman"/>
          <w:color w:val="000000"/>
          <w:sz w:val="20"/>
          <w:szCs w:val="20"/>
        </w:rPr>
        <w:t xml:space="preserve"> LGA</w:t>
      </w:r>
      <w:r w:rsidR="002A419A" w:rsidRPr="000A50EE">
        <w:rPr>
          <w:rFonts w:ascii="Times New Roman" w:hAnsi="Times New Roman" w:cs="Times New Roman"/>
          <w:color w:val="000000"/>
          <w:sz w:val="20"/>
          <w:szCs w:val="20"/>
        </w:rPr>
        <w:t>.</w:t>
      </w:r>
      <w:r w:rsidR="00304FFF" w:rsidRPr="000A50EE">
        <w:rPr>
          <w:rFonts w:ascii="Times New Roman" w:hAnsi="Times New Roman" w:cs="Times New Roman"/>
          <w:sz w:val="20"/>
          <w:szCs w:val="20"/>
        </w:rPr>
        <w:t xml:space="preserve"> Evidence has shown that changing climate is already affecting crop yields in many countries</w:t>
      </w:r>
      <w:r w:rsidR="005034C5" w:rsidRPr="000A50EE">
        <w:rPr>
          <w:rFonts w:ascii="Times New Roman" w:hAnsi="Times New Roman" w:cs="Times New Roman"/>
          <w:sz w:val="20"/>
          <w:szCs w:val="20"/>
        </w:rPr>
        <w:t>,</w:t>
      </w:r>
      <w:r w:rsidR="00AE416C" w:rsidRPr="000A50EE">
        <w:rPr>
          <w:rFonts w:ascii="Times New Roman" w:hAnsi="Times New Roman" w:cs="Times New Roman"/>
          <w:sz w:val="20"/>
          <w:szCs w:val="20"/>
        </w:rPr>
        <w:t xml:space="preserve"> </w:t>
      </w:r>
      <w:r w:rsidR="005034C5" w:rsidRPr="000A50EE">
        <w:rPr>
          <w:rFonts w:ascii="Times New Roman" w:hAnsi="Times New Roman" w:cs="Times New Roman"/>
          <w:sz w:val="20"/>
          <w:szCs w:val="20"/>
        </w:rPr>
        <w:t>including Nigeria where majority of population are farmers</w:t>
      </w:r>
      <w:r w:rsidR="00304FFF" w:rsidRPr="000A50EE">
        <w:rPr>
          <w:rFonts w:ascii="Times New Roman" w:hAnsi="Times New Roman" w:cs="Times New Roman"/>
          <w:sz w:val="20"/>
          <w:szCs w:val="20"/>
        </w:rPr>
        <w:t xml:space="preserve"> (IPCC, 2007; </w:t>
      </w:r>
      <w:proofErr w:type="spellStart"/>
      <w:r w:rsidR="00304FFF" w:rsidRPr="000A50EE">
        <w:rPr>
          <w:rFonts w:ascii="Times New Roman" w:hAnsi="Times New Roman" w:cs="Times New Roman"/>
          <w:sz w:val="20"/>
          <w:szCs w:val="20"/>
        </w:rPr>
        <w:t>Deressa</w:t>
      </w:r>
      <w:proofErr w:type="spellEnd"/>
      <w:r w:rsidR="00304FFF" w:rsidRPr="000A50EE">
        <w:rPr>
          <w:rFonts w:ascii="Times New Roman" w:hAnsi="Times New Roman" w:cs="Times New Roman"/>
          <w:sz w:val="20"/>
          <w:szCs w:val="20"/>
        </w:rPr>
        <w:t xml:space="preserve"> </w:t>
      </w:r>
      <w:r w:rsidR="00304FFF" w:rsidRPr="000A50EE">
        <w:rPr>
          <w:rFonts w:ascii="Times New Roman" w:hAnsi="Times New Roman" w:cs="Times New Roman"/>
          <w:i/>
          <w:iCs/>
          <w:sz w:val="20"/>
          <w:szCs w:val="20"/>
        </w:rPr>
        <w:t>et.</w:t>
      </w:r>
      <w:r w:rsidR="000A50EE">
        <w:rPr>
          <w:rFonts w:ascii="Times New Roman" w:eastAsiaTheme="minorEastAsia" w:hAnsi="Times New Roman" w:cs="Times New Roman" w:hint="eastAsia"/>
          <w:i/>
          <w:iCs/>
          <w:sz w:val="20"/>
          <w:szCs w:val="20"/>
          <w:lang w:eastAsia="zh-CN"/>
        </w:rPr>
        <w:t xml:space="preserve"> </w:t>
      </w:r>
      <w:r w:rsidR="00304FFF" w:rsidRPr="000A50EE">
        <w:rPr>
          <w:rFonts w:ascii="Times New Roman" w:hAnsi="Times New Roman" w:cs="Times New Roman"/>
          <w:i/>
          <w:iCs/>
          <w:sz w:val="20"/>
          <w:szCs w:val="20"/>
        </w:rPr>
        <w:t>al.</w:t>
      </w:r>
      <w:r w:rsidR="00304FFF" w:rsidRPr="000A50EE">
        <w:rPr>
          <w:rFonts w:ascii="Times New Roman" w:hAnsi="Times New Roman" w:cs="Times New Roman"/>
          <w:sz w:val="20"/>
          <w:szCs w:val="20"/>
        </w:rPr>
        <w:t>, 2008; BNRCC, 2008</w:t>
      </w:r>
      <w:r w:rsidR="000E235D" w:rsidRPr="000A50EE">
        <w:rPr>
          <w:rFonts w:ascii="Times New Roman" w:hAnsi="Times New Roman" w:cs="Times New Roman"/>
          <w:sz w:val="20"/>
          <w:szCs w:val="20"/>
        </w:rPr>
        <w:t>;</w:t>
      </w:r>
      <w:r w:rsidR="005034C5" w:rsidRPr="000A50EE">
        <w:rPr>
          <w:rFonts w:ascii="Times New Roman" w:hAnsi="Times New Roman" w:cs="Times New Roman"/>
          <w:sz w:val="20"/>
          <w:szCs w:val="20"/>
        </w:rPr>
        <w:t xml:space="preserve"> </w:t>
      </w:r>
      <w:proofErr w:type="spellStart"/>
      <w:r w:rsidR="005034C5" w:rsidRPr="000A50EE">
        <w:rPr>
          <w:rFonts w:ascii="Times New Roman" w:hAnsi="Times New Roman" w:cs="Times New Roman"/>
          <w:sz w:val="20"/>
          <w:szCs w:val="20"/>
        </w:rPr>
        <w:t>Nwaiwu</w:t>
      </w:r>
      <w:proofErr w:type="spellEnd"/>
      <w:r w:rsidR="005034C5" w:rsidRPr="000A50EE">
        <w:rPr>
          <w:rFonts w:ascii="Times New Roman" w:hAnsi="Times New Roman" w:cs="Times New Roman"/>
          <w:sz w:val="20"/>
          <w:szCs w:val="20"/>
        </w:rPr>
        <w:t xml:space="preserve"> </w:t>
      </w:r>
      <w:r w:rsidR="005034C5" w:rsidRPr="000A50EE">
        <w:rPr>
          <w:rFonts w:ascii="Times New Roman" w:hAnsi="Times New Roman" w:cs="Times New Roman"/>
          <w:i/>
          <w:sz w:val="20"/>
          <w:szCs w:val="20"/>
        </w:rPr>
        <w:t>et al</w:t>
      </w:r>
      <w:r w:rsidR="008733EC" w:rsidRPr="000A50EE">
        <w:rPr>
          <w:rFonts w:ascii="Times New Roman" w:hAnsi="Times New Roman" w:cs="Times New Roman"/>
          <w:sz w:val="20"/>
          <w:szCs w:val="20"/>
        </w:rPr>
        <w:t>,</w:t>
      </w:r>
      <w:r w:rsidR="00AE3675" w:rsidRPr="000A50EE">
        <w:rPr>
          <w:rFonts w:ascii="Times New Roman" w:hAnsi="Times New Roman" w:cs="Times New Roman"/>
          <w:sz w:val="20"/>
          <w:szCs w:val="20"/>
        </w:rPr>
        <w:t xml:space="preserve"> </w:t>
      </w:r>
      <w:r w:rsidR="008733EC" w:rsidRPr="000A50EE">
        <w:rPr>
          <w:rFonts w:ascii="Times New Roman" w:hAnsi="Times New Roman" w:cs="Times New Roman"/>
          <w:sz w:val="20"/>
          <w:szCs w:val="20"/>
        </w:rPr>
        <w:t>2014</w:t>
      </w:r>
      <w:r w:rsidR="00E02618" w:rsidRPr="000A50EE">
        <w:rPr>
          <w:rFonts w:ascii="Times New Roman" w:hAnsi="Times New Roman" w:cs="Times New Roman"/>
          <w:sz w:val="20"/>
          <w:szCs w:val="20"/>
        </w:rPr>
        <w:t xml:space="preserve">; </w:t>
      </w:r>
      <w:proofErr w:type="spellStart"/>
      <w:r w:rsidR="00E02618" w:rsidRPr="000A50EE">
        <w:rPr>
          <w:rFonts w:ascii="Times New Roman" w:hAnsi="Times New Roman" w:cs="Times New Roman"/>
          <w:sz w:val="20"/>
          <w:szCs w:val="20"/>
        </w:rPr>
        <w:t>Orebiyi</w:t>
      </w:r>
      <w:proofErr w:type="spellEnd"/>
      <w:r w:rsidR="00E02618" w:rsidRPr="000A50EE">
        <w:rPr>
          <w:rFonts w:ascii="Times New Roman" w:hAnsi="Times New Roman" w:cs="Times New Roman"/>
          <w:sz w:val="20"/>
          <w:szCs w:val="20"/>
        </w:rPr>
        <w:t xml:space="preserve"> </w:t>
      </w:r>
      <w:r w:rsidR="00E02618" w:rsidRPr="000A50EE">
        <w:rPr>
          <w:rFonts w:ascii="Times New Roman" w:hAnsi="Times New Roman" w:cs="Times New Roman"/>
          <w:i/>
          <w:sz w:val="20"/>
          <w:szCs w:val="20"/>
        </w:rPr>
        <w:t>et al</w:t>
      </w:r>
      <w:r w:rsidR="00E02618" w:rsidRPr="000A50EE">
        <w:rPr>
          <w:rFonts w:ascii="Times New Roman" w:hAnsi="Times New Roman" w:cs="Times New Roman"/>
          <w:sz w:val="20"/>
          <w:szCs w:val="20"/>
        </w:rPr>
        <w:t>, 2014</w:t>
      </w:r>
      <w:r w:rsidR="00304FFF" w:rsidRPr="000A50EE">
        <w:rPr>
          <w:rFonts w:ascii="Times New Roman" w:hAnsi="Times New Roman" w:cs="Times New Roman"/>
          <w:sz w:val="20"/>
          <w:szCs w:val="20"/>
        </w:rPr>
        <w:t xml:space="preserve">). This is particularly true in low-income countries like Nigeria where climate is the primary determinant of agricultural productivity and adaptive capacities are low (SPORE, 2008; </w:t>
      </w:r>
      <w:proofErr w:type="spellStart"/>
      <w:r w:rsidR="00304FFF" w:rsidRPr="000A50EE">
        <w:rPr>
          <w:rFonts w:ascii="Times New Roman" w:hAnsi="Times New Roman" w:cs="Times New Roman"/>
          <w:sz w:val="20"/>
          <w:szCs w:val="20"/>
        </w:rPr>
        <w:t>Apata</w:t>
      </w:r>
      <w:proofErr w:type="spellEnd"/>
      <w:r w:rsidR="00304FFF" w:rsidRPr="000A50EE">
        <w:rPr>
          <w:rFonts w:ascii="Times New Roman" w:hAnsi="Times New Roman" w:cs="Times New Roman"/>
          <w:sz w:val="20"/>
          <w:szCs w:val="20"/>
        </w:rPr>
        <w:t xml:space="preserve"> </w:t>
      </w:r>
      <w:r w:rsidR="00304FFF" w:rsidRPr="000A50EE">
        <w:rPr>
          <w:rFonts w:ascii="Times New Roman" w:hAnsi="Times New Roman" w:cs="Times New Roman"/>
          <w:i/>
          <w:iCs/>
          <w:sz w:val="20"/>
          <w:szCs w:val="20"/>
        </w:rPr>
        <w:t xml:space="preserve">et. al., </w:t>
      </w:r>
      <w:r w:rsidR="00304FFF" w:rsidRPr="000A50EE">
        <w:rPr>
          <w:rFonts w:ascii="Times New Roman" w:hAnsi="Times New Roman" w:cs="Times New Roman"/>
          <w:sz w:val="20"/>
          <w:szCs w:val="20"/>
        </w:rPr>
        <w:t>2009). Many African countries including Nigeria,</w:t>
      </w:r>
      <w:r w:rsidR="000A50EE">
        <w:rPr>
          <w:rFonts w:ascii="Times New Roman" w:hAnsi="Times New Roman" w:cs="Times New Roman"/>
          <w:sz w:val="20"/>
          <w:szCs w:val="20"/>
        </w:rPr>
        <w:t xml:space="preserve"> </w:t>
      </w:r>
      <w:r w:rsidR="00304FFF" w:rsidRPr="000A50EE">
        <w:rPr>
          <w:rFonts w:ascii="Times New Roman" w:hAnsi="Times New Roman" w:cs="Times New Roman"/>
          <w:sz w:val="20"/>
          <w:szCs w:val="20"/>
        </w:rPr>
        <w:t>which</w:t>
      </w:r>
      <w:r w:rsidR="000A50EE">
        <w:rPr>
          <w:rFonts w:ascii="Times New Roman" w:hAnsi="Times New Roman" w:cs="Times New Roman"/>
          <w:sz w:val="20"/>
          <w:szCs w:val="20"/>
        </w:rPr>
        <w:t xml:space="preserve"> </w:t>
      </w:r>
      <w:r w:rsidR="00304FFF" w:rsidRPr="000A50EE">
        <w:rPr>
          <w:rFonts w:ascii="Times New Roman" w:hAnsi="Times New Roman" w:cs="Times New Roman"/>
          <w:sz w:val="20"/>
          <w:szCs w:val="20"/>
        </w:rPr>
        <w:t>have</w:t>
      </w:r>
      <w:r w:rsidR="000A50EE">
        <w:rPr>
          <w:rFonts w:ascii="Times New Roman" w:hAnsi="Times New Roman" w:cs="Times New Roman"/>
          <w:sz w:val="20"/>
          <w:szCs w:val="20"/>
        </w:rPr>
        <w:t xml:space="preserve"> </w:t>
      </w:r>
      <w:r w:rsidR="00304FFF" w:rsidRPr="000A50EE">
        <w:rPr>
          <w:rFonts w:ascii="Times New Roman" w:hAnsi="Times New Roman" w:cs="Times New Roman"/>
          <w:sz w:val="20"/>
          <w:szCs w:val="20"/>
        </w:rPr>
        <w:t>their</w:t>
      </w:r>
      <w:r w:rsidR="000A50EE">
        <w:rPr>
          <w:rFonts w:ascii="Times New Roman" w:hAnsi="Times New Roman" w:cs="Times New Roman"/>
          <w:sz w:val="20"/>
          <w:szCs w:val="20"/>
        </w:rPr>
        <w:t xml:space="preserve"> </w:t>
      </w:r>
      <w:r w:rsidR="00304FFF" w:rsidRPr="000A50EE">
        <w:rPr>
          <w:rFonts w:ascii="Times New Roman" w:hAnsi="Times New Roman" w:cs="Times New Roman"/>
          <w:sz w:val="20"/>
          <w:szCs w:val="20"/>
        </w:rPr>
        <w:t>economies</w:t>
      </w:r>
      <w:r w:rsidR="000A50EE">
        <w:rPr>
          <w:rFonts w:ascii="Times New Roman" w:hAnsi="Times New Roman" w:cs="Times New Roman"/>
          <w:sz w:val="20"/>
          <w:szCs w:val="20"/>
        </w:rPr>
        <w:t xml:space="preserve"> </w:t>
      </w:r>
      <w:r w:rsidR="00304FFF" w:rsidRPr="000A50EE">
        <w:rPr>
          <w:rFonts w:ascii="Times New Roman" w:hAnsi="Times New Roman" w:cs="Times New Roman"/>
          <w:sz w:val="20"/>
          <w:szCs w:val="20"/>
        </w:rPr>
        <w:t>largely</w:t>
      </w:r>
      <w:r w:rsidR="000A50EE">
        <w:rPr>
          <w:rFonts w:ascii="Times New Roman" w:hAnsi="Times New Roman" w:cs="Times New Roman"/>
          <w:sz w:val="20"/>
          <w:szCs w:val="20"/>
        </w:rPr>
        <w:t xml:space="preserve"> </w:t>
      </w:r>
      <w:r w:rsidR="00304FFF" w:rsidRPr="000A50EE">
        <w:rPr>
          <w:rFonts w:ascii="Times New Roman" w:hAnsi="Times New Roman" w:cs="Times New Roman"/>
          <w:sz w:val="20"/>
          <w:szCs w:val="20"/>
        </w:rPr>
        <w:t>dependent</w:t>
      </w:r>
      <w:r w:rsidR="000A50EE">
        <w:rPr>
          <w:rFonts w:ascii="Times New Roman" w:hAnsi="Times New Roman" w:cs="Times New Roman"/>
          <w:sz w:val="20"/>
          <w:szCs w:val="20"/>
        </w:rPr>
        <w:t xml:space="preserve"> </w:t>
      </w:r>
      <w:r w:rsidR="00304FFF" w:rsidRPr="000A50EE">
        <w:rPr>
          <w:rFonts w:ascii="Times New Roman" w:hAnsi="Times New Roman" w:cs="Times New Roman"/>
          <w:sz w:val="20"/>
          <w:szCs w:val="20"/>
        </w:rPr>
        <w:t>on</w:t>
      </w:r>
      <w:r w:rsidR="000A50EE">
        <w:rPr>
          <w:rFonts w:ascii="Times New Roman" w:hAnsi="Times New Roman" w:cs="Times New Roman"/>
          <w:sz w:val="20"/>
          <w:szCs w:val="20"/>
        </w:rPr>
        <w:t xml:space="preserve"> </w:t>
      </w:r>
      <w:r w:rsidR="00304FFF" w:rsidRPr="000A50EE">
        <w:rPr>
          <w:rFonts w:ascii="Times New Roman" w:hAnsi="Times New Roman" w:cs="Times New Roman"/>
          <w:sz w:val="20"/>
          <w:szCs w:val="20"/>
        </w:rPr>
        <w:t>weather-sensitive agricultural</w:t>
      </w:r>
      <w:r w:rsidR="000A50EE">
        <w:rPr>
          <w:rFonts w:ascii="Times New Roman" w:hAnsi="Times New Roman" w:cs="Times New Roman"/>
          <w:sz w:val="20"/>
          <w:szCs w:val="20"/>
        </w:rPr>
        <w:t xml:space="preserve"> </w:t>
      </w:r>
      <w:r w:rsidR="00304FFF" w:rsidRPr="000A50EE">
        <w:rPr>
          <w:rFonts w:ascii="Times New Roman" w:hAnsi="Times New Roman" w:cs="Times New Roman"/>
          <w:sz w:val="20"/>
          <w:szCs w:val="20"/>
        </w:rPr>
        <w:t>production</w:t>
      </w:r>
      <w:r w:rsidR="000A50EE">
        <w:rPr>
          <w:rFonts w:ascii="Times New Roman" w:hAnsi="Times New Roman" w:cs="Times New Roman"/>
          <w:sz w:val="20"/>
          <w:szCs w:val="20"/>
        </w:rPr>
        <w:t xml:space="preserve"> </w:t>
      </w:r>
      <w:r w:rsidR="00304FFF" w:rsidRPr="000A50EE">
        <w:rPr>
          <w:rFonts w:ascii="Times New Roman" w:hAnsi="Times New Roman" w:cs="Times New Roman"/>
          <w:sz w:val="20"/>
          <w:szCs w:val="20"/>
        </w:rPr>
        <w:t>systems,</w:t>
      </w:r>
      <w:r w:rsidR="000A50EE">
        <w:rPr>
          <w:rFonts w:ascii="Times New Roman" w:hAnsi="Times New Roman" w:cs="Times New Roman"/>
          <w:sz w:val="20"/>
          <w:szCs w:val="20"/>
        </w:rPr>
        <w:t xml:space="preserve"> </w:t>
      </w:r>
      <w:r w:rsidR="00304FFF" w:rsidRPr="000A50EE">
        <w:rPr>
          <w:rFonts w:ascii="Times New Roman" w:hAnsi="Times New Roman" w:cs="Times New Roman"/>
          <w:sz w:val="20"/>
          <w:szCs w:val="20"/>
        </w:rPr>
        <w:t xml:space="preserve">are particularly vulnerable to climate change (Dinar </w:t>
      </w:r>
      <w:r w:rsidR="00304FFF" w:rsidRPr="000A50EE">
        <w:rPr>
          <w:rFonts w:ascii="Times New Roman" w:hAnsi="Times New Roman" w:cs="Times New Roman"/>
          <w:i/>
          <w:iCs/>
          <w:sz w:val="20"/>
          <w:szCs w:val="20"/>
        </w:rPr>
        <w:t>et. al.</w:t>
      </w:r>
      <w:r w:rsidR="00304FFF" w:rsidRPr="000A50EE">
        <w:rPr>
          <w:rFonts w:ascii="Times New Roman" w:hAnsi="Times New Roman" w:cs="Times New Roman"/>
          <w:sz w:val="20"/>
          <w:szCs w:val="20"/>
        </w:rPr>
        <w:t xml:space="preserve">, 2006). According to </w:t>
      </w:r>
      <w:proofErr w:type="spellStart"/>
      <w:r w:rsidR="00304FFF" w:rsidRPr="000A50EE">
        <w:rPr>
          <w:rFonts w:ascii="Times New Roman" w:hAnsi="Times New Roman" w:cs="Times New Roman"/>
          <w:sz w:val="20"/>
          <w:szCs w:val="20"/>
        </w:rPr>
        <w:t>Apata</w:t>
      </w:r>
      <w:proofErr w:type="spellEnd"/>
      <w:r w:rsidR="00304FFF" w:rsidRPr="000A50EE">
        <w:rPr>
          <w:rFonts w:ascii="Times New Roman" w:hAnsi="Times New Roman" w:cs="Times New Roman"/>
          <w:sz w:val="20"/>
          <w:szCs w:val="20"/>
        </w:rPr>
        <w:t xml:space="preserve"> </w:t>
      </w:r>
      <w:proofErr w:type="gramStart"/>
      <w:r w:rsidR="00304FFF" w:rsidRPr="000A50EE">
        <w:rPr>
          <w:rFonts w:ascii="Times New Roman" w:hAnsi="Times New Roman" w:cs="Times New Roman"/>
          <w:i/>
          <w:iCs/>
          <w:sz w:val="20"/>
          <w:szCs w:val="20"/>
        </w:rPr>
        <w:t>et</w:t>
      </w:r>
      <w:proofErr w:type="gramEnd"/>
      <w:r w:rsidR="00304FFF" w:rsidRPr="000A50EE">
        <w:rPr>
          <w:rFonts w:ascii="Times New Roman" w:hAnsi="Times New Roman" w:cs="Times New Roman"/>
          <w:i/>
          <w:iCs/>
          <w:sz w:val="20"/>
          <w:szCs w:val="20"/>
        </w:rPr>
        <w:t xml:space="preserve">. al., </w:t>
      </w:r>
      <w:r w:rsidR="00304FFF" w:rsidRPr="000A50EE">
        <w:rPr>
          <w:rFonts w:ascii="Times New Roman" w:hAnsi="Times New Roman" w:cs="Times New Roman"/>
          <w:sz w:val="20"/>
          <w:szCs w:val="20"/>
        </w:rPr>
        <w:t xml:space="preserve">(2010), this vulnerability has been demonstrated by the </w:t>
      </w:r>
      <w:r w:rsidR="00304FFF" w:rsidRPr="000A50EE">
        <w:rPr>
          <w:rFonts w:ascii="Times New Roman" w:hAnsi="Times New Roman" w:cs="Times New Roman"/>
          <w:sz w:val="20"/>
          <w:szCs w:val="20"/>
        </w:rPr>
        <w:lastRenderedPageBreak/>
        <w:t>devastating effects of recent flooding in different parts of the country and the</w:t>
      </w:r>
      <w:r w:rsidR="000A50EE">
        <w:rPr>
          <w:rFonts w:ascii="Times New Roman" w:hAnsi="Times New Roman" w:cs="Times New Roman"/>
          <w:sz w:val="20"/>
          <w:szCs w:val="20"/>
        </w:rPr>
        <w:t xml:space="preserve"> </w:t>
      </w:r>
      <w:r w:rsidR="00304FFF" w:rsidRPr="000A50EE">
        <w:rPr>
          <w:rFonts w:ascii="Times New Roman" w:hAnsi="Times New Roman" w:cs="Times New Roman"/>
          <w:sz w:val="20"/>
          <w:szCs w:val="20"/>
        </w:rPr>
        <w:t>various prolonged droughts that are currently being witnessed in some parts of Northern region. Although the understanding and perceptions of farmers in Sub-Saharan Africa about what climate change is and the extent to which it has changed are still vague</w:t>
      </w:r>
      <w:r w:rsidR="004E4825" w:rsidRPr="000A50EE">
        <w:rPr>
          <w:rFonts w:ascii="Times New Roman" w:hAnsi="Times New Roman" w:cs="Times New Roman"/>
          <w:sz w:val="20"/>
          <w:szCs w:val="20"/>
        </w:rPr>
        <w:t>.</w:t>
      </w:r>
    </w:p>
    <w:p w:rsidR="00304FFF" w:rsidRPr="000A50EE" w:rsidRDefault="00304FFF" w:rsidP="00454460">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0A50EE">
        <w:rPr>
          <w:rFonts w:ascii="Times New Roman" w:hAnsi="Times New Roman" w:cs="Times New Roman"/>
          <w:sz w:val="20"/>
          <w:szCs w:val="20"/>
        </w:rPr>
        <w:t xml:space="preserve">Evidence from literature and </w:t>
      </w:r>
      <w:r w:rsidR="005C08E0" w:rsidRPr="000A50EE">
        <w:rPr>
          <w:rFonts w:ascii="Times New Roman" w:hAnsi="Times New Roman" w:cs="Times New Roman"/>
          <w:sz w:val="20"/>
          <w:szCs w:val="20"/>
        </w:rPr>
        <w:t>several studies</w:t>
      </w:r>
      <w:r w:rsidRPr="000A50EE">
        <w:rPr>
          <w:rFonts w:ascii="Times New Roman" w:hAnsi="Times New Roman" w:cs="Times New Roman"/>
          <w:sz w:val="20"/>
          <w:szCs w:val="20"/>
        </w:rPr>
        <w:t xml:space="preserve"> revealed that the recent global warming</w:t>
      </w:r>
      <w:r w:rsidR="0091043F" w:rsidRPr="000A50EE">
        <w:rPr>
          <w:rFonts w:ascii="Times New Roman" w:hAnsi="Times New Roman" w:cs="Times New Roman"/>
          <w:sz w:val="20"/>
          <w:szCs w:val="20"/>
        </w:rPr>
        <w:t xml:space="preserve">, </w:t>
      </w:r>
      <w:r w:rsidR="00391068" w:rsidRPr="000A50EE">
        <w:rPr>
          <w:rFonts w:ascii="Times New Roman" w:hAnsi="Times New Roman" w:cs="Times New Roman"/>
          <w:sz w:val="20"/>
          <w:szCs w:val="20"/>
        </w:rPr>
        <w:t>fluctuation in rainfall</w:t>
      </w:r>
      <w:r w:rsidR="00372776" w:rsidRPr="000A50EE">
        <w:rPr>
          <w:rFonts w:ascii="Times New Roman" w:hAnsi="Times New Roman" w:cs="Times New Roman"/>
          <w:sz w:val="20"/>
          <w:szCs w:val="20"/>
        </w:rPr>
        <w:t xml:space="preserve"> </w:t>
      </w:r>
      <w:r w:rsidR="00391068" w:rsidRPr="000A50EE">
        <w:rPr>
          <w:rFonts w:ascii="Times New Roman" w:hAnsi="Times New Roman" w:cs="Times New Roman"/>
          <w:sz w:val="20"/>
          <w:szCs w:val="20"/>
        </w:rPr>
        <w:t>patterns</w:t>
      </w:r>
      <w:r w:rsidR="0091043F" w:rsidRPr="000A50EE">
        <w:rPr>
          <w:rFonts w:ascii="Times New Roman" w:hAnsi="Times New Roman" w:cs="Times New Roman"/>
          <w:sz w:val="20"/>
          <w:szCs w:val="20"/>
        </w:rPr>
        <w:t xml:space="preserve"> </w:t>
      </w:r>
      <w:r w:rsidR="005C08E0" w:rsidRPr="000A50EE">
        <w:rPr>
          <w:rFonts w:ascii="Times New Roman" w:hAnsi="Times New Roman" w:cs="Times New Roman"/>
          <w:sz w:val="20"/>
          <w:szCs w:val="20"/>
        </w:rPr>
        <w:t xml:space="preserve">and flooding </w:t>
      </w:r>
      <w:r w:rsidRPr="000A50EE">
        <w:rPr>
          <w:rFonts w:ascii="Times New Roman" w:hAnsi="Times New Roman" w:cs="Times New Roman"/>
          <w:sz w:val="20"/>
          <w:szCs w:val="20"/>
        </w:rPr>
        <w:t>ha</w:t>
      </w:r>
      <w:r w:rsidR="0091043F" w:rsidRPr="000A50EE">
        <w:rPr>
          <w:rFonts w:ascii="Times New Roman" w:hAnsi="Times New Roman" w:cs="Times New Roman"/>
          <w:sz w:val="20"/>
          <w:szCs w:val="20"/>
        </w:rPr>
        <w:t>ve</w:t>
      </w:r>
      <w:r w:rsidRPr="000A50EE">
        <w:rPr>
          <w:rFonts w:ascii="Times New Roman" w:hAnsi="Times New Roman" w:cs="Times New Roman"/>
          <w:sz w:val="20"/>
          <w:szCs w:val="20"/>
        </w:rPr>
        <w:t xml:space="preserve"> influenced agricultural productivity leading to declining food production (</w:t>
      </w:r>
      <w:proofErr w:type="spellStart"/>
      <w:r w:rsidRPr="000A50EE">
        <w:rPr>
          <w:rFonts w:ascii="Times New Roman" w:hAnsi="Times New Roman" w:cs="Times New Roman"/>
          <w:sz w:val="20"/>
          <w:szCs w:val="20"/>
        </w:rPr>
        <w:t>Kurukulasuriya</w:t>
      </w:r>
      <w:proofErr w:type="spellEnd"/>
      <w:r w:rsidRPr="000A50EE">
        <w:rPr>
          <w:rFonts w:ascii="Times New Roman" w:hAnsi="Times New Roman" w:cs="Times New Roman"/>
          <w:sz w:val="20"/>
          <w:szCs w:val="20"/>
        </w:rPr>
        <w:t xml:space="preserve"> and </w:t>
      </w:r>
      <w:proofErr w:type="spellStart"/>
      <w:r w:rsidRPr="000A50EE">
        <w:rPr>
          <w:rFonts w:ascii="Times New Roman" w:hAnsi="Times New Roman" w:cs="Times New Roman"/>
          <w:sz w:val="20"/>
          <w:szCs w:val="20"/>
        </w:rPr>
        <w:t>Mendelsohn</w:t>
      </w:r>
      <w:proofErr w:type="spellEnd"/>
      <w:r w:rsidRPr="000A50EE">
        <w:rPr>
          <w:rFonts w:ascii="Times New Roman" w:hAnsi="Times New Roman" w:cs="Times New Roman"/>
          <w:sz w:val="20"/>
          <w:szCs w:val="20"/>
        </w:rPr>
        <w:t xml:space="preserve">, 2006; IISD, 2007; </w:t>
      </w:r>
      <w:proofErr w:type="spellStart"/>
      <w:r w:rsidRPr="000A50EE">
        <w:rPr>
          <w:rFonts w:ascii="Times New Roman" w:hAnsi="Times New Roman" w:cs="Times New Roman"/>
          <w:sz w:val="20"/>
          <w:szCs w:val="20"/>
        </w:rPr>
        <w:t>Lobell</w:t>
      </w:r>
      <w:proofErr w:type="spellEnd"/>
      <w:r w:rsidRPr="000A50EE">
        <w:rPr>
          <w:rFonts w:ascii="Times New Roman" w:hAnsi="Times New Roman" w:cs="Times New Roman"/>
          <w:sz w:val="20"/>
          <w:szCs w:val="20"/>
        </w:rPr>
        <w:t xml:space="preserve"> </w:t>
      </w:r>
      <w:r w:rsidRPr="000A50EE">
        <w:rPr>
          <w:rFonts w:ascii="Times New Roman" w:hAnsi="Times New Roman" w:cs="Times New Roman"/>
          <w:i/>
          <w:iCs/>
          <w:sz w:val="20"/>
          <w:szCs w:val="20"/>
        </w:rPr>
        <w:t>et. al</w:t>
      </w:r>
      <w:r w:rsidRPr="000A50EE">
        <w:rPr>
          <w:rFonts w:ascii="Times New Roman" w:hAnsi="Times New Roman" w:cs="Times New Roman"/>
          <w:sz w:val="20"/>
          <w:szCs w:val="20"/>
        </w:rPr>
        <w:t>.,</w:t>
      </w:r>
      <w:r w:rsidR="00BB1E49" w:rsidRPr="000A50EE">
        <w:rPr>
          <w:rFonts w:ascii="Times New Roman" w:hAnsi="Times New Roman" w:cs="Times New Roman"/>
          <w:sz w:val="20"/>
          <w:szCs w:val="20"/>
        </w:rPr>
        <w:t xml:space="preserve"> </w:t>
      </w:r>
      <w:r w:rsidRPr="000A50EE">
        <w:rPr>
          <w:rFonts w:ascii="Times New Roman" w:hAnsi="Times New Roman" w:cs="Times New Roman"/>
          <w:sz w:val="20"/>
          <w:szCs w:val="20"/>
        </w:rPr>
        <w:t>2008). The IPCC 4th African Assessment Report estimates that by 2020 between 75 and 250 million people are likely to be exposed to increased water stress and that rain</w:t>
      </w:r>
      <w:r w:rsidR="0003797E" w:rsidRPr="000A50EE">
        <w:rPr>
          <w:rFonts w:ascii="Times New Roman" w:hAnsi="Times New Roman" w:cs="Times New Roman"/>
          <w:sz w:val="20"/>
          <w:szCs w:val="20"/>
        </w:rPr>
        <w:t>-</w:t>
      </w:r>
      <w:r w:rsidRPr="000A50EE">
        <w:rPr>
          <w:rFonts w:ascii="Times New Roman" w:hAnsi="Times New Roman" w:cs="Times New Roman"/>
          <w:sz w:val="20"/>
          <w:szCs w:val="20"/>
        </w:rPr>
        <w:t>fed agricultural yields could be reduced by up to 50% in Africa if production practices remain unchanged. In order to support humanity’s growing population, fertile soils, fossil groundwater, biodiversity and numerous other non-renewable resources are seriously being depleted (</w:t>
      </w:r>
      <w:proofErr w:type="spellStart"/>
      <w:r w:rsidRPr="000A50EE">
        <w:rPr>
          <w:rFonts w:ascii="Times New Roman" w:hAnsi="Times New Roman" w:cs="Times New Roman"/>
          <w:sz w:val="20"/>
          <w:szCs w:val="20"/>
        </w:rPr>
        <w:t>Abrahamsonn</w:t>
      </w:r>
      <w:proofErr w:type="spellEnd"/>
      <w:r w:rsidRPr="000A50EE">
        <w:rPr>
          <w:rFonts w:ascii="Times New Roman" w:hAnsi="Times New Roman" w:cs="Times New Roman"/>
          <w:sz w:val="20"/>
          <w:szCs w:val="20"/>
        </w:rPr>
        <w:t>,</w:t>
      </w:r>
      <w:r w:rsidR="008733EC" w:rsidRPr="000A50EE">
        <w:rPr>
          <w:rFonts w:ascii="Times New Roman" w:hAnsi="Times New Roman" w:cs="Times New Roman"/>
          <w:sz w:val="20"/>
          <w:szCs w:val="20"/>
        </w:rPr>
        <w:t xml:space="preserve"> </w:t>
      </w:r>
      <w:r w:rsidRPr="000A50EE">
        <w:rPr>
          <w:rFonts w:ascii="Times New Roman" w:hAnsi="Times New Roman" w:cs="Times New Roman"/>
          <w:sz w:val="20"/>
          <w:szCs w:val="20"/>
        </w:rPr>
        <w:t xml:space="preserve">1989). This resource depletion has been linked with anthropogenic factors </w:t>
      </w:r>
      <w:r w:rsidRPr="000A50EE">
        <w:rPr>
          <w:rFonts w:ascii="Times New Roman" w:hAnsi="Times New Roman" w:cs="Times New Roman"/>
          <w:sz w:val="20"/>
          <w:szCs w:val="20"/>
        </w:rPr>
        <w:lastRenderedPageBreak/>
        <w:t>on the environment. The most serious of these factors is the injection of greenhouse gases</w:t>
      </w:r>
      <w:r w:rsidR="00C21D90" w:rsidRPr="000A50EE">
        <w:rPr>
          <w:rFonts w:ascii="Times New Roman" w:hAnsi="Times New Roman" w:cs="Times New Roman"/>
          <w:sz w:val="20"/>
          <w:szCs w:val="20"/>
        </w:rPr>
        <w:t xml:space="preserve"> </w:t>
      </w:r>
      <w:r w:rsidR="00001649" w:rsidRPr="000A50EE">
        <w:rPr>
          <w:rFonts w:ascii="Times New Roman" w:hAnsi="Times New Roman" w:cs="Times New Roman"/>
          <w:sz w:val="20"/>
          <w:szCs w:val="20"/>
        </w:rPr>
        <w:t>[</w:t>
      </w:r>
      <w:r w:rsidR="00C21D90" w:rsidRPr="000A50EE">
        <w:rPr>
          <w:rFonts w:ascii="Times New Roman" w:hAnsi="Times New Roman" w:cs="Times New Roman"/>
          <w:sz w:val="20"/>
          <w:szCs w:val="20"/>
        </w:rPr>
        <w:t>(Carbon (IV) Oxide CO</w:t>
      </w:r>
      <w:r w:rsidR="00001649" w:rsidRPr="000A50EE">
        <w:rPr>
          <w:rFonts w:ascii="Times New Roman" w:hAnsi="Times New Roman" w:cs="Times New Roman"/>
          <w:sz w:val="20"/>
          <w:szCs w:val="20"/>
          <w:vertAlign w:val="subscript"/>
        </w:rPr>
        <w:t>2</w:t>
      </w:r>
      <w:r w:rsidR="00C21D90" w:rsidRPr="000A50EE">
        <w:rPr>
          <w:rFonts w:ascii="Times New Roman" w:hAnsi="Times New Roman" w:cs="Times New Roman"/>
          <w:sz w:val="20"/>
          <w:szCs w:val="20"/>
        </w:rPr>
        <w:t xml:space="preserve">, </w:t>
      </w:r>
      <w:r w:rsidR="004C47EA" w:rsidRPr="000A50EE">
        <w:rPr>
          <w:rFonts w:ascii="Times New Roman" w:hAnsi="Times New Roman" w:cs="Times New Roman"/>
          <w:sz w:val="20"/>
          <w:szCs w:val="20"/>
        </w:rPr>
        <w:t>Methane (</w:t>
      </w:r>
      <w:r w:rsidR="00C21D90" w:rsidRPr="000A50EE">
        <w:rPr>
          <w:rFonts w:ascii="Times New Roman" w:hAnsi="Times New Roman" w:cs="Times New Roman"/>
          <w:sz w:val="20"/>
          <w:szCs w:val="20"/>
        </w:rPr>
        <w:t>CH</w:t>
      </w:r>
      <w:r w:rsidR="00C21D90" w:rsidRPr="000A50EE">
        <w:rPr>
          <w:rFonts w:ascii="Times New Roman" w:hAnsi="Times New Roman" w:cs="Times New Roman"/>
          <w:sz w:val="20"/>
          <w:szCs w:val="20"/>
          <w:vertAlign w:val="subscript"/>
        </w:rPr>
        <w:t>4</w:t>
      </w:r>
      <w:r w:rsidR="002A3679" w:rsidRPr="000A50EE">
        <w:rPr>
          <w:rFonts w:ascii="Times New Roman" w:hAnsi="Times New Roman" w:cs="Times New Roman"/>
          <w:sz w:val="20"/>
          <w:szCs w:val="20"/>
        </w:rPr>
        <w:t>)</w:t>
      </w:r>
      <w:r w:rsidR="00BB2994" w:rsidRPr="000A50EE">
        <w:rPr>
          <w:rFonts w:ascii="Times New Roman" w:hAnsi="Times New Roman" w:cs="Times New Roman"/>
          <w:sz w:val="20"/>
          <w:szCs w:val="20"/>
        </w:rPr>
        <w:t>,</w:t>
      </w:r>
      <w:r w:rsidR="000A50EE">
        <w:rPr>
          <w:rFonts w:ascii="Times New Roman" w:eastAsiaTheme="minorEastAsia" w:hAnsi="Times New Roman" w:cs="Times New Roman" w:hint="eastAsia"/>
          <w:sz w:val="20"/>
          <w:szCs w:val="20"/>
          <w:lang w:eastAsia="zh-CN"/>
        </w:rPr>
        <w:t xml:space="preserve"> </w:t>
      </w:r>
      <w:r w:rsidR="00C21D90" w:rsidRPr="000A50EE">
        <w:rPr>
          <w:rFonts w:ascii="Times New Roman" w:hAnsi="Times New Roman" w:cs="Times New Roman"/>
          <w:sz w:val="20"/>
          <w:szCs w:val="20"/>
        </w:rPr>
        <w:t xml:space="preserve">Nitrogen </w:t>
      </w:r>
      <w:r w:rsidR="0003797E" w:rsidRPr="000A50EE">
        <w:rPr>
          <w:rFonts w:ascii="Times New Roman" w:hAnsi="Times New Roman" w:cs="Times New Roman"/>
          <w:sz w:val="20"/>
          <w:szCs w:val="20"/>
        </w:rPr>
        <w:t>Oxide (</w:t>
      </w:r>
      <w:r w:rsidR="00C21D90" w:rsidRPr="000A50EE">
        <w:rPr>
          <w:rFonts w:ascii="Times New Roman" w:hAnsi="Times New Roman" w:cs="Times New Roman"/>
          <w:sz w:val="20"/>
          <w:szCs w:val="20"/>
        </w:rPr>
        <w:t>N</w:t>
      </w:r>
      <w:r w:rsidR="003C44BA" w:rsidRPr="000A50EE">
        <w:rPr>
          <w:rFonts w:ascii="Times New Roman" w:hAnsi="Times New Roman" w:cs="Times New Roman"/>
          <w:sz w:val="20"/>
          <w:szCs w:val="20"/>
        </w:rPr>
        <w:t>O</w:t>
      </w:r>
      <w:r w:rsidR="00C21D90" w:rsidRPr="000A50EE">
        <w:rPr>
          <w:rFonts w:ascii="Times New Roman" w:hAnsi="Times New Roman" w:cs="Times New Roman"/>
          <w:sz w:val="20"/>
          <w:szCs w:val="20"/>
          <w:vertAlign w:val="subscript"/>
        </w:rPr>
        <w:t>2</w:t>
      </w:r>
      <w:r w:rsidR="00C21D90" w:rsidRPr="000A50EE">
        <w:rPr>
          <w:rFonts w:ascii="Times New Roman" w:hAnsi="Times New Roman" w:cs="Times New Roman"/>
          <w:sz w:val="20"/>
          <w:szCs w:val="20"/>
        </w:rPr>
        <w:t>)</w:t>
      </w:r>
      <w:proofErr w:type="gramStart"/>
      <w:r w:rsidR="00001649" w:rsidRPr="000A50EE">
        <w:rPr>
          <w:rFonts w:ascii="Times New Roman" w:hAnsi="Times New Roman" w:cs="Times New Roman"/>
          <w:sz w:val="20"/>
          <w:szCs w:val="20"/>
        </w:rPr>
        <w:t>,etc</w:t>
      </w:r>
      <w:proofErr w:type="gramEnd"/>
      <w:r w:rsidR="00001649" w:rsidRPr="000A50EE">
        <w:rPr>
          <w:rFonts w:ascii="Times New Roman" w:hAnsi="Times New Roman" w:cs="Times New Roman"/>
          <w:sz w:val="20"/>
          <w:szCs w:val="20"/>
        </w:rPr>
        <w:t>)]</w:t>
      </w:r>
      <w:r w:rsidR="000A50EE">
        <w:rPr>
          <w:rFonts w:ascii="Times New Roman" w:eastAsiaTheme="minorEastAsia" w:hAnsi="Times New Roman" w:cs="Times New Roman" w:hint="eastAsia"/>
          <w:sz w:val="20"/>
          <w:szCs w:val="20"/>
          <w:lang w:eastAsia="zh-CN"/>
        </w:rPr>
        <w:t xml:space="preserve"> </w:t>
      </w:r>
      <w:r w:rsidRPr="000A50EE">
        <w:rPr>
          <w:rFonts w:ascii="Times New Roman" w:hAnsi="Times New Roman" w:cs="Times New Roman"/>
          <w:sz w:val="20"/>
          <w:szCs w:val="20"/>
        </w:rPr>
        <w:t>into the atmosphere. The reality of th</w:t>
      </w:r>
      <w:r w:rsidR="00BB1E49" w:rsidRPr="000A50EE">
        <w:rPr>
          <w:rFonts w:ascii="Times New Roman" w:hAnsi="Times New Roman" w:cs="Times New Roman"/>
          <w:sz w:val="20"/>
          <w:szCs w:val="20"/>
        </w:rPr>
        <w:t>e</w:t>
      </w:r>
      <w:r w:rsidRPr="000A50EE">
        <w:rPr>
          <w:rFonts w:ascii="Times New Roman" w:hAnsi="Times New Roman" w:cs="Times New Roman"/>
          <w:sz w:val="20"/>
          <w:szCs w:val="20"/>
        </w:rPr>
        <w:t xml:space="preserve"> impact of climate change on agricultural development </w:t>
      </w:r>
      <w:r w:rsidR="00EF707A" w:rsidRPr="000A50EE">
        <w:rPr>
          <w:rFonts w:ascii="Times New Roman" w:hAnsi="Times New Roman" w:cs="Times New Roman"/>
          <w:sz w:val="20"/>
          <w:szCs w:val="20"/>
        </w:rPr>
        <w:t>has started showing signs (Adams</w:t>
      </w:r>
      <w:r w:rsidRPr="000A50EE">
        <w:rPr>
          <w:rFonts w:ascii="Times New Roman" w:hAnsi="Times New Roman" w:cs="Times New Roman"/>
          <w:sz w:val="20"/>
          <w:szCs w:val="20"/>
        </w:rPr>
        <w:t xml:space="preserve"> </w:t>
      </w:r>
      <w:r w:rsidRPr="000A50EE">
        <w:rPr>
          <w:rFonts w:ascii="Times New Roman" w:hAnsi="Times New Roman" w:cs="Times New Roman"/>
          <w:i/>
          <w:iCs/>
          <w:sz w:val="20"/>
          <w:szCs w:val="20"/>
        </w:rPr>
        <w:t>et. al</w:t>
      </w:r>
      <w:r w:rsidRPr="000A50EE">
        <w:rPr>
          <w:rFonts w:ascii="Times New Roman" w:hAnsi="Times New Roman" w:cs="Times New Roman"/>
          <w:sz w:val="20"/>
          <w:szCs w:val="20"/>
        </w:rPr>
        <w:t xml:space="preserve">., 1998; Fischer </w:t>
      </w:r>
      <w:r w:rsidRPr="000A50EE">
        <w:rPr>
          <w:rFonts w:ascii="Times New Roman" w:hAnsi="Times New Roman" w:cs="Times New Roman"/>
          <w:i/>
          <w:iCs/>
          <w:sz w:val="20"/>
          <w:szCs w:val="20"/>
        </w:rPr>
        <w:t>et.al</w:t>
      </w:r>
      <w:r w:rsidRPr="000A50EE">
        <w:rPr>
          <w:rFonts w:ascii="Times New Roman" w:hAnsi="Times New Roman" w:cs="Times New Roman"/>
          <w:sz w:val="20"/>
          <w:szCs w:val="20"/>
        </w:rPr>
        <w:t>., 2002; SPORE, 2008).</w:t>
      </w:r>
    </w:p>
    <w:p w:rsidR="00304FFF" w:rsidRPr="000A50EE" w:rsidRDefault="00304FFF" w:rsidP="00454460">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0A50EE">
        <w:rPr>
          <w:rFonts w:ascii="Times New Roman" w:hAnsi="Times New Roman" w:cs="Times New Roman"/>
          <w:sz w:val="20"/>
          <w:szCs w:val="20"/>
        </w:rPr>
        <w:t>Climate change has been identified as one of the greatest challenges to</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the persistent low</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agricultural productivity amidst</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myriads</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of</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efforts</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by</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government</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and</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other</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stakeholders</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to</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control</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it</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(Buckland,</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1997;</w:t>
      </w:r>
      <w:r w:rsidR="000A50EE">
        <w:rPr>
          <w:rFonts w:ascii="Times New Roman" w:hAnsi="Times New Roman" w:cs="Times New Roman"/>
          <w:sz w:val="20"/>
          <w:szCs w:val="20"/>
        </w:rPr>
        <w:t xml:space="preserve"> </w:t>
      </w:r>
      <w:proofErr w:type="spellStart"/>
      <w:r w:rsidRPr="000A50EE">
        <w:rPr>
          <w:rFonts w:ascii="Times New Roman" w:hAnsi="Times New Roman" w:cs="Times New Roman"/>
          <w:sz w:val="20"/>
          <w:szCs w:val="20"/>
        </w:rPr>
        <w:t>Matarira</w:t>
      </w:r>
      <w:proofErr w:type="spellEnd"/>
      <w:r w:rsidRPr="000A50EE">
        <w:rPr>
          <w:rFonts w:ascii="Times New Roman" w:hAnsi="Times New Roman" w:cs="Times New Roman"/>
          <w:sz w:val="20"/>
          <w:szCs w:val="20"/>
        </w:rPr>
        <w:t>,</w:t>
      </w:r>
      <w:r w:rsidR="000A50EE">
        <w:rPr>
          <w:rFonts w:ascii="Times New Roman" w:hAnsi="Times New Roman" w:cs="Times New Roman"/>
          <w:sz w:val="20"/>
          <w:szCs w:val="20"/>
        </w:rPr>
        <w:t xml:space="preserve"> </w:t>
      </w:r>
      <w:r w:rsidRPr="000A50EE">
        <w:rPr>
          <w:rFonts w:ascii="Times New Roman" w:hAnsi="Times New Roman" w:cs="Times New Roman"/>
          <w:i/>
          <w:iCs/>
          <w:sz w:val="20"/>
          <w:szCs w:val="20"/>
        </w:rPr>
        <w:t>et.</w:t>
      </w:r>
      <w:r w:rsidR="000A50EE">
        <w:rPr>
          <w:rFonts w:ascii="Times New Roman" w:eastAsiaTheme="minorEastAsia" w:hAnsi="Times New Roman" w:cs="Times New Roman" w:hint="eastAsia"/>
          <w:i/>
          <w:iCs/>
          <w:sz w:val="20"/>
          <w:szCs w:val="20"/>
          <w:lang w:eastAsia="zh-CN"/>
        </w:rPr>
        <w:t xml:space="preserve"> </w:t>
      </w:r>
      <w:r w:rsidRPr="000A50EE">
        <w:rPr>
          <w:rFonts w:ascii="Times New Roman" w:hAnsi="Times New Roman" w:cs="Times New Roman"/>
          <w:i/>
          <w:iCs/>
          <w:sz w:val="20"/>
          <w:szCs w:val="20"/>
        </w:rPr>
        <w:t>al</w:t>
      </w:r>
      <w:r w:rsidRPr="000A50EE">
        <w:rPr>
          <w:rFonts w:ascii="Times New Roman" w:hAnsi="Times New Roman" w:cs="Times New Roman"/>
          <w:sz w:val="20"/>
          <w:szCs w:val="20"/>
        </w:rPr>
        <w:t>.,</w:t>
      </w:r>
      <w:r w:rsidR="00BB1E49" w:rsidRPr="000A50EE">
        <w:rPr>
          <w:rFonts w:ascii="Times New Roman" w:hAnsi="Times New Roman" w:cs="Times New Roman"/>
          <w:sz w:val="20"/>
          <w:szCs w:val="20"/>
        </w:rPr>
        <w:t xml:space="preserve"> </w:t>
      </w:r>
      <w:r w:rsidRPr="000A50EE">
        <w:rPr>
          <w:rFonts w:ascii="Times New Roman" w:hAnsi="Times New Roman" w:cs="Times New Roman"/>
          <w:sz w:val="20"/>
          <w:szCs w:val="20"/>
        </w:rPr>
        <w:t>1995;</w:t>
      </w:r>
      <w:r w:rsidR="00001649" w:rsidRPr="000A50EE">
        <w:rPr>
          <w:rFonts w:ascii="Times New Roman" w:hAnsi="Times New Roman" w:cs="Times New Roman"/>
          <w:sz w:val="20"/>
          <w:szCs w:val="20"/>
        </w:rPr>
        <w:t xml:space="preserve"> </w:t>
      </w:r>
      <w:proofErr w:type="spellStart"/>
      <w:r w:rsidRPr="000A50EE">
        <w:rPr>
          <w:rFonts w:ascii="Times New Roman" w:hAnsi="Times New Roman" w:cs="Times New Roman"/>
          <w:sz w:val="20"/>
          <w:szCs w:val="20"/>
        </w:rPr>
        <w:t>Adama</w:t>
      </w:r>
      <w:proofErr w:type="spellEnd"/>
      <w:r w:rsidRPr="000A50EE">
        <w:rPr>
          <w:rFonts w:ascii="Times New Roman" w:hAnsi="Times New Roman" w:cs="Times New Roman"/>
          <w:sz w:val="20"/>
          <w:szCs w:val="20"/>
        </w:rPr>
        <w:t xml:space="preserve">, </w:t>
      </w:r>
      <w:r w:rsidRPr="000A50EE">
        <w:rPr>
          <w:rFonts w:ascii="Times New Roman" w:hAnsi="Times New Roman" w:cs="Times New Roman"/>
          <w:i/>
          <w:iCs/>
          <w:sz w:val="20"/>
          <w:szCs w:val="20"/>
        </w:rPr>
        <w:t>et.al.</w:t>
      </w:r>
      <w:r w:rsidRPr="000A50EE">
        <w:rPr>
          <w:rFonts w:ascii="Times New Roman" w:hAnsi="Times New Roman" w:cs="Times New Roman"/>
          <w:sz w:val="20"/>
          <w:szCs w:val="20"/>
        </w:rPr>
        <w:t xml:space="preserve">, 1998; </w:t>
      </w:r>
      <w:proofErr w:type="spellStart"/>
      <w:r w:rsidRPr="000A50EE">
        <w:rPr>
          <w:rFonts w:ascii="Times New Roman" w:hAnsi="Times New Roman" w:cs="Times New Roman"/>
          <w:sz w:val="20"/>
          <w:szCs w:val="20"/>
        </w:rPr>
        <w:t>Apata</w:t>
      </w:r>
      <w:proofErr w:type="spellEnd"/>
      <w:r w:rsidRPr="000A50EE">
        <w:rPr>
          <w:rFonts w:ascii="Times New Roman" w:hAnsi="Times New Roman" w:cs="Times New Roman"/>
          <w:sz w:val="20"/>
          <w:szCs w:val="20"/>
        </w:rPr>
        <w:t xml:space="preserve">, </w:t>
      </w:r>
      <w:r w:rsidRPr="000A50EE">
        <w:rPr>
          <w:rFonts w:ascii="Times New Roman" w:hAnsi="Times New Roman" w:cs="Times New Roman"/>
          <w:i/>
          <w:iCs/>
          <w:sz w:val="20"/>
          <w:szCs w:val="20"/>
        </w:rPr>
        <w:t>et.al.</w:t>
      </w:r>
      <w:r w:rsidRPr="000A50EE">
        <w:rPr>
          <w:rFonts w:ascii="Times New Roman" w:hAnsi="Times New Roman" w:cs="Times New Roman"/>
          <w:sz w:val="20"/>
          <w:szCs w:val="20"/>
        </w:rPr>
        <w:t xml:space="preserve">, 2009, and </w:t>
      </w:r>
      <w:proofErr w:type="spellStart"/>
      <w:r w:rsidRPr="000A50EE">
        <w:rPr>
          <w:rFonts w:ascii="Times New Roman" w:hAnsi="Times New Roman" w:cs="Times New Roman"/>
          <w:sz w:val="20"/>
          <w:szCs w:val="20"/>
        </w:rPr>
        <w:t>Nwaiwu</w:t>
      </w:r>
      <w:proofErr w:type="spellEnd"/>
      <w:r w:rsidRPr="000A50EE">
        <w:rPr>
          <w:rFonts w:ascii="Times New Roman" w:hAnsi="Times New Roman" w:cs="Times New Roman"/>
          <w:sz w:val="20"/>
          <w:szCs w:val="20"/>
        </w:rPr>
        <w:t xml:space="preserve"> </w:t>
      </w:r>
      <w:r w:rsidRPr="000A50EE">
        <w:rPr>
          <w:rFonts w:ascii="Times New Roman" w:hAnsi="Times New Roman" w:cs="Times New Roman"/>
          <w:i/>
          <w:iCs/>
          <w:sz w:val="20"/>
          <w:szCs w:val="20"/>
        </w:rPr>
        <w:t xml:space="preserve">et. al., </w:t>
      </w:r>
      <w:r w:rsidRPr="000A50EE">
        <w:rPr>
          <w:rFonts w:ascii="Times New Roman" w:hAnsi="Times New Roman" w:cs="Times New Roman"/>
          <w:sz w:val="20"/>
          <w:szCs w:val="20"/>
        </w:rPr>
        <w:t>2013).</w:t>
      </w:r>
      <w:r w:rsidR="002E0002" w:rsidRPr="000A50EE">
        <w:rPr>
          <w:rFonts w:ascii="Times New Roman" w:hAnsi="Times New Roman" w:cs="Times New Roman"/>
          <w:sz w:val="20"/>
          <w:szCs w:val="20"/>
        </w:rPr>
        <w:t xml:space="preserve"> Many s</w:t>
      </w:r>
      <w:r w:rsidRPr="000A50EE">
        <w:rPr>
          <w:rFonts w:ascii="Times New Roman" w:hAnsi="Times New Roman" w:cs="Times New Roman"/>
          <w:sz w:val="20"/>
          <w:szCs w:val="20"/>
        </w:rPr>
        <w:t xml:space="preserve">tudies </w:t>
      </w:r>
      <w:r w:rsidR="002E0002" w:rsidRPr="000A50EE">
        <w:rPr>
          <w:rFonts w:ascii="Times New Roman" w:hAnsi="Times New Roman" w:cs="Times New Roman"/>
          <w:sz w:val="20"/>
          <w:szCs w:val="20"/>
        </w:rPr>
        <w:t>have</w:t>
      </w:r>
      <w:r w:rsidRPr="000A50EE">
        <w:rPr>
          <w:rFonts w:ascii="Times New Roman" w:hAnsi="Times New Roman" w:cs="Times New Roman"/>
          <w:sz w:val="20"/>
          <w:szCs w:val="20"/>
        </w:rPr>
        <w:t xml:space="preserve"> </w:t>
      </w:r>
      <w:r w:rsidR="002E0002" w:rsidRPr="000A50EE">
        <w:rPr>
          <w:rFonts w:ascii="Times New Roman" w:hAnsi="Times New Roman" w:cs="Times New Roman"/>
          <w:sz w:val="20"/>
          <w:szCs w:val="20"/>
        </w:rPr>
        <w:t xml:space="preserve">shown </w:t>
      </w:r>
      <w:r w:rsidRPr="000A50EE">
        <w:rPr>
          <w:rFonts w:ascii="Times New Roman" w:hAnsi="Times New Roman" w:cs="Times New Roman"/>
          <w:sz w:val="20"/>
          <w:szCs w:val="20"/>
        </w:rPr>
        <w:t>t</w:t>
      </w:r>
      <w:r w:rsidR="002E0002" w:rsidRPr="000A50EE">
        <w:rPr>
          <w:rFonts w:ascii="Times New Roman" w:hAnsi="Times New Roman" w:cs="Times New Roman"/>
          <w:sz w:val="20"/>
          <w:szCs w:val="20"/>
        </w:rPr>
        <w:t>he</w:t>
      </w:r>
      <w:r w:rsidRPr="000A50EE">
        <w:rPr>
          <w:rFonts w:ascii="Times New Roman" w:hAnsi="Times New Roman" w:cs="Times New Roman"/>
          <w:sz w:val="20"/>
          <w:szCs w:val="20"/>
        </w:rPr>
        <w:t xml:space="preserve"> ravaging effects of climate change on agricultural productivity,</w:t>
      </w:r>
      <w:r w:rsidR="002E0002" w:rsidRPr="000A50EE">
        <w:rPr>
          <w:rFonts w:ascii="Times New Roman" w:hAnsi="Times New Roman" w:cs="Times New Roman"/>
          <w:sz w:val="20"/>
          <w:szCs w:val="20"/>
        </w:rPr>
        <w:t xml:space="preserve"> </w:t>
      </w:r>
      <w:r w:rsidRPr="000A50EE">
        <w:rPr>
          <w:rFonts w:ascii="Times New Roman" w:hAnsi="Times New Roman" w:cs="Times New Roman"/>
          <w:sz w:val="20"/>
          <w:szCs w:val="20"/>
        </w:rPr>
        <w:t xml:space="preserve">(Slater </w:t>
      </w:r>
      <w:r w:rsidRPr="000A50EE">
        <w:rPr>
          <w:rFonts w:ascii="Times New Roman" w:hAnsi="Times New Roman" w:cs="Times New Roman"/>
          <w:i/>
          <w:iCs/>
          <w:sz w:val="20"/>
          <w:szCs w:val="20"/>
        </w:rPr>
        <w:t>et.</w:t>
      </w:r>
      <w:r w:rsidR="000A50EE">
        <w:rPr>
          <w:rFonts w:ascii="Times New Roman" w:eastAsiaTheme="minorEastAsia" w:hAnsi="Times New Roman" w:cs="Times New Roman" w:hint="eastAsia"/>
          <w:i/>
          <w:iCs/>
          <w:sz w:val="20"/>
          <w:szCs w:val="20"/>
          <w:lang w:eastAsia="zh-CN"/>
        </w:rPr>
        <w:t xml:space="preserve"> </w:t>
      </w:r>
      <w:r w:rsidRPr="000A50EE">
        <w:rPr>
          <w:rFonts w:ascii="Times New Roman" w:hAnsi="Times New Roman" w:cs="Times New Roman"/>
          <w:i/>
          <w:iCs/>
          <w:sz w:val="20"/>
          <w:szCs w:val="20"/>
        </w:rPr>
        <w:t>al.</w:t>
      </w:r>
      <w:r w:rsidRPr="000A50EE">
        <w:rPr>
          <w:rFonts w:ascii="Times New Roman" w:hAnsi="Times New Roman" w:cs="Times New Roman"/>
          <w:sz w:val="20"/>
          <w:szCs w:val="20"/>
        </w:rPr>
        <w:t xml:space="preserve">, 2007; IPCC, 2007; </w:t>
      </w:r>
      <w:proofErr w:type="spellStart"/>
      <w:r w:rsidRPr="000A50EE">
        <w:rPr>
          <w:rFonts w:ascii="Times New Roman" w:hAnsi="Times New Roman" w:cs="Times New Roman"/>
          <w:sz w:val="20"/>
          <w:szCs w:val="20"/>
        </w:rPr>
        <w:t>Deressa</w:t>
      </w:r>
      <w:proofErr w:type="spellEnd"/>
      <w:r w:rsidRPr="000A50EE">
        <w:rPr>
          <w:rFonts w:ascii="Times New Roman" w:hAnsi="Times New Roman" w:cs="Times New Roman"/>
          <w:sz w:val="20"/>
          <w:szCs w:val="20"/>
        </w:rPr>
        <w:t xml:space="preserve"> </w:t>
      </w:r>
      <w:r w:rsidRPr="000A50EE">
        <w:rPr>
          <w:rFonts w:ascii="Times New Roman" w:hAnsi="Times New Roman" w:cs="Times New Roman"/>
          <w:i/>
          <w:iCs/>
          <w:sz w:val="20"/>
          <w:szCs w:val="20"/>
        </w:rPr>
        <w:t>et.</w:t>
      </w:r>
      <w:r w:rsidR="000A50EE">
        <w:rPr>
          <w:rFonts w:ascii="Times New Roman" w:eastAsiaTheme="minorEastAsia" w:hAnsi="Times New Roman" w:cs="Times New Roman" w:hint="eastAsia"/>
          <w:i/>
          <w:iCs/>
          <w:sz w:val="20"/>
          <w:szCs w:val="20"/>
          <w:lang w:eastAsia="zh-CN"/>
        </w:rPr>
        <w:t xml:space="preserve"> </w:t>
      </w:r>
      <w:r w:rsidRPr="000A50EE">
        <w:rPr>
          <w:rFonts w:ascii="Times New Roman" w:hAnsi="Times New Roman" w:cs="Times New Roman"/>
          <w:i/>
          <w:iCs/>
          <w:sz w:val="20"/>
          <w:szCs w:val="20"/>
        </w:rPr>
        <w:t>al.</w:t>
      </w:r>
      <w:r w:rsidRPr="000A50EE">
        <w:rPr>
          <w:rFonts w:ascii="Times New Roman" w:hAnsi="Times New Roman" w:cs="Times New Roman"/>
          <w:sz w:val="20"/>
          <w:szCs w:val="20"/>
        </w:rPr>
        <w:t xml:space="preserve">, 2008, BNRCC, 2008; </w:t>
      </w:r>
      <w:proofErr w:type="spellStart"/>
      <w:r w:rsidRPr="000A50EE">
        <w:rPr>
          <w:rFonts w:ascii="Times New Roman" w:hAnsi="Times New Roman" w:cs="Times New Roman"/>
          <w:sz w:val="20"/>
          <w:szCs w:val="20"/>
        </w:rPr>
        <w:t>Nwajiuba</w:t>
      </w:r>
      <w:proofErr w:type="spellEnd"/>
      <w:r w:rsidRPr="000A50EE">
        <w:rPr>
          <w:rFonts w:ascii="Times New Roman" w:hAnsi="Times New Roman" w:cs="Times New Roman"/>
          <w:sz w:val="20"/>
          <w:szCs w:val="20"/>
        </w:rPr>
        <w:t xml:space="preserve">, 2008; </w:t>
      </w:r>
      <w:proofErr w:type="spellStart"/>
      <w:r w:rsidRPr="000A50EE">
        <w:rPr>
          <w:rFonts w:ascii="Times New Roman" w:hAnsi="Times New Roman" w:cs="Times New Roman"/>
          <w:sz w:val="20"/>
          <w:szCs w:val="20"/>
        </w:rPr>
        <w:t>Nwajiuba</w:t>
      </w:r>
      <w:proofErr w:type="spellEnd"/>
      <w:r w:rsidRPr="000A50EE">
        <w:rPr>
          <w:rFonts w:ascii="Times New Roman" w:hAnsi="Times New Roman" w:cs="Times New Roman"/>
          <w:sz w:val="20"/>
          <w:szCs w:val="20"/>
        </w:rPr>
        <w:t xml:space="preserve">, </w:t>
      </w:r>
      <w:r w:rsidRPr="000A50EE">
        <w:rPr>
          <w:rFonts w:ascii="Times New Roman" w:hAnsi="Times New Roman" w:cs="Times New Roman"/>
          <w:i/>
          <w:iCs/>
          <w:sz w:val="20"/>
          <w:szCs w:val="20"/>
        </w:rPr>
        <w:t>et. al</w:t>
      </w:r>
      <w:r w:rsidRPr="000A50EE">
        <w:rPr>
          <w:rFonts w:ascii="Times New Roman" w:hAnsi="Times New Roman" w:cs="Times New Roman"/>
          <w:sz w:val="20"/>
          <w:szCs w:val="20"/>
        </w:rPr>
        <w:t xml:space="preserve">; 2008, </w:t>
      </w:r>
      <w:proofErr w:type="spellStart"/>
      <w:r w:rsidRPr="000A50EE">
        <w:rPr>
          <w:rFonts w:ascii="Times New Roman" w:hAnsi="Times New Roman" w:cs="Times New Roman"/>
          <w:sz w:val="20"/>
          <w:szCs w:val="20"/>
        </w:rPr>
        <w:t>Nhemechena</w:t>
      </w:r>
      <w:proofErr w:type="spellEnd"/>
      <w:r w:rsidRPr="000A50EE">
        <w:rPr>
          <w:rFonts w:ascii="Times New Roman" w:hAnsi="Times New Roman" w:cs="Times New Roman"/>
          <w:sz w:val="20"/>
          <w:szCs w:val="20"/>
        </w:rPr>
        <w:t xml:space="preserve">, </w:t>
      </w:r>
      <w:r w:rsidRPr="000A50EE">
        <w:rPr>
          <w:rFonts w:ascii="Times New Roman" w:hAnsi="Times New Roman" w:cs="Times New Roman"/>
          <w:i/>
          <w:iCs/>
          <w:sz w:val="20"/>
          <w:szCs w:val="20"/>
        </w:rPr>
        <w:t>et al</w:t>
      </w:r>
      <w:r w:rsidRPr="000A50EE">
        <w:rPr>
          <w:rFonts w:ascii="Times New Roman" w:hAnsi="Times New Roman" w:cs="Times New Roman"/>
          <w:sz w:val="20"/>
          <w:szCs w:val="20"/>
        </w:rPr>
        <w:t xml:space="preserve">; 2009; </w:t>
      </w:r>
      <w:proofErr w:type="spellStart"/>
      <w:r w:rsidR="00446EDC" w:rsidRPr="000A50EE">
        <w:rPr>
          <w:rFonts w:ascii="Times New Roman" w:hAnsi="Times New Roman" w:cs="Times New Roman"/>
          <w:sz w:val="20"/>
          <w:szCs w:val="20"/>
        </w:rPr>
        <w:t>Nwajiuba</w:t>
      </w:r>
      <w:proofErr w:type="spellEnd"/>
      <w:r w:rsidR="00446EDC" w:rsidRPr="000A50EE">
        <w:rPr>
          <w:rFonts w:ascii="Times New Roman" w:hAnsi="Times New Roman" w:cs="Times New Roman"/>
          <w:sz w:val="20"/>
          <w:szCs w:val="20"/>
        </w:rPr>
        <w:t xml:space="preserve"> and </w:t>
      </w:r>
      <w:proofErr w:type="spellStart"/>
      <w:r w:rsidR="00446EDC" w:rsidRPr="000A50EE">
        <w:rPr>
          <w:rFonts w:ascii="Times New Roman" w:hAnsi="Times New Roman" w:cs="Times New Roman"/>
          <w:sz w:val="20"/>
          <w:szCs w:val="20"/>
        </w:rPr>
        <w:t>Onyeneke</w:t>
      </w:r>
      <w:proofErr w:type="spellEnd"/>
      <w:r w:rsidR="00446EDC" w:rsidRPr="000A50EE">
        <w:rPr>
          <w:rFonts w:ascii="Times New Roman" w:hAnsi="Times New Roman" w:cs="Times New Roman"/>
          <w:sz w:val="20"/>
          <w:szCs w:val="20"/>
        </w:rPr>
        <w:t>, 2010,</w:t>
      </w:r>
      <w:r w:rsidR="000A50EE">
        <w:rPr>
          <w:rFonts w:ascii="Times New Roman" w:hAnsi="Times New Roman" w:cs="Times New Roman"/>
          <w:sz w:val="20"/>
          <w:szCs w:val="20"/>
        </w:rPr>
        <w:t xml:space="preserve"> </w:t>
      </w:r>
      <w:proofErr w:type="spellStart"/>
      <w:r w:rsidR="00446EDC" w:rsidRPr="000A50EE">
        <w:rPr>
          <w:rFonts w:ascii="Times New Roman" w:hAnsi="Times New Roman" w:cs="Times New Roman"/>
          <w:sz w:val="20"/>
          <w:szCs w:val="20"/>
        </w:rPr>
        <w:t>Nwaiwu</w:t>
      </w:r>
      <w:proofErr w:type="spellEnd"/>
      <w:r w:rsidR="00446EDC" w:rsidRPr="000A50EE">
        <w:rPr>
          <w:rFonts w:ascii="Times New Roman" w:hAnsi="Times New Roman" w:cs="Times New Roman"/>
          <w:sz w:val="20"/>
          <w:szCs w:val="20"/>
        </w:rPr>
        <w:t xml:space="preserve"> et. al., 2014 and </w:t>
      </w:r>
      <w:proofErr w:type="spellStart"/>
      <w:r w:rsidR="002E0002" w:rsidRPr="000A50EE">
        <w:rPr>
          <w:rFonts w:ascii="Times New Roman" w:hAnsi="Times New Roman" w:cs="Times New Roman"/>
          <w:sz w:val="20"/>
          <w:szCs w:val="20"/>
        </w:rPr>
        <w:t>Orebiyi</w:t>
      </w:r>
      <w:proofErr w:type="spellEnd"/>
      <w:r w:rsidR="002E0002" w:rsidRPr="000A50EE">
        <w:rPr>
          <w:rFonts w:ascii="Times New Roman" w:hAnsi="Times New Roman" w:cs="Times New Roman"/>
          <w:sz w:val="20"/>
          <w:szCs w:val="20"/>
        </w:rPr>
        <w:t xml:space="preserve"> et.</w:t>
      </w:r>
      <w:r w:rsidR="000A50EE">
        <w:rPr>
          <w:rFonts w:ascii="Times New Roman" w:eastAsiaTheme="minorEastAsia" w:hAnsi="Times New Roman" w:cs="Times New Roman" w:hint="eastAsia"/>
          <w:sz w:val="20"/>
          <w:szCs w:val="20"/>
          <w:lang w:eastAsia="zh-CN"/>
        </w:rPr>
        <w:t xml:space="preserve"> </w:t>
      </w:r>
      <w:r w:rsidR="002E0002" w:rsidRPr="000A50EE">
        <w:rPr>
          <w:rFonts w:ascii="Times New Roman" w:hAnsi="Times New Roman" w:cs="Times New Roman"/>
          <w:sz w:val="20"/>
          <w:szCs w:val="20"/>
        </w:rPr>
        <w:t>al. 2014</w:t>
      </w:r>
      <w:r w:rsidRPr="000A50EE">
        <w:rPr>
          <w:rFonts w:ascii="Times New Roman" w:hAnsi="Times New Roman" w:cs="Times New Roman"/>
          <w:sz w:val="20"/>
          <w:szCs w:val="20"/>
        </w:rPr>
        <w:t>)</w:t>
      </w:r>
      <w:r w:rsidR="00E958B8" w:rsidRPr="000A50EE">
        <w:rPr>
          <w:rFonts w:ascii="Times New Roman" w:hAnsi="Times New Roman" w:cs="Times New Roman"/>
          <w:sz w:val="20"/>
          <w:szCs w:val="20"/>
        </w:rPr>
        <w:t>.</w:t>
      </w:r>
    </w:p>
    <w:p w:rsidR="002A419A" w:rsidRPr="000A50EE" w:rsidRDefault="002A419A" w:rsidP="00454460">
      <w:pPr>
        <w:widowControl w:val="0"/>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 xml:space="preserve">Over </w:t>
      </w:r>
      <w:r w:rsidR="009B79D0" w:rsidRPr="000A50EE">
        <w:rPr>
          <w:rFonts w:ascii="Times New Roman" w:hAnsi="Times New Roman" w:cs="Times New Roman"/>
          <w:color w:val="000000"/>
          <w:sz w:val="20"/>
          <w:szCs w:val="20"/>
        </w:rPr>
        <w:t>the years</w:t>
      </w:r>
      <w:r w:rsidRPr="000A50EE">
        <w:rPr>
          <w:rFonts w:ascii="Times New Roman" w:hAnsi="Times New Roman" w:cs="Times New Roman"/>
          <w:color w:val="000000"/>
          <w:sz w:val="20"/>
          <w:szCs w:val="20"/>
        </w:rPr>
        <w:t xml:space="preserve">, </w:t>
      </w:r>
      <w:r w:rsidR="009B79D0" w:rsidRPr="000A50EE">
        <w:rPr>
          <w:rFonts w:ascii="Times New Roman" w:hAnsi="Times New Roman" w:cs="Times New Roman"/>
          <w:color w:val="000000"/>
          <w:sz w:val="20"/>
          <w:szCs w:val="20"/>
        </w:rPr>
        <w:t xml:space="preserve">smallholder </w:t>
      </w:r>
      <w:r w:rsidRPr="000A50EE">
        <w:rPr>
          <w:rFonts w:ascii="Times New Roman" w:hAnsi="Times New Roman" w:cs="Times New Roman"/>
          <w:color w:val="000000"/>
          <w:sz w:val="20"/>
          <w:szCs w:val="20"/>
        </w:rPr>
        <w:t xml:space="preserve">farmers have adjusted agricultural systems and </w:t>
      </w:r>
      <w:r w:rsidR="009B79D0" w:rsidRPr="000A50EE">
        <w:rPr>
          <w:rFonts w:ascii="Times New Roman" w:hAnsi="Times New Roman" w:cs="Times New Roman"/>
          <w:color w:val="000000"/>
          <w:sz w:val="20"/>
          <w:szCs w:val="20"/>
        </w:rPr>
        <w:t xml:space="preserve">cultural </w:t>
      </w:r>
      <w:r w:rsidRPr="000A50EE">
        <w:rPr>
          <w:rFonts w:ascii="Times New Roman" w:hAnsi="Times New Roman" w:cs="Times New Roman"/>
          <w:color w:val="000000"/>
          <w:sz w:val="20"/>
          <w:szCs w:val="20"/>
        </w:rPr>
        <w:t xml:space="preserve">practices to meet changing </w:t>
      </w:r>
      <w:r w:rsidR="009B79D0" w:rsidRPr="000A50EE">
        <w:rPr>
          <w:rFonts w:ascii="Times New Roman" w:hAnsi="Times New Roman" w:cs="Times New Roman"/>
          <w:color w:val="000000"/>
          <w:sz w:val="20"/>
          <w:szCs w:val="20"/>
        </w:rPr>
        <w:t xml:space="preserve">climatic/environmental </w:t>
      </w:r>
      <w:r w:rsidRPr="000A50EE">
        <w:rPr>
          <w:rFonts w:ascii="Times New Roman" w:hAnsi="Times New Roman" w:cs="Times New Roman"/>
          <w:color w:val="000000"/>
          <w:sz w:val="20"/>
          <w:szCs w:val="20"/>
        </w:rPr>
        <w:t>conditions by adopting new technologies, changing crop mixtures and institutional arrangements. Such flexibility suggests a human potential to</w:t>
      </w:r>
      <w:r w:rsidR="009B79D0" w:rsidRPr="000A50EE">
        <w:rPr>
          <w:rFonts w:ascii="Times New Roman" w:hAnsi="Times New Roman" w:cs="Times New Roman"/>
          <w:color w:val="000000"/>
          <w:sz w:val="20"/>
          <w:szCs w:val="20"/>
        </w:rPr>
        <w:t xml:space="preserve"> </w:t>
      </w:r>
      <w:r w:rsidRPr="000A50EE">
        <w:rPr>
          <w:rFonts w:ascii="Times New Roman" w:hAnsi="Times New Roman" w:cs="Times New Roman"/>
          <w:color w:val="000000"/>
          <w:sz w:val="20"/>
          <w:szCs w:val="20"/>
        </w:rPr>
        <w:t xml:space="preserve">adapt to climate change (CAST, 1992; Rosenberg, 1992). Changes in temperatures and rainfall patterns as well as an increase in carbon dioxide (CO2) levels are expected to affect agriculture, especially in </w:t>
      </w:r>
      <w:r w:rsidR="00D3319B" w:rsidRPr="000A50EE">
        <w:rPr>
          <w:rFonts w:ascii="Times New Roman" w:hAnsi="Times New Roman" w:cs="Times New Roman"/>
          <w:color w:val="000000"/>
          <w:sz w:val="20"/>
          <w:szCs w:val="20"/>
        </w:rPr>
        <w:t>rural communities</w:t>
      </w:r>
      <w:r w:rsidRPr="000A50EE">
        <w:rPr>
          <w:rFonts w:ascii="Times New Roman" w:hAnsi="Times New Roman" w:cs="Times New Roman"/>
          <w:color w:val="000000"/>
          <w:sz w:val="20"/>
          <w:szCs w:val="20"/>
        </w:rPr>
        <w:t>. Such changes may manifest in the reduction in lan</w:t>
      </w:r>
      <w:r w:rsidR="00826540" w:rsidRPr="000A50EE">
        <w:rPr>
          <w:rFonts w:ascii="Times New Roman" w:hAnsi="Times New Roman" w:cs="Times New Roman"/>
          <w:color w:val="000000"/>
          <w:sz w:val="20"/>
          <w:szCs w:val="20"/>
        </w:rPr>
        <w:t xml:space="preserve">d </w:t>
      </w:r>
      <w:r w:rsidRPr="000A50EE">
        <w:rPr>
          <w:rFonts w:ascii="Times New Roman" w:hAnsi="Times New Roman" w:cs="Times New Roman"/>
          <w:color w:val="000000"/>
          <w:sz w:val="20"/>
          <w:szCs w:val="20"/>
        </w:rPr>
        <w:t>quality and low agricultural yields.</w:t>
      </w:r>
    </w:p>
    <w:p w:rsidR="002A419A" w:rsidRPr="000A50EE" w:rsidRDefault="002A419A" w:rsidP="00454460">
      <w:pPr>
        <w:snapToGrid w:val="0"/>
        <w:spacing w:after="0" w:line="240" w:lineRule="auto"/>
        <w:ind w:firstLine="425"/>
        <w:jc w:val="both"/>
        <w:rPr>
          <w:rFonts w:ascii="Times New Roman" w:eastAsia="宋体" w:hAnsi="Times New Roman" w:cs="Times New Roman"/>
          <w:sz w:val="20"/>
          <w:szCs w:val="20"/>
          <w:lang w:eastAsia="zh-CN"/>
        </w:rPr>
      </w:pPr>
      <w:r w:rsidRPr="000A50EE">
        <w:rPr>
          <w:rFonts w:ascii="Times New Roman" w:hAnsi="Times New Roman" w:cs="Times New Roman"/>
          <w:sz w:val="20"/>
          <w:szCs w:val="20"/>
        </w:rPr>
        <w:t>Climate change refers to any long-term change in the average weather conditions of a place (</w:t>
      </w:r>
      <w:proofErr w:type="spellStart"/>
      <w:r w:rsidRPr="000A50EE">
        <w:rPr>
          <w:rFonts w:ascii="Times New Roman" w:hAnsi="Times New Roman" w:cs="Times New Roman"/>
          <w:sz w:val="20"/>
          <w:szCs w:val="20"/>
        </w:rPr>
        <w:t>Umeghalu</w:t>
      </w:r>
      <w:proofErr w:type="spellEnd"/>
      <w:r w:rsidRPr="000A50EE">
        <w:rPr>
          <w:rFonts w:ascii="Times New Roman" w:hAnsi="Times New Roman" w:cs="Times New Roman"/>
          <w:sz w:val="20"/>
          <w:szCs w:val="20"/>
        </w:rPr>
        <w:t xml:space="preserve"> and </w:t>
      </w:r>
      <w:proofErr w:type="spellStart"/>
      <w:r w:rsidRPr="000A50EE">
        <w:rPr>
          <w:rFonts w:ascii="Times New Roman" w:hAnsi="Times New Roman" w:cs="Times New Roman"/>
          <w:sz w:val="20"/>
          <w:szCs w:val="20"/>
        </w:rPr>
        <w:t>Okonkwo</w:t>
      </w:r>
      <w:proofErr w:type="spellEnd"/>
      <w:r w:rsidRPr="000A50EE">
        <w:rPr>
          <w:rFonts w:ascii="Times New Roman" w:hAnsi="Times New Roman" w:cs="Times New Roman"/>
          <w:sz w:val="20"/>
          <w:szCs w:val="20"/>
        </w:rPr>
        <w:t>, 2012).</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Average weather elements include temperature, rainfall, wind pattern</w:t>
      </w:r>
      <w:r w:rsidR="00415C8C" w:rsidRPr="000A50EE">
        <w:rPr>
          <w:rFonts w:ascii="Times New Roman" w:hAnsi="Times New Roman" w:cs="Times New Roman"/>
          <w:sz w:val="20"/>
          <w:szCs w:val="20"/>
        </w:rPr>
        <w:t>,</w:t>
      </w:r>
      <w:r w:rsidRPr="000A50EE">
        <w:rPr>
          <w:rFonts w:ascii="Times New Roman" w:hAnsi="Times New Roman" w:cs="Times New Roman"/>
          <w:sz w:val="20"/>
          <w:szCs w:val="20"/>
        </w:rPr>
        <w:t xml:space="preserve"> humidity, cloudiness, etc.</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 xml:space="preserve">It has to do with the variability or average state of the atmosphere over periods ranging from decades to millions </w:t>
      </w:r>
      <w:r w:rsidR="00415C8C" w:rsidRPr="000A50EE">
        <w:rPr>
          <w:rFonts w:ascii="Times New Roman" w:hAnsi="Times New Roman" w:cs="Times New Roman"/>
          <w:sz w:val="20"/>
          <w:szCs w:val="20"/>
        </w:rPr>
        <w:t xml:space="preserve">of years. </w:t>
      </w:r>
      <w:r w:rsidRPr="000A50EE">
        <w:rPr>
          <w:rFonts w:ascii="Times New Roman" w:hAnsi="Times New Roman" w:cs="Times New Roman"/>
          <w:sz w:val="20"/>
          <w:szCs w:val="20"/>
        </w:rPr>
        <w:t>Conscious attempts at developing the rural areas and improve the livelihood of its inhabitants will have to be agriculture-oriented.</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It is known that climate change is affecting agriculture in many ways.</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A lot of studies have been carried out by agriculturalists, scientists and economists on the adve</w:t>
      </w:r>
      <w:r w:rsidR="00810710" w:rsidRPr="000A50EE">
        <w:rPr>
          <w:rFonts w:ascii="Times New Roman" w:hAnsi="Times New Roman" w:cs="Times New Roman"/>
          <w:sz w:val="20"/>
          <w:szCs w:val="20"/>
        </w:rPr>
        <w:t xml:space="preserve">rse effects of climate change. </w:t>
      </w:r>
      <w:r w:rsidRPr="000A50EE">
        <w:rPr>
          <w:rFonts w:ascii="Times New Roman" w:hAnsi="Times New Roman" w:cs="Times New Roman"/>
          <w:sz w:val="20"/>
          <w:szCs w:val="20"/>
        </w:rPr>
        <w:t xml:space="preserve">These studies show that agricultural production and productivity remain below thresholds in Nigeria, leading to food and </w:t>
      </w:r>
      <w:proofErr w:type="spellStart"/>
      <w:r w:rsidRPr="000A50EE">
        <w:rPr>
          <w:rFonts w:ascii="Times New Roman" w:hAnsi="Times New Roman" w:cs="Times New Roman"/>
          <w:sz w:val="20"/>
          <w:szCs w:val="20"/>
        </w:rPr>
        <w:t>fibre</w:t>
      </w:r>
      <w:proofErr w:type="spellEnd"/>
      <w:r w:rsidRPr="000A50EE">
        <w:rPr>
          <w:rFonts w:ascii="Times New Roman" w:hAnsi="Times New Roman" w:cs="Times New Roman"/>
          <w:sz w:val="20"/>
          <w:szCs w:val="20"/>
        </w:rPr>
        <w:t xml:space="preserve"> insufficiency and nutrition related negativities as a result of negative impact of climate change (Pearce, Cline, </w:t>
      </w:r>
      <w:proofErr w:type="spellStart"/>
      <w:r w:rsidRPr="000A50EE">
        <w:rPr>
          <w:rFonts w:ascii="Times New Roman" w:hAnsi="Times New Roman" w:cs="Times New Roman"/>
          <w:sz w:val="20"/>
          <w:szCs w:val="20"/>
        </w:rPr>
        <w:t>Achonta</w:t>
      </w:r>
      <w:proofErr w:type="spellEnd"/>
      <w:r w:rsidRPr="000A50EE">
        <w:rPr>
          <w:rFonts w:ascii="Times New Roman" w:hAnsi="Times New Roman" w:cs="Times New Roman"/>
          <w:sz w:val="20"/>
          <w:szCs w:val="20"/>
        </w:rPr>
        <w:t xml:space="preserve">, </w:t>
      </w:r>
      <w:proofErr w:type="spellStart"/>
      <w:r w:rsidRPr="000A50EE">
        <w:rPr>
          <w:rFonts w:ascii="Times New Roman" w:hAnsi="Times New Roman" w:cs="Times New Roman"/>
          <w:sz w:val="20"/>
          <w:szCs w:val="20"/>
        </w:rPr>
        <w:t>Fankhauser</w:t>
      </w:r>
      <w:proofErr w:type="spellEnd"/>
      <w:r w:rsidRPr="000A50EE">
        <w:rPr>
          <w:rFonts w:ascii="Times New Roman" w:hAnsi="Times New Roman" w:cs="Times New Roman"/>
          <w:sz w:val="20"/>
          <w:szCs w:val="20"/>
        </w:rPr>
        <w:t xml:space="preserve"> et al, 1996; Parry, </w:t>
      </w:r>
      <w:proofErr w:type="spellStart"/>
      <w:r w:rsidRPr="000A50EE">
        <w:rPr>
          <w:rFonts w:ascii="Times New Roman" w:hAnsi="Times New Roman" w:cs="Times New Roman"/>
          <w:sz w:val="20"/>
          <w:szCs w:val="20"/>
        </w:rPr>
        <w:t>Rosenzweig</w:t>
      </w:r>
      <w:proofErr w:type="spellEnd"/>
      <w:r w:rsidRPr="000A50EE">
        <w:rPr>
          <w:rFonts w:ascii="Times New Roman" w:hAnsi="Times New Roman" w:cs="Times New Roman"/>
          <w:sz w:val="20"/>
          <w:szCs w:val="20"/>
        </w:rPr>
        <w:t xml:space="preserve">, Iglesias, fisher and Livermore, 1999; NEST, 2004; </w:t>
      </w:r>
      <w:proofErr w:type="spellStart"/>
      <w:r w:rsidRPr="000A50EE">
        <w:rPr>
          <w:rFonts w:ascii="Times New Roman" w:hAnsi="Times New Roman" w:cs="Times New Roman"/>
          <w:sz w:val="20"/>
          <w:szCs w:val="20"/>
        </w:rPr>
        <w:t>Apata</w:t>
      </w:r>
      <w:proofErr w:type="spellEnd"/>
      <w:r w:rsidRPr="000A50EE">
        <w:rPr>
          <w:rFonts w:ascii="Times New Roman" w:hAnsi="Times New Roman" w:cs="Times New Roman"/>
          <w:sz w:val="20"/>
          <w:szCs w:val="20"/>
        </w:rPr>
        <w:t>, Sam</w:t>
      </w:r>
      <w:r w:rsidR="00D43ECF" w:rsidRPr="000A50EE">
        <w:rPr>
          <w:rFonts w:ascii="Times New Roman" w:hAnsi="Times New Roman" w:cs="Times New Roman"/>
          <w:sz w:val="20"/>
          <w:szCs w:val="20"/>
        </w:rPr>
        <w:t xml:space="preserve">uel and </w:t>
      </w:r>
      <w:proofErr w:type="spellStart"/>
      <w:r w:rsidR="00D43ECF" w:rsidRPr="000A50EE">
        <w:rPr>
          <w:rFonts w:ascii="Times New Roman" w:hAnsi="Times New Roman" w:cs="Times New Roman"/>
          <w:sz w:val="20"/>
          <w:szCs w:val="20"/>
        </w:rPr>
        <w:t>Adeola</w:t>
      </w:r>
      <w:proofErr w:type="spellEnd"/>
      <w:r w:rsidR="00D43ECF" w:rsidRPr="000A50EE">
        <w:rPr>
          <w:rFonts w:ascii="Times New Roman" w:hAnsi="Times New Roman" w:cs="Times New Roman"/>
          <w:sz w:val="20"/>
          <w:szCs w:val="20"/>
        </w:rPr>
        <w:t xml:space="preserve">, 2009; </w:t>
      </w:r>
      <w:proofErr w:type="spellStart"/>
      <w:r w:rsidR="00D43ECF" w:rsidRPr="000A50EE">
        <w:rPr>
          <w:rFonts w:ascii="Times New Roman" w:hAnsi="Times New Roman" w:cs="Times New Roman"/>
          <w:sz w:val="20"/>
          <w:szCs w:val="20"/>
        </w:rPr>
        <w:t>Onyeneke</w:t>
      </w:r>
      <w:proofErr w:type="spellEnd"/>
      <w:r w:rsidR="00D43ECF" w:rsidRPr="000A50EE">
        <w:rPr>
          <w:rFonts w:ascii="Times New Roman" w:hAnsi="Times New Roman" w:cs="Times New Roman"/>
          <w:sz w:val="20"/>
          <w:szCs w:val="20"/>
        </w:rPr>
        <w:t xml:space="preserve">, </w:t>
      </w:r>
      <w:r w:rsidRPr="000A50EE">
        <w:rPr>
          <w:rFonts w:ascii="Times New Roman" w:hAnsi="Times New Roman" w:cs="Times New Roman"/>
          <w:sz w:val="20"/>
          <w:szCs w:val="20"/>
        </w:rPr>
        <w:t xml:space="preserve">2010; and </w:t>
      </w:r>
      <w:proofErr w:type="spellStart"/>
      <w:r w:rsidRPr="000A50EE">
        <w:rPr>
          <w:rFonts w:ascii="Times New Roman" w:hAnsi="Times New Roman" w:cs="Times New Roman"/>
          <w:sz w:val="20"/>
          <w:szCs w:val="20"/>
        </w:rPr>
        <w:t>Nwachukwu</w:t>
      </w:r>
      <w:proofErr w:type="spellEnd"/>
      <w:r w:rsidRPr="000A50EE">
        <w:rPr>
          <w:rFonts w:ascii="Times New Roman" w:hAnsi="Times New Roman" w:cs="Times New Roman"/>
          <w:sz w:val="20"/>
          <w:szCs w:val="20"/>
        </w:rPr>
        <w:t xml:space="preserve"> and </w:t>
      </w:r>
      <w:proofErr w:type="spellStart"/>
      <w:r w:rsidRPr="000A50EE">
        <w:rPr>
          <w:rFonts w:ascii="Times New Roman" w:hAnsi="Times New Roman" w:cs="Times New Roman"/>
          <w:sz w:val="20"/>
          <w:szCs w:val="20"/>
        </w:rPr>
        <w:t>Nnadozie</w:t>
      </w:r>
      <w:proofErr w:type="spellEnd"/>
      <w:r w:rsidR="00D43ECF" w:rsidRPr="000A50EE">
        <w:rPr>
          <w:rFonts w:ascii="Times New Roman" w:hAnsi="Times New Roman" w:cs="Times New Roman"/>
          <w:sz w:val="20"/>
          <w:szCs w:val="20"/>
        </w:rPr>
        <w:t xml:space="preserve">, </w:t>
      </w:r>
      <w:r w:rsidRPr="000A50EE">
        <w:rPr>
          <w:rFonts w:ascii="Times New Roman" w:hAnsi="Times New Roman" w:cs="Times New Roman"/>
          <w:sz w:val="20"/>
          <w:szCs w:val="20"/>
        </w:rPr>
        <w:t>2011).</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Mitigation measures and adaptation options must be put in place to reduce or cushion the negative impact of climate change.</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 xml:space="preserve">Mitigation </w:t>
      </w:r>
      <w:r w:rsidR="00D3319B" w:rsidRPr="000A50EE">
        <w:rPr>
          <w:rFonts w:ascii="Times New Roman" w:hAnsi="Times New Roman" w:cs="Times New Roman"/>
          <w:sz w:val="20"/>
          <w:szCs w:val="20"/>
        </w:rPr>
        <w:t xml:space="preserve">strategies </w:t>
      </w:r>
      <w:r w:rsidRPr="000A50EE">
        <w:rPr>
          <w:rFonts w:ascii="Times New Roman" w:hAnsi="Times New Roman" w:cs="Times New Roman"/>
          <w:sz w:val="20"/>
          <w:szCs w:val="20"/>
        </w:rPr>
        <w:t xml:space="preserve">are actions and policies that reduce exposure </w:t>
      </w:r>
      <w:r w:rsidRPr="000A50EE">
        <w:rPr>
          <w:rFonts w:ascii="Times New Roman" w:hAnsi="Times New Roman" w:cs="Times New Roman"/>
          <w:sz w:val="20"/>
          <w:szCs w:val="20"/>
        </w:rPr>
        <w:lastRenderedPageBreak/>
        <w:t>to climate change, for example, through regulation and institutional changes, technological shift, alterations in behavior or changes in location.</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On the other hand, adaptations are actions and adjustments undertaken to maintain the capacity to deal with stresses induced as a result of current and future external change (IPCC, 2001).</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Mitigation and adaptation are processes of improving society’s or farmers’ ability to cope with change in climate condition across time scale, from short term (e.g. seasonal to annual) to the long-term (e.g. decades to centurie</w:t>
      </w:r>
      <w:r w:rsidR="00096DEF" w:rsidRPr="000A50EE">
        <w:rPr>
          <w:rFonts w:ascii="Times New Roman" w:hAnsi="Times New Roman" w:cs="Times New Roman"/>
          <w:sz w:val="20"/>
          <w:szCs w:val="20"/>
        </w:rPr>
        <w:t xml:space="preserve">s) </w:t>
      </w:r>
      <w:proofErr w:type="spellStart"/>
      <w:r w:rsidR="00096DEF" w:rsidRPr="000A50EE">
        <w:rPr>
          <w:rFonts w:ascii="Times New Roman" w:hAnsi="Times New Roman" w:cs="Times New Roman"/>
          <w:sz w:val="20"/>
          <w:szCs w:val="20"/>
        </w:rPr>
        <w:t>Okezie</w:t>
      </w:r>
      <w:proofErr w:type="spellEnd"/>
      <w:r w:rsidR="00096DEF" w:rsidRPr="000A50EE">
        <w:rPr>
          <w:rFonts w:ascii="Times New Roman" w:hAnsi="Times New Roman" w:cs="Times New Roman"/>
          <w:sz w:val="20"/>
          <w:szCs w:val="20"/>
        </w:rPr>
        <w:t xml:space="preserve"> and </w:t>
      </w:r>
      <w:proofErr w:type="spellStart"/>
      <w:r w:rsidR="00096DEF" w:rsidRPr="000A50EE">
        <w:rPr>
          <w:rFonts w:ascii="Times New Roman" w:hAnsi="Times New Roman" w:cs="Times New Roman"/>
          <w:sz w:val="20"/>
          <w:szCs w:val="20"/>
        </w:rPr>
        <w:t>Simonyan</w:t>
      </w:r>
      <w:proofErr w:type="spellEnd"/>
      <w:r w:rsidR="00096DEF" w:rsidRPr="000A50EE">
        <w:rPr>
          <w:rFonts w:ascii="Times New Roman" w:hAnsi="Times New Roman" w:cs="Times New Roman"/>
          <w:sz w:val="20"/>
          <w:szCs w:val="20"/>
        </w:rPr>
        <w:t xml:space="preserve"> (2011).</w:t>
      </w:r>
      <w:r w:rsidR="007604B5" w:rsidRPr="000A50EE">
        <w:rPr>
          <w:rFonts w:ascii="Times New Roman" w:hAnsi="Times New Roman" w:cs="Times New Roman"/>
          <w:sz w:val="20"/>
          <w:szCs w:val="20"/>
        </w:rPr>
        <w:t xml:space="preserve"> This study tried to know the extent of awareness to climate change and adaptation strategies employed by small – scale farmers to cushion </w:t>
      </w:r>
      <w:r w:rsidR="002A392A" w:rsidRPr="000A50EE">
        <w:rPr>
          <w:rFonts w:ascii="Times New Roman" w:hAnsi="Times New Roman" w:cs="Times New Roman"/>
          <w:sz w:val="20"/>
          <w:szCs w:val="20"/>
        </w:rPr>
        <w:t xml:space="preserve">the </w:t>
      </w:r>
      <w:r w:rsidR="007604B5" w:rsidRPr="000A50EE">
        <w:rPr>
          <w:rFonts w:ascii="Times New Roman" w:hAnsi="Times New Roman" w:cs="Times New Roman"/>
          <w:sz w:val="20"/>
          <w:szCs w:val="20"/>
        </w:rPr>
        <w:t>effects</w:t>
      </w:r>
      <w:r w:rsidR="002A392A" w:rsidRPr="000A50EE">
        <w:rPr>
          <w:rFonts w:ascii="Times New Roman" w:hAnsi="Times New Roman" w:cs="Times New Roman"/>
          <w:sz w:val="20"/>
          <w:szCs w:val="20"/>
        </w:rPr>
        <w:t xml:space="preserve"> </w:t>
      </w:r>
      <w:r w:rsidR="001E7276" w:rsidRPr="000A50EE">
        <w:rPr>
          <w:rFonts w:ascii="Times New Roman" w:hAnsi="Times New Roman" w:cs="Times New Roman"/>
          <w:sz w:val="20"/>
          <w:szCs w:val="20"/>
        </w:rPr>
        <w:t>of climate</w:t>
      </w:r>
      <w:r w:rsidR="002A392A" w:rsidRPr="000A50EE">
        <w:rPr>
          <w:rFonts w:ascii="Times New Roman" w:hAnsi="Times New Roman" w:cs="Times New Roman"/>
          <w:sz w:val="20"/>
          <w:szCs w:val="20"/>
        </w:rPr>
        <w:t xml:space="preserve"> change in </w:t>
      </w:r>
      <w:proofErr w:type="spellStart"/>
      <w:r w:rsidR="002A392A" w:rsidRPr="000A50EE">
        <w:rPr>
          <w:rFonts w:ascii="Times New Roman" w:hAnsi="Times New Roman" w:cs="Times New Roman"/>
          <w:sz w:val="20"/>
          <w:szCs w:val="20"/>
        </w:rPr>
        <w:t>Emohua</w:t>
      </w:r>
      <w:proofErr w:type="spellEnd"/>
      <w:r w:rsidR="002A392A" w:rsidRPr="000A50EE">
        <w:rPr>
          <w:rFonts w:ascii="Times New Roman" w:hAnsi="Times New Roman" w:cs="Times New Roman"/>
          <w:sz w:val="20"/>
          <w:szCs w:val="20"/>
        </w:rPr>
        <w:t xml:space="preserve"> L.G.A. of Rivers state.</w:t>
      </w:r>
    </w:p>
    <w:p w:rsidR="006E1A43" w:rsidRPr="000A50EE" w:rsidRDefault="006E1A43" w:rsidP="00454460">
      <w:pPr>
        <w:snapToGrid w:val="0"/>
        <w:spacing w:after="0" w:line="240" w:lineRule="auto"/>
        <w:ind w:firstLine="425"/>
        <w:jc w:val="both"/>
        <w:rPr>
          <w:rFonts w:ascii="Times New Roman" w:eastAsia="宋体" w:hAnsi="Times New Roman" w:cs="Times New Roman"/>
          <w:sz w:val="20"/>
          <w:szCs w:val="20"/>
          <w:lang w:eastAsia="zh-CN"/>
        </w:rPr>
      </w:pPr>
    </w:p>
    <w:p w:rsidR="00FA6077" w:rsidRPr="000A50EE" w:rsidRDefault="00020891" w:rsidP="00454460">
      <w:pPr>
        <w:snapToGrid w:val="0"/>
        <w:spacing w:after="0" w:line="240" w:lineRule="auto"/>
        <w:jc w:val="both"/>
        <w:rPr>
          <w:rFonts w:ascii="Times New Roman" w:hAnsi="Times New Roman" w:cs="Times New Roman"/>
          <w:b/>
          <w:sz w:val="20"/>
          <w:szCs w:val="20"/>
        </w:rPr>
      </w:pPr>
      <w:r w:rsidRPr="000A50EE">
        <w:rPr>
          <w:rFonts w:ascii="Times New Roman" w:hAnsi="Times New Roman" w:cs="Times New Roman"/>
          <w:b/>
          <w:sz w:val="20"/>
          <w:szCs w:val="20"/>
        </w:rPr>
        <w:t>2. Objectives of the Study</w:t>
      </w:r>
    </w:p>
    <w:p w:rsidR="00FA6077" w:rsidRPr="000A50EE" w:rsidRDefault="00FA6077" w:rsidP="00454460">
      <w:pPr>
        <w:snapToGrid w:val="0"/>
        <w:spacing w:after="0" w:line="240" w:lineRule="auto"/>
        <w:ind w:firstLine="425"/>
        <w:jc w:val="both"/>
        <w:rPr>
          <w:rFonts w:ascii="Times New Roman" w:hAnsi="Times New Roman" w:cs="Times New Roman"/>
          <w:sz w:val="20"/>
          <w:szCs w:val="20"/>
        </w:rPr>
      </w:pPr>
      <w:r w:rsidRPr="000A50EE">
        <w:rPr>
          <w:rFonts w:ascii="Times New Roman" w:hAnsi="Times New Roman" w:cs="Times New Roman"/>
          <w:sz w:val="20"/>
          <w:szCs w:val="20"/>
        </w:rPr>
        <w:t xml:space="preserve">The broad objective of this paper is to analyze the awareness and adaptation to climate change among small-scale farmers in </w:t>
      </w:r>
      <w:proofErr w:type="spellStart"/>
      <w:r w:rsidRPr="000A50EE">
        <w:rPr>
          <w:rFonts w:ascii="Times New Roman" w:hAnsi="Times New Roman" w:cs="Times New Roman"/>
          <w:sz w:val="20"/>
          <w:szCs w:val="20"/>
        </w:rPr>
        <w:t>Emohua</w:t>
      </w:r>
      <w:proofErr w:type="spellEnd"/>
      <w:r w:rsidRPr="000A50EE">
        <w:rPr>
          <w:rFonts w:ascii="Times New Roman" w:hAnsi="Times New Roman" w:cs="Times New Roman"/>
          <w:sz w:val="20"/>
          <w:szCs w:val="20"/>
        </w:rPr>
        <w:t xml:space="preserve"> L.G.A, Rivers State.</w:t>
      </w:r>
    </w:p>
    <w:p w:rsidR="00FA6077" w:rsidRPr="000A50EE" w:rsidRDefault="00FA6077" w:rsidP="00454460">
      <w:pPr>
        <w:snapToGrid w:val="0"/>
        <w:spacing w:after="0" w:line="240" w:lineRule="auto"/>
        <w:ind w:firstLine="425"/>
        <w:jc w:val="both"/>
        <w:rPr>
          <w:rFonts w:ascii="Times New Roman" w:hAnsi="Times New Roman" w:cs="Times New Roman"/>
          <w:sz w:val="20"/>
          <w:szCs w:val="20"/>
        </w:rPr>
      </w:pPr>
      <w:r w:rsidRPr="000A50EE">
        <w:rPr>
          <w:rFonts w:ascii="Times New Roman" w:hAnsi="Times New Roman" w:cs="Times New Roman"/>
          <w:sz w:val="20"/>
          <w:szCs w:val="20"/>
        </w:rPr>
        <w:t>The specific objectives are:</w:t>
      </w:r>
    </w:p>
    <w:p w:rsidR="00FA6077" w:rsidRPr="000A50EE" w:rsidRDefault="007C512F" w:rsidP="00454460">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0A50EE">
        <w:rPr>
          <w:rFonts w:ascii="Times New Roman" w:hAnsi="Times New Roman" w:cs="Times New Roman"/>
          <w:sz w:val="20"/>
          <w:szCs w:val="20"/>
        </w:rPr>
        <w:t>i</w:t>
      </w:r>
      <w:r w:rsidR="00FA6077" w:rsidRPr="000A50EE">
        <w:rPr>
          <w:rFonts w:ascii="Times New Roman" w:hAnsi="Times New Roman" w:cs="Times New Roman"/>
          <w:sz w:val="20"/>
          <w:szCs w:val="20"/>
        </w:rPr>
        <w:t>dentify the socio-economic characteristics of the respon</w:t>
      </w:r>
      <w:r w:rsidR="00305B35" w:rsidRPr="000A50EE">
        <w:rPr>
          <w:rFonts w:ascii="Times New Roman" w:hAnsi="Times New Roman" w:cs="Times New Roman"/>
          <w:sz w:val="20"/>
          <w:szCs w:val="20"/>
        </w:rPr>
        <w:t>dents;</w:t>
      </w:r>
    </w:p>
    <w:p w:rsidR="00FA6077" w:rsidRPr="000A50EE" w:rsidRDefault="007C512F" w:rsidP="00454460">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0A50EE">
        <w:rPr>
          <w:rFonts w:ascii="Times New Roman" w:hAnsi="Times New Roman" w:cs="Times New Roman"/>
          <w:sz w:val="20"/>
          <w:szCs w:val="20"/>
        </w:rPr>
        <w:t>e</w:t>
      </w:r>
      <w:r w:rsidR="00FA6077" w:rsidRPr="000A50EE">
        <w:rPr>
          <w:rFonts w:ascii="Times New Roman" w:hAnsi="Times New Roman" w:cs="Times New Roman"/>
          <w:sz w:val="20"/>
          <w:szCs w:val="20"/>
        </w:rPr>
        <w:t>xamine the level of awareness and sources of informat</w:t>
      </w:r>
      <w:r w:rsidRPr="000A50EE">
        <w:rPr>
          <w:rFonts w:ascii="Times New Roman" w:hAnsi="Times New Roman" w:cs="Times New Roman"/>
          <w:sz w:val="20"/>
          <w:szCs w:val="20"/>
        </w:rPr>
        <w:t>ion about climate change among r</w:t>
      </w:r>
      <w:r w:rsidR="00FA6077" w:rsidRPr="000A50EE">
        <w:rPr>
          <w:rFonts w:ascii="Times New Roman" w:hAnsi="Times New Roman" w:cs="Times New Roman"/>
          <w:sz w:val="20"/>
          <w:szCs w:val="20"/>
        </w:rPr>
        <w:t>espondents in the study area;</w:t>
      </w:r>
    </w:p>
    <w:p w:rsidR="00FA6077" w:rsidRPr="000A50EE" w:rsidRDefault="007C512F" w:rsidP="00454460">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0A50EE">
        <w:rPr>
          <w:rFonts w:ascii="Times New Roman" w:hAnsi="Times New Roman" w:cs="Times New Roman"/>
          <w:sz w:val="20"/>
          <w:szCs w:val="20"/>
        </w:rPr>
        <w:t>a</w:t>
      </w:r>
      <w:r w:rsidR="00FA6077" w:rsidRPr="000A50EE">
        <w:rPr>
          <w:rFonts w:ascii="Times New Roman" w:hAnsi="Times New Roman" w:cs="Times New Roman"/>
          <w:sz w:val="20"/>
          <w:szCs w:val="20"/>
        </w:rPr>
        <w:t>nalyze the adaptation mechanisms to climate change being used by the respondents in the study area;</w:t>
      </w:r>
    </w:p>
    <w:p w:rsidR="00FA6077" w:rsidRPr="000A50EE" w:rsidRDefault="007C512F" w:rsidP="00454460">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0A50EE">
        <w:rPr>
          <w:rFonts w:ascii="Times New Roman" w:hAnsi="Times New Roman" w:cs="Times New Roman"/>
          <w:sz w:val="20"/>
          <w:szCs w:val="20"/>
        </w:rPr>
        <w:t>d</w:t>
      </w:r>
      <w:r w:rsidR="00FA6077" w:rsidRPr="000A50EE">
        <w:rPr>
          <w:rFonts w:ascii="Times New Roman" w:hAnsi="Times New Roman" w:cs="Times New Roman"/>
          <w:sz w:val="20"/>
          <w:szCs w:val="20"/>
        </w:rPr>
        <w:t>etermine the factors that influence adaptation to climate change by the respondents; and</w:t>
      </w:r>
    </w:p>
    <w:p w:rsidR="00020891" w:rsidRPr="000A50EE" w:rsidRDefault="007C512F" w:rsidP="00454460">
      <w:pPr>
        <w:pStyle w:val="ListParagraph"/>
        <w:numPr>
          <w:ilvl w:val="0"/>
          <w:numId w:val="1"/>
        </w:numPr>
        <w:snapToGrid w:val="0"/>
        <w:spacing w:after="0" w:line="240" w:lineRule="auto"/>
        <w:ind w:left="0" w:firstLine="425"/>
        <w:jc w:val="both"/>
        <w:rPr>
          <w:rFonts w:ascii="Times New Roman" w:hAnsi="Times New Roman" w:cs="Times New Roman"/>
          <w:sz w:val="20"/>
          <w:szCs w:val="20"/>
        </w:rPr>
      </w:pPr>
      <w:proofErr w:type="gramStart"/>
      <w:r w:rsidRPr="000A50EE">
        <w:rPr>
          <w:rFonts w:ascii="Times New Roman" w:hAnsi="Times New Roman" w:cs="Times New Roman"/>
          <w:sz w:val="20"/>
          <w:szCs w:val="20"/>
        </w:rPr>
        <w:t>i</w:t>
      </w:r>
      <w:r w:rsidR="00FA6077" w:rsidRPr="000A50EE">
        <w:rPr>
          <w:rFonts w:ascii="Times New Roman" w:hAnsi="Times New Roman" w:cs="Times New Roman"/>
          <w:sz w:val="20"/>
          <w:szCs w:val="20"/>
        </w:rPr>
        <w:t>dentify</w:t>
      </w:r>
      <w:proofErr w:type="gramEnd"/>
      <w:r w:rsidR="00FA6077" w:rsidRPr="000A50EE">
        <w:rPr>
          <w:rFonts w:ascii="Times New Roman" w:hAnsi="Times New Roman" w:cs="Times New Roman"/>
          <w:sz w:val="20"/>
          <w:szCs w:val="20"/>
        </w:rPr>
        <w:t xml:space="preserve"> the constraints to adaptation to climate change by small-scale</w:t>
      </w:r>
      <w:r w:rsidR="000A50EE">
        <w:rPr>
          <w:rFonts w:ascii="Times New Roman" w:hAnsi="Times New Roman" w:cs="Times New Roman"/>
          <w:sz w:val="20"/>
          <w:szCs w:val="20"/>
        </w:rPr>
        <w:t xml:space="preserve"> </w:t>
      </w:r>
      <w:r w:rsidR="00FA6077" w:rsidRPr="000A50EE">
        <w:rPr>
          <w:rFonts w:ascii="Times New Roman" w:hAnsi="Times New Roman" w:cs="Times New Roman"/>
          <w:sz w:val="20"/>
          <w:szCs w:val="20"/>
        </w:rPr>
        <w:t>farmers in the study area.</w:t>
      </w:r>
    </w:p>
    <w:p w:rsidR="00020891" w:rsidRPr="000A50EE" w:rsidRDefault="00020891" w:rsidP="00454460">
      <w:pPr>
        <w:pStyle w:val="ListParagraph"/>
        <w:snapToGrid w:val="0"/>
        <w:spacing w:after="0" w:line="240" w:lineRule="auto"/>
        <w:ind w:left="0"/>
        <w:jc w:val="both"/>
        <w:rPr>
          <w:rFonts w:ascii="Times New Roman" w:hAnsi="Times New Roman" w:cs="Times New Roman"/>
          <w:sz w:val="20"/>
          <w:szCs w:val="20"/>
        </w:rPr>
      </w:pPr>
    </w:p>
    <w:p w:rsidR="00FA6077" w:rsidRPr="000A50EE" w:rsidRDefault="00020891" w:rsidP="00454460">
      <w:pPr>
        <w:pStyle w:val="ListParagraph"/>
        <w:snapToGrid w:val="0"/>
        <w:spacing w:after="0" w:line="240" w:lineRule="auto"/>
        <w:ind w:left="0"/>
        <w:jc w:val="both"/>
        <w:rPr>
          <w:rFonts w:ascii="Times New Roman" w:hAnsi="Times New Roman" w:cs="Times New Roman"/>
          <w:sz w:val="20"/>
          <w:szCs w:val="20"/>
        </w:rPr>
      </w:pPr>
      <w:r w:rsidRPr="000A50EE">
        <w:rPr>
          <w:rFonts w:ascii="Times New Roman" w:hAnsi="Times New Roman" w:cs="Times New Roman"/>
          <w:b/>
          <w:sz w:val="20"/>
          <w:szCs w:val="20"/>
        </w:rPr>
        <w:t>3. Material and Methods</w:t>
      </w:r>
    </w:p>
    <w:p w:rsidR="00FA6077" w:rsidRPr="000A50EE" w:rsidRDefault="00707B80" w:rsidP="00454460">
      <w:pPr>
        <w:snapToGrid w:val="0"/>
        <w:spacing w:after="0" w:line="240" w:lineRule="auto"/>
        <w:jc w:val="both"/>
        <w:rPr>
          <w:rFonts w:ascii="Times New Roman" w:hAnsi="Times New Roman" w:cs="Times New Roman"/>
          <w:b/>
          <w:sz w:val="20"/>
          <w:szCs w:val="20"/>
        </w:rPr>
      </w:pPr>
      <w:r w:rsidRPr="000A50EE">
        <w:rPr>
          <w:rFonts w:ascii="Times New Roman" w:hAnsi="Times New Roman" w:cs="Times New Roman"/>
          <w:b/>
          <w:sz w:val="20"/>
          <w:szCs w:val="20"/>
        </w:rPr>
        <w:t xml:space="preserve">(a) </w:t>
      </w:r>
      <w:r w:rsidR="00020891" w:rsidRPr="000A50EE">
        <w:rPr>
          <w:rFonts w:ascii="Times New Roman" w:hAnsi="Times New Roman" w:cs="Times New Roman"/>
          <w:b/>
          <w:sz w:val="20"/>
          <w:szCs w:val="20"/>
        </w:rPr>
        <w:t>The Study Area</w:t>
      </w:r>
    </w:p>
    <w:p w:rsidR="00FA6077" w:rsidRPr="000A50EE" w:rsidRDefault="00FA6077" w:rsidP="00454460">
      <w:pPr>
        <w:snapToGrid w:val="0"/>
        <w:spacing w:after="0" w:line="240" w:lineRule="auto"/>
        <w:ind w:firstLine="425"/>
        <w:jc w:val="both"/>
        <w:rPr>
          <w:rFonts w:ascii="Times New Roman" w:eastAsia="Times New Roman" w:hAnsi="Times New Roman" w:cs="Times New Roman"/>
          <w:sz w:val="20"/>
          <w:szCs w:val="20"/>
          <w:lang w:eastAsia="ko-KR"/>
        </w:rPr>
      </w:pPr>
      <w:r w:rsidRPr="000A50EE">
        <w:rPr>
          <w:rFonts w:ascii="Times New Roman" w:hAnsi="Times New Roman" w:cs="Times New Roman"/>
          <w:sz w:val="20"/>
          <w:szCs w:val="20"/>
        </w:rPr>
        <w:t xml:space="preserve">The study was conducted in </w:t>
      </w:r>
      <w:proofErr w:type="spellStart"/>
      <w:r w:rsidRPr="000A50EE">
        <w:rPr>
          <w:rFonts w:ascii="Times New Roman" w:hAnsi="Times New Roman" w:cs="Times New Roman"/>
          <w:sz w:val="20"/>
          <w:szCs w:val="20"/>
        </w:rPr>
        <w:t>Emohua</w:t>
      </w:r>
      <w:proofErr w:type="spellEnd"/>
      <w:r w:rsidRPr="000A50EE">
        <w:rPr>
          <w:rFonts w:ascii="Times New Roman" w:hAnsi="Times New Roman" w:cs="Times New Roman"/>
          <w:sz w:val="20"/>
          <w:szCs w:val="20"/>
        </w:rPr>
        <w:t xml:space="preserve"> Local Government Area of Rivers State.</w:t>
      </w:r>
      <w:r w:rsidR="000A50EE">
        <w:rPr>
          <w:rFonts w:ascii="Times New Roman" w:hAnsi="Times New Roman" w:cs="Times New Roman"/>
          <w:sz w:val="20"/>
          <w:szCs w:val="20"/>
        </w:rPr>
        <w:t xml:space="preserve"> </w:t>
      </w:r>
      <w:proofErr w:type="spellStart"/>
      <w:r w:rsidRPr="000A50EE">
        <w:rPr>
          <w:rFonts w:ascii="Times New Roman" w:hAnsi="Times New Roman" w:cs="Times New Roman"/>
          <w:sz w:val="20"/>
          <w:szCs w:val="20"/>
        </w:rPr>
        <w:t>Emohua</w:t>
      </w:r>
      <w:proofErr w:type="spellEnd"/>
      <w:r w:rsidRPr="000A50EE">
        <w:rPr>
          <w:rFonts w:ascii="Times New Roman" w:hAnsi="Times New Roman" w:cs="Times New Roman"/>
          <w:sz w:val="20"/>
          <w:szCs w:val="20"/>
        </w:rPr>
        <w:t xml:space="preserve"> Local Government Area is located at North, East part of Rivers State. </w:t>
      </w:r>
      <w:proofErr w:type="spellStart"/>
      <w:r w:rsidR="00EA30F8" w:rsidRPr="000A50EE">
        <w:rPr>
          <w:rFonts w:ascii="Times New Roman" w:eastAsia="Times New Roman" w:hAnsi="Times New Roman" w:cs="Times New Roman"/>
          <w:sz w:val="20"/>
          <w:szCs w:val="20"/>
          <w:lang w:eastAsia="ko-KR"/>
        </w:rPr>
        <w:t>Emohua</w:t>
      </w:r>
      <w:proofErr w:type="spellEnd"/>
      <w:r w:rsidR="00EA30F8" w:rsidRPr="000A50EE">
        <w:rPr>
          <w:rFonts w:ascii="Times New Roman" w:eastAsia="Times New Roman" w:hAnsi="Times New Roman" w:cs="Times New Roman"/>
          <w:sz w:val="20"/>
          <w:szCs w:val="20"/>
          <w:lang w:eastAsia="ko-KR"/>
        </w:rPr>
        <w:t xml:space="preserve"> consists of fourteen political wards and the predominant occupation is farming.</w:t>
      </w:r>
      <w:r w:rsidR="00A62D09" w:rsidRPr="000A50EE">
        <w:rPr>
          <w:rFonts w:ascii="Times New Roman" w:eastAsia="Times New Roman" w:hAnsi="Times New Roman" w:cs="Times New Roman"/>
          <w:sz w:val="20"/>
          <w:szCs w:val="20"/>
          <w:lang w:eastAsia="ko-KR"/>
        </w:rPr>
        <w:t xml:space="preserve"> </w:t>
      </w:r>
      <w:r w:rsidR="00EA30F8" w:rsidRPr="000A50EE">
        <w:rPr>
          <w:rFonts w:ascii="Times New Roman" w:eastAsia="Times New Roman" w:hAnsi="Times New Roman" w:cs="Times New Roman"/>
          <w:sz w:val="20"/>
          <w:szCs w:val="20"/>
          <w:lang w:eastAsia="ko-KR"/>
        </w:rPr>
        <w:t>It has an area of 831 km</w:t>
      </w:r>
      <w:r w:rsidR="00EA30F8" w:rsidRPr="000A50EE">
        <w:rPr>
          <w:rFonts w:ascii="Times New Roman" w:eastAsia="Times New Roman" w:hAnsi="Times New Roman" w:cs="Times New Roman"/>
          <w:sz w:val="20"/>
          <w:szCs w:val="20"/>
          <w:vertAlign w:val="superscript"/>
          <w:lang w:eastAsia="ko-KR"/>
        </w:rPr>
        <w:t>2</w:t>
      </w:r>
      <w:r w:rsidR="00EA30F8" w:rsidRPr="000A50EE">
        <w:rPr>
          <w:rFonts w:ascii="Times New Roman" w:eastAsia="Times New Roman" w:hAnsi="Times New Roman" w:cs="Times New Roman"/>
          <w:sz w:val="20"/>
          <w:szCs w:val="20"/>
          <w:lang w:eastAsia="ko-KR"/>
        </w:rPr>
        <w:t xml:space="preserve"> (321 sq mi) and a population of 201,901 at the 2006 ce</w:t>
      </w:r>
      <w:r w:rsidR="00904E61" w:rsidRPr="000A50EE">
        <w:rPr>
          <w:rFonts w:ascii="Times New Roman" w:eastAsia="Times New Roman" w:hAnsi="Times New Roman" w:cs="Times New Roman"/>
          <w:sz w:val="20"/>
          <w:szCs w:val="20"/>
          <w:lang w:eastAsia="ko-KR"/>
        </w:rPr>
        <w:t>nsus.</w:t>
      </w:r>
      <w:r w:rsidR="00EA30F8" w:rsidRPr="000A50EE">
        <w:rPr>
          <w:rFonts w:ascii="Times New Roman" w:eastAsia="Times New Roman" w:hAnsi="Times New Roman" w:cs="Times New Roman"/>
          <w:vanish/>
          <w:color w:val="0000FF"/>
          <w:sz w:val="20"/>
          <w:szCs w:val="20"/>
          <w:u w:val="single"/>
          <w:lang w:val="en-GB" w:eastAsia="ko-KR"/>
        </w:rPr>
        <w:t>﻿ / ﻿</w:t>
      </w:r>
      <w:r w:rsidR="000A50EE">
        <w:rPr>
          <w:rFonts w:ascii="Times New Roman" w:eastAsia="Times New Roman" w:hAnsi="Times New Roman" w:cs="Times New Roman"/>
          <w:color w:val="0000FF"/>
          <w:sz w:val="20"/>
          <w:szCs w:val="20"/>
          <w:u w:val="single"/>
          <w:lang w:val="en-GB" w:eastAsia="ko-KR"/>
        </w:rPr>
        <w:t xml:space="preserve"> </w:t>
      </w:r>
      <w:r w:rsidRPr="000A50EE">
        <w:rPr>
          <w:rFonts w:ascii="Times New Roman" w:hAnsi="Times New Roman" w:cs="Times New Roman"/>
          <w:sz w:val="20"/>
          <w:szCs w:val="20"/>
        </w:rPr>
        <w:t xml:space="preserve">It has common boundaries with </w:t>
      </w:r>
      <w:proofErr w:type="spellStart"/>
      <w:r w:rsidRPr="000A50EE">
        <w:rPr>
          <w:rFonts w:ascii="Times New Roman" w:hAnsi="Times New Roman" w:cs="Times New Roman"/>
          <w:sz w:val="20"/>
          <w:szCs w:val="20"/>
        </w:rPr>
        <w:t>Ogba</w:t>
      </w:r>
      <w:proofErr w:type="spellEnd"/>
      <w:r w:rsidRPr="000A50EE">
        <w:rPr>
          <w:rFonts w:ascii="Times New Roman" w:hAnsi="Times New Roman" w:cs="Times New Roman"/>
          <w:sz w:val="20"/>
          <w:szCs w:val="20"/>
        </w:rPr>
        <w:t>/</w:t>
      </w:r>
      <w:proofErr w:type="spellStart"/>
      <w:r w:rsidRPr="000A50EE">
        <w:rPr>
          <w:rFonts w:ascii="Times New Roman" w:hAnsi="Times New Roman" w:cs="Times New Roman"/>
          <w:sz w:val="20"/>
          <w:szCs w:val="20"/>
        </w:rPr>
        <w:t>Egbema</w:t>
      </w:r>
      <w:proofErr w:type="spellEnd"/>
      <w:r w:rsidRPr="000A50EE">
        <w:rPr>
          <w:rFonts w:ascii="Times New Roman" w:hAnsi="Times New Roman" w:cs="Times New Roman"/>
          <w:sz w:val="20"/>
          <w:szCs w:val="20"/>
        </w:rPr>
        <w:t>/</w:t>
      </w:r>
      <w:proofErr w:type="spellStart"/>
      <w:r w:rsidRPr="000A50EE">
        <w:rPr>
          <w:rFonts w:ascii="Times New Roman" w:hAnsi="Times New Roman" w:cs="Times New Roman"/>
          <w:sz w:val="20"/>
          <w:szCs w:val="20"/>
        </w:rPr>
        <w:t>Ndoni</w:t>
      </w:r>
      <w:proofErr w:type="spellEnd"/>
      <w:r w:rsidRPr="000A50EE">
        <w:rPr>
          <w:rFonts w:ascii="Times New Roman" w:hAnsi="Times New Roman" w:cs="Times New Roman"/>
          <w:sz w:val="20"/>
          <w:szCs w:val="20"/>
        </w:rPr>
        <w:t xml:space="preserve">, </w:t>
      </w:r>
      <w:proofErr w:type="spellStart"/>
      <w:r w:rsidRPr="000A50EE">
        <w:rPr>
          <w:rFonts w:ascii="Times New Roman" w:hAnsi="Times New Roman" w:cs="Times New Roman"/>
          <w:sz w:val="20"/>
          <w:szCs w:val="20"/>
        </w:rPr>
        <w:t>Ahoada</w:t>
      </w:r>
      <w:proofErr w:type="spellEnd"/>
      <w:r w:rsidRPr="000A50EE">
        <w:rPr>
          <w:rFonts w:ascii="Times New Roman" w:hAnsi="Times New Roman" w:cs="Times New Roman"/>
          <w:sz w:val="20"/>
          <w:szCs w:val="20"/>
        </w:rPr>
        <w:t xml:space="preserve"> East, </w:t>
      </w:r>
      <w:proofErr w:type="spellStart"/>
      <w:r w:rsidRPr="000A50EE">
        <w:rPr>
          <w:rFonts w:ascii="Times New Roman" w:hAnsi="Times New Roman" w:cs="Times New Roman"/>
          <w:sz w:val="20"/>
          <w:szCs w:val="20"/>
        </w:rPr>
        <w:t>Ahoada</w:t>
      </w:r>
      <w:proofErr w:type="spellEnd"/>
      <w:r w:rsidRPr="000A50EE">
        <w:rPr>
          <w:rFonts w:ascii="Times New Roman" w:hAnsi="Times New Roman" w:cs="Times New Roman"/>
          <w:sz w:val="20"/>
          <w:szCs w:val="20"/>
        </w:rPr>
        <w:t xml:space="preserve"> West, </w:t>
      </w:r>
      <w:proofErr w:type="spellStart"/>
      <w:r w:rsidRPr="000A50EE">
        <w:rPr>
          <w:rFonts w:ascii="Times New Roman" w:hAnsi="Times New Roman" w:cs="Times New Roman"/>
          <w:sz w:val="20"/>
          <w:szCs w:val="20"/>
        </w:rPr>
        <w:t>Abua</w:t>
      </w:r>
      <w:proofErr w:type="spellEnd"/>
      <w:r w:rsidRPr="000A50EE">
        <w:rPr>
          <w:rFonts w:ascii="Times New Roman" w:hAnsi="Times New Roman" w:cs="Times New Roman"/>
          <w:sz w:val="20"/>
          <w:szCs w:val="20"/>
        </w:rPr>
        <w:t>/</w:t>
      </w:r>
      <w:proofErr w:type="spellStart"/>
      <w:r w:rsidRPr="000A50EE">
        <w:rPr>
          <w:rFonts w:ascii="Times New Roman" w:hAnsi="Times New Roman" w:cs="Times New Roman"/>
          <w:sz w:val="20"/>
          <w:szCs w:val="20"/>
        </w:rPr>
        <w:t>Odual</w:t>
      </w:r>
      <w:proofErr w:type="spellEnd"/>
      <w:r w:rsidRPr="000A50EE">
        <w:rPr>
          <w:rFonts w:ascii="Times New Roman" w:hAnsi="Times New Roman" w:cs="Times New Roman"/>
          <w:sz w:val="20"/>
          <w:szCs w:val="20"/>
        </w:rPr>
        <w:t xml:space="preserve">, </w:t>
      </w:r>
      <w:proofErr w:type="spellStart"/>
      <w:r w:rsidRPr="000A50EE">
        <w:rPr>
          <w:rFonts w:ascii="Times New Roman" w:hAnsi="Times New Roman" w:cs="Times New Roman"/>
          <w:sz w:val="20"/>
          <w:szCs w:val="20"/>
        </w:rPr>
        <w:t>Akuku</w:t>
      </w:r>
      <w:proofErr w:type="spellEnd"/>
      <w:r w:rsidRPr="000A50EE">
        <w:rPr>
          <w:rFonts w:ascii="Times New Roman" w:hAnsi="Times New Roman" w:cs="Times New Roman"/>
          <w:sz w:val="20"/>
          <w:szCs w:val="20"/>
        </w:rPr>
        <w:t xml:space="preserve"> Toru, </w:t>
      </w:r>
      <w:proofErr w:type="spellStart"/>
      <w:r w:rsidRPr="000A50EE">
        <w:rPr>
          <w:rFonts w:ascii="Times New Roman" w:hAnsi="Times New Roman" w:cs="Times New Roman"/>
          <w:sz w:val="20"/>
          <w:szCs w:val="20"/>
        </w:rPr>
        <w:t>Asari</w:t>
      </w:r>
      <w:proofErr w:type="spellEnd"/>
      <w:r w:rsidRPr="000A50EE">
        <w:rPr>
          <w:rFonts w:ascii="Times New Roman" w:hAnsi="Times New Roman" w:cs="Times New Roman"/>
          <w:sz w:val="20"/>
          <w:szCs w:val="20"/>
        </w:rPr>
        <w:t xml:space="preserve"> Toru, </w:t>
      </w:r>
      <w:proofErr w:type="spellStart"/>
      <w:r w:rsidRPr="000A50EE">
        <w:rPr>
          <w:rFonts w:ascii="Times New Roman" w:hAnsi="Times New Roman" w:cs="Times New Roman"/>
          <w:sz w:val="20"/>
          <w:szCs w:val="20"/>
        </w:rPr>
        <w:t>Obio-Akpor</w:t>
      </w:r>
      <w:proofErr w:type="spellEnd"/>
      <w:r w:rsidRPr="000A50EE">
        <w:rPr>
          <w:rFonts w:ascii="Times New Roman" w:hAnsi="Times New Roman" w:cs="Times New Roman"/>
          <w:sz w:val="20"/>
          <w:szCs w:val="20"/>
        </w:rPr>
        <w:t xml:space="preserve"> and </w:t>
      </w:r>
      <w:proofErr w:type="spellStart"/>
      <w:r w:rsidRPr="000A50EE">
        <w:rPr>
          <w:rFonts w:ascii="Times New Roman" w:hAnsi="Times New Roman" w:cs="Times New Roman"/>
          <w:sz w:val="20"/>
          <w:szCs w:val="20"/>
        </w:rPr>
        <w:t>Ikwe</w:t>
      </w:r>
      <w:r w:rsidR="00E1296B" w:rsidRPr="000A50EE">
        <w:rPr>
          <w:rFonts w:ascii="Times New Roman" w:hAnsi="Times New Roman" w:cs="Times New Roman"/>
          <w:sz w:val="20"/>
          <w:szCs w:val="20"/>
        </w:rPr>
        <w:t>r</w:t>
      </w:r>
      <w:r w:rsidRPr="000A50EE">
        <w:rPr>
          <w:rFonts w:ascii="Times New Roman" w:hAnsi="Times New Roman" w:cs="Times New Roman"/>
          <w:sz w:val="20"/>
          <w:szCs w:val="20"/>
        </w:rPr>
        <w:t>re</w:t>
      </w:r>
      <w:proofErr w:type="spellEnd"/>
      <w:r w:rsidRPr="000A50EE">
        <w:rPr>
          <w:rFonts w:ascii="Times New Roman" w:hAnsi="Times New Roman" w:cs="Times New Roman"/>
          <w:sz w:val="20"/>
          <w:szCs w:val="20"/>
        </w:rPr>
        <w:t>.</w:t>
      </w:r>
    </w:p>
    <w:p w:rsidR="00FA6077" w:rsidRDefault="00FA6077" w:rsidP="00454460">
      <w:pPr>
        <w:snapToGrid w:val="0"/>
        <w:spacing w:after="0" w:line="240" w:lineRule="auto"/>
        <w:ind w:firstLine="425"/>
        <w:jc w:val="both"/>
        <w:rPr>
          <w:rFonts w:ascii="Times New Roman" w:eastAsiaTheme="minorEastAsia" w:hAnsi="Times New Roman" w:cs="Times New Roman" w:hint="eastAsia"/>
          <w:sz w:val="20"/>
          <w:szCs w:val="20"/>
          <w:lang w:eastAsia="zh-CN"/>
        </w:rPr>
      </w:pPr>
      <w:r w:rsidRPr="000A50EE">
        <w:rPr>
          <w:rFonts w:ascii="Times New Roman" w:hAnsi="Times New Roman" w:cs="Times New Roman"/>
          <w:sz w:val="20"/>
          <w:szCs w:val="20"/>
        </w:rPr>
        <w:t xml:space="preserve">The people of </w:t>
      </w:r>
      <w:proofErr w:type="spellStart"/>
      <w:r w:rsidRPr="000A50EE">
        <w:rPr>
          <w:rFonts w:ascii="Times New Roman" w:hAnsi="Times New Roman" w:cs="Times New Roman"/>
          <w:sz w:val="20"/>
          <w:szCs w:val="20"/>
        </w:rPr>
        <w:t>Emohua</w:t>
      </w:r>
      <w:proofErr w:type="spellEnd"/>
      <w:r w:rsidRPr="000A50EE">
        <w:rPr>
          <w:rFonts w:ascii="Times New Roman" w:hAnsi="Times New Roman" w:cs="Times New Roman"/>
          <w:sz w:val="20"/>
          <w:szCs w:val="20"/>
        </w:rPr>
        <w:t xml:space="preserve"> </w:t>
      </w:r>
      <w:r w:rsidR="00875F58" w:rsidRPr="000A50EE">
        <w:rPr>
          <w:rFonts w:ascii="Times New Roman" w:hAnsi="Times New Roman" w:cs="Times New Roman"/>
          <w:sz w:val="20"/>
          <w:szCs w:val="20"/>
        </w:rPr>
        <w:t xml:space="preserve">L.G.A </w:t>
      </w:r>
      <w:r w:rsidRPr="000A50EE">
        <w:rPr>
          <w:rFonts w:ascii="Times New Roman" w:hAnsi="Times New Roman" w:cs="Times New Roman"/>
          <w:sz w:val="20"/>
          <w:szCs w:val="20"/>
        </w:rPr>
        <w:t>are predominantly farmers</w:t>
      </w:r>
      <w:r w:rsidR="00875F58" w:rsidRPr="000A50EE">
        <w:rPr>
          <w:rFonts w:ascii="Times New Roman" w:hAnsi="Times New Roman" w:cs="Times New Roman"/>
          <w:sz w:val="20"/>
          <w:szCs w:val="20"/>
        </w:rPr>
        <w:t>,</w:t>
      </w:r>
      <w:r w:rsidR="006C2187" w:rsidRPr="000A50EE">
        <w:rPr>
          <w:rFonts w:ascii="Times New Roman" w:hAnsi="Times New Roman" w:cs="Times New Roman"/>
          <w:sz w:val="20"/>
          <w:szCs w:val="20"/>
        </w:rPr>
        <w:t xml:space="preserve"> depending on rain-fed agricu</w:t>
      </w:r>
      <w:r w:rsidR="00875F58" w:rsidRPr="000A50EE">
        <w:rPr>
          <w:rFonts w:ascii="Times New Roman" w:hAnsi="Times New Roman" w:cs="Times New Roman"/>
          <w:sz w:val="20"/>
          <w:szCs w:val="20"/>
        </w:rPr>
        <w:t>lture</w:t>
      </w:r>
      <w:r w:rsidRPr="000A50EE">
        <w:rPr>
          <w:rFonts w:ascii="Times New Roman" w:hAnsi="Times New Roman" w:cs="Times New Roman"/>
          <w:sz w:val="20"/>
          <w:szCs w:val="20"/>
        </w:rPr>
        <w:t xml:space="preserve"> while some depend on other activities in the area, like trading, tailoring, hair dressing, etc.</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 xml:space="preserve">The villages in </w:t>
      </w:r>
      <w:proofErr w:type="spellStart"/>
      <w:r w:rsidRPr="000A50EE">
        <w:rPr>
          <w:rFonts w:ascii="Times New Roman" w:hAnsi="Times New Roman" w:cs="Times New Roman"/>
          <w:sz w:val="20"/>
          <w:szCs w:val="20"/>
        </w:rPr>
        <w:t>Emohua</w:t>
      </w:r>
      <w:proofErr w:type="spellEnd"/>
      <w:r w:rsidRPr="000A50EE">
        <w:rPr>
          <w:rFonts w:ascii="Times New Roman" w:hAnsi="Times New Roman" w:cs="Times New Roman"/>
          <w:sz w:val="20"/>
          <w:szCs w:val="20"/>
        </w:rPr>
        <w:t xml:space="preserve"> L.G.A are </w:t>
      </w:r>
      <w:proofErr w:type="spellStart"/>
      <w:r w:rsidR="000A641E" w:rsidRPr="000A50EE">
        <w:rPr>
          <w:rFonts w:ascii="Times New Roman" w:hAnsi="Times New Roman" w:cs="Times New Roman"/>
          <w:sz w:val="20"/>
          <w:szCs w:val="20"/>
        </w:rPr>
        <w:t>Emohua</w:t>
      </w:r>
      <w:proofErr w:type="spellEnd"/>
      <w:r w:rsidR="000A641E" w:rsidRPr="000A50EE">
        <w:rPr>
          <w:rFonts w:ascii="Times New Roman" w:hAnsi="Times New Roman" w:cs="Times New Roman"/>
          <w:sz w:val="20"/>
          <w:szCs w:val="20"/>
        </w:rPr>
        <w:t xml:space="preserve">, </w:t>
      </w:r>
      <w:proofErr w:type="spellStart"/>
      <w:r w:rsidRPr="000A50EE">
        <w:rPr>
          <w:rFonts w:ascii="Times New Roman" w:hAnsi="Times New Roman" w:cs="Times New Roman"/>
          <w:sz w:val="20"/>
          <w:szCs w:val="20"/>
        </w:rPr>
        <w:t>Obelle</w:t>
      </w:r>
      <w:proofErr w:type="spellEnd"/>
      <w:r w:rsidRPr="000A50EE">
        <w:rPr>
          <w:rFonts w:ascii="Times New Roman" w:hAnsi="Times New Roman" w:cs="Times New Roman"/>
          <w:sz w:val="20"/>
          <w:szCs w:val="20"/>
        </w:rPr>
        <w:t xml:space="preserve">, </w:t>
      </w:r>
      <w:proofErr w:type="spellStart"/>
      <w:r w:rsidRPr="000A50EE">
        <w:rPr>
          <w:rFonts w:ascii="Times New Roman" w:hAnsi="Times New Roman" w:cs="Times New Roman"/>
          <w:sz w:val="20"/>
          <w:szCs w:val="20"/>
        </w:rPr>
        <w:t>Ibaa</w:t>
      </w:r>
      <w:proofErr w:type="spellEnd"/>
      <w:r w:rsidRPr="000A50EE">
        <w:rPr>
          <w:rFonts w:ascii="Times New Roman" w:hAnsi="Times New Roman" w:cs="Times New Roman"/>
          <w:sz w:val="20"/>
          <w:szCs w:val="20"/>
        </w:rPr>
        <w:t xml:space="preserve">, </w:t>
      </w:r>
      <w:proofErr w:type="spellStart"/>
      <w:r w:rsidRPr="000A50EE">
        <w:rPr>
          <w:rFonts w:ascii="Times New Roman" w:hAnsi="Times New Roman" w:cs="Times New Roman"/>
          <w:sz w:val="20"/>
          <w:szCs w:val="20"/>
        </w:rPr>
        <w:t>Elele</w:t>
      </w:r>
      <w:proofErr w:type="spellEnd"/>
      <w:r w:rsidRPr="000A50EE">
        <w:rPr>
          <w:rFonts w:ascii="Times New Roman" w:hAnsi="Times New Roman" w:cs="Times New Roman"/>
          <w:sz w:val="20"/>
          <w:szCs w:val="20"/>
        </w:rPr>
        <w:t xml:space="preserve"> </w:t>
      </w:r>
      <w:proofErr w:type="spellStart"/>
      <w:r w:rsidRPr="000A50EE">
        <w:rPr>
          <w:rFonts w:ascii="Times New Roman" w:hAnsi="Times New Roman" w:cs="Times New Roman"/>
          <w:sz w:val="20"/>
          <w:szCs w:val="20"/>
        </w:rPr>
        <w:t>Alimini</w:t>
      </w:r>
      <w:proofErr w:type="spellEnd"/>
      <w:r w:rsidRPr="000A50EE">
        <w:rPr>
          <w:rFonts w:ascii="Times New Roman" w:hAnsi="Times New Roman" w:cs="Times New Roman"/>
          <w:sz w:val="20"/>
          <w:szCs w:val="20"/>
        </w:rPr>
        <w:t xml:space="preserve">, </w:t>
      </w:r>
      <w:proofErr w:type="spellStart"/>
      <w:r w:rsidRPr="000A50EE">
        <w:rPr>
          <w:rFonts w:ascii="Times New Roman" w:hAnsi="Times New Roman" w:cs="Times New Roman"/>
          <w:sz w:val="20"/>
          <w:szCs w:val="20"/>
        </w:rPr>
        <w:t>Ndele</w:t>
      </w:r>
      <w:proofErr w:type="spellEnd"/>
      <w:r w:rsidRPr="000A50EE">
        <w:rPr>
          <w:rFonts w:ascii="Times New Roman" w:hAnsi="Times New Roman" w:cs="Times New Roman"/>
          <w:sz w:val="20"/>
          <w:szCs w:val="20"/>
        </w:rPr>
        <w:t xml:space="preserve">, </w:t>
      </w:r>
      <w:proofErr w:type="spellStart"/>
      <w:r w:rsidRPr="000A50EE">
        <w:rPr>
          <w:rFonts w:ascii="Times New Roman" w:hAnsi="Times New Roman" w:cs="Times New Roman"/>
          <w:sz w:val="20"/>
          <w:szCs w:val="20"/>
        </w:rPr>
        <w:t>Rumuji</w:t>
      </w:r>
      <w:proofErr w:type="spellEnd"/>
      <w:r w:rsidRPr="000A50EE">
        <w:rPr>
          <w:rFonts w:ascii="Times New Roman" w:hAnsi="Times New Roman" w:cs="Times New Roman"/>
          <w:sz w:val="20"/>
          <w:szCs w:val="20"/>
        </w:rPr>
        <w:t xml:space="preserve">, </w:t>
      </w:r>
      <w:proofErr w:type="spellStart"/>
      <w:r w:rsidRPr="000A50EE">
        <w:rPr>
          <w:rFonts w:ascii="Times New Roman" w:hAnsi="Times New Roman" w:cs="Times New Roman"/>
          <w:sz w:val="20"/>
          <w:szCs w:val="20"/>
        </w:rPr>
        <w:t>Oduoha</w:t>
      </w:r>
      <w:proofErr w:type="spellEnd"/>
      <w:r w:rsidRPr="000A50EE">
        <w:rPr>
          <w:rFonts w:ascii="Times New Roman" w:hAnsi="Times New Roman" w:cs="Times New Roman"/>
          <w:sz w:val="20"/>
          <w:szCs w:val="20"/>
        </w:rPr>
        <w:t xml:space="preserve">, </w:t>
      </w:r>
      <w:proofErr w:type="spellStart"/>
      <w:r w:rsidRPr="000A50EE">
        <w:rPr>
          <w:rFonts w:ascii="Times New Roman" w:hAnsi="Times New Roman" w:cs="Times New Roman"/>
          <w:sz w:val="20"/>
          <w:szCs w:val="20"/>
        </w:rPr>
        <w:t>Rumuekpe</w:t>
      </w:r>
      <w:proofErr w:type="spellEnd"/>
      <w:r w:rsidRPr="000A50EE">
        <w:rPr>
          <w:rFonts w:ascii="Times New Roman" w:hAnsi="Times New Roman" w:cs="Times New Roman"/>
          <w:sz w:val="20"/>
          <w:szCs w:val="20"/>
        </w:rPr>
        <w:t xml:space="preserve">, </w:t>
      </w:r>
      <w:proofErr w:type="spellStart"/>
      <w:r w:rsidRPr="000A50EE">
        <w:rPr>
          <w:rFonts w:ascii="Times New Roman" w:hAnsi="Times New Roman" w:cs="Times New Roman"/>
          <w:sz w:val="20"/>
          <w:szCs w:val="20"/>
        </w:rPr>
        <w:t>Omudioga</w:t>
      </w:r>
      <w:proofErr w:type="spellEnd"/>
      <w:r w:rsidRPr="000A50EE">
        <w:rPr>
          <w:rFonts w:ascii="Times New Roman" w:hAnsi="Times New Roman" w:cs="Times New Roman"/>
          <w:sz w:val="20"/>
          <w:szCs w:val="20"/>
        </w:rPr>
        <w:t xml:space="preserve">, </w:t>
      </w:r>
      <w:proofErr w:type="spellStart"/>
      <w:r w:rsidRPr="000A50EE">
        <w:rPr>
          <w:rFonts w:ascii="Times New Roman" w:hAnsi="Times New Roman" w:cs="Times New Roman"/>
          <w:sz w:val="20"/>
          <w:szCs w:val="20"/>
        </w:rPr>
        <w:t>Ovogo</w:t>
      </w:r>
      <w:proofErr w:type="spellEnd"/>
      <w:r w:rsidRPr="000A50EE">
        <w:rPr>
          <w:rFonts w:ascii="Times New Roman" w:hAnsi="Times New Roman" w:cs="Times New Roman"/>
          <w:sz w:val="20"/>
          <w:szCs w:val="20"/>
        </w:rPr>
        <w:t xml:space="preserve"> and </w:t>
      </w:r>
      <w:proofErr w:type="spellStart"/>
      <w:r w:rsidRPr="000A50EE">
        <w:rPr>
          <w:rFonts w:ascii="Times New Roman" w:hAnsi="Times New Roman" w:cs="Times New Roman"/>
          <w:sz w:val="20"/>
          <w:szCs w:val="20"/>
        </w:rPr>
        <w:t>Egbeda</w:t>
      </w:r>
      <w:proofErr w:type="spellEnd"/>
      <w:r w:rsidRPr="000A50EE">
        <w:rPr>
          <w:rFonts w:ascii="Times New Roman" w:hAnsi="Times New Roman" w:cs="Times New Roman"/>
          <w:sz w:val="20"/>
          <w:szCs w:val="20"/>
        </w:rPr>
        <w:t>.</w:t>
      </w:r>
    </w:p>
    <w:p w:rsidR="000A50EE" w:rsidRPr="000A50EE" w:rsidRDefault="000A50EE" w:rsidP="00454460">
      <w:pPr>
        <w:snapToGrid w:val="0"/>
        <w:spacing w:after="0" w:line="240" w:lineRule="auto"/>
        <w:ind w:firstLine="425"/>
        <w:jc w:val="both"/>
        <w:rPr>
          <w:rFonts w:ascii="Times New Roman" w:eastAsiaTheme="minorEastAsia" w:hAnsi="Times New Roman" w:cs="Times New Roman" w:hint="eastAsia"/>
          <w:sz w:val="20"/>
          <w:szCs w:val="20"/>
          <w:lang w:eastAsia="zh-CN"/>
        </w:rPr>
      </w:pPr>
    </w:p>
    <w:p w:rsidR="00AA62D5" w:rsidRPr="000A50EE" w:rsidRDefault="00707B80" w:rsidP="00454460">
      <w:pPr>
        <w:snapToGrid w:val="0"/>
        <w:spacing w:after="0" w:line="240" w:lineRule="auto"/>
        <w:jc w:val="both"/>
        <w:rPr>
          <w:rFonts w:ascii="Times New Roman" w:hAnsi="Times New Roman" w:cs="Times New Roman"/>
          <w:b/>
          <w:sz w:val="20"/>
          <w:szCs w:val="20"/>
        </w:rPr>
      </w:pPr>
      <w:r w:rsidRPr="000A50EE">
        <w:rPr>
          <w:rFonts w:ascii="Times New Roman" w:hAnsi="Times New Roman" w:cs="Times New Roman"/>
          <w:b/>
          <w:sz w:val="20"/>
          <w:szCs w:val="20"/>
        </w:rPr>
        <w:lastRenderedPageBreak/>
        <w:t>(b)</w:t>
      </w:r>
      <w:r w:rsidR="000A50EE">
        <w:rPr>
          <w:rFonts w:ascii="Times New Roman" w:hAnsi="Times New Roman" w:cs="Times New Roman"/>
          <w:b/>
          <w:sz w:val="20"/>
          <w:szCs w:val="20"/>
        </w:rPr>
        <w:t xml:space="preserve"> </w:t>
      </w:r>
      <w:r w:rsidR="00020891" w:rsidRPr="000A50EE">
        <w:rPr>
          <w:rFonts w:ascii="Times New Roman" w:hAnsi="Times New Roman" w:cs="Times New Roman"/>
          <w:b/>
          <w:sz w:val="20"/>
          <w:szCs w:val="20"/>
        </w:rPr>
        <w:t>Sampling Technique</w:t>
      </w:r>
    </w:p>
    <w:p w:rsidR="00FA6077" w:rsidRPr="000A50EE" w:rsidRDefault="00FA6077" w:rsidP="00454460">
      <w:pPr>
        <w:snapToGrid w:val="0"/>
        <w:spacing w:after="0" w:line="240" w:lineRule="auto"/>
        <w:ind w:firstLine="425"/>
        <w:jc w:val="both"/>
        <w:rPr>
          <w:rFonts w:ascii="Times New Roman" w:hAnsi="Times New Roman" w:cs="Times New Roman"/>
          <w:sz w:val="20"/>
          <w:szCs w:val="20"/>
        </w:rPr>
      </w:pPr>
      <w:r w:rsidRPr="000A50EE">
        <w:rPr>
          <w:rFonts w:ascii="Times New Roman" w:hAnsi="Times New Roman" w:cs="Times New Roman"/>
          <w:sz w:val="20"/>
          <w:szCs w:val="20"/>
        </w:rPr>
        <w:t>A multistage sampling technique was used.</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 xml:space="preserve">All the communities in </w:t>
      </w:r>
      <w:proofErr w:type="spellStart"/>
      <w:r w:rsidRPr="000A50EE">
        <w:rPr>
          <w:rFonts w:ascii="Times New Roman" w:hAnsi="Times New Roman" w:cs="Times New Roman"/>
          <w:sz w:val="20"/>
          <w:szCs w:val="20"/>
        </w:rPr>
        <w:t>Emohua</w:t>
      </w:r>
      <w:proofErr w:type="spellEnd"/>
      <w:r w:rsidRPr="000A50EE">
        <w:rPr>
          <w:rFonts w:ascii="Times New Roman" w:hAnsi="Times New Roman" w:cs="Times New Roman"/>
          <w:sz w:val="20"/>
          <w:szCs w:val="20"/>
        </w:rPr>
        <w:t xml:space="preserve"> L.G.A were covered in this study. In stage one, all the ADP contact farmers where identified.</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The list of these farmers forms the sampling frame.</w:t>
      </w:r>
    </w:p>
    <w:p w:rsidR="00FA6077" w:rsidRPr="000A50EE" w:rsidRDefault="00FA6077" w:rsidP="00454460">
      <w:pPr>
        <w:snapToGrid w:val="0"/>
        <w:spacing w:after="0" w:line="240" w:lineRule="auto"/>
        <w:ind w:firstLine="425"/>
        <w:jc w:val="both"/>
        <w:rPr>
          <w:rFonts w:ascii="Times New Roman" w:hAnsi="Times New Roman" w:cs="Times New Roman"/>
          <w:sz w:val="20"/>
          <w:szCs w:val="20"/>
        </w:rPr>
      </w:pPr>
      <w:r w:rsidRPr="000A50EE">
        <w:rPr>
          <w:rFonts w:ascii="Times New Roman" w:hAnsi="Times New Roman" w:cs="Times New Roman"/>
          <w:sz w:val="20"/>
          <w:szCs w:val="20"/>
        </w:rPr>
        <w:t>For stage two six communities were randomly, selected from the communities that make up the L.G.A. In the third stage, 10 farmers each from each of the six communities were randomly selected.</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This gave rise to 60 farmers used in this study.</w:t>
      </w:r>
    </w:p>
    <w:p w:rsidR="00F2276D" w:rsidRPr="000A50EE" w:rsidRDefault="00707B80" w:rsidP="00454460">
      <w:pPr>
        <w:snapToGrid w:val="0"/>
        <w:spacing w:after="0" w:line="240" w:lineRule="auto"/>
        <w:jc w:val="both"/>
        <w:rPr>
          <w:rFonts w:ascii="Times New Roman" w:hAnsi="Times New Roman" w:cs="Times New Roman"/>
          <w:b/>
          <w:sz w:val="20"/>
          <w:szCs w:val="20"/>
        </w:rPr>
      </w:pPr>
      <w:r w:rsidRPr="000A50EE">
        <w:rPr>
          <w:rFonts w:ascii="Times New Roman" w:hAnsi="Times New Roman" w:cs="Times New Roman"/>
          <w:b/>
          <w:sz w:val="20"/>
          <w:szCs w:val="20"/>
        </w:rPr>
        <w:t xml:space="preserve">(c) </w:t>
      </w:r>
      <w:r w:rsidR="00020891" w:rsidRPr="000A50EE">
        <w:rPr>
          <w:rFonts w:ascii="Times New Roman" w:hAnsi="Times New Roman" w:cs="Times New Roman"/>
          <w:b/>
          <w:sz w:val="20"/>
          <w:szCs w:val="20"/>
        </w:rPr>
        <w:t>Data Collection</w:t>
      </w:r>
    </w:p>
    <w:p w:rsidR="00FA6077" w:rsidRPr="000A50EE" w:rsidRDefault="00FA6077" w:rsidP="00454460">
      <w:pPr>
        <w:snapToGrid w:val="0"/>
        <w:spacing w:after="0" w:line="240" w:lineRule="auto"/>
        <w:ind w:firstLine="425"/>
        <w:jc w:val="both"/>
        <w:rPr>
          <w:rFonts w:ascii="Times New Roman" w:hAnsi="Times New Roman" w:cs="Times New Roman"/>
          <w:sz w:val="20"/>
          <w:szCs w:val="20"/>
        </w:rPr>
      </w:pPr>
      <w:r w:rsidRPr="000A50EE">
        <w:rPr>
          <w:rFonts w:ascii="Times New Roman" w:hAnsi="Times New Roman" w:cs="Times New Roman"/>
          <w:sz w:val="20"/>
          <w:szCs w:val="20"/>
        </w:rPr>
        <w:t>Data for this study were collected from both primary and secondary sources.</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Primary data were obtained by the use of structured questionnaires administered to the farmers.</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Secondary data were collected from published and unpublished literature.</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All the farmers’ respondents were asked questions relating to their socio-economic characteristics, knowledge of climate change, adaptation practices undertaken as well as the constraints faced in adapting to climate change.</w:t>
      </w:r>
    </w:p>
    <w:p w:rsidR="00FA6077" w:rsidRPr="000A50EE" w:rsidRDefault="00707B80" w:rsidP="00454460">
      <w:pPr>
        <w:snapToGrid w:val="0"/>
        <w:spacing w:after="0" w:line="240" w:lineRule="auto"/>
        <w:jc w:val="both"/>
        <w:rPr>
          <w:rFonts w:ascii="Times New Roman" w:hAnsi="Times New Roman" w:cs="Times New Roman"/>
          <w:b/>
          <w:sz w:val="20"/>
          <w:szCs w:val="20"/>
        </w:rPr>
      </w:pPr>
      <w:r w:rsidRPr="000A50EE">
        <w:rPr>
          <w:rFonts w:ascii="Times New Roman" w:hAnsi="Times New Roman" w:cs="Times New Roman"/>
          <w:b/>
          <w:sz w:val="20"/>
          <w:szCs w:val="20"/>
        </w:rPr>
        <w:t xml:space="preserve">(d) </w:t>
      </w:r>
      <w:r w:rsidR="00020891" w:rsidRPr="000A50EE">
        <w:rPr>
          <w:rFonts w:ascii="Times New Roman" w:hAnsi="Times New Roman" w:cs="Times New Roman"/>
          <w:b/>
          <w:sz w:val="20"/>
          <w:szCs w:val="20"/>
        </w:rPr>
        <w:t>Data Analysis</w:t>
      </w:r>
    </w:p>
    <w:p w:rsidR="00FA6077" w:rsidRPr="000A50EE" w:rsidRDefault="00FA6077" w:rsidP="00454460">
      <w:pPr>
        <w:snapToGrid w:val="0"/>
        <w:spacing w:after="0" w:line="240" w:lineRule="auto"/>
        <w:ind w:firstLine="425"/>
        <w:jc w:val="both"/>
        <w:rPr>
          <w:rFonts w:ascii="Times New Roman" w:hAnsi="Times New Roman" w:cs="Times New Roman"/>
          <w:sz w:val="20"/>
          <w:szCs w:val="20"/>
        </w:rPr>
      </w:pPr>
      <w:r w:rsidRPr="000A50EE">
        <w:rPr>
          <w:rFonts w:ascii="Times New Roman" w:hAnsi="Times New Roman" w:cs="Times New Roman"/>
          <w:sz w:val="20"/>
          <w:szCs w:val="20"/>
        </w:rPr>
        <w:t xml:space="preserve">Data collected were analyzed using descriptive statistics (Tables, percentages frequencies and arithmetic mean) </w:t>
      </w:r>
      <w:r w:rsidR="00B52502" w:rsidRPr="000A50EE">
        <w:rPr>
          <w:rFonts w:ascii="Times New Roman" w:hAnsi="Times New Roman" w:cs="Times New Roman"/>
          <w:sz w:val="20"/>
          <w:szCs w:val="20"/>
        </w:rPr>
        <w:t xml:space="preserve">and </w:t>
      </w:r>
      <w:r w:rsidRPr="000A50EE">
        <w:rPr>
          <w:rFonts w:ascii="Times New Roman" w:hAnsi="Times New Roman" w:cs="Times New Roman"/>
          <w:sz w:val="20"/>
          <w:szCs w:val="20"/>
        </w:rPr>
        <w:t>econometric techniques.</w:t>
      </w:r>
    </w:p>
    <w:p w:rsidR="00F2276D" w:rsidRPr="000A50EE" w:rsidRDefault="00F2276D" w:rsidP="00454460">
      <w:pPr>
        <w:snapToGrid w:val="0"/>
        <w:spacing w:after="0" w:line="240" w:lineRule="auto"/>
        <w:jc w:val="both"/>
        <w:rPr>
          <w:rFonts w:ascii="Times New Roman" w:hAnsi="Times New Roman" w:cs="Times New Roman"/>
          <w:b/>
          <w:sz w:val="20"/>
          <w:szCs w:val="20"/>
        </w:rPr>
      </w:pPr>
    </w:p>
    <w:p w:rsidR="008C3376" w:rsidRPr="000A50EE" w:rsidRDefault="00707B80" w:rsidP="00454460">
      <w:pPr>
        <w:pStyle w:val="NoSpacing"/>
        <w:snapToGrid w:val="0"/>
        <w:jc w:val="both"/>
        <w:rPr>
          <w:rFonts w:ascii="Times New Roman" w:hAnsi="Times New Roman" w:cs="Times New Roman"/>
          <w:b/>
          <w:sz w:val="20"/>
          <w:szCs w:val="20"/>
        </w:rPr>
      </w:pPr>
      <w:r w:rsidRPr="000A50EE">
        <w:rPr>
          <w:rFonts w:ascii="Times New Roman" w:hAnsi="Times New Roman" w:cs="Times New Roman"/>
          <w:b/>
          <w:sz w:val="20"/>
          <w:szCs w:val="20"/>
        </w:rPr>
        <w:t>4. Results and Discussions</w:t>
      </w:r>
    </w:p>
    <w:p w:rsidR="005044E2" w:rsidRPr="000A50EE" w:rsidRDefault="00707B80" w:rsidP="00454460">
      <w:pPr>
        <w:pStyle w:val="NoSpacing"/>
        <w:snapToGrid w:val="0"/>
        <w:jc w:val="both"/>
        <w:rPr>
          <w:rFonts w:ascii="Times New Roman" w:hAnsi="Times New Roman" w:cs="Times New Roman"/>
          <w:sz w:val="20"/>
          <w:szCs w:val="20"/>
        </w:rPr>
      </w:pPr>
      <w:r w:rsidRPr="000A50EE">
        <w:rPr>
          <w:rFonts w:ascii="Times New Roman" w:hAnsi="Times New Roman" w:cs="Times New Roman"/>
          <w:b/>
          <w:sz w:val="20"/>
          <w:szCs w:val="20"/>
        </w:rPr>
        <w:t>(</w:t>
      </w:r>
      <w:proofErr w:type="gramStart"/>
      <w:r w:rsidRPr="000A50EE">
        <w:rPr>
          <w:rFonts w:ascii="Times New Roman" w:hAnsi="Times New Roman" w:cs="Times New Roman"/>
          <w:b/>
          <w:sz w:val="20"/>
          <w:szCs w:val="20"/>
        </w:rPr>
        <w:t>a</w:t>
      </w:r>
      <w:proofErr w:type="gramEnd"/>
      <w:r w:rsidRPr="000A50EE">
        <w:rPr>
          <w:rFonts w:ascii="Times New Roman" w:hAnsi="Times New Roman" w:cs="Times New Roman"/>
          <w:b/>
          <w:sz w:val="20"/>
          <w:szCs w:val="20"/>
        </w:rPr>
        <w:t>) Socio-Economic Characteristics of Farmers – Beneficiaries</w:t>
      </w:r>
    </w:p>
    <w:p w:rsidR="00EA5F78" w:rsidRPr="000A50EE" w:rsidRDefault="00707B80" w:rsidP="00454460">
      <w:pPr>
        <w:pStyle w:val="NoSpacing"/>
        <w:snapToGrid w:val="0"/>
        <w:jc w:val="both"/>
        <w:rPr>
          <w:rFonts w:ascii="Times New Roman" w:hAnsi="Times New Roman" w:cs="Times New Roman"/>
          <w:b/>
          <w:sz w:val="20"/>
          <w:szCs w:val="20"/>
        </w:rPr>
      </w:pPr>
      <w:r w:rsidRPr="000A50EE">
        <w:rPr>
          <w:rFonts w:ascii="Times New Roman" w:hAnsi="Times New Roman" w:cs="Times New Roman"/>
          <w:b/>
          <w:sz w:val="20"/>
          <w:szCs w:val="20"/>
        </w:rPr>
        <w:t>Age of Respondents</w:t>
      </w:r>
    </w:p>
    <w:p w:rsidR="008C3376" w:rsidRPr="000A50EE" w:rsidRDefault="008C3376" w:rsidP="00454460">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sz w:val="20"/>
          <w:szCs w:val="20"/>
        </w:rPr>
        <w:t xml:space="preserve">Age is relevant to the quality of the physical </w:t>
      </w:r>
      <w:proofErr w:type="spellStart"/>
      <w:r w:rsidRPr="000A50EE">
        <w:rPr>
          <w:rFonts w:ascii="Times New Roman" w:hAnsi="Times New Roman" w:cs="Times New Roman"/>
          <w:sz w:val="20"/>
          <w:szCs w:val="20"/>
        </w:rPr>
        <w:t>labour</w:t>
      </w:r>
      <w:proofErr w:type="spellEnd"/>
      <w:r w:rsidRPr="000A50EE">
        <w:rPr>
          <w:rFonts w:ascii="Times New Roman" w:hAnsi="Times New Roman" w:cs="Times New Roman"/>
          <w:sz w:val="20"/>
          <w:szCs w:val="20"/>
        </w:rPr>
        <w:t xml:space="preserve"> employed in any rural occupational activities especially in agriculture, which is the major occupation of the rural people of </w:t>
      </w:r>
      <w:proofErr w:type="spellStart"/>
      <w:r w:rsidR="00D57DED" w:rsidRPr="000A50EE">
        <w:rPr>
          <w:rFonts w:ascii="Times New Roman" w:hAnsi="Times New Roman" w:cs="Times New Roman"/>
          <w:sz w:val="20"/>
          <w:szCs w:val="20"/>
        </w:rPr>
        <w:t>Emohua</w:t>
      </w:r>
      <w:proofErr w:type="spellEnd"/>
      <w:r w:rsidR="00D57DED" w:rsidRPr="000A50EE">
        <w:rPr>
          <w:rFonts w:ascii="Times New Roman" w:hAnsi="Times New Roman" w:cs="Times New Roman"/>
          <w:sz w:val="20"/>
          <w:szCs w:val="20"/>
        </w:rPr>
        <w:t xml:space="preserve"> </w:t>
      </w:r>
      <w:r w:rsidRPr="000A50EE">
        <w:rPr>
          <w:rFonts w:ascii="Times New Roman" w:hAnsi="Times New Roman" w:cs="Times New Roman"/>
          <w:sz w:val="20"/>
          <w:szCs w:val="20"/>
        </w:rPr>
        <w:t>L.G.A. It is generally known that as individual ages the force exerted as well as his ability to withstand stress declines especially</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when it is realized that aging population are no longer able</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to source and synthesize information.</w:t>
      </w:r>
    </w:p>
    <w:p w:rsidR="008C3376" w:rsidRPr="000A50EE" w:rsidRDefault="008C3376" w:rsidP="00454460">
      <w:pPr>
        <w:pStyle w:val="NoSpacing"/>
        <w:snapToGrid w:val="0"/>
        <w:jc w:val="center"/>
        <w:rPr>
          <w:rFonts w:ascii="Times New Roman" w:hAnsi="Times New Roman" w:cs="Times New Roman"/>
          <w:sz w:val="20"/>
          <w:szCs w:val="20"/>
        </w:rPr>
      </w:pPr>
    </w:p>
    <w:p w:rsidR="00EA5F78" w:rsidRPr="000A50EE" w:rsidRDefault="00794126" w:rsidP="006E1A43">
      <w:pPr>
        <w:pStyle w:val="NoSpacing"/>
        <w:snapToGrid w:val="0"/>
        <w:jc w:val="center"/>
        <w:rPr>
          <w:rFonts w:ascii="Times New Roman" w:hAnsi="Times New Roman" w:cs="Times New Roman"/>
          <w:b/>
          <w:sz w:val="20"/>
          <w:szCs w:val="20"/>
        </w:rPr>
      </w:pPr>
      <w:r w:rsidRPr="000A50EE">
        <w:rPr>
          <w:rFonts w:ascii="Times New Roman" w:hAnsi="Times New Roman" w:cs="Times New Roman"/>
          <w:b/>
          <w:sz w:val="20"/>
          <w:szCs w:val="20"/>
        </w:rPr>
        <w:t>Table 1: Age Distribution o</w:t>
      </w:r>
      <w:r w:rsidR="00707B80" w:rsidRPr="000A50EE">
        <w:rPr>
          <w:rFonts w:ascii="Times New Roman" w:hAnsi="Times New Roman" w:cs="Times New Roman"/>
          <w:b/>
          <w:sz w:val="20"/>
          <w:szCs w:val="20"/>
        </w:rPr>
        <w:t>f Respondents</w:t>
      </w:r>
    </w:p>
    <w:tbl>
      <w:tblPr>
        <w:tblStyle w:val="TableGrid"/>
        <w:tblW w:w="0" w:type="auto"/>
        <w:jc w:val="center"/>
        <w:tblLook w:val="04A0"/>
      </w:tblPr>
      <w:tblGrid>
        <w:gridCol w:w="1788"/>
        <w:gridCol w:w="1661"/>
        <w:gridCol w:w="1160"/>
      </w:tblGrid>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Age of Respondents</w:t>
            </w:r>
          </w:p>
        </w:tc>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No of respondents</w:t>
            </w:r>
          </w:p>
        </w:tc>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Percentage</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20 – 30</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2</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3.3</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31-40</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8</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13.3</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41-50</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30</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50.0</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51-60</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15</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25.0</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61 – above</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5</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8.3</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Total</w:t>
            </w:r>
          </w:p>
        </w:tc>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60</w:t>
            </w:r>
          </w:p>
        </w:tc>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100</w:t>
            </w:r>
          </w:p>
        </w:tc>
      </w:tr>
    </w:tbl>
    <w:p w:rsidR="008C3376" w:rsidRPr="000A50EE" w:rsidRDefault="008C3376" w:rsidP="006E1A43">
      <w:pPr>
        <w:pStyle w:val="NoSpacing"/>
        <w:snapToGrid w:val="0"/>
        <w:jc w:val="both"/>
        <w:rPr>
          <w:rFonts w:ascii="Times New Roman" w:hAnsi="Times New Roman" w:cs="Times New Roman"/>
          <w:sz w:val="20"/>
          <w:szCs w:val="20"/>
        </w:rPr>
      </w:pPr>
      <w:r w:rsidRPr="000A50EE">
        <w:rPr>
          <w:rFonts w:ascii="Times New Roman" w:hAnsi="Times New Roman" w:cs="Times New Roman"/>
          <w:sz w:val="20"/>
          <w:szCs w:val="20"/>
        </w:rPr>
        <w:t xml:space="preserve">Source: Survey </w:t>
      </w:r>
      <w:r w:rsidR="00EA5F78" w:rsidRPr="000A50EE">
        <w:rPr>
          <w:rFonts w:ascii="Times New Roman" w:hAnsi="Times New Roman" w:cs="Times New Roman"/>
          <w:sz w:val="20"/>
          <w:szCs w:val="20"/>
        </w:rPr>
        <w:t>Data</w:t>
      </w:r>
      <w:r w:rsidRPr="000A50EE">
        <w:rPr>
          <w:rFonts w:ascii="Times New Roman" w:hAnsi="Times New Roman" w:cs="Times New Roman"/>
          <w:sz w:val="20"/>
          <w:szCs w:val="20"/>
        </w:rPr>
        <w:t>, 2015</w:t>
      </w:r>
    </w:p>
    <w:p w:rsidR="008C3376" w:rsidRPr="000A50EE" w:rsidRDefault="008C3376" w:rsidP="00454460">
      <w:pPr>
        <w:pStyle w:val="NoSpacing"/>
        <w:snapToGrid w:val="0"/>
        <w:ind w:firstLine="425"/>
        <w:jc w:val="both"/>
        <w:rPr>
          <w:rFonts w:ascii="Times New Roman" w:hAnsi="Times New Roman" w:cs="Times New Roman"/>
          <w:sz w:val="20"/>
          <w:szCs w:val="20"/>
        </w:rPr>
      </w:pPr>
    </w:p>
    <w:p w:rsidR="008C3376" w:rsidRPr="000A50EE" w:rsidRDefault="008C3376" w:rsidP="00454460">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sz w:val="20"/>
          <w:szCs w:val="20"/>
        </w:rPr>
        <w:t>Data on the percentage distribution of the respondents</w:t>
      </w:r>
      <w:r w:rsidR="00D66CB8" w:rsidRPr="000A50EE">
        <w:rPr>
          <w:rFonts w:ascii="Times New Roman" w:hAnsi="Times New Roman" w:cs="Times New Roman"/>
          <w:sz w:val="20"/>
          <w:szCs w:val="20"/>
        </w:rPr>
        <w:t xml:space="preserve"> by age is presented in table </w:t>
      </w:r>
      <w:r w:rsidRPr="000A50EE">
        <w:rPr>
          <w:rFonts w:ascii="Times New Roman" w:hAnsi="Times New Roman" w:cs="Times New Roman"/>
          <w:sz w:val="20"/>
          <w:szCs w:val="20"/>
        </w:rPr>
        <w:t xml:space="preserve">1. The table shows that most respondents (50%) were between 41-50 years of age. The average age of the respondents </w:t>
      </w:r>
      <w:r w:rsidRPr="000A50EE">
        <w:rPr>
          <w:rFonts w:ascii="Times New Roman" w:hAnsi="Times New Roman" w:cs="Times New Roman"/>
          <w:sz w:val="20"/>
          <w:szCs w:val="20"/>
        </w:rPr>
        <w:lastRenderedPageBreak/>
        <w:t>was 49 years. On the cumulative basis, 80.3% of the farmers were 41 years and above, indicating that a large proportion of the farmers are advancing in age and likely to have declining productivity. Aging farming population are less able to engage in modern agricultural practices and also less able to source and synthesize information (</w:t>
      </w:r>
      <w:proofErr w:type="spellStart"/>
      <w:r w:rsidRPr="000A50EE">
        <w:rPr>
          <w:rFonts w:ascii="Times New Roman" w:hAnsi="Times New Roman" w:cs="Times New Roman"/>
          <w:sz w:val="20"/>
          <w:szCs w:val="20"/>
        </w:rPr>
        <w:t>Idrisa</w:t>
      </w:r>
      <w:proofErr w:type="spellEnd"/>
      <w:r w:rsidRPr="000A50EE">
        <w:rPr>
          <w:rFonts w:ascii="Times New Roman" w:hAnsi="Times New Roman" w:cs="Times New Roman"/>
          <w:sz w:val="20"/>
          <w:szCs w:val="20"/>
        </w:rPr>
        <w:t xml:space="preserve"> </w:t>
      </w:r>
      <w:r w:rsidRPr="000A50EE">
        <w:rPr>
          <w:rFonts w:ascii="Times New Roman" w:hAnsi="Times New Roman" w:cs="Times New Roman"/>
          <w:i/>
          <w:sz w:val="20"/>
          <w:szCs w:val="20"/>
        </w:rPr>
        <w:t>et al</w:t>
      </w:r>
      <w:r w:rsidRPr="000A50EE">
        <w:rPr>
          <w:rFonts w:ascii="Times New Roman" w:hAnsi="Times New Roman" w:cs="Times New Roman"/>
          <w:sz w:val="20"/>
          <w:szCs w:val="20"/>
        </w:rPr>
        <w:t>, 2012.)</w:t>
      </w:r>
      <w:r w:rsidR="00D66CB8" w:rsidRPr="000A50EE">
        <w:rPr>
          <w:rFonts w:ascii="Times New Roman" w:hAnsi="Times New Roman" w:cs="Times New Roman"/>
          <w:sz w:val="20"/>
          <w:szCs w:val="20"/>
        </w:rPr>
        <w:t>.</w:t>
      </w:r>
    </w:p>
    <w:p w:rsidR="00DE76B2" w:rsidRPr="000A50EE" w:rsidRDefault="000E3A55" w:rsidP="00454460">
      <w:pPr>
        <w:pStyle w:val="NoSpacing"/>
        <w:snapToGrid w:val="0"/>
        <w:jc w:val="both"/>
        <w:rPr>
          <w:rFonts w:ascii="Times New Roman" w:hAnsi="Times New Roman" w:cs="Times New Roman"/>
          <w:b/>
          <w:sz w:val="20"/>
          <w:szCs w:val="20"/>
        </w:rPr>
      </w:pPr>
      <w:r w:rsidRPr="000A50EE">
        <w:rPr>
          <w:rFonts w:ascii="Times New Roman" w:hAnsi="Times New Roman" w:cs="Times New Roman"/>
          <w:b/>
          <w:sz w:val="20"/>
          <w:szCs w:val="20"/>
        </w:rPr>
        <w:t xml:space="preserve">(b) </w:t>
      </w:r>
      <w:r w:rsidR="00794126" w:rsidRPr="000A50EE">
        <w:rPr>
          <w:rFonts w:ascii="Times New Roman" w:hAnsi="Times New Roman" w:cs="Times New Roman"/>
          <w:b/>
          <w:sz w:val="20"/>
          <w:szCs w:val="20"/>
        </w:rPr>
        <w:t>Sex Distribution of Respondents</w:t>
      </w:r>
    </w:p>
    <w:p w:rsidR="008C3376" w:rsidRPr="000A50EE" w:rsidRDefault="008C3376" w:rsidP="006E1A43">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sz w:val="20"/>
          <w:szCs w:val="20"/>
        </w:rPr>
        <w:t>The respondents were also identified ba</w:t>
      </w:r>
      <w:r w:rsidR="00D66CB8" w:rsidRPr="000A50EE">
        <w:rPr>
          <w:rFonts w:ascii="Times New Roman" w:hAnsi="Times New Roman" w:cs="Times New Roman"/>
          <w:sz w:val="20"/>
          <w:szCs w:val="20"/>
        </w:rPr>
        <w:t xml:space="preserve">sed on the gender </w:t>
      </w:r>
      <w:r w:rsidR="00500EFA" w:rsidRPr="000A50EE">
        <w:rPr>
          <w:rFonts w:ascii="Times New Roman" w:hAnsi="Times New Roman" w:cs="Times New Roman"/>
          <w:sz w:val="20"/>
          <w:szCs w:val="20"/>
        </w:rPr>
        <w:t>distribution. This</w:t>
      </w:r>
      <w:r w:rsidRPr="000A50EE">
        <w:rPr>
          <w:rFonts w:ascii="Times New Roman" w:hAnsi="Times New Roman" w:cs="Times New Roman"/>
          <w:sz w:val="20"/>
          <w:szCs w:val="20"/>
        </w:rPr>
        <w:t xml:space="preserve"> is shown in table 2.</w:t>
      </w:r>
    </w:p>
    <w:p w:rsidR="006E1A43" w:rsidRPr="000A50EE" w:rsidRDefault="006E1A43" w:rsidP="00454460">
      <w:pPr>
        <w:pStyle w:val="NoSpacing"/>
        <w:snapToGrid w:val="0"/>
        <w:jc w:val="center"/>
        <w:rPr>
          <w:rFonts w:ascii="Times New Roman" w:eastAsia="宋体" w:hAnsi="Times New Roman" w:cs="Times New Roman"/>
          <w:b/>
          <w:sz w:val="20"/>
          <w:szCs w:val="20"/>
          <w:lang w:eastAsia="zh-CN"/>
        </w:rPr>
      </w:pPr>
    </w:p>
    <w:p w:rsidR="00DE76B2" w:rsidRPr="000A50EE" w:rsidRDefault="00BD72BF" w:rsidP="00454460">
      <w:pPr>
        <w:pStyle w:val="NoSpacing"/>
        <w:snapToGrid w:val="0"/>
        <w:jc w:val="center"/>
        <w:rPr>
          <w:rFonts w:ascii="Times New Roman" w:hAnsi="Times New Roman" w:cs="Times New Roman"/>
          <w:b/>
          <w:sz w:val="20"/>
          <w:szCs w:val="20"/>
        </w:rPr>
      </w:pPr>
      <w:r w:rsidRPr="000A50EE">
        <w:rPr>
          <w:rFonts w:ascii="Times New Roman" w:hAnsi="Times New Roman" w:cs="Times New Roman"/>
          <w:b/>
          <w:sz w:val="20"/>
          <w:szCs w:val="20"/>
        </w:rPr>
        <w:t>Table 2: Sex Distribution of Respondents</w:t>
      </w:r>
    </w:p>
    <w:tbl>
      <w:tblPr>
        <w:tblStyle w:val="TableGrid"/>
        <w:tblW w:w="5000" w:type="pct"/>
        <w:jc w:val="center"/>
        <w:tblLook w:val="04A0"/>
      </w:tblPr>
      <w:tblGrid>
        <w:gridCol w:w="996"/>
        <w:gridCol w:w="2178"/>
        <w:gridCol w:w="1435"/>
      </w:tblGrid>
      <w:tr w:rsidR="008C3376" w:rsidRPr="000A50EE" w:rsidTr="000A50EE">
        <w:trPr>
          <w:jc w:val="center"/>
        </w:trPr>
        <w:tc>
          <w:tcPr>
            <w:tcW w:w="1080" w:type="pct"/>
            <w:vAlign w:val="center"/>
          </w:tcPr>
          <w:p w:rsidR="008C3376" w:rsidRPr="000A50EE" w:rsidRDefault="008C3376" w:rsidP="006E1A43">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Sex</w:t>
            </w:r>
          </w:p>
        </w:tc>
        <w:tc>
          <w:tcPr>
            <w:tcW w:w="2363" w:type="pct"/>
            <w:vAlign w:val="center"/>
          </w:tcPr>
          <w:p w:rsidR="008C3376" w:rsidRPr="000A50EE" w:rsidRDefault="008C3376" w:rsidP="006E1A43">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No of respondents</w:t>
            </w:r>
          </w:p>
        </w:tc>
        <w:tc>
          <w:tcPr>
            <w:tcW w:w="1557" w:type="pct"/>
            <w:vAlign w:val="center"/>
          </w:tcPr>
          <w:p w:rsidR="008C3376" w:rsidRPr="000A50EE" w:rsidRDefault="008C3376" w:rsidP="006E1A43">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Percentage</w:t>
            </w:r>
          </w:p>
        </w:tc>
      </w:tr>
      <w:tr w:rsidR="008C3376" w:rsidRPr="000A50EE" w:rsidTr="000A50EE">
        <w:trPr>
          <w:jc w:val="center"/>
        </w:trPr>
        <w:tc>
          <w:tcPr>
            <w:tcW w:w="1080" w:type="pct"/>
            <w:vAlign w:val="center"/>
          </w:tcPr>
          <w:p w:rsidR="008C3376" w:rsidRPr="000A50EE" w:rsidRDefault="008C3376" w:rsidP="006E1A43">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Male</w:t>
            </w:r>
          </w:p>
        </w:tc>
        <w:tc>
          <w:tcPr>
            <w:tcW w:w="2363" w:type="pct"/>
            <w:vAlign w:val="center"/>
          </w:tcPr>
          <w:p w:rsidR="008C3376" w:rsidRPr="000A50EE" w:rsidRDefault="008C3376" w:rsidP="006E1A43">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25</w:t>
            </w:r>
          </w:p>
        </w:tc>
        <w:tc>
          <w:tcPr>
            <w:tcW w:w="1557" w:type="pct"/>
            <w:vAlign w:val="center"/>
          </w:tcPr>
          <w:p w:rsidR="008C3376" w:rsidRPr="000A50EE" w:rsidRDefault="008C3376" w:rsidP="006E1A43">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41.7</w:t>
            </w:r>
          </w:p>
        </w:tc>
      </w:tr>
      <w:tr w:rsidR="008C3376" w:rsidRPr="000A50EE" w:rsidTr="000A50EE">
        <w:trPr>
          <w:jc w:val="center"/>
        </w:trPr>
        <w:tc>
          <w:tcPr>
            <w:tcW w:w="1080" w:type="pct"/>
            <w:vAlign w:val="center"/>
          </w:tcPr>
          <w:p w:rsidR="008C3376" w:rsidRPr="000A50EE" w:rsidRDefault="008C3376" w:rsidP="006E1A43">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Female</w:t>
            </w:r>
          </w:p>
        </w:tc>
        <w:tc>
          <w:tcPr>
            <w:tcW w:w="2363" w:type="pct"/>
            <w:vAlign w:val="center"/>
          </w:tcPr>
          <w:p w:rsidR="008C3376" w:rsidRPr="000A50EE" w:rsidRDefault="008C3376" w:rsidP="006E1A43">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35</w:t>
            </w:r>
          </w:p>
        </w:tc>
        <w:tc>
          <w:tcPr>
            <w:tcW w:w="1557" w:type="pct"/>
            <w:vAlign w:val="center"/>
          </w:tcPr>
          <w:p w:rsidR="008C3376" w:rsidRPr="000A50EE" w:rsidRDefault="008C3376" w:rsidP="006E1A43">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58.3</w:t>
            </w:r>
          </w:p>
        </w:tc>
      </w:tr>
      <w:tr w:rsidR="008C3376" w:rsidRPr="000A50EE" w:rsidTr="000A50EE">
        <w:trPr>
          <w:jc w:val="center"/>
        </w:trPr>
        <w:tc>
          <w:tcPr>
            <w:tcW w:w="1080" w:type="pct"/>
            <w:vAlign w:val="center"/>
          </w:tcPr>
          <w:p w:rsidR="008C3376" w:rsidRPr="000A50EE" w:rsidRDefault="008C3376" w:rsidP="006E1A43">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Total</w:t>
            </w:r>
          </w:p>
        </w:tc>
        <w:tc>
          <w:tcPr>
            <w:tcW w:w="2363" w:type="pct"/>
            <w:vAlign w:val="center"/>
          </w:tcPr>
          <w:p w:rsidR="008C3376" w:rsidRPr="000A50EE" w:rsidRDefault="008C3376" w:rsidP="006E1A43">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60</w:t>
            </w:r>
          </w:p>
        </w:tc>
        <w:tc>
          <w:tcPr>
            <w:tcW w:w="1557" w:type="pct"/>
            <w:vAlign w:val="center"/>
          </w:tcPr>
          <w:p w:rsidR="008C3376" w:rsidRPr="000A50EE" w:rsidRDefault="008C3376" w:rsidP="006E1A43">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100</w:t>
            </w:r>
          </w:p>
        </w:tc>
      </w:tr>
    </w:tbl>
    <w:p w:rsidR="008C3376" w:rsidRPr="000A50EE" w:rsidRDefault="008C3376" w:rsidP="006E1A43">
      <w:pPr>
        <w:pStyle w:val="NoSpacing"/>
        <w:snapToGrid w:val="0"/>
        <w:jc w:val="both"/>
        <w:rPr>
          <w:rFonts w:ascii="Times New Roman" w:hAnsi="Times New Roman" w:cs="Times New Roman"/>
          <w:sz w:val="20"/>
          <w:szCs w:val="20"/>
        </w:rPr>
      </w:pPr>
      <w:r w:rsidRPr="000A50EE">
        <w:rPr>
          <w:rFonts w:ascii="Times New Roman" w:hAnsi="Times New Roman" w:cs="Times New Roman"/>
          <w:sz w:val="20"/>
          <w:szCs w:val="20"/>
        </w:rPr>
        <w:t xml:space="preserve">Source: Survey </w:t>
      </w:r>
      <w:r w:rsidR="00DE76B2" w:rsidRPr="000A50EE">
        <w:rPr>
          <w:rFonts w:ascii="Times New Roman" w:hAnsi="Times New Roman" w:cs="Times New Roman"/>
          <w:sz w:val="20"/>
          <w:szCs w:val="20"/>
        </w:rPr>
        <w:t>Data</w:t>
      </w:r>
      <w:r w:rsidRPr="000A50EE">
        <w:rPr>
          <w:rFonts w:ascii="Times New Roman" w:hAnsi="Times New Roman" w:cs="Times New Roman"/>
          <w:sz w:val="20"/>
          <w:szCs w:val="20"/>
        </w:rPr>
        <w:t>, 2015</w:t>
      </w:r>
    </w:p>
    <w:p w:rsidR="006E1A43" w:rsidRPr="000A50EE" w:rsidRDefault="006E1A43" w:rsidP="00454460">
      <w:pPr>
        <w:pStyle w:val="NoSpacing"/>
        <w:snapToGrid w:val="0"/>
        <w:jc w:val="center"/>
        <w:rPr>
          <w:rFonts w:ascii="Times New Roman" w:eastAsia="宋体" w:hAnsi="Times New Roman" w:cs="Times New Roman"/>
          <w:sz w:val="20"/>
          <w:szCs w:val="20"/>
          <w:lang w:eastAsia="zh-CN"/>
        </w:rPr>
      </w:pPr>
    </w:p>
    <w:p w:rsidR="008C3376" w:rsidRPr="000A50EE" w:rsidRDefault="008C3376" w:rsidP="006E1A43">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sz w:val="20"/>
          <w:szCs w:val="20"/>
        </w:rPr>
        <w:t>Table 2 shows that 58.3% of the respondents were women while 41.7 were men. This indicates that women play a significant role in ag</w:t>
      </w:r>
      <w:r w:rsidR="00B01D18" w:rsidRPr="000A50EE">
        <w:rPr>
          <w:rFonts w:ascii="Times New Roman" w:hAnsi="Times New Roman" w:cs="Times New Roman"/>
          <w:sz w:val="20"/>
          <w:szCs w:val="20"/>
        </w:rPr>
        <w:t>riculture and rural economy. This</w:t>
      </w:r>
      <w:r w:rsidRPr="000A50EE">
        <w:rPr>
          <w:rFonts w:ascii="Times New Roman" w:hAnsi="Times New Roman" w:cs="Times New Roman"/>
          <w:sz w:val="20"/>
          <w:szCs w:val="20"/>
        </w:rPr>
        <w:t xml:space="preserve"> finding is supported by </w:t>
      </w:r>
      <w:r w:rsidR="00606AD6" w:rsidRPr="000A50EE">
        <w:rPr>
          <w:rFonts w:ascii="Times New Roman" w:hAnsi="Times New Roman" w:cs="Times New Roman"/>
          <w:sz w:val="20"/>
          <w:szCs w:val="20"/>
        </w:rPr>
        <w:t xml:space="preserve">a </w:t>
      </w:r>
      <w:r w:rsidRPr="000A50EE">
        <w:rPr>
          <w:rFonts w:ascii="Times New Roman" w:hAnsi="Times New Roman" w:cs="Times New Roman"/>
          <w:sz w:val="20"/>
          <w:szCs w:val="20"/>
        </w:rPr>
        <w:t>previous stu</w:t>
      </w:r>
      <w:r w:rsidR="00D66CB8" w:rsidRPr="000A50EE">
        <w:rPr>
          <w:rFonts w:ascii="Times New Roman" w:hAnsi="Times New Roman" w:cs="Times New Roman"/>
          <w:sz w:val="20"/>
          <w:szCs w:val="20"/>
        </w:rPr>
        <w:t xml:space="preserve">dy by </w:t>
      </w:r>
      <w:proofErr w:type="spellStart"/>
      <w:r w:rsidR="00C35CDA" w:rsidRPr="000A50EE">
        <w:rPr>
          <w:rFonts w:ascii="Times New Roman" w:hAnsi="Times New Roman" w:cs="Times New Roman"/>
          <w:sz w:val="20"/>
          <w:szCs w:val="20"/>
        </w:rPr>
        <w:t>Tasie</w:t>
      </w:r>
      <w:proofErr w:type="spellEnd"/>
      <w:r w:rsidR="00C35CDA" w:rsidRPr="000A50EE">
        <w:rPr>
          <w:rFonts w:ascii="Times New Roman" w:hAnsi="Times New Roman" w:cs="Times New Roman"/>
          <w:sz w:val="20"/>
          <w:szCs w:val="20"/>
        </w:rPr>
        <w:t>, 2013</w:t>
      </w:r>
      <w:r w:rsidRPr="000A50EE">
        <w:rPr>
          <w:rFonts w:ascii="Times New Roman" w:hAnsi="Times New Roman" w:cs="Times New Roman"/>
          <w:sz w:val="20"/>
          <w:szCs w:val="20"/>
        </w:rPr>
        <w:t>.</w:t>
      </w:r>
    </w:p>
    <w:p w:rsidR="008C3376" w:rsidRPr="000A50EE" w:rsidRDefault="000E3A55" w:rsidP="006E1A43">
      <w:pPr>
        <w:pStyle w:val="NoSpacing"/>
        <w:snapToGrid w:val="0"/>
        <w:jc w:val="both"/>
        <w:rPr>
          <w:rFonts w:ascii="Times New Roman" w:hAnsi="Times New Roman" w:cs="Times New Roman"/>
          <w:b/>
          <w:sz w:val="20"/>
          <w:szCs w:val="20"/>
        </w:rPr>
      </w:pPr>
      <w:r w:rsidRPr="000A50EE">
        <w:rPr>
          <w:rFonts w:ascii="Times New Roman" w:hAnsi="Times New Roman" w:cs="Times New Roman"/>
          <w:b/>
          <w:sz w:val="20"/>
          <w:szCs w:val="20"/>
        </w:rPr>
        <w:t xml:space="preserve">(c) </w:t>
      </w:r>
      <w:r w:rsidR="00BD72BF" w:rsidRPr="000A50EE">
        <w:rPr>
          <w:rFonts w:ascii="Times New Roman" w:hAnsi="Times New Roman" w:cs="Times New Roman"/>
          <w:b/>
          <w:sz w:val="20"/>
          <w:szCs w:val="20"/>
        </w:rPr>
        <w:t>Marital Status of Respondents</w:t>
      </w:r>
    </w:p>
    <w:p w:rsidR="006E1A43" w:rsidRPr="000A50EE" w:rsidRDefault="006E1A43" w:rsidP="00454460">
      <w:pPr>
        <w:pStyle w:val="NoSpacing"/>
        <w:snapToGrid w:val="0"/>
        <w:jc w:val="center"/>
        <w:rPr>
          <w:rFonts w:ascii="Times New Roman" w:eastAsia="宋体" w:hAnsi="Times New Roman" w:cs="Times New Roman"/>
          <w:b/>
          <w:sz w:val="20"/>
          <w:szCs w:val="20"/>
          <w:lang w:eastAsia="zh-CN"/>
        </w:rPr>
      </w:pPr>
    </w:p>
    <w:p w:rsidR="008C3376" w:rsidRPr="000A50EE" w:rsidRDefault="00FE6B69" w:rsidP="006E1A43">
      <w:pPr>
        <w:pStyle w:val="NoSpacing"/>
        <w:snapToGrid w:val="0"/>
        <w:jc w:val="both"/>
        <w:rPr>
          <w:rFonts w:ascii="Times New Roman" w:hAnsi="Times New Roman" w:cs="Times New Roman"/>
          <w:b/>
          <w:sz w:val="20"/>
          <w:szCs w:val="20"/>
        </w:rPr>
      </w:pPr>
      <w:r w:rsidRPr="000A50EE">
        <w:rPr>
          <w:rFonts w:ascii="Times New Roman" w:hAnsi="Times New Roman" w:cs="Times New Roman"/>
          <w:b/>
          <w:sz w:val="20"/>
          <w:szCs w:val="20"/>
        </w:rPr>
        <w:t xml:space="preserve">Table </w:t>
      </w:r>
      <w:r w:rsidR="008C3376" w:rsidRPr="000A50EE">
        <w:rPr>
          <w:rFonts w:ascii="Times New Roman" w:hAnsi="Times New Roman" w:cs="Times New Roman"/>
          <w:b/>
          <w:sz w:val="20"/>
          <w:szCs w:val="20"/>
        </w:rPr>
        <w:t>3: Distribution of respondents based on marital status</w:t>
      </w:r>
    </w:p>
    <w:tbl>
      <w:tblPr>
        <w:tblStyle w:val="TableGrid"/>
        <w:tblW w:w="5000" w:type="pct"/>
        <w:jc w:val="center"/>
        <w:tblLook w:val="04A0"/>
      </w:tblPr>
      <w:tblGrid>
        <w:gridCol w:w="1523"/>
        <w:gridCol w:w="1872"/>
        <w:gridCol w:w="1214"/>
      </w:tblGrid>
      <w:tr w:rsidR="008C3376" w:rsidRPr="000A50EE" w:rsidTr="000A50EE">
        <w:trPr>
          <w:jc w:val="center"/>
        </w:trPr>
        <w:tc>
          <w:tcPr>
            <w:tcW w:w="1652" w:type="pct"/>
            <w:vAlign w:val="center"/>
          </w:tcPr>
          <w:p w:rsidR="008C3376" w:rsidRPr="000A50EE" w:rsidRDefault="008C3376" w:rsidP="006E1A43">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Marital Status</w:t>
            </w:r>
          </w:p>
        </w:tc>
        <w:tc>
          <w:tcPr>
            <w:tcW w:w="2031" w:type="pct"/>
            <w:vAlign w:val="center"/>
          </w:tcPr>
          <w:p w:rsidR="008C3376" w:rsidRPr="000A50EE" w:rsidRDefault="008C3376" w:rsidP="006E1A43">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No. of</w:t>
            </w:r>
            <w:r w:rsidR="000A50EE">
              <w:rPr>
                <w:rFonts w:ascii="Times New Roman" w:hAnsi="Times New Roman" w:cs="Times New Roman"/>
                <w:b/>
                <w:color w:val="000000"/>
                <w:sz w:val="20"/>
                <w:szCs w:val="20"/>
              </w:rPr>
              <w:t xml:space="preserve"> </w:t>
            </w:r>
            <w:r w:rsidRPr="000A50EE">
              <w:rPr>
                <w:rFonts w:ascii="Times New Roman" w:hAnsi="Times New Roman" w:cs="Times New Roman"/>
                <w:b/>
                <w:color w:val="000000"/>
                <w:sz w:val="20"/>
                <w:szCs w:val="20"/>
              </w:rPr>
              <w:t>Respondent</w:t>
            </w:r>
          </w:p>
        </w:tc>
        <w:tc>
          <w:tcPr>
            <w:tcW w:w="1317" w:type="pct"/>
            <w:vAlign w:val="center"/>
          </w:tcPr>
          <w:p w:rsidR="008C3376" w:rsidRPr="000A50EE" w:rsidRDefault="008C3376" w:rsidP="006E1A43">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Percentage</w:t>
            </w:r>
          </w:p>
        </w:tc>
      </w:tr>
      <w:tr w:rsidR="008C3376" w:rsidRPr="000A50EE" w:rsidTr="000A50EE">
        <w:trPr>
          <w:jc w:val="center"/>
        </w:trPr>
        <w:tc>
          <w:tcPr>
            <w:tcW w:w="1652" w:type="pct"/>
            <w:vAlign w:val="center"/>
          </w:tcPr>
          <w:p w:rsidR="008C3376" w:rsidRPr="000A50EE" w:rsidRDefault="008C3376" w:rsidP="006E1A43">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Single</w:t>
            </w:r>
          </w:p>
        </w:tc>
        <w:tc>
          <w:tcPr>
            <w:tcW w:w="2031" w:type="pct"/>
            <w:vAlign w:val="center"/>
          </w:tcPr>
          <w:p w:rsidR="008C3376" w:rsidRPr="000A50EE" w:rsidRDefault="008C3376" w:rsidP="006E1A43">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16</w:t>
            </w:r>
          </w:p>
        </w:tc>
        <w:tc>
          <w:tcPr>
            <w:tcW w:w="1317" w:type="pct"/>
            <w:vAlign w:val="center"/>
          </w:tcPr>
          <w:p w:rsidR="008C3376" w:rsidRPr="000A50EE" w:rsidRDefault="008C3376" w:rsidP="006E1A43">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26.7</w:t>
            </w:r>
          </w:p>
        </w:tc>
      </w:tr>
      <w:tr w:rsidR="008C3376" w:rsidRPr="000A50EE" w:rsidTr="000A50EE">
        <w:trPr>
          <w:jc w:val="center"/>
        </w:trPr>
        <w:tc>
          <w:tcPr>
            <w:tcW w:w="1652" w:type="pct"/>
            <w:vAlign w:val="center"/>
          </w:tcPr>
          <w:p w:rsidR="008C3376" w:rsidRPr="000A50EE" w:rsidRDefault="008C3376" w:rsidP="006E1A43">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Married</w:t>
            </w:r>
          </w:p>
        </w:tc>
        <w:tc>
          <w:tcPr>
            <w:tcW w:w="2031" w:type="pct"/>
            <w:vAlign w:val="center"/>
          </w:tcPr>
          <w:p w:rsidR="008C3376" w:rsidRPr="000A50EE" w:rsidRDefault="008C3376" w:rsidP="006E1A43">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35</w:t>
            </w:r>
          </w:p>
        </w:tc>
        <w:tc>
          <w:tcPr>
            <w:tcW w:w="1317" w:type="pct"/>
            <w:vAlign w:val="center"/>
          </w:tcPr>
          <w:p w:rsidR="008C3376" w:rsidRPr="000A50EE" w:rsidRDefault="008C3376" w:rsidP="006E1A43">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58.3</w:t>
            </w:r>
          </w:p>
        </w:tc>
      </w:tr>
      <w:tr w:rsidR="008C3376" w:rsidRPr="000A50EE" w:rsidTr="000A50EE">
        <w:trPr>
          <w:jc w:val="center"/>
        </w:trPr>
        <w:tc>
          <w:tcPr>
            <w:tcW w:w="1652" w:type="pct"/>
            <w:vAlign w:val="center"/>
          </w:tcPr>
          <w:p w:rsidR="008C3376" w:rsidRPr="000A50EE" w:rsidRDefault="008C3376" w:rsidP="006E1A43">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Divorced</w:t>
            </w:r>
          </w:p>
        </w:tc>
        <w:tc>
          <w:tcPr>
            <w:tcW w:w="2031" w:type="pct"/>
            <w:vAlign w:val="center"/>
          </w:tcPr>
          <w:p w:rsidR="008C3376" w:rsidRPr="000A50EE" w:rsidRDefault="008C3376" w:rsidP="006E1A43">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5</w:t>
            </w:r>
          </w:p>
        </w:tc>
        <w:tc>
          <w:tcPr>
            <w:tcW w:w="1317" w:type="pct"/>
            <w:vAlign w:val="center"/>
          </w:tcPr>
          <w:p w:rsidR="008C3376" w:rsidRPr="000A50EE" w:rsidRDefault="008C3376" w:rsidP="006E1A43">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8.3</w:t>
            </w:r>
          </w:p>
        </w:tc>
      </w:tr>
      <w:tr w:rsidR="008C3376" w:rsidRPr="000A50EE" w:rsidTr="000A50EE">
        <w:trPr>
          <w:jc w:val="center"/>
        </w:trPr>
        <w:tc>
          <w:tcPr>
            <w:tcW w:w="1652" w:type="pct"/>
            <w:vAlign w:val="center"/>
          </w:tcPr>
          <w:p w:rsidR="008C3376" w:rsidRPr="000A50EE" w:rsidRDefault="008C3376" w:rsidP="006E1A43">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Widowed</w:t>
            </w:r>
          </w:p>
        </w:tc>
        <w:tc>
          <w:tcPr>
            <w:tcW w:w="2031" w:type="pct"/>
            <w:vAlign w:val="center"/>
          </w:tcPr>
          <w:p w:rsidR="008C3376" w:rsidRPr="000A50EE" w:rsidRDefault="008C3376" w:rsidP="006E1A43">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4</w:t>
            </w:r>
          </w:p>
        </w:tc>
        <w:tc>
          <w:tcPr>
            <w:tcW w:w="1317" w:type="pct"/>
            <w:vAlign w:val="center"/>
          </w:tcPr>
          <w:p w:rsidR="008C3376" w:rsidRPr="000A50EE" w:rsidRDefault="008C3376" w:rsidP="006E1A43">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6.7</w:t>
            </w:r>
          </w:p>
        </w:tc>
      </w:tr>
      <w:tr w:rsidR="008C3376" w:rsidRPr="000A50EE" w:rsidTr="000A50EE">
        <w:trPr>
          <w:jc w:val="center"/>
        </w:trPr>
        <w:tc>
          <w:tcPr>
            <w:tcW w:w="1652" w:type="pct"/>
            <w:vAlign w:val="center"/>
          </w:tcPr>
          <w:p w:rsidR="008C3376" w:rsidRPr="000A50EE" w:rsidRDefault="008C3376" w:rsidP="006E1A43">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Total</w:t>
            </w:r>
          </w:p>
        </w:tc>
        <w:tc>
          <w:tcPr>
            <w:tcW w:w="2031" w:type="pct"/>
            <w:vAlign w:val="center"/>
          </w:tcPr>
          <w:p w:rsidR="008C3376" w:rsidRPr="000A50EE" w:rsidRDefault="008C3376" w:rsidP="006E1A43">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60</w:t>
            </w:r>
          </w:p>
        </w:tc>
        <w:tc>
          <w:tcPr>
            <w:tcW w:w="1317" w:type="pct"/>
            <w:vAlign w:val="center"/>
          </w:tcPr>
          <w:p w:rsidR="008C3376" w:rsidRPr="000A50EE" w:rsidRDefault="008C3376" w:rsidP="006E1A43">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100</w:t>
            </w:r>
          </w:p>
        </w:tc>
      </w:tr>
    </w:tbl>
    <w:p w:rsidR="008C3376" w:rsidRPr="000A50EE" w:rsidRDefault="008C3376" w:rsidP="00454460">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sz w:val="20"/>
          <w:szCs w:val="20"/>
        </w:rPr>
        <w:t>Source: Survey Data, 2015</w:t>
      </w:r>
    </w:p>
    <w:p w:rsidR="00D66CB8" w:rsidRPr="000A50EE" w:rsidRDefault="00D66CB8" w:rsidP="00454460">
      <w:pPr>
        <w:pStyle w:val="NoSpacing"/>
        <w:snapToGrid w:val="0"/>
        <w:jc w:val="center"/>
        <w:rPr>
          <w:rFonts w:ascii="Times New Roman" w:hAnsi="Times New Roman" w:cs="Times New Roman"/>
          <w:b/>
          <w:sz w:val="20"/>
          <w:szCs w:val="20"/>
        </w:rPr>
      </w:pPr>
    </w:p>
    <w:p w:rsidR="008C3376" w:rsidRPr="000A50EE" w:rsidRDefault="00FE6B69" w:rsidP="006E1A43">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sz w:val="20"/>
          <w:szCs w:val="20"/>
        </w:rPr>
        <w:t xml:space="preserve">Table </w:t>
      </w:r>
      <w:r w:rsidR="008C3376" w:rsidRPr="000A50EE">
        <w:rPr>
          <w:rFonts w:ascii="Times New Roman" w:hAnsi="Times New Roman" w:cs="Times New Roman"/>
          <w:sz w:val="20"/>
          <w:szCs w:val="20"/>
        </w:rPr>
        <w:t>3 shows that 58.3% of the respondents are married. 26.7% are single, 8.3% are divorced and 6.7% are widowed.</w:t>
      </w:r>
    </w:p>
    <w:p w:rsidR="00FE6B69" w:rsidRPr="000A50EE" w:rsidRDefault="000E3A55" w:rsidP="006E1A43">
      <w:pPr>
        <w:pStyle w:val="NoSpacing"/>
        <w:snapToGrid w:val="0"/>
        <w:jc w:val="both"/>
        <w:rPr>
          <w:rFonts w:ascii="Times New Roman" w:hAnsi="Times New Roman" w:cs="Times New Roman"/>
          <w:b/>
          <w:sz w:val="20"/>
          <w:szCs w:val="20"/>
        </w:rPr>
      </w:pPr>
      <w:r w:rsidRPr="000A50EE">
        <w:rPr>
          <w:rFonts w:ascii="Times New Roman" w:hAnsi="Times New Roman" w:cs="Times New Roman"/>
          <w:b/>
          <w:sz w:val="20"/>
          <w:szCs w:val="20"/>
        </w:rPr>
        <w:t>(d) Educational Qualification o</w:t>
      </w:r>
      <w:r w:rsidR="00BD72BF" w:rsidRPr="000A50EE">
        <w:rPr>
          <w:rFonts w:ascii="Times New Roman" w:hAnsi="Times New Roman" w:cs="Times New Roman"/>
          <w:b/>
          <w:sz w:val="20"/>
          <w:szCs w:val="20"/>
        </w:rPr>
        <w:t>f Respondents</w:t>
      </w:r>
    </w:p>
    <w:p w:rsidR="006E1A43" w:rsidRPr="000A50EE" w:rsidRDefault="006E1A43" w:rsidP="00454460">
      <w:pPr>
        <w:pStyle w:val="NoSpacing"/>
        <w:snapToGrid w:val="0"/>
        <w:jc w:val="center"/>
        <w:rPr>
          <w:rFonts w:ascii="Times New Roman" w:eastAsia="宋体" w:hAnsi="Times New Roman" w:cs="Times New Roman"/>
          <w:sz w:val="20"/>
          <w:szCs w:val="20"/>
          <w:lang w:eastAsia="zh-CN"/>
        </w:rPr>
      </w:pPr>
    </w:p>
    <w:p w:rsidR="008C3376" w:rsidRPr="000A50EE" w:rsidRDefault="00FE6B69" w:rsidP="006E1A43">
      <w:pPr>
        <w:pStyle w:val="NoSpacing"/>
        <w:snapToGrid w:val="0"/>
        <w:jc w:val="both"/>
        <w:rPr>
          <w:rFonts w:ascii="Times New Roman" w:hAnsi="Times New Roman" w:cs="Times New Roman"/>
          <w:sz w:val="20"/>
          <w:szCs w:val="20"/>
        </w:rPr>
      </w:pPr>
      <w:proofErr w:type="gramStart"/>
      <w:r w:rsidRPr="000A50EE">
        <w:rPr>
          <w:rFonts w:ascii="Times New Roman" w:hAnsi="Times New Roman" w:cs="Times New Roman"/>
          <w:sz w:val="20"/>
          <w:szCs w:val="20"/>
        </w:rPr>
        <w:t xml:space="preserve">Table </w:t>
      </w:r>
      <w:r w:rsidR="00006BEB" w:rsidRPr="000A50EE">
        <w:rPr>
          <w:rFonts w:ascii="Times New Roman" w:hAnsi="Times New Roman" w:cs="Times New Roman"/>
          <w:sz w:val="20"/>
          <w:szCs w:val="20"/>
        </w:rPr>
        <w:t xml:space="preserve">4: </w:t>
      </w:r>
      <w:r w:rsidR="008C3376" w:rsidRPr="000A50EE">
        <w:rPr>
          <w:rFonts w:ascii="Times New Roman" w:hAnsi="Times New Roman" w:cs="Times New Roman"/>
          <w:sz w:val="20"/>
          <w:szCs w:val="20"/>
        </w:rPr>
        <w:t>Distribution of respo</w:t>
      </w:r>
      <w:r w:rsidR="00D66CB8" w:rsidRPr="000A50EE">
        <w:rPr>
          <w:rFonts w:ascii="Times New Roman" w:hAnsi="Times New Roman" w:cs="Times New Roman"/>
          <w:sz w:val="20"/>
          <w:szCs w:val="20"/>
        </w:rPr>
        <w:t xml:space="preserve">ndents based on </w:t>
      </w:r>
      <w:r w:rsidR="00787CF4" w:rsidRPr="000A50EE">
        <w:rPr>
          <w:rFonts w:ascii="Times New Roman" w:hAnsi="Times New Roman" w:cs="Times New Roman"/>
          <w:sz w:val="20"/>
          <w:szCs w:val="20"/>
        </w:rPr>
        <w:t>educational qualification</w:t>
      </w:r>
      <w:r w:rsidR="008C3376" w:rsidRPr="000A50EE">
        <w:rPr>
          <w:rFonts w:ascii="Times New Roman" w:hAnsi="Times New Roman" w:cs="Times New Roman"/>
          <w:sz w:val="20"/>
          <w:szCs w:val="20"/>
        </w:rPr>
        <w:t>.</w:t>
      </w:r>
      <w:proofErr w:type="gramEnd"/>
    </w:p>
    <w:tbl>
      <w:tblPr>
        <w:tblStyle w:val="TableGrid"/>
        <w:tblW w:w="0" w:type="auto"/>
        <w:jc w:val="center"/>
        <w:tblLook w:val="04A0"/>
      </w:tblPr>
      <w:tblGrid>
        <w:gridCol w:w="1743"/>
        <w:gridCol w:w="1706"/>
        <w:gridCol w:w="1160"/>
      </w:tblGrid>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Qualification</w:t>
            </w:r>
          </w:p>
        </w:tc>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No. of Respondents</w:t>
            </w:r>
          </w:p>
        </w:tc>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Percentage</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No formal</w:t>
            </w:r>
            <w:r w:rsidR="000A50EE">
              <w:rPr>
                <w:rFonts w:ascii="Times New Roman" w:hAnsi="Times New Roman" w:cs="Times New Roman"/>
                <w:color w:val="000000"/>
                <w:sz w:val="20"/>
                <w:szCs w:val="20"/>
              </w:rPr>
              <w:t xml:space="preserve"> </w:t>
            </w:r>
            <w:r w:rsidRPr="000A50EE">
              <w:rPr>
                <w:rFonts w:ascii="Times New Roman" w:hAnsi="Times New Roman" w:cs="Times New Roman"/>
                <w:color w:val="000000"/>
                <w:sz w:val="20"/>
                <w:szCs w:val="20"/>
              </w:rPr>
              <w:t>Education</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6</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10</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Primary</w:t>
            </w:r>
            <w:r w:rsidR="000A50EE">
              <w:rPr>
                <w:rFonts w:ascii="Times New Roman" w:hAnsi="Times New Roman" w:cs="Times New Roman"/>
                <w:color w:val="000000"/>
                <w:sz w:val="20"/>
                <w:szCs w:val="20"/>
              </w:rPr>
              <w:t xml:space="preserve"> </w:t>
            </w:r>
            <w:r w:rsidRPr="000A50EE">
              <w:rPr>
                <w:rFonts w:ascii="Times New Roman" w:hAnsi="Times New Roman" w:cs="Times New Roman"/>
                <w:color w:val="000000"/>
                <w:sz w:val="20"/>
                <w:szCs w:val="20"/>
              </w:rPr>
              <w:t>(FSLC)</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17</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28.3</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Secondary (SSCE)</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27</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45</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Tertiary</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10</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16.7</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Total</w:t>
            </w:r>
          </w:p>
        </w:tc>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60</w:t>
            </w:r>
          </w:p>
        </w:tc>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100</w:t>
            </w:r>
          </w:p>
        </w:tc>
      </w:tr>
    </w:tbl>
    <w:p w:rsidR="008C3376" w:rsidRPr="000A50EE" w:rsidRDefault="008C3376" w:rsidP="006E1A43">
      <w:pPr>
        <w:pStyle w:val="NoSpacing"/>
        <w:snapToGrid w:val="0"/>
        <w:jc w:val="both"/>
        <w:rPr>
          <w:rFonts w:ascii="Times New Roman" w:hAnsi="Times New Roman" w:cs="Times New Roman"/>
          <w:sz w:val="20"/>
          <w:szCs w:val="20"/>
        </w:rPr>
      </w:pPr>
      <w:r w:rsidRPr="000A50EE">
        <w:rPr>
          <w:rFonts w:ascii="Times New Roman" w:hAnsi="Times New Roman" w:cs="Times New Roman"/>
          <w:sz w:val="20"/>
          <w:szCs w:val="20"/>
        </w:rPr>
        <w:t xml:space="preserve">Source: Survey </w:t>
      </w:r>
      <w:r w:rsidR="0013539F" w:rsidRPr="000A50EE">
        <w:rPr>
          <w:rFonts w:ascii="Times New Roman" w:hAnsi="Times New Roman" w:cs="Times New Roman"/>
          <w:sz w:val="20"/>
          <w:szCs w:val="20"/>
        </w:rPr>
        <w:t>Data</w:t>
      </w:r>
      <w:r w:rsidRPr="000A50EE">
        <w:rPr>
          <w:rFonts w:ascii="Times New Roman" w:hAnsi="Times New Roman" w:cs="Times New Roman"/>
          <w:sz w:val="20"/>
          <w:szCs w:val="20"/>
        </w:rPr>
        <w:t>, 2015</w:t>
      </w:r>
    </w:p>
    <w:p w:rsidR="006E1A43" w:rsidRPr="000A50EE" w:rsidRDefault="006E1A43" w:rsidP="00454460">
      <w:pPr>
        <w:pStyle w:val="NoSpacing"/>
        <w:snapToGrid w:val="0"/>
        <w:jc w:val="center"/>
        <w:rPr>
          <w:rFonts w:ascii="Times New Roman" w:eastAsia="宋体" w:hAnsi="Times New Roman" w:cs="Times New Roman"/>
          <w:sz w:val="20"/>
          <w:szCs w:val="20"/>
          <w:lang w:eastAsia="zh-CN"/>
        </w:rPr>
      </w:pPr>
    </w:p>
    <w:p w:rsidR="008C3376" w:rsidRPr="000A50EE" w:rsidRDefault="008C3376" w:rsidP="006E1A43">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sz w:val="20"/>
          <w:szCs w:val="20"/>
        </w:rPr>
        <w:t xml:space="preserve">Table 4 shows the educational qualification of the respondents. If shows that 45% of the respondents finished secondary school. 16.7% of the respondents </w:t>
      </w:r>
      <w:r w:rsidRPr="000A50EE">
        <w:rPr>
          <w:rFonts w:ascii="Times New Roman" w:hAnsi="Times New Roman" w:cs="Times New Roman"/>
          <w:sz w:val="20"/>
          <w:szCs w:val="20"/>
        </w:rPr>
        <w:lastRenderedPageBreak/>
        <w:t>finished tertiary institutions. 28.3% have first school leaving certificate while 10% never attended any formal school. On cumulative basis 95% of the respondents are literate and enlightened enough to be aware of climate change and have the capacity to develop indigenous agricultural practices for adaptation. Education is an important determinant in creating awareness in farming communities about climate change, since the farmers can source for their own information considering their educational background.</w:t>
      </w:r>
    </w:p>
    <w:p w:rsidR="008C3376" w:rsidRPr="000A50EE" w:rsidRDefault="000E3A55" w:rsidP="00454460">
      <w:pPr>
        <w:pStyle w:val="NoSpacing"/>
        <w:snapToGrid w:val="0"/>
        <w:jc w:val="both"/>
        <w:rPr>
          <w:rFonts w:ascii="Times New Roman" w:hAnsi="Times New Roman" w:cs="Times New Roman"/>
          <w:b/>
          <w:sz w:val="20"/>
          <w:szCs w:val="20"/>
        </w:rPr>
      </w:pPr>
      <w:r w:rsidRPr="000A50EE">
        <w:rPr>
          <w:rFonts w:ascii="Times New Roman" w:hAnsi="Times New Roman" w:cs="Times New Roman"/>
          <w:b/>
          <w:sz w:val="20"/>
          <w:szCs w:val="20"/>
        </w:rPr>
        <w:t xml:space="preserve">(e) </w:t>
      </w:r>
      <w:r w:rsidR="00BD72BF" w:rsidRPr="000A50EE">
        <w:rPr>
          <w:rFonts w:ascii="Times New Roman" w:hAnsi="Times New Roman" w:cs="Times New Roman"/>
          <w:b/>
          <w:sz w:val="20"/>
          <w:szCs w:val="20"/>
        </w:rPr>
        <w:t>Farm Size</w:t>
      </w:r>
    </w:p>
    <w:p w:rsidR="008C3376" w:rsidRPr="000A50EE" w:rsidRDefault="008C3376" w:rsidP="00454460">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sz w:val="20"/>
          <w:szCs w:val="20"/>
        </w:rPr>
        <w:t>Arable land is a very important resource in farming in Nigeria. Unfortunately, one of the problems to agricultural transformation in Nigeria is the atomistic and scattered nature of farm holdings in the study area due to increasing population and need for residential and industrial developments.</w:t>
      </w:r>
    </w:p>
    <w:p w:rsidR="008C3376" w:rsidRPr="000A50EE" w:rsidRDefault="008C3376" w:rsidP="00454460">
      <w:pPr>
        <w:pStyle w:val="NoSpacing"/>
        <w:snapToGrid w:val="0"/>
        <w:jc w:val="center"/>
        <w:rPr>
          <w:rFonts w:ascii="Times New Roman" w:hAnsi="Times New Roman" w:cs="Times New Roman"/>
          <w:sz w:val="20"/>
          <w:szCs w:val="20"/>
        </w:rPr>
      </w:pPr>
    </w:p>
    <w:p w:rsidR="008C3376" w:rsidRPr="000A50EE" w:rsidRDefault="00BD72BF" w:rsidP="006E1A43">
      <w:pPr>
        <w:pStyle w:val="NoSpacing"/>
        <w:snapToGrid w:val="0"/>
        <w:jc w:val="both"/>
        <w:rPr>
          <w:rFonts w:ascii="Times New Roman" w:hAnsi="Times New Roman" w:cs="Times New Roman"/>
          <w:b/>
          <w:sz w:val="20"/>
          <w:szCs w:val="20"/>
        </w:rPr>
      </w:pPr>
      <w:r w:rsidRPr="000A50EE">
        <w:rPr>
          <w:rFonts w:ascii="Times New Roman" w:hAnsi="Times New Roman" w:cs="Times New Roman"/>
          <w:b/>
          <w:sz w:val="20"/>
          <w:szCs w:val="20"/>
        </w:rPr>
        <w:t xml:space="preserve">Table 5: Distribution </w:t>
      </w:r>
      <w:proofErr w:type="gramStart"/>
      <w:r w:rsidRPr="000A50EE">
        <w:rPr>
          <w:rFonts w:ascii="Times New Roman" w:hAnsi="Times New Roman" w:cs="Times New Roman"/>
          <w:b/>
          <w:sz w:val="20"/>
          <w:szCs w:val="20"/>
        </w:rPr>
        <w:t>Of</w:t>
      </w:r>
      <w:proofErr w:type="gramEnd"/>
      <w:r w:rsidRPr="000A50EE">
        <w:rPr>
          <w:rFonts w:ascii="Times New Roman" w:hAnsi="Times New Roman" w:cs="Times New Roman"/>
          <w:b/>
          <w:sz w:val="20"/>
          <w:szCs w:val="20"/>
        </w:rPr>
        <w:t xml:space="preserve"> Respondents Based On Size Of Farm.</w:t>
      </w:r>
    </w:p>
    <w:tbl>
      <w:tblPr>
        <w:tblStyle w:val="TableGrid"/>
        <w:tblW w:w="0" w:type="auto"/>
        <w:jc w:val="center"/>
        <w:tblLook w:val="04A0"/>
      </w:tblPr>
      <w:tblGrid>
        <w:gridCol w:w="1769"/>
        <w:gridCol w:w="1680"/>
        <w:gridCol w:w="1160"/>
      </w:tblGrid>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Farm Size (Hectare)</w:t>
            </w:r>
          </w:p>
        </w:tc>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No. of Respondent</w:t>
            </w:r>
          </w:p>
        </w:tc>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Percentage</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u w:val="single"/>
              </w:rPr>
              <w:t>&lt;</w:t>
            </w:r>
            <w:r w:rsidR="000A50EE">
              <w:rPr>
                <w:rFonts w:ascii="Times New Roman" w:hAnsi="Times New Roman" w:cs="Times New Roman"/>
                <w:color w:val="000000"/>
                <w:sz w:val="20"/>
                <w:szCs w:val="20"/>
              </w:rPr>
              <w:t xml:space="preserve"> </w:t>
            </w:r>
            <w:r w:rsidRPr="000A50EE">
              <w:rPr>
                <w:rFonts w:ascii="Times New Roman" w:hAnsi="Times New Roman" w:cs="Times New Roman"/>
                <w:color w:val="000000"/>
                <w:sz w:val="20"/>
                <w:szCs w:val="20"/>
              </w:rPr>
              <w:t>0.5</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4</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6.6</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0.6-1.0</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8</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13.3</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1.1-1.5</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12</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20.0</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1.6-2.0</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15</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25.0</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2.1-2.5</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11</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18.3</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2.6-3.0</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6</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10.0</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3.1-above</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4</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6.7</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Total</w:t>
            </w:r>
          </w:p>
        </w:tc>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60</w:t>
            </w:r>
          </w:p>
        </w:tc>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100</w:t>
            </w:r>
          </w:p>
        </w:tc>
      </w:tr>
    </w:tbl>
    <w:p w:rsidR="008C3376" w:rsidRPr="000A50EE" w:rsidRDefault="008C3376" w:rsidP="006E1A43">
      <w:pPr>
        <w:pStyle w:val="NoSpacing"/>
        <w:snapToGrid w:val="0"/>
        <w:jc w:val="both"/>
        <w:rPr>
          <w:rFonts w:ascii="Times New Roman" w:hAnsi="Times New Roman" w:cs="Times New Roman"/>
          <w:sz w:val="20"/>
          <w:szCs w:val="20"/>
        </w:rPr>
      </w:pPr>
      <w:r w:rsidRPr="000A50EE">
        <w:rPr>
          <w:rFonts w:ascii="Times New Roman" w:hAnsi="Times New Roman" w:cs="Times New Roman"/>
          <w:sz w:val="20"/>
          <w:szCs w:val="20"/>
        </w:rPr>
        <w:t xml:space="preserve">Source: Survey </w:t>
      </w:r>
      <w:r w:rsidR="00FC2A4A" w:rsidRPr="000A50EE">
        <w:rPr>
          <w:rFonts w:ascii="Times New Roman" w:hAnsi="Times New Roman" w:cs="Times New Roman"/>
          <w:sz w:val="20"/>
          <w:szCs w:val="20"/>
        </w:rPr>
        <w:t>Data</w:t>
      </w:r>
      <w:r w:rsidRPr="000A50EE">
        <w:rPr>
          <w:rFonts w:ascii="Times New Roman" w:hAnsi="Times New Roman" w:cs="Times New Roman"/>
          <w:sz w:val="20"/>
          <w:szCs w:val="20"/>
        </w:rPr>
        <w:t>, 2015.</w:t>
      </w:r>
    </w:p>
    <w:p w:rsidR="006E1A43" w:rsidRPr="000A50EE" w:rsidRDefault="006E1A43" w:rsidP="00454460">
      <w:pPr>
        <w:pStyle w:val="NoSpacing"/>
        <w:snapToGrid w:val="0"/>
        <w:jc w:val="center"/>
        <w:rPr>
          <w:rFonts w:ascii="Times New Roman" w:eastAsia="宋体" w:hAnsi="Times New Roman" w:cs="Times New Roman"/>
          <w:sz w:val="20"/>
          <w:szCs w:val="20"/>
          <w:lang w:eastAsia="zh-CN"/>
        </w:rPr>
      </w:pPr>
    </w:p>
    <w:p w:rsidR="000E3A55" w:rsidRPr="000A50EE" w:rsidRDefault="00FE6B69" w:rsidP="006E1A43">
      <w:pPr>
        <w:pStyle w:val="NoSpacing"/>
        <w:snapToGrid w:val="0"/>
        <w:ind w:firstLine="425"/>
        <w:jc w:val="both"/>
        <w:rPr>
          <w:rFonts w:ascii="Times New Roman" w:hAnsi="Times New Roman" w:cs="Times New Roman"/>
          <w:sz w:val="20"/>
          <w:szCs w:val="20"/>
        </w:rPr>
      </w:pPr>
      <w:proofErr w:type="gramStart"/>
      <w:r w:rsidRPr="000A50EE">
        <w:rPr>
          <w:rFonts w:ascii="Times New Roman" w:hAnsi="Times New Roman" w:cs="Times New Roman"/>
          <w:sz w:val="20"/>
          <w:szCs w:val="20"/>
        </w:rPr>
        <w:t xml:space="preserve">Table </w:t>
      </w:r>
      <w:r w:rsidR="008C3376" w:rsidRPr="000A50EE">
        <w:rPr>
          <w:rFonts w:ascii="Times New Roman" w:hAnsi="Times New Roman" w:cs="Times New Roman"/>
          <w:sz w:val="20"/>
          <w:szCs w:val="20"/>
        </w:rPr>
        <w:t>5 above shows that 25% of the respondents have between 1.6-20 hectares of farm land.</w:t>
      </w:r>
      <w:proofErr w:type="gramEnd"/>
      <w:r w:rsidR="008C3376" w:rsidRPr="000A50EE">
        <w:rPr>
          <w:rFonts w:ascii="Times New Roman" w:hAnsi="Times New Roman" w:cs="Times New Roman"/>
          <w:sz w:val="20"/>
          <w:szCs w:val="20"/>
        </w:rPr>
        <w:t xml:space="preserve"> Also 20% have 1.1-1.5 hectares of land, while 18.3% have 2.1-2.5 hectares of farm land. The </w:t>
      </w:r>
      <w:proofErr w:type="gramStart"/>
      <w:r w:rsidR="008C3376" w:rsidRPr="000A50EE">
        <w:rPr>
          <w:rFonts w:ascii="Times New Roman" w:hAnsi="Times New Roman" w:cs="Times New Roman"/>
          <w:sz w:val="20"/>
          <w:szCs w:val="20"/>
        </w:rPr>
        <w:t>table 4.5 further revealed that majority of the farmers are</w:t>
      </w:r>
      <w:proofErr w:type="gramEnd"/>
      <w:r w:rsidR="008C3376" w:rsidRPr="000A50EE">
        <w:rPr>
          <w:rFonts w:ascii="Times New Roman" w:hAnsi="Times New Roman" w:cs="Times New Roman"/>
          <w:sz w:val="20"/>
          <w:szCs w:val="20"/>
        </w:rPr>
        <w:t xml:space="preserve"> small-holder farmers and operate obviously at the subsistence level, making them susceptible to</w:t>
      </w:r>
      <w:r w:rsidR="000A50EE">
        <w:rPr>
          <w:rFonts w:ascii="Times New Roman" w:hAnsi="Times New Roman" w:cs="Times New Roman"/>
          <w:sz w:val="20"/>
          <w:szCs w:val="20"/>
        </w:rPr>
        <w:t xml:space="preserve"> </w:t>
      </w:r>
      <w:r w:rsidR="008C3376" w:rsidRPr="000A50EE">
        <w:rPr>
          <w:rFonts w:ascii="Times New Roman" w:hAnsi="Times New Roman" w:cs="Times New Roman"/>
          <w:sz w:val="20"/>
          <w:szCs w:val="20"/>
        </w:rPr>
        <w:t xml:space="preserve">climate change. This is supported by </w:t>
      </w:r>
      <w:proofErr w:type="spellStart"/>
      <w:r w:rsidR="008C3376" w:rsidRPr="000A50EE">
        <w:rPr>
          <w:rFonts w:ascii="Times New Roman" w:hAnsi="Times New Roman" w:cs="Times New Roman"/>
          <w:sz w:val="20"/>
          <w:szCs w:val="20"/>
        </w:rPr>
        <w:t>Idrisa</w:t>
      </w:r>
      <w:proofErr w:type="spellEnd"/>
      <w:r w:rsidR="008C3376" w:rsidRPr="000A50EE">
        <w:rPr>
          <w:rFonts w:ascii="Times New Roman" w:hAnsi="Times New Roman" w:cs="Times New Roman"/>
          <w:sz w:val="20"/>
          <w:szCs w:val="20"/>
        </w:rPr>
        <w:t xml:space="preserve"> et al (2012) and </w:t>
      </w:r>
      <w:proofErr w:type="spellStart"/>
      <w:r w:rsidR="008C3376" w:rsidRPr="000A50EE">
        <w:rPr>
          <w:rFonts w:ascii="Times New Roman" w:hAnsi="Times New Roman" w:cs="Times New Roman"/>
          <w:sz w:val="20"/>
          <w:szCs w:val="20"/>
        </w:rPr>
        <w:t>Oyekele</w:t>
      </w:r>
      <w:proofErr w:type="spellEnd"/>
      <w:r w:rsidR="008C3376" w:rsidRPr="000A50EE">
        <w:rPr>
          <w:rFonts w:ascii="Times New Roman" w:hAnsi="Times New Roman" w:cs="Times New Roman"/>
          <w:sz w:val="20"/>
          <w:szCs w:val="20"/>
        </w:rPr>
        <w:t xml:space="preserve"> (2009).</w:t>
      </w:r>
    </w:p>
    <w:p w:rsidR="008C3376" w:rsidRPr="000A50EE" w:rsidRDefault="004464DF" w:rsidP="006E1A43">
      <w:pPr>
        <w:pStyle w:val="NoSpacing"/>
        <w:snapToGrid w:val="0"/>
        <w:jc w:val="both"/>
        <w:rPr>
          <w:rFonts w:ascii="Times New Roman" w:hAnsi="Times New Roman" w:cs="Times New Roman"/>
          <w:b/>
          <w:sz w:val="20"/>
          <w:szCs w:val="20"/>
        </w:rPr>
      </w:pPr>
      <w:r w:rsidRPr="000A50EE">
        <w:rPr>
          <w:rFonts w:ascii="Times New Roman" w:hAnsi="Times New Roman" w:cs="Times New Roman"/>
          <w:b/>
          <w:sz w:val="20"/>
          <w:szCs w:val="20"/>
        </w:rPr>
        <w:lastRenderedPageBreak/>
        <w:t xml:space="preserve">(f) </w:t>
      </w:r>
      <w:r w:rsidR="000E3A55" w:rsidRPr="000A50EE">
        <w:rPr>
          <w:rFonts w:ascii="Times New Roman" w:hAnsi="Times New Roman" w:cs="Times New Roman"/>
          <w:b/>
          <w:sz w:val="20"/>
          <w:szCs w:val="20"/>
        </w:rPr>
        <w:t>Household size</w:t>
      </w:r>
    </w:p>
    <w:p w:rsidR="006C3321" w:rsidRPr="000A50EE" w:rsidRDefault="006C3321" w:rsidP="006C3321">
      <w:pPr>
        <w:pStyle w:val="NoSpacing"/>
        <w:snapToGrid w:val="0"/>
        <w:ind w:firstLine="425"/>
        <w:jc w:val="both"/>
        <w:rPr>
          <w:rFonts w:ascii="Times New Roman" w:eastAsia="宋体" w:hAnsi="Times New Roman" w:cs="Times New Roman"/>
          <w:sz w:val="20"/>
          <w:szCs w:val="20"/>
          <w:lang w:eastAsia="zh-CN"/>
        </w:rPr>
      </w:pPr>
      <w:r w:rsidRPr="000A50EE">
        <w:rPr>
          <w:rFonts w:ascii="Times New Roman" w:hAnsi="Times New Roman" w:cs="Times New Roman"/>
          <w:sz w:val="20"/>
          <w:szCs w:val="20"/>
        </w:rPr>
        <w:t>Table 6 shows the percentage of respondents by household size. Most respondents (50%) had between 4-6 people in their households, while 28.3% had between 1-3 persons in their households. Also, 15% of the respondents had 7-9 people in their households, while 6.7% had to people and above in their households. The average household size was found to be 5 persons per household.</w:t>
      </w:r>
    </w:p>
    <w:p w:rsidR="006C3321" w:rsidRPr="000A50EE" w:rsidRDefault="006C3321" w:rsidP="006C3321">
      <w:pPr>
        <w:pStyle w:val="NoSpacing"/>
        <w:snapToGrid w:val="0"/>
        <w:ind w:firstLine="425"/>
        <w:jc w:val="both"/>
        <w:rPr>
          <w:rFonts w:ascii="Times New Roman" w:eastAsia="宋体" w:hAnsi="Times New Roman" w:cs="Times New Roman"/>
          <w:b/>
          <w:sz w:val="20"/>
          <w:szCs w:val="20"/>
          <w:lang w:eastAsia="zh-CN"/>
        </w:rPr>
      </w:pPr>
    </w:p>
    <w:p w:rsidR="008C3376" w:rsidRPr="000A50EE" w:rsidRDefault="00BD72BF" w:rsidP="006E1A43">
      <w:pPr>
        <w:pStyle w:val="NoSpacing"/>
        <w:snapToGrid w:val="0"/>
        <w:jc w:val="both"/>
        <w:rPr>
          <w:rFonts w:ascii="Times New Roman" w:hAnsi="Times New Roman" w:cs="Times New Roman"/>
          <w:b/>
          <w:sz w:val="20"/>
          <w:szCs w:val="20"/>
        </w:rPr>
      </w:pPr>
      <w:r w:rsidRPr="000A50EE">
        <w:rPr>
          <w:rFonts w:ascii="Times New Roman" w:hAnsi="Times New Roman" w:cs="Times New Roman"/>
          <w:b/>
          <w:sz w:val="20"/>
          <w:szCs w:val="20"/>
        </w:rPr>
        <w:t>Table 6: Distribution of Respondents Based On Household Size</w:t>
      </w:r>
    </w:p>
    <w:tbl>
      <w:tblPr>
        <w:tblStyle w:val="TableGrid"/>
        <w:tblW w:w="0" w:type="auto"/>
        <w:jc w:val="center"/>
        <w:tblLook w:val="04A0"/>
      </w:tblPr>
      <w:tblGrid>
        <w:gridCol w:w="1522"/>
        <w:gridCol w:w="1789"/>
        <w:gridCol w:w="1160"/>
      </w:tblGrid>
      <w:tr w:rsidR="008C3376" w:rsidRPr="000A50EE" w:rsidTr="006E1A43">
        <w:trPr>
          <w:jc w:val="center"/>
        </w:trPr>
        <w:tc>
          <w:tcPr>
            <w:tcW w:w="0" w:type="auto"/>
            <w:vAlign w:val="center"/>
          </w:tcPr>
          <w:p w:rsidR="008C3376" w:rsidRPr="000A50EE" w:rsidRDefault="008C3376" w:rsidP="006E1A43">
            <w:pPr>
              <w:pStyle w:val="NoSpacing"/>
              <w:snapToGrid w:val="0"/>
              <w:jc w:val="center"/>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Household Size</w:t>
            </w:r>
          </w:p>
        </w:tc>
        <w:tc>
          <w:tcPr>
            <w:tcW w:w="0" w:type="auto"/>
            <w:vAlign w:val="center"/>
          </w:tcPr>
          <w:p w:rsidR="008C3376" w:rsidRPr="000A50EE" w:rsidRDefault="008C3376" w:rsidP="006E1A43">
            <w:pPr>
              <w:pStyle w:val="NoSpacing"/>
              <w:snapToGrid w:val="0"/>
              <w:jc w:val="center"/>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No. of Respondent</w:t>
            </w:r>
          </w:p>
        </w:tc>
        <w:tc>
          <w:tcPr>
            <w:tcW w:w="0" w:type="auto"/>
            <w:vAlign w:val="center"/>
          </w:tcPr>
          <w:p w:rsidR="008C3376" w:rsidRPr="000A50EE" w:rsidRDefault="008C3376" w:rsidP="006E1A43">
            <w:pPr>
              <w:pStyle w:val="NoSpacing"/>
              <w:snapToGrid w:val="0"/>
              <w:jc w:val="center"/>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Percentage</w:t>
            </w:r>
          </w:p>
        </w:tc>
      </w:tr>
      <w:tr w:rsidR="008C3376" w:rsidRPr="000A50EE" w:rsidTr="006E1A43">
        <w:trPr>
          <w:jc w:val="center"/>
        </w:trPr>
        <w:tc>
          <w:tcPr>
            <w:tcW w:w="0" w:type="auto"/>
            <w:vAlign w:val="center"/>
          </w:tcPr>
          <w:p w:rsidR="008C3376" w:rsidRPr="000A50EE" w:rsidRDefault="008C3376" w:rsidP="006E1A43">
            <w:pPr>
              <w:pStyle w:val="NoSpacing"/>
              <w:snapToGrid w:val="0"/>
              <w:jc w:val="center"/>
              <w:rPr>
                <w:rFonts w:ascii="Times New Roman" w:hAnsi="Times New Roman" w:cs="Times New Roman"/>
                <w:color w:val="000000"/>
                <w:sz w:val="20"/>
                <w:szCs w:val="20"/>
              </w:rPr>
            </w:pPr>
            <w:r w:rsidRPr="000A50EE">
              <w:rPr>
                <w:rFonts w:ascii="Times New Roman" w:hAnsi="Times New Roman" w:cs="Times New Roman"/>
                <w:color w:val="000000"/>
                <w:sz w:val="20"/>
                <w:szCs w:val="20"/>
              </w:rPr>
              <w:t>1-3</w:t>
            </w:r>
          </w:p>
        </w:tc>
        <w:tc>
          <w:tcPr>
            <w:tcW w:w="0" w:type="auto"/>
            <w:vAlign w:val="center"/>
          </w:tcPr>
          <w:p w:rsidR="008C3376" w:rsidRPr="000A50EE" w:rsidRDefault="008C3376" w:rsidP="006E1A43">
            <w:pPr>
              <w:pStyle w:val="NoSpacing"/>
              <w:snapToGrid w:val="0"/>
              <w:jc w:val="center"/>
              <w:rPr>
                <w:rFonts w:ascii="Times New Roman" w:hAnsi="Times New Roman" w:cs="Times New Roman"/>
                <w:color w:val="000000"/>
                <w:sz w:val="20"/>
                <w:szCs w:val="20"/>
              </w:rPr>
            </w:pPr>
            <w:r w:rsidRPr="000A50EE">
              <w:rPr>
                <w:rFonts w:ascii="Times New Roman" w:hAnsi="Times New Roman" w:cs="Times New Roman"/>
                <w:color w:val="000000"/>
                <w:sz w:val="20"/>
                <w:szCs w:val="20"/>
              </w:rPr>
              <w:t>17</w:t>
            </w:r>
          </w:p>
        </w:tc>
        <w:tc>
          <w:tcPr>
            <w:tcW w:w="0" w:type="auto"/>
            <w:vAlign w:val="center"/>
          </w:tcPr>
          <w:p w:rsidR="008C3376" w:rsidRPr="000A50EE" w:rsidRDefault="008C3376" w:rsidP="006E1A43">
            <w:pPr>
              <w:pStyle w:val="NoSpacing"/>
              <w:snapToGrid w:val="0"/>
              <w:jc w:val="center"/>
              <w:rPr>
                <w:rFonts w:ascii="Times New Roman" w:hAnsi="Times New Roman" w:cs="Times New Roman"/>
                <w:color w:val="000000"/>
                <w:sz w:val="20"/>
                <w:szCs w:val="20"/>
              </w:rPr>
            </w:pPr>
            <w:r w:rsidRPr="000A50EE">
              <w:rPr>
                <w:rFonts w:ascii="Times New Roman" w:hAnsi="Times New Roman" w:cs="Times New Roman"/>
                <w:color w:val="000000"/>
                <w:sz w:val="20"/>
                <w:szCs w:val="20"/>
              </w:rPr>
              <w:t>28.3</w:t>
            </w:r>
          </w:p>
        </w:tc>
      </w:tr>
      <w:tr w:rsidR="008C3376" w:rsidRPr="000A50EE" w:rsidTr="006E1A43">
        <w:trPr>
          <w:jc w:val="center"/>
        </w:trPr>
        <w:tc>
          <w:tcPr>
            <w:tcW w:w="0" w:type="auto"/>
            <w:vAlign w:val="center"/>
          </w:tcPr>
          <w:p w:rsidR="008C3376" w:rsidRPr="000A50EE" w:rsidRDefault="008C3376" w:rsidP="006E1A43">
            <w:pPr>
              <w:pStyle w:val="NoSpacing"/>
              <w:snapToGrid w:val="0"/>
              <w:jc w:val="center"/>
              <w:rPr>
                <w:rFonts w:ascii="Times New Roman" w:hAnsi="Times New Roman" w:cs="Times New Roman"/>
                <w:color w:val="000000"/>
                <w:sz w:val="20"/>
                <w:szCs w:val="20"/>
              </w:rPr>
            </w:pPr>
            <w:r w:rsidRPr="000A50EE">
              <w:rPr>
                <w:rFonts w:ascii="Times New Roman" w:hAnsi="Times New Roman" w:cs="Times New Roman"/>
                <w:color w:val="000000"/>
                <w:sz w:val="20"/>
                <w:szCs w:val="20"/>
              </w:rPr>
              <w:t>4-6</w:t>
            </w:r>
          </w:p>
        </w:tc>
        <w:tc>
          <w:tcPr>
            <w:tcW w:w="0" w:type="auto"/>
            <w:vAlign w:val="center"/>
          </w:tcPr>
          <w:p w:rsidR="008C3376" w:rsidRPr="000A50EE" w:rsidRDefault="008C3376" w:rsidP="006E1A43">
            <w:pPr>
              <w:pStyle w:val="NoSpacing"/>
              <w:snapToGrid w:val="0"/>
              <w:jc w:val="center"/>
              <w:rPr>
                <w:rFonts w:ascii="Times New Roman" w:hAnsi="Times New Roman" w:cs="Times New Roman"/>
                <w:color w:val="000000"/>
                <w:sz w:val="20"/>
                <w:szCs w:val="20"/>
              </w:rPr>
            </w:pPr>
            <w:r w:rsidRPr="000A50EE">
              <w:rPr>
                <w:rFonts w:ascii="Times New Roman" w:hAnsi="Times New Roman" w:cs="Times New Roman"/>
                <w:color w:val="000000"/>
                <w:sz w:val="20"/>
                <w:szCs w:val="20"/>
              </w:rPr>
              <w:t>30</w:t>
            </w:r>
          </w:p>
        </w:tc>
        <w:tc>
          <w:tcPr>
            <w:tcW w:w="0" w:type="auto"/>
            <w:vAlign w:val="center"/>
          </w:tcPr>
          <w:p w:rsidR="008C3376" w:rsidRPr="000A50EE" w:rsidRDefault="008C3376" w:rsidP="006E1A43">
            <w:pPr>
              <w:pStyle w:val="NoSpacing"/>
              <w:snapToGrid w:val="0"/>
              <w:jc w:val="center"/>
              <w:rPr>
                <w:rFonts w:ascii="Times New Roman" w:hAnsi="Times New Roman" w:cs="Times New Roman"/>
                <w:color w:val="000000"/>
                <w:sz w:val="20"/>
                <w:szCs w:val="20"/>
              </w:rPr>
            </w:pPr>
            <w:r w:rsidRPr="000A50EE">
              <w:rPr>
                <w:rFonts w:ascii="Times New Roman" w:hAnsi="Times New Roman" w:cs="Times New Roman"/>
                <w:color w:val="000000"/>
                <w:sz w:val="20"/>
                <w:szCs w:val="20"/>
              </w:rPr>
              <w:t>50</w:t>
            </w:r>
          </w:p>
        </w:tc>
      </w:tr>
      <w:tr w:rsidR="008C3376" w:rsidRPr="000A50EE" w:rsidTr="006E1A43">
        <w:trPr>
          <w:jc w:val="center"/>
        </w:trPr>
        <w:tc>
          <w:tcPr>
            <w:tcW w:w="0" w:type="auto"/>
            <w:vAlign w:val="center"/>
          </w:tcPr>
          <w:p w:rsidR="008C3376" w:rsidRPr="000A50EE" w:rsidRDefault="008C3376" w:rsidP="006E1A43">
            <w:pPr>
              <w:pStyle w:val="NoSpacing"/>
              <w:snapToGrid w:val="0"/>
              <w:jc w:val="center"/>
              <w:rPr>
                <w:rFonts w:ascii="Times New Roman" w:hAnsi="Times New Roman" w:cs="Times New Roman"/>
                <w:color w:val="000000"/>
                <w:sz w:val="20"/>
                <w:szCs w:val="20"/>
              </w:rPr>
            </w:pPr>
            <w:r w:rsidRPr="000A50EE">
              <w:rPr>
                <w:rFonts w:ascii="Times New Roman" w:hAnsi="Times New Roman" w:cs="Times New Roman"/>
                <w:color w:val="000000"/>
                <w:sz w:val="20"/>
                <w:szCs w:val="20"/>
              </w:rPr>
              <w:t>7-9</w:t>
            </w:r>
          </w:p>
        </w:tc>
        <w:tc>
          <w:tcPr>
            <w:tcW w:w="0" w:type="auto"/>
            <w:vAlign w:val="center"/>
          </w:tcPr>
          <w:p w:rsidR="008C3376" w:rsidRPr="000A50EE" w:rsidRDefault="008C3376" w:rsidP="006E1A43">
            <w:pPr>
              <w:pStyle w:val="NoSpacing"/>
              <w:snapToGrid w:val="0"/>
              <w:jc w:val="center"/>
              <w:rPr>
                <w:rFonts w:ascii="Times New Roman" w:hAnsi="Times New Roman" w:cs="Times New Roman"/>
                <w:color w:val="000000"/>
                <w:sz w:val="20"/>
                <w:szCs w:val="20"/>
              </w:rPr>
            </w:pPr>
            <w:r w:rsidRPr="000A50EE">
              <w:rPr>
                <w:rFonts w:ascii="Times New Roman" w:hAnsi="Times New Roman" w:cs="Times New Roman"/>
                <w:color w:val="000000"/>
                <w:sz w:val="20"/>
                <w:szCs w:val="20"/>
              </w:rPr>
              <w:t>9</w:t>
            </w:r>
          </w:p>
        </w:tc>
        <w:tc>
          <w:tcPr>
            <w:tcW w:w="0" w:type="auto"/>
            <w:vAlign w:val="center"/>
          </w:tcPr>
          <w:p w:rsidR="008C3376" w:rsidRPr="000A50EE" w:rsidRDefault="008C3376" w:rsidP="006E1A43">
            <w:pPr>
              <w:pStyle w:val="NoSpacing"/>
              <w:snapToGrid w:val="0"/>
              <w:jc w:val="center"/>
              <w:rPr>
                <w:rFonts w:ascii="Times New Roman" w:hAnsi="Times New Roman" w:cs="Times New Roman"/>
                <w:color w:val="000000"/>
                <w:sz w:val="20"/>
                <w:szCs w:val="20"/>
              </w:rPr>
            </w:pPr>
            <w:r w:rsidRPr="000A50EE">
              <w:rPr>
                <w:rFonts w:ascii="Times New Roman" w:hAnsi="Times New Roman" w:cs="Times New Roman"/>
                <w:color w:val="000000"/>
                <w:sz w:val="20"/>
                <w:szCs w:val="20"/>
              </w:rPr>
              <w:t>15</w:t>
            </w:r>
          </w:p>
        </w:tc>
      </w:tr>
      <w:tr w:rsidR="008C3376" w:rsidRPr="000A50EE" w:rsidTr="006E1A43">
        <w:trPr>
          <w:jc w:val="center"/>
        </w:trPr>
        <w:tc>
          <w:tcPr>
            <w:tcW w:w="0" w:type="auto"/>
            <w:vAlign w:val="center"/>
          </w:tcPr>
          <w:p w:rsidR="008C3376" w:rsidRPr="000A50EE" w:rsidRDefault="008C3376" w:rsidP="006E1A43">
            <w:pPr>
              <w:pStyle w:val="NoSpacing"/>
              <w:snapToGrid w:val="0"/>
              <w:jc w:val="center"/>
              <w:rPr>
                <w:rFonts w:ascii="Times New Roman" w:hAnsi="Times New Roman" w:cs="Times New Roman"/>
                <w:color w:val="000000"/>
                <w:sz w:val="20"/>
                <w:szCs w:val="20"/>
              </w:rPr>
            </w:pPr>
            <w:r w:rsidRPr="000A50EE">
              <w:rPr>
                <w:rFonts w:ascii="Times New Roman" w:hAnsi="Times New Roman" w:cs="Times New Roman"/>
                <w:color w:val="000000"/>
                <w:sz w:val="20"/>
                <w:szCs w:val="20"/>
              </w:rPr>
              <w:t>10 and above</w:t>
            </w:r>
          </w:p>
        </w:tc>
        <w:tc>
          <w:tcPr>
            <w:tcW w:w="0" w:type="auto"/>
            <w:vAlign w:val="center"/>
          </w:tcPr>
          <w:p w:rsidR="008C3376" w:rsidRPr="000A50EE" w:rsidRDefault="008C3376" w:rsidP="006E1A43">
            <w:pPr>
              <w:pStyle w:val="NoSpacing"/>
              <w:snapToGrid w:val="0"/>
              <w:jc w:val="center"/>
              <w:rPr>
                <w:rFonts w:ascii="Times New Roman" w:hAnsi="Times New Roman" w:cs="Times New Roman"/>
                <w:color w:val="000000"/>
                <w:sz w:val="20"/>
                <w:szCs w:val="20"/>
              </w:rPr>
            </w:pPr>
            <w:r w:rsidRPr="000A50EE">
              <w:rPr>
                <w:rFonts w:ascii="Times New Roman" w:hAnsi="Times New Roman" w:cs="Times New Roman"/>
                <w:color w:val="000000"/>
                <w:sz w:val="20"/>
                <w:szCs w:val="20"/>
              </w:rPr>
              <w:t>4</w:t>
            </w:r>
          </w:p>
        </w:tc>
        <w:tc>
          <w:tcPr>
            <w:tcW w:w="0" w:type="auto"/>
            <w:vAlign w:val="center"/>
          </w:tcPr>
          <w:p w:rsidR="008C3376" w:rsidRPr="000A50EE" w:rsidRDefault="008C3376" w:rsidP="006E1A43">
            <w:pPr>
              <w:pStyle w:val="NoSpacing"/>
              <w:snapToGrid w:val="0"/>
              <w:jc w:val="center"/>
              <w:rPr>
                <w:rFonts w:ascii="Times New Roman" w:hAnsi="Times New Roman" w:cs="Times New Roman"/>
                <w:color w:val="000000"/>
                <w:sz w:val="20"/>
                <w:szCs w:val="20"/>
              </w:rPr>
            </w:pPr>
            <w:r w:rsidRPr="000A50EE">
              <w:rPr>
                <w:rFonts w:ascii="Times New Roman" w:hAnsi="Times New Roman" w:cs="Times New Roman"/>
                <w:color w:val="000000"/>
                <w:sz w:val="20"/>
                <w:szCs w:val="20"/>
              </w:rPr>
              <w:t>6.7</w:t>
            </w:r>
          </w:p>
        </w:tc>
      </w:tr>
      <w:tr w:rsidR="008C3376" w:rsidRPr="000A50EE" w:rsidTr="006E1A43">
        <w:trPr>
          <w:jc w:val="center"/>
        </w:trPr>
        <w:tc>
          <w:tcPr>
            <w:tcW w:w="0" w:type="auto"/>
            <w:vAlign w:val="center"/>
          </w:tcPr>
          <w:p w:rsidR="008C3376" w:rsidRPr="000A50EE" w:rsidRDefault="008C3376" w:rsidP="006E1A43">
            <w:pPr>
              <w:pStyle w:val="NoSpacing"/>
              <w:snapToGrid w:val="0"/>
              <w:jc w:val="center"/>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Total</w:t>
            </w:r>
          </w:p>
        </w:tc>
        <w:tc>
          <w:tcPr>
            <w:tcW w:w="0" w:type="auto"/>
            <w:vAlign w:val="center"/>
          </w:tcPr>
          <w:p w:rsidR="008C3376" w:rsidRPr="000A50EE" w:rsidRDefault="008C3376" w:rsidP="006E1A43">
            <w:pPr>
              <w:pStyle w:val="NoSpacing"/>
              <w:snapToGrid w:val="0"/>
              <w:jc w:val="center"/>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60</w:t>
            </w:r>
          </w:p>
        </w:tc>
        <w:tc>
          <w:tcPr>
            <w:tcW w:w="0" w:type="auto"/>
            <w:vAlign w:val="center"/>
          </w:tcPr>
          <w:p w:rsidR="008C3376" w:rsidRPr="000A50EE" w:rsidRDefault="008C3376" w:rsidP="006E1A43">
            <w:pPr>
              <w:pStyle w:val="NoSpacing"/>
              <w:snapToGrid w:val="0"/>
              <w:jc w:val="center"/>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100</w:t>
            </w:r>
          </w:p>
        </w:tc>
      </w:tr>
    </w:tbl>
    <w:p w:rsidR="008C3376" w:rsidRPr="000A50EE" w:rsidRDefault="008C3376" w:rsidP="006E1A43">
      <w:pPr>
        <w:pStyle w:val="NoSpacing"/>
        <w:snapToGrid w:val="0"/>
        <w:jc w:val="both"/>
        <w:rPr>
          <w:rFonts w:ascii="Times New Roman" w:hAnsi="Times New Roman" w:cs="Times New Roman"/>
          <w:sz w:val="20"/>
          <w:szCs w:val="20"/>
        </w:rPr>
      </w:pPr>
      <w:r w:rsidRPr="000A50EE">
        <w:rPr>
          <w:rFonts w:ascii="Times New Roman" w:hAnsi="Times New Roman" w:cs="Times New Roman"/>
          <w:sz w:val="20"/>
          <w:szCs w:val="20"/>
        </w:rPr>
        <w:t>Source: Survey data, 2015</w:t>
      </w:r>
    </w:p>
    <w:p w:rsidR="006E1A43" w:rsidRPr="000A50EE" w:rsidRDefault="006E1A43" w:rsidP="00454460">
      <w:pPr>
        <w:pStyle w:val="NoSpacing"/>
        <w:snapToGrid w:val="0"/>
        <w:jc w:val="center"/>
        <w:rPr>
          <w:rFonts w:ascii="Times New Roman" w:eastAsia="宋体" w:hAnsi="Times New Roman" w:cs="Times New Roman"/>
          <w:sz w:val="20"/>
          <w:szCs w:val="20"/>
          <w:lang w:eastAsia="zh-CN"/>
        </w:rPr>
      </w:pPr>
    </w:p>
    <w:p w:rsidR="008C3376" w:rsidRPr="000A50EE" w:rsidRDefault="006C3321" w:rsidP="00454460">
      <w:pPr>
        <w:pStyle w:val="NoSpacing"/>
        <w:snapToGrid w:val="0"/>
        <w:jc w:val="both"/>
        <w:rPr>
          <w:rFonts w:ascii="Times New Roman" w:hAnsi="Times New Roman" w:cs="Times New Roman"/>
          <w:b/>
          <w:sz w:val="20"/>
          <w:szCs w:val="20"/>
        </w:rPr>
      </w:pPr>
      <w:r w:rsidRPr="000A50EE">
        <w:rPr>
          <w:rFonts w:ascii="Times New Roman" w:hAnsi="Times New Roman" w:cs="Times New Roman"/>
          <w:b/>
          <w:sz w:val="20"/>
          <w:szCs w:val="20"/>
        </w:rPr>
        <w:t xml:space="preserve"> </w:t>
      </w:r>
      <w:r w:rsidR="004464DF" w:rsidRPr="000A50EE">
        <w:rPr>
          <w:rFonts w:ascii="Times New Roman" w:hAnsi="Times New Roman" w:cs="Times New Roman"/>
          <w:b/>
          <w:sz w:val="20"/>
          <w:szCs w:val="20"/>
        </w:rPr>
        <w:t xml:space="preserve">(g) </w:t>
      </w:r>
      <w:r w:rsidR="008C3376" w:rsidRPr="000A50EE">
        <w:rPr>
          <w:rFonts w:ascii="Times New Roman" w:hAnsi="Times New Roman" w:cs="Times New Roman"/>
          <w:b/>
          <w:sz w:val="20"/>
          <w:szCs w:val="20"/>
        </w:rPr>
        <w:t>Awareness and sources of in</w:t>
      </w:r>
      <w:r w:rsidR="00F56614" w:rsidRPr="000A50EE">
        <w:rPr>
          <w:rFonts w:ascii="Times New Roman" w:hAnsi="Times New Roman" w:cs="Times New Roman"/>
          <w:b/>
          <w:sz w:val="20"/>
          <w:szCs w:val="20"/>
        </w:rPr>
        <w:t xml:space="preserve">formation about climate change </w:t>
      </w:r>
      <w:r w:rsidR="008C3376" w:rsidRPr="000A50EE">
        <w:rPr>
          <w:rFonts w:ascii="Times New Roman" w:hAnsi="Times New Roman" w:cs="Times New Roman"/>
          <w:b/>
          <w:sz w:val="20"/>
          <w:szCs w:val="20"/>
        </w:rPr>
        <w:t>among the famers-respondent.</w:t>
      </w:r>
    </w:p>
    <w:p w:rsidR="008C3376" w:rsidRPr="000A50EE" w:rsidRDefault="000C5EC8" w:rsidP="00454460">
      <w:pPr>
        <w:pStyle w:val="NoSpacing"/>
        <w:snapToGrid w:val="0"/>
        <w:jc w:val="both"/>
        <w:rPr>
          <w:rFonts w:ascii="Times New Roman" w:eastAsia="宋体" w:hAnsi="Times New Roman" w:cs="Times New Roman"/>
          <w:b/>
          <w:sz w:val="20"/>
          <w:szCs w:val="20"/>
          <w:lang w:eastAsia="zh-CN"/>
        </w:rPr>
      </w:pPr>
      <w:r w:rsidRPr="000A50EE">
        <w:rPr>
          <w:rFonts w:ascii="Times New Roman" w:hAnsi="Times New Roman" w:cs="Times New Roman"/>
          <w:b/>
          <w:sz w:val="20"/>
          <w:szCs w:val="20"/>
        </w:rPr>
        <w:t>(</w:t>
      </w:r>
      <w:proofErr w:type="spellStart"/>
      <w:r w:rsidRPr="000A50EE">
        <w:rPr>
          <w:rFonts w:ascii="Times New Roman" w:hAnsi="Times New Roman" w:cs="Times New Roman"/>
          <w:b/>
          <w:sz w:val="20"/>
          <w:szCs w:val="20"/>
        </w:rPr>
        <w:t>i</w:t>
      </w:r>
      <w:proofErr w:type="spellEnd"/>
      <w:r w:rsidRPr="000A50EE">
        <w:rPr>
          <w:rFonts w:ascii="Times New Roman" w:hAnsi="Times New Roman" w:cs="Times New Roman"/>
          <w:b/>
          <w:sz w:val="20"/>
          <w:szCs w:val="20"/>
        </w:rPr>
        <w:t xml:space="preserve">) </w:t>
      </w:r>
      <w:r w:rsidR="00BD72BF" w:rsidRPr="000A50EE">
        <w:rPr>
          <w:rFonts w:ascii="Times New Roman" w:hAnsi="Times New Roman" w:cs="Times New Roman"/>
          <w:b/>
          <w:sz w:val="20"/>
          <w:szCs w:val="20"/>
        </w:rPr>
        <w:t>Awareness of Climate Change</w:t>
      </w:r>
    </w:p>
    <w:p w:rsidR="006E1A43" w:rsidRPr="000A50EE" w:rsidRDefault="006E1A43" w:rsidP="00454460">
      <w:pPr>
        <w:pStyle w:val="NoSpacing"/>
        <w:snapToGrid w:val="0"/>
        <w:jc w:val="both"/>
        <w:rPr>
          <w:rFonts w:ascii="Times New Roman" w:eastAsia="宋体" w:hAnsi="Times New Roman" w:cs="Times New Roman"/>
          <w:b/>
          <w:sz w:val="20"/>
          <w:szCs w:val="20"/>
          <w:lang w:eastAsia="zh-CN"/>
        </w:rPr>
      </w:pPr>
    </w:p>
    <w:p w:rsidR="00DF062A" w:rsidRPr="000A50EE" w:rsidRDefault="008C3376" w:rsidP="006E1A43">
      <w:pPr>
        <w:pStyle w:val="NoSpacing"/>
        <w:snapToGrid w:val="0"/>
        <w:jc w:val="both"/>
        <w:rPr>
          <w:rFonts w:ascii="Times New Roman" w:hAnsi="Times New Roman" w:cs="Times New Roman"/>
          <w:sz w:val="20"/>
          <w:szCs w:val="20"/>
        </w:rPr>
      </w:pPr>
      <w:proofErr w:type="gramStart"/>
      <w:r w:rsidRPr="000A50EE">
        <w:rPr>
          <w:rFonts w:ascii="Times New Roman" w:hAnsi="Times New Roman" w:cs="Times New Roman"/>
          <w:sz w:val="20"/>
          <w:szCs w:val="20"/>
        </w:rPr>
        <w:t>Table 7</w:t>
      </w:r>
      <w:r w:rsidR="004F2D5B" w:rsidRPr="000A50EE">
        <w:rPr>
          <w:rFonts w:ascii="Times New Roman" w:hAnsi="Times New Roman" w:cs="Times New Roman"/>
          <w:sz w:val="20"/>
          <w:szCs w:val="20"/>
        </w:rPr>
        <w:t>:</w:t>
      </w:r>
      <w:r w:rsidRPr="000A50EE">
        <w:rPr>
          <w:rFonts w:ascii="Times New Roman" w:hAnsi="Times New Roman" w:cs="Times New Roman"/>
          <w:sz w:val="20"/>
          <w:szCs w:val="20"/>
        </w:rPr>
        <w:t xml:space="preserve"> Distribution of respondents accor</w:t>
      </w:r>
      <w:r w:rsidR="004F2D5B" w:rsidRPr="000A50EE">
        <w:rPr>
          <w:rFonts w:ascii="Times New Roman" w:hAnsi="Times New Roman" w:cs="Times New Roman"/>
          <w:sz w:val="20"/>
          <w:szCs w:val="20"/>
        </w:rPr>
        <w:t xml:space="preserve">ding to awareness of climate </w:t>
      </w:r>
      <w:r w:rsidRPr="000A50EE">
        <w:rPr>
          <w:rFonts w:ascii="Times New Roman" w:hAnsi="Times New Roman" w:cs="Times New Roman"/>
          <w:sz w:val="20"/>
          <w:szCs w:val="20"/>
        </w:rPr>
        <w:t>change.</w:t>
      </w:r>
      <w:proofErr w:type="gramEnd"/>
    </w:p>
    <w:tbl>
      <w:tblPr>
        <w:tblStyle w:val="TableGrid"/>
        <w:tblW w:w="0" w:type="auto"/>
        <w:jc w:val="center"/>
        <w:tblLook w:val="04A0"/>
      </w:tblPr>
      <w:tblGrid>
        <w:gridCol w:w="1677"/>
        <w:gridCol w:w="1772"/>
        <w:gridCol w:w="1160"/>
      </w:tblGrid>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Awareness of CC</w:t>
            </w:r>
          </w:p>
        </w:tc>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No.</w:t>
            </w:r>
            <w:r w:rsidR="000A50EE">
              <w:rPr>
                <w:rFonts w:ascii="Times New Roman" w:hAnsi="Times New Roman" w:cs="Times New Roman"/>
                <w:b/>
                <w:color w:val="000000"/>
                <w:sz w:val="20"/>
                <w:szCs w:val="20"/>
              </w:rPr>
              <w:t xml:space="preserve"> </w:t>
            </w:r>
            <w:r w:rsidRPr="000A50EE">
              <w:rPr>
                <w:rFonts w:ascii="Times New Roman" w:hAnsi="Times New Roman" w:cs="Times New Roman"/>
                <w:b/>
                <w:color w:val="000000"/>
                <w:sz w:val="20"/>
                <w:szCs w:val="20"/>
              </w:rPr>
              <w:t>of</w:t>
            </w:r>
            <w:r w:rsidR="000A50EE">
              <w:rPr>
                <w:rFonts w:ascii="Times New Roman" w:hAnsi="Times New Roman" w:cs="Times New Roman"/>
                <w:b/>
                <w:color w:val="000000"/>
                <w:sz w:val="20"/>
                <w:szCs w:val="20"/>
              </w:rPr>
              <w:t xml:space="preserve"> </w:t>
            </w:r>
            <w:r w:rsidRPr="000A50EE">
              <w:rPr>
                <w:rFonts w:ascii="Times New Roman" w:hAnsi="Times New Roman" w:cs="Times New Roman"/>
                <w:b/>
                <w:color w:val="000000"/>
                <w:sz w:val="20"/>
                <w:szCs w:val="20"/>
              </w:rPr>
              <w:t>Respondent</w:t>
            </w:r>
          </w:p>
        </w:tc>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Percentage</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Yes</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50</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83.3</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No</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10</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20"/>
                <w:szCs w:val="20"/>
              </w:rPr>
            </w:pPr>
            <w:r w:rsidRPr="000A50EE">
              <w:rPr>
                <w:rFonts w:ascii="Times New Roman" w:hAnsi="Times New Roman" w:cs="Times New Roman"/>
                <w:color w:val="000000"/>
                <w:sz w:val="20"/>
                <w:szCs w:val="20"/>
              </w:rPr>
              <w:t>16.7</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Total</w:t>
            </w:r>
          </w:p>
        </w:tc>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60</w:t>
            </w:r>
          </w:p>
        </w:tc>
        <w:tc>
          <w:tcPr>
            <w:tcW w:w="0" w:type="auto"/>
            <w:vAlign w:val="center"/>
          </w:tcPr>
          <w:p w:rsidR="008C3376" w:rsidRPr="000A50EE" w:rsidRDefault="008C3376" w:rsidP="000A50EE">
            <w:pPr>
              <w:pStyle w:val="NoSpacing"/>
              <w:snapToGrid w:val="0"/>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100</w:t>
            </w:r>
          </w:p>
        </w:tc>
      </w:tr>
    </w:tbl>
    <w:p w:rsidR="008C3376" w:rsidRPr="000A50EE" w:rsidRDefault="008C3376" w:rsidP="006E1A43">
      <w:pPr>
        <w:pStyle w:val="NoSpacing"/>
        <w:snapToGrid w:val="0"/>
        <w:jc w:val="both"/>
        <w:rPr>
          <w:rFonts w:ascii="Times New Roman" w:hAnsi="Times New Roman" w:cs="Times New Roman"/>
          <w:sz w:val="20"/>
          <w:szCs w:val="20"/>
        </w:rPr>
      </w:pPr>
      <w:r w:rsidRPr="000A50EE">
        <w:rPr>
          <w:rFonts w:ascii="Times New Roman" w:hAnsi="Times New Roman" w:cs="Times New Roman"/>
          <w:sz w:val="20"/>
          <w:szCs w:val="20"/>
        </w:rPr>
        <w:t>Source: Survey data, 2015</w:t>
      </w:r>
    </w:p>
    <w:p w:rsidR="006E1A43" w:rsidRPr="000A50EE" w:rsidRDefault="006E1A43" w:rsidP="00454460">
      <w:pPr>
        <w:pStyle w:val="NoSpacing"/>
        <w:snapToGrid w:val="0"/>
        <w:ind w:firstLine="425"/>
        <w:jc w:val="both"/>
        <w:rPr>
          <w:rFonts w:ascii="Times New Roman" w:eastAsia="宋体" w:hAnsi="Times New Roman" w:cs="Times New Roman"/>
          <w:sz w:val="20"/>
          <w:szCs w:val="20"/>
          <w:lang w:eastAsia="zh-CN"/>
        </w:rPr>
      </w:pPr>
    </w:p>
    <w:p w:rsidR="008C3376" w:rsidRPr="000A50EE" w:rsidRDefault="008C3376" w:rsidP="00454460">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sz w:val="20"/>
          <w:szCs w:val="20"/>
        </w:rPr>
        <w:t>Table 7 shows that 83.3% of the farmers – respondents are aware that there is climate change, while 16.7% of the farmers- respondents are not aware of climate change. This implies that majority of the farmers in the study area are aware of climate change. This res</w:t>
      </w:r>
      <w:r w:rsidR="00850F54" w:rsidRPr="000A50EE">
        <w:rPr>
          <w:rFonts w:ascii="Times New Roman" w:hAnsi="Times New Roman" w:cs="Times New Roman"/>
          <w:sz w:val="20"/>
          <w:szCs w:val="20"/>
        </w:rPr>
        <w:t xml:space="preserve">ult is supported by </w:t>
      </w:r>
      <w:proofErr w:type="spellStart"/>
      <w:r w:rsidRPr="000A50EE">
        <w:rPr>
          <w:rFonts w:ascii="Times New Roman" w:hAnsi="Times New Roman" w:cs="Times New Roman"/>
          <w:sz w:val="20"/>
          <w:szCs w:val="20"/>
        </w:rPr>
        <w:t>Orebiyi</w:t>
      </w:r>
      <w:proofErr w:type="spellEnd"/>
      <w:r w:rsidRPr="000A50EE">
        <w:rPr>
          <w:rFonts w:ascii="Times New Roman" w:hAnsi="Times New Roman" w:cs="Times New Roman"/>
          <w:sz w:val="20"/>
          <w:szCs w:val="20"/>
        </w:rPr>
        <w:t xml:space="preserve"> et al (2014) and </w:t>
      </w:r>
      <w:proofErr w:type="spellStart"/>
      <w:r w:rsidRPr="000A50EE">
        <w:rPr>
          <w:rFonts w:ascii="Times New Roman" w:hAnsi="Times New Roman" w:cs="Times New Roman"/>
          <w:sz w:val="20"/>
          <w:szCs w:val="20"/>
        </w:rPr>
        <w:t>Idrisa</w:t>
      </w:r>
      <w:proofErr w:type="spellEnd"/>
      <w:r w:rsidRPr="000A50EE">
        <w:rPr>
          <w:rFonts w:ascii="Times New Roman" w:hAnsi="Times New Roman" w:cs="Times New Roman"/>
          <w:sz w:val="20"/>
          <w:szCs w:val="20"/>
        </w:rPr>
        <w:t xml:space="preserve"> et al (2012).</w:t>
      </w:r>
    </w:p>
    <w:p w:rsidR="008C3376" w:rsidRPr="000A50EE" w:rsidRDefault="000C5EC8" w:rsidP="00454460">
      <w:pPr>
        <w:pStyle w:val="NoSpacing"/>
        <w:snapToGrid w:val="0"/>
        <w:jc w:val="both"/>
        <w:rPr>
          <w:rFonts w:ascii="Times New Roman" w:hAnsi="Times New Roman" w:cs="Times New Roman"/>
          <w:b/>
          <w:sz w:val="20"/>
          <w:szCs w:val="20"/>
        </w:rPr>
      </w:pPr>
      <w:r w:rsidRPr="000A50EE">
        <w:rPr>
          <w:rFonts w:ascii="Times New Roman" w:hAnsi="Times New Roman" w:cs="Times New Roman"/>
          <w:b/>
          <w:sz w:val="20"/>
          <w:szCs w:val="20"/>
        </w:rPr>
        <w:t xml:space="preserve">(ii) </w:t>
      </w:r>
      <w:r w:rsidR="00BD72BF" w:rsidRPr="000A50EE">
        <w:rPr>
          <w:rFonts w:ascii="Times New Roman" w:hAnsi="Times New Roman" w:cs="Times New Roman"/>
          <w:b/>
          <w:sz w:val="20"/>
          <w:szCs w:val="20"/>
        </w:rPr>
        <w:t>Sources o</w:t>
      </w:r>
      <w:r w:rsidR="004464DF" w:rsidRPr="000A50EE">
        <w:rPr>
          <w:rFonts w:ascii="Times New Roman" w:hAnsi="Times New Roman" w:cs="Times New Roman"/>
          <w:b/>
          <w:sz w:val="20"/>
          <w:szCs w:val="20"/>
        </w:rPr>
        <w:t>f Information a</w:t>
      </w:r>
      <w:r w:rsidR="00BD72BF" w:rsidRPr="000A50EE">
        <w:rPr>
          <w:rFonts w:ascii="Times New Roman" w:hAnsi="Times New Roman" w:cs="Times New Roman"/>
          <w:b/>
          <w:sz w:val="20"/>
          <w:szCs w:val="20"/>
        </w:rPr>
        <w:t>bout Climate Change</w:t>
      </w:r>
    </w:p>
    <w:p w:rsidR="006E1A43" w:rsidRPr="000A50EE" w:rsidRDefault="006E1A43" w:rsidP="00454460">
      <w:pPr>
        <w:pStyle w:val="NoSpacing"/>
        <w:snapToGrid w:val="0"/>
        <w:ind w:firstLine="425"/>
        <w:jc w:val="both"/>
        <w:rPr>
          <w:rFonts w:ascii="Times New Roman" w:hAnsi="Times New Roman" w:cs="Times New Roman"/>
          <w:sz w:val="20"/>
          <w:szCs w:val="20"/>
        </w:rPr>
        <w:sectPr w:rsidR="006E1A43" w:rsidRPr="000A50EE" w:rsidSect="000A50EE">
          <w:type w:val="continuous"/>
          <w:pgSz w:w="12242" w:h="15842" w:code="1"/>
          <w:pgMar w:top="1440" w:right="1440" w:bottom="1440" w:left="1440" w:header="720" w:footer="720" w:gutter="0"/>
          <w:cols w:num="2" w:space="576"/>
          <w:docGrid w:linePitch="360"/>
        </w:sectPr>
      </w:pPr>
    </w:p>
    <w:p w:rsidR="006E1A43" w:rsidRPr="000A50EE" w:rsidRDefault="006E1A43" w:rsidP="00454460">
      <w:pPr>
        <w:pStyle w:val="NoSpacing"/>
        <w:snapToGrid w:val="0"/>
        <w:ind w:firstLine="425"/>
        <w:jc w:val="both"/>
        <w:rPr>
          <w:rFonts w:ascii="Times New Roman" w:eastAsia="宋体" w:hAnsi="Times New Roman" w:cs="Times New Roman"/>
          <w:sz w:val="20"/>
          <w:szCs w:val="20"/>
          <w:lang w:eastAsia="zh-CN"/>
        </w:rPr>
      </w:pPr>
    </w:p>
    <w:p w:rsidR="00DF062A" w:rsidRPr="000A50EE" w:rsidRDefault="008C3376" w:rsidP="006E1A43">
      <w:pPr>
        <w:pStyle w:val="NoSpacing"/>
        <w:snapToGrid w:val="0"/>
        <w:jc w:val="center"/>
        <w:rPr>
          <w:rFonts w:ascii="Times New Roman" w:hAnsi="Times New Roman" w:cs="Times New Roman"/>
          <w:sz w:val="20"/>
          <w:szCs w:val="20"/>
        </w:rPr>
      </w:pPr>
      <w:r w:rsidRPr="000A50EE">
        <w:rPr>
          <w:rFonts w:ascii="Times New Roman" w:hAnsi="Times New Roman" w:cs="Times New Roman"/>
          <w:sz w:val="20"/>
          <w:szCs w:val="20"/>
        </w:rPr>
        <w:t xml:space="preserve">Table </w:t>
      </w:r>
      <w:r w:rsidR="00FE6B69" w:rsidRPr="000A50EE">
        <w:rPr>
          <w:rFonts w:ascii="Times New Roman" w:hAnsi="Times New Roman" w:cs="Times New Roman"/>
          <w:sz w:val="20"/>
          <w:szCs w:val="20"/>
        </w:rPr>
        <w:t>8:</w:t>
      </w:r>
      <w:r w:rsidR="000A50EE">
        <w:rPr>
          <w:rFonts w:ascii="Times New Roman" w:hAnsi="Times New Roman" w:cs="Times New Roman"/>
          <w:sz w:val="20"/>
          <w:szCs w:val="20"/>
        </w:rPr>
        <w:t xml:space="preserve"> </w:t>
      </w:r>
      <w:r w:rsidR="00FE6B69" w:rsidRPr="000A50EE">
        <w:rPr>
          <w:rFonts w:ascii="Times New Roman" w:hAnsi="Times New Roman" w:cs="Times New Roman"/>
          <w:sz w:val="20"/>
          <w:szCs w:val="20"/>
        </w:rPr>
        <w:t>S</w:t>
      </w:r>
      <w:r w:rsidRPr="000A50EE">
        <w:rPr>
          <w:rFonts w:ascii="Times New Roman" w:hAnsi="Times New Roman" w:cs="Times New Roman"/>
          <w:sz w:val="20"/>
          <w:szCs w:val="20"/>
        </w:rPr>
        <w:t>ources of information about climate change</w:t>
      </w:r>
    </w:p>
    <w:tbl>
      <w:tblPr>
        <w:tblStyle w:val="TableGrid"/>
        <w:tblW w:w="0" w:type="auto"/>
        <w:jc w:val="center"/>
        <w:tblInd w:w="959" w:type="dxa"/>
        <w:tblLook w:val="04A0"/>
      </w:tblPr>
      <w:tblGrid>
        <w:gridCol w:w="3468"/>
        <w:gridCol w:w="1740"/>
        <w:gridCol w:w="1454"/>
      </w:tblGrid>
      <w:tr w:rsidR="008C3376" w:rsidRPr="000A50EE" w:rsidTr="00454460">
        <w:trPr>
          <w:jc w:val="center"/>
        </w:trPr>
        <w:tc>
          <w:tcPr>
            <w:tcW w:w="3468" w:type="dxa"/>
          </w:tcPr>
          <w:p w:rsidR="008C3376" w:rsidRPr="000A50EE" w:rsidRDefault="008C3376" w:rsidP="00454460">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Information Sources</w:t>
            </w:r>
          </w:p>
        </w:tc>
        <w:tc>
          <w:tcPr>
            <w:tcW w:w="1740" w:type="dxa"/>
          </w:tcPr>
          <w:p w:rsidR="008C3376" w:rsidRPr="000A50EE" w:rsidRDefault="008C3376" w:rsidP="00454460">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Frequency</w:t>
            </w:r>
          </w:p>
        </w:tc>
        <w:tc>
          <w:tcPr>
            <w:tcW w:w="1454" w:type="dxa"/>
          </w:tcPr>
          <w:p w:rsidR="008C3376" w:rsidRPr="000A50EE" w:rsidRDefault="008C3376" w:rsidP="00454460">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Percentage</w:t>
            </w:r>
          </w:p>
        </w:tc>
      </w:tr>
      <w:tr w:rsidR="008C3376" w:rsidRPr="000A50EE" w:rsidTr="00454460">
        <w:trPr>
          <w:jc w:val="center"/>
        </w:trPr>
        <w:tc>
          <w:tcPr>
            <w:tcW w:w="3468"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 xml:space="preserve">Friends / </w:t>
            </w:r>
            <w:proofErr w:type="spellStart"/>
            <w:r w:rsidRPr="000A50EE">
              <w:rPr>
                <w:rFonts w:ascii="Times New Roman" w:hAnsi="Times New Roman" w:cs="Times New Roman"/>
                <w:color w:val="000000"/>
                <w:sz w:val="20"/>
                <w:szCs w:val="20"/>
              </w:rPr>
              <w:t>Neighbours</w:t>
            </w:r>
            <w:proofErr w:type="spellEnd"/>
            <w:r w:rsidRPr="000A50EE">
              <w:rPr>
                <w:rFonts w:ascii="Times New Roman" w:hAnsi="Times New Roman" w:cs="Times New Roman"/>
                <w:color w:val="000000"/>
                <w:sz w:val="20"/>
                <w:szCs w:val="20"/>
              </w:rPr>
              <w:t xml:space="preserve"> / Relatives</w:t>
            </w:r>
          </w:p>
        </w:tc>
        <w:tc>
          <w:tcPr>
            <w:tcW w:w="1740"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15</w:t>
            </w:r>
          </w:p>
        </w:tc>
        <w:tc>
          <w:tcPr>
            <w:tcW w:w="1454"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25.0</w:t>
            </w:r>
          </w:p>
        </w:tc>
      </w:tr>
      <w:tr w:rsidR="008C3376" w:rsidRPr="000A50EE" w:rsidTr="00454460">
        <w:trPr>
          <w:jc w:val="center"/>
        </w:trPr>
        <w:tc>
          <w:tcPr>
            <w:tcW w:w="3468"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Media (Print / Electronic)</w:t>
            </w:r>
          </w:p>
        </w:tc>
        <w:tc>
          <w:tcPr>
            <w:tcW w:w="1740"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8</w:t>
            </w:r>
          </w:p>
        </w:tc>
        <w:tc>
          <w:tcPr>
            <w:tcW w:w="1454"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13.3</w:t>
            </w:r>
          </w:p>
        </w:tc>
      </w:tr>
      <w:tr w:rsidR="008C3376" w:rsidRPr="000A50EE" w:rsidTr="00454460">
        <w:trPr>
          <w:jc w:val="center"/>
        </w:trPr>
        <w:tc>
          <w:tcPr>
            <w:tcW w:w="3468"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Extension</w:t>
            </w:r>
            <w:r w:rsidR="000A50EE">
              <w:rPr>
                <w:rFonts w:ascii="Times New Roman" w:hAnsi="Times New Roman" w:cs="Times New Roman"/>
                <w:color w:val="000000"/>
                <w:sz w:val="20"/>
                <w:szCs w:val="20"/>
              </w:rPr>
              <w:t xml:space="preserve"> </w:t>
            </w:r>
            <w:r w:rsidRPr="000A50EE">
              <w:rPr>
                <w:rFonts w:ascii="Times New Roman" w:hAnsi="Times New Roman" w:cs="Times New Roman"/>
                <w:color w:val="000000"/>
                <w:sz w:val="20"/>
                <w:szCs w:val="20"/>
              </w:rPr>
              <w:t>Agents</w:t>
            </w:r>
          </w:p>
        </w:tc>
        <w:tc>
          <w:tcPr>
            <w:tcW w:w="1740"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20</w:t>
            </w:r>
          </w:p>
        </w:tc>
        <w:tc>
          <w:tcPr>
            <w:tcW w:w="1454"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33.3</w:t>
            </w:r>
          </w:p>
        </w:tc>
      </w:tr>
      <w:tr w:rsidR="008C3376" w:rsidRPr="000A50EE" w:rsidTr="00454460">
        <w:trPr>
          <w:jc w:val="center"/>
        </w:trPr>
        <w:tc>
          <w:tcPr>
            <w:tcW w:w="3468"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Co-Operatives Societies</w:t>
            </w:r>
          </w:p>
        </w:tc>
        <w:tc>
          <w:tcPr>
            <w:tcW w:w="1740"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11</w:t>
            </w:r>
          </w:p>
        </w:tc>
        <w:tc>
          <w:tcPr>
            <w:tcW w:w="1454"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18.3</w:t>
            </w:r>
          </w:p>
        </w:tc>
      </w:tr>
      <w:tr w:rsidR="008C3376" w:rsidRPr="000A50EE" w:rsidTr="00454460">
        <w:trPr>
          <w:jc w:val="center"/>
        </w:trPr>
        <w:tc>
          <w:tcPr>
            <w:tcW w:w="3468"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Nigerian Meteorological</w:t>
            </w:r>
            <w:r w:rsidR="000A50EE">
              <w:rPr>
                <w:rFonts w:ascii="Times New Roman" w:hAnsi="Times New Roman" w:cs="Times New Roman"/>
                <w:color w:val="000000"/>
                <w:sz w:val="20"/>
                <w:szCs w:val="20"/>
              </w:rPr>
              <w:t xml:space="preserve"> </w:t>
            </w:r>
            <w:r w:rsidRPr="000A50EE">
              <w:rPr>
                <w:rFonts w:ascii="Times New Roman" w:hAnsi="Times New Roman" w:cs="Times New Roman"/>
                <w:color w:val="000000"/>
                <w:sz w:val="20"/>
                <w:szCs w:val="20"/>
              </w:rPr>
              <w:t>/Agency</w:t>
            </w:r>
          </w:p>
        </w:tc>
        <w:tc>
          <w:tcPr>
            <w:tcW w:w="1740"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1</w:t>
            </w:r>
          </w:p>
        </w:tc>
        <w:tc>
          <w:tcPr>
            <w:tcW w:w="1454"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1.7</w:t>
            </w:r>
          </w:p>
        </w:tc>
      </w:tr>
      <w:tr w:rsidR="008C3376" w:rsidRPr="000A50EE" w:rsidTr="00454460">
        <w:trPr>
          <w:jc w:val="center"/>
        </w:trPr>
        <w:tc>
          <w:tcPr>
            <w:tcW w:w="3468"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Ngo’s</w:t>
            </w:r>
          </w:p>
        </w:tc>
        <w:tc>
          <w:tcPr>
            <w:tcW w:w="1740"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5</w:t>
            </w:r>
          </w:p>
        </w:tc>
        <w:tc>
          <w:tcPr>
            <w:tcW w:w="1454"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8.4</w:t>
            </w:r>
          </w:p>
        </w:tc>
      </w:tr>
      <w:tr w:rsidR="008C3376" w:rsidRPr="000A50EE" w:rsidTr="00454460">
        <w:trPr>
          <w:jc w:val="center"/>
        </w:trPr>
        <w:tc>
          <w:tcPr>
            <w:tcW w:w="3468" w:type="dxa"/>
          </w:tcPr>
          <w:p w:rsidR="008C3376" w:rsidRPr="000A50EE" w:rsidRDefault="008C3376" w:rsidP="00454460">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Total</w:t>
            </w:r>
          </w:p>
        </w:tc>
        <w:tc>
          <w:tcPr>
            <w:tcW w:w="1740" w:type="dxa"/>
          </w:tcPr>
          <w:p w:rsidR="008C3376" w:rsidRPr="000A50EE" w:rsidRDefault="008C3376" w:rsidP="00454460">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60</w:t>
            </w:r>
          </w:p>
        </w:tc>
        <w:tc>
          <w:tcPr>
            <w:tcW w:w="1454" w:type="dxa"/>
          </w:tcPr>
          <w:p w:rsidR="008C3376" w:rsidRPr="000A50EE" w:rsidRDefault="008C3376" w:rsidP="00454460">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100</w:t>
            </w:r>
          </w:p>
        </w:tc>
      </w:tr>
    </w:tbl>
    <w:p w:rsidR="006E1A43" w:rsidRPr="000A50EE" w:rsidRDefault="006E1A43" w:rsidP="006E1A43">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sz w:val="20"/>
          <w:szCs w:val="20"/>
        </w:rPr>
        <w:t>Source: Field Survey, 2015</w:t>
      </w:r>
    </w:p>
    <w:p w:rsidR="006E1A43" w:rsidRPr="000A50EE" w:rsidRDefault="006E1A43" w:rsidP="00454460">
      <w:pPr>
        <w:pStyle w:val="NoSpacing"/>
        <w:snapToGrid w:val="0"/>
        <w:ind w:firstLine="425"/>
        <w:jc w:val="both"/>
        <w:rPr>
          <w:rFonts w:ascii="Times New Roman" w:eastAsia="宋体" w:hAnsi="Times New Roman" w:cs="Times New Roman"/>
          <w:sz w:val="20"/>
          <w:szCs w:val="20"/>
          <w:lang w:eastAsia="zh-CN"/>
        </w:rPr>
      </w:pPr>
    </w:p>
    <w:p w:rsidR="006E1A43" w:rsidRPr="000A50EE" w:rsidRDefault="006E1A43" w:rsidP="00454460">
      <w:pPr>
        <w:pStyle w:val="NoSpacing"/>
        <w:snapToGrid w:val="0"/>
        <w:ind w:firstLine="425"/>
        <w:jc w:val="both"/>
        <w:rPr>
          <w:rFonts w:ascii="Times New Roman" w:eastAsia="宋体" w:hAnsi="Times New Roman" w:cs="Times New Roman"/>
          <w:sz w:val="20"/>
          <w:szCs w:val="20"/>
          <w:lang w:eastAsia="zh-CN"/>
        </w:rPr>
        <w:sectPr w:rsidR="006E1A43" w:rsidRPr="000A50EE" w:rsidSect="006B7533">
          <w:type w:val="continuous"/>
          <w:pgSz w:w="12242" w:h="15842" w:code="1"/>
          <w:pgMar w:top="1440" w:right="1440" w:bottom="1440" w:left="1440" w:header="720" w:footer="720" w:gutter="0"/>
          <w:cols w:space="708"/>
          <w:docGrid w:linePitch="360"/>
        </w:sectPr>
      </w:pPr>
    </w:p>
    <w:p w:rsidR="008C3376" w:rsidRPr="000A50EE" w:rsidRDefault="00FE6B69" w:rsidP="006E1A43">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sz w:val="20"/>
          <w:szCs w:val="20"/>
        </w:rPr>
        <w:lastRenderedPageBreak/>
        <w:t xml:space="preserve">Table </w:t>
      </w:r>
      <w:r w:rsidR="008C3376" w:rsidRPr="000A50EE">
        <w:rPr>
          <w:rFonts w:ascii="Times New Roman" w:hAnsi="Times New Roman" w:cs="Times New Roman"/>
          <w:sz w:val="20"/>
          <w:szCs w:val="20"/>
        </w:rPr>
        <w:t>8</w:t>
      </w:r>
      <w:r w:rsidRPr="000A50EE">
        <w:rPr>
          <w:rFonts w:ascii="Times New Roman" w:hAnsi="Times New Roman" w:cs="Times New Roman"/>
          <w:sz w:val="20"/>
          <w:szCs w:val="20"/>
        </w:rPr>
        <w:t xml:space="preserve"> shows that farmers </w:t>
      </w:r>
      <w:r w:rsidR="008C3376" w:rsidRPr="000A50EE">
        <w:rPr>
          <w:rFonts w:ascii="Times New Roman" w:hAnsi="Times New Roman" w:cs="Times New Roman"/>
          <w:sz w:val="20"/>
          <w:szCs w:val="20"/>
        </w:rPr>
        <w:t xml:space="preserve">get information on climate change from various sources. About 33.3% </w:t>
      </w:r>
      <w:r w:rsidR="008C3376" w:rsidRPr="000A50EE">
        <w:rPr>
          <w:rFonts w:ascii="Times New Roman" w:hAnsi="Times New Roman" w:cs="Times New Roman"/>
          <w:sz w:val="20"/>
          <w:szCs w:val="20"/>
        </w:rPr>
        <w:lastRenderedPageBreak/>
        <w:t xml:space="preserve">gets their information from extension agents, 25% from friends / </w:t>
      </w:r>
      <w:proofErr w:type="spellStart"/>
      <w:r w:rsidR="008C3376" w:rsidRPr="000A50EE">
        <w:rPr>
          <w:rFonts w:ascii="Times New Roman" w:hAnsi="Times New Roman" w:cs="Times New Roman"/>
          <w:sz w:val="20"/>
          <w:szCs w:val="20"/>
        </w:rPr>
        <w:t>neighbours</w:t>
      </w:r>
      <w:proofErr w:type="spellEnd"/>
      <w:r w:rsidR="008C3376" w:rsidRPr="000A50EE">
        <w:rPr>
          <w:rFonts w:ascii="Times New Roman" w:hAnsi="Times New Roman" w:cs="Times New Roman"/>
          <w:sz w:val="20"/>
          <w:szCs w:val="20"/>
        </w:rPr>
        <w:t xml:space="preserve"> /relatives. Also, 18.3% get </w:t>
      </w:r>
      <w:r w:rsidR="008C3376" w:rsidRPr="000A50EE">
        <w:rPr>
          <w:rFonts w:ascii="Times New Roman" w:hAnsi="Times New Roman" w:cs="Times New Roman"/>
          <w:sz w:val="20"/>
          <w:szCs w:val="20"/>
        </w:rPr>
        <w:lastRenderedPageBreak/>
        <w:t xml:space="preserve">their information from co-operative societies and is closely followed by 13.3% which get information from the media, with the least source of information about climate in the study area being </w:t>
      </w:r>
      <w:r w:rsidR="008C3376" w:rsidRPr="000A50EE">
        <w:rPr>
          <w:rFonts w:ascii="Times New Roman" w:hAnsi="Times New Roman" w:cs="Times New Roman"/>
          <w:b/>
          <w:sz w:val="20"/>
          <w:szCs w:val="20"/>
        </w:rPr>
        <w:t>NIMET</w:t>
      </w:r>
      <w:r w:rsidR="008C3376" w:rsidRPr="000A50EE">
        <w:rPr>
          <w:rFonts w:ascii="Times New Roman" w:hAnsi="Times New Roman" w:cs="Times New Roman"/>
          <w:sz w:val="20"/>
          <w:szCs w:val="20"/>
        </w:rPr>
        <w:t xml:space="preserve">. More needs to be done in the area of enlightenment and the farmers’ climate smart. Empowering the extension </w:t>
      </w:r>
      <w:r w:rsidR="008C3376" w:rsidRPr="000A50EE">
        <w:rPr>
          <w:rFonts w:ascii="Times New Roman" w:hAnsi="Times New Roman" w:cs="Times New Roman"/>
          <w:sz w:val="20"/>
          <w:szCs w:val="20"/>
        </w:rPr>
        <w:lastRenderedPageBreak/>
        <w:t>agents with needed capacity would translate to more extension of needed information to farmers about climate change and mitigation and adaptation strategies to cushion the effect of climate change.</w:t>
      </w:r>
    </w:p>
    <w:p w:rsidR="008C3376" w:rsidRPr="000A50EE" w:rsidRDefault="00C03240" w:rsidP="00454460">
      <w:pPr>
        <w:pStyle w:val="NoSpacing"/>
        <w:snapToGrid w:val="0"/>
        <w:jc w:val="both"/>
        <w:rPr>
          <w:rFonts w:ascii="Times New Roman" w:hAnsi="Times New Roman" w:cs="Times New Roman"/>
          <w:b/>
          <w:sz w:val="20"/>
          <w:szCs w:val="20"/>
        </w:rPr>
      </w:pPr>
      <w:r w:rsidRPr="000A50EE">
        <w:rPr>
          <w:rFonts w:ascii="Times New Roman" w:hAnsi="Times New Roman" w:cs="Times New Roman"/>
          <w:b/>
          <w:sz w:val="20"/>
          <w:szCs w:val="20"/>
        </w:rPr>
        <w:t xml:space="preserve">(h) </w:t>
      </w:r>
      <w:r w:rsidR="00BD72BF" w:rsidRPr="000A50EE">
        <w:rPr>
          <w:rFonts w:ascii="Times New Roman" w:hAnsi="Times New Roman" w:cs="Times New Roman"/>
          <w:b/>
          <w:sz w:val="20"/>
          <w:szCs w:val="20"/>
        </w:rPr>
        <w:t>Causes of Climate Change</w:t>
      </w:r>
    </w:p>
    <w:p w:rsidR="006E1A43" w:rsidRPr="000A50EE" w:rsidRDefault="006E1A43" w:rsidP="00454460">
      <w:pPr>
        <w:pStyle w:val="NoSpacing"/>
        <w:snapToGrid w:val="0"/>
        <w:jc w:val="both"/>
        <w:rPr>
          <w:rFonts w:ascii="Times New Roman" w:hAnsi="Times New Roman" w:cs="Times New Roman"/>
          <w:b/>
          <w:sz w:val="20"/>
          <w:szCs w:val="20"/>
        </w:rPr>
        <w:sectPr w:rsidR="006E1A43" w:rsidRPr="000A50EE" w:rsidSect="000A50EE">
          <w:type w:val="continuous"/>
          <w:pgSz w:w="12242" w:h="15842" w:code="1"/>
          <w:pgMar w:top="1440" w:right="1440" w:bottom="1440" w:left="1440" w:header="720" w:footer="720" w:gutter="0"/>
          <w:cols w:num="2" w:space="576"/>
          <w:docGrid w:linePitch="360"/>
        </w:sectPr>
      </w:pPr>
    </w:p>
    <w:p w:rsidR="000A50EE" w:rsidRDefault="000A50EE" w:rsidP="006E1A43">
      <w:pPr>
        <w:pStyle w:val="NoSpacing"/>
        <w:snapToGrid w:val="0"/>
        <w:jc w:val="center"/>
        <w:rPr>
          <w:rFonts w:ascii="Times New Roman" w:eastAsiaTheme="minorEastAsia" w:hAnsi="Times New Roman" w:cs="Times New Roman" w:hint="eastAsia"/>
          <w:b/>
          <w:sz w:val="20"/>
          <w:szCs w:val="20"/>
          <w:lang w:eastAsia="zh-CN"/>
        </w:rPr>
      </w:pPr>
    </w:p>
    <w:p w:rsidR="008C3376" w:rsidRPr="000A50EE" w:rsidRDefault="00BD72BF" w:rsidP="006E1A43">
      <w:pPr>
        <w:pStyle w:val="NoSpacing"/>
        <w:snapToGrid w:val="0"/>
        <w:jc w:val="center"/>
        <w:rPr>
          <w:rFonts w:ascii="Times New Roman" w:hAnsi="Times New Roman" w:cs="Times New Roman"/>
          <w:b/>
          <w:sz w:val="20"/>
          <w:szCs w:val="20"/>
        </w:rPr>
      </w:pPr>
      <w:r w:rsidRPr="000A50EE">
        <w:rPr>
          <w:rFonts w:ascii="Times New Roman" w:hAnsi="Times New Roman" w:cs="Times New Roman"/>
          <w:b/>
          <w:sz w:val="20"/>
          <w:szCs w:val="20"/>
        </w:rPr>
        <w:t>Table 9: Causes of Climate Change</w:t>
      </w:r>
    </w:p>
    <w:tbl>
      <w:tblPr>
        <w:tblStyle w:val="TableGrid"/>
        <w:tblW w:w="0" w:type="auto"/>
        <w:jc w:val="center"/>
        <w:tblInd w:w="1384" w:type="dxa"/>
        <w:tblLook w:val="04A0"/>
      </w:tblPr>
      <w:tblGrid>
        <w:gridCol w:w="3827"/>
        <w:gridCol w:w="1418"/>
        <w:gridCol w:w="1417"/>
      </w:tblGrid>
      <w:tr w:rsidR="008C3376" w:rsidRPr="000A50EE" w:rsidTr="00454460">
        <w:trPr>
          <w:jc w:val="center"/>
        </w:trPr>
        <w:tc>
          <w:tcPr>
            <w:tcW w:w="3827" w:type="dxa"/>
          </w:tcPr>
          <w:p w:rsidR="008C3376" w:rsidRPr="000A50EE" w:rsidRDefault="008C3376" w:rsidP="00454460">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Causes</w:t>
            </w:r>
          </w:p>
        </w:tc>
        <w:tc>
          <w:tcPr>
            <w:tcW w:w="1418" w:type="dxa"/>
          </w:tcPr>
          <w:p w:rsidR="008C3376" w:rsidRPr="000A50EE" w:rsidRDefault="008C3376" w:rsidP="00454460">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Frequency</w:t>
            </w:r>
          </w:p>
        </w:tc>
        <w:tc>
          <w:tcPr>
            <w:tcW w:w="1417" w:type="dxa"/>
          </w:tcPr>
          <w:p w:rsidR="008C3376" w:rsidRPr="000A50EE" w:rsidRDefault="008C3376" w:rsidP="00454460">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Percentage</w:t>
            </w:r>
          </w:p>
        </w:tc>
      </w:tr>
      <w:tr w:rsidR="008C3376" w:rsidRPr="000A50EE" w:rsidTr="00454460">
        <w:trPr>
          <w:jc w:val="center"/>
        </w:trPr>
        <w:tc>
          <w:tcPr>
            <w:tcW w:w="3827"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Industrial</w:t>
            </w:r>
            <w:r w:rsidR="000A50EE">
              <w:rPr>
                <w:rFonts w:ascii="Times New Roman" w:hAnsi="Times New Roman" w:cs="Times New Roman"/>
                <w:color w:val="000000"/>
                <w:sz w:val="20"/>
                <w:szCs w:val="20"/>
              </w:rPr>
              <w:t xml:space="preserve"> </w:t>
            </w:r>
            <w:r w:rsidRPr="000A50EE">
              <w:rPr>
                <w:rFonts w:ascii="Times New Roman" w:hAnsi="Times New Roman" w:cs="Times New Roman"/>
                <w:color w:val="000000"/>
                <w:sz w:val="20"/>
                <w:szCs w:val="20"/>
              </w:rPr>
              <w:t>activities</w:t>
            </w:r>
            <w:r w:rsidR="000A50EE">
              <w:rPr>
                <w:rFonts w:ascii="Times New Roman" w:hAnsi="Times New Roman" w:cs="Times New Roman"/>
                <w:color w:val="000000"/>
                <w:sz w:val="20"/>
                <w:szCs w:val="20"/>
              </w:rPr>
              <w:t xml:space="preserve"> </w:t>
            </w:r>
            <w:r w:rsidRPr="000A50EE">
              <w:rPr>
                <w:rFonts w:ascii="Times New Roman" w:hAnsi="Times New Roman" w:cs="Times New Roman"/>
                <w:color w:val="000000"/>
                <w:sz w:val="20"/>
                <w:szCs w:val="20"/>
              </w:rPr>
              <w:t>(Gas Flaring)</w:t>
            </w:r>
          </w:p>
        </w:tc>
        <w:tc>
          <w:tcPr>
            <w:tcW w:w="1418"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15</w:t>
            </w:r>
          </w:p>
        </w:tc>
        <w:tc>
          <w:tcPr>
            <w:tcW w:w="1417"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25</w:t>
            </w:r>
          </w:p>
        </w:tc>
      </w:tr>
      <w:tr w:rsidR="008C3376" w:rsidRPr="000A50EE" w:rsidTr="00454460">
        <w:trPr>
          <w:jc w:val="center"/>
        </w:trPr>
        <w:tc>
          <w:tcPr>
            <w:tcW w:w="3827"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Domestic activities</w:t>
            </w:r>
            <w:r w:rsidR="000A50EE">
              <w:rPr>
                <w:rFonts w:ascii="Times New Roman" w:hAnsi="Times New Roman" w:cs="Times New Roman"/>
                <w:color w:val="000000"/>
                <w:sz w:val="20"/>
                <w:szCs w:val="20"/>
              </w:rPr>
              <w:t xml:space="preserve"> </w:t>
            </w:r>
            <w:r w:rsidRPr="000A50EE">
              <w:rPr>
                <w:rFonts w:ascii="Times New Roman" w:hAnsi="Times New Roman" w:cs="Times New Roman"/>
                <w:color w:val="000000"/>
                <w:sz w:val="20"/>
                <w:szCs w:val="20"/>
              </w:rPr>
              <w:t>(burning fire wood)</w:t>
            </w:r>
          </w:p>
        </w:tc>
        <w:tc>
          <w:tcPr>
            <w:tcW w:w="1418"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8</w:t>
            </w:r>
          </w:p>
        </w:tc>
        <w:tc>
          <w:tcPr>
            <w:tcW w:w="1417"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13.3</w:t>
            </w:r>
          </w:p>
        </w:tc>
      </w:tr>
      <w:tr w:rsidR="008C3376" w:rsidRPr="000A50EE" w:rsidTr="00454460">
        <w:trPr>
          <w:jc w:val="center"/>
        </w:trPr>
        <w:tc>
          <w:tcPr>
            <w:tcW w:w="3827"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Deforestation</w:t>
            </w:r>
            <w:r w:rsidR="000A50EE">
              <w:rPr>
                <w:rFonts w:ascii="Times New Roman" w:hAnsi="Times New Roman" w:cs="Times New Roman"/>
                <w:color w:val="000000"/>
                <w:sz w:val="20"/>
                <w:szCs w:val="20"/>
              </w:rPr>
              <w:t xml:space="preserve"> </w:t>
            </w:r>
            <w:r w:rsidRPr="000A50EE">
              <w:rPr>
                <w:rFonts w:ascii="Times New Roman" w:hAnsi="Times New Roman" w:cs="Times New Roman"/>
                <w:color w:val="000000"/>
                <w:sz w:val="20"/>
                <w:szCs w:val="20"/>
              </w:rPr>
              <w:t>/bush burning</w:t>
            </w:r>
          </w:p>
        </w:tc>
        <w:tc>
          <w:tcPr>
            <w:tcW w:w="1418"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26</w:t>
            </w:r>
          </w:p>
        </w:tc>
        <w:tc>
          <w:tcPr>
            <w:tcW w:w="1417"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43.4</w:t>
            </w:r>
          </w:p>
        </w:tc>
      </w:tr>
      <w:tr w:rsidR="008C3376" w:rsidRPr="000A50EE" w:rsidTr="00454460">
        <w:trPr>
          <w:jc w:val="center"/>
        </w:trPr>
        <w:tc>
          <w:tcPr>
            <w:tcW w:w="3827"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Over grazing of livestock</w:t>
            </w:r>
          </w:p>
        </w:tc>
        <w:tc>
          <w:tcPr>
            <w:tcW w:w="1418"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2</w:t>
            </w:r>
          </w:p>
        </w:tc>
        <w:tc>
          <w:tcPr>
            <w:tcW w:w="1417"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3.3</w:t>
            </w:r>
          </w:p>
        </w:tc>
      </w:tr>
      <w:tr w:rsidR="008C3376" w:rsidRPr="000A50EE" w:rsidTr="00454460">
        <w:trPr>
          <w:jc w:val="center"/>
        </w:trPr>
        <w:tc>
          <w:tcPr>
            <w:tcW w:w="3827"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Emission</w:t>
            </w:r>
            <w:r w:rsidR="000A50EE">
              <w:rPr>
                <w:rFonts w:ascii="Times New Roman" w:hAnsi="Times New Roman" w:cs="Times New Roman"/>
                <w:color w:val="000000"/>
                <w:sz w:val="20"/>
                <w:szCs w:val="20"/>
              </w:rPr>
              <w:t xml:space="preserve"> </w:t>
            </w:r>
            <w:r w:rsidRPr="000A50EE">
              <w:rPr>
                <w:rFonts w:ascii="Times New Roman" w:hAnsi="Times New Roman" w:cs="Times New Roman"/>
                <w:color w:val="000000"/>
                <w:sz w:val="20"/>
                <w:szCs w:val="20"/>
              </w:rPr>
              <w:t>of greenhouses gases(C0</w:t>
            </w:r>
            <w:r w:rsidRPr="000A50EE">
              <w:rPr>
                <w:rFonts w:ascii="Times New Roman" w:hAnsi="Times New Roman" w:cs="Times New Roman"/>
                <w:color w:val="000000"/>
                <w:sz w:val="20"/>
                <w:szCs w:val="20"/>
                <w:vertAlign w:val="subscript"/>
              </w:rPr>
              <w:t>2</w:t>
            </w:r>
            <w:r w:rsidRPr="000A50EE">
              <w:rPr>
                <w:rFonts w:ascii="Times New Roman" w:hAnsi="Times New Roman" w:cs="Times New Roman"/>
                <w:color w:val="000000"/>
                <w:sz w:val="20"/>
                <w:szCs w:val="20"/>
              </w:rPr>
              <w:t>)</w:t>
            </w:r>
          </w:p>
        </w:tc>
        <w:tc>
          <w:tcPr>
            <w:tcW w:w="1418"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6</w:t>
            </w:r>
          </w:p>
        </w:tc>
        <w:tc>
          <w:tcPr>
            <w:tcW w:w="1417"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10.0</w:t>
            </w:r>
          </w:p>
        </w:tc>
      </w:tr>
      <w:tr w:rsidR="008C3376" w:rsidRPr="000A50EE" w:rsidTr="00454460">
        <w:trPr>
          <w:jc w:val="center"/>
        </w:trPr>
        <w:tc>
          <w:tcPr>
            <w:tcW w:w="3827"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Nature Phenomenon</w:t>
            </w:r>
          </w:p>
        </w:tc>
        <w:tc>
          <w:tcPr>
            <w:tcW w:w="1418"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3</w:t>
            </w:r>
          </w:p>
        </w:tc>
        <w:tc>
          <w:tcPr>
            <w:tcW w:w="1417" w:type="dxa"/>
          </w:tcPr>
          <w:p w:rsidR="008C3376" w:rsidRPr="000A50EE" w:rsidRDefault="008C3376" w:rsidP="00454460">
            <w:pPr>
              <w:pStyle w:val="NoSpacing"/>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5.0</w:t>
            </w:r>
          </w:p>
        </w:tc>
      </w:tr>
      <w:tr w:rsidR="008C3376" w:rsidRPr="000A50EE" w:rsidTr="00454460">
        <w:trPr>
          <w:jc w:val="center"/>
        </w:trPr>
        <w:tc>
          <w:tcPr>
            <w:tcW w:w="3827" w:type="dxa"/>
          </w:tcPr>
          <w:p w:rsidR="008C3376" w:rsidRPr="000A50EE" w:rsidRDefault="008C3376" w:rsidP="00454460">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Total</w:t>
            </w:r>
          </w:p>
        </w:tc>
        <w:tc>
          <w:tcPr>
            <w:tcW w:w="1418" w:type="dxa"/>
          </w:tcPr>
          <w:p w:rsidR="008C3376" w:rsidRPr="000A50EE" w:rsidRDefault="008C3376" w:rsidP="00454460">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60</w:t>
            </w:r>
          </w:p>
        </w:tc>
        <w:tc>
          <w:tcPr>
            <w:tcW w:w="1417" w:type="dxa"/>
          </w:tcPr>
          <w:p w:rsidR="008C3376" w:rsidRPr="000A50EE" w:rsidRDefault="008C3376" w:rsidP="00454460">
            <w:pPr>
              <w:pStyle w:val="NoSpacing"/>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100</w:t>
            </w:r>
          </w:p>
        </w:tc>
      </w:tr>
    </w:tbl>
    <w:p w:rsidR="008C3376" w:rsidRPr="000A50EE" w:rsidRDefault="008C3376" w:rsidP="00454460">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sz w:val="20"/>
          <w:szCs w:val="20"/>
        </w:rPr>
        <w:t xml:space="preserve">Source: Survey </w:t>
      </w:r>
      <w:r w:rsidR="00D94021" w:rsidRPr="000A50EE">
        <w:rPr>
          <w:rFonts w:ascii="Times New Roman" w:hAnsi="Times New Roman" w:cs="Times New Roman"/>
          <w:sz w:val="20"/>
          <w:szCs w:val="20"/>
        </w:rPr>
        <w:t>Data</w:t>
      </w:r>
      <w:r w:rsidR="008B7FEA" w:rsidRPr="000A50EE">
        <w:rPr>
          <w:rFonts w:ascii="Times New Roman" w:hAnsi="Times New Roman" w:cs="Times New Roman"/>
          <w:sz w:val="20"/>
          <w:szCs w:val="20"/>
        </w:rPr>
        <w:t>, 2015</w:t>
      </w:r>
    </w:p>
    <w:p w:rsidR="008C3376" w:rsidRPr="000A50EE" w:rsidRDefault="008C3376" w:rsidP="00454460">
      <w:pPr>
        <w:pStyle w:val="NoSpacing"/>
        <w:snapToGrid w:val="0"/>
        <w:ind w:firstLine="425"/>
        <w:jc w:val="both"/>
        <w:rPr>
          <w:rFonts w:ascii="Times New Roman" w:hAnsi="Times New Roman" w:cs="Times New Roman"/>
          <w:sz w:val="20"/>
          <w:szCs w:val="20"/>
        </w:rPr>
      </w:pPr>
    </w:p>
    <w:p w:rsidR="006E1A43" w:rsidRPr="000A50EE" w:rsidRDefault="006E1A43" w:rsidP="00454460">
      <w:pPr>
        <w:pStyle w:val="NoSpacing"/>
        <w:snapToGrid w:val="0"/>
        <w:ind w:firstLine="425"/>
        <w:jc w:val="both"/>
        <w:rPr>
          <w:rFonts w:ascii="Times New Roman" w:hAnsi="Times New Roman" w:cs="Times New Roman"/>
          <w:sz w:val="20"/>
          <w:szCs w:val="20"/>
        </w:rPr>
        <w:sectPr w:rsidR="006E1A43" w:rsidRPr="000A50EE" w:rsidSect="006B7533">
          <w:type w:val="continuous"/>
          <w:pgSz w:w="12242" w:h="15842" w:code="1"/>
          <w:pgMar w:top="1440" w:right="1440" w:bottom="1440" w:left="1440" w:header="720" w:footer="720" w:gutter="0"/>
          <w:cols w:space="708"/>
          <w:docGrid w:linePitch="360"/>
        </w:sectPr>
      </w:pPr>
    </w:p>
    <w:p w:rsidR="008C3376" w:rsidRPr="000A50EE" w:rsidRDefault="00135BDD" w:rsidP="00454460">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sz w:val="20"/>
          <w:szCs w:val="20"/>
        </w:rPr>
        <w:lastRenderedPageBreak/>
        <w:t xml:space="preserve">Table </w:t>
      </w:r>
      <w:r w:rsidR="008C3376" w:rsidRPr="000A50EE">
        <w:rPr>
          <w:rFonts w:ascii="Times New Roman" w:hAnsi="Times New Roman" w:cs="Times New Roman"/>
          <w:sz w:val="20"/>
          <w:szCs w:val="20"/>
        </w:rPr>
        <w:t>9 shows the perceived causes of climate change. 95% of the respondents believe that climate change is caused by human and animal activities. Only 5% believe that climate change is a natural phenomenon destined to happen.</w:t>
      </w:r>
    </w:p>
    <w:p w:rsidR="008C3376" w:rsidRPr="000A50EE" w:rsidRDefault="00C03240" w:rsidP="00454460">
      <w:pPr>
        <w:pStyle w:val="NoSpacing"/>
        <w:snapToGrid w:val="0"/>
        <w:jc w:val="both"/>
        <w:rPr>
          <w:rFonts w:ascii="Times New Roman" w:hAnsi="Times New Roman" w:cs="Times New Roman"/>
          <w:b/>
          <w:sz w:val="20"/>
          <w:szCs w:val="20"/>
        </w:rPr>
      </w:pPr>
      <w:r w:rsidRPr="000A50EE">
        <w:rPr>
          <w:rFonts w:ascii="Times New Roman" w:hAnsi="Times New Roman" w:cs="Times New Roman"/>
          <w:b/>
          <w:sz w:val="20"/>
          <w:szCs w:val="20"/>
        </w:rPr>
        <w:t>(</w:t>
      </w:r>
      <w:proofErr w:type="spellStart"/>
      <w:proofErr w:type="gramStart"/>
      <w:r w:rsidRPr="000A50EE">
        <w:rPr>
          <w:rFonts w:ascii="Times New Roman" w:hAnsi="Times New Roman" w:cs="Times New Roman"/>
          <w:b/>
          <w:sz w:val="20"/>
          <w:szCs w:val="20"/>
        </w:rPr>
        <w:t>i</w:t>
      </w:r>
      <w:proofErr w:type="spellEnd"/>
      <w:proofErr w:type="gramEnd"/>
      <w:r w:rsidRPr="000A50EE">
        <w:rPr>
          <w:rFonts w:ascii="Times New Roman" w:hAnsi="Times New Roman" w:cs="Times New Roman"/>
          <w:b/>
          <w:sz w:val="20"/>
          <w:szCs w:val="20"/>
        </w:rPr>
        <w:t>)</w:t>
      </w:r>
      <w:r w:rsidR="00AA7C87" w:rsidRPr="000A50EE">
        <w:rPr>
          <w:rFonts w:ascii="Times New Roman" w:hAnsi="Times New Roman" w:cs="Times New Roman"/>
          <w:b/>
          <w:sz w:val="20"/>
          <w:szCs w:val="20"/>
        </w:rPr>
        <w:t>Adaptation Strategies t</w:t>
      </w:r>
      <w:r w:rsidR="000F6429" w:rsidRPr="000A50EE">
        <w:rPr>
          <w:rFonts w:ascii="Times New Roman" w:hAnsi="Times New Roman" w:cs="Times New Roman"/>
          <w:b/>
          <w:sz w:val="20"/>
          <w:szCs w:val="20"/>
        </w:rPr>
        <w:t>o Climate Change</w:t>
      </w:r>
    </w:p>
    <w:p w:rsidR="006E1A43" w:rsidRPr="000A50EE" w:rsidRDefault="006E1A43" w:rsidP="00454460">
      <w:pPr>
        <w:pStyle w:val="NoSpacing"/>
        <w:snapToGrid w:val="0"/>
        <w:jc w:val="both"/>
        <w:rPr>
          <w:rFonts w:ascii="Times New Roman" w:eastAsia="宋体" w:hAnsi="Times New Roman" w:cs="Times New Roman"/>
          <w:b/>
          <w:sz w:val="20"/>
          <w:szCs w:val="20"/>
          <w:lang w:eastAsia="zh-CN"/>
        </w:rPr>
      </w:pPr>
    </w:p>
    <w:p w:rsidR="008C3376" w:rsidRPr="000A50EE" w:rsidRDefault="00135BDD" w:rsidP="00454460">
      <w:pPr>
        <w:pStyle w:val="NoSpacing"/>
        <w:snapToGrid w:val="0"/>
        <w:jc w:val="both"/>
        <w:rPr>
          <w:rFonts w:ascii="Times New Roman" w:hAnsi="Times New Roman" w:cs="Times New Roman"/>
          <w:b/>
          <w:sz w:val="20"/>
          <w:szCs w:val="20"/>
        </w:rPr>
      </w:pPr>
      <w:r w:rsidRPr="000A50EE">
        <w:rPr>
          <w:rFonts w:ascii="Times New Roman" w:hAnsi="Times New Roman" w:cs="Times New Roman"/>
          <w:b/>
          <w:sz w:val="20"/>
          <w:szCs w:val="20"/>
        </w:rPr>
        <w:t xml:space="preserve">Table </w:t>
      </w:r>
      <w:r w:rsidR="008C3376" w:rsidRPr="000A50EE">
        <w:rPr>
          <w:rFonts w:ascii="Times New Roman" w:hAnsi="Times New Roman" w:cs="Times New Roman"/>
          <w:b/>
          <w:sz w:val="20"/>
          <w:szCs w:val="20"/>
        </w:rPr>
        <w:t>10</w:t>
      </w:r>
      <w:r w:rsidR="008B7FEA" w:rsidRPr="000A50EE">
        <w:rPr>
          <w:rFonts w:ascii="Times New Roman" w:hAnsi="Times New Roman" w:cs="Times New Roman"/>
          <w:b/>
          <w:sz w:val="20"/>
          <w:szCs w:val="20"/>
        </w:rPr>
        <w:t>:</w:t>
      </w:r>
      <w:r w:rsidR="003A1162" w:rsidRPr="000A50EE">
        <w:rPr>
          <w:rFonts w:ascii="Times New Roman" w:hAnsi="Times New Roman" w:cs="Times New Roman"/>
          <w:b/>
          <w:sz w:val="20"/>
          <w:szCs w:val="20"/>
        </w:rPr>
        <w:t xml:space="preserve"> Adaptation strategies to climate change</w:t>
      </w:r>
    </w:p>
    <w:tbl>
      <w:tblPr>
        <w:tblStyle w:val="TableGrid"/>
        <w:tblW w:w="0" w:type="auto"/>
        <w:jc w:val="center"/>
        <w:tblLook w:val="04A0"/>
      </w:tblPr>
      <w:tblGrid>
        <w:gridCol w:w="2507"/>
        <w:gridCol w:w="1036"/>
        <w:gridCol w:w="1066"/>
      </w:tblGrid>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b/>
                <w:color w:val="000000"/>
                <w:sz w:val="18"/>
                <w:szCs w:val="18"/>
              </w:rPr>
            </w:pPr>
            <w:r w:rsidRPr="000A50EE">
              <w:rPr>
                <w:rFonts w:ascii="Times New Roman" w:hAnsi="Times New Roman" w:cs="Times New Roman"/>
                <w:b/>
                <w:color w:val="000000"/>
                <w:sz w:val="18"/>
                <w:szCs w:val="18"/>
              </w:rPr>
              <w:t>Adaptation Strategies</w:t>
            </w:r>
          </w:p>
        </w:tc>
        <w:tc>
          <w:tcPr>
            <w:tcW w:w="0" w:type="auto"/>
            <w:vAlign w:val="center"/>
          </w:tcPr>
          <w:p w:rsidR="008C3376" w:rsidRPr="000A50EE" w:rsidRDefault="008C3376" w:rsidP="000A50EE">
            <w:pPr>
              <w:pStyle w:val="NoSpacing"/>
              <w:snapToGrid w:val="0"/>
              <w:rPr>
                <w:rFonts w:ascii="Times New Roman" w:hAnsi="Times New Roman" w:cs="Times New Roman"/>
                <w:b/>
                <w:color w:val="000000"/>
                <w:sz w:val="18"/>
                <w:szCs w:val="18"/>
              </w:rPr>
            </w:pPr>
            <w:r w:rsidRPr="000A50EE">
              <w:rPr>
                <w:rFonts w:ascii="Times New Roman" w:hAnsi="Times New Roman" w:cs="Times New Roman"/>
                <w:b/>
                <w:color w:val="000000"/>
                <w:sz w:val="18"/>
                <w:szCs w:val="18"/>
              </w:rPr>
              <w:t>Frequency</w:t>
            </w:r>
          </w:p>
        </w:tc>
        <w:tc>
          <w:tcPr>
            <w:tcW w:w="0" w:type="auto"/>
            <w:vAlign w:val="center"/>
          </w:tcPr>
          <w:p w:rsidR="008C3376" w:rsidRPr="000A50EE" w:rsidRDefault="008C3376" w:rsidP="000A50EE">
            <w:pPr>
              <w:pStyle w:val="NoSpacing"/>
              <w:snapToGrid w:val="0"/>
              <w:rPr>
                <w:rFonts w:ascii="Times New Roman" w:hAnsi="Times New Roman" w:cs="Times New Roman"/>
                <w:b/>
                <w:color w:val="000000"/>
                <w:sz w:val="18"/>
                <w:szCs w:val="18"/>
              </w:rPr>
            </w:pPr>
            <w:r w:rsidRPr="000A50EE">
              <w:rPr>
                <w:rFonts w:ascii="Times New Roman" w:hAnsi="Times New Roman" w:cs="Times New Roman"/>
                <w:b/>
                <w:color w:val="000000"/>
                <w:sz w:val="18"/>
                <w:szCs w:val="18"/>
              </w:rPr>
              <w:t>Percentage</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18"/>
                <w:szCs w:val="18"/>
              </w:rPr>
            </w:pPr>
            <w:r w:rsidRPr="000A50EE">
              <w:rPr>
                <w:rFonts w:ascii="Times New Roman" w:hAnsi="Times New Roman" w:cs="Times New Roman"/>
                <w:color w:val="000000"/>
                <w:sz w:val="18"/>
                <w:szCs w:val="18"/>
              </w:rPr>
              <w:t>Use of cover crops</w:t>
            </w:r>
            <w:r w:rsidR="000A50EE" w:rsidRPr="000A50EE">
              <w:rPr>
                <w:rFonts w:ascii="Times New Roman" w:hAnsi="Times New Roman" w:cs="Times New Roman"/>
                <w:color w:val="000000"/>
                <w:sz w:val="18"/>
                <w:szCs w:val="18"/>
              </w:rPr>
              <w:t xml:space="preserve"> </w:t>
            </w:r>
            <w:r w:rsidRPr="000A50EE">
              <w:rPr>
                <w:rFonts w:ascii="Times New Roman" w:hAnsi="Times New Roman" w:cs="Times New Roman"/>
                <w:color w:val="000000"/>
                <w:sz w:val="18"/>
                <w:szCs w:val="18"/>
              </w:rPr>
              <w:t>/ mulching</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18"/>
                <w:szCs w:val="18"/>
              </w:rPr>
            </w:pPr>
            <w:r w:rsidRPr="000A50EE">
              <w:rPr>
                <w:rFonts w:ascii="Times New Roman" w:hAnsi="Times New Roman" w:cs="Times New Roman"/>
                <w:color w:val="000000"/>
                <w:sz w:val="18"/>
                <w:szCs w:val="18"/>
              </w:rPr>
              <w:t>13</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18"/>
                <w:szCs w:val="18"/>
              </w:rPr>
            </w:pPr>
            <w:r w:rsidRPr="000A50EE">
              <w:rPr>
                <w:rFonts w:ascii="Times New Roman" w:hAnsi="Times New Roman" w:cs="Times New Roman"/>
                <w:color w:val="000000"/>
                <w:sz w:val="18"/>
                <w:szCs w:val="18"/>
              </w:rPr>
              <w:t>21.7</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18"/>
                <w:szCs w:val="18"/>
              </w:rPr>
            </w:pPr>
            <w:r w:rsidRPr="000A50EE">
              <w:rPr>
                <w:rFonts w:ascii="Times New Roman" w:hAnsi="Times New Roman" w:cs="Times New Roman"/>
                <w:color w:val="000000"/>
                <w:sz w:val="18"/>
                <w:szCs w:val="18"/>
              </w:rPr>
              <w:t>Use of improved/ tolerant</w:t>
            </w:r>
            <w:r w:rsidR="000A50EE" w:rsidRPr="000A50EE">
              <w:rPr>
                <w:rFonts w:ascii="Times New Roman" w:hAnsi="Times New Roman" w:cs="Times New Roman"/>
                <w:color w:val="000000"/>
                <w:sz w:val="18"/>
                <w:szCs w:val="18"/>
              </w:rPr>
              <w:t xml:space="preserve"> </w:t>
            </w:r>
            <w:r w:rsidRPr="000A50EE">
              <w:rPr>
                <w:rFonts w:ascii="Times New Roman" w:hAnsi="Times New Roman" w:cs="Times New Roman"/>
                <w:color w:val="000000"/>
                <w:sz w:val="18"/>
                <w:szCs w:val="18"/>
              </w:rPr>
              <w:t>varieties</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18"/>
                <w:szCs w:val="18"/>
              </w:rPr>
            </w:pPr>
            <w:r w:rsidRPr="000A50EE">
              <w:rPr>
                <w:rFonts w:ascii="Times New Roman" w:hAnsi="Times New Roman" w:cs="Times New Roman"/>
                <w:color w:val="000000"/>
                <w:sz w:val="18"/>
                <w:szCs w:val="18"/>
              </w:rPr>
              <w:t>15</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18"/>
                <w:szCs w:val="18"/>
              </w:rPr>
            </w:pPr>
            <w:r w:rsidRPr="000A50EE">
              <w:rPr>
                <w:rFonts w:ascii="Times New Roman" w:hAnsi="Times New Roman" w:cs="Times New Roman"/>
                <w:color w:val="000000"/>
                <w:sz w:val="18"/>
                <w:szCs w:val="18"/>
              </w:rPr>
              <w:t>25.0</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18"/>
                <w:szCs w:val="18"/>
              </w:rPr>
            </w:pPr>
            <w:r w:rsidRPr="000A50EE">
              <w:rPr>
                <w:rFonts w:ascii="Times New Roman" w:hAnsi="Times New Roman" w:cs="Times New Roman"/>
                <w:color w:val="000000"/>
                <w:sz w:val="18"/>
                <w:szCs w:val="18"/>
              </w:rPr>
              <w:t>Irrigation / water</w:t>
            </w:r>
            <w:r w:rsidR="000A50EE" w:rsidRPr="000A50EE">
              <w:rPr>
                <w:rFonts w:ascii="Times New Roman" w:hAnsi="Times New Roman" w:cs="Times New Roman"/>
                <w:color w:val="000000"/>
                <w:sz w:val="18"/>
                <w:szCs w:val="18"/>
              </w:rPr>
              <w:t xml:space="preserve"> </w:t>
            </w:r>
            <w:r w:rsidRPr="000A50EE">
              <w:rPr>
                <w:rFonts w:ascii="Times New Roman" w:hAnsi="Times New Roman" w:cs="Times New Roman"/>
                <w:color w:val="000000"/>
                <w:sz w:val="18"/>
                <w:szCs w:val="18"/>
              </w:rPr>
              <w:t>harvesting</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18"/>
                <w:szCs w:val="18"/>
              </w:rPr>
            </w:pPr>
            <w:r w:rsidRPr="000A50EE">
              <w:rPr>
                <w:rFonts w:ascii="Times New Roman" w:hAnsi="Times New Roman" w:cs="Times New Roman"/>
                <w:color w:val="000000"/>
                <w:sz w:val="18"/>
                <w:szCs w:val="18"/>
              </w:rPr>
              <w:t>10</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18"/>
                <w:szCs w:val="18"/>
              </w:rPr>
            </w:pPr>
            <w:r w:rsidRPr="000A50EE">
              <w:rPr>
                <w:rFonts w:ascii="Times New Roman" w:hAnsi="Times New Roman" w:cs="Times New Roman"/>
                <w:color w:val="000000"/>
                <w:sz w:val="18"/>
                <w:szCs w:val="18"/>
              </w:rPr>
              <w:t>16.7</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18"/>
                <w:szCs w:val="18"/>
              </w:rPr>
            </w:pPr>
            <w:r w:rsidRPr="000A50EE">
              <w:rPr>
                <w:rFonts w:ascii="Times New Roman" w:hAnsi="Times New Roman" w:cs="Times New Roman"/>
                <w:color w:val="000000"/>
                <w:sz w:val="18"/>
                <w:szCs w:val="18"/>
              </w:rPr>
              <w:t>Changing</w:t>
            </w:r>
            <w:r w:rsidR="000A50EE" w:rsidRPr="000A50EE">
              <w:rPr>
                <w:rFonts w:ascii="Times New Roman" w:hAnsi="Times New Roman" w:cs="Times New Roman"/>
                <w:color w:val="000000"/>
                <w:sz w:val="18"/>
                <w:szCs w:val="18"/>
              </w:rPr>
              <w:t xml:space="preserve"> </w:t>
            </w:r>
            <w:r w:rsidRPr="000A50EE">
              <w:rPr>
                <w:rFonts w:ascii="Times New Roman" w:hAnsi="Times New Roman" w:cs="Times New Roman"/>
                <w:color w:val="000000"/>
                <w:sz w:val="18"/>
                <w:szCs w:val="18"/>
              </w:rPr>
              <w:t>date of planting</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18"/>
                <w:szCs w:val="18"/>
              </w:rPr>
            </w:pPr>
            <w:r w:rsidRPr="000A50EE">
              <w:rPr>
                <w:rFonts w:ascii="Times New Roman" w:hAnsi="Times New Roman" w:cs="Times New Roman"/>
                <w:color w:val="000000"/>
                <w:sz w:val="18"/>
                <w:szCs w:val="18"/>
              </w:rPr>
              <w:t>11</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18"/>
                <w:szCs w:val="18"/>
              </w:rPr>
            </w:pPr>
            <w:r w:rsidRPr="000A50EE">
              <w:rPr>
                <w:rFonts w:ascii="Times New Roman" w:hAnsi="Times New Roman" w:cs="Times New Roman"/>
                <w:color w:val="000000"/>
                <w:sz w:val="18"/>
                <w:szCs w:val="18"/>
              </w:rPr>
              <w:t>18.3</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18"/>
                <w:szCs w:val="18"/>
              </w:rPr>
            </w:pPr>
            <w:r w:rsidRPr="000A50EE">
              <w:rPr>
                <w:rFonts w:ascii="Times New Roman" w:hAnsi="Times New Roman" w:cs="Times New Roman"/>
                <w:color w:val="000000"/>
                <w:sz w:val="18"/>
                <w:szCs w:val="18"/>
              </w:rPr>
              <w:t>Agro-forestry and planting trees</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18"/>
                <w:szCs w:val="18"/>
              </w:rPr>
            </w:pPr>
            <w:r w:rsidRPr="000A50EE">
              <w:rPr>
                <w:rFonts w:ascii="Times New Roman" w:hAnsi="Times New Roman" w:cs="Times New Roman"/>
                <w:color w:val="000000"/>
                <w:sz w:val="18"/>
                <w:szCs w:val="18"/>
              </w:rPr>
              <w:t>6</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18"/>
                <w:szCs w:val="18"/>
              </w:rPr>
            </w:pPr>
            <w:r w:rsidRPr="000A50EE">
              <w:rPr>
                <w:rFonts w:ascii="Times New Roman" w:hAnsi="Times New Roman" w:cs="Times New Roman"/>
                <w:color w:val="000000"/>
                <w:sz w:val="18"/>
                <w:szCs w:val="18"/>
              </w:rPr>
              <w:t>10.1</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color w:val="000000"/>
                <w:sz w:val="18"/>
                <w:szCs w:val="18"/>
              </w:rPr>
            </w:pPr>
            <w:r w:rsidRPr="000A50EE">
              <w:rPr>
                <w:rFonts w:ascii="Times New Roman" w:hAnsi="Times New Roman" w:cs="Times New Roman"/>
                <w:color w:val="000000"/>
                <w:sz w:val="18"/>
                <w:szCs w:val="18"/>
              </w:rPr>
              <w:t>Mixed cropping / farming</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18"/>
                <w:szCs w:val="18"/>
              </w:rPr>
            </w:pPr>
            <w:r w:rsidRPr="000A50EE">
              <w:rPr>
                <w:rFonts w:ascii="Times New Roman" w:hAnsi="Times New Roman" w:cs="Times New Roman"/>
                <w:color w:val="000000"/>
                <w:sz w:val="18"/>
                <w:szCs w:val="18"/>
              </w:rPr>
              <w:t>5</w:t>
            </w:r>
          </w:p>
        </w:tc>
        <w:tc>
          <w:tcPr>
            <w:tcW w:w="0" w:type="auto"/>
            <w:vAlign w:val="center"/>
          </w:tcPr>
          <w:p w:rsidR="008C3376" w:rsidRPr="000A50EE" w:rsidRDefault="008C3376" w:rsidP="000A50EE">
            <w:pPr>
              <w:pStyle w:val="NoSpacing"/>
              <w:snapToGrid w:val="0"/>
              <w:rPr>
                <w:rFonts w:ascii="Times New Roman" w:hAnsi="Times New Roman" w:cs="Times New Roman"/>
                <w:color w:val="000000"/>
                <w:sz w:val="18"/>
                <w:szCs w:val="18"/>
              </w:rPr>
            </w:pPr>
            <w:r w:rsidRPr="000A50EE">
              <w:rPr>
                <w:rFonts w:ascii="Times New Roman" w:hAnsi="Times New Roman" w:cs="Times New Roman"/>
                <w:color w:val="000000"/>
                <w:sz w:val="18"/>
                <w:szCs w:val="18"/>
              </w:rPr>
              <w:t>8.3</w:t>
            </w:r>
          </w:p>
        </w:tc>
      </w:tr>
      <w:tr w:rsidR="008C3376" w:rsidRPr="000A50EE" w:rsidTr="006E1A43">
        <w:trPr>
          <w:jc w:val="center"/>
        </w:trPr>
        <w:tc>
          <w:tcPr>
            <w:tcW w:w="0" w:type="auto"/>
            <w:vAlign w:val="center"/>
          </w:tcPr>
          <w:p w:rsidR="008C3376" w:rsidRPr="000A50EE" w:rsidRDefault="008C3376" w:rsidP="000A50EE">
            <w:pPr>
              <w:pStyle w:val="NoSpacing"/>
              <w:snapToGrid w:val="0"/>
              <w:rPr>
                <w:rFonts w:ascii="Times New Roman" w:hAnsi="Times New Roman" w:cs="Times New Roman"/>
                <w:b/>
                <w:color w:val="000000"/>
                <w:sz w:val="18"/>
                <w:szCs w:val="18"/>
              </w:rPr>
            </w:pPr>
            <w:r w:rsidRPr="000A50EE">
              <w:rPr>
                <w:rFonts w:ascii="Times New Roman" w:hAnsi="Times New Roman" w:cs="Times New Roman"/>
                <w:b/>
                <w:color w:val="000000"/>
                <w:sz w:val="18"/>
                <w:szCs w:val="18"/>
              </w:rPr>
              <w:t>Total</w:t>
            </w:r>
          </w:p>
        </w:tc>
        <w:tc>
          <w:tcPr>
            <w:tcW w:w="0" w:type="auto"/>
            <w:vAlign w:val="center"/>
          </w:tcPr>
          <w:p w:rsidR="008C3376" w:rsidRPr="000A50EE" w:rsidRDefault="008C3376" w:rsidP="000A50EE">
            <w:pPr>
              <w:pStyle w:val="NoSpacing"/>
              <w:snapToGrid w:val="0"/>
              <w:rPr>
                <w:rFonts w:ascii="Times New Roman" w:hAnsi="Times New Roman" w:cs="Times New Roman"/>
                <w:b/>
                <w:color w:val="000000"/>
                <w:sz w:val="18"/>
                <w:szCs w:val="18"/>
              </w:rPr>
            </w:pPr>
            <w:r w:rsidRPr="000A50EE">
              <w:rPr>
                <w:rFonts w:ascii="Times New Roman" w:hAnsi="Times New Roman" w:cs="Times New Roman"/>
                <w:b/>
                <w:color w:val="000000"/>
                <w:sz w:val="18"/>
                <w:szCs w:val="18"/>
              </w:rPr>
              <w:t>60</w:t>
            </w:r>
          </w:p>
        </w:tc>
        <w:tc>
          <w:tcPr>
            <w:tcW w:w="0" w:type="auto"/>
            <w:vAlign w:val="center"/>
          </w:tcPr>
          <w:p w:rsidR="008C3376" w:rsidRPr="000A50EE" w:rsidRDefault="008C3376" w:rsidP="000A50EE">
            <w:pPr>
              <w:pStyle w:val="NoSpacing"/>
              <w:snapToGrid w:val="0"/>
              <w:rPr>
                <w:rFonts w:ascii="Times New Roman" w:hAnsi="Times New Roman" w:cs="Times New Roman"/>
                <w:b/>
                <w:color w:val="000000"/>
                <w:sz w:val="18"/>
                <w:szCs w:val="18"/>
              </w:rPr>
            </w:pPr>
            <w:r w:rsidRPr="000A50EE">
              <w:rPr>
                <w:rFonts w:ascii="Times New Roman" w:hAnsi="Times New Roman" w:cs="Times New Roman"/>
                <w:b/>
                <w:color w:val="000000"/>
                <w:sz w:val="18"/>
                <w:szCs w:val="18"/>
              </w:rPr>
              <w:t>100</w:t>
            </w:r>
          </w:p>
        </w:tc>
      </w:tr>
    </w:tbl>
    <w:p w:rsidR="008C3376" w:rsidRPr="000A50EE" w:rsidRDefault="008C3376" w:rsidP="00454460">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sz w:val="20"/>
          <w:szCs w:val="20"/>
        </w:rPr>
        <w:t>The respondents’ adaptation strategies to influence of climate change are shown in table 4.10 above.</w:t>
      </w:r>
      <w:r w:rsidR="00ED179C" w:rsidRPr="000A50EE">
        <w:rPr>
          <w:rFonts w:ascii="Times New Roman" w:hAnsi="Times New Roman" w:cs="Times New Roman"/>
          <w:sz w:val="20"/>
          <w:szCs w:val="20"/>
        </w:rPr>
        <w:t xml:space="preserve"> It shows that 25% of farms use</w:t>
      </w:r>
      <w:r w:rsidRPr="000A50EE">
        <w:rPr>
          <w:rFonts w:ascii="Times New Roman" w:hAnsi="Times New Roman" w:cs="Times New Roman"/>
          <w:sz w:val="20"/>
          <w:szCs w:val="20"/>
        </w:rPr>
        <w:t xml:space="preserve"> improved and tolerant varieties, 21% use cover crops and mulching as strategy. </w:t>
      </w:r>
      <w:proofErr w:type="gramStart"/>
      <w:r w:rsidRPr="000A50EE">
        <w:rPr>
          <w:rFonts w:ascii="Times New Roman" w:hAnsi="Times New Roman" w:cs="Times New Roman"/>
          <w:sz w:val="20"/>
          <w:szCs w:val="20"/>
        </w:rPr>
        <w:t>Also, 18.3% of the respondent’s use changing of planting date, while 16.7% practice irrigation and water harvesting.10.1% use agro-forestry and planting of trees while 8.3% practice mixed cropping and mixed farming as a strategy.</w:t>
      </w:r>
      <w:proofErr w:type="gramEnd"/>
      <w:r w:rsidRPr="000A50EE">
        <w:rPr>
          <w:rFonts w:ascii="Times New Roman" w:hAnsi="Times New Roman" w:cs="Times New Roman"/>
          <w:sz w:val="20"/>
          <w:szCs w:val="20"/>
        </w:rPr>
        <w:t xml:space="preserve"> This </w:t>
      </w:r>
      <w:r w:rsidRPr="000A50EE">
        <w:rPr>
          <w:rFonts w:ascii="Times New Roman" w:hAnsi="Times New Roman" w:cs="Times New Roman"/>
          <w:sz w:val="20"/>
          <w:szCs w:val="20"/>
        </w:rPr>
        <w:lastRenderedPageBreak/>
        <w:t>is attributed to the understanding that people now sought and have easy accessibility to information firm different sources.</w:t>
      </w:r>
    </w:p>
    <w:p w:rsidR="008C3376" w:rsidRPr="000A50EE" w:rsidRDefault="00C03240" w:rsidP="00454460">
      <w:pPr>
        <w:pStyle w:val="NoSpacing"/>
        <w:snapToGrid w:val="0"/>
        <w:jc w:val="both"/>
        <w:rPr>
          <w:rFonts w:ascii="Times New Roman" w:hAnsi="Times New Roman" w:cs="Times New Roman"/>
          <w:sz w:val="20"/>
          <w:szCs w:val="20"/>
        </w:rPr>
      </w:pPr>
      <w:r w:rsidRPr="000A50EE">
        <w:rPr>
          <w:rFonts w:ascii="Times New Roman" w:hAnsi="Times New Roman" w:cs="Times New Roman"/>
          <w:b/>
          <w:sz w:val="20"/>
          <w:szCs w:val="20"/>
        </w:rPr>
        <w:t>(</w:t>
      </w:r>
      <w:proofErr w:type="gramStart"/>
      <w:r w:rsidRPr="000A50EE">
        <w:rPr>
          <w:rFonts w:ascii="Times New Roman" w:hAnsi="Times New Roman" w:cs="Times New Roman"/>
          <w:b/>
          <w:sz w:val="20"/>
          <w:szCs w:val="20"/>
        </w:rPr>
        <w:t>j</w:t>
      </w:r>
      <w:proofErr w:type="gramEnd"/>
      <w:r w:rsidRPr="000A50EE">
        <w:rPr>
          <w:rFonts w:ascii="Times New Roman" w:hAnsi="Times New Roman" w:cs="Times New Roman"/>
          <w:b/>
          <w:sz w:val="20"/>
          <w:szCs w:val="20"/>
        </w:rPr>
        <w:t xml:space="preserve">) </w:t>
      </w:r>
      <w:r w:rsidR="000F6429" w:rsidRPr="000A50EE">
        <w:rPr>
          <w:rFonts w:ascii="Times New Roman" w:hAnsi="Times New Roman" w:cs="Times New Roman"/>
          <w:b/>
          <w:sz w:val="20"/>
          <w:szCs w:val="20"/>
        </w:rPr>
        <w:t>Factors D</w:t>
      </w:r>
      <w:r w:rsidR="00AA7C87" w:rsidRPr="000A50EE">
        <w:rPr>
          <w:rFonts w:ascii="Times New Roman" w:hAnsi="Times New Roman" w:cs="Times New Roman"/>
          <w:b/>
          <w:sz w:val="20"/>
          <w:szCs w:val="20"/>
        </w:rPr>
        <w:t>etermining t</w:t>
      </w:r>
      <w:r w:rsidRPr="000A50EE">
        <w:rPr>
          <w:rFonts w:ascii="Times New Roman" w:hAnsi="Times New Roman" w:cs="Times New Roman"/>
          <w:b/>
          <w:sz w:val="20"/>
          <w:szCs w:val="20"/>
        </w:rPr>
        <w:t>he Adaptation t</w:t>
      </w:r>
      <w:r w:rsidR="000F6429" w:rsidRPr="000A50EE">
        <w:rPr>
          <w:rFonts w:ascii="Times New Roman" w:hAnsi="Times New Roman" w:cs="Times New Roman"/>
          <w:b/>
          <w:sz w:val="20"/>
          <w:szCs w:val="20"/>
        </w:rPr>
        <w:t>o Climate Change</w:t>
      </w:r>
    </w:p>
    <w:p w:rsidR="008C3376" w:rsidRPr="000A50EE" w:rsidRDefault="008C3376" w:rsidP="00454460">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sz w:val="20"/>
          <w:szCs w:val="20"/>
        </w:rPr>
        <w:t>Factors that influenced the use of adaptation measures among the respondents were determined as shown on table 4.11. Adaptation was measured in terms of the number of strategies used</w:t>
      </w:r>
      <w:r w:rsidR="00A77104" w:rsidRPr="000A50EE">
        <w:rPr>
          <w:rFonts w:ascii="Times New Roman" w:hAnsi="Times New Roman" w:cs="Times New Roman"/>
          <w:sz w:val="20"/>
          <w:szCs w:val="20"/>
        </w:rPr>
        <w:t xml:space="preserve"> by a respondent (table </w:t>
      </w:r>
      <w:r w:rsidRPr="000A50EE">
        <w:rPr>
          <w:rFonts w:ascii="Times New Roman" w:hAnsi="Times New Roman" w:cs="Times New Roman"/>
          <w:sz w:val="20"/>
          <w:szCs w:val="20"/>
        </w:rPr>
        <w:t>10); the higher the number of such strategies us</w:t>
      </w:r>
      <w:r w:rsidR="00BA07CF" w:rsidRPr="000A50EE">
        <w:rPr>
          <w:rFonts w:ascii="Times New Roman" w:hAnsi="Times New Roman" w:cs="Times New Roman"/>
          <w:sz w:val="20"/>
          <w:szCs w:val="20"/>
        </w:rPr>
        <w:t xml:space="preserve">ed </w:t>
      </w:r>
      <w:r w:rsidR="008E1684" w:rsidRPr="000A50EE">
        <w:rPr>
          <w:rFonts w:ascii="Times New Roman" w:hAnsi="Times New Roman" w:cs="Times New Roman"/>
          <w:sz w:val="20"/>
          <w:szCs w:val="20"/>
        </w:rPr>
        <w:t>by respondents</w:t>
      </w:r>
      <w:r w:rsidRPr="000A50EE">
        <w:rPr>
          <w:rFonts w:ascii="Times New Roman" w:hAnsi="Times New Roman" w:cs="Times New Roman"/>
          <w:sz w:val="20"/>
          <w:szCs w:val="20"/>
        </w:rPr>
        <w:t>, the higher the rank in adaptation status. The result revealed that level of education of the respondents and extension visits were highly significant in influencing the use of adaptation measures among the respondents. Both variables were positive and significant at 0.01. This implies that as the level of education of the respondents’ increase, the capacity to use the adaptation strategies correspondingly increases; the same applies to extension visits. These two variables (educational level and the frequency of extension visits) also affect awareness. This therefore implies that level of awareness among the respondents also influence the level of adaptation to climate change by the respondents.</w:t>
      </w:r>
    </w:p>
    <w:p w:rsidR="006E1A43" w:rsidRPr="000A50EE" w:rsidRDefault="006E1A43" w:rsidP="00454460">
      <w:pPr>
        <w:pStyle w:val="NoSpacing"/>
        <w:snapToGrid w:val="0"/>
        <w:jc w:val="both"/>
        <w:rPr>
          <w:rFonts w:ascii="Times New Roman" w:hAnsi="Times New Roman" w:cs="Times New Roman"/>
          <w:b/>
          <w:sz w:val="20"/>
          <w:szCs w:val="20"/>
        </w:rPr>
        <w:sectPr w:rsidR="006E1A43" w:rsidRPr="000A50EE" w:rsidSect="000A50EE">
          <w:type w:val="continuous"/>
          <w:pgSz w:w="12242" w:h="15842" w:code="1"/>
          <w:pgMar w:top="1440" w:right="1440" w:bottom="1440" w:left="1440" w:header="720" w:footer="720" w:gutter="0"/>
          <w:cols w:num="2" w:space="576"/>
          <w:docGrid w:linePitch="360"/>
        </w:sectPr>
      </w:pPr>
    </w:p>
    <w:p w:rsidR="00C9730D" w:rsidRPr="000A50EE" w:rsidRDefault="00C9730D" w:rsidP="00454460">
      <w:pPr>
        <w:pStyle w:val="NoSpacing"/>
        <w:snapToGrid w:val="0"/>
        <w:jc w:val="both"/>
        <w:rPr>
          <w:rFonts w:ascii="Times New Roman" w:hAnsi="Times New Roman" w:cs="Times New Roman"/>
          <w:b/>
          <w:sz w:val="20"/>
          <w:szCs w:val="20"/>
        </w:rPr>
      </w:pPr>
    </w:p>
    <w:p w:rsidR="008C3376" w:rsidRPr="000A50EE" w:rsidRDefault="00C149BB" w:rsidP="006E1A43">
      <w:pPr>
        <w:pStyle w:val="NoSpacing"/>
        <w:snapToGrid w:val="0"/>
        <w:jc w:val="center"/>
        <w:rPr>
          <w:rFonts w:ascii="Times New Roman" w:hAnsi="Times New Roman" w:cs="Times New Roman"/>
          <w:b/>
          <w:sz w:val="20"/>
          <w:szCs w:val="20"/>
        </w:rPr>
      </w:pPr>
      <w:r w:rsidRPr="000A50EE">
        <w:rPr>
          <w:rFonts w:ascii="Times New Roman" w:hAnsi="Times New Roman" w:cs="Times New Roman"/>
          <w:b/>
          <w:sz w:val="20"/>
          <w:szCs w:val="20"/>
        </w:rPr>
        <w:t xml:space="preserve">Table 11: Estimates of Factors Influencing </w:t>
      </w:r>
      <w:r w:rsidR="00E05B53" w:rsidRPr="000A50EE">
        <w:rPr>
          <w:rFonts w:ascii="Times New Roman" w:hAnsi="Times New Roman" w:cs="Times New Roman"/>
          <w:b/>
          <w:sz w:val="20"/>
          <w:szCs w:val="20"/>
        </w:rPr>
        <w:t>Adaptation t</w:t>
      </w:r>
      <w:r w:rsidRPr="000A50EE">
        <w:rPr>
          <w:rFonts w:ascii="Times New Roman" w:hAnsi="Times New Roman" w:cs="Times New Roman"/>
          <w:b/>
          <w:sz w:val="20"/>
          <w:szCs w:val="20"/>
        </w:rPr>
        <w:t>o Climate Change</w:t>
      </w:r>
    </w:p>
    <w:tbl>
      <w:tblPr>
        <w:tblStyle w:val="TableGrid"/>
        <w:tblW w:w="8364" w:type="dxa"/>
        <w:jc w:val="center"/>
        <w:tblInd w:w="675" w:type="dxa"/>
        <w:tblLook w:val="04A0"/>
      </w:tblPr>
      <w:tblGrid>
        <w:gridCol w:w="3208"/>
        <w:gridCol w:w="1328"/>
        <w:gridCol w:w="1287"/>
        <w:gridCol w:w="1407"/>
        <w:gridCol w:w="1134"/>
      </w:tblGrid>
      <w:tr w:rsidR="008C3376" w:rsidRPr="000A50EE" w:rsidTr="00454460">
        <w:trPr>
          <w:jc w:val="center"/>
        </w:trPr>
        <w:tc>
          <w:tcPr>
            <w:tcW w:w="3208" w:type="dxa"/>
          </w:tcPr>
          <w:p w:rsidR="008C3376" w:rsidRPr="000A50EE" w:rsidRDefault="008C3376" w:rsidP="00454460">
            <w:pPr>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Adaptation to Climate Change</w:t>
            </w:r>
          </w:p>
        </w:tc>
        <w:tc>
          <w:tcPr>
            <w:tcW w:w="1328" w:type="dxa"/>
          </w:tcPr>
          <w:p w:rsidR="008C3376" w:rsidRPr="000A50EE" w:rsidRDefault="008C3376" w:rsidP="00454460">
            <w:pPr>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Coefficients</w:t>
            </w:r>
          </w:p>
        </w:tc>
        <w:tc>
          <w:tcPr>
            <w:tcW w:w="1287" w:type="dxa"/>
          </w:tcPr>
          <w:p w:rsidR="008C3376" w:rsidRPr="000A50EE" w:rsidRDefault="008C3376" w:rsidP="00454460">
            <w:pPr>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Std Error</w:t>
            </w:r>
          </w:p>
        </w:tc>
        <w:tc>
          <w:tcPr>
            <w:tcW w:w="1407" w:type="dxa"/>
          </w:tcPr>
          <w:p w:rsidR="008C3376" w:rsidRPr="000A50EE" w:rsidRDefault="008C3376" w:rsidP="00454460">
            <w:pPr>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Z-Statistics</w:t>
            </w:r>
          </w:p>
        </w:tc>
        <w:tc>
          <w:tcPr>
            <w:tcW w:w="1134" w:type="dxa"/>
          </w:tcPr>
          <w:p w:rsidR="008C3376" w:rsidRPr="000A50EE" w:rsidRDefault="008C3376" w:rsidP="00454460">
            <w:pPr>
              <w:snapToGrid w:val="0"/>
              <w:jc w:val="both"/>
              <w:rPr>
                <w:rFonts w:ascii="Times New Roman" w:hAnsi="Times New Roman" w:cs="Times New Roman"/>
                <w:b/>
                <w:color w:val="000000"/>
                <w:sz w:val="20"/>
                <w:szCs w:val="20"/>
              </w:rPr>
            </w:pPr>
            <w:r w:rsidRPr="000A50EE">
              <w:rPr>
                <w:rFonts w:ascii="Times New Roman" w:hAnsi="Times New Roman" w:cs="Times New Roman"/>
                <w:b/>
                <w:color w:val="000000"/>
                <w:sz w:val="20"/>
                <w:szCs w:val="20"/>
              </w:rPr>
              <w:t>Prob.</w:t>
            </w:r>
          </w:p>
        </w:tc>
      </w:tr>
      <w:tr w:rsidR="008C3376" w:rsidRPr="000A50EE" w:rsidTr="00454460">
        <w:trPr>
          <w:jc w:val="center"/>
        </w:trPr>
        <w:tc>
          <w:tcPr>
            <w:tcW w:w="3208"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Age</w:t>
            </w:r>
          </w:p>
        </w:tc>
        <w:tc>
          <w:tcPr>
            <w:tcW w:w="1328"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-8.8144</w:t>
            </w:r>
          </w:p>
        </w:tc>
        <w:tc>
          <w:tcPr>
            <w:tcW w:w="1287"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4.45910</w:t>
            </w:r>
          </w:p>
        </w:tc>
        <w:tc>
          <w:tcPr>
            <w:tcW w:w="1407"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-1.97667</w:t>
            </w:r>
          </w:p>
        </w:tc>
        <w:tc>
          <w:tcPr>
            <w:tcW w:w="1134"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0.0081**</w:t>
            </w:r>
          </w:p>
        </w:tc>
      </w:tr>
      <w:tr w:rsidR="008C3376" w:rsidRPr="000A50EE" w:rsidTr="00454460">
        <w:trPr>
          <w:jc w:val="center"/>
        </w:trPr>
        <w:tc>
          <w:tcPr>
            <w:tcW w:w="3208"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Level</w:t>
            </w:r>
            <w:r w:rsidR="000A50EE">
              <w:rPr>
                <w:rFonts w:ascii="Times New Roman" w:hAnsi="Times New Roman" w:cs="Times New Roman"/>
                <w:color w:val="000000"/>
                <w:sz w:val="20"/>
                <w:szCs w:val="20"/>
              </w:rPr>
              <w:t xml:space="preserve"> </w:t>
            </w:r>
            <w:r w:rsidRPr="000A50EE">
              <w:rPr>
                <w:rFonts w:ascii="Times New Roman" w:hAnsi="Times New Roman" w:cs="Times New Roman"/>
                <w:color w:val="000000"/>
                <w:sz w:val="20"/>
                <w:szCs w:val="20"/>
              </w:rPr>
              <w:t>of Education</w:t>
            </w:r>
          </w:p>
        </w:tc>
        <w:tc>
          <w:tcPr>
            <w:tcW w:w="1328"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80.6456</w:t>
            </w:r>
          </w:p>
        </w:tc>
        <w:tc>
          <w:tcPr>
            <w:tcW w:w="1287"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20.583</w:t>
            </w:r>
          </w:p>
        </w:tc>
        <w:tc>
          <w:tcPr>
            <w:tcW w:w="1407"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3.73641</w:t>
            </w:r>
          </w:p>
        </w:tc>
        <w:tc>
          <w:tcPr>
            <w:tcW w:w="1134"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0.0000*</w:t>
            </w:r>
          </w:p>
        </w:tc>
      </w:tr>
      <w:tr w:rsidR="008C3376" w:rsidRPr="000A50EE" w:rsidTr="00454460">
        <w:trPr>
          <w:jc w:val="center"/>
        </w:trPr>
        <w:tc>
          <w:tcPr>
            <w:tcW w:w="3208"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Household Size</w:t>
            </w:r>
          </w:p>
        </w:tc>
        <w:tc>
          <w:tcPr>
            <w:tcW w:w="1328"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54.4058</w:t>
            </w:r>
          </w:p>
        </w:tc>
        <w:tc>
          <w:tcPr>
            <w:tcW w:w="1287"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7.41850</w:t>
            </w:r>
          </w:p>
        </w:tc>
        <w:tc>
          <w:tcPr>
            <w:tcW w:w="1407"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-7.3334</w:t>
            </w:r>
          </w:p>
        </w:tc>
        <w:tc>
          <w:tcPr>
            <w:tcW w:w="1134"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0.0005**</w:t>
            </w:r>
          </w:p>
        </w:tc>
      </w:tr>
      <w:tr w:rsidR="008C3376" w:rsidRPr="000A50EE" w:rsidTr="00454460">
        <w:trPr>
          <w:jc w:val="center"/>
        </w:trPr>
        <w:tc>
          <w:tcPr>
            <w:tcW w:w="3208"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Extension</w:t>
            </w:r>
            <w:r w:rsidR="000A50EE">
              <w:rPr>
                <w:rFonts w:ascii="Times New Roman" w:hAnsi="Times New Roman" w:cs="Times New Roman"/>
                <w:color w:val="000000"/>
                <w:sz w:val="20"/>
                <w:szCs w:val="20"/>
              </w:rPr>
              <w:t xml:space="preserve"> </w:t>
            </w:r>
            <w:r w:rsidRPr="000A50EE">
              <w:rPr>
                <w:rFonts w:ascii="Times New Roman" w:hAnsi="Times New Roman" w:cs="Times New Roman"/>
                <w:color w:val="000000"/>
                <w:sz w:val="20"/>
                <w:szCs w:val="20"/>
              </w:rPr>
              <w:t>Visit</w:t>
            </w:r>
          </w:p>
        </w:tc>
        <w:tc>
          <w:tcPr>
            <w:tcW w:w="1328"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131.56</w:t>
            </w:r>
          </w:p>
        </w:tc>
        <w:tc>
          <w:tcPr>
            <w:tcW w:w="1287"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111.8750</w:t>
            </w:r>
          </w:p>
        </w:tc>
        <w:tc>
          <w:tcPr>
            <w:tcW w:w="1407"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7.99103</w:t>
            </w:r>
          </w:p>
        </w:tc>
        <w:tc>
          <w:tcPr>
            <w:tcW w:w="1134"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0.0000*</w:t>
            </w:r>
          </w:p>
        </w:tc>
      </w:tr>
      <w:tr w:rsidR="008C3376" w:rsidRPr="000A50EE" w:rsidTr="00454460">
        <w:trPr>
          <w:jc w:val="center"/>
        </w:trPr>
        <w:tc>
          <w:tcPr>
            <w:tcW w:w="3208"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Constant</w:t>
            </w:r>
          </w:p>
        </w:tc>
        <w:tc>
          <w:tcPr>
            <w:tcW w:w="1328"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965.3053</w:t>
            </w:r>
          </w:p>
        </w:tc>
        <w:tc>
          <w:tcPr>
            <w:tcW w:w="1287"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446.4361</w:t>
            </w:r>
          </w:p>
        </w:tc>
        <w:tc>
          <w:tcPr>
            <w:tcW w:w="1407"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2.162247</w:t>
            </w:r>
          </w:p>
        </w:tc>
        <w:tc>
          <w:tcPr>
            <w:tcW w:w="1134" w:type="dxa"/>
          </w:tcPr>
          <w:p w:rsidR="008C3376" w:rsidRPr="000A50EE" w:rsidRDefault="008C3376" w:rsidP="00454460">
            <w:pPr>
              <w:snapToGrid w:val="0"/>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0.0306</w:t>
            </w:r>
          </w:p>
        </w:tc>
      </w:tr>
    </w:tbl>
    <w:p w:rsidR="008C3376" w:rsidRPr="000A50EE" w:rsidRDefault="008C3376" w:rsidP="006E1A43">
      <w:pPr>
        <w:snapToGrid w:val="0"/>
        <w:spacing w:after="0" w:line="240" w:lineRule="auto"/>
        <w:jc w:val="both"/>
        <w:rPr>
          <w:rFonts w:ascii="Times New Roman" w:hAnsi="Times New Roman" w:cs="Times New Roman"/>
          <w:sz w:val="20"/>
          <w:szCs w:val="20"/>
        </w:rPr>
      </w:pPr>
      <w:r w:rsidRPr="000A50EE">
        <w:rPr>
          <w:rFonts w:ascii="Times New Roman" w:hAnsi="Times New Roman" w:cs="Times New Roman"/>
          <w:sz w:val="20"/>
          <w:szCs w:val="20"/>
        </w:rPr>
        <w:t>Source: Survey data, 2015</w:t>
      </w:r>
    </w:p>
    <w:p w:rsidR="008C3376" w:rsidRPr="000A50EE" w:rsidRDefault="008C3376" w:rsidP="00454460">
      <w:pPr>
        <w:pStyle w:val="NoSpacing"/>
        <w:snapToGrid w:val="0"/>
        <w:jc w:val="both"/>
        <w:rPr>
          <w:rFonts w:ascii="Times New Roman" w:hAnsi="Times New Roman" w:cs="Times New Roman"/>
          <w:b/>
          <w:sz w:val="20"/>
          <w:szCs w:val="20"/>
        </w:rPr>
      </w:pPr>
      <w:r w:rsidRPr="000A50EE">
        <w:rPr>
          <w:rFonts w:ascii="Times New Roman" w:hAnsi="Times New Roman" w:cs="Times New Roman"/>
          <w:b/>
          <w:sz w:val="20"/>
          <w:szCs w:val="20"/>
        </w:rPr>
        <w:t>*Significant of 1%</w:t>
      </w:r>
      <w:r w:rsidR="000A50EE">
        <w:rPr>
          <w:rFonts w:ascii="Times New Roman" w:eastAsiaTheme="minorEastAsia" w:hAnsi="Times New Roman" w:cs="Times New Roman" w:hint="eastAsia"/>
          <w:b/>
          <w:sz w:val="20"/>
          <w:szCs w:val="20"/>
          <w:lang w:eastAsia="zh-CN"/>
        </w:rPr>
        <w:t xml:space="preserve">; </w:t>
      </w:r>
      <w:r w:rsidRPr="000A50EE">
        <w:rPr>
          <w:rFonts w:ascii="Times New Roman" w:hAnsi="Times New Roman" w:cs="Times New Roman"/>
          <w:b/>
          <w:sz w:val="20"/>
          <w:szCs w:val="20"/>
        </w:rPr>
        <w:t>**Significant at 5%</w:t>
      </w:r>
    </w:p>
    <w:p w:rsidR="008C3376" w:rsidRPr="000A50EE" w:rsidRDefault="008C3376" w:rsidP="00454460">
      <w:pPr>
        <w:pStyle w:val="NoSpacing"/>
        <w:snapToGrid w:val="0"/>
        <w:jc w:val="both"/>
        <w:rPr>
          <w:rFonts w:ascii="Times New Roman" w:hAnsi="Times New Roman" w:cs="Times New Roman"/>
          <w:b/>
          <w:sz w:val="20"/>
          <w:szCs w:val="20"/>
        </w:rPr>
      </w:pPr>
    </w:p>
    <w:p w:rsidR="006E1A43" w:rsidRPr="000A50EE" w:rsidRDefault="006E1A43" w:rsidP="00454460">
      <w:pPr>
        <w:pStyle w:val="NoSpacing"/>
        <w:snapToGrid w:val="0"/>
        <w:jc w:val="both"/>
        <w:rPr>
          <w:rFonts w:ascii="Times New Roman" w:hAnsi="Times New Roman" w:cs="Times New Roman"/>
          <w:b/>
          <w:sz w:val="20"/>
          <w:szCs w:val="20"/>
        </w:rPr>
        <w:sectPr w:rsidR="006E1A43" w:rsidRPr="000A50EE" w:rsidSect="006B7533">
          <w:type w:val="continuous"/>
          <w:pgSz w:w="12242" w:h="15842" w:code="1"/>
          <w:pgMar w:top="1440" w:right="1440" w:bottom="1440" w:left="1440" w:header="720" w:footer="720" w:gutter="0"/>
          <w:cols w:space="708"/>
          <w:docGrid w:linePitch="360"/>
        </w:sectPr>
      </w:pPr>
    </w:p>
    <w:p w:rsidR="008C3376" w:rsidRPr="000A50EE" w:rsidRDefault="00C03240" w:rsidP="00454460">
      <w:pPr>
        <w:pStyle w:val="NoSpacing"/>
        <w:snapToGrid w:val="0"/>
        <w:jc w:val="both"/>
        <w:rPr>
          <w:rFonts w:ascii="Times New Roman" w:hAnsi="Times New Roman" w:cs="Times New Roman"/>
          <w:b/>
          <w:sz w:val="20"/>
          <w:szCs w:val="20"/>
        </w:rPr>
      </w:pPr>
      <w:r w:rsidRPr="000A50EE">
        <w:rPr>
          <w:rFonts w:ascii="Times New Roman" w:hAnsi="Times New Roman" w:cs="Times New Roman"/>
          <w:b/>
          <w:sz w:val="20"/>
          <w:szCs w:val="20"/>
        </w:rPr>
        <w:lastRenderedPageBreak/>
        <w:t xml:space="preserve">(k) </w:t>
      </w:r>
      <w:r w:rsidR="000C13D3" w:rsidRPr="000A50EE">
        <w:rPr>
          <w:rFonts w:ascii="Times New Roman" w:hAnsi="Times New Roman" w:cs="Times New Roman"/>
          <w:b/>
          <w:sz w:val="20"/>
          <w:szCs w:val="20"/>
        </w:rPr>
        <w:t>Constraints t</w:t>
      </w:r>
      <w:r w:rsidR="00E05B53" w:rsidRPr="000A50EE">
        <w:rPr>
          <w:rFonts w:ascii="Times New Roman" w:hAnsi="Times New Roman" w:cs="Times New Roman"/>
          <w:b/>
          <w:sz w:val="20"/>
          <w:szCs w:val="20"/>
        </w:rPr>
        <w:t>o Adaptation</w:t>
      </w:r>
    </w:p>
    <w:p w:rsidR="008C3376" w:rsidRPr="000A50EE" w:rsidRDefault="00DB640A" w:rsidP="00454460">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sz w:val="20"/>
          <w:szCs w:val="20"/>
        </w:rPr>
        <w:t xml:space="preserve">Table </w:t>
      </w:r>
      <w:r w:rsidR="008C3376" w:rsidRPr="000A50EE">
        <w:rPr>
          <w:rFonts w:ascii="Times New Roman" w:hAnsi="Times New Roman" w:cs="Times New Roman"/>
          <w:sz w:val="20"/>
          <w:szCs w:val="20"/>
        </w:rPr>
        <w:t>12 shows the constraints</w:t>
      </w:r>
      <w:r w:rsidR="000A50EE">
        <w:rPr>
          <w:rFonts w:ascii="Times New Roman" w:hAnsi="Times New Roman" w:cs="Times New Roman"/>
          <w:sz w:val="20"/>
          <w:szCs w:val="20"/>
        </w:rPr>
        <w:t xml:space="preserve"> </w:t>
      </w:r>
      <w:r w:rsidR="008C3376" w:rsidRPr="000A50EE">
        <w:rPr>
          <w:rFonts w:ascii="Times New Roman" w:hAnsi="Times New Roman" w:cs="Times New Roman"/>
          <w:sz w:val="20"/>
          <w:szCs w:val="20"/>
        </w:rPr>
        <w:t>to</w:t>
      </w:r>
      <w:r w:rsidR="000A50EE">
        <w:rPr>
          <w:rFonts w:ascii="Times New Roman" w:hAnsi="Times New Roman" w:cs="Times New Roman"/>
          <w:sz w:val="20"/>
          <w:szCs w:val="20"/>
        </w:rPr>
        <w:t xml:space="preserve"> </w:t>
      </w:r>
      <w:r w:rsidR="008C3376" w:rsidRPr="000A50EE">
        <w:rPr>
          <w:rFonts w:ascii="Times New Roman" w:hAnsi="Times New Roman" w:cs="Times New Roman"/>
          <w:sz w:val="20"/>
          <w:szCs w:val="20"/>
        </w:rPr>
        <w:t>adaptation</w:t>
      </w:r>
      <w:r w:rsidR="000A50EE">
        <w:rPr>
          <w:rFonts w:ascii="Times New Roman" w:hAnsi="Times New Roman" w:cs="Times New Roman"/>
          <w:sz w:val="20"/>
          <w:szCs w:val="20"/>
        </w:rPr>
        <w:t xml:space="preserve"> </w:t>
      </w:r>
      <w:r w:rsidR="008C3376" w:rsidRPr="000A50EE">
        <w:rPr>
          <w:rFonts w:ascii="Times New Roman" w:hAnsi="Times New Roman" w:cs="Times New Roman"/>
          <w:sz w:val="20"/>
          <w:szCs w:val="20"/>
        </w:rPr>
        <w:t>to climate change among the farmers-respondents</w:t>
      </w:r>
      <w:r w:rsidR="000A50EE">
        <w:rPr>
          <w:rFonts w:ascii="Times New Roman" w:hAnsi="Times New Roman" w:cs="Times New Roman"/>
          <w:sz w:val="20"/>
          <w:szCs w:val="20"/>
        </w:rPr>
        <w:t xml:space="preserve"> </w:t>
      </w:r>
      <w:r w:rsidR="008C3376" w:rsidRPr="000A50EE">
        <w:rPr>
          <w:rFonts w:ascii="Times New Roman" w:hAnsi="Times New Roman" w:cs="Times New Roman"/>
          <w:sz w:val="20"/>
          <w:szCs w:val="20"/>
        </w:rPr>
        <w:t xml:space="preserve">in </w:t>
      </w:r>
      <w:proofErr w:type="spellStart"/>
      <w:r w:rsidR="008C3376" w:rsidRPr="000A50EE">
        <w:rPr>
          <w:rFonts w:ascii="Times New Roman" w:hAnsi="Times New Roman" w:cs="Times New Roman"/>
          <w:sz w:val="20"/>
          <w:szCs w:val="20"/>
        </w:rPr>
        <w:t>Emohua</w:t>
      </w:r>
      <w:proofErr w:type="spellEnd"/>
      <w:r w:rsidR="008C3376" w:rsidRPr="000A50EE">
        <w:rPr>
          <w:rFonts w:ascii="Times New Roman" w:hAnsi="Times New Roman" w:cs="Times New Roman"/>
          <w:sz w:val="20"/>
          <w:szCs w:val="20"/>
        </w:rPr>
        <w:t xml:space="preserve"> L.G.A The table 4.12 shows that inadequate</w:t>
      </w:r>
      <w:r w:rsidR="000A50EE">
        <w:rPr>
          <w:rFonts w:ascii="Times New Roman" w:hAnsi="Times New Roman" w:cs="Times New Roman"/>
          <w:sz w:val="20"/>
          <w:szCs w:val="20"/>
        </w:rPr>
        <w:t xml:space="preserve"> </w:t>
      </w:r>
      <w:r w:rsidR="008C3376" w:rsidRPr="000A50EE">
        <w:rPr>
          <w:rFonts w:ascii="Times New Roman" w:hAnsi="Times New Roman" w:cs="Times New Roman"/>
          <w:sz w:val="20"/>
          <w:szCs w:val="20"/>
        </w:rPr>
        <w:t>financial</w:t>
      </w:r>
      <w:r w:rsidR="000A50EE">
        <w:rPr>
          <w:rFonts w:ascii="Times New Roman" w:hAnsi="Times New Roman" w:cs="Times New Roman"/>
          <w:sz w:val="20"/>
          <w:szCs w:val="20"/>
        </w:rPr>
        <w:t xml:space="preserve"> </w:t>
      </w:r>
      <w:r w:rsidR="008C3376" w:rsidRPr="000A50EE">
        <w:rPr>
          <w:rFonts w:ascii="Times New Roman" w:hAnsi="Times New Roman" w:cs="Times New Roman"/>
          <w:sz w:val="20"/>
          <w:szCs w:val="20"/>
        </w:rPr>
        <w:t>resources</w:t>
      </w:r>
      <w:r w:rsidR="000A50EE">
        <w:rPr>
          <w:rFonts w:ascii="Times New Roman" w:hAnsi="Times New Roman" w:cs="Times New Roman"/>
          <w:sz w:val="20"/>
          <w:szCs w:val="20"/>
        </w:rPr>
        <w:t xml:space="preserve"> </w:t>
      </w:r>
      <w:r w:rsidR="008C3376" w:rsidRPr="000A50EE">
        <w:rPr>
          <w:rFonts w:ascii="Times New Roman" w:hAnsi="Times New Roman" w:cs="Times New Roman"/>
          <w:sz w:val="20"/>
          <w:szCs w:val="20"/>
        </w:rPr>
        <w:t>was the major</w:t>
      </w:r>
      <w:r w:rsidR="000A50EE">
        <w:rPr>
          <w:rFonts w:ascii="Times New Roman" w:hAnsi="Times New Roman" w:cs="Times New Roman"/>
          <w:sz w:val="20"/>
          <w:szCs w:val="20"/>
        </w:rPr>
        <w:t xml:space="preserve"> </w:t>
      </w:r>
      <w:r w:rsidR="008C3376" w:rsidRPr="000A50EE">
        <w:rPr>
          <w:rFonts w:ascii="Times New Roman" w:hAnsi="Times New Roman" w:cs="Times New Roman"/>
          <w:sz w:val="20"/>
          <w:szCs w:val="20"/>
        </w:rPr>
        <w:t>constraint</w:t>
      </w:r>
      <w:r w:rsidR="000A50EE">
        <w:rPr>
          <w:rFonts w:ascii="Times New Roman" w:hAnsi="Times New Roman" w:cs="Times New Roman"/>
          <w:sz w:val="20"/>
          <w:szCs w:val="20"/>
        </w:rPr>
        <w:t xml:space="preserve"> </w:t>
      </w:r>
      <w:r w:rsidR="008C3376" w:rsidRPr="000A50EE">
        <w:rPr>
          <w:rFonts w:ascii="Times New Roman" w:hAnsi="Times New Roman" w:cs="Times New Roman"/>
          <w:sz w:val="20"/>
          <w:szCs w:val="20"/>
        </w:rPr>
        <w:t>facing</w:t>
      </w:r>
      <w:r w:rsidR="000A50EE">
        <w:rPr>
          <w:rFonts w:ascii="Times New Roman" w:hAnsi="Times New Roman" w:cs="Times New Roman"/>
          <w:sz w:val="20"/>
          <w:szCs w:val="20"/>
        </w:rPr>
        <w:t xml:space="preserve"> </w:t>
      </w:r>
      <w:r w:rsidR="008C3376" w:rsidRPr="000A50EE">
        <w:rPr>
          <w:rFonts w:ascii="Times New Roman" w:hAnsi="Times New Roman" w:cs="Times New Roman"/>
          <w:sz w:val="20"/>
          <w:szCs w:val="20"/>
        </w:rPr>
        <w:t>farmers in the study area</w:t>
      </w:r>
      <w:r w:rsidR="000A50EE">
        <w:rPr>
          <w:rFonts w:ascii="Times New Roman" w:hAnsi="Times New Roman" w:cs="Times New Roman"/>
          <w:sz w:val="20"/>
          <w:szCs w:val="20"/>
        </w:rPr>
        <w:t xml:space="preserve"> </w:t>
      </w:r>
      <w:r w:rsidR="008C3376" w:rsidRPr="000A50EE">
        <w:rPr>
          <w:rFonts w:ascii="Times New Roman" w:hAnsi="Times New Roman" w:cs="Times New Roman"/>
          <w:sz w:val="20"/>
          <w:szCs w:val="20"/>
        </w:rPr>
        <w:t xml:space="preserve">which accounted for 80%, </w:t>
      </w:r>
      <w:r w:rsidR="008C3376" w:rsidRPr="000A50EE">
        <w:rPr>
          <w:rFonts w:ascii="Times New Roman" w:hAnsi="Times New Roman" w:cs="Times New Roman"/>
          <w:sz w:val="20"/>
          <w:szCs w:val="20"/>
        </w:rPr>
        <w:lastRenderedPageBreak/>
        <w:t>while poor access to weather information necessary</w:t>
      </w:r>
      <w:r w:rsidR="000A50EE">
        <w:rPr>
          <w:rFonts w:ascii="Times New Roman" w:hAnsi="Times New Roman" w:cs="Times New Roman"/>
          <w:sz w:val="20"/>
          <w:szCs w:val="20"/>
        </w:rPr>
        <w:t xml:space="preserve"> </w:t>
      </w:r>
      <w:r w:rsidR="008C3376" w:rsidRPr="000A50EE">
        <w:rPr>
          <w:rFonts w:ascii="Times New Roman" w:hAnsi="Times New Roman" w:cs="Times New Roman"/>
          <w:sz w:val="20"/>
          <w:szCs w:val="20"/>
        </w:rPr>
        <w:t>for adoption and adaptation to climate change ranked</w:t>
      </w:r>
      <w:r w:rsidR="000A50EE">
        <w:rPr>
          <w:rFonts w:ascii="Times New Roman" w:hAnsi="Times New Roman" w:cs="Times New Roman"/>
          <w:sz w:val="20"/>
          <w:szCs w:val="20"/>
        </w:rPr>
        <w:t xml:space="preserve"> </w:t>
      </w:r>
      <w:r w:rsidR="008C3376" w:rsidRPr="000A50EE">
        <w:rPr>
          <w:rFonts w:ascii="Times New Roman" w:hAnsi="Times New Roman" w:cs="Times New Roman"/>
          <w:sz w:val="20"/>
          <w:szCs w:val="20"/>
        </w:rPr>
        <w:t>second with 76.%. Extension serves was not a serious constraint to adaptation to cli</w:t>
      </w:r>
      <w:r w:rsidR="00E849EB" w:rsidRPr="000A50EE">
        <w:rPr>
          <w:rFonts w:ascii="Times New Roman" w:hAnsi="Times New Roman" w:cs="Times New Roman"/>
          <w:sz w:val="20"/>
          <w:szCs w:val="20"/>
        </w:rPr>
        <w:t>mate change it accounted for 20</w:t>
      </w:r>
      <w:r w:rsidR="008C3376" w:rsidRPr="000A50EE">
        <w:rPr>
          <w:rFonts w:ascii="Times New Roman" w:hAnsi="Times New Roman" w:cs="Times New Roman"/>
          <w:sz w:val="20"/>
          <w:szCs w:val="20"/>
        </w:rPr>
        <w:t>%.</w:t>
      </w:r>
    </w:p>
    <w:p w:rsidR="006E1A43" w:rsidRPr="000A50EE" w:rsidRDefault="006E1A43" w:rsidP="00454460">
      <w:pPr>
        <w:pStyle w:val="NoSpacing"/>
        <w:snapToGrid w:val="0"/>
        <w:jc w:val="both"/>
        <w:rPr>
          <w:rFonts w:ascii="Times New Roman" w:hAnsi="Times New Roman" w:cs="Times New Roman"/>
          <w:b/>
          <w:sz w:val="20"/>
          <w:szCs w:val="20"/>
        </w:rPr>
        <w:sectPr w:rsidR="006E1A43" w:rsidRPr="000A50EE" w:rsidSect="000A50EE">
          <w:type w:val="continuous"/>
          <w:pgSz w:w="12242" w:h="15842" w:code="1"/>
          <w:pgMar w:top="1440" w:right="1440" w:bottom="1440" w:left="1440" w:header="720" w:footer="720" w:gutter="0"/>
          <w:cols w:num="2" w:space="576"/>
          <w:docGrid w:linePitch="360"/>
        </w:sectPr>
      </w:pPr>
    </w:p>
    <w:p w:rsidR="00043130" w:rsidRPr="000A50EE" w:rsidRDefault="00043130" w:rsidP="00454460">
      <w:pPr>
        <w:pStyle w:val="NoSpacing"/>
        <w:snapToGrid w:val="0"/>
        <w:jc w:val="both"/>
        <w:rPr>
          <w:rFonts w:ascii="Times New Roman" w:hAnsi="Times New Roman" w:cs="Times New Roman"/>
          <w:b/>
          <w:sz w:val="20"/>
          <w:szCs w:val="20"/>
        </w:rPr>
      </w:pPr>
    </w:p>
    <w:p w:rsidR="006C3321" w:rsidRPr="000A50EE" w:rsidRDefault="00E05B53" w:rsidP="006C3321">
      <w:pPr>
        <w:pStyle w:val="NoSpacing"/>
        <w:snapToGrid w:val="0"/>
        <w:jc w:val="center"/>
        <w:rPr>
          <w:rFonts w:ascii="Times New Roman" w:eastAsia="宋体" w:hAnsi="Times New Roman" w:cs="Times New Roman"/>
          <w:b/>
          <w:sz w:val="20"/>
          <w:szCs w:val="20"/>
          <w:lang w:eastAsia="zh-CN"/>
        </w:rPr>
      </w:pPr>
      <w:r w:rsidRPr="000A50EE">
        <w:rPr>
          <w:rFonts w:ascii="Times New Roman" w:hAnsi="Times New Roman" w:cs="Times New Roman"/>
          <w:b/>
          <w:sz w:val="20"/>
          <w:szCs w:val="20"/>
        </w:rPr>
        <w:t>Table 12: Constraints to Adaptation to Climate Change</w:t>
      </w:r>
    </w:p>
    <w:p w:rsidR="008C3376" w:rsidRPr="000A50EE" w:rsidRDefault="00224118" w:rsidP="006C3321">
      <w:pPr>
        <w:pStyle w:val="NoSpacing"/>
        <w:snapToGrid w:val="0"/>
        <w:jc w:val="center"/>
        <w:rPr>
          <w:rFonts w:ascii="Times New Roman" w:hAnsi="Times New Roman" w:cs="Times New Roman"/>
          <w:b/>
          <w:sz w:val="20"/>
          <w:szCs w:val="20"/>
        </w:rPr>
      </w:pPr>
      <w:r w:rsidRPr="000A50EE">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6pt;margin-top:1.2pt;width:483.15pt;height:0;z-index:251660288" o:connectortype="straight" strokeweight="2.25pt"/>
        </w:pict>
      </w:r>
    </w:p>
    <w:p w:rsidR="008C3376" w:rsidRPr="000A50EE" w:rsidRDefault="008C3376" w:rsidP="00454460">
      <w:pPr>
        <w:pStyle w:val="NoSpacing"/>
        <w:snapToGrid w:val="0"/>
        <w:ind w:firstLine="425"/>
        <w:jc w:val="both"/>
        <w:rPr>
          <w:rFonts w:ascii="Times New Roman" w:hAnsi="Times New Roman" w:cs="Times New Roman"/>
          <w:b/>
          <w:sz w:val="20"/>
          <w:szCs w:val="20"/>
        </w:rPr>
      </w:pPr>
      <w:r w:rsidRPr="000A50EE">
        <w:rPr>
          <w:rFonts w:ascii="Times New Roman" w:hAnsi="Times New Roman" w:cs="Times New Roman"/>
          <w:b/>
          <w:sz w:val="20"/>
          <w:szCs w:val="20"/>
        </w:rPr>
        <w:t>Constraints</w:t>
      </w:r>
      <w:r w:rsidR="000A50EE">
        <w:rPr>
          <w:rFonts w:ascii="Times New Roman" w:hAnsi="Times New Roman" w:cs="Times New Roman"/>
          <w:b/>
          <w:sz w:val="20"/>
          <w:szCs w:val="20"/>
        </w:rPr>
        <w:t xml:space="preserve"> </w:t>
      </w:r>
      <w:r w:rsidRPr="000A50EE">
        <w:rPr>
          <w:rFonts w:ascii="Times New Roman" w:hAnsi="Times New Roman" w:cs="Times New Roman"/>
          <w:b/>
          <w:sz w:val="20"/>
          <w:szCs w:val="20"/>
        </w:rPr>
        <w:tab/>
      </w:r>
      <w:r w:rsidRPr="000A50EE">
        <w:rPr>
          <w:rFonts w:ascii="Times New Roman" w:hAnsi="Times New Roman" w:cs="Times New Roman"/>
          <w:b/>
          <w:sz w:val="20"/>
          <w:szCs w:val="20"/>
        </w:rPr>
        <w:tab/>
      </w:r>
      <w:r w:rsidRPr="000A50EE">
        <w:rPr>
          <w:rFonts w:ascii="Times New Roman" w:hAnsi="Times New Roman" w:cs="Times New Roman"/>
          <w:b/>
          <w:sz w:val="20"/>
          <w:szCs w:val="20"/>
        </w:rPr>
        <w:tab/>
      </w:r>
      <w:r w:rsidRPr="000A50EE">
        <w:rPr>
          <w:rFonts w:ascii="Times New Roman" w:hAnsi="Times New Roman" w:cs="Times New Roman"/>
          <w:b/>
          <w:sz w:val="20"/>
          <w:szCs w:val="20"/>
        </w:rPr>
        <w:tab/>
      </w:r>
      <w:r w:rsidR="001C35ED" w:rsidRPr="000A50EE">
        <w:rPr>
          <w:rFonts w:ascii="Times New Roman" w:hAnsi="Times New Roman" w:cs="Times New Roman"/>
          <w:b/>
          <w:sz w:val="20"/>
          <w:szCs w:val="20"/>
        </w:rPr>
        <w:tab/>
      </w:r>
      <w:r w:rsidRPr="000A50EE">
        <w:rPr>
          <w:rFonts w:ascii="Times New Roman" w:hAnsi="Times New Roman" w:cs="Times New Roman"/>
          <w:b/>
          <w:sz w:val="20"/>
          <w:szCs w:val="20"/>
        </w:rPr>
        <w:t>Frequency</w:t>
      </w:r>
      <w:r w:rsidRPr="000A50EE">
        <w:rPr>
          <w:rFonts w:ascii="Times New Roman" w:hAnsi="Times New Roman" w:cs="Times New Roman"/>
          <w:b/>
          <w:sz w:val="20"/>
          <w:szCs w:val="20"/>
        </w:rPr>
        <w:tab/>
      </w:r>
      <w:r w:rsidRPr="000A50EE">
        <w:rPr>
          <w:rFonts w:ascii="Times New Roman" w:hAnsi="Times New Roman" w:cs="Times New Roman"/>
          <w:b/>
          <w:sz w:val="20"/>
          <w:szCs w:val="20"/>
        </w:rPr>
        <w:tab/>
      </w:r>
      <w:r w:rsidRPr="000A50EE">
        <w:rPr>
          <w:rFonts w:ascii="Times New Roman" w:hAnsi="Times New Roman" w:cs="Times New Roman"/>
          <w:b/>
          <w:sz w:val="20"/>
          <w:szCs w:val="20"/>
        </w:rPr>
        <w:tab/>
        <w:t>Percentage</w:t>
      </w:r>
    </w:p>
    <w:p w:rsidR="00F71EB3" w:rsidRPr="000A50EE" w:rsidRDefault="00224118" w:rsidP="00454460">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b/>
          <w:noProof/>
          <w:sz w:val="20"/>
          <w:szCs w:val="20"/>
        </w:rPr>
        <w:pict>
          <v:shape id="_x0000_s1027" type="#_x0000_t32" style="position:absolute;left:0;text-align:left;margin-left:.6pt;margin-top:8.4pt;width:483.15pt;height:0;z-index:251661312" o:connectortype="straight" strokeweight="2.25pt"/>
        </w:pict>
      </w:r>
    </w:p>
    <w:p w:rsidR="008C3376" w:rsidRPr="000A50EE" w:rsidRDefault="008C3376" w:rsidP="00454460">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sz w:val="20"/>
          <w:szCs w:val="20"/>
        </w:rPr>
        <w:t>Inadequate extension service</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ab/>
      </w:r>
      <w:r w:rsidRPr="000A50EE">
        <w:rPr>
          <w:rFonts w:ascii="Times New Roman" w:hAnsi="Times New Roman" w:cs="Times New Roman"/>
          <w:sz w:val="20"/>
          <w:szCs w:val="20"/>
        </w:rPr>
        <w:tab/>
      </w:r>
      <w:r w:rsidR="006C3321" w:rsidRPr="000A50EE">
        <w:rPr>
          <w:rFonts w:ascii="Times New Roman" w:eastAsia="宋体" w:hAnsi="Times New Roman" w:cs="Times New Roman" w:hint="eastAsia"/>
          <w:sz w:val="20"/>
          <w:szCs w:val="20"/>
          <w:lang w:eastAsia="zh-CN"/>
        </w:rPr>
        <w:tab/>
      </w:r>
      <w:r w:rsidR="001C35ED" w:rsidRPr="000A50EE">
        <w:rPr>
          <w:rFonts w:ascii="Times New Roman" w:hAnsi="Times New Roman" w:cs="Times New Roman"/>
          <w:sz w:val="20"/>
          <w:szCs w:val="20"/>
        </w:rPr>
        <w:tab/>
      </w:r>
      <w:r w:rsidRPr="000A50EE">
        <w:rPr>
          <w:rFonts w:ascii="Times New Roman" w:hAnsi="Times New Roman" w:cs="Times New Roman"/>
          <w:sz w:val="20"/>
          <w:szCs w:val="20"/>
        </w:rPr>
        <w:t>12</w:t>
      </w:r>
      <w:r w:rsidRPr="000A50EE">
        <w:rPr>
          <w:rFonts w:ascii="Times New Roman" w:hAnsi="Times New Roman" w:cs="Times New Roman"/>
          <w:sz w:val="20"/>
          <w:szCs w:val="20"/>
        </w:rPr>
        <w:tab/>
      </w:r>
      <w:r w:rsidRPr="000A50EE">
        <w:rPr>
          <w:rFonts w:ascii="Times New Roman" w:hAnsi="Times New Roman" w:cs="Times New Roman"/>
          <w:sz w:val="20"/>
          <w:szCs w:val="20"/>
        </w:rPr>
        <w:tab/>
      </w:r>
      <w:r w:rsidRPr="000A50EE">
        <w:rPr>
          <w:rFonts w:ascii="Times New Roman" w:hAnsi="Times New Roman" w:cs="Times New Roman"/>
          <w:sz w:val="20"/>
          <w:szCs w:val="20"/>
        </w:rPr>
        <w:tab/>
      </w:r>
      <w:r w:rsidRPr="000A50EE">
        <w:rPr>
          <w:rFonts w:ascii="Times New Roman" w:hAnsi="Times New Roman" w:cs="Times New Roman"/>
          <w:sz w:val="20"/>
          <w:szCs w:val="20"/>
        </w:rPr>
        <w:tab/>
        <w:t>20.0</w:t>
      </w:r>
    </w:p>
    <w:p w:rsidR="008C3376" w:rsidRPr="000A50EE" w:rsidRDefault="008C3376" w:rsidP="00454460">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sz w:val="20"/>
          <w:szCs w:val="20"/>
        </w:rPr>
        <w:t>Poor access to the innovation</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ab/>
      </w:r>
      <w:r w:rsidRPr="000A50EE">
        <w:rPr>
          <w:rFonts w:ascii="Times New Roman" w:hAnsi="Times New Roman" w:cs="Times New Roman"/>
          <w:sz w:val="20"/>
          <w:szCs w:val="20"/>
        </w:rPr>
        <w:tab/>
      </w:r>
      <w:r w:rsidR="001C35ED" w:rsidRPr="000A50EE">
        <w:rPr>
          <w:rFonts w:ascii="Times New Roman" w:hAnsi="Times New Roman" w:cs="Times New Roman"/>
          <w:sz w:val="20"/>
          <w:szCs w:val="20"/>
        </w:rPr>
        <w:tab/>
      </w:r>
      <w:r w:rsidR="006C3321" w:rsidRPr="000A50EE">
        <w:rPr>
          <w:rFonts w:ascii="Times New Roman" w:eastAsia="宋体" w:hAnsi="Times New Roman" w:cs="Times New Roman" w:hint="eastAsia"/>
          <w:sz w:val="20"/>
          <w:szCs w:val="20"/>
          <w:lang w:eastAsia="zh-CN"/>
        </w:rPr>
        <w:tab/>
      </w:r>
      <w:r w:rsidRPr="000A50EE">
        <w:rPr>
          <w:rFonts w:ascii="Times New Roman" w:hAnsi="Times New Roman" w:cs="Times New Roman"/>
          <w:sz w:val="20"/>
          <w:szCs w:val="20"/>
        </w:rPr>
        <w:t>10</w:t>
      </w:r>
      <w:r w:rsidRPr="000A50EE">
        <w:rPr>
          <w:rFonts w:ascii="Times New Roman" w:hAnsi="Times New Roman" w:cs="Times New Roman"/>
          <w:sz w:val="20"/>
          <w:szCs w:val="20"/>
        </w:rPr>
        <w:tab/>
      </w:r>
      <w:r w:rsidRPr="000A50EE">
        <w:rPr>
          <w:rFonts w:ascii="Times New Roman" w:hAnsi="Times New Roman" w:cs="Times New Roman"/>
          <w:sz w:val="20"/>
          <w:szCs w:val="20"/>
        </w:rPr>
        <w:tab/>
      </w:r>
      <w:r w:rsidRPr="000A50EE">
        <w:rPr>
          <w:rFonts w:ascii="Times New Roman" w:hAnsi="Times New Roman" w:cs="Times New Roman"/>
          <w:sz w:val="20"/>
          <w:szCs w:val="20"/>
        </w:rPr>
        <w:tab/>
      </w:r>
      <w:r w:rsidRPr="000A50EE">
        <w:rPr>
          <w:rFonts w:ascii="Times New Roman" w:hAnsi="Times New Roman" w:cs="Times New Roman"/>
          <w:sz w:val="20"/>
          <w:szCs w:val="20"/>
        </w:rPr>
        <w:tab/>
        <w:t>16.7</w:t>
      </w:r>
    </w:p>
    <w:p w:rsidR="008C3376" w:rsidRPr="000A50EE" w:rsidRDefault="008C3376" w:rsidP="00454460">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sz w:val="20"/>
          <w:szCs w:val="20"/>
        </w:rPr>
        <w:t xml:space="preserve">Inadequate financial resources </w:t>
      </w:r>
      <w:r w:rsidRPr="000A50EE">
        <w:rPr>
          <w:rFonts w:ascii="Times New Roman" w:hAnsi="Times New Roman" w:cs="Times New Roman"/>
          <w:sz w:val="20"/>
          <w:szCs w:val="20"/>
        </w:rPr>
        <w:tab/>
      </w:r>
      <w:r w:rsidRPr="000A50EE">
        <w:rPr>
          <w:rFonts w:ascii="Times New Roman" w:hAnsi="Times New Roman" w:cs="Times New Roman"/>
          <w:sz w:val="20"/>
          <w:szCs w:val="20"/>
        </w:rPr>
        <w:tab/>
      </w:r>
      <w:r w:rsidR="001C35ED" w:rsidRPr="000A50EE">
        <w:rPr>
          <w:rFonts w:ascii="Times New Roman" w:hAnsi="Times New Roman" w:cs="Times New Roman"/>
          <w:sz w:val="20"/>
          <w:szCs w:val="20"/>
        </w:rPr>
        <w:tab/>
      </w:r>
      <w:r w:rsidRPr="000A50EE">
        <w:rPr>
          <w:rFonts w:ascii="Times New Roman" w:hAnsi="Times New Roman" w:cs="Times New Roman"/>
          <w:sz w:val="20"/>
          <w:szCs w:val="20"/>
        </w:rPr>
        <w:t>48</w:t>
      </w:r>
      <w:r w:rsidRPr="000A50EE">
        <w:rPr>
          <w:rFonts w:ascii="Times New Roman" w:hAnsi="Times New Roman" w:cs="Times New Roman"/>
          <w:sz w:val="20"/>
          <w:szCs w:val="20"/>
        </w:rPr>
        <w:tab/>
      </w:r>
      <w:r w:rsidRPr="000A50EE">
        <w:rPr>
          <w:rFonts w:ascii="Times New Roman" w:hAnsi="Times New Roman" w:cs="Times New Roman"/>
          <w:sz w:val="20"/>
          <w:szCs w:val="20"/>
        </w:rPr>
        <w:tab/>
      </w:r>
      <w:r w:rsidRPr="000A50EE">
        <w:rPr>
          <w:rFonts w:ascii="Times New Roman" w:hAnsi="Times New Roman" w:cs="Times New Roman"/>
          <w:sz w:val="20"/>
          <w:szCs w:val="20"/>
        </w:rPr>
        <w:tab/>
      </w:r>
      <w:r w:rsidRPr="000A50EE">
        <w:rPr>
          <w:rFonts w:ascii="Times New Roman" w:hAnsi="Times New Roman" w:cs="Times New Roman"/>
          <w:sz w:val="20"/>
          <w:szCs w:val="20"/>
        </w:rPr>
        <w:tab/>
        <w:t>80.0</w:t>
      </w:r>
    </w:p>
    <w:p w:rsidR="008C3376" w:rsidRPr="000A50EE" w:rsidRDefault="008C3376" w:rsidP="00454460">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sz w:val="20"/>
          <w:szCs w:val="20"/>
        </w:rPr>
        <w:t>Non availability of weather information</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ab/>
      </w:r>
      <w:r w:rsidR="006C3321" w:rsidRPr="000A50EE">
        <w:rPr>
          <w:rFonts w:ascii="Times New Roman" w:eastAsia="宋体" w:hAnsi="Times New Roman" w:cs="Times New Roman" w:hint="eastAsia"/>
          <w:sz w:val="20"/>
          <w:szCs w:val="20"/>
          <w:lang w:eastAsia="zh-CN"/>
        </w:rPr>
        <w:tab/>
      </w:r>
      <w:r w:rsidRPr="000A50EE">
        <w:rPr>
          <w:rFonts w:ascii="Times New Roman" w:hAnsi="Times New Roman" w:cs="Times New Roman"/>
          <w:sz w:val="20"/>
          <w:szCs w:val="20"/>
        </w:rPr>
        <w:t>45</w:t>
      </w:r>
      <w:r w:rsidRPr="000A50EE">
        <w:rPr>
          <w:rFonts w:ascii="Times New Roman" w:hAnsi="Times New Roman" w:cs="Times New Roman"/>
          <w:sz w:val="20"/>
          <w:szCs w:val="20"/>
        </w:rPr>
        <w:tab/>
      </w:r>
      <w:r w:rsidRPr="000A50EE">
        <w:rPr>
          <w:rFonts w:ascii="Times New Roman" w:hAnsi="Times New Roman" w:cs="Times New Roman"/>
          <w:sz w:val="20"/>
          <w:szCs w:val="20"/>
        </w:rPr>
        <w:tab/>
      </w:r>
      <w:r w:rsidRPr="000A50EE">
        <w:rPr>
          <w:rFonts w:ascii="Times New Roman" w:hAnsi="Times New Roman" w:cs="Times New Roman"/>
          <w:sz w:val="20"/>
          <w:szCs w:val="20"/>
        </w:rPr>
        <w:tab/>
      </w:r>
      <w:r w:rsidRPr="000A50EE">
        <w:rPr>
          <w:rFonts w:ascii="Times New Roman" w:hAnsi="Times New Roman" w:cs="Times New Roman"/>
          <w:sz w:val="20"/>
          <w:szCs w:val="20"/>
        </w:rPr>
        <w:tab/>
        <w:t>75.0</w:t>
      </w:r>
    </w:p>
    <w:p w:rsidR="00303EE0" w:rsidRPr="000A50EE" w:rsidRDefault="00224118" w:rsidP="00454460">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noProof/>
          <w:sz w:val="20"/>
          <w:szCs w:val="20"/>
        </w:rPr>
        <w:pict>
          <v:shape id="_x0000_s1028" type="#_x0000_t32" style="position:absolute;left:0;text-align:left;margin-left:.6pt;margin-top:9.75pt;width:483.15pt;height:0;z-index:251662336" o:connectortype="straight" strokeweight="2.25pt"/>
        </w:pict>
      </w:r>
    </w:p>
    <w:p w:rsidR="008C3376" w:rsidRPr="000A50EE" w:rsidRDefault="008C3376" w:rsidP="00454460">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sz w:val="20"/>
          <w:szCs w:val="20"/>
        </w:rPr>
        <w:t xml:space="preserve">Source: Survey </w:t>
      </w:r>
      <w:r w:rsidR="00354571" w:rsidRPr="000A50EE">
        <w:rPr>
          <w:rFonts w:ascii="Times New Roman" w:hAnsi="Times New Roman" w:cs="Times New Roman"/>
          <w:sz w:val="20"/>
          <w:szCs w:val="20"/>
        </w:rPr>
        <w:t>Data</w:t>
      </w:r>
      <w:r w:rsidRPr="000A50EE">
        <w:rPr>
          <w:rFonts w:ascii="Times New Roman" w:hAnsi="Times New Roman" w:cs="Times New Roman"/>
          <w:sz w:val="20"/>
          <w:szCs w:val="20"/>
        </w:rPr>
        <w:t>, 2015</w:t>
      </w:r>
    </w:p>
    <w:p w:rsidR="008C3376" w:rsidRPr="000A50EE" w:rsidRDefault="008C3376" w:rsidP="00454460">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sz w:val="20"/>
          <w:szCs w:val="20"/>
        </w:rPr>
        <w:t xml:space="preserve">Multiple </w:t>
      </w:r>
      <w:r w:rsidR="00354571" w:rsidRPr="000A50EE">
        <w:rPr>
          <w:rFonts w:ascii="Times New Roman" w:hAnsi="Times New Roman" w:cs="Times New Roman"/>
          <w:sz w:val="20"/>
          <w:szCs w:val="20"/>
        </w:rPr>
        <w:t>Responses Recorded</w:t>
      </w:r>
      <w:r w:rsidRPr="000A50EE">
        <w:rPr>
          <w:rFonts w:ascii="Times New Roman" w:hAnsi="Times New Roman" w:cs="Times New Roman"/>
          <w:sz w:val="20"/>
          <w:szCs w:val="20"/>
        </w:rPr>
        <w:t>.</w:t>
      </w:r>
    </w:p>
    <w:p w:rsidR="008C3376" w:rsidRPr="000A50EE" w:rsidRDefault="008C3376" w:rsidP="00454460">
      <w:pPr>
        <w:pStyle w:val="NoSpacing"/>
        <w:tabs>
          <w:tab w:val="left" w:pos="1177"/>
        </w:tabs>
        <w:snapToGrid w:val="0"/>
        <w:ind w:firstLine="425"/>
        <w:jc w:val="both"/>
        <w:rPr>
          <w:rFonts w:ascii="Times New Roman" w:hAnsi="Times New Roman" w:cs="Times New Roman"/>
          <w:sz w:val="20"/>
          <w:szCs w:val="20"/>
        </w:rPr>
      </w:pPr>
    </w:p>
    <w:p w:rsidR="006E1A43" w:rsidRPr="000A50EE" w:rsidRDefault="006E1A43" w:rsidP="00454460">
      <w:pPr>
        <w:pStyle w:val="NoSpacing"/>
        <w:snapToGrid w:val="0"/>
        <w:ind w:firstLine="425"/>
        <w:jc w:val="both"/>
        <w:rPr>
          <w:rFonts w:ascii="Times New Roman" w:hAnsi="Times New Roman" w:cs="Times New Roman"/>
          <w:sz w:val="20"/>
          <w:szCs w:val="20"/>
        </w:rPr>
        <w:sectPr w:rsidR="006E1A43" w:rsidRPr="000A50EE" w:rsidSect="006B7533">
          <w:type w:val="continuous"/>
          <w:pgSz w:w="12242" w:h="15842" w:code="1"/>
          <w:pgMar w:top="1440" w:right="1440" w:bottom="1440" w:left="1440" w:header="720" w:footer="720" w:gutter="0"/>
          <w:cols w:space="708"/>
          <w:docGrid w:linePitch="360"/>
        </w:sectPr>
      </w:pPr>
    </w:p>
    <w:p w:rsidR="00354571" w:rsidRPr="000A50EE" w:rsidRDefault="008C3376" w:rsidP="00454460">
      <w:pPr>
        <w:pStyle w:val="NoSpacing"/>
        <w:snapToGrid w:val="0"/>
        <w:ind w:firstLine="425"/>
        <w:jc w:val="both"/>
        <w:rPr>
          <w:rFonts w:ascii="Times New Roman" w:hAnsi="Times New Roman" w:cs="Times New Roman"/>
          <w:sz w:val="20"/>
          <w:szCs w:val="20"/>
        </w:rPr>
      </w:pPr>
      <w:r w:rsidRPr="000A50EE">
        <w:rPr>
          <w:rFonts w:ascii="Times New Roman" w:hAnsi="Times New Roman" w:cs="Times New Roman"/>
          <w:sz w:val="20"/>
          <w:szCs w:val="20"/>
        </w:rPr>
        <w:lastRenderedPageBreak/>
        <w:t xml:space="preserve">As stated by </w:t>
      </w:r>
      <w:proofErr w:type="spellStart"/>
      <w:r w:rsidRPr="000A50EE">
        <w:rPr>
          <w:rFonts w:ascii="Times New Roman" w:hAnsi="Times New Roman" w:cs="Times New Roman"/>
          <w:sz w:val="20"/>
          <w:szCs w:val="20"/>
        </w:rPr>
        <w:t>Oyekele</w:t>
      </w:r>
      <w:proofErr w:type="spellEnd"/>
      <w:r w:rsidRPr="000A50EE">
        <w:rPr>
          <w:rFonts w:ascii="Times New Roman" w:hAnsi="Times New Roman" w:cs="Times New Roman"/>
          <w:sz w:val="20"/>
          <w:szCs w:val="20"/>
        </w:rPr>
        <w:t xml:space="preserve"> (2009), the small-scale farmers, having low resource base, are more vulnerable and less able to cope with the consequences of climate change. Such farmers also have lees likelihood of accessing weather information or capacity to dev</w:t>
      </w:r>
      <w:r w:rsidR="00354571" w:rsidRPr="000A50EE">
        <w:rPr>
          <w:rFonts w:ascii="Times New Roman" w:hAnsi="Times New Roman" w:cs="Times New Roman"/>
          <w:sz w:val="20"/>
          <w:szCs w:val="20"/>
        </w:rPr>
        <w:t>elop technologies on their own.</w:t>
      </w:r>
    </w:p>
    <w:p w:rsidR="00354571" w:rsidRPr="000A50EE" w:rsidRDefault="00354571" w:rsidP="00454460">
      <w:pPr>
        <w:pStyle w:val="NoSpacing"/>
        <w:snapToGrid w:val="0"/>
        <w:jc w:val="both"/>
        <w:rPr>
          <w:rFonts w:ascii="Times New Roman" w:hAnsi="Times New Roman" w:cs="Times New Roman"/>
          <w:b/>
          <w:sz w:val="20"/>
          <w:szCs w:val="20"/>
        </w:rPr>
      </w:pPr>
    </w:p>
    <w:p w:rsidR="008C3376" w:rsidRPr="000A50EE" w:rsidRDefault="00500466" w:rsidP="00454460">
      <w:pPr>
        <w:pStyle w:val="NoSpacing"/>
        <w:numPr>
          <w:ilvl w:val="0"/>
          <w:numId w:val="28"/>
        </w:numPr>
        <w:snapToGrid w:val="0"/>
        <w:ind w:left="0" w:firstLine="0"/>
        <w:jc w:val="both"/>
        <w:rPr>
          <w:rFonts w:ascii="Times New Roman" w:hAnsi="Times New Roman" w:cs="Times New Roman"/>
          <w:b/>
          <w:sz w:val="20"/>
          <w:szCs w:val="20"/>
        </w:rPr>
      </w:pPr>
      <w:r w:rsidRPr="000A50EE">
        <w:rPr>
          <w:rFonts w:ascii="Times New Roman" w:hAnsi="Times New Roman" w:cs="Times New Roman"/>
          <w:b/>
          <w:sz w:val="20"/>
          <w:szCs w:val="20"/>
        </w:rPr>
        <w:t>Conclusion</w:t>
      </w:r>
    </w:p>
    <w:p w:rsidR="008C3376" w:rsidRPr="000A50EE" w:rsidRDefault="008C3376" w:rsidP="00454460">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0A50EE">
        <w:rPr>
          <w:rFonts w:ascii="Times New Roman" w:hAnsi="Times New Roman" w:cs="Times New Roman"/>
          <w:sz w:val="20"/>
          <w:szCs w:val="20"/>
        </w:rPr>
        <w:t>In this study, awareness and adaptation to climate change among small-scale farm</w:t>
      </w:r>
      <w:r w:rsidR="00354571" w:rsidRPr="000A50EE">
        <w:rPr>
          <w:rFonts w:ascii="Times New Roman" w:hAnsi="Times New Roman" w:cs="Times New Roman"/>
          <w:sz w:val="20"/>
          <w:szCs w:val="20"/>
        </w:rPr>
        <w:t xml:space="preserve">ers’ in </w:t>
      </w:r>
      <w:proofErr w:type="spellStart"/>
      <w:r w:rsidRPr="000A50EE">
        <w:rPr>
          <w:rFonts w:ascii="Times New Roman" w:hAnsi="Times New Roman" w:cs="Times New Roman"/>
          <w:sz w:val="20"/>
          <w:szCs w:val="20"/>
        </w:rPr>
        <w:t>Emohua</w:t>
      </w:r>
      <w:proofErr w:type="spellEnd"/>
      <w:r w:rsidRPr="000A50EE">
        <w:rPr>
          <w:rFonts w:ascii="Times New Roman" w:hAnsi="Times New Roman" w:cs="Times New Roman"/>
          <w:sz w:val="20"/>
          <w:szCs w:val="20"/>
        </w:rPr>
        <w:t xml:space="preserve"> L.G.A. Results of the study indicated that a large proportion of the respondents were</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41 years and above, with the majority (90%) having formal education. Access to extension service was low in the study area, even though extension service played the leading role in providing information about climate change to the respondents. The study showed that use of improved and tolerant varieties (25%) was the leading adaptation measure by the respondents, followed by application of mulch/planting of cover crops. Important factors that influenced</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the</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use</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of</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adaptation</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practices</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among</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the</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respondents</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included</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level</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of education (P&gt; |z| 0.01) and extension visits (P&gt; |z| 0.01). Major constraints that militated against the use of adaptation measures include inadequate financial resource and unavailability of weather information.</w:t>
      </w:r>
    </w:p>
    <w:p w:rsidR="00A00B0F" w:rsidRPr="000A50EE" w:rsidRDefault="00A00B0F" w:rsidP="00454460">
      <w:pPr>
        <w:widowControl w:val="0"/>
        <w:autoSpaceDE w:val="0"/>
        <w:autoSpaceDN w:val="0"/>
        <w:adjustRightInd w:val="0"/>
        <w:snapToGrid w:val="0"/>
        <w:spacing w:after="0" w:line="240" w:lineRule="auto"/>
        <w:jc w:val="both"/>
        <w:rPr>
          <w:rFonts w:ascii="Times New Roman" w:hAnsi="Times New Roman" w:cs="Times New Roman"/>
          <w:b/>
          <w:sz w:val="20"/>
          <w:szCs w:val="20"/>
        </w:rPr>
      </w:pPr>
    </w:p>
    <w:p w:rsidR="008C3376" w:rsidRPr="000A50EE" w:rsidRDefault="00500466" w:rsidP="00454460">
      <w:pPr>
        <w:pStyle w:val="ListParagraph"/>
        <w:widowControl w:val="0"/>
        <w:numPr>
          <w:ilvl w:val="0"/>
          <w:numId w:val="28"/>
        </w:numPr>
        <w:autoSpaceDE w:val="0"/>
        <w:autoSpaceDN w:val="0"/>
        <w:adjustRightInd w:val="0"/>
        <w:snapToGrid w:val="0"/>
        <w:spacing w:after="0" w:line="240" w:lineRule="auto"/>
        <w:ind w:left="0" w:firstLine="0"/>
        <w:jc w:val="both"/>
        <w:rPr>
          <w:rFonts w:ascii="Times New Roman" w:hAnsi="Times New Roman" w:cs="Times New Roman"/>
          <w:b/>
          <w:sz w:val="20"/>
          <w:szCs w:val="20"/>
        </w:rPr>
      </w:pPr>
      <w:r w:rsidRPr="000A50EE">
        <w:rPr>
          <w:rFonts w:ascii="Times New Roman" w:hAnsi="Times New Roman" w:cs="Times New Roman"/>
          <w:b/>
          <w:sz w:val="20"/>
          <w:szCs w:val="20"/>
        </w:rPr>
        <w:t>Recommendation</w:t>
      </w:r>
    </w:p>
    <w:p w:rsidR="008C3376" w:rsidRPr="000A50EE" w:rsidRDefault="008C3376" w:rsidP="00454460">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0A50EE">
        <w:rPr>
          <w:rFonts w:ascii="Times New Roman" w:hAnsi="Times New Roman" w:cs="Times New Roman"/>
          <w:sz w:val="20"/>
          <w:szCs w:val="20"/>
        </w:rPr>
        <w:t>Based on the findings of this study, we suggest the following</w:t>
      </w:r>
      <w:r w:rsidR="00B01F1F" w:rsidRPr="000A50EE">
        <w:rPr>
          <w:rFonts w:ascii="Times New Roman" w:hAnsi="Times New Roman" w:cs="Times New Roman"/>
          <w:sz w:val="20"/>
          <w:szCs w:val="20"/>
        </w:rPr>
        <w:t xml:space="preserve"> </w:t>
      </w:r>
      <w:r w:rsidRPr="000A50EE">
        <w:rPr>
          <w:rFonts w:ascii="Times New Roman" w:hAnsi="Times New Roman" w:cs="Times New Roman"/>
          <w:sz w:val="20"/>
          <w:szCs w:val="20"/>
        </w:rPr>
        <w:t>recommendations:</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(1)</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extension</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service</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should</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be</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strengthened</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 xml:space="preserve">through organizing adult education </w:t>
      </w:r>
      <w:proofErr w:type="spellStart"/>
      <w:r w:rsidRPr="000A50EE">
        <w:rPr>
          <w:rFonts w:ascii="Times New Roman" w:hAnsi="Times New Roman" w:cs="Times New Roman"/>
          <w:sz w:val="20"/>
          <w:szCs w:val="20"/>
        </w:rPr>
        <w:t>programmes</w:t>
      </w:r>
      <w:proofErr w:type="spellEnd"/>
      <w:r w:rsidRPr="000A50EE">
        <w:rPr>
          <w:rFonts w:ascii="Times New Roman" w:hAnsi="Times New Roman" w:cs="Times New Roman"/>
          <w:sz w:val="20"/>
          <w:szCs w:val="20"/>
        </w:rPr>
        <w:t xml:space="preserve"> for farmers to</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expose them</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to</w:t>
      </w:r>
      <w:r w:rsidR="000A50EE">
        <w:rPr>
          <w:rFonts w:ascii="Times New Roman" w:hAnsi="Times New Roman" w:cs="Times New Roman"/>
          <w:sz w:val="20"/>
          <w:szCs w:val="20"/>
        </w:rPr>
        <w:t xml:space="preserve"> </w:t>
      </w:r>
      <w:r w:rsidRPr="000A50EE">
        <w:rPr>
          <w:rFonts w:ascii="Times New Roman" w:hAnsi="Times New Roman" w:cs="Times New Roman"/>
          <w:sz w:val="20"/>
          <w:szCs w:val="20"/>
        </w:rPr>
        <w:t xml:space="preserve">climate change coping strategies, and (2) </w:t>
      </w:r>
      <w:proofErr w:type="spellStart"/>
      <w:r w:rsidRPr="000A50EE">
        <w:rPr>
          <w:rFonts w:ascii="Times New Roman" w:hAnsi="Times New Roman" w:cs="Times New Roman"/>
          <w:sz w:val="20"/>
          <w:szCs w:val="20"/>
        </w:rPr>
        <w:t>programmes</w:t>
      </w:r>
      <w:proofErr w:type="spellEnd"/>
      <w:r w:rsidRPr="000A50EE">
        <w:rPr>
          <w:rFonts w:ascii="Times New Roman" w:hAnsi="Times New Roman" w:cs="Times New Roman"/>
          <w:sz w:val="20"/>
          <w:szCs w:val="20"/>
        </w:rPr>
        <w:t xml:space="preserve"> should be put in place to attract young people into farming, especially young school leavers and young graduates. These recommendations can be </w:t>
      </w:r>
      <w:r w:rsidRPr="000A50EE">
        <w:rPr>
          <w:rFonts w:ascii="Times New Roman" w:hAnsi="Times New Roman" w:cs="Times New Roman"/>
          <w:sz w:val="20"/>
          <w:szCs w:val="20"/>
        </w:rPr>
        <w:lastRenderedPageBreak/>
        <w:t xml:space="preserve">accomplished through strengthening </w:t>
      </w:r>
      <w:proofErr w:type="spellStart"/>
      <w:r w:rsidRPr="000A50EE">
        <w:rPr>
          <w:rFonts w:ascii="Times New Roman" w:hAnsi="Times New Roman" w:cs="Times New Roman"/>
          <w:sz w:val="20"/>
          <w:szCs w:val="20"/>
        </w:rPr>
        <w:t>programmes</w:t>
      </w:r>
      <w:proofErr w:type="spellEnd"/>
      <w:r w:rsidRPr="000A50EE">
        <w:rPr>
          <w:rFonts w:ascii="Times New Roman" w:hAnsi="Times New Roman" w:cs="Times New Roman"/>
          <w:sz w:val="20"/>
          <w:szCs w:val="20"/>
        </w:rPr>
        <w:t xml:space="preserve"> such as the National Directorate of Employment (NDE) and the Agricultural Development </w:t>
      </w:r>
      <w:proofErr w:type="spellStart"/>
      <w:r w:rsidRPr="000A50EE">
        <w:rPr>
          <w:rFonts w:ascii="Times New Roman" w:hAnsi="Times New Roman" w:cs="Times New Roman"/>
          <w:sz w:val="20"/>
          <w:szCs w:val="20"/>
        </w:rPr>
        <w:t>Programme</w:t>
      </w:r>
      <w:proofErr w:type="spellEnd"/>
      <w:r w:rsidRPr="000A50EE">
        <w:rPr>
          <w:rFonts w:ascii="Times New Roman" w:hAnsi="Times New Roman" w:cs="Times New Roman"/>
          <w:sz w:val="20"/>
          <w:szCs w:val="20"/>
        </w:rPr>
        <w:t xml:space="preserve"> (ADP). </w:t>
      </w:r>
      <w:r w:rsidR="005B384B" w:rsidRPr="000A50EE">
        <w:rPr>
          <w:rFonts w:ascii="Times New Roman" w:hAnsi="Times New Roman" w:cs="Times New Roman"/>
          <w:sz w:val="20"/>
          <w:szCs w:val="20"/>
        </w:rPr>
        <w:t xml:space="preserve">(3) </w:t>
      </w:r>
      <w:r w:rsidRPr="000A50EE">
        <w:rPr>
          <w:rFonts w:ascii="Times New Roman" w:hAnsi="Times New Roman" w:cs="Times New Roman"/>
          <w:sz w:val="20"/>
          <w:szCs w:val="20"/>
        </w:rPr>
        <w:t>In addition,</w:t>
      </w:r>
      <w:r w:rsidR="005B384B" w:rsidRPr="000A50EE">
        <w:rPr>
          <w:rFonts w:ascii="Times New Roman" w:hAnsi="Times New Roman" w:cs="Times New Roman"/>
          <w:sz w:val="20"/>
          <w:szCs w:val="20"/>
        </w:rPr>
        <w:t xml:space="preserve"> </w:t>
      </w:r>
      <w:r w:rsidRPr="000A50EE">
        <w:rPr>
          <w:rFonts w:ascii="Times New Roman" w:hAnsi="Times New Roman" w:cs="Times New Roman"/>
          <w:sz w:val="20"/>
          <w:szCs w:val="20"/>
        </w:rPr>
        <w:t>affordable climate change adaptation technologies should be appropriated and developed for resource-poor farmers to adopt.</w:t>
      </w:r>
    </w:p>
    <w:p w:rsidR="006C3321" w:rsidRPr="000A50EE" w:rsidRDefault="006C3321" w:rsidP="006C3321">
      <w:pPr>
        <w:widowControl w:val="0"/>
        <w:autoSpaceDE w:val="0"/>
        <w:autoSpaceDN w:val="0"/>
        <w:adjustRightInd w:val="0"/>
        <w:snapToGrid w:val="0"/>
        <w:spacing w:after="0" w:line="240" w:lineRule="auto"/>
        <w:jc w:val="both"/>
        <w:rPr>
          <w:rFonts w:ascii="Times New Roman" w:eastAsia="宋体" w:hAnsi="Times New Roman" w:cs="Times New Roman"/>
          <w:b/>
          <w:sz w:val="20"/>
          <w:szCs w:val="20"/>
          <w:lang w:eastAsia="zh-CN"/>
        </w:rPr>
      </w:pPr>
    </w:p>
    <w:p w:rsidR="00C03240" w:rsidRPr="000A50EE" w:rsidRDefault="00C03240" w:rsidP="006C3321">
      <w:pPr>
        <w:widowControl w:val="0"/>
        <w:autoSpaceDE w:val="0"/>
        <w:autoSpaceDN w:val="0"/>
        <w:adjustRightInd w:val="0"/>
        <w:snapToGrid w:val="0"/>
        <w:spacing w:after="0" w:line="240" w:lineRule="auto"/>
        <w:jc w:val="both"/>
        <w:rPr>
          <w:rFonts w:ascii="Times New Roman" w:hAnsi="Times New Roman" w:cs="Times New Roman"/>
          <w:b/>
          <w:sz w:val="20"/>
          <w:szCs w:val="20"/>
        </w:rPr>
      </w:pPr>
      <w:r w:rsidRPr="000A50EE">
        <w:rPr>
          <w:rFonts w:ascii="Times New Roman" w:hAnsi="Times New Roman" w:cs="Times New Roman"/>
          <w:b/>
          <w:sz w:val="20"/>
          <w:szCs w:val="20"/>
        </w:rPr>
        <w:t>Corresponding Author</w:t>
      </w:r>
      <w:r w:rsidR="00F71798" w:rsidRPr="000A50EE">
        <w:rPr>
          <w:rFonts w:ascii="Times New Roman" w:hAnsi="Times New Roman" w:cs="Times New Roman"/>
          <w:b/>
          <w:sz w:val="20"/>
          <w:szCs w:val="20"/>
        </w:rPr>
        <w:t>:</w:t>
      </w:r>
    </w:p>
    <w:p w:rsidR="00C03240" w:rsidRPr="000A50EE" w:rsidRDefault="00C03240" w:rsidP="006C3321">
      <w:pPr>
        <w:widowControl w:val="0"/>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0A50EE">
        <w:rPr>
          <w:rFonts w:ascii="Times New Roman" w:hAnsi="Times New Roman" w:cs="Times New Roman"/>
          <w:sz w:val="20"/>
          <w:szCs w:val="20"/>
        </w:rPr>
        <w:t>Tasie</w:t>
      </w:r>
      <w:proofErr w:type="spellEnd"/>
      <w:r w:rsidRPr="000A50EE">
        <w:rPr>
          <w:rFonts w:ascii="Times New Roman" w:hAnsi="Times New Roman" w:cs="Times New Roman"/>
          <w:sz w:val="20"/>
          <w:szCs w:val="20"/>
        </w:rPr>
        <w:t xml:space="preserve"> </w:t>
      </w:r>
      <w:proofErr w:type="spellStart"/>
      <w:r w:rsidRPr="000A50EE">
        <w:rPr>
          <w:rFonts w:ascii="Times New Roman" w:hAnsi="Times New Roman" w:cs="Times New Roman"/>
          <w:sz w:val="20"/>
          <w:szCs w:val="20"/>
        </w:rPr>
        <w:t>Chimezie</w:t>
      </w:r>
      <w:proofErr w:type="spellEnd"/>
      <w:r w:rsidRPr="000A50EE">
        <w:rPr>
          <w:rFonts w:ascii="Times New Roman" w:hAnsi="Times New Roman" w:cs="Times New Roman"/>
          <w:sz w:val="20"/>
          <w:szCs w:val="20"/>
        </w:rPr>
        <w:t xml:space="preserve"> Michael</w:t>
      </w:r>
    </w:p>
    <w:p w:rsidR="00C03240" w:rsidRPr="000A50EE" w:rsidRDefault="0027688D" w:rsidP="006C3321">
      <w:pPr>
        <w:widowControl w:val="0"/>
        <w:autoSpaceDE w:val="0"/>
        <w:autoSpaceDN w:val="0"/>
        <w:adjustRightInd w:val="0"/>
        <w:snapToGrid w:val="0"/>
        <w:spacing w:after="0" w:line="240" w:lineRule="auto"/>
        <w:jc w:val="both"/>
        <w:rPr>
          <w:rFonts w:ascii="Times New Roman" w:hAnsi="Times New Roman" w:cs="Times New Roman"/>
          <w:sz w:val="20"/>
          <w:szCs w:val="20"/>
        </w:rPr>
      </w:pPr>
      <w:r w:rsidRPr="000A50EE">
        <w:rPr>
          <w:rFonts w:ascii="Times New Roman" w:hAnsi="Times New Roman" w:cs="Times New Roman"/>
          <w:sz w:val="20"/>
          <w:szCs w:val="20"/>
        </w:rPr>
        <w:t xml:space="preserve">Agricultural Economics and </w:t>
      </w:r>
      <w:r w:rsidR="00C03240" w:rsidRPr="000A50EE">
        <w:rPr>
          <w:rFonts w:ascii="Times New Roman" w:hAnsi="Times New Roman" w:cs="Times New Roman"/>
          <w:sz w:val="20"/>
          <w:szCs w:val="20"/>
        </w:rPr>
        <w:t>Extension</w:t>
      </w:r>
      <w:r w:rsidR="00E43E52" w:rsidRPr="000A50EE">
        <w:rPr>
          <w:rFonts w:ascii="Times New Roman" w:hAnsi="Times New Roman" w:cs="Times New Roman"/>
          <w:sz w:val="20"/>
          <w:szCs w:val="20"/>
        </w:rPr>
        <w:t xml:space="preserve"> Unit</w:t>
      </w:r>
    </w:p>
    <w:p w:rsidR="00E43E52" w:rsidRPr="000A50EE" w:rsidRDefault="00E43E52" w:rsidP="006C3321">
      <w:pPr>
        <w:widowControl w:val="0"/>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0A50EE">
        <w:rPr>
          <w:rFonts w:ascii="Times New Roman" w:hAnsi="Times New Roman" w:cs="Times New Roman"/>
          <w:sz w:val="20"/>
          <w:szCs w:val="20"/>
        </w:rPr>
        <w:t>Agricultural Science Dept.</w:t>
      </w:r>
      <w:proofErr w:type="gramEnd"/>
    </w:p>
    <w:p w:rsidR="00E43E52" w:rsidRPr="000A50EE" w:rsidRDefault="00E43E52" w:rsidP="006C3321">
      <w:pPr>
        <w:widowControl w:val="0"/>
        <w:autoSpaceDE w:val="0"/>
        <w:autoSpaceDN w:val="0"/>
        <w:adjustRightInd w:val="0"/>
        <w:snapToGrid w:val="0"/>
        <w:spacing w:after="0" w:line="240" w:lineRule="auto"/>
        <w:jc w:val="both"/>
        <w:rPr>
          <w:rFonts w:ascii="Times New Roman" w:hAnsi="Times New Roman" w:cs="Times New Roman"/>
          <w:sz w:val="20"/>
          <w:szCs w:val="20"/>
        </w:rPr>
      </w:pPr>
      <w:r w:rsidRPr="000A50EE">
        <w:rPr>
          <w:rFonts w:ascii="Times New Roman" w:hAnsi="Times New Roman" w:cs="Times New Roman"/>
          <w:sz w:val="20"/>
          <w:szCs w:val="20"/>
        </w:rPr>
        <w:t>Faculty of Vocational and Technical Education</w:t>
      </w:r>
    </w:p>
    <w:p w:rsidR="00E43E52" w:rsidRPr="000A50EE" w:rsidRDefault="00E43E52" w:rsidP="006C3321">
      <w:pPr>
        <w:widowControl w:val="0"/>
        <w:autoSpaceDE w:val="0"/>
        <w:autoSpaceDN w:val="0"/>
        <w:adjustRightInd w:val="0"/>
        <w:snapToGrid w:val="0"/>
        <w:spacing w:after="0" w:line="240" w:lineRule="auto"/>
        <w:jc w:val="both"/>
        <w:rPr>
          <w:rFonts w:ascii="Times New Roman" w:hAnsi="Times New Roman" w:cs="Times New Roman"/>
          <w:sz w:val="20"/>
          <w:szCs w:val="20"/>
        </w:rPr>
      </w:pPr>
      <w:r w:rsidRPr="000A50EE">
        <w:rPr>
          <w:rFonts w:ascii="Times New Roman" w:hAnsi="Times New Roman" w:cs="Times New Roman"/>
          <w:sz w:val="20"/>
          <w:szCs w:val="20"/>
        </w:rPr>
        <w:t xml:space="preserve">Ignatius </w:t>
      </w:r>
      <w:proofErr w:type="spellStart"/>
      <w:r w:rsidRPr="000A50EE">
        <w:rPr>
          <w:rFonts w:ascii="Times New Roman" w:hAnsi="Times New Roman" w:cs="Times New Roman"/>
          <w:sz w:val="20"/>
          <w:szCs w:val="20"/>
        </w:rPr>
        <w:t>Ajuru</w:t>
      </w:r>
      <w:proofErr w:type="spellEnd"/>
      <w:r w:rsidRPr="000A50EE">
        <w:rPr>
          <w:rFonts w:ascii="Times New Roman" w:hAnsi="Times New Roman" w:cs="Times New Roman"/>
          <w:sz w:val="20"/>
          <w:szCs w:val="20"/>
        </w:rPr>
        <w:t xml:space="preserve"> University o</w:t>
      </w:r>
      <w:r w:rsidR="00F71798" w:rsidRPr="000A50EE">
        <w:rPr>
          <w:rFonts w:ascii="Times New Roman" w:hAnsi="Times New Roman" w:cs="Times New Roman"/>
          <w:sz w:val="20"/>
          <w:szCs w:val="20"/>
        </w:rPr>
        <w:t>f Education</w:t>
      </w:r>
    </w:p>
    <w:p w:rsidR="00B46EA6" w:rsidRPr="000A50EE" w:rsidRDefault="00B46EA6" w:rsidP="006C3321">
      <w:pPr>
        <w:widowControl w:val="0"/>
        <w:autoSpaceDE w:val="0"/>
        <w:autoSpaceDN w:val="0"/>
        <w:adjustRightInd w:val="0"/>
        <w:snapToGrid w:val="0"/>
        <w:spacing w:after="0" w:line="240" w:lineRule="auto"/>
        <w:jc w:val="both"/>
        <w:rPr>
          <w:rFonts w:ascii="Times New Roman" w:eastAsiaTheme="minorEastAsia" w:hAnsi="Times New Roman" w:cs="Times New Roman" w:hint="eastAsia"/>
          <w:sz w:val="20"/>
          <w:szCs w:val="20"/>
          <w:lang w:eastAsia="zh-CN"/>
        </w:rPr>
      </w:pPr>
      <w:r w:rsidRPr="000A50EE">
        <w:rPr>
          <w:rFonts w:ascii="Times New Roman" w:hAnsi="Times New Roman" w:cs="Times New Roman"/>
          <w:sz w:val="20"/>
          <w:szCs w:val="20"/>
        </w:rPr>
        <w:t xml:space="preserve">E-mail: </w:t>
      </w:r>
      <w:hyperlink r:id="rId13" w:history="1">
        <w:r w:rsidR="000A50EE" w:rsidRPr="008427B4">
          <w:rPr>
            <w:rStyle w:val="Hyperlink"/>
            <w:rFonts w:ascii="Times New Roman" w:hAnsi="Times New Roman" w:cs="Times New Roman"/>
            <w:sz w:val="20"/>
            <w:szCs w:val="20"/>
          </w:rPr>
          <w:t>tasiechimezie@gmail.com</w:t>
        </w:r>
      </w:hyperlink>
      <w:r w:rsidR="000A50EE">
        <w:rPr>
          <w:rFonts w:ascii="Times New Roman" w:eastAsiaTheme="minorEastAsia" w:hAnsi="Times New Roman" w:cs="Times New Roman" w:hint="eastAsia"/>
          <w:sz w:val="20"/>
          <w:szCs w:val="20"/>
          <w:lang w:eastAsia="zh-CN"/>
        </w:rPr>
        <w:t xml:space="preserve"> </w:t>
      </w:r>
    </w:p>
    <w:p w:rsidR="00F71798" w:rsidRPr="000A50EE" w:rsidRDefault="00F71798" w:rsidP="00454460">
      <w:pPr>
        <w:widowControl w:val="0"/>
        <w:autoSpaceDE w:val="0"/>
        <w:autoSpaceDN w:val="0"/>
        <w:adjustRightInd w:val="0"/>
        <w:snapToGrid w:val="0"/>
        <w:spacing w:after="0" w:line="240" w:lineRule="auto"/>
        <w:jc w:val="both"/>
        <w:rPr>
          <w:rFonts w:ascii="Times New Roman" w:hAnsi="Times New Roman" w:cs="Times New Roman"/>
          <w:sz w:val="20"/>
          <w:szCs w:val="20"/>
        </w:rPr>
      </w:pPr>
    </w:p>
    <w:p w:rsidR="006C3321" w:rsidRPr="000A50EE" w:rsidRDefault="002B70D1" w:rsidP="00454460">
      <w:pPr>
        <w:snapToGrid w:val="0"/>
        <w:spacing w:after="0" w:line="240" w:lineRule="auto"/>
        <w:jc w:val="both"/>
        <w:rPr>
          <w:rFonts w:ascii="Times New Roman" w:hAnsi="Times New Roman" w:cs="Times New Roman"/>
          <w:b/>
          <w:sz w:val="20"/>
          <w:szCs w:val="20"/>
        </w:rPr>
      </w:pPr>
      <w:r w:rsidRPr="000A50EE">
        <w:rPr>
          <w:rFonts w:ascii="Times New Roman" w:hAnsi="Times New Roman" w:cs="Times New Roman"/>
          <w:b/>
          <w:sz w:val="20"/>
          <w:szCs w:val="20"/>
        </w:rPr>
        <w:t>References</w:t>
      </w:r>
    </w:p>
    <w:p w:rsidR="006C3321" w:rsidRPr="000A50EE" w:rsidRDefault="006C3321" w:rsidP="006C3321">
      <w:pPr>
        <w:pStyle w:val="ListParagraph"/>
        <w:numPr>
          <w:ilvl w:val="0"/>
          <w:numId w:val="31"/>
        </w:numPr>
        <w:snapToGrid w:val="0"/>
        <w:spacing w:after="0" w:line="240" w:lineRule="auto"/>
        <w:jc w:val="both"/>
        <w:rPr>
          <w:rFonts w:ascii="Times New Roman" w:hAnsi="Times New Roman" w:cs="Times New Roman"/>
          <w:sz w:val="20"/>
          <w:szCs w:val="20"/>
        </w:rPr>
      </w:pPr>
      <w:r w:rsidRPr="000A50EE">
        <w:rPr>
          <w:rFonts w:ascii="Times New Roman" w:hAnsi="Times New Roman" w:cs="Times New Roman"/>
          <w:sz w:val="20"/>
          <w:szCs w:val="20"/>
        </w:rPr>
        <w:t>I</w:t>
      </w:r>
      <w:r w:rsidR="002B70D1" w:rsidRPr="000A50EE">
        <w:rPr>
          <w:rFonts w:ascii="Times New Roman" w:hAnsi="Times New Roman" w:cs="Times New Roman"/>
          <w:sz w:val="20"/>
          <w:szCs w:val="20"/>
        </w:rPr>
        <w:t>ntergovernmental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Panel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(IPCC)</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(2007).</w:t>
      </w:r>
      <w:r w:rsidRPr="000A50EE">
        <w:rPr>
          <w:rFonts w:ascii="Times New Roman" w:hAnsi="Times New Roman" w:cs="Times New Roman"/>
          <w:b/>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2007:</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Impacts,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Adaptation,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venerability.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Contribution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Working</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Group</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II</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to</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the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Third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Assessment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Report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the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Intergovernmental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Panel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Parry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M.L.,</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Canziani</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Palutikof</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J.P.,</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Van</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der</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Linden,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P.J.,</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Hanson,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w:t>
      </w:r>
      <w:proofErr w:type="spellStart"/>
      <w:r w:rsidR="002B70D1" w:rsidRPr="000A50EE">
        <w:rPr>
          <w:rFonts w:ascii="Times New Roman" w:hAnsi="Times New Roman" w:cs="Times New Roman"/>
          <w:sz w:val="20"/>
          <w:szCs w:val="20"/>
        </w:rPr>
        <w:t>Eds</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Cambridge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University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Press,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Cambridge,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United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Kingdom,</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1000pp.</w:t>
      </w:r>
    </w:p>
    <w:p w:rsidR="006C3321" w:rsidRPr="000A50EE" w:rsidRDefault="006C3321" w:rsidP="006C3321">
      <w:pPr>
        <w:pStyle w:val="ListParagraph"/>
        <w:widowControl w:val="0"/>
        <w:numPr>
          <w:ilvl w:val="0"/>
          <w:numId w:val="3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0A50EE">
        <w:rPr>
          <w:rFonts w:ascii="Times New Roman" w:hAnsi="Times New Roman" w:cs="Times New Roman"/>
          <w:sz w:val="20"/>
          <w:szCs w:val="20"/>
        </w:rPr>
        <w:t>D</w:t>
      </w:r>
      <w:r w:rsidR="002B70D1" w:rsidRPr="000A50EE">
        <w:rPr>
          <w:rFonts w:ascii="Times New Roman" w:hAnsi="Times New Roman" w:cs="Times New Roman"/>
          <w:sz w:val="20"/>
          <w:szCs w:val="20"/>
        </w:rPr>
        <w:t>eressa</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Hassan;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Adamu</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M.</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Yusuf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Ringler</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(2008).</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Analysing</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the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determinants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farmers’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choice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adaptation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measures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perceptions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the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Nile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Basin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Ethopia</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International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Food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Policy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Research</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Institute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(IFPRI)</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Discussion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paper</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No</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00798.</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Washington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DC;</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IFPRI.</w:t>
      </w:r>
    </w:p>
    <w:p w:rsidR="006C3321" w:rsidRPr="000A50EE" w:rsidRDefault="006C3321" w:rsidP="006C3321">
      <w:pPr>
        <w:pStyle w:val="ListParagraph"/>
        <w:widowControl w:val="0"/>
        <w:numPr>
          <w:ilvl w:val="0"/>
          <w:numId w:val="31"/>
        </w:numPr>
        <w:autoSpaceDE w:val="0"/>
        <w:autoSpaceDN w:val="0"/>
        <w:adjustRightInd w:val="0"/>
        <w:snapToGrid w:val="0"/>
        <w:spacing w:after="0" w:line="240" w:lineRule="auto"/>
        <w:jc w:val="both"/>
        <w:rPr>
          <w:rFonts w:ascii="Times New Roman" w:hAnsi="Times New Roman" w:cs="Times New Roman"/>
          <w:sz w:val="20"/>
          <w:szCs w:val="20"/>
        </w:rPr>
      </w:pPr>
      <w:r w:rsidRPr="000A50EE">
        <w:rPr>
          <w:rFonts w:ascii="Times New Roman" w:hAnsi="Times New Roman" w:cs="Times New Roman"/>
          <w:sz w:val="20"/>
          <w:szCs w:val="20"/>
        </w:rPr>
        <w:t>B</w:t>
      </w:r>
      <w:r w:rsidR="002B70D1" w:rsidRPr="000A50EE">
        <w:rPr>
          <w:rFonts w:ascii="Times New Roman" w:hAnsi="Times New Roman" w:cs="Times New Roman"/>
          <w:sz w:val="20"/>
          <w:szCs w:val="20"/>
        </w:rPr>
        <w:t>uilding</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Nigeria’s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Response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to</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(BNRCC)</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(2008).</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Annual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Workshop</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Nigerian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Environmental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Study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Team(NEST):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The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Recent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Global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Local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Action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held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Hotel</w:t>
      </w:r>
      <w:r w:rsidRPr="000A50EE">
        <w:rPr>
          <w:rFonts w:ascii="Times New Roman" w:hAnsi="Times New Roman" w:cs="Times New Roman"/>
          <w:sz w:val="20"/>
          <w:szCs w:val="20"/>
        </w:rPr>
        <w:t>,</w:t>
      </w:r>
      <w:r w:rsidR="000A50EE">
        <w:rPr>
          <w:rFonts w:ascii="Times New Roman" w:eastAsiaTheme="minorEastAsia" w:hAnsi="Times New Roman" w:cs="Times New Roman" w:hint="eastAsia"/>
          <w:sz w:val="20"/>
          <w:szCs w:val="20"/>
          <w:lang w:eastAsia="zh-CN"/>
        </w:rPr>
        <w:t xml:space="preserve"> </w:t>
      </w:r>
      <w:proofErr w:type="spellStart"/>
      <w:r w:rsidR="002B70D1" w:rsidRPr="000A50EE">
        <w:rPr>
          <w:rFonts w:ascii="Times New Roman" w:hAnsi="Times New Roman" w:cs="Times New Roman"/>
          <w:sz w:val="20"/>
          <w:szCs w:val="20"/>
        </w:rPr>
        <w:t>Millenium</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Abuja,</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Nigeria;</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8-9th</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lastRenderedPageBreak/>
        <w:t>October,</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2008.</w:t>
      </w:r>
    </w:p>
    <w:p w:rsidR="006C3321" w:rsidRPr="000A50EE" w:rsidRDefault="006C3321" w:rsidP="006C3321">
      <w:pPr>
        <w:pStyle w:val="ListParagraph"/>
        <w:numPr>
          <w:ilvl w:val="0"/>
          <w:numId w:val="31"/>
        </w:numPr>
        <w:snapToGrid w:val="0"/>
        <w:spacing w:after="0" w:line="240" w:lineRule="auto"/>
        <w:jc w:val="both"/>
        <w:rPr>
          <w:rFonts w:ascii="Times New Roman" w:hAnsi="Times New Roman" w:cs="Times New Roman"/>
          <w:sz w:val="20"/>
          <w:szCs w:val="20"/>
        </w:rPr>
      </w:pPr>
      <w:proofErr w:type="spellStart"/>
      <w:r w:rsidRPr="000A50EE">
        <w:rPr>
          <w:rFonts w:ascii="Times New Roman" w:hAnsi="Times New Roman" w:cs="Times New Roman"/>
          <w:sz w:val="20"/>
          <w:szCs w:val="20"/>
        </w:rPr>
        <w:t>N</w:t>
      </w:r>
      <w:r w:rsidR="002B70D1" w:rsidRPr="000A50EE">
        <w:rPr>
          <w:rFonts w:ascii="Times New Roman" w:hAnsi="Times New Roman" w:cs="Times New Roman"/>
          <w:sz w:val="20"/>
          <w:szCs w:val="20"/>
        </w:rPr>
        <w:t>waiwu</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I.U.O;</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D.O.</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Ohajianya</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J.S.</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Orebiyi</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U.C.</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Ibekwe</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J.I.</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Lemchi</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S.U.O.</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Onyeagocha</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B.</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Odoemena</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C.O.</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Utazi</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C.O.</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Osuagwu</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C.M.</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Tasie</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(2014).Climate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Trend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Appropriate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Mitigation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Adaptation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Strategies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Southeast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Nigeria.</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Global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Journal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Biology,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Agriculture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Health</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Sciences,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3(1):120</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125.</w:t>
      </w:r>
    </w:p>
    <w:p w:rsidR="006C3321" w:rsidRPr="000A50EE" w:rsidRDefault="006C3321" w:rsidP="006C3321">
      <w:pPr>
        <w:pStyle w:val="ListParagraph"/>
        <w:numPr>
          <w:ilvl w:val="0"/>
          <w:numId w:val="31"/>
        </w:numPr>
        <w:snapToGrid w:val="0"/>
        <w:spacing w:after="0" w:line="240" w:lineRule="auto"/>
        <w:jc w:val="both"/>
        <w:rPr>
          <w:rFonts w:ascii="Times New Roman" w:hAnsi="Times New Roman" w:cs="Times New Roman"/>
          <w:sz w:val="20"/>
          <w:szCs w:val="20"/>
        </w:rPr>
      </w:pPr>
      <w:proofErr w:type="spellStart"/>
      <w:r w:rsidRPr="000A50EE">
        <w:rPr>
          <w:rFonts w:ascii="Times New Roman" w:hAnsi="Times New Roman" w:cs="Times New Roman"/>
          <w:sz w:val="20"/>
          <w:szCs w:val="20"/>
        </w:rPr>
        <w:t>O</w:t>
      </w:r>
      <w:r w:rsidR="002B70D1" w:rsidRPr="000A50EE">
        <w:rPr>
          <w:rFonts w:ascii="Times New Roman" w:hAnsi="Times New Roman" w:cs="Times New Roman"/>
          <w:sz w:val="20"/>
          <w:szCs w:val="20"/>
        </w:rPr>
        <w:t>rebiyi</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J.S.,</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Tasie</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C.M.,</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Onyemauwa</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Emeya</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(2014).</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Mitigating</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Effects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Agriculture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Nigeria.</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Proceedings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the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2014</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Annual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Conference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the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Nigerian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Association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Agricultural</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Econimists</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(NAAE),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held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the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CCE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Hilltop</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Auditorium,</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Federal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University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Technology,</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Akure</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Nigeria,</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24</w:t>
      </w:r>
      <w:r w:rsidR="002B70D1" w:rsidRPr="000A50EE">
        <w:rPr>
          <w:rFonts w:ascii="Times New Roman" w:hAnsi="Times New Roman" w:cs="Times New Roman"/>
          <w:sz w:val="20"/>
          <w:szCs w:val="20"/>
          <w:vertAlign w:val="superscript"/>
        </w:rPr>
        <w:t>th</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27</w:t>
      </w:r>
      <w:r w:rsidR="002B70D1" w:rsidRPr="000A50EE">
        <w:rPr>
          <w:rFonts w:ascii="Times New Roman" w:hAnsi="Times New Roman" w:cs="Times New Roman"/>
          <w:sz w:val="20"/>
          <w:szCs w:val="20"/>
          <w:vertAlign w:val="superscript"/>
        </w:rPr>
        <w:t>th</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February.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Pp.</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328</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337.</w:t>
      </w:r>
    </w:p>
    <w:p w:rsidR="006C3321" w:rsidRPr="000A50EE" w:rsidRDefault="006C3321" w:rsidP="006C3321">
      <w:pPr>
        <w:pStyle w:val="ListParagraph"/>
        <w:numPr>
          <w:ilvl w:val="0"/>
          <w:numId w:val="31"/>
        </w:numPr>
        <w:snapToGrid w:val="0"/>
        <w:spacing w:after="0" w:line="240" w:lineRule="auto"/>
        <w:jc w:val="both"/>
        <w:rPr>
          <w:rFonts w:ascii="Times New Roman" w:hAnsi="Times New Roman" w:cs="Times New Roman"/>
          <w:sz w:val="20"/>
          <w:szCs w:val="20"/>
        </w:rPr>
      </w:pPr>
      <w:r w:rsidRPr="000A50EE">
        <w:rPr>
          <w:rFonts w:ascii="Times New Roman" w:hAnsi="Times New Roman" w:cs="Times New Roman"/>
          <w:sz w:val="20"/>
          <w:szCs w:val="20"/>
        </w:rPr>
        <w:t>S</w:t>
      </w:r>
      <w:r w:rsidR="002B70D1" w:rsidRPr="000A50EE">
        <w:rPr>
          <w:rFonts w:ascii="Times New Roman" w:hAnsi="Times New Roman" w:cs="Times New Roman"/>
          <w:sz w:val="20"/>
          <w:szCs w:val="20"/>
        </w:rPr>
        <w:t>PORE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(2008).</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Spore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Special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Issue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–August,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2008.</w:t>
      </w:r>
    </w:p>
    <w:p w:rsidR="006C3321" w:rsidRPr="000A50EE" w:rsidRDefault="006C3321" w:rsidP="006C3321">
      <w:pPr>
        <w:pStyle w:val="ListParagraph"/>
        <w:numPr>
          <w:ilvl w:val="0"/>
          <w:numId w:val="31"/>
        </w:numPr>
        <w:snapToGrid w:val="0"/>
        <w:spacing w:after="0" w:line="240" w:lineRule="auto"/>
        <w:jc w:val="both"/>
        <w:rPr>
          <w:rFonts w:ascii="Times New Roman" w:hAnsi="Times New Roman" w:cs="Times New Roman"/>
          <w:sz w:val="20"/>
          <w:szCs w:val="20"/>
        </w:rPr>
      </w:pPr>
      <w:proofErr w:type="spellStart"/>
      <w:r w:rsidRPr="000A50EE">
        <w:rPr>
          <w:rFonts w:ascii="Times New Roman" w:hAnsi="Times New Roman" w:cs="Times New Roman"/>
          <w:sz w:val="20"/>
          <w:szCs w:val="20"/>
        </w:rPr>
        <w:t>A</w:t>
      </w:r>
      <w:r w:rsidR="002B70D1" w:rsidRPr="000A50EE">
        <w:rPr>
          <w:rFonts w:ascii="Times New Roman" w:hAnsi="Times New Roman" w:cs="Times New Roman"/>
          <w:sz w:val="20"/>
          <w:szCs w:val="20"/>
        </w:rPr>
        <w:t>pata</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J.</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G.,</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Samuel,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K.</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&amp;</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Adeola</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w:t>
      </w:r>
      <w:r w:rsidR="000A50EE">
        <w:rPr>
          <w:rFonts w:ascii="Times New Roman" w:eastAsiaTheme="minorEastAsia" w:hAnsi="Times New Roman" w:cs="Times New Roman" w:hint="eastAsia"/>
          <w:sz w:val="20"/>
          <w:szCs w:val="20"/>
          <w:lang w:eastAsia="zh-CN"/>
        </w:rPr>
        <w:t xml:space="preserve"> </w:t>
      </w:r>
      <w:r w:rsidR="002B70D1" w:rsidRPr="000A50EE">
        <w:rPr>
          <w:rFonts w:ascii="Times New Roman" w:hAnsi="Times New Roman" w:cs="Times New Roman"/>
          <w:sz w:val="20"/>
          <w:szCs w:val="20"/>
        </w:rPr>
        <w:t>(2009).</w:t>
      </w:r>
      <w:r w:rsidRPr="000A50EE">
        <w:rPr>
          <w:rFonts w:ascii="Times New Roman" w:hAnsi="Times New Roman" w:cs="Times New Roman"/>
          <w:b/>
          <w:sz w:val="20"/>
          <w:szCs w:val="20"/>
        </w:rPr>
        <w:t xml:space="preserve"> </w:t>
      </w:r>
      <w:r w:rsidR="002B70D1" w:rsidRPr="000A50EE">
        <w:rPr>
          <w:rFonts w:ascii="Times New Roman" w:hAnsi="Times New Roman" w:cs="Times New Roman"/>
          <w:sz w:val="20"/>
          <w:szCs w:val="20"/>
        </w:rPr>
        <w:t>Analysis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perception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adaptation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among</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arable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food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crop</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farmers’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South-</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Western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Nigerian.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Contributed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paper</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presented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the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International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Association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Agricultural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Economists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Conference,</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Beijng</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China,</w:t>
      </w:r>
      <w:r w:rsidRPr="000A50EE">
        <w:rPr>
          <w:rFonts w:ascii="Times New Roman" w:hAnsi="Times New Roman" w:cs="Times New Roman"/>
          <w:sz w:val="20"/>
          <w:szCs w:val="20"/>
        </w:rPr>
        <w:t xml:space="preserve"> </w:t>
      </w:r>
      <w:proofErr w:type="gramStart"/>
      <w:r w:rsidR="002B70D1" w:rsidRPr="000A50EE">
        <w:rPr>
          <w:rFonts w:ascii="Times New Roman" w:hAnsi="Times New Roman" w:cs="Times New Roman"/>
          <w:sz w:val="20"/>
          <w:szCs w:val="20"/>
        </w:rPr>
        <w:t>August</w:t>
      </w:r>
      <w:proofErr w:type="gram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16-22.</w:t>
      </w:r>
    </w:p>
    <w:p w:rsidR="006C3321" w:rsidRPr="000A50EE" w:rsidRDefault="006C3321" w:rsidP="006C3321">
      <w:pPr>
        <w:pStyle w:val="ListParagraph"/>
        <w:widowControl w:val="0"/>
        <w:numPr>
          <w:ilvl w:val="0"/>
          <w:numId w:val="31"/>
        </w:numPr>
        <w:autoSpaceDE w:val="0"/>
        <w:autoSpaceDN w:val="0"/>
        <w:adjustRightInd w:val="0"/>
        <w:snapToGrid w:val="0"/>
        <w:spacing w:after="0" w:line="240" w:lineRule="auto"/>
        <w:jc w:val="both"/>
        <w:rPr>
          <w:rFonts w:ascii="Times New Roman" w:hAnsi="Times New Roman" w:cs="Times New Roman"/>
          <w:sz w:val="20"/>
          <w:szCs w:val="20"/>
        </w:rPr>
      </w:pPr>
      <w:r w:rsidRPr="000A50EE">
        <w:rPr>
          <w:rFonts w:ascii="Times New Roman" w:hAnsi="Times New Roman" w:cs="Times New Roman"/>
          <w:sz w:val="20"/>
          <w:szCs w:val="20"/>
        </w:rPr>
        <w:t>D</w:t>
      </w:r>
      <w:r w:rsidR="002B70D1" w:rsidRPr="000A50EE">
        <w:rPr>
          <w:rFonts w:ascii="Times New Roman" w:hAnsi="Times New Roman" w:cs="Times New Roman"/>
          <w:sz w:val="20"/>
          <w:szCs w:val="20"/>
        </w:rPr>
        <w:t>inar,</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Hassan;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Kurukulasuriya</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J.</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Benhin</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Mendelsohn</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(2006).</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The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policy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nexus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between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agriculture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Africa.</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synthesis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the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investigation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under</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the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GEF/WB</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Project: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Regional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water</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agriculture: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Impacts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adaptation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Environmental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Economics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Policy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Africa,</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University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Pretoria.</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South</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Africa.</w:t>
      </w:r>
    </w:p>
    <w:p w:rsidR="006C3321" w:rsidRPr="000A50EE" w:rsidRDefault="006C3321" w:rsidP="006C3321">
      <w:pPr>
        <w:pStyle w:val="ListParagraph"/>
        <w:widowControl w:val="0"/>
        <w:numPr>
          <w:ilvl w:val="0"/>
          <w:numId w:val="3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0A50EE">
        <w:rPr>
          <w:rFonts w:ascii="Times New Roman" w:hAnsi="Times New Roman" w:cs="Times New Roman"/>
          <w:sz w:val="20"/>
          <w:szCs w:val="20"/>
        </w:rPr>
        <w:t>A</w:t>
      </w:r>
      <w:r w:rsidR="002B70D1" w:rsidRPr="000A50EE">
        <w:rPr>
          <w:rFonts w:ascii="Times New Roman" w:hAnsi="Times New Roman" w:cs="Times New Roman"/>
          <w:sz w:val="20"/>
          <w:szCs w:val="20"/>
        </w:rPr>
        <w:t>pata</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T.G.;</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A.I.</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Ogunyinka</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R.A</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Sanusi</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Ogunwande</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(2010).</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Effects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Global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Nigerian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Agriculture: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Empirical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Analysis.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Paper</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presented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the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84th</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Annual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Conference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the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Agricultural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Economics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Society,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Edinburgh</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29th</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-31st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March,</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2010.</w:t>
      </w:r>
    </w:p>
    <w:p w:rsidR="006C3321" w:rsidRPr="000A50EE" w:rsidRDefault="006C3321" w:rsidP="006C3321">
      <w:pPr>
        <w:pStyle w:val="ListParagraph"/>
        <w:widowControl w:val="0"/>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0A50EE">
        <w:rPr>
          <w:rFonts w:ascii="Times New Roman" w:hAnsi="Times New Roman" w:cs="Times New Roman"/>
          <w:color w:val="000000"/>
          <w:sz w:val="20"/>
          <w:szCs w:val="20"/>
        </w:rPr>
        <w:t>K</w:t>
      </w:r>
      <w:r w:rsidR="002B70D1" w:rsidRPr="000A50EE">
        <w:rPr>
          <w:rFonts w:ascii="Times New Roman" w:hAnsi="Times New Roman" w:cs="Times New Roman"/>
          <w:color w:val="000000"/>
          <w:sz w:val="20"/>
          <w:szCs w:val="20"/>
        </w:rPr>
        <w:t>urukulasuriya</w:t>
      </w:r>
      <w:proofErr w:type="spellEnd"/>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P</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&amp;</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Mendelsohn</w:t>
      </w:r>
      <w:proofErr w:type="spellEnd"/>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R,</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(2006).</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Ricardian</w:t>
      </w:r>
      <w:proofErr w:type="spellEnd"/>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analysis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of</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the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impact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of</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climate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change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on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African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cropland.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CEEPA</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Discussion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paper</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No.8.</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Centre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for</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Environmental</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Economics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and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Policy</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Africa,</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University</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of</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Pretoria.</w:t>
      </w:r>
    </w:p>
    <w:p w:rsidR="006C3321" w:rsidRPr="000A50EE" w:rsidRDefault="006C3321" w:rsidP="006C3321">
      <w:pPr>
        <w:pStyle w:val="ListParagraph"/>
        <w:widowControl w:val="0"/>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I</w:t>
      </w:r>
      <w:r w:rsidR="002B70D1" w:rsidRPr="000A50EE">
        <w:rPr>
          <w:rFonts w:ascii="Times New Roman" w:hAnsi="Times New Roman" w:cs="Times New Roman"/>
          <w:color w:val="000000"/>
          <w:sz w:val="20"/>
          <w:szCs w:val="20"/>
        </w:rPr>
        <w:t>nternational</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Institute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for</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Sustainable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Development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(IISD)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(2007).</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Community</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based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adaptation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to</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climate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change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bulletin.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Summary</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of</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the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Second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International</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Workshop</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on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Community-</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based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Adaptation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to</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Climate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Change.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IISD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Reporting</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Services.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New</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York.</w:t>
      </w:r>
    </w:p>
    <w:p w:rsidR="006C3321" w:rsidRPr="000A50EE" w:rsidRDefault="006C3321" w:rsidP="006C3321">
      <w:pPr>
        <w:pStyle w:val="ListParagraph"/>
        <w:widowControl w:val="0"/>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0A50EE">
        <w:rPr>
          <w:rFonts w:ascii="Times New Roman" w:hAnsi="Times New Roman" w:cs="Times New Roman"/>
          <w:color w:val="000000"/>
          <w:sz w:val="20"/>
          <w:szCs w:val="20"/>
        </w:rPr>
        <w:t>L</w:t>
      </w:r>
      <w:r w:rsidR="002B70D1" w:rsidRPr="000A50EE">
        <w:rPr>
          <w:rFonts w:ascii="Times New Roman" w:hAnsi="Times New Roman" w:cs="Times New Roman"/>
          <w:color w:val="000000"/>
          <w:sz w:val="20"/>
          <w:szCs w:val="20"/>
        </w:rPr>
        <w:t>obell</w:t>
      </w:r>
      <w:proofErr w:type="spellEnd"/>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D.B.;</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M.B.</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Burke;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Tebaldi;</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M.D.</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Mastrandrea</w:t>
      </w:r>
      <w:proofErr w:type="spellEnd"/>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W.P</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Falcon;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R.L.</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Naylor</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(2008).</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“Prioritizing</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Climate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Change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Adaptation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Needs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for</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Food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Security</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2030”.</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Science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319</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(5863):</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lastRenderedPageBreak/>
        <w:t>607-10.</w:t>
      </w:r>
    </w:p>
    <w:p w:rsidR="006C3321" w:rsidRPr="000A50EE" w:rsidRDefault="006C3321" w:rsidP="006C3321">
      <w:pPr>
        <w:pStyle w:val="ListParagraph"/>
        <w:widowControl w:val="0"/>
        <w:numPr>
          <w:ilvl w:val="0"/>
          <w:numId w:val="31"/>
        </w:numPr>
        <w:autoSpaceDE w:val="0"/>
        <w:autoSpaceDN w:val="0"/>
        <w:adjustRightInd w:val="0"/>
        <w:snapToGrid w:val="0"/>
        <w:spacing w:after="0" w:line="240" w:lineRule="auto"/>
        <w:jc w:val="both"/>
        <w:rPr>
          <w:rFonts w:ascii="Times New Roman" w:hAnsi="Times New Roman" w:cs="Times New Roman"/>
          <w:sz w:val="20"/>
          <w:szCs w:val="20"/>
        </w:rPr>
      </w:pPr>
      <w:r w:rsidRPr="000A50EE">
        <w:rPr>
          <w:rFonts w:ascii="Times New Roman" w:hAnsi="Times New Roman" w:cs="Times New Roman"/>
          <w:sz w:val="20"/>
          <w:szCs w:val="20"/>
        </w:rPr>
        <w:t>A</w:t>
      </w:r>
      <w:r w:rsidR="002B70D1" w:rsidRPr="000A50EE">
        <w:rPr>
          <w:rFonts w:ascii="Times New Roman" w:hAnsi="Times New Roman" w:cs="Times New Roman"/>
          <w:sz w:val="20"/>
          <w:szCs w:val="20"/>
        </w:rPr>
        <w:t>brahamson,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(1989)</w:t>
      </w:r>
      <w:r w:rsidRPr="000A50EE">
        <w:rPr>
          <w:rFonts w:ascii="Times New Roman" w:hAnsi="Times New Roman" w:cs="Times New Roman"/>
          <w:sz w:val="20"/>
          <w:szCs w:val="20"/>
        </w:rPr>
        <w:t xml:space="preserve"> </w:t>
      </w:r>
      <w:proofErr w:type="gramStart"/>
      <w:r w:rsidR="002B70D1" w:rsidRPr="000A50EE">
        <w:rPr>
          <w:rFonts w:ascii="Times New Roman" w:hAnsi="Times New Roman" w:cs="Times New Roman"/>
          <w:sz w:val="20"/>
          <w:szCs w:val="20"/>
        </w:rPr>
        <w:t>The</w:t>
      </w:r>
      <w:proofErr w:type="gram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Challenge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Global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Warming.</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Washington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D.C.:</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Island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Press.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USA.</w:t>
      </w:r>
    </w:p>
    <w:p w:rsidR="006C3321" w:rsidRPr="000A50EE" w:rsidRDefault="006C3321" w:rsidP="006C3321">
      <w:pPr>
        <w:pStyle w:val="ListParagraph"/>
        <w:widowControl w:val="0"/>
        <w:numPr>
          <w:ilvl w:val="0"/>
          <w:numId w:val="31"/>
        </w:numPr>
        <w:autoSpaceDE w:val="0"/>
        <w:autoSpaceDN w:val="0"/>
        <w:adjustRightInd w:val="0"/>
        <w:snapToGrid w:val="0"/>
        <w:spacing w:after="0" w:line="240" w:lineRule="auto"/>
        <w:jc w:val="both"/>
        <w:rPr>
          <w:rFonts w:ascii="Times New Roman" w:hAnsi="Times New Roman" w:cs="Times New Roman"/>
          <w:sz w:val="20"/>
          <w:szCs w:val="20"/>
        </w:rPr>
      </w:pPr>
      <w:r w:rsidRPr="000A50EE">
        <w:rPr>
          <w:rFonts w:ascii="Times New Roman" w:hAnsi="Times New Roman" w:cs="Times New Roman"/>
          <w:sz w:val="20"/>
          <w:szCs w:val="20"/>
        </w:rPr>
        <w:t>A</w:t>
      </w:r>
      <w:r w:rsidR="002B70D1" w:rsidRPr="000A50EE">
        <w:rPr>
          <w:rFonts w:ascii="Times New Roman" w:hAnsi="Times New Roman" w:cs="Times New Roman"/>
          <w:sz w:val="20"/>
          <w:szCs w:val="20"/>
        </w:rPr>
        <w:t>dams,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R.M.,</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McCarl</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B.A.,</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Segerson</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K.,</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Rosenzweig</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Bryant,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K.</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J.,</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Dixon,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B.L.,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Conner,</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Everson,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Ojima</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(1998b).</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The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economic</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impacts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US.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Agriculture.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The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economic</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Impact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Mendelsohn</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J.</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Neumann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w:t>
      </w:r>
      <w:proofErr w:type="spellStart"/>
      <w:proofErr w:type="gramStart"/>
      <w:r w:rsidR="002B70D1" w:rsidRPr="000A50EE">
        <w:rPr>
          <w:rFonts w:ascii="Times New Roman" w:hAnsi="Times New Roman" w:cs="Times New Roman"/>
          <w:sz w:val="20"/>
          <w:szCs w:val="20"/>
        </w:rPr>
        <w:t>eds</w:t>
      </w:r>
      <w:proofErr w:type="spellEnd"/>
      <w:proofErr w:type="gram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Cambridge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University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press,</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Cambidge</w:t>
      </w:r>
      <w:proofErr w:type="spellEnd"/>
      <w:r w:rsidR="002B70D1" w:rsidRPr="000A50EE">
        <w:rPr>
          <w:rFonts w:ascii="Times New Roman" w:hAnsi="Times New Roman" w:cs="Times New Roman"/>
          <w:sz w:val="20"/>
          <w:szCs w:val="20"/>
        </w:rPr>
        <w:t>.</w:t>
      </w:r>
    </w:p>
    <w:p w:rsidR="006C3321" w:rsidRPr="000A50EE" w:rsidRDefault="006C3321" w:rsidP="006C3321">
      <w:pPr>
        <w:pStyle w:val="ListParagraph"/>
        <w:widowControl w:val="0"/>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F</w:t>
      </w:r>
      <w:r w:rsidR="002B70D1" w:rsidRPr="000A50EE">
        <w:rPr>
          <w:rFonts w:ascii="Times New Roman" w:hAnsi="Times New Roman" w:cs="Times New Roman"/>
          <w:color w:val="000000"/>
          <w:sz w:val="20"/>
          <w:szCs w:val="20"/>
        </w:rPr>
        <w:t>ischer</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G.;</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M.</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Shah</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and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H.</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Van</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Velthuizen</w:t>
      </w:r>
      <w:proofErr w:type="spellEnd"/>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(2002)</w:t>
      </w:r>
      <w:proofErr w:type="gramStart"/>
      <w:r w:rsidR="002B70D1" w:rsidRPr="000A50EE">
        <w:rPr>
          <w:rFonts w:ascii="Times New Roman" w:hAnsi="Times New Roman" w:cs="Times New Roman"/>
          <w:color w:val="000000"/>
          <w:sz w:val="20"/>
          <w:szCs w:val="20"/>
        </w:rPr>
        <w:t>.“</w:t>
      </w:r>
      <w:proofErr w:type="gramEnd"/>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Climate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Change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and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Agricultural</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Vulnerability”</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International</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Institute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for</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Tropical</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Applied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Systems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Analysis.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Report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prepared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under</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UN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Institutional</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Contract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Agreement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1113</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for</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World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Summit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on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Sustainable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Development.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Luxemburg,</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Austria.</w:t>
      </w:r>
    </w:p>
    <w:p w:rsidR="006C3321" w:rsidRPr="000A50EE" w:rsidRDefault="006C3321" w:rsidP="006C3321">
      <w:pPr>
        <w:pStyle w:val="ListParagraph"/>
        <w:widowControl w:val="0"/>
        <w:numPr>
          <w:ilvl w:val="0"/>
          <w:numId w:val="31"/>
        </w:numPr>
        <w:autoSpaceDE w:val="0"/>
        <w:autoSpaceDN w:val="0"/>
        <w:adjustRightInd w:val="0"/>
        <w:snapToGrid w:val="0"/>
        <w:spacing w:after="0" w:line="240" w:lineRule="auto"/>
        <w:jc w:val="both"/>
        <w:rPr>
          <w:rFonts w:ascii="Times New Roman" w:hAnsi="Times New Roman" w:cs="Times New Roman"/>
          <w:sz w:val="20"/>
          <w:szCs w:val="20"/>
        </w:rPr>
      </w:pPr>
      <w:r w:rsidRPr="000A50EE">
        <w:rPr>
          <w:rFonts w:ascii="Times New Roman" w:hAnsi="Times New Roman" w:cs="Times New Roman"/>
          <w:sz w:val="20"/>
          <w:szCs w:val="20"/>
        </w:rPr>
        <w:t>B</w:t>
      </w:r>
      <w:r w:rsidR="002B70D1" w:rsidRPr="000A50EE">
        <w:rPr>
          <w:rFonts w:ascii="Times New Roman" w:hAnsi="Times New Roman" w:cs="Times New Roman"/>
          <w:sz w:val="20"/>
          <w:szCs w:val="20"/>
        </w:rPr>
        <w:t>uckland,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W.</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(1997).</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“Implications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Climatic</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Variability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for</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Food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Security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the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Southern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African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Development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Community</w:t>
      </w:r>
      <w:r w:rsidR="002B70D1" w:rsidRPr="000A50EE">
        <w:rPr>
          <w:rFonts w:ascii="Times New Roman" w:hAnsi="Times New Roman" w:cs="Times New Roman"/>
          <w:iCs/>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iCs/>
          <w:sz w:val="20"/>
          <w:szCs w:val="20"/>
        </w:rPr>
        <w:t>Journal</w:t>
      </w:r>
      <w:r w:rsidRPr="000A50EE">
        <w:rPr>
          <w:rFonts w:ascii="Times New Roman" w:hAnsi="Times New Roman" w:cs="Times New Roman"/>
          <w:iCs/>
          <w:sz w:val="20"/>
          <w:szCs w:val="20"/>
        </w:rPr>
        <w:t xml:space="preserve"> </w:t>
      </w:r>
      <w:r w:rsidR="002B70D1" w:rsidRPr="000A50EE">
        <w:rPr>
          <w:rFonts w:ascii="Times New Roman" w:hAnsi="Times New Roman" w:cs="Times New Roman"/>
          <w:iCs/>
          <w:sz w:val="20"/>
          <w:szCs w:val="20"/>
        </w:rPr>
        <w:t>of</w:t>
      </w:r>
      <w:r w:rsidRPr="000A50EE">
        <w:rPr>
          <w:rFonts w:ascii="Times New Roman" w:hAnsi="Times New Roman" w:cs="Times New Roman"/>
          <w:iCs/>
          <w:sz w:val="20"/>
          <w:szCs w:val="20"/>
        </w:rPr>
        <w:t xml:space="preserve"> </w:t>
      </w:r>
      <w:r w:rsidR="002B70D1" w:rsidRPr="000A50EE">
        <w:rPr>
          <w:rFonts w:ascii="Times New Roman" w:hAnsi="Times New Roman" w:cs="Times New Roman"/>
          <w:iCs/>
          <w:sz w:val="20"/>
          <w:szCs w:val="20"/>
        </w:rPr>
        <w:t>African</w:t>
      </w:r>
      <w:r w:rsidRPr="000A50EE">
        <w:rPr>
          <w:rFonts w:ascii="Times New Roman" w:hAnsi="Times New Roman" w:cs="Times New Roman"/>
          <w:iCs/>
          <w:sz w:val="20"/>
          <w:szCs w:val="20"/>
        </w:rPr>
        <w:t xml:space="preserve"> </w:t>
      </w:r>
      <w:r w:rsidR="002B70D1" w:rsidRPr="000A50EE">
        <w:rPr>
          <w:rFonts w:ascii="Times New Roman" w:hAnsi="Times New Roman" w:cs="Times New Roman"/>
          <w:iCs/>
          <w:sz w:val="20"/>
          <w:szCs w:val="20"/>
        </w:rPr>
        <w:t>Studies,</w:t>
      </w:r>
      <w:r w:rsidRPr="000A50EE">
        <w:rPr>
          <w:rFonts w:ascii="Times New Roman" w:hAnsi="Times New Roman" w:cs="Times New Roman"/>
          <w:iCs/>
          <w:sz w:val="20"/>
          <w:szCs w:val="20"/>
        </w:rPr>
        <w:t xml:space="preserve"> </w:t>
      </w:r>
      <w:r w:rsidR="002B70D1" w:rsidRPr="000A50EE">
        <w:rPr>
          <w:rFonts w:ascii="Times New Roman" w:hAnsi="Times New Roman" w:cs="Times New Roman"/>
          <w:iCs/>
          <w:sz w:val="20"/>
          <w:szCs w:val="20"/>
        </w:rPr>
        <w:t>Issue</w:t>
      </w:r>
      <w:r w:rsidRPr="000A50EE">
        <w:rPr>
          <w:rFonts w:ascii="Times New Roman" w:hAnsi="Times New Roman" w:cs="Times New Roman"/>
          <w:iCs/>
          <w:sz w:val="20"/>
          <w:szCs w:val="20"/>
        </w:rPr>
        <w:t xml:space="preserve"> </w:t>
      </w:r>
      <w:r w:rsidR="002B70D1" w:rsidRPr="000A50EE">
        <w:rPr>
          <w:rFonts w:ascii="Times New Roman" w:hAnsi="Times New Roman" w:cs="Times New Roman"/>
          <w:iCs/>
          <w:sz w:val="20"/>
          <w:szCs w:val="20"/>
        </w:rPr>
        <w:t>No.</w:t>
      </w:r>
      <w:r w:rsidRPr="000A50EE">
        <w:rPr>
          <w:rFonts w:ascii="Times New Roman" w:hAnsi="Times New Roman" w:cs="Times New Roman"/>
          <w:iCs/>
          <w:sz w:val="20"/>
          <w:szCs w:val="20"/>
        </w:rPr>
        <w:t xml:space="preserve"> </w:t>
      </w:r>
      <w:r w:rsidR="002B70D1" w:rsidRPr="000A50EE">
        <w:rPr>
          <w:rFonts w:ascii="Times New Roman" w:hAnsi="Times New Roman" w:cs="Times New Roman"/>
          <w:iCs/>
          <w:sz w:val="20"/>
          <w:szCs w:val="20"/>
        </w:rPr>
        <w:t>2,</w:t>
      </w:r>
      <w:r w:rsidRPr="000A50EE">
        <w:rPr>
          <w:rFonts w:ascii="Times New Roman" w:hAnsi="Times New Roman" w:cs="Times New Roman"/>
          <w:iCs/>
          <w:sz w:val="20"/>
          <w:szCs w:val="20"/>
        </w:rPr>
        <w:t xml:space="preserve"> </w:t>
      </w:r>
      <w:r w:rsidR="000A50EE">
        <w:rPr>
          <w:rFonts w:ascii="Times New Roman" w:hAnsi="Times New Roman" w:cs="Times New Roman"/>
          <w:iCs/>
          <w:sz w:val="20"/>
          <w:szCs w:val="20"/>
        </w:rPr>
        <w:t>March</w:t>
      </w:r>
      <w:r w:rsidR="000A50EE">
        <w:rPr>
          <w:rFonts w:ascii="Times New Roman" w:eastAsiaTheme="minorEastAsia" w:hAnsi="Times New Roman" w:cs="Times New Roman" w:hint="eastAsia"/>
          <w:iCs/>
          <w:sz w:val="20"/>
          <w:szCs w:val="20"/>
          <w:lang w:eastAsia="zh-CN"/>
        </w:rPr>
        <w:t>.</w:t>
      </w:r>
    </w:p>
    <w:p w:rsidR="006C3321" w:rsidRPr="000A50EE" w:rsidRDefault="006C3321" w:rsidP="006C3321">
      <w:pPr>
        <w:pStyle w:val="ListParagraph"/>
        <w:widowControl w:val="0"/>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0A50EE">
        <w:rPr>
          <w:rFonts w:ascii="Times New Roman" w:hAnsi="Times New Roman" w:cs="Times New Roman"/>
          <w:color w:val="000000"/>
          <w:sz w:val="20"/>
          <w:szCs w:val="20"/>
        </w:rPr>
        <w:t>M</w:t>
      </w:r>
      <w:r w:rsidR="002B70D1" w:rsidRPr="000A50EE">
        <w:rPr>
          <w:rFonts w:ascii="Times New Roman" w:hAnsi="Times New Roman" w:cs="Times New Roman"/>
          <w:color w:val="000000"/>
          <w:sz w:val="20"/>
          <w:szCs w:val="20"/>
        </w:rPr>
        <w:t>atarira</w:t>
      </w:r>
      <w:proofErr w:type="spellEnd"/>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H.;</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Makadho</w:t>
      </w:r>
      <w:proofErr w:type="spellEnd"/>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J.</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M.;</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Mwamuka</w:t>
      </w:r>
      <w:proofErr w:type="spellEnd"/>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F.</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(1995).</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“Zimbabwe: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Climate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Change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Impacts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on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Maize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Production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and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Adaptive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Measures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for</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the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Agricultural</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Sector”</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Ramos-Mane,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and</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Benioff</w:t>
      </w:r>
      <w:proofErr w:type="spellEnd"/>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R.</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(Editors)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iCs/>
          <w:color w:val="000000"/>
          <w:sz w:val="20"/>
          <w:szCs w:val="20"/>
        </w:rPr>
        <w:t>Interim</w:t>
      </w:r>
      <w:r w:rsidRPr="000A50EE">
        <w:rPr>
          <w:rFonts w:ascii="Times New Roman" w:hAnsi="Times New Roman" w:cs="Times New Roman"/>
          <w:iCs/>
          <w:color w:val="000000"/>
          <w:sz w:val="20"/>
          <w:szCs w:val="20"/>
        </w:rPr>
        <w:t xml:space="preserve"> </w:t>
      </w:r>
      <w:r w:rsidR="002B70D1" w:rsidRPr="000A50EE">
        <w:rPr>
          <w:rFonts w:ascii="Times New Roman" w:hAnsi="Times New Roman" w:cs="Times New Roman"/>
          <w:iCs/>
          <w:color w:val="000000"/>
          <w:sz w:val="20"/>
          <w:szCs w:val="20"/>
        </w:rPr>
        <w:t>Report</w:t>
      </w:r>
      <w:r w:rsidRPr="000A50EE">
        <w:rPr>
          <w:rFonts w:ascii="Times New Roman" w:hAnsi="Times New Roman" w:cs="Times New Roman"/>
          <w:iCs/>
          <w:color w:val="000000"/>
          <w:sz w:val="20"/>
          <w:szCs w:val="20"/>
        </w:rPr>
        <w:t xml:space="preserve"> </w:t>
      </w:r>
      <w:r w:rsidR="002B70D1" w:rsidRPr="000A50EE">
        <w:rPr>
          <w:rFonts w:ascii="Times New Roman" w:hAnsi="Times New Roman" w:cs="Times New Roman"/>
          <w:iCs/>
          <w:color w:val="000000"/>
          <w:sz w:val="20"/>
          <w:szCs w:val="20"/>
        </w:rPr>
        <w:t>on</w:t>
      </w:r>
      <w:r w:rsidRPr="000A50EE">
        <w:rPr>
          <w:rFonts w:ascii="Times New Roman" w:hAnsi="Times New Roman" w:cs="Times New Roman"/>
          <w:iCs/>
          <w:color w:val="000000"/>
          <w:sz w:val="20"/>
          <w:szCs w:val="20"/>
        </w:rPr>
        <w:t xml:space="preserve"> </w:t>
      </w:r>
      <w:r w:rsidR="002B70D1" w:rsidRPr="000A50EE">
        <w:rPr>
          <w:rFonts w:ascii="Times New Roman" w:hAnsi="Times New Roman" w:cs="Times New Roman"/>
          <w:iCs/>
          <w:color w:val="000000"/>
          <w:sz w:val="20"/>
          <w:szCs w:val="20"/>
        </w:rPr>
        <w:t>Climate</w:t>
      </w:r>
      <w:r w:rsidRPr="000A50EE">
        <w:rPr>
          <w:rFonts w:ascii="Times New Roman" w:hAnsi="Times New Roman" w:cs="Times New Roman"/>
          <w:iCs/>
          <w:color w:val="000000"/>
          <w:sz w:val="20"/>
          <w:szCs w:val="20"/>
        </w:rPr>
        <w:t xml:space="preserve"> </w:t>
      </w:r>
      <w:r w:rsidR="002B70D1" w:rsidRPr="000A50EE">
        <w:rPr>
          <w:rFonts w:ascii="Times New Roman" w:hAnsi="Times New Roman" w:cs="Times New Roman"/>
          <w:iCs/>
          <w:color w:val="000000"/>
          <w:sz w:val="20"/>
          <w:szCs w:val="20"/>
        </w:rPr>
        <w:t>Change</w:t>
      </w:r>
      <w:r w:rsidRPr="000A50EE">
        <w:rPr>
          <w:rFonts w:ascii="Times New Roman" w:hAnsi="Times New Roman" w:cs="Times New Roman"/>
          <w:iCs/>
          <w:color w:val="000000"/>
          <w:sz w:val="20"/>
          <w:szCs w:val="20"/>
        </w:rPr>
        <w:t xml:space="preserve"> </w:t>
      </w:r>
      <w:r w:rsidR="002B70D1" w:rsidRPr="000A50EE">
        <w:rPr>
          <w:rFonts w:ascii="Times New Roman" w:hAnsi="Times New Roman" w:cs="Times New Roman"/>
          <w:iCs/>
          <w:color w:val="000000"/>
          <w:sz w:val="20"/>
          <w:szCs w:val="20"/>
        </w:rPr>
        <w:t>Country</w:t>
      </w:r>
      <w:r w:rsidRPr="000A50EE">
        <w:rPr>
          <w:rFonts w:ascii="Times New Roman" w:hAnsi="Times New Roman" w:cs="Times New Roman"/>
          <w:iCs/>
          <w:color w:val="000000"/>
          <w:sz w:val="20"/>
          <w:szCs w:val="20"/>
        </w:rPr>
        <w:t xml:space="preserve"> </w:t>
      </w:r>
      <w:r w:rsidR="002B70D1" w:rsidRPr="000A50EE">
        <w:rPr>
          <w:rFonts w:ascii="Times New Roman" w:hAnsi="Times New Roman" w:cs="Times New Roman"/>
          <w:iCs/>
          <w:color w:val="000000"/>
          <w:sz w:val="20"/>
          <w:szCs w:val="20"/>
        </w:rPr>
        <w:t>Studies,</w:t>
      </w:r>
      <w:r w:rsidRPr="000A50EE">
        <w:rPr>
          <w:rFonts w:ascii="Times New Roman" w:hAnsi="Times New Roman" w:cs="Times New Roman"/>
          <w:iCs/>
          <w:color w:val="000000"/>
          <w:sz w:val="20"/>
          <w:szCs w:val="20"/>
        </w:rPr>
        <w:t xml:space="preserve"> </w:t>
      </w:r>
      <w:r w:rsidR="002B70D1" w:rsidRPr="000A50EE">
        <w:rPr>
          <w:rFonts w:ascii="Times New Roman" w:hAnsi="Times New Roman" w:cs="Times New Roman"/>
          <w:color w:val="000000"/>
          <w:sz w:val="20"/>
          <w:szCs w:val="20"/>
        </w:rPr>
        <w:t>US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Country</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Studies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Program,</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Washington,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DC.</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Internet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paper</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accessed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on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18/07/2015.</w:t>
      </w:r>
    </w:p>
    <w:p w:rsidR="006C3321" w:rsidRPr="000A50EE" w:rsidRDefault="006C3321" w:rsidP="006C3321">
      <w:pPr>
        <w:pStyle w:val="ListParagraph"/>
        <w:widowControl w:val="0"/>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0A50EE">
        <w:rPr>
          <w:rFonts w:ascii="Times New Roman" w:hAnsi="Times New Roman" w:cs="Times New Roman"/>
          <w:color w:val="000000"/>
          <w:sz w:val="20"/>
          <w:szCs w:val="20"/>
        </w:rPr>
        <w:t>N</w:t>
      </w:r>
      <w:r w:rsidR="002B70D1" w:rsidRPr="000A50EE">
        <w:rPr>
          <w:rFonts w:ascii="Times New Roman" w:hAnsi="Times New Roman" w:cs="Times New Roman"/>
          <w:color w:val="000000"/>
          <w:sz w:val="20"/>
          <w:szCs w:val="20"/>
        </w:rPr>
        <w:t>waiwu</w:t>
      </w:r>
      <w:proofErr w:type="spellEnd"/>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I.U.O;</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Ohajianya</w:t>
      </w:r>
      <w:proofErr w:type="spellEnd"/>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D.O;</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Orebiyi</w:t>
      </w:r>
      <w:proofErr w:type="spellEnd"/>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J.S;</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Eze</w:t>
      </w:r>
      <w:proofErr w:type="spellEnd"/>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C.C;</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and</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Ibekwe</w:t>
      </w:r>
      <w:proofErr w:type="spellEnd"/>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U.C</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(2013).</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Determinants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of</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Agricultural</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Sustainability</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Southeast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Nigeria</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The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Climate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Change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Debacle.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Global</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Journal</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of</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Agricultural</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Research,</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European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American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Journals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Vol.</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1,</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No.</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2,</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pp.</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1-</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13,</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September</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2013.Published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by</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European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Centre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for</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Research</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Training</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and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Development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UK</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w:t>
      </w:r>
      <w:hyperlink w:history="1">
        <w:r w:rsidR="000A50EE" w:rsidRPr="008427B4">
          <w:rPr>
            <w:rStyle w:val="Hyperlink"/>
            <w:rFonts w:ascii="Times New Roman" w:hAnsi="Times New Roman" w:cs="Times New Roman"/>
            <w:sz w:val="20"/>
            <w:szCs w:val="20"/>
          </w:rPr>
          <w:t>www.ea-journals.org).</w:t>
        </w:r>
        <w:r w:rsidR="000A50EE" w:rsidRPr="008427B4">
          <w:rPr>
            <w:rStyle w:val="Hyperlink"/>
            <w:rFonts w:ascii="Times New Roman" w:eastAsiaTheme="minorEastAsia" w:hAnsi="Times New Roman" w:cs="Times New Roman" w:hint="eastAsia"/>
            <w:sz w:val="20"/>
            <w:szCs w:val="20"/>
            <w:lang w:eastAsia="zh-CN"/>
          </w:rPr>
          <w:t xml:space="preserve"> </w:t>
        </w:r>
        <w:r w:rsidR="000A50EE" w:rsidRPr="008427B4">
          <w:rPr>
            <w:rStyle w:val="Hyperlink"/>
            <w:rFonts w:ascii="Times New Roman" w:hAnsi="Times New Roman" w:cs="Times New Roman"/>
            <w:sz w:val="20"/>
            <w:szCs w:val="20"/>
          </w:rPr>
          <w:t>ISSN</w:t>
        </w:r>
      </w:hyperlink>
      <w:r w:rsidR="002B70D1" w:rsidRPr="000A50EE">
        <w:rPr>
          <w:rFonts w:ascii="Times New Roman" w:hAnsi="Times New Roman" w:cs="Times New Roman"/>
          <w:color w:val="000000"/>
          <w:sz w:val="20"/>
          <w:szCs w:val="20"/>
        </w:rPr>
        <w:t>.</w:t>
      </w:r>
    </w:p>
    <w:p w:rsidR="006C3321" w:rsidRPr="000A50EE" w:rsidRDefault="006C3321" w:rsidP="006C3321">
      <w:pPr>
        <w:pStyle w:val="ListParagraph"/>
        <w:widowControl w:val="0"/>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0"/>
        </w:rPr>
      </w:pPr>
      <w:r w:rsidRPr="000A50EE">
        <w:rPr>
          <w:rFonts w:ascii="Times New Roman" w:hAnsi="Times New Roman" w:cs="Times New Roman"/>
          <w:color w:val="000000"/>
          <w:sz w:val="20"/>
          <w:szCs w:val="20"/>
        </w:rPr>
        <w:t>S</w:t>
      </w:r>
      <w:r w:rsidR="002B70D1" w:rsidRPr="000A50EE">
        <w:rPr>
          <w:rFonts w:ascii="Times New Roman" w:hAnsi="Times New Roman" w:cs="Times New Roman"/>
          <w:color w:val="000000"/>
          <w:sz w:val="20"/>
          <w:szCs w:val="20"/>
        </w:rPr>
        <w:t>later,</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R.;</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Peskett</w:t>
      </w:r>
      <w:proofErr w:type="spellEnd"/>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L.;</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Ludi</w:t>
      </w:r>
      <w:proofErr w:type="spellEnd"/>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Brown,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(2007).</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‘Climate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change,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agricultural</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policy</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and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poverty</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reduction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how</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much</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do</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we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know?’</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iCs/>
          <w:color w:val="000000"/>
          <w:sz w:val="20"/>
          <w:szCs w:val="20"/>
        </w:rPr>
        <w:t>Natural</w:t>
      </w:r>
      <w:r w:rsidRPr="000A50EE">
        <w:rPr>
          <w:rFonts w:ascii="Times New Roman" w:hAnsi="Times New Roman" w:cs="Times New Roman"/>
          <w:iCs/>
          <w:color w:val="000000"/>
          <w:sz w:val="20"/>
          <w:szCs w:val="20"/>
        </w:rPr>
        <w:t xml:space="preserve"> </w:t>
      </w:r>
      <w:r w:rsidR="002B70D1" w:rsidRPr="000A50EE">
        <w:rPr>
          <w:rFonts w:ascii="Times New Roman" w:hAnsi="Times New Roman" w:cs="Times New Roman"/>
          <w:iCs/>
          <w:color w:val="000000"/>
          <w:sz w:val="20"/>
          <w:szCs w:val="20"/>
        </w:rPr>
        <w:t>Resource</w:t>
      </w:r>
      <w:r w:rsidRPr="000A50EE">
        <w:rPr>
          <w:rFonts w:ascii="Times New Roman" w:hAnsi="Times New Roman" w:cs="Times New Roman"/>
          <w:iCs/>
          <w:color w:val="000000"/>
          <w:sz w:val="20"/>
          <w:szCs w:val="20"/>
        </w:rPr>
        <w:t xml:space="preserve"> </w:t>
      </w:r>
      <w:r w:rsidR="002B70D1" w:rsidRPr="000A50EE">
        <w:rPr>
          <w:rFonts w:ascii="Times New Roman" w:hAnsi="Times New Roman" w:cs="Times New Roman"/>
          <w:iCs/>
          <w:color w:val="000000"/>
          <w:sz w:val="20"/>
          <w:szCs w:val="20"/>
        </w:rPr>
        <w:t>Perspectives,</w:t>
      </w:r>
      <w:r w:rsidRPr="000A50EE">
        <w:rPr>
          <w:rFonts w:ascii="Times New Roman" w:hAnsi="Times New Roman" w:cs="Times New Roman"/>
          <w:iCs/>
          <w:color w:val="000000"/>
          <w:sz w:val="20"/>
          <w:szCs w:val="20"/>
        </w:rPr>
        <w:t xml:space="preserve"> </w:t>
      </w:r>
      <w:r w:rsidR="002B70D1" w:rsidRPr="000A50EE">
        <w:rPr>
          <w:rFonts w:ascii="Times New Roman" w:hAnsi="Times New Roman" w:cs="Times New Roman"/>
          <w:color w:val="000000"/>
          <w:sz w:val="20"/>
          <w:szCs w:val="20"/>
        </w:rPr>
        <w:t>109.</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September.</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Internet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paper</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accessed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on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04/07/2015.</w:t>
      </w:r>
    </w:p>
    <w:p w:rsidR="006C3321" w:rsidRPr="000A50EE" w:rsidRDefault="006C3321" w:rsidP="006C3321">
      <w:pPr>
        <w:pStyle w:val="ListParagraph"/>
        <w:widowControl w:val="0"/>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0A50EE">
        <w:rPr>
          <w:rFonts w:ascii="Times New Roman" w:hAnsi="Times New Roman" w:cs="Times New Roman"/>
          <w:color w:val="000000"/>
          <w:sz w:val="20"/>
          <w:szCs w:val="20"/>
        </w:rPr>
        <w:t>N</w:t>
      </w:r>
      <w:r w:rsidR="002B70D1" w:rsidRPr="000A50EE">
        <w:rPr>
          <w:rFonts w:ascii="Times New Roman" w:hAnsi="Times New Roman" w:cs="Times New Roman"/>
          <w:color w:val="000000"/>
          <w:sz w:val="20"/>
          <w:szCs w:val="20"/>
        </w:rPr>
        <w:t>wajiuba</w:t>
      </w:r>
      <w:proofErr w:type="spellEnd"/>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C.U.</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(2008).</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Adapting</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to</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Climate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Change: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Challenges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and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Opportunities.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Farming</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and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Rural</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Systems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Economics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“Climate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Change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and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Adaptations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Nigeria”</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Chinedu</w:t>
      </w:r>
      <w:proofErr w:type="spellEnd"/>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Nwajiuba</w:t>
      </w:r>
      <w:proofErr w:type="spellEnd"/>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w:t>
      </w:r>
      <w:proofErr w:type="spellStart"/>
      <w:proofErr w:type="gramStart"/>
      <w:r w:rsidR="002B70D1" w:rsidRPr="000A50EE">
        <w:rPr>
          <w:rFonts w:ascii="Times New Roman" w:hAnsi="Times New Roman" w:cs="Times New Roman"/>
          <w:color w:val="000000"/>
          <w:sz w:val="20"/>
          <w:szCs w:val="20"/>
        </w:rPr>
        <w:t>ed</w:t>
      </w:r>
      <w:proofErr w:type="spellEnd"/>
      <w:proofErr w:type="gramEnd"/>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Pp1-6</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Margraf</w:t>
      </w:r>
      <w:proofErr w:type="spellEnd"/>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Publishers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GmbH,</w:t>
      </w:r>
      <w:r w:rsidR="000A50EE">
        <w:rPr>
          <w:rFonts w:ascii="Times New Roman" w:eastAsiaTheme="minorEastAsia" w:hAnsi="Times New Roman" w:cs="Times New Roman" w:hint="eastAsia"/>
          <w:color w:val="000000"/>
          <w:sz w:val="20"/>
          <w:szCs w:val="20"/>
          <w:lang w:eastAsia="zh-CN"/>
        </w:rPr>
        <w:t xml:space="preserve"> </w:t>
      </w:r>
      <w:r w:rsidR="002B70D1" w:rsidRPr="000A50EE">
        <w:rPr>
          <w:rFonts w:ascii="Times New Roman" w:hAnsi="Times New Roman" w:cs="Times New Roman"/>
          <w:color w:val="000000"/>
          <w:sz w:val="20"/>
          <w:szCs w:val="20"/>
        </w:rPr>
        <w:t>2008,</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Weikersheim</w:t>
      </w:r>
      <w:proofErr w:type="spellEnd"/>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Germany.</w:t>
      </w:r>
    </w:p>
    <w:p w:rsidR="006C3321" w:rsidRPr="000A50EE" w:rsidRDefault="006C3321" w:rsidP="006C3321">
      <w:pPr>
        <w:pStyle w:val="ListParagraph"/>
        <w:widowControl w:val="0"/>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0A50EE">
        <w:rPr>
          <w:rFonts w:ascii="Times New Roman" w:hAnsi="Times New Roman" w:cs="Times New Roman"/>
          <w:color w:val="000000"/>
          <w:sz w:val="20"/>
          <w:szCs w:val="20"/>
        </w:rPr>
        <w:t>N</w:t>
      </w:r>
      <w:r w:rsidR="002B70D1" w:rsidRPr="000A50EE">
        <w:rPr>
          <w:rFonts w:ascii="Times New Roman" w:hAnsi="Times New Roman" w:cs="Times New Roman"/>
          <w:color w:val="000000"/>
          <w:sz w:val="20"/>
          <w:szCs w:val="20"/>
        </w:rPr>
        <w:t>wajiuba</w:t>
      </w:r>
      <w:proofErr w:type="spellEnd"/>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C.U.;</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R.</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Onyeneke</w:t>
      </w:r>
      <w:proofErr w:type="spellEnd"/>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and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J.</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Munonye</w:t>
      </w:r>
      <w:proofErr w:type="spellEnd"/>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(2008).</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Climate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Change: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Perception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and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Adaptation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by</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Poultry</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Farmers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Imo</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State,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Nigeria.</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Farming</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and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Rural</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Systems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Economics</w:t>
      </w:r>
      <w:r w:rsidRPr="000A50EE">
        <w:rPr>
          <w:rFonts w:ascii="Times New Roman" w:hAnsi="Times New Roman" w:cs="Times New Roman"/>
          <w:color w:val="000000"/>
          <w:sz w:val="20"/>
          <w:szCs w:val="20"/>
        </w:rPr>
        <w:t xml:space="preserve"> </w:t>
      </w:r>
      <w:proofErr w:type="gramStart"/>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Climate</w:t>
      </w:r>
      <w:proofErr w:type="gramEnd"/>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Change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and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Adaptations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Nigeria”</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Chinedu</w:t>
      </w:r>
      <w:proofErr w:type="spellEnd"/>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Nwajiuba</w:t>
      </w:r>
      <w:proofErr w:type="spellEnd"/>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w:t>
      </w:r>
      <w:proofErr w:type="spellStart"/>
      <w:r w:rsidR="002B70D1" w:rsidRPr="000A50EE">
        <w:rPr>
          <w:rFonts w:ascii="Times New Roman" w:hAnsi="Times New Roman" w:cs="Times New Roman"/>
          <w:color w:val="000000"/>
          <w:sz w:val="20"/>
          <w:szCs w:val="20"/>
        </w:rPr>
        <w:t>ed</w:t>
      </w:r>
      <w:proofErr w:type="spellEnd"/>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Pp</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53-</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63.</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Margraf</w:t>
      </w:r>
      <w:proofErr w:type="spellEnd"/>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Publishers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GmbH,</w:t>
      </w:r>
      <w:r w:rsidR="000A50EE">
        <w:rPr>
          <w:rFonts w:ascii="Times New Roman" w:eastAsiaTheme="minorEastAsia" w:hAnsi="Times New Roman" w:cs="Times New Roman" w:hint="eastAsia"/>
          <w:color w:val="000000"/>
          <w:sz w:val="20"/>
          <w:szCs w:val="20"/>
          <w:lang w:eastAsia="zh-CN"/>
        </w:rPr>
        <w:t xml:space="preserve"> </w:t>
      </w:r>
      <w:r w:rsidR="002B70D1" w:rsidRPr="000A50EE">
        <w:rPr>
          <w:rFonts w:ascii="Times New Roman" w:hAnsi="Times New Roman" w:cs="Times New Roman"/>
          <w:color w:val="000000"/>
          <w:sz w:val="20"/>
          <w:szCs w:val="20"/>
        </w:rPr>
        <w:t>2008,</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Weikersheim</w:t>
      </w:r>
      <w:proofErr w:type="spellEnd"/>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lastRenderedPageBreak/>
        <w:t>Germany.</w:t>
      </w:r>
    </w:p>
    <w:p w:rsidR="006C3321" w:rsidRPr="000A50EE" w:rsidRDefault="006C3321" w:rsidP="006C3321">
      <w:pPr>
        <w:pStyle w:val="ListParagraph"/>
        <w:widowControl w:val="0"/>
        <w:numPr>
          <w:ilvl w:val="0"/>
          <w:numId w:val="3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0A50EE">
        <w:rPr>
          <w:rFonts w:ascii="Times New Roman" w:hAnsi="Times New Roman" w:cs="Times New Roman"/>
          <w:sz w:val="20"/>
          <w:szCs w:val="20"/>
        </w:rPr>
        <w:t>N</w:t>
      </w:r>
      <w:r w:rsidR="002B70D1" w:rsidRPr="000A50EE">
        <w:rPr>
          <w:rFonts w:ascii="Times New Roman" w:hAnsi="Times New Roman" w:cs="Times New Roman"/>
          <w:sz w:val="20"/>
          <w:szCs w:val="20"/>
        </w:rPr>
        <w:t>hemachena</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(2007).</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Micro-level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analysis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farmers’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adaptation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to</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Southern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Africa.</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IFPRI</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Discussion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Paper,</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00714.</w:t>
      </w:r>
    </w:p>
    <w:p w:rsidR="006C3321" w:rsidRPr="000A50EE" w:rsidRDefault="006C3321" w:rsidP="006C3321">
      <w:pPr>
        <w:pStyle w:val="ListParagraph"/>
        <w:widowControl w:val="0"/>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0A50EE">
        <w:rPr>
          <w:rFonts w:ascii="Times New Roman" w:hAnsi="Times New Roman" w:cs="Times New Roman"/>
          <w:color w:val="000000"/>
          <w:sz w:val="20"/>
          <w:szCs w:val="20"/>
        </w:rPr>
        <w:t>N</w:t>
      </w:r>
      <w:r w:rsidR="002B70D1" w:rsidRPr="000A50EE">
        <w:rPr>
          <w:rFonts w:ascii="Times New Roman" w:hAnsi="Times New Roman" w:cs="Times New Roman"/>
          <w:color w:val="000000"/>
          <w:sz w:val="20"/>
          <w:szCs w:val="20"/>
        </w:rPr>
        <w:t>wajiuba</w:t>
      </w:r>
      <w:proofErr w:type="spellEnd"/>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C.U.</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and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R.</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Onyeneke</w:t>
      </w:r>
      <w:proofErr w:type="spellEnd"/>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(2010).</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Effects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of</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climate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change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on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the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agriculture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of</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Sub-Saharan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Africa:</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Lessons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from</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Southeast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Rainforest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Zone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of</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Nigeria.</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Oxford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Business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&amp;</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Economics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Conference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Program,</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June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28-29,</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201</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Hugh’s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College,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Oxford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University,</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Oxford,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UK.</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Internet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paper</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accessed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7/7/16.</w:t>
      </w:r>
    </w:p>
    <w:p w:rsidR="006C3321" w:rsidRPr="000A50EE" w:rsidRDefault="006C3321" w:rsidP="006C3321">
      <w:pPr>
        <w:pStyle w:val="ListParagraph"/>
        <w:widowControl w:val="0"/>
        <w:numPr>
          <w:ilvl w:val="0"/>
          <w:numId w:val="31"/>
        </w:numPr>
        <w:autoSpaceDE w:val="0"/>
        <w:autoSpaceDN w:val="0"/>
        <w:adjustRightInd w:val="0"/>
        <w:snapToGrid w:val="0"/>
        <w:spacing w:after="0" w:line="240" w:lineRule="auto"/>
        <w:jc w:val="both"/>
        <w:rPr>
          <w:rFonts w:ascii="Times New Roman" w:hAnsi="Times New Roman" w:cs="Times New Roman"/>
          <w:sz w:val="20"/>
          <w:szCs w:val="20"/>
        </w:rPr>
      </w:pPr>
      <w:r w:rsidRPr="000A50EE">
        <w:rPr>
          <w:rFonts w:ascii="Times New Roman" w:hAnsi="Times New Roman" w:cs="Times New Roman"/>
          <w:sz w:val="20"/>
          <w:szCs w:val="20"/>
        </w:rPr>
        <w:t>C</w:t>
      </w:r>
      <w:r w:rsidR="002B70D1" w:rsidRPr="000A50EE">
        <w:rPr>
          <w:rFonts w:ascii="Times New Roman" w:hAnsi="Times New Roman" w:cs="Times New Roman"/>
          <w:sz w:val="20"/>
          <w:szCs w:val="20"/>
        </w:rPr>
        <w:t>AST.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(1992)</w:t>
      </w:r>
      <w:r w:rsidR="002B70D1" w:rsidRPr="000A50EE">
        <w:rPr>
          <w:rFonts w:ascii="Times New Roman" w:hAnsi="Times New Roman" w:cs="Times New Roman"/>
          <w:b/>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Council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for</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agricultural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science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technology.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Preparing</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US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agriculture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for</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global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Task</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Force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Report,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No.</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119.</w:t>
      </w:r>
    </w:p>
    <w:p w:rsidR="006C3321" w:rsidRPr="000A50EE" w:rsidRDefault="006C3321" w:rsidP="006C3321">
      <w:pPr>
        <w:pStyle w:val="ListParagraph"/>
        <w:widowControl w:val="0"/>
        <w:numPr>
          <w:ilvl w:val="0"/>
          <w:numId w:val="31"/>
        </w:numPr>
        <w:autoSpaceDE w:val="0"/>
        <w:autoSpaceDN w:val="0"/>
        <w:adjustRightInd w:val="0"/>
        <w:snapToGrid w:val="0"/>
        <w:spacing w:after="0" w:line="240" w:lineRule="auto"/>
        <w:jc w:val="both"/>
        <w:rPr>
          <w:rFonts w:ascii="Times New Roman" w:hAnsi="Times New Roman" w:cs="Times New Roman"/>
          <w:sz w:val="20"/>
          <w:szCs w:val="20"/>
        </w:rPr>
      </w:pPr>
      <w:r w:rsidRPr="000A50EE">
        <w:rPr>
          <w:rFonts w:ascii="Times New Roman" w:hAnsi="Times New Roman" w:cs="Times New Roman"/>
          <w:sz w:val="20"/>
          <w:szCs w:val="20"/>
        </w:rPr>
        <w:t>R</w:t>
      </w:r>
      <w:r w:rsidR="002B70D1" w:rsidRPr="000A50EE">
        <w:rPr>
          <w:rFonts w:ascii="Times New Roman" w:hAnsi="Times New Roman" w:cs="Times New Roman"/>
          <w:sz w:val="20"/>
          <w:szCs w:val="20"/>
        </w:rPr>
        <w:t>osenberg,</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J.</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(1992).</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Adaptation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agriculture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to</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21:385-</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405.</w:t>
      </w:r>
    </w:p>
    <w:p w:rsidR="006C3321" w:rsidRPr="000A50EE" w:rsidRDefault="006C3321" w:rsidP="006C3321">
      <w:pPr>
        <w:pStyle w:val="ListParagraph"/>
        <w:numPr>
          <w:ilvl w:val="0"/>
          <w:numId w:val="31"/>
        </w:numPr>
        <w:snapToGrid w:val="0"/>
        <w:spacing w:after="0" w:line="240" w:lineRule="auto"/>
        <w:jc w:val="both"/>
        <w:rPr>
          <w:rFonts w:ascii="Times New Roman" w:hAnsi="Times New Roman" w:cs="Times New Roman"/>
          <w:sz w:val="20"/>
          <w:szCs w:val="20"/>
        </w:rPr>
      </w:pPr>
      <w:proofErr w:type="spellStart"/>
      <w:r w:rsidRPr="000A50EE">
        <w:rPr>
          <w:rFonts w:ascii="Times New Roman" w:hAnsi="Times New Roman" w:cs="Times New Roman"/>
          <w:sz w:val="20"/>
          <w:szCs w:val="20"/>
        </w:rPr>
        <w:t>U</w:t>
      </w:r>
      <w:r w:rsidR="002B70D1" w:rsidRPr="000A50EE">
        <w:rPr>
          <w:rFonts w:ascii="Times New Roman" w:hAnsi="Times New Roman" w:cs="Times New Roman"/>
          <w:sz w:val="20"/>
          <w:szCs w:val="20"/>
        </w:rPr>
        <w:t>meghalu</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I.C.E.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&amp;</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J.C.</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Okonkwo</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(2012).</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Mitigating</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the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effects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Nigerian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agricultural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productivity.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1(4):</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61-67.</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Available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online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http://</w:t>
      </w:r>
      <w:r w:rsidRPr="000A50EE">
        <w:rPr>
          <w:rFonts w:ascii="Times New Roman" w:hAnsi="Times New Roman" w:cs="Times New Roman"/>
          <w:sz w:val="20"/>
          <w:szCs w:val="20"/>
        </w:rPr>
        <w:t xml:space="preserve"> </w:t>
      </w:r>
      <w:hyperlink r:id="rId14" w:history="1">
        <w:r w:rsidR="002B70D1" w:rsidRPr="000A50EE">
          <w:rPr>
            <w:rStyle w:val="Hyperlink"/>
            <w:rFonts w:ascii="Times New Roman" w:hAnsi="Times New Roman" w:cs="Times New Roman"/>
            <w:sz w:val="20"/>
            <w:szCs w:val="20"/>
          </w:rPr>
          <w:t>www.sjournals.com</w:t>
        </w:r>
      </w:hyperlink>
      <w:r w:rsidR="002B70D1" w:rsidRPr="000A50EE">
        <w:rPr>
          <w:rFonts w:ascii="Times New Roman" w:hAnsi="Times New Roman" w:cs="Times New Roman"/>
          <w:sz w:val="20"/>
          <w:szCs w:val="20"/>
        </w:rPr>
        <w:t>.</w:t>
      </w:r>
    </w:p>
    <w:p w:rsidR="006C3321" w:rsidRPr="000A50EE" w:rsidRDefault="006C3321" w:rsidP="006C3321">
      <w:pPr>
        <w:pStyle w:val="ListParagraph"/>
        <w:numPr>
          <w:ilvl w:val="0"/>
          <w:numId w:val="31"/>
        </w:numPr>
        <w:snapToGrid w:val="0"/>
        <w:spacing w:after="0" w:line="240" w:lineRule="auto"/>
        <w:jc w:val="both"/>
        <w:rPr>
          <w:rFonts w:ascii="Times New Roman" w:hAnsi="Times New Roman" w:cs="Times New Roman"/>
          <w:sz w:val="20"/>
          <w:szCs w:val="20"/>
        </w:rPr>
      </w:pPr>
      <w:r w:rsidRPr="000A50EE">
        <w:rPr>
          <w:rFonts w:ascii="Times New Roman" w:hAnsi="Times New Roman" w:cs="Times New Roman"/>
          <w:sz w:val="20"/>
          <w:szCs w:val="20"/>
        </w:rPr>
        <w:t>P</w:t>
      </w:r>
      <w:r w:rsidR="002B70D1" w:rsidRPr="000A50EE">
        <w:rPr>
          <w:rFonts w:ascii="Times New Roman" w:hAnsi="Times New Roman" w:cs="Times New Roman"/>
          <w:sz w:val="20"/>
          <w:szCs w:val="20"/>
        </w:rPr>
        <w:t>earce,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Cline,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W.,</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Achanta</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Fankhauser</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Pachauri</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Tol</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Vellinga</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(1996).</w:t>
      </w:r>
      <w:r w:rsidRPr="000A50EE">
        <w:rPr>
          <w:rFonts w:ascii="Times New Roman" w:hAnsi="Times New Roman" w:cs="Times New Roman"/>
          <w:b/>
          <w:sz w:val="20"/>
          <w:szCs w:val="20"/>
        </w:rPr>
        <w:t xml:space="preserve"> </w:t>
      </w:r>
      <w:r w:rsidR="002B70D1" w:rsidRPr="000A50EE">
        <w:rPr>
          <w:rFonts w:ascii="Times New Roman" w:hAnsi="Times New Roman" w:cs="Times New Roman"/>
          <w:sz w:val="20"/>
          <w:szCs w:val="20"/>
        </w:rPr>
        <w:t>The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social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costs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Greenhouse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Damage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Benefits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control.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1995:</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Economic</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Social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Dimensions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J.</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Bruce,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H.</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Lee,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Haites</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Cambridge;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Cambridge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University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Press.</w:t>
      </w:r>
    </w:p>
    <w:p w:rsidR="006C3321" w:rsidRPr="000A50EE" w:rsidRDefault="006C3321" w:rsidP="006C3321">
      <w:pPr>
        <w:pStyle w:val="ListParagraph"/>
        <w:numPr>
          <w:ilvl w:val="0"/>
          <w:numId w:val="31"/>
        </w:numPr>
        <w:snapToGrid w:val="0"/>
        <w:spacing w:after="0" w:line="240" w:lineRule="auto"/>
        <w:jc w:val="both"/>
        <w:rPr>
          <w:rFonts w:ascii="Times New Roman" w:hAnsi="Times New Roman" w:cs="Times New Roman"/>
          <w:sz w:val="20"/>
          <w:szCs w:val="20"/>
        </w:rPr>
      </w:pPr>
      <w:r w:rsidRPr="000A50EE">
        <w:rPr>
          <w:rFonts w:ascii="Times New Roman" w:hAnsi="Times New Roman" w:cs="Times New Roman"/>
          <w:sz w:val="20"/>
          <w:szCs w:val="20"/>
        </w:rPr>
        <w:t>P</w:t>
      </w:r>
      <w:r w:rsidR="002B70D1" w:rsidRPr="000A50EE">
        <w:rPr>
          <w:rFonts w:ascii="Times New Roman" w:hAnsi="Times New Roman" w:cs="Times New Roman"/>
          <w:sz w:val="20"/>
          <w:szCs w:val="20"/>
        </w:rPr>
        <w:t>arry,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M.</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L.,</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Rosenzweig</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Iglesias,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Fischer,</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G.,</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&amp;</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M.</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Livermore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(1999).</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world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security: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new</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assessment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Global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Environmental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9:51-67.</w:t>
      </w:r>
    </w:p>
    <w:p w:rsidR="006C3321" w:rsidRPr="000A50EE" w:rsidRDefault="006C3321" w:rsidP="006C3321">
      <w:pPr>
        <w:pStyle w:val="ListParagraph"/>
        <w:numPr>
          <w:ilvl w:val="0"/>
          <w:numId w:val="31"/>
        </w:numPr>
        <w:snapToGrid w:val="0"/>
        <w:spacing w:after="0" w:line="240" w:lineRule="auto"/>
        <w:jc w:val="both"/>
        <w:rPr>
          <w:rFonts w:ascii="Times New Roman" w:hAnsi="Times New Roman" w:cs="Times New Roman"/>
          <w:b/>
          <w:sz w:val="20"/>
          <w:szCs w:val="20"/>
        </w:rPr>
      </w:pPr>
      <w:r w:rsidRPr="000A50EE">
        <w:rPr>
          <w:rFonts w:ascii="Times New Roman" w:hAnsi="Times New Roman" w:cs="Times New Roman"/>
          <w:sz w:val="20"/>
          <w:szCs w:val="20"/>
        </w:rPr>
        <w:t>N</w:t>
      </w:r>
      <w:r w:rsidR="002B70D1" w:rsidRPr="000A50EE">
        <w:rPr>
          <w:rFonts w:ascii="Times New Roman" w:hAnsi="Times New Roman" w:cs="Times New Roman"/>
          <w:sz w:val="20"/>
          <w:szCs w:val="20"/>
        </w:rPr>
        <w:t>igerian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Environmental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Study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Team</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(NEST)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(2004</w:t>
      </w:r>
      <w:r w:rsidR="002B70D1" w:rsidRPr="000A50EE">
        <w:rPr>
          <w:rFonts w:ascii="Times New Roman" w:hAnsi="Times New Roman" w:cs="Times New Roman"/>
          <w:b/>
          <w:sz w:val="20"/>
          <w:szCs w:val="20"/>
        </w:rPr>
        <w:t>).</w:t>
      </w:r>
      <w:r w:rsidRPr="000A50EE">
        <w:rPr>
          <w:rFonts w:ascii="Times New Roman" w:hAnsi="Times New Roman" w:cs="Times New Roman"/>
          <w:b/>
          <w:sz w:val="20"/>
          <w:szCs w:val="20"/>
        </w:rPr>
        <w:t xml:space="preserve"> </w:t>
      </w:r>
      <w:r w:rsidR="002B70D1" w:rsidRPr="000A50EE">
        <w:rPr>
          <w:rFonts w:ascii="Times New Roman" w:hAnsi="Times New Roman" w:cs="Times New Roman"/>
          <w:sz w:val="20"/>
          <w:szCs w:val="20"/>
        </w:rPr>
        <w:t>Regional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Modeling</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scenarios.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Development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Support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vulnerability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Adaptation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Studies;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Outcome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Regional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modeling</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Efforts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over</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Nigeria,</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NEST,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Ibadan,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Nigeria.</w:t>
      </w:r>
    </w:p>
    <w:p w:rsidR="006C3321" w:rsidRPr="000A50EE" w:rsidRDefault="006C3321" w:rsidP="006C3321">
      <w:pPr>
        <w:pStyle w:val="ListParagraph"/>
        <w:numPr>
          <w:ilvl w:val="0"/>
          <w:numId w:val="31"/>
        </w:numPr>
        <w:snapToGrid w:val="0"/>
        <w:spacing w:after="0" w:line="240" w:lineRule="auto"/>
        <w:jc w:val="both"/>
        <w:rPr>
          <w:rFonts w:ascii="Times New Roman" w:hAnsi="Times New Roman" w:cs="Times New Roman"/>
          <w:sz w:val="20"/>
          <w:szCs w:val="20"/>
        </w:rPr>
      </w:pPr>
      <w:proofErr w:type="spellStart"/>
      <w:r w:rsidRPr="000A50EE">
        <w:rPr>
          <w:rFonts w:ascii="Times New Roman" w:hAnsi="Times New Roman" w:cs="Times New Roman"/>
          <w:sz w:val="20"/>
          <w:szCs w:val="20"/>
        </w:rPr>
        <w:lastRenderedPageBreak/>
        <w:t>O</w:t>
      </w:r>
      <w:r w:rsidR="002B70D1" w:rsidRPr="000A50EE">
        <w:rPr>
          <w:rFonts w:ascii="Times New Roman" w:hAnsi="Times New Roman" w:cs="Times New Roman"/>
          <w:sz w:val="20"/>
          <w:szCs w:val="20"/>
        </w:rPr>
        <w:t>nyeneke</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R.U.</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(2010)</w:t>
      </w:r>
      <w:r w:rsidR="002B70D1" w:rsidRPr="000A50EE">
        <w:rPr>
          <w:rFonts w:ascii="Times New Roman" w:hAnsi="Times New Roman" w:cs="Times New Roman"/>
          <w:b/>
          <w:sz w:val="20"/>
          <w:szCs w:val="20"/>
        </w:rPr>
        <w:t>.</w:t>
      </w:r>
      <w:r w:rsidRPr="000A50EE">
        <w:rPr>
          <w:rFonts w:ascii="Times New Roman" w:hAnsi="Times New Roman" w:cs="Times New Roman"/>
          <w:b/>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crop</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farmers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Adaptation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Measures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Southeast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Rainforest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zone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Nigeria.</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Unpublished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M.Sc.</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Thesis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submitted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to</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the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Department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Agricultural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Economic</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Extension,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Imo</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State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University</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Owerri</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Nigeria.</w:t>
      </w:r>
    </w:p>
    <w:p w:rsidR="006C3321" w:rsidRPr="000A50EE" w:rsidRDefault="006C3321" w:rsidP="006C3321">
      <w:pPr>
        <w:pStyle w:val="ListParagraph"/>
        <w:numPr>
          <w:ilvl w:val="0"/>
          <w:numId w:val="31"/>
        </w:numPr>
        <w:snapToGrid w:val="0"/>
        <w:spacing w:after="0" w:line="240" w:lineRule="auto"/>
        <w:jc w:val="both"/>
        <w:rPr>
          <w:rFonts w:ascii="Times New Roman" w:hAnsi="Times New Roman" w:cs="Times New Roman"/>
          <w:sz w:val="20"/>
          <w:szCs w:val="20"/>
        </w:rPr>
      </w:pPr>
      <w:proofErr w:type="spellStart"/>
      <w:r w:rsidRPr="000A50EE">
        <w:rPr>
          <w:rFonts w:ascii="Times New Roman" w:hAnsi="Times New Roman" w:cs="Times New Roman"/>
          <w:sz w:val="20"/>
          <w:szCs w:val="20"/>
        </w:rPr>
        <w:t>N</w:t>
      </w:r>
      <w:r w:rsidR="002B70D1" w:rsidRPr="000A50EE">
        <w:rPr>
          <w:rFonts w:ascii="Times New Roman" w:hAnsi="Times New Roman" w:cs="Times New Roman"/>
          <w:sz w:val="20"/>
          <w:szCs w:val="20"/>
        </w:rPr>
        <w:t>wachukwu</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I.D.N.</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Nnadozie</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(2011).</w:t>
      </w:r>
      <w:r w:rsidRPr="000A50EE">
        <w:rPr>
          <w:rFonts w:ascii="Times New Roman" w:hAnsi="Times New Roman" w:cs="Times New Roman"/>
          <w:b/>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Rural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Development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Nigeria.</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Ike</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Nwachukwu</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Ken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Ekwe</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w:t>
      </w:r>
      <w:proofErr w:type="spellStart"/>
      <w:r w:rsidR="002B70D1" w:rsidRPr="000A50EE">
        <w:rPr>
          <w:rFonts w:ascii="Times New Roman" w:hAnsi="Times New Roman" w:cs="Times New Roman"/>
          <w:sz w:val="20"/>
          <w:szCs w:val="20"/>
        </w:rPr>
        <w:t>Eds</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Globalization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Rural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Development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Nigeria.</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Essays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honour</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Professor</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Ikenna</w:t>
      </w:r>
      <w:proofErr w:type="spellEnd"/>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Onyido</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Vice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Chancellor</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Michael</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Okpara</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University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Agriculture,</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Umudike</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2006-2011.</w:t>
      </w:r>
    </w:p>
    <w:p w:rsidR="006C3321" w:rsidRPr="000A50EE" w:rsidRDefault="006C3321" w:rsidP="006C3321">
      <w:pPr>
        <w:pStyle w:val="ListParagraph"/>
        <w:numPr>
          <w:ilvl w:val="0"/>
          <w:numId w:val="31"/>
        </w:numPr>
        <w:snapToGrid w:val="0"/>
        <w:spacing w:after="0" w:line="240" w:lineRule="auto"/>
        <w:jc w:val="both"/>
        <w:rPr>
          <w:rFonts w:ascii="Times New Roman" w:hAnsi="Times New Roman" w:cs="Times New Roman"/>
          <w:sz w:val="20"/>
          <w:szCs w:val="20"/>
        </w:rPr>
      </w:pPr>
      <w:r w:rsidRPr="000A50EE">
        <w:rPr>
          <w:rFonts w:ascii="Times New Roman" w:hAnsi="Times New Roman" w:cs="Times New Roman"/>
          <w:sz w:val="20"/>
          <w:szCs w:val="20"/>
        </w:rPr>
        <w:t>I</w:t>
      </w:r>
      <w:r w:rsidR="002B70D1" w:rsidRPr="000A50EE">
        <w:rPr>
          <w:rFonts w:ascii="Times New Roman" w:hAnsi="Times New Roman" w:cs="Times New Roman"/>
          <w:sz w:val="20"/>
          <w:szCs w:val="20"/>
        </w:rPr>
        <w:t>ntergovernmental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Panel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(IPCC)</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(2001).</w:t>
      </w:r>
      <w:r w:rsidRPr="000A50EE">
        <w:rPr>
          <w:rFonts w:ascii="Times New Roman" w:hAnsi="Times New Roman" w:cs="Times New Roman"/>
          <w:b/>
          <w:sz w:val="20"/>
          <w:szCs w:val="20"/>
        </w:rPr>
        <w:t xml:space="preserve"> </w:t>
      </w:r>
      <w:r w:rsidR="002B70D1" w:rsidRPr="000A50EE">
        <w:rPr>
          <w:rFonts w:ascii="Times New Roman" w:hAnsi="Times New Roman" w:cs="Times New Roman"/>
          <w:sz w:val="20"/>
          <w:szCs w:val="20"/>
        </w:rPr>
        <w:t>Working</w:t>
      </w:r>
      <w:r w:rsidRPr="000A50EE">
        <w:rPr>
          <w:rFonts w:ascii="Times New Roman" w:hAnsi="Times New Roman" w:cs="Times New Roman"/>
          <w:b/>
          <w:sz w:val="20"/>
          <w:szCs w:val="20"/>
        </w:rPr>
        <w:t xml:space="preserve"> </w:t>
      </w:r>
      <w:r w:rsidR="002B70D1" w:rsidRPr="000A50EE">
        <w:rPr>
          <w:rFonts w:ascii="Times New Roman" w:hAnsi="Times New Roman" w:cs="Times New Roman"/>
          <w:sz w:val="20"/>
          <w:szCs w:val="20"/>
        </w:rPr>
        <w:t>Group</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1,</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Third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Assessment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Report.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Cambridge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University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Press.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Cambridge,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UK.</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881</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pp.</w:t>
      </w:r>
    </w:p>
    <w:p w:rsidR="006C3321" w:rsidRPr="000A50EE" w:rsidRDefault="006C3321" w:rsidP="006C3321">
      <w:pPr>
        <w:pStyle w:val="ListParagraph"/>
        <w:numPr>
          <w:ilvl w:val="0"/>
          <w:numId w:val="31"/>
        </w:numPr>
        <w:snapToGrid w:val="0"/>
        <w:spacing w:after="0" w:line="240" w:lineRule="auto"/>
        <w:jc w:val="both"/>
        <w:rPr>
          <w:rFonts w:ascii="Times New Roman" w:hAnsi="Times New Roman" w:cs="Times New Roman"/>
          <w:sz w:val="20"/>
          <w:szCs w:val="20"/>
        </w:rPr>
      </w:pPr>
      <w:proofErr w:type="spellStart"/>
      <w:r w:rsidRPr="000A50EE">
        <w:rPr>
          <w:rFonts w:ascii="Times New Roman" w:hAnsi="Times New Roman" w:cs="Times New Roman"/>
          <w:sz w:val="20"/>
          <w:szCs w:val="20"/>
        </w:rPr>
        <w:t>O</w:t>
      </w:r>
      <w:r w:rsidR="002B70D1" w:rsidRPr="000A50EE">
        <w:rPr>
          <w:rFonts w:ascii="Times New Roman" w:hAnsi="Times New Roman" w:cs="Times New Roman"/>
          <w:sz w:val="20"/>
          <w:szCs w:val="20"/>
        </w:rPr>
        <w:t>kezie</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&amp;</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J.B.</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Simonyan</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(2011)</w:t>
      </w:r>
      <w:r w:rsidR="002B70D1" w:rsidRPr="000A50EE">
        <w:rPr>
          <w:rFonts w:ascii="Times New Roman" w:hAnsi="Times New Roman" w:cs="Times New Roman"/>
          <w:b/>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Micro-level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Perception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Adaptations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to</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change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subsistence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Agriculture.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Ike</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Nwachukwu</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Ken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Ekwe</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w:t>
      </w:r>
      <w:proofErr w:type="spellStart"/>
      <w:r w:rsidR="002B70D1" w:rsidRPr="000A50EE">
        <w:rPr>
          <w:rFonts w:ascii="Times New Roman" w:hAnsi="Times New Roman" w:cs="Times New Roman"/>
          <w:sz w:val="20"/>
          <w:szCs w:val="20"/>
        </w:rPr>
        <w:t>Eds</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Globalization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Rural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Development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Nigeria.</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Essays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honour</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Professor</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Ikenna</w:t>
      </w:r>
      <w:proofErr w:type="spellEnd"/>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Onyido</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Vice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Chancellor</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Michael</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Okpara</w:t>
      </w:r>
      <w:proofErr w:type="spellEnd"/>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University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Agriculture,</w:t>
      </w:r>
      <w:r w:rsidRPr="000A50EE">
        <w:rPr>
          <w:rFonts w:ascii="Times New Roman" w:hAnsi="Times New Roman" w:cs="Times New Roman"/>
          <w:sz w:val="20"/>
          <w:szCs w:val="20"/>
        </w:rPr>
        <w:t xml:space="preserve"> </w:t>
      </w:r>
      <w:proofErr w:type="spellStart"/>
      <w:r w:rsidR="002B70D1" w:rsidRPr="000A50EE">
        <w:rPr>
          <w:rFonts w:ascii="Times New Roman" w:hAnsi="Times New Roman" w:cs="Times New Roman"/>
          <w:sz w:val="20"/>
          <w:szCs w:val="20"/>
        </w:rPr>
        <w:t>Umudike</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2006-2011.</w:t>
      </w:r>
    </w:p>
    <w:p w:rsidR="006C3321" w:rsidRPr="000A50EE" w:rsidRDefault="006C3321" w:rsidP="006C3321">
      <w:pPr>
        <w:pStyle w:val="ListParagraph"/>
        <w:widowControl w:val="0"/>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0A50EE">
        <w:rPr>
          <w:rFonts w:ascii="Times New Roman" w:hAnsi="Times New Roman" w:cs="Times New Roman"/>
          <w:color w:val="000000"/>
          <w:sz w:val="20"/>
          <w:szCs w:val="20"/>
        </w:rPr>
        <w:t>I</w:t>
      </w:r>
      <w:r w:rsidR="002B70D1" w:rsidRPr="000A50EE">
        <w:rPr>
          <w:rFonts w:ascii="Times New Roman" w:hAnsi="Times New Roman" w:cs="Times New Roman"/>
          <w:color w:val="000000"/>
          <w:sz w:val="20"/>
          <w:szCs w:val="20"/>
        </w:rPr>
        <w:t>drisa</w:t>
      </w:r>
      <w:proofErr w:type="gramStart"/>
      <w:r w:rsidR="002B70D1" w:rsidRPr="000A50EE">
        <w:rPr>
          <w:rFonts w:ascii="Times New Roman" w:hAnsi="Times New Roman" w:cs="Times New Roman"/>
          <w:color w:val="000000"/>
          <w:sz w:val="20"/>
          <w:szCs w:val="20"/>
        </w:rPr>
        <w:t>,Y</w:t>
      </w:r>
      <w:proofErr w:type="spellEnd"/>
      <w:proofErr w:type="gramEnd"/>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L.,</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B.</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O.</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Ogunbameru</w:t>
      </w:r>
      <w:proofErr w:type="spellEnd"/>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Ibrahim,</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and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B.</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Bawa</w:t>
      </w:r>
      <w:proofErr w:type="spellEnd"/>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(2012).</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Analysis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of</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Awareness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and</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Adaptation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to</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Climate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Change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among</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Farmers’</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in</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the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Sahel</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Savannah</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Agro</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ecological</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Zone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of</w:t>
      </w:r>
      <w:r w:rsidRPr="000A50EE">
        <w:rPr>
          <w:rFonts w:ascii="Times New Roman" w:hAnsi="Times New Roman" w:cs="Times New Roman"/>
          <w:color w:val="000000"/>
          <w:sz w:val="20"/>
          <w:szCs w:val="20"/>
        </w:rPr>
        <w:t xml:space="preserve"> </w:t>
      </w:r>
      <w:proofErr w:type="spellStart"/>
      <w:r w:rsidR="002B70D1" w:rsidRPr="000A50EE">
        <w:rPr>
          <w:rFonts w:ascii="Times New Roman" w:hAnsi="Times New Roman" w:cs="Times New Roman"/>
          <w:color w:val="000000"/>
          <w:sz w:val="20"/>
          <w:szCs w:val="20"/>
        </w:rPr>
        <w:t>Borno</w:t>
      </w:r>
      <w:proofErr w:type="spellEnd"/>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State,</w:t>
      </w:r>
      <w:r w:rsidRPr="000A50EE">
        <w:rPr>
          <w:rFonts w:ascii="Times New Roman" w:hAnsi="Times New Roman" w:cs="Times New Roman"/>
          <w:color w:val="000000"/>
          <w:sz w:val="20"/>
          <w:szCs w:val="20"/>
        </w:rPr>
        <w:t xml:space="preserve"> </w:t>
      </w:r>
      <w:r w:rsidR="002B70D1" w:rsidRPr="000A50EE">
        <w:rPr>
          <w:rFonts w:ascii="Times New Roman" w:hAnsi="Times New Roman" w:cs="Times New Roman"/>
          <w:color w:val="000000"/>
          <w:sz w:val="20"/>
          <w:szCs w:val="20"/>
        </w:rPr>
        <w:t>Nigeria.</w:t>
      </w:r>
    </w:p>
    <w:p w:rsidR="006C3321" w:rsidRPr="000A50EE" w:rsidRDefault="006C3321" w:rsidP="006C3321">
      <w:pPr>
        <w:pStyle w:val="ListParagraph"/>
        <w:numPr>
          <w:ilvl w:val="0"/>
          <w:numId w:val="31"/>
        </w:numPr>
        <w:snapToGrid w:val="0"/>
        <w:spacing w:after="0" w:line="240" w:lineRule="auto"/>
        <w:jc w:val="both"/>
        <w:rPr>
          <w:rFonts w:ascii="Times New Roman" w:hAnsi="Times New Roman" w:cs="Times New Roman"/>
          <w:sz w:val="20"/>
          <w:szCs w:val="20"/>
        </w:rPr>
      </w:pPr>
      <w:proofErr w:type="spellStart"/>
      <w:r w:rsidRPr="000A50EE">
        <w:rPr>
          <w:rFonts w:ascii="Times New Roman" w:hAnsi="Times New Roman" w:cs="Times New Roman"/>
          <w:sz w:val="20"/>
          <w:szCs w:val="20"/>
        </w:rPr>
        <w:t>T</w:t>
      </w:r>
      <w:r w:rsidR="002B70D1" w:rsidRPr="000A50EE">
        <w:rPr>
          <w:rFonts w:ascii="Times New Roman" w:hAnsi="Times New Roman" w:cs="Times New Roman"/>
          <w:sz w:val="20"/>
          <w:szCs w:val="20"/>
        </w:rPr>
        <w:t>asie</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C.M.</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(2013).</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Effects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International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Fund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for</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Agricultural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Development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(IFAD)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Credit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Supply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Rural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Farmers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Rivers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State.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Journal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Development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Agricultural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Economics.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5(5):</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186</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-191.</w:t>
      </w:r>
    </w:p>
    <w:p w:rsidR="002B70D1" w:rsidRPr="000A50EE" w:rsidRDefault="006C3321" w:rsidP="006C3321">
      <w:pPr>
        <w:pStyle w:val="ListParagraph"/>
        <w:widowControl w:val="0"/>
        <w:numPr>
          <w:ilvl w:val="0"/>
          <w:numId w:val="3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0A50EE">
        <w:rPr>
          <w:rFonts w:ascii="Times New Roman" w:hAnsi="Times New Roman" w:cs="Times New Roman"/>
          <w:sz w:val="20"/>
          <w:szCs w:val="20"/>
        </w:rPr>
        <w:t>O</w:t>
      </w:r>
      <w:r w:rsidR="002B70D1" w:rsidRPr="000A50EE">
        <w:rPr>
          <w:rFonts w:ascii="Times New Roman" w:hAnsi="Times New Roman" w:cs="Times New Roman"/>
          <w:sz w:val="20"/>
          <w:szCs w:val="20"/>
        </w:rPr>
        <w:t>yekale</w:t>
      </w:r>
      <w:proofErr w:type="spellEnd"/>
      <w:r w:rsidR="002B70D1" w:rsidRPr="000A50EE">
        <w:rPr>
          <w:rFonts w:ascii="Times New Roman" w:hAnsi="Times New Roman" w:cs="Times New Roman"/>
          <w:sz w:val="20"/>
          <w:szCs w:val="20"/>
        </w:rPr>
        <w: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(2009).</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Climatic</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variability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its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impact</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agricultural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income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households’</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welfare</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in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southern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northern</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Nigeria.</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Electronic</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Journal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of</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Environmental,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Agricultural</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and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Food</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Chemistry,</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8(1),</w:t>
      </w:r>
      <w:r w:rsidRPr="000A50EE">
        <w:rPr>
          <w:rFonts w:ascii="Times New Roman" w:hAnsi="Times New Roman" w:cs="Times New Roman"/>
          <w:sz w:val="20"/>
          <w:szCs w:val="20"/>
        </w:rPr>
        <w:t xml:space="preserve"> </w:t>
      </w:r>
      <w:r w:rsidR="002B70D1" w:rsidRPr="000A50EE">
        <w:rPr>
          <w:rFonts w:ascii="Times New Roman" w:hAnsi="Times New Roman" w:cs="Times New Roman"/>
          <w:sz w:val="20"/>
          <w:szCs w:val="20"/>
        </w:rPr>
        <w:t>13-34</w:t>
      </w:r>
      <w:r w:rsidR="002B70D1" w:rsidRPr="000A50EE">
        <w:rPr>
          <w:rFonts w:ascii="Times New Roman" w:hAnsi="Times New Roman" w:cs="Times New Roman"/>
          <w:iCs/>
          <w:sz w:val="20"/>
          <w:szCs w:val="20"/>
        </w:rPr>
        <w:t>.</w:t>
      </w:r>
    </w:p>
    <w:p w:rsidR="006E1A43" w:rsidRPr="000A50EE" w:rsidRDefault="006E1A43" w:rsidP="00454460">
      <w:pPr>
        <w:widowControl w:val="0"/>
        <w:autoSpaceDE w:val="0"/>
        <w:autoSpaceDN w:val="0"/>
        <w:adjustRightInd w:val="0"/>
        <w:snapToGrid w:val="0"/>
        <w:spacing w:after="0" w:line="240" w:lineRule="auto"/>
        <w:ind w:left="425" w:hanging="425"/>
        <w:jc w:val="both"/>
        <w:rPr>
          <w:rFonts w:ascii="Times New Roman" w:hAnsi="Times New Roman" w:cs="Times New Roman"/>
          <w:sz w:val="20"/>
          <w:szCs w:val="20"/>
        </w:rPr>
        <w:sectPr w:rsidR="006E1A43" w:rsidRPr="000A50EE" w:rsidSect="000A50EE">
          <w:type w:val="continuous"/>
          <w:pgSz w:w="12242" w:h="15842" w:code="1"/>
          <w:pgMar w:top="1440" w:right="1440" w:bottom="1440" w:left="1440" w:header="720" w:footer="720" w:gutter="0"/>
          <w:cols w:num="2" w:space="576"/>
          <w:docGrid w:linePitch="360"/>
        </w:sectPr>
      </w:pPr>
    </w:p>
    <w:p w:rsidR="00454460" w:rsidRPr="000A50EE" w:rsidRDefault="00454460" w:rsidP="00454460">
      <w:pPr>
        <w:widowControl w:val="0"/>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6E1A43" w:rsidRPr="000A50EE" w:rsidRDefault="006E1A43" w:rsidP="00454460">
      <w:pPr>
        <w:widowControl w:val="0"/>
        <w:autoSpaceDE w:val="0"/>
        <w:autoSpaceDN w:val="0"/>
        <w:adjustRightInd w:val="0"/>
        <w:snapToGrid w:val="0"/>
        <w:spacing w:after="0" w:line="240" w:lineRule="auto"/>
        <w:ind w:left="425" w:hanging="425"/>
        <w:jc w:val="both"/>
        <w:rPr>
          <w:rFonts w:ascii="Times New Roman" w:eastAsia="宋体" w:hAnsi="Times New Roman" w:cs="Times New Roman"/>
          <w:sz w:val="20"/>
          <w:szCs w:val="20"/>
          <w:lang w:eastAsia="zh-CN"/>
        </w:rPr>
      </w:pPr>
    </w:p>
    <w:p w:rsidR="00D65778" w:rsidRPr="000A50EE" w:rsidRDefault="00454460" w:rsidP="00454460">
      <w:pPr>
        <w:widowControl w:val="0"/>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A50EE">
        <w:rPr>
          <w:rFonts w:ascii="Times New Roman" w:hAnsi="Times New Roman" w:cs="Times New Roman"/>
          <w:sz w:val="20"/>
          <w:szCs w:val="20"/>
        </w:rPr>
        <w:t>6/5/2016</w:t>
      </w:r>
    </w:p>
    <w:sectPr w:rsidR="00D65778" w:rsidRPr="000A50EE" w:rsidSect="006B7533">
      <w:headerReference w:type="default" r:id="rId15"/>
      <w:footerReference w:type="default" r:id="rId16"/>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0EE" w:rsidRDefault="000A50EE" w:rsidP="006B7533">
      <w:pPr>
        <w:spacing w:after="0" w:line="240" w:lineRule="auto"/>
      </w:pPr>
      <w:r>
        <w:separator/>
      </w:r>
    </w:p>
  </w:endnote>
  <w:endnote w:type="continuationSeparator" w:id="0">
    <w:p w:rsidR="000A50EE" w:rsidRDefault="000A50EE" w:rsidP="006B75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0EE" w:rsidRPr="00454460" w:rsidRDefault="000A50EE" w:rsidP="00454460">
    <w:pPr>
      <w:spacing w:after="0" w:line="240" w:lineRule="auto"/>
      <w:jc w:val="center"/>
      <w:rPr>
        <w:rFonts w:ascii="Times New Roman" w:hAnsi="Times New Roman" w:cs="Times New Roman"/>
        <w:sz w:val="20"/>
      </w:rPr>
    </w:pPr>
    <w:r w:rsidRPr="00454460">
      <w:rPr>
        <w:rFonts w:ascii="Times New Roman" w:hAnsi="Times New Roman" w:cs="Times New Roman"/>
        <w:sz w:val="20"/>
      </w:rPr>
      <w:fldChar w:fldCharType="begin"/>
    </w:r>
    <w:r w:rsidRPr="00454460">
      <w:rPr>
        <w:rFonts w:ascii="Times New Roman" w:hAnsi="Times New Roman" w:cs="Times New Roman"/>
        <w:sz w:val="20"/>
      </w:rPr>
      <w:instrText xml:space="preserve"> page </w:instrText>
    </w:r>
    <w:r w:rsidRPr="00454460">
      <w:rPr>
        <w:rFonts w:ascii="Times New Roman" w:hAnsi="Times New Roman" w:cs="Times New Roman"/>
        <w:sz w:val="20"/>
      </w:rPr>
      <w:fldChar w:fldCharType="separate"/>
    </w:r>
    <w:r w:rsidR="00BF7613">
      <w:rPr>
        <w:rFonts w:ascii="Times New Roman" w:hAnsi="Times New Roman" w:cs="Times New Roman"/>
        <w:noProof/>
        <w:sz w:val="20"/>
      </w:rPr>
      <w:t>25</w:t>
    </w:r>
    <w:r w:rsidRPr="00454460">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0EE" w:rsidRPr="00454460" w:rsidRDefault="000A50EE" w:rsidP="00454460">
    <w:pPr>
      <w:spacing w:after="0" w:line="240" w:lineRule="auto"/>
      <w:jc w:val="center"/>
      <w:rPr>
        <w:rFonts w:ascii="Times New Roman" w:hAnsi="Times New Roman" w:cs="Times New Roman"/>
        <w:sz w:val="20"/>
      </w:rPr>
    </w:pPr>
    <w:r w:rsidRPr="00454460">
      <w:rPr>
        <w:rFonts w:ascii="Times New Roman" w:hAnsi="Times New Roman" w:cs="Times New Roman"/>
        <w:sz w:val="20"/>
      </w:rPr>
      <w:fldChar w:fldCharType="begin"/>
    </w:r>
    <w:r w:rsidRPr="00454460">
      <w:rPr>
        <w:rFonts w:ascii="Times New Roman" w:hAnsi="Times New Roman" w:cs="Times New Roman"/>
        <w:sz w:val="20"/>
      </w:rPr>
      <w:instrText xml:space="preserve"> page </w:instrText>
    </w:r>
    <w:r w:rsidRPr="00454460">
      <w:rPr>
        <w:rFonts w:ascii="Times New Roman" w:hAnsi="Times New Roman" w:cs="Times New Roman"/>
        <w:sz w:val="20"/>
      </w:rPr>
      <w:fldChar w:fldCharType="separate"/>
    </w:r>
    <w:r>
      <w:rPr>
        <w:rFonts w:ascii="Times New Roman" w:hAnsi="Times New Roman" w:cs="Times New Roman"/>
        <w:noProof/>
        <w:sz w:val="20"/>
      </w:rPr>
      <w:t>1</w:t>
    </w:r>
    <w:r w:rsidRPr="0045446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0EE" w:rsidRDefault="000A50EE" w:rsidP="006B7533">
      <w:pPr>
        <w:spacing w:after="0" w:line="240" w:lineRule="auto"/>
      </w:pPr>
      <w:r>
        <w:separator/>
      </w:r>
    </w:p>
  </w:footnote>
  <w:footnote w:type="continuationSeparator" w:id="0">
    <w:p w:rsidR="000A50EE" w:rsidRDefault="000A50EE" w:rsidP="006B75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0EE" w:rsidRPr="00454460" w:rsidRDefault="000A50EE" w:rsidP="0045446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54460">
      <w:rPr>
        <w:rFonts w:ascii="Times New Roman" w:hAnsi="Times New Roman" w:cs="Times New Roman" w:hint="eastAsia"/>
        <w:sz w:val="20"/>
        <w:szCs w:val="20"/>
      </w:rPr>
      <w:tab/>
    </w:r>
    <w:r w:rsidRPr="00454460">
      <w:rPr>
        <w:rFonts w:ascii="Times New Roman" w:hAnsi="Times New Roman" w:cs="Times New Roman"/>
        <w:sz w:val="20"/>
        <w:szCs w:val="20"/>
      </w:rPr>
      <w:t>New York Science Journal 201</w:t>
    </w:r>
    <w:r w:rsidRPr="00454460">
      <w:rPr>
        <w:rFonts w:ascii="Times New Roman" w:hAnsi="Times New Roman" w:cs="Times New Roman" w:hint="eastAsia"/>
        <w:sz w:val="20"/>
        <w:szCs w:val="20"/>
      </w:rPr>
      <w:t>6</w:t>
    </w:r>
    <w:proofErr w:type="gramStart"/>
    <w:r w:rsidRPr="00454460">
      <w:rPr>
        <w:rFonts w:ascii="Times New Roman" w:hAnsi="Times New Roman" w:cs="Times New Roman"/>
        <w:sz w:val="20"/>
        <w:szCs w:val="20"/>
      </w:rPr>
      <w:t>;</w:t>
    </w:r>
    <w:r w:rsidRPr="00454460">
      <w:rPr>
        <w:rFonts w:ascii="Times New Roman" w:hAnsi="Times New Roman" w:cs="Times New Roman" w:hint="eastAsia"/>
        <w:sz w:val="20"/>
        <w:szCs w:val="20"/>
      </w:rPr>
      <w:t>9</w:t>
    </w:r>
    <w:proofErr w:type="gramEnd"/>
    <w:r w:rsidRPr="00454460">
      <w:rPr>
        <w:rFonts w:ascii="Times New Roman" w:hAnsi="Times New Roman" w:cs="Times New Roman"/>
        <w:sz w:val="20"/>
        <w:szCs w:val="20"/>
      </w:rPr>
      <w:t>(</w:t>
    </w:r>
    <w:r w:rsidRPr="00454460">
      <w:rPr>
        <w:rFonts w:ascii="Times New Roman" w:hAnsi="Times New Roman" w:cs="Times New Roman" w:hint="eastAsia"/>
        <w:sz w:val="20"/>
        <w:szCs w:val="20"/>
      </w:rPr>
      <w:t>6</w:t>
    </w:r>
    <w:r w:rsidRPr="00454460">
      <w:rPr>
        <w:rFonts w:ascii="Times New Roman" w:hAnsi="Times New Roman" w:cs="Times New Roman"/>
        <w:sz w:val="20"/>
        <w:szCs w:val="20"/>
      </w:rPr>
      <w:t>)</w:t>
    </w:r>
    <w:r w:rsidRPr="00454460">
      <w:rPr>
        <w:rFonts w:ascii="Times New Roman" w:hAnsi="Times New Roman" w:cs="Times New Roman"/>
        <w:iCs/>
        <w:sz w:val="20"/>
        <w:szCs w:val="20"/>
      </w:rPr>
      <w:t xml:space="preserve">     </w:t>
    </w:r>
    <w:r w:rsidRPr="00454460">
      <w:rPr>
        <w:rFonts w:ascii="Times New Roman" w:hAnsi="Times New Roman" w:cs="Times New Roman" w:hint="eastAsia"/>
        <w:iCs/>
        <w:sz w:val="20"/>
        <w:szCs w:val="20"/>
      </w:rPr>
      <w:tab/>
    </w:r>
    <w:r w:rsidRPr="00454460">
      <w:rPr>
        <w:rFonts w:ascii="Times New Roman" w:hAnsi="Times New Roman" w:cs="Times New Roman"/>
        <w:iCs/>
        <w:sz w:val="20"/>
        <w:szCs w:val="20"/>
      </w:rPr>
      <w:t xml:space="preserve"> </w:t>
    </w:r>
    <w:r w:rsidRPr="00454460">
      <w:rPr>
        <w:rFonts w:ascii="Times New Roman" w:hAnsi="Times New Roman" w:cs="Times New Roman" w:hint="eastAsia"/>
        <w:iCs/>
        <w:sz w:val="20"/>
        <w:szCs w:val="20"/>
      </w:rPr>
      <w:t xml:space="preserve"> </w:t>
    </w:r>
    <w:r w:rsidRPr="00454460">
      <w:rPr>
        <w:rFonts w:ascii="Times New Roman" w:hAnsi="Times New Roman" w:cs="Times New Roman"/>
        <w:iCs/>
        <w:sz w:val="20"/>
        <w:szCs w:val="20"/>
      </w:rPr>
      <w:t xml:space="preserve">   </w:t>
    </w:r>
    <w:hyperlink r:id="rId1" w:history="1">
      <w:r w:rsidRPr="00454460">
        <w:rPr>
          <w:rStyle w:val="Hyperlink"/>
          <w:rFonts w:ascii="Times New Roman" w:hAnsi="Times New Roman" w:cs="Times New Roman"/>
          <w:sz w:val="20"/>
          <w:szCs w:val="20"/>
        </w:rPr>
        <w:t>http://www.sciencepub.net/newyork</w:t>
      </w:r>
    </w:hyperlink>
  </w:p>
  <w:p w:rsidR="000A50EE" w:rsidRPr="00454460" w:rsidRDefault="000A50EE" w:rsidP="00454460">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0EE" w:rsidRPr="00454460" w:rsidRDefault="000A50EE" w:rsidP="0045446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54460">
      <w:rPr>
        <w:rFonts w:ascii="Times New Roman" w:hAnsi="Times New Roman" w:cs="Times New Roman" w:hint="eastAsia"/>
        <w:sz w:val="20"/>
        <w:szCs w:val="20"/>
      </w:rPr>
      <w:tab/>
    </w:r>
    <w:r w:rsidRPr="00454460">
      <w:rPr>
        <w:rFonts w:ascii="Times New Roman" w:hAnsi="Times New Roman" w:cs="Times New Roman"/>
        <w:sz w:val="20"/>
        <w:szCs w:val="20"/>
      </w:rPr>
      <w:t>New York Science Journal 201</w:t>
    </w:r>
    <w:r w:rsidRPr="00454460">
      <w:rPr>
        <w:rFonts w:ascii="Times New Roman" w:hAnsi="Times New Roman" w:cs="Times New Roman" w:hint="eastAsia"/>
        <w:sz w:val="20"/>
        <w:szCs w:val="20"/>
      </w:rPr>
      <w:t>6</w:t>
    </w:r>
    <w:proofErr w:type="gramStart"/>
    <w:r w:rsidRPr="00454460">
      <w:rPr>
        <w:rFonts w:ascii="Times New Roman" w:hAnsi="Times New Roman" w:cs="Times New Roman"/>
        <w:sz w:val="20"/>
        <w:szCs w:val="20"/>
      </w:rPr>
      <w:t>;</w:t>
    </w:r>
    <w:r w:rsidRPr="00454460">
      <w:rPr>
        <w:rFonts w:ascii="Times New Roman" w:hAnsi="Times New Roman" w:cs="Times New Roman" w:hint="eastAsia"/>
        <w:sz w:val="20"/>
        <w:szCs w:val="20"/>
      </w:rPr>
      <w:t>9</w:t>
    </w:r>
    <w:proofErr w:type="gramEnd"/>
    <w:r w:rsidRPr="00454460">
      <w:rPr>
        <w:rFonts w:ascii="Times New Roman" w:hAnsi="Times New Roman" w:cs="Times New Roman"/>
        <w:sz w:val="20"/>
        <w:szCs w:val="20"/>
      </w:rPr>
      <w:t>(</w:t>
    </w:r>
    <w:r w:rsidRPr="00454460">
      <w:rPr>
        <w:rFonts w:ascii="Times New Roman" w:hAnsi="Times New Roman" w:cs="Times New Roman" w:hint="eastAsia"/>
        <w:sz w:val="20"/>
        <w:szCs w:val="20"/>
      </w:rPr>
      <w:t>6</w:t>
    </w:r>
    <w:r w:rsidRPr="00454460">
      <w:rPr>
        <w:rFonts w:ascii="Times New Roman" w:hAnsi="Times New Roman" w:cs="Times New Roman"/>
        <w:sz w:val="20"/>
        <w:szCs w:val="20"/>
      </w:rPr>
      <w:t>)</w:t>
    </w:r>
    <w:r w:rsidRPr="00454460">
      <w:rPr>
        <w:rFonts w:ascii="Times New Roman" w:hAnsi="Times New Roman" w:cs="Times New Roman"/>
        <w:iCs/>
        <w:sz w:val="20"/>
        <w:szCs w:val="20"/>
      </w:rPr>
      <w:t xml:space="preserve">     </w:t>
    </w:r>
    <w:r w:rsidRPr="00454460">
      <w:rPr>
        <w:rFonts w:ascii="Times New Roman" w:hAnsi="Times New Roman" w:cs="Times New Roman" w:hint="eastAsia"/>
        <w:iCs/>
        <w:sz w:val="20"/>
        <w:szCs w:val="20"/>
      </w:rPr>
      <w:tab/>
    </w:r>
    <w:r w:rsidRPr="00454460">
      <w:rPr>
        <w:rFonts w:ascii="Times New Roman" w:hAnsi="Times New Roman" w:cs="Times New Roman"/>
        <w:iCs/>
        <w:sz w:val="20"/>
        <w:szCs w:val="20"/>
      </w:rPr>
      <w:t xml:space="preserve"> </w:t>
    </w:r>
    <w:r w:rsidRPr="00454460">
      <w:rPr>
        <w:rFonts w:ascii="Times New Roman" w:hAnsi="Times New Roman" w:cs="Times New Roman" w:hint="eastAsia"/>
        <w:iCs/>
        <w:sz w:val="20"/>
        <w:szCs w:val="20"/>
      </w:rPr>
      <w:t xml:space="preserve"> </w:t>
    </w:r>
    <w:r w:rsidRPr="00454460">
      <w:rPr>
        <w:rFonts w:ascii="Times New Roman" w:hAnsi="Times New Roman" w:cs="Times New Roman"/>
        <w:iCs/>
        <w:sz w:val="20"/>
        <w:szCs w:val="20"/>
      </w:rPr>
      <w:t xml:space="preserve">   </w:t>
    </w:r>
    <w:hyperlink r:id="rId1" w:history="1">
      <w:r w:rsidRPr="00454460">
        <w:rPr>
          <w:rStyle w:val="Hyperlink"/>
          <w:rFonts w:ascii="Times New Roman" w:hAnsi="Times New Roman" w:cs="Times New Roman"/>
          <w:sz w:val="20"/>
          <w:szCs w:val="20"/>
        </w:rPr>
        <w:t>http://www.sciencepub.net/newyork</w:t>
      </w:r>
    </w:hyperlink>
  </w:p>
  <w:p w:rsidR="000A50EE" w:rsidRPr="00454460" w:rsidRDefault="000A50EE" w:rsidP="00454460">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27C1"/>
    <w:multiLevelType w:val="hybridMultilevel"/>
    <w:tmpl w:val="6652C184"/>
    <w:lvl w:ilvl="0" w:tplc="7542E4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4D3B02"/>
    <w:multiLevelType w:val="multilevel"/>
    <w:tmpl w:val="E2D82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537128"/>
    <w:multiLevelType w:val="multilevel"/>
    <w:tmpl w:val="D60E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7C7E40"/>
    <w:multiLevelType w:val="multilevel"/>
    <w:tmpl w:val="7E16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4E6A50"/>
    <w:multiLevelType w:val="multilevel"/>
    <w:tmpl w:val="91D0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C27746"/>
    <w:multiLevelType w:val="hybridMultilevel"/>
    <w:tmpl w:val="6EE26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E2DF6"/>
    <w:multiLevelType w:val="multilevel"/>
    <w:tmpl w:val="E734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1020C2"/>
    <w:multiLevelType w:val="multilevel"/>
    <w:tmpl w:val="F27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003E6B"/>
    <w:multiLevelType w:val="multilevel"/>
    <w:tmpl w:val="B74C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FB4B97"/>
    <w:multiLevelType w:val="hybridMultilevel"/>
    <w:tmpl w:val="56B4C98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5B7844"/>
    <w:multiLevelType w:val="multilevel"/>
    <w:tmpl w:val="1A7A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0931D0"/>
    <w:multiLevelType w:val="multilevel"/>
    <w:tmpl w:val="4D64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8D08E9"/>
    <w:multiLevelType w:val="multilevel"/>
    <w:tmpl w:val="FFFC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EA471F"/>
    <w:multiLevelType w:val="hybridMultilevel"/>
    <w:tmpl w:val="91F262EE"/>
    <w:lvl w:ilvl="0" w:tplc="5DB8E7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07574F"/>
    <w:multiLevelType w:val="hybridMultilevel"/>
    <w:tmpl w:val="C390E41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10150C"/>
    <w:multiLevelType w:val="multilevel"/>
    <w:tmpl w:val="6526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8E4911"/>
    <w:multiLevelType w:val="hybridMultilevel"/>
    <w:tmpl w:val="95C41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9CD72F1"/>
    <w:multiLevelType w:val="multilevel"/>
    <w:tmpl w:val="BC34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D54608"/>
    <w:multiLevelType w:val="multilevel"/>
    <w:tmpl w:val="B43A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0905D2"/>
    <w:multiLevelType w:val="multilevel"/>
    <w:tmpl w:val="0336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7D1004"/>
    <w:multiLevelType w:val="hybridMultilevel"/>
    <w:tmpl w:val="B5980476"/>
    <w:lvl w:ilvl="0" w:tplc="899E1302">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C8A0B33"/>
    <w:multiLevelType w:val="hybridMultilevel"/>
    <w:tmpl w:val="EDE4F5D4"/>
    <w:lvl w:ilvl="0" w:tplc="470616B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6554D53"/>
    <w:multiLevelType w:val="hybridMultilevel"/>
    <w:tmpl w:val="4A90DF0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A9A01F7"/>
    <w:multiLevelType w:val="hybridMultilevel"/>
    <w:tmpl w:val="E8E42986"/>
    <w:lvl w:ilvl="0" w:tplc="5C94F41C">
      <w:start w:val="1"/>
      <w:numFmt w:val="decimal"/>
      <w:lvlText w:val="%1."/>
      <w:lvlJc w:val="left"/>
      <w:pPr>
        <w:ind w:left="420" w:hanging="420"/>
      </w:pPr>
      <w:rPr>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1722309"/>
    <w:multiLevelType w:val="multilevel"/>
    <w:tmpl w:val="7F44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1D30DC"/>
    <w:multiLevelType w:val="multilevel"/>
    <w:tmpl w:val="3CC4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B0546C"/>
    <w:multiLevelType w:val="hybridMultilevel"/>
    <w:tmpl w:val="97CE2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9865B34"/>
    <w:multiLevelType w:val="multilevel"/>
    <w:tmpl w:val="2A76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CB1FAB"/>
    <w:multiLevelType w:val="hybridMultilevel"/>
    <w:tmpl w:val="89BECB82"/>
    <w:lvl w:ilvl="0" w:tplc="EF1C9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97384D"/>
    <w:multiLevelType w:val="hybridMultilevel"/>
    <w:tmpl w:val="930CC970"/>
    <w:lvl w:ilvl="0" w:tplc="B7AA8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037412"/>
    <w:multiLevelType w:val="hybridMultilevel"/>
    <w:tmpl w:val="684A4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5"/>
  </w:num>
  <w:num w:numId="4">
    <w:abstractNumId w:val="25"/>
  </w:num>
  <w:num w:numId="5">
    <w:abstractNumId w:val="10"/>
  </w:num>
  <w:num w:numId="6">
    <w:abstractNumId w:val="7"/>
  </w:num>
  <w:num w:numId="7">
    <w:abstractNumId w:val="3"/>
  </w:num>
  <w:num w:numId="8">
    <w:abstractNumId w:val="18"/>
  </w:num>
  <w:num w:numId="9">
    <w:abstractNumId w:val="24"/>
  </w:num>
  <w:num w:numId="10">
    <w:abstractNumId w:val="17"/>
  </w:num>
  <w:num w:numId="11">
    <w:abstractNumId w:val="19"/>
  </w:num>
  <w:num w:numId="12">
    <w:abstractNumId w:val="4"/>
  </w:num>
  <w:num w:numId="13">
    <w:abstractNumId w:val="6"/>
  </w:num>
  <w:num w:numId="14">
    <w:abstractNumId w:val="2"/>
  </w:num>
  <w:num w:numId="15">
    <w:abstractNumId w:val="12"/>
  </w:num>
  <w:num w:numId="16">
    <w:abstractNumId w:val="8"/>
  </w:num>
  <w:num w:numId="17">
    <w:abstractNumId w:val="27"/>
  </w:num>
  <w:num w:numId="18">
    <w:abstractNumId w:val="11"/>
  </w:num>
  <w:num w:numId="19">
    <w:abstractNumId w:val="28"/>
  </w:num>
  <w:num w:numId="20">
    <w:abstractNumId w:val="29"/>
  </w:num>
  <w:num w:numId="21">
    <w:abstractNumId w:val="21"/>
  </w:num>
  <w:num w:numId="22">
    <w:abstractNumId w:val="30"/>
  </w:num>
  <w:num w:numId="23">
    <w:abstractNumId w:val="26"/>
  </w:num>
  <w:num w:numId="24">
    <w:abstractNumId w:val="16"/>
  </w:num>
  <w:num w:numId="25">
    <w:abstractNumId w:val="0"/>
  </w:num>
  <w:num w:numId="26">
    <w:abstractNumId w:val="13"/>
  </w:num>
  <w:num w:numId="27">
    <w:abstractNumId w:val="20"/>
  </w:num>
  <w:num w:numId="28">
    <w:abstractNumId w:val="14"/>
  </w:num>
  <w:num w:numId="29">
    <w:abstractNumId w:val="22"/>
  </w:num>
  <w:num w:numId="30">
    <w:abstractNumId w:val="9"/>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2A419A"/>
    <w:rsid w:val="00001649"/>
    <w:rsid w:val="00005564"/>
    <w:rsid w:val="00006BEB"/>
    <w:rsid w:val="00020891"/>
    <w:rsid w:val="00032941"/>
    <w:rsid w:val="0003797E"/>
    <w:rsid w:val="00043130"/>
    <w:rsid w:val="000701CB"/>
    <w:rsid w:val="0007042B"/>
    <w:rsid w:val="00096DEF"/>
    <w:rsid w:val="000A3DFD"/>
    <w:rsid w:val="000A50EE"/>
    <w:rsid w:val="000A641E"/>
    <w:rsid w:val="000C13D3"/>
    <w:rsid w:val="000C5EC8"/>
    <w:rsid w:val="000D2823"/>
    <w:rsid w:val="000E235D"/>
    <w:rsid w:val="000E3A55"/>
    <w:rsid w:val="000E5E26"/>
    <w:rsid w:val="000F0F57"/>
    <w:rsid w:val="000F6429"/>
    <w:rsid w:val="00121844"/>
    <w:rsid w:val="0013539F"/>
    <w:rsid w:val="00135BDD"/>
    <w:rsid w:val="00171927"/>
    <w:rsid w:val="00176184"/>
    <w:rsid w:val="0018622E"/>
    <w:rsid w:val="00191B2E"/>
    <w:rsid w:val="001A743D"/>
    <w:rsid w:val="001B5F6E"/>
    <w:rsid w:val="001C01D7"/>
    <w:rsid w:val="001C344F"/>
    <w:rsid w:val="001C35ED"/>
    <w:rsid w:val="001C3862"/>
    <w:rsid w:val="001E7276"/>
    <w:rsid w:val="00224118"/>
    <w:rsid w:val="00245FAB"/>
    <w:rsid w:val="002724EF"/>
    <w:rsid w:val="0027688D"/>
    <w:rsid w:val="002A3679"/>
    <w:rsid w:val="002A392A"/>
    <w:rsid w:val="002A419A"/>
    <w:rsid w:val="002A4AF6"/>
    <w:rsid w:val="002B70D1"/>
    <w:rsid w:val="002C1547"/>
    <w:rsid w:val="002C2359"/>
    <w:rsid w:val="002D2A60"/>
    <w:rsid w:val="002E0002"/>
    <w:rsid w:val="002E1BE0"/>
    <w:rsid w:val="002E4761"/>
    <w:rsid w:val="002E7620"/>
    <w:rsid w:val="003010E9"/>
    <w:rsid w:val="00303EE0"/>
    <w:rsid w:val="003042A9"/>
    <w:rsid w:val="00304FFF"/>
    <w:rsid w:val="00305B35"/>
    <w:rsid w:val="00354571"/>
    <w:rsid w:val="00372776"/>
    <w:rsid w:val="003767EE"/>
    <w:rsid w:val="003857F5"/>
    <w:rsid w:val="00391068"/>
    <w:rsid w:val="003910A7"/>
    <w:rsid w:val="003A1162"/>
    <w:rsid w:val="003C11B5"/>
    <w:rsid w:val="003C44BA"/>
    <w:rsid w:val="003D179B"/>
    <w:rsid w:val="003F19EA"/>
    <w:rsid w:val="003F20F8"/>
    <w:rsid w:val="004000BA"/>
    <w:rsid w:val="00415C8C"/>
    <w:rsid w:val="0043254C"/>
    <w:rsid w:val="0043534E"/>
    <w:rsid w:val="004464DF"/>
    <w:rsid w:val="00446EDC"/>
    <w:rsid w:val="00454460"/>
    <w:rsid w:val="004764E8"/>
    <w:rsid w:val="004802D3"/>
    <w:rsid w:val="00495DF2"/>
    <w:rsid w:val="004A6379"/>
    <w:rsid w:val="004C47EA"/>
    <w:rsid w:val="004C76F2"/>
    <w:rsid w:val="004E4825"/>
    <w:rsid w:val="004F178B"/>
    <w:rsid w:val="004F2D5B"/>
    <w:rsid w:val="00500466"/>
    <w:rsid w:val="00500EFA"/>
    <w:rsid w:val="005034C5"/>
    <w:rsid w:val="005044E2"/>
    <w:rsid w:val="0051429E"/>
    <w:rsid w:val="00515DCE"/>
    <w:rsid w:val="005330EE"/>
    <w:rsid w:val="00533985"/>
    <w:rsid w:val="00540E4F"/>
    <w:rsid w:val="005B2F25"/>
    <w:rsid w:val="005B384B"/>
    <w:rsid w:val="005B3927"/>
    <w:rsid w:val="005C08E0"/>
    <w:rsid w:val="005F2C95"/>
    <w:rsid w:val="006032F3"/>
    <w:rsid w:val="00606AD6"/>
    <w:rsid w:val="0061320B"/>
    <w:rsid w:val="00617E7D"/>
    <w:rsid w:val="00623FCC"/>
    <w:rsid w:val="00625DCD"/>
    <w:rsid w:val="00635A57"/>
    <w:rsid w:val="0067287B"/>
    <w:rsid w:val="0068542D"/>
    <w:rsid w:val="00686A4F"/>
    <w:rsid w:val="00691D96"/>
    <w:rsid w:val="006979F3"/>
    <w:rsid w:val="006B2FFB"/>
    <w:rsid w:val="006B7533"/>
    <w:rsid w:val="006C20BA"/>
    <w:rsid w:val="006C2187"/>
    <w:rsid w:val="006C3321"/>
    <w:rsid w:val="006C4517"/>
    <w:rsid w:val="006E1A43"/>
    <w:rsid w:val="006E3F9E"/>
    <w:rsid w:val="00707B80"/>
    <w:rsid w:val="00711527"/>
    <w:rsid w:val="00736FE9"/>
    <w:rsid w:val="007604B5"/>
    <w:rsid w:val="00761B09"/>
    <w:rsid w:val="00773CD3"/>
    <w:rsid w:val="00787CF4"/>
    <w:rsid w:val="007934EC"/>
    <w:rsid w:val="00794126"/>
    <w:rsid w:val="007A0F52"/>
    <w:rsid w:val="007B5BB5"/>
    <w:rsid w:val="007C512F"/>
    <w:rsid w:val="007E69A6"/>
    <w:rsid w:val="007F1F50"/>
    <w:rsid w:val="00810710"/>
    <w:rsid w:val="00822461"/>
    <w:rsid w:val="00822FD0"/>
    <w:rsid w:val="00826540"/>
    <w:rsid w:val="0083307D"/>
    <w:rsid w:val="00850F54"/>
    <w:rsid w:val="0085351B"/>
    <w:rsid w:val="008733EC"/>
    <w:rsid w:val="00875BD7"/>
    <w:rsid w:val="00875F58"/>
    <w:rsid w:val="008B309A"/>
    <w:rsid w:val="008B7FEA"/>
    <w:rsid w:val="008C3376"/>
    <w:rsid w:val="008C55F1"/>
    <w:rsid w:val="008D768F"/>
    <w:rsid w:val="008E1684"/>
    <w:rsid w:val="009039A7"/>
    <w:rsid w:val="00904E61"/>
    <w:rsid w:val="0091043F"/>
    <w:rsid w:val="009312C3"/>
    <w:rsid w:val="00932EA9"/>
    <w:rsid w:val="00934872"/>
    <w:rsid w:val="00935831"/>
    <w:rsid w:val="009379B3"/>
    <w:rsid w:val="00946DF2"/>
    <w:rsid w:val="009566FF"/>
    <w:rsid w:val="00965311"/>
    <w:rsid w:val="00986046"/>
    <w:rsid w:val="009B702E"/>
    <w:rsid w:val="009B79D0"/>
    <w:rsid w:val="009D5050"/>
    <w:rsid w:val="00A00B0F"/>
    <w:rsid w:val="00A26823"/>
    <w:rsid w:val="00A528E9"/>
    <w:rsid w:val="00A62D09"/>
    <w:rsid w:val="00A66801"/>
    <w:rsid w:val="00A77104"/>
    <w:rsid w:val="00A77CF4"/>
    <w:rsid w:val="00A84C65"/>
    <w:rsid w:val="00AA62D5"/>
    <w:rsid w:val="00AA688D"/>
    <w:rsid w:val="00AA7C87"/>
    <w:rsid w:val="00AE02A8"/>
    <w:rsid w:val="00AE3675"/>
    <w:rsid w:val="00AE416C"/>
    <w:rsid w:val="00B01D18"/>
    <w:rsid w:val="00B01F1F"/>
    <w:rsid w:val="00B0687D"/>
    <w:rsid w:val="00B40AE1"/>
    <w:rsid w:val="00B46EA6"/>
    <w:rsid w:val="00B52502"/>
    <w:rsid w:val="00B5672B"/>
    <w:rsid w:val="00B8515C"/>
    <w:rsid w:val="00BA07CF"/>
    <w:rsid w:val="00BA0F8F"/>
    <w:rsid w:val="00BB1AD6"/>
    <w:rsid w:val="00BB1E49"/>
    <w:rsid w:val="00BB2994"/>
    <w:rsid w:val="00BD72BF"/>
    <w:rsid w:val="00BF7613"/>
    <w:rsid w:val="00C01388"/>
    <w:rsid w:val="00C03240"/>
    <w:rsid w:val="00C149BB"/>
    <w:rsid w:val="00C21D90"/>
    <w:rsid w:val="00C2401D"/>
    <w:rsid w:val="00C32DDB"/>
    <w:rsid w:val="00C35CDA"/>
    <w:rsid w:val="00C57F99"/>
    <w:rsid w:val="00C96983"/>
    <w:rsid w:val="00C9730D"/>
    <w:rsid w:val="00C97957"/>
    <w:rsid w:val="00CA4CAE"/>
    <w:rsid w:val="00CA4ED3"/>
    <w:rsid w:val="00CB53D8"/>
    <w:rsid w:val="00CC4F3C"/>
    <w:rsid w:val="00CE3213"/>
    <w:rsid w:val="00D02D0C"/>
    <w:rsid w:val="00D3319B"/>
    <w:rsid w:val="00D35C71"/>
    <w:rsid w:val="00D43ECF"/>
    <w:rsid w:val="00D57DED"/>
    <w:rsid w:val="00D65778"/>
    <w:rsid w:val="00D66CB8"/>
    <w:rsid w:val="00D75B48"/>
    <w:rsid w:val="00D94021"/>
    <w:rsid w:val="00DA789E"/>
    <w:rsid w:val="00DB640A"/>
    <w:rsid w:val="00DD173A"/>
    <w:rsid w:val="00DD1787"/>
    <w:rsid w:val="00DE76B2"/>
    <w:rsid w:val="00DF062A"/>
    <w:rsid w:val="00E02618"/>
    <w:rsid w:val="00E05B53"/>
    <w:rsid w:val="00E1296B"/>
    <w:rsid w:val="00E13EE3"/>
    <w:rsid w:val="00E2138C"/>
    <w:rsid w:val="00E2229F"/>
    <w:rsid w:val="00E43E52"/>
    <w:rsid w:val="00E60EDA"/>
    <w:rsid w:val="00E71871"/>
    <w:rsid w:val="00E770DD"/>
    <w:rsid w:val="00E821E9"/>
    <w:rsid w:val="00E849EB"/>
    <w:rsid w:val="00E86E45"/>
    <w:rsid w:val="00E90153"/>
    <w:rsid w:val="00E958B8"/>
    <w:rsid w:val="00EA145B"/>
    <w:rsid w:val="00EA30F8"/>
    <w:rsid w:val="00EA51DE"/>
    <w:rsid w:val="00EA5F78"/>
    <w:rsid w:val="00ED179C"/>
    <w:rsid w:val="00EF707A"/>
    <w:rsid w:val="00F2276D"/>
    <w:rsid w:val="00F42E9D"/>
    <w:rsid w:val="00F56614"/>
    <w:rsid w:val="00F71798"/>
    <w:rsid w:val="00F71EB3"/>
    <w:rsid w:val="00F723F2"/>
    <w:rsid w:val="00F80C58"/>
    <w:rsid w:val="00F879A3"/>
    <w:rsid w:val="00F93399"/>
    <w:rsid w:val="00F97809"/>
    <w:rsid w:val="00FA4258"/>
    <w:rsid w:val="00FA6077"/>
    <w:rsid w:val="00FC2A4A"/>
    <w:rsid w:val="00FC3449"/>
    <w:rsid w:val="00FC5467"/>
    <w:rsid w:val="00FE6B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rules v:ext="edit">
        <o:r id="V:Rule4" type="connector" idref="#_x0000_s1028"/>
        <o:r id="V:Rule5" type="connector" idref="#_x0000_s1026"/>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ii-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19A"/>
    <w:rPr>
      <w:rFonts w:eastAsiaTheme="minorHAnsi"/>
      <w:lang w:val="en-US" w:eastAsia="en-US"/>
    </w:rPr>
  </w:style>
  <w:style w:type="paragraph" w:styleId="Heading1">
    <w:name w:val="heading 1"/>
    <w:basedOn w:val="Normal"/>
    <w:link w:val="Heading1Char"/>
    <w:uiPriority w:val="9"/>
    <w:qFormat/>
    <w:rsid w:val="00EA30F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ko-KR"/>
    </w:rPr>
  </w:style>
  <w:style w:type="paragraph" w:styleId="Heading2">
    <w:name w:val="heading 2"/>
    <w:basedOn w:val="Normal"/>
    <w:link w:val="Heading2Char"/>
    <w:uiPriority w:val="9"/>
    <w:qFormat/>
    <w:rsid w:val="00EA30F8"/>
    <w:pPr>
      <w:spacing w:before="100" w:beforeAutospacing="1" w:after="100" w:afterAutospacing="1" w:line="240" w:lineRule="auto"/>
      <w:outlineLvl w:val="1"/>
    </w:pPr>
    <w:rPr>
      <w:rFonts w:ascii="Times New Roman" w:eastAsia="Times New Roman" w:hAnsi="Times New Roman" w:cs="Times New Roman"/>
      <w:b/>
      <w:bCs/>
      <w:sz w:val="36"/>
      <w:szCs w:val="36"/>
      <w:lang w:val="en-GB" w:eastAsia="ko-KR"/>
    </w:rPr>
  </w:style>
  <w:style w:type="paragraph" w:styleId="Heading3">
    <w:name w:val="heading 3"/>
    <w:basedOn w:val="Normal"/>
    <w:link w:val="Heading3Char"/>
    <w:uiPriority w:val="9"/>
    <w:qFormat/>
    <w:rsid w:val="00EA30F8"/>
    <w:pPr>
      <w:spacing w:before="100" w:beforeAutospacing="1" w:after="100" w:afterAutospacing="1" w:line="240" w:lineRule="auto"/>
      <w:outlineLvl w:val="2"/>
    </w:pPr>
    <w:rPr>
      <w:rFonts w:ascii="Times New Roman" w:eastAsia="Times New Roman" w:hAnsi="Times New Roman" w:cs="Times New Roman"/>
      <w:b/>
      <w:bCs/>
      <w:sz w:val="27"/>
      <w:szCs w:val="27"/>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077"/>
    <w:pPr>
      <w:ind w:left="720"/>
      <w:contextualSpacing/>
    </w:pPr>
  </w:style>
  <w:style w:type="character" w:customStyle="1" w:styleId="Heading1Char">
    <w:name w:val="Heading 1 Char"/>
    <w:basedOn w:val="DefaultParagraphFont"/>
    <w:link w:val="Heading1"/>
    <w:uiPriority w:val="9"/>
    <w:rsid w:val="00EA30F8"/>
    <w:rPr>
      <w:rFonts w:ascii="Times New Roman" w:eastAsia="Times New Roman" w:hAnsi="Times New Roman" w:cs="Times New Roman"/>
      <w:b/>
      <w:bCs/>
      <w:kern w:val="36"/>
      <w:sz w:val="48"/>
      <w:szCs w:val="48"/>
      <w:lang w:eastAsia="ko-KR"/>
    </w:rPr>
  </w:style>
  <w:style w:type="character" w:customStyle="1" w:styleId="Heading2Char">
    <w:name w:val="Heading 2 Char"/>
    <w:basedOn w:val="DefaultParagraphFont"/>
    <w:link w:val="Heading2"/>
    <w:uiPriority w:val="9"/>
    <w:rsid w:val="00EA30F8"/>
    <w:rPr>
      <w:rFonts w:ascii="Times New Roman" w:eastAsia="Times New Roman" w:hAnsi="Times New Roman" w:cs="Times New Roman"/>
      <w:b/>
      <w:bCs/>
      <w:sz w:val="36"/>
      <w:szCs w:val="36"/>
      <w:lang w:eastAsia="ko-KR"/>
    </w:rPr>
  </w:style>
  <w:style w:type="character" w:customStyle="1" w:styleId="Heading3Char">
    <w:name w:val="Heading 3 Char"/>
    <w:basedOn w:val="DefaultParagraphFont"/>
    <w:link w:val="Heading3"/>
    <w:uiPriority w:val="9"/>
    <w:rsid w:val="00EA30F8"/>
    <w:rPr>
      <w:rFonts w:ascii="Times New Roman" w:eastAsia="Times New Roman" w:hAnsi="Times New Roman" w:cs="Times New Roman"/>
      <w:b/>
      <w:bCs/>
      <w:sz w:val="27"/>
      <w:szCs w:val="27"/>
      <w:lang w:eastAsia="ko-KR"/>
    </w:rPr>
  </w:style>
  <w:style w:type="character" w:styleId="Hyperlink">
    <w:name w:val="Hyperlink"/>
    <w:basedOn w:val="DefaultParagraphFont"/>
    <w:unhideWhenUsed/>
    <w:rsid w:val="00EA30F8"/>
    <w:rPr>
      <w:color w:val="0000FF"/>
      <w:u w:val="single"/>
    </w:rPr>
  </w:style>
  <w:style w:type="character" w:styleId="Strong">
    <w:name w:val="Strong"/>
    <w:basedOn w:val="DefaultParagraphFont"/>
    <w:uiPriority w:val="22"/>
    <w:qFormat/>
    <w:rsid w:val="00EA30F8"/>
    <w:rPr>
      <w:b/>
      <w:bCs/>
    </w:rPr>
  </w:style>
  <w:style w:type="paragraph" w:styleId="NormalWeb">
    <w:name w:val="Normal (Web)"/>
    <w:basedOn w:val="Normal"/>
    <w:uiPriority w:val="99"/>
    <w:semiHidden/>
    <w:unhideWhenUsed/>
    <w:rsid w:val="00EA30F8"/>
    <w:pPr>
      <w:spacing w:before="100" w:beforeAutospacing="1" w:after="100" w:afterAutospacing="1" w:line="240" w:lineRule="auto"/>
    </w:pPr>
    <w:rPr>
      <w:rFonts w:ascii="Times New Roman" w:eastAsia="Times New Roman" w:hAnsi="Times New Roman" w:cs="Times New Roman"/>
      <w:sz w:val="24"/>
      <w:szCs w:val="24"/>
      <w:lang w:val="en-GB" w:eastAsia="ko-KR"/>
    </w:rPr>
  </w:style>
  <w:style w:type="character" w:customStyle="1" w:styleId="fn">
    <w:name w:val="fn"/>
    <w:basedOn w:val="DefaultParagraphFont"/>
    <w:rsid w:val="00EA30F8"/>
  </w:style>
  <w:style w:type="character" w:customStyle="1" w:styleId="category">
    <w:name w:val="category"/>
    <w:basedOn w:val="DefaultParagraphFont"/>
    <w:rsid w:val="00EA30F8"/>
  </w:style>
  <w:style w:type="character" w:customStyle="1" w:styleId="plainlinks">
    <w:name w:val="plainlinks"/>
    <w:basedOn w:val="DefaultParagraphFont"/>
    <w:rsid w:val="00EA30F8"/>
  </w:style>
  <w:style w:type="character" w:customStyle="1" w:styleId="geo-dms1">
    <w:name w:val="geo-dms1"/>
    <w:basedOn w:val="DefaultParagraphFont"/>
    <w:rsid w:val="00EA30F8"/>
    <w:rPr>
      <w:vanish w:val="0"/>
      <w:webHidden w:val="0"/>
      <w:specVanish w:val="0"/>
    </w:rPr>
  </w:style>
  <w:style w:type="character" w:customStyle="1" w:styleId="latitude1">
    <w:name w:val="latitude1"/>
    <w:basedOn w:val="DefaultParagraphFont"/>
    <w:rsid w:val="00EA30F8"/>
  </w:style>
  <w:style w:type="character" w:customStyle="1" w:styleId="longitude1">
    <w:name w:val="longitude1"/>
    <w:basedOn w:val="DefaultParagraphFont"/>
    <w:rsid w:val="00EA30F8"/>
  </w:style>
  <w:style w:type="character" w:customStyle="1" w:styleId="geo-multi-punct1">
    <w:name w:val="geo-multi-punct1"/>
    <w:basedOn w:val="DefaultParagraphFont"/>
    <w:rsid w:val="00EA30F8"/>
    <w:rPr>
      <w:vanish/>
      <w:webHidden w:val="0"/>
      <w:specVanish w:val="0"/>
    </w:rPr>
  </w:style>
  <w:style w:type="character" w:customStyle="1" w:styleId="geo-nondefault1">
    <w:name w:val="geo-nondefault1"/>
    <w:basedOn w:val="DefaultParagraphFont"/>
    <w:rsid w:val="00EA30F8"/>
    <w:rPr>
      <w:vanish/>
      <w:webHidden w:val="0"/>
      <w:specVanish w:val="0"/>
    </w:rPr>
  </w:style>
  <w:style w:type="character" w:customStyle="1" w:styleId="geo-dec1">
    <w:name w:val="geo-dec1"/>
    <w:basedOn w:val="DefaultParagraphFont"/>
    <w:rsid w:val="00EA30F8"/>
    <w:rPr>
      <w:vanish w:val="0"/>
      <w:webHidden w:val="0"/>
      <w:specVanish w:val="0"/>
    </w:rPr>
  </w:style>
  <w:style w:type="character" w:customStyle="1" w:styleId="geo">
    <w:name w:val="geo"/>
    <w:basedOn w:val="DefaultParagraphFont"/>
    <w:rsid w:val="00EA30F8"/>
  </w:style>
  <w:style w:type="character" w:customStyle="1" w:styleId="mw-headline">
    <w:name w:val="mw-headline"/>
    <w:basedOn w:val="DefaultParagraphFont"/>
    <w:rsid w:val="00EA30F8"/>
  </w:style>
  <w:style w:type="character" w:customStyle="1" w:styleId="mw-editsection1">
    <w:name w:val="mw-editsection1"/>
    <w:basedOn w:val="DefaultParagraphFont"/>
    <w:rsid w:val="00EA30F8"/>
  </w:style>
  <w:style w:type="character" w:customStyle="1" w:styleId="mw-editsection-bracket">
    <w:name w:val="mw-editsection-bracket"/>
    <w:basedOn w:val="DefaultParagraphFont"/>
    <w:rsid w:val="00EA30F8"/>
  </w:style>
  <w:style w:type="character" w:customStyle="1" w:styleId="mw-cite-backlink">
    <w:name w:val="mw-cite-backlink"/>
    <w:basedOn w:val="DefaultParagraphFont"/>
    <w:rsid w:val="00EA30F8"/>
  </w:style>
  <w:style w:type="character" w:customStyle="1" w:styleId="cite-accessibility-label1">
    <w:name w:val="cite-accessibility-label1"/>
    <w:basedOn w:val="DefaultParagraphFont"/>
    <w:rsid w:val="00EA30F8"/>
    <w:rPr>
      <w:bdr w:val="none" w:sz="0" w:space="0" w:color="auto" w:frame="1"/>
    </w:rPr>
  </w:style>
  <w:style w:type="character" w:styleId="HTMLCite">
    <w:name w:val="HTML Cite"/>
    <w:basedOn w:val="DefaultParagraphFont"/>
    <w:uiPriority w:val="99"/>
    <w:semiHidden/>
    <w:unhideWhenUsed/>
    <w:rsid w:val="00EA30F8"/>
    <w:rPr>
      <w:i/>
      <w:iCs/>
    </w:rPr>
  </w:style>
  <w:style w:type="character" w:customStyle="1" w:styleId="reference-accessdate">
    <w:name w:val="reference-accessdate"/>
    <w:basedOn w:val="DefaultParagraphFont"/>
    <w:rsid w:val="00EA30F8"/>
  </w:style>
  <w:style w:type="character" w:customStyle="1" w:styleId="nowrap1">
    <w:name w:val="nowrap1"/>
    <w:basedOn w:val="DefaultParagraphFont"/>
    <w:rsid w:val="00EA30F8"/>
  </w:style>
  <w:style w:type="character" w:customStyle="1" w:styleId="z3988">
    <w:name w:val="z3988"/>
    <w:basedOn w:val="DefaultParagraphFont"/>
    <w:rsid w:val="00EA30F8"/>
  </w:style>
  <w:style w:type="paragraph" w:styleId="z-TopofForm">
    <w:name w:val="HTML Top of Form"/>
    <w:basedOn w:val="Normal"/>
    <w:next w:val="Normal"/>
    <w:link w:val="z-TopofFormChar"/>
    <w:hidden/>
    <w:uiPriority w:val="99"/>
    <w:semiHidden/>
    <w:unhideWhenUsed/>
    <w:rsid w:val="00EA30F8"/>
    <w:pPr>
      <w:pBdr>
        <w:bottom w:val="single" w:sz="6" w:space="1" w:color="auto"/>
      </w:pBdr>
      <w:spacing w:after="0" w:line="240" w:lineRule="auto"/>
      <w:jc w:val="center"/>
    </w:pPr>
    <w:rPr>
      <w:rFonts w:ascii="Arial" w:eastAsia="Times New Roman" w:hAnsi="Arial" w:cs="Arial"/>
      <w:vanish/>
      <w:sz w:val="16"/>
      <w:szCs w:val="16"/>
      <w:lang w:val="en-GB" w:eastAsia="ko-KR"/>
    </w:rPr>
  </w:style>
  <w:style w:type="character" w:customStyle="1" w:styleId="z-TopofFormChar">
    <w:name w:val="z-Top of Form Char"/>
    <w:basedOn w:val="DefaultParagraphFont"/>
    <w:link w:val="z-TopofForm"/>
    <w:uiPriority w:val="99"/>
    <w:semiHidden/>
    <w:rsid w:val="00EA30F8"/>
    <w:rPr>
      <w:rFonts w:ascii="Arial" w:eastAsia="Times New Roman" w:hAnsi="Arial" w:cs="Arial"/>
      <w:vanish/>
      <w:sz w:val="16"/>
      <w:szCs w:val="16"/>
      <w:lang w:eastAsia="ko-KR"/>
    </w:rPr>
  </w:style>
  <w:style w:type="paragraph" w:styleId="z-BottomofForm">
    <w:name w:val="HTML Bottom of Form"/>
    <w:basedOn w:val="Normal"/>
    <w:next w:val="Normal"/>
    <w:link w:val="z-BottomofFormChar"/>
    <w:hidden/>
    <w:uiPriority w:val="99"/>
    <w:semiHidden/>
    <w:unhideWhenUsed/>
    <w:rsid w:val="00EA30F8"/>
    <w:pPr>
      <w:pBdr>
        <w:top w:val="single" w:sz="6" w:space="1" w:color="auto"/>
      </w:pBdr>
      <w:spacing w:after="0" w:line="240" w:lineRule="auto"/>
      <w:jc w:val="center"/>
    </w:pPr>
    <w:rPr>
      <w:rFonts w:ascii="Arial" w:eastAsia="Times New Roman" w:hAnsi="Arial" w:cs="Arial"/>
      <w:vanish/>
      <w:sz w:val="16"/>
      <w:szCs w:val="16"/>
      <w:lang w:val="en-GB" w:eastAsia="ko-KR"/>
    </w:rPr>
  </w:style>
  <w:style w:type="character" w:customStyle="1" w:styleId="z-BottomofFormChar">
    <w:name w:val="z-Bottom of Form Char"/>
    <w:basedOn w:val="DefaultParagraphFont"/>
    <w:link w:val="z-BottomofForm"/>
    <w:uiPriority w:val="99"/>
    <w:semiHidden/>
    <w:rsid w:val="00EA30F8"/>
    <w:rPr>
      <w:rFonts w:ascii="Arial" w:eastAsia="Times New Roman" w:hAnsi="Arial" w:cs="Arial"/>
      <w:vanish/>
      <w:sz w:val="16"/>
      <w:szCs w:val="16"/>
      <w:lang w:eastAsia="ko-KR"/>
    </w:rPr>
  </w:style>
  <w:style w:type="character" w:customStyle="1" w:styleId="wb-langlinks-edit">
    <w:name w:val="wb-langlinks-edit"/>
    <w:basedOn w:val="DefaultParagraphFont"/>
    <w:rsid w:val="00EA30F8"/>
  </w:style>
  <w:style w:type="paragraph" w:styleId="BalloonText">
    <w:name w:val="Balloon Text"/>
    <w:basedOn w:val="Normal"/>
    <w:link w:val="BalloonTextChar"/>
    <w:uiPriority w:val="99"/>
    <w:semiHidden/>
    <w:unhideWhenUsed/>
    <w:rsid w:val="00EA3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0F8"/>
    <w:rPr>
      <w:rFonts w:ascii="Tahoma" w:eastAsiaTheme="minorHAnsi" w:hAnsi="Tahoma" w:cs="Tahoma"/>
      <w:sz w:val="16"/>
      <w:szCs w:val="16"/>
      <w:lang w:val="en-US" w:eastAsia="en-US"/>
    </w:rPr>
  </w:style>
  <w:style w:type="paragraph" w:styleId="NoSpacing">
    <w:name w:val="No Spacing"/>
    <w:uiPriority w:val="1"/>
    <w:qFormat/>
    <w:rsid w:val="008C3376"/>
    <w:pPr>
      <w:spacing w:after="0" w:line="240" w:lineRule="auto"/>
    </w:pPr>
    <w:rPr>
      <w:rFonts w:eastAsiaTheme="minorHAnsi"/>
      <w:lang w:val="en-US" w:eastAsia="en-US"/>
    </w:rPr>
  </w:style>
  <w:style w:type="table" w:styleId="TableGrid">
    <w:name w:val="Table Grid"/>
    <w:basedOn w:val="TableNormal"/>
    <w:uiPriority w:val="59"/>
    <w:rsid w:val="008C3376"/>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C33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3376"/>
    <w:rPr>
      <w:rFonts w:eastAsiaTheme="minorHAnsi"/>
      <w:lang w:val="en-US" w:eastAsia="en-US"/>
    </w:rPr>
  </w:style>
  <w:style w:type="paragraph" w:styleId="Footer">
    <w:name w:val="footer"/>
    <w:basedOn w:val="Normal"/>
    <w:link w:val="FooterChar"/>
    <w:uiPriority w:val="99"/>
    <w:unhideWhenUsed/>
    <w:rsid w:val="008C3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376"/>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divs>
    <w:div w:id="65809943">
      <w:marLeft w:val="0"/>
      <w:marRight w:val="0"/>
      <w:marTop w:val="0"/>
      <w:marBottom w:val="0"/>
      <w:divBdr>
        <w:top w:val="none" w:sz="0" w:space="0" w:color="auto"/>
        <w:left w:val="none" w:sz="0" w:space="0" w:color="auto"/>
        <w:bottom w:val="none" w:sz="0" w:space="0" w:color="auto"/>
        <w:right w:val="none" w:sz="0" w:space="0" w:color="auto"/>
      </w:divBdr>
      <w:divsChild>
        <w:div w:id="696198929">
          <w:marLeft w:val="0"/>
          <w:marRight w:val="0"/>
          <w:marTop w:val="0"/>
          <w:marBottom w:val="0"/>
          <w:divBdr>
            <w:top w:val="none" w:sz="0" w:space="0" w:color="auto"/>
            <w:left w:val="none" w:sz="0" w:space="0" w:color="auto"/>
            <w:bottom w:val="none" w:sz="0" w:space="0" w:color="auto"/>
            <w:right w:val="none" w:sz="0" w:space="0" w:color="auto"/>
          </w:divBdr>
          <w:divsChild>
            <w:div w:id="1343632720">
              <w:marLeft w:val="0"/>
              <w:marRight w:val="0"/>
              <w:marTop w:val="0"/>
              <w:marBottom w:val="0"/>
              <w:divBdr>
                <w:top w:val="none" w:sz="0" w:space="0" w:color="auto"/>
                <w:left w:val="none" w:sz="0" w:space="0" w:color="auto"/>
                <w:bottom w:val="none" w:sz="0" w:space="0" w:color="auto"/>
                <w:right w:val="none" w:sz="0" w:space="0" w:color="auto"/>
              </w:divBdr>
            </w:div>
            <w:div w:id="1739013183">
              <w:marLeft w:val="0"/>
              <w:marRight w:val="0"/>
              <w:marTop w:val="0"/>
              <w:marBottom w:val="0"/>
              <w:divBdr>
                <w:top w:val="none" w:sz="0" w:space="0" w:color="auto"/>
                <w:left w:val="none" w:sz="0" w:space="0" w:color="auto"/>
                <w:bottom w:val="none" w:sz="0" w:space="0" w:color="auto"/>
                <w:right w:val="none" w:sz="0" w:space="0" w:color="auto"/>
              </w:divBdr>
              <w:divsChild>
                <w:div w:id="1726837256">
                  <w:marLeft w:val="0"/>
                  <w:marRight w:val="0"/>
                  <w:marTop w:val="0"/>
                  <w:marBottom w:val="0"/>
                  <w:divBdr>
                    <w:top w:val="none" w:sz="0" w:space="0" w:color="auto"/>
                    <w:left w:val="none" w:sz="0" w:space="0" w:color="auto"/>
                    <w:bottom w:val="none" w:sz="0" w:space="0" w:color="auto"/>
                    <w:right w:val="none" w:sz="0" w:space="0" w:color="auto"/>
                  </w:divBdr>
                </w:div>
                <w:div w:id="1801655113">
                  <w:marLeft w:val="0"/>
                  <w:marRight w:val="0"/>
                  <w:marTop w:val="0"/>
                  <w:marBottom w:val="0"/>
                  <w:divBdr>
                    <w:top w:val="none" w:sz="0" w:space="0" w:color="auto"/>
                    <w:left w:val="none" w:sz="0" w:space="0" w:color="auto"/>
                    <w:bottom w:val="none" w:sz="0" w:space="0" w:color="auto"/>
                    <w:right w:val="none" w:sz="0" w:space="0" w:color="auto"/>
                  </w:divBdr>
                </w:div>
              </w:divsChild>
            </w:div>
            <w:div w:id="592401925">
              <w:marLeft w:val="0"/>
              <w:marRight w:val="0"/>
              <w:marTop w:val="0"/>
              <w:marBottom w:val="0"/>
              <w:divBdr>
                <w:top w:val="none" w:sz="0" w:space="0" w:color="auto"/>
                <w:left w:val="none" w:sz="0" w:space="0" w:color="auto"/>
                <w:bottom w:val="none" w:sz="0" w:space="0" w:color="auto"/>
                <w:right w:val="none" w:sz="0" w:space="0" w:color="auto"/>
              </w:divBdr>
              <w:divsChild>
                <w:div w:id="1344938294">
                  <w:marLeft w:val="0"/>
                  <w:marRight w:val="0"/>
                  <w:marTop w:val="0"/>
                  <w:marBottom w:val="0"/>
                  <w:divBdr>
                    <w:top w:val="none" w:sz="0" w:space="0" w:color="auto"/>
                    <w:left w:val="none" w:sz="0" w:space="0" w:color="auto"/>
                    <w:bottom w:val="none" w:sz="0" w:space="0" w:color="auto"/>
                    <w:right w:val="none" w:sz="0" w:space="0" w:color="auto"/>
                  </w:divBdr>
                </w:div>
                <w:div w:id="1300182580">
                  <w:marLeft w:val="0"/>
                  <w:marRight w:val="0"/>
                  <w:marTop w:val="0"/>
                  <w:marBottom w:val="0"/>
                  <w:divBdr>
                    <w:top w:val="none" w:sz="0" w:space="0" w:color="auto"/>
                    <w:left w:val="none" w:sz="0" w:space="0" w:color="auto"/>
                    <w:bottom w:val="none" w:sz="0" w:space="0" w:color="auto"/>
                    <w:right w:val="none" w:sz="0" w:space="0" w:color="auto"/>
                  </w:divBdr>
                </w:div>
                <w:div w:id="642006825">
                  <w:marLeft w:val="0"/>
                  <w:marRight w:val="0"/>
                  <w:marTop w:val="0"/>
                  <w:marBottom w:val="0"/>
                  <w:divBdr>
                    <w:top w:val="none" w:sz="0" w:space="0" w:color="auto"/>
                    <w:left w:val="none" w:sz="0" w:space="0" w:color="auto"/>
                    <w:bottom w:val="none" w:sz="0" w:space="0" w:color="auto"/>
                    <w:right w:val="none" w:sz="0" w:space="0" w:color="auto"/>
                  </w:divBdr>
                  <w:divsChild>
                    <w:div w:id="1880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99074">
          <w:marLeft w:val="0"/>
          <w:marRight w:val="0"/>
          <w:marTop w:val="0"/>
          <w:marBottom w:val="0"/>
          <w:divBdr>
            <w:top w:val="none" w:sz="0" w:space="0" w:color="auto"/>
            <w:left w:val="none" w:sz="0" w:space="0" w:color="auto"/>
            <w:bottom w:val="none" w:sz="0" w:space="0" w:color="auto"/>
            <w:right w:val="none" w:sz="0" w:space="0" w:color="auto"/>
          </w:divBdr>
          <w:divsChild>
            <w:div w:id="1810247881">
              <w:marLeft w:val="0"/>
              <w:marRight w:val="0"/>
              <w:marTop w:val="0"/>
              <w:marBottom w:val="0"/>
              <w:divBdr>
                <w:top w:val="none" w:sz="0" w:space="0" w:color="auto"/>
                <w:left w:val="none" w:sz="0" w:space="0" w:color="auto"/>
                <w:bottom w:val="none" w:sz="0" w:space="0" w:color="auto"/>
                <w:right w:val="none" w:sz="0" w:space="0" w:color="auto"/>
              </w:divBdr>
              <w:divsChild>
                <w:div w:id="1273905493">
                  <w:marLeft w:val="0"/>
                  <w:marRight w:val="0"/>
                  <w:marTop w:val="0"/>
                  <w:marBottom w:val="0"/>
                  <w:divBdr>
                    <w:top w:val="none" w:sz="0" w:space="0" w:color="auto"/>
                    <w:left w:val="none" w:sz="0" w:space="0" w:color="auto"/>
                    <w:bottom w:val="none" w:sz="0" w:space="0" w:color="auto"/>
                    <w:right w:val="none" w:sz="0" w:space="0" w:color="auto"/>
                  </w:divBdr>
                </w:div>
              </w:divsChild>
            </w:div>
            <w:div w:id="322004750">
              <w:marLeft w:val="0"/>
              <w:marRight w:val="0"/>
              <w:marTop w:val="0"/>
              <w:marBottom w:val="0"/>
              <w:divBdr>
                <w:top w:val="none" w:sz="0" w:space="0" w:color="auto"/>
                <w:left w:val="none" w:sz="0" w:space="0" w:color="auto"/>
                <w:bottom w:val="none" w:sz="0" w:space="0" w:color="auto"/>
                <w:right w:val="none" w:sz="0" w:space="0" w:color="auto"/>
              </w:divBdr>
              <w:divsChild>
                <w:div w:id="1059985757">
                  <w:marLeft w:val="0"/>
                  <w:marRight w:val="0"/>
                  <w:marTop w:val="0"/>
                  <w:marBottom w:val="0"/>
                  <w:divBdr>
                    <w:top w:val="none" w:sz="0" w:space="0" w:color="auto"/>
                    <w:left w:val="none" w:sz="0" w:space="0" w:color="auto"/>
                    <w:bottom w:val="none" w:sz="0" w:space="0" w:color="auto"/>
                    <w:right w:val="none" w:sz="0" w:space="0" w:color="auto"/>
                  </w:divBdr>
                </w:div>
              </w:divsChild>
            </w:div>
            <w:div w:id="664166210">
              <w:marLeft w:val="0"/>
              <w:marRight w:val="0"/>
              <w:marTop w:val="0"/>
              <w:marBottom w:val="0"/>
              <w:divBdr>
                <w:top w:val="none" w:sz="0" w:space="0" w:color="auto"/>
                <w:left w:val="none" w:sz="0" w:space="0" w:color="auto"/>
                <w:bottom w:val="none" w:sz="0" w:space="0" w:color="auto"/>
                <w:right w:val="none" w:sz="0" w:space="0" w:color="auto"/>
              </w:divBdr>
              <w:divsChild>
                <w:div w:id="1858234136">
                  <w:marLeft w:val="0"/>
                  <w:marRight w:val="0"/>
                  <w:marTop w:val="0"/>
                  <w:marBottom w:val="0"/>
                  <w:divBdr>
                    <w:top w:val="none" w:sz="0" w:space="0" w:color="auto"/>
                    <w:left w:val="none" w:sz="0" w:space="0" w:color="auto"/>
                    <w:bottom w:val="none" w:sz="0" w:space="0" w:color="auto"/>
                    <w:right w:val="none" w:sz="0" w:space="0" w:color="auto"/>
                  </w:divBdr>
                </w:div>
              </w:divsChild>
            </w:div>
            <w:div w:id="1932006803">
              <w:marLeft w:val="0"/>
              <w:marRight w:val="0"/>
              <w:marTop w:val="0"/>
              <w:marBottom w:val="0"/>
              <w:divBdr>
                <w:top w:val="none" w:sz="0" w:space="0" w:color="auto"/>
                <w:left w:val="none" w:sz="0" w:space="0" w:color="auto"/>
                <w:bottom w:val="none" w:sz="0" w:space="0" w:color="auto"/>
                <w:right w:val="none" w:sz="0" w:space="0" w:color="auto"/>
              </w:divBdr>
              <w:divsChild>
                <w:div w:id="843780550">
                  <w:marLeft w:val="0"/>
                  <w:marRight w:val="0"/>
                  <w:marTop w:val="0"/>
                  <w:marBottom w:val="0"/>
                  <w:divBdr>
                    <w:top w:val="none" w:sz="0" w:space="0" w:color="auto"/>
                    <w:left w:val="none" w:sz="0" w:space="0" w:color="auto"/>
                    <w:bottom w:val="none" w:sz="0" w:space="0" w:color="auto"/>
                    <w:right w:val="none" w:sz="0" w:space="0" w:color="auto"/>
                  </w:divBdr>
                </w:div>
              </w:divsChild>
            </w:div>
            <w:div w:id="1649239532">
              <w:marLeft w:val="0"/>
              <w:marRight w:val="0"/>
              <w:marTop w:val="0"/>
              <w:marBottom w:val="0"/>
              <w:divBdr>
                <w:top w:val="none" w:sz="0" w:space="0" w:color="auto"/>
                <w:left w:val="none" w:sz="0" w:space="0" w:color="auto"/>
                <w:bottom w:val="none" w:sz="0" w:space="0" w:color="auto"/>
                <w:right w:val="none" w:sz="0" w:space="0" w:color="auto"/>
              </w:divBdr>
              <w:divsChild>
                <w:div w:id="1653213634">
                  <w:marLeft w:val="0"/>
                  <w:marRight w:val="0"/>
                  <w:marTop w:val="0"/>
                  <w:marBottom w:val="0"/>
                  <w:divBdr>
                    <w:top w:val="none" w:sz="0" w:space="0" w:color="auto"/>
                    <w:left w:val="none" w:sz="0" w:space="0" w:color="auto"/>
                    <w:bottom w:val="none" w:sz="0" w:space="0" w:color="auto"/>
                    <w:right w:val="none" w:sz="0" w:space="0" w:color="auto"/>
                  </w:divBdr>
                  <w:divsChild>
                    <w:div w:id="9495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03202">
      <w:marLeft w:val="0"/>
      <w:marRight w:val="0"/>
      <w:marTop w:val="0"/>
      <w:marBottom w:val="0"/>
      <w:divBdr>
        <w:top w:val="none" w:sz="0" w:space="0" w:color="auto"/>
        <w:left w:val="none" w:sz="0" w:space="0" w:color="auto"/>
        <w:bottom w:val="none" w:sz="0" w:space="0" w:color="auto"/>
        <w:right w:val="none" w:sz="0" w:space="0" w:color="auto"/>
      </w:divBdr>
      <w:divsChild>
        <w:div w:id="1152023305">
          <w:marLeft w:val="0"/>
          <w:marRight w:val="0"/>
          <w:marTop w:val="0"/>
          <w:marBottom w:val="0"/>
          <w:divBdr>
            <w:top w:val="none" w:sz="0" w:space="0" w:color="auto"/>
            <w:left w:val="none" w:sz="0" w:space="0" w:color="auto"/>
            <w:bottom w:val="none" w:sz="0" w:space="0" w:color="auto"/>
            <w:right w:val="none" w:sz="0" w:space="0" w:color="auto"/>
          </w:divBdr>
          <w:divsChild>
            <w:div w:id="882131482">
              <w:marLeft w:val="0"/>
              <w:marRight w:val="0"/>
              <w:marTop w:val="0"/>
              <w:marBottom w:val="0"/>
              <w:divBdr>
                <w:top w:val="none" w:sz="0" w:space="0" w:color="auto"/>
                <w:left w:val="none" w:sz="0" w:space="0" w:color="auto"/>
                <w:bottom w:val="none" w:sz="0" w:space="0" w:color="auto"/>
                <w:right w:val="none" w:sz="0" w:space="0" w:color="auto"/>
              </w:divBdr>
            </w:div>
            <w:div w:id="227033413">
              <w:marLeft w:val="0"/>
              <w:marRight w:val="0"/>
              <w:marTop w:val="0"/>
              <w:marBottom w:val="0"/>
              <w:divBdr>
                <w:top w:val="none" w:sz="0" w:space="0" w:color="auto"/>
                <w:left w:val="none" w:sz="0" w:space="0" w:color="auto"/>
                <w:bottom w:val="none" w:sz="0" w:space="0" w:color="auto"/>
                <w:right w:val="none" w:sz="0" w:space="0" w:color="auto"/>
              </w:divBdr>
            </w:div>
            <w:div w:id="121652866">
              <w:marLeft w:val="0"/>
              <w:marRight w:val="0"/>
              <w:marTop w:val="0"/>
              <w:marBottom w:val="0"/>
              <w:divBdr>
                <w:top w:val="none" w:sz="0" w:space="0" w:color="auto"/>
                <w:left w:val="none" w:sz="0" w:space="0" w:color="auto"/>
                <w:bottom w:val="none" w:sz="0" w:space="0" w:color="auto"/>
                <w:right w:val="none" w:sz="0" w:space="0" w:color="auto"/>
              </w:divBdr>
              <w:divsChild>
                <w:div w:id="547961547">
                  <w:marLeft w:val="0"/>
                  <w:marRight w:val="0"/>
                  <w:marTop w:val="0"/>
                  <w:marBottom w:val="0"/>
                  <w:divBdr>
                    <w:top w:val="none" w:sz="0" w:space="0" w:color="auto"/>
                    <w:left w:val="none" w:sz="0" w:space="0" w:color="auto"/>
                    <w:bottom w:val="none" w:sz="0" w:space="0" w:color="auto"/>
                    <w:right w:val="none" w:sz="0" w:space="0" w:color="auto"/>
                  </w:divBdr>
                  <w:divsChild>
                    <w:div w:id="605498652">
                      <w:marLeft w:val="0"/>
                      <w:marRight w:val="0"/>
                      <w:marTop w:val="0"/>
                      <w:marBottom w:val="0"/>
                      <w:divBdr>
                        <w:top w:val="none" w:sz="0" w:space="0" w:color="auto"/>
                        <w:left w:val="none" w:sz="0" w:space="0" w:color="auto"/>
                        <w:bottom w:val="none" w:sz="0" w:space="0" w:color="auto"/>
                        <w:right w:val="none" w:sz="0" w:space="0" w:color="auto"/>
                      </w:divBdr>
                      <w:divsChild>
                        <w:div w:id="4140553">
                          <w:marLeft w:val="0"/>
                          <w:marRight w:val="0"/>
                          <w:marTop w:val="0"/>
                          <w:marBottom w:val="0"/>
                          <w:divBdr>
                            <w:top w:val="none" w:sz="0" w:space="0" w:color="auto"/>
                            <w:left w:val="none" w:sz="0" w:space="0" w:color="auto"/>
                            <w:bottom w:val="none" w:sz="0" w:space="0" w:color="auto"/>
                            <w:right w:val="none" w:sz="0" w:space="0" w:color="auto"/>
                          </w:divBdr>
                          <w:divsChild>
                            <w:div w:id="768156100">
                              <w:marLeft w:val="0"/>
                              <w:marRight w:val="0"/>
                              <w:marTop w:val="0"/>
                              <w:marBottom w:val="0"/>
                              <w:divBdr>
                                <w:top w:val="none" w:sz="0" w:space="0" w:color="auto"/>
                                <w:left w:val="none" w:sz="0" w:space="0" w:color="auto"/>
                                <w:bottom w:val="none" w:sz="0" w:space="0" w:color="auto"/>
                                <w:right w:val="none" w:sz="0" w:space="0" w:color="auto"/>
                              </w:divBdr>
                              <w:divsChild>
                                <w:div w:id="1976907801">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144354">
                  <w:marLeft w:val="0"/>
                  <w:marRight w:val="0"/>
                  <w:marTop w:val="0"/>
                  <w:marBottom w:val="120"/>
                  <w:divBdr>
                    <w:top w:val="none" w:sz="0" w:space="0" w:color="auto"/>
                    <w:left w:val="none" w:sz="0" w:space="0" w:color="auto"/>
                    <w:bottom w:val="none" w:sz="0" w:space="0" w:color="auto"/>
                    <w:right w:val="none" w:sz="0" w:space="0" w:color="auto"/>
                  </w:divBdr>
                </w:div>
                <w:div w:id="243732152">
                  <w:marLeft w:val="0"/>
                  <w:marRight w:val="0"/>
                  <w:marTop w:val="0"/>
                  <w:marBottom w:val="0"/>
                  <w:divBdr>
                    <w:top w:val="none" w:sz="0" w:space="0" w:color="auto"/>
                    <w:left w:val="none" w:sz="0" w:space="0" w:color="auto"/>
                    <w:bottom w:val="none" w:sz="0" w:space="0" w:color="auto"/>
                    <w:right w:val="none" w:sz="0" w:space="0" w:color="auto"/>
                  </w:divBdr>
                </w:div>
                <w:div w:id="1010793907">
                  <w:marLeft w:val="0"/>
                  <w:marRight w:val="0"/>
                  <w:marTop w:val="0"/>
                  <w:marBottom w:val="0"/>
                  <w:divBdr>
                    <w:top w:val="none" w:sz="0" w:space="0" w:color="auto"/>
                    <w:left w:val="none" w:sz="0" w:space="0" w:color="auto"/>
                    <w:bottom w:val="none" w:sz="0" w:space="0" w:color="auto"/>
                    <w:right w:val="none" w:sz="0" w:space="0" w:color="auto"/>
                  </w:divBdr>
                </w:div>
                <w:div w:id="2059548817">
                  <w:marLeft w:val="0"/>
                  <w:marRight w:val="0"/>
                  <w:marTop w:val="0"/>
                  <w:marBottom w:val="0"/>
                  <w:divBdr>
                    <w:top w:val="none" w:sz="0" w:space="0" w:color="auto"/>
                    <w:left w:val="none" w:sz="0" w:space="0" w:color="auto"/>
                    <w:bottom w:val="none" w:sz="0" w:space="0" w:color="auto"/>
                    <w:right w:val="none" w:sz="0" w:space="0" w:color="auto"/>
                  </w:divBdr>
                </w:div>
                <w:div w:id="654649864">
                  <w:marLeft w:val="0"/>
                  <w:marRight w:val="0"/>
                  <w:marTop w:val="0"/>
                  <w:marBottom w:val="0"/>
                  <w:divBdr>
                    <w:top w:val="none" w:sz="0" w:space="0" w:color="auto"/>
                    <w:left w:val="none" w:sz="0" w:space="0" w:color="auto"/>
                    <w:bottom w:val="none" w:sz="0" w:space="0" w:color="auto"/>
                    <w:right w:val="none" w:sz="0" w:space="0" w:color="auto"/>
                  </w:divBdr>
                </w:div>
              </w:divsChild>
            </w:div>
            <w:div w:id="1940676539">
              <w:marLeft w:val="0"/>
              <w:marRight w:val="0"/>
              <w:marTop w:val="0"/>
              <w:marBottom w:val="0"/>
              <w:divBdr>
                <w:top w:val="none" w:sz="0" w:space="0" w:color="auto"/>
                <w:left w:val="none" w:sz="0" w:space="0" w:color="auto"/>
                <w:bottom w:val="none" w:sz="0" w:space="0" w:color="auto"/>
                <w:right w:val="none" w:sz="0" w:space="0" w:color="auto"/>
              </w:divBdr>
            </w:div>
            <w:div w:id="1172648979">
              <w:marLeft w:val="0"/>
              <w:marRight w:val="0"/>
              <w:marTop w:val="0"/>
              <w:marBottom w:val="0"/>
              <w:divBdr>
                <w:top w:val="none" w:sz="0" w:space="0" w:color="auto"/>
                <w:left w:val="none" w:sz="0" w:space="0" w:color="auto"/>
                <w:bottom w:val="none" w:sz="0" w:space="0" w:color="auto"/>
                <w:right w:val="none" w:sz="0" w:space="0" w:color="auto"/>
              </w:divBdr>
              <w:divsChild>
                <w:div w:id="2078286441">
                  <w:marLeft w:val="0"/>
                  <w:marRight w:val="0"/>
                  <w:marTop w:val="0"/>
                  <w:marBottom w:val="0"/>
                  <w:divBdr>
                    <w:top w:val="none" w:sz="0" w:space="0" w:color="auto"/>
                    <w:left w:val="none" w:sz="0" w:space="0" w:color="auto"/>
                    <w:bottom w:val="none" w:sz="0" w:space="0" w:color="auto"/>
                    <w:right w:val="none" w:sz="0" w:space="0" w:color="auto"/>
                  </w:divBdr>
                </w:div>
                <w:div w:id="19781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33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siechimezie@gmail.com" TargetMode="External"/><Relationship Id="rId13" Type="http://schemas.openxmlformats.org/officeDocument/2006/relationships/hyperlink" Target="mailto:tasiechimezie@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x.doi.org/10.7537/marsnys09061604"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www.sjournals.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B8CFC13-F49D-436C-B7A7-98439D1A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4908</Words>
  <Characters>27978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dc:creator>
  <cp:lastModifiedBy>Administrator</cp:lastModifiedBy>
  <cp:revision>4</cp:revision>
  <cp:lastPrinted>2016-06-07T00:10:00Z</cp:lastPrinted>
  <dcterms:created xsi:type="dcterms:W3CDTF">2016-06-07T07:18:00Z</dcterms:created>
  <dcterms:modified xsi:type="dcterms:W3CDTF">2016-06-07T00:51:00Z</dcterms:modified>
</cp:coreProperties>
</file>