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C5" w:rsidRPr="00C27B85" w:rsidRDefault="000436E4" w:rsidP="003B5652">
      <w:pPr>
        <w:tabs>
          <w:tab w:val="left" w:pos="846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 xml:space="preserve">Assessment of </w:t>
      </w:r>
      <w:r w:rsidRPr="00C27B85">
        <w:rPr>
          <w:rFonts w:ascii="Times New Roman" w:hAnsi="Times New Roman" w:cs="Times New Roman"/>
          <w:b/>
          <w:i/>
          <w:sz w:val="20"/>
          <w:szCs w:val="20"/>
        </w:rPr>
        <w:t>in vitro</w:t>
      </w:r>
      <w:r w:rsidRPr="00C27B85">
        <w:rPr>
          <w:rFonts w:ascii="Times New Roman" w:hAnsi="Times New Roman" w:cs="Times New Roman"/>
          <w:b/>
          <w:sz w:val="20"/>
          <w:szCs w:val="20"/>
        </w:rPr>
        <w:t xml:space="preserve"> effects of </w:t>
      </w:r>
      <w:proofErr w:type="spellStart"/>
      <w:r w:rsidRPr="00C27B85">
        <w:rPr>
          <w:rFonts w:ascii="Times New Roman" w:hAnsi="Times New Roman" w:cs="Times New Roman"/>
          <w:b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b/>
          <w:sz w:val="20"/>
          <w:szCs w:val="20"/>
        </w:rPr>
        <w:t xml:space="preserve"> on biomass and antimicrobial production functionality of </w:t>
      </w:r>
      <w:proofErr w:type="spellStart"/>
      <w:r w:rsidRPr="00C27B85">
        <w:rPr>
          <w:rFonts w:ascii="Times New Roman" w:hAnsi="Times New Roman" w:cs="Times New Roman"/>
          <w:b/>
          <w:i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b/>
          <w:sz w:val="20"/>
          <w:szCs w:val="20"/>
        </w:rPr>
        <w:t xml:space="preserve"> isolated from soils in </w:t>
      </w:r>
      <w:proofErr w:type="spellStart"/>
      <w:r w:rsidRPr="00C27B85">
        <w:rPr>
          <w:rFonts w:ascii="Times New Roman" w:hAnsi="Times New Roman" w:cs="Times New Roman"/>
          <w:b/>
          <w:sz w:val="20"/>
          <w:szCs w:val="20"/>
        </w:rPr>
        <w:t>Yola</w:t>
      </w:r>
      <w:proofErr w:type="spellEnd"/>
      <w:r w:rsidRPr="00C27B85">
        <w:rPr>
          <w:rFonts w:ascii="Times New Roman" w:hAnsi="Times New Roman" w:cs="Times New Roman"/>
          <w:b/>
          <w:sz w:val="20"/>
          <w:szCs w:val="20"/>
        </w:rPr>
        <w:t>, Nigeria.</w:t>
      </w:r>
    </w:p>
    <w:p w:rsidR="003B5652" w:rsidRPr="00C27B85" w:rsidRDefault="003B5652" w:rsidP="003B5652">
      <w:pPr>
        <w:tabs>
          <w:tab w:val="left" w:pos="846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927C5" w:rsidRPr="00C27B85" w:rsidRDefault="00B56FF1" w:rsidP="003B565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Ajunwa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27B85">
        <w:rPr>
          <w:rFonts w:ascii="Times New Roman" w:hAnsi="Times New Roman" w:cs="Times New Roman"/>
          <w:sz w:val="20"/>
          <w:szCs w:val="20"/>
        </w:rPr>
        <w:t>O.M</w:t>
      </w:r>
      <w:r w:rsidR="00D82D00" w:rsidRPr="00C27B8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27B85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1712" w:rsidRPr="00C27B85">
        <w:rPr>
          <w:rFonts w:ascii="Times New Roman" w:hAnsi="Times New Roman" w:cs="Times New Roman"/>
          <w:sz w:val="20"/>
          <w:szCs w:val="20"/>
        </w:rPr>
        <w:t>Audu</w:t>
      </w:r>
      <w:proofErr w:type="spellEnd"/>
      <w:r w:rsidR="005F1712" w:rsidRPr="00C27B85">
        <w:rPr>
          <w:rFonts w:ascii="Times New Roman" w:hAnsi="Times New Roman" w:cs="Times New Roman"/>
          <w:sz w:val="20"/>
          <w:szCs w:val="20"/>
        </w:rPr>
        <w:t>, J.O</w:t>
      </w:r>
      <w:r w:rsidR="00D82D00" w:rsidRPr="00C27B8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AC237D" w:rsidRPr="00C27B85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5F1712" w:rsidRPr="00C27B85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="00C53F86" w:rsidRPr="00C27B85">
        <w:rPr>
          <w:rFonts w:ascii="Times New Roman" w:hAnsi="Times New Roman" w:cs="Times New Roman"/>
          <w:sz w:val="20"/>
          <w:szCs w:val="20"/>
        </w:rPr>
        <w:t>Adedeji</w:t>
      </w:r>
      <w:proofErr w:type="spellEnd"/>
      <w:r w:rsidR="00C53F86" w:rsidRPr="00C27B85">
        <w:rPr>
          <w:rFonts w:ascii="Times New Roman" w:hAnsi="Times New Roman" w:cs="Times New Roman"/>
          <w:sz w:val="20"/>
          <w:szCs w:val="20"/>
        </w:rPr>
        <w:t>, B.A</w:t>
      </w:r>
      <w:r w:rsidR="00D82D00" w:rsidRPr="00C27B8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53F86" w:rsidRPr="00C27B85">
        <w:rPr>
          <w:rFonts w:ascii="Times New Roman" w:hAnsi="Times New Roman" w:cs="Times New Roman"/>
          <w:sz w:val="20"/>
          <w:szCs w:val="20"/>
        </w:rPr>
        <w:t>.,</w:t>
      </w:r>
      <w:r w:rsidR="002927C5" w:rsidRPr="00C27B8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2927C5" w:rsidRPr="00C27B85">
        <w:rPr>
          <w:rFonts w:ascii="Times New Roman" w:hAnsi="Times New Roman" w:cs="Times New Roman"/>
          <w:sz w:val="20"/>
          <w:szCs w:val="20"/>
        </w:rPr>
        <w:t>Ja’afaru</w:t>
      </w:r>
      <w:proofErr w:type="spellEnd"/>
      <w:r w:rsidR="002927C5" w:rsidRPr="00C27B85">
        <w:rPr>
          <w:rFonts w:ascii="Times New Roman" w:hAnsi="Times New Roman" w:cs="Times New Roman"/>
          <w:sz w:val="20"/>
          <w:szCs w:val="20"/>
        </w:rPr>
        <w:t>, M.I</w:t>
      </w:r>
      <w:r w:rsidR="002E0008" w:rsidRPr="00C27B8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927C5" w:rsidRPr="00C27B85">
        <w:rPr>
          <w:rFonts w:ascii="Times New Roman" w:hAnsi="Times New Roman" w:cs="Times New Roman"/>
          <w:sz w:val="20"/>
          <w:szCs w:val="20"/>
        </w:rPr>
        <w:t>.</w:t>
      </w:r>
    </w:p>
    <w:p w:rsidR="003B5652" w:rsidRPr="00C27B85" w:rsidRDefault="003B5652" w:rsidP="003B565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927C5" w:rsidRPr="00C27B85" w:rsidRDefault="00D82D00" w:rsidP="003B565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  <w:vertAlign w:val="superscript"/>
        </w:rPr>
        <w:t>1.</w:t>
      </w:r>
      <w:r w:rsidR="00F9589E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2927C5" w:rsidRPr="00C27B85">
        <w:rPr>
          <w:rFonts w:ascii="Times New Roman" w:hAnsi="Times New Roman" w:cs="Times New Roman"/>
          <w:sz w:val="20"/>
          <w:szCs w:val="20"/>
        </w:rPr>
        <w:t xml:space="preserve">Department of Microbiology, </w:t>
      </w:r>
      <w:proofErr w:type="spellStart"/>
      <w:r w:rsidR="002927C5" w:rsidRPr="00C27B85">
        <w:rPr>
          <w:rFonts w:ascii="Times New Roman" w:hAnsi="Times New Roman" w:cs="Times New Roman"/>
          <w:sz w:val="20"/>
          <w:szCs w:val="20"/>
        </w:rPr>
        <w:t>Modibbo</w:t>
      </w:r>
      <w:proofErr w:type="spellEnd"/>
      <w:r w:rsidR="002927C5"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27C5" w:rsidRPr="00C27B85">
        <w:rPr>
          <w:rFonts w:ascii="Times New Roman" w:hAnsi="Times New Roman" w:cs="Times New Roman"/>
          <w:sz w:val="20"/>
          <w:szCs w:val="20"/>
        </w:rPr>
        <w:t>Adama</w:t>
      </w:r>
      <w:proofErr w:type="spellEnd"/>
      <w:r w:rsidR="002927C5" w:rsidRPr="00C27B85">
        <w:rPr>
          <w:rFonts w:ascii="Times New Roman" w:hAnsi="Times New Roman" w:cs="Times New Roman"/>
          <w:sz w:val="20"/>
          <w:szCs w:val="20"/>
        </w:rPr>
        <w:t xml:space="preserve">, University of Technology, </w:t>
      </w:r>
      <w:proofErr w:type="spellStart"/>
      <w:r w:rsidR="002927C5" w:rsidRPr="00C27B85">
        <w:rPr>
          <w:rFonts w:ascii="Times New Roman" w:hAnsi="Times New Roman" w:cs="Times New Roman"/>
          <w:sz w:val="20"/>
          <w:szCs w:val="20"/>
        </w:rPr>
        <w:t>Yola</w:t>
      </w:r>
      <w:proofErr w:type="spellEnd"/>
      <w:r w:rsidR="002927C5" w:rsidRPr="00C27B85">
        <w:rPr>
          <w:rFonts w:ascii="Times New Roman" w:hAnsi="Times New Roman" w:cs="Times New Roman"/>
          <w:sz w:val="20"/>
          <w:szCs w:val="20"/>
        </w:rPr>
        <w:t>, Adamawa State, Nigeria.</w:t>
      </w:r>
    </w:p>
    <w:p w:rsidR="00D8000C" w:rsidRPr="00C27B85" w:rsidRDefault="00D8000C" w:rsidP="003B565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  <w:vertAlign w:val="superscript"/>
        </w:rPr>
        <w:t>2.</w:t>
      </w:r>
      <w:r w:rsidR="00F9589E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Pr="00C27B85">
        <w:rPr>
          <w:rFonts w:ascii="Times New Roman" w:hAnsi="Times New Roman" w:cs="Times New Roman"/>
          <w:sz w:val="20"/>
          <w:szCs w:val="20"/>
        </w:rPr>
        <w:t xml:space="preserve">Department of Laboratory Technology,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Modibbo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Adama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University of Technology,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Yola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>, Adamawa state, Nigeria</w:t>
      </w:r>
    </w:p>
    <w:p w:rsidR="00AB14D2" w:rsidRPr="00C27B85" w:rsidRDefault="006879AB" w:rsidP="003B565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hyperlink r:id="rId8" w:history="1">
        <w:r w:rsidR="00AC237D" w:rsidRPr="00C27B85">
          <w:rPr>
            <w:rStyle w:val="Hyperlink"/>
            <w:rFonts w:ascii="Times New Roman" w:hAnsi="Times New Roman" w:cs="Times New Roman"/>
            <w:sz w:val="20"/>
            <w:szCs w:val="20"/>
          </w:rPr>
          <w:t>j3suwa@yahoo.com</w:t>
        </w:r>
      </w:hyperlink>
    </w:p>
    <w:p w:rsidR="003B5652" w:rsidRPr="00C27B85" w:rsidRDefault="003B5652" w:rsidP="003B565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B5652" w:rsidRPr="00C27B85" w:rsidRDefault="002927C5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>Abstract</w:t>
      </w:r>
      <w:r w:rsidR="000436E4" w:rsidRPr="00C27B85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(-0,</w:t>
      </w:r>
      <w:r w:rsidR="00AA6A0D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Pr="00C27B85">
        <w:rPr>
          <w:rFonts w:ascii="Times New Roman" w:hAnsi="Times New Roman" w:cs="Times New Roman"/>
          <w:sz w:val="20"/>
          <w:szCs w:val="20"/>
        </w:rPr>
        <w:t>0-diethyl 0-(3</w:t>
      </w:r>
      <w:proofErr w:type="gramStart"/>
      <w:r w:rsidRPr="00C27B85">
        <w:rPr>
          <w:rFonts w:ascii="Times New Roman" w:hAnsi="Times New Roman" w:cs="Times New Roman"/>
          <w:sz w:val="20"/>
          <w:szCs w:val="20"/>
        </w:rPr>
        <w:t>,5,6</w:t>
      </w:r>
      <w:proofErr w:type="gramEnd"/>
      <w:r w:rsidRPr="00C27B85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trichloro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– 2-pyridyl)</w:t>
      </w:r>
      <w:r w:rsidR="00746983"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6983" w:rsidRPr="00C27B85">
        <w:rPr>
          <w:rFonts w:ascii="Times New Roman" w:hAnsi="Times New Roman" w:cs="Times New Roman"/>
          <w:sz w:val="20"/>
          <w:szCs w:val="20"/>
        </w:rPr>
        <w:t>phosphorothiote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is a broad spectrum organophosphate pesticide with potentials for altering soil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microbiota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were isolated from soils in four sites in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Yola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Adamawa State (a hospital waste-dump site, a university campus, a river bank, and an organic farm). The isolates were screened for antibiotic production using perpendicular streaking method against </w:t>
      </w:r>
      <w:r w:rsidRPr="00C27B85">
        <w:rPr>
          <w:rFonts w:ascii="Times New Roman" w:hAnsi="Times New Roman" w:cs="Times New Roman"/>
          <w:i/>
          <w:sz w:val="20"/>
          <w:szCs w:val="20"/>
        </w:rPr>
        <w:t xml:space="preserve">Staphylococcus </w:t>
      </w:r>
      <w:proofErr w:type="spellStart"/>
      <w:r w:rsidRPr="00C27B85">
        <w:rPr>
          <w:rFonts w:ascii="Times New Roman" w:hAnsi="Times New Roman" w:cs="Times New Roman"/>
          <w:i/>
          <w:sz w:val="20"/>
          <w:szCs w:val="20"/>
        </w:rPr>
        <w:t>aureus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221DC7" w:rsidRPr="00C27B85">
        <w:rPr>
          <w:rFonts w:ascii="Times New Roman" w:hAnsi="Times New Roman" w:cs="Times New Roman"/>
          <w:sz w:val="20"/>
          <w:szCs w:val="20"/>
        </w:rPr>
        <w:t xml:space="preserve">A6 </w:t>
      </w:r>
      <w:r w:rsidRPr="00C27B85">
        <w:rPr>
          <w:rFonts w:ascii="Times New Roman" w:hAnsi="Times New Roman" w:cs="Times New Roman"/>
          <w:sz w:val="20"/>
          <w:szCs w:val="20"/>
        </w:rPr>
        <w:t xml:space="preserve">as an indicator organism. Four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isolates </w:t>
      </w:r>
      <w:r w:rsidR="0081344F" w:rsidRPr="00C27B85">
        <w:rPr>
          <w:rFonts w:ascii="Times New Roman" w:hAnsi="Times New Roman" w:cs="Times New Roman"/>
          <w:sz w:val="20"/>
          <w:szCs w:val="20"/>
        </w:rPr>
        <w:t xml:space="preserve">(HS03, RB04, OS02, and FL02) </w:t>
      </w:r>
      <w:r w:rsidRPr="00C27B85">
        <w:rPr>
          <w:rFonts w:ascii="Times New Roman" w:hAnsi="Times New Roman" w:cs="Times New Roman"/>
          <w:sz w:val="20"/>
          <w:szCs w:val="20"/>
        </w:rPr>
        <w:t xml:space="preserve">with best </w:t>
      </w:r>
      <w:r w:rsidR="0081344F" w:rsidRPr="00C27B85">
        <w:rPr>
          <w:rFonts w:ascii="Times New Roman" w:hAnsi="Times New Roman" w:cs="Times New Roman"/>
          <w:sz w:val="20"/>
          <w:szCs w:val="20"/>
        </w:rPr>
        <w:t>inhibition</w:t>
      </w:r>
      <w:r w:rsidRPr="00C27B85">
        <w:rPr>
          <w:rFonts w:ascii="Times New Roman" w:hAnsi="Times New Roman" w:cs="Times New Roman"/>
          <w:sz w:val="20"/>
          <w:szCs w:val="20"/>
        </w:rPr>
        <w:t xml:space="preserve"> were selected and subjected to </w:t>
      </w:r>
      <w:r w:rsidRPr="00C27B85">
        <w:rPr>
          <w:rFonts w:ascii="Times New Roman" w:hAnsi="Times New Roman" w:cs="Times New Roman"/>
          <w:i/>
          <w:sz w:val="20"/>
          <w:szCs w:val="20"/>
        </w:rPr>
        <w:t>in-vitro</w:t>
      </w:r>
      <w:r w:rsidRPr="00C27B85">
        <w:rPr>
          <w:rFonts w:ascii="Times New Roman" w:hAnsi="Times New Roman" w:cs="Times New Roman"/>
          <w:sz w:val="20"/>
          <w:szCs w:val="20"/>
        </w:rPr>
        <w:t xml:space="preserve"> test</w:t>
      </w:r>
      <w:r w:rsidR="006341F4" w:rsidRPr="00C27B85">
        <w:rPr>
          <w:rFonts w:ascii="Times New Roman" w:hAnsi="Times New Roman" w:cs="Times New Roman"/>
          <w:sz w:val="20"/>
          <w:szCs w:val="20"/>
        </w:rPr>
        <w:t>s</w:t>
      </w:r>
      <w:r w:rsidRPr="00C27B85">
        <w:rPr>
          <w:rFonts w:ascii="Times New Roman" w:hAnsi="Times New Roman" w:cs="Times New Roman"/>
          <w:sz w:val="20"/>
          <w:szCs w:val="20"/>
        </w:rPr>
        <w:t xml:space="preserve"> with varying concentrations of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(</w:t>
      </w:r>
      <w:r w:rsidR="009E5103" w:rsidRPr="00C27B85">
        <w:rPr>
          <w:rFonts w:ascii="Times New Roman" w:hAnsi="Times New Roman" w:cs="Times New Roman"/>
          <w:sz w:val="20"/>
          <w:szCs w:val="20"/>
        </w:rPr>
        <w:t xml:space="preserve">ranging from </w:t>
      </w:r>
      <w:r w:rsidRPr="00C27B85">
        <w:rPr>
          <w:rFonts w:ascii="Times New Roman" w:hAnsi="Times New Roman" w:cs="Times New Roman"/>
          <w:sz w:val="20"/>
          <w:szCs w:val="20"/>
        </w:rPr>
        <w:t>2</w:t>
      </w:r>
      <w:r w:rsidR="0086375F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9E5103" w:rsidRPr="00C27B85">
        <w:rPr>
          <w:rFonts w:ascii="Times New Roman" w:hAnsi="Times New Roman" w:cs="Times New Roman"/>
          <w:sz w:val="20"/>
          <w:szCs w:val="20"/>
        </w:rPr>
        <w:t>to</w:t>
      </w:r>
      <w:r w:rsidR="0086375F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Pr="00C27B85">
        <w:rPr>
          <w:rFonts w:ascii="Times New Roman" w:hAnsi="Times New Roman" w:cs="Times New Roman"/>
          <w:sz w:val="20"/>
          <w:szCs w:val="20"/>
        </w:rPr>
        <w:t xml:space="preserve">20g/l) in </w:t>
      </w:r>
      <w:r w:rsidR="00D059E7" w:rsidRPr="00C27B85">
        <w:rPr>
          <w:rFonts w:ascii="Times New Roman" w:hAnsi="Times New Roman" w:cs="Times New Roman"/>
          <w:sz w:val="20"/>
          <w:szCs w:val="20"/>
        </w:rPr>
        <w:t>starch casein</w:t>
      </w:r>
      <w:r w:rsidRPr="00C27B85">
        <w:rPr>
          <w:rFonts w:ascii="Times New Roman" w:hAnsi="Times New Roman" w:cs="Times New Roman"/>
          <w:sz w:val="20"/>
          <w:szCs w:val="20"/>
        </w:rPr>
        <w:t xml:space="preserve"> medium. Liquid culture-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spectrophotometry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resul</w:t>
      </w:r>
      <w:r w:rsidR="00473EA2" w:rsidRPr="00C27B85">
        <w:rPr>
          <w:rFonts w:ascii="Times New Roman" w:hAnsi="Times New Roman" w:cs="Times New Roman"/>
          <w:sz w:val="20"/>
          <w:szCs w:val="20"/>
        </w:rPr>
        <w:t>ts (at 600nm) showed</w:t>
      </w:r>
      <w:r w:rsidRPr="00C27B85">
        <w:rPr>
          <w:rFonts w:ascii="Times New Roman" w:hAnsi="Times New Roman" w:cs="Times New Roman"/>
          <w:sz w:val="20"/>
          <w:szCs w:val="20"/>
        </w:rPr>
        <w:t xml:space="preserve"> growth of all the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isolates at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concentrations less than 10g/l but a biomass decline at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concentrations </w:t>
      </w:r>
      <w:r w:rsidR="00167E25" w:rsidRPr="00C27B85">
        <w:rPr>
          <w:rFonts w:ascii="Times New Roman" w:hAnsi="Times New Roman" w:cs="Times New Roman"/>
          <w:sz w:val="20"/>
          <w:szCs w:val="20"/>
        </w:rPr>
        <w:t xml:space="preserve">of </w:t>
      </w:r>
      <w:r w:rsidRPr="00C27B85">
        <w:rPr>
          <w:rFonts w:ascii="Times New Roman" w:hAnsi="Times New Roman" w:cs="Times New Roman"/>
          <w:sz w:val="20"/>
          <w:szCs w:val="20"/>
        </w:rPr>
        <w:t>10g/l ≤ x ≤ 20g/l. A</w:t>
      </w:r>
      <w:r w:rsidR="00924F90" w:rsidRPr="00C27B85">
        <w:rPr>
          <w:rFonts w:ascii="Times New Roman" w:hAnsi="Times New Roman" w:cs="Times New Roman"/>
          <w:sz w:val="20"/>
          <w:szCs w:val="20"/>
        </w:rPr>
        <w:t xml:space="preserve">fter </w:t>
      </w:r>
      <w:proofErr w:type="spellStart"/>
      <w:r w:rsidR="00924F90"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="00924F90" w:rsidRPr="00C27B85">
        <w:rPr>
          <w:rFonts w:ascii="Times New Roman" w:hAnsi="Times New Roman" w:cs="Times New Roman"/>
          <w:sz w:val="20"/>
          <w:szCs w:val="20"/>
        </w:rPr>
        <w:t xml:space="preserve"> treatment, a</w:t>
      </w:r>
      <w:r w:rsidRPr="00C27B85">
        <w:rPr>
          <w:rFonts w:ascii="Times New Roman" w:hAnsi="Times New Roman" w:cs="Times New Roman"/>
          <w:sz w:val="20"/>
          <w:szCs w:val="20"/>
        </w:rPr>
        <w:t xml:space="preserve">gar diffusion method with culture filtrate was applied in testing the antimicrobial functionality of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exposed to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chorpyrifos</w:t>
      </w:r>
      <w:proofErr w:type="spellEnd"/>
      <w:r w:rsidR="00A63443" w:rsidRPr="00C27B85">
        <w:rPr>
          <w:rFonts w:ascii="Times New Roman" w:hAnsi="Times New Roman" w:cs="Times New Roman"/>
          <w:sz w:val="20"/>
          <w:szCs w:val="20"/>
        </w:rPr>
        <w:t xml:space="preserve"> (20g/L)</w:t>
      </w:r>
      <w:r w:rsidRPr="00C27B8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OS02 and FL02 (isolated from university campus and organic farm respectively) were</w:t>
      </w:r>
      <w:r w:rsidR="00856268" w:rsidRPr="00C27B85">
        <w:rPr>
          <w:rFonts w:ascii="Times New Roman" w:hAnsi="Times New Roman" w:cs="Times New Roman"/>
          <w:sz w:val="20"/>
          <w:szCs w:val="20"/>
        </w:rPr>
        <w:t xml:space="preserve"> heavily</w:t>
      </w:r>
      <w:r w:rsidRPr="00C27B85">
        <w:rPr>
          <w:rFonts w:ascii="Times New Roman" w:hAnsi="Times New Roman" w:cs="Times New Roman"/>
          <w:sz w:val="20"/>
          <w:szCs w:val="20"/>
        </w:rPr>
        <w:t xml:space="preserve"> affected as they showed reduced efficacy against test organisms </w:t>
      </w:r>
      <w:r w:rsidRPr="00C27B85">
        <w:rPr>
          <w:rFonts w:ascii="Times New Roman" w:hAnsi="Times New Roman" w:cs="Times New Roman"/>
          <w:i/>
          <w:sz w:val="20"/>
          <w:szCs w:val="20"/>
        </w:rPr>
        <w:t xml:space="preserve">S. </w:t>
      </w:r>
      <w:proofErr w:type="spellStart"/>
      <w:r w:rsidRPr="00C27B85">
        <w:rPr>
          <w:rFonts w:ascii="Times New Roman" w:hAnsi="Times New Roman" w:cs="Times New Roman"/>
          <w:i/>
          <w:sz w:val="20"/>
          <w:szCs w:val="20"/>
        </w:rPr>
        <w:t>aureus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494FE2" w:rsidRPr="00C27B85">
        <w:rPr>
          <w:rFonts w:ascii="Times New Roman" w:hAnsi="Times New Roman" w:cs="Times New Roman"/>
          <w:sz w:val="20"/>
          <w:szCs w:val="20"/>
        </w:rPr>
        <w:t xml:space="preserve">A6 </w:t>
      </w:r>
      <w:r w:rsidRPr="00C27B85">
        <w:rPr>
          <w:rFonts w:ascii="Times New Roman" w:hAnsi="Times New Roman" w:cs="Times New Roman"/>
          <w:sz w:val="20"/>
          <w:szCs w:val="20"/>
        </w:rPr>
        <w:t xml:space="preserve">and </w:t>
      </w:r>
      <w:r w:rsidRPr="00C27B85">
        <w:rPr>
          <w:rFonts w:ascii="Times New Roman" w:hAnsi="Times New Roman" w:cs="Times New Roman"/>
          <w:i/>
          <w:sz w:val="20"/>
          <w:szCs w:val="20"/>
        </w:rPr>
        <w:t>Escherichia coli</w:t>
      </w:r>
      <w:r w:rsidR="00494FE2" w:rsidRPr="00C27B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94FE2" w:rsidRPr="00C27B85">
        <w:rPr>
          <w:rFonts w:ascii="Times New Roman" w:hAnsi="Times New Roman" w:cs="Times New Roman"/>
          <w:sz w:val="20"/>
          <w:szCs w:val="20"/>
        </w:rPr>
        <w:t>G3</w:t>
      </w:r>
      <w:r w:rsidR="00A64C49" w:rsidRPr="00C27B8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64C49" w:rsidRPr="00C27B85">
        <w:rPr>
          <w:rFonts w:ascii="Times New Roman" w:hAnsi="Times New Roman" w:cs="Times New Roman"/>
          <w:sz w:val="20"/>
          <w:szCs w:val="20"/>
        </w:rPr>
        <w:t>Actino</w:t>
      </w:r>
      <w:r w:rsidRPr="00C27B85">
        <w:rPr>
          <w:rFonts w:ascii="Times New Roman" w:hAnsi="Times New Roman" w:cs="Times New Roman"/>
          <w:sz w:val="20"/>
          <w:szCs w:val="20"/>
        </w:rPr>
        <w:t>mycete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RB04 and HS03 (isolated from river bank and hospital waste dump site respectively) were however not affected as they produced high zones of inhibition (15mm-26mm) against the test organisms with and without exposure to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. Biochemical and morphological characteristics identified all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C27B85">
        <w:rPr>
          <w:rFonts w:ascii="Times New Roman" w:hAnsi="Times New Roman" w:cs="Times New Roman"/>
          <w:i/>
          <w:sz w:val="20"/>
          <w:szCs w:val="20"/>
        </w:rPr>
        <w:t>Streptomyces</w:t>
      </w:r>
      <w:proofErr w:type="spellEnd"/>
      <w:r w:rsidRPr="00C27B85">
        <w:rPr>
          <w:rFonts w:ascii="Times New Roman" w:hAnsi="Times New Roman" w:cs="Times New Roman"/>
          <w:i/>
          <w:sz w:val="20"/>
          <w:szCs w:val="20"/>
        </w:rPr>
        <w:t xml:space="preserve"> spp</w:t>
      </w:r>
      <w:r w:rsidRPr="00C27B85">
        <w:rPr>
          <w:rFonts w:ascii="Times New Roman" w:hAnsi="Times New Roman" w:cs="Times New Roman"/>
          <w:sz w:val="20"/>
          <w:szCs w:val="20"/>
        </w:rPr>
        <w:t xml:space="preserve">. </w:t>
      </w:r>
      <w:r w:rsidR="000436E4" w:rsidRPr="00C27B85">
        <w:rPr>
          <w:rFonts w:ascii="Times New Roman" w:hAnsi="Times New Roman" w:cs="Times New Roman"/>
          <w:sz w:val="20"/>
          <w:szCs w:val="20"/>
        </w:rPr>
        <w:t>[]</w:t>
      </w:r>
      <w:proofErr w:type="spellStart"/>
      <w:r w:rsidR="000436E4" w:rsidRPr="00C27B85">
        <w:rPr>
          <w:rFonts w:ascii="Times New Roman" w:hAnsi="Times New Roman" w:cs="Times New Roman"/>
          <w:sz w:val="20"/>
          <w:szCs w:val="20"/>
        </w:rPr>
        <w:t>Ajunwa</w:t>
      </w:r>
      <w:proofErr w:type="spellEnd"/>
      <w:r w:rsidR="000436E4" w:rsidRPr="00C27B85">
        <w:rPr>
          <w:rFonts w:ascii="Times New Roman" w:hAnsi="Times New Roman" w:cs="Times New Roman"/>
          <w:sz w:val="20"/>
          <w:szCs w:val="20"/>
        </w:rPr>
        <w:t xml:space="preserve">, OM, </w:t>
      </w:r>
      <w:proofErr w:type="spellStart"/>
      <w:r w:rsidR="000436E4" w:rsidRPr="00C27B85">
        <w:rPr>
          <w:rFonts w:ascii="Times New Roman" w:hAnsi="Times New Roman" w:cs="Times New Roman"/>
          <w:sz w:val="20"/>
          <w:szCs w:val="20"/>
        </w:rPr>
        <w:t>Audu</w:t>
      </w:r>
      <w:proofErr w:type="spellEnd"/>
      <w:r w:rsidR="000436E4" w:rsidRPr="00C27B85">
        <w:rPr>
          <w:rFonts w:ascii="Times New Roman" w:hAnsi="Times New Roman" w:cs="Times New Roman"/>
          <w:sz w:val="20"/>
          <w:szCs w:val="20"/>
        </w:rPr>
        <w:t xml:space="preserve">, JO, </w:t>
      </w:r>
      <w:proofErr w:type="spellStart"/>
      <w:r w:rsidR="000436E4" w:rsidRPr="00C27B85">
        <w:rPr>
          <w:rFonts w:ascii="Times New Roman" w:hAnsi="Times New Roman" w:cs="Times New Roman"/>
          <w:sz w:val="20"/>
          <w:szCs w:val="20"/>
        </w:rPr>
        <w:t>Adedeji</w:t>
      </w:r>
      <w:proofErr w:type="spellEnd"/>
      <w:r w:rsidR="000436E4" w:rsidRPr="00C27B85">
        <w:rPr>
          <w:rFonts w:ascii="Times New Roman" w:hAnsi="Times New Roman" w:cs="Times New Roman"/>
          <w:sz w:val="20"/>
          <w:szCs w:val="20"/>
        </w:rPr>
        <w:t xml:space="preserve">, BA, and </w:t>
      </w:r>
      <w:proofErr w:type="spellStart"/>
      <w:r w:rsidR="000436E4" w:rsidRPr="00C27B85">
        <w:rPr>
          <w:rFonts w:ascii="Times New Roman" w:hAnsi="Times New Roman" w:cs="Times New Roman"/>
          <w:sz w:val="20"/>
          <w:szCs w:val="20"/>
        </w:rPr>
        <w:t>Ja’afaru</w:t>
      </w:r>
      <w:proofErr w:type="spellEnd"/>
      <w:r w:rsidR="000436E4" w:rsidRPr="00C27B85">
        <w:rPr>
          <w:rFonts w:ascii="Times New Roman" w:hAnsi="Times New Roman" w:cs="Times New Roman"/>
          <w:sz w:val="20"/>
          <w:szCs w:val="20"/>
        </w:rPr>
        <w:t xml:space="preserve">, MI. </w:t>
      </w:r>
      <w:r w:rsidR="000436E4" w:rsidRPr="00C27B85">
        <w:rPr>
          <w:rFonts w:ascii="Times New Roman" w:hAnsi="Times New Roman" w:cs="Times New Roman"/>
          <w:b/>
          <w:sz w:val="20"/>
          <w:szCs w:val="20"/>
        </w:rPr>
        <w:t xml:space="preserve">Assessment of </w:t>
      </w:r>
      <w:r w:rsidR="000436E4" w:rsidRPr="00C27B85">
        <w:rPr>
          <w:rFonts w:ascii="Times New Roman" w:hAnsi="Times New Roman" w:cs="Times New Roman"/>
          <w:b/>
          <w:i/>
          <w:sz w:val="20"/>
          <w:szCs w:val="20"/>
        </w:rPr>
        <w:t>in vitro</w:t>
      </w:r>
      <w:r w:rsidR="000436E4" w:rsidRPr="00C27B85">
        <w:rPr>
          <w:rFonts w:ascii="Times New Roman" w:hAnsi="Times New Roman" w:cs="Times New Roman"/>
          <w:b/>
          <w:sz w:val="20"/>
          <w:szCs w:val="20"/>
        </w:rPr>
        <w:t xml:space="preserve"> effects of </w:t>
      </w:r>
      <w:proofErr w:type="spellStart"/>
      <w:r w:rsidR="000436E4" w:rsidRPr="00C27B85">
        <w:rPr>
          <w:rFonts w:ascii="Times New Roman" w:hAnsi="Times New Roman" w:cs="Times New Roman"/>
          <w:b/>
          <w:sz w:val="20"/>
          <w:szCs w:val="20"/>
        </w:rPr>
        <w:t>chlorpyrifos</w:t>
      </w:r>
      <w:proofErr w:type="spellEnd"/>
      <w:r w:rsidR="000436E4" w:rsidRPr="00C27B85">
        <w:rPr>
          <w:rFonts w:ascii="Times New Roman" w:hAnsi="Times New Roman" w:cs="Times New Roman"/>
          <w:b/>
          <w:sz w:val="20"/>
          <w:szCs w:val="20"/>
        </w:rPr>
        <w:t xml:space="preserve"> on biomass and antimicrobial production functionality of </w:t>
      </w:r>
      <w:proofErr w:type="spellStart"/>
      <w:r w:rsidR="000436E4" w:rsidRPr="00C27B85">
        <w:rPr>
          <w:rFonts w:ascii="Times New Roman" w:hAnsi="Times New Roman" w:cs="Times New Roman"/>
          <w:b/>
          <w:i/>
          <w:sz w:val="20"/>
          <w:szCs w:val="20"/>
        </w:rPr>
        <w:t>Actinomycetes</w:t>
      </w:r>
      <w:proofErr w:type="spellEnd"/>
      <w:r w:rsidR="000436E4" w:rsidRPr="00C27B85">
        <w:rPr>
          <w:rFonts w:ascii="Times New Roman" w:hAnsi="Times New Roman" w:cs="Times New Roman"/>
          <w:b/>
          <w:sz w:val="20"/>
          <w:szCs w:val="20"/>
        </w:rPr>
        <w:t xml:space="preserve"> isolated from soils in </w:t>
      </w:r>
      <w:proofErr w:type="spellStart"/>
      <w:r w:rsidR="000436E4" w:rsidRPr="00C27B85">
        <w:rPr>
          <w:rFonts w:ascii="Times New Roman" w:hAnsi="Times New Roman" w:cs="Times New Roman"/>
          <w:b/>
          <w:sz w:val="20"/>
          <w:szCs w:val="20"/>
        </w:rPr>
        <w:t>Yola</w:t>
      </w:r>
      <w:proofErr w:type="spellEnd"/>
      <w:r w:rsidR="000436E4" w:rsidRPr="00C27B85">
        <w:rPr>
          <w:rFonts w:ascii="Times New Roman" w:hAnsi="Times New Roman" w:cs="Times New Roman"/>
          <w:b/>
          <w:sz w:val="20"/>
          <w:szCs w:val="20"/>
        </w:rPr>
        <w:t>, Nigeria</w:t>
      </w:r>
      <w:r w:rsidR="003B5652" w:rsidRPr="00C27B85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3B5652" w:rsidRPr="00C27B85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="003B5652" w:rsidRPr="00C27B85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="003B5652" w:rsidRPr="00C27B85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="003B5652" w:rsidRPr="00C27B8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5652" w:rsidRPr="00C27B85">
        <w:rPr>
          <w:rFonts w:ascii="Times New Roman" w:hAnsi="Times New Roman" w:cs="Times New Roman"/>
          <w:sz w:val="20"/>
          <w:szCs w:val="20"/>
        </w:rPr>
        <w:t>201</w:t>
      </w:r>
      <w:r w:rsidR="003B5652" w:rsidRPr="00C27B85">
        <w:rPr>
          <w:rFonts w:ascii="Times New Roman" w:hAnsi="Times New Roman" w:cs="Times New Roman" w:hint="eastAsia"/>
          <w:sz w:val="20"/>
          <w:szCs w:val="20"/>
        </w:rPr>
        <w:t>6</w:t>
      </w:r>
      <w:proofErr w:type="gramStart"/>
      <w:r w:rsidR="003B5652" w:rsidRPr="00C27B85">
        <w:rPr>
          <w:rFonts w:ascii="Times New Roman" w:hAnsi="Times New Roman" w:cs="Times New Roman"/>
          <w:sz w:val="20"/>
          <w:szCs w:val="20"/>
        </w:rPr>
        <w:t>;</w:t>
      </w:r>
      <w:r w:rsidR="003B5652" w:rsidRPr="00C27B85">
        <w:rPr>
          <w:rFonts w:ascii="Times New Roman" w:hAnsi="Times New Roman" w:cs="Times New Roman" w:hint="eastAsia"/>
          <w:sz w:val="20"/>
          <w:szCs w:val="20"/>
        </w:rPr>
        <w:t>9</w:t>
      </w:r>
      <w:proofErr w:type="gramEnd"/>
      <w:r w:rsidR="003B5652" w:rsidRPr="00C27B85">
        <w:rPr>
          <w:rFonts w:ascii="Times New Roman" w:hAnsi="Times New Roman" w:cs="Times New Roman"/>
          <w:sz w:val="20"/>
          <w:szCs w:val="20"/>
        </w:rPr>
        <w:t>(</w:t>
      </w:r>
      <w:r w:rsidR="003B5652" w:rsidRPr="00C27B85">
        <w:rPr>
          <w:rFonts w:ascii="Times New Roman" w:hAnsi="Times New Roman" w:cs="Times New Roman" w:hint="eastAsia"/>
          <w:sz w:val="20"/>
          <w:szCs w:val="20"/>
        </w:rPr>
        <w:t>6</w:t>
      </w:r>
      <w:r w:rsidR="003B5652" w:rsidRPr="00C27B85">
        <w:rPr>
          <w:rFonts w:ascii="Times New Roman" w:hAnsi="Times New Roman" w:cs="Times New Roman"/>
          <w:sz w:val="20"/>
          <w:szCs w:val="20"/>
        </w:rPr>
        <w:t>):</w:t>
      </w:r>
      <w:r w:rsidR="00BA5B8C" w:rsidRPr="00C27B85">
        <w:rPr>
          <w:rFonts w:ascii="Times New Roman" w:hAnsi="Times New Roman" w:cs="Times New Roman"/>
          <w:noProof/>
          <w:color w:val="000000"/>
          <w:sz w:val="20"/>
          <w:szCs w:val="20"/>
        </w:rPr>
        <w:t>52</w:t>
      </w:r>
      <w:r w:rsidR="003B5652" w:rsidRPr="00C27B8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A5B8C" w:rsidRPr="00C27B85">
        <w:rPr>
          <w:rFonts w:ascii="Times New Roman" w:hAnsi="Times New Roman" w:cs="Times New Roman"/>
          <w:noProof/>
          <w:color w:val="000000"/>
          <w:sz w:val="20"/>
          <w:szCs w:val="20"/>
        </w:rPr>
        <w:t>57</w:t>
      </w:r>
      <w:r w:rsidR="003B5652" w:rsidRPr="00C27B85">
        <w:rPr>
          <w:rFonts w:ascii="Times New Roman" w:hAnsi="Times New Roman" w:cs="Times New Roman"/>
          <w:sz w:val="20"/>
          <w:szCs w:val="20"/>
        </w:rPr>
        <w:t xml:space="preserve">]. </w:t>
      </w:r>
      <w:proofErr w:type="gramStart"/>
      <w:r w:rsidR="003B5652" w:rsidRPr="00C27B85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="003B5652" w:rsidRPr="00C27B8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3B5652" w:rsidRPr="00C27B85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3B5652" w:rsidRPr="00C27B85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 w:rsidR="003B5652" w:rsidRPr="00C27B85">
        <w:rPr>
          <w:rFonts w:ascii="Times New Roman" w:hAnsi="Times New Roman" w:cs="Times New Roman"/>
          <w:sz w:val="20"/>
          <w:szCs w:val="20"/>
        </w:rPr>
        <w:t xml:space="preserve">. </w:t>
      </w:r>
      <w:r w:rsidR="003B5652" w:rsidRPr="00C27B85">
        <w:rPr>
          <w:rFonts w:ascii="Times New Roman" w:hAnsi="Times New Roman" w:cs="Times New Roman" w:hint="eastAsia"/>
          <w:sz w:val="20"/>
          <w:szCs w:val="20"/>
          <w:lang w:eastAsia="zh-CN"/>
        </w:rPr>
        <w:t>9</w:t>
      </w:r>
      <w:r w:rsidR="003B5652" w:rsidRPr="00C27B85">
        <w:rPr>
          <w:rFonts w:ascii="Times New Roman" w:hAnsi="Times New Roman" w:cs="Times New Roman" w:hint="eastAsia"/>
          <w:sz w:val="20"/>
          <w:szCs w:val="20"/>
        </w:rPr>
        <w:t xml:space="preserve">. </w:t>
      </w:r>
      <w:proofErr w:type="gramStart"/>
      <w:r w:rsidR="003B5652" w:rsidRPr="00C27B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</w:t>
      </w:r>
      <w:proofErr w:type="gramEnd"/>
      <w:r w:rsidR="003B5652" w:rsidRPr="00C27B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hyperlink r:id="rId10" w:history="1">
        <w:r w:rsidR="003B5652" w:rsidRPr="00C27B85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="003B5652" w:rsidRPr="00C27B85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nys0906</w:t>
        </w:r>
        <w:r w:rsidR="003B5652" w:rsidRPr="00C27B85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</w:t>
        </w:r>
        <w:r w:rsidR="003B5652" w:rsidRPr="00C27B85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6</w:t>
        </w:r>
        <w:r w:rsidR="003B5652" w:rsidRPr="00C27B85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="003B5652" w:rsidRPr="00C27B85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9</w:t>
        </w:r>
      </w:hyperlink>
      <w:r w:rsidR="003B5652" w:rsidRPr="00C27B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3B5652" w:rsidRPr="00C27B85" w:rsidRDefault="003B5652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94FE2" w:rsidRPr="00C27B85" w:rsidRDefault="002927C5" w:rsidP="003B5652">
      <w:pPr>
        <w:tabs>
          <w:tab w:val="left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>Keywords:</w:t>
      </w:r>
      <w:r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>, antimicrobials</w:t>
      </w:r>
    </w:p>
    <w:p w:rsidR="003B5652" w:rsidRPr="00C27B85" w:rsidRDefault="003B5652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652" w:rsidRPr="00C27B85" w:rsidRDefault="003B5652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3B5652" w:rsidRPr="00C27B85" w:rsidSect="00BA5B8C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pgNumType w:start="52"/>
          <w:cols w:space="720"/>
          <w:docGrid w:linePitch="360"/>
        </w:sectPr>
      </w:pPr>
    </w:p>
    <w:p w:rsidR="00452CA8" w:rsidRPr="00C27B85" w:rsidRDefault="00452CA8" w:rsidP="003B5652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lastRenderedPageBreak/>
        <w:t>Introduction</w:t>
      </w:r>
    </w:p>
    <w:p w:rsidR="001F20EC" w:rsidRPr="00C27B85" w:rsidRDefault="00AD21E8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is a broad spectrum organophosphate insecticide widely used in agriculture (Mc Connell </w:t>
      </w:r>
      <w:r w:rsidRPr="00C27B85">
        <w:rPr>
          <w:rFonts w:ascii="Times New Roman" w:hAnsi="Times New Roman" w:cs="Times New Roman"/>
          <w:i/>
          <w:sz w:val="20"/>
          <w:szCs w:val="20"/>
        </w:rPr>
        <w:t>et al</w:t>
      </w:r>
      <w:r w:rsidRPr="00C27B85">
        <w:rPr>
          <w:rFonts w:ascii="Times New Roman" w:hAnsi="Times New Roman" w:cs="Times New Roman"/>
          <w:sz w:val="20"/>
          <w:szCs w:val="20"/>
        </w:rPr>
        <w:t>., 1997)</w:t>
      </w:r>
      <w:r w:rsidR="00612F94" w:rsidRPr="00C27B85">
        <w:rPr>
          <w:rFonts w:ascii="Times New Roman" w:hAnsi="Times New Roman" w:cs="Times New Roman"/>
          <w:sz w:val="20"/>
          <w:szCs w:val="20"/>
        </w:rPr>
        <w:t xml:space="preserve">. With a moderate toxicity (Tomlin and </w:t>
      </w:r>
      <w:proofErr w:type="spellStart"/>
      <w:r w:rsidR="00612F94" w:rsidRPr="00C27B85">
        <w:rPr>
          <w:rFonts w:ascii="Times New Roman" w:hAnsi="Times New Roman" w:cs="Times New Roman"/>
          <w:sz w:val="20"/>
          <w:szCs w:val="20"/>
        </w:rPr>
        <w:t>Counal</w:t>
      </w:r>
      <w:proofErr w:type="spellEnd"/>
      <w:r w:rsidR="00612F94" w:rsidRPr="00C27B85">
        <w:rPr>
          <w:rFonts w:ascii="Times New Roman" w:hAnsi="Times New Roman" w:cs="Times New Roman"/>
          <w:sz w:val="20"/>
          <w:szCs w:val="20"/>
        </w:rPr>
        <w:t xml:space="preserve">, 1994), and </w:t>
      </w:r>
      <w:r w:rsidR="00746983" w:rsidRPr="00C27B85">
        <w:rPr>
          <w:rFonts w:ascii="Times New Roman" w:hAnsi="Times New Roman" w:cs="Times New Roman"/>
          <w:sz w:val="20"/>
          <w:szCs w:val="20"/>
        </w:rPr>
        <w:t xml:space="preserve">a chemical nomenclature of </w:t>
      </w:r>
      <w:r w:rsidR="00CC2BEE" w:rsidRPr="00C27B85">
        <w:rPr>
          <w:rFonts w:ascii="Times New Roman" w:hAnsi="Times New Roman" w:cs="Times New Roman"/>
          <w:sz w:val="20"/>
          <w:szCs w:val="20"/>
        </w:rPr>
        <w:t>-0, 0-diethyl 0-(3</w:t>
      </w:r>
      <w:proofErr w:type="gramStart"/>
      <w:r w:rsidR="00CC2BEE" w:rsidRPr="00C27B85">
        <w:rPr>
          <w:rFonts w:ascii="Times New Roman" w:hAnsi="Times New Roman" w:cs="Times New Roman"/>
          <w:sz w:val="20"/>
          <w:szCs w:val="20"/>
        </w:rPr>
        <w:t>,5,6</w:t>
      </w:r>
      <w:proofErr w:type="gramEnd"/>
      <w:r w:rsidR="00CC2BEE" w:rsidRPr="00C27B85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CC2BEE" w:rsidRPr="00C27B85">
        <w:rPr>
          <w:rFonts w:ascii="Times New Roman" w:hAnsi="Times New Roman" w:cs="Times New Roman"/>
          <w:sz w:val="20"/>
          <w:szCs w:val="20"/>
        </w:rPr>
        <w:t>trichloro</w:t>
      </w:r>
      <w:proofErr w:type="spellEnd"/>
      <w:r w:rsidR="00CC2BEE" w:rsidRPr="00C27B85">
        <w:rPr>
          <w:rFonts w:ascii="Times New Roman" w:hAnsi="Times New Roman" w:cs="Times New Roman"/>
          <w:sz w:val="20"/>
          <w:szCs w:val="20"/>
        </w:rPr>
        <w:t xml:space="preserve"> – 2-pyridyl) </w:t>
      </w:r>
      <w:proofErr w:type="spellStart"/>
      <w:r w:rsidR="00CC2BEE" w:rsidRPr="00C27B85">
        <w:rPr>
          <w:rFonts w:ascii="Times New Roman" w:hAnsi="Times New Roman" w:cs="Times New Roman"/>
          <w:sz w:val="20"/>
          <w:szCs w:val="20"/>
        </w:rPr>
        <w:t>phosphorothiote</w:t>
      </w:r>
      <w:proofErr w:type="spellEnd"/>
      <w:r w:rsidR="00CC2BEE" w:rsidRPr="00C27B85">
        <w:rPr>
          <w:rFonts w:ascii="Times New Roman" w:hAnsi="Times New Roman" w:cs="Times New Roman"/>
          <w:sz w:val="20"/>
          <w:szCs w:val="20"/>
        </w:rPr>
        <w:t>, it acts by irreversibly inhibiting acetyl cholinesterase leading to insect</w:t>
      </w:r>
      <w:r w:rsidR="00695921" w:rsidRPr="00C27B85">
        <w:rPr>
          <w:rFonts w:ascii="Times New Roman" w:hAnsi="Times New Roman" w:cs="Times New Roman"/>
          <w:sz w:val="20"/>
          <w:szCs w:val="20"/>
        </w:rPr>
        <w:t xml:space="preserve"> deaths (</w:t>
      </w:r>
      <w:proofErr w:type="spellStart"/>
      <w:r w:rsidR="00695921" w:rsidRPr="00C27B85">
        <w:rPr>
          <w:rFonts w:ascii="Times New Roman" w:hAnsi="Times New Roman" w:cs="Times New Roman"/>
          <w:sz w:val="20"/>
          <w:szCs w:val="20"/>
        </w:rPr>
        <w:t>Karalliedde</w:t>
      </w:r>
      <w:proofErr w:type="spellEnd"/>
      <w:r w:rsidR="00695921" w:rsidRPr="00C27B8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695921" w:rsidRPr="00C27B85">
        <w:rPr>
          <w:rFonts w:ascii="Times New Roman" w:hAnsi="Times New Roman" w:cs="Times New Roman"/>
          <w:sz w:val="20"/>
          <w:szCs w:val="20"/>
        </w:rPr>
        <w:t>Senanayahi</w:t>
      </w:r>
      <w:proofErr w:type="spellEnd"/>
      <w:r w:rsidR="00695921" w:rsidRPr="00C27B85">
        <w:rPr>
          <w:rFonts w:ascii="Times New Roman" w:hAnsi="Times New Roman" w:cs="Times New Roman"/>
          <w:sz w:val="20"/>
          <w:szCs w:val="20"/>
        </w:rPr>
        <w:t xml:space="preserve">, 1989). With </w:t>
      </w:r>
      <w:r w:rsidR="008651CA" w:rsidRPr="00C27B85">
        <w:rPr>
          <w:rFonts w:ascii="Times New Roman" w:hAnsi="Times New Roman" w:cs="Times New Roman"/>
          <w:sz w:val="20"/>
          <w:szCs w:val="20"/>
        </w:rPr>
        <w:t>variability</w:t>
      </w:r>
      <w:r w:rsidR="00695921" w:rsidRPr="00C27B85">
        <w:rPr>
          <w:rFonts w:ascii="Times New Roman" w:hAnsi="Times New Roman" w:cs="Times New Roman"/>
          <w:sz w:val="20"/>
          <w:szCs w:val="20"/>
        </w:rPr>
        <w:t xml:space="preserve"> in soil structure in various agricultural </w:t>
      </w:r>
      <w:r w:rsidR="00643295" w:rsidRPr="00C27B85">
        <w:rPr>
          <w:rFonts w:ascii="Times New Roman" w:hAnsi="Times New Roman" w:cs="Times New Roman"/>
          <w:sz w:val="20"/>
          <w:szCs w:val="20"/>
        </w:rPr>
        <w:t>climes</w:t>
      </w:r>
      <w:r w:rsidR="00E9496B" w:rsidRPr="00C27B85">
        <w:rPr>
          <w:rFonts w:ascii="Times New Roman" w:hAnsi="Times New Roman" w:cs="Times New Roman"/>
          <w:sz w:val="20"/>
          <w:szCs w:val="20"/>
        </w:rPr>
        <w:t xml:space="preserve"> and environments, </w:t>
      </w:r>
      <w:proofErr w:type="spellStart"/>
      <w:r w:rsidR="00E9496B"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="00E9496B" w:rsidRPr="00C27B85">
        <w:rPr>
          <w:rFonts w:ascii="Times New Roman" w:hAnsi="Times New Roman" w:cs="Times New Roman"/>
          <w:sz w:val="20"/>
          <w:szCs w:val="20"/>
        </w:rPr>
        <w:t xml:space="preserve"> can last for as long as between 14 days </w:t>
      </w:r>
      <w:r w:rsidR="000D43BA" w:rsidRPr="00C27B85">
        <w:rPr>
          <w:rFonts w:ascii="Times New Roman" w:hAnsi="Times New Roman" w:cs="Times New Roman"/>
          <w:sz w:val="20"/>
          <w:szCs w:val="20"/>
        </w:rPr>
        <w:t>an</w:t>
      </w:r>
      <w:r w:rsidR="00B268CC" w:rsidRPr="00C27B85">
        <w:rPr>
          <w:rFonts w:ascii="Times New Roman" w:hAnsi="Times New Roman" w:cs="Times New Roman"/>
          <w:sz w:val="20"/>
          <w:szCs w:val="20"/>
        </w:rPr>
        <w:t>d 150 days or in some cases</w:t>
      </w:r>
      <w:r w:rsidR="007614E3" w:rsidRPr="00C27B85">
        <w:rPr>
          <w:rFonts w:ascii="Times New Roman" w:hAnsi="Times New Roman" w:cs="Times New Roman"/>
          <w:sz w:val="20"/>
          <w:szCs w:val="20"/>
        </w:rPr>
        <w:t xml:space="preserve"> even up to 1year (Howard, 1991, </w:t>
      </w:r>
      <w:r w:rsidR="004D367F" w:rsidRPr="00C27B85">
        <w:rPr>
          <w:rFonts w:ascii="Times New Roman" w:hAnsi="Times New Roman" w:cs="Times New Roman"/>
          <w:sz w:val="20"/>
          <w:szCs w:val="20"/>
        </w:rPr>
        <w:t xml:space="preserve">Lu </w:t>
      </w:r>
      <w:r w:rsidR="004D367F" w:rsidRPr="00C27B85">
        <w:rPr>
          <w:rFonts w:ascii="Times New Roman" w:hAnsi="Times New Roman" w:cs="Times New Roman"/>
          <w:i/>
          <w:sz w:val="20"/>
          <w:szCs w:val="20"/>
        </w:rPr>
        <w:t>et al</w:t>
      </w:r>
      <w:r w:rsidR="007614E3" w:rsidRPr="00C27B85">
        <w:rPr>
          <w:rFonts w:ascii="Times New Roman" w:hAnsi="Times New Roman" w:cs="Times New Roman"/>
          <w:sz w:val="20"/>
          <w:szCs w:val="20"/>
        </w:rPr>
        <w:t xml:space="preserve">., </w:t>
      </w:r>
      <w:r w:rsidR="004D367F" w:rsidRPr="00C27B85">
        <w:rPr>
          <w:rFonts w:ascii="Times New Roman" w:hAnsi="Times New Roman" w:cs="Times New Roman"/>
          <w:sz w:val="20"/>
          <w:szCs w:val="20"/>
        </w:rPr>
        <w:t>2013)</w:t>
      </w:r>
      <w:r w:rsidR="00B57DA9" w:rsidRPr="00C27B85">
        <w:rPr>
          <w:rFonts w:ascii="Times New Roman" w:hAnsi="Times New Roman" w:cs="Times New Roman"/>
          <w:sz w:val="20"/>
          <w:szCs w:val="20"/>
        </w:rPr>
        <w:t xml:space="preserve"> thus posing large uncertainties both in its degradation</w:t>
      </w:r>
      <w:r w:rsidR="00410895" w:rsidRPr="00C27B85">
        <w:rPr>
          <w:rFonts w:ascii="Times New Roman" w:hAnsi="Times New Roman" w:cs="Times New Roman"/>
          <w:sz w:val="20"/>
          <w:szCs w:val="20"/>
        </w:rPr>
        <w:t xml:space="preserve"> dynamics and extrinsic effects to soil </w:t>
      </w:r>
      <w:proofErr w:type="spellStart"/>
      <w:r w:rsidR="00410895" w:rsidRPr="00C27B85">
        <w:rPr>
          <w:rFonts w:ascii="Times New Roman" w:hAnsi="Times New Roman" w:cs="Times New Roman"/>
          <w:sz w:val="20"/>
          <w:szCs w:val="20"/>
        </w:rPr>
        <w:t>microbiota</w:t>
      </w:r>
      <w:proofErr w:type="spellEnd"/>
      <w:r w:rsidR="00410895" w:rsidRPr="00C27B85">
        <w:rPr>
          <w:rFonts w:ascii="Times New Roman" w:hAnsi="Times New Roman" w:cs="Times New Roman"/>
          <w:sz w:val="20"/>
          <w:szCs w:val="20"/>
        </w:rPr>
        <w:t>.</w:t>
      </w:r>
    </w:p>
    <w:p w:rsidR="00452CA8" w:rsidRPr="00C27B85" w:rsidRDefault="00410895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7B85">
        <w:rPr>
          <w:rFonts w:ascii="Times New Roman" w:hAnsi="Times New Roman" w:cs="Times New Roman"/>
          <w:sz w:val="20"/>
          <w:szCs w:val="20"/>
        </w:rPr>
        <w:t>Man</w:t>
      </w:r>
      <w:r w:rsidR="00A05590" w:rsidRPr="00C27B85">
        <w:rPr>
          <w:rFonts w:ascii="Times New Roman" w:hAnsi="Times New Roman" w:cs="Times New Roman"/>
          <w:sz w:val="20"/>
          <w:szCs w:val="20"/>
        </w:rPr>
        <w:t>chus</w:t>
      </w:r>
      <w:proofErr w:type="spellEnd"/>
      <w:r w:rsidR="00A05590" w:rsidRPr="00C27B85">
        <w:rPr>
          <w:rFonts w:ascii="Times New Roman" w:hAnsi="Times New Roman" w:cs="Times New Roman"/>
          <w:sz w:val="20"/>
          <w:szCs w:val="20"/>
        </w:rPr>
        <w:t xml:space="preserve"> and Montoya (1995)</w:t>
      </w:r>
      <w:r w:rsidR="006E6E9B" w:rsidRPr="00C27B85">
        <w:rPr>
          <w:rFonts w:ascii="Times New Roman" w:hAnsi="Times New Roman" w:cs="Times New Roman"/>
          <w:sz w:val="20"/>
          <w:szCs w:val="20"/>
        </w:rPr>
        <w:t>, and</w:t>
      </w:r>
      <w:r w:rsidR="00A05590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6E6E9B" w:rsidRPr="00C27B85">
        <w:rPr>
          <w:rFonts w:ascii="Times New Roman" w:hAnsi="Times New Roman" w:cs="Times New Roman"/>
          <w:sz w:val="20"/>
          <w:szCs w:val="20"/>
        </w:rPr>
        <w:t xml:space="preserve">Singh </w:t>
      </w:r>
      <w:r w:rsidR="006E6E9B" w:rsidRPr="00C27B85">
        <w:rPr>
          <w:rFonts w:ascii="Times New Roman" w:hAnsi="Times New Roman" w:cs="Times New Roman"/>
          <w:i/>
          <w:sz w:val="20"/>
          <w:szCs w:val="20"/>
        </w:rPr>
        <w:t>et al</w:t>
      </w:r>
      <w:r w:rsidR="006E6E9B" w:rsidRPr="00C27B85">
        <w:rPr>
          <w:rFonts w:ascii="Times New Roman" w:hAnsi="Times New Roman" w:cs="Times New Roman"/>
          <w:sz w:val="20"/>
          <w:szCs w:val="20"/>
        </w:rPr>
        <w:t xml:space="preserve">. (2003) </w:t>
      </w:r>
      <w:r w:rsidR="00A05590" w:rsidRPr="00C27B85">
        <w:rPr>
          <w:rFonts w:ascii="Times New Roman" w:hAnsi="Times New Roman" w:cs="Times New Roman"/>
          <w:sz w:val="20"/>
          <w:szCs w:val="20"/>
        </w:rPr>
        <w:t>ascertained that charged molecules deriv</w:t>
      </w:r>
      <w:r w:rsidR="006E6E9B" w:rsidRPr="00C27B85">
        <w:rPr>
          <w:rFonts w:ascii="Times New Roman" w:hAnsi="Times New Roman" w:cs="Times New Roman"/>
          <w:sz w:val="20"/>
          <w:szCs w:val="20"/>
        </w:rPr>
        <w:t xml:space="preserve">ed from </w:t>
      </w:r>
      <w:proofErr w:type="spellStart"/>
      <w:r w:rsidR="006E6E9B" w:rsidRPr="00C27B85">
        <w:rPr>
          <w:rFonts w:ascii="Times New Roman" w:hAnsi="Times New Roman" w:cs="Times New Roman"/>
          <w:sz w:val="20"/>
          <w:szCs w:val="20"/>
        </w:rPr>
        <w:t>hydrolysed</w:t>
      </w:r>
      <w:proofErr w:type="spellEnd"/>
      <w:r w:rsidR="006E6E9B"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6E9B" w:rsidRPr="00C27B85">
        <w:rPr>
          <w:rFonts w:ascii="Times New Roman" w:hAnsi="Times New Roman" w:cs="Times New Roman"/>
          <w:sz w:val="20"/>
          <w:szCs w:val="20"/>
        </w:rPr>
        <w:t>clorpyrifos</w:t>
      </w:r>
      <w:proofErr w:type="spellEnd"/>
      <w:r w:rsidR="006E6E9B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A05590" w:rsidRPr="00C27B85">
        <w:rPr>
          <w:rFonts w:ascii="Times New Roman" w:hAnsi="Times New Roman" w:cs="Times New Roman"/>
          <w:sz w:val="20"/>
          <w:szCs w:val="20"/>
        </w:rPr>
        <w:t>in the environment can lead to contamination</w:t>
      </w:r>
      <w:r w:rsidR="000E6491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A05590" w:rsidRPr="00C27B85">
        <w:rPr>
          <w:rFonts w:ascii="Times New Roman" w:hAnsi="Times New Roman" w:cs="Times New Roman"/>
          <w:sz w:val="20"/>
          <w:szCs w:val="20"/>
        </w:rPr>
        <w:t xml:space="preserve">of soil and aquatic environments. According to </w:t>
      </w:r>
      <w:proofErr w:type="spellStart"/>
      <w:r w:rsidR="00A05590" w:rsidRPr="00C27B85">
        <w:rPr>
          <w:rFonts w:ascii="Times New Roman" w:hAnsi="Times New Roman" w:cs="Times New Roman"/>
          <w:sz w:val="20"/>
          <w:szCs w:val="20"/>
        </w:rPr>
        <w:t>Armbrust</w:t>
      </w:r>
      <w:proofErr w:type="spellEnd"/>
      <w:r w:rsidR="00A05590" w:rsidRPr="00C27B85">
        <w:rPr>
          <w:rFonts w:ascii="Times New Roman" w:hAnsi="Times New Roman" w:cs="Times New Roman"/>
          <w:sz w:val="20"/>
          <w:szCs w:val="20"/>
        </w:rPr>
        <w:t xml:space="preserve"> (2001), hydrolytic derivatives of </w:t>
      </w:r>
      <w:proofErr w:type="spellStart"/>
      <w:r w:rsidR="00A05590"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="00A05590" w:rsidRPr="00C27B85">
        <w:rPr>
          <w:rFonts w:ascii="Times New Roman" w:hAnsi="Times New Roman" w:cs="Times New Roman"/>
          <w:sz w:val="20"/>
          <w:szCs w:val="20"/>
        </w:rPr>
        <w:t xml:space="preserve"> are among persistent antimicrobial agents as listed by the US Environmental Protection Agency. </w:t>
      </w:r>
      <w:proofErr w:type="spellStart"/>
      <w:r w:rsidR="00A05590" w:rsidRPr="00C27B85">
        <w:rPr>
          <w:rFonts w:ascii="Times New Roman" w:hAnsi="Times New Roman" w:cs="Times New Roman"/>
          <w:sz w:val="20"/>
          <w:szCs w:val="20"/>
        </w:rPr>
        <w:t>Feng</w:t>
      </w:r>
      <w:proofErr w:type="spellEnd"/>
      <w:r w:rsidR="00A05590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A05590" w:rsidRPr="00C27B85">
        <w:rPr>
          <w:rFonts w:ascii="Times New Roman" w:hAnsi="Times New Roman" w:cs="Times New Roman"/>
          <w:i/>
          <w:sz w:val="20"/>
          <w:szCs w:val="20"/>
        </w:rPr>
        <w:t>et al</w:t>
      </w:r>
      <w:r w:rsidR="00A05590" w:rsidRPr="00C27B85">
        <w:rPr>
          <w:rFonts w:ascii="Times New Roman" w:hAnsi="Times New Roman" w:cs="Times New Roman"/>
          <w:sz w:val="20"/>
          <w:szCs w:val="20"/>
        </w:rPr>
        <w:t>. (1997)</w:t>
      </w:r>
      <w:r w:rsidR="0059495A" w:rsidRPr="00C27B85">
        <w:rPr>
          <w:rFonts w:ascii="Times New Roman" w:hAnsi="Times New Roman" w:cs="Times New Roman"/>
          <w:sz w:val="20"/>
          <w:szCs w:val="20"/>
        </w:rPr>
        <w:t xml:space="preserve"> and Caceres </w:t>
      </w:r>
      <w:r w:rsidR="0059495A" w:rsidRPr="00C27B85">
        <w:rPr>
          <w:rFonts w:ascii="Times New Roman" w:hAnsi="Times New Roman" w:cs="Times New Roman"/>
          <w:i/>
          <w:sz w:val="20"/>
          <w:szCs w:val="20"/>
        </w:rPr>
        <w:t>et al</w:t>
      </w:r>
      <w:r w:rsidR="0059495A" w:rsidRPr="00C27B85">
        <w:rPr>
          <w:rFonts w:ascii="Times New Roman" w:hAnsi="Times New Roman" w:cs="Times New Roman"/>
          <w:sz w:val="20"/>
          <w:szCs w:val="20"/>
        </w:rPr>
        <w:t xml:space="preserve">. (2007) also regard the hydrolytic </w:t>
      </w:r>
      <w:r w:rsidR="0059495A" w:rsidRPr="00C27B85">
        <w:rPr>
          <w:rFonts w:ascii="Times New Roman" w:hAnsi="Times New Roman" w:cs="Times New Roman"/>
          <w:sz w:val="20"/>
          <w:szCs w:val="20"/>
        </w:rPr>
        <w:lastRenderedPageBreak/>
        <w:t xml:space="preserve">derivatives as potential chemicals that can detrimentally affect soil </w:t>
      </w:r>
      <w:proofErr w:type="spellStart"/>
      <w:r w:rsidR="0059495A" w:rsidRPr="00C27B85">
        <w:rPr>
          <w:rFonts w:ascii="Times New Roman" w:hAnsi="Times New Roman" w:cs="Times New Roman"/>
          <w:sz w:val="20"/>
          <w:szCs w:val="20"/>
        </w:rPr>
        <w:t>microbiota</w:t>
      </w:r>
      <w:proofErr w:type="spellEnd"/>
      <w:r w:rsidR="0059495A" w:rsidRPr="00C27B8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9495A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="0059495A" w:rsidRPr="00C27B85">
        <w:rPr>
          <w:rFonts w:ascii="Times New Roman" w:hAnsi="Times New Roman" w:cs="Times New Roman"/>
          <w:sz w:val="20"/>
          <w:szCs w:val="20"/>
        </w:rPr>
        <w:t xml:space="preserve"> are a large group of microorganisms with natural presence as soil </w:t>
      </w:r>
      <w:proofErr w:type="spellStart"/>
      <w:r w:rsidR="0059495A" w:rsidRPr="00C27B85">
        <w:rPr>
          <w:rFonts w:ascii="Times New Roman" w:hAnsi="Times New Roman" w:cs="Times New Roman"/>
          <w:sz w:val="20"/>
          <w:szCs w:val="20"/>
        </w:rPr>
        <w:t>microbiota</w:t>
      </w:r>
      <w:proofErr w:type="spellEnd"/>
      <w:r w:rsidR="0059495A" w:rsidRPr="00C27B85">
        <w:rPr>
          <w:rFonts w:ascii="Times New Roman" w:hAnsi="Times New Roman" w:cs="Times New Roman"/>
          <w:sz w:val="20"/>
          <w:szCs w:val="20"/>
        </w:rPr>
        <w:t xml:space="preserve"> in various environments (</w:t>
      </w:r>
      <w:proofErr w:type="spellStart"/>
      <w:r w:rsidR="00DD567E" w:rsidRPr="00C27B85">
        <w:rPr>
          <w:rFonts w:ascii="Times New Roman" w:hAnsi="Times New Roman" w:cs="Times New Roman"/>
          <w:sz w:val="20"/>
          <w:szCs w:val="20"/>
        </w:rPr>
        <w:t>Goodfellow</w:t>
      </w:r>
      <w:proofErr w:type="spellEnd"/>
      <w:r w:rsidR="00DD567E" w:rsidRPr="00C27B85">
        <w:rPr>
          <w:rFonts w:ascii="Times New Roman" w:hAnsi="Times New Roman" w:cs="Times New Roman"/>
          <w:sz w:val="20"/>
          <w:szCs w:val="20"/>
        </w:rPr>
        <w:t xml:space="preserve"> and Donnell, 1989</w:t>
      </w:r>
      <w:r w:rsidR="0059495A" w:rsidRPr="00C27B85">
        <w:rPr>
          <w:rFonts w:ascii="Times New Roman" w:hAnsi="Times New Roman" w:cs="Times New Roman"/>
          <w:sz w:val="20"/>
          <w:szCs w:val="20"/>
        </w:rPr>
        <w:t>)</w:t>
      </w:r>
      <w:r w:rsidR="0019070B" w:rsidRPr="00C27B85">
        <w:rPr>
          <w:rFonts w:ascii="Times New Roman" w:hAnsi="Times New Roman" w:cs="Times New Roman"/>
          <w:sz w:val="20"/>
          <w:szCs w:val="20"/>
        </w:rPr>
        <w:t>. They are Gram positive bacteria with high G + C</w:t>
      </w:r>
      <w:r w:rsidR="00AD0705" w:rsidRPr="00C27B85">
        <w:rPr>
          <w:rFonts w:ascii="Times New Roman" w:hAnsi="Times New Roman" w:cs="Times New Roman"/>
          <w:sz w:val="20"/>
          <w:szCs w:val="20"/>
        </w:rPr>
        <w:t xml:space="preserve"> content (&gt;55%) and possess long branching filaments resembling fungal </w:t>
      </w:r>
      <w:proofErr w:type="spellStart"/>
      <w:r w:rsidR="00AD0705" w:rsidRPr="00C27B85">
        <w:rPr>
          <w:rFonts w:ascii="Times New Roman" w:hAnsi="Times New Roman" w:cs="Times New Roman"/>
          <w:sz w:val="20"/>
          <w:szCs w:val="20"/>
        </w:rPr>
        <w:t>hyphae</w:t>
      </w:r>
      <w:proofErr w:type="spellEnd"/>
      <w:r w:rsidR="00AD0705" w:rsidRPr="00C27B85">
        <w:rPr>
          <w:rFonts w:ascii="Times New Roman" w:hAnsi="Times New Roman" w:cs="Times New Roman"/>
          <w:sz w:val="20"/>
          <w:szCs w:val="20"/>
        </w:rPr>
        <w:t xml:space="preserve"> with mostly aerobic inclinations and a few anaerobic tolerant strains (Rajesh </w:t>
      </w:r>
      <w:r w:rsidR="00AD0705" w:rsidRPr="00C27B85">
        <w:rPr>
          <w:rFonts w:ascii="Times New Roman" w:hAnsi="Times New Roman" w:cs="Times New Roman"/>
          <w:i/>
          <w:sz w:val="20"/>
          <w:szCs w:val="20"/>
        </w:rPr>
        <w:t>et al.</w:t>
      </w:r>
      <w:r w:rsidR="00AD0705" w:rsidRPr="00C27B85">
        <w:rPr>
          <w:rFonts w:ascii="Times New Roman" w:hAnsi="Times New Roman" w:cs="Times New Roman"/>
          <w:sz w:val="20"/>
          <w:szCs w:val="20"/>
        </w:rPr>
        <w:t>, 2013)</w:t>
      </w:r>
      <w:r w:rsidR="00EA188D" w:rsidRPr="00C27B8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A188D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="00EA188D" w:rsidRPr="00C27B85">
        <w:rPr>
          <w:rFonts w:ascii="Times New Roman" w:hAnsi="Times New Roman" w:cs="Times New Roman"/>
          <w:sz w:val="20"/>
          <w:szCs w:val="20"/>
        </w:rPr>
        <w:t xml:space="preserve"> are well known for the</w:t>
      </w:r>
      <w:r w:rsidR="00C96882" w:rsidRPr="00C27B85">
        <w:rPr>
          <w:rFonts w:ascii="Times New Roman" w:hAnsi="Times New Roman" w:cs="Times New Roman"/>
          <w:sz w:val="20"/>
          <w:szCs w:val="20"/>
        </w:rPr>
        <w:t xml:space="preserve">ir unique abilities to </w:t>
      </w:r>
      <w:proofErr w:type="spellStart"/>
      <w:r w:rsidR="00C96882" w:rsidRPr="00C27B85">
        <w:rPr>
          <w:rFonts w:ascii="Times New Roman" w:hAnsi="Times New Roman" w:cs="Times New Roman"/>
          <w:sz w:val="20"/>
          <w:szCs w:val="20"/>
        </w:rPr>
        <w:t>biosynthesise</w:t>
      </w:r>
      <w:proofErr w:type="spellEnd"/>
      <w:r w:rsidR="00C96882" w:rsidRPr="00C27B85">
        <w:rPr>
          <w:rFonts w:ascii="Times New Roman" w:hAnsi="Times New Roman" w:cs="Times New Roman"/>
          <w:sz w:val="20"/>
          <w:szCs w:val="20"/>
        </w:rPr>
        <w:t xml:space="preserve"> antibiotics with over 60% of the known antibiotics in the world having their sources as </w:t>
      </w:r>
      <w:proofErr w:type="spellStart"/>
      <w:r w:rsidR="00C96882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="00C96882" w:rsidRPr="00C27B8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96882" w:rsidRPr="00C27B85">
        <w:rPr>
          <w:rFonts w:ascii="Times New Roman" w:hAnsi="Times New Roman" w:cs="Times New Roman"/>
          <w:sz w:val="20"/>
          <w:szCs w:val="20"/>
        </w:rPr>
        <w:t>Kalyani</w:t>
      </w:r>
      <w:proofErr w:type="spellEnd"/>
      <w:r w:rsidR="00C96882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C96882" w:rsidRPr="00C27B85">
        <w:rPr>
          <w:rFonts w:ascii="Times New Roman" w:hAnsi="Times New Roman" w:cs="Times New Roman"/>
          <w:i/>
          <w:sz w:val="20"/>
          <w:szCs w:val="20"/>
        </w:rPr>
        <w:t>et al</w:t>
      </w:r>
      <w:r w:rsidR="00C96882" w:rsidRPr="00C27B85">
        <w:rPr>
          <w:rFonts w:ascii="Times New Roman" w:hAnsi="Times New Roman" w:cs="Times New Roman"/>
          <w:sz w:val="20"/>
          <w:szCs w:val="20"/>
        </w:rPr>
        <w:t>., 2012)</w:t>
      </w:r>
      <w:r w:rsidR="000529CA" w:rsidRPr="00C27B85">
        <w:rPr>
          <w:rFonts w:ascii="Times New Roman" w:hAnsi="Times New Roman" w:cs="Times New Roman"/>
          <w:sz w:val="20"/>
          <w:szCs w:val="20"/>
        </w:rPr>
        <w:t>. T</w:t>
      </w:r>
      <w:r w:rsidR="002F6582" w:rsidRPr="00C27B85">
        <w:rPr>
          <w:rFonts w:ascii="Times New Roman" w:hAnsi="Times New Roman" w:cs="Times New Roman"/>
          <w:sz w:val="20"/>
          <w:szCs w:val="20"/>
        </w:rPr>
        <w:t>h</w:t>
      </w:r>
      <w:r w:rsidR="000529CA" w:rsidRPr="00C27B85">
        <w:rPr>
          <w:rFonts w:ascii="Times New Roman" w:hAnsi="Times New Roman" w:cs="Times New Roman"/>
          <w:sz w:val="20"/>
          <w:szCs w:val="20"/>
        </w:rPr>
        <w:t xml:space="preserve">e effects of chemical additives to soil can be detrimental to the sustainable diversity of industrially important microorganisms like </w:t>
      </w:r>
      <w:proofErr w:type="spellStart"/>
      <w:r w:rsidR="000529CA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="000529CA" w:rsidRPr="00C27B85">
        <w:rPr>
          <w:rFonts w:ascii="Times New Roman" w:hAnsi="Times New Roman" w:cs="Times New Roman"/>
          <w:sz w:val="20"/>
          <w:szCs w:val="20"/>
        </w:rPr>
        <w:t xml:space="preserve"> which form our natural bank of bioactive compounds especially antibiotic compounds for pharmaceutical companies.</w:t>
      </w:r>
    </w:p>
    <w:p w:rsidR="0059495A" w:rsidRPr="00C27B85" w:rsidRDefault="000529CA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This present research study was designed to determine the direct effects of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pesticide on the growth and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biofunctionality</w:t>
      </w:r>
      <w:proofErr w:type="spellEnd"/>
      <w:r w:rsidR="007423ED" w:rsidRPr="00C27B85">
        <w:rPr>
          <w:rFonts w:ascii="Times New Roman" w:hAnsi="Times New Roman" w:cs="Times New Roman"/>
          <w:sz w:val="20"/>
          <w:szCs w:val="20"/>
        </w:rPr>
        <w:t xml:space="preserve"> of antibiotic producing </w:t>
      </w:r>
      <w:proofErr w:type="spellStart"/>
      <w:r w:rsidR="007423ED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="007423ED" w:rsidRPr="00C27B85">
        <w:rPr>
          <w:rFonts w:ascii="Times New Roman" w:hAnsi="Times New Roman" w:cs="Times New Roman"/>
          <w:sz w:val="20"/>
          <w:szCs w:val="20"/>
        </w:rPr>
        <w:t xml:space="preserve"> species isolates from soils in </w:t>
      </w:r>
      <w:proofErr w:type="spellStart"/>
      <w:r w:rsidR="007423ED" w:rsidRPr="00C27B85">
        <w:rPr>
          <w:rFonts w:ascii="Times New Roman" w:hAnsi="Times New Roman" w:cs="Times New Roman"/>
          <w:sz w:val="20"/>
          <w:szCs w:val="20"/>
        </w:rPr>
        <w:t>Yola</w:t>
      </w:r>
      <w:proofErr w:type="spellEnd"/>
      <w:r w:rsidR="007423ED" w:rsidRPr="00C27B85">
        <w:rPr>
          <w:rFonts w:ascii="Times New Roman" w:hAnsi="Times New Roman" w:cs="Times New Roman"/>
          <w:sz w:val="20"/>
          <w:szCs w:val="20"/>
        </w:rPr>
        <w:t>, north-eastern Nigeria.</w:t>
      </w:r>
    </w:p>
    <w:p w:rsidR="007423ED" w:rsidRPr="00C27B85" w:rsidRDefault="001404A2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The study was carried out in the month of March/April when the average atmospheric </w:t>
      </w:r>
      <w:r w:rsidRPr="00C27B85">
        <w:rPr>
          <w:rFonts w:ascii="Times New Roman" w:hAnsi="Times New Roman" w:cs="Times New Roman"/>
          <w:sz w:val="20"/>
          <w:szCs w:val="20"/>
        </w:rPr>
        <w:lastRenderedPageBreak/>
        <w:t xml:space="preserve">temperature of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Yola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was 39/40</w:t>
      </w:r>
      <w:r w:rsidR="00EA384C" w:rsidRPr="00C27B85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C27B85">
        <w:rPr>
          <w:rFonts w:ascii="Times New Roman" w:hAnsi="Times New Roman" w:cs="Times New Roman"/>
          <w:sz w:val="20"/>
          <w:szCs w:val="20"/>
        </w:rPr>
        <w:t>C; which we suggest can</w:t>
      </w:r>
      <w:r w:rsidR="002D5EDA" w:rsidRPr="00C27B85">
        <w:rPr>
          <w:rFonts w:ascii="Times New Roman" w:hAnsi="Times New Roman" w:cs="Times New Roman"/>
          <w:sz w:val="20"/>
          <w:szCs w:val="20"/>
        </w:rPr>
        <w:t xml:space="preserve"> allow a preponderance of </w:t>
      </w:r>
      <w:proofErr w:type="spellStart"/>
      <w:r w:rsidR="002D5EDA" w:rsidRPr="00C27B85">
        <w:rPr>
          <w:rFonts w:ascii="Times New Roman" w:hAnsi="Times New Roman" w:cs="Times New Roman"/>
          <w:sz w:val="20"/>
          <w:szCs w:val="20"/>
        </w:rPr>
        <w:t>acti</w:t>
      </w:r>
      <w:r w:rsidRPr="00C27B85">
        <w:rPr>
          <w:rFonts w:ascii="Times New Roman" w:hAnsi="Times New Roman" w:cs="Times New Roman"/>
          <w:sz w:val="20"/>
          <w:szCs w:val="20"/>
        </w:rPr>
        <w:t>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life forms</w:t>
      </w:r>
      <w:r w:rsidR="00EF6CF6" w:rsidRPr="00C27B85">
        <w:rPr>
          <w:rFonts w:ascii="Times New Roman" w:hAnsi="Times New Roman" w:cs="Times New Roman"/>
          <w:sz w:val="20"/>
          <w:szCs w:val="20"/>
        </w:rPr>
        <w:t>.</w:t>
      </w:r>
    </w:p>
    <w:p w:rsidR="003B5652" w:rsidRPr="00C27B85" w:rsidRDefault="003B5652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7423ED" w:rsidRPr="00C27B85" w:rsidRDefault="00452CA8" w:rsidP="003B5652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>Materials and methods</w:t>
      </w:r>
    </w:p>
    <w:p w:rsidR="00E27E48" w:rsidRPr="00C27B85" w:rsidRDefault="00B47F6F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>Collection of soil samples</w:t>
      </w:r>
    </w:p>
    <w:p w:rsidR="00B47F6F" w:rsidRPr="00C27B85" w:rsidRDefault="00B47F6F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Soil samples were collected from </w:t>
      </w:r>
      <w:r w:rsidR="001404A2" w:rsidRPr="00C27B85">
        <w:rPr>
          <w:rFonts w:ascii="Times New Roman" w:hAnsi="Times New Roman" w:cs="Times New Roman"/>
          <w:sz w:val="20"/>
          <w:szCs w:val="20"/>
        </w:rPr>
        <w:t>four (</w:t>
      </w:r>
      <w:r w:rsidRPr="00C27B85">
        <w:rPr>
          <w:rFonts w:ascii="Times New Roman" w:hAnsi="Times New Roman" w:cs="Times New Roman"/>
          <w:sz w:val="20"/>
          <w:szCs w:val="20"/>
        </w:rPr>
        <w:t>4</w:t>
      </w:r>
      <w:r w:rsidR="001404A2" w:rsidRPr="00C27B85">
        <w:rPr>
          <w:rFonts w:ascii="Times New Roman" w:hAnsi="Times New Roman" w:cs="Times New Roman"/>
          <w:sz w:val="20"/>
          <w:szCs w:val="20"/>
        </w:rPr>
        <w:t>)</w:t>
      </w:r>
      <w:r w:rsidRPr="00C27B85">
        <w:rPr>
          <w:rFonts w:ascii="Times New Roman" w:hAnsi="Times New Roman" w:cs="Times New Roman"/>
          <w:sz w:val="20"/>
          <w:szCs w:val="20"/>
        </w:rPr>
        <w:t xml:space="preserve"> sites in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Yola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>, Adamawa state</w:t>
      </w:r>
      <w:r w:rsidR="002D5EDA" w:rsidRPr="00C27B85">
        <w:rPr>
          <w:rFonts w:ascii="Times New Roman" w:hAnsi="Times New Roman" w:cs="Times New Roman"/>
          <w:sz w:val="20"/>
          <w:szCs w:val="20"/>
        </w:rPr>
        <w:t xml:space="preserve"> of Nigeria; (</w:t>
      </w:r>
      <w:proofErr w:type="spellStart"/>
      <w:r w:rsidR="002D5EDA" w:rsidRPr="00C27B85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2D5EDA" w:rsidRPr="00C27B85">
        <w:rPr>
          <w:rFonts w:ascii="Times New Roman" w:hAnsi="Times New Roman" w:cs="Times New Roman"/>
          <w:sz w:val="20"/>
          <w:szCs w:val="20"/>
        </w:rPr>
        <w:t xml:space="preserve">) a hospital waste dump site, (ii) </w:t>
      </w:r>
      <w:r w:rsidR="004B6D94" w:rsidRPr="00C27B85">
        <w:rPr>
          <w:rFonts w:ascii="Times New Roman" w:hAnsi="Times New Roman" w:cs="Times New Roman"/>
          <w:sz w:val="20"/>
          <w:szCs w:val="20"/>
        </w:rPr>
        <w:t xml:space="preserve">the bank of River Benue, (iii) </w:t>
      </w:r>
      <w:r w:rsidR="002D5EDA" w:rsidRPr="00C27B85">
        <w:rPr>
          <w:rFonts w:ascii="Times New Roman" w:hAnsi="Times New Roman" w:cs="Times New Roman"/>
          <w:sz w:val="20"/>
          <w:szCs w:val="20"/>
        </w:rPr>
        <w:t>an open space within a</w:t>
      </w:r>
      <w:r w:rsidR="004B6D94" w:rsidRPr="00C27B85">
        <w:rPr>
          <w:rFonts w:ascii="Times New Roman" w:hAnsi="Times New Roman" w:cs="Times New Roman"/>
          <w:sz w:val="20"/>
          <w:szCs w:val="20"/>
        </w:rPr>
        <w:t xml:space="preserve"> public university in </w:t>
      </w:r>
      <w:proofErr w:type="spellStart"/>
      <w:r w:rsidR="004B6D94" w:rsidRPr="00C27B85">
        <w:rPr>
          <w:rFonts w:ascii="Times New Roman" w:hAnsi="Times New Roman" w:cs="Times New Roman"/>
          <w:sz w:val="20"/>
          <w:szCs w:val="20"/>
        </w:rPr>
        <w:t>Yola</w:t>
      </w:r>
      <w:proofErr w:type="spellEnd"/>
      <w:r w:rsidR="004B6D94" w:rsidRPr="00C27B85">
        <w:rPr>
          <w:rFonts w:ascii="Times New Roman" w:hAnsi="Times New Roman" w:cs="Times New Roman"/>
          <w:sz w:val="20"/>
          <w:szCs w:val="20"/>
        </w:rPr>
        <w:t>, (iv</w:t>
      </w:r>
      <w:r w:rsidR="002D5EDA" w:rsidRPr="00C27B85">
        <w:rPr>
          <w:rFonts w:ascii="Times New Roman" w:hAnsi="Times New Roman" w:cs="Times New Roman"/>
          <w:sz w:val="20"/>
          <w:szCs w:val="20"/>
        </w:rPr>
        <w:t xml:space="preserve">) </w:t>
      </w:r>
      <w:r w:rsidR="004B6D94" w:rsidRPr="00C27B85">
        <w:rPr>
          <w:rFonts w:ascii="Times New Roman" w:hAnsi="Times New Roman" w:cs="Times New Roman"/>
          <w:sz w:val="20"/>
          <w:szCs w:val="20"/>
        </w:rPr>
        <w:t>an organic farm land site. Approximately 100g of soil were collected from each of the sites using a clean spatula and clean and dry polyethylene bags</w:t>
      </w:r>
      <w:r w:rsidR="00B67047" w:rsidRPr="00C27B85">
        <w:rPr>
          <w:rFonts w:ascii="Times New Roman" w:hAnsi="Times New Roman" w:cs="Times New Roman"/>
          <w:sz w:val="20"/>
          <w:szCs w:val="20"/>
        </w:rPr>
        <w:t>. The samples were then transported to the laboratory and</w:t>
      </w:r>
      <w:r w:rsidR="0095476D" w:rsidRPr="00C27B85">
        <w:rPr>
          <w:rFonts w:ascii="Times New Roman" w:hAnsi="Times New Roman" w:cs="Times New Roman"/>
          <w:sz w:val="20"/>
          <w:szCs w:val="20"/>
        </w:rPr>
        <w:t xml:space="preserve"> subsequently</w:t>
      </w:r>
      <w:r w:rsidR="00B67047" w:rsidRPr="00C27B85">
        <w:rPr>
          <w:rFonts w:ascii="Times New Roman" w:hAnsi="Times New Roman" w:cs="Times New Roman"/>
          <w:sz w:val="20"/>
          <w:szCs w:val="20"/>
        </w:rPr>
        <w:t xml:space="preserve"> oven dried for 45 minutes at 45</w:t>
      </w:r>
      <w:r w:rsidR="00B67047" w:rsidRPr="00C27B85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B67047" w:rsidRPr="00C27B85">
        <w:rPr>
          <w:rFonts w:ascii="Times New Roman" w:hAnsi="Times New Roman" w:cs="Times New Roman"/>
          <w:sz w:val="20"/>
          <w:szCs w:val="20"/>
        </w:rPr>
        <w:t>C</w:t>
      </w:r>
      <w:r w:rsidR="0095476D" w:rsidRPr="00C27B85">
        <w:rPr>
          <w:rFonts w:ascii="Times New Roman" w:hAnsi="Times New Roman" w:cs="Times New Roman"/>
          <w:sz w:val="20"/>
          <w:szCs w:val="20"/>
        </w:rPr>
        <w:t xml:space="preserve">. The samples were then allowed </w:t>
      </w:r>
      <w:r w:rsidR="00A30AF6" w:rsidRPr="00C27B85">
        <w:rPr>
          <w:rFonts w:ascii="Times New Roman" w:hAnsi="Times New Roman" w:cs="Times New Roman"/>
          <w:sz w:val="20"/>
          <w:szCs w:val="20"/>
        </w:rPr>
        <w:t xml:space="preserve">to cool to room temperature before isolation of </w:t>
      </w:r>
      <w:proofErr w:type="spellStart"/>
      <w:r w:rsidR="00A30AF6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="00A30AF6" w:rsidRPr="00C27B85">
        <w:rPr>
          <w:rFonts w:ascii="Times New Roman" w:hAnsi="Times New Roman" w:cs="Times New Roman"/>
          <w:sz w:val="20"/>
          <w:szCs w:val="20"/>
        </w:rPr>
        <w:t>.</w:t>
      </w:r>
    </w:p>
    <w:p w:rsidR="00A30AF6" w:rsidRPr="00C27B85" w:rsidRDefault="00A30AF6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 xml:space="preserve">Isolation of </w:t>
      </w:r>
      <w:proofErr w:type="spellStart"/>
      <w:r w:rsidRPr="00C27B85">
        <w:rPr>
          <w:rFonts w:ascii="Times New Roman" w:hAnsi="Times New Roman" w:cs="Times New Roman"/>
          <w:b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b/>
          <w:sz w:val="20"/>
          <w:szCs w:val="20"/>
        </w:rPr>
        <w:t xml:space="preserve"> from soil samples</w:t>
      </w:r>
    </w:p>
    <w:p w:rsidR="00C86BFD" w:rsidRPr="00C27B85" w:rsidRDefault="00A30AF6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’ isolation was carried out according to the modified methods of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Kalyani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Pr="00C27B85">
        <w:rPr>
          <w:rFonts w:ascii="Times New Roman" w:hAnsi="Times New Roman" w:cs="Times New Roman"/>
          <w:i/>
          <w:sz w:val="20"/>
          <w:szCs w:val="20"/>
        </w:rPr>
        <w:t>et al.</w:t>
      </w:r>
      <w:r w:rsidRPr="00C27B85">
        <w:rPr>
          <w:rFonts w:ascii="Times New Roman" w:hAnsi="Times New Roman" w:cs="Times New Roman"/>
          <w:sz w:val="20"/>
          <w:szCs w:val="20"/>
        </w:rPr>
        <w:t xml:space="preserve"> (2012) and </w:t>
      </w:r>
      <w:proofErr w:type="spellStart"/>
      <w:r w:rsidR="00456764" w:rsidRPr="00C27B85">
        <w:rPr>
          <w:rFonts w:ascii="Times New Roman" w:hAnsi="Times New Roman" w:cs="Times New Roman"/>
          <w:sz w:val="20"/>
          <w:szCs w:val="20"/>
        </w:rPr>
        <w:t>Thawai</w:t>
      </w:r>
      <w:proofErr w:type="spellEnd"/>
      <w:r w:rsidR="00456764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456764" w:rsidRPr="00C27B85">
        <w:rPr>
          <w:rFonts w:ascii="Times New Roman" w:hAnsi="Times New Roman" w:cs="Times New Roman"/>
          <w:i/>
          <w:sz w:val="20"/>
          <w:szCs w:val="20"/>
        </w:rPr>
        <w:t>et al</w:t>
      </w:r>
      <w:r w:rsidR="00456764" w:rsidRPr="00C27B85">
        <w:rPr>
          <w:rFonts w:ascii="Times New Roman" w:hAnsi="Times New Roman" w:cs="Times New Roman"/>
          <w:sz w:val="20"/>
          <w:szCs w:val="20"/>
        </w:rPr>
        <w:t>. (</w:t>
      </w:r>
      <w:r w:rsidR="00DF6021" w:rsidRPr="00C27B85">
        <w:rPr>
          <w:rFonts w:ascii="Times New Roman" w:hAnsi="Times New Roman" w:cs="Times New Roman"/>
          <w:sz w:val="20"/>
          <w:szCs w:val="20"/>
        </w:rPr>
        <w:t>2005</w:t>
      </w:r>
      <w:r w:rsidR="00456764" w:rsidRPr="00C27B85">
        <w:rPr>
          <w:rFonts w:ascii="Times New Roman" w:hAnsi="Times New Roman" w:cs="Times New Roman"/>
          <w:sz w:val="20"/>
          <w:szCs w:val="20"/>
        </w:rPr>
        <w:t>)</w:t>
      </w:r>
      <w:r w:rsidR="009068C9" w:rsidRPr="00C27B85">
        <w:rPr>
          <w:rFonts w:ascii="Times New Roman" w:hAnsi="Times New Roman" w:cs="Times New Roman"/>
          <w:sz w:val="20"/>
          <w:szCs w:val="20"/>
        </w:rPr>
        <w:t>. One (1</w:t>
      </w:r>
      <w:r w:rsidR="00AD14B7" w:rsidRPr="00C27B85">
        <w:rPr>
          <w:rFonts w:ascii="Times New Roman" w:hAnsi="Times New Roman" w:cs="Times New Roman"/>
          <w:sz w:val="20"/>
          <w:szCs w:val="20"/>
        </w:rPr>
        <w:t>) gram of each soil samples was</w:t>
      </w:r>
      <w:r w:rsidR="009068C9" w:rsidRPr="00C27B85">
        <w:rPr>
          <w:rFonts w:ascii="Times New Roman" w:hAnsi="Times New Roman" w:cs="Times New Roman"/>
          <w:sz w:val="20"/>
          <w:szCs w:val="20"/>
        </w:rPr>
        <w:t xml:space="preserve"> introduced </w:t>
      </w:r>
      <w:r w:rsidR="004E1D90" w:rsidRPr="00C27B85">
        <w:rPr>
          <w:rFonts w:ascii="Times New Roman" w:hAnsi="Times New Roman" w:cs="Times New Roman"/>
          <w:sz w:val="20"/>
          <w:szCs w:val="20"/>
        </w:rPr>
        <w:t xml:space="preserve">into 9 ml of sterile distilled water supplemented with 0.05% sodium </w:t>
      </w:r>
      <w:proofErr w:type="spellStart"/>
      <w:r w:rsidR="004E1D90" w:rsidRPr="00C27B85">
        <w:rPr>
          <w:rFonts w:ascii="Times New Roman" w:hAnsi="Times New Roman" w:cs="Times New Roman"/>
          <w:sz w:val="20"/>
          <w:szCs w:val="20"/>
        </w:rPr>
        <w:t>lauryl</w:t>
      </w:r>
      <w:proofErr w:type="spellEnd"/>
      <w:r w:rsidR="004E1D90"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E1D90" w:rsidRPr="00C27B85">
        <w:rPr>
          <w:rFonts w:ascii="Times New Roman" w:hAnsi="Times New Roman" w:cs="Times New Roman"/>
          <w:sz w:val="20"/>
          <w:szCs w:val="20"/>
        </w:rPr>
        <w:t>suphate</w:t>
      </w:r>
      <w:proofErr w:type="spellEnd"/>
      <w:r w:rsidR="004E1D90" w:rsidRPr="00C27B85">
        <w:rPr>
          <w:rFonts w:ascii="Times New Roman" w:hAnsi="Times New Roman" w:cs="Times New Roman"/>
          <w:sz w:val="20"/>
          <w:szCs w:val="20"/>
        </w:rPr>
        <w:t>.</w:t>
      </w:r>
      <w:r w:rsidR="00F7613F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3A4DC2" w:rsidRPr="00C27B85">
        <w:rPr>
          <w:rFonts w:ascii="Times New Roman" w:hAnsi="Times New Roman" w:cs="Times New Roman"/>
          <w:sz w:val="20"/>
          <w:szCs w:val="20"/>
        </w:rPr>
        <w:t xml:space="preserve">The diluted samples were shaken </w:t>
      </w:r>
      <w:r w:rsidR="00265019" w:rsidRPr="00C27B85">
        <w:rPr>
          <w:rFonts w:ascii="Times New Roman" w:hAnsi="Times New Roman" w:cs="Times New Roman"/>
          <w:sz w:val="20"/>
          <w:szCs w:val="20"/>
        </w:rPr>
        <w:t xml:space="preserve">thoroughly and 10 fold serial </w:t>
      </w:r>
      <w:r w:rsidR="00F12661" w:rsidRPr="00C27B85">
        <w:rPr>
          <w:rFonts w:ascii="Times New Roman" w:hAnsi="Times New Roman" w:cs="Times New Roman"/>
          <w:sz w:val="20"/>
          <w:szCs w:val="20"/>
        </w:rPr>
        <w:t>dilutions were carried out to obtain dilution 10</w:t>
      </w:r>
      <w:r w:rsidR="00F12661" w:rsidRPr="00C27B85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F12661" w:rsidRPr="00C27B85">
        <w:rPr>
          <w:rFonts w:ascii="Times New Roman" w:hAnsi="Times New Roman" w:cs="Times New Roman"/>
          <w:sz w:val="20"/>
          <w:szCs w:val="20"/>
        </w:rPr>
        <w:t xml:space="preserve"> to 10</w:t>
      </w:r>
      <w:r w:rsidR="00F12661" w:rsidRPr="00C27B85">
        <w:rPr>
          <w:rFonts w:ascii="Times New Roman" w:hAnsi="Times New Roman" w:cs="Times New Roman"/>
          <w:sz w:val="20"/>
          <w:szCs w:val="20"/>
          <w:vertAlign w:val="superscript"/>
        </w:rPr>
        <w:t>-10</w:t>
      </w:r>
      <w:r w:rsidR="00F12661" w:rsidRPr="00C27B85">
        <w:rPr>
          <w:rFonts w:ascii="Times New Roman" w:hAnsi="Times New Roman" w:cs="Times New Roman"/>
          <w:sz w:val="20"/>
          <w:szCs w:val="20"/>
        </w:rPr>
        <w:t xml:space="preserve">. The samples were ten plated on </w:t>
      </w:r>
      <w:proofErr w:type="spellStart"/>
      <w:r w:rsidR="00F12661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="00F12661" w:rsidRPr="00C27B85">
        <w:rPr>
          <w:rFonts w:ascii="Times New Roman" w:hAnsi="Times New Roman" w:cs="Times New Roman"/>
          <w:sz w:val="20"/>
          <w:szCs w:val="20"/>
        </w:rPr>
        <w:t xml:space="preserve"> isolation agar</w:t>
      </w:r>
      <w:r w:rsidR="00C12472" w:rsidRPr="00C27B85">
        <w:rPr>
          <w:rFonts w:ascii="Times New Roman" w:hAnsi="Times New Roman" w:cs="Times New Roman"/>
          <w:sz w:val="20"/>
          <w:szCs w:val="20"/>
        </w:rPr>
        <w:t xml:space="preserve"> medium which was supplemented with 50mg/L </w:t>
      </w:r>
      <w:proofErr w:type="spellStart"/>
      <w:r w:rsidR="00C12472" w:rsidRPr="00C27B85">
        <w:rPr>
          <w:rFonts w:ascii="Times New Roman" w:hAnsi="Times New Roman" w:cs="Times New Roman"/>
          <w:sz w:val="20"/>
          <w:szCs w:val="20"/>
        </w:rPr>
        <w:t>nystatin</w:t>
      </w:r>
      <w:proofErr w:type="spellEnd"/>
      <w:r w:rsidR="00C12472" w:rsidRPr="00C27B85">
        <w:rPr>
          <w:rFonts w:ascii="Times New Roman" w:hAnsi="Times New Roman" w:cs="Times New Roman"/>
          <w:sz w:val="20"/>
          <w:szCs w:val="20"/>
        </w:rPr>
        <w:t xml:space="preserve"> and inoculated for 4 days at 30</w:t>
      </w:r>
      <w:r w:rsidR="00C12472" w:rsidRPr="00C27B85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C12472" w:rsidRPr="00C27B85">
        <w:rPr>
          <w:rFonts w:ascii="Times New Roman" w:hAnsi="Times New Roman" w:cs="Times New Roman"/>
          <w:sz w:val="20"/>
          <w:szCs w:val="20"/>
        </w:rPr>
        <w:t>C</w:t>
      </w:r>
      <w:r w:rsidR="00C17EE7" w:rsidRPr="00C27B8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C17EE7" w:rsidRPr="00C27B85">
        <w:rPr>
          <w:rFonts w:ascii="Times New Roman" w:hAnsi="Times New Roman" w:cs="Times New Roman"/>
          <w:sz w:val="20"/>
          <w:szCs w:val="20"/>
        </w:rPr>
        <w:t>at</w:t>
      </w:r>
      <w:proofErr w:type="gramEnd"/>
      <w:r w:rsidR="00C17EE7" w:rsidRPr="00C27B85">
        <w:rPr>
          <w:rFonts w:ascii="Times New Roman" w:hAnsi="Times New Roman" w:cs="Times New Roman"/>
          <w:sz w:val="20"/>
          <w:szCs w:val="20"/>
        </w:rPr>
        <w:t xml:space="preserve"> the end of the incubation period, white to brown colonies </w:t>
      </w:r>
      <w:r w:rsidR="00476B77" w:rsidRPr="00C27B85">
        <w:rPr>
          <w:rFonts w:ascii="Times New Roman" w:hAnsi="Times New Roman" w:cs="Times New Roman"/>
          <w:sz w:val="20"/>
          <w:szCs w:val="20"/>
        </w:rPr>
        <w:t xml:space="preserve">with smell akin to soil and hardened surfaces was observed. The </w:t>
      </w:r>
      <w:r w:rsidR="00907F10" w:rsidRPr="00C27B85">
        <w:rPr>
          <w:rFonts w:ascii="Times New Roman" w:hAnsi="Times New Roman" w:cs="Times New Roman"/>
          <w:sz w:val="20"/>
          <w:szCs w:val="20"/>
        </w:rPr>
        <w:t xml:space="preserve">isolates were </w:t>
      </w:r>
      <w:r w:rsidR="004664FF" w:rsidRPr="00C27B85">
        <w:rPr>
          <w:rFonts w:ascii="Times New Roman" w:hAnsi="Times New Roman" w:cs="Times New Roman"/>
          <w:sz w:val="20"/>
          <w:szCs w:val="20"/>
        </w:rPr>
        <w:t>sub</w:t>
      </w:r>
      <w:r w:rsidR="008F1E60" w:rsidRPr="00C27B85">
        <w:rPr>
          <w:rFonts w:ascii="Times New Roman" w:hAnsi="Times New Roman" w:cs="Times New Roman"/>
          <w:sz w:val="20"/>
          <w:szCs w:val="20"/>
        </w:rPr>
        <w:t>-</w:t>
      </w:r>
      <w:r w:rsidR="004664FF" w:rsidRPr="00C27B85">
        <w:rPr>
          <w:rFonts w:ascii="Times New Roman" w:hAnsi="Times New Roman" w:cs="Times New Roman"/>
          <w:sz w:val="20"/>
          <w:szCs w:val="20"/>
        </w:rPr>
        <w:t xml:space="preserve">cultured unto </w:t>
      </w:r>
      <w:r w:rsidR="0063681D" w:rsidRPr="00C27B85">
        <w:rPr>
          <w:rFonts w:ascii="Times New Roman" w:hAnsi="Times New Roman" w:cs="Times New Roman"/>
          <w:sz w:val="20"/>
          <w:szCs w:val="20"/>
        </w:rPr>
        <w:t xml:space="preserve">freshly prepared </w:t>
      </w:r>
      <w:proofErr w:type="spellStart"/>
      <w:r w:rsidR="0063681D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="0063681D" w:rsidRPr="00C27B85">
        <w:rPr>
          <w:rFonts w:ascii="Times New Roman" w:hAnsi="Times New Roman" w:cs="Times New Roman"/>
          <w:sz w:val="20"/>
          <w:szCs w:val="20"/>
        </w:rPr>
        <w:t xml:space="preserve"> agar slants and further subjected to antimicrobial production assay a</w:t>
      </w:r>
      <w:r w:rsidR="00DD73DE" w:rsidRPr="00C27B85">
        <w:rPr>
          <w:rFonts w:ascii="Times New Roman" w:hAnsi="Times New Roman" w:cs="Times New Roman"/>
          <w:sz w:val="20"/>
          <w:szCs w:val="20"/>
        </w:rPr>
        <w:t xml:space="preserve">nd </w:t>
      </w:r>
      <w:r w:rsidR="00710269" w:rsidRPr="00C27B85">
        <w:rPr>
          <w:rFonts w:ascii="Times New Roman" w:hAnsi="Times New Roman" w:cs="Times New Roman"/>
          <w:sz w:val="20"/>
          <w:szCs w:val="20"/>
        </w:rPr>
        <w:t>identification</w:t>
      </w:r>
    </w:p>
    <w:p w:rsidR="00DD73DE" w:rsidRPr="00C27B85" w:rsidRDefault="00DD73DE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>Antimicrobial assay</w:t>
      </w:r>
    </w:p>
    <w:p w:rsidR="00C458AA" w:rsidRPr="00C27B85" w:rsidRDefault="00DD73DE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Isolates were screened for antimicrobial production assay against </w:t>
      </w:r>
      <w:r w:rsidRPr="00C27B85">
        <w:rPr>
          <w:rFonts w:ascii="Times New Roman" w:hAnsi="Times New Roman" w:cs="Times New Roman"/>
          <w:i/>
          <w:sz w:val="20"/>
          <w:szCs w:val="20"/>
        </w:rPr>
        <w:t xml:space="preserve">Staphylococcus </w:t>
      </w:r>
      <w:proofErr w:type="spellStart"/>
      <w:r w:rsidRPr="00C27B85">
        <w:rPr>
          <w:rFonts w:ascii="Times New Roman" w:hAnsi="Times New Roman" w:cs="Times New Roman"/>
          <w:i/>
          <w:sz w:val="20"/>
          <w:szCs w:val="20"/>
        </w:rPr>
        <w:t>aureus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A6 (obtained from FIIRO,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Oshodi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Lagos) as an indicator strain</w:t>
      </w:r>
      <w:r w:rsidR="00D20560" w:rsidRPr="00C27B85">
        <w:rPr>
          <w:rFonts w:ascii="Times New Roman" w:hAnsi="Times New Roman" w:cs="Times New Roman"/>
          <w:sz w:val="20"/>
          <w:szCs w:val="20"/>
        </w:rPr>
        <w:t>, using the perpendicular streaking method on nutrient agar a</w:t>
      </w:r>
      <w:r w:rsidR="001D75C0" w:rsidRPr="00C27B85">
        <w:rPr>
          <w:rFonts w:ascii="Times New Roman" w:hAnsi="Times New Roman" w:cs="Times New Roman"/>
          <w:sz w:val="20"/>
          <w:szCs w:val="20"/>
        </w:rPr>
        <w:t xml:space="preserve">ccording to the procedure of </w:t>
      </w:r>
      <w:proofErr w:type="spellStart"/>
      <w:r w:rsidR="001D75C0" w:rsidRPr="00C27B85">
        <w:rPr>
          <w:rFonts w:ascii="Times New Roman" w:hAnsi="Times New Roman" w:cs="Times New Roman"/>
          <w:sz w:val="20"/>
          <w:szCs w:val="20"/>
        </w:rPr>
        <w:t>Gul</w:t>
      </w:r>
      <w:r w:rsidR="00D20560" w:rsidRPr="00C27B8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D20560" w:rsidRPr="00C27B8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D20560" w:rsidRPr="00C27B85">
        <w:rPr>
          <w:rFonts w:ascii="Times New Roman" w:hAnsi="Times New Roman" w:cs="Times New Roman"/>
          <w:sz w:val="20"/>
          <w:szCs w:val="20"/>
        </w:rPr>
        <w:t>Deshmukh</w:t>
      </w:r>
      <w:proofErr w:type="spellEnd"/>
      <w:r w:rsidR="00D20560" w:rsidRPr="00C27B85">
        <w:rPr>
          <w:rFonts w:ascii="Times New Roman" w:hAnsi="Times New Roman" w:cs="Times New Roman"/>
          <w:sz w:val="20"/>
          <w:szCs w:val="20"/>
        </w:rPr>
        <w:t xml:space="preserve"> (2012)</w:t>
      </w:r>
      <w:r w:rsidR="00937504" w:rsidRPr="00C27B85">
        <w:rPr>
          <w:rFonts w:ascii="Times New Roman" w:hAnsi="Times New Roman" w:cs="Times New Roman"/>
          <w:sz w:val="20"/>
          <w:szCs w:val="20"/>
        </w:rPr>
        <w:t>. A single streak of each isolate was done in a straight line</w:t>
      </w:r>
      <w:r w:rsidR="00DC16AF" w:rsidRPr="00C27B85">
        <w:rPr>
          <w:rFonts w:ascii="Times New Roman" w:hAnsi="Times New Roman" w:cs="Times New Roman"/>
          <w:sz w:val="20"/>
          <w:szCs w:val="20"/>
        </w:rPr>
        <w:t xml:space="preserve"> on the nutrient agar surface and incubated for 3 days after which the indicator strain was streaked at right angle perpendicular to the line of streak of the test isolates and plates were incubated at 30</w:t>
      </w:r>
      <w:r w:rsidR="00DC16AF" w:rsidRPr="00C27B85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DC16AF" w:rsidRPr="00C27B85">
        <w:rPr>
          <w:rFonts w:ascii="Times New Roman" w:hAnsi="Times New Roman" w:cs="Times New Roman"/>
          <w:sz w:val="20"/>
          <w:szCs w:val="20"/>
        </w:rPr>
        <w:t xml:space="preserve">C for 24 h. The plates </w:t>
      </w:r>
      <w:r w:rsidR="00A321E3" w:rsidRPr="00C27B85">
        <w:rPr>
          <w:rFonts w:ascii="Times New Roman" w:hAnsi="Times New Roman" w:cs="Times New Roman"/>
          <w:sz w:val="20"/>
          <w:szCs w:val="20"/>
        </w:rPr>
        <w:t xml:space="preserve">were observed afterwards, and a decrease in length of the indicator organism less than the line of streak especially at the point of </w:t>
      </w:r>
      <w:r w:rsidR="00501039" w:rsidRPr="00C27B85">
        <w:rPr>
          <w:rFonts w:ascii="Times New Roman" w:hAnsi="Times New Roman" w:cs="Times New Roman"/>
          <w:sz w:val="20"/>
          <w:szCs w:val="20"/>
        </w:rPr>
        <w:t xml:space="preserve">perpendicular </w:t>
      </w:r>
      <w:r w:rsidR="00A321E3" w:rsidRPr="00C27B85">
        <w:rPr>
          <w:rFonts w:ascii="Times New Roman" w:hAnsi="Times New Roman" w:cs="Times New Roman"/>
          <w:sz w:val="20"/>
          <w:szCs w:val="20"/>
        </w:rPr>
        <w:t>contact</w:t>
      </w:r>
      <w:r w:rsidR="00501039" w:rsidRPr="00C27B85">
        <w:rPr>
          <w:rFonts w:ascii="Times New Roman" w:hAnsi="Times New Roman" w:cs="Times New Roman"/>
          <w:sz w:val="20"/>
          <w:szCs w:val="20"/>
        </w:rPr>
        <w:t xml:space="preserve"> with the test isolate, indicated an antimicrobial production. Test isolates with highest reduction (in m</w:t>
      </w:r>
      <w:r w:rsidR="00186E9C" w:rsidRPr="00C27B85">
        <w:rPr>
          <w:rFonts w:ascii="Times New Roman" w:hAnsi="Times New Roman" w:cs="Times New Roman"/>
          <w:sz w:val="20"/>
          <w:szCs w:val="20"/>
        </w:rPr>
        <w:t>illi</w:t>
      </w:r>
      <w:r w:rsidR="00501039" w:rsidRPr="00C27B85">
        <w:rPr>
          <w:rFonts w:ascii="Times New Roman" w:hAnsi="Times New Roman" w:cs="Times New Roman"/>
          <w:sz w:val="20"/>
          <w:szCs w:val="20"/>
        </w:rPr>
        <w:t>m</w:t>
      </w:r>
      <w:r w:rsidR="00186E9C" w:rsidRPr="00C27B85">
        <w:rPr>
          <w:rFonts w:ascii="Times New Roman" w:hAnsi="Times New Roman" w:cs="Times New Roman"/>
          <w:sz w:val="20"/>
          <w:szCs w:val="20"/>
        </w:rPr>
        <w:t>eters</w:t>
      </w:r>
      <w:r w:rsidR="00501039" w:rsidRPr="00C27B85">
        <w:rPr>
          <w:rFonts w:ascii="Times New Roman" w:hAnsi="Times New Roman" w:cs="Times New Roman"/>
          <w:sz w:val="20"/>
          <w:szCs w:val="20"/>
        </w:rPr>
        <w:t>) of streak line of indicator organism were selected for further studies.</w:t>
      </w:r>
    </w:p>
    <w:p w:rsidR="008F1E60" w:rsidRPr="00C27B85" w:rsidRDefault="008F1E60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58AA" w:rsidRPr="00C27B85" w:rsidRDefault="00C458AA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>Identification and characterization of isolates</w:t>
      </w:r>
    </w:p>
    <w:p w:rsidR="00DD73DE" w:rsidRPr="00C27B85" w:rsidRDefault="00C458AA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Isolates were identified based on their macroscopic and microscopic morphology, </w:t>
      </w:r>
      <w:r w:rsidRPr="00C27B85">
        <w:rPr>
          <w:rFonts w:ascii="Times New Roman" w:hAnsi="Times New Roman" w:cs="Times New Roman"/>
          <w:sz w:val="20"/>
          <w:szCs w:val="20"/>
        </w:rPr>
        <w:lastRenderedPageBreak/>
        <w:t>physiological properties, biochemical and cell wall based chemotaxonomic features</w:t>
      </w:r>
      <w:r w:rsidRPr="00C27B8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27B85">
        <w:rPr>
          <w:rFonts w:ascii="Times New Roman" w:hAnsi="Times New Roman" w:cs="Times New Roman"/>
          <w:sz w:val="20"/>
          <w:szCs w:val="20"/>
        </w:rPr>
        <w:t xml:space="preserve">Gram staining, cultural observations, spore staining and acid fast staining techniques were </w:t>
      </w:r>
      <w:r w:rsidR="00B35FC2" w:rsidRPr="00C27B85">
        <w:rPr>
          <w:rFonts w:ascii="Times New Roman" w:hAnsi="Times New Roman" w:cs="Times New Roman"/>
          <w:sz w:val="20"/>
          <w:szCs w:val="20"/>
        </w:rPr>
        <w:t xml:space="preserve">carried out </w:t>
      </w:r>
      <w:r w:rsidR="00150CC9" w:rsidRPr="00C27B85">
        <w:rPr>
          <w:rFonts w:ascii="Times New Roman" w:hAnsi="Times New Roman" w:cs="Times New Roman"/>
          <w:sz w:val="20"/>
          <w:szCs w:val="20"/>
        </w:rPr>
        <w:t xml:space="preserve">on the selected isolates to determine their macroscopic and microscopic features. Physiological characterization </w:t>
      </w:r>
      <w:r w:rsidR="0016618A" w:rsidRPr="00C27B85">
        <w:rPr>
          <w:rFonts w:ascii="Times New Roman" w:hAnsi="Times New Roman" w:cs="Times New Roman"/>
          <w:sz w:val="20"/>
          <w:szCs w:val="20"/>
        </w:rPr>
        <w:t>of the isolates</w:t>
      </w:r>
      <w:r w:rsidR="008A7880" w:rsidRPr="00C27B85">
        <w:rPr>
          <w:rFonts w:ascii="Times New Roman" w:hAnsi="Times New Roman" w:cs="Times New Roman"/>
          <w:sz w:val="20"/>
          <w:szCs w:val="20"/>
        </w:rPr>
        <w:t xml:space="preserve"> based on sodium chloride (</w:t>
      </w:r>
      <w:proofErr w:type="spellStart"/>
      <w:r w:rsidR="008A7880" w:rsidRPr="00C27B85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="008A7880" w:rsidRPr="00C27B85">
        <w:rPr>
          <w:rFonts w:ascii="Times New Roman" w:hAnsi="Times New Roman" w:cs="Times New Roman"/>
          <w:sz w:val="20"/>
          <w:szCs w:val="20"/>
        </w:rPr>
        <w:t xml:space="preserve">) concentration tolerance was done by growing the isolates in starch casein broth supplemented with 2, 5 and 10% w/v </w:t>
      </w:r>
      <w:proofErr w:type="spellStart"/>
      <w:r w:rsidR="008A7880" w:rsidRPr="00C27B85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="008A7880" w:rsidRPr="00C27B85">
        <w:rPr>
          <w:rFonts w:ascii="Times New Roman" w:hAnsi="Times New Roman" w:cs="Times New Roman"/>
          <w:sz w:val="20"/>
          <w:szCs w:val="20"/>
        </w:rPr>
        <w:t xml:space="preserve"> concentrations and </w:t>
      </w:r>
      <w:proofErr w:type="spellStart"/>
      <w:r w:rsidR="008A7880" w:rsidRPr="00C27B85">
        <w:rPr>
          <w:rFonts w:ascii="Times New Roman" w:hAnsi="Times New Roman" w:cs="Times New Roman"/>
          <w:sz w:val="20"/>
          <w:szCs w:val="20"/>
        </w:rPr>
        <w:t>spectrophotometrically</w:t>
      </w:r>
      <w:proofErr w:type="spellEnd"/>
      <w:r w:rsidR="008A7880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C52F63" w:rsidRPr="00C27B85">
        <w:rPr>
          <w:rFonts w:ascii="Times New Roman" w:hAnsi="Times New Roman" w:cs="Times New Roman"/>
          <w:sz w:val="20"/>
          <w:szCs w:val="20"/>
        </w:rPr>
        <w:t xml:space="preserve">monitored </w:t>
      </w:r>
      <w:r w:rsidR="001100B9" w:rsidRPr="00C27B85">
        <w:rPr>
          <w:rFonts w:ascii="Times New Roman" w:hAnsi="Times New Roman" w:cs="Times New Roman"/>
          <w:sz w:val="20"/>
          <w:szCs w:val="20"/>
        </w:rPr>
        <w:t>at 600nm. Determination</w:t>
      </w:r>
      <w:r w:rsidR="00C7129B" w:rsidRPr="00C27B85">
        <w:rPr>
          <w:rFonts w:ascii="Times New Roman" w:hAnsi="Times New Roman" w:cs="Times New Roman"/>
          <w:sz w:val="20"/>
          <w:szCs w:val="20"/>
        </w:rPr>
        <w:t>s</w:t>
      </w:r>
      <w:r w:rsidR="00F875B5" w:rsidRPr="00C27B85">
        <w:rPr>
          <w:rFonts w:ascii="Times New Roman" w:hAnsi="Times New Roman" w:cs="Times New Roman"/>
          <w:sz w:val="20"/>
          <w:szCs w:val="20"/>
        </w:rPr>
        <w:t xml:space="preserve"> of temperature and pH tolerance were also </w:t>
      </w:r>
      <w:proofErr w:type="spellStart"/>
      <w:r w:rsidR="00F875B5" w:rsidRPr="00C27B85">
        <w:rPr>
          <w:rFonts w:ascii="Times New Roman" w:hAnsi="Times New Roman" w:cs="Times New Roman"/>
          <w:sz w:val="20"/>
          <w:szCs w:val="20"/>
        </w:rPr>
        <w:t>spectrophotometrically</w:t>
      </w:r>
      <w:proofErr w:type="spellEnd"/>
      <w:r w:rsidR="00F875B5" w:rsidRPr="00C27B85">
        <w:rPr>
          <w:rFonts w:ascii="Times New Roman" w:hAnsi="Times New Roman" w:cs="Times New Roman"/>
          <w:sz w:val="20"/>
          <w:szCs w:val="20"/>
        </w:rPr>
        <w:t xml:space="preserve"> observed with variations of 5</w:t>
      </w:r>
      <w:r w:rsidR="00F875B5" w:rsidRPr="00C27B85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F875B5" w:rsidRPr="00C27B85">
        <w:rPr>
          <w:rFonts w:ascii="Times New Roman" w:hAnsi="Times New Roman" w:cs="Times New Roman"/>
          <w:sz w:val="20"/>
          <w:szCs w:val="20"/>
        </w:rPr>
        <w:t>C, 15</w:t>
      </w:r>
      <w:r w:rsidR="00F875B5" w:rsidRPr="00C27B85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F875B5" w:rsidRPr="00C27B85">
        <w:rPr>
          <w:rFonts w:ascii="Times New Roman" w:hAnsi="Times New Roman" w:cs="Times New Roman"/>
          <w:sz w:val="20"/>
          <w:szCs w:val="20"/>
        </w:rPr>
        <w:t>C, 35</w:t>
      </w:r>
      <w:r w:rsidR="00F875B5" w:rsidRPr="00C27B85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F875B5" w:rsidRPr="00C27B85">
        <w:rPr>
          <w:rFonts w:ascii="Times New Roman" w:hAnsi="Times New Roman" w:cs="Times New Roman"/>
          <w:sz w:val="20"/>
          <w:szCs w:val="20"/>
        </w:rPr>
        <w:t>C, 55</w:t>
      </w:r>
      <w:r w:rsidR="00F875B5" w:rsidRPr="00C27B85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F875B5" w:rsidRPr="00C27B85">
        <w:rPr>
          <w:rFonts w:ascii="Times New Roman" w:hAnsi="Times New Roman" w:cs="Times New Roman"/>
          <w:sz w:val="20"/>
          <w:szCs w:val="20"/>
        </w:rPr>
        <w:t>C and 5, 7, 9 for temperature and pH respectively</w:t>
      </w:r>
      <w:r w:rsidR="00C7129B" w:rsidRPr="00C27B85">
        <w:rPr>
          <w:rFonts w:ascii="Times New Roman" w:hAnsi="Times New Roman" w:cs="Times New Roman"/>
          <w:sz w:val="20"/>
          <w:szCs w:val="20"/>
        </w:rPr>
        <w:t>.</w:t>
      </w:r>
    </w:p>
    <w:p w:rsidR="00A51F3F" w:rsidRPr="00C27B85" w:rsidRDefault="00C7129B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Biochemical tests carried out on the isolates included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catalase</w:t>
      </w:r>
      <w:proofErr w:type="spellEnd"/>
      <w:r w:rsidR="007B3117" w:rsidRPr="00C27B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B3117" w:rsidRPr="00C27B85">
        <w:rPr>
          <w:rFonts w:ascii="Times New Roman" w:hAnsi="Times New Roman" w:cs="Times New Roman"/>
          <w:sz w:val="20"/>
          <w:szCs w:val="20"/>
        </w:rPr>
        <w:t>oxidase</w:t>
      </w:r>
      <w:proofErr w:type="spellEnd"/>
      <w:r w:rsidR="007B3117" w:rsidRPr="00C27B85">
        <w:rPr>
          <w:rFonts w:ascii="Times New Roman" w:hAnsi="Times New Roman" w:cs="Times New Roman"/>
          <w:sz w:val="20"/>
          <w:szCs w:val="20"/>
        </w:rPr>
        <w:t xml:space="preserve">, casein hydrolysis, gelatin liquefaction, starch hydrolysis, methyl red, </w:t>
      </w:r>
      <w:proofErr w:type="spellStart"/>
      <w:r w:rsidR="007B3117" w:rsidRPr="00C27B85">
        <w:rPr>
          <w:rFonts w:ascii="Times New Roman" w:hAnsi="Times New Roman" w:cs="Times New Roman"/>
          <w:sz w:val="20"/>
          <w:szCs w:val="20"/>
        </w:rPr>
        <w:t>Voges</w:t>
      </w:r>
      <w:proofErr w:type="spellEnd"/>
      <w:r w:rsidR="007B3117"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3117" w:rsidRPr="00C27B85">
        <w:rPr>
          <w:rFonts w:ascii="Times New Roman" w:hAnsi="Times New Roman" w:cs="Times New Roman"/>
          <w:sz w:val="20"/>
          <w:szCs w:val="20"/>
        </w:rPr>
        <w:t>Proskaeur</w:t>
      </w:r>
      <w:proofErr w:type="spellEnd"/>
      <w:r w:rsidR="007B3117" w:rsidRPr="00C27B85">
        <w:rPr>
          <w:rFonts w:ascii="Times New Roman" w:hAnsi="Times New Roman" w:cs="Times New Roman"/>
          <w:sz w:val="20"/>
          <w:szCs w:val="20"/>
        </w:rPr>
        <w:t xml:space="preserve">, nitrate reduction, </w:t>
      </w:r>
      <w:proofErr w:type="spellStart"/>
      <w:r w:rsidR="007B3117" w:rsidRPr="00C27B85">
        <w:rPr>
          <w:rFonts w:ascii="Times New Roman" w:hAnsi="Times New Roman" w:cs="Times New Roman"/>
          <w:sz w:val="20"/>
          <w:szCs w:val="20"/>
        </w:rPr>
        <w:t>indole</w:t>
      </w:r>
      <w:proofErr w:type="spellEnd"/>
      <w:r w:rsidR="007B3117" w:rsidRPr="00C27B85">
        <w:rPr>
          <w:rFonts w:ascii="Times New Roman" w:hAnsi="Times New Roman" w:cs="Times New Roman"/>
          <w:sz w:val="20"/>
          <w:szCs w:val="20"/>
        </w:rPr>
        <w:t xml:space="preserve"> production, H</w:t>
      </w:r>
      <w:r w:rsidR="007B3117" w:rsidRPr="00C27B8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B3117" w:rsidRPr="00C27B85">
        <w:rPr>
          <w:rFonts w:ascii="Times New Roman" w:hAnsi="Times New Roman" w:cs="Times New Roman"/>
          <w:sz w:val="20"/>
          <w:szCs w:val="20"/>
        </w:rPr>
        <w:t>S production</w:t>
      </w:r>
      <w:r w:rsidR="00201EDE" w:rsidRPr="00C27B85">
        <w:rPr>
          <w:rFonts w:ascii="Times New Roman" w:hAnsi="Times New Roman" w:cs="Times New Roman"/>
          <w:sz w:val="20"/>
          <w:szCs w:val="20"/>
        </w:rPr>
        <w:t xml:space="preserve"> and sugar fermentation tests using glucos</w:t>
      </w:r>
      <w:r w:rsidR="004378DF" w:rsidRPr="00C27B85">
        <w:rPr>
          <w:rFonts w:ascii="Times New Roman" w:hAnsi="Times New Roman" w:cs="Times New Roman"/>
          <w:sz w:val="20"/>
          <w:szCs w:val="20"/>
        </w:rPr>
        <w:t xml:space="preserve">e, sucrose, </w:t>
      </w:r>
      <w:proofErr w:type="spellStart"/>
      <w:r w:rsidR="004378DF" w:rsidRPr="00C27B85">
        <w:rPr>
          <w:rFonts w:ascii="Times New Roman" w:hAnsi="Times New Roman" w:cs="Times New Roman"/>
          <w:sz w:val="20"/>
          <w:szCs w:val="20"/>
        </w:rPr>
        <w:t>arabinose</w:t>
      </w:r>
      <w:proofErr w:type="spellEnd"/>
      <w:r w:rsidR="004378DF" w:rsidRPr="00C27B85">
        <w:rPr>
          <w:rFonts w:ascii="Times New Roman" w:hAnsi="Times New Roman" w:cs="Times New Roman"/>
          <w:sz w:val="20"/>
          <w:szCs w:val="20"/>
        </w:rPr>
        <w:t xml:space="preserve"> fructose, </w:t>
      </w:r>
      <w:proofErr w:type="spellStart"/>
      <w:r w:rsidR="004378DF" w:rsidRPr="00C27B85">
        <w:rPr>
          <w:rFonts w:ascii="Times New Roman" w:hAnsi="Times New Roman" w:cs="Times New Roman"/>
          <w:sz w:val="20"/>
          <w:szCs w:val="20"/>
        </w:rPr>
        <w:t>innositol</w:t>
      </w:r>
      <w:proofErr w:type="spellEnd"/>
      <w:r w:rsidR="004378DF" w:rsidRPr="00C27B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378DF" w:rsidRPr="00C27B85">
        <w:rPr>
          <w:rFonts w:ascii="Times New Roman" w:hAnsi="Times New Roman" w:cs="Times New Roman"/>
          <w:sz w:val="20"/>
          <w:szCs w:val="20"/>
        </w:rPr>
        <w:t>xylose</w:t>
      </w:r>
      <w:proofErr w:type="spellEnd"/>
      <w:r w:rsidR="004378DF" w:rsidRPr="00C27B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378DF" w:rsidRPr="00C27B85">
        <w:rPr>
          <w:rFonts w:ascii="Times New Roman" w:hAnsi="Times New Roman" w:cs="Times New Roman"/>
          <w:sz w:val="20"/>
          <w:szCs w:val="20"/>
        </w:rPr>
        <w:t>galactose</w:t>
      </w:r>
      <w:proofErr w:type="spellEnd"/>
      <w:r w:rsidR="004378DF" w:rsidRPr="00C27B85">
        <w:rPr>
          <w:rFonts w:ascii="Times New Roman" w:hAnsi="Times New Roman" w:cs="Times New Roman"/>
          <w:sz w:val="20"/>
          <w:szCs w:val="20"/>
        </w:rPr>
        <w:t xml:space="preserve">. </w:t>
      </w:r>
      <w:r w:rsidR="00666049" w:rsidRPr="00C27B85">
        <w:rPr>
          <w:rFonts w:ascii="Times New Roman" w:hAnsi="Times New Roman" w:cs="Times New Roman"/>
          <w:sz w:val="20"/>
          <w:szCs w:val="20"/>
        </w:rPr>
        <w:t xml:space="preserve">The presence of </w:t>
      </w:r>
      <w:proofErr w:type="spellStart"/>
      <w:r w:rsidR="00666049" w:rsidRPr="00C27B85">
        <w:rPr>
          <w:rFonts w:ascii="Times New Roman" w:hAnsi="Times New Roman" w:cs="Times New Roman"/>
          <w:sz w:val="20"/>
          <w:szCs w:val="20"/>
        </w:rPr>
        <w:t>saccharides</w:t>
      </w:r>
      <w:proofErr w:type="spellEnd"/>
      <w:r w:rsidR="00A006DC" w:rsidRPr="00C27B8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232EF0" w:rsidRPr="00C27B85">
        <w:rPr>
          <w:rFonts w:ascii="Times New Roman" w:hAnsi="Times New Roman" w:cs="Times New Roman"/>
          <w:sz w:val="20"/>
          <w:szCs w:val="20"/>
        </w:rPr>
        <w:t>diaminopimelic</w:t>
      </w:r>
      <w:proofErr w:type="spellEnd"/>
      <w:r w:rsidR="00232EF0" w:rsidRPr="00C27B85">
        <w:rPr>
          <w:rFonts w:ascii="Times New Roman" w:hAnsi="Times New Roman" w:cs="Times New Roman"/>
          <w:sz w:val="20"/>
          <w:szCs w:val="20"/>
        </w:rPr>
        <w:t xml:space="preserve"> acid (DAP) with the cell wall of isolates was us</w:t>
      </w:r>
      <w:r w:rsidR="000934DE" w:rsidRPr="00C27B85">
        <w:rPr>
          <w:rFonts w:ascii="Times New Roman" w:hAnsi="Times New Roman" w:cs="Times New Roman"/>
          <w:sz w:val="20"/>
          <w:szCs w:val="20"/>
        </w:rPr>
        <w:t>ed to determine the cell wall-ch</w:t>
      </w:r>
      <w:r w:rsidR="00232EF0" w:rsidRPr="00C27B85">
        <w:rPr>
          <w:rFonts w:ascii="Times New Roman" w:hAnsi="Times New Roman" w:cs="Times New Roman"/>
          <w:sz w:val="20"/>
          <w:szCs w:val="20"/>
        </w:rPr>
        <w:t>e</w:t>
      </w:r>
      <w:r w:rsidR="00A51F3F" w:rsidRPr="00C27B85">
        <w:rPr>
          <w:rFonts w:ascii="Times New Roman" w:hAnsi="Times New Roman" w:cs="Times New Roman"/>
          <w:sz w:val="20"/>
          <w:szCs w:val="20"/>
        </w:rPr>
        <w:t xml:space="preserve">motaxonomy and identity of the </w:t>
      </w:r>
      <w:proofErr w:type="spellStart"/>
      <w:r w:rsidR="00A51F3F" w:rsidRPr="00C27B85">
        <w:rPr>
          <w:rFonts w:ascii="Times New Roman" w:hAnsi="Times New Roman" w:cs="Times New Roman"/>
          <w:sz w:val="20"/>
          <w:szCs w:val="20"/>
        </w:rPr>
        <w:t>a</w:t>
      </w:r>
      <w:r w:rsidR="00232EF0" w:rsidRPr="00C27B85">
        <w:rPr>
          <w:rFonts w:ascii="Times New Roman" w:hAnsi="Times New Roman" w:cs="Times New Roman"/>
          <w:sz w:val="20"/>
          <w:szCs w:val="20"/>
        </w:rPr>
        <w:t>ctinomycete</w:t>
      </w:r>
      <w:proofErr w:type="spellEnd"/>
      <w:r w:rsidR="00232EF0" w:rsidRPr="00C27B85">
        <w:rPr>
          <w:rFonts w:ascii="Times New Roman" w:hAnsi="Times New Roman" w:cs="Times New Roman"/>
          <w:sz w:val="20"/>
          <w:szCs w:val="20"/>
        </w:rPr>
        <w:t xml:space="preserve"> isolates using thin layer chromatography</w:t>
      </w:r>
      <w:r w:rsidR="00666049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A51F3F" w:rsidRPr="00C27B85">
        <w:rPr>
          <w:rFonts w:ascii="Times New Roman" w:hAnsi="Times New Roman" w:cs="Times New Roman"/>
          <w:sz w:val="20"/>
          <w:szCs w:val="20"/>
        </w:rPr>
        <w:t>according to the p</w:t>
      </w:r>
      <w:r w:rsidR="00E10E5C" w:rsidRPr="00C27B85">
        <w:rPr>
          <w:rFonts w:ascii="Times New Roman" w:hAnsi="Times New Roman" w:cs="Times New Roman"/>
          <w:sz w:val="20"/>
          <w:szCs w:val="20"/>
        </w:rPr>
        <w:t>rocedure of Boone and Pine (1968</w:t>
      </w:r>
      <w:r w:rsidR="00A51F3F" w:rsidRPr="00C27B85">
        <w:rPr>
          <w:rFonts w:ascii="Times New Roman" w:hAnsi="Times New Roman" w:cs="Times New Roman"/>
          <w:sz w:val="20"/>
          <w:szCs w:val="20"/>
        </w:rPr>
        <w:t>)</w:t>
      </w:r>
    </w:p>
    <w:p w:rsidR="00D72560" w:rsidRPr="00C27B85" w:rsidRDefault="00D72560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 xml:space="preserve">Effects of </w:t>
      </w:r>
      <w:proofErr w:type="spellStart"/>
      <w:r w:rsidRPr="00C27B85">
        <w:rPr>
          <w:rFonts w:ascii="Times New Roman" w:hAnsi="Times New Roman" w:cs="Times New Roman"/>
          <w:b/>
          <w:sz w:val="20"/>
          <w:szCs w:val="20"/>
        </w:rPr>
        <w:t>chorpyrifos</w:t>
      </w:r>
      <w:proofErr w:type="spellEnd"/>
      <w:r w:rsidRPr="00C27B85">
        <w:rPr>
          <w:rFonts w:ascii="Times New Roman" w:hAnsi="Times New Roman" w:cs="Times New Roman"/>
          <w:b/>
          <w:sz w:val="20"/>
          <w:szCs w:val="20"/>
        </w:rPr>
        <w:t xml:space="preserve"> on biomass of test </w:t>
      </w:r>
      <w:proofErr w:type="spellStart"/>
      <w:r w:rsidRPr="00C27B85">
        <w:rPr>
          <w:rFonts w:ascii="Times New Roman" w:hAnsi="Times New Roman" w:cs="Times New Roman"/>
          <w:b/>
          <w:sz w:val="20"/>
          <w:szCs w:val="20"/>
        </w:rPr>
        <w:t>actinomycetes</w:t>
      </w:r>
      <w:proofErr w:type="spellEnd"/>
    </w:p>
    <w:p w:rsidR="00494FE2" w:rsidRPr="00C27B85" w:rsidRDefault="00694412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i/>
          <w:sz w:val="20"/>
          <w:szCs w:val="20"/>
        </w:rPr>
        <w:t>In vitro</w:t>
      </w:r>
      <w:r w:rsidRPr="00C27B85">
        <w:rPr>
          <w:rFonts w:ascii="Times New Roman" w:hAnsi="Times New Roman" w:cs="Times New Roman"/>
          <w:sz w:val="20"/>
          <w:szCs w:val="20"/>
        </w:rPr>
        <w:t xml:space="preserve"> soil based liquid culture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spectrophotometric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determinations (at 600nm) using 10</w:t>
      </w:r>
      <w:r w:rsidR="00222FC6" w:rsidRPr="00C27B85">
        <w:rPr>
          <w:rFonts w:ascii="Times New Roman" w:hAnsi="Times New Roman" w:cs="Times New Roman"/>
          <w:sz w:val="20"/>
          <w:szCs w:val="20"/>
        </w:rPr>
        <w:t>ml of starch</w:t>
      </w:r>
      <w:r w:rsidR="00A52808" w:rsidRPr="00C27B85">
        <w:rPr>
          <w:rFonts w:ascii="Times New Roman" w:hAnsi="Times New Roman" w:cs="Times New Roman"/>
          <w:sz w:val="20"/>
          <w:szCs w:val="20"/>
        </w:rPr>
        <w:t xml:space="preserve"> casein broth </w:t>
      </w:r>
      <w:r w:rsidRPr="00C27B85">
        <w:rPr>
          <w:rFonts w:ascii="Times New Roman" w:hAnsi="Times New Roman" w:cs="Times New Roman"/>
          <w:sz w:val="20"/>
          <w:szCs w:val="20"/>
        </w:rPr>
        <w:t>with the addi</w:t>
      </w:r>
      <w:r w:rsidR="00EA384C" w:rsidRPr="00C27B85">
        <w:rPr>
          <w:rFonts w:ascii="Times New Roman" w:hAnsi="Times New Roman" w:cs="Times New Roman"/>
          <w:sz w:val="20"/>
          <w:szCs w:val="20"/>
        </w:rPr>
        <w:t>tion of</w:t>
      </w:r>
      <w:r w:rsidR="00360F3C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B42633" w:rsidRPr="00C27B85">
        <w:rPr>
          <w:rFonts w:ascii="Times New Roman" w:hAnsi="Times New Roman" w:cs="Times New Roman"/>
          <w:sz w:val="20"/>
          <w:szCs w:val="20"/>
        </w:rPr>
        <w:t>2, 5, 10, 15 and 20 g/</w:t>
      </w:r>
      <w:proofErr w:type="spellStart"/>
      <w:r w:rsidR="00B42633" w:rsidRPr="00C27B85">
        <w:rPr>
          <w:rFonts w:ascii="Times New Roman" w:hAnsi="Times New Roman" w:cs="Times New Roman"/>
          <w:sz w:val="20"/>
          <w:szCs w:val="20"/>
        </w:rPr>
        <w:t>litre</w:t>
      </w:r>
      <w:proofErr w:type="spellEnd"/>
      <w:r w:rsidR="00B42633"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="00EF2F5C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B82399" w:rsidRPr="00C27B85">
        <w:rPr>
          <w:rFonts w:ascii="Times New Roman" w:hAnsi="Times New Roman" w:cs="Times New Roman"/>
          <w:sz w:val="20"/>
          <w:szCs w:val="20"/>
        </w:rPr>
        <w:t xml:space="preserve">was carried out. The set ups were </w:t>
      </w:r>
      <w:r w:rsidR="00460391" w:rsidRPr="00C27B85">
        <w:rPr>
          <w:rFonts w:ascii="Times New Roman" w:hAnsi="Times New Roman" w:cs="Times New Roman"/>
          <w:sz w:val="20"/>
          <w:szCs w:val="20"/>
        </w:rPr>
        <w:t xml:space="preserve">incubated </w:t>
      </w:r>
      <w:r w:rsidR="00CF0FD1" w:rsidRPr="00C27B85">
        <w:rPr>
          <w:rFonts w:ascii="Times New Roman" w:hAnsi="Times New Roman" w:cs="Times New Roman"/>
          <w:sz w:val="20"/>
          <w:szCs w:val="20"/>
        </w:rPr>
        <w:t xml:space="preserve">for 5 </w:t>
      </w:r>
      <w:proofErr w:type="gramStart"/>
      <w:r w:rsidR="00CF0FD1" w:rsidRPr="00C27B85">
        <w:rPr>
          <w:rFonts w:ascii="Times New Roman" w:hAnsi="Times New Roman" w:cs="Times New Roman"/>
          <w:sz w:val="20"/>
          <w:szCs w:val="20"/>
        </w:rPr>
        <w:t>days,</w:t>
      </w:r>
      <w:proofErr w:type="gramEnd"/>
      <w:r w:rsidR="00CF0FD1" w:rsidRPr="00C27B85">
        <w:rPr>
          <w:rFonts w:ascii="Times New Roman" w:hAnsi="Times New Roman" w:cs="Times New Roman"/>
          <w:sz w:val="20"/>
          <w:szCs w:val="20"/>
        </w:rPr>
        <w:t xml:space="preserve"> and at the end of the 5</w:t>
      </w:r>
      <w:r w:rsidR="00CF0FD1" w:rsidRPr="00C27B8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F0FD1" w:rsidRPr="00C27B85">
        <w:rPr>
          <w:rFonts w:ascii="Times New Roman" w:hAnsi="Times New Roman" w:cs="Times New Roman"/>
          <w:sz w:val="20"/>
          <w:szCs w:val="20"/>
        </w:rPr>
        <w:t xml:space="preserve"> day</w:t>
      </w:r>
      <w:r w:rsidR="00DE7E8F" w:rsidRPr="00C27B85">
        <w:rPr>
          <w:rFonts w:ascii="Times New Roman" w:hAnsi="Times New Roman" w:cs="Times New Roman"/>
          <w:sz w:val="20"/>
          <w:szCs w:val="20"/>
        </w:rPr>
        <w:t xml:space="preserve">, increase or decrease </w:t>
      </w:r>
      <w:r w:rsidR="0054293A" w:rsidRPr="00C27B85">
        <w:rPr>
          <w:rFonts w:ascii="Times New Roman" w:hAnsi="Times New Roman" w:cs="Times New Roman"/>
          <w:sz w:val="20"/>
          <w:szCs w:val="20"/>
        </w:rPr>
        <w:t>in biomass was monitored by absorbance values in optical density</w:t>
      </w:r>
      <w:r w:rsidR="009C089D" w:rsidRPr="00C27B85">
        <w:rPr>
          <w:rFonts w:ascii="Times New Roman" w:hAnsi="Times New Roman" w:cs="Times New Roman"/>
          <w:sz w:val="20"/>
          <w:szCs w:val="20"/>
        </w:rPr>
        <w:t>.</w:t>
      </w:r>
    </w:p>
    <w:p w:rsidR="00D14DA4" w:rsidRPr="00C27B85" w:rsidRDefault="00D14DA4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 xml:space="preserve">Effects of </w:t>
      </w:r>
      <w:proofErr w:type="spellStart"/>
      <w:r w:rsidRPr="00C27B85">
        <w:rPr>
          <w:rFonts w:ascii="Times New Roman" w:hAnsi="Times New Roman" w:cs="Times New Roman"/>
          <w:b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b/>
          <w:sz w:val="20"/>
          <w:szCs w:val="20"/>
        </w:rPr>
        <w:t xml:space="preserve"> on antimicrobial production functionality of</w:t>
      </w:r>
      <w:r w:rsidR="009C7630" w:rsidRPr="00C27B8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37B03" w:rsidRPr="00C27B85">
        <w:rPr>
          <w:rFonts w:ascii="Times New Roman" w:hAnsi="Times New Roman" w:cs="Times New Roman"/>
          <w:b/>
          <w:sz w:val="20"/>
          <w:szCs w:val="20"/>
        </w:rPr>
        <w:t>actinomycetes</w:t>
      </w:r>
      <w:proofErr w:type="spellEnd"/>
    </w:p>
    <w:p w:rsidR="00B42633" w:rsidRPr="00C27B85" w:rsidRDefault="006119D0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About </w:t>
      </w:r>
      <w:r w:rsidR="004A0C64" w:rsidRPr="00C27B85">
        <w:rPr>
          <w:rFonts w:ascii="Times New Roman" w:hAnsi="Times New Roman" w:cs="Times New Roman"/>
          <w:sz w:val="20"/>
          <w:szCs w:val="20"/>
        </w:rPr>
        <w:t xml:space="preserve">1ml of each of the broths of </w:t>
      </w:r>
      <w:r w:rsidR="00EB5846" w:rsidRPr="00C27B85">
        <w:rPr>
          <w:rFonts w:ascii="Times New Roman" w:hAnsi="Times New Roman" w:cs="Times New Roman"/>
          <w:sz w:val="20"/>
          <w:szCs w:val="20"/>
        </w:rPr>
        <w:t xml:space="preserve">the highest concentration of </w:t>
      </w:r>
      <w:proofErr w:type="spellStart"/>
      <w:r w:rsidR="004A0C64"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="00EB5846" w:rsidRPr="00C27B85">
        <w:rPr>
          <w:rFonts w:ascii="Times New Roman" w:hAnsi="Times New Roman" w:cs="Times New Roman"/>
          <w:sz w:val="20"/>
          <w:szCs w:val="20"/>
        </w:rPr>
        <w:t xml:space="preserve"> (20g/L)</w:t>
      </w:r>
      <w:r w:rsidR="00086948" w:rsidRPr="00C27B85">
        <w:rPr>
          <w:rFonts w:ascii="Times New Roman" w:hAnsi="Times New Roman" w:cs="Times New Roman"/>
          <w:sz w:val="20"/>
          <w:szCs w:val="20"/>
        </w:rPr>
        <w:t xml:space="preserve"> set-ups with test isolates was obtained and transferred into 20ml of freshly prepar</w:t>
      </w:r>
      <w:r w:rsidR="00D20EFE" w:rsidRPr="00C27B85">
        <w:rPr>
          <w:rFonts w:ascii="Times New Roman" w:hAnsi="Times New Roman" w:cs="Times New Roman"/>
          <w:sz w:val="20"/>
          <w:szCs w:val="20"/>
        </w:rPr>
        <w:t xml:space="preserve">ed </w:t>
      </w:r>
      <w:proofErr w:type="spellStart"/>
      <w:r w:rsidR="00D20EFE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="00D20EFE" w:rsidRPr="00C27B85">
        <w:rPr>
          <w:rFonts w:ascii="Times New Roman" w:hAnsi="Times New Roman" w:cs="Times New Roman"/>
          <w:sz w:val="20"/>
          <w:szCs w:val="20"/>
        </w:rPr>
        <w:t xml:space="preserve"> isolation media</w:t>
      </w:r>
      <w:r w:rsidR="00086948" w:rsidRPr="00C27B85">
        <w:rPr>
          <w:rFonts w:ascii="Times New Roman" w:hAnsi="Times New Roman" w:cs="Times New Roman"/>
          <w:sz w:val="20"/>
          <w:szCs w:val="20"/>
        </w:rPr>
        <w:t>. The isolates were incubated for 7 days after which it was centrifuged at 500</w:t>
      </w:r>
      <w:r w:rsidR="005D68B1" w:rsidRPr="00C27B85">
        <w:rPr>
          <w:rFonts w:ascii="Times New Roman" w:hAnsi="Times New Roman" w:cs="Times New Roman"/>
          <w:sz w:val="20"/>
          <w:szCs w:val="20"/>
        </w:rPr>
        <w:t>0</w:t>
      </w:r>
      <w:r w:rsidR="00086948" w:rsidRPr="00C27B85">
        <w:rPr>
          <w:rFonts w:ascii="Times New Roman" w:hAnsi="Times New Roman" w:cs="Times New Roman"/>
          <w:sz w:val="20"/>
          <w:szCs w:val="20"/>
        </w:rPr>
        <w:t xml:space="preserve"> rpm for 15 </w:t>
      </w:r>
      <w:proofErr w:type="spellStart"/>
      <w:r w:rsidR="00086948" w:rsidRPr="00C27B85">
        <w:rPr>
          <w:rFonts w:ascii="Times New Roman" w:hAnsi="Times New Roman" w:cs="Times New Roman"/>
          <w:sz w:val="20"/>
          <w:szCs w:val="20"/>
        </w:rPr>
        <w:t>mins</w:t>
      </w:r>
      <w:proofErr w:type="spellEnd"/>
      <w:r w:rsidR="00086948" w:rsidRPr="00C27B85">
        <w:rPr>
          <w:rFonts w:ascii="Times New Roman" w:hAnsi="Times New Roman" w:cs="Times New Roman"/>
          <w:sz w:val="20"/>
          <w:szCs w:val="20"/>
        </w:rPr>
        <w:t>, and the cul</w:t>
      </w:r>
      <w:r w:rsidR="005D68B1" w:rsidRPr="00C27B85">
        <w:rPr>
          <w:rFonts w:ascii="Times New Roman" w:hAnsi="Times New Roman" w:cs="Times New Roman"/>
          <w:sz w:val="20"/>
          <w:szCs w:val="20"/>
        </w:rPr>
        <w:t>ture supernatant was obtained. With sterile cork borers, a</w:t>
      </w:r>
      <w:r w:rsidR="00086948" w:rsidRPr="00C27B85">
        <w:rPr>
          <w:rFonts w:ascii="Times New Roman" w:hAnsi="Times New Roman" w:cs="Times New Roman"/>
          <w:sz w:val="20"/>
          <w:szCs w:val="20"/>
        </w:rPr>
        <w:t>gar wells were made on t</w:t>
      </w:r>
      <w:r w:rsidR="00155DFE" w:rsidRPr="00C27B85">
        <w:rPr>
          <w:rFonts w:ascii="Times New Roman" w:hAnsi="Times New Roman" w:cs="Times New Roman"/>
          <w:sz w:val="20"/>
          <w:szCs w:val="20"/>
        </w:rPr>
        <w:t>he freshly prepared agar plates carrying the</w:t>
      </w:r>
      <w:r w:rsidR="00086948" w:rsidRPr="00C27B85">
        <w:rPr>
          <w:rFonts w:ascii="Times New Roman" w:hAnsi="Times New Roman" w:cs="Times New Roman"/>
          <w:sz w:val="20"/>
          <w:szCs w:val="20"/>
        </w:rPr>
        <w:t xml:space="preserve"> seeded organisms – </w:t>
      </w:r>
      <w:r w:rsidR="00086948" w:rsidRPr="00C27B85">
        <w:rPr>
          <w:rFonts w:ascii="Times New Roman" w:hAnsi="Times New Roman" w:cs="Times New Roman"/>
          <w:i/>
          <w:sz w:val="20"/>
          <w:szCs w:val="20"/>
        </w:rPr>
        <w:t xml:space="preserve">S. </w:t>
      </w:r>
      <w:proofErr w:type="spellStart"/>
      <w:r w:rsidR="00086948" w:rsidRPr="00C27B85">
        <w:rPr>
          <w:rFonts w:ascii="Times New Roman" w:hAnsi="Times New Roman" w:cs="Times New Roman"/>
          <w:i/>
          <w:sz w:val="20"/>
          <w:szCs w:val="20"/>
        </w:rPr>
        <w:t>aureus</w:t>
      </w:r>
      <w:proofErr w:type="spellEnd"/>
      <w:r w:rsidR="00086948" w:rsidRPr="00C27B85">
        <w:rPr>
          <w:rFonts w:ascii="Times New Roman" w:hAnsi="Times New Roman" w:cs="Times New Roman"/>
          <w:sz w:val="20"/>
          <w:szCs w:val="20"/>
        </w:rPr>
        <w:t xml:space="preserve"> A6 and </w:t>
      </w:r>
      <w:r w:rsidR="00D20EFE" w:rsidRPr="00C27B85">
        <w:rPr>
          <w:rFonts w:ascii="Times New Roman" w:hAnsi="Times New Roman" w:cs="Times New Roman"/>
          <w:i/>
          <w:sz w:val="20"/>
          <w:szCs w:val="20"/>
        </w:rPr>
        <w:t>Es</w:t>
      </w:r>
      <w:r w:rsidR="00086948" w:rsidRPr="00C27B85">
        <w:rPr>
          <w:rFonts w:ascii="Times New Roman" w:hAnsi="Times New Roman" w:cs="Times New Roman"/>
          <w:i/>
          <w:sz w:val="20"/>
          <w:szCs w:val="20"/>
        </w:rPr>
        <w:t>cherichia coli</w:t>
      </w:r>
      <w:r w:rsidR="00086948" w:rsidRPr="00C27B85">
        <w:rPr>
          <w:rFonts w:ascii="Times New Roman" w:hAnsi="Times New Roman" w:cs="Times New Roman"/>
          <w:sz w:val="20"/>
          <w:szCs w:val="20"/>
        </w:rPr>
        <w:t xml:space="preserve"> G3 (both obtained from FIIRO, Lagos) with 0.1ml of the supernatant transferred into the wells. </w:t>
      </w:r>
      <w:r w:rsidR="0077757F" w:rsidRPr="00C27B85">
        <w:rPr>
          <w:rFonts w:ascii="Times New Roman" w:hAnsi="Times New Roman" w:cs="Times New Roman"/>
          <w:sz w:val="20"/>
          <w:szCs w:val="20"/>
        </w:rPr>
        <w:t>The experiment</w:t>
      </w:r>
      <w:r w:rsidR="00883C2D" w:rsidRPr="00C27B85">
        <w:rPr>
          <w:rFonts w:ascii="Times New Roman" w:hAnsi="Times New Roman" w:cs="Times New Roman"/>
          <w:sz w:val="20"/>
          <w:szCs w:val="20"/>
        </w:rPr>
        <w:t>s were</w:t>
      </w:r>
      <w:r w:rsidR="0077757F" w:rsidRPr="00C27B85">
        <w:rPr>
          <w:rFonts w:ascii="Times New Roman" w:hAnsi="Times New Roman" w:cs="Times New Roman"/>
          <w:sz w:val="20"/>
          <w:szCs w:val="20"/>
        </w:rPr>
        <w:t xml:space="preserve"> carried out with the </w:t>
      </w:r>
      <w:proofErr w:type="spellStart"/>
      <w:r w:rsidR="0077757F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="00101C06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C63F87" w:rsidRPr="00C27B85">
        <w:rPr>
          <w:rFonts w:ascii="Times New Roman" w:hAnsi="Times New Roman" w:cs="Times New Roman"/>
          <w:sz w:val="20"/>
          <w:szCs w:val="20"/>
        </w:rPr>
        <w:t xml:space="preserve">isolates untreated with </w:t>
      </w:r>
      <w:proofErr w:type="spellStart"/>
      <w:r w:rsidR="00C63F87" w:rsidRPr="00C27B85">
        <w:rPr>
          <w:rFonts w:ascii="Times New Roman" w:hAnsi="Times New Roman" w:cs="Times New Roman"/>
          <w:sz w:val="20"/>
          <w:szCs w:val="20"/>
        </w:rPr>
        <w:t>chlorpy</w:t>
      </w:r>
      <w:r w:rsidR="0061288D" w:rsidRPr="00C27B85">
        <w:rPr>
          <w:rFonts w:ascii="Times New Roman" w:hAnsi="Times New Roman" w:cs="Times New Roman"/>
          <w:sz w:val="20"/>
          <w:szCs w:val="20"/>
        </w:rPr>
        <w:t>rifos</w:t>
      </w:r>
      <w:proofErr w:type="spellEnd"/>
      <w:r w:rsidR="0061288D" w:rsidRPr="00C27B85">
        <w:rPr>
          <w:rFonts w:ascii="Times New Roman" w:hAnsi="Times New Roman" w:cs="Times New Roman"/>
          <w:sz w:val="20"/>
          <w:szCs w:val="20"/>
        </w:rPr>
        <w:t xml:space="preserve"> in comparison. A</w:t>
      </w:r>
      <w:r w:rsidR="0077757F" w:rsidRPr="00C27B85">
        <w:rPr>
          <w:rFonts w:ascii="Times New Roman" w:hAnsi="Times New Roman" w:cs="Times New Roman"/>
          <w:sz w:val="20"/>
          <w:szCs w:val="20"/>
        </w:rPr>
        <w:t>ll the p</w:t>
      </w:r>
      <w:r w:rsidR="00086948" w:rsidRPr="00C27B85">
        <w:rPr>
          <w:rFonts w:ascii="Times New Roman" w:hAnsi="Times New Roman" w:cs="Times New Roman"/>
          <w:sz w:val="20"/>
          <w:szCs w:val="20"/>
        </w:rPr>
        <w:t>lates were incubated for 24 hours and observed afterwards.</w:t>
      </w:r>
    </w:p>
    <w:p w:rsidR="0001462A" w:rsidRPr="00C27B85" w:rsidRDefault="00D8586B" w:rsidP="003B5652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>Results</w:t>
      </w:r>
    </w:p>
    <w:p w:rsidR="00334F5A" w:rsidRPr="00C27B85" w:rsidRDefault="00334F5A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A total of 19 isolates were obtained from culturing on </w:t>
      </w:r>
      <w:proofErr w:type="spellStart"/>
      <w:r w:rsidR="00626072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="00626072" w:rsidRPr="00C27B85">
        <w:rPr>
          <w:rFonts w:ascii="Times New Roman" w:hAnsi="Times New Roman" w:cs="Times New Roman"/>
          <w:sz w:val="20"/>
          <w:szCs w:val="20"/>
        </w:rPr>
        <w:t xml:space="preserve"> Isolation media. </w:t>
      </w:r>
      <w:r w:rsidR="00525F95" w:rsidRPr="00C27B85">
        <w:rPr>
          <w:rFonts w:ascii="Times New Roman" w:hAnsi="Times New Roman" w:cs="Times New Roman"/>
          <w:sz w:val="20"/>
          <w:szCs w:val="20"/>
        </w:rPr>
        <w:t xml:space="preserve">The </w:t>
      </w:r>
      <w:r w:rsidR="00525F95" w:rsidRPr="00C27B85">
        <w:rPr>
          <w:rFonts w:ascii="Times New Roman" w:hAnsi="Times New Roman" w:cs="Times New Roman"/>
          <w:sz w:val="20"/>
          <w:szCs w:val="20"/>
        </w:rPr>
        <w:lastRenderedPageBreak/>
        <w:t>isolates were labeled based on the</w:t>
      </w:r>
      <w:r w:rsidR="004B7B14" w:rsidRPr="00C27B85">
        <w:rPr>
          <w:rFonts w:ascii="Times New Roman" w:hAnsi="Times New Roman" w:cs="Times New Roman"/>
          <w:sz w:val="20"/>
          <w:szCs w:val="20"/>
        </w:rPr>
        <w:t xml:space="preserve">ir source as HS- hospital (Specialist Hospital </w:t>
      </w:r>
      <w:proofErr w:type="spellStart"/>
      <w:r w:rsidR="004B7B14" w:rsidRPr="00C27B85">
        <w:rPr>
          <w:rFonts w:ascii="Times New Roman" w:hAnsi="Times New Roman" w:cs="Times New Roman"/>
          <w:sz w:val="20"/>
          <w:szCs w:val="20"/>
        </w:rPr>
        <w:t>Yola</w:t>
      </w:r>
      <w:proofErr w:type="spellEnd"/>
      <w:r w:rsidR="004B7B14" w:rsidRPr="00C27B85">
        <w:rPr>
          <w:rFonts w:ascii="Times New Roman" w:hAnsi="Times New Roman" w:cs="Times New Roman"/>
          <w:sz w:val="20"/>
          <w:szCs w:val="20"/>
        </w:rPr>
        <w:t xml:space="preserve">, Nigeria) waste </w:t>
      </w:r>
      <w:r w:rsidR="00525F95" w:rsidRPr="00C27B85">
        <w:rPr>
          <w:rFonts w:ascii="Times New Roman" w:hAnsi="Times New Roman" w:cs="Times New Roman"/>
          <w:sz w:val="20"/>
          <w:szCs w:val="20"/>
        </w:rPr>
        <w:t>dump site, RB- bank of River Benue, OS-</w:t>
      </w:r>
      <w:r w:rsidR="000A63F5" w:rsidRPr="00C27B85">
        <w:rPr>
          <w:rFonts w:ascii="Times New Roman" w:hAnsi="Times New Roman" w:cs="Times New Roman"/>
          <w:sz w:val="20"/>
          <w:szCs w:val="20"/>
        </w:rPr>
        <w:t xml:space="preserve"> open </w:t>
      </w:r>
      <w:r w:rsidR="004B7B14" w:rsidRPr="00C27B85">
        <w:rPr>
          <w:rFonts w:ascii="Times New Roman" w:hAnsi="Times New Roman" w:cs="Times New Roman"/>
          <w:sz w:val="20"/>
          <w:szCs w:val="20"/>
        </w:rPr>
        <w:t xml:space="preserve">space in the campus of </w:t>
      </w:r>
      <w:proofErr w:type="spellStart"/>
      <w:r w:rsidR="004B7B14" w:rsidRPr="00C27B85">
        <w:rPr>
          <w:rFonts w:ascii="Times New Roman" w:hAnsi="Times New Roman" w:cs="Times New Roman"/>
          <w:sz w:val="20"/>
          <w:szCs w:val="20"/>
        </w:rPr>
        <w:t>Modibbo</w:t>
      </w:r>
      <w:proofErr w:type="spellEnd"/>
      <w:r w:rsidR="004B7B14"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7B14" w:rsidRPr="00C27B85">
        <w:rPr>
          <w:rFonts w:ascii="Times New Roman" w:hAnsi="Times New Roman" w:cs="Times New Roman"/>
          <w:sz w:val="20"/>
          <w:szCs w:val="20"/>
        </w:rPr>
        <w:t>Adam</w:t>
      </w:r>
      <w:r w:rsidR="00733E6D" w:rsidRPr="00C27B8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4B7B14" w:rsidRPr="00C27B85">
        <w:rPr>
          <w:rFonts w:ascii="Times New Roman" w:hAnsi="Times New Roman" w:cs="Times New Roman"/>
          <w:sz w:val="20"/>
          <w:szCs w:val="20"/>
        </w:rPr>
        <w:t xml:space="preserve"> University of Technology, </w:t>
      </w:r>
      <w:proofErr w:type="spellStart"/>
      <w:r w:rsidR="004B7B14" w:rsidRPr="00C27B85">
        <w:rPr>
          <w:rFonts w:ascii="Times New Roman" w:hAnsi="Times New Roman" w:cs="Times New Roman"/>
          <w:sz w:val="20"/>
          <w:szCs w:val="20"/>
        </w:rPr>
        <w:t>Yola</w:t>
      </w:r>
      <w:proofErr w:type="spellEnd"/>
      <w:r w:rsidR="00072D7B" w:rsidRPr="00C27B85">
        <w:rPr>
          <w:rFonts w:ascii="Times New Roman" w:hAnsi="Times New Roman" w:cs="Times New Roman"/>
          <w:sz w:val="20"/>
          <w:szCs w:val="20"/>
        </w:rPr>
        <w:t>, FL-</w:t>
      </w:r>
      <w:r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0A63F5" w:rsidRPr="00C27B85">
        <w:rPr>
          <w:rFonts w:ascii="Times New Roman" w:hAnsi="Times New Roman" w:cs="Times New Roman"/>
          <w:sz w:val="20"/>
          <w:szCs w:val="20"/>
        </w:rPr>
        <w:t>organic farm land</w:t>
      </w:r>
      <w:r w:rsidR="00661222" w:rsidRPr="00C27B85">
        <w:rPr>
          <w:rFonts w:ascii="Times New Roman" w:hAnsi="Times New Roman" w:cs="Times New Roman"/>
          <w:sz w:val="20"/>
          <w:szCs w:val="20"/>
        </w:rPr>
        <w:t xml:space="preserve"> (with a history of non-chemical practices)</w:t>
      </w:r>
      <w:r w:rsidR="0018019C" w:rsidRPr="00C27B85">
        <w:rPr>
          <w:rFonts w:ascii="Times New Roman" w:hAnsi="Times New Roman" w:cs="Times New Roman"/>
          <w:sz w:val="20"/>
          <w:szCs w:val="20"/>
        </w:rPr>
        <w:t>.</w:t>
      </w:r>
      <w:r w:rsidR="004B7B14" w:rsidRPr="00C27B85">
        <w:rPr>
          <w:rFonts w:ascii="Times New Roman" w:hAnsi="Times New Roman" w:cs="Times New Roman"/>
          <w:sz w:val="20"/>
          <w:szCs w:val="20"/>
        </w:rPr>
        <w:t xml:space="preserve"> Seven (7) of the isolates were from hospital </w:t>
      </w:r>
      <w:r w:rsidR="00733E6D" w:rsidRPr="00C27B85">
        <w:rPr>
          <w:rFonts w:ascii="Times New Roman" w:hAnsi="Times New Roman" w:cs="Times New Roman"/>
          <w:sz w:val="20"/>
          <w:szCs w:val="20"/>
        </w:rPr>
        <w:t>waste dump site;</w:t>
      </w:r>
      <w:r w:rsidR="004B7B14" w:rsidRPr="00C27B85">
        <w:rPr>
          <w:rFonts w:ascii="Times New Roman" w:hAnsi="Times New Roman" w:cs="Times New Roman"/>
          <w:sz w:val="20"/>
          <w:szCs w:val="20"/>
        </w:rPr>
        <w:t xml:space="preserve"> 6</w:t>
      </w:r>
      <w:r w:rsidR="00733E6D" w:rsidRPr="00C27B85">
        <w:rPr>
          <w:rFonts w:ascii="Times New Roman" w:hAnsi="Times New Roman" w:cs="Times New Roman"/>
          <w:sz w:val="20"/>
          <w:szCs w:val="20"/>
        </w:rPr>
        <w:t xml:space="preserve"> isolates</w:t>
      </w:r>
      <w:r w:rsidR="004B7B14" w:rsidRPr="00C27B85">
        <w:rPr>
          <w:rFonts w:ascii="Times New Roman" w:hAnsi="Times New Roman" w:cs="Times New Roman"/>
          <w:sz w:val="20"/>
          <w:szCs w:val="20"/>
        </w:rPr>
        <w:t xml:space="preserve"> were from the bank of River Benue</w:t>
      </w:r>
      <w:r w:rsidR="00733E6D" w:rsidRPr="00C27B85">
        <w:rPr>
          <w:rFonts w:ascii="Times New Roman" w:hAnsi="Times New Roman" w:cs="Times New Roman"/>
          <w:sz w:val="20"/>
          <w:szCs w:val="20"/>
        </w:rPr>
        <w:t>; 3 isolates were from the open space soil while the remaining 3 were from the organic farm land</w:t>
      </w:r>
      <w:r w:rsidR="00CA75E8" w:rsidRPr="00C27B85">
        <w:rPr>
          <w:rFonts w:ascii="Times New Roman" w:hAnsi="Times New Roman" w:cs="Times New Roman"/>
          <w:sz w:val="20"/>
          <w:szCs w:val="20"/>
        </w:rPr>
        <w:t>.</w:t>
      </w:r>
    </w:p>
    <w:p w:rsidR="00D8586B" w:rsidRPr="00C27B85" w:rsidRDefault="007504C1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Primary screening </w:t>
      </w:r>
      <w:r w:rsidR="00C702BD" w:rsidRPr="00C27B85">
        <w:rPr>
          <w:rFonts w:ascii="Times New Roman" w:hAnsi="Times New Roman" w:cs="Times New Roman"/>
          <w:sz w:val="20"/>
          <w:szCs w:val="20"/>
        </w:rPr>
        <w:t>results</w:t>
      </w:r>
      <w:r w:rsidR="0018019C" w:rsidRPr="00C27B85">
        <w:rPr>
          <w:rFonts w:ascii="Times New Roman" w:hAnsi="Times New Roman" w:cs="Times New Roman"/>
          <w:sz w:val="20"/>
          <w:szCs w:val="20"/>
        </w:rPr>
        <w:t xml:space="preserve"> (Figure 1)</w:t>
      </w:r>
      <w:r w:rsidRPr="00C27B85">
        <w:rPr>
          <w:rFonts w:ascii="Times New Roman" w:hAnsi="Times New Roman" w:cs="Times New Roman"/>
          <w:sz w:val="20"/>
          <w:szCs w:val="20"/>
        </w:rPr>
        <w:t xml:space="preserve"> showed that</w:t>
      </w:r>
      <w:r w:rsidR="00035779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18019C" w:rsidRPr="00C27B85">
        <w:rPr>
          <w:rFonts w:ascii="Times New Roman" w:hAnsi="Times New Roman" w:cs="Times New Roman"/>
          <w:sz w:val="20"/>
          <w:szCs w:val="20"/>
        </w:rPr>
        <w:t>all isolates had</w:t>
      </w:r>
      <w:r w:rsidR="001F4B23" w:rsidRPr="00C27B85">
        <w:rPr>
          <w:rFonts w:ascii="Times New Roman" w:hAnsi="Times New Roman" w:cs="Times New Roman"/>
          <w:sz w:val="20"/>
          <w:szCs w:val="20"/>
        </w:rPr>
        <w:t xml:space="preserve"> some degree of </w:t>
      </w:r>
      <w:r w:rsidR="00031235" w:rsidRPr="00C27B85">
        <w:rPr>
          <w:rFonts w:ascii="Times New Roman" w:hAnsi="Times New Roman" w:cs="Times New Roman"/>
          <w:sz w:val="20"/>
          <w:szCs w:val="20"/>
        </w:rPr>
        <w:t xml:space="preserve">inhibition against </w:t>
      </w:r>
      <w:r w:rsidR="00031235" w:rsidRPr="00C27B85">
        <w:rPr>
          <w:rFonts w:ascii="Times New Roman" w:hAnsi="Times New Roman" w:cs="Times New Roman"/>
          <w:i/>
          <w:sz w:val="20"/>
          <w:szCs w:val="20"/>
        </w:rPr>
        <w:t>Staphylococcus</w:t>
      </w:r>
      <w:r w:rsidR="00195FF3"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5FF3" w:rsidRPr="00C27B85">
        <w:rPr>
          <w:rFonts w:ascii="Times New Roman" w:hAnsi="Times New Roman" w:cs="Times New Roman"/>
          <w:sz w:val="20"/>
          <w:szCs w:val="20"/>
        </w:rPr>
        <w:t>aureus</w:t>
      </w:r>
      <w:proofErr w:type="spellEnd"/>
      <w:r w:rsidR="00195FF3" w:rsidRPr="00C27B85">
        <w:rPr>
          <w:rFonts w:ascii="Times New Roman" w:hAnsi="Times New Roman" w:cs="Times New Roman"/>
          <w:sz w:val="20"/>
          <w:szCs w:val="20"/>
        </w:rPr>
        <w:t xml:space="preserve"> A6</w:t>
      </w:r>
      <w:r w:rsidR="00D13A86" w:rsidRPr="00C27B8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13A86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="00D13A86" w:rsidRPr="00C27B85">
        <w:rPr>
          <w:rFonts w:ascii="Times New Roman" w:hAnsi="Times New Roman" w:cs="Times New Roman"/>
          <w:sz w:val="20"/>
          <w:szCs w:val="20"/>
        </w:rPr>
        <w:t xml:space="preserve"> isolate</w:t>
      </w:r>
      <w:r w:rsidR="00BE4D30" w:rsidRPr="00C27B85">
        <w:rPr>
          <w:rFonts w:ascii="Times New Roman" w:hAnsi="Times New Roman" w:cs="Times New Roman"/>
          <w:sz w:val="20"/>
          <w:szCs w:val="20"/>
        </w:rPr>
        <w:t>s</w:t>
      </w:r>
      <w:r w:rsidR="00D13A86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BE4D30" w:rsidRPr="00C27B85">
        <w:rPr>
          <w:rFonts w:ascii="Times New Roman" w:hAnsi="Times New Roman" w:cs="Times New Roman"/>
          <w:sz w:val="20"/>
          <w:szCs w:val="20"/>
        </w:rPr>
        <w:t>HS02</w:t>
      </w:r>
      <w:r w:rsidR="00650437" w:rsidRPr="00C27B85">
        <w:rPr>
          <w:rFonts w:ascii="Times New Roman" w:hAnsi="Times New Roman" w:cs="Times New Roman"/>
          <w:sz w:val="20"/>
          <w:szCs w:val="20"/>
        </w:rPr>
        <w:t xml:space="preserve"> and OS02</w:t>
      </w:r>
      <w:r w:rsidR="009E0B99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ED0291" w:rsidRPr="00C27B85">
        <w:rPr>
          <w:rFonts w:ascii="Times New Roman" w:hAnsi="Times New Roman" w:cs="Times New Roman"/>
          <w:sz w:val="20"/>
          <w:szCs w:val="20"/>
        </w:rPr>
        <w:t xml:space="preserve">however </w:t>
      </w:r>
      <w:r w:rsidR="009E0B99" w:rsidRPr="00C27B85">
        <w:rPr>
          <w:rFonts w:ascii="Times New Roman" w:hAnsi="Times New Roman" w:cs="Times New Roman"/>
          <w:sz w:val="20"/>
          <w:szCs w:val="20"/>
        </w:rPr>
        <w:t>had t</w:t>
      </w:r>
      <w:r w:rsidR="0073191B" w:rsidRPr="00C27B85">
        <w:rPr>
          <w:rFonts w:ascii="Times New Roman" w:hAnsi="Times New Roman" w:cs="Times New Roman"/>
          <w:sz w:val="20"/>
          <w:szCs w:val="20"/>
        </w:rPr>
        <w:t>h</w:t>
      </w:r>
      <w:r w:rsidR="009E0B99" w:rsidRPr="00C27B85">
        <w:rPr>
          <w:rFonts w:ascii="Times New Roman" w:hAnsi="Times New Roman" w:cs="Times New Roman"/>
          <w:sz w:val="20"/>
          <w:szCs w:val="20"/>
        </w:rPr>
        <w:t>e</w:t>
      </w:r>
      <w:r w:rsidR="00F42CAB" w:rsidRPr="00C27B85">
        <w:rPr>
          <w:rFonts w:ascii="Times New Roman" w:hAnsi="Times New Roman" w:cs="Times New Roman"/>
          <w:sz w:val="20"/>
          <w:szCs w:val="20"/>
        </w:rPr>
        <w:t xml:space="preserve"> highest </w:t>
      </w:r>
      <w:r w:rsidR="00ED0291" w:rsidRPr="00C27B85">
        <w:rPr>
          <w:rFonts w:ascii="Times New Roman" w:hAnsi="Times New Roman" w:cs="Times New Roman"/>
          <w:sz w:val="20"/>
          <w:szCs w:val="20"/>
        </w:rPr>
        <w:t>values of 13mm zones of inhibition while isolate HS05 had the least zone of inhibition</w:t>
      </w:r>
      <w:r w:rsidR="009434F7" w:rsidRPr="00C27B85">
        <w:rPr>
          <w:rFonts w:ascii="Times New Roman" w:hAnsi="Times New Roman" w:cs="Times New Roman"/>
          <w:sz w:val="20"/>
          <w:szCs w:val="20"/>
        </w:rPr>
        <w:t xml:space="preserve"> (3mm). From the results of screening</w:t>
      </w:r>
      <w:r w:rsidR="00956AC9" w:rsidRPr="00C27B85">
        <w:rPr>
          <w:rFonts w:ascii="Times New Roman" w:hAnsi="Times New Roman" w:cs="Times New Roman"/>
          <w:sz w:val="20"/>
          <w:szCs w:val="20"/>
        </w:rPr>
        <w:t>,</w:t>
      </w:r>
      <w:r w:rsidR="009434F7" w:rsidRPr="00C27B85">
        <w:rPr>
          <w:rFonts w:ascii="Times New Roman" w:hAnsi="Times New Roman" w:cs="Times New Roman"/>
          <w:sz w:val="20"/>
          <w:szCs w:val="20"/>
        </w:rPr>
        <w:t xml:space="preserve"> the four best isolates were HS03</w:t>
      </w:r>
      <w:r w:rsidR="00956AC9" w:rsidRPr="00C27B85">
        <w:rPr>
          <w:rFonts w:ascii="Times New Roman" w:hAnsi="Times New Roman" w:cs="Times New Roman"/>
          <w:sz w:val="20"/>
          <w:szCs w:val="20"/>
        </w:rPr>
        <w:t xml:space="preserve"> (13mm), </w:t>
      </w:r>
      <w:r w:rsidR="009434F7" w:rsidRPr="00C27B85">
        <w:rPr>
          <w:rFonts w:ascii="Times New Roman" w:hAnsi="Times New Roman" w:cs="Times New Roman"/>
          <w:sz w:val="20"/>
          <w:szCs w:val="20"/>
        </w:rPr>
        <w:t>OS02</w:t>
      </w:r>
      <w:r w:rsidR="00956AC9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9434F7" w:rsidRPr="00C27B85">
        <w:rPr>
          <w:rFonts w:ascii="Times New Roman" w:hAnsi="Times New Roman" w:cs="Times New Roman"/>
          <w:sz w:val="20"/>
          <w:szCs w:val="20"/>
        </w:rPr>
        <w:t>(13mm), RB04 (12mm), and FL02 (11mm)</w:t>
      </w:r>
      <w:r w:rsidR="00334F5A" w:rsidRPr="00C27B85">
        <w:rPr>
          <w:rFonts w:ascii="Times New Roman" w:hAnsi="Times New Roman" w:cs="Times New Roman"/>
          <w:sz w:val="20"/>
          <w:szCs w:val="20"/>
        </w:rPr>
        <w:t>.</w:t>
      </w:r>
      <w:r w:rsidR="0018019C" w:rsidRPr="00C27B85">
        <w:rPr>
          <w:rFonts w:ascii="Times New Roman" w:hAnsi="Times New Roman" w:cs="Times New Roman"/>
          <w:sz w:val="20"/>
          <w:szCs w:val="20"/>
        </w:rPr>
        <w:t xml:space="preserve"> F</w:t>
      </w:r>
      <w:r w:rsidR="00956AC9" w:rsidRPr="00C27B85">
        <w:rPr>
          <w:rFonts w:ascii="Times New Roman" w:hAnsi="Times New Roman" w:cs="Times New Roman"/>
          <w:sz w:val="20"/>
          <w:szCs w:val="20"/>
        </w:rPr>
        <w:t>rom f</w:t>
      </w:r>
      <w:r w:rsidR="0018019C" w:rsidRPr="00C27B85">
        <w:rPr>
          <w:rFonts w:ascii="Times New Roman" w:hAnsi="Times New Roman" w:cs="Times New Roman"/>
          <w:sz w:val="20"/>
          <w:szCs w:val="20"/>
        </w:rPr>
        <w:t>urther identification and characterization of the isolates (table 1)</w:t>
      </w:r>
      <w:r w:rsidR="00956AC9" w:rsidRPr="00C27B85">
        <w:rPr>
          <w:rFonts w:ascii="Times New Roman" w:hAnsi="Times New Roman" w:cs="Times New Roman"/>
          <w:sz w:val="20"/>
          <w:szCs w:val="20"/>
        </w:rPr>
        <w:t xml:space="preserve"> HS03 and RB04were macroscopically observed as white hardened colonies with smell like soil</w:t>
      </w:r>
      <w:r w:rsidR="00C6484E" w:rsidRPr="00C27B85">
        <w:rPr>
          <w:rFonts w:ascii="Times New Roman" w:hAnsi="Times New Roman" w:cs="Times New Roman"/>
          <w:sz w:val="20"/>
          <w:szCs w:val="20"/>
        </w:rPr>
        <w:t>, while OS02 and FL02had brown to white colonies</w:t>
      </w:r>
      <w:r w:rsidR="00131E13" w:rsidRPr="00C27B85">
        <w:rPr>
          <w:rFonts w:ascii="Times New Roman" w:hAnsi="Times New Roman" w:cs="Times New Roman"/>
          <w:sz w:val="20"/>
          <w:szCs w:val="20"/>
        </w:rPr>
        <w:t>. Isolates</w:t>
      </w:r>
      <w:r w:rsidR="00A007A5" w:rsidRPr="00C27B85">
        <w:rPr>
          <w:rFonts w:ascii="Times New Roman" w:hAnsi="Times New Roman" w:cs="Times New Roman"/>
          <w:sz w:val="20"/>
          <w:szCs w:val="20"/>
        </w:rPr>
        <w:t xml:space="preserve"> HS03 and RB04</w:t>
      </w:r>
      <w:r w:rsidR="00131E13" w:rsidRPr="00C27B85">
        <w:rPr>
          <w:rFonts w:ascii="Times New Roman" w:hAnsi="Times New Roman" w:cs="Times New Roman"/>
          <w:sz w:val="20"/>
          <w:szCs w:val="20"/>
        </w:rPr>
        <w:t xml:space="preserve"> had a physiologi</w:t>
      </w:r>
      <w:r w:rsidR="00A007A5" w:rsidRPr="00C27B85">
        <w:rPr>
          <w:rFonts w:ascii="Times New Roman" w:hAnsi="Times New Roman" w:cs="Times New Roman"/>
          <w:sz w:val="20"/>
          <w:szCs w:val="20"/>
        </w:rPr>
        <w:t xml:space="preserve">cal growth capability between of up to </w:t>
      </w:r>
      <w:r w:rsidR="00131E13" w:rsidRPr="00C27B85">
        <w:rPr>
          <w:rFonts w:ascii="Times New Roman" w:hAnsi="Times New Roman" w:cs="Times New Roman"/>
          <w:sz w:val="20"/>
          <w:szCs w:val="20"/>
        </w:rPr>
        <w:t xml:space="preserve">5% </w:t>
      </w:r>
      <w:proofErr w:type="spellStart"/>
      <w:r w:rsidR="00131E13" w:rsidRPr="00C27B85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="00131E13" w:rsidRPr="00C27B85">
        <w:rPr>
          <w:rFonts w:ascii="Times New Roman" w:hAnsi="Times New Roman" w:cs="Times New Roman"/>
          <w:sz w:val="20"/>
          <w:szCs w:val="20"/>
        </w:rPr>
        <w:t xml:space="preserve"> concentration, </w:t>
      </w:r>
      <w:r w:rsidR="00F164E4" w:rsidRPr="00C27B85">
        <w:rPr>
          <w:rFonts w:ascii="Times New Roman" w:hAnsi="Times New Roman" w:cs="Times New Roman"/>
          <w:sz w:val="20"/>
          <w:szCs w:val="20"/>
        </w:rPr>
        <w:t xml:space="preserve">while isolates OS02 and FL02 were only able to tolerate 2% </w:t>
      </w:r>
      <w:proofErr w:type="spellStart"/>
      <w:r w:rsidR="00F164E4" w:rsidRPr="00C27B85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="00F164E4" w:rsidRPr="00C27B85">
        <w:rPr>
          <w:rFonts w:ascii="Times New Roman" w:hAnsi="Times New Roman" w:cs="Times New Roman"/>
          <w:sz w:val="20"/>
          <w:szCs w:val="20"/>
        </w:rPr>
        <w:t xml:space="preserve"> concentration. N</w:t>
      </w:r>
      <w:r w:rsidR="00131E13" w:rsidRPr="00C27B85">
        <w:rPr>
          <w:rFonts w:ascii="Times New Roman" w:hAnsi="Times New Roman" w:cs="Times New Roman"/>
          <w:sz w:val="20"/>
          <w:szCs w:val="20"/>
        </w:rPr>
        <w:t>one</w:t>
      </w:r>
      <w:r w:rsidR="00F164E4" w:rsidRPr="00C27B85">
        <w:rPr>
          <w:rFonts w:ascii="Times New Roman" w:hAnsi="Times New Roman" w:cs="Times New Roman"/>
          <w:sz w:val="20"/>
          <w:szCs w:val="20"/>
        </w:rPr>
        <w:t xml:space="preserve"> of the isolates however were able to tolerate</w:t>
      </w:r>
      <w:r w:rsidR="00131E13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F14D87" w:rsidRPr="00C27B85">
        <w:rPr>
          <w:rFonts w:ascii="Times New Roman" w:hAnsi="Times New Roman" w:cs="Times New Roman"/>
          <w:sz w:val="20"/>
          <w:szCs w:val="20"/>
        </w:rPr>
        <w:t xml:space="preserve">up to </w:t>
      </w:r>
      <w:r w:rsidR="00131E13" w:rsidRPr="00C27B85">
        <w:rPr>
          <w:rFonts w:ascii="Times New Roman" w:hAnsi="Times New Roman" w:cs="Times New Roman"/>
          <w:sz w:val="20"/>
          <w:szCs w:val="20"/>
        </w:rPr>
        <w:t xml:space="preserve">10% </w:t>
      </w:r>
      <w:proofErr w:type="spellStart"/>
      <w:r w:rsidR="00131E13" w:rsidRPr="00C27B85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="00131E13" w:rsidRPr="00C27B85">
        <w:rPr>
          <w:rFonts w:ascii="Times New Roman" w:hAnsi="Times New Roman" w:cs="Times New Roman"/>
          <w:sz w:val="20"/>
          <w:szCs w:val="20"/>
        </w:rPr>
        <w:t xml:space="preserve"> concentration. </w:t>
      </w:r>
      <w:r w:rsidR="008C7E15" w:rsidRPr="00C27B85">
        <w:rPr>
          <w:rFonts w:ascii="Times New Roman" w:hAnsi="Times New Roman" w:cs="Times New Roman"/>
          <w:sz w:val="20"/>
          <w:szCs w:val="20"/>
        </w:rPr>
        <w:t xml:space="preserve">All isolates had a pH tolerance at pH values 5 and 7, while none tolerated up to pH 9. </w:t>
      </w:r>
      <w:r w:rsidR="00F82B41" w:rsidRPr="00C27B85">
        <w:rPr>
          <w:rFonts w:ascii="Times New Roman" w:hAnsi="Times New Roman" w:cs="Times New Roman"/>
          <w:sz w:val="20"/>
          <w:szCs w:val="20"/>
        </w:rPr>
        <w:t>Temperat</w:t>
      </w:r>
      <w:r w:rsidR="00CC5068" w:rsidRPr="00C27B85">
        <w:rPr>
          <w:rFonts w:ascii="Times New Roman" w:hAnsi="Times New Roman" w:cs="Times New Roman"/>
          <w:sz w:val="20"/>
          <w:szCs w:val="20"/>
        </w:rPr>
        <w:t xml:space="preserve">ure </w:t>
      </w:r>
      <w:r w:rsidR="00F82B41" w:rsidRPr="00C27B85">
        <w:rPr>
          <w:rFonts w:ascii="Times New Roman" w:hAnsi="Times New Roman" w:cs="Times New Roman"/>
          <w:sz w:val="20"/>
          <w:szCs w:val="20"/>
        </w:rPr>
        <w:t>tolerances</w:t>
      </w:r>
      <w:r w:rsidR="00CC5068" w:rsidRPr="00C27B85">
        <w:rPr>
          <w:rFonts w:ascii="Times New Roman" w:hAnsi="Times New Roman" w:cs="Times New Roman"/>
          <w:sz w:val="20"/>
          <w:szCs w:val="20"/>
        </w:rPr>
        <w:t xml:space="preserve"> ranged from </w:t>
      </w:r>
      <w:r w:rsidR="00F82B41" w:rsidRPr="00C27B85">
        <w:rPr>
          <w:rFonts w:ascii="Times New Roman" w:hAnsi="Times New Roman" w:cs="Times New Roman"/>
          <w:sz w:val="20"/>
          <w:szCs w:val="20"/>
        </w:rPr>
        <w:t>15-55</w:t>
      </w:r>
      <w:r w:rsidR="00F82B41" w:rsidRPr="00C27B85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225579" w:rsidRPr="00C27B85">
        <w:rPr>
          <w:rFonts w:ascii="Times New Roman" w:hAnsi="Times New Roman" w:cs="Times New Roman"/>
          <w:sz w:val="20"/>
          <w:szCs w:val="20"/>
        </w:rPr>
        <w:t>C with all the isolates.</w:t>
      </w:r>
      <w:r w:rsidR="007F3546" w:rsidRPr="00C27B85">
        <w:rPr>
          <w:rFonts w:ascii="Times New Roman" w:hAnsi="Times New Roman" w:cs="Times New Roman"/>
          <w:sz w:val="20"/>
          <w:szCs w:val="20"/>
        </w:rPr>
        <w:t xml:space="preserve"> All isolates were spore and acid fast negative, and </w:t>
      </w:r>
      <w:r w:rsidR="00822120" w:rsidRPr="00C27B85">
        <w:rPr>
          <w:rFonts w:ascii="Times New Roman" w:hAnsi="Times New Roman" w:cs="Times New Roman"/>
          <w:sz w:val="20"/>
          <w:szCs w:val="20"/>
        </w:rPr>
        <w:t>had</w:t>
      </w:r>
      <w:r w:rsidR="007F3546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9D7049" w:rsidRPr="00C27B85">
        <w:rPr>
          <w:rFonts w:ascii="Times New Roman" w:hAnsi="Times New Roman" w:cs="Times New Roman"/>
          <w:sz w:val="20"/>
          <w:szCs w:val="20"/>
        </w:rPr>
        <w:t xml:space="preserve">varied biochemical </w:t>
      </w:r>
      <w:r w:rsidR="009D7049" w:rsidRPr="00C27B85">
        <w:rPr>
          <w:rFonts w:ascii="Times New Roman" w:hAnsi="Times New Roman" w:cs="Times New Roman"/>
          <w:sz w:val="20"/>
          <w:szCs w:val="20"/>
        </w:rPr>
        <w:lastRenderedPageBreak/>
        <w:t xml:space="preserve">properties and </w:t>
      </w:r>
      <w:r w:rsidR="00282B68" w:rsidRPr="00C27B85">
        <w:rPr>
          <w:rFonts w:ascii="Times New Roman" w:hAnsi="Times New Roman" w:cs="Times New Roman"/>
          <w:sz w:val="20"/>
          <w:szCs w:val="20"/>
        </w:rPr>
        <w:t>abilities</w:t>
      </w:r>
      <w:r w:rsidR="001501FB" w:rsidRPr="00C27B85">
        <w:rPr>
          <w:rFonts w:ascii="Times New Roman" w:hAnsi="Times New Roman" w:cs="Times New Roman"/>
          <w:sz w:val="20"/>
          <w:szCs w:val="20"/>
        </w:rPr>
        <w:t xml:space="preserve"> to ferment different</w:t>
      </w:r>
      <w:r w:rsidR="002945CE"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45CE" w:rsidRPr="00C27B85">
        <w:rPr>
          <w:rFonts w:ascii="Times New Roman" w:hAnsi="Times New Roman" w:cs="Times New Roman"/>
          <w:sz w:val="20"/>
          <w:szCs w:val="20"/>
        </w:rPr>
        <w:t>saccharides</w:t>
      </w:r>
      <w:proofErr w:type="spellEnd"/>
      <w:r w:rsidR="002945CE" w:rsidRPr="00C27B85">
        <w:rPr>
          <w:rFonts w:ascii="Times New Roman" w:hAnsi="Times New Roman" w:cs="Times New Roman"/>
          <w:sz w:val="20"/>
          <w:szCs w:val="20"/>
        </w:rPr>
        <w:t xml:space="preserve">. The isolates </w:t>
      </w:r>
      <w:r w:rsidR="00FA51F6" w:rsidRPr="00C27B85">
        <w:rPr>
          <w:rFonts w:ascii="Times New Roman" w:hAnsi="Times New Roman" w:cs="Times New Roman"/>
          <w:sz w:val="20"/>
          <w:szCs w:val="20"/>
        </w:rPr>
        <w:t>however lacked</w:t>
      </w:r>
      <w:r w:rsidR="002945CE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FA51F6" w:rsidRPr="00C27B85">
        <w:rPr>
          <w:rFonts w:ascii="Times New Roman" w:hAnsi="Times New Roman" w:cs="Times New Roman"/>
          <w:sz w:val="20"/>
          <w:szCs w:val="20"/>
        </w:rPr>
        <w:t xml:space="preserve">cell wall </w:t>
      </w:r>
      <w:proofErr w:type="spellStart"/>
      <w:r w:rsidR="00FA51F6" w:rsidRPr="00C27B85">
        <w:rPr>
          <w:rFonts w:ascii="Times New Roman" w:hAnsi="Times New Roman" w:cs="Times New Roman"/>
          <w:sz w:val="20"/>
          <w:szCs w:val="20"/>
        </w:rPr>
        <w:t>saccharides</w:t>
      </w:r>
      <w:proofErr w:type="spellEnd"/>
      <w:r w:rsidR="00FA51F6" w:rsidRPr="00C27B85">
        <w:rPr>
          <w:rFonts w:ascii="Times New Roman" w:hAnsi="Times New Roman" w:cs="Times New Roman"/>
          <w:sz w:val="20"/>
          <w:szCs w:val="20"/>
        </w:rPr>
        <w:t>, but possessed</w:t>
      </w:r>
      <w:r w:rsidR="002D4DF0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8E3B77" w:rsidRPr="00C27B85">
        <w:rPr>
          <w:rFonts w:ascii="Times New Roman" w:hAnsi="Times New Roman" w:cs="Times New Roman"/>
          <w:sz w:val="20"/>
          <w:szCs w:val="20"/>
        </w:rPr>
        <w:t xml:space="preserve">cell enveloped </w:t>
      </w:r>
      <w:proofErr w:type="spellStart"/>
      <w:r w:rsidR="002D4DF0" w:rsidRPr="00C27B85">
        <w:rPr>
          <w:rFonts w:ascii="Times New Roman" w:hAnsi="Times New Roman" w:cs="Times New Roman"/>
          <w:sz w:val="20"/>
          <w:szCs w:val="20"/>
        </w:rPr>
        <w:t>diaminopimelic</w:t>
      </w:r>
      <w:proofErr w:type="spellEnd"/>
      <w:r w:rsidR="002D4DF0" w:rsidRPr="00C27B85">
        <w:rPr>
          <w:rFonts w:ascii="Times New Roman" w:hAnsi="Times New Roman" w:cs="Times New Roman"/>
          <w:sz w:val="20"/>
          <w:szCs w:val="20"/>
        </w:rPr>
        <w:t xml:space="preserve"> acids</w:t>
      </w:r>
      <w:r w:rsidR="00BA4842" w:rsidRPr="00C27B85">
        <w:rPr>
          <w:rFonts w:ascii="Times New Roman" w:hAnsi="Times New Roman" w:cs="Times New Roman"/>
          <w:sz w:val="20"/>
          <w:szCs w:val="20"/>
        </w:rPr>
        <w:t xml:space="preserve">. All isolates were identified as </w:t>
      </w:r>
      <w:proofErr w:type="spellStart"/>
      <w:r w:rsidR="00247F09" w:rsidRPr="00C27B85">
        <w:rPr>
          <w:rFonts w:ascii="Times New Roman" w:hAnsi="Times New Roman" w:cs="Times New Roman"/>
          <w:i/>
          <w:sz w:val="20"/>
          <w:szCs w:val="20"/>
        </w:rPr>
        <w:t>Streptomyces</w:t>
      </w:r>
      <w:proofErr w:type="spellEnd"/>
      <w:r w:rsidR="00247F09" w:rsidRPr="00C27B85">
        <w:rPr>
          <w:rFonts w:ascii="Times New Roman" w:hAnsi="Times New Roman" w:cs="Times New Roman"/>
          <w:sz w:val="20"/>
          <w:szCs w:val="20"/>
        </w:rPr>
        <w:t xml:space="preserve"> species</w:t>
      </w:r>
      <w:r w:rsidR="00891957" w:rsidRPr="00C27B85">
        <w:rPr>
          <w:rFonts w:ascii="Times New Roman" w:hAnsi="Times New Roman" w:cs="Times New Roman"/>
          <w:sz w:val="20"/>
          <w:szCs w:val="20"/>
        </w:rPr>
        <w:t>.</w:t>
      </w:r>
    </w:p>
    <w:p w:rsidR="00891957" w:rsidRPr="00C27B85" w:rsidRDefault="00891957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Treatments with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concentrations of </w:t>
      </w:r>
      <w:r w:rsidR="00BD1C10" w:rsidRPr="00C27B85">
        <w:rPr>
          <w:rFonts w:ascii="Times New Roman" w:hAnsi="Times New Roman" w:cs="Times New Roman"/>
          <w:sz w:val="20"/>
          <w:szCs w:val="20"/>
        </w:rPr>
        <w:t xml:space="preserve">2 and 5g/L had no effect on the growth of the test isolates. However, </w:t>
      </w:r>
      <w:r w:rsidR="0004123D" w:rsidRPr="00C27B85">
        <w:rPr>
          <w:rFonts w:ascii="Times New Roman" w:hAnsi="Times New Roman" w:cs="Times New Roman"/>
          <w:sz w:val="20"/>
          <w:szCs w:val="20"/>
        </w:rPr>
        <w:t>increased values of 10, 15 and 20g/L affected the growth of test isolates as it was inimical to their biomass increase</w:t>
      </w:r>
      <w:r w:rsidR="00F24B35" w:rsidRPr="00C27B85">
        <w:rPr>
          <w:rFonts w:ascii="Times New Roman" w:hAnsi="Times New Roman" w:cs="Times New Roman"/>
          <w:sz w:val="20"/>
          <w:szCs w:val="20"/>
        </w:rPr>
        <w:t xml:space="preserve"> shown by decline in th</w:t>
      </w:r>
      <w:r w:rsidR="00CD5198" w:rsidRPr="00C27B85">
        <w:rPr>
          <w:rFonts w:ascii="Times New Roman" w:hAnsi="Times New Roman" w:cs="Times New Roman"/>
          <w:sz w:val="20"/>
          <w:szCs w:val="20"/>
        </w:rPr>
        <w:t>e optical density readings of each isolate.</w:t>
      </w:r>
    </w:p>
    <w:p w:rsidR="009E7D06" w:rsidRPr="00C27B85" w:rsidRDefault="00003EBC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Inhibitory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b</w:t>
      </w:r>
      <w:r w:rsidR="00705639" w:rsidRPr="00C27B85">
        <w:rPr>
          <w:rFonts w:ascii="Times New Roman" w:hAnsi="Times New Roman" w:cs="Times New Roman"/>
          <w:sz w:val="20"/>
          <w:szCs w:val="20"/>
        </w:rPr>
        <w:t>iofunctionality</w:t>
      </w:r>
      <w:proofErr w:type="spellEnd"/>
      <w:r w:rsidR="00705639" w:rsidRPr="00C27B85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="00705639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="00705639" w:rsidRPr="00C27B85">
        <w:rPr>
          <w:rFonts w:ascii="Times New Roman" w:hAnsi="Times New Roman" w:cs="Times New Roman"/>
          <w:sz w:val="20"/>
          <w:szCs w:val="20"/>
        </w:rPr>
        <w:t xml:space="preserve"> isolates</w:t>
      </w:r>
      <w:r w:rsidRPr="00C27B85">
        <w:rPr>
          <w:rFonts w:ascii="Times New Roman" w:hAnsi="Times New Roman" w:cs="Times New Roman"/>
          <w:sz w:val="20"/>
          <w:szCs w:val="20"/>
        </w:rPr>
        <w:t xml:space="preserve"> against </w:t>
      </w:r>
      <w:r w:rsidRPr="00C27B85">
        <w:rPr>
          <w:rFonts w:ascii="Times New Roman" w:hAnsi="Times New Roman" w:cs="Times New Roman"/>
          <w:i/>
          <w:sz w:val="20"/>
          <w:szCs w:val="20"/>
        </w:rPr>
        <w:t xml:space="preserve">S. </w:t>
      </w:r>
      <w:proofErr w:type="spellStart"/>
      <w:r w:rsidRPr="00C27B85">
        <w:rPr>
          <w:rFonts w:ascii="Times New Roman" w:hAnsi="Times New Roman" w:cs="Times New Roman"/>
          <w:i/>
          <w:sz w:val="20"/>
          <w:szCs w:val="20"/>
        </w:rPr>
        <w:t>aureus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A6</w:t>
      </w:r>
      <w:r w:rsidR="00705639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Pr="00C27B85">
        <w:rPr>
          <w:rFonts w:ascii="Times New Roman" w:hAnsi="Times New Roman" w:cs="Times New Roman"/>
          <w:sz w:val="20"/>
          <w:szCs w:val="20"/>
        </w:rPr>
        <w:t xml:space="preserve">when treated with </w:t>
      </w:r>
      <w:r w:rsidR="00705639" w:rsidRPr="00C27B85">
        <w:rPr>
          <w:rFonts w:ascii="Times New Roman" w:hAnsi="Times New Roman" w:cs="Times New Roman"/>
          <w:sz w:val="20"/>
          <w:szCs w:val="20"/>
        </w:rPr>
        <w:t xml:space="preserve"> 20g/L </w:t>
      </w:r>
      <w:proofErr w:type="spellStart"/>
      <w:r w:rsidR="00705639" w:rsidRPr="00C27B85">
        <w:rPr>
          <w:rFonts w:ascii="Times New Roman" w:hAnsi="Times New Roman" w:cs="Times New Roman"/>
          <w:sz w:val="20"/>
          <w:szCs w:val="20"/>
        </w:rPr>
        <w:t>chlorp</w:t>
      </w:r>
      <w:r w:rsidR="00D27E1E" w:rsidRPr="00C27B85">
        <w:rPr>
          <w:rFonts w:ascii="Times New Roman" w:hAnsi="Times New Roman" w:cs="Times New Roman"/>
          <w:sz w:val="20"/>
          <w:szCs w:val="20"/>
        </w:rPr>
        <w:t>yrifos</w:t>
      </w:r>
      <w:proofErr w:type="spellEnd"/>
      <w:r w:rsidR="00D27E1E" w:rsidRPr="00C27B85">
        <w:rPr>
          <w:rFonts w:ascii="Times New Roman" w:hAnsi="Times New Roman" w:cs="Times New Roman"/>
          <w:sz w:val="20"/>
          <w:szCs w:val="20"/>
        </w:rPr>
        <w:t xml:space="preserve"> concentrations s</w:t>
      </w:r>
      <w:r w:rsidR="00FE53A9" w:rsidRPr="00C27B85">
        <w:rPr>
          <w:rFonts w:ascii="Times New Roman" w:hAnsi="Times New Roman" w:cs="Times New Roman"/>
          <w:sz w:val="20"/>
          <w:szCs w:val="20"/>
        </w:rPr>
        <w:t>h</w:t>
      </w:r>
      <w:r w:rsidR="00D27E1E" w:rsidRPr="00C27B85">
        <w:rPr>
          <w:rFonts w:ascii="Times New Roman" w:hAnsi="Times New Roman" w:cs="Times New Roman"/>
          <w:sz w:val="20"/>
          <w:szCs w:val="20"/>
        </w:rPr>
        <w:t>owed that</w:t>
      </w:r>
      <w:r w:rsidR="00FE53A9" w:rsidRPr="00C27B85">
        <w:rPr>
          <w:rFonts w:ascii="Times New Roman" w:hAnsi="Times New Roman" w:cs="Times New Roman"/>
          <w:sz w:val="20"/>
          <w:szCs w:val="20"/>
        </w:rPr>
        <w:t>,</w:t>
      </w:r>
      <w:r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172A08" w:rsidRPr="00C27B85">
        <w:rPr>
          <w:rFonts w:ascii="Times New Roman" w:hAnsi="Times New Roman" w:cs="Times New Roman"/>
          <w:sz w:val="20"/>
          <w:szCs w:val="20"/>
        </w:rPr>
        <w:t>isolate HS03</w:t>
      </w:r>
      <w:r w:rsidRPr="00C27B85">
        <w:rPr>
          <w:rFonts w:ascii="Times New Roman" w:hAnsi="Times New Roman" w:cs="Times New Roman"/>
          <w:sz w:val="20"/>
          <w:szCs w:val="20"/>
        </w:rPr>
        <w:t xml:space="preserve"> and isolate RB04 were unaffected by the treatment as they produced antimicrobial compounds </w:t>
      </w:r>
      <w:r w:rsidR="00A6218F" w:rsidRPr="00C27B85">
        <w:rPr>
          <w:rFonts w:ascii="Times New Roman" w:hAnsi="Times New Roman" w:cs="Times New Roman"/>
          <w:sz w:val="20"/>
          <w:szCs w:val="20"/>
        </w:rPr>
        <w:t>regardless of the treatment with substantial zones</w:t>
      </w:r>
      <w:r w:rsidR="00141BBA" w:rsidRPr="00C27B85">
        <w:rPr>
          <w:rFonts w:ascii="Times New Roman" w:hAnsi="Times New Roman" w:cs="Times New Roman"/>
          <w:sz w:val="20"/>
          <w:szCs w:val="20"/>
        </w:rPr>
        <w:t xml:space="preserve"> (12mm)</w:t>
      </w:r>
      <w:r w:rsidR="00A6218F" w:rsidRPr="00C27B85">
        <w:rPr>
          <w:rFonts w:ascii="Times New Roman" w:hAnsi="Times New Roman" w:cs="Times New Roman"/>
          <w:sz w:val="20"/>
          <w:szCs w:val="20"/>
        </w:rPr>
        <w:t xml:space="preserve"> of inhibition similar in diameter wit</w:t>
      </w:r>
      <w:r w:rsidR="00481AF6" w:rsidRPr="00C27B85">
        <w:rPr>
          <w:rFonts w:ascii="Times New Roman" w:hAnsi="Times New Roman" w:cs="Times New Roman"/>
          <w:sz w:val="20"/>
          <w:szCs w:val="20"/>
        </w:rPr>
        <w:t>h</w:t>
      </w:r>
      <w:r w:rsidR="00A6218F" w:rsidRPr="00C27B85">
        <w:rPr>
          <w:rFonts w:ascii="Times New Roman" w:hAnsi="Times New Roman" w:cs="Times New Roman"/>
          <w:sz w:val="20"/>
          <w:szCs w:val="20"/>
        </w:rPr>
        <w:t xml:space="preserve"> the untreated controls</w:t>
      </w:r>
      <w:r w:rsidR="00BB5675" w:rsidRPr="00C27B85">
        <w:rPr>
          <w:rFonts w:ascii="Times New Roman" w:hAnsi="Times New Roman" w:cs="Times New Roman"/>
          <w:sz w:val="20"/>
          <w:szCs w:val="20"/>
        </w:rPr>
        <w:t xml:space="preserve">. Isolates OS02 and FL02 had a reduced </w:t>
      </w:r>
      <w:proofErr w:type="spellStart"/>
      <w:r w:rsidR="00BB5675" w:rsidRPr="00C27B85">
        <w:rPr>
          <w:rFonts w:ascii="Times New Roman" w:hAnsi="Times New Roman" w:cs="Times New Roman"/>
          <w:sz w:val="20"/>
          <w:szCs w:val="20"/>
        </w:rPr>
        <w:t>biofunctionality</w:t>
      </w:r>
      <w:proofErr w:type="spellEnd"/>
      <w:r w:rsidR="00BB5675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5E1865" w:rsidRPr="00C27B85">
        <w:rPr>
          <w:rFonts w:ascii="Times New Roman" w:hAnsi="Times New Roman" w:cs="Times New Roman"/>
          <w:sz w:val="20"/>
          <w:szCs w:val="20"/>
        </w:rPr>
        <w:t xml:space="preserve">(3 and 4mm respectively) </w:t>
      </w:r>
      <w:r w:rsidR="00BB5675" w:rsidRPr="00C27B85">
        <w:rPr>
          <w:rFonts w:ascii="Times New Roman" w:hAnsi="Times New Roman" w:cs="Times New Roman"/>
          <w:sz w:val="20"/>
          <w:szCs w:val="20"/>
        </w:rPr>
        <w:t>as they produced</w:t>
      </w:r>
      <w:r w:rsidR="005E1865" w:rsidRPr="00C27B85">
        <w:rPr>
          <w:rFonts w:ascii="Times New Roman" w:hAnsi="Times New Roman" w:cs="Times New Roman"/>
          <w:sz w:val="20"/>
          <w:szCs w:val="20"/>
        </w:rPr>
        <w:t xml:space="preserve"> less </w:t>
      </w:r>
      <w:proofErr w:type="spellStart"/>
      <w:r w:rsidR="005E1865" w:rsidRPr="00C27B85">
        <w:rPr>
          <w:rFonts w:ascii="Times New Roman" w:hAnsi="Times New Roman" w:cs="Times New Roman"/>
          <w:sz w:val="20"/>
          <w:szCs w:val="20"/>
        </w:rPr>
        <w:t>anitimicrobial</w:t>
      </w:r>
      <w:proofErr w:type="spellEnd"/>
      <w:r w:rsidR="005E1865" w:rsidRPr="00C27B85">
        <w:rPr>
          <w:rFonts w:ascii="Times New Roman" w:hAnsi="Times New Roman" w:cs="Times New Roman"/>
          <w:sz w:val="20"/>
          <w:szCs w:val="20"/>
        </w:rPr>
        <w:t xml:space="preserve"> compounds when compared with their untreated controls.</w:t>
      </w:r>
      <w:r w:rsidR="009E7D06" w:rsidRPr="00C27B85">
        <w:rPr>
          <w:rFonts w:ascii="Times New Roman" w:hAnsi="Times New Roman" w:cs="Times New Roman"/>
          <w:sz w:val="20"/>
          <w:szCs w:val="20"/>
        </w:rPr>
        <w:t xml:space="preserve"> Against </w:t>
      </w:r>
      <w:r w:rsidR="009E7D06" w:rsidRPr="00C27B85">
        <w:rPr>
          <w:rFonts w:ascii="Times New Roman" w:hAnsi="Times New Roman" w:cs="Times New Roman"/>
          <w:i/>
          <w:sz w:val="20"/>
          <w:szCs w:val="20"/>
        </w:rPr>
        <w:t xml:space="preserve">E. coli </w:t>
      </w:r>
      <w:r w:rsidR="009E7D06" w:rsidRPr="00C27B85">
        <w:rPr>
          <w:rFonts w:ascii="Times New Roman" w:hAnsi="Times New Roman" w:cs="Times New Roman"/>
          <w:sz w:val="20"/>
          <w:szCs w:val="20"/>
        </w:rPr>
        <w:t xml:space="preserve">G3, a similar trend was observed with the </w:t>
      </w:r>
      <w:r w:rsidR="00172A08" w:rsidRPr="00C27B85">
        <w:rPr>
          <w:rFonts w:ascii="Times New Roman" w:hAnsi="Times New Roman" w:cs="Times New Roman"/>
          <w:sz w:val="20"/>
          <w:szCs w:val="20"/>
        </w:rPr>
        <w:t xml:space="preserve">antimicrobial </w:t>
      </w:r>
      <w:proofErr w:type="spellStart"/>
      <w:r w:rsidR="009E7D06" w:rsidRPr="00C27B85">
        <w:rPr>
          <w:rFonts w:ascii="Times New Roman" w:hAnsi="Times New Roman" w:cs="Times New Roman"/>
          <w:sz w:val="20"/>
          <w:szCs w:val="20"/>
        </w:rPr>
        <w:t>biofunctionalities</w:t>
      </w:r>
      <w:proofErr w:type="spellEnd"/>
      <w:r w:rsidR="009E7D06" w:rsidRPr="00C27B85">
        <w:rPr>
          <w:rFonts w:ascii="Times New Roman" w:hAnsi="Times New Roman" w:cs="Times New Roman"/>
          <w:sz w:val="20"/>
          <w:szCs w:val="20"/>
        </w:rPr>
        <w:t xml:space="preserve"> of the </w:t>
      </w:r>
      <w:r w:rsidR="00172A08" w:rsidRPr="00C27B85">
        <w:rPr>
          <w:rFonts w:ascii="Times New Roman" w:hAnsi="Times New Roman" w:cs="Times New Roman"/>
          <w:sz w:val="20"/>
          <w:szCs w:val="20"/>
        </w:rPr>
        <w:t xml:space="preserve">treated </w:t>
      </w:r>
      <w:r w:rsidR="009E7D06" w:rsidRPr="00C27B85">
        <w:rPr>
          <w:rFonts w:ascii="Times New Roman" w:hAnsi="Times New Roman" w:cs="Times New Roman"/>
          <w:sz w:val="20"/>
          <w:szCs w:val="20"/>
        </w:rPr>
        <w:t xml:space="preserve">isolates as </w:t>
      </w:r>
      <w:r w:rsidR="00172A08" w:rsidRPr="00C27B85">
        <w:rPr>
          <w:rFonts w:ascii="Times New Roman" w:hAnsi="Times New Roman" w:cs="Times New Roman"/>
          <w:sz w:val="20"/>
          <w:szCs w:val="20"/>
        </w:rPr>
        <w:t>H</w:t>
      </w:r>
      <w:r w:rsidR="009316DF" w:rsidRPr="00C27B85">
        <w:rPr>
          <w:rFonts w:ascii="Times New Roman" w:hAnsi="Times New Roman" w:cs="Times New Roman"/>
          <w:sz w:val="20"/>
          <w:szCs w:val="20"/>
        </w:rPr>
        <w:t>S03 and RB04 still produced significant zones of inhibition (17 and 19mm respectively)</w:t>
      </w:r>
      <w:r w:rsidR="00373C7A" w:rsidRPr="00C27B85">
        <w:rPr>
          <w:rFonts w:ascii="Times New Roman" w:hAnsi="Times New Roman" w:cs="Times New Roman"/>
          <w:sz w:val="20"/>
          <w:szCs w:val="20"/>
        </w:rPr>
        <w:t xml:space="preserve">. There was </w:t>
      </w:r>
      <w:r w:rsidR="00114195" w:rsidRPr="00C27B85">
        <w:rPr>
          <w:rFonts w:ascii="Times New Roman" w:hAnsi="Times New Roman" w:cs="Times New Roman"/>
          <w:sz w:val="20"/>
          <w:szCs w:val="20"/>
        </w:rPr>
        <w:t>a little</w:t>
      </w:r>
      <w:r w:rsidR="00B105D7" w:rsidRPr="00C27B85">
        <w:rPr>
          <w:rFonts w:ascii="Times New Roman" w:hAnsi="Times New Roman" w:cs="Times New Roman"/>
          <w:sz w:val="20"/>
          <w:szCs w:val="20"/>
        </w:rPr>
        <w:t xml:space="preserve"> reduction in the zones of diamet</w:t>
      </w:r>
      <w:r w:rsidR="00EE3799" w:rsidRPr="00C27B85">
        <w:rPr>
          <w:rFonts w:ascii="Times New Roman" w:hAnsi="Times New Roman" w:cs="Times New Roman"/>
          <w:sz w:val="20"/>
          <w:szCs w:val="20"/>
        </w:rPr>
        <w:t>er compar</w:t>
      </w:r>
      <w:r w:rsidR="00F7462A" w:rsidRPr="00C27B85">
        <w:rPr>
          <w:rFonts w:ascii="Times New Roman" w:hAnsi="Times New Roman" w:cs="Times New Roman"/>
          <w:sz w:val="20"/>
          <w:szCs w:val="20"/>
        </w:rPr>
        <w:t xml:space="preserve">ed with their controls however (with 20 and 26mm for </w:t>
      </w:r>
      <w:r w:rsidR="001E2F7E" w:rsidRPr="00C27B85">
        <w:rPr>
          <w:rFonts w:ascii="Times New Roman" w:hAnsi="Times New Roman" w:cs="Times New Roman"/>
          <w:sz w:val="20"/>
          <w:szCs w:val="20"/>
        </w:rPr>
        <w:t xml:space="preserve">respective </w:t>
      </w:r>
      <w:r w:rsidR="00F7462A" w:rsidRPr="00C27B85">
        <w:rPr>
          <w:rFonts w:ascii="Times New Roman" w:hAnsi="Times New Roman" w:cs="Times New Roman"/>
          <w:sz w:val="20"/>
          <w:szCs w:val="20"/>
        </w:rPr>
        <w:t>controls)</w:t>
      </w:r>
      <w:r w:rsidR="0085539E" w:rsidRPr="00C27B85">
        <w:rPr>
          <w:rFonts w:ascii="Times New Roman" w:hAnsi="Times New Roman" w:cs="Times New Roman"/>
          <w:sz w:val="20"/>
          <w:szCs w:val="20"/>
        </w:rPr>
        <w:t>.</w:t>
      </w:r>
      <w:r w:rsidR="005E39A2" w:rsidRPr="00C27B85">
        <w:rPr>
          <w:rFonts w:ascii="Times New Roman" w:hAnsi="Times New Roman" w:cs="Times New Roman"/>
          <w:sz w:val="20"/>
          <w:szCs w:val="20"/>
        </w:rPr>
        <w:t xml:space="preserve"> There was </w:t>
      </w:r>
      <w:r w:rsidR="00703D85" w:rsidRPr="00C27B85">
        <w:rPr>
          <w:rFonts w:ascii="Times New Roman" w:hAnsi="Times New Roman" w:cs="Times New Roman"/>
          <w:sz w:val="20"/>
          <w:szCs w:val="20"/>
        </w:rPr>
        <w:t xml:space="preserve">however </w:t>
      </w:r>
      <w:r w:rsidR="005E39A2" w:rsidRPr="00C27B85">
        <w:rPr>
          <w:rFonts w:ascii="Times New Roman" w:hAnsi="Times New Roman" w:cs="Times New Roman"/>
          <w:sz w:val="20"/>
          <w:szCs w:val="20"/>
        </w:rPr>
        <w:t xml:space="preserve">a significant decrease in the zones of inhibition of </w:t>
      </w:r>
      <w:proofErr w:type="spellStart"/>
      <w:r w:rsidR="005E39A2"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="005E39A2" w:rsidRPr="00C27B85">
        <w:rPr>
          <w:rFonts w:ascii="Times New Roman" w:hAnsi="Times New Roman" w:cs="Times New Roman"/>
          <w:sz w:val="20"/>
          <w:szCs w:val="20"/>
        </w:rPr>
        <w:t xml:space="preserve"> treated OS02</w:t>
      </w:r>
      <w:r w:rsidR="00703D85" w:rsidRPr="00C27B85">
        <w:rPr>
          <w:rFonts w:ascii="Times New Roman" w:hAnsi="Times New Roman" w:cs="Times New Roman"/>
          <w:sz w:val="20"/>
          <w:szCs w:val="20"/>
        </w:rPr>
        <w:t xml:space="preserve"> (from 20mm to 2mm), and FL02 (from 19mm to 0mm)</w:t>
      </w:r>
      <w:r w:rsidR="00624D6B" w:rsidRPr="00C27B85">
        <w:rPr>
          <w:rFonts w:ascii="Times New Roman" w:hAnsi="Times New Roman" w:cs="Times New Roman"/>
          <w:sz w:val="20"/>
          <w:szCs w:val="20"/>
        </w:rPr>
        <w:t>.</w:t>
      </w:r>
    </w:p>
    <w:p w:rsidR="003B5652" w:rsidRPr="00C27B85" w:rsidRDefault="003B5652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3B5652" w:rsidRPr="00C27B85" w:rsidSect="006E169B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7F011B" w:rsidRPr="00C27B85" w:rsidRDefault="007F011B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7F011B" w:rsidRPr="00C27B85" w:rsidRDefault="007F011B" w:rsidP="003B565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5609535" cy="2751151"/>
            <wp:effectExtent l="1905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F011B" w:rsidRPr="00C27B85" w:rsidRDefault="007F011B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 xml:space="preserve">Figure 1: </w:t>
      </w:r>
      <w:r w:rsidRPr="00C27B85">
        <w:rPr>
          <w:rFonts w:ascii="Times New Roman" w:hAnsi="Times New Roman" w:cs="Times New Roman"/>
          <w:sz w:val="20"/>
          <w:szCs w:val="20"/>
        </w:rPr>
        <w:t>Primary screening of</w:t>
      </w:r>
      <w:r w:rsidR="00723FB0"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3FB0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isolates for antimicrobial production </w:t>
      </w:r>
      <w:r w:rsidR="00723FB0" w:rsidRPr="00C27B85">
        <w:rPr>
          <w:rFonts w:ascii="Times New Roman" w:hAnsi="Times New Roman" w:cs="Times New Roman"/>
          <w:sz w:val="20"/>
          <w:szCs w:val="20"/>
        </w:rPr>
        <w:t>against</w:t>
      </w:r>
      <w:r w:rsidR="002527B3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2527B3" w:rsidRPr="00C27B85">
        <w:rPr>
          <w:rFonts w:ascii="Times New Roman" w:hAnsi="Times New Roman" w:cs="Times New Roman"/>
          <w:i/>
          <w:sz w:val="20"/>
          <w:szCs w:val="20"/>
        </w:rPr>
        <w:t xml:space="preserve">Staphylococcus </w:t>
      </w:r>
      <w:proofErr w:type="spellStart"/>
      <w:r w:rsidR="002527B3" w:rsidRPr="00C27B85">
        <w:rPr>
          <w:rFonts w:ascii="Times New Roman" w:hAnsi="Times New Roman" w:cs="Times New Roman"/>
          <w:i/>
          <w:sz w:val="20"/>
          <w:szCs w:val="20"/>
        </w:rPr>
        <w:t>aureus</w:t>
      </w:r>
      <w:proofErr w:type="spellEnd"/>
      <w:r w:rsidR="002527B3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0F5F58" w:rsidRPr="00C27B85">
        <w:rPr>
          <w:rFonts w:ascii="Times New Roman" w:hAnsi="Times New Roman" w:cs="Times New Roman"/>
          <w:sz w:val="20"/>
          <w:szCs w:val="20"/>
        </w:rPr>
        <w:t>A6</w:t>
      </w:r>
    </w:p>
    <w:p w:rsidR="006E169B" w:rsidRPr="00C27B85" w:rsidRDefault="006E169B" w:rsidP="008077B2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6E169B" w:rsidRPr="00C27B85" w:rsidRDefault="006E169B" w:rsidP="008077B2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3460CC" w:rsidRDefault="003460CC" w:rsidP="008077B2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3460CC" w:rsidRDefault="003460CC" w:rsidP="008077B2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7F011B" w:rsidRPr="00C27B85" w:rsidRDefault="00A47364" w:rsidP="008077B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 xml:space="preserve">Table 1: </w:t>
      </w:r>
      <w:r w:rsidRPr="00C27B85">
        <w:rPr>
          <w:rFonts w:ascii="Times New Roman" w:hAnsi="Times New Roman" w:cs="Times New Roman"/>
          <w:sz w:val="20"/>
          <w:szCs w:val="20"/>
        </w:rPr>
        <w:t xml:space="preserve">Morphological, physiological and biochemical properties of most efficient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isolates.</w:t>
      </w:r>
    </w:p>
    <w:tbl>
      <w:tblPr>
        <w:tblStyle w:val="TableGrid"/>
        <w:tblW w:w="0" w:type="auto"/>
        <w:jc w:val="center"/>
        <w:tblLook w:val="04A0"/>
      </w:tblPr>
      <w:tblGrid>
        <w:gridCol w:w="2718"/>
        <w:gridCol w:w="1980"/>
        <w:gridCol w:w="1710"/>
        <w:gridCol w:w="1530"/>
        <w:gridCol w:w="1638"/>
      </w:tblGrid>
      <w:tr w:rsidR="00A25B02" w:rsidRPr="00C27B85" w:rsidTr="00C27B85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="00EB6D30"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est</w:t>
            </w:r>
          </w:p>
        </w:tc>
        <w:tc>
          <w:tcPr>
            <w:tcW w:w="6858" w:type="dxa"/>
            <w:gridSpan w:val="4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Isolates</w:t>
            </w:r>
            <w:r w:rsidR="00220C57"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properties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220C57" w:rsidP="00C27B8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Macroscopy</w:t>
            </w:r>
            <w:proofErr w:type="spellEnd"/>
            <w:r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22B83"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and microscopy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HS 03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RB 04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 02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FL 02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Gram staining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Cultural observations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White hardened</w:t>
            </w:r>
            <w:r w:rsidR="007D5364"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colonies</w:t>
            </w:r>
            <w:r w:rsidR="004156F8"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with </w:t>
            </w:r>
            <w:r w:rsidR="00674A41"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smell like soil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White</w:t>
            </w:r>
            <w:r w:rsidR="007D5364"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hardened collies with smell like soil</w:t>
            </w:r>
          </w:p>
        </w:tc>
        <w:tc>
          <w:tcPr>
            <w:tcW w:w="1530" w:type="dxa"/>
          </w:tcPr>
          <w:p w:rsidR="00722B83" w:rsidRPr="00C27B85" w:rsidRDefault="00646249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Brown </w:t>
            </w:r>
            <w:r w:rsidR="00A25B02"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white colonies</w:t>
            </w:r>
          </w:p>
        </w:tc>
        <w:tc>
          <w:tcPr>
            <w:tcW w:w="1638" w:type="dxa"/>
          </w:tcPr>
          <w:p w:rsidR="00722B83" w:rsidRPr="00C27B85" w:rsidRDefault="00A25B02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Brown to w</w:t>
            </w:r>
            <w:r w:rsidR="00A47364"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 colonies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Spore staining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 fast staining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Physiology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NaCl</w:t>
            </w:r>
            <w:proofErr w:type="spellEnd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 w/v) tolerance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 tolerance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Temperature tolerance (</w:t>
            </w:r>
            <w:proofErr w:type="spellStart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</w:t>
            </w: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spellEnd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Biochemical properties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Catalase</w:t>
            </w:r>
            <w:proofErr w:type="spellEnd"/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Oxidase</w:t>
            </w:r>
            <w:proofErr w:type="spellEnd"/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Casein hydrolysis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Gelatin liquefaction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Starch hydrolysis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 red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Voges</w:t>
            </w:r>
            <w:proofErr w:type="spellEnd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Proskaeur</w:t>
            </w:r>
            <w:proofErr w:type="spellEnd"/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Nitrate reduction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Indole</w:t>
            </w:r>
            <w:proofErr w:type="spellEnd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production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production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Chemotaxonomic property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Diaminopimelic</w:t>
            </w:r>
            <w:proofErr w:type="spellEnd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Cell wall </w:t>
            </w:r>
            <w:proofErr w:type="spellStart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saccharides</w:t>
            </w:r>
            <w:proofErr w:type="spellEnd"/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Sugar u</w:t>
            </w:r>
            <w:r w:rsidR="00C24DE4"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tiliz</w:t>
            </w:r>
            <w:r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ation properties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Glucose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Sucrose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Arabinose</w:t>
            </w:r>
            <w:proofErr w:type="spellEnd"/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Fructose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Innositol</w:t>
            </w:r>
            <w:proofErr w:type="spellEnd"/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Xylose</w:t>
            </w:r>
            <w:proofErr w:type="spellEnd"/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Galactose</w:t>
            </w:r>
            <w:proofErr w:type="spellEnd"/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B85" w:rsidRPr="00C27B85" w:rsidTr="00D40AB1">
        <w:trPr>
          <w:jc w:val="center"/>
        </w:trPr>
        <w:tc>
          <w:tcPr>
            <w:tcW w:w="271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PROBABLE IDENTITY</w:t>
            </w:r>
          </w:p>
        </w:tc>
        <w:tc>
          <w:tcPr>
            <w:tcW w:w="198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7B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</w:t>
            </w:r>
          </w:p>
        </w:tc>
        <w:tc>
          <w:tcPr>
            <w:tcW w:w="171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7B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</w:t>
            </w:r>
          </w:p>
        </w:tc>
        <w:tc>
          <w:tcPr>
            <w:tcW w:w="1530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7B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</w:t>
            </w:r>
          </w:p>
        </w:tc>
        <w:tc>
          <w:tcPr>
            <w:tcW w:w="1638" w:type="dxa"/>
          </w:tcPr>
          <w:p w:rsidR="00722B83" w:rsidRPr="00C27B85" w:rsidRDefault="00722B83" w:rsidP="00C27B8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7B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C2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</w:t>
            </w:r>
          </w:p>
        </w:tc>
      </w:tr>
    </w:tbl>
    <w:p w:rsidR="003B5652" w:rsidRPr="00C27B85" w:rsidRDefault="003B5652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652" w:rsidRPr="00C27B85" w:rsidRDefault="003B5652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3B5652" w:rsidRPr="00C27B85" w:rsidSect="00DE273B">
          <w:headerReference w:type="default" r:id="rId16"/>
          <w:footerReference w:type="defaul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A7B25" w:rsidRPr="00C27B85" w:rsidRDefault="005A7B25" w:rsidP="003B565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7B85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2894634" cy="2194560"/>
            <wp:effectExtent l="19050" t="0" r="966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B5846" w:rsidRPr="00C27B85" w:rsidRDefault="005A7B25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 xml:space="preserve">Figure 2: </w:t>
      </w:r>
      <w:r w:rsidRPr="00C27B85">
        <w:rPr>
          <w:rFonts w:ascii="Times New Roman" w:hAnsi="Times New Roman" w:cs="Times New Roman"/>
          <w:sz w:val="20"/>
          <w:szCs w:val="20"/>
        </w:rPr>
        <w:t xml:space="preserve">Effect of different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concentrations on the biomass yield of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isolates</w:t>
      </w:r>
    </w:p>
    <w:p w:rsidR="005A7B25" w:rsidRPr="00C27B85" w:rsidRDefault="0061288D" w:rsidP="003B565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7B85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w:drawing>
          <wp:inline distT="0" distB="0" distL="0" distR="0">
            <wp:extent cx="2830664" cy="2504661"/>
            <wp:effectExtent l="19050" t="0" r="7786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A7B25" w:rsidRPr="00C27B85" w:rsidRDefault="0061288D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 xml:space="preserve">Figure 3: </w:t>
      </w:r>
      <w:r w:rsidRPr="00C27B85">
        <w:rPr>
          <w:rFonts w:ascii="Times New Roman" w:hAnsi="Times New Roman" w:cs="Times New Roman"/>
          <w:sz w:val="20"/>
          <w:szCs w:val="20"/>
        </w:rPr>
        <w:t xml:space="preserve">Effects of </w:t>
      </w:r>
      <w:r w:rsidR="00854609" w:rsidRPr="00C27B85">
        <w:rPr>
          <w:rFonts w:ascii="Times New Roman" w:hAnsi="Times New Roman" w:cs="Times New Roman"/>
          <w:sz w:val="20"/>
          <w:szCs w:val="20"/>
        </w:rPr>
        <w:t xml:space="preserve">20g/l </w:t>
      </w:r>
      <w:proofErr w:type="spellStart"/>
      <w:r w:rsidR="00854609"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="00854609" w:rsidRPr="00C27B85">
        <w:rPr>
          <w:rFonts w:ascii="Times New Roman" w:hAnsi="Times New Roman" w:cs="Times New Roman"/>
          <w:sz w:val="20"/>
          <w:szCs w:val="20"/>
        </w:rPr>
        <w:t xml:space="preserve"> treatment on the antimicrobial </w:t>
      </w:r>
      <w:proofErr w:type="spellStart"/>
      <w:r w:rsidR="00854609" w:rsidRPr="00C27B85">
        <w:rPr>
          <w:rFonts w:ascii="Times New Roman" w:hAnsi="Times New Roman" w:cs="Times New Roman"/>
          <w:sz w:val="20"/>
          <w:szCs w:val="20"/>
        </w:rPr>
        <w:t>biofunctionality</w:t>
      </w:r>
      <w:proofErr w:type="spellEnd"/>
      <w:r w:rsidR="00854609" w:rsidRPr="00C27B8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854609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="00854609" w:rsidRPr="00C27B85">
        <w:rPr>
          <w:rFonts w:ascii="Times New Roman" w:hAnsi="Times New Roman" w:cs="Times New Roman"/>
          <w:sz w:val="20"/>
          <w:szCs w:val="20"/>
        </w:rPr>
        <w:t xml:space="preserve"> isolates against </w:t>
      </w:r>
      <w:r w:rsidR="00854609" w:rsidRPr="00C27B85">
        <w:rPr>
          <w:rFonts w:ascii="Times New Roman" w:hAnsi="Times New Roman" w:cs="Times New Roman"/>
          <w:i/>
          <w:sz w:val="20"/>
          <w:szCs w:val="20"/>
        </w:rPr>
        <w:t xml:space="preserve">Staphylococcus </w:t>
      </w:r>
      <w:proofErr w:type="spellStart"/>
      <w:r w:rsidR="00854609" w:rsidRPr="00C27B85">
        <w:rPr>
          <w:rFonts w:ascii="Times New Roman" w:hAnsi="Times New Roman" w:cs="Times New Roman"/>
          <w:i/>
          <w:sz w:val="20"/>
          <w:szCs w:val="20"/>
        </w:rPr>
        <w:t>aureus</w:t>
      </w:r>
      <w:proofErr w:type="spellEnd"/>
      <w:r w:rsidR="00854609" w:rsidRPr="00C27B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54609" w:rsidRPr="00C27B85">
        <w:rPr>
          <w:rFonts w:ascii="Times New Roman" w:hAnsi="Times New Roman" w:cs="Times New Roman"/>
          <w:sz w:val="20"/>
          <w:szCs w:val="20"/>
        </w:rPr>
        <w:t>A6</w:t>
      </w:r>
    </w:p>
    <w:p w:rsidR="005A7B25" w:rsidRPr="00C27B85" w:rsidRDefault="00A63443" w:rsidP="003B565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7B85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w:drawing>
          <wp:inline distT="0" distB="0" distL="0" distR="0">
            <wp:extent cx="2891127" cy="1860605"/>
            <wp:effectExtent l="19050" t="0" r="4473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A7B25" w:rsidRDefault="00A63443" w:rsidP="003B5652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 xml:space="preserve">Figure 3: </w:t>
      </w:r>
      <w:r w:rsidRPr="00C27B85">
        <w:rPr>
          <w:rFonts w:ascii="Times New Roman" w:hAnsi="Times New Roman" w:cs="Times New Roman"/>
          <w:sz w:val="20"/>
          <w:szCs w:val="20"/>
        </w:rPr>
        <w:t xml:space="preserve">Effects of 20g/l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treatment on the antimicrobial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biofunctionality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isolates against </w:t>
      </w:r>
      <w:r w:rsidRPr="00C27B85">
        <w:rPr>
          <w:rFonts w:ascii="Times New Roman" w:hAnsi="Times New Roman" w:cs="Times New Roman"/>
          <w:i/>
          <w:sz w:val="20"/>
          <w:szCs w:val="20"/>
        </w:rPr>
        <w:t xml:space="preserve">Escherichia coli </w:t>
      </w:r>
      <w:r w:rsidRPr="00C27B85">
        <w:rPr>
          <w:rFonts w:ascii="Times New Roman" w:hAnsi="Times New Roman" w:cs="Times New Roman"/>
          <w:sz w:val="20"/>
          <w:szCs w:val="20"/>
        </w:rPr>
        <w:t>G3</w:t>
      </w:r>
    </w:p>
    <w:p w:rsidR="00C27B85" w:rsidRDefault="00C27B85" w:rsidP="003B5652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C27B85" w:rsidRPr="00C27B85" w:rsidRDefault="00C27B85" w:rsidP="003B5652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2973A7" w:rsidRPr="00C27B85" w:rsidRDefault="000E0A43" w:rsidP="003B5652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lastRenderedPageBreak/>
        <w:t>Discussions</w:t>
      </w:r>
    </w:p>
    <w:p w:rsidR="002973A7" w:rsidRPr="00C27B85" w:rsidRDefault="00710269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From the results, </w:t>
      </w:r>
      <w:r w:rsidR="00061063" w:rsidRPr="00C27B85">
        <w:rPr>
          <w:rFonts w:ascii="Times New Roman" w:hAnsi="Times New Roman" w:cs="Times New Roman"/>
          <w:sz w:val="20"/>
          <w:szCs w:val="20"/>
        </w:rPr>
        <w:t>soil samples</w:t>
      </w:r>
      <w:r w:rsidR="004B7B14" w:rsidRPr="00C27B85">
        <w:rPr>
          <w:rFonts w:ascii="Times New Roman" w:hAnsi="Times New Roman" w:cs="Times New Roman"/>
          <w:sz w:val="20"/>
          <w:szCs w:val="20"/>
        </w:rPr>
        <w:t xml:space="preserve"> from different environments</w:t>
      </w:r>
      <w:r w:rsidR="00061063"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1063" w:rsidRPr="00C27B85">
        <w:rPr>
          <w:rFonts w:ascii="Times New Roman" w:hAnsi="Times New Roman" w:cs="Times New Roman"/>
          <w:sz w:val="20"/>
          <w:szCs w:val="20"/>
        </w:rPr>
        <w:t>harboured</w:t>
      </w:r>
      <w:proofErr w:type="spellEnd"/>
      <w:r w:rsidR="00061063"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with varying degrees of </w:t>
      </w:r>
      <w:r w:rsidR="00061063" w:rsidRPr="00C27B85">
        <w:rPr>
          <w:rFonts w:ascii="Times New Roman" w:hAnsi="Times New Roman" w:cs="Times New Roman"/>
          <w:sz w:val="20"/>
          <w:szCs w:val="20"/>
        </w:rPr>
        <w:t xml:space="preserve">antimicrobial production capabilities. </w:t>
      </w:r>
      <w:r w:rsidR="000F1CD9" w:rsidRPr="00C27B85">
        <w:rPr>
          <w:rFonts w:ascii="Times New Roman" w:hAnsi="Times New Roman" w:cs="Times New Roman"/>
          <w:sz w:val="20"/>
          <w:szCs w:val="20"/>
        </w:rPr>
        <w:t>Their a</w:t>
      </w:r>
      <w:r w:rsidR="00061063" w:rsidRPr="00C27B85">
        <w:rPr>
          <w:rFonts w:ascii="Times New Roman" w:hAnsi="Times New Roman" w:cs="Times New Roman"/>
          <w:sz w:val="20"/>
          <w:szCs w:val="20"/>
        </w:rPr>
        <w:t>bundance in nature</w:t>
      </w:r>
      <w:r w:rsidR="004B7B14" w:rsidRPr="00C27B85">
        <w:rPr>
          <w:rFonts w:ascii="Times New Roman" w:hAnsi="Times New Roman" w:cs="Times New Roman"/>
          <w:sz w:val="20"/>
          <w:szCs w:val="20"/>
        </w:rPr>
        <w:t xml:space="preserve"> (especially soil environments)</w:t>
      </w:r>
      <w:r w:rsidR="00061063" w:rsidRPr="00C27B85">
        <w:rPr>
          <w:rFonts w:ascii="Times New Roman" w:hAnsi="Times New Roman" w:cs="Times New Roman"/>
          <w:sz w:val="20"/>
          <w:szCs w:val="20"/>
        </w:rPr>
        <w:t xml:space="preserve"> and their antimicrobial potentials are a major reason for their high economic importance.</w:t>
      </w:r>
      <w:r w:rsidR="00CA75E8" w:rsidRPr="00C27B85">
        <w:rPr>
          <w:rFonts w:ascii="Times New Roman" w:hAnsi="Times New Roman" w:cs="Times New Roman"/>
          <w:sz w:val="20"/>
          <w:szCs w:val="20"/>
        </w:rPr>
        <w:t xml:space="preserve"> However, the type of soil and the anthropogenic activities </w:t>
      </w:r>
      <w:r w:rsidR="00506711" w:rsidRPr="00C27B85">
        <w:rPr>
          <w:rFonts w:ascii="Times New Roman" w:hAnsi="Times New Roman" w:cs="Times New Roman"/>
          <w:sz w:val="20"/>
          <w:szCs w:val="20"/>
        </w:rPr>
        <w:t xml:space="preserve">occurring </w:t>
      </w:r>
      <w:r w:rsidR="00CA75E8" w:rsidRPr="00C27B85">
        <w:rPr>
          <w:rFonts w:ascii="Times New Roman" w:hAnsi="Times New Roman" w:cs="Times New Roman"/>
          <w:sz w:val="20"/>
          <w:szCs w:val="20"/>
        </w:rPr>
        <w:t>with</w:t>
      </w:r>
      <w:r w:rsidR="00506711" w:rsidRPr="00C27B85">
        <w:rPr>
          <w:rFonts w:ascii="Times New Roman" w:hAnsi="Times New Roman" w:cs="Times New Roman"/>
          <w:sz w:val="20"/>
          <w:szCs w:val="20"/>
        </w:rPr>
        <w:t>in</w:t>
      </w:r>
      <w:r w:rsidR="00CA75E8" w:rsidRPr="00C27B85">
        <w:rPr>
          <w:rFonts w:ascii="Times New Roman" w:hAnsi="Times New Roman" w:cs="Times New Roman"/>
          <w:sz w:val="20"/>
          <w:szCs w:val="20"/>
        </w:rPr>
        <w:t xml:space="preserve"> the soil area, can affect the natur</w:t>
      </w:r>
      <w:r w:rsidR="00F1444A" w:rsidRPr="00C27B85">
        <w:rPr>
          <w:rFonts w:ascii="Times New Roman" w:hAnsi="Times New Roman" w:cs="Times New Roman"/>
          <w:sz w:val="20"/>
          <w:szCs w:val="20"/>
        </w:rPr>
        <w:t>al presence of the organisms</w:t>
      </w:r>
      <w:r w:rsidR="00B21589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D84744" w:rsidRPr="00C27B8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84744" w:rsidRPr="00C27B85">
        <w:rPr>
          <w:rFonts w:ascii="Times New Roman" w:hAnsi="Times New Roman" w:cs="Times New Roman"/>
          <w:sz w:val="20"/>
          <w:szCs w:val="20"/>
        </w:rPr>
        <w:t>Dhananjeyan</w:t>
      </w:r>
      <w:proofErr w:type="spellEnd"/>
      <w:r w:rsidR="00D84744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D84744" w:rsidRPr="00C27B85">
        <w:rPr>
          <w:rFonts w:ascii="Times New Roman" w:hAnsi="Times New Roman" w:cs="Times New Roman"/>
          <w:i/>
          <w:sz w:val="20"/>
          <w:szCs w:val="20"/>
        </w:rPr>
        <w:t>et al</w:t>
      </w:r>
      <w:r w:rsidR="00D84744" w:rsidRPr="00C27B85">
        <w:rPr>
          <w:rFonts w:ascii="Times New Roman" w:hAnsi="Times New Roman" w:cs="Times New Roman"/>
          <w:sz w:val="20"/>
          <w:szCs w:val="20"/>
        </w:rPr>
        <w:t>., 2010</w:t>
      </w:r>
      <w:r w:rsidR="00B21589" w:rsidRPr="00C27B85">
        <w:rPr>
          <w:rFonts w:ascii="Times New Roman" w:hAnsi="Times New Roman" w:cs="Times New Roman"/>
          <w:sz w:val="20"/>
          <w:szCs w:val="20"/>
        </w:rPr>
        <w:t>)</w:t>
      </w:r>
      <w:r w:rsidR="00CA75E8" w:rsidRPr="00C27B85">
        <w:rPr>
          <w:rFonts w:ascii="Times New Roman" w:hAnsi="Times New Roman" w:cs="Times New Roman"/>
          <w:sz w:val="20"/>
          <w:szCs w:val="20"/>
        </w:rPr>
        <w:t>.</w:t>
      </w:r>
      <w:r w:rsidR="006943CF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074305" w:rsidRPr="00C27B85">
        <w:rPr>
          <w:rFonts w:ascii="Times New Roman" w:hAnsi="Times New Roman" w:cs="Times New Roman"/>
          <w:sz w:val="20"/>
          <w:szCs w:val="20"/>
        </w:rPr>
        <w:t>Thi</w:t>
      </w:r>
      <w:r w:rsidR="00304F1F" w:rsidRPr="00C27B85">
        <w:rPr>
          <w:rFonts w:ascii="Times New Roman" w:hAnsi="Times New Roman" w:cs="Times New Roman"/>
          <w:sz w:val="20"/>
          <w:szCs w:val="20"/>
        </w:rPr>
        <w:t>s was observed in the varying</w:t>
      </w:r>
      <w:r w:rsidR="00074305" w:rsidRPr="00C27B85">
        <w:rPr>
          <w:rFonts w:ascii="Times New Roman" w:hAnsi="Times New Roman" w:cs="Times New Roman"/>
          <w:sz w:val="20"/>
          <w:szCs w:val="20"/>
        </w:rPr>
        <w:t xml:space="preserve"> number of </w:t>
      </w:r>
      <w:proofErr w:type="spellStart"/>
      <w:r w:rsidR="00074305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="00074305" w:rsidRPr="00C27B85">
        <w:rPr>
          <w:rFonts w:ascii="Times New Roman" w:hAnsi="Times New Roman" w:cs="Times New Roman"/>
          <w:sz w:val="20"/>
          <w:szCs w:val="20"/>
        </w:rPr>
        <w:t xml:space="preserve"> isolates obtained from the different soils sites sampled</w:t>
      </w:r>
      <w:r w:rsidR="00304F1F" w:rsidRPr="00C27B85">
        <w:rPr>
          <w:rFonts w:ascii="Times New Roman" w:hAnsi="Times New Roman" w:cs="Times New Roman"/>
          <w:sz w:val="20"/>
          <w:szCs w:val="20"/>
        </w:rPr>
        <w:t xml:space="preserve">. </w:t>
      </w:r>
      <w:r w:rsidR="00661222" w:rsidRPr="00C27B85">
        <w:rPr>
          <w:rFonts w:ascii="Times New Roman" w:hAnsi="Times New Roman" w:cs="Times New Roman"/>
          <w:sz w:val="20"/>
          <w:szCs w:val="20"/>
        </w:rPr>
        <w:t>Their varying inhibitory properties were also as a result of their diverse sources and their specie based properties. High inhibitory strains (&gt;10mm) from the primary screening were however found within all</w:t>
      </w:r>
      <w:r w:rsidR="00A316AE" w:rsidRPr="00C27B85">
        <w:rPr>
          <w:rFonts w:ascii="Times New Roman" w:hAnsi="Times New Roman" w:cs="Times New Roman"/>
          <w:sz w:val="20"/>
          <w:szCs w:val="20"/>
        </w:rPr>
        <w:t xml:space="preserve"> soil</w:t>
      </w:r>
      <w:r w:rsidR="00661222" w:rsidRPr="00C27B85">
        <w:rPr>
          <w:rFonts w:ascii="Times New Roman" w:hAnsi="Times New Roman" w:cs="Times New Roman"/>
          <w:sz w:val="20"/>
          <w:szCs w:val="20"/>
        </w:rPr>
        <w:t xml:space="preserve"> environments</w:t>
      </w:r>
      <w:r w:rsidR="00A316AE" w:rsidRPr="00C27B85">
        <w:rPr>
          <w:rFonts w:ascii="Times New Roman" w:hAnsi="Times New Roman" w:cs="Times New Roman"/>
          <w:sz w:val="20"/>
          <w:szCs w:val="20"/>
        </w:rPr>
        <w:t xml:space="preserve"> sampled.</w:t>
      </w:r>
    </w:p>
    <w:p w:rsidR="000E0A43" w:rsidRPr="00C27B85" w:rsidRDefault="008A184A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The </w:t>
      </w:r>
      <w:proofErr w:type="gramStart"/>
      <w:r w:rsidRPr="00C27B85">
        <w:rPr>
          <w:rFonts w:ascii="Times New Roman" w:hAnsi="Times New Roman" w:cs="Times New Roman"/>
          <w:sz w:val="20"/>
          <w:szCs w:val="20"/>
        </w:rPr>
        <w:t>most inhibitory</w:t>
      </w:r>
      <w:proofErr w:type="gramEnd"/>
      <w:r w:rsidRPr="00C27B85">
        <w:rPr>
          <w:rFonts w:ascii="Times New Roman" w:hAnsi="Times New Roman" w:cs="Times New Roman"/>
          <w:sz w:val="20"/>
          <w:szCs w:val="20"/>
        </w:rPr>
        <w:t xml:space="preserve"> isolates were</w:t>
      </w:r>
      <w:r w:rsidR="00CA4A5B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Pr="00C27B85">
        <w:rPr>
          <w:rFonts w:ascii="Times New Roman" w:hAnsi="Times New Roman" w:cs="Times New Roman"/>
          <w:sz w:val="20"/>
          <w:szCs w:val="20"/>
        </w:rPr>
        <w:t xml:space="preserve">identified </w:t>
      </w:r>
      <w:r w:rsidR="00CA4A5B" w:rsidRPr="00C27B85">
        <w:rPr>
          <w:rFonts w:ascii="Times New Roman" w:hAnsi="Times New Roman" w:cs="Times New Roman"/>
          <w:sz w:val="20"/>
          <w:szCs w:val="20"/>
        </w:rPr>
        <w:t xml:space="preserve">as </w:t>
      </w:r>
      <w:proofErr w:type="spellStart"/>
      <w:r w:rsidR="00CA4A5B" w:rsidRPr="00C27B85">
        <w:rPr>
          <w:rFonts w:ascii="Times New Roman" w:hAnsi="Times New Roman" w:cs="Times New Roman"/>
          <w:i/>
          <w:sz w:val="20"/>
          <w:szCs w:val="20"/>
        </w:rPr>
        <w:t>Streptomyces</w:t>
      </w:r>
      <w:proofErr w:type="spellEnd"/>
      <w:r w:rsidR="00C60047" w:rsidRPr="00C27B85">
        <w:rPr>
          <w:rFonts w:ascii="Times New Roman" w:hAnsi="Times New Roman" w:cs="Times New Roman"/>
          <w:sz w:val="20"/>
          <w:szCs w:val="20"/>
        </w:rPr>
        <w:t xml:space="preserve"> species. </w:t>
      </w:r>
      <w:r w:rsidR="00D74B3E" w:rsidRPr="00C27B85">
        <w:rPr>
          <w:rFonts w:ascii="Times New Roman" w:hAnsi="Times New Roman" w:cs="Times New Roman"/>
          <w:sz w:val="20"/>
          <w:szCs w:val="20"/>
        </w:rPr>
        <w:t>This is in line with</w:t>
      </w:r>
      <w:r w:rsidR="00C60047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AE153D" w:rsidRPr="00C27B85">
        <w:rPr>
          <w:rFonts w:ascii="Times New Roman" w:hAnsi="Times New Roman" w:cs="Times New Roman"/>
          <w:sz w:val="20"/>
          <w:szCs w:val="20"/>
        </w:rPr>
        <w:t xml:space="preserve">reports by </w:t>
      </w:r>
      <w:r w:rsidR="00C60047" w:rsidRPr="00C27B85">
        <w:rPr>
          <w:rFonts w:ascii="Times New Roman" w:hAnsi="Times New Roman" w:cs="Times New Roman"/>
          <w:sz w:val="20"/>
          <w:szCs w:val="20"/>
        </w:rPr>
        <w:t xml:space="preserve">Rajesh </w:t>
      </w:r>
      <w:r w:rsidR="00C60047" w:rsidRPr="00C27B85">
        <w:rPr>
          <w:rFonts w:ascii="Times New Roman" w:hAnsi="Times New Roman" w:cs="Times New Roman"/>
          <w:i/>
          <w:sz w:val="20"/>
          <w:szCs w:val="20"/>
        </w:rPr>
        <w:t>et al.</w:t>
      </w:r>
      <w:r w:rsidR="00D74B3E" w:rsidRPr="00C27B85">
        <w:rPr>
          <w:rFonts w:ascii="Times New Roman" w:hAnsi="Times New Roman" w:cs="Times New Roman"/>
          <w:sz w:val="20"/>
          <w:szCs w:val="20"/>
        </w:rPr>
        <w:t xml:space="preserve"> (2013) </w:t>
      </w:r>
      <w:r w:rsidR="00AE153D" w:rsidRPr="00C27B85">
        <w:rPr>
          <w:rFonts w:ascii="Times New Roman" w:hAnsi="Times New Roman" w:cs="Times New Roman"/>
          <w:sz w:val="20"/>
          <w:szCs w:val="20"/>
        </w:rPr>
        <w:t>which</w:t>
      </w:r>
      <w:r w:rsidR="00D74B3E" w:rsidRPr="00C27B85">
        <w:rPr>
          <w:rFonts w:ascii="Times New Roman" w:hAnsi="Times New Roman" w:cs="Times New Roman"/>
          <w:sz w:val="20"/>
          <w:szCs w:val="20"/>
        </w:rPr>
        <w:t xml:space="preserve"> stated</w:t>
      </w:r>
      <w:r w:rsidR="00AE153D" w:rsidRPr="00C27B85">
        <w:rPr>
          <w:rFonts w:ascii="Times New Roman" w:hAnsi="Times New Roman" w:cs="Times New Roman"/>
          <w:sz w:val="20"/>
          <w:szCs w:val="20"/>
        </w:rPr>
        <w:t xml:space="preserve"> that</w:t>
      </w:r>
      <w:r w:rsidR="00D74B3E"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0047" w:rsidRPr="00C27B85">
        <w:rPr>
          <w:rFonts w:ascii="Times New Roman" w:hAnsi="Times New Roman" w:cs="Times New Roman"/>
          <w:i/>
          <w:sz w:val="20"/>
          <w:szCs w:val="20"/>
        </w:rPr>
        <w:t>Streptomyces</w:t>
      </w:r>
      <w:proofErr w:type="spellEnd"/>
      <w:r w:rsidR="00AE153D" w:rsidRPr="00C27B85">
        <w:rPr>
          <w:rFonts w:ascii="Times New Roman" w:hAnsi="Times New Roman" w:cs="Times New Roman"/>
          <w:sz w:val="20"/>
          <w:szCs w:val="20"/>
        </w:rPr>
        <w:t xml:space="preserve"> species are</w:t>
      </w:r>
      <w:r w:rsidR="00FD12CE" w:rsidRPr="00C27B85">
        <w:rPr>
          <w:rFonts w:ascii="Times New Roman" w:hAnsi="Times New Roman" w:cs="Times New Roman"/>
          <w:sz w:val="20"/>
          <w:szCs w:val="20"/>
        </w:rPr>
        <w:t xml:space="preserve"> responsible for the production of over two-thirds of the medically important antibiotics of natural origin.</w:t>
      </w:r>
      <w:r w:rsidR="00422C65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0C2A47" w:rsidRPr="00C27B85">
        <w:rPr>
          <w:rFonts w:ascii="Times New Roman" w:hAnsi="Times New Roman" w:cs="Times New Roman"/>
          <w:sz w:val="20"/>
          <w:szCs w:val="20"/>
        </w:rPr>
        <w:t xml:space="preserve">There are </w:t>
      </w:r>
      <w:r w:rsidR="00F80E29" w:rsidRPr="00C27B85">
        <w:rPr>
          <w:rFonts w:ascii="Times New Roman" w:hAnsi="Times New Roman" w:cs="Times New Roman"/>
          <w:sz w:val="20"/>
          <w:szCs w:val="20"/>
        </w:rPr>
        <w:t>very important organisms as they serve as a repository of highl</w:t>
      </w:r>
      <w:r w:rsidR="00E34A6B" w:rsidRPr="00C27B85">
        <w:rPr>
          <w:rFonts w:ascii="Times New Roman" w:hAnsi="Times New Roman" w:cs="Times New Roman"/>
          <w:sz w:val="20"/>
          <w:szCs w:val="20"/>
        </w:rPr>
        <w:t>y effective bioactive compounds, and their presence in nature is of high industrial interests</w:t>
      </w:r>
      <w:r w:rsidR="00620B9A" w:rsidRPr="00C27B85">
        <w:rPr>
          <w:rFonts w:ascii="Times New Roman" w:hAnsi="Times New Roman" w:cs="Times New Roman"/>
          <w:sz w:val="20"/>
          <w:szCs w:val="20"/>
        </w:rPr>
        <w:t xml:space="preserve">. The effects of </w:t>
      </w:r>
      <w:proofErr w:type="spellStart"/>
      <w:r w:rsidR="008F470F"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="008F470F" w:rsidRPr="00C27B85">
        <w:rPr>
          <w:rFonts w:ascii="Times New Roman" w:hAnsi="Times New Roman" w:cs="Times New Roman"/>
          <w:sz w:val="20"/>
          <w:szCs w:val="20"/>
        </w:rPr>
        <w:t xml:space="preserve"> on </w:t>
      </w:r>
      <w:r w:rsidR="00FE0ED2" w:rsidRPr="00C27B85">
        <w:rPr>
          <w:rFonts w:ascii="Times New Roman" w:hAnsi="Times New Roman" w:cs="Times New Roman"/>
          <w:sz w:val="20"/>
          <w:szCs w:val="20"/>
        </w:rPr>
        <w:t xml:space="preserve">the biomass of </w:t>
      </w:r>
      <w:proofErr w:type="spellStart"/>
      <w:r w:rsidR="00FE0ED2" w:rsidRPr="00C27B85">
        <w:rPr>
          <w:rFonts w:ascii="Times New Roman" w:hAnsi="Times New Roman" w:cs="Times New Roman"/>
          <w:i/>
          <w:sz w:val="20"/>
          <w:szCs w:val="20"/>
        </w:rPr>
        <w:t>Streptomyces</w:t>
      </w:r>
      <w:proofErr w:type="spellEnd"/>
      <w:r w:rsidR="00FE0ED2" w:rsidRPr="00C27B85">
        <w:rPr>
          <w:rFonts w:ascii="Times New Roman" w:hAnsi="Times New Roman" w:cs="Times New Roman"/>
          <w:sz w:val="20"/>
          <w:szCs w:val="20"/>
        </w:rPr>
        <w:t xml:space="preserve"> species was concentration dependent </w:t>
      </w:r>
      <w:r w:rsidR="00C32E2F" w:rsidRPr="00C27B85">
        <w:rPr>
          <w:rFonts w:ascii="Times New Roman" w:hAnsi="Times New Roman" w:cs="Times New Roman"/>
          <w:sz w:val="20"/>
          <w:szCs w:val="20"/>
        </w:rPr>
        <w:t xml:space="preserve">as lower concentrations </w:t>
      </w:r>
      <w:r w:rsidR="0010656F" w:rsidRPr="00C27B85">
        <w:rPr>
          <w:rFonts w:ascii="Times New Roman" w:hAnsi="Times New Roman" w:cs="Times New Roman"/>
          <w:sz w:val="20"/>
          <w:szCs w:val="20"/>
        </w:rPr>
        <w:t xml:space="preserve">had no effect on </w:t>
      </w:r>
      <w:r w:rsidR="00316573" w:rsidRPr="00C27B85">
        <w:rPr>
          <w:rFonts w:ascii="Times New Roman" w:hAnsi="Times New Roman" w:cs="Times New Roman"/>
          <w:sz w:val="20"/>
          <w:szCs w:val="20"/>
        </w:rPr>
        <w:t>biomass yield, while increased concentrations</w:t>
      </w:r>
      <w:r w:rsidR="00856C42" w:rsidRPr="00C27B85">
        <w:rPr>
          <w:rFonts w:ascii="Times New Roman" w:hAnsi="Times New Roman" w:cs="Times New Roman"/>
          <w:sz w:val="20"/>
          <w:szCs w:val="20"/>
        </w:rPr>
        <w:t xml:space="preserve"> negat</w:t>
      </w:r>
      <w:r w:rsidR="00316573" w:rsidRPr="00C27B85">
        <w:rPr>
          <w:rFonts w:ascii="Times New Roman" w:hAnsi="Times New Roman" w:cs="Times New Roman"/>
          <w:sz w:val="20"/>
          <w:szCs w:val="20"/>
        </w:rPr>
        <w:t>ively affected their biomass</w:t>
      </w:r>
      <w:r w:rsidR="00856C42" w:rsidRPr="00C27B85">
        <w:rPr>
          <w:rFonts w:ascii="Times New Roman" w:hAnsi="Times New Roman" w:cs="Times New Roman"/>
          <w:sz w:val="20"/>
          <w:szCs w:val="20"/>
        </w:rPr>
        <w:t>.</w:t>
      </w:r>
      <w:r w:rsidR="00A3507D" w:rsidRPr="00C27B85">
        <w:rPr>
          <w:rFonts w:ascii="Times New Roman" w:hAnsi="Times New Roman" w:cs="Times New Roman"/>
          <w:sz w:val="20"/>
          <w:szCs w:val="20"/>
        </w:rPr>
        <w:t xml:space="preserve"> This is as a result </w:t>
      </w:r>
      <w:r w:rsidR="00D94643" w:rsidRPr="00C27B85">
        <w:rPr>
          <w:rFonts w:ascii="Times New Roman" w:hAnsi="Times New Roman" w:cs="Times New Roman"/>
          <w:sz w:val="20"/>
          <w:szCs w:val="20"/>
        </w:rPr>
        <w:t xml:space="preserve">of the inimical effects of high concentrations of </w:t>
      </w:r>
      <w:proofErr w:type="spellStart"/>
      <w:r w:rsidR="00D94643"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="00D94643" w:rsidRPr="00C27B85">
        <w:rPr>
          <w:rFonts w:ascii="Times New Roman" w:hAnsi="Times New Roman" w:cs="Times New Roman"/>
          <w:sz w:val="20"/>
          <w:szCs w:val="20"/>
        </w:rPr>
        <w:t xml:space="preserve"> on microorganisms.</w:t>
      </w:r>
      <w:r w:rsidR="00DD567E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D94643" w:rsidRPr="00C27B85">
        <w:rPr>
          <w:rFonts w:ascii="Times New Roman" w:hAnsi="Times New Roman" w:cs="Times New Roman"/>
          <w:sz w:val="20"/>
          <w:szCs w:val="20"/>
        </w:rPr>
        <w:t>In corroboration, t</w:t>
      </w:r>
      <w:r w:rsidR="00DD567E" w:rsidRPr="00C27B85">
        <w:rPr>
          <w:rFonts w:ascii="Times New Roman" w:hAnsi="Times New Roman" w:cs="Times New Roman"/>
          <w:sz w:val="20"/>
          <w:szCs w:val="20"/>
        </w:rPr>
        <w:t>his i</w:t>
      </w:r>
      <w:r w:rsidR="006E6E9B" w:rsidRPr="00C27B85">
        <w:rPr>
          <w:rFonts w:ascii="Times New Roman" w:hAnsi="Times New Roman" w:cs="Times New Roman"/>
          <w:sz w:val="20"/>
          <w:szCs w:val="20"/>
        </w:rPr>
        <w:t>s in</w:t>
      </w:r>
      <w:r w:rsidR="00D94643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6E6E9B" w:rsidRPr="00C27B85">
        <w:rPr>
          <w:rFonts w:ascii="Times New Roman" w:hAnsi="Times New Roman" w:cs="Times New Roman"/>
          <w:sz w:val="20"/>
          <w:szCs w:val="20"/>
        </w:rPr>
        <w:t xml:space="preserve">line with the </w:t>
      </w:r>
      <w:r w:rsidR="003A744C" w:rsidRPr="00C27B85">
        <w:rPr>
          <w:rFonts w:ascii="Times New Roman" w:hAnsi="Times New Roman" w:cs="Times New Roman"/>
          <w:sz w:val="20"/>
          <w:szCs w:val="20"/>
        </w:rPr>
        <w:t xml:space="preserve">antimicrobial potentials of </w:t>
      </w:r>
      <w:proofErr w:type="spellStart"/>
      <w:r w:rsidR="003A744C"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="003A744C" w:rsidRPr="00C27B8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A744C"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="003A744C" w:rsidRPr="00C27B85">
        <w:rPr>
          <w:rFonts w:ascii="Times New Roman" w:hAnsi="Times New Roman" w:cs="Times New Roman"/>
          <w:sz w:val="20"/>
          <w:szCs w:val="20"/>
        </w:rPr>
        <w:t xml:space="preserve">-like chemicals as stated by </w:t>
      </w:r>
      <w:proofErr w:type="spellStart"/>
      <w:r w:rsidR="003A744C" w:rsidRPr="00C27B85">
        <w:rPr>
          <w:rFonts w:ascii="Times New Roman" w:hAnsi="Times New Roman" w:cs="Times New Roman"/>
          <w:sz w:val="20"/>
          <w:szCs w:val="20"/>
        </w:rPr>
        <w:t>Armbrust</w:t>
      </w:r>
      <w:proofErr w:type="spellEnd"/>
      <w:r w:rsidR="003A744C" w:rsidRPr="00C27B85">
        <w:rPr>
          <w:rFonts w:ascii="Times New Roman" w:hAnsi="Times New Roman" w:cs="Times New Roman"/>
          <w:sz w:val="20"/>
          <w:szCs w:val="20"/>
        </w:rPr>
        <w:t xml:space="preserve"> (2001), which regarded the hydrolytic derivatives of </w:t>
      </w:r>
      <w:proofErr w:type="spellStart"/>
      <w:r w:rsidR="003A744C"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="003A744C" w:rsidRPr="00C27B85">
        <w:rPr>
          <w:rFonts w:ascii="Times New Roman" w:hAnsi="Times New Roman" w:cs="Times New Roman"/>
          <w:sz w:val="20"/>
          <w:szCs w:val="20"/>
        </w:rPr>
        <w:t xml:space="preserve"> as persistent antimicrobial agents as listed by the US Environmental Protection Agency</w:t>
      </w:r>
      <w:r w:rsidR="00DA27B3" w:rsidRPr="00C27B85">
        <w:rPr>
          <w:rFonts w:ascii="Times New Roman" w:hAnsi="Times New Roman" w:cs="Times New Roman"/>
          <w:sz w:val="20"/>
          <w:szCs w:val="20"/>
        </w:rPr>
        <w:t>.</w:t>
      </w:r>
    </w:p>
    <w:p w:rsidR="002973A7" w:rsidRPr="00C27B85" w:rsidRDefault="00D94643" w:rsidP="003B565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>From the results in this work, the effects of high concentrations</w:t>
      </w:r>
      <w:r w:rsidR="00E01D46" w:rsidRPr="00C27B8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E01D46"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="00E01D46" w:rsidRPr="00C27B85">
        <w:rPr>
          <w:rFonts w:ascii="Times New Roman" w:hAnsi="Times New Roman" w:cs="Times New Roman"/>
          <w:sz w:val="20"/>
          <w:szCs w:val="20"/>
        </w:rPr>
        <w:t xml:space="preserve"> has </w:t>
      </w:r>
      <w:r w:rsidR="002005BC" w:rsidRPr="00C27B85">
        <w:rPr>
          <w:rFonts w:ascii="Times New Roman" w:hAnsi="Times New Roman" w:cs="Times New Roman"/>
          <w:sz w:val="20"/>
          <w:szCs w:val="20"/>
        </w:rPr>
        <w:t>varying level</w:t>
      </w:r>
      <w:r w:rsidR="00E01D46" w:rsidRPr="00C27B85">
        <w:rPr>
          <w:rFonts w:ascii="Times New Roman" w:hAnsi="Times New Roman" w:cs="Times New Roman"/>
          <w:sz w:val="20"/>
          <w:szCs w:val="20"/>
        </w:rPr>
        <w:t>s</w:t>
      </w:r>
      <w:r w:rsidR="002005BC" w:rsidRPr="00C27B85">
        <w:rPr>
          <w:rFonts w:ascii="Times New Roman" w:hAnsi="Times New Roman" w:cs="Times New Roman"/>
          <w:sz w:val="20"/>
          <w:szCs w:val="20"/>
        </w:rPr>
        <w:t xml:space="preserve"> of effect</w:t>
      </w:r>
      <w:r w:rsidR="00E01D46" w:rsidRPr="00C27B85">
        <w:rPr>
          <w:rFonts w:ascii="Times New Roman" w:hAnsi="Times New Roman" w:cs="Times New Roman"/>
          <w:sz w:val="20"/>
          <w:szCs w:val="20"/>
        </w:rPr>
        <w:t>s</w:t>
      </w:r>
      <w:r w:rsidR="002005BC" w:rsidRPr="00C27B85">
        <w:rPr>
          <w:rFonts w:ascii="Times New Roman" w:hAnsi="Times New Roman" w:cs="Times New Roman"/>
          <w:sz w:val="20"/>
          <w:szCs w:val="20"/>
        </w:rPr>
        <w:t xml:space="preserve"> on </w:t>
      </w:r>
      <w:r w:rsidR="003B32B9" w:rsidRPr="00C27B85">
        <w:rPr>
          <w:rFonts w:ascii="Times New Roman" w:hAnsi="Times New Roman" w:cs="Times New Roman"/>
          <w:sz w:val="20"/>
          <w:szCs w:val="20"/>
        </w:rPr>
        <w:t xml:space="preserve">the antimicrobial properties of the </w:t>
      </w:r>
      <w:proofErr w:type="spellStart"/>
      <w:r w:rsidR="006848A9"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="0061759B" w:rsidRPr="00C27B85">
        <w:rPr>
          <w:rFonts w:ascii="Times New Roman" w:hAnsi="Times New Roman" w:cs="Times New Roman"/>
          <w:sz w:val="20"/>
          <w:szCs w:val="20"/>
        </w:rPr>
        <w:t xml:space="preserve"> as the different samples showed different responses </w:t>
      </w:r>
      <w:r w:rsidR="007D30DD" w:rsidRPr="00C27B85">
        <w:rPr>
          <w:rFonts w:ascii="Times New Roman" w:hAnsi="Times New Roman" w:cs="Times New Roman"/>
          <w:sz w:val="20"/>
          <w:szCs w:val="20"/>
        </w:rPr>
        <w:t xml:space="preserve">in antimicrobial functionality of the isolates after </w:t>
      </w:r>
      <w:r w:rsidR="0061759B" w:rsidRPr="00C27B85">
        <w:rPr>
          <w:rFonts w:ascii="Times New Roman" w:hAnsi="Times New Roman" w:cs="Times New Roman"/>
          <w:sz w:val="20"/>
          <w:szCs w:val="20"/>
        </w:rPr>
        <w:t xml:space="preserve">exposure to </w:t>
      </w:r>
      <w:r w:rsidR="00AB53EC" w:rsidRPr="00C27B85">
        <w:rPr>
          <w:rFonts w:ascii="Times New Roman" w:hAnsi="Times New Roman" w:cs="Times New Roman"/>
          <w:sz w:val="20"/>
          <w:szCs w:val="20"/>
        </w:rPr>
        <w:t>h</w:t>
      </w:r>
      <w:r w:rsidR="007D30DD" w:rsidRPr="00C27B85">
        <w:rPr>
          <w:rFonts w:ascii="Times New Roman" w:hAnsi="Times New Roman" w:cs="Times New Roman"/>
          <w:sz w:val="20"/>
          <w:szCs w:val="20"/>
        </w:rPr>
        <w:t xml:space="preserve">igh doses of </w:t>
      </w:r>
      <w:proofErr w:type="spellStart"/>
      <w:r w:rsidR="0061759B"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="007D30DD" w:rsidRPr="00C27B85">
        <w:rPr>
          <w:rFonts w:ascii="Times New Roman" w:hAnsi="Times New Roman" w:cs="Times New Roman"/>
          <w:sz w:val="20"/>
          <w:szCs w:val="20"/>
        </w:rPr>
        <w:t xml:space="preserve">. </w:t>
      </w:r>
      <w:r w:rsidR="00E01D46" w:rsidRPr="00C27B85">
        <w:rPr>
          <w:rFonts w:ascii="Times New Roman" w:hAnsi="Times New Roman" w:cs="Times New Roman"/>
          <w:sz w:val="20"/>
          <w:szCs w:val="20"/>
        </w:rPr>
        <w:t xml:space="preserve">This mechanism of loss of antimicrobial </w:t>
      </w:r>
      <w:proofErr w:type="spellStart"/>
      <w:r w:rsidR="00E01D46" w:rsidRPr="00C27B85">
        <w:rPr>
          <w:rFonts w:ascii="Times New Roman" w:hAnsi="Times New Roman" w:cs="Times New Roman"/>
          <w:sz w:val="20"/>
          <w:szCs w:val="20"/>
        </w:rPr>
        <w:t>biofunctionality</w:t>
      </w:r>
      <w:proofErr w:type="spellEnd"/>
      <w:r w:rsidR="00E01D46" w:rsidRPr="00C27B8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E01D46" w:rsidRPr="00C27B85">
        <w:rPr>
          <w:rFonts w:ascii="Times New Roman" w:hAnsi="Times New Roman" w:cs="Times New Roman"/>
          <w:i/>
          <w:sz w:val="20"/>
          <w:szCs w:val="20"/>
        </w:rPr>
        <w:t>Streptomyces</w:t>
      </w:r>
      <w:proofErr w:type="spellEnd"/>
      <w:r w:rsidR="00E01D46" w:rsidRPr="00C27B85">
        <w:rPr>
          <w:rFonts w:ascii="Times New Roman" w:hAnsi="Times New Roman" w:cs="Times New Roman"/>
          <w:sz w:val="20"/>
          <w:szCs w:val="20"/>
        </w:rPr>
        <w:t xml:space="preserve"> species</w:t>
      </w:r>
      <w:r w:rsidR="007F0BD7" w:rsidRPr="00C27B85">
        <w:rPr>
          <w:rFonts w:ascii="Times New Roman" w:hAnsi="Times New Roman" w:cs="Times New Roman"/>
          <w:sz w:val="20"/>
          <w:szCs w:val="20"/>
        </w:rPr>
        <w:t xml:space="preserve"> exposed to </w:t>
      </w:r>
      <w:proofErr w:type="spellStart"/>
      <w:r w:rsidR="007F0BD7"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="007F0BD7" w:rsidRPr="00C27B85">
        <w:rPr>
          <w:rFonts w:ascii="Times New Roman" w:hAnsi="Times New Roman" w:cs="Times New Roman"/>
          <w:sz w:val="20"/>
          <w:szCs w:val="20"/>
        </w:rPr>
        <w:t xml:space="preserve"> was not investigated in this work. However, the environments of isolation could play a role in the inductive </w:t>
      </w:r>
      <w:r w:rsidR="00242561" w:rsidRPr="00C27B85">
        <w:rPr>
          <w:rFonts w:ascii="Times New Roman" w:hAnsi="Times New Roman" w:cs="Times New Roman"/>
          <w:sz w:val="20"/>
          <w:szCs w:val="20"/>
        </w:rPr>
        <w:t>nature of exposure to antim</w:t>
      </w:r>
      <w:r w:rsidR="006C2BFA" w:rsidRPr="00C27B85">
        <w:rPr>
          <w:rFonts w:ascii="Times New Roman" w:hAnsi="Times New Roman" w:cs="Times New Roman"/>
          <w:sz w:val="20"/>
          <w:szCs w:val="20"/>
        </w:rPr>
        <w:t>ic</w:t>
      </w:r>
      <w:r w:rsidR="00D33BF8" w:rsidRPr="00C27B85">
        <w:rPr>
          <w:rFonts w:ascii="Times New Roman" w:hAnsi="Times New Roman" w:cs="Times New Roman"/>
          <w:sz w:val="20"/>
          <w:szCs w:val="20"/>
        </w:rPr>
        <w:t>robial agents as the isolates. The two i</w:t>
      </w:r>
      <w:r w:rsidR="006C2BFA" w:rsidRPr="00C27B85">
        <w:rPr>
          <w:rFonts w:ascii="Times New Roman" w:hAnsi="Times New Roman" w:cs="Times New Roman"/>
          <w:sz w:val="20"/>
          <w:szCs w:val="20"/>
        </w:rPr>
        <w:t xml:space="preserve">solates </w:t>
      </w:r>
      <w:r w:rsidR="00242561" w:rsidRPr="00C27B85">
        <w:rPr>
          <w:rFonts w:ascii="Times New Roman" w:hAnsi="Times New Roman" w:cs="Times New Roman"/>
          <w:sz w:val="20"/>
          <w:szCs w:val="20"/>
        </w:rPr>
        <w:t>with proven unaffected</w:t>
      </w:r>
      <w:r w:rsidR="00EC7E91" w:rsidRPr="00C27B85">
        <w:rPr>
          <w:rFonts w:ascii="Times New Roman" w:hAnsi="Times New Roman" w:cs="Times New Roman"/>
          <w:sz w:val="20"/>
          <w:szCs w:val="20"/>
        </w:rPr>
        <w:t>/mildly affected</w:t>
      </w:r>
      <w:r w:rsidR="00242561"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2561" w:rsidRPr="00C27B85">
        <w:rPr>
          <w:rFonts w:ascii="Times New Roman" w:hAnsi="Times New Roman" w:cs="Times New Roman"/>
          <w:sz w:val="20"/>
          <w:szCs w:val="20"/>
        </w:rPr>
        <w:t>biofuntionalities</w:t>
      </w:r>
      <w:proofErr w:type="spellEnd"/>
      <w:r w:rsidR="00242561" w:rsidRPr="00C27B85">
        <w:rPr>
          <w:rFonts w:ascii="Times New Roman" w:hAnsi="Times New Roman" w:cs="Times New Roman"/>
          <w:sz w:val="20"/>
          <w:szCs w:val="20"/>
        </w:rPr>
        <w:t xml:space="preserve"> were isolated fro</w:t>
      </w:r>
      <w:r w:rsidR="00AA1EDB" w:rsidRPr="00C27B85">
        <w:rPr>
          <w:rFonts w:ascii="Times New Roman" w:hAnsi="Times New Roman" w:cs="Times New Roman"/>
          <w:sz w:val="20"/>
          <w:szCs w:val="20"/>
        </w:rPr>
        <w:t>m</w:t>
      </w:r>
      <w:r w:rsidR="00242561" w:rsidRPr="00C27B85">
        <w:rPr>
          <w:rFonts w:ascii="Times New Roman" w:hAnsi="Times New Roman" w:cs="Times New Roman"/>
          <w:sz w:val="20"/>
          <w:szCs w:val="20"/>
        </w:rPr>
        <w:t xml:space="preserve"> a hospital waste dump site and river bank</w:t>
      </w:r>
      <w:r w:rsidR="00DB150C" w:rsidRPr="00C27B85">
        <w:rPr>
          <w:rFonts w:ascii="Times New Roman" w:hAnsi="Times New Roman" w:cs="Times New Roman"/>
          <w:sz w:val="20"/>
          <w:szCs w:val="20"/>
        </w:rPr>
        <w:t>,</w:t>
      </w:r>
      <w:r w:rsidR="00242561" w:rsidRPr="00C27B85">
        <w:rPr>
          <w:rFonts w:ascii="Times New Roman" w:hAnsi="Times New Roman" w:cs="Times New Roman"/>
          <w:sz w:val="20"/>
          <w:szCs w:val="20"/>
        </w:rPr>
        <w:t xml:space="preserve"> which are potential sites for exposure to antimicrobial agents from the anthropogenic activities </w:t>
      </w:r>
      <w:r w:rsidR="00EB7C6E" w:rsidRPr="00C27B85">
        <w:rPr>
          <w:rFonts w:ascii="Times New Roman" w:hAnsi="Times New Roman" w:cs="Times New Roman"/>
          <w:sz w:val="20"/>
          <w:szCs w:val="20"/>
        </w:rPr>
        <w:t xml:space="preserve">they are exposed to (chemical </w:t>
      </w:r>
      <w:r w:rsidR="00B66149" w:rsidRPr="00C27B85">
        <w:rPr>
          <w:rFonts w:ascii="Times New Roman" w:hAnsi="Times New Roman" w:cs="Times New Roman"/>
          <w:sz w:val="20"/>
          <w:szCs w:val="20"/>
        </w:rPr>
        <w:t>from hospital drugs and</w:t>
      </w:r>
      <w:r w:rsidR="00EB7C6E" w:rsidRPr="00C27B85">
        <w:rPr>
          <w:rFonts w:ascii="Times New Roman" w:hAnsi="Times New Roman" w:cs="Times New Roman"/>
          <w:sz w:val="20"/>
          <w:szCs w:val="20"/>
        </w:rPr>
        <w:t xml:space="preserve"> effluent discharge in</w:t>
      </w:r>
      <w:r w:rsidR="00B66149" w:rsidRPr="00C27B85">
        <w:rPr>
          <w:rFonts w:ascii="Times New Roman" w:hAnsi="Times New Roman" w:cs="Times New Roman"/>
          <w:sz w:val="20"/>
          <w:szCs w:val="20"/>
        </w:rPr>
        <w:t>to</w:t>
      </w:r>
      <w:r w:rsidR="00EB7C6E" w:rsidRPr="00C27B85">
        <w:rPr>
          <w:rFonts w:ascii="Times New Roman" w:hAnsi="Times New Roman" w:cs="Times New Roman"/>
          <w:sz w:val="20"/>
          <w:szCs w:val="20"/>
        </w:rPr>
        <w:t xml:space="preserve"> river</w:t>
      </w:r>
      <w:r w:rsidR="00A62466" w:rsidRPr="00C27B85">
        <w:rPr>
          <w:rFonts w:ascii="Times New Roman" w:hAnsi="Times New Roman" w:cs="Times New Roman"/>
          <w:sz w:val="20"/>
          <w:szCs w:val="20"/>
        </w:rPr>
        <w:t xml:space="preserve"> </w:t>
      </w:r>
      <w:r w:rsidR="00A62466" w:rsidRPr="00C27B85">
        <w:rPr>
          <w:rFonts w:ascii="Times New Roman" w:hAnsi="Times New Roman" w:cs="Times New Roman"/>
          <w:sz w:val="20"/>
          <w:szCs w:val="20"/>
        </w:rPr>
        <w:lastRenderedPageBreak/>
        <w:t xml:space="preserve">body). </w:t>
      </w:r>
      <w:r w:rsidR="00543199" w:rsidRPr="00C27B85">
        <w:rPr>
          <w:rFonts w:ascii="Times New Roman" w:hAnsi="Times New Roman" w:cs="Times New Roman"/>
          <w:sz w:val="20"/>
          <w:szCs w:val="20"/>
        </w:rPr>
        <w:t>The other</w:t>
      </w:r>
      <w:r w:rsidR="00EE66F2" w:rsidRPr="00C27B85">
        <w:rPr>
          <w:rFonts w:ascii="Times New Roman" w:hAnsi="Times New Roman" w:cs="Times New Roman"/>
          <w:sz w:val="20"/>
          <w:szCs w:val="20"/>
        </w:rPr>
        <w:t xml:space="preserve"> two</w:t>
      </w:r>
      <w:r w:rsidR="00543199" w:rsidRPr="00C27B85">
        <w:rPr>
          <w:rFonts w:ascii="Times New Roman" w:hAnsi="Times New Roman" w:cs="Times New Roman"/>
          <w:sz w:val="20"/>
          <w:szCs w:val="20"/>
        </w:rPr>
        <w:t xml:space="preserve"> isolates that </w:t>
      </w:r>
      <w:r w:rsidR="008014D3" w:rsidRPr="00C27B85">
        <w:rPr>
          <w:rFonts w:ascii="Times New Roman" w:hAnsi="Times New Roman" w:cs="Times New Roman"/>
          <w:sz w:val="20"/>
          <w:szCs w:val="20"/>
        </w:rPr>
        <w:t>h</w:t>
      </w:r>
      <w:r w:rsidR="00543199" w:rsidRPr="00C27B85">
        <w:rPr>
          <w:rFonts w:ascii="Times New Roman" w:hAnsi="Times New Roman" w:cs="Times New Roman"/>
          <w:sz w:val="20"/>
          <w:szCs w:val="20"/>
        </w:rPr>
        <w:t xml:space="preserve">ad their </w:t>
      </w:r>
      <w:proofErr w:type="spellStart"/>
      <w:r w:rsidR="008014D3" w:rsidRPr="00C27B85">
        <w:rPr>
          <w:rFonts w:ascii="Times New Roman" w:hAnsi="Times New Roman" w:cs="Times New Roman"/>
          <w:sz w:val="20"/>
          <w:szCs w:val="20"/>
        </w:rPr>
        <w:t>biofunctionalities</w:t>
      </w:r>
      <w:proofErr w:type="spellEnd"/>
      <w:r w:rsidR="00543199" w:rsidRPr="00C27B85">
        <w:rPr>
          <w:rFonts w:ascii="Times New Roman" w:hAnsi="Times New Roman" w:cs="Times New Roman"/>
          <w:sz w:val="20"/>
          <w:szCs w:val="20"/>
        </w:rPr>
        <w:t xml:space="preserve"> affected were isolated</w:t>
      </w:r>
      <w:r w:rsidR="008014D3" w:rsidRPr="00C27B85">
        <w:rPr>
          <w:rFonts w:ascii="Times New Roman" w:hAnsi="Times New Roman" w:cs="Times New Roman"/>
          <w:sz w:val="20"/>
          <w:szCs w:val="20"/>
        </w:rPr>
        <w:t xml:space="preserve"> from areas with very minimal exposure to chemical </w:t>
      </w:r>
      <w:r w:rsidR="00BD717D" w:rsidRPr="00C27B85">
        <w:rPr>
          <w:rFonts w:ascii="Times New Roman" w:hAnsi="Times New Roman" w:cs="Times New Roman"/>
          <w:sz w:val="20"/>
          <w:szCs w:val="20"/>
        </w:rPr>
        <w:t xml:space="preserve">as environmental pollutants </w:t>
      </w:r>
      <w:r w:rsidR="00D437C5" w:rsidRPr="00C27B85">
        <w:rPr>
          <w:rFonts w:ascii="Times New Roman" w:hAnsi="Times New Roman" w:cs="Times New Roman"/>
          <w:sz w:val="20"/>
          <w:szCs w:val="20"/>
        </w:rPr>
        <w:t xml:space="preserve">(open space soils in a university campus </w:t>
      </w:r>
      <w:r w:rsidR="000E4948" w:rsidRPr="00C27B85">
        <w:rPr>
          <w:rFonts w:ascii="Times New Roman" w:hAnsi="Times New Roman" w:cs="Times New Roman"/>
          <w:sz w:val="20"/>
          <w:szCs w:val="20"/>
        </w:rPr>
        <w:t>and an organic farm with history of non</w:t>
      </w:r>
      <w:r w:rsidR="00AE0B12" w:rsidRPr="00C27B85">
        <w:rPr>
          <w:rFonts w:ascii="Times New Roman" w:hAnsi="Times New Roman" w:cs="Times New Roman"/>
          <w:sz w:val="20"/>
          <w:szCs w:val="20"/>
        </w:rPr>
        <w:t>-chemical treatments)</w:t>
      </w:r>
      <w:r w:rsidR="00FE067F" w:rsidRPr="00C27B8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3047D" w:rsidRPr="00C27B85">
        <w:rPr>
          <w:rFonts w:ascii="Times New Roman" w:hAnsi="Times New Roman" w:cs="Times New Roman"/>
          <w:sz w:val="20"/>
          <w:szCs w:val="20"/>
        </w:rPr>
        <w:t>Chorpyrifos</w:t>
      </w:r>
      <w:proofErr w:type="spellEnd"/>
      <w:r w:rsidR="0093047D" w:rsidRPr="00C27B85">
        <w:rPr>
          <w:rFonts w:ascii="Times New Roman" w:hAnsi="Times New Roman" w:cs="Times New Roman"/>
          <w:sz w:val="20"/>
          <w:szCs w:val="20"/>
        </w:rPr>
        <w:t xml:space="preserve"> is a widely used pesticide in </w:t>
      </w:r>
      <w:r w:rsidR="00081706" w:rsidRPr="00C27B85">
        <w:rPr>
          <w:rFonts w:ascii="Times New Roman" w:hAnsi="Times New Roman" w:cs="Times New Roman"/>
          <w:sz w:val="20"/>
          <w:szCs w:val="20"/>
        </w:rPr>
        <w:t>N</w:t>
      </w:r>
      <w:r w:rsidR="0042638E" w:rsidRPr="00C27B85">
        <w:rPr>
          <w:rFonts w:ascii="Times New Roman" w:hAnsi="Times New Roman" w:cs="Times New Roman"/>
          <w:sz w:val="20"/>
          <w:szCs w:val="20"/>
        </w:rPr>
        <w:t>igeria. I</w:t>
      </w:r>
      <w:r w:rsidR="008E3E14" w:rsidRPr="00C27B85">
        <w:rPr>
          <w:rFonts w:ascii="Times New Roman" w:hAnsi="Times New Roman" w:cs="Times New Roman"/>
          <w:sz w:val="20"/>
          <w:szCs w:val="20"/>
        </w:rPr>
        <w:t xml:space="preserve">t is </w:t>
      </w:r>
      <w:r w:rsidR="0042638E" w:rsidRPr="00C27B85">
        <w:rPr>
          <w:rFonts w:ascii="Times New Roman" w:hAnsi="Times New Roman" w:cs="Times New Roman"/>
          <w:sz w:val="20"/>
          <w:szCs w:val="20"/>
        </w:rPr>
        <w:t xml:space="preserve">therefore </w:t>
      </w:r>
      <w:r w:rsidR="008E3E14" w:rsidRPr="00C27B85">
        <w:rPr>
          <w:rFonts w:ascii="Times New Roman" w:hAnsi="Times New Roman" w:cs="Times New Roman"/>
          <w:sz w:val="20"/>
          <w:szCs w:val="20"/>
        </w:rPr>
        <w:t xml:space="preserve">advocated that the </w:t>
      </w:r>
      <w:r w:rsidR="00BA20E5" w:rsidRPr="00C27B85">
        <w:rPr>
          <w:rFonts w:ascii="Times New Roman" w:hAnsi="Times New Roman" w:cs="Times New Roman"/>
          <w:sz w:val="20"/>
          <w:szCs w:val="20"/>
        </w:rPr>
        <w:t>treatments</w:t>
      </w:r>
      <w:r w:rsidR="0093047D" w:rsidRPr="00C27B8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93047D"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="0036426C" w:rsidRPr="00C27B85">
        <w:rPr>
          <w:rFonts w:ascii="Times New Roman" w:hAnsi="Times New Roman" w:cs="Times New Roman"/>
          <w:sz w:val="20"/>
          <w:szCs w:val="20"/>
        </w:rPr>
        <w:t xml:space="preserve"> on soil </w:t>
      </w:r>
      <w:proofErr w:type="spellStart"/>
      <w:r w:rsidR="0036426C" w:rsidRPr="00C27B85">
        <w:rPr>
          <w:rFonts w:ascii="Times New Roman" w:hAnsi="Times New Roman" w:cs="Times New Roman"/>
          <w:sz w:val="20"/>
          <w:szCs w:val="20"/>
        </w:rPr>
        <w:t>microbiota</w:t>
      </w:r>
      <w:proofErr w:type="spellEnd"/>
      <w:r w:rsidR="00BA20E5" w:rsidRPr="00C27B85">
        <w:rPr>
          <w:rFonts w:ascii="Times New Roman" w:hAnsi="Times New Roman" w:cs="Times New Roman"/>
          <w:sz w:val="20"/>
          <w:szCs w:val="20"/>
        </w:rPr>
        <w:t xml:space="preserve"> (especially industrially important microorganisms)</w:t>
      </w:r>
      <w:r w:rsidR="00A72266" w:rsidRPr="00C27B85">
        <w:rPr>
          <w:rFonts w:ascii="Times New Roman" w:hAnsi="Times New Roman" w:cs="Times New Roman"/>
          <w:sz w:val="20"/>
          <w:szCs w:val="20"/>
        </w:rPr>
        <w:t xml:space="preserve"> b</w:t>
      </w:r>
      <w:r w:rsidR="00C272F7" w:rsidRPr="00C27B85">
        <w:rPr>
          <w:rFonts w:ascii="Times New Roman" w:hAnsi="Times New Roman" w:cs="Times New Roman"/>
          <w:sz w:val="20"/>
          <w:szCs w:val="20"/>
        </w:rPr>
        <w:t>e</w:t>
      </w:r>
      <w:r w:rsidR="0093047D" w:rsidRPr="00C27B85">
        <w:rPr>
          <w:rFonts w:ascii="Times New Roman" w:hAnsi="Times New Roman" w:cs="Times New Roman"/>
          <w:sz w:val="20"/>
          <w:szCs w:val="20"/>
        </w:rPr>
        <w:t xml:space="preserve"> further examined and researched upon to </w:t>
      </w:r>
      <w:r w:rsidR="00BF0D24" w:rsidRPr="00C27B85">
        <w:rPr>
          <w:rFonts w:ascii="Times New Roman" w:hAnsi="Times New Roman" w:cs="Times New Roman"/>
          <w:sz w:val="20"/>
          <w:szCs w:val="20"/>
        </w:rPr>
        <w:t xml:space="preserve">comprehensively </w:t>
      </w:r>
      <w:r w:rsidR="0093047D" w:rsidRPr="00C27B85">
        <w:rPr>
          <w:rFonts w:ascii="Times New Roman" w:hAnsi="Times New Roman" w:cs="Times New Roman"/>
          <w:sz w:val="20"/>
          <w:szCs w:val="20"/>
        </w:rPr>
        <w:t xml:space="preserve">determine the </w:t>
      </w:r>
      <w:proofErr w:type="spellStart"/>
      <w:r w:rsidR="0093047D" w:rsidRPr="00C27B85">
        <w:rPr>
          <w:rFonts w:ascii="Times New Roman" w:hAnsi="Times New Roman" w:cs="Times New Roman"/>
          <w:sz w:val="20"/>
          <w:szCs w:val="20"/>
        </w:rPr>
        <w:t>biomechanistic</w:t>
      </w:r>
      <w:proofErr w:type="spellEnd"/>
      <w:r w:rsidR="0093047D" w:rsidRPr="00C27B85">
        <w:rPr>
          <w:rFonts w:ascii="Times New Roman" w:hAnsi="Times New Roman" w:cs="Times New Roman"/>
          <w:sz w:val="20"/>
          <w:szCs w:val="20"/>
        </w:rPr>
        <w:t xml:space="preserve"> effects on microbial physiologies</w:t>
      </w:r>
      <w:r w:rsidR="00BA20E5" w:rsidRPr="00C27B85">
        <w:rPr>
          <w:rFonts w:ascii="Times New Roman" w:hAnsi="Times New Roman" w:cs="Times New Roman"/>
          <w:sz w:val="20"/>
          <w:szCs w:val="20"/>
        </w:rPr>
        <w:t>.</w:t>
      </w:r>
    </w:p>
    <w:p w:rsidR="000E0A43" w:rsidRPr="00C27B85" w:rsidRDefault="000E0A43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0A43" w:rsidRPr="00C27B85" w:rsidRDefault="000E0A43" w:rsidP="008077B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>Corresponding Author:</w:t>
      </w:r>
    </w:p>
    <w:p w:rsidR="000E0A43" w:rsidRPr="00C27B85" w:rsidRDefault="000E0A43" w:rsidP="008077B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Audu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O.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Jemilatu</w:t>
      </w:r>
      <w:proofErr w:type="spellEnd"/>
    </w:p>
    <w:p w:rsidR="000E0A43" w:rsidRPr="00C27B85" w:rsidRDefault="000E0A43" w:rsidP="008077B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>Department of Laboratory Technology</w:t>
      </w:r>
    </w:p>
    <w:p w:rsidR="000E0A43" w:rsidRPr="00C27B85" w:rsidRDefault="000E0A43" w:rsidP="008077B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27B85">
        <w:rPr>
          <w:rFonts w:ascii="Times New Roman" w:hAnsi="Times New Roman" w:cs="Times New Roman"/>
          <w:sz w:val="20"/>
          <w:szCs w:val="20"/>
        </w:rPr>
        <w:t>Modibbo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Adama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University of Technology,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Yola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E0A43" w:rsidRPr="00C27B85" w:rsidRDefault="000E0A43" w:rsidP="008077B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>Adamawa State, Nigeria.</w:t>
      </w:r>
    </w:p>
    <w:p w:rsidR="000E0A43" w:rsidRPr="00C27B85" w:rsidRDefault="000E0A43" w:rsidP="008077B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>Telephone: +60102122159</w:t>
      </w:r>
    </w:p>
    <w:p w:rsidR="000E0A43" w:rsidRPr="00C27B85" w:rsidRDefault="000E0A43" w:rsidP="008077B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21" w:history="1">
        <w:r w:rsidRPr="00C27B85">
          <w:rPr>
            <w:rStyle w:val="Hyperlink"/>
            <w:rFonts w:ascii="Times New Roman" w:hAnsi="Times New Roman" w:cs="Times New Roman"/>
            <w:sz w:val="20"/>
            <w:szCs w:val="20"/>
          </w:rPr>
          <w:t>j3suwa@yahoo.com</w:t>
        </w:r>
      </w:hyperlink>
    </w:p>
    <w:p w:rsidR="000E0A43" w:rsidRPr="00C27B85" w:rsidRDefault="000E0A43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2355" w:rsidRPr="00C27B85" w:rsidRDefault="000E0A43" w:rsidP="003B56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B85"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514796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Armburst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K. L. (2001).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Chlorothalonil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degradation products in golf course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leachate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. </w:t>
      </w:r>
      <w:r w:rsidRPr="00C27B85">
        <w:rPr>
          <w:rFonts w:ascii="Times New Roman" w:hAnsi="Times New Roman" w:cs="Times New Roman"/>
          <w:i/>
          <w:sz w:val="20"/>
          <w:szCs w:val="20"/>
        </w:rPr>
        <w:t>Pest Management Science</w:t>
      </w:r>
      <w:r w:rsidRPr="00C27B85">
        <w:rPr>
          <w:rFonts w:ascii="Times New Roman" w:hAnsi="Times New Roman" w:cs="Times New Roman"/>
          <w:sz w:val="20"/>
          <w:szCs w:val="20"/>
        </w:rPr>
        <w:t xml:space="preserve"> 57 (9): 797-802</w:t>
      </w:r>
      <w:r w:rsidR="001458D3" w:rsidRPr="00C27B85">
        <w:rPr>
          <w:rFonts w:ascii="Times New Roman" w:hAnsi="Times New Roman" w:cs="Times New Roman"/>
          <w:sz w:val="20"/>
          <w:szCs w:val="20"/>
        </w:rPr>
        <w:t>.</w:t>
      </w:r>
    </w:p>
    <w:p w:rsidR="00514796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Boone, J. C. and Pine, L. (1968). Rapid Method for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Characterisation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by Cell Wall Composition. </w:t>
      </w:r>
      <w:r w:rsidRPr="00C27B85">
        <w:rPr>
          <w:rFonts w:ascii="Times New Roman" w:hAnsi="Times New Roman" w:cs="Times New Roman"/>
          <w:i/>
          <w:sz w:val="20"/>
          <w:szCs w:val="20"/>
        </w:rPr>
        <w:t>Applied Microbiology</w:t>
      </w:r>
      <w:r w:rsidRPr="00C27B85">
        <w:rPr>
          <w:rFonts w:ascii="Times New Roman" w:hAnsi="Times New Roman" w:cs="Times New Roman"/>
          <w:sz w:val="20"/>
          <w:szCs w:val="20"/>
        </w:rPr>
        <w:t xml:space="preserve"> 16(2): 279-284</w:t>
      </w:r>
      <w:r w:rsidR="001458D3" w:rsidRPr="00C27B85">
        <w:rPr>
          <w:rFonts w:ascii="Times New Roman" w:hAnsi="Times New Roman" w:cs="Times New Roman"/>
          <w:sz w:val="20"/>
          <w:szCs w:val="20"/>
        </w:rPr>
        <w:t>.</w:t>
      </w:r>
    </w:p>
    <w:p w:rsidR="00514796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Caceres, T., He, W., Naidu, R. and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Megharaj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M. (2007). Toxicity of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and TCP alone and in combination to Daphnia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carinata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: the influence of microbial degradation in natural water. </w:t>
      </w:r>
      <w:r w:rsidRPr="00C27B85">
        <w:rPr>
          <w:rFonts w:ascii="Times New Roman" w:hAnsi="Times New Roman" w:cs="Times New Roman"/>
          <w:i/>
          <w:sz w:val="20"/>
          <w:szCs w:val="20"/>
        </w:rPr>
        <w:t>Water Research</w:t>
      </w:r>
      <w:r w:rsidRPr="00C27B85">
        <w:rPr>
          <w:rFonts w:ascii="Times New Roman" w:hAnsi="Times New Roman" w:cs="Times New Roman"/>
          <w:sz w:val="20"/>
          <w:szCs w:val="20"/>
        </w:rPr>
        <w:t xml:space="preserve"> 41 (19): 4497-4503</w:t>
      </w:r>
      <w:r w:rsidR="001458D3" w:rsidRPr="00C27B85">
        <w:rPr>
          <w:rFonts w:ascii="Times New Roman" w:hAnsi="Times New Roman" w:cs="Times New Roman"/>
          <w:sz w:val="20"/>
          <w:szCs w:val="20"/>
        </w:rPr>
        <w:t>.</w:t>
      </w:r>
    </w:p>
    <w:p w:rsidR="00514796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7B85">
        <w:rPr>
          <w:rFonts w:ascii="Times New Roman" w:hAnsi="Times New Roman" w:cs="Times New Roman"/>
          <w:sz w:val="20"/>
          <w:szCs w:val="20"/>
        </w:rPr>
        <w:t>Dhananjeyan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V.,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Selvan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N. and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Dhanapal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K. (2010). Isolation,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charcaterisation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screening and antibiotic sensitivity of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from locally (near MCAS) collected soil samples. </w:t>
      </w:r>
      <w:r w:rsidRPr="00C27B85">
        <w:rPr>
          <w:rFonts w:ascii="Times New Roman" w:hAnsi="Times New Roman" w:cs="Times New Roman"/>
          <w:i/>
          <w:sz w:val="20"/>
          <w:szCs w:val="20"/>
        </w:rPr>
        <w:t>Journal of Biological Sciences</w:t>
      </w:r>
      <w:r w:rsidRPr="00C27B85">
        <w:rPr>
          <w:rFonts w:ascii="Times New Roman" w:hAnsi="Times New Roman" w:cs="Times New Roman"/>
          <w:sz w:val="20"/>
          <w:szCs w:val="20"/>
        </w:rPr>
        <w:t xml:space="preserve"> 10: 514-519</w:t>
      </w:r>
      <w:r w:rsidR="001458D3" w:rsidRPr="00C27B85">
        <w:rPr>
          <w:rFonts w:ascii="Times New Roman" w:hAnsi="Times New Roman" w:cs="Times New Roman"/>
          <w:sz w:val="20"/>
          <w:szCs w:val="20"/>
        </w:rPr>
        <w:t>.</w:t>
      </w:r>
    </w:p>
    <w:p w:rsidR="00514796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7B85">
        <w:rPr>
          <w:rFonts w:ascii="Times New Roman" w:hAnsi="Times New Roman" w:cs="Times New Roman"/>
          <w:sz w:val="20"/>
          <w:szCs w:val="20"/>
        </w:rPr>
        <w:t>Feng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Y.,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Racke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K.D. and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Bollag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>, J. (1997). Isolation and characterization of a chlorinated-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pyridinol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>-degrading bacterium. Applied Environmental Microbiology 63 (10): 4096-4098</w:t>
      </w:r>
      <w:r w:rsidR="001458D3" w:rsidRPr="00C27B85">
        <w:rPr>
          <w:rFonts w:ascii="Times New Roman" w:hAnsi="Times New Roman" w:cs="Times New Roman"/>
          <w:sz w:val="20"/>
          <w:szCs w:val="20"/>
        </w:rPr>
        <w:t>.</w:t>
      </w:r>
    </w:p>
    <w:p w:rsidR="00514796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7B85">
        <w:rPr>
          <w:rFonts w:ascii="Times New Roman" w:hAnsi="Times New Roman" w:cs="Times New Roman"/>
          <w:sz w:val="20"/>
          <w:szCs w:val="20"/>
        </w:rPr>
        <w:t>Goodfellow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M. and Donnell, A.G. (1989) Search and discovery of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inductrially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significant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</w:t>
      </w:r>
      <w:r w:rsidRPr="00C27B85">
        <w:rPr>
          <w:rFonts w:ascii="Times New Roman" w:hAnsi="Times New Roman" w:cs="Times New Roman"/>
          <w:i/>
          <w:sz w:val="20"/>
          <w:szCs w:val="20"/>
        </w:rPr>
        <w:t xml:space="preserve">Soc. Gen. </w:t>
      </w:r>
      <w:proofErr w:type="spellStart"/>
      <w:r w:rsidRPr="00C27B85">
        <w:rPr>
          <w:rFonts w:ascii="Times New Roman" w:hAnsi="Times New Roman" w:cs="Times New Roman"/>
          <w:i/>
          <w:sz w:val="20"/>
          <w:szCs w:val="20"/>
        </w:rPr>
        <w:t>Microbio</w:t>
      </w:r>
      <w:proofErr w:type="spellEnd"/>
      <w:r w:rsidRPr="00C27B85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C27B85">
        <w:rPr>
          <w:rFonts w:ascii="Times New Roman" w:hAnsi="Times New Roman" w:cs="Times New Roman"/>
          <w:i/>
          <w:sz w:val="20"/>
          <w:szCs w:val="20"/>
        </w:rPr>
        <w:t>Symp</w:t>
      </w:r>
      <w:proofErr w:type="spellEnd"/>
      <w:r w:rsidRPr="00C27B85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C27B85">
        <w:rPr>
          <w:rFonts w:ascii="Times New Roman" w:hAnsi="Times New Roman" w:cs="Times New Roman"/>
          <w:sz w:val="20"/>
          <w:szCs w:val="20"/>
        </w:rPr>
        <w:t>44: 343-383</w:t>
      </w:r>
      <w:r w:rsidR="001458D3" w:rsidRPr="00C27B85">
        <w:rPr>
          <w:rFonts w:ascii="Times New Roman" w:hAnsi="Times New Roman" w:cs="Times New Roman"/>
          <w:sz w:val="20"/>
          <w:szCs w:val="20"/>
        </w:rPr>
        <w:t>.</w:t>
      </w:r>
    </w:p>
    <w:p w:rsidR="00514796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7B85">
        <w:rPr>
          <w:rFonts w:ascii="Times New Roman" w:hAnsi="Times New Roman" w:cs="Times New Roman"/>
          <w:sz w:val="20"/>
          <w:szCs w:val="20"/>
        </w:rPr>
        <w:t>Gulve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R.M. and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Deshmukh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A.M. (2012). Antimicrobial activity of the marine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lastRenderedPageBreak/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>. International Multidisciplinary Research Journal 2(3): 16-22</w:t>
      </w:r>
      <w:r w:rsidR="001458D3" w:rsidRPr="00C27B85">
        <w:rPr>
          <w:rFonts w:ascii="Times New Roman" w:hAnsi="Times New Roman" w:cs="Times New Roman"/>
          <w:sz w:val="20"/>
          <w:szCs w:val="20"/>
        </w:rPr>
        <w:t>/</w:t>
      </w:r>
      <w:r w:rsidR="00D4443E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514796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Howard, P.H. (1991). </w:t>
      </w:r>
      <w:r w:rsidRPr="00C27B85">
        <w:rPr>
          <w:rFonts w:ascii="Times New Roman" w:hAnsi="Times New Roman" w:cs="Times New Roman"/>
          <w:i/>
          <w:sz w:val="20"/>
          <w:szCs w:val="20"/>
        </w:rPr>
        <w:t>Handbook of Environmental Fate and Exposure Data for Organic Chemicals</w:t>
      </w:r>
      <w:r w:rsidRPr="00C27B85">
        <w:rPr>
          <w:rFonts w:ascii="Times New Roman" w:hAnsi="Times New Roman" w:cs="Times New Roman"/>
          <w:sz w:val="20"/>
          <w:szCs w:val="20"/>
        </w:rPr>
        <w:t>, Vol. 3. Pesticides, Lewis Publishers pp 5-13</w:t>
      </w:r>
      <w:r w:rsidR="001458D3" w:rsidRPr="00C27B85">
        <w:rPr>
          <w:rFonts w:ascii="Times New Roman" w:hAnsi="Times New Roman" w:cs="Times New Roman"/>
          <w:sz w:val="20"/>
          <w:szCs w:val="20"/>
        </w:rPr>
        <w:t>.</w:t>
      </w:r>
    </w:p>
    <w:p w:rsidR="00514796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7B85">
        <w:rPr>
          <w:rFonts w:ascii="Times New Roman" w:hAnsi="Times New Roman" w:cs="Times New Roman"/>
          <w:sz w:val="20"/>
          <w:szCs w:val="20"/>
        </w:rPr>
        <w:t>Kalyani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A.L.T.,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Ramya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Sravani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K.M., Annapurna, J. (2012). Isolation and characterization of antibiotic producing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from marine soil samples. </w:t>
      </w:r>
      <w:r w:rsidRPr="00C27B85">
        <w:rPr>
          <w:rFonts w:ascii="Times New Roman" w:hAnsi="Times New Roman" w:cs="Times New Roman"/>
          <w:i/>
          <w:sz w:val="20"/>
          <w:szCs w:val="20"/>
        </w:rPr>
        <w:t>International Journal of Current Pharmaceutical Research</w:t>
      </w:r>
      <w:r w:rsidRPr="00C27B85">
        <w:rPr>
          <w:rFonts w:ascii="Times New Roman" w:hAnsi="Times New Roman" w:cs="Times New Roman"/>
          <w:sz w:val="20"/>
          <w:szCs w:val="20"/>
        </w:rPr>
        <w:t xml:space="preserve"> 4(2): 110-112</w:t>
      </w:r>
      <w:r w:rsidR="001458D3" w:rsidRPr="00C27B85">
        <w:rPr>
          <w:rFonts w:ascii="Times New Roman" w:hAnsi="Times New Roman" w:cs="Times New Roman"/>
          <w:sz w:val="20"/>
          <w:szCs w:val="20"/>
        </w:rPr>
        <w:t>.</w:t>
      </w:r>
    </w:p>
    <w:p w:rsidR="00514796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7B85">
        <w:rPr>
          <w:rFonts w:ascii="Times New Roman" w:hAnsi="Times New Roman" w:cs="Times New Roman"/>
          <w:sz w:val="20"/>
          <w:szCs w:val="20"/>
        </w:rPr>
        <w:t>Karalliedde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L. and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Senanayake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N. (1989).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Organophosphorus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insecticide poisoning British </w:t>
      </w:r>
      <w:r w:rsidRPr="00C27B85">
        <w:rPr>
          <w:rFonts w:ascii="Times New Roman" w:hAnsi="Times New Roman" w:cs="Times New Roman"/>
          <w:i/>
          <w:sz w:val="20"/>
          <w:szCs w:val="20"/>
        </w:rPr>
        <w:t xml:space="preserve">Journal of </w:t>
      </w:r>
      <w:proofErr w:type="spellStart"/>
      <w:r w:rsidRPr="00C27B85">
        <w:rPr>
          <w:rFonts w:ascii="Times New Roman" w:hAnsi="Times New Roman" w:cs="Times New Roman"/>
          <w:i/>
          <w:sz w:val="20"/>
          <w:szCs w:val="20"/>
        </w:rPr>
        <w:t>Anaesthesia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63: 736-750</w:t>
      </w:r>
      <w:r w:rsidR="001458D3" w:rsidRPr="00C27B85">
        <w:rPr>
          <w:rFonts w:ascii="Times New Roman" w:hAnsi="Times New Roman" w:cs="Times New Roman"/>
          <w:sz w:val="20"/>
          <w:szCs w:val="20"/>
        </w:rPr>
        <w:t>.</w:t>
      </w:r>
    </w:p>
    <w:p w:rsidR="001458D3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Lu, P., Li, Q., Liu, H.,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Feng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Z., Yan, X., Hong, Q. and Li, S. (2013). Biodegradation of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and 3</w:t>
      </w:r>
      <w:proofErr w:type="gramStart"/>
      <w:r w:rsidRPr="00C27B85">
        <w:rPr>
          <w:rFonts w:ascii="Times New Roman" w:hAnsi="Times New Roman" w:cs="Times New Roman"/>
          <w:sz w:val="20"/>
          <w:szCs w:val="20"/>
        </w:rPr>
        <w:t>,5,6</w:t>
      </w:r>
      <w:proofErr w:type="gramEnd"/>
      <w:r w:rsidRPr="00C27B85">
        <w:rPr>
          <w:rFonts w:ascii="Times New Roman" w:hAnsi="Times New Roman" w:cs="Times New Roman"/>
          <w:sz w:val="20"/>
          <w:szCs w:val="20"/>
        </w:rPr>
        <w:t xml:space="preserve">-trichloro-2-pyridinol by </w:t>
      </w:r>
      <w:proofErr w:type="spellStart"/>
      <w:r w:rsidRPr="00C27B85">
        <w:rPr>
          <w:rFonts w:ascii="Times New Roman" w:hAnsi="Times New Roman" w:cs="Times New Roman"/>
          <w:i/>
          <w:sz w:val="20"/>
          <w:szCs w:val="20"/>
        </w:rPr>
        <w:t>Cupriavidus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sp. DT-1. </w:t>
      </w:r>
      <w:proofErr w:type="spellStart"/>
      <w:r w:rsidRPr="00C27B85">
        <w:rPr>
          <w:rFonts w:ascii="Times New Roman" w:hAnsi="Times New Roman" w:cs="Times New Roman"/>
          <w:i/>
          <w:sz w:val="20"/>
          <w:szCs w:val="20"/>
        </w:rPr>
        <w:t>Biorescource</w:t>
      </w:r>
      <w:proofErr w:type="spellEnd"/>
      <w:r w:rsidRPr="00C27B85">
        <w:rPr>
          <w:rFonts w:ascii="Times New Roman" w:hAnsi="Times New Roman" w:cs="Times New Roman"/>
          <w:i/>
          <w:sz w:val="20"/>
          <w:szCs w:val="20"/>
        </w:rPr>
        <w:t xml:space="preserve"> Technology</w:t>
      </w:r>
      <w:r w:rsidRPr="00C27B85">
        <w:rPr>
          <w:rFonts w:ascii="Times New Roman" w:hAnsi="Times New Roman" w:cs="Times New Roman"/>
          <w:sz w:val="20"/>
          <w:szCs w:val="20"/>
        </w:rPr>
        <w:t xml:space="preserve"> 127: 337-342</w:t>
      </w:r>
      <w:r w:rsidR="001458D3" w:rsidRPr="00C27B85">
        <w:rPr>
          <w:rFonts w:ascii="Times New Roman" w:hAnsi="Times New Roman" w:cs="Times New Roman"/>
          <w:sz w:val="20"/>
          <w:szCs w:val="20"/>
        </w:rPr>
        <w:t>.</w:t>
      </w:r>
    </w:p>
    <w:p w:rsidR="00514796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7B85">
        <w:rPr>
          <w:rFonts w:ascii="Times New Roman" w:hAnsi="Times New Roman" w:cs="Times New Roman"/>
          <w:sz w:val="20"/>
          <w:szCs w:val="20"/>
        </w:rPr>
        <w:t>Manclus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J.J. and Montoya, A. (1995). Development of immunoassays for the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anlaysis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and its major metabolite 3</w:t>
      </w:r>
      <w:proofErr w:type="gramStart"/>
      <w:r w:rsidRPr="00C27B85">
        <w:rPr>
          <w:rFonts w:ascii="Times New Roman" w:hAnsi="Times New Roman" w:cs="Times New Roman"/>
          <w:sz w:val="20"/>
          <w:szCs w:val="20"/>
        </w:rPr>
        <w:t>,5,6</w:t>
      </w:r>
      <w:proofErr w:type="gramEnd"/>
      <w:r w:rsidRPr="00C27B85">
        <w:rPr>
          <w:rFonts w:ascii="Times New Roman" w:hAnsi="Times New Roman" w:cs="Times New Roman"/>
          <w:sz w:val="20"/>
          <w:szCs w:val="20"/>
        </w:rPr>
        <w:t xml:space="preserve">-trichloro-2-pyridinol in the aquatic environment. </w:t>
      </w:r>
      <w:r w:rsidRPr="00C27B85">
        <w:rPr>
          <w:rFonts w:ascii="Times New Roman" w:hAnsi="Times New Roman" w:cs="Times New Roman"/>
          <w:i/>
          <w:sz w:val="20"/>
          <w:szCs w:val="20"/>
        </w:rPr>
        <w:t xml:space="preserve">Anal. </w:t>
      </w:r>
      <w:proofErr w:type="spellStart"/>
      <w:r w:rsidRPr="00C27B85">
        <w:rPr>
          <w:rFonts w:ascii="Times New Roman" w:hAnsi="Times New Roman" w:cs="Times New Roman"/>
          <w:i/>
          <w:sz w:val="20"/>
          <w:szCs w:val="20"/>
        </w:rPr>
        <w:t>Chim</w:t>
      </w:r>
      <w:proofErr w:type="spellEnd"/>
      <w:r w:rsidRPr="00C27B85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C27B85">
        <w:rPr>
          <w:rFonts w:ascii="Times New Roman" w:hAnsi="Times New Roman" w:cs="Times New Roman"/>
          <w:i/>
          <w:sz w:val="20"/>
          <w:szCs w:val="20"/>
        </w:rPr>
        <w:t>Acta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311 (3): 341-348</w:t>
      </w:r>
      <w:r w:rsidR="001458D3" w:rsidRPr="00C27B85">
        <w:rPr>
          <w:rFonts w:ascii="Times New Roman" w:hAnsi="Times New Roman" w:cs="Times New Roman"/>
          <w:sz w:val="20"/>
          <w:szCs w:val="20"/>
        </w:rPr>
        <w:t>.</w:t>
      </w:r>
    </w:p>
    <w:p w:rsidR="00514796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McConnell, L.L., Nelson. E., Rice, C.P., Baker, J.E., Johnson, W.E., Harman, J.A. and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Bialek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K. (1997).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in the air and surface water of Chesapeake Bay: predictions of atmospheric deposition fluxes. </w:t>
      </w:r>
      <w:r w:rsidRPr="00C27B85">
        <w:rPr>
          <w:rFonts w:ascii="Times New Roman" w:hAnsi="Times New Roman" w:cs="Times New Roman"/>
          <w:i/>
          <w:sz w:val="20"/>
          <w:szCs w:val="20"/>
        </w:rPr>
        <w:t>Environ. Sci. Technol</w:t>
      </w:r>
      <w:r w:rsidRPr="00C27B85">
        <w:rPr>
          <w:rFonts w:ascii="Times New Roman" w:hAnsi="Times New Roman" w:cs="Times New Roman"/>
          <w:sz w:val="20"/>
          <w:szCs w:val="20"/>
        </w:rPr>
        <w:t>. 31 (5): 1390-1398</w:t>
      </w:r>
      <w:r w:rsidR="001458D3" w:rsidRPr="00C27B85">
        <w:rPr>
          <w:rFonts w:ascii="Times New Roman" w:hAnsi="Times New Roman" w:cs="Times New Roman"/>
          <w:sz w:val="20"/>
          <w:szCs w:val="20"/>
        </w:rPr>
        <w:t>.</w:t>
      </w:r>
    </w:p>
    <w:p w:rsidR="00514796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Rajesh, R.O., Helen, P.A.M. and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Sree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S.J. (2013). Screening of Antibiotic Producing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Actinomycetes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from Coconut Husk Retting Sample. </w:t>
      </w:r>
      <w:r w:rsidRPr="00C27B85">
        <w:rPr>
          <w:rFonts w:ascii="Times New Roman" w:hAnsi="Times New Roman" w:cs="Times New Roman"/>
          <w:i/>
          <w:sz w:val="20"/>
          <w:szCs w:val="20"/>
        </w:rPr>
        <w:t xml:space="preserve">International Journal of Research in Pharmaceutical and </w:t>
      </w:r>
      <w:proofErr w:type="spellStart"/>
      <w:r w:rsidRPr="00C27B85">
        <w:rPr>
          <w:rFonts w:ascii="Times New Roman" w:hAnsi="Times New Roman" w:cs="Times New Roman"/>
          <w:i/>
          <w:sz w:val="20"/>
          <w:szCs w:val="20"/>
        </w:rPr>
        <w:t>Biomedicals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4(1): 67-74</w:t>
      </w:r>
      <w:r w:rsidR="001458D3" w:rsidRPr="00C27B85">
        <w:rPr>
          <w:rFonts w:ascii="Times New Roman" w:hAnsi="Times New Roman" w:cs="Times New Roman"/>
          <w:sz w:val="20"/>
          <w:szCs w:val="20"/>
        </w:rPr>
        <w:t>.</w:t>
      </w:r>
    </w:p>
    <w:p w:rsidR="00514796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 xml:space="preserve">Singh, B.K., Walker, A., Morgan, J.A.W., Wright, D.J. (2003). Effects of soil pH on </w:t>
      </w:r>
      <w:proofErr w:type="spellStart"/>
      <w:proofErr w:type="gramStart"/>
      <w:r w:rsidRPr="00C27B85">
        <w:rPr>
          <w:rFonts w:ascii="Times New Roman" w:hAnsi="Times New Roman" w:cs="Times New Roman"/>
          <w:sz w:val="20"/>
          <w:szCs w:val="20"/>
        </w:rPr>
        <w:t>te</w:t>
      </w:r>
      <w:proofErr w:type="spellEnd"/>
      <w:proofErr w:type="gramEnd"/>
      <w:r w:rsidRPr="00C27B85">
        <w:rPr>
          <w:rFonts w:ascii="Times New Roman" w:hAnsi="Times New Roman" w:cs="Times New Roman"/>
          <w:sz w:val="20"/>
          <w:szCs w:val="20"/>
        </w:rPr>
        <w:t xml:space="preserve"> biodegradation of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and isolation of a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chlorpyrifos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-degrading bacterium. </w:t>
      </w:r>
      <w:r w:rsidRPr="00C27B85">
        <w:rPr>
          <w:rFonts w:ascii="Times New Roman" w:hAnsi="Times New Roman" w:cs="Times New Roman"/>
          <w:i/>
          <w:sz w:val="20"/>
          <w:szCs w:val="20"/>
        </w:rPr>
        <w:t xml:space="preserve">Appl. Environ. </w:t>
      </w:r>
      <w:proofErr w:type="spellStart"/>
      <w:r w:rsidRPr="00C27B85">
        <w:rPr>
          <w:rFonts w:ascii="Times New Roman" w:hAnsi="Times New Roman" w:cs="Times New Roman"/>
          <w:i/>
          <w:sz w:val="20"/>
          <w:szCs w:val="20"/>
        </w:rPr>
        <w:t>Microbiol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>. 69(9): 5198-5206</w:t>
      </w:r>
      <w:r w:rsidR="001458D3" w:rsidRPr="00C27B85">
        <w:rPr>
          <w:rFonts w:ascii="Times New Roman" w:hAnsi="Times New Roman" w:cs="Times New Roman"/>
          <w:sz w:val="20"/>
          <w:szCs w:val="20"/>
        </w:rPr>
        <w:t>.</w:t>
      </w:r>
    </w:p>
    <w:p w:rsidR="00514796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7B85">
        <w:rPr>
          <w:rFonts w:ascii="Times New Roman" w:hAnsi="Times New Roman" w:cs="Times New Roman"/>
          <w:sz w:val="20"/>
          <w:szCs w:val="20"/>
        </w:rPr>
        <w:t>Thawaii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C.,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Tanasupawat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Itoh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T.,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Suwanborirux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K., Suzuki, K.I.,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Kudo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, T. (2005).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Microminospora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 xml:space="preserve"> eburnean sp. </w:t>
      </w:r>
      <w:proofErr w:type="spellStart"/>
      <w:proofErr w:type="gramStart"/>
      <w:r w:rsidRPr="00C27B85">
        <w:rPr>
          <w:rFonts w:ascii="Times New Roman" w:hAnsi="Times New Roman" w:cs="Times New Roman"/>
          <w:sz w:val="20"/>
          <w:szCs w:val="20"/>
        </w:rPr>
        <w:t>nov</w:t>
      </w:r>
      <w:proofErr w:type="spellEnd"/>
      <w:proofErr w:type="gramEnd"/>
      <w:r w:rsidRPr="00C27B85">
        <w:rPr>
          <w:rFonts w:ascii="Times New Roman" w:hAnsi="Times New Roman" w:cs="Times New Roman"/>
          <w:sz w:val="20"/>
          <w:szCs w:val="20"/>
        </w:rPr>
        <w:t xml:space="preserve">., isolated from a Thai peat swamp forest. </w:t>
      </w:r>
      <w:r w:rsidRPr="00C27B85">
        <w:rPr>
          <w:rFonts w:ascii="Times New Roman" w:hAnsi="Times New Roman" w:cs="Times New Roman"/>
          <w:i/>
          <w:sz w:val="20"/>
          <w:szCs w:val="20"/>
        </w:rPr>
        <w:t xml:space="preserve">Int. J. Syst. </w:t>
      </w:r>
      <w:proofErr w:type="spellStart"/>
      <w:r w:rsidRPr="00C27B85">
        <w:rPr>
          <w:rFonts w:ascii="Times New Roman" w:hAnsi="Times New Roman" w:cs="Times New Roman"/>
          <w:i/>
          <w:sz w:val="20"/>
          <w:szCs w:val="20"/>
        </w:rPr>
        <w:t>Evol</w:t>
      </w:r>
      <w:proofErr w:type="spellEnd"/>
      <w:r w:rsidRPr="00C27B85">
        <w:rPr>
          <w:rFonts w:ascii="Times New Roman" w:hAnsi="Times New Roman" w:cs="Times New Roman"/>
          <w:i/>
          <w:sz w:val="20"/>
          <w:szCs w:val="20"/>
        </w:rPr>
        <w:t>. Microbiol</w:t>
      </w:r>
      <w:r w:rsidRPr="00C27B85">
        <w:rPr>
          <w:rFonts w:ascii="Times New Roman" w:hAnsi="Times New Roman" w:cs="Times New Roman"/>
          <w:sz w:val="20"/>
          <w:szCs w:val="20"/>
        </w:rPr>
        <w:t>.55:417-422.</w:t>
      </w:r>
    </w:p>
    <w:p w:rsidR="003B5652" w:rsidRPr="00C27B85" w:rsidRDefault="00514796" w:rsidP="003B5652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  <w:r w:rsidRPr="00C27B85">
        <w:rPr>
          <w:rFonts w:ascii="Times New Roman" w:hAnsi="Times New Roman" w:cs="Times New Roman"/>
          <w:sz w:val="20"/>
          <w:szCs w:val="20"/>
        </w:rPr>
        <w:t xml:space="preserve">Tomlin, C.D.S. and Council, B.C.P. (1994). </w:t>
      </w:r>
      <w:r w:rsidRPr="00C27B85">
        <w:rPr>
          <w:rFonts w:ascii="Times New Roman" w:hAnsi="Times New Roman" w:cs="Times New Roman"/>
          <w:i/>
          <w:sz w:val="20"/>
          <w:szCs w:val="20"/>
        </w:rPr>
        <w:t>The Pesticide Manual</w:t>
      </w:r>
      <w:r w:rsidRPr="00C27B85">
        <w:rPr>
          <w:rFonts w:ascii="Times New Roman" w:hAnsi="Times New Roman" w:cs="Times New Roman"/>
          <w:sz w:val="20"/>
          <w:szCs w:val="20"/>
        </w:rPr>
        <w:t xml:space="preserve">. British Crop Protection Council </w:t>
      </w:r>
      <w:proofErr w:type="spellStart"/>
      <w:r w:rsidRPr="00C27B85">
        <w:rPr>
          <w:rFonts w:ascii="Times New Roman" w:hAnsi="Times New Roman" w:cs="Times New Roman"/>
          <w:sz w:val="20"/>
          <w:szCs w:val="20"/>
        </w:rPr>
        <w:t>Farnham</w:t>
      </w:r>
      <w:proofErr w:type="spellEnd"/>
      <w:r w:rsidRPr="00C27B85">
        <w:rPr>
          <w:rFonts w:ascii="Times New Roman" w:hAnsi="Times New Roman" w:cs="Times New Roman"/>
          <w:sz w:val="20"/>
          <w:szCs w:val="20"/>
        </w:rPr>
        <w:t>, Surrey, UK.</w:t>
      </w:r>
      <w:r w:rsidR="006E169B" w:rsidRPr="00C27B8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D548E2" w:rsidRPr="00C27B85" w:rsidRDefault="00D548E2" w:rsidP="003B5652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D548E2" w:rsidRPr="00C27B85" w:rsidSect="006E169B">
          <w:headerReference w:type="default" r:id="rId22"/>
          <w:footerReference w:type="default" r:id="rId23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314D4B" w:rsidRPr="00C27B85" w:rsidRDefault="00314D4B" w:rsidP="003B5652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C0218A" w:rsidRPr="00C27B85" w:rsidRDefault="003B5652" w:rsidP="003B5652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7B85">
        <w:rPr>
          <w:rFonts w:ascii="Times New Roman" w:hAnsi="Times New Roman" w:cs="Times New Roman"/>
          <w:sz w:val="20"/>
          <w:szCs w:val="20"/>
        </w:rPr>
        <w:t>6/13/2016</w:t>
      </w:r>
    </w:p>
    <w:sectPr w:rsidR="00C0218A" w:rsidRPr="00C27B85" w:rsidSect="00DE273B">
      <w:headerReference w:type="default" r:id="rId24"/>
      <w:footerReference w:type="default" r:id="rId25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22A" w:rsidRDefault="0092322A" w:rsidP="007E0E97">
      <w:pPr>
        <w:spacing w:after="0" w:line="240" w:lineRule="auto"/>
      </w:pPr>
      <w:r>
        <w:separator/>
      </w:r>
    </w:p>
  </w:endnote>
  <w:endnote w:type="continuationSeparator" w:id="0">
    <w:p w:rsidR="0092322A" w:rsidRDefault="0092322A" w:rsidP="007E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52" w:rsidRPr="003B5652" w:rsidRDefault="006879AB" w:rsidP="003B5652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B5652">
      <w:rPr>
        <w:rFonts w:ascii="Times New Roman" w:hAnsi="Times New Roman" w:cs="Times New Roman"/>
        <w:sz w:val="20"/>
      </w:rPr>
      <w:fldChar w:fldCharType="begin"/>
    </w:r>
    <w:r w:rsidR="003B5652" w:rsidRPr="003B5652">
      <w:rPr>
        <w:rFonts w:ascii="Times New Roman" w:hAnsi="Times New Roman" w:cs="Times New Roman"/>
        <w:sz w:val="20"/>
      </w:rPr>
      <w:instrText xml:space="preserve"> page </w:instrText>
    </w:r>
    <w:r w:rsidRPr="003B5652">
      <w:rPr>
        <w:rFonts w:ascii="Times New Roman" w:hAnsi="Times New Roman" w:cs="Times New Roman"/>
        <w:sz w:val="20"/>
      </w:rPr>
      <w:fldChar w:fldCharType="separate"/>
    </w:r>
    <w:r w:rsidR="003460CC">
      <w:rPr>
        <w:rFonts w:ascii="Times New Roman" w:hAnsi="Times New Roman" w:cs="Times New Roman"/>
        <w:noProof/>
        <w:sz w:val="20"/>
      </w:rPr>
      <w:t>52</w:t>
    </w:r>
    <w:r w:rsidRPr="003B5652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52" w:rsidRPr="003B5652" w:rsidRDefault="006879AB" w:rsidP="003B5652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B5652">
      <w:rPr>
        <w:rFonts w:ascii="Times New Roman" w:hAnsi="Times New Roman" w:cs="Times New Roman"/>
        <w:sz w:val="20"/>
      </w:rPr>
      <w:fldChar w:fldCharType="begin"/>
    </w:r>
    <w:r w:rsidR="003B5652" w:rsidRPr="003B5652">
      <w:rPr>
        <w:rFonts w:ascii="Times New Roman" w:hAnsi="Times New Roman" w:cs="Times New Roman"/>
        <w:sz w:val="20"/>
      </w:rPr>
      <w:instrText xml:space="preserve"> page </w:instrText>
    </w:r>
    <w:r w:rsidRPr="003B5652">
      <w:rPr>
        <w:rFonts w:ascii="Times New Roman" w:hAnsi="Times New Roman" w:cs="Times New Roman"/>
        <w:sz w:val="20"/>
      </w:rPr>
      <w:fldChar w:fldCharType="separate"/>
    </w:r>
    <w:r w:rsidR="00D40AB1">
      <w:rPr>
        <w:rFonts w:ascii="Times New Roman" w:hAnsi="Times New Roman" w:cs="Times New Roman"/>
        <w:noProof/>
        <w:sz w:val="20"/>
      </w:rPr>
      <w:t>54</w:t>
    </w:r>
    <w:r w:rsidRPr="003B5652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52" w:rsidRPr="003B5652" w:rsidRDefault="006879AB" w:rsidP="003B5652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B5652">
      <w:rPr>
        <w:rFonts w:ascii="Times New Roman" w:hAnsi="Times New Roman" w:cs="Times New Roman"/>
        <w:sz w:val="20"/>
      </w:rPr>
      <w:fldChar w:fldCharType="begin"/>
    </w:r>
    <w:r w:rsidR="003B5652" w:rsidRPr="003B5652">
      <w:rPr>
        <w:rFonts w:ascii="Times New Roman" w:hAnsi="Times New Roman" w:cs="Times New Roman"/>
        <w:sz w:val="20"/>
      </w:rPr>
      <w:instrText xml:space="preserve"> page </w:instrText>
    </w:r>
    <w:r w:rsidRPr="003B5652">
      <w:rPr>
        <w:rFonts w:ascii="Times New Roman" w:hAnsi="Times New Roman" w:cs="Times New Roman"/>
        <w:sz w:val="20"/>
      </w:rPr>
      <w:fldChar w:fldCharType="separate"/>
    </w:r>
    <w:r w:rsidR="00D40AB1">
      <w:rPr>
        <w:rFonts w:ascii="Times New Roman" w:hAnsi="Times New Roman" w:cs="Times New Roman"/>
        <w:noProof/>
        <w:sz w:val="20"/>
      </w:rPr>
      <w:t>55</w:t>
    </w:r>
    <w:r w:rsidRPr="003B5652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52" w:rsidRPr="003B5652" w:rsidRDefault="006879AB" w:rsidP="003B5652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B5652">
      <w:rPr>
        <w:rFonts w:ascii="Times New Roman" w:hAnsi="Times New Roman" w:cs="Times New Roman"/>
        <w:sz w:val="20"/>
      </w:rPr>
      <w:fldChar w:fldCharType="begin"/>
    </w:r>
    <w:r w:rsidR="003B5652" w:rsidRPr="003B5652">
      <w:rPr>
        <w:rFonts w:ascii="Times New Roman" w:hAnsi="Times New Roman" w:cs="Times New Roman"/>
        <w:sz w:val="20"/>
      </w:rPr>
      <w:instrText xml:space="preserve"> page </w:instrText>
    </w:r>
    <w:r w:rsidRPr="003B5652">
      <w:rPr>
        <w:rFonts w:ascii="Times New Roman" w:hAnsi="Times New Roman" w:cs="Times New Roman"/>
        <w:sz w:val="20"/>
      </w:rPr>
      <w:fldChar w:fldCharType="separate"/>
    </w:r>
    <w:r w:rsidR="003460CC">
      <w:rPr>
        <w:rFonts w:ascii="Times New Roman" w:hAnsi="Times New Roman" w:cs="Times New Roman"/>
        <w:noProof/>
        <w:sz w:val="20"/>
      </w:rPr>
      <w:t>56</w:t>
    </w:r>
    <w:r w:rsidRPr="003B5652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52" w:rsidRPr="003B5652" w:rsidRDefault="006879AB" w:rsidP="003B5652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B5652">
      <w:rPr>
        <w:rFonts w:ascii="Times New Roman" w:hAnsi="Times New Roman" w:cs="Times New Roman"/>
        <w:sz w:val="20"/>
      </w:rPr>
      <w:fldChar w:fldCharType="begin"/>
    </w:r>
    <w:r w:rsidR="003B5652" w:rsidRPr="003B5652">
      <w:rPr>
        <w:rFonts w:ascii="Times New Roman" w:hAnsi="Times New Roman" w:cs="Times New Roman"/>
        <w:sz w:val="20"/>
      </w:rPr>
      <w:instrText xml:space="preserve"> page </w:instrText>
    </w:r>
    <w:r w:rsidRPr="003B5652">
      <w:rPr>
        <w:rFonts w:ascii="Times New Roman" w:hAnsi="Times New Roman" w:cs="Times New Roman"/>
        <w:sz w:val="20"/>
      </w:rPr>
      <w:fldChar w:fldCharType="separate"/>
    </w:r>
    <w:r w:rsidR="00D548E2">
      <w:rPr>
        <w:rFonts w:ascii="Times New Roman" w:hAnsi="Times New Roman" w:cs="Times New Roman"/>
        <w:noProof/>
        <w:sz w:val="20"/>
      </w:rPr>
      <w:t>7</w:t>
    </w:r>
    <w:r w:rsidRPr="003B5652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22A" w:rsidRDefault="0092322A" w:rsidP="007E0E97">
      <w:pPr>
        <w:spacing w:after="0" w:line="240" w:lineRule="auto"/>
      </w:pPr>
      <w:r>
        <w:separator/>
      </w:r>
    </w:p>
  </w:footnote>
  <w:footnote w:type="continuationSeparator" w:id="0">
    <w:p w:rsidR="0092322A" w:rsidRDefault="0092322A" w:rsidP="007E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52" w:rsidRPr="003B5652" w:rsidRDefault="003B5652" w:rsidP="003B565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3B5652">
      <w:rPr>
        <w:rFonts w:ascii="Times New Roman" w:hAnsi="Times New Roman" w:cs="Times New Roman" w:hint="eastAsia"/>
        <w:sz w:val="20"/>
        <w:szCs w:val="20"/>
      </w:rPr>
      <w:tab/>
    </w:r>
    <w:r w:rsidRPr="003B5652">
      <w:rPr>
        <w:rFonts w:ascii="Times New Roman" w:hAnsi="Times New Roman" w:cs="Times New Roman"/>
        <w:sz w:val="20"/>
        <w:szCs w:val="20"/>
      </w:rPr>
      <w:t>New York Science Journal 201</w:t>
    </w:r>
    <w:r w:rsidRPr="003B5652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3B5652">
      <w:rPr>
        <w:rFonts w:ascii="Times New Roman" w:hAnsi="Times New Roman" w:cs="Times New Roman"/>
        <w:sz w:val="20"/>
        <w:szCs w:val="20"/>
      </w:rPr>
      <w:t>;</w:t>
    </w:r>
    <w:r w:rsidRPr="003B5652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3B5652">
      <w:rPr>
        <w:rFonts w:ascii="Times New Roman" w:hAnsi="Times New Roman" w:cs="Times New Roman"/>
        <w:sz w:val="20"/>
        <w:szCs w:val="20"/>
      </w:rPr>
      <w:t>(</w:t>
    </w:r>
    <w:r w:rsidRPr="003B5652">
      <w:rPr>
        <w:rFonts w:ascii="Times New Roman" w:hAnsi="Times New Roman" w:cs="Times New Roman" w:hint="eastAsia"/>
        <w:sz w:val="20"/>
        <w:szCs w:val="20"/>
      </w:rPr>
      <w:t>6</w:t>
    </w:r>
    <w:r w:rsidRPr="003B5652">
      <w:rPr>
        <w:rFonts w:ascii="Times New Roman" w:hAnsi="Times New Roman" w:cs="Times New Roman"/>
        <w:sz w:val="20"/>
        <w:szCs w:val="20"/>
      </w:rPr>
      <w:t>)</w:t>
    </w:r>
    <w:r w:rsidRPr="003B5652">
      <w:rPr>
        <w:rFonts w:ascii="Times New Roman" w:hAnsi="Times New Roman" w:cs="Times New Roman"/>
        <w:iCs/>
        <w:sz w:val="20"/>
        <w:szCs w:val="20"/>
      </w:rPr>
      <w:t xml:space="preserve">     </w:t>
    </w:r>
    <w:r w:rsidRPr="003B5652">
      <w:rPr>
        <w:rFonts w:ascii="Times New Roman" w:hAnsi="Times New Roman" w:cs="Times New Roman" w:hint="eastAsia"/>
        <w:iCs/>
        <w:sz w:val="20"/>
        <w:szCs w:val="20"/>
      </w:rPr>
      <w:tab/>
    </w:r>
    <w:r w:rsidRPr="003B5652">
      <w:rPr>
        <w:rFonts w:ascii="Times New Roman" w:hAnsi="Times New Roman" w:cs="Times New Roman"/>
        <w:iCs/>
        <w:sz w:val="20"/>
        <w:szCs w:val="20"/>
      </w:rPr>
      <w:t xml:space="preserve"> </w:t>
    </w:r>
    <w:r w:rsidRPr="003B565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B5652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3B5652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3B5652" w:rsidRPr="003B5652" w:rsidRDefault="003B5652" w:rsidP="003B5652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52" w:rsidRPr="003B5652" w:rsidRDefault="003B5652" w:rsidP="003B565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3B5652">
      <w:rPr>
        <w:rFonts w:ascii="Times New Roman" w:hAnsi="Times New Roman" w:cs="Times New Roman" w:hint="eastAsia"/>
        <w:sz w:val="20"/>
        <w:szCs w:val="20"/>
      </w:rPr>
      <w:tab/>
    </w:r>
    <w:r w:rsidRPr="003B5652">
      <w:rPr>
        <w:rFonts w:ascii="Times New Roman" w:hAnsi="Times New Roman" w:cs="Times New Roman"/>
        <w:sz w:val="20"/>
        <w:szCs w:val="20"/>
      </w:rPr>
      <w:t>New York Science Journal 201</w:t>
    </w:r>
    <w:r w:rsidRPr="003B5652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3B5652">
      <w:rPr>
        <w:rFonts w:ascii="Times New Roman" w:hAnsi="Times New Roman" w:cs="Times New Roman"/>
        <w:sz w:val="20"/>
        <w:szCs w:val="20"/>
      </w:rPr>
      <w:t>;</w:t>
    </w:r>
    <w:r w:rsidRPr="003B5652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3B5652">
      <w:rPr>
        <w:rFonts w:ascii="Times New Roman" w:hAnsi="Times New Roman" w:cs="Times New Roman"/>
        <w:sz w:val="20"/>
        <w:szCs w:val="20"/>
      </w:rPr>
      <w:t>(</w:t>
    </w:r>
    <w:r w:rsidRPr="003B5652">
      <w:rPr>
        <w:rFonts w:ascii="Times New Roman" w:hAnsi="Times New Roman" w:cs="Times New Roman" w:hint="eastAsia"/>
        <w:sz w:val="20"/>
        <w:szCs w:val="20"/>
      </w:rPr>
      <w:t>6</w:t>
    </w:r>
    <w:r w:rsidRPr="003B5652">
      <w:rPr>
        <w:rFonts w:ascii="Times New Roman" w:hAnsi="Times New Roman" w:cs="Times New Roman"/>
        <w:sz w:val="20"/>
        <w:szCs w:val="20"/>
      </w:rPr>
      <w:t>)</w:t>
    </w:r>
    <w:r w:rsidRPr="003B5652">
      <w:rPr>
        <w:rFonts w:ascii="Times New Roman" w:hAnsi="Times New Roman" w:cs="Times New Roman"/>
        <w:iCs/>
        <w:sz w:val="20"/>
        <w:szCs w:val="20"/>
      </w:rPr>
      <w:t xml:space="preserve">     </w:t>
    </w:r>
    <w:r w:rsidRPr="003B5652">
      <w:rPr>
        <w:rFonts w:ascii="Times New Roman" w:hAnsi="Times New Roman" w:cs="Times New Roman" w:hint="eastAsia"/>
        <w:iCs/>
        <w:sz w:val="20"/>
        <w:szCs w:val="20"/>
      </w:rPr>
      <w:tab/>
    </w:r>
    <w:r w:rsidRPr="003B5652">
      <w:rPr>
        <w:rFonts w:ascii="Times New Roman" w:hAnsi="Times New Roman" w:cs="Times New Roman"/>
        <w:iCs/>
        <w:sz w:val="20"/>
        <w:szCs w:val="20"/>
      </w:rPr>
      <w:t xml:space="preserve"> </w:t>
    </w:r>
    <w:r w:rsidRPr="003B565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B5652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3B5652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3B5652" w:rsidRPr="003B5652" w:rsidRDefault="003B5652" w:rsidP="003B5652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52" w:rsidRPr="003B5652" w:rsidRDefault="003B5652" w:rsidP="003B565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3B5652">
      <w:rPr>
        <w:rFonts w:ascii="Times New Roman" w:hAnsi="Times New Roman" w:cs="Times New Roman" w:hint="eastAsia"/>
        <w:sz w:val="20"/>
        <w:szCs w:val="20"/>
      </w:rPr>
      <w:tab/>
    </w:r>
    <w:r w:rsidRPr="003B5652">
      <w:rPr>
        <w:rFonts w:ascii="Times New Roman" w:hAnsi="Times New Roman" w:cs="Times New Roman"/>
        <w:sz w:val="20"/>
        <w:szCs w:val="20"/>
      </w:rPr>
      <w:t>New York Science Journal 201</w:t>
    </w:r>
    <w:r w:rsidRPr="003B5652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3B5652">
      <w:rPr>
        <w:rFonts w:ascii="Times New Roman" w:hAnsi="Times New Roman" w:cs="Times New Roman"/>
        <w:sz w:val="20"/>
        <w:szCs w:val="20"/>
      </w:rPr>
      <w:t>;</w:t>
    </w:r>
    <w:r w:rsidRPr="003B5652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3B5652">
      <w:rPr>
        <w:rFonts w:ascii="Times New Roman" w:hAnsi="Times New Roman" w:cs="Times New Roman"/>
        <w:sz w:val="20"/>
        <w:szCs w:val="20"/>
      </w:rPr>
      <w:t>(</w:t>
    </w:r>
    <w:r w:rsidRPr="003B5652">
      <w:rPr>
        <w:rFonts w:ascii="Times New Roman" w:hAnsi="Times New Roman" w:cs="Times New Roman" w:hint="eastAsia"/>
        <w:sz w:val="20"/>
        <w:szCs w:val="20"/>
      </w:rPr>
      <w:t>6</w:t>
    </w:r>
    <w:r w:rsidRPr="003B5652">
      <w:rPr>
        <w:rFonts w:ascii="Times New Roman" w:hAnsi="Times New Roman" w:cs="Times New Roman"/>
        <w:sz w:val="20"/>
        <w:szCs w:val="20"/>
      </w:rPr>
      <w:t>)</w:t>
    </w:r>
    <w:r w:rsidRPr="003B5652">
      <w:rPr>
        <w:rFonts w:ascii="Times New Roman" w:hAnsi="Times New Roman" w:cs="Times New Roman"/>
        <w:iCs/>
        <w:sz w:val="20"/>
        <w:szCs w:val="20"/>
      </w:rPr>
      <w:t xml:space="preserve">     </w:t>
    </w:r>
    <w:r w:rsidRPr="003B5652">
      <w:rPr>
        <w:rFonts w:ascii="Times New Roman" w:hAnsi="Times New Roman" w:cs="Times New Roman" w:hint="eastAsia"/>
        <w:iCs/>
        <w:sz w:val="20"/>
        <w:szCs w:val="20"/>
      </w:rPr>
      <w:tab/>
    </w:r>
    <w:r w:rsidRPr="003B5652">
      <w:rPr>
        <w:rFonts w:ascii="Times New Roman" w:hAnsi="Times New Roman" w:cs="Times New Roman"/>
        <w:iCs/>
        <w:sz w:val="20"/>
        <w:szCs w:val="20"/>
      </w:rPr>
      <w:t xml:space="preserve"> </w:t>
    </w:r>
    <w:r w:rsidRPr="003B565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B5652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3B5652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3B5652" w:rsidRPr="003B5652" w:rsidRDefault="003B5652" w:rsidP="003B5652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52" w:rsidRPr="003B5652" w:rsidRDefault="003B5652" w:rsidP="003B565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3B5652">
      <w:rPr>
        <w:rFonts w:ascii="Times New Roman" w:hAnsi="Times New Roman" w:cs="Times New Roman" w:hint="eastAsia"/>
        <w:sz w:val="20"/>
        <w:szCs w:val="20"/>
      </w:rPr>
      <w:tab/>
    </w:r>
    <w:r w:rsidRPr="003B5652">
      <w:rPr>
        <w:rFonts w:ascii="Times New Roman" w:hAnsi="Times New Roman" w:cs="Times New Roman"/>
        <w:sz w:val="20"/>
        <w:szCs w:val="20"/>
      </w:rPr>
      <w:t>New York Science Journal 201</w:t>
    </w:r>
    <w:r w:rsidRPr="003B5652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3B5652">
      <w:rPr>
        <w:rFonts w:ascii="Times New Roman" w:hAnsi="Times New Roman" w:cs="Times New Roman"/>
        <w:sz w:val="20"/>
        <w:szCs w:val="20"/>
      </w:rPr>
      <w:t>;</w:t>
    </w:r>
    <w:r w:rsidRPr="003B5652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3B5652">
      <w:rPr>
        <w:rFonts w:ascii="Times New Roman" w:hAnsi="Times New Roman" w:cs="Times New Roman"/>
        <w:sz w:val="20"/>
        <w:szCs w:val="20"/>
      </w:rPr>
      <w:t>(</w:t>
    </w:r>
    <w:r w:rsidRPr="003B5652">
      <w:rPr>
        <w:rFonts w:ascii="Times New Roman" w:hAnsi="Times New Roman" w:cs="Times New Roman" w:hint="eastAsia"/>
        <w:sz w:val="20"/>
        <w:szCs w:val="20"/>
      </w:rPr>
      <w:t>6</w:t>
    </w:r>
    <w:r w:rsidRPr="003B5652">
      <w:rPr>
        <w:rFonts w:ascii="Times New Roman" w:hAnsi="Times New Roman" w:cs="Times New Roman"/>
        <w:sz w:val="20"/>
        <w:szCs w:val="20"/>
      </w:rPr>
      <w:t>)</w:t>
    </w:r>
    <w:r w:rsidRPr="003B5652">
      <w:rPr>
        <w:rFonts w:ascii="Times New Roman" w:hAnsi="Times New Roman" w:cs="Times New Roman"/>
        <w:iCs/>
        <w:sz w:val="20"/>
        <w:szCs w:val="20"/>
      </w:rPr>
      <w:t xml:space="preserve">     </w:t>
    </w:r>
    <w:r w:rsidRPr="003B5652">
      <w:rPr>
        <w:rFonts w:ascii="Times New Roman" w:hAnsi="Times New Roman" w:cs="Times New Roman" w:hint="eastAsia"/>
        <w:iCs/>
        <w:sz w:val="20"/>
        <w:szCs w:val="20"/>
      </w:rPr>
      <w:tab/>
    </w:r>
    <w:r w:rsidRPr="003B5652">
      <w:rPr>
        <w:rFonts w:ascii="Times New Roman" w:hAnsi="Times New Roman" w:cs="Times New Roman"/>
        <w:iCs/>
        <w:sz w:val="20"/>
        <w:szCs w:val="20"/>
      </w:rPr>
      <w:t xml:space="preserve"> </w:t>
    </w:r>
    <w:r w:rsidRPr="003B565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B5652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3B5652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3B5652" w:rsidRPr="003B5652" w:rsidRDefault="003B5652" w:rsidP="003B5652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52" w:rsidRPr="003B5652" w:rsidRDefault="003B5652" w:rsidP="003B565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3B5652">
      <w:rPr>
        <w:rFonts w:ascii="Times New Roman" w:hAnsi="Times New Roman" w:cs="Times New Roman" w:hint="eastAsia"/>
        <w:sz w:val="20"/>
        <w:szCs w:val="20"/>
      </w:rPr>
      <w:tab/>
    </w:r>
    <w:r w:rsidRPr="003B5652">
      <w:rPr>
        <w:rFonts w:ascii="Times New Roman" w:hAnsi="Times New Roman" w:cs="Times New Roman"/>
        <w:sz w:val="20"/>
        <w:szCs w:val="20"/>
      </w:rPr>
      <w:t>New York Science Journal 201</w:t>
    </w:r>
    <w:r w:rsidRPr="003B5652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3B5652">
      <w:rPr>
        <w:rFonts w:ascii="Times New Roman" w:hAnsi="Times New Roman" w:cs="Times New Roman"/>
        <w:sz w:val="20"/>
        <w:szCs w:val="20"/>
      </w:rPr>
      <w:t>;</w:t>
    </w:r>
    <w:r w:rsidRPr="003B5652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3B5652">
      <w:rPr>
        <w:rFonts w:ascii="Times New Roman" w:hAnsi="Times New Roman" w:cs="Times New Roman"/>
        <w:sz w:val="20"/>
        <w:szCs w:val="20"/>
      </w:rPr>
      <w:t>(</w:t>
    </w:r>
    <w:r w:rsidRPr="003B5652">
      <w:rPr>
        <w:rFonts w:ascii="Times New Roman" w:hAnsi="Times New Roman" w:cs="Times New Roman" w:hint="eastAsia"/>
        <w:sz w:val="20"/>
        <w:szCs w:val="20"/>
      </w:rPr>
      <w:t>6</w:t>
    </w:r>
    <w:r w:rsidRPr="003B5652">
      <w:rPr>
        <w:rFonts w:ascii="Times New Roman" w:hAnsi="Times New Roman" w:cs="Times New Roman"/>
        <w:sz w:val="20"/>
        <w:szCs w:val="20"/>
      </w:rPr>
      <w:t>)</w:t>
    </w:r>
    <w:r w:rsidRPr="003B5652">
      <w:rPr>
        <w:rFonts w:ascii="Times New Roman" w:hAnsi="Times New Roman" w:cs="Times New Roman"/>
        <w:iCs/>
        <w:sz w:val="20"/>
        <w:szCs w:val="20"/>
      </w:rPr>
      <w:t xml:space="preserve">     </w:t>
    </w:r>
    <w:r w:rsidRPr="003B5652">
      <w:rPr>
        <w:rFonts w:ascii="Times New Roman" w:hAnsi="Times New Roman" w:cs="Times New Roman" w:hint="eastAsia"/>
        <w:iCs/>
        <w:sz w:val="20"/>
        <w:szCs w:val="20"/>
      </w:rPr>
      <w:tab/>
    </w:r>
    <w:r w:rsidRPr="003B5652">
      <w:rPr>
        <w:rFonts w:ascii="Times New Roman" w:hAnsi="Times New Roman" w:cs="Times New Roman"/>
        <w:iCs/>
        <w:sz w:val="20"/>
        <w:szCs w:val="20"/>
      </w:rPr>
      <w:t xml:space="preserve"> </w:t>
    </w:r>
    <w:r w:rsidRPr="003B565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B5652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3B5652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3B5652" w:rsidRPr="003B5652" w:rsidRDefault="003B5652" w:rsidP="003B5652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524A"/>
    <w:multiLevelType w:val="hybridMultilevel"/>
    <w:tmpl w:val="56788DD8"/>
    <w:lvl w:ilvl="0" w:tplc="440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27C97"/>
    <w:multiLevelType w:val="hybridMultilevel"/>
    <w:tmpl w:val="FB1AADE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27C5"/>
    <w:rsid w:val="00003EBC"/>
    <w:rsid w:val="0001462A"/>
    <w:rsid w:val="00031235"/>
    <w:rsid w:val="00035779"/>
    <w:rsid w:val="0004123D"/>
    <w:rsid w:val="00041F13"/>
    <w:rsid w:val="000436E4"/>
    <w:rsid w:val="000529CA"/>
    <w:rsid w:val="00061063"/>
    <w:rsid w:val="0006491D"/>
    <w:rsid w:val="00072D7B"/>
    <w:rsid w:val="000733E4"/>
    <w:rsid w:val="00074305"/>
    <w:rsid w:val="00081706"/>
    <w:rsid w:val="00086948"/>
    <w:rsid w:val="000934DE"/>
    <w:rsid w:val="000A4BA6"/>
    <w:rsid w:val="000A58AF"/>
    <w:rsid w:val="000A63F5"/>
    <w:rsid w:val="000C2A47"/>
    <w:rsid w:val="000D43BA"/>
    <w:rsid w:val="000E095F"/>
    <w:rsid w:val="000E0A43"/>
    <w:rsid w:val="000E4948"/>
    <w:rsid w:val="000E609F"/>
    <w:rsid w:val="000E6491"/>
    <w:rsid w:val="000F1CD9"/>
    <w:rsid w:val="000F5F58"/>
    <w:rsid w:val="00100EC5"/>
    <w:rsid w:val="00101C06"/>
    <w:rsid w:val="0010656F"/>
    <w:rsid w:val="001100B9"/>
    <w:rsid w:val="00114195"/>
    <w:rsid w:val="00116154"/>
    <w:rsid w:val="00131E13"/>
    <w:rsid w:val="00135423"/>
    <w:rsid w:val="001404A2"/>
    <w:rsid w:val="00141BBA"/>
    <w:rsid w:val="001458D3"/>
    <w:rsid w:val="001501FB"/>
    <w:rsid w:val="00150CC9"/>
    <w:rsid w:val="00155DFE"/>
    <w:rsid w:val="0016618A"/>
    <w:rsid w:val="00167E25"/>
    <w:rsid w:val="001718C8"/>
    <w:rsid w:val="00172A08"/>
    <w:rsid w:val="0018019C"/>
    <w:rsid w:val="00186E9C"/>
    <w:rsid w:val="001870DA"/>
    <w:rsid w:val="0019070B"/>
    <w:rsid w:val="001907B6"/>
    <w:rsid w:val="00192416"/>
    <w:rsid w:val="00195FF3"/>
    <w:rsid w:val="00197D9E"/>
    <w:rsid w:val="001A0842"/>
    <w:rsid w:val="001A6283"/>
    <w:rsid w:val="001A7C23"/>
    <w:rsid w:val="001B1327"/>
    <w:rsid w:val="001B5A54"/>
    <w:rsid w:val="001C2AB5"/>
    <w:rsid w:val="001D0A5E"/>
    <w:rsid w:val="001D75C0"/>
    <w:rsid w:val="001E2F7E"/>
    <w:rsid w:val="001E4A89"/>
    <w:rsid w:val="001F20EC"/>
    <w:rsid w:val="001F4B23"/>
    <w:rsid w:val="002005BC"/>
    <w:rsid w:val="00201EDE"/>
    <w:rsid w:val="00220C57"/>
    <w:rsid w:val="00221DC7"/>
    <w:rsid w:val="00222FC6"/>
    <w:rsid w:val="00225579"/>
    <w:rsid w:val="00232EF0"/>
    <w:rsid w:val="00233D87"/>
    <w:rsid w:val="002343BF"/>
    <w:rsid w:val="00236DE2"/>
    <w:rsid w:val="00242561"/>
    <w:rsid w:val="00247F09"/>
    <w:rsid w:val="002527B3"/>
    <w:rsid w:val="00252A38"/>
    <w:rsid w:val="002627D1"/>
    <w:rsid w:val="00265019"/>
    <w:rsid w:val="00280659"/>
    <w:rsid w:val="00282B68"/>
    <w:rsid w:val="002927C5"/>
    <w:rsid w:val="002945CE"/>
    <w:rsid w:val="002973A7"/>
    <w:rsid w:val="002B1E9E"/>
    <w:rsid w:val="002D4DF0"/>
    <w:rsid w:val="002D5EDA"/>
    <w:rsid w:val="002E0008"/>
    <w:rsid w:val="002F6582"/>
    <w:rsid w:val="00304F1F"/>
    <w:rsid w:val="00304F26"/>
    <w:rsid w:val="00313B78"/>
    <w:rsid w:val="00314D4B"/>
    <w:rsid w:val="00316573"/>
    <w:rsid w:val="00320F99"/>
    <w:rsid w:val="0032138A"/>
    <w:rsid w:val="00321945"/>
    <w:rsid w:val="00334F5A"/>
    <w:rsid w:val="003460CC"/>
    <w:rsid w:val="00351F03"/>
    <w:rsid w:val="00360F3C"/>
    <w:rsid w:val="00363DA4"/>
    <w:rsid w:val="0036426C"/>
    <w:rsid w:val="00373C7A"/>
    <w:rsid w:val="00392527"/>
    <w:rsid w:val="00395038"/>
    <w:rsid w:val="003A4DC2"/>
    <w:rsid w:val="003A744C"/>
    <w:rsid w:val="003B3258"/>
    <w:rsid w:val="003B32B9"/>
    <w:rsid w:val="003B5652"/>
    <w:rsid w:val="003C2B7E"/>
    <w:rsid w:val="003D7E53"/>
    <w:rsid w:val="003F6271"/>
    <w:rsid w:val="0040062D"/>
    <w:rsid w:val="00410895"/>
    <w:rsid w:val="00411B03"/>
    <w:rsid w:val="0041476C"/>
    <w:rsid w:val="004156F8"/>
    <w:rsid w:val="00415C9B"/>
    <w:rsid w:val="004174E4"/>
    <w:rsid w:val="00422C65"/>
    <w:rsid w:val="0042638E"/>
    <w:rsid w:val="004320DE"/>
    <w:rsid w:val="004378DF"/>
    <w:rsid w:val="00441A6A"/>
    <w:rsid w:val="00451788"/>
    <w:rsid w:val="00452CA8"/>
    <w:rsid w:val="00456764"/>
    <w:rsid w:val="00460391"/>
    <w:rsid w:val="00464A23"/>
    <w:rsid w:val="004664FF"/>
    <w:rsid w:val="00473218"/>
    <w:rsid w:val="00473EA2"/>
    <w:rsid w:val="00476B77"/>
    <w:rsid w:val="00481AF6"/>
    <w:rsid w:val="00493805"/>
    <w:rsid w:val="00494FE2"/>
    <w:rsid w:val="004A0C64"/>
    <w:rsid w:val="004A5B8A"/>
    <w:rsid w:val="004B50EB"/>
    <w:rsid w:val="004B6599"/>
    <w:rsid w:val="004B6D94"/>
    <w:rsid w:val="004B7B14"/>
    <w:rsid w:val="004D367F"/>
    <w:rsid w:val="004E1D90"/>
    <w:rsid w:val="00500FC4"/>
    <w:rsid w:val="00501039"/>
    <w:rsid w:val="005022FF"/>
    <w:rsid w:val="00506711"/>
    <w:rsid w:val="00514796"/>
    <w:rsid w:val="00525F95"/>
    <w:rsid w:val="00537823"/>
    <w:rsid w:val="00542487"/>
    <w:rsid w:val="0054293A"/>
    <w:rsid w:val="00543199"/>
    <w:rsid w:val="00544EDE"/>
    <w:rsid w:val="005611EE"/>
    <w:rsid w:val="00564160"/>
    <w:rsid w:val="0059495A"/>
    <w:rsid w:val="005A51F9"/>
    <w:rsid w:val="005A7B25"/>
    <w:rsid w:val="005B5F19"/>
    <w:rsid w:val="005C03D8"/>
    <w:rsid w:val="005C5DC0"/>
    <w:rsid w:val="005D68B1"/>
    <w:rsid w:val="005E08F1"/>
    <w:rsid w:val="005E1865"/>
    <w:rsid w:val="005E39A2"/>
    <w:rsid w:val="005E4D35"/>
    <w:rsid w:val="005F1712"/>
    <w:rsid w:val="005F57DB"/>
    <w:rsid w:val="006119D0"/>
    <w:rsid w:val="0061288D"/>
    <w:rsid w:val="00612F94"/>
    <w:rsid w:val="0061759B"/>
    <w:rsid w:val="00620B9A"/>
    <w:rsid w:val="00620F5D"/>
    <w:rsid w:val="00624D6B"/>
    <w:rsid w:val="00626072"/>
    <w:rsid w:val="006341F4"/>
    <w:rsid w:val="0063681D"/>
    <w:rsid w:val="006423A6"/>
    <w:rsid w:val="00643295"/>
    <w:rsid w:val="00646249"/>
    <w:rsid w:val="00650437"/>
    <w:rsid w:val="00650E23"/>
    <w:rsid w:val="00661222"/>
    <w:rsid w:val="00662A75"/>
    <w:rsid w:val="00666049"/>
    <w:rsid w:val="00674A41"/>
    <w:rsid w:val="0067658F"/>
    <w:rsid w:val="0068339A"/>
    <w:rsid w:val="006848A9"/>
    <w:rsid w:val="00684FC3"/>
    <w:rsid w:val="006879AB"/>
    <w:rsid w:val="006943CF"/>
    <w:rsid w:val="00694412"/>
    <w:rsid w:val="00695921"/>
    <w:rsid w:val="006961E9"/>
    <w:rsid w:val="006B5691"/>
    <w:rsid w:val="006C2BFA"/>
    <w:rsid w:val="006E0526"/>
    <w:rsid w:val="006E169B"/>
    <w:rsid w:val="006E6E9B"/>
    <w:rsid w:val="006F15AD"/>
    <w:rsid w:val="00703D85"/>
    <w:rsid w:val="00705639"/>
    <w:rsid w:val="00706E0B"/>
    <w:rsid w:val="00710269"/>
    <w:rsid w:val="00722B83"/>
    <w:rsid w:val="00723FB0"/>
    <w:rsid w:val="0073191B"/>
    <w:rsid w:val="00733E6D"/>
    <w:rsid w:val="007423ED"/>
    <w:rsid w:val="00746983"/>
    <w:rsid w:val="007504C1"/>
    <w:rsid w:val="00756BBB"/>
    <w:rsid w:val="00760BDD"/>
    <w:rsid w:val="007614E3"/>
    <w:rsid w:val="0076464C"/>
    <w:rsid w:val="00770848"/>
    <w:rsid w:val="0077757F"/>
    <w:rsid w:val="00796C95"/>
    <w:rsid w:val="007B0786"/>
    <w:rsid w:val="007B3117"/>
    <w:rsid w:val="007B6C6C"/>
    <w:rsid w:val="007D30DD"/>
    <w:rsid w:val="007D4C6A"/>
    <w:rsid w:val="007D5364"/>
    <w:rsid w:val="007E0E97"/>
    <w:rsid w:val="007E397E"/>
    <w:rsid w:val="007E644E"/>
    <w:rsid w:val="007F011B"/>
    <w:rsid w:val="007F0BD7"/>
    <w:rsid w:val="007F19E2"/>
    <w:rsid w:val="007F3546"/>
    <w:rsid w:val="008014D3"/>
    <w:rsid w:val="008077B2"/>
    <w:rsid w:val="0081344F"/>
    <w:rsid w:val="00822120"/>
    <w:rsid w:val="0082581E"/>
    <w:rsid w:val="00825AFF"/>
    <w:rsid w:val="008301AB"/>
    <w:rsid w:val="00845C43"/>
    <w:rsid w:val="00854609"/>
    <w:rsid w:val="0085539E"/>
    <w:rsid w:val="00856268"/>
    <w:rsid w:val="00856C42"/>
    <w:rsid w:val="0086375F"/>
    <w:rsid w:val="008651CA"/>
    <w:rsid w:val="0086708E"/>
    <w:rsid w:val="00870264"/>
    <w:rsid w:val="00883C2D"/>
    <w:rsid w:val="00891957"/>
    <w:rsid w:val="008A184A"/>
    <w:rsid w:val="008A7880"/>
    <w:rsid w:val="008B2AE6"/>
    <w:rsid w:val="008C793C"/>
    <w:rsid w:val="008C7E15"/>
    <w:rsid w:val="008D3E69"/>
    <w:rsid w:val="008D4CEC"/>
    <w:rsid w:val="008E2CD1"/>
    <w:rsid w:val="008E3915"/>
    <w:rsid w:val="008E3B77"/>
    <w:rsid w:val="008E3E14"/>
    <w:rsid w:val="008E55F3"/>
    <w:rsid w:val="008F1E60"/>
    <w:rsid w:val="008F470F"/>
    <w:rsid w:val="00902D03"/>
    <w:rsid w:val="009039EC"/>
    <w:rsid w:val="00904991"/>
    <w:rsid w:val="009068C9"/>
    <w:rsid w:val="00907F10"/>
    <w:rsid w:val="0091445D"/>
    <w:rsid w:val="00914D52"/>
    <w:rsid w:val="00921A10"/>
    <w:rsid w:val="0092322A"/>
    <w:rsid w:val="00923E50"/>
    <w:rsid w:val="00924F90"/>
    <w:rsid w:val="009257A1"/>
    <w:rsid w:val="0093047D"/>
    <w:rsid w:val="009316DF"/>
    <w:rsid w:val="009361D9"/>
    <w:rsid w:val="00937504"/>
    <w:rsid w:val="00937B03"/>
    <w:rsid w:val="009434F7"/>
    <w:rsid w:val="0095476D"/>
    <w:rsid w:val="0095497D"/>
    <w:rsid w:val="00956AC9"/>
    <w:rsid w:val="00963B9A"/>
    <w:rsid w:val="009643E6"/>
    <w:rsid w:val="0098707F"/>
    <w:rsid w:val="009C089D"/>
    <w:rsid w:val="009C7630"/>
    <w:rsid w:val="009D7049"/>
    <w:rsid w:val="009E0B99"/>
    <w:rsid w:val="009E5103"/>
    <w:rsid w:val="009E7D06"/>
    <w:rsid w:val="00A006DC"/>
    <w:rsid w:val="00A007A5"/>
    <w:rsid w:val="00A00CF5"/>
    <w:rsid w:val="00A02527"/>
    <w:rsid w:val="00A029FD"/>
    <w:rsid w:val="00A05590"/>
    <w:rsid w:val="00A12DD5"/>
    <w:rsid w:val="00A133D0"/>
    <w:rsid w:val="00A17984"/>
    <w:rsid w:val="00A24DCA"/>
    <w:rsid w:val="00A25B02"/>
    <w:rsid w:val="00A30AF6"/>
    <w:rsid w:val="00A316AE"/>
    <w:rsid w:val="00A321E3"/>
    <w:rsid w:val="00A3507D"/>
    <w:rsid w:val="00A3557B"/>
    <w:rsid w:val="00A42D01"/>
    <w:rsid w:val="00A47364"/>
    <w:rsid w:val="00A51F3F"/>
    <w:rsid w:val="00A52808"/>
    <w:rsid w:val="00A56271"/>
    <w:rsid w:val="00A6218F"/>
    <w:rsid w:val="00A62466"/>
    <w:rsid w:val="00A63443"/>
    <w:rsid w:val="00A64C49"/>
    <w:rsid w:val="00A663EA"/>
    <w:rsid w:val="00A72266"/>
    <w:rsid w:val="00A74648"/>
    <w:rsid w:val="00A969AC"/>
    <w:rsid w:val="00AA1EDB"/>
    <w:rsid w:val="00AA6A0D"/>
    <w:rsid w:val="00AB14D2"/>
    <w:rsid w:val="00AB3972"/>
    <w:rsid w:val="00AB53EC"/>
    <w:rsid w:val="00AC237D"/>
    <w:rsid w:val="00AD0705"/>
    <w:rsid w:val="00AD14B7"/>
    <w:rsid w:val="00AD21E8"/>
    <w:rsid w:val="00AE0B12"/>
    <w:rsid w:val="00AE153D"/>
    <w:rsid w:val="00B105D7"/>
    <w:rsid w:val="00B21589"/>
    <w:rsid w:val="00B268CC"/>
    <w:rsid w:val="00B35FC2"/>
    <w:rsid w:val="00B42633"/>
    <w:rsid w:val="00B47F6F"/>
    <w:rsid w:val="00B52355"/>
    <w:rsid w:val="00B56FF1"/>
    <w:rsid w:val="00B57DA9"/>
    <w:rsid w:val="00B66149"/>
    <w:rsid w:val="00B67047"/>
    <w:rsid w:val="00B75C4F"/>
    <w:rsid w:val="00B8068F"/>
    <w:rsid w:val="00B82399"/>
    <w:rsid w:val="00B90B04"/>
    <w:rsid w:val="00BA20E5"/>
    <w:rsid w:val="00BA4842"/>
    <w:rsid w:val="00BA5B8C"/>
    <w:rsid w:val="00BB5675"/>
    <w:rsid w:val="00BD1C10"/>
    <w:rsid w:val="00BD432A"/>
    <w:rsid w:val="00BD717D"/>
    <w:rsid w:val="00BE4D30"/>
    <w:rsid w:val="00BF0D24"/>
    <w:rsid w:val="00C005CA"/>
    <w:rsid w:val="00C0218A"/>
    <w:rsid w:val="00C12472"/>
    <w:rsid w:val="00C17EE7"/>
    <w:rsid w:val="00C24DE4"/>
    <w:rsid w:val="00C272F7"/>
    <w:rsid w:val="00C27649"/>
    <w:rsid w:val="00C27B85"/>
    <w:rsid w:val="00C32E2F"/>
    <w:rsid w:val="00C458AA"/>
    <w:rsid w:val="00C52471"/>
    <w:rsid w:val="00C52F63"/>
    <w:rsid w:val="00C53F86"/>
    <w:rsid w:val="00C60047"/>
    <w:rsid w:val="00C63F87"/>
    <w:rsid w:val="00C6484E"/>
    <w:rsid w:val="00C702BD"/>
    <w:rsid w:val="00C709E5"/>
    <w:rsid w:val="00C7129B"/>
    <w:rsid w:val="00C80459"/>
    <w:rsid w:val="00C86BFD"/>
    <w:rsid w:val="00C96882"/>
    <w:rsid w:val="00CA4A5B"/>
    <w:rsid w:val="00CA75E8"/>
    <w:rsid w:val="00CB0F6E"/>
    <w:rsid w:val="00CC2BEE"/>
    <w:rsid w:val="00CC5068"/>
    <w:rsid w:val="00CC5358"/>
    <w:rsid w:val="00CD5198"/>
    <w:rsid w:val="00CD7AF7"/>
    <w:rsid w:val="00CE7D54"/>
    <w:rsid w:val="00CF0FD1"/>
    <w:rsid w:val="00CF18F7"/>
    <w:rsid w:val="00D059E7"/>
    <w:rsid w:val="00D13A86"/>
    <w:rsid w:val="00D14DA4"/>
    <w:rsid w:val="00D20560"/>
    <w:rsid w:val="00D20EFE"/>
    <w:rsid w:val="00D2604B"/>
    <w:rsid w:val="00D27E1E"/>
    <w:rsid w:val="00D30C04"/>
    <w:rsid w:val="00D31B25"/>
    <w:rsid w:val="00D33BF8"/>
    <w:rsid w:val="00D345C2"/>
    <w:rsid w:val="00D34D9E"/>
    <w:rsid w:val="00D3541A"/>
    <w:rsid w:val="00D40AB1"/>
    <w:rsid w:val="00D437C5"/>
    <w:rsid w:val="00D4443E"/>
    <w:rsid w:val="00D51B81"/>
    <w:rsid w:val="00D520B5"/>
    <w:rsid w:val="00D548E2"/>
    <w:rsid w:val="00D72560"/>
    <w:rsid w:val="00D74B3E"/>
    <w:rsid w:val="00D76124"/>
    <w:rsid w:val="00D77ABA"/>
    <w:rsid w:val="00D8000C"/>
    <w:rsid w:val="00D82D00"/>
    <w:rsid w:val="00D84744"/>
    <w:rsid w:val="00D8586B"/>
    <w:rsid w:val="00D94643"/>
    <w:rsid w:val="00DA27B3"/>
    <w:rsid w:val="00DB150C"/>
    <w:rsid w:val="00DB2DAB"/>
    <w:rsid w:val="00DB3337"/>
    <w:rsid w:val="00DB4A3C"/>
    <w:rsid w:val="00DB65DB"/>
    <w:rsid w:val="00DC16AF"/>
    <w:rsid w:val="00DD567E"/>
    <w:rsid w:val="00DD73DE"/>
    <w:rsid w:val="00DD7D98"/>
    <w:rsid w:val="00DE273B"/>
    <w:rsid w:val="00DE7E8F"/>
    <w:rsid w:val="00DF3D0F"/>
    <w:rsid w:val="00DF6021"/>
    <w:rsid w:val="00E01D46"/>
    <w:rsid w:val="00E030AD"/>
    <w:rsid w:val="00E10E5C"/>
    <w:rsid w:val="00E26E44"/>
    <w:rsid w:val="00E27E48"/>
    <w:rsid w:val="00E33A7B"/>
    <w:rsid w:val="00E34A6B"/>
    <w:rsid w:val="00E535AE"/>
    <w:rsid w:val="00E552EB"/>
    <w:rsid w:val="00E9496B"/>
    <w:rsid w:val="00E94F24"/>
    <w:rsid w:val="00EA188D"/>
    <w:rsid w:val="00EA384C"/>
    <w:rsid w:val="00EA5CBA"/>
    <w:rsid w:val="00EB0192"/>
    <w:rsid w:val="00EB5846"/>
    <w:rsid w:val="00EB6D30"/>
    <w:rsid w:val="00EB7C6E"/>
    <w:rsid w:val="00EC0CC7"/>
    <w:rsid w:val="00EC290E"/>
    <w:rsid w:val="00EC7E91"/>
    <w:rsid w:val="00ED0291"/>
    <w:rsid w:val="00ED3257"/>
    <w:rsid w:val="00EE3196"/>
    <w:rsid w:val="00EE3799"/>
    <w:rsid w:val="00EE66F2"/>
    <w:rsid w:val="00EF2F5C"/>
    <w:rsid w:val="00EF616F"/>
    <w:rsid w:val="00EF6CF6"/>
    <w:rsid w:val="00F067E8"/>
    <w:rsid w:val="00F11796"/>
    <w:rsid w:val="00F12661"/>
    <w:rsid w:val="00F1444A"/>
    <w:rsid w:val="00F14D87"/>
    <w:rsid w:val="00F164E4"/>
    <w:rsid w:val="00F21D49"/>
    <w:rsid w:val="00F24B35"/>
    <w:rsid w:val="00F30580"/>
    <w:rsid w:val="00F326F2"/>
    <w:rsid w:val="00F413F6"/>
    <w:rsid w:val="00F42CAB"/>
    <w:rsid w:val="00F7462A"/>
    <w:rsid w:val="00F7613F"/>
    <w:rsid w:val="00F80E29"/>
    <w:rsid w:val="00F82B41"/>
    <w:rsid w:val="00F875B5"/>
    <w:rsid w:val="00F90E5E"/>
    <w:rsid w:val="00F9589E"/>
    <w:rsid w:val="00FA51F6"/>
    <w:rsid w:val="00FB1C50"/>
    <w:rsid w:val="00FD12CE"/>
    <w:rsid w:val="00FE067F"/>
    <w:rsid w:val="00FE0ED2"/>
    <w:rsid w:val="00FE53A9"/>
    <w:rsid w:val="00FF1308"/>
    <w:rsid w:val="00FF5228"/>
    <w:rsid w:val="00FF53E2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27C5"/>
    <w:rPr>
      <w:color w:val="0000FF"/>
      <w:u w:val="single"/>
    </w:rPr>
  </w:style>
  <w:style w:type="table" w:styleId="TableGrid">
    <w:name w:val="Table Grid"/>
    <w:basedOn w:val="TableNormal"/>
    <w:uiPriority w:val="59"/>
    <w:rsid w:val="001A0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1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0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E97"/>
  </w:style>
  <w:style w:type="paragraph" w:styleId="Footer">
    <w:name w:val="footer"/>
    <w:basedOn w:val="Normal"/>
    <w:link w:val="FooterChar"/>
    <w:uiPriority w:val="99"/>
    <w:semiHidden/>
    <w:unhideWhenUsed/>
    <w:rsid w:val="007E0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E97"/>
  </w:style>
  <w:style w:type="paragraph" w:styleId="ListParagraph">
    <w:name w:val="List Paragraph"/>
    <w:basedOn w:val="Normal"/>
    <w:uiPriority w:val="34"/>
    <w:qFormat/>
    <w:rsid w:val="00452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3suwa@yahoo.com" TargetMode="External"/><Relationship Id="rId13" Type="http://schemas.openxmlformats.org/officeDocument/2006/relationships/header" Target="header2.xml"/><Relationship Id="rId18" Type="http://schemas.openxmlformats.org/officeDocument/2006/relationships/chart" Target="charts/chart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j3suwa@yahoo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oter" Target="footer4.xml"/><Relationship Id="rId10" Type="http://schemas.openxmlformats.org/officeDocument/2006/relationships/hyperlink" Target="http://www.dx.doi.org/10.7537/marsnys09061609" TargetMode="Externa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finished%20unpublished%20works\Results%20Biogas%20I%20+%20Bact-pyocyanin%20+%20Bioelectricit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finished%20unpublished%20works\Results%20Biogas%20I%20+%20Bact-pyocyanin%20+%20Bioelectricit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finished%20unpublished%20works\Results%20Biogas%20I%20+%20Bact-pyocyanin%20+%20Bioelectricit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finished%20unpublished%20works\Results%20Biogas%20I%20+%20Bact-pyocyanin%20+%20Bioelectrici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>
        <c:manualLayout>
          <c:layoutTarget val="inner"/>
          <c:xMode val="edge"/>
          <c:yMode val="edge"/>
          <c:x val="9.7844830275593278E-2"/>
          <c:y val="4.8774494747834705E-2"/>
          <c:w val="0.88022940935502292"/>
          <c:h val="0.69906922593489074"/>
        </c:manualLayout>
      </c:layout>
      <c:bar3DChart>
        <c:barDir val="col"/>
        <c:grouping val="clustered"/>
        <c:ser>
          <c:idx val="0"/>
          <c:order val="0"/>
          <c:cat>
            <c:strRef>
              <c:f>Sheet1!$H$190:$H$208</c:f>
              <c:strCache>
                <c:ptCount val="19"/>
                <c:pt idx="0">
                  <c:v>HS 01</c:v>
                </c:pt>
                <c:pt idx="1">
                  <c:v>HS 02</c:v>
                </c:pt>
                <c:pt idx="2">
                  <c:v>HS 03</c:v>
                </c:pt>
                <c:pt idx="3">
                  <c:v>HS 04</c:v>
                </c:pt>
                <c:pt idx="4">
                  <c:v>HS 05</c:v>
                </c:pt>
                <c:pt idx="5">
                  <c:v>HS 06</c:v>
                </c:pt>
                <c:pt idx="6">
                  <c:v>HS 07</c:v>
                </c:pt>
                <c:pt idx="7">
                  <c:v>RB 01</c:v>
                </c:pt>
                <c:pt idx="8">
                  <c:v>RB 02</c:v>
                </c:pt>
                <c:pt idx="9">
                  <c:v>RB 03</c:v>
                </c:pt>
                <c:pt idx="10">
                  <c:v>RB 04</c:v>
                </c:pt>
                <c:pt idx="11">
                  <c:v>RB 05</c:v>
                </c:pt>
                <c:pt idx="12">
                  <c:v>RB 06</c:v>
                </c:pt>
                <c:pt idx="13">
                  <c:v>OS 01</c:v>
                </c:pt>
                <c:pt idx="14">
                  <c:v>OS 02</c:v>
                </c:pt>
                <c:pt idx="15">
                  <c:v>OS 03</c:v>
                </c:pt>
                <c:pt idx="16">
                  <c:v>FL 01</c:v>
                </c:pt>
                <c:pt idx="17">
                  <c:v>FL 02</c:v>
                </c:pt>
                <c:pt idx="18">
                  <c:v>FL 03</c:v>
                </c:pt>
              </c:strCache>
            </c:strRef>
          </c:cat>
          <c:val>
            <c:numRef>
              <c:f>Sheet1!$I$190:$I$208</c:f>
              <c:numCache>
                <c:formatCode>General</c:formatCode>
                <c:ptCount val="19"/>
                <c:pt idx="0">
                  <c:v>5</c:v>
                </c:pt>
                <c:pt idx="1">
                  <c:v>4</c:v>
                </c:pt>
                <c:pt idx="2">
                  <c:v>13</c:v>
                </c:pt>
                <c:pt idx="3">
                  <c:v>4</c:v>
                </c:pt>
                <c:pt idx="4">
                  <c:v>3</c:v>
                </c:pt>
                <c:pt idx="5">
                  <c:v>6</c:v>
                </c:pt>
                <c:pt idx="6">
                  <c:v>9</c:v>
                </c:pt>
                <c:pt idx="7">
                  <c:v>4</c:v>
                </c:pt>
                <c:pt idx="8">
                  <c:v>6</c:v>
                </c:pt>
                <c:pt idx="9">
                  <c:v>9</c:v>
                </c:pt>
                <c:pt idx="10">
                  <c:v>12</c:v>
                </c:pt>
                <c:pt idx="11">
                  <c:v>8</c:v>
                </c:pt>
                <c:pt idx="12">
                  <c:v>8</c:v>
                </c:pt>
                <c:pt idx="13">
                  <c:v>4</c:v>
                </c:pt>
                <c:pt idx="14">
                  <c:v>13</c:v>
                </c:pt>
                <c:pt idx="15">
                  <c:v>7</c:v>
                </c:pt>
                <c:pt idx="16">
                  <c:v>6</c:v>
                </c:pt>
                <c:pt idx="17">
                  <c:v>11</c:v>
                </c:pt>
                <c:pt idx="18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DF-419C-8954-436EEE9901A6}"/>
            </c:ext>
          </c:extLst>
        </c:ser>
        <c:shape val="box"/>
        <c:axId val="76485376"/>
        <c:axId val="76487680"/>
        <c:axId val="0"/>
      </c:bar3DChart>
      <c:catAx>
        <c:axId val="764853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Isolate</a:t>
                </a:r>
              </a:p>
            </c:rich>
          </c:tx>
          <c:layout/>
        </c:title>
        <c:numFmt formatCode="General" sourceLinked="0"/>
        <c:tickLblPos val="nextTo"/>
        <c:txPr>
          <a:bodyPr/>
          <a:lstStyle/>
          <a:p>
            <a:pPr>
              <a:defRPr lang="en-US" sz="800"/>
            </a:pPr>
            <a:endParaRPr lang="en-US"/>
          </a:p>
        </c:txPr>
        <c:crossAx val="76487680"/>
        <c:crosses val="autoZero"/>
        <c:auto val="1"/>
        <c:lblAlgn val="ctr"/>
        <c:lblOffset val="100"/>
      </c:catAx>
      <c:valAx>
        <c:axId val="7648768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lang="en-US"/>
                </a:pPr>
                <a:r>
                  <a:rPr lang="en-US"/>
                  <a:t>Zone</a:t>
                </a:r>
                <a:r>
                  <a:rPr lang="en-US" baseline="0"/>
                  <a:t> of ihibition in millimeters</a:t>
                </a:r>
                <a:endParaRPr lang="en-US"/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648537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Sheet1!$F$402</c:f>
              <c:strCache>
                <c:ptCount val="1"/>
                <c:pt idx="0">
                  <c:v>HS03</c:v>
                </c:pt>
              </c:strCache>
            </c:strRef>
          </c:tx>
          <c:cat>
            <c:strRef>
              <c:f>Sheet1!$G$401:$L$401</c:f>
              <c:strCache>
                <c:ptCount val="6"/>
                <c:pt idx="0">
                  <c:v>control</c:v>
                </c:pt>
                <c:pt idx="1">
                  <c:v>2g/L</c:v>
                </c:pt>
                <c:pt idx="2">
                  <c:v>5g/L</c:v>
                </c:pt>
                <c:pt idx="3">
                  <c:v>10g/L</c:v>
                </c:pt>
                <c:pt idx="4">
                  <c:v>15g/L</c:v>
                </c:pt>
                <c:pt idx="5">
                  <c:v>20g/L</c:v>
                </c:pt>
              </c:strCache>
            </c:strRef>
          </c:cat>
          <c:val>
            <c:numRef>
              <c:f>Sheet1!$G$402:$L$402</c:f>
              <c:numCache>
                <c:formatCode>General</c:formatCode>
                <c:ptCount val="6"/>
                <c:pt idx="0">
                  <c:v>0.78600000000000003</c:v>
                </c:pt>
                <c:pt idx="1">
                  <c:v>0.77000000000000368</c:v>
                </c:pt>
                <c:pt idx="2">
                  <c:v>0.77000000000000368</c:v>
                </c:pt>
                <c:pt idx="3">
                  <c:v>0.4</c:v>
                </c:pt>
                <c:pt idx="4">
                  <c:v>0.22</c:v>
                </c:pt>
                <c:pt idx="5">
                  <c:v>0.18000000000000024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17-4EDD-856D-3F5CDA9724B1}"/>
            </c:ext>
          </c:extLst>
        </c:ser>
        <c:ser>
          <c:idx val="1"/>
          <c:order val="1"/>
          <c:tx>
            <c:strRef>
              <c:f>Sheet1!$F$403</c:f>
              <c:strCache>
                <c:ptCount val="1"/>
                <c:pt idx="0">
                  <c:v>RB04</c:v>
                </c:pt>
              </c:strCache>
            </c:strRef>
          </c:tx>
          <c:cat>
            <c:strRef>
              <c:f>Sheet1!$G$401:$L$401</c:f>
              <c:strCache>
                <c:ptCount val="6"/>
                <c:pt idx="0">
                  <c:v>control</c:v>
                </c:pt>
                <c:pt idx="1">
                  <c:v>2g/L</c:v>
                </c:pt>
                <c:pt idx="2">
                  <c:v>5g/L</c:v>
                </c:pt>
                <c:pt idx="3">
                  <c:v>10g/L</c:v>
                </c:pt>
                <c:pt idx="4">
                  <c:v>15g/L</c:v>
                </c:pt>
                <c:pt idx="5">
                  <c:v>20g/L</c:v>
                </c:pt>
              </c:strCache>
            </c:strRef>
          </c:cat>
          <c:val>
            <c:numRef>
              <c:f>Sheet1!$G$403:$L$403</c:f>
              <c:numCache>
                <c:formatCode>General</c:formatCode>
                <c:ptCount val="6"/>
                <c:pt idx="0">
                  <c:v>0.81</c:v>
                </c:pt>
                <c:pt idx="1">
                  <c:v>0.79</c:v>
                </c:pt>
                <c:pt idx="2">
                  <c:v>0.79</c:v>
                </c:pt>
                <c:pt idx="3">
                  <c:v>0.30000000000000032</c:v>
                </c:pt>
                <c:pt idx="4">
                  <c:v>0.21000000000000021</c:v>
                </c:pt>
                <c:pt idx="5">
                  <c:v>0.15000000000000024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317-4EDD-856D-3F5CDA9724B1}"/>
            </c:ext>
          </c:extLst>
        </c:ser>
        <c:ser>
          <c:idx val="2"/>
          <c:order val="2"/>
          <c:tx>
            <c:strRef>
              <c:f>Sheet1!$F$404</c:f>
              <c:strCache>
                <c:ptCount val="1"/>
                <c:pt idx="0">
                  <c:v>OS02</c:v>
                </c:pt>
              </c:strCache>
            </c:strRef>
          </c:tx>
          <c:cat>
            <c:strRef>
              <c:f>Sheet1!$G$401:$L$401</c:f>
              <c:strCache>
                <c:ptCount val="6"/>
                <c:pt idx="0">
                  <c:v>control</c:v>
                </c:pt>
                <c:pt idx="1">
                  <c:v>2g/L</c:v>
                </c:pt>
                <c:pt idx="2">
                  <c:v>5g/L</c:v>
                </c:pt>
                <c:pt idx="3">
                  <c:v>10g/L</c:v>
                </c:pt>
                <c:pt idx="4">
                  <c:v>15g/L</c:v>
                </c:pt>
                <c:pt idx="5">
                  <c:v>20g/L</c:v>
                </c:pt>
              </c:strCache>
            </c:strRef>
          </c:cat>
          <c:val>
            <c:numRef>
              <c:f>Sheet1!$G$404:$L$404</c:f>
              <c:numCache>
                <c:formatCode>General</c:formatCode>
                <c:ptCount val="6"/>
                <c:pt idx="0">
                  <c:v>0.88</c:v>
                </c:pt>
                <c:pt idx="1">
                  <c:v>0.88</c:v>
                </c:pt>
                <c:pt idx="2">
                  <c:v>0.86000000000000065</c:v>
                </c:pt>
                <c:pt idx="3">
                  <c:v>0.41000000000000031</c:v>
                </c:pt>
                <c:pt idx="4">
                  <c:v>0.31000000000000161</c:v>
                </c:pt>
                <c:pt idx="5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317-4EDD-856D-3F5CDA9724B1}"/>
            </c:ext>
          </c:extLst>
        </c:ser>
        <c:ser>
          <c:idx val="3"/>
          <c:order val="3"/>
          <c:tx>
            <c:strRef>
              <c:f>Sheet1!$F$405</c:f>
              <c:strCache>
                <c:ptCount val="1"/>
                <c:pt idx="0">
                  <c:v>FL02</c:v>
                </c:pt>
              </c:strCache>
            </c:strRef>
          </c:tx>
          <c:cat>
            <c:strRef>
              <c:f>Sheet1!$G$401:$L$401</c:f>
              <c:strCache>
                <c:ptCount val="6"/>
                <c:pt idx="0">
                  <c:v>control</c:v>
                </c:pt>
                <c:pt idx="1">
                  <c:v>2g/L</c:v>
                </c:pt>
                <c:pt idx="2">
                  <c:v>5g/L</c:v>
                </c:pt>
                <c:pt idx="3">
                  <c:v>10g/L</c:v>
                </c:pt>
                <c:pt idx="4">
                  <c:v>15g/L</c:v>
                </c:pt>
                <c:pt idx="5">
                  <c:v>20g/L</c:v>
                </c:pt>
              </c:strCache>
            </c:strRef>
          </c:cat>
          <c:val>
            <c:numRef>
              <c:f>Sheet1!$G$405:$L$405</c:f>
              <c:numCache>
                <c:formatCode>General</c:formatCode>
                <c:ptCount val="6"/>
                <c:pt idx="0">
                  <c:v>0.91</c:v>
                </c:pt>
                <c:pt idx="1">
                  <c:v>0.9</c:v>
                </c:pt>
                <c:pt idx="2">
                  <c:v>0.88</c:v>
                </c:pt>
                <c:pt idx="3">
                  <c:v>0.36000000000000032</c:v>
                </c:pt>
                <c:pt idx="4">
                  <c:v>0.2</c:v>
                </c:pt>
                <c:pt idx="5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317-4EDD-856D-3F5CDA9724B1}"/>
            </c:ext>
          </c:extLst>
        </c:ser>
        <c:shape val="box"/>
        <c:axId val="78807424"/>
        <c:axId val="78809344"/>
        <c:axId val="0"/>
      </c:bar3DChart>
      <c:catAx>
        <c:axId val="788074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Chlorpyrifos</a:t>
                </a:r>
                <a:r>
                  <a:rPr lang="en-US" baseline="0"/>
                  <a:t> concentrations</a:t>
                </a:r>
                <a:endParaRPr lang="en-US"/>
              </a:p>
            </c:rich>
          </c:tx>
          <c:layout/>
        </c:title>
        <c:numFmt formatCode="General" sourceLinked="0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8809344"/>
        <c:crosses val="autoZero"/>
        <c:auto val="1"/>
        <c:lblAlgn val="ctr"/>
        <c:lblOffset val="100"/>
      </c:catAx>
      <c:valAx>
        <c:axId val="7880934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lang="en-US"/>
                </a:pPr>
                <a:r>
                  <a:rPr lang="en-US" baseline="0"/>
                  <a:t>optical density (at 600nm)</a:t>
                </a:r>
                <a:endParaRPr lang="en-US"/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880742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Sheet1!$F$421</c:f>
              <c:strCache>
                <c:ptCount val="1"/>
                <c:pt idx="0">
                  <c:v>treated </c:v>
                </c:pt>
              </c:strCache>
            </c:strRef>
          </c:tx>
          <c:cat>
            <c:strRef>
              <c:f>Sheet1!$G$420:$J$420</c:f>
              <c:strCache>
                <c:ptCount val="4"/>
                <c:pt idx="0">
                  <c:v>HS03</c:v>
                </c:pt>
                <c:pt idx="1">
                  <c:v>RB04</c:v>
                </c:pt>
                <c:pt idx="2">
                  <c:v>OS02</c:v>
                </c:pt>
                <c:pt idx="3">
                  <c:v>FL02</c:v>
                </c:pt>
              </c:strCache>
            </c:strRef>
          </c:cat>
          <c:val>
            <c:numRef>
              <c:f>Sheet1!$G$421:$J$421</c:f>
              <c:numCache>
                <c:formatCode>General</c:formatCode>
                <c:ptCount val="4"/>
                <c:pt idx="0">
                  <c:v>12</c:v>
                </c:pt>
                <c:pt idx="1">
                  <c:v>12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B0-4A28-9B50-2D9FAAF863AD}"/>
            </c:ext>
          </c:extLst>
        </c:ser>
        <c:ser>
          <c:idx val="1"/>
          <c:order val="1"/>
          <c:tx>
            <c:strRef>
              <c:f>Sheet1!$F$422</c:f>
              <c:strCache>
                <c:ptCount val="1"/>
                <c:pt idx="0">
                  <c:v>untreated</c:v>
                </c:pt>
              </c:strCache>
            </c:strRef>
          </c:tx>
          <c:cat>
            <c:strRef>
              <c:f>Sheet1!$G$420:$J$420</c:f>
              <c:strCache>
                <c:ptCount val="4"/>
                <c:pt idx="0">
                  <c:v>HS03</c:v>
                </c:pt>
                <c:pt idx="1">
                  <c:v>RB04</c:v>
                </c:pt>
                <c:pt idx="2">
                  <c:v>OS02</c:v>
                </c:pt>
                <c:pt idx="3">
                  <c:v>FL02</c:v>
                </c:pt>
              </c:strCache>
            </c:strRef>
          </c:cat>
          <c:val>
            <c:numRef>
              <c:f>Sheet1!$G$422:$J$422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  <c:pt idx="2">
                  <c:v>13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B0-4A28-9B50-2D9FAAF863AD}"/>
            </c:ext>
          </c:extLst>
        </c:ser>
        <c:shape val="box"/>
        <c:axId val="78835712"/>
        <c:axId val="78837632"/>
        <c:axId val="0"/>
      </c:bar3DChart>
      <c:catAx>
        <c:axId val="788357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Actinomycetes isolates</a:t>
                </a:r>
              </a:p>
            </c:rich>
          </c:tx>
          <c:layout/>
        </c:title>
        <c:numFmt formatCode="General" sourceLinked="0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8837632"/>
        <c:crosses val="autoZero"/>
        <c:auto val="1"/>
        <c:lblAlgn val="ctr"/>
        <c:lblOffset val="100"/>
      </c:catAx>
      <c:valAx>
        <c:axId val="7883763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lang="en-US"/>
                </a:pPr>
                <a:r>
                  <a:rPr lang="en-US"/>
                  <a:t>Zones</a:t>
                </a:r>
                <a:r>
                  <a:rPr lang="en-US" baseline="0"/>
                  <a:t> of inhibition (mm)</a:t>
                </a:r>
                <a:endParaRPr lang="en-US"/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883571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Sheet1!$F$437</c:f>
              <c:strCache>
                <c:ptCount val="1"/>
                <c:pt idx="0">
                  <c:v>treated </c:v>
                </c:pt>
              </c:strCache>
            </c:strRef>
          </c:tx>
          <c:cat>
            <c:strRef>
              <c:f>Sheet1!$G$436:$J$436</c:f>
              <c:strCache>
                <c:ptCount val="4"/>
                <c:pt idx="0">
                  <c:v>HS03</c:v>
                </c:pt>
                <c:pt idx="1">
                  <c:v>RB04</c:v>
                </c:pt>
                <c:pt idx="2">
                  <c:v>OS02</c:v>
                </c:pt>
                <c:pt idx="3">
                  <c:v>FL02</c:v>
                </c:pt>
              </c:strCache>
            </c:strRef>
          </c:cat>
          <c:val>
            <c:numRef>
              <c:f>Sheet1!$G$437:$J$437</c:f>
              <c:numCache>
                <c:formatCode>General</c:formatCode>
                <c:ptCount val="4"/>
                <c:pt idx="0">
                  <c:v>17</c:v>
                </c:pt>
                <c:pt idx="1">
                  <c:v>19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E5-40B0-BD68-2DFF9A83A705}"/>
            </c:ext>
          </c:extLst>
        </c:ser>
        <c:ser>
          <c:idx val="1"/>
          <c:order val="1"/>
          <c:tx>
            <c:strRef>
              <c:f>Sheet1!$F$438</c:f>
              <c:strCache>
                <c:ptCount val="1"/>
                <c:pt idx="0">
                  <c:v>untreated</c:v>
                </c:pt>
              </c:strCache>
            </c:strRef>
          </c:tx>
          <c:cat>
            <c:strRef>
              <c:f>Sheet1!$G$436:$J$436</c:f>
              <c:strCache>
                <c:ptCount val="4"/>
                <c:pt idx="0">
                  <c:v>HS03</c:v>
                </c:pt>
                <c:pt idx="1">
                  <c:v>RB04</c:v>
                </c:pt>
                <c:pt idx="2">
                  <c:v>OS02</c:v>
                </c:pt>
                <c:pt idx="3">
                  <c:v>FL02</c:v>
                </c:pt>
              </c:strCache>
            </c:strRef>
          </c:cat>
          <c:val>
            <c:numRef>
              <c:f>Sheet1!$G$438:$J$438</c:f>
              <c:numCache>
                <c:formatCode>General</c:formatCode>
                <c:ptCount val="4"/>
                <c:pt idx="0">
                  <c:v>20</c:v>
                </c:pt>
                <c:pt idx="1">
                  <c:v>26</c:v>
                </c:pt>
                <c:pt idx="2">
                  <c:v>20</c:v>
                </c:pt>
                <c:pt idx="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E5-40B0-BD68-2DFF9A83A705}"/>
            </c:ext>
          </c:extLst>
        </c:ser>
        <c:shape val="box"/>
        <c:axId val="79256960"/>
        <c:axId val="79275520"/>
        <c:axId val="0"/>
      </c:bar3DChart>
      <c:catAx>
        <c:axId val="792569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Actinomycetes</a:t>
                </a:r>
                <a:r>
                  <a:rPr lang="en-US" baseline="0"/>
                  <a:t> isolates</a:t>
                </a:r>
                <a:endParaRPr lang="en-US"/>
              </a:p>
            </c:rich>
          </c:tx>
          <c:layout/>
        </c:title>
        <c:numFmt formatCode="General" sourceLinked="0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9275520"/>
        <c:crosses val="autoZero"/>
        <c:auto val="1"/>
        <c:lblAlgn val="ctr"/>
        <c:lblOffset val="100"/>
      </c:catAx>
      <c:valAx>
        <c:axId val="7927552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lang="en-US"/>
                </a:pPr>
                <a:r>
                  <a:rPr lang="en-US"/>
                  <a:t>Zones</a:t>
                </a:r>
                <a:r>
                  <a:rPr lang="en-US" baseline="0"/>
                  <a:t> of inibition (mm)</a:t>
                </a:r>
                <a:endParaRPr lang="en-US"/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925696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83F34-3435-4BBD-81F7-1C9EE209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Ajunwa</dc:creator>
  <cp:lastModifiedBy>Administrator</cp:lastModifiedBy>
  <cp:revision>7</cp:revision>
  <cp:lastPrinted>2016-06-16T03:02:00Z</cp:lastPrinted>
  <dcterms:created xsi:type="dcterms:W3CDTF">2016-06-16T05:56:00Z</dcterms:created>
  <dcterms:modified xsi:type="dcterms:W3CDTF">2016-06-16T03:02:00Z</dcterms:modified>
</cp:coreProperties>
</file>