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EB6" w:rsidRPr="00A0347D" w:rsidRDefault="00A108F7" w:rsidP="00A108F7">
      <w:pPr>
        <w:snapToGrid w:val="0"/>
        <w:spacing w:after="0" w:line="240" w:lineRule="auto"/>
        <w:jc w:val="center"/>
        <w:rPr>
          <w:rFonts w:ascii="Times New Roman" w:hAnsi="Times New Roman" w:cs="Times New Roman"/>
          <w:b/>
          <w:sz w:val="20"/>
          <w:szCs w:val="20"/>
        </w:rPr>
      </w:pPr>
      <w:r w:rsidRPr="00A0347D">
        <w:rPr>
          <w:rFonts w:ascii="Times New Roman" w:hAnsi="Times New Roman" w:cs="Times New Roman"/>
          <w:b/>
          <w:sz w:val="20"/>
          <w:szCs w:val="20"/>
        </w:rPr>
        <w:t xml:space="preserve">Studies </w:t>
      </w:r>
      <w:proofErr w:type="gramStart"/>
      <w:r w:rsidRPr="00A0347D">
        <w:rPr>
          <w:rFonts w:ascii="Times New Roman" w:hAnsi="Times New Roman" w:cs="Times New Roman"/>
          <w:b/>
          <w:sz w:val="20"/>
          <w:szCs w:val="20"/>
        </w:rPr>
        <w:t>Of</w:t>
      </w:r>
      <w:proofErr w:type="gramEnd"/>
      <w:r w:rsidRPr="00A0347D">
        <w:rPr>
          <w:rFonts w:ascii="Times New Roman" w:hAnsi="Times New Roman" w:cs="Times New Roman"/>
          <w:b/>
          <w:sz w:val="20"/>
          <w:szCs w:val="20"/>
        </w:rPr>
        <w:t xml:space="preserve"> 1, 4-Dihydropyridine Derivatives For Anti-Breast Cancer (MCF-7) Activities: Combinations Of DFT-QSAR And Docking Methods.</w:t>
      </w:r>
    </w:p>
    <w:p w:rsidR="00A108F7" w:rsidRPr="00A0347D" w:rsidRDefault="00A108F7" w:rsidP="00A108F7">
      <w:pPr>
        <w:snapToGrid w:val="0"/>
        <w:spacing w:after="0" w:line="240" w:lineRule="auto"/>
        <w:jc w:val="center"/>
        <w:rPr>
          <w:rFonts w:ascii="Times New Roman" w:hAnsi="Times New Roman" w:cs="Times New Roman"/>
          <w:b/>
          <w:bCs/>
          <w:smallCaps/>
          <w:sz w:val="20"/>
          <w:szCs w:val="20"/>
          <w:lang w:eastAsia="zh-CN"/>
        </w:rPr>
      </w:pPr>
    </w:p>
    <w:p w:rsidR="00A27588" w:rsidRPr="00A0347D" w:rsidRDefault="00DA1120" w:rsidP="00A108F7">
      <w:pPr>
        <w:autoSpaceDE w:val="0"/>
        <w:autoSpaceDN w:val="0"/>
        <w:adjustRightInd w:val="0"/>
        <w:snapToGrid w:val="0"/>
        <w:spacing w:after="0" w:line="240" w:lineRule="auto"/>
        <w:jc w:val="center"/>
        <w:rPr>
          <w:rFonts w:ascii="Times New Roman" w:hAnsi="Times New Roman" w:cs="Times New Roman" w:hint="eastAsia"/>
          <w:sz w:val="20"/>
          <w:szCs w:val="20"/>
          <w:lang w:eastAsia="zh-CN"/>
        </w:rPr>
      </w:pPr>
      <w:proofErr w:type="spellStart"/>
      <w:r w:rsidRPr="00A0347D">
        <w:rPr>
          <w:rFonts w:ascii="Times New Roman" w:hAnsi="Times New Roman" w:cs="Times New Roman"/>
          <w:sz w:val="20"/>
          <w:szCs w:val="20"/>
        </w:rPr>
        <w:t>Oyebamiji</w:t>
      </w:r>
      <w:proofErr w:type="spellEnd"/>
      <w:r w:rsidRPr="00A0347D">
        <w:rPr>
          <w:rFonts w:ascii="Times New Roman" w:hAnsi="Times New Roman" w:cs="Times New Roman"/>
          <w:sz w:val="20"/>
          <w:szCs w:val="20"/>
        </w:rPr>
        <w:t xml:space="preserve"> </w:t>
      </w:r>
      <w:proofErr w:type="spellStart"/>
      <w:r w:rsidRPr="00A0347D">
        <w:rPr>
          <w:rFonts w:ascii="Times New Roman" w:hAnsi="Times New Roman" w:cs="Times New Roman"/>
          <w:sz w:val="20"/>
          <w:szCs w:val="20"/>
        </w:rPr>
        <w:t>Kolawole</w:t>
      </w:r>
      <w:proofErr w:type="spellEnd"/>
      <w:r w:rsidRPr="00A0347D">
        <w:rPr>
          <w:rFonts w:ascii="Times New Roman" w:hAnsi="Times New Roman" w:cs="Times New Roman"/>
          <w:sz w:val="20"/>
          <w:szCs w:val="20"/>
        </w:rPr>
        <w:t xml:space="preserve"> </w:t>
      </w:r>
      <w:r w:rsidR="00A27588" w:rsidRPr="00A0347D">
        <w:rPr>
          <w:rFonts w:ascii="Times New Roman" w:hAnsi="Times New Roman" w:cs="Times New Roman"/>
          <w:sz w:val="20"/>
          <w:szCs w:val="20"/>
        </w:rPr>
        <w:t xml:space="preserve">Abel and </w:t>
      </w:r>
      <w:proofErr w:type="spellStart"/>
      <w:r w:rsidRPr="00A0347D">
        <w:rPr>
          <w:rFonts w:ascii="Times New Roman" w:hAnsi="Times New Roman" w:cs="Times New Roman"/>
          <w:sz w:val="20"/>
          <w:szCs w:val="20"/>
        </w:rPr>
        <w:t>Semire</w:t>
      </w:r>
      <w:proofErr w:type="spellEnd"/>
      <w:r w:rsidRPr="00A0347D">
        <w:rPr>
          <w:rFonts w:ascii="Times New Roman" w:hAnsi="Times New Roman" w:cs="Times New Roman"/>
          <w:sz w:val="20"/>
          <w:szCs w:val="20"/>
        </w:rPr>
        <w:t xml:space="preserve"> </w:t>
      </w:r>
      <w:r w:rsidR="00A27588" w:rsidRPr="00A0347D">
        <w:rPr>
          <w:rFonts w:ascii="Times New Roman" w:hAnsi="Times New Roman" w:cs="Times New Roman"/>
          <w:sz w:val="20"/>
          <w:szCs w:val="20"/>
        </w:rPr>
        <w:t>Banjo</w:t>
      </w:r>
    </w:p>
    <w:p w:rsidR="00A27588" w:rsidRPr="00A0347D" w:rsidRDefault="00A27588" w:rsidP="00A108F7">
      <w:pPr>
        <w:pStyle w:val="ListParagraph"/>
        <w:autoSpaceDE w:val="0"/>
        <w:autoSpaceDN w:val="0"/>
        <w:adjustRightInd w:val="0"/>
        <w:snapToGrid w:val="0"/>
        <w:spacing w:after="0" w:line="240" w:lineRule="auto"/>
        <w:ind w:left="0"/>
        <w:jc w:val="center"/>
        <w:rPr>
          <w:rFonts w:ascii="Times New Roman" w:hAnsi="Times New Roman" w:cs="Times New Roman"/>
          <w:sz w:val="20"/>
          <w:szCs w:val="20"/>
        </w:rPr>
      </w:pPr>
    </w:p>
    <w:p w:rsidR="00A27588" w:rsidRPr="00A0347D" w:rsidRDefault="00A27588" w:rsidP="00A108F7">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A0347D">
        <w:rPr>
          <w:rFonts w:ascii="Times New Roman" w:hAnsi="Times New Roman" w:cs="Times New Roman"/>
          <w:sz w:val="20"/>
          <w:szCs w:val="20"/>
        </w:rPr>
        <w:t xml:space="preserve">Department of Pure and Applied Chemistry, </w:t>
      </w:r>
      <w:proofErr w:type="spellStart"/>
      <w:r w:rsidRPr="00A0347D">
        <w:rPr>
          <w:rFonts w:ascii="Times New Roman" w:hAnsi="Times New Roman" w:cs="Times New Roman"/>
          <w:sz w:val="20"/>
          <w:szCs w:val="20"/>
        </w:rPr>
        <w:t>Ladoke</w:t>
      </w:r>
      <w:proofErr w:type="spellEnd"/>
      <w:r w:rsidRPr="00A0347D">
        <w:rPr>
          <w:rFonts w:ascii="Times New Roman" w:hAnsi="Times New Roman" w:cs="Times New Roman"/>
          <w:sz w:val="20"/>
          <w:szCs w:val="20"/>
        </w:rPr>
        <w:t xml:space="preserve"> </w:t>
      </w:r>
      <w:proofErr w:type="spellStart"/>
      <w:r w:rsidRPr="00A0347D">
        <w:rPr>
          <w:rFonts w:ascii="Times New Roman" w:hAnsi="Times New Roman" w:cs="Times New Roman"/>
          <w:sz w:val="20"/>
          <w:szCs w:val="20"/>
        </w:rPr>
        <w:t>Akintola</w:t>
      </w:r>
      <w:proofErr w:type="spellEnd"/>
      <w:r w:rsidRPr="00A0347D">
        <w:rPr>
          <w:rFonts w:ascii="Times New Roman" w:hAnsi="Times New Roman" w:cs="Times New Roman"/>
          <w:sz w:val="20"/>
          <w:szCs w:val="20"/>
        </w:rPr>
        <w:t xml:space="preserve"> University of Technology,</w:t>
      </w:r>
      <w:r w:rsidR="00CD0B97" w:rsidRPr="00A0347D">
        <w:rPr>
          <w:rFonts w:ascii="Times New Roman" w:hAnsi="Times New Roman" w:cs="Times New Roman"/>
          <w:sz w:val="20"/>
          <w:szCs w:val="20"/>
        </w:rPr>
        <w:t xml:space="preserve"> </w:t>
      </w:r>
      <w:proofErr w:type="spellStart"/>
      <w:r w:rsidRPr="00A0347D">
        <w:rPr>
          <w:rFonts w:ascii="Times New Roman" w:hAnsi="Times New Roman" w:cs="Times New Roman"/>
          <w:sz w:val="20"/>
          <w:szCs w:val="20"/>
        </w:rPr>
        <w:t>Ogbomoso</w:t>
      </w:r>
      <w:proofErr w:type="spellEnd"/>
      <w:r w:rsidRPr="00A0347D">
        <w:rPr>
          <w:rFonts w:ascii="Times New Roman" w:hAnsi="Times New Roman" w:cs="Times New Roman"/>
          <w:sz w:val="20"/>
          <w:szCs w:val="20"/>
        </w:rPr>
        <w:t>, Nigeria</w:t>
      </w:r>
      <w:r w:rsidR="00DF751F" w:rsidRPr="00A0347D">
        <w:rPr>
          <w:rFonts w:ascii="Times New Roman" w:hAnsi="Times New Roman" w:cs="Times New Roman"/>
          <w:sz w:val="20"/>
          <w:szCs w:val="20"/>
        </w:rPr>
        <w:t>.</w:t>
      </w:r>
      <w:proofErr w:type="gramEnd"/>
    </w:p>
    <w:p w:rsidR="00A27588" w:rsidRPr="00A0347D" w:rsidRDefault="00901649" w:rsidP="00A108F7">
      <w:pPr>
        <w:snapToGrid w:val="0"/>
        <w:spacing w:after="0" w:line="240" w:lineRule="auto"/>
        <w:jc w:val="center"/>
        <w:rPr>
          <w:rFonts w:ascii="Times New Roman" w:hAnsi="Times New Roman" w:cs="Times New Roman"/>
          <w:sz w:val="20"/>
          <w:szCs w:val="20"/>
          <w:u w:val="single"/>
        </w:rPr>
      </w:pPr>
      <w:hyperlink r:id="rId8" w:history="1">
        <w:r w:rsidR="00CD0B97" w:rsidRPr="00A0347D">
          <w:rPr>
            <w:rStyle w:val="Hyperlink"/>
            <w:rFonts w:ascii="Times New Roman" w:hAnsi="Times New Roman" w:cs="Times New Roman"/>
            <w:sz w:val="20"/>
            <w:szCs w:val="20"/>
          </w:rPr>
          <w:t>bsemire@lautech.edu.ng</w:t>
        </w:r>
      </w:hyperlink>
      <w:bookmarkStart w:id="0" w:name="_GoBack"/>
      <w:bookmarkEnd w:id="0"/>
    </w:p>
    <w:p w:rsidR="00CD0B97" w:rsidRPr="00A0347D" w:rsidRDefault="00CD0B97" w:rsidP="00A108F7">
      <w:pPr>
        <w:snapToGrid w:val="0"/>
        <w:spacing w:after="0" w:line="240" w:lineRule="auto"/>
        <w:jc w:val="center"/>
        <w:rPr>
          <w:rFonts w:ascii="Times New Roman" w:hAnsi="Times New Roman" w:cs="Times New Roman"/>
          <w:sz w:val="20"/>
          <w:szCs w:val="20"/>
          <w:u w:val="single"/>
        </w:rPr>
      </w:pPr>
    </w:p>
    <w:p w:rsidR="00293A98" w:rsidRPr="00A0347D" w:rsidRDefault="00A108F7" w:rsidP="00A108F7">
      <w:pPr>
        <w:snapToGrid w:val="0"/>
        <w:spacing w:after="0" w:line="240" w:lineRule="auto"/>
        <w:jc w:val="both"/>
        <w:rPr>
          <w:rFonts w:ascii="Times New Roman" w:hAnsi="Times New Roman" w:cs="Times New Roman"/>
          <w:sz w:val="20"/>
          <w:szCs w:val="20"/>
        </w:rPr>
      </w:pPr>
      <w:r w:rsidRPr="00A0347D">
        <w:rPr>
          <w:rFonts w:ascii="Times New Roman" w:hAnsi="Times New Roman" w:cs="Times New Roman"/>
          <w:b/>
          <w:bCs/>
          <w:sz w:val="20"/>
          <w:szCs w:val="20"/>
        </w:rPr>
        <w:t>Abstract</w:t>
      </w:r>
      <w:r w:rsidRPr="00A0347D">
        <w:rPr>
          <w:rFonts w:ascii="Times New Roman" w:hAnsi="Times New Roman" w:cs="Times New Roman"/>
          <w:b/>
          <w:bCs/>
          <w:sz w:val="20"/>
          <w:szCs w:val="20"/>
          <w:lang w:eastAsia="zh-CN"/>
        </w:rPr>
        <w:t xml:space="preserve">: </w:t>
      </w:r>
      <w:r w:rsidR="00DB0720" w:rsidRPr="00A0347D">
        <w:rPr>
          <w:rFonts w:ascii="Times New Roman" w:hAnsi="Times New Roman" w:cs="Times New Roman"/>
          <w:sz w:val="20"/>
          <w:szCs w:val="20"/>
        </w:rPr>
        <w:t>A</w:t>
      </w:r>
      <w:r w:rsidR="00C24552" w:rsidRPr="00A0347D">
        <w:rPr>
          <w:rFonts w:ascii="Times New Roman" w:hAnsi="Times New Roman" w:cs="Times New Roman"/>
          <w:sz w:val="20"/>
          <w:szCs w:val="20"/>
        </w:rPr>
        <w:t xml:space="preserve"> series of </w:t>
      </w:r>
      <w:r w:rsidR="00DB0720" w:rsidRPr="00A0347D">
        <w:rPr>
          <w:rFonts w:ascii="Times New Roman" w:hAnsi="Times New Roman" w:cs="Times New Roman"/>
          <w:sz w:val="20"/>
          <w:szCs w:val="20"/>
        </w:rPr>
        <w:t>1,4-dihydropyridine (</w:t>
      </w:r>
      <w:r w:rsidR="00C24552" w:rsidRPr="00A0347D">
        <w:rPr>
          <w:rFonts w:ascii="Times New Roman" w:hAnsi="Times New Roman" w:cs="Times New Roman"/>
          <w:sz w:val="20"/>
          <w:szCs w:val="20"/>
        </w:rPr>
        <w:t>1, 4-DHP</w:t>
      </w:r>
      <w:r w:rsidR="00DB0720" w:rsidRPr="00A0347D">
        <w:rPr>
          <w:rFonts w:ascii="Times New Roman" w:hAnsi="Times New Roman" w:cs="Times New Roman"/>
          <w:sz w:val="20"/>
          <w:szCs w:val="20"/>
        </w:rPr>
        <w:t>)</w:t>
      </w:r>
      <w:r w:rsidR="00C24552" w:rsidRPr="00A0347D">
        <w:rPr>
          <w:rFonts w:ascii="Times New Roman" w:hAnsi="Times New Roman" w:cs="Times New Roman"/>
          <w:sz w:val="20"/>
          <w:szCs w:val="20"/>
        </w:rPr>
        <w:t xml:space="preserve"> derivatives </w:t>
      </w:r>
      <w:r w:rsidR="004A0A8F" w:rsidRPr="00A0347D">
        <w:rPr>
          <w:rFonts w:ascii="Times New Roman" w:hAnsi="Times New Roman" w:cs="Times New Roman"/>
          <w:sz w:val="20"/>
          <w:szCs w:val="20"/>
        </w:rPr>
        <w:t xml:space="preserve">were studied for inhibitory activity against human </w:t>
      </w:r>
      <w:r w:rsidR="00DB0720" w:rsidRPr="00A0347D">
        <w:rPr>
          <w:rFonts w:ascii="Times New Roman" w:hAnsi="Times New Roman" w:cs="Times New Roman"/>
          <w:sz w:val="20"/>
          <w:szCs w:val="20"/>
        </w:rPr>
        <w:t xml:space="preserve">breast </w:t>
      </w:r>
      <w:r w:rsidR="00C24552" w:rsidRPr="00A0347D">
        <w:rPr>
          <w:rFonts w:ascii="Times New Roman" w:hAnsi="Times New Roman" w:cs="Times New Roman"/>
          <w:sz w:val="20"/>
          <w:szCs w:val="20"/>
        </w:rPr>
        <w:t>cancer</w:t>
      </w:r>
      <w:r w:rsidR="004A0A8F" w:rsidRPr="00A0347D">
        <w:rPr>
          <w:rFonts w:ascii="Times New Roman" w:hAnsi="Times New Roman" w:cs="Times New Roman"/>
          <w:sz w:val="20"/>
          <w:szCs w:val="20"/>
        </w:rPr>
        <w:t xml:space="preserve"> (MCF-7) cell</w:t>
      </w:r>
      <w:r w:rsidR="00C24552" w:rsidRPr="00A0347D">
        <w:rPr>
          <w:rFonts w:ascii="Times New Roman" w:hAnsi="Times New Roman" w:cs="Times New Roman"/>
          <w:sz w:val="20"/>
          <w:szCs w:val="20"/>
        </w:rPr>
        <w:t xml:space="preserve"> using </w:t>
      </w:r>
      <w:r w:rsidR="004A0A8F" w:rsidRPr="00A0347D">
        <w:rPr>
          <w:rFonts w:ascii="Times New Roman" w:hAnsi="Times New Roman" w:cs="Times New Roman"/>
          <w:sz w:val="20"/>
          <w:szCs w:val="20"/>
        </w:rPr>
        <w:t>Density Functional theory (DFT), Quantitative Structure Activity Relation (</w:t>
      </w:r>
      <w:r w:rsidR="00C24552" w:rsidRPr="00A0347D">
        <w:rPr>
          <w:rFonts w:ascii="Times New Roman" w:hAnsi="Times New Roman" w:cs="Times New Roman"/>
          <w:sz w:val="20"/>
          <w:szCs w:val="20"/>
        </w:rPr>
        <w:t>QSAR</w:t>
      </w:r>
      <w:r w:rsidR="004A0A8F" w:rsidRPr="00A0347D">
        <w:rPr>
          <w:rFonts w:ascii="Times New Roman" w:hAnsi="Times New Roman" w:cs="Times New Roman"/>
          <w:sz w:val="20"/>
          <w:szCs w:val="20"/>
        </w:rPr>
        <w:t>)</w:t>
      </w:r>
      <w:r w:rsidR="00C24552" w:rsidRPr="00A0347D">
        <w:rPr>
          <w:rFonts w:ascii="Times New Roman" w:hAnsi="Times New Roman" w:cs="Times New Roman"/>
          <w:sz w:val="20"/>
          <w:szCs w:val="20"/>
        </w:rPr>
        <w:t xml:space="preserve"> and docking approaches. </w:t>
      </w:r>
      <w:r w:rsidR="00EF659C" w:rsidRPr="00A0347D">
        <w:rPr>
          <w:rFonts w:ascii="Times New Roman" w:hAnsi="Times New Roman" w:cs="Times New Roman"/>
          <w:sz w:val="20"/>
          <w:szCs w:val="20"/>
        </w:rPr>
        <w:t xml:space="preserve">Some of the </w:t>
      </w:r>
      <w:r w:rsidR="00887F09" w:rsidRPr="00A0347D">
        <w:rPr>
          <w:rFonts w:ascii="Times New Roman" w:hAnsi="Times New Roman" w:cs="Times New Roman"/>
          <w:sz w:val="20"/>
          <w:szCs w:val="20"/>
        </w:rPr>
        <w:t xml:space="preserve">calculated </w:t>
      </w:r>
      <w:r w:rsidR="00293A98" w:rsidRPr="00A0347D">
        <w:rPr>
          <w:rFonts w:ascii="Times New Roman" w:hAnsi="Times New Roman" w:cs="Times New Roman"/>
          <w:sz w:val="20"/>
          <w:szCs w:val="20"/>
        </w:rPr>
        <w:t>mol</w:t>
      </w:r>
      <w:r w:rsidR="00C477DC" w:rsidRPr="00A0347D">
        <w:rPr>
          <w:rFonts w:ascii="Times New Roman" w:hAnsi="Times New Roman" w:cs="Times New Roman"/>
          <w:sz w:val="20"/>
          <w:szCs w:val="20"/>
        </w:rPr>
        <w:t>ecular descriptors</w:t>
      </w:r>
      <w:r w:rsidR="00EF659C" w:rsidRPr="00A0347D">
        <w:rPr>
          <w:rFonts w:ascii="Times New Roman" w:hAnsi="Times New Roman" w:cs="Times New Roman"/>
          <w:sz w:val="20"/>
          <w:szCs w:val="20"/>
        </w:rPr>
        <w:t xml:space="preserve"> such as log P, </w:t>
      </w:r>
      <w:proofErr w:type="spellStart"/>
      <w:r w:rsidR="00EF659C" w:rsidRPr="00A0347D">
        <w:rPr>
          <w:rFonts w:ascii="Times New Roman" w:hAnsi="Times New Roman" w:cs="Times New Roman"/>
          <w:sz w:val="20"/>
          <w:szCs w:val="20"/>
        </w:rPr>
        <w:t>solvation</w:t>
      </w:r>
      <w:proofErr w:type="spellEnd"/>
      <w:r w:rsidR="00EF659C" w:rsidRPr="00A0347D">
        <w:rPr>
          <w:rFonts w:ascii="Times New Roman" w:hAnsi="Times New Roman" w:cs="Times New Roman"/>
          <w:sz w:val="20"/>
          <w:szCs w:val="20"/>
        </w:rPr>
        <w:t xml:space="preserve"> energy and</w:t>
      </w:r>
      <w:r w:rsidR="0040589F" w:rsidRPr="00A0347D">
        <w:rPr>
          <w:rFonts w:ascii="Times New Roman" w:hAnsi="Times New Roman" w:cs="Times New Roman"/>
          <w:sz w:val="20"/>
          <w:szCs w:val="20"/>
        </w:rPr>
        <w:t xml:space="preserve"> </w:t>
      </w:r>
      <w:r w:rsidR="00EE4B04" w:rsidRPr="00A0347D">
        <w:rPr>
          <w:rFonts w:ascii="Times New Roman" w:hAnsi="Times New Roman" w:cs="Times New Roman"/>
          <w:sz w:val="20"/>
          <w:szCs w:val="20"/>
        </w:rPr>
        <w:t xml:space="preserve">average electronic charges on </w:t>
      </w:r>
      <w:proofErr w:type="spellStart"/>
      <w:r w:rsidR="0040589F" w:rsidRPr="00A0347D">
        <w:rPr>
          <w:rFonts w:ascii="Times New Roman" w:hAnsi="Times New Roman" w:cs="Times New Roman"/>
          <w:sz w:val="20"/>
          <w:szCs w:val="20"/>
        </w:rPr>
        <w:t>heteroatom</w:t>
      </w:r>
      <w:r w:rsidR="00EE4B04" w:rsidRPr="00A0347D">
        <w:rPr>
          <w:rFonts w:ascii="Times New Roman" w:hAnsi="Times New Roman" w:cs="Times New Roman"/>
          <w:sz w:val="20"/>
          <w:szCs w:val="20"/>
        </w:rPr>
        <w:t>s</w:t>
      </w:r>
      <w:proofErr w:type="spellEnd"/>
      <w:r w:rsidR="00EF659C" w:rsidRPr="00A0347D">
        <w:rPr>
          <w:rFonts w:ascii="Times New Roman" w:hAnsi="Times New Roman" w:cs="Times New Roman"/>
          <w:sz w:val="20"/>
          <w:szCs w:val="20"/>
        </w:rPr>
        <w:t xml:space="preserve"> showed </w:t>
      </w:r>
      <w:r w:rsidR="00EE4B04" w:rsidRPr="00A0347D">
        <w:rPr>
          <w:rFonts w:ascii="Times New Roman" w:hAnsi="Times New Roman" w:cs="Times New Roman"/>
          <w:sz w:val="20"/>
          <w:szCs w:val="20"/>
        </w:rPr>
        <w:t xml:space="preserve">that each of these descriptors has a </w:t>
      </w:r>
      <w:r w:rsidR="00EF659C" w:rsidRPr="00A0347D">
        <w:rPr>
          <w:rFonts w:ascii="Times New Roman" w:hAnsi="Times New Roman" w:cs="Times New Roman"/>
          <w:sz w:val="20"/>
          <w:szCs w:val="20"/>
        </w:rPr>
        <w:t xml:space="preserve">fair relationship with observed anticancer activity. </w:t>
      </w:r>
      <w:r w:rsidR="00EE4B04" w:rsidRPr="00A0347D">
        <w:rPr>
          <w:rFonts w:ascii="Times New Roman" w:hAnsi="Times New Roman" w:cs="Times New Roman"/>
          <w:sz w:val="20"/>
          <w:szCs w:val="20"/>
        </w:rPr>
        <w:t>However, t</w:t>
      </w:r>
      <w:r w:rsidR="00EF659C" w:rsidRPr="00A0347D">
        <w:rPr>
          <w:rFonts w:ascii="Times New Roman" w:hAnsi="Times New Roman" w:cs="Times New Roman"/>
          <w:sz w:val="20"/>
          <w:szCs w:val="20"/>
        </w:rPr>
        <w:t xml:space="preserve">he quantitative structure-activity relationship (QSAR) analysis indicated that the energy of lowest unoccupied molecular orbital (LUMO), dipole moment, </w:t>
      </w:r>
      <w:proofErr w:type="spellStart"/>
      <w:r w:rsidR="00EF659C" w:rsidRPr="00A0347D">
        <w:rPr>
          <w:rFonts w:ascii="Times New Roman" w:hAnsi="Times New Roman" w:cs="Times New Roman"/>
          <w:sz w:val="20"/>
          <w:szCs w:val="20"/>
        </w:rPr>
        <w:t>solvation</w:t>
      </w:r>
      <w:proofErr w:type="spellEnd"/>
      <w:r w:rsidR="00EF659C" w:rsidRPr="00A0347D">
        <w:rPr>
          <w:rFonts w:ascii="Times New Roman" w:hAnsi="Times New Roman" w:cs="Times New Roman"/>
          <w:sz w:val="20"/>
          <w:szCs w:val="20"/>
        </w:rPr>
        <w:t xml:space="preserve"> energy and </w:t>
      </w:r>
      <w:r w:rsidR="00FB0120" w:rsidRPr="00A0347D">
        <w:rPr>
          <w:rFonts w:ascii="Times New Roman" w:hAnsi="Times New Roman" w:cs="Times New Roman"/>
          <w:sz w:val="20"/>
          <w:szCs w:val="20"/>
        </w:rPr>
        <w:t xml:space="preserve">average of </w:t>
      </w:r>
      <w:r w:rsidR="004B143C" w:rsidRPr="00A0347D">
        <w:rPr>
          <w:rFonts w:ascii="Times New Roman" w:hAnsi="Times New Roman" w:cs="Times New Roman"/>
          <w:sz w:val="20"/>
          <w:szCs w:val="20"/>
        </w:rPr>
        <w:t xml:space="preserve">average electronic </w:t>
      </w:r>
      <w:r w:rsidR="00FB0120" w:rsidRPr="00A0347D">
        <w:rPr>
          <w:rFonts w:ascii="Times New Roman" w:hAnsi="Times New Roman" w:cs="Times New Roman"/>
          <w:sz w:val="20"/>
          <w:szCs w:val="20"/>
        </w:rPr>
        <w:t xml:space="preserve">charges on </w:t>
      </w:r>
      <w:proofErr w:type="spellStart"/>
      <w:r w:rsidR="00FB0120" w:rsidRPr="00A0347D">
        <w:rPr>
          <w:rFonts w:ascii="Times New Roman" w:hAnsi="Times New Roman" w:cs="Times New Roman"/>
          <w:sz w:val="20"/>
          <w:szCs w:val="20"/>
        </w:rPr>
        <w:t>heteroatoms</w:t>
      </w:r>
      <w:proofErr w:type="spellEnd"/>
      <w:r w:rsidR="00FB0120" w:rsidRPr="00A0347D">
        <w:rPr>
          <w:rFonts w:ascii="Times New Roman" w:hAnsi="Times New Roman" w:cs="Times New Roman"/>
          <w:sz w:val="20"/>
          <w:szCs w:val="20"/>
        </w:rPr>
        <w:t xml:space="preserve"> as </w:t>
      </w:r>
      <w:r w:rsidR="00EF659C" w:rsidRPr="00A0347D">
        <w:rPr>
          <w:rFonts w:ascii="Times New Roman" w:hAnsi="Times New Roman" w:cs="Times New Roman"/>
          <w:sz w:val="20"/>
          <w:szCs w:val="20"/>
        </w:rPr>
        <w:t xml:space="preserve">being critical factors for the </w:t>
      </w:r>
      <w:r w:rsidR="00FB0120" w:rsidRPr="00A0347D">
        <w:rPr>
          <w:rFonts w:ascii="Times New Roman" w:hAnsi="Times New Roman" w:cs="Times New Roman"/>
          <w:sz w:val="20"/>
          <w:szCs w:val="20"/>
        </w:rPr>
        <w:t xml:space="preserve">observed </w:t>
      </w:r>
      <w:r w:rsidR="00EF659C" w:rsidRPr="00A0347D">
        <w:rPr>
          <w:rFonts w:ascii="Times New Roman" w:hAnsi="Times New Roman" w:cs="Times New Roman"/>
          <w:sz w:val="20"/>
          <w:szCs w:val="20"/>
        </w:rPr>
        <w:t>biological activity.</w:t>
      </w:r>
      <w:r w:rsidR="00752A72" w:rsidRPr="00A0347D">
        <w:rPr>
          <w:rFonts w:ascii="Times New Roman" w:hAnsi="Times New Roman" w:cs="Times New Roman"/>
          <w:sz w:val="20"/>
          <w:szCs w:val="20"/>
        </w:rPr>
        <w:t xml:space="preserve"> The QSAR model predicted bioactivity (IC</w:t>
      </w:r>
      <w:r w:rsidR="00752A72" w:rsidRPr="00A0347D">
        <w:rPr>
          <w:rFonts w:ascii="Times New Roman" w:hAnsi="Times New Roman" w:cs="Times New Roman"/>
          <w:sz w:val="20"/>
          <w:szCs w:val="20"/>
          <w:vertAlign w:val="subscript"/>
        </w:rPr>
        <w:t>50</w:t>
      </w:r>
      <w:r w:rsidR="00752A72" w:rsidRPr="00A0347D">
        <w:rPr>
          <w:rFonts w:ascii="Times New Roman" w:hAnsi="Times New Roman" w:cs="Times New Roman"/>
          <w:sz w:val="20"/>
          <w:szCs w:val="20"/>
        </w:rPr>
        <w:t>) agreed well with the experimental IC</w:t>
      </w:r>
      <w:r w:rsidR="00752A72" w:rsidRPr="00A0347D">
        <w:rPr>
          <w:rFonts w:ascii="Times New Roman" w:hAnsi="Times New Roman" w:cs="Times New Roman"/>
          <w:sz w:val="20"/>
          <w:szCs w:val="20"/>
          <w:vertAlign w:val="subscript"/>
        </w:rPr>
        <w:t>50</w:t>
      </w:r>
      <w:r w:rsidR="00752A72" w:rsidRPr="00A0347D">
        <w:rPr>
          <w:rFonts w:ascii="Times New Roman" w:hAnsi="Times New Roman" w:cs="Times New Roman"/>
          <w:sz w:val="20"/>
          <w:szCs w:val="20"/>
        </w:rPr>
        <w:t xml:space="preserve">. All these compounds were </w:t>
      </w:r>
      <w:r w:rsidR="00293A98" w:rsidRPr="00A0347D">
        <w:rPr>
          <w:rFonts w:ascii="Times New Roman" w:hAnsi="Times New Roman" w:cs="Times New Roman"/>
          <w:sz w:val="20"/>
          <w:szCs w:val="20"/>
        </w:rPr>
        <w:t xml:space="preserve">docked against </w:t>
      </w:r>
      <w:r w:rsidR="00752A72" w:rsidRPr="00A0347D">
        <w:rPr>
          <w:rFonts w:ascii="Times New Roman" w:hAnsi="Times New Roman" w:cs="Times New Roman"/>
          <w:sz w:val="20"/>
          <w:szCs w:val="20"/>
        </w:rPr>
        <w:t xml:space="preserve">cancer cell </w:t>
      </w:r>
      <w:r w:rsidR="00293A98" w:rsidRPr="00A0347D">
        <w:rPr>
          <w:rFonts w:ascii="Times New Roman" w:hAnsi="Times New Roman" w:cs="Times New Roman"/>
          <w:sz w:val="20"/>
          <w:szCs w:val="20"/>
        </w:rPr>
        <w:t>receptors (</w:t>
      </w:r>
      <w:r w:rsidR="000255AD" w:rsidRPr="00A0347D">
        <w:rPr>
          <w:rFonts w:ascii="Times New Roman" w:hAnsi="Times New Roman" w:cs="Times New Roman"/>
          <w:sz w:val="20"/>
          <w:szCs w:val="20"/>
        </w:rPr>
        <w:t>1HI</w:t>
      </w:r>
      <w:r w:rsidR="00887F09" w:rsidRPr="00A0347D">
        <w:rPr>
          <w:rFonts w:ascii="Times New Roman" w:hAnsi="Times New Roman" w:cs="Times New Roman"/>
          <w:sz w:val="20"/>
          <w:szCs w:val="20"/>
        </w:rPr>
        <w:t>7</w:t>
      </w:r>
      <w:r w:rsidR="00752A72" w:rsidRPr="00A0347D">
        <w:rPr>
          <w:rFonts w:ascii="Times New Roman" w:hAnsi="Times New Roman" w:cs="Times New Roman"/>
          <w:sz w:val="20"/>
          <w:szCs w:val="20"/>
        </w:rPr>
        <w:t xml:space="preserve">) and </w:t>
      </w:r>
      <w:r w:rsidR="00C477DC" w:rsidRPr="00A0347D">
        <w:rPr>
          <w:rFonts w:ascii="Times New Roman" w:hAnsi="Times New Roman" w:cs="Times New Roman"/>
          <w:sz w:val="20"/>
          <w:szCs w:val="20"/>
        </w:rPr>
        <w:t xml:space="preserve">the </w:t>
      </w:r>
      <w:r w:rsidR="00752A72" w:rsidRPr="00A0347D">
        <w:rPr>
          <w:rFonts w:ascii="Times New Roman" w:hAnsi="Times New Roman" w:cs="Times New Roman"/>
          <w:sz w:val="20"/>
          <w:szCs w:val="20"/>
        </w:rPr>
        <w:t>binding f</w:t>
      </w:r>
      <w:r w:rsidR="00C477DC" w:rsidRPr="00A0347D">
        <w:rPr>
          <w:rFonts w:ascii="Times New Roman" w:hAnsi="Times New Roman" w:cs="Times New Roman"/>
          <w:sz w:val="20"/>
          <w:szCs w:val="20"/>
        </w:rPr>
        <w:t xml:space="preserve">ree energy of </w:t>
      </w:r>
      <w:proofErr w:type="spellStart"/>
      <w:r w:rsidR="00C477DC" w:rsidRPr="00A0347D">
        <w:rPr>
          <w:rFonts w:ascii="Times New Roman" w:hAnsi="Times New Roman" w:cs="Times New Roman"/>
          <w:sz w:val="20"/>
          <w:szCs w:val="20"/>
        </w:rPr>
        <w:t>ligand</w:t>
      </w:r>
      <w:proofErr w:type="spellEnd"/>
      <w:r w:rsidR="00C477DC" w:rsidRPr="00A0347D">
        <w:rPr>
          <w:rFonts w:ascii="Times New Roman" w:hAnsi="Times New Roman" w:cs="Times New Roman"/>
          <w:sz w:val="20"/>
          <w:szCs w:val="20"/>
        </w:rPr>
        <w:t>-recepto</w:t>
      </w:r>
      <w:r w:rsidR="00752A72" w:rsidRPr="00A0347D">
        <w:rPr>
          <w:rFonts w:ascii="Times New Roman" w:hAnsi="Times New Roman" w:cs="Times New Roman"/>
          <w:sz w:val="20"/>
          <w:szCs w:val="20"/>
        </w:rPr>
        <w:t xml:space="preserve">r interactions </w:t>
      </w:r>
      <w:r w:rsidR="00C477DC" w:rsidRPr="00A0347D">
        <w:rPr>
          <w:rFonts w:ascii="Times New Roman" w:hAnsi="Times New Roman" w:cs="Times New Roman"/>
          <w:sz w:val="20"/>
          <w:szCs w:val="20"/>
        </w:rPr>
        <w:t>agreed with the observed bioactivity (IC</w:t>
      </w:r>
      <w:r w:rsidR="00C477DC" w:rsidRPr="00A0347D">
        <w:rPr>
          <w:rFonts w:ascii="Times New Roman" w:hAnsi="Times New Roman" w:cs="Times New Roman"/>
          <w:sz w:val="20"/>
          <w:szCs w:val="20"/>
          <w:vertAlign w:val="subscript"/>
        </w:rPr>
        <w:t>50</w:t>
      </w:r>
      <w:r w:rsidR="00C477DC" w:rsidRPr="00A0347D">
        <w:rPr>
          <w:rFonts w:ascii="Times New Roman" w:hAnsi="Times New Roman" w:cs="Times New Roman"/>
          <w:sz w:val="20"/>
          <w:szCs w:val="20"/>
        </w:rPr>
        <w:t>) of the 1</w:t>
      </w:r>
      <w:r w:rsidR="00E836B5" w:rsidRPr="00A0347D">
        <w:rPr>
          <w:rFonts w:ascii="Times New Roman" w:hAnsi="Times New Roman" w:cs="Times New Roman"/>
          <w:sz w:val="20"/>
          <w:szCs w:val="20"/>
        </w:rPr>
        <w:t>, 4</w:t>
      </w:r>
      <w:r w:rsidR="00C477DC" w:rsidRPr="00A0347D">
        <w:rPr>
          <w:rFonts w:ascii="Times New Roman" w:hAnsi="Times New Roman" w:cs="Times New Roman"/>
          <w:sz w:val="20"/>
          <w:szCs w:val="20"/>
        </w:rPr>
        <w:t>-DHPs with the receptor.</w:t>
      </w:r>
    </w:p>
    <w:p w:rsidR="00A108F7" w:rsidRPr="00A0347D" w:rsidRDefault="00DF751F" w:rsidP="00A108F7">
      <w:pPr>
        <w:snapToGrid w:val="0"/>
        <w:spacing w:after="0" w:line="240" w:lineRule="auto"/>
        <w:jc w:val="both"/>
        <w:rPr>
          <w:rFonts w:ascii="Times New Roman" w:hAnsi="Times New Roman" w:cs="Times New Roman"/>
          <w:sz w:val="20"/>
          <w:szCs w:val="20"/>
        </w:rPr>
      </w:pPr>
      <w:proofErr w:type="gramStart"/>
      <w:r w:rsidRPr="00A0347D">
        <w:rPr>
          <w:rFonts w:ascii="Times New Roman" w:hAnsi="Times New Roman" w:cs="Times New Roman"/>
          <w:sz w:val="20"/>
          <w:szCs w:val="20"/>
        </w:rPr>
        <w:t>[</w:t>
      </w:r>
      <w:proofErr w:type="spellStart"/>
      <w:r w:rsidRPr="00A0347D">
        <w:rPr>
          <w:rFonts w:ascii="Times New Roman" w:hAnsi="Times New Roman" w:cs="Times New Roman"/>
          <w:sz w:val="20"/>
          <w:szCs w:val="20"/>
        </w:rPr>
        <w:t>Oyebamiji</w:t>
      </w:r>
      <w:proofErr w:type="spellEnd"/>
      <w:r w:rsidRPr="00A0347D">
        <w:rPr>
          <w:rFonts w:ascii="Times New Roman" w:hAnsi="Times New Roman" w:cs="Times New Roman"/>
          <w:sz w:val="20"/>
          <w:szCs w:val="20"/>
        </w:rPr>
        <w:t xml:space="preserve"> </w:t>
      </w:r>
      <w:proofErr w:type="spellStart"/>
      <w:r w:rsidRPr="00A0347D">
        <w:rPr>
          <w:rFonts w:ascii="Times New Roman" w:hAnsi="Times New Roman" w:cs="Times New Roman"/>
          <w:sz w:val="20"/>
          <w:szCs w:val="20"/>
        </w:rPr>
        <w:t>Kolawole</w:t>
      </w:r>
      <w:proofErr w:type="spellEnd"/>
      <w:r w:rsidRPr="00A0347D">
        <w:rPr>
          <w:rFonts w:ascii="Times New Roman" w:hAnsi="Times New Roman" w:cs="Times New Roman"/>
          <w:sz w:val="20"/>
          <w:szCs w:val="20"/>
        </w:rPr>
        <w:t xml:space="preserve"> Abel and </w:t>
      </w:r>
      <w:proofErr w:type="spellStart"/>
      <w:r w:rsidRPr="00A0347D">
        <w:rPr>
          <w:rFonts w:ascii="Times New Roman" w:hAnsi="Times New Roman" w:cs="Times New Roman"/>
          <w:sz w:val="20"/>
          <w:szCs w:val="20"/>
        </w:rPr>
        <w:t>Semire</w:t>
      </w:r>
      <w:proofErr w:type="spellEnd"/>
      <w:r w:rsidRPr="00A0347D">
        <w:rPr>
          <w:rFonts w:ascii="Times New Roman" w:hAnsi="Times New Roman" w:cs="Times New Roman"/>
          <w:sz w:val="20"/>
          <w:szCs w:val="20"/>
        </w:rPr>
        <w:t xml:space="preserve"> Banjo.</w:t>
      </w:r>
      <w:proofErr w:type="gramEnd"/>
      <w:r w:rsidRPr="00A0347D">
        <w:rPr>
          <w:rFonts w:ascii="Times New Roman" w:eastAsia="+mj-ea" w:hAnsi="Times New Roman" w:cs="Times New Roman"/>
          <w:b/>
          <w:bCs/>
          <w:smallCaps/>
          <w:sz w:val="20"/>
          <w:szCs w:val="20"/>
        </w:rPr>
        <w:t xml:space="preserve"> </w:t>
      </w:r>
      <w:r w:rsidRPr="00A0347D">
        <w:rPr>
          <w:rFonts w:ascii="Times New Roman" w:eastAsia="+mj-ea" w:hAnsi="Times New Roman" w:cs="Times New Roman"/>
          <w:b/>
          <w:bCs/>
          <w:sz w:val="20"/>
          <w:szCs w:val="20"/>
        </w:rPr>
        <w:t xml:space="preserve">Studies of 1, 4-Dihydropyridine Derivatives </w:t>
      </w:r>
      <w:proofErr w:type="gramStart"/>
      <w:r w:rsidRPr="00A0347D">
        <w:rPr>
          <w:rFonts w:ascii="Times New Roman" w:eastAsia="+mj-ea" w:hAnsi="Times New Roman" w:cs="Times New Roman"/>
          <w:b/>
          <w:bCs/>
          <w:sz w:val="20"/>
          <w:szCs w:val="20"/>
        </w:rPr>
        <w:t>For</w:t>
      </w:r>
      <w:proofErr w:type="gramEnd"/>
      <w:r w:rsidRPr="00A0347D">
        <w:rPr>
          <w:rFonts w:ascii="Times New Roman" w:eastAsia="+mj-ea" w:hAnsi="Times New Roman" w:cs="Times New Roman"/>
          <w:b/>
          <w:bCs/>
          <w:sz w:val="20"/>
          <w:szCs w:val="20"/>
        </w:rPr>
        <w:t xml:space="preserve"> Anti-Breast Cancer (MCF-7) Activities: Combinations of DFT-QSAR And Docking Methods</w:t>
      </w:r>
      <w:r w:rsidR="00A108F7" w:rsidRPr="00A0347D">
        <w:rPr>
          <w:rFonts w:ascii="Times New Roman" w:eastAsia="Times New Roman" w:hAnsi="Times New Roman" w:cs="Times New Roman"/>
          <w:b/>
          <w:bCs/>
          <w:sz w:val="20"/>
          <w:szCs w:val="20"/>
          <w:lang w:bidi="fa-IR"/>
        </w:rPr>
        <w:t>.</w:t>
      </w:r>
      <w:r w:rsidR="00A108F7" w:rsidRPr="00A0347D">
        <w:rPr>
          <w:rFonts w:ascii="Times New Roman" w:hAnsi="Times New Roman" w:cs="Times New Roman"/>
          <w:bCs/>
          <w:i/>
          <w:sz w:val="20"/>
          <w:szCs w:val="20"/>
        </w:rPr>
        <w:t xml:space="preserve"> N Y </w:t>
      </w:r>
      <w:proofErr w:type="spellStart"/>
      <w:r w:rsidR="00A108F7" w:rsidRPr="00A0347D">
        <w:rPr>
          <w:rFonts w:ascii="Times New Roman" w:hAnsi="Times New Roman" w:cs="Times New Roman"/>
          <w:bCs/>
          <w:i/>
          <w:sz w:val="20"/>
          <w:szCs w:val="20"/>
        </w:rPr>
        <w:t>Sci</w:t>
      </w:r>
      <w:proofErr w:type="spellEnd"/>
      <w:r w:rsidR="00A108F7" w:rsidRPr="00A0347D">
        <w:rPr>
          <w:rFonts w:ascii="Times New Roman" w:hAnsi="Times New Roman" w:cs="Times New Roman"/>
          <w:bCs/>
          <w:i/>
          <w:sz w:val="20"/>
          <w:szCs w:val="20"/>
        </w:rPr>
        <w:t xml:space="preserve"> J</w:t>
      </w:r>
      <w:r w:rsidR="00A108F7" w:rsidRPr="00A0347D">
        <w:rPr>
          <w:rFonts w:ascii="Times New Roman" w:hAnsi="Times New Roman" w:cs="Times New Roman"/>
          <w:bCs/>
          <w:sz w:val="20"/>
          <w:szCs w:val="20"/>
        </w:rPr>
        <w:t xml:space="preserve"> </w:t>
      </w:r>
      <w:r w:rsidR="00A108F7" w:rsidRPr="00A0347D">
        <w:rPr>
          <w:rFonts w:ascii="Times New Roman" w:hAnsi="Times New Roman" w:cs="Times New Roman"/>
          <w:sz w:val="20"/>
          <w:szCs w:val="20"/>
        </w:rPr>
        <w:t>2016</w:t>
      </w:r>
      <w:proofErr w:type="gramStart"/>
      <w:r w:rsidR="00A108F7" w:rsidRPr="00A0347D">
        <w:rPr>
          <w:rFonts w:ascii="Times New Roman" w:hAnsi="Times New Roman" w:cs="Times New Roman"/>
          <w:sz w:val="20"/>
          <w:szCs w:val="20"/>
        </w:rPr>
        <w:t>;9</w:t>
      </w:r>
      <w:proofErr w:type="gramEnd"/>
      <w:r w:rsidR="00A108F7" w:rsidRPr="00A0347D">
        <w:rPr>
          <w:rFonts w:ascii="Times New Roman" w:hAnsi="Times New Roman" w:cs="Times New Roman"/>
          <w:sz w:val="20"/>
          <w:szCs w:val="20"/>
        </w:rPr>
        <w:t>(6):</w:t>
      </w:r>
      <w:r w:rsidR="00B13924" w:rsidRPr="00A0347D">
        <w:rPr>
          <w:rFonts w:ascii="Times New Roman" w:hAnsi="Times New Roman" w:cs="Times New Roman"/>
          <w:noProof/>
          <w:color w:val="000000"/>
          <w:sz w:val="20"/>
          <w:szCs w:val="20"/>
        </w:rPr>
        <w:t>58</w:t>
      </w:r>
      <w:r w:rsidR="00A108F7" w:rsidRPr="00A0347D">
        <w:rPr>
          <w:rFonts w:ascii="Times New Roman" w:hAnsi="Times New Roman" w:cs="Times New Roman"/>
          <w:color w:val="000000"/>
          <w:sz w:val="20"/>
          <w:szCs w:val="20"/>
        </w:rPr>
        <w:t>-</w:t>
      </w:r>
      <w:r w:rsidR="00B13924" w:rsidRPr="00A0347D">
        <w:rPr>
          <w:rFonts w:ascii="Times New Roman" w:hAnsi="Times New Roman" w:cs="Times New Roman"/>
          <w:noProof/>
          <w:color w:val="000000"/>
          <w:sz w:val="20"/>
          <w:szCs w:val="20"/>
        </w:rPr>
        <w:t>66</w:t>
      </w:r>
      <w:r w:rsidR="00A108F7" w:rsidRPr="00A0347D">
        <w:rPr>
          <w:rFonts w:ascii="Times New Roman" w:hAnsi="Times New Roman" w:cs="Times New Roman"/>
          <w:sz w:val="20"/>
          <w:szCs w:val="20"/>
        </w:rPr>
        <w:t xml:space="preserve">]. </w:t>
      </w:r>
      <w:proofErr w:type="gramStart"/>
      <w:r w:rsidR="00A108F7" w:rsidRPr="00A0347D">
        <w:rPr>
          <w:rFonts w:ascii="Times New Roman" w:hAnsi="Times New Roman" w:cs="Times New Roman"/>
          <w:iCs/>
          <w:color w:val="000000"/>
          <w:sz w:val="20"/>
          <w:szCs w:val="20"/>
        </w:rPr>
        <w:t>ISSN 1554-0200 (print); ISSN 2375-723X (online)</w:t>
      </w:r>
      <w:r w:rsidR="00A108F7" w:rsidRPr="00A0347D">
        <w:rPr>
          <w:rFonts w:ascii="Times New Roman" w:hAnsi="Times New Roman" w:cs="Times New Roman"/>
          <w:sz w:val="20"/>
          <w:szCs w:val="20"/>
        </w:rPr>
        <w:t>.</w:t>
      </w:r>
      <w:proofErr w:type="gramEnd"/>
      <w:r w:rsidR="00A108F7" w:rsidRPr="00A0347D">
        <w:rPr>
          <w:rFonts w:ascii="Times New Roman" w:hAnsi="Times New Roman" w:cs="Times New Roman"/>
          <w:sz w:val="20"/>
          <w:szCs w:val="20"/>
        </w:rPr>
        <w:t xml:space="preserve"> </w:t>
      </w:r>
      <w:hyperlink r:id="rId9" w:history="1">
        <w:r w:rsidR="00A108F7" w:rsidRPr="00A0347D">
          <w:rPr>
            <w:rStyle w:val="Hyperlink"/>
            <w:rFonts w:ascii="Times New Roman" w:hAnsi="Times New Roman" w:cs="Times New Roman"/>
            <w:color w:val="0000FF"/>
            <w:sz w:val="20"/>
            <w:szCs w:val="20"/>
          </w:rPr>
          <w:t>http://www.sciencepub.net/newyork</w:t>
        </w:r>
      </w:hyperlink>
      <w:r w:rsidR="00A108F7" w:rsidRPr="00A0347D">
        <w:rPr>
          <w:rFonts w:ascii="Times New Roman" w:hAnsi="Times New Roman" w:cs="Times New Roman"/>
          <w:sz w:val="20"/>
          <w:szCs w:val="20"/>
        </w:rPr>
        <w:t xml:space="preserve">. </w:t>
      </w:r>
      <w:r w:rsidR="00A108F7" w:rsidRPr="00A0347D">
        <w:rPr>
          <w:rFonts w:ascii="Times New Roman" w:hAnsi="Times New Roman" w:cs="Times New Roman" w:hint="eastAsia"/>
          <w:sz w:val="20"/>
          <w:szCs w:val="20"/>
          <w:lang w:eastAsia="zh-CN"/>
        </w:rPr>
        <w:t>10</w:t>
      </w:r>
      <w:r w:rsidR="00A108F7" w:rsidRPr="00A0347D">
        <w:rPr>
          <w:rFonts w:ascii="Times New Roman" w:hAnsi="Times New Roman" w:cs="Times New Roman"/>
          <w:sz w:val="20"/>
          <w:szCs w:val="20"/>
        </w:rPr>
        <w:t xml:space="preserve">. </w:t>
      </w:r>
      <w:proofErr w:type="gramStart"/>
      <w:r w:rsidR="00A108F7" w:rsidRPr="00A0347D">
        <w:rPr>
          <w:rFonts w:ascii="Times New Roman" w:hAnsi="Times New Roman" w:cs="Times New Roman"/>
          <w:color w:val="000000"/>
          <w:sz w:val="20"/>
          <w:szCs w:val="20"/>
          <w:shd w:val="clear" w:color="auto" w:fill="FFFFFF"/>
        </w:rPr>
        <w:t>doi</w:t>
      </w:r>
      <w:proofErr w:type="gramEnd"/>
      <w:r w:rsidR="00A108F7" w:rsidRPr="00A0347D">
        <w:rPr>
          <w:rFonts w:ascii="Times New Roman" w:hAnsi="Times New Roman" w:cs="Times New Roman"/>
          <w:color w:val="000000"/>
          <w:sz w:val="20"/>
          <w:szCs w:val="20"/>
          <w:shd w:val="clear" w:color="auto" w:fill="FFFFFF"/>
        </w:rPr>
        <w:t>:</w:t>
      </w:r>
      <w:hyperlink r:id="rId10" w:history="1">
        <w:r w:rsidR="00A108F7" w:rsidRPr="00A0347D">
          <w:rPr>
            <w:rStyle w:val="Hyperlink"/>
            <w:rFonts w:ascii="Times New Roman" w:hAnsi="Times New Roman" w:cs="Times New Roman"/>
            <w:color w:val="0000FF"/>
            <w:sz w:val="20"/>
            <w:szCs w:val="20"/>
            <w:shd w:val="clear" w:color="auto" w:fill="FFFFFF"/>
          </w:rPr>
          <w:t>10.7537/marsnys090616</w:t>
        </w:r>
        <w:r w:rsidR="00A108F7" w:rsidRPr="00A0347D">
          <w:rPr>
            <w:rStyle w:val="Hyperlink"/>
            <w:rFonts w:ascii="Times New Roman" w:hAnsi="Times New Roman" w:cs="Times New Roman" w:hint="eastAsia"/>
            <w:color w:val="0000FF"/>
            <w:sz w:val="20"/>
            <w:szCs w:val="20"/>
            <w:shd w:val="clear" w:color="auto" w:fill="FFFFFF"/>
            <w:lang w:eastAsia="zh-CN"/>
          </w:rPr>
          <w:t>1</w:t>
        </w:r>
        <w:r w:rsidR="00A108F7" w:rsidRPr="00A0347D">
          <w:rPr>
            <w:rStyle w:val="Hyperlink"/>
            <w:rFonts w:ascii="Times New Roman" w:hAnsi="Times New Roman" w:cs="Times New Roman"/>
            <w:color w:val="0000FF"/>
            <w:sz w:val="20"/>
            <w:szCs w:val="20"/>
            <w:shd w:val="clear" w:color="auto" w:fill="FFFFFF"/>
          </w:rPr>
          <w:t>0</w:t>
        </w:r>
      </w:hyperlink>
      <w:r w:rsidR="00A108F7" w:rsidRPr="00A0347D">
        <w:rPr>
          <w:rFonts w:ascii="Times New Roman" w:hAnsi="Times New Roman" w:cs="Times New Roman"/>
          <w:color w:val="000000"/>
          <w:sz w:val="20"/>
          <w:szCs w:val="20"/>
          <w:shd w:val="clear" w:color="auto" w:fill="FFFFFF"/>
        </w:rPr>
        <w:t>.</w:t>
      </w:r>
    </w:p>
    <w:p w:rsidR="00DF751F" w:rsidRPr="00A0347D" w:rsidRDefault="00DF751F"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C477DC" w:rsidRPr="00A0347D" w:rsidRDefault="00C477DC" w:rsidP="00A108F7">
      <w:pPr>
        <w:snapToGrid w:val="0"/>
        <w:spacing w:after="0" w:line="240" w:lineRule="auto"/>
        <w:jc w:val="both"/>
        <w:rPr>
          <w:rFonts w:ascii="Times New Roman" w:hAnsi="Times New Roman" w:cs="Times New Roman"/>
          <w:sz w:val="20"/>
          <w:szCs w:val="20"/>
        </w:rPr>
      </w:pPr>
      <w:r w:rsidRPr="00A0347D">
        <w:rPr>
          <w:rFonts w:ascii="Times New Roman" w:hAnsi="Times New Roman" w:cs="Times New Roman"/>
          <w:b/>
          <w:sz w:val="20"/>
          <w:szCs w:val="20"/>
        </w:rPr>
        <w:t>Keywords</w:t>
      </w:r>
      <w:r w:rsidRPr="00A0347D">
        <w:rPr>
          <w:rFonts w:ascii="Times New Roman" w:hAnsi="Times New Roman" w:cs="Times New Roman"/>
          <w:sz w:val="20"/>
          <w:szCs w:val="20"/>
        </w:rPr>
        <w:t xml:space="preserve">: </w:t>
      </w:r>
      <w:r w:rsidR="008A750F" w:rsidRPr="00A0347D">
        <w:rPr>
          <w:rFonts w:ascii="Times New Roman" w:hAnsi="Times New Roman" w:cs="Times New Roman"/>
          <w:sz w:val="20"/>
          <w:szCs w:val="20"/>
        </w:rPr>
        <w:t>1, 4-D</w:t>
      </w:r>
      <w:r w:rsidR="003B5D4E" w:rsidRPr="00A0347D">
        <w:rPr>
          <w:rFonts w:ascii="Times New Roman" w:hAnsi="Times New Roman" w:cs="Times New Roman"/>
          <w:sz w:val="20"/>
          <w:szCs w:val="20"/>
        </w:rPr>
        <w:t>ihydropyridine</w:t>
      </w:r>
      <w:r w:rsidR="008A750F" w:rsidRPr="00A0347D">
        <w:rPr>
          <w:rFonts w:ascii="Times New Roman" w:hAnsi="Times New Roman" w:cs="Times New Roman"/>
          <w:sz w:val="20"/>
          <w:szCs w:val="20"/>
        </w:rPr>
        <w:t xml:space="preserve"> derivative</w:t>
      </w:r>
      <w:r w:rsidR="003B5D4E" w:rsidRPr="00A0347D">
        <w:rPr>
          <w:rFonts w:ascii="Times New Roman" w:hAnsi="Times New Roman" w:cs="Times New Roman"/>
          <w:sz w:val="20"/>
          <w:szCs w:val="20"/>
        </w:rPr>
        <w:t xml:space="preserve">s, </w:t>
      </w:r>
      <w:r w:rsidR="008A750F" w:rsidRPr="00A0347D">
        <w:rPr>
          <w:rFonts w:ascii="Times New Roman" w:hAnsi="Times New Roman" w:cs="Times New Roman"/>
          <w:sz w:val="20"/>
          <w:szCs w:val="20"/>
        </w:rPr>
        <w:t>DFT, QSAR, Docking</w:t>
      </w:r>
    </w:p>
    <w:p w:rsidR="003B5D4E" w:rsidRPr="00A0347D" w:rsidRDefault="003B5D4E" w:rsidP="00A108F7">
      <w:pPr>
        <w:snapToGrid w:val="0"/>
        <w:spacing w:after="0" w:line="240" w:lineRule="auto"/>
        <w:jc w:val="both"/>
        <w:rPr>
          <w:rFonts w:ascii="Times New Roman" w:hAnsi="Times New Roman" w:cs="Times New Roman"/>
          <w:sz w:val="20"/>
          <w:szCs w:val="20"/>
        </w:rPr>
      </w:pPr>
    </w:p>
    <w:p w:rsidR="00A108F7" w:rsidRPr="00A0347D" w:rsidRDefault="00A108F7" w:rsidP="00A108F7">
      <w:pPr>
        <w:snapToGrid w:val="0"/>
        <w:spacing w:after="0" w:line="240" w:lineRule="auto"/>
        <w:jc w:val="both"/>
        <w:rPr>
          <w:rFonts w:ascii="Times New Roman" w:hAnsi="Times New Roman" w:cs="Times New Roman"/>
          <w:b/>
          <w:sz w:val="20"/>
          <w:szCs w:val="20"/>
        </w:rPr>
        <w:sectPr w:rsidR="00A108F7" w:rsidRPr="00A0347D" w:rsidSect="00B13924">
          <w:headerReference w:type="default" r:id="rId11"/>
          <w:footerReference w:type="default" r:id="rId12"/>
          <w:type w:val="continuous"/>
          <w:pgSz w:w="12242" w:h="15842" w:code="1"/>
          <w:pgMar w:top="1440" w:right="1440" w:bottom="1440" w:left="1440" w:header="720" w:footer="720" w:gutter="0"/>
          <w:pgNumType w:start="58"/>
          <w:cols w:space="720"/>
          <w:docGrid w:linePitch="360"/>
        </w:sectPr>
      </w:pPr>
    </w:p>
    <w:p w:rsidR="00B226EF" w:rsidRPr="00A0347D" w:rsidRDefault="00A108F7" w:rsidP="00A108F7">
      <w:pPr>
        <w:snapToGrid w:val="0"/>
        <w:spacing w:after="0" w:line="240" w:lineRule="auto"/>
        <w:jc w:val="both"/>
        <w:rPr>
          <w:rFonts w:ascii="Times New Roman" w:hAnsi="Times New Roman" w:cs="Times New Roman"/>
          <w:b/>
          <w:sz w:val="20"/>
          <w:szCs w:val="20"/>
        </w:rPr>
      </w:pPr>
      <w:r w:rsidRPr="00A0347D">
        <w:rPr>
          <w:rFonts w:ascii="Times New Roman" w:hAnsi="Times New Roman" w:cs="Times New Roman"/>
          <w:b/>
          <w:sz w:val="20"/>
          <w:szCs w:val="20"/>
        </w:rPr>
        <w:lastRenderedPageBreak/>
        <w:t>Introduction</w:t>
      </w:r>
    </w:p>
    <w:p w:rsidR="008A4791" w:rsidRPr="00A0347D" w:rsidRDefault="00932B21"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347D">
        <w:rPr>
          <w:rFonts w:ascii="Times New Roman" w:hAnsi="Times New Roman" w:cs="Times New Roman"/>
          <w:sz w:val="20"/>
          <w:szCs w:val="20"/>
        </w:rPr>
        <w:t>C</w:t>
      </w:r>
      <w:r w:rsidR="005A3932" w:rsidRPr="00A0347D">
        <w:rPr>
          <w:rFonts w:ascii="Times New Roman" w:hAnsi="Times New Roman" w:cs="Times New Roman"/>
          <w:sz w:val="20"/>
          <w:szCs w:val="20"/>
        </w:rPr>
        <w:t>ancer</w:t>
      </w:r>
      <w:r w:rsidR="004C1433" w:rsidRPr="00A0347D">
        <w:rPr>
          <w:rFonts w:ascii="Times New Roman" w:hAnsi="Times New Roman" w:cs="Times New Roman"/>
          <w:sz w:val="20"/>
          <w:szCs w:val="20"/>
        </w:rPr>
        <w:t xml:space="preserve"> </w:t>
      </w:r>
      <w:r w:rsidRPr="00A0347D">
        <w:rPr>
          <w:rFonts w:ascii="Times New Roman" w:hAnsi="Times New Roman" w:cs="Times New Roman"/>
          <w:sz w:val="20"/>
          <w:szCs w:val="20"/>
        </w:rPr>
        <w:t xml:space="preserve">is </w:t>
      </w:r>
      <w:r w:rsidR="004C1433" w:rsidRPr="00A0347D">
        <w:rPr>
          <w:rFonts w:ascii="Times New Roman" w:hAnsi="Times New Roman" w:cs="Times New Roman"/>
          <w:sz w:val="20"/>
          <w:szCs w:val="20"/>
        </w:rPr>
        <w:t xml:space="preserve">considered </w:t>
      </w:r>
      <w:r w:rsidRPr="00A0347D">
        <w:rPr>
          <w:rFonts w:ascii="Times New Roman" w:hAnsi="Times New Roman" w:cs="Times New Roman"/>
          <w:sz w:val="20"/>
          <w:szCs w:val="20"/>
        </w:rPr>
        <w:t xml:space="preserve">medically </w:t>
      </w:r>
      <w:r w:rsidR="004C1433" w:rsidRPr="00A0347D">
        <w:rPr>
          <w:rFonts w:ascii="Times New Roman" w:hAnsi="Times New Roman" w:cs="Times New Roman"/>
          <w:sz w:val="20"/>
          <w:szCs w:val="20"/>
        </w:rPr>
        <w:t xml:space="preserve">to be unrestrained cell growth </w:t>
      </w:r>
      <w:r w:rsidR="00896B88" w:rsidRPr="00A0347D">
        <w:rPr>
          <w:rFonts w:ascii="Times New Roman" w:hAnsi="Times New Roman" w:cs="Times New Roman"/>
          <w:sz w:val="20"/>
          <w:szCs w:val="20"/>
        </w:rPr>
        <w:t xml:space="preserve">that </w:t>
      </w:r>
      <w:r w:rsidR="004C1433" w:rsidRPr="00A0347D">
        <w:rPr>
          <w:rFonts w:ascii="Times New Roman" w:hAnsi="Times New Roman" w:cs="Times New Roman"/>
          <w:sz w:val="20"/>
          <w:szCs w:val="20"/>
        </w:rPr>
        <w:t>develop</w:t>
      </w:r>
      <w:r w:rsidR="00896B88" w:rsidRPr="00A0347D">
        <w:rPr>
          <w:rFonts w:ascii="Times New Roman" w:hAnsi="Times New Roman" w:cs="Times New Roman"/>
          <w:sz w:val="20"/>
          <w:szCs w:val="20"/>
        </w:rPr>
        <w:t>s</w:t>
      </w:r>
      <w:r w:rsidR="004C1433" w:rsidRPr="00A0347D">
        <w:rPr>
          <w:rFonts w:ascii="Times New Roman" w:hAnsi="Times New Roman" w:cs="Times New Roman"/>
          <w:sz w:val="20"/>
          <w:szCs w:val="20"/>
        </w:rPr>
        <w:t xml:space="preserve"> </w:t>
      </w:r>
      <w:r w:rsidR="00896B88" w:rsidRPr="00A0347D">
        <w:rPr>
          <w:rFonts w:ascii="Times New Roman" w:hAnsi="Times New Roman" w:cs="Times New Roman"/>
          <w:sz w:val="20"/>
          <w:szCs w:val="20"/>
        </w:rPr>
        <w:t>tumor, well known</w:t>
      </w:r>
      <w:r w:rsidR="004C1433" w:rsidRPr="00A0347D">
        <w:rPr>
          <w:rFonts w:ascii="Times New Roman" w:hAnsi="Times New Roman" w:cs="Times New Roman"/>
          <w:sz w:val="20"/>
          <w:szCs w:val="20"/>
        </w:rPr>
        <w:t xml:space="preserve"> as </w:t>
      </w:r>
      <w:r w:rsidR="005A3932" w:rsidRPr="00A0347D">
        <w:rPr>
          <w:rFonts w:ascii="Times New Roman" w:hAnsi="Times New Roman" w:cs="Times New Roman"/>
          <w:sz w:val="20"/>
          <w:szCs w:val="20"/>
        </w:rPr>
        <w:t xml:space="preserve">malignant </w:t>
      </w:r>
      <w:proofErr w:type="spellStart"/>
      <w:r w:rsidR="005A3932" w:rsidRPr="00A0347D">
        <w:rPr>
          <w:rFonts w:ascii="Times New Roman" w:hAnsi="Times New Roman" w:cs="Times New Roman"/>
          <w:sz w:val="20"/>
          <w:szCs w:val="20"/>
        </w:rPr>
        <w:t>neoplasia</w:t>
      </w:r>
      <w:proofErr w:type="spellEnd"/>
      <w:r w:rsidR="00896B88" w:rsidRPr="00A0347D">
        <w:rPr>
          <w:rFonts w:ascii="Times New Roman" w:hAnsi="Times New Roman" w:cs="Times New Roman"/>
          <w:sz w:val="20"/>
          <w:szCs w:val="20"/>
        </w:rPr>
        <w:t xml:space="preserve">. It </w:t>
      </w:r>
      <w:r w:rsidR="00937896" w:rsidRPr="00A0347D">
        <w:rPr>
          <w:rFonts w:ascii="Times New Roman" w:hAnsi="Times New Roman" w:cs="Times New Roman"/>
          <w:sz w:val="20"/>
          <w:szCs w:val="20"/>
        </w:rPr>
        <w:t>may move from one end to the other</w:t>
      </w:r>
      <w:r w:rsidR="005815DE" w:rsidRPr="00A0347D">
        <w:rPr>
          <w:rFonts w:ascii="Times New Roman" w:hAnsi="Times New Roman" w:cs="Times New Roman"/>
          <w:sz w:val="20"/>
          <w:szCs w:val="20"/>
        </w:rPr>
        <w:t xml:space="preserve"> in the body</w:t>
      </w:r>
      <w:r w:rsidR="00937896" w:rsidRPr="00A0347D">
        <w:rPr>
          <w:rFonts w:ascii="Times New Roman" w:hAnsi="Times New Roman" w:cs="Times New Roman"/>
          <w:sz w:val="20"/>
          <w:szCs w:val="20"/>
        </w:rPr>
        <w:t xml:space="preserve"> through bloodstream or lymphatic system</w:t>
      </w:r>
      <w:r w:rsidR="005A3932" w:rsidRPr="00A0347D">
        <w:rPr>
          <w:rFonts w:ascii="Times New Roman" w:hAnsi="Times New Roman" w:cs="Times New Roman"/>
          <w:sz w:val="20"/>
          <w:szCs w:val="20"/>
        </w:rPr>
        <w:t>.</w:t>
      </w:r>
      <w:r w:rsidR="008A4791" w:rsidRPr="00A0347D">
        <w:rPr>
          <w:rFonts w:ascii="Times New Roman" w:hAnsi="Times New Roman" w:cs="Times New Roman"/>
          <w:sz w:val="20"/>
          <w:szCs w:val="20"/>
        </w:rPr>
        <w:t xml:space="preserve"> Human beings are affected with over 1000 diverse cancer</w:t>
      </w:r>
      <w:r w:rsidR="00492AA8" w:rsidRPr="00A0347D">
        <w:rPr>
          <w:rFonts w:ascii="Times New Roman" w:hAnsi="Times New Roman" w:cs="Times New Roman"/>
          <w:sz w:val="20"/>
          <w:szCs w:val="20"/>
        </w:rPr>
        <w:t>s</w:t>
      </w:r>
      <w:r w:rsidR="005815DE" w:rsidRPr="00A0347D">
        <w:rPr>
          <w:rFonts w:ascii="Times New Roman" w:hAnsi="Times New Roman" w:cs="Times New Roman"/>
          <w:sz w:val="20"/>
          <w:szCs w:val="20"/>
        </w:rPr>
        <w:t>.</w:t>
      </w:r>
      <w:r w:rsidR="008A4791" w:rsidRPr="00A0347D">
        <w:rPr>
          <w:rFonts w:ascii="Times New Roman" w:hAnsi="Times New Roman" w:cs="Times New Roman"/>
          <w:sz w:val="20"/>
          <w:szCs w:val="20"/>
        </w:rPr>
        <w:t xml:space="preserve"> </w:t>
      </w:r>
      <w:r w:rsidR="00732E40" w:rsidRPr="00A0347D">
        <w:rPr>
          <w:rFonts w:ascii="Times New Roman" w:hAnsi="Times New Roman" w:cs="Times New Roman"/>
          <w:sz w:val="20"/>
          <w:szCs w:val="20"/>
        </w:rPr>
        <w:t xml:space="preserve">The basis for </w:t>
      </w:r>
      <w:r w:rsidR="00492AA8" w:rsidRPr="00A0347D">
        <w:rPr>
          <w:rFonts w:ascii="Times New Roman" w:hAnsi="Times New Roman" w:cs="Times New Roman"/>
          <w:sz w:val="20"/>
          <w:szCs w:val="20"/>
        </w:rPr>
        <w:t>v</w:t>
      </w:r>
      <w:r w:rsidR="008A4791" w:rsidRPr="00A0347D">
        <w:rPr>
          <w:rFonts w:ascii="Times New Roman" w:hAnsi="Times New Roman" w:cs="Times New Roman"/>
          <w:sz w:val="20"/>
          <w:szCs w:val="20"/>
        </w:rPr>
        <w:t>ariety and complications</w:t>
      </w:r>
      <w:r w:rsidR="00492AA8" w:rsidRPr="00A0347D">
        <w:rPr>
          <w:rFonts w:ascii="Times New Roman" w:hAnsi="Times New Roman" w:cs="Times New Roman"/>
          <w:sz w:val="20"/>
          <w:szCs w:val="20"/>
        </w:rPr>
        <w:t xml:space="preserve"> of cancer is not </w:t>
      </w:r>
      <w:r w:rsidR="00EF0A28" w:rsidRPr="00A0347D">
        <w:rPr>
          <w:rFonts w:ascii="Times New Roman" w:hAnsi="Times New Roman" w:cs="Times New Roman"/>
          <w:sz w:val="20"/>
          <w:szCs w:val="20"/>
        </w:rPr>
        <w:t>still fully</w:t>
      </w:r>
      <w:r w:rsidR="00492AA8" w:rsidRPr="00A0347D">
        <w:rPr>
          <w:rFonts w:ascii="Times New Roman" w:hAnsi="Times New Roman" w:cs="Times New Roman"/>
          <w:sz w:val="20"/>
          <w:szCs w:val="20"/>
        </w:rPr>
        <w:t xml:space="preserve"> understood</w:t>
      </w:r>
      <w:r w:rsidR="00817835" w:rsidRPr="00A0347D">
        <w:rPr>
          <w:rFonts w:ascii="Times New Roman" w:hAnsi="Times New Roman" w:cs="Times New Roman"/>
          <w:sz w:val="20"/>
          <w:szCs w:val="20"/>
        </w:rPr>
        <w:t xml:space="preserve"> </w:t>
      </w:r>
      <w:r w:rsidR="00A97438" w:rsidRPr="00A0347D">
        <w:rPr>
          <w:rFonts w:ascii="Times New Roman" w:hAnsi="Times New Roman" w:cs="Times New Roman"/>
          <w:sz w:val="20"/>
          <w:szCs w:val="20"/>
        </w:rPr>
        <w:t>(</w:t>
      </w:r>
      <w:proofErr w:type="spellStart"/>
      <w:r w:rsidR="00A97438" w:rsidRPr="00A0347D">
        <w:rPr>
          <w:rFonts w:ascii="Times New Roman" w:hAnsi="Times New Roman" w:cs="Times New Roman"/>
          <w:sz w:val="20"/>
          <w:szCs w:val="20"/>
        </w:rPr>
        <w:t>Anand</w:t>
      </w:r>
      <w:proofErr w:type="spellEnd"/>
      <w:r w:rsidR="00A97438" w:rsidRPr="00A0347D">
        <w:rPr>
          <w:rFonts w:ascii="Times New Roman" w:hAnsi="Times New Roman" w:cs="Times New Roman"/>
          <w:sz w:val="20"/>
          <w:szCs w:val="20"/>
        </w:rPr>
        <w:t xml:space="preserve"> 2008)</w:t>
      </w:r>
      <w:r w:rsidR="008A4791" w:rsidRPr="00A0347D">
        <w:rPr>
          <w:rFonts w:ascii="Times New Roman" w:hAnsi="Times New Roman" w:cs="Times New Roman"/>
          <w:sz w:val="20"/>
          <w:szCs w:val="20"/>
        </w:rPr>
        <w:t>. Moreover</w:t>
      </w:r>
      <w:r w:rsidR="00927150" w:rsidRPr="00A0347D">
        <w:rPr>
          <w:rFonts w:ascii="Times New Roman" w:hAnsi="Times New Roman" w:cs="Times New Roman"/>
          <w:sz w:val="20"/>
          <w:szCs w:val="20"/>
        </w:rPr>
        <w:t>, reasons attached to the cause</w:t>
      </w:r>
      <w:r w:rsidR="00EF0A28" w:rsidRPr="00A0347D">
        <w:rPr>
          <w:rFonts w:ascii="Times New Roman" w:hAnsi="Times New Roman" w:cs="Times New Roman"/>
          <w:sz w:val="20"/>
          <w:szCs w:val="20"/>
        </w:rPr>
        <w:t>s</w:t>
      </w:r>
      <w:r w:rsidR="00927150" w:rsidRPr="00A0347D">
        <w:rPr>
          <w:rFonts w:ascii="Times New Roman" w:hAnsi="Times New Roman" w:cs="Times New Roman"/>
          <w:sz w:val="20"/>
          <w:szCs w:val="20"/>
        </w:rPr>
        <w:t xml:space="preserve"> of cancer </w:t>
      </w:r>
      <w:r w:rsidR="00EF0A28" w:rsidRPr="00A0347D">
        <w:rPr>
          <w:rFonts w:ascii="Times New Roman" w:hAnsi="Times New Roman" w:cs="Times New Roman"/>
          <w:sz w:val="20"/>
          <w:szCs w:val="20"/>
        </w:rPr>
        <w:t>are</w:t>
      </w:r>
      <w:r w:rsidR="00927150" w:rsidRPr="00A0347D">
        <w:rPr>
          <w:rFonts w:ascii="Times New Roman" w:hAnsi="Times New Roman" w:cs="Times New Roman"/>
          <w:sz w:val="20"/>
          <w:szCs w:val="20"/>
        </w:rPr>
        <w:t xml:space="preserve"> considered to be </w:t>
      </w:r>
      <w:r w:rsidR="00EF0A28" w:rsidRPr="00A0347D">
        <w:rPr>
          <w:rFonts w:ascii="Times New Roman" w:hAnsi="Times New Roman" w:cs="Times New Roman"/>
          <w:sz w:val="20"/>
          <w:szCs w:val="20"/>
        </w:rPr>
        <w:t xml:space="preserve">obesity, exposure to radiation and </w:t>
      </w:r>
      <w:r w:rsidR="00927150" w:rsidRPr="00A0347D">
        <w:rPr>
          <w:rFonts w:ascii="Times New Roman" w:hAnsi="Times New Roman" w:cs="Times New Roman"/>
          <w:sz w:val="20"/>
          <w:szCs w:val="20"/>
        </w:rPr>
        <w:t>tobacco</w:t>
      </w:r>
      <w:r w:rsidR="00EF0A28" w:rsidRPr="00A0347D">
        <w:rPr>
          <w:rFonts w:ascii="Times New Roman" w:hAnsi="Times New Roman" w:cs="Times New Roman"/>
          <w:sz w:val="20"/>
          <w:szCs w:val="20"/>
        </w:rPr>
        <w:t xml:space="preserve">, </w:t>
      </w:r>
      <w:r w:rsidR="00927150" w:rsidRPr="00A0347D">
        <w:rPr>
          <w:rFonts w:ascii="Times New Roman" w:hAnsi="Times New Roman" w:cs="Times New Roman"/>
          <w:sz w:val="20"/>
          <w:szCs w:val="20"/>
        </w:rPr>
        <w:t>infection</w:t>
      </w:r>
      <w:r w:rsidR="00C8153D" w:rsidRPr="00A0347D">
        <w:rPr>
          <w:rFonts w:ascii="Times New Roman" w:hAnsi="Times New Roman" w:cs="Times New Roman"/>
          <w:sz w:val="20"/>
          <w:szCs w:val="20"/>
        </w:rPr>
        <w:t>s</w:t>
      </w:r>
      <w:r w:rsidR="00927150" w:rsidRPr="00A0347D">
        <w:rPr>
          <w:rFonts w:ascii="Times New Roman" w:hAnsi="Times New Roman" w:cs="Times New Roman"/>
          <w:sz w:val="20"/>
          <w:szCs w:val="20"/>
        </w:rPr>
        <w:t xml:space="preserve"> and </w:t>
      </w:r>
      <w:r w:rsidR="00EF0A28" w:rsidRPr="00A0347D">
        <w:rPr>
          <w:rFonts w:ascii="Times New Roman" w:hAnsi="Times New Roman" w:cs="Times New Roman"/>
          <w:sz w:val="20"/>
          <w:szCs w:val="20"/>
        </w:rPr>
        <w:t xml:space="preserve">destruction of </w:t>
      </w:r>
      <w:r w:rsidR="00AC13E6" w:rsidRPr="00A0347D">
        <w:rPr>
          <w:rFonts w:ascii="Times New Roman" w:hAnsi="Times New Roman" w:cs="Times New Roman"/>
          <w:sz w:val="20"/>
          <w:szCs w:val="20"/>
        </w:rPr>
        <w:t xml:space="preserve">genes; </w:t>
      </w:r>
      <w:r w:rsidR="00927150" w:rsidRPr="00A0347D">
        <w:rPr>
          <w:rFonts w:ascii="Times New Roman" w:hAnsi="Times New Roman" w:cs="Times New Roman"/>
          <w:sz w:val="20"/>
          <w:szCs w:val="20"/>
        </w:rPr>
        <w:t>these factors lead to mutation of cancer. (</w:t>
      </w:r>
      <w:proofErr w:type="spellStart"/>
      <w:r w:rsidR="003D7892" w:rsidRPr="00A0347D">
        <w:rPr>
          <w:rFonts w:ascii="Times New Roman" w:hAnsi="Times New Roman" w:cs="Times New Roman"/>
          <w:sz w:val="20"/>
          <w:szCs w:val="20"/>
        </w:rPr>
        <w:t>Pantea</w:t>
      </w:r>
      <w:proofErr w:type="spellEnd"/>
      <w:r w:rsidR="003D7892" w:rsidRPr="00A0347D">
        <w:rPr>
          <w:rFonts w:ascii="Times New Roman" w:hAnsi="Times New Roman" w:cs="Times New Roman"/>
          <w:sz w:val="20"/>
          <w:szCs w:val="20"/>
        </w:rPr>
        <w:t xml:space="preserve"> </w:t>
      </w:r>
      <w:r w:rsidR="003D7892" w:rsidRPr="00A0347D">
        <w:rPr>
          <w:rFonts w:ascii="Times New Roman" w:hAnsi="Times New Roman" w:cs="Times New Roman"/>
          <w:i/>
          <w:sz w:val="20"/>
          <w:szCs w:val="20"/>
        </w:rPr>
        <w:t>et al</w:t>
      </w:r>
      <w:r w:rsidR="003D7892" w:rsidRPr="00A0347D">
        <w:rPr>
          <w:rFonts w:ascii="Times New Roman" w:hAnsi="Times New Roman" w:cs="Times New Roman"/>
          <w:sz w:val="20"/>
          <w:szCs w:val="20"/>
        </w:rPr>
        <w:t xml:space="preserve"> 2013</w:t>
      </w:r>
      <w:r w:rsidR="00927150" w:rsidRPr="00A0347D">
        <w:rPr>
          <w:rFonts w:ascii="Times New Roman" w:hAnsi="Times New Roman" w:cs="Times New Roman"/>
          <w:sz w:val="20"/>
          <w:szCs w:val="20"/>
        </w:rPr>
        <w:t>).</w:t>
      </w:r>
      <w:r w:rsidR="00A0347D">
        <w:rPr>
          <w:rFonts w:ascii="Times New Roman" w:hAnsi="Times New Roman" w:cs="Times New Roman"/>
          <w:sz w:val="20"/>
          <w:szCs w:val="20"/>
        </w:rPr>
        <w:t xml:space="preserve"> </w:t>
      </w:r>
      <w:r w:rsidR="00C8153D" w:rsidRPr="00A0347D">
        <w:rPr>
          <w:rFonts w:ascii="Times New Roman" w:hAnsi="Times New Roman" w:cs="Times New Roman"/>
          <w:sz w:val="20"/>
          <w:szCs w:val="20"/>
        </w:rPr>
        <w:t xml:space="preserve">The treatment of cancer can be with </w:t>
      </w:r>
      <w:r w:rsidR="005815DE" w:rsidRPr="00A0347D">
        <w:rPr>
          <w:rFonts w:ascii="Times New Roman" w:hAnsi="Times New Roman" w:cs="Times New Roman"/>
          <w:sz w:val="20"/>
          <w:szCs w:val="20"/>
        </w:rPr>
        <w:t>surgery</w:t>
      </w:r>
      <w:r w:rsidR="00C8153D" w:rsidRPr="00A0347D">
        <w:rPr>
          <w:rFonts w:ascii="Times New Roman" w:hAnsi="Times New Roman" w:cs="Times New Roman"/>
          <w:sz w:val="20"/>
          <w:szCs w:val="20"/>
        </w:rPr>
        <w:t>, chemotherapy and</w:t>
      </w:r>
      <w:r w:rsidR="005815DE" w:rsidRPr="00A0347D">
        <w:rPr>
          <w:rFonts w:ascii="Times New Roman" w:hAnsi="Times New Roman" w:cs="Times New Roman"/>
          <w:sz w:val="20"/>
          <w:szCs w:val="20"/>
        </w:rPr>
        <w:t xml:space="preserve"> </w:t>
      </w:r>
      <w:r w:rsidR="00AC13E6" w:rsidRPr="00A0347D">
        <w:rPr>
          <w:rFonts w:ascii="Times New Roman" w:hAnsi="Times New Roman" w:cs="Times New Roman"/>
          <w:sz w:val="20"/>
          <w:szCs w:val="20"/>
        </w:rPr>
        <w:t>radiation therapy. Cancer</w:t>
      </w:r>
      <w:r w:rsidR="005815DE" w:rsidRPr="00A0347D">
        <w:rPr>
          <w:rFonts w:ascii="Times New Roman" w:hAnsi="Times New Roman" w:cs="Times New Roman"/>
          <w:sz w:val="20"/>
          <w:szCs w:val="20"/>
        </w:rPr>
        <w:t xml:space="preserve"> </w:t>
      </w:r>
      <w:r w:rsidR="00AC13E6" w:rsidRPr="00A0347D">
        <w:rPr>
          <w:rFonts w:ascii="Times New Roman" w:hAnsi="Times New Roman" w:cs="Times New Roman"/>
          <w:sz w:val="20"/>
          <w:szCs w:val="20"/>
        </w:rPr>
        <w:t xml:space="preserve">can affect both children and adult, </w:t>
      </w:r>
      <w:r w:rsidR="005815DE" w:rsidRPr="00A0347D">
        <w:rPr>
          <w:rFonts w:ascii="Times New Roman" w:hAnsi="Times New Roman" w:cs="Times New Roman"/>
          <w:sz w:val="20"/>
          <w:szCs w:val="20"/>
        </w:rPr>
        <w:t xml:space="preserve">though few </w:t>
      </w:r>
      <w:r w:rsidR="00AC13E6" w:rsidRPr="00A0347D">
        <w:rPr>
          <w:rFonts w:ascii="Times New Roman" w:hAnsi="Times New Roman" w:cs="Times New Roman"/>
          <w:sz w:val="20"/>
          <w:szCs w:val="20"/>
        </w:rPr>
        <w:t xml:space="preserve">cases have been </w:t>
      </w:r>
      <w:r w:rsidR="005815DE" w:rsidRPr="00A0347D">
        <w:rPr>
          <w:rFonts w:ascii="Times New Roman" w:hAnsi="Times New Roman" w:cs="Times New Roman"/>
          <w:sz w:val="20"/>
          <w:szCs w:val="20"/>
        </w:rPr>
        <w:t>recorded for children (</w:t>
      </w:r>
      <w:proofErr w:type="spellStart"/>
      <w:r w:rsidR="005815DE" w:rsidRPr="00A0347D">
        <w:rPr>
          <w:rFonts w:ascii="Times New Roman" w:hAnsi="Times New Roman" w:cs="Times New Roman"/>
          <w:sz w:val="20"/>
          <w:szCs w:val="20"/>
        </w:rPr>
        <w:t>Jemal</w:t>
      </w:r>
      <w:proofErr w:type="spellEnd"/>
      <w:r w:rsidR="005815DE" w:rsidRPr="00A0347D">
        <w:rPr>
          <w:rFonts w:ascii="Times New Roman" w:hAnsi="Times New Roman" w:cs="Times New Roman"/>
          <w:sz w:val="20"/>
          <w:szCs w:val="20"/>
        </w:rPr>
        <w:t>, 2011).</w:t>
      </w:r>
    </w:p>
    <w:p w:rsidR="00B33289" w:rsidRPr="00A0347D" w:rsidRDefault="003D7892"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347D">
        <w:rPr>
          <w:rFonts w:ascii="Times New Roman" w:hAnsi="Times New Roman" w:cs="Times New Roman"/>
          <w:sz w:val="20"/>
          <w:szCs w:val="20"/>
        </w:rPr>
        <w:t xml:space="preserve">In 1970, MCF-7(human breast cancer) cell line was first isolated from the malignant </w:t>
      </w:r>
      <w:proofErr w:type="spellStart"/>
      <w:r w:rsidRPr="00A0347D">
        <w:rPr>
          <w:rFonts w:ascii="Times New Roman" w:hAnsi="Times New Roman" w:cs="Times New Roman"/>
          <w:sz w:val="20"/>
          <w:szCs w:val="20"/>
        </w:rPr>
        <w:t>ad</w:t>
      </w:r>
      <w:r w:rsidR="00B50DB1" w:rsidRPr="00A0347D">
        <w:rPr>
          <w:rFonts w:ascii="Times New Roman" w:hAnsi="Times New Roman" w:cs="Times New Roman"/>
          <w:sz w:val="20"/>
          <w:szCs w:val="20"/>
        </w:rPr>
        <w:t>enocarcinoma</w:t>
      </w:r>
      <w:proofErr w:type="spellEnd"/>
      <w:r w:rsidR="00B50DB1" w:rsidRPr="00A0347D">
        <w:rPr>
          <w:rFonts w:ascii="Times New Roman" w:hAnsi="Times New Roman" w:cs="Times New Roman"/>
          <w:sz w:val="20"/>
          <w:szCs w:val="20"/>
        </w:rPr>
        <w:t xml:space="preserve"> breast tissue of an </w:t>
      </w:r>
      <w:r w:rsidRPr="00A0347D">
        <w:rPr>
          <w:rFonts w:ascii="Times New Roman" w:hAnsi="Times New Roman" w:cs="Times New Roman"/>
          <w:sz w:val="20"/>
          <w:szCs w:val="20"/>
        </w:rPr>
        <w:t xml:space="preserve">old woman. </w:t>
      </w:r>
      <w:r w:rsidR="00B50DB1" w:rsidRPr="00A0347D">
        <w:rPr>
          <w:rFonts w:ascii="Times New Roman" w:hAnsi="Times New Roman" w:cs="Times New Roman"/>
          <w:sz w:val="20"/>
          <w:szCs w:val="20"/>
        </w:rPr>
        <w:t>It</w:t>
      </w:r>
      <w:r w:rsidRPr="00A0347D">
        <w:rPr>
          <w:rFonts w:ascii="Times New Roman" w:hAnsi="Times New Roman" w:cs="Times New Roman"/>
          <w:sz w:val="20"/>
          <w:szCs w:val="20"/>
        </w:rPr>
        <w:t xml:space="preserve"> is the acronym of Michigan Cancer Foundation - 7, </w:t>
      </w:r>
      <w:r w:rsidR="00B50DB1" w:rsidRPr="00A0347D">
        <w:rPr>
          <w:rFonts w:ascii="Times New Roman" w:hAnsi="Times New Roman" w:cs="Times New Roman"/>
          <w:sz w:val="20"/>
          <w:szCs w:val="20"/>
        </w:rPr>
        <w:t>pointing</w:t>
      </w:r>
      <w:r w:rsidRPr="00A0347D">
        <w:rPr>
          <w:rFonts w:ascii="Times New Roman" w:hAnsi="Times New Roman" w:cs="Times New Roman"/>
          <w:sz w:val="20"/>
          <w:szCs w:val="20"/>
        </w:rPr>
        <w:t xml:space="preserve"> to </w:t>
      </w:r>
      <w:r w:rsidR="00B50DB1" w:rsidRPr="00A0347D">
        <w:rPr>
          <w:rFonts w:ascii="Times New Roman" w:hAnsi="Times New Roman" w:cs="Times New Roman"/>
          <w:sz w:val="20"/>
          <w:szCs w:val="20"/>
        </w:rPr>
        <w:t>an</w:t>
      </w:r>
      <w:r w:rsidRPr="00A0347D">
        <w:rPr>
          <w:rFonts w:ascii="Times New Roman" w:hAnsi="Times New Roman" w:cs="Times New Roman"/>
          <w:sz w:val="20"/>
          <w:szCs w:val="20"/>
        </w:rPr>
        <w:t xml:space="preserve"> institute in Detroit where the cell line was established. MCF-7 cells </w:t>
      </w:r>
      <w:r w:rsidR="00FC1811" w:rsidRPr="00A0347D">
        <w:rPr>
          <w:rFonts w:ascii="Times New Roman" w:hAnsi="Times New Roman" w:cs="Times New Roman"/>
          <w:sz w:val="20"/>
          <w:szCs w:val="20"/>
        </w:rPr>
        <w:t xml:space="preserve">became </w:t>
      </w:r>
      <w:r w:rsidRPr="00A0347D">
        <w:rPr>
          <w:rFonts w:ascii="Times New Roman" w:hAnsi="Times New Roman" w:cs="Times New Roman"/>
          <w:sz w:val="20"/>
          <w:szCs w:val="20"/>
        </w:rPr>
        <w:t>useful for</w:t>
      </w:r>
      <w:r w:rsidR="00FC1811" w:rsidRPr="00A0347D">
        <w:rPr>
          <w:rFonts w:ascii="Times New Roman" w:hAnsi="Times New Roman" w:cs="Times New Roman"/>
          <w:sz w:val="20"/>
          <w:szCs w:val="20"/>
        </w:rPr>
        <w:t xml:space="preserve"> the studies of</w:t>
      </w:r>
      <w:r w:rsidRPr="00A0347D">
        <w:rPr>
          <w:rFonts w:ascii="Times New Roman" w:hAnsi="Times New Roman" w:cs="Times New Roman"/>
          <w:sz w:val="20"/>
          <w:szCs w:val="20"/>
        </w:rPr>
        <w:t xml:space="preserve"> in vitro breast cancer </w:t>
      </w:r>
      <w:r w:rsidR="00FC1811" w:rsidRPr="00A0347D">
        <w:rPr>
          <w:rFonts w:ascii="Times New Roman" w:hAnsi="Times New Roman" w:cs="Times New Roman"/>
          <w:sz w:val="20"/>
          <w:szCs w:val="20"/>
        </w:rPr>
        <w:t>since</w:t>
      </w:r>
      <w:r w:rsidRPr="00A0347D">
        <w:rPr>
          <w:rFonts w:ascii="Times New Roman" w:hAnsi="Times New Roman" w:cs="Times New Roman"/>
          <w:sz w:val="20"/>
          <w:szCs w:val="20"/>
        </w:rPr>
        <w:t xml:space="preserve"> </w:t>
      </w:r>
      <w:r w:rsidR="00FC1811" w:rsidRPr="00A0347D">
        <w:rPr>
          <w:rFonts w:ascii="Times New Roman" w:hAnsi="Times New Roman" w:cs="Times New Roman"/>
          <w:sz w:val="20"/>
          <w:szCs w:val="20"/>
        </w:rPr>
        <w:t xml:space="preserve">many perfect features particular to the mammary epithelium are retained in </w:t>
      </w:r>
      <w:r w:rsidRPr="00A0347D">
        <w:rPr>
          <w:rFonts w:ascii="Times New Roman" w:hAnsi="Times New Roman" w:cs="Times New Roman"/>
          <w:sz w:val="20"/>
          <w:szCs w:val="20"/>
        </w:rPr>
        <w:t>the</w:t>
      </w:r>
      <w:r w:rsidR="00FC1811" w:rsidRPr="00A0347D">
        <w:rPr>
          <w:rFonts w:ascii="Times New Roman" w:hAnsi="Times New Roman" w:cs="Times New Roman"/>
          <w:sz w:val="20"/>
          <w:szCs w:val="20"/>
        </w:rPr>
        <w:t xml:space="preserve"> cell line</w:t>
      </w:r>
      <w:r w:rsidR="00B50DB1" w:rsidRPr="00A0347D">
        <w:rPr>
          <w:rFonts w:ascii="Times New Roman" w:hAnsi="Times New Roman" w:cs="Times New Roman"/>
          <w:sz w:val="20"/>
          <w:szCs w:val="20"/>
        </w:rPr>
        <w:t xml:space="preserve"> (</w:t>
      </w:r>
      <w:r w:rsidRPr="00A0347D">
        <w:rPr>
          <w:rFonts w:ascii="Times New Roman" w:hAnsi="Times New Roman" w:cs="Times New Roman"/>
          <w:sz w:val="20"/>
          <w:szCs w:val="20"/>
        </w:rPr>
        <w:t xml:space="preserve">Larson </w:t>
      </w:r>
      <w:r w:rsidRPr="00A0347D">
        <w:rPr>
          <w:rFonts w:ascii="Times New Roman" w:hAnsi="Times New Roman" w:cs="Times New Roman"/>
          <w:i/>
          <w:sz w:val="20"/>
          <w:szCs w:val="20"/>
        </w:rPr>
        <w:t>et al</w:t>
      </w:r>
      <w:r w:rsidRPr="00A0347D">
        <w:rPr>
          <w:rFonts w:ascii="Times New Roman" w:hAnsi="Times New Roman" w:cs="Times New Roman"/>
          <w:sz w:val="20"/>
          <w:szCs w:val="20"/>
        </w:rPr>
        <w:t xml:space="preserve">, 2015, </w:t>
      </w:r>
      <w:proofErr w:type="spellStart"/>
      <w:r w:rsidRPr="00A0347D">
        <w:rPr>
          <w:rFonts w:ascii="Times New Roman" w:hAnsi="Times New Roman" w:cs="Times New Roman"/>
          <w:sz w:val="20"/>
          <w:szCs w:val="20"/>
        </w:rPr>
        <w:t>Ansari</w:t>
      </w:r>
      <w:proofErr w:type="spellEnd"/>
      <w:r w:rsidRPr="00A0347D">
        <w:rPr>
          <w:rFonts w:ascii="Times New Roman" w:hAnsi="Times New Roman" w:cs="Times New Roman"/>
          <w:sz w:val="20"/>
          <w:szCs w:val="20"/>
        </w:rPr>
        <w:t xml:space="preserve"> </w:t>
      </w:r>
      <w:r w:rsidRPr="00A0347D">
        <w:rPr>
          <w:rFonts w:ascii="Times New Roman" w:hAnsi="Times New Roman" w:cs="Times New Roman"/>
          <w:i/>
          <w:sz w:val="20"/>
          <w:szCs w:val="20"/>
        </w:rPr>
        <w:t>et al</w:t>
      </w:r>
      <w:r w:rsidRPr="00A0347D">
        <w:rPr>
          <w:rFonts w:ascii="Times New Roman" w:hAnsi="Times New Roman" w:cs="Times New Roman"/>
          <w:sz w:val="20"/>
          <w:szCs w:val="20"/>
        </w:rPr>
        <w:t xml:space="preserve">, 2015, Zhang </w:t>
      </w:r>
      <w:r w:rsidRPr="00A0347D">
        <w:rPr>
          <w:rFonts w:ascii="Times New Roman" w:hAnsi="Times New Roman" w:cs="Times New Roman"/>
          <w:i/>
          <w:sz w:val="20"/>
          <w:szCs w:val="20"/>
        </w:rPr>
        <w:t>et al</w:t>
      </w:r>
      <w:r w:rsidRPr="00A0347D">
        <w:rPr>
          <w:rFonts w:ascii="Times New Roman" w:hAnsi="Times New Roman" w:cs="Times New Roman"/>
          <w:sz w:val="20"/>
          <w:szCs w:val="20"/>
        </w:rPr>
        <w:t xml:space="preserve">, 2014, Zhang </w:t>
      </w:r>
      <w:r w:rsidRPr="00A0347D">
        <w:rPr>
          <w:rFonts w:ascii="Times New Roman" w:hAnsi="Times New Roman" w:cs="Times New Roman"/>
          <w:i/>
          <w:sz w:val="20"/>
          <w:szCs w:val="20"/>
        </w:rPr>
        <w:t>et al</w:t>
      </w:r>
      <w:r w:rsidRPr="00A0347D">
        <w:rPr>
          <w:rFonts w:ascii="Times New Roman" w:hAnsi="Times New Roman" w:cs="Times New Roman"/>
          <w:sz w:val="20"/>
          <w:szCs w:val="20"/>
        </w:rPr>
        <w:t>, 2012</w:t>
      </w:r>
      <w:r w:rsidR="00B50DB1" w:rsidRPr="00A0347D">
        <w:rPr>
          <w:rFonts w:ascii="Times New Roman" w:hAnsi="Times New Roman" w:cs="Times New Roman"/>
          <w:sz w:val="20"/>
          <w:szCs w:val="20"/>
        </w:rPr>
        <w:t>)</w:t>
      </w:r>
      <w:r w:rsidRPr="00A0347D">
        <w:rPr>
          <w:rFonts w:ascii="Times New Roman" w:hAnsi="Times New Roman" w:cs="Times New Roman"/>
          <w:sz w:val="20"/>
          <w:szCs w:val="20"/>
        </w:rPr>
        <w:t>.</w:t>
      </w:r>
      <w:r w:rsidR="00782585" w:rsidRPr="00A0347D">
        <w:rPr>
          <w:rFonts w:ascii="Times New Roman" w:hAnsi="Times New Roman" w:cs="Times New Roman"/>
          <w:sz w:val="20"/>
          <w:szCs w:val="20"/>
        </w:rPr>
        <w:t xml:space="preserve"> </w:t>
      </w:r>
      <w:r w:rsidR="00BA24CB" w:rsidRPr="00A0347D">
        <w:rPr>
          <w:rFonts w:ascii="Times New Roman" w:hAnsi="Times New Roman" w:cs="Times New Roman"/>
          <w:sz w:val="20"/>
          <w:szCs w:val="20"/>
        </w:rPr>
        <w:t>Worldwide, breast cancer is one of the severe malignancies</w:t>
      </w:r>
      <w:r w:rsidR="00D51B7D" w:rsidRPr="00A0347D">
        <w:rPr>
          <w:rFonts w:ascii="Times New Roman" w:hAnsi="Times New Roman" w:cs="Times New Roman"/>
          <w:sz w:val="20"/>
          <w:szCs w:val="20"/>
        </w:rPr>
        <w:t>. Regardless of</w:t>
      </w:r>
      <w:r w:rsidR="00BA24CB" w:rsidRPr="00A0347D">
        <w:rPr>
          <w:rFonts w:ascii="Times New Roman" w:hAnsi="Times New Roman" w:cs="Times New Roman"/>
          <w:sz w:val="20"/>
          <w:szCs w:val="20"/>
        </w:rPr>
        <w:t xml:space="preserve"> intensive</w:t>
      </w:r>
      <w:r w:rsidR="00D51B7D" w:rsidRPr="00A0347D">
        <w:rPr>
          <w:rFonts w:ascii="Times New Roman" w:hAnsi="Times New Roman" w:cs="Times New Roman"/>
          <w:sz w:val="20"/>
          <w:szCs w:val="20"/>
        </w:rPr>
        <w:t xml:space="preserve"> work</w:t>
      </w:r>
      <w:r w:rsidR="00BA24CB" w:rsidRPr="00A0347D">
        <w:rPr>
          <w:rFonts w:ascii="Times New Roman" w:hAnsi="Times New Roman" w:cs="Times New Roman"/>
          <w:sz w:val="20"/>
          <w:szCs w:val="20"/>
        </w:rPr>
        <w:t xml:space="preserve"> </w:t>
      </w:r>
      <w:r w:rsidR="00D51B7D" w:rsidRPr="00A0347D">
        <w:rPr>
          <w:rFonts w:ascii="Times New Roman" w:hAnsi="Times New Roman" w:cs="Times New Roman"/>
          <w:sz w:val="20"/>
          <w:szCs w:val="20"/>
        </w:rPr>
        <w:t>to control cancer</w:t>
      </w:r>
      <w:r w:rsidR="00BA24CB" w:rsidRPr="00A0347D">
        <w:rPr>
          <w:rFonts w:ascii="Times New Roman" w:hAnsi="Times New Roman" w:cs="Times New Roman"/>
          <w:sz w:val="20"/>
          <w:szCs w:val="20"/>
        </w:rPr>
        <w:t xml:space="preserve">, </w:t>
      </w:r>
      <w:r w:rsidR="00D51B7D" w:rsidRPr="00A0347D">
        <w:rPr>
          <w:rFonts w:ascii="Times New Roman" w:hAnsi="Times New Roman" w:cs="Times New Roman"/>
          <w:sz w:val="20"/>
          <w:szCs w:val="20"/>
        </w:rPr>
        <w:t xml:space="preserve">yet, </w:t>
      </w:r>
      <w:r w:rsidR="00B33289" w:rsidRPr="00A0347D">
        <w:rPr>
          <w:rFonts w:ascii="Times New Roman" w:hAnsi="Times New Roman" w:cs="Times New Roman"/>
          <w:sz w:val="20"/>
          <w:szCs w:val="20"/>
        </w:rPr>
        <w:t>the death of women through cancer</w:t>
      </w:r>
      <w:r w:rsidR="00D51B7D" w:rsidRPr="00A0347D">
        <w:rPr>
          <w:rFonts w:ascii="Times New Roman" w:hAnsi="Times New Roman" w:cs="Times New Roman"/>
          <w:sz w:val="20"/>
          <w:szCs w:val="20"/>
        </w:rPr>
        <w:t xml:space="preserve"> still</w:t>
      </w:r>
      <w:r w:rsidR="00BA24CB" w:rsidRPr="00A0347D">
        <w:rPr>
          <w:rFonts w:ascii="Times New Roman" w:hAnsi="Times New Roman" w:cs="Times New Roman"/>
          <w:sz w:val="20"/>
          <w:szCs w:val="20"/>
        </w:rPr>
        <w:t xml:space="preserve"> remains the second-leading. </w:t>
      </w:r>
      <w:r w:rsidR="00B33289" w:rsidRPr="00A0347D">
        <w:rPr>
          <w:rFonts w:ascii="Times New Roman" w:hAnsi="Times New Roman" w:cs="Times New Roman"/>
          <w:sz w:val="20"/>
          <w:szCs w:val="20"/>
        </w:rPr>
        <w:t xml:space="preserve">Therefore, </w:t>
      </w:r>
      <w:r w:rsidR="00D10E77" w:rsidRPr="00A0347D">
        <w:rPr>
          <w:rFonts w:ascii="Times New Roman" w:hAnsi="Times New Roman" w:cs="Times New Roman"/>
          <w:sz w:val="20"/>
          <w:szCs w:val="20"/>
        </w:rPr>
        <w:t>several s</w:t>
      </w:r>
      <w:r w:rsidR="00B33289" w:rsidRPr="00A0347D">
        <w:rPr>
          <w:rFonts w:ascii="Times New Roman" w:hAnsi="Times New Roman" w:cs="Times New Roman"/>
          <w:sz w:val="20"/>
          <w:szCs w:val="20"/>
        </w:rPr>
        <w:t xml:space="preserve">tudies have centered on </w:t>
      </w:r>
      <w:r w:rsidR="00B33289" w:rsidRPr="00A0347D">
        <w:rPr>
          <w:rFonts w:ascii="Times New Roman" w:hAnsi="Times New Roman" w:cs="Times New Roman"/>
          <w:sz w:val="20"/>
          <w:szCs w:val="20"/>
        </w:rPr>
        <w:lastRenderedPageBreak/>
        <w:t>the field of drug resistance</w:t>
      </w:r>
      <w:r w:rsidR="00D10E77" w:rsidRPr="00A0347D">
        <w:rPr>
          <w:rFonts w:ascii="Times New Roman" w:hAnsi="Times New Roman" w:cs="Times New Roman"/>
          <w:sz w:val="20"/>
          <w:szCs w:val="20"/>
        </w:rPr>
        <w:t xml:space="preserve"> in order</w:t>
      </w:r>
      <w:r w:rsidR="00B33289" w:rsidRPr="00A0347D">
        <w:rPr>
          <w:rFonts w:ascii="Times New Roman" w:hAnsi="Times New Roman" w:cs="Times New Roman"/>
          <w:sz w:val="20"/>
          <w:szCs w:val="20"/>
        </w:rPr>
        <w:t xml:space="preserve"> to </w:t>
      </w:r>
      <w:r w:rsidR="00D10E77" w:rsidRPr="00A0347D">
        <w:rPr>
          <w:rFonts w:ascii="Times New Roman" w:hAnsi="Times New Roman" w:cs="Times New Roman"/>
          <w:sz w:val="20"/>
          <w:szCs w:val="20"/>
        </w:rPr>
        <w:t>improve cancer chemotherapy and management</w:t>
      </w:r>
      <w:r w:rsidR="00B33289" w:rsidRPr="00A0347D">
        <w:rPr>
          <w:rFonts w:ascii="Times New Roman" w:hAnsi="Times New Roman" w:cs="Times New Roman"/>
          <w:sz w:val="20"/>
          <w:szCs w:val="20"/>
        </w:rPr>
        <w:t xml:space="preserve"> (</w:t>
      </w:r>
      <w:proofErr w:type="spellStart"/>
      <w:r w:rsidR="00B33289" w:rsidRPr="00A0347D">
        <w:rPr>
          <w:rFonts w:ascii="Times New Roman" w:hAnsi="Times New Roman" w:cs="Times New Roman"/>
          <w:sz w:val="20"/>
          <w:szCs w:val="20"/>
        </w:rPr>
        <w:t>Gottesman</w:t>
      </w:r>
      <w:proofErr w:type="spellEnd"/>
      <w:r w:rsidR="00B33289" w:rsidRPr="00A0347D">
        <w:rPr>
          <w:rFonts w:ascii="Times New Roman" w:hAnsi="Times New Roman" w:cs="Times New Roman"/>
          <w:sz w:val="20"/>
          <w:szCs w:val="20"/>
        </w:rPr>
        <w:t>, 2002</w:t>
      </w:r>
      <w:r w:rsidR="00D10E77" w:rsidRPr="00A0347D">
        <w:rPr>
          <w:rFonts w:ascii="Times New Roman" w:hAnsi="Times New Roman" w:cs="Times New Roman"/>
          <w:sz w:val="20"/>
          <w:szCs w:val="20"/>
        </w:rPr>
        <w:t xml:space="preserve"> and Harris </w:t>
      </w:r>
      <w:r w:rsidR="00D10E77" w:rsidRPr="00A0347D">
        <w:rPr>
          <w:rFonts w:ascii="Times New Roman" w:hAnsi="Times New Roman" w:cs="Times New Roman"/>
          <w:i/>
          <w:sz w:val="20"/>
          <w:szCs w:val="20"/>
        </w:rPr>
        <w:t>et al</w:t>
      </w:r>
      <w:r w:rsidR="00D10E77" w:rsidRPr="00A0347D">
        <w:rPr>
          <w:rFonts w:ascii="Times New Roman" w:hAnsi="Times New Roman" w:cs="Times New Roman"/>
          <w:sz w:val="20"/>
          <w:szCs w:val="20"/>
        </w:rPr>
        <w:t>., 2000</w:t>
      </w:r>
      <w:r w:rsidR="00B33289" w:rsidRPr="00A0347D">
        <w:rPr>
          <w:rFonts w:ascii="Times New Roman" w:hAnsi="Times New Roman" w:cs="Times New Roman"/>
          <w:sz w:val="20"/>
          <w:szCs w:val="20"/>
        </w:rPr>
        <w:t>).</w:t>
      </w:r>
    </w:p>
    <w:p w:rsidR="00547665" w:rsidRPr="00A0347D" w:rsidRDefault="00917E1A"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347D">
        <w:rPr>
          <w:rFonts w:ascii="Times New Roman" w:eastAsia="KeplerStd-Regular" w:hAnsi="Times New Roman" w:cs="Times New Roman"/>
          <w:sz w:val="20"/>
          <w:szCs w:val="20"/>
        </w:rPr>
        <w:t>1</w:t>
      </w:r>
      <w:r w:rsidR="00F14A16" w:rsidRPr="00A0347D">
        <w:rPr>
          <w:rFonts w:ascii="Times New Roman" w:eastAsia="KeplerStd-Regular" w:hAnsi="Times New Roman" w:cs="Times New Roman"/>
          <w:sz w:val="20"/>
          <w:szCs w:val="20"/>
        </w:rPr>
        <w:t>, 4</w:t>
      </w:r>
      <w:r w:rsidRPr="00A0347D">
        <w:rPr>
          <w:rFonts w:ascii="Times New Roman" w:eastAsia="KeplerStd-Regular" w:hAnsi="Times New Roman" w:cs="Times New Roman"/>
          <w:sz w:val="20"/>
          <w:szCs w:val="20"/>
        </w:rPr>
        <w:t xml:space="preserve">-Dihydropyridines (DHPs) </w:t>
      </w:r>
      <w:r w:rsidR="00FC7382" w:rsidRPr="00A0347D">
        <w:rPr>
          <w:rFonts w:ascii="Times New Roman" w:hAnsi="Times New Roman" w:cs="Times New Roman"/>
          <w:sz w:val="20"/>
          <w:szCs w:val="20"/>
        </w:rPr>
        <w:t xml:space="preserve">are essential class of N-heterocyclic scaffolds with low molecular weight which serve as important </w:t>
      </w:r>
      <w:proofErr w:type="spellStart"/>
      <w:r w:rsidR="00FC7382" w:rsidRPr="00A0347D">
        <w:rPr>
          <w:rFonts w:ascii="Times New Roman" w:hAnsi="Times New Roman" w:cs="Times New Roman"/>
          <w:sz w:val="20"/>
          <w:szCs w:val="20"/>
        </w:rPr>
        <w:t>ligands</w:t>
      </w:r>
      <w:proofErr w:type="spellEnd"/>
      <w:r w:rsidR="00FC7382" w:rsidRPr="00A0347D">
        <w:rPr>
          <w:rFonts w:ascii="Times New Roman" w:hAnsi="Times New Roman" w:cs="Times New Roman"/>
          <w:sz w:val="20"/>
          <w:szCs w:val="20"/>
        </w:rPr>
        <w:t xml:space="preserve"> for biological receptors in the field of medicine (Johnson et al., 1963).</w:t>
      </w:r>
      <w:r w:rsidR="00F14A16" w:rsidRPr="00A0347D">
        <w:rPr>
          <w:rFonts w:ascii="Times New Roman" w:eastAsia="KeplerStd-Regular" w:hAnsi="Times New Roman" w:cs="Times New Roman"/>
          <w:sz w:val="20"/>
          <w:szCs w:val="20"/>
        </w:rPr>
        <w:t xml:space="preserve"> In 1882, these compounds were firstly described</w:t>
      </w:r>
      <w:r w:rsidR="00F82B19" w:rsidRPr="00A0347D">
        <w:rPr>
          <w:rFonts w:ascii="Times New Roman" w:eastAsia="KeplerStd-Regular" w:hAnsi="Times New Roman" w:cs="Times New Roman"/>
          <w:sz w:val="20"/>
          <w:szCs w:val="20"/>
        </w:rPr>
        <w:t xml:space="preserve"> by Arthur </w:t>
      </w:r>
      <w:proofErr w:type="spellStart"/>
      <w:r w:rsidR="00F82B19" w:rsidRPr="00A0347D">
        <w:rPr>
          <w:rFonts w:ascii="Times New Roman" w:eastAsia="KeplerStd-Regular" w:hAnsi="Times New Roman" w:cs="Times New Roman"/>
          <w:sz w:val="20"/>
          <w:szCs w:val="20"/>
        </w:rPr>
        <w:t>Hantzsch</w:t>
      </w:r>
      <w:proofErr w:type="spellEnd"/>
      <w:r w:rsidR="00F82B19" w:rsidRPr="00A0347D">
        <w:rPr>
          <w:rFonts w:ascii="Times New Roman" w:eastAsia="KeplerStd-Regular" w:hAnsi="Times New Roman" w:cs="Times New Roman"/>
          <w:sz w:val="20"/>
          <w:szCs w:val="20"/>
        </w:rPr>
        <w:t xml:space="preserve"> by modification of structure which involves additions, reductions and condensations in the 1, 2 and 6-positions of the </w:t>
      </w:r>
      <w:proofErr w:type="spellStart"/>
      <w:r w:rsidR="00F82B19" w:rsidRPr="00A0347D">
        <w:rPr>
          <w:rFonts w:ascii="Times New Roman" w:eastAsia="KeplerStd-Regular" w:hAnsi="Times New Roman" w:cs="Times New Roman"/>
          <w:sz w:val="20"/>
          <w:szCs w:val="20"/>
        </w:rPr>
        <w:t>dihydropyridine</w:t>
      </w:r>
      <w:proofErr w:type="spellEnd"/>
      <w:r w:rsidR="00F82B19" w:rsidRPr="00A0347D">
        <w:rPr>
          <w:rFonts w:ascii="Times New Roman" w:eastAsia="KeplerStd-Regular" w:hAnsi="Times New Roman" w:cs="Times New Roman"/>
          <w:sz w:val="20"/>
          <w:szCs w:val="20"/>
        </w:rPr>
        <w:t xml:space="preserve"> ring. Therefore, the structural features </w:t>
      </w:r>
      <w:r w:rsidR="0060375B" w:rsidRPr="00A0347D">
        <w:rPr>
          <w:rFonts w:ascii="Times New Roman" w:eastAsia="KeplerStd-Regular" w:hAnsi="Times New Roman" w:cs="Times New Roman"/>
          <w:sz w:val="20"/>
          <w:szCs w:val="20"/>
        </w:rPr>
        <w:t xml:space="preserve">of the 1, 4-Dihydropyridines have been </w:t>
      </w:r>
      <w:r w:rsidR="00F82B19" w:rsidRPr="00A0347D">
        <w:rPr>
          <w:rFonts w:ascii="Times New Roman" w:eastAsia="KeplerStd-Regular" w:hAnsi="Times New Roman" w:cs="Times New Roman"/>
          <w:sz w:val="20"/>
          <w:szCs w:val="20"/>
        </w:rPr>
        <w:t xml:space="preserve">acknowledged as important </w:t>
      </w:r>
      <w:r w:rsidR="0060375B" w:rsidRPr="00A0347D">
        <w:rPr>
          <w:rFonts w:ascii="Times New Roman" w:eastAsia="KeplerStd-Regular" w:hAnsi="Times New Roman" w:cs="Times New Roman"/>
          <w:sz w:val="20"/>
          <w:szCs w:val="20"/>
        </w:rPr>
        <w:t xml:space="preserve">parameters for their bioactivity as </w:t>
      </w:r>
      <w:r w:rsidR="00F82B19" w:rsidRPr="00A0347D">
        <w:rPr>
          <w:rFonts w:ascii="Times New Roman" w:eastAsia="KeplerStd-Regular" w:hAnsi="Times New Roman" w:cs="Times New Roman"/>
          <w:sz w:val="20"/>
          <w:szCs w:val="20"/>
        </w:rPr>
        <w:t xml:space="preserve">drugs that treat </w:t>
      </w:r>
      <w:r w:rsidR="00D45669" w:rsidRPr="00A0347D">
        <w:rPr>
          <w:rFonts w:ascii="Times New Roman" w:eastAsia="KeplerStd-Regular" w:hAnsi="Times New Roman" w:cs="Times New Roman"/>
          <w:sz w:val="20"/>
          <w:szCs w:val="20"/>
        </w:rPr>
        <w:t>angina pectoris</w:t>
      </w:r>
      <w:r w:rsidR="0060375B" w:rsidRPr="00A0347D">
        <w:rPr>
          <w:rFonts w:ascii="Times New Roman" w:eastAsia="KeplerStd-Regular" w:hAnsi="Times New Roman" w:cs="Times New Roman"/>
          <w:sz w:val="20"/>
          <w:szCs w:val="20"/>
        </w:rPr>
        <w:t>. Several DHPs have</w:t>
      </w:r>
      <w:r w:rsidR="00D45669" w:rsidRPr="00A0347D">
        <w:rPr>
          <w:rFonts w:ascii="Times New Roman" w:eastAsia="KeplerStd-Regular" w:hAnsi="Times New Roman" w:cs="Times New Roman"/>
          <w:sz w:val="20"/>
          <w:szCs w:val="20"/>
        </w:rPr>
        <w:t xml:space="preserve"> been commercialized </w:t>
      </w:r>
      <w:r w:rsidR="0060375B" w:rsidRPr="00A0347D">
        <w:rPr>
          <w:rFonts w:ascii="Times New Roman" w:eastAsia="KeplerStd-Regular" w:hAnsi="Times New Roman" w:cs="Times New Roman"/>
          <w:sz w:val="20"/>
          <w:szCs w:val="20"/>
        </w:rPr>
        <w:t xml:space="preserve">such as </w:t>
      </w:r>
      <w:proofErr w:type="spellStart"/>
      <w:r w:rsidR="00B66724" w:rsidRPr="00A0347D">
        <w:rPr>
          <w:rFonts w:ascii="Times New Roman" w:eastAsia="KeplerStd-Regular" w:hAnsi="Times New Roman" w:cs="Times New Roman"/>
          <w:sz w:val="20"/>
          <w:szCs w:val="20"/>
        </w:rPr>
        <w:t>amlodipine</w:t>
      </w:r>
      <w:proofErr w:type="spellEnd"/>
      <w:r w:rsidR="00B66724" w:rsidRPr="00A0347D">
        <w:rPr>
          <w:rFonts w:ascii="Times New Roman" w:eastAsia="KeplerStd-Regular" w:hAnsi="Times New Roman" w:cs="Times New Roman"/>
          <w:sz w:val="20"/>
          <w:szCs w:val="20"/>
        </w:rPr>
        <w:t xml:space="preserve">, </w:t>
      </w:r>
      <w:proofErr w:type="spellStart"/>
      <w:r w:rsidR="00B66724" w:rsidRPr="00A0347D">
        <w:rPr>
          <w:rFonts w:ascii="Times New Roman" w:eastAsia="KeplerStd-Regular" w:hAnsi="Times New Roman" w:cs="Times New Roman"/>
          <w:sz w:val="20"/>
          <w:szCs w:val="20"/>
        </w:rPr>
        <w:t>felodipine</w:t>
      </w:r>
      <w:proofErr w:type="spellEnd"/>
      <w:r w:rsidR="00B66724" w:rsidRPr="00A0347D">
        <w:rPr>
          <w:rFonts w:ascii="Times New Roman" w:eastAsia="KeplerStd-Regular" w:hAnsi="Times New Roman" w:cs="Times New Roman"/>
          <w:sz w:val="20"/>
          <w:szCs w:val="20"/>
        </w:rPr>
        <w:t xml:space="preserve">, </w:t>
      </w:r>
      <w:proofErr w:type="spellStart"/>
      <w:r w:rsidR="00B66724" w:rsidRPr="00A0347D">
        <w:rPr>
          <w:rFonts w:ascii="Times New Roman" w:eastAsia="KeplerStd-Regular" w:hAnsi="Times New Roman" w:cs="Times New Roman"/>
          <w:sz w:val="20"/>
          <w:szCs w:val="20"/>
        </w:rPr>
        <w:t>isradipine</w:t>
      </w:r>
      <w:proofErr w:type="spellEnd"/>
      <w:r w:rsidR="00B66724" w:rsidRPr="00A0347D">
        <w:rPr>
          <w:rFonts w:ascii="Times New Roman" w:eastAsia="KeplerStd-Regular" w:hAnsi="Times New Roman" w:cs="Times New Roman"/>
          <w:sz w:val="20"/>
          <w:szCs w:val="20"/>
        </w:rPr>
        <w:t xml:space="preserve">, </w:t>
      </w:r>
      <w:proofErr w:type="spellStart"/>
      <w:r w:rsidR="00B66724" w:rsidRPr="00A0347D">
        <w:rPr>
          <w:rFonts w:ascii="Times New Roman" w:eastAsia="KeplerStd-Regular" w:hAnsi="Times New Roman" w:cs="Times New Roman"/>
          <w:sz w:val="20"/>
          <w:szCs w:val="20"/>
        </w:rPr>
        <w:t>lacidipine</w:t>
      </w:r>
      <w:proofErr w:type="spellEnd"/>
      <w:r w:rsidR="00B66724" w:rsidRPr="00A0347D">
        <w:rPr>
          <w:rFonts w:ascii="Times New Roman" w:eastAsia="KeplerStd-Regular" w:hAnsi="Times New Roman" w:cs="Times New Roman"/>
          <w:sz w:val="20"/>
          <w:szCs w:val="20"/>
        </w:rPr>
        <w:t xml:space="preserve">, </w:t>
      </w:r>
      <w:proofErr w:type="spellStart"/>
      <w:r w:rsidR="00B66724" w:rsidRPr="00A0347D">
        <w:rPr>
          <w:rFonts w:ascii="Times New Roman" w:eastAsia="KeplerStd-Regular" w:hAnsi="Times New Roman" w:cs="Times New Roman"/>
          <w:sz w:val="20"/>
          <w:szCs w:val="20"/>
        </w:rPr>
        <w:t>nicardipine</w:t>
      </w:r>
      <w:proofErr w:type="spellEnd"/>
      <w:r w:rsidR="00B66724" w:rsidRPr="00A0347D">
        <w:rPr>
          <w:rFonts w:ascii="Times New Roman" w:eastAsia="KeplerStd-Regular" w:hAnsi="Times New Roman" w:cs="Times New Roman"/>
          <w:sz w:val="20"/>
          <w:szCs w:val="20"/>
        </w:rPr>
        <w:t xml:space="preserve">, </w:t>
      </w:r>
      <w:proofErr w:type="spellStart"/>
      <w:r w:rsidR="00B66724" w:rsidRPr="00A0347D">
        <w:rPr>
          <w:rFonts w:ascii="Times New Roman" w:eastAsia="KeplerStd-Regular" w:hAnsi="Times New Roman" w:cs="Times New Roman"/>
          <w:sz w:val="20"/>
          <w:szCs w:val="20"/>
        </w:rPr>
        <w:t>nitrendipine</w:t>
      </w:r>
      <w:proofErr w:type="spellEnd"/>
      <w:r w:rsidR="00B66724" w:rsidRPr="00A0347D">
        <w:rPr>
          <w:rFonts w:ascii="Times New Roman" w:eastAsia="KeplerStd-Regular" w:hAnsi="Times New Roman" w:cs="Times New Roman"/>
          <w:sz w:val="20"/>
          <w:szCs w:val="20"/>
        </w:rPr>
        <w:t xml:space="preserve">, </w:t>
      </w:r>
      <w:proofErr w:type="spellStart"/>
      <w:r w:rsidR="00B66724" w:rsidRPr="00A0347D">
        <w:rPr>
          <w:rFonts w:ascii="Times New Roman" w:eastAsia="KeplerStd-Regular" w:hAnsi="Times New Roman" w:cs="Times New Roman"/>
          <w:sz w:val="20"/>
          <w:szCs w:val="20"/>
        </w:rPr>
        <w:t>nifedipine</w:t>
      </w:r>
      <w:proofErr w:type="spellEnd"/>
      <w:r w:rsidR="00B66724" w:rsidRPr="00A0347D">
        <w:rPr>
          <w:rFonts w:ascii="Times New Roman" w:eastAsia="KeplerStd-Regular" w:hAnsi="Times New Roman" w:cs="Times New Roman"/>
          <w:sz w:val="20"/>
          <w:szCs w:val="20"/>
        </w:rPr>
        <w:t xml:space="preserve"> and </w:t>
      </w:r>
      <w:proofErr w:type="spellStart"/>
      <w:r w:rsidR="00B66724" w:rsidRPr="00A0347D">
        <w:rPr>
          <w:rFonts w:ascii="Times New Roman" w:eastAsia="KeplerStd-Regular" w:hAnsi="Times New Roman" w:cs="Times New Roman"/>
          <w:sz w:val="20"/>
          <w:szCs w:val="20"/>
        </w:rPr>
        <w:t>nemadipine</w:t>
      </w:r>
      <w:proofErr w:type="spellEnd"/>
      <w:r w:rsidR="0060375B" w:rsidRPr="00A0347D">
        <w:rPr>
          <w:rFonts w:ascii="Times New Roman" w:eastAsia="KeplerStd-Regular" w:hAnsi="Times New Roman" w:cs="Times New Roman"/>
          <w:sz w:val="20"/>
          <w:szCs w:val="20"/>
        </w:rPr>
        <w:t xml:space="preserve"> </w:t>
      </w:r>
      <w:r w:rsidR="00385F1D" w:rsidRPr="00A0347D">
        <w:rPr>
          <w:rFonts w:ascii="Times New Roman" w:eastAsia="KeplerStd-Regular" w:hAnsi="Times New Roman" w:cs="Times New Roman"/>
          <w:sz w:val="20"/>
          <w:szCs w:val="20"/>
        </w:rPr>
        <w:t>(</w:t>
      </w:r>
      <w:proofErr w:type="spellStart"/>
      <w:r w:rsidR="00385F1D" w:rsidRPr="00A0347D">
        <w:rPr>
          <w:rFonts w:ascii="Times New Roman" w:hAnsi="Times New Roman" w:cs="Times New Roman"/>
          <w:bCs/>
          <w:sz w:val="20"/>
          <w:szCs w:val="20"/>
        </w:rPr>
        <w:t>Aanandhi</w:t>
      </w:r>
      <w:proofErr w:type="spellEnd"/>
      <w:r w:rsidR="00385F1D" w:rsidRPr="00A0347D">
        <w:rPr>
          <w:rFonts w:ascii="Times New Roman" w:hAnsi="Times New Roman" w:cs="Times New Roman"/>
          <w:bCs/>
          <w:sz w:val="20"/>
          <w:szCs w:val="20"/>
        </w:rPr>
        <w:t xml:space="preserve"> </w:t>
      </w:r>
      <w:r w:rsidR="00385F1D" w:rsidRPr="00A0347D">
        <w:rPr>
          <w:rFonts w:ascii="Times New Roman" w:hAnsi="Times New Roman" w:cs="Times New Roman"/>
          <w:bCs/>
          <w:i/>
          <w:sz w:val="20"/>
          <w:szCs w:val="20"/>
        </w:rPr>
        <w:t>et al</w:t>
      </w:r>
      <w:r w:rsidR="00BE6600" w:rsidRPr="00A0347D">
        <w:rPr>
          <w:rFonts w:ascii="Times New Roman" w:hAnsi="Times New Roman" w:cs="Times New Roman"/>
          <w:bCs/>
          <w:i/>
          <w:sz w:val="20"/>
          <w:szCs w:val="20"/>
        </w:rPr>
        <w:t>.,</w:t>
      </w:r>
      <w:r w:rsidR="00BE6600" w:rsidRPr="00A0347D">
        <w:rPr>
          <w:rFonts w:ascii="Times New Roman" w:hAnsi="Times New Roman" w:cs="Times New Roman"/>
          <w:bCs/>
          <w:sz w:val="20"/>
          <w:szCs w:val="20"/>
        </w:rPr>
        <w:t xml:space="preserve"> 2010</w:t>
      </w:r>
      <w:r w:rsidR="00367665" w:rsidRPr="00A0347D">
        <w:rPr>
          <w:rFonts w:ascii="Times New Roman" w:hAnsi="Times New Roman" w:cs="Times New Roman"/>
          <w:bCs/>
          <w:sz w:val="20"/>
          <w:szCs w:val="20"/>
        </w:rPr>
        <w:t>).</w:t>
      </w:r>
      <w:r w:rsidR="00547665" w:rsidRPr="00A0347D">
        <w:rPr>
          <w:rFonts w:ascii="Times New Roman" w:hAnsi="Times New Roman" w:cs="Times New Roman"/>
          <w:bCs/>
          <w:sz w:val="20"/>
          <w:szCs w:val="20"/>
        </w:rPr>
        <w:t xml:space="preserve"> </w:t>
      </w:r>
      <w:r w:rsidR="00941633" w:rsidRPr="00A0347D">
        <w:rPr>
          <w:rFonts w:ascii="Times New Roman" w:hAnsi="Times New Roman" w:cs="Times New Roman"/>
          <w:bCs/>
          <w:sz w:val="20"/>
          <w:szCs w:val="20"/>
        </w:rPr>
        <w:t xml:space="preserve">DHPs </w:t>
      </w:r>
      <w:r w:rsidR="00485FD8" w:rsidRPr="00A0347D">
        <w:rPr>
          <w:rFonts w:ascii="Times New Roman" w:eastAsia="KeplerStd-Regular" w:hAnsi="Times New Roman" w:cs="Times New Roman"/>
          <w:sz w:val="20"/>
          <w:szCs w:val="20"/>
        </w:rPr>
        <w:t>medicinal</w:t>
      </w:r>
      <w:r w:rsidR="004B6CC5" w:rsidRPr="00A0347D">
        <w:rPr>
          <w:rFonts w:ascii="Times New Roman" w:eastAsia="KeplerStd-Regular" w:hAnsi="Times New Roman" w:cs="Times New Roman"/>
          <w:sz w:val="20"/>
          <w:szCs w:val="20"/>
        </w:rPr>
        <w:t xml:space="preserve"> properties include</w:t>
      </w:r>
      <w:r w:rsidR="00485FD8" w:rsidRPr="00A0347D">
        <w:rPr>
          <w:rFonts w:ascii="Times New Roman" w:eastAsia="KeplerStd-Regular" w:hAnsi="Times New Roman" w:cs="Times New Roman"/>
          <w:sz w:val="20"/>
          <w:szCs w:val="20"/>
        </w:rPr>
        <w:t xml:space="preserve"> the following</w:t>
      </w:r>
      <w:r w:rsidR="00BE6600" w:rsidRPr="00A0347D">
        <w:rPr>
          <w:rFonts w:ascii="Times New Roman" w:eastAsia="KeplerStd-Regular" w:hAnsi="Times New Roman" w:cs="Times New Roman"/>
          <w:sz w:val="20"/>
          <w:szCs w:val="20"/>
        </w:rPr>
        <w:t>s</w:t>
      </w:r>
      <w:r w:rsidR="00485FD8" w:rsidRPr="00A0347D">
        <w:rPr>
          <w:rFonts w:ascii="Times New Roman" w:eastAsia="KeplerStd-Regular" w:hAnsi="Times New Roman" w:cs="Times New Roman"/>
          <w:sz w:val="20"/>
          <w:szCs w:val="20"/>
        </w:rPr>
        <w:t>;</w:t>
      </w:r>
      <w:r w:rsidR="004B6CC5" w:rsidRPr="00A0347D">
        <w:rPr>
          <w:rFonts w:ascii="Times New Roman" w:eastAsia="KeplerStd-Regular" w:hAnsi="Times New Roman" w:cs="Times New Roman"/>
          <w:sz w:val="20"/>
          <w:szCs w:val="20"/>
        </w:rPr>
        <w:t xml:space="preserve"> </w:t>
      </w:r>
      <w:r w:rsidR="00485FD8" w:rsidRPr="00A0347D">
        <w:rPr>
          <w:rFonts w:ascii="Times New Roman" w:eastAsia="KeplerStd-Regular" w:hAnsi="Times New Roman" w:cs="Times New Roman"/>
          <w:sz w:val="20"/>
          <w:szCs w:val="20"/>
        </w:rPr>
        <w:t xml:space="preserve">anti-inflammatory, </w:t>
      </w:r>
      <w:proofErr w:type="spellStart"/>
      <w:r w:rsidR="004B6CC5" w:rsidRPr="00A0347D">
        <w:rPr>
          <w:rFonts w:ascii="Times New Roman" w:eastAsia="KeplerStd-Regular" w:hAnsi="Times New Roman" w:cs="Times New Roman"/>
          <w:sz w:val="20"/>
          <w:szCs w:val="20"/>
        </w:rPr>
        <w:t>neuro</w:t>
      </w:r>
      <w:proofErr w:type="spellEnd"/>
      <w:r w:rsidR="00941633" w:rsidRPr="00A0347D">
        <w:rPr>
          <w:rFonts w:ascii="Times New Roman" w:eastAsia="KeplerStd-Regular" w:hAnsi="Times New Roman" w:cs="Times New Roman"/>
          <w:sz w:val="20"/>
          <w:szCs w:val="20"/>
        </w:rPr>
        <w:t>-</w:t>
      </w:r>
      <w:r w:rsidR="004B6CC5" w:rsidRPr="00A0347D">
        <w:rPr>
          <w:rFonts w:ascii="Times New Roman" w:eastAsia="KeplerStd-Regular" w:hAnsi="Times New Roman" w:cs="Times New Roman"/>
          <w:sz w:val="20"/>
          <w:szCs w:val="20"/>
        </w:rPr>
        <w:t xml:space="preserve"> and radio</w:t>
      </w:r>
      <w:r w:rsidR="00941633" w:rsidRPr="00A0347D">
        <w:rPr>
          <w:rFonts w:ascii="Times New Roman" w:eastAsia="KeplerStd-Regular" w:hAnsi="Times New Roman" w:cs="Times New Roman"/>
          <w:sz w:val="20"/>
          <w:szCs w:val="20"/>
        </w:rPr>
        <w:t>-</w:t>
      </w:r>
      <w:r w:rsidR="004B6CC5" w:rsidRPr="00A0347D">
        <w:rPr>
          <w:rFonts w:ascii="Times New Roman" w:eastAsia="KeplerStd-Regular" w:hAnsi="Times New Roman" w:cs="Times New Roman"/>
          <w:sz w:val="20"/>
          <w:szCs w:val="20"/>
        </w:rPr>
        <w:t>protective effects,</w:t>
      </w:r>
      <w:r w:rsidR="00485FD8" w:rsidRPr="00A0347D">
        <w:rPr>
          <w:rFonts w:ascii="Times New Roman" w:eastAsia="KeplerStd-Regular" w:hAnsi="Times New Roman" w:cs="Times New Roman"/>
          <w:sz w:val="20"/>
          <w:szCs w:val="20"/>
        </w:rPr>
        <w:t xml:space="preserve"> </w:t>
      </w:r>
      <w:r w:rsidR="004B6CC5" w:rsidRPr="00A0347D">
        <w:rPr>
          <w:rFonts w:ascii="Times New Roman" w:eastAsia="KeplerStd-Regular" w:hAnsi="Times New Roman" w:cs="Times New Roman"/>
          <w:sz w:val="20"/>
          <w:szCs w:val="20"/>
        </w:rPr>
        <w:t xml:space="preserve">anti-inflammatory, HIV protease inhibition and in the treatment of Alzheimer’s disease, </w:t>
      </w:r>
      <w:r w:rsidR="00485FD8" w:rsidRPr="00A0347D">
        <w:rPr>
          <w:rFonts w:ascii="Times New Roman" w:eastAsia="KeplerStd-Regular" w:hAnsi="Times New Roman" w:cs="Times New Roman"/>
          <w:sz w:val="20"/>
          <w:szCs w:val="20"/>
        </w:rPr>
        <w:t>antioxidants</w:t>
      </w:r>
      <w:r w:rsidR="00BE6600" w:rsidRPr="00A0347D">
        <w:rPr>
          <w:rFonts w:ascii="Times New Roman" w:eastAsia="KeplerStd-Regular" w:hAnsi="Times New Roman" w:cs="Times New Roman"/>
          <w:sz w:val="20"/>
          <w:szCs w:val="20"/>
        </w:rPr>
        <w:t>, anti</w:t>
      </w:r>
      <w:r w:rsidR="004B6CC5" w:rsidRPr="00A0347D">
        <w:rPr>
          <w:rFonts w:ascii="Times New Roman" w:eastAsia="KeplerStd-Regular" w:hAnsi="Times New Roman" w:cs="Times New Roman"/>
          <w:sz w:val="20"/>
          <w:szCs w:val="20"/>
        </w:rPr>
        <w:t>-microbial, bronchodilator, anti</w:t>
      </w:r>
      <w:r w:rsidR="00485FD8" w:rsidRPr="00A0347D">
        <w:rPr>
          <w:rFonts w:ascii="Times New Roman" w:eastAsia="KeplerStd-Regular" w:hAnsi="Times New Roman" w:cs="Times New Roman"/>
          <w:sz w:val="20"/>
          <w:szCs w:val="20"/>
        </w:rPr>
        <w:t>-</w:t>
      </w:r>
      <w:r w:rsidR="004B6CC5" w:rsidRPr="00A0347D">
        <w:rPr>
          <w:rFonts w:ascii="Times New Roman" w:eastAsia="KeplerStd-Regular" w:hAnsi="Times New Roman" w:cs="Times New Roman"/>
          <w:sz w:val="20"/>
          <w:szCs w:val="20"/>
        </w:rPr>
        <w:t>tumor, anti</w:t>
      </w:r>
      <w:r w:rsidR="00485FD8" w:rsidRPr="00A0347D">
        <w:rPr>
          <w:rFonts w:ascii="Times New Roman" w:eastAsia="KeplerStd-Regular" w:hAnsi="Times New Roman" w:cs="Times New Roman"/>
          <w:sz w:val="20"/>
          <w:szCs w:val="20"/>
        </w:rPr>
        <w:t>-</w:t>
      </w:r>
      <w:r w:rsidR="004B6CC5" w:rsidRPr="00A0347D">
        <w:rPr>
          <w:rFonts w:ascii="Times New Roman" w:eastAsia="KeplerStd-Regular" w:hAnsi="Times New Roman" w:cs="Times New Roman"/>
          <w:sz w:val="20"/>
          <w:szCs w:val="20"/>
        </w:rPr>
        <w:t>ulcer activities, anti</w:t>
      </w:r>
      <w:r w:rsidR="00485FD8" w:rsidRPr="00A0347D">
        <w:rPr>
          <w:rFonts w:ascii="Times New Roman" w:eastAsia="KeplerStd-Regular" w:hAnsi="Times New Roman" w:cs="Times New Roman"/>
          <w:sz w:val="20"/>
          <w:szCs w:val="20"/>
        </w:rPr>
        <w:t>-</w:t>
      </w:r>
      <w:r w:rsidR="004B6CC5" w:rsidRPr="00A0347D">
        <w:rPr>
          <w:rFonts w:ascii="Times New Roman" w:eastAsia="KeplerStd-Regular" w:hAnsi="Times New Roman" w:cs="Times New Roman"/>
          <w:sz w:val="20"/>
          <w:szCs w:val="20"/>
        </w:rPr>
        <w:t>diabetic a</w:t>
      </w:r>
      <w:r w:rsidR="00941633" w:rsidRPr="00A0347D">
        <w:rPr>
          <w:rFonts w:ascii="Times New Roman" w:eastAsia="KeplerStd-Regular" w:hAnsi="Times New Roman" w:cs="Times New Roman"/>
          <w:sz w:val="20"/>
          <w:szCs w:val="20"/>
        </w:rPr>
        <w:t xml:space="preserve">gents and </w:t>
      </w:r>
      <w:r w:rsidR="004B6CC5" w:rsidRPr="00A0347D">
        <w:rPr>
          <w:rFonts w:ascii="Times New Roman" w:eastAsia="KeplerStd-Regular" w:hAnsi="Times New Roman" w:cs="Times New Roman"/>
          <w:sz w:val="20"/>
          <w:szCs w:val="20"/>
        </w:rPr>
        <w:t>anti</w:t>
      </w:r>
      <w:r w:rsidR="00485FD8" w:rsidRPr="00A0347D">
        <w:rPr>
          <w:rFonts w:ascii="Times New Roman" w:eastAsia="KeplerStd-Regular" w:hAnsi="Times New Roman" w:cs="Times New Roman"/>
          <w:sz w:val="20"/>
          <w:szCs w:val="20"/>
        </w:rPr>
        <w:t>-</w:t>
      </w:r>
      <w:r w:rsidR="004B6CC5" w:rsidRPr="00A0347D">
        <w:rPr>
          <w:rFonts w:ascii="Times New Roman" w:eastAsia="KeplerStd-Regular" w:hAnsi="Times New Roman" w:cs="Times New Roman"/>
          <w:sz w:val="20"/>
          <w:szCs w:val="20"/>
        </w:rPr>
        <w:t>tubercular agents</w:t>
      </w:r>
      <w:r w:rsidR="00485FD8" w:rsidRPr="00A0347D">
        <w:rPr>
          <w:rFonts w:ascii="Times New Roman" w:eastAsia="KeplerStd-Regular" w:hAnsi="Times New Roman" w:cs="Times New Roman"/>
          <w:sz w:val="20"/>
          <w:szCs w:val="20"/>
        </w:rPr>
        <w:t xml:space="preserve"> (</w:t>
      </w:r>
      <w:r w:rsidR="00485FD8" w:rsidRPr="00A0347D">
        <w:rPr>
          <w:rFonts w:ascii="Times New Roman" w:hAnsi="Times New Roman" w:cs="Times New Roman"/>
          <w:bCs/>
          <w:sz w:val="20"/>
          <w:szCs w:val="20"/>
        </w:rPr>
        <w:t>Mohammed, 2014).</w:t>
      </w:r>
      <w:r w:rsidR="00485FD8" w:rsidRPr="00A0347D">
        <w:rPr>
          <w:rFonts w:ascii="Times New Roman" w:eastAsia="KeplerStd-Regular" w:hAnsi="Times New Roman" w:cs="Times New Roman"/>
          <w:sz w:val="20"/>
          <w:szCs w:val="20"/>
        </w:rPr>
        <w:t xml:space="preserve"> </w:t>
      </w:r>
      <w:r w:rsidR="00547665" w:rsidRPr="00A0347D">
        <w:rPr>
          <w:rFonts w:ascii="Times New Roman" w:hAnsi="Times New Roman" w:cs="Times New Roman"/>
          <w:sz w:val="20"/>
          <w:szCs w:val="20"/>
        </w:rPr>
        <w:t xml:space="preserve">Many DPHs act as an inhibitor of enzymes, which play a major role in the survival of many diseases such as cancer and many DPHs derivatives have higher </w:t>
      </w:r>
      <w:proofErr w:type="spellStart"/>
      <w:r w:rsidR="00547665" w:rsidRPr="00A0347D">
        <w:rPr>
          <w:rFonts w:ascii="Times New Roman" w:hAnsi="Times New Roman" w:cs="Times New Roman"/>
          <w:sz w:val="20"/>
          <w:szCs w:val="20"/>
        </w:rPr>
        <w:t>lipophilic</w:t>
      </w:r>
      <w:proofErr w:type="spellEnd"/>
      <w:r w:rsidR="00547665" w:rsidRPr="00A0347D">
        <w:rPr>
          <w:rFonts w:ascii="Times New Roman" w:hAnsi="Times New Roman" w:cs="Times New Roman"/>
          <w:sz w:val="20"/>
          <w:szCs w:val="20"/>
        </w:rPr>
        <w:t xml:space="preserve"> properties </w:t>
      </w:r>
      <w:r w:rsidR="008E41DE" w:rsidRPr="00A0347D">
        <w:rPr>
          <w:rFonts w:ascii="Times New Roman" w:hAnsi="Times New Roman" w:cs="Times New Roman"/>
          <w:sz w:val="20"/>
          <w:szCs w:val="20"/>
        </w:rPr>
        <w:t>(Wendt et al., 2007)</w:t>
      </w:r>
      <w:r w:rsidR="00547665" w:rsidRPr="00A0347D">
        <w:rPr>
          <w:rFonts w:ascii="Times New Roman" w:hAnsi="Times New Roman" w:cs="Times New Roman"/>
          <w:sz w:val="20"/>
          <w:szCs w:val="20"/>
        </w:rPr>
        <w:t>.</w:t>
      </w:r>
    </w:p>
    <w:p w:rsidR="00BF4BC9" w:rsidRPr="00A0347D" w:rsidRDefault="00BF4BC9"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347D">
        <w:rPr>
          <w:rFonts w:ascii="Times New Roman" w:hAnsi="Times New Roman" w:cs="Times New Roman"/>
          <w:sz w:val="20"/>
          <w:szCs w:val="20"/>
        </w:rPr>
        <w:t xml:space="preserve">Quantitative Structural Activity Relationship (QSAR) is a statistical model which relates a set of </w:t>
      </w:r>
      <w:r w:rsidRPr="00A0347D">
        <w:rPr>
          <w:rFonts w:ascii="Times New Roman" w:hAnsi="Times New Roman" w:cs="Times New Roman"/>
          <w:sz w:val="20"/>
          <w:szCs w:val="20"/>
        </w:rPr>
        <w:lastRenderedPageBreak/>
        <w:t>structural descriptors of a chemical compound to its biological activity (</w:t>
      </w:r>
      <w:proofErr w:type="spellStart"/>
      <w:r w:rsidRPr="00A0347D">
        <w:rPr>
          <w:rFonts w:ascii="Times New Roman" w:hAnsi="Times New Roman" w:cs="Times New Roman"/>
          <w:sz w:val="20"/>
          <w:szCs w:val="20"/>
        </w:rPr>
        <w:t>Hansch</w:t>
      </w:r>
      <w:proofErr w:type="spellEnd"/>
      <w:r w:rsidRPr="00A0347D">
        <w:rPr>
          <w:rFonts w:ascii="Times New Roman" w:hAnsi="Times New Roman" w:cs="Times New Roman"/>
          <w:sz w:val="20"/>
          <w:szCs w:val="20"/>
        </w:rPr>
        <w:t>, 1969). The QSAR has typically been used for drug design</w:t>
      </w:r>
      <w:r w:rsidR="00AD1783" w:rsidRPr="00A0347D">
        <w:rPr>
          <w:rFonts w:ascii="Times New Roman" w:hAnsi="Times New Roman" w:cs="Times New Roman"/>
          <w:sz w:val="20"/>
          <w:szCs w:val="20"/>
        </w:rPr>
        <w:t xml:space="preserve">, </w:t>
      </w:r>
      <w:r w:rsidRPr="00A0347D">
        <w:rPr>
          <w:rFonts w:ascii="Times New Roman" w:hAnsi="Times New Roman" w:cs="Times New Roman"/>
          <w:sz w:val="20"/>
          <w:szCs w:val="20"/>
        </w:rPr>
        <w:t>discovery and development and has gained wide applicability for correlating molecular information with not only biological activities but also with other physicochemical properties</w:t>
      </w:r>
      <w:r w:rsidR="00817835" w:rsidRPr="00A0347D">
        <w:rPr>
          <w:rFonts w:ascii="Times New Roman" w:hAnsi="Times New Roman" w:cs="Times New Roman"/>
          <w:sz w:val="20"/>
          <w:szCs w:val="20"/>
        </w:rPr>
        <w:t xml:space="preserve"> </w:t>
      </w:r>
      <w:r w:rsidR="00170DA0" w:rsidRPr="00A0347D">
        <w:rPr>
          <w:rFonts w:ascii="Times New Roman" w:hAnsi="Times New Roman" w:cs="Times New Roman"/>
          <w:sz w:val="20"/>
          <w:szCs w:val="20"/>
        </w:rPr>
        <w:t>(</w:t>
      </w:r>
      <w:proofErr w:type="spellStart"/>
      <w:r w:rsidR="00170DA0" w:rsidRPr="00A0347D">
        <w:rPr>
          <w:rFonts w:ascii="Times New Roman" w:hAnsi="Times New Roman" w:cs="Times New Roman"/>
          <w:sz w:val="20"/>
          <w:szCs w:val="20"/>
        </w:rPr>
        <w:t>Ramsden</w:t>
      </w:r>
      <w:proofErr w:type="spellEnd"/>
      <w:r w:rsidR="00170DA0" w:rsidRPr="00A0347D">
        <w:rPr>
          <w:rFonts w:ascii="Times New Roman" w:hAnsi="Times New Roman" w:cs="Times New Roman"/>
          <w:sz w:val="20"/>
          <w:szCs w:val="20"/>
        </w:rPr>
        <w:t>, 1990)</w:t>
      </w:r>
      <w:r w:rsidR="00E40DF3" w:rsidRPr="00A0347D">
        <w:rPr>
          <w:rFonts w:ascii="Times New Roman" w:hAnsi="Times New Roman" w:cs="Times New Roman"/>
          <w:sz w:val="20"/>
          <w:szCs w:val="20"/>
        </w:rPr>
        <w:t xml:space="preserve">. </w:t>
      </w:r>
      <w:r w:rsidR="00AD1783" w:rsidRPr="00A0347D">
        <w:rPr>
          <w:rFonts w:ascii="Times New Roman" w:hAnsi="Times New Roman" w:cs="Times New Roman"/>
          <w:sz w:val="20"/>
          <w:szCs w:val="20"/>
        </w:rPr>
        <w:t xml:space="preserve">The </w:t>
      </w:r>
      <w:r w:rsidR="009E41B3" w:rsidRPr="00A0347D">
        <w:rPr>
          <w:rFonts w:ascii="Times New Roman" w:hAnsi="Times New Roman" w:cs="Times New Roman"/>
          <w:sz w:val="20"/>
          <w:szCs w:val="20"/>
        </w:rPr>
        <w:t>uses of QSAR studies include</w:t>
      </w:r>
      <w:r w:rsidRPr="00A0347D">
        <w:rPr>
          <w:rFonts w:ascii="Times New Roman" w:hAnsi="Times New Roman" w:cs="Times New Roman"/>
          <w:sz w:val="20"/>
          <w:szCs w:val="20"/>
        </w:rPr>
        <w:t xml:space="preserve"> prediction of pharmacokinetic properties such as ADME (absorption, distribution, metabolism and excretion) and toxicity. QSAR has been used widely to predict the toxicity of substances in bulk form most especially drug</w:t>
      </w:r>
      <w:r w:rsidRPr="00A0347D">
        <w:rPr>
          <w:rFonts w:ascii="Cambria Math" w:hAnsi="Cambria Math" w:cs="Times New Roman"/>
          <w:sz w:val="20"/>
          <w:szCs w:val="20"/>
        </w:rPr>
        <w:t>‐</w:t>
      </w:r>
      <w:r w:rsidRPr="00A0347D">
        <w:rPr>
          <w:rFonts w:ascii="Times New Roman" w:hAnsi="Times New Roman" w:cs="Times New Roman"/>
          <w:sz w:val="20"/>
          <w:szCs w:val="20"/>
        </w:rPr>
        <w:t xml:space="preserve">like compounds. QSAR models are very useful in case of the classic chemicals but the concept of </w:t>
      </w:r>
      <w:proofErr w:type="spellStart"/>
      <w:r w:rsidRPr="00A0347D">
        <w:rPr>
          <w:rFonts w:ascii="Times New Roman" w:hAnsi="Times New Roman" w:cs="Times New Roman"/>
          <w:sz w:val="20"/>
          <w:szCs w:val="20"/>
        </w:rPr>
        <w:t>nano</w:t>
      </w:r>
      <w:proofErr w:type="spellEnd"/>
      <w:r w:rsidRPr="00A0347D">
        <w:rPr>
          <w:rFonts w:ascii="Cambria Math" w:hAnsi="Cambria Math" w:cs="Times New Roman"/>
          <w:sz w:val="20"/>
          <w:szCs w:val="20"/>
        </w:rPr>
        <w:t>‐</w:t>
      </w:r>
      <w:r w:rsidRPr="00A0347D">
        <w:rPr>
          <w:rFonts w:ascii="Times New Roman" w:hAnsi="Times New Roman" w:cs="Times New Roman"/>
          <w:sz w:val="20"/>
          <w:szCs w:val="20"/>
        </w:rPr>
        <w:t xml:space="preserve">QSAR is still under </w:t>
      </w:r>
      <w:r w:rsidR="00531A9F" w:rsidRPr="00A0347D">
        <w:rPr>
          <w:rFonts w:ascii="Times New Roman" w:hAnsi="Times New Roman" w:cs="Times New Roman"/>
          <w:sz w:val="20"/>
          <w:szCs w:val="20"/>
        </w:rPr>
        <w:t>development (</w:t>
      </w:r>
      <w:r w:rsidR="005A0724" w:rsidRPr="00A0347D">
        <w:rPr>
          <w:rFonts w:ascii="Times New Roman" w:hAnsi="Times New Roman" w:cs="Times New Roman"/>
          <w:sz w:val="20"/>
          <w:szCs w:val="20"/>
        </w:rPr>
        <w:t xml:space="preserve">Dahl </w:t>
      </w:r>
      <w:r w:rsidR="005A0724" w:rsidRPr="00A0347D">
        <w:rPr>
          <w:rFonts w:ascii="Times New Roman" w:hAnsi="Times New Roman" w:cs="Times New Roman"/>
          <w:i/>
          <w:sz w:val="20"/>
          <w:szCs w:val="20"/>
        </w:rPr>
        <w:t>et al</w:t>
      </w:r>
      <w:r w:rsidR="005A0724" w:rsidRPr="00A0347D">
        <w:rPr>
          <w:rFonts w:ascii="Times New Roman" w:hAnsi="Times New Roman" w:cs="Times New Roman"/>
          <w:sz w:val="20"/>
          <w:szCs w:val="20"/>
        </w:rPr>
        <w:t>, 2014).</w:t>
      </w:r>
    </w:p>
    <w:p w:rsidR="001A61BD" w:rsidRPr="00A0347D" w:rsidRDefault="008B3C05"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347D">
        <w:rPr>
          <w:rFonts w:ascii="Times New Roman" w:eastAsia="MinionPro-Regular" w:hAnsi="Times New Roman" w:cs="Times New Roman"/>
          <w:sz w:val="20"/>
          <w:szCs w:val="20"/>
        </w:rPr>
        <w:t xml:space="preserve">The discovery of small molecules used for protein – protein interface target have many challenges like form of characteristic protein – protein interface and </w:t>
      </w:r>
      <w:r w:rsidR="001A61BD" w:rsidRPr="00A0347D">
        <w:rPr>
          <w:rFonts w:ascii="Times New Roman" w:eastAsia="MinionPro-Regular" w:hAnsi="Times New Roman" w:cs="Times New Roman"/>
          <w:sz w:val="20"/>
          <w:szCs w:val="20"/>
        </w:rPr>
        <w:t>suppleness</w:t>
      </w:r>
      <w:r w:rsidRPr="00A0347D">
        <w:rPr>
          <w:rFonts w:ascii="Times New Roman" w:eastAsia="MinionPro-Regular" w:hAnsi="Times New Roman" w:cs="Times New Roman"/>
          <w:sz w:val="20"/>
          <w:szCs w:val="20"/>
        </w:rPr>
        <w:t xml:space="preserve"> of proteins.</w:t>
      </w:r>
      <w:r w:rsidR="001A61BD" w:rsidRPr="00A0347D">
        <w:rPr>
          <w:rFonts w:ascii="Times New Roman" w:hAnsi="Times New Roman" w:cs="Times New Roman"/>
          <w:sz w:val="20"/>
          <w:szCs w:val="20"/>
        </w:rPr>
        <w:t xml:space="preserve"> Docking assists the study of interactions between </w:t>
      </w:r>
      <w:proofErr w:type="spellStart"/>
      <w:r w:rsidR="001A61BD" w:rsidRPr="00A0347D">
        <w:rPr>
          <w:rFonts w:ascii="Times New Roman" w:hAnsi="Times New Roman" w:cs="Times New Roman"/>
          <w:sz w:val="20"/>
          <w:szCs w:val="20"/>
        </w:rPr>
        <w:t>ligand</w:t>
      </w:r>
      <w:proofErr w:type="spellEnd"/>
      <w:r w:rsidR="001A61BD" w:rsidRPr="00A0347D">
        <w:rPr>
          <w:rFonts w:ascii="Times New Roman" w:hAnsi="Times New Roman" w:cs="Times New Roman"/>
          <w:sz w:val="20"/>
          <w:szCs w:val="20"/>
        </w:rPr>
        <w:t xml:space="preserve"> and receptor by recognizing the appropriate active sites in receptor. The calculation of interaction energy could be in terms of dock score, since scoring are arithmetic method employed to predict the power of the interaction that are non-covalent between two molecules after docking (</w:t>
      </w:r>
      <w:r w:rsidR="00913C51" w:rsidRPr="00A0347D">
        <w:rPr>
          <w:rFonts w:ascii="Times New Roman" w:hAnsi="Times New Roman" w:cs="Times New Roman"/>
          <w:sz w:val="20"/>
          <w:szCs w:val="20"/>
        </w:rPr>
        <w:t xml:space="preserve">Taylor </w:t>
      </w:r>
      <w:r w:rsidR="00913C51" w:rsidRPr="00A0347D">
        <w:rPr>
          <w:rFonts w:ascii="Times New Roman" w:hAnsi="Times New Roman" w:cs="Times New Roman"/>
          <w:i/>
          <w:sz w:val="20"/>
          <w:szCs w:val="20"/>
        </w:rPr>
        <w:t>et al</w:t>
      </w:r>
      <w:r w:rsidR="00913C51" w:rsidRPr="00A0347D">
        <w:rPr>
          <w:rFonts w:ascii="Times New Roman" w:hAnsi="Times New Roman" w:cs="Times New Roman"/>
          <w:sz w:val="20"/>
          <w:szCs w:val="20"/>
        </w:rPr>
        <w:t xml:space="preserve"> 2002 and </w:t>
      </w:r>
      <w:r w:rsidR="001A61BD" w:rsidRPr="00A0347D">
        <w:rPr>
          <w:rFonts w:ascii="Times New Roman" w:hAnsi="Times New Roman" w:cs="Times New Roman"/>
          <w:sz w:val="20"/>
          <w:szCs w:val="20"/>
        </w:rPr>
        <w:t>Jain 2006</w:t>
      </w:r>
      <w:r w:rsidR="00913C51" w:rsidRPr="00A0347D">
        <w:rPr>
          <w:rFonts w:ascii="Times New Roman" w:hAnsi="Times New Roman" w:cs="Times New Roman"/>
          <w:sz w:val="20"/>
          <w:szCs w:val="20"/>
        </w:rPr>
        <w:t>)</w:t>
      </w:r>
      <w:r w:rsidR="001427AF" w:rsidRPr="00A0347D">
        <w:rPr>
          <w:rFonts w:ascii="Times New Roman" w:hAnsi="Times New Roman" w:cs="Times New Roman"/>
          <w:sz w:val="20"/>
          <w:szCs w:val="20"/>
        </w:rPr>
        <w:t>.</w:t>
      </w:r>
    </w:p>
    <w:p w:rsidR="00CF6CD5" w:rsidRPr="00A0347D" w:rsidRDefault="00C5562B"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347D">
        <w:rPr>
          <w:rFonts w:ascii="Times New Roman" w:hAnsi="Times New Roman" w:cs="Times New Roman"/>
          <w:sz w:val="20"/>
          <w:szCs w:val="20"/>
        </w:rPr>
        <w:t xml:space="preserve">In view of the above, </w:t>
      </w:r>
      <w:r w:rsidR="00AD1783" w:rsidRPr="00A0347D">
        <w:rPr>
          <w:rFonts w:ascii="Times New Roman" w:hAnsi="Times New Roman" w:cs="Times New Roman"/>
          <w:sz w:val="20"/>
          <w:szCs w:val="20"/>
        </w:rPr>
        <w:t xml:space="preserve">quantum chemical method </w:t>
      </w:r>
      <w:r w:rsidR="00322AF0" w:rsidRPr="00A0347D">
        <w:rPr>
          <w:rFonts w:ascii="Times New Roman" w:hAnsi="Times New Roman" w:cs="Times New Roman"/>
          <w:sz w:val="20"/>
          <w:szCs w:val="20"/>
        </w:rPr>
        <w:t xml:space="preserve">using </w:t>
      </w:r>
      <w:r w:rsidR="00AD1783" w:rsidRPr="00A0347D">
        <w:rPr>
          <w:rFonts w:ascii="Times New Roman" w:hAnsi="Times New Roman" w:cs="Times New Roman"/>
          <w:sz w:val="20"/>
          <w:szCs w:val="20"/>
        </w:rPr>
        <w:t>densit</w:t>
      </w:r>
      <w:r w:rsidR="00322AF0" w:rsidRPr="00A0347D">
        <w:rPr>
          <w:rFonts w:ascii="Times New Roman" w:hAnsi="Times New Roman" w:cs="Times New Roman"/>
          <w:sz w:val="20"/>
          <w:szCs w:val="20"/>
        </w:rPr>
        <w:t>y functional theory (DFT)</w:t>
      </w:r>
      <w:r w:rsidR="00A0347D">
        <w:rPr>
          <w:rFonts w:ascii="Times New Roman" w:hAnsi="Times New Roman" w:cs="Times New Roman"/>
          <w:sz w:val="20"/>
          <w:szCs w:val="20"/>
        </w:rPr>
        <w:t xml:space="preserve"> </w:t>
      </w:r>
      <w:r w:rsidR="00322AF0" w:rsidRPr="00A0347D">
        <w:rPr>
          <w:rFonts w:ascii="Times New Roman" w:hAnsi="Times New Roman" w:cs="Times New Roman"/>
          <w:sz w:val="20"/>
          <w:szCs w:val="20"/>
        </w:rPr>
        <w:t>method</w:t>
      </w:r>
      <w:r w:rsidR="00AD1783" w:rsidRPr="00A0347D">
        <w:rPr>
          <w:rFonts w:ascii="Times New Roman" w:hAnsi="Times New Roman" w:cs="Times New Roman"/>
          <w:sz w:val="20"/>
          <w:szCs w:val="20"/>
        </w:rPr>
        <w:t xml:space="preserve">, QSAR study and </w:t>
      </w:r>
      <w:r w:rsidRPr="00A0347D">
        <w:rPr>
          <w:rFonts w:ascii="Times New Roman" w:hAnsi="Times New Roman" w:cs="Times New Roman"/>
          <w:sz w:val="20"/>
          <w:szCs w:val="20"/>
        </w:rPr>
        <w:t xml:space="preserve">virtual screening </w:t>
      </w:r>
      <w:r w:rsidR="00AD1783" w:rsidRPr="00A0347D">
        <w:rPr>
          <w:rFonts w:ascii="Times New Roman" w:hAnsi="Times New Roman" w:cs="Times New Roman"/>
          <w:sz w:val="20"/>
          <w:szCs w:val="20"/>
        </w:rPr>
        <w:t xml:space="preserve">as well as </w:t>
      </w:r>
      <w:r w:rsidRPr="00A0347D">
        <w:rPr>
          <w:rFonts w:ascii="Times New Roman" w:hAnsi="Times New Roman" w:cs="Times New Roman"/>
          <w:sz w:val="20"/>
          <w:szCs w:val="20"/>
        </w:rPr>
        <w:t>binding energy calculation</w:t>
      </w:r>
      <w:r w:rsidR="00AD1783" w:rsidRPr="00A0347D">
        <w:rPr>
          <w:rFonts w:ascii="Times New Roman" w:hAnsi="Times New Roman" w:cs="Times New Roman"/>
          <w:sz w:val="20"/>
          <w:szCs w:val="20"/>
        </w:rPr>
        <w:t>s</w:t>
      </w:r>
      <w:r w:rsidRPr="00A0347D">
        <w:rPr>
          <w:rFonts w:ascii="Times New Roman" w:hAnsi="Times New Roman" w:cs="Times New Roman"/>
          <w:sz w:val="20"/>
          <w:szCs w:val="20"/>
        </w:rPr>
        <w:t xml:space="preserve"> of </w:t>
      </w:r>
      <w:r w:rsidR="005756B5" w:rsidRPr="00A0347D">
        <w:rPr>
          <w:rFonts w:ascii="Times New Roman" w:hAnsi="Times New Roman" w:cs="Times New Roman"/>
          <w:sz w:val="20"/>
          <w:szCs w:val="20"/>
        </w:rPr>
        <w:t>six</w:t>
      </w:r>
      <w:r w:rsidR="00255203" w:rsidRPr="00A0347D">
        <w:rPr>
          <w:rFonts w:ascii="Times New Roman" w:hAnsi="Times New Roman" w:cs="Times New Roman"/>
          <w:sz w:val="20"/>
          <w:szCs w:val="20"/>
        </w:rPr>
        <w:t xml:space="preserve">; </w:t>
      </w:r>
      <w:r w:rsidR="005756B5" w:rsidRPr="00A0347D">
        <w:rPr>
          <w:rFonts w:ascii="Times New Roman" w:hAnsi="Times New Roman" w:cs="Times New Roman"/>
          <w:bCs/>
          <w:sz w:val="20"/>
          <w:szCs w:val="20"/>
        </w:rPr>
        <w:t>2-Amino-4-(4-chlorophenyl)-6-(2-mercapto-4-methyl-1-phenyl-1</w:t>
      </w:r>
      <w:r w:rsidR="005756B5" w:rsidRPr="00A0347D">
        <w:rPr>
          <w:rFonts w:ascii="Times New Roman" w:hAnsi="Times New Roman" w:cs="Times New Roman"/>
          <w:bCs/>
          <w:i/>
          <w:iCs/>
          <w:sz w:val="20"/>
          <w:szCs w:val="20"/>
        </w:rPr>
        <w:t>H</w:t>
      </w:r>
      <w:r w:rsidR="005756B5" w:rsidRPr="00A0347D">
        <w:rPr>
          <w:rFonts w:ascii="Times New Roman" w:hAnsi="Times New Roman" w:cs="Times New Roman"/>
          <w:bCs/>
          <w:sz w:val="20"/>
          <w:szCs w:val="20"/>
        </w:rPr>
        <w:t>-imidazol-5-</w:t>
      </w:r>
      <w:r w:rsidR="005756B5" w:rsidRPr="00A0347D">
        <w:rPr>
          <w:rFonts w:ascii="Times New Roman" w:hAnsi="Times New Roman" w:cs="Times New Roman"/>
          <w:bCs/>
          <w:sz w:val="20"/>
          <w:szCs w:val="20"/>
        </w:rPr>
        <w:lastRenderedPageBreak/>
        <w:t>yl)nicotivtino-nitrile (A</w:t>
      </w:r>
      <w:r w:rsidR="005756B5" w:rsidRPr="00A0347D">
        <w:rPr>
          <w:rFonts w:ascii="Times New Roman" w:hAnsi="Times New Roman" w:cs="Times New Roman"/>
          <w:bCs/>
          <w:sz w:val="20"/>
          <w:szCs w:val="20"/>
          <w:vertAlign w:val="subscript"/>
        </w:rPr>
        <w:t>1</w:t>
      </w:r>
      <w:r w:rsidR="005756B5" w:rsidRPr="00A0347D">
        <w:rPr>
          <w:rFonts w:ascii="Times New Roman" w:hAnsi="Times New Roman" w:cs="Times New Roman"/>
          <w:bCs/>
          <w:sz w:val="20"/>
          <w:szCs w:val="20"/>
        </w:rPr>
        <w:t>), 2-Amino-6-(2-mercapto-4-methyl-1-phenyl-1</w:t>
      </w:r>
      <w:r w:rsidR="005756B5" w:rsidRPr="00A0347D">
        <w:rPr>
          <w:rFonts w:ascii="Times New Roman" w:hAnsi="Times New Roman" w:cs="Times New Roman"/>
          <w:bCs/>
          <w:i/>
          <w:iCs/>
          <w:sz w:val="20"/>
          <w:szCs w:val="20"/>
        </w:rPr>
        <w:t>H</w:t>
      </w:r>
      <w:r w:rsidR="005756B5" w:rsidRPr="00A0347D">
        <w:rPr>
          <w:rFonts w:ascii="Times New Roman" w:hAnsi="Times New Roman" w:cs="Times New Roman"/>
          <w:bCs/>
          <w:sz w:val="20"/>
          <w:szCs w:val="20"/>
        </w:rPr>
        <w:t xml:space="preserve">-imidazol-5-yl)-4-(4-methoxyphenyl) </w:t>
      </w:r>
      <w:proofErr w:type="spellStart"/>
      <w:r w:rsidR="005756B5" w:rsidRPr="00A0347D">
        <w:rPr>
          <w:rFonts w:ascii="Times New Roman" w:hAnsi="Times New Roman" w:cs="Times New Roman"/>
          <w:bCs/>
          <w:sz w:val="20"/>
          <w:szCs w:val="20"/>
        </w:rPr>
        <w:t>nicoti-nonitrile</w:t>
      </w:r>
      <w:proofErr w:type="spellEnd"/>
      <w:r w:rsidR="005756B5" w:rsidRPr="00A0347D">
        <w:rPr>
          <w:rFonts w:ascii="Times New Roman" w:hAnsi="Times New Roman" w:cs="Times New Roman"/>
          <w:bCs/>
          <w:sz w:val="20"/>
          <w:szCs w:val="20"/>
        </w:rPr>
        <w:t xml:space="preserve"> (A</w:t>
      </w:r>
      <w:r w:rsidR="005756B5" w:rsidRPr="00A0347D">
        <w:rPr>
          <w:rFonts w:ascii="Times New Roman" w:hAnsi="Times New Roman" w:cs="Times New Roman"/>
          <w:bCs/>
          <w:sz w:val="20"/>
          <w:szCs w:val="20"/>
          <w:vertAlign w:val="subscript"/>
        </w:rPr>
        <w:t>2</w:t>
      </w:r>
      <w:r w:rsidR="005756B5" w:rsidRPr="00A0347D">
        <w:rPr>
          <w:rFonts w:ascii="Times New Roman" w:hAnsi="Times New Roman" w:cs="Times New Roman"/>
          <w:bCs/>
          <w:sz w:val="20"/>
          <w:szCs w:val="20"/>
        </w:rPr>
        <w:t>), 2-Amino-4-(2-hydroxyphenyl)-6-(2-mercapto-4-methyl-1-phenyl-1</w:t>
      </w:r>
      <w:r w:rsidR="005756B5" w:rsidRPr="00A0347D">
        <w:rPr>
          <w:rFonts w:ascii="Times New Roman" w:hAnsi="Times New Roman" w:cs="Times New Roman"/>
          <w:bCs/>
          <w:i/>
          <w:iCs/>
          <w:sz w:val="20"/>
          <w:szCs w:val="20"/>
        </w:rPr>
        <w:t>H</w:t>
      </w:r>
      <w:r w:rsidR="005756B5" w:rsidRPr="00A0347D">
        <w:rPr>
          <w:rFonts w:ascii="Times New Roman" w:hAnsi="Times New Roman" w:cs="Times New Roman"/>
          <w:bCs/>
          <w:sz w:val="20"/>
          <w:szCs w:val="20"/>
        </w:rPr>
        <w:t>-imidazol-5-yl)nicoti-nonitrile (A</w:t>
      </w:r>
      <w:r w:rsidR="005756B5" w:rsidRPr="00A0347D">
        <w:rPr>
          <w:rFonts w:ascii="Times New Roman" w:hAnsi="Times New Roman" w:cs="Times New Roman"/>
          <w:bCs/>
          <w:sz w:val="20"/>
          <w:szCs w:val="20"/>
          <w:vertAlign w:val="subscript"/>
        </w:rPr>
        <w:t>3</w:t>
      </w:r>
      <w:r w:rsidR="005756B5" w:rsidRPr="00A0347D">
        <w:rPr>
          <w:rFonts w:ascii="Times New Roman" w:hAnsi="Times New Roman" w:cs="Times New Roman"/>
          <w:bCs/>
          <w:sz w:val="20"/>
          <w:szCs w:val="20"/>
        </w:rPr>
        <w:t>), 4-(4-Chlorophenyl)-6-(2-mercapto-4-methyl-1-phenyl-1</w:t>
      </w:r>
      <w:r w:rsidR="005756B5" w:rsidRPr="00A0347D">
        <w:rPr>
          <w:rFonts w:ascii="Times New Roman" w:hAnsi="Times New Roman" w:cs="Times New Roman"/>
          <w:bCs/>
          <w:iCs/>
          <w:sz w:val="20"/>
          <w:szCs w:val="20"/>
        </w:rPr>
        <w:t>H</w:t>
      </w:r>
      <w:r w:rsidR="005756B5" w:rsidRPr="00A0347D">
        <w:rPr>
          <w:rFonts w:ascii="Times New Roman" w:hAnsi="Times New Roman" w:cs="Times New Roman"/>
          <w:bCs/>
          <w:sz w:val="20"/>
          <w:szCs w:val="20"/>
        </w:rPr>
        <w:t>-imidazol-5-yl)-2-oxo-1,2-dihyd-ropyridine-3-carbonitrile (A</w:t>
      </w:r>
      <w:r w:rsidR="005756B5" w:rsidRPr="00A0347D">
        <w:rPr>
          <w:rFonts w:ascii="Times New Roman" w:hAnsi="Times New Roman" w:cs="Times New Roman"/>
          <w:bCs/>
          <w:sz w:val="20"/>
          <w:szCs w:val="20"/>
          <w:vertAlign w:val="subscript"/>
        </w:rPr>
        <w:t>4</w:t>
      </w:r>
      <w:r w:rsidR="005756B5" w:rsidRPr="00A0347D">
        <w:rPr>
          <w:rFonts w:ascii="Times New Roman" w:hAnsi="Times New Roman" w:cs="Times New Roman"/>
          <w:bCs/>
          <w:sz w:val="20"/>
          <w:szCs w:val="20"/>
        </w:rPr>
        <w:t>), 4-(2-Hydroxyphenyl)-6-(2-mercapto-4-methyl-1-phenyl-1</w:t>
      </w:r>
      <w:r w:rsidR="005756B5" w:rsidRPr="00A0347D">
        <w:rPr>
          <w:rFonts w:ascii="Times New Roman" w:hAnsi="Times New Roman" w:cs="Times New Roman"/>
          <w:bCs/>
          <w:iCs/>
          <w:sz w:val="20"/>
          <w:szCs w:val="20"/>
        </w:rPr>
        <w:t>H</w:t>
      </w:r>
      <w:r w:rsidR="005756B5" w:rsidRPr="00A0347D">
        <w:rPr>
          <w:rFonts w:ascii="Times New Roman" w:hAnsi="Times New Roman" w:cs="Times New Roman"/>
          <w:bCs/>
          <w:sz w:val="20"/>
          <w:szCs w:val="20"/>
        </w:rPr>
        <w:t>-imidazol-5-yl)-2-oxo-1,2-dihyd-ropyridine-3-carbonitrile (A</w:t>
      </w:r>
      <w:r w:rsidR="005756B5" w:rsidRPr="00A0347D">
        <w:rPr>
          <w:rFonts w:ascii="Times New Roman" w:hAnsi="Times New Roman" w:cs="Times New Roman"/>
          <w:bCs/>
          <w:sz w:val="20"/>
          <w:szCs w:val="20"/>
          <w:vertAlign w:val="subscript"/>
        </w:rPr>
        <w:t>5</w:t>
      </w:r>
      <w:r w:rsidR="00322AF0" w:rsidRPr="00A0347D">
        <w:rPr>
          <w:rFonts w:ascii="Times New Roman" w:hAnsi="Times New Roman" w:cs="Times New Roman"/>
          <w:bCs/>
          <w:sz w:val="20"/>
          <w:szCs w:val="20"/>
        </w:rPr>
        <w:t xml:space="preserve">) and </w:t>
      </w:r>
      <w:r w:rsidR="005756B5" w:rsidRPr="00A0347D">
        <w:rPr>
          <w:rFonts w:ascii="Times New Roman" w:hAnsi="Times New Roman" w:cs="Times New Roman"/>
          <w:bCs/>
          <w:sz w:val="20"/>
          <w:szCs w:val="20"/>
        </w:rPr>
        <w:t>Ethyl 6-(2-mercapto-4-methyl-1-phenyl-1</w:t>
      </w:r>
      <w:r w:rsidR="005756B5" w:rsidRPr="00A0347D">
        <w:rPr>
          <w:rFonts w:ascii="Times New Roman" w:hAnsi="Times New Roman" w:cs="Times New Roman"/>
          <w:bCs/>
          <w:iCs/>
          <w:sz w:val="20"/>
          <w:szCs w:val="20"/>
        </w:rPr>
        <w:t>H</w:t>
      </w:r>
      <w:r w:rsidR="005756B5" w:rsidRPr="00A0347D">
        <w:rPr>
          <w:rFonts w:ascii="Times New Roman" w:hAnsi="Times New Roman" w:cs="Times New Roman"/>
          <w:bCs/>
          <w:sz w:val="20"/>
          <w:szCs w:val="20"/>
        </w:rPr>
        <w:t>-imidazol-5-yl)-4-(4-methoxyphenyl)-2-oxo-1,2-dihydropyridine-3-carboxylate (A</w:t>
      </w:r>
      <w:r w:rsidR="005756B5" w:rsidRPr="00A0347D">
        <w:rPr>
          <w:rFonts w:ascii="Times New Roman" w:hAnsi="Times New Roman" w:cs="Times New Roman"/>
          <w:bCs/>
          <w:sz w:val="20"/>
          <w:szCs w:val="20"/>
          <w:vertAlign w:val="subscript"/>
        </w:rPr>
        <w:t>6</w:t>
      </w:r>
      <w:r w:rsidR="005756B5" w:rsidRPr="00A0347D">
        <w:rPr>
          <w:rFonts w:ascii="Times New Roman" w:hAnsi="Times New Roman" w:cs="Times New Roman"/>
          <w:bCs/>
          <w:sz w:val="20"/>
          <w:szCs w:val="20"/>
        </w:rPr>
        <w:t>)</w:t>
      </w:r>
      <w:r w:rsidRPr="00A0347D">
        <w:rPr>
          <w:rFonts w:ascii="Times New Roman" w:hAnsi="Times New Roman" w:cs="Times New Roman"/>
          <w:sz w:val="20"/>
          <w:szCs w:val="20"/>
        </w:rPr>
        <w:t xml:space="preserve"> </w:t>
      </w:r>
      <w:r w:rsidR="00322AF0" w:rsidRPr="00A0347D">
        <w:rPr>
          <w:rFonts w:ascii="Times New Roman" w:hAnsi="Times New Roman" w:cs="Times New Roman"/>
          <w:sz w:val="20"/>
          <w:szCs w:val="20"/>
        </w:rPr>
        <w:t xml:space="preserve">taken </w:t>
      </w:r>
      <w:r w:rsidRPr="00A0347D">
        <w:rPr>
          <w:rFonts w:ascii="Times New Roman" w:hAnsi="Times New Roman" w:cs="Times New Roman"/>
          <w:sz w:val="20"/>
          <w:szCs w:val="20"/>
        </w:rPr>
        <w:t xml:space="preserve">from </w:t>
      </w:r>
      <w:r w:rsidR="00AD1783" w:rsidRPr="00A0347D">
        <w:rPr>
          <w:rFonts w:ascii="Times New Roman" w:hAnsi="Times New Roman" w:cs="Times New Roman"/>
          <w:sz w:val="20"/>
          <w:szCs w:val="20"/>
        </w:rPr>
        <w:t xml:space="preserve">work of </w:t>
      </w:r>
      <w:proofErr w:type="spellStart"/>
      <w:r w:rsidRPr="00A0347D">
        <w:rPr>
          <w:rFonts w:ascii="Times New Roman" w:hAnsi="Times New Roman" w:cs="Times New Roman"/>
          <w:sz w:val="20"/>
          <w:szCs w:val="20"/>
        </w:rPr>
        <w:t>Abbas</w:t>
      </w:r>
      <w:proofErr w:type="spellEnd"/>
      <w:r w:rsidR="00A0347D">
        <w:rPr>
          <w:rFonts w:ascii="Times New Roman" w:hAnsi="Times New Roman" w:cs="Times New Roman"/>
          <w:sz w:val="20"/>
          <w:szCs w:val="20"/>
        </w:rPr>
        <w:t xml:space="preserve"> </w:t>
      </w:r>
      <w:r w:rsidR="00AD1783" w:rsidRPr="00A0347D">
        <w:rPr>
          <w:rFonts w:ascii="Times New Roman" w:hAnsi="Times New Roman" w:cs="Times New Roman"/>
          <w:sz w:val="20"/>
          <w:szCs w:val="20"/>
        </w:rPr>
        <w:t xml:space="preserve">and co-workers </w:t>
      </w:r>
      <w:r w:rsidR="00770840" w:rsidRPr="00A0347D">
        <w:rPr>
          <w:rFonts w:ascii="Times New Roman" w:hAnsi="Times New Roman" w:cs="Times New Roman"/>
          <w:sz w:val="20"/>
          <w:szCs w:val="20"/>
        </w:rPr>
        <w:t>(</w:t>
      </w:r>
      <w:proofErr w:type="spellStart"/>
      <w:r w:rsidR="00770840" w:rsidRPr="00A0347D">
        <w:rPr>
          <w:rFonts w:ascii="Times New Roman" w:hAnsi="Times New Roman" w:cs="Times New Roman"/>
          <w:sz w:val="20"/>
          <w:szCs w:val="20"/>
        </w:rPr>
        <w:t>Abbas</w:t>
      </w:r>
      <w:proofErr w:type="spellEnd"/>
      <w:r w:rsidR="00770840" w:rsidRPr="00A0347D">
        <w:rPr>
          <w:rFonts w:ascii="Times New Roman" w:hAnsi="Times New Roman" w:cs="Times New Roman"/>
          <w:sz w:val="20"/>
          <w:szCs w:val="20"/>
        </w:rPr>
        <w:t xml:space="preserve"> </w:t>
      </w:r>
      <w:r w:rsidR="00770840" w:rsidRPr="00A0347D">
        <w:rPr>
          <w:rFonts w:ascii="Times New Roman" w:hAnsi="Times New Roman" w:cs="Times New Roman"/>
          <w:i/>
          <w:sz w:val="20"/>
          <w:szCs w:val="20"/>
        </w:rPr>
        <w:t>et al</w:t>
      </w:r>
      <w:r w:rsidR="00770840" w:rsidRPr="00A0347D">
        <w:rPr>
          <w:rFonts w:ascii="Times New Roman" w:hAnsi="Times New Roman" w:cs="Times New Roman"/>
          <w:sz w:val="20"/>
          <w:szCs w:val="20"/>
        </w:rPr>
        <w:t>., 2015) are</w:t>
      </w:r>
      <w:r w:rsidR="00AD1783" w:rsidRPr="00A0347D">
        <w:rPr>
          <w:rFonts w:ascii="Times New Roman" w:hAnsi="Times New Roman" w:cs="Times New Roman"/>
          <w:sz w:val="20"/>
          <w:szCs w:val="20"/>
        </w:rPr>
        <w:t xml:space="preserve"> considered in this </w:t>
      </w:r>
      <w:r w:rsidR="00770840" w:rsidRPr="00A0347D">
        <w:rPr>
          <w:rFonts w:ascii="Times New Roman" w:hAnsi="Times New Roman" w:cs="Times New Roman"/>
          <w:sz w:val="20"/>
          <w:szCs w:val="20"/>
        </w:rPr>
        <w:t xml:space="preserve">present </w:t>
      </w:r>
      <w:r w:rsidR="00AD1783" w:rsidRPr="00A0347D">
        <w:rPr>
          <w:rFonts w:ascii="Times New Roman" w:hAnsi="Times New Roman" w:cs="Times New Roman"/>
          <w:sz w:val="20"/>
          <w:szCs w:val="20"/>
        </w:rPr>
        <w:t>paper.</w:t>
      </w:r>
      <w:r w:rsidR="00770840" w:rsidRPr="00A0347D">
        <w:rPr>
          <w:rFonts w:ascii="Times New Roman" w:hAnsi="Times New Roman" w:cs="Times New Roman"/>
          <w:sz w:val="20"/>
          <w:szCs w:val="20"/>
        </w:rPr>
        <w:t xml:space="preserve"> </w:t>
      </w:r>
      <w:r w:rsidR="00E74CB7" w:rsidRPr="00A0347D">
        <w:rPr>
          <w:rFonts w:ascii="Times New Roman" w:hAnsi="Times New Roman" w:cs="Times New Roman"/>
          <w:sz w:val="20"/>
          <w:szCs w:val="20"/>
        </w:rPr>
        <w:t xml:space="preserve">This paper </w:t>
      </w:r>
      <w:r w:rsidR="002D4705" w:rsidRPr="00A0347D">
        <w:rPr>
          <w:rFonts w:ascii="Times New Roman" w:hAnsi="Times New Roman" w:cs="Times New Roman"/>
          <w:sz w:val="20"/>
          <w:szCs w:val="20"/>
        </w:rPr>
        <w:t xml:space="preserve">is </w:t>
      </w:r>
      <w:r w:rsidR="00E74CB7" w:rsidRPr="00A0347D">
        <w:rPr>
          <w:rFonts w:ascii="Times New Roman" w:hAnsi="Times New Roman" w:cs="Times New Roman"/>
          <w:sz w:val="20"/>
          <w:szCs w:val="20"/>
        </w:rPr>
        <w:t xml:space="preserve">focused </w:t>
      </w:r>
      <w:r w:rsidR="00167CCF" w:rsidRPr="00A0347D">
        <w:rPr>
          <w:rFonts w:ascii="Times New Roman" w:hAnsi="Times New Roman" w:cs="Times New Roman"/>
          <w:sz w:val="20"/>
          <w:szCs w:val="20"/>
        </w:rPr>
        <w:t xml:space="preserve">using DFT method to </w:t>
      </w:r>
      <w:r w:rsidR="00E74CB7" w:rsidRPr="00A0347D">
        <w:rPr>
          <w:rFonts w:ascii="Times New Roman" w:hAnsi="Times New Roman" w:cs="Times New Roman"/>
          <w:sz w:val="20"/>
          <w:szCs w:val="20"/>
        </w:rPr>
        <w:t>calculat</w:t>
      </w:r>
      <w:r w:rsidR="00167CCF" w:rsidRPr="00A0347D">
        <w:rPr>
          <w:rFonts w:ascii="Times New Roman" w:hAnsi="Times New Roman" w:cs="Times New Roman"/>
          <w:sz w:val="20"/>
          <w:szCs w:val="20"/>
        </w:rPr>
        <w:t>e</w:t>
      </w:r>
      <w:r w:rsidR="00E74CB7" w:rsidRPr="00A0347D">
        <w:rPr>
          <w:rFonts w:ascii="Times New Roman" w:hAnsi="Times New Roman" w:cs="Times New Roman"/>
          <w:sz w:val="20"/>
          <w:szCs w:val="20"/>
        </w:rPr>
        <w:t xml:space="preserve"> molecular descriptors that descri</w:t>
      </w:r>
      <w:r w:rsidR="00770840" w:rsidRPr="00A0347D">
        <w:rPr>
          <w:rFonts w:ascii="Times New Roman" w:hAnsi="Times New Roman" w:cs="Times New Roman"/>
          <w:sz w:val="20"/>
          <w:szCs w:val="20"/>
        </w:rPr>
        <w:t>be bioactivity of</w:t>
      </w:r>
      <w:r w:rsidR="00400B7C" w:rsidRPr="00A0347D">
        <w:rPr>
          <w:rFonts w:ascii="Times New Roman" w:hAnsi="Times New Roman" w:cs="Times New Roman"/>
          <w:sz w:val="20"/>
          <w:szCs w:val="20"/>
        </w:rPr>
        <w:t xml:space="preserve"> these selected compounds as well as </w:t>
      </w:r>
      <w:r w:rsidR="00E74CB7" w:rsidRPr="00A0347D">
        <w:rPr>
          <w:rFonts w:ascii="Times New Roman" w:hAnsi="Times New Roman" w:cs="Times New Roman"/>
          <w:sz w:val="20"/>
          <w:szCs w:val="20"/>
        </w:rPr>
        <w:t xml:space="preserve">development of QSAR model that predicts </w:t>
      </w:r>
      <w:r w:rsidR="00770840" w:rsidRPr="00A0347D">
        <w:rPr>
          <w:rFonts w:ascii="Times New Roman" w:hAnsi="Times New Roman" w:cs="Times New Roman"/>
          <w:sz w:val="20"/>
          <w:szCs w:val="20"/>
        </w:rPr>
        <w:t xml:space="preserve">experimentally </w:t>
      </w:r>
      <w:r w:rsidR="00E74CB7" w:rsidRPr="00A0347D">
        <w:rPr>
          <w:rFonts w:ascii="Times New Roman" w:hAnsi="Times New Roman" w:cs="Times New Roman"/>
          <w:sz w:val="20"/>
          <w:szCs w:val="20"/>
        </w:rPr>
        <w:t>observed bioactivity</w:t>
      </w:r>
      <w:r w:rsidR="00400B7C" w:rsidRPr="00A0347D">
        <w:rPr>
          <w:rFonts w:ascii="Times New Roman" w:hAnsi="Times New Roman" w:cs="Times New Roman"/>
          <w:sz w:val="20"/>
          <w:szCs w:val="20"/>
        </w:rPr>
        <w:t xml:space="preserve"> from calculated molecular descriptors. The optimized structures of these compounds are </w:t>
      </w:r>
      <w:r w:rsidR="00E74CB7" w:rsidRPr="00A0347D">
        <w:rPr>
          <w:rFonts w:ascii="Times New Roman" w:hAnsi="Times New Roman" w:cs="Times New Roman"/>
          <w:sz w:val="20"/>
          <w:szCs w:val="20"/>
        </w:rPr>
        <w:t>dock</w:t>
      </w:r>
      <w:r w:rsidR="00400B7C" w:rsidRPr="00A0347D">
        <w:rPr>
          <w:rFonts w:ascii="Times New Roman" w:hAnsi="Times New Roman" w:cs="Times New Roman"/>
          <w:sz w:val="20"/>
          <w:szCs w:val="20"/>
        </w:rPr>
        <w:t>ed</w:t>
      </w:r>
      <w:r w:rsidR="00E74CB7" w:rsidRPr="00A0347D">
        <w:rPr>
          <w:rFonts w:ascii="Times New Roman" w:hAnsi="Times New Roman" w:cs="Times New Roman"/>
          <w:sz w:val="20"/>
          <w:szCs w:val="20"/>
        </w:rPr>
        <w:t xml:space="preserve"> </w:t>
      </w:r>
      <w:r w:rsidR="000255AD" w:rsidRPr="00A0347D">
        <w:rPr>
          <w:rFonts w:ascii="Times New Roman" w:hAnsi="Times New Roman" w:cs="Times New Roman"/>
          <w:sz w:val="20"/>
          <w:szCs w:val="20"/>
        </w:rPr>
        <w:t>with MCF-7 (PDB: 1HI</w:t>
      </w:r>
      <w:r w:rsidR="00E74CB7" w:rsidRPr="00A0347D">
        <w:rPr>
          <w:rFonts w:ascii="Times New Roman" w:hAnsi="Times New Roman" w:cs="Times New Roman"/>
          <w:sz w:val="20"/>
          <w:szCs w:val="20"/>
        </w:rPr>
        <w:t>7) for the estimation of free energy of binding as well as predicting suitable formation of the compounds in th</w:t>
      </w:r>
      <w:r w:rsidR="00770840" w:rsidRPr="00A0347D">
        <w:rPr>
          <w:rFonts w:ascii="Times New Roman" w:hAnsi="Times New Roman" w:cs="Times New Roman"/>
          <w:sz w:val="20"/>
          <w:szCs w:val="20"/>
        </w:rPr>
        <w:t>e binding purse of the receptor which may assist in understanding in the inhibitory mechanism of breast cancer cell by 1,4-DHPs.</w:t>
      </w:r>
      <w:r w:rsidR="00400B7C" w:rsidRPr="00A0347D">
        <w:rPr>
          <w:rFonts w:ascii="Times New Roman" w:hAnsi="Times New Roman" w:cs="Times New Roman"/>
          <w:sz w:val="20"/>
          <w:szCs w:val="20"/>
        </w:rPr>
        <w:t xml:space="preserve"> Finally, the bioactivities of the compounds are correlated to the free energy of interactions between the compounds (</w:t>
      </w:r>
      <w:proofErr w:type="spellStart"/>
      <w:r w:rsidR="00400B7C" w:rsidRPr="00A0347D">
        <w:rPr>
          <w:rFonts w:ascii="Times New Roman" w:hAnsi="Times New Roman" w:cs="Times New Roman"/>
          <w:sz w:val="20"/>
          <w:szCs w:val="20"/>
        </w:rPr>
        <w:t>ligands</w:t>
      </w:r>
      <w:proofErr w:type="spellEnd"/>
      <w:r w:rsidR="00400B7C" w:rsidRPr="00A0347D">
        <w:rPr>
          <w:rFonts w:ascii="Times New Roman" w:hAnsi="Times New Roman" w:cs="Times New Roman"/>
          <w:sz w:val="20"/>
          <w:szCs w:val="20"/>
        </w:rPr>
        <w:t>) and the receptor (MCF-7).</w:t>
      </w:r>
    </w:p>
    <w:p w:rsidR="003103BD" w:rsidRPr="00A0347D" w:rsidRDefault="003103BD" w:rsidP="00A108F7">
      <w:pPr>
        <w:autoSpaceDE w:val="0"/>
        <w:autoSpaceDN w:val="0"/>
        <w:adjustRightInd w:val="0"/>
        <w:snapToGrid w:val="0"/>
        <w:spacing w:after="0" w:line="240" w:lineRule="auto"/>
        <w:jc w:val="both"/>
        <w:rPr>
          <w:rFonts w:ascii="Times New Roman" w:hAnsi="Times New Roman" w:cs="Times New Roman"/>
          <w:b/>
          <w:sz w:val="20"/>
          <w:szCs w:val="20"/>
        </w:rPr>
      </w:pPr>
    </w:p>
    <w:p w:rsidR="001A61BD" w:rsidRPr="00A0347D" w:rsidRDefault="00A108F7" w:rsidP="00A108F7">
      <w:pPr>
        <w:autoSpaceDE w:val="0"/>
        <w:autoSpaceDN w:val="0"/>
        <w:adjustRightInd w:val="0"/>
        <w:snapToGrid w:val="0"/>
        <w:spacing w:after="0" w:line="240" w:lineRule="auto"/>
        <w:jc w:val="both"/>
        <w:rPr>
          <w:rFonts w:ascii="Times New Roman" w:hAnsi="Times New Roman" w:cs="Times New Roman"/>
          <w:sz w:val="20"/>
          <w:szCs w:val="20"/>
        </w:rPr>
      </w:pPr>
      <w:r w:rsidRPr="00A0347D">
        <w:rPr>
          <w:rFonts w:ascii="Times New Roman" w:hAnsi="Times New Roman" w:cs="Times New Roman"/>
          <w:b/>
          <w:sz w:val="20"/>
          <w:szCs w:val="20"/>
        </w:rPr>
        <w:t>Computational Methods</w:t>
      </w:r>
    </w:p>
    <w:p w:rsidR="00A356C0" w:rsidRPr="00A0347D" w:rsidRDefault="00A108F7" w:rsidP="00A108F7">
      <w:pPr>
        <w:autoSpaceDE w:val="0"/>
        <w:autoSpaceDN w:val="0"/>
        <w:adjustRightInd w:val="0"/>
        <w:snapToGrid w:val="0"/>
        <w:spacing w:after="0" w:line="240" w:lineRule="auto"/>
        <w:jc w:val="both"/>
        <w:rPr>
          <w:rFonts w:ascii="Times New Roman" w:hAnsi="Times New Roman" w:cs="Times New Roman"/>
          <w:b/>
          <w:sz w:val="20"/>
          <w:szCs w:val="20"/>
          <w:lang w:eastAsia="zh-CN"/>
        </w:rPr>
      </w:pPr>
      <w:r w:rsidRPr="00A0347D">
        <w:rPr>
          <w:rFonts w:ascii="Times New Roman" w:hAnsi="Times New Roman" w:cs="Times New Roman"/>
          <w:b/>
          <w:sz w:val="20"/>
          <w:szCs w:val="20"/>
        </w:rPr>
        <w:t>Quantum Chemical Method</w:t>
      </w:r>
    </w:p>
    <w:p w:rsidR="00A108F7" w:rsidRPr="00A0347D" w:rsidRDefault="00A108F7" w:rsidP="00A108F7">
      <w:pPr>
        <w:autoSpaceDE w:val="0"/>
        <w:autoSpaceDN w:val="0"/>
        <w:adjustRightInd w:val="0"/>
        <w:snapToGrid w:val="0"/>
        <w:spacing w:after="0" w:line="240" w:lineRule="auto"/>
        <w:jc w:val="both"/>
        <w:rPr>
          <w:rFonts w:ascii="Times New Roman" w:hAnsi="Times New Roman" w:cs="Times New Roman"/>
          <w:b/>
          <w:sz w:val="20"/>
          <w:szCs w:val="20"/>
          <w:lang w:eastAsia="zh-CN"/>
        </w:rPr>
        <w:sectPr w:rsidR="00A108F7" w:rsidRPr="00A0347D" w:rsidSect="00A0347D">
          <w:type w:val="continuous"/>
          <w:pgSz w:w="12242" w:h="15842" w:code="1"/>
          <w:pgMar w:top="1440" w:right="1440" w:bottom="1440" w:left="1440" w:header="720" w:footer="720" w:gutter="0"/>
          <w:cols w:num="2" w:space="576"/>
          <w:docGrid w:linePitch="360"/>
        </w:sectPr>
      </w:pPr>
    </w:p>
    <w:p w:rsidR="00A108F7" w:rsidRPr="00A0347D" w:rsidRDefault="00A108F7" w:rsidP="00A108F7">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A108F7" w:rsidRPr="00A0347D" w:rsidRDefault="00A108F7" w:rsidP="00A108F7">
      <w:pPr>
        <w:autoSpaceDE w:val="0"/>
        <w:autoSpaceDN w:val="0"/>
        <w:adjustRightInd w:val="0"/>
        <w:snapToGrid w:val="0"/>
        <w:spacing w:after="0" w:line="240" w:lineRule="auto"/>
        <w:jc w:val="center"/>
        <w:rPr>
          <w:rFonts w:ascii="Times New Roman" w:hAnsi="Times New Roman" w:cs="Times New Roman"/>
          <w:noProof/>
          <w:sz w:val="20"/>
          <w:szCs w:val="20"/>
          <w:lang w:eastAsia="zh-CN"/>
        </w:rPr>
      </w:pPr>
      <w:r w:rsidRPr="00A0347D">
        <w:rPr>
          <w:rFonts w:ascii="Times New Roman" w:hAnsi="Times New Roman" w:cs="Times New Roman"/>
          <w:noProof/>
          <w:sz w:val="20"/>
          <w:szCs w:val="20"/>
        </w:rPr>
        <w:object w:dxaOrig="9586" w:dyaOrig="4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pt;height:200.95pt" o:ole="">
            <v:imagedata r:id="rId13" o:title=""/>
          </v:shape>
          <o:OLEObject Type="Embed" ProgID="MDLDrawOLE.MDLDrawObject.1" ShapeID="_x0000_i1025" DrawAspect="Content" ObjectID="_1527660598" r:id="rId14">
            <o:FieldCodes>\s</o:FieldCodes>
          </o:OLEObject>
        </w:object>
      </w:r>
    </w:p>
    <w:p w:rsidR="00A108F7" w:rsidRPr="00A0347D" w:rsidRDefault="00A108F7" w:rsidP="00A108F7">
      <w:pPr>
        <w:autoSpaceDE w:val="0"/>
        <w:autoSpaceDN w:val="0"/>
        <w:adjustRightInd w:val="0"/>
        <w:snapToGrid w:val="0"/>
        <w:spacing w:after="0" w:line="240" w:lineRule="auto"/>
        <w:jc w:val="center"/>
        <w:rPr>
          <w:rFonts w:ascii="Times New Roman" w:hAnsi="Times New Roman" w:cs="Times New Roman"/>
          <w:sz w:val="20"/>
          <w:szCs w:val="20"/>
        </w:rPr>
      </w:pPr>
      <w:r w:rsidRPr="00A0347D">
        <w:rPr>
          <w:rFonts w:ascii="Times New Roman" w:hAnsi="Times New Roman" w:cs="Times New Roman"/>
          <w:sz w:val="20"/>
          <w:szCs w:val="20"/>
        </w:rPr>
        <w:t xml:space="preserve"> Figure 1: The schematic structures of the studied molecules (</w:t>
      </w:r>
      <w:proofErr w:type="spellStart"/>
      <w:r w:rsidRPr="00A0347D">
        <w:rPr>
          <w:rFonts w:ascii="Times New Roman" w:hAnsi="Times New Roman" w:cs="Times New Roman"/>
          <w:sz w:val="20"/>
          <w:szCs w:val="20"/>
        </w:rPr>
        <w:t>Abbas</w:t>
      </w:r>
      <w:proofErr w:type="spellEnd"/>
      <w:r w:rsidRPr="00A0347D">
        <w:rPr>
          <w:rFonts w:ascii="Times New Roman" w:hAnsi="Times New Roman" w:cs="Times New Roman"/>
          <w:sz w:val="20"/>
          <w:szCs w:val="20"/>
        </w:rPr>
        <w:t xml:space="preserve"> et al., 2015)</w:t>
      </w:r>
    </w:p>
    <w:p w:rsidR="00A108F7" w:rsidRPr="00A0347D" w:rsidRDefault="00A108F7" w:rsidP="00A108F7">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A108F7" w:rsidRPr="00A0347D" w:rsidRDefault="00A108F7" w:rsidP="00A108F7">
      <w:pPr>
        <w:autoSpaceDE w:val="0"/>
        <w:autoSpaceDN w:val="0"/>
        <w:adjustRightInd w:val="0"/>
        <w:snapToGrid w:val="0"/>
        <w:spacing w:after="0" w:line="240" w:lineRule="auto"/>
        <w:jc w:val="both"/>
        <w:rPr>
          <w:rFonts w:ascii="Times New Roman" w:hAnsi="Times New Roman" w:cs="Times New Roman"/>
          <w:b/>
          <w:sz w:val="20"/>
          <w:szCs w:val="20"/>
          <w:lang w:eastAsia="zh-CN"/>
        </w:rPr>
        <w:sectPr w:rsidR="00A108F7" w:rsidRPr="00A0347D" w:rsidSect="00A108F7">
          <w:type w:val="continuous"/>
          <w:pgSz w:w="12242" w:h="15842" w:code="1"/>
          <w:pgMar w:top="1440" w:right="1440" w:bottom="1440" w:left="1440" w:header="720" w:footer="720" w:gutter="0"/>
          <w:cols w:space="425"/>
          <w:docGrid w:linePitch="360"/>
        </w:sectPr>
      </w:pPr>
    </w:p>
    <w:p w:rsidR="00335F07" w:rsidRPr="00A0347D" w:rsidRDefault="00D81D14"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347D">
        <w:rPr>
          <w:rFonts w:ascii="Times New Roman" w:hAnsi="Times New Roman" w:cs="Times New Roman"/>
          <w:sz w:val="20"/>
          <w:szCs w:val="20"/>
        </w:rPr>
        <w:lastRenderedPageBreak/>
        <w:t xml:space="preserve">The equilibrium geometries for the 1, 4-DPHs derivatives considered in this research work were optimized at Density Functional Theory (DFT) with </w:t>
      </w:r>
      <w:r w:rsidRPr="00A0347D">
        <w:rPr>
          <w:rFonts w:ascii="Times New Roman" w:hAnsi="Times New Roman" w:cs="Times New Roman"/>
          <w:sz w:val="20"/>
          <w:szCs w:val="20"/>
        </w:rPr>
        <w:lastRenderedPageBreak/>
        <w:t>the standard 6-31G (d, p) basis set. The DFT method used consist</w:t>
      </w:r>
      <w:r w:rsidR="009A00C1" w:rsidRPr="00A0347D">
        <w:rPr>
          <w:rFonts w:ascii="Times New Roman" w:hAnsi="Times New Roman" w:cs="Times New Roman"/>
          <w:sz w:val="20"/>
          <w:szCs w:val="20"/>
        </w:rPr>
        <w:t>s</w:t>
      </w:r>
      <w:r w:rsidRPr="00A0347D">
        <w:rPr>
          <w:rFonts w:ascii="Times New Roman" w:hAnsi="Times New Roman" w:cs="Times New Roman"/>
          <w:sz w:val="20"/>
          <w:szCs w:val="20"/>
        </w:rPr>
        <w:t xml:space="preserve"> of the three-parameter density functional, that includes </w:t>
      </w:r>
      <w:proofErr w:type="spellStart"/>
      <w:r w:rsidRPr="00A0347D">
        <w:rPr>
          <w:rFonts w:ascii="Times New Roman" w:hAnsi="Times New Roman" w:cs="Times New Roman"/>
          <w:sz w:val="20"/>
          <w:szCs w:val="20"/>
        </w:rPr>
        <w:t>Becke’s</w:t>
      </w:r>
      <w:proofErr w:type="spellEnd"/>
      <w:r w:rsidRPr="00A0347D">
        <w:rPr>
          <w:rFonts w:ascii="Times New Roman" w:hAnsi="Times New Roman" w:cs="Times New Roman"/>
          <w:sz w:val="20"/>
          <w:szCs w:val="20"/>
        </w:rPr>
        <w:t xml:space="preserve"> gradient exchange </w:t>
      </w:r>
      <w:r w:rsidRPr="00A0347D">
        <w:rPr>
          <w:rFonts w:ascii="Times New Roman" w:hAnsi="Times New Roman" w:cs="Times New Roman"/>
          <w:sz w:val="20"/>
          <w:szCs w:val="20"/>
        </w:rPr>
        <w:lastRenderedPageBreak/>
        <w:t>correction (</w:t>
      </w:r>
      <w:proofErr w:type="spellStart"/>
      <w:r w:rsidRPr="00A0347D">
        <w:rPr>
          <w:rFonts w:ascii="Times New Roman" w:hAnsi="Times New Roman" w:cs="Times New Roman"/>
          <w:sz w:val="20"/>
          <w:szCs w:val="20"/>
        </w:rPr>
        <w:t>Becke</w:t>
      </w:r>
      <w:proofErr w:type="spellEnd"/>
      <w:r w:rsidRPr="00A0347D">
        <w:rPr>
          <w:rFonts w:ascii="Times New Roman" w:hAnsi="Times New Roman" w:cs="Times New Roman"/>
          <w:sz w:val="20"/>
          <w:szCs w:val="20"/>
        </w:rPr>
        <w:t>, 1993) and the Lee, Yang, Parr correlation functional (i.e. B3LYP). The choice of the selected functional and basis sets was attributed to the accuracy of DFT calculations. The sufficiency of polarized split-valence 6-31G (</w:t>
      </w:r>
      <w:proofErr w:type="spellStart"/>
      <w:r w:rsidRPr="00A0347D">
        <w:rPr>
          <w:rFonts w:ascii="Times New Roman" w:hAnsi="Times New Roman" w:cs="Times New Roman"/>
          <w:sz w:val="20"/>
          <w:szCs w:val="20"/>
        </w:rPr>
        <w:t>d</w:t>
      </w:r>
      <w:proofErr w:type="gramStart"/>
      <w:r w:rsidRPr="00A0347D">
        <w:rPr>
          <w:rFonts w:ascii="Times New Roman" w:hAnsi="Times New Roman" w:cs="Times New Roman"/>
          <w:sz w:val="20"/>
          <w:szCs w:val="20"/>
        </w:rPr>
        <w:t>,p</w:t>
      </w:r>
      <w:proofErr w:type="spellEnd"/>
      <w:proofErr w:type="gramEnd"/>
      <w:r w:rsidRPr="00A0347D">
        <w:rPr>
          <w:rFonts w:ascii="Times New Roman" w:hAnsi="Times New Roman" w:cs="Times New Roman"/>
          <w:sz w:val="20"/>
          <w:szCs w:val="20"/>
        </w:rPr>
        <w:t xml:space="preserve">) basis sets has been proved for calculation of the excited properties of </w:t>
      </w:r>
      <w:proofErr w:type="spellStart"/>
      <w:r w:rsidRPr="00A0347D">
        <w:rPr>
          <w:rFonts w:ascii="Times New Roman" w:hAnsi="Times New Roman" w:cs="Times New Roman"/>
          <w:sz w:val="20"/>
          <w:szCs w:val="20"/>
        </w:rPr>
        <w:t>ligands</w:t>
      </w:r>
      <w:proofErr w:type="spellEnd"/>
      <w:r w:rsidRPr="00A0347D">
        <w:rPr>
          <w:rFonts w:ascii="Times New Roman" w:hAnsi="Times New Roman" w:cs="Times New Roman"/>
          <w:sz w:val="20"/>
          <w:szCs w:val="20"/>
        </w:rPr>
        <w:t xml:space="preserve"> (</w:t>
      </w:r>
      <w:proofErr w:type="spellStart"/>
      <w:r w:rsidRPr="00A0347D">
        <w:rPr>
          <w:rFonts w:ascii="Times New Roman" w:hAnsi="Times New Roman" w:cs="Times New Roman"/>
          <w:sz w:val="20"/>
          <w:szCs w:val="20"/>
        </w:rPr>
        <w:t>Jacquemin</w:t>
      </w:r>
      <w:proofErr w:type="spellEnd"/>
      <w:r w:rsidRPr="00A0347D">
        <w:rPr>
          <w:rFonts w:ascii="Times New Roman" w:hAnsi="Times New Roman" w:cs="Times New Roman"/>
          <w:sz w:val="20"/>
          <w:szCs w:val="20"/>
        </w:rPr>
        <w:t xml:space="preserve"> et al </w:t>
      </w:r>
      <w:r w:rsidRPr="00A0347D">
        <w:rPr>
          <w:rFonts w:ascii="Times New Roman" w:hAnsi="Times New Roman" w:cs="Times New Roman"/>
          <w:bCs/>
          <w:sz w:val="20"/>
          <w:szCs w:val="20"/>
        </w:rPr>
        <w:t>2008)</w:t>
      </w:r>
      <w:r w:rsidRPr="00A0347D">
        <w:rPr>
          <w:rFonts w:ascii="Times New Roman" w:hAnsi="Times New Roman" w:cs="Times New Roman"/>
          <w:sz w:val="20"/>
          <w:szCs w:val="20"/>
        </w:rPr>
        <w:t>; therefore 6-31G(</w:t>
      </w:r>
      <w:proofErr w:type="spellStart"/>
      <w:r w:rsidRPr="00A0347D">
        <w:rPr>
          <w:rFonts w:ascii="Times New Roman" w:hAnsi="Times New Roman" w:cs="Times New Roman"/>
          <w:sz w:val="20"/>
          <w:szCs w:val="20"/>
        </w:rPr>
        <w:t>d,p</w:t>
      </w:r>
      <w:proofErr w:type="spellEnd"/>
      <w:r w:rsidRPr="00A0347D">
        <w:rPr>
          <w:rFonts w:ascii="Times New Roman" w:hAnsi="Times New Roman" w:cs="Times New Roman"/>
          <w:sz w:val="20"/>
          <w:szCs w:val="20"/>
        </w:rPr>
        <w:t xml:space="preserve">) basis set was used in research work. The molecules under study </w:t>
      </w:r>
      <w:r w:rsidR="00CF2EA9" w:rsidRPr="00A0347D">
        <w:rPr>
          <w:rFonts w:ascii="Times New Roman" w:hAnsi="Times New Roman" w:cs="Times New Roman"/>
          <w:sz w:val="20"/>
          <w:szCs w:val="20"/>
        </w:rPr>
        <w:t xml:space="preserve">shown in </w:t>
      </w:r>
      <w:r w:rsidR="00A7326E" w:rsidRPr="00A0347D">
        <w:rPr>
          <w:rFonts w:ascii="Times New Roman" w:hAnsi="Times New Roman" w:cs="Times New Roman"/>
          <w:sz w:val="20"/>
          <w:szCs w:val="20"/>
        </w:rPr>
        <w:t xml:space="preserve">Figure </w:t>
      </w:r>
      <w:r w:rsidR="005E4601" w:rsidRPr="00A0347D">
        <w:rPr>
          <w:rFonts w:ascii="Times New Roman" w:hAnsi="Times New Roman" w:cs="Times New Roman"/>
          <w:sz w:val="20"/>
          <w:szCs w:val="20"/>
        </w:rPr>
        <w:t>I</w:t>
      </w:r>
      <w:r w:rsidR="00CF6CD5" w:rsidRPr="00A0347D">
        <w:rPr>
          <w:rFonts w:ascii="Times New Roman" w:hAnsi="Times New Roman" w:cs="Times New Roman"/>
          <w:sz w:val="20"/>
          <w:szCs w:val="20"/>
        </w:rPr>
        <w:t xml:space="preserve"> were taken from </w:t>
      </w:r>
      <w:proofErr w:type="spellStart"/>
      <w:r w:rsidR="00CC48BE" w:rsidRPr="00A0347D">
        <w:rPr>
          <w:rFonts w:ascii="Times New Roman" w:hAnsi="Times New Roman" w:cs="Times New Roman"/>
          <w:bCs/>
          <w:sz w:val="20"/>
          <w:szCs w:val="20"/>
        </w:rPr>
        <w:t>Abbas</w:t>
      </w:r>
      <w:proofErr w:type="spellEnd"/>
      <w:r w:rsidR="00CC48BE" w:rsidRPr="00A0347D">
        <w:rPr>
          <w:rFonts w:ascii="Times New Roman" w:hAnsi="Times New Roman" w:cs="Times New Roman"/>
          <w:bCs/>
          <w:sz w:val="20"/>
          <w:szCs w:val="20"/>
        </w:rPr>
        <w:t xml:space="preserve"> </w:t>
      </w:r>
      <w:r w:rsidR="00CC48BE" w:rsidRPr="00A0347D">
        <w:rPr>
          <w:rFonts w:ascii="Times New Roman" w:hAnsi="Times New Roman" w:cs="Times New Roman"/>
          <w:i/>
          <w:sz w:val="20"/>
          <w:szCs w:val="20"/>
        </w:rPr>
        <w:t>et al</w:t>
      </w:r>
      <w:r w:rsidR="00CC48BE" w:rsidRPr="00A0347D">
        <w:rPr>
          <w:rFonts w:ascii="Times New Roman" w:hAnsi="Times New Roman" w:cs="Times New Roman"/>
          <w:sz w:val="20"/>
          <w:szCs w:val="20"/>
        </w:rPr>
        <w:t>, (2015)</w:t>
      </w:r>
      <w:r w:rsidR="00CF6CD5" w:rsidRPr="00A0347D">
        <w:rPr>
          <w:rFonts w:ascii="Times New Roman" w:hAnsi="Times New Roman" w:cs="Times New Roman"/>
          <w:sz w:val="20"/>
          <w:szCs w:val="20"/>
        </w:rPr>
        <w:t xml:space="preserve"> and optimized </w:t>
      </w:r>
      <w:r w:rsidRPr="00A0347D">
        <w:rPr>
          <w:rFonts w:ascii="Times New Roman" w:hAnsi="Times New Roman" w:cs="Times New Roman"/>
          <w:sz w:val="20"/>
          <w:szCs w:val="20"/>
        </w:rPr>
        <w:t xml:space="preserve">to </w:t>
      </w:r>
      <w:r w:rsidR="009A00C1" w:rsidRPr="00A0347D">
        <w:rPr>
          <w:rFonts w:ascii="Times New Roman" w:hAnsi="Times New Roman" w:cs="Times New Roman"/>
          <w:sz w:val="20"/>
          <w:szCs w:val="20"/>
        </w:rPr>
        <w:t>calculate</w:t>
      </w:r>
      <w:r w:rsidR="001D454B" w:rsidRPr="00A0347D">
        <w:rPr>
          <w:rFonts w:ascii="Times New Roman" w:hAnsi="Times New Roman" w:cs="Times New Roman"/>
          <w:sz w:val="20"/>
          <w:szCs w:val="20"/>
        </w:rPr>
        <w:t xml:space="preserve"> molecular descriptors that described the bioactivity (IC</w:t>
      </w:r>
      <w:r w:rsidR="001D454B" w:rsidRPr="00A0347D">
        <w:rPr>
          <w:rFonts w:ascii="Times New Roman" w:hAnsi="Times New Roman" w:cs="Times New Roman"/>
          <w:sz w:val="20"/>
          <w:szCs w:val="20"/>
          <w:vertAlign w:val="subscript"/>
        </w:rPr>
        <w:t>50</w:t>
      </w:r>
      <w:r w:rsidR="00CF6CD5" w:rsidRPr="00A0347D">
        <w:rPr>
          <w:rFonts w:ascii="Times New Roman" w:hAnsi="Times New Roman" w:cs="Times New Roman"/>
          <w:sz w:val="20"/>
          <w:szCs w:val="20"/>
        </w:rPr>
        <w:t>)</w:t>
      </w:r>
      <w:r w:rsidR="009A00C1" w:rsidRPr="00A0347D">
        <w:rPr>
          <w:rFonts w:ascii="Times New Roman" w:hAnsi="Times New Roman" w:cs="Times New Roman"/>
          <w:sz w:val="20"/>
          <w:szCs w:val="20"/>
        </w:rPr>
        <w:t xml:space="preserve">. These optimized </w:t>
      </w:r>
      <w:r w:rsidR="00D15FC7" w:rsidRPr="00A0347D">
        <w:rPr>
          <w:rFonts w:ascii="Times New Roman" w:hAnsi="Times New Roman" w:cs="Times New Roman"/>
          <w:sz w:val="20"/>
          <w:szCs w:val="20"/>
        </w:rPr>
        <w:t xml:space="preserve">structures are considered to be </w:t>
      </w:r>
      <w:r w:rsidR="00CF6CD5" w:rsidRPr="00A0347D">
        <w:rPr>
          <w:rFonts w:ascii="Times New Roman" w:hAnsi="Times New Roman" w:cs="Times New Roman"/>
          <w:sz w:val="20"/>
          <w:szCs w:val="20"/>
        </w:rPr>
        <w:t xml:space="preserve">suitable for </w:t>
      </w:r>
      <w:r w:rsidR="001D454B" w:rsidRPr="00A0347D">
        <w:rPr>
          <w:rFonts w:ascii="Times New Roman" w:hAnsi="Times New Roman" w:cs="Times New Roman"/>
          <w:sz w:val="20"/>
          <w:szCs w:val="20"/>
        </w:rPr>
        <w:t>docking of the studied molecules with receptors.</w:t>
      </w:r>
      <w:r w:rsidR="00B810EB" w:rsidRPr="00A0347D">
        <w:rPr>
          <w:rFonts w:ascii="Times New Roman" w:hAnsi="Times New Roman" w:cs="Times New Roman"/>
          <w:sz w:val="20"/>
          <w:szCs w:val="20"/>
        </w:rPr>
        <w:t xml:space="preserve"> Some of the molecular parameters calculated are; the LUMO, the HOMO, dipole moment and global molecular descriptors such as chemical hardness, softness and chemical potential. </w:t>
      </w:r>
      <w:proofErr w:type="spellStart"/>
      <w:r w:rsidR="00B810EB" w:rsidRPr="00A0347D">
        <w:rPr>
          <w:rFonts w:ascii="Times New Roman" w:hAnsi="Times New Roman" w:cs="Times New Roman"/>
          <w:sz w:val="20"/>
          <w:szCs w:val="20"/>
        </w:rPr>
        <w:t>Solvation</w:t>
      </w:r>
      <w:proofErr w:type="spellEnd"/>
      <w:r w:rsidR="00B810EB" w:rsidRPr="00A0347D">
        <w:rPr>
          <w:rFonts w:ascii="Times New Roman" w:hAnsi="Times New Roman" w:cs="Times New Roman"/>
          <w:sz w:val="20"/>
          <w:szCs w:val="20"/>
        </w:rPr>
        <w:t xml:space="preserve"> energy using SM5.</w:t>
      </w:r>
      <w:r w:rsidR="00AA1446" w:rsidRPr="00A0347D">
        <w:rPr>
          <w:rFonts w:ascii="Times New Roman" w:hAnsi="Times New Roman" w:cs="Times New Roman"/>
          <w:sz w:val="20"/>
          <w:szCs w:val="20"/>
        </w:rPr>
        <w:t>4 model, a semi-empirical method (AM1) as implemente</w:t>
      </w:r>
      <w:r w:rsidR="00D15FC7" w:rsidRPr="00A0347D">
        <w:rPr>
          <w:rFonts w:ascii="Times New Roman" w:hAnsi="Times New Roman" w:cs="Times New Roman"/>
          <w:sz w:val="20"/>
          <w:szCs w:val="20"/>
        </w:rPr>
        <w:t xml:space="preserve">d on the quantum chemical software package used. All quantum chemical calculations were performed using Spartan ’14 by </w:t>
      </w:r>
      <w:proofErr w:type="spellStart"/>
      <w:r w:rsidR="00D15FC7" w:rsidRPr="00A0347D">
        <w:rPr>
          <w:rFonts w:ascii="Times New Roman" w:hAnsi="Times New Roman" w:cs="Times New Roman"/>
          <w:sz w:val="20"/>
          <w:szCs w:val="20"/>
        </w:rPr>
        <w:t>wavefunction</w:t>
      </w:r>
      <w:proofErr w:type="spellEnd"/>
      <w:r w:rsidR="00D15FC7" w:rsidRPr="00A0347D">
        <w:rPr>
          <w:rFonts w:ascii="Times New Roman" w:hAnsi="Times New Roman" w:cs="Times New Roman"/>
          <w:sz w:val="20"/>
          <w:szCs w:val="20"/>
        </w:rPr>
        <w:t xml:space="preserve"> Inc.</w:t>
      </w:r>
    </w:p>
    <w:p w:rsidR="004F7745" w:rsidRPr="00A0347D" w:rsidRDefault="00A108F7" w:rsidP="00A108F7">
      <w:pPr>
        <w:snapToGrid w:val="0"/>
        <w:spacing w:after="0" w:line="240" w:lineRule="auto"/>
        <w:jc w:val="both"/>
        <w:rPr>
          <w:rFonts w:ascii="Times New Roman" w:hAnsi="Times New Roman" w:cs="Times New Roman"/>
          <w:b/>
          <w:caps/>
          <w:sz w:val="20"/>
          <w:szCs w:val="20"/>
        </w:rPr>
      </w:pPr>
      <w:r w:rsidRPr="00A0347D">
        <w:rPr>
          <w:rFonts w:ascii="Times New Roman" w:hAnsi="Times New Roman" w:cs="Times New Roman"/>
          <w:b/>
          <w:sz w:val="20"/>
          <w:szCs w:val="20"/>
        </w:rPr>
        <w:t>QSAR Model Using Multiple Linear Regressions (</w:t>
      </w:r>
      <w:proofErr w:type="spellStart"/>
      <w:r w:rsidRPr="00A0347D">
        <w:rPr>
          <w:rFonts w:ascii="Times New Roman" w:hAnsi="Times New Roman" w:cs="Times New Roman"/>
          <w:b/>
          <w:sz w:val="20"/>
          <w:szCs w:val="20"/>
        </w:rPr>
        <w:t>Mlr</w:t>
      </w:r>
      <w:proofErr w:type="spellEnd"/>
      <w:r w:rsidRPr="00A0347D">
        <w:rPr>
          <w:rFonts w:ascii="Times New Roman" w:hAnsi="Times New Roman" w:cs="Times New Roman"/>
          <w:b/>
          <w:sz w:val="20"/>
          <w:szCs w:val="20"/>
        </w:rPr>
        <w:t>)</w:t>
      </w:r>
    </w:p>
    <w:p w:rsidR="00724215" w:rsidRPr="00A0347D" w:rsidRDefault="004F7745"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347D">
        <w:rPr>
          <w:rFonts w:ascii="Times New Roman" w:hAnsi="Times New Roman" w:cs="Times New Roman"/>
          <w:sz w:val="20"/>
          <w:szCs w:val="20"/>
        </w:rPr>
        <w:t xml:space="preserve">A quantitative structure-activity relationship (QSAR) was </w:t>
      </w:r>
      <w:r w:rsidR="00335F07" w:rsidRPr="00A0347D">
        <w:rPr>
          <w:rFonts w:ascii="Times New Roman" w:hAnsi="Times New Roman" w:cs="Times New Roman"/>
          <w:sz w:val="20"/>
          <w:szCs w:val="20"/>
        </w:rPr>
        <w:t>investigated</w:t>
      </w:r>
      <w:r w:rsidRPr="00A0347D">
        <w:rPr>
          <w:rFonts w:ascii="Times New Roman" w:hAnsi="Times New Roman" w:cs="Times New Roman"/>
          <w:sz w:val="20"/>
          <w:szCs w:val="20"/>
        </w:rPr>
        <w:t xml:space="preserve"> based on the biological activity of a compound which is a function of its physicochemical properties (</w:t>
      </w:r>
      <w:proofErr w:type="spellStart"/>
      <w:r w:rsidRPr="00A0347D">
        <w:rPr>
          <w:rFonts w:ascii="Times New Roman" w:hAnsi="Times New Roman" w:cs="Times New Roman"/>
          <w:sz w:val="20"/>
          <w:szCs w:val="20"/>
        </w:rPr>
        <w:t>Pourbasheer</w:t>
      </w:r>
      <w:proofErr w:type="spellEnd"/>
      <w:r w:rsidRPr="00A0347D">
        <w:rPr>
          <w:rFonts w:ascii="Times New Roman" w:hAnsi="Times New Roman" w:cs="Times New Roman"/>
          <w:sz w:val="20"/>
          <w:szCs w:val="20"/>
        </w:rPr>
        <w:t xml:space="preserve"> </w:t>
      </w:r>
      <w:r w:rsidRPr="00A0347D">
        <w:rPr>
          <w:rFonts w:ascii="Times New Roman" w:hAnsi="Times New Roman" w:cs="Times New Roman"/>
          <w:i/>
          <w:sz w:val="20"/>
          <w:szCs w:val="20"/>
        </w:rPr>
        <w:t>et al</w:t>
      </w:r>
      <w:r w:rsidR="000255AD" w:rsidRPr="00A0347D">
        <w:rPr>
          <w:rFonts w:ascii="Times New Roman" w:hAnsi="Times New Roman" w:cs="Times New Roman"/>
          <w:i/>
          <w:sz w:val="20"/>
          <w:szCs w:val="20"/>
        </w:rPr>
        <w:t>.</w:t>
      </w:r>
      <w:r w:rsidRPr="00A0347D">
        <w:rPr>
          <w:rFonts w:ascii="Times New Roman" w:hAnsi="Times New Roman" w:cs="Times New Roman"/>
          <w:sz w:val="20"/>
          <w:szCs w:val="20"/>
        </w:rPr>
        <w:t xml:space="preserve">, 2009 and </w:t>
      </w:r>
      <w:proofErr w:type="spellStart"/>
      <w:r w:rsidRPr="00A0347D">
        <w:rPr>
          <w:rFonts w:ascii="Times New Roman" w:hAnsi="Times New Roman" w:cs="Times New Roman"/>
          <w:sz w:val="20"/>
          <w:szCs w:val="20"/>
        </w:rPr>
        <w:t>Riahi</w:t>
      </w:r>
      <w:proofErr w:type="spellEnd"/>
      <w:r w:rsidRPr="00A0347D">
        <w:rPr>
          <w:rFonts w:ascii="Times New Roman" w:hAnsi="Times New Roman" w:cs="Times New Roman"/>
          <w:sz w:val="20"/>
          <w:szCs w:val="20"/>
        </w:rPr>
        <w:t xml:space="preserve"> </w:t>
      </w:r>
      <w:r w:rsidRPr="00A0347D">
        <w:rPr>
          <w:rFonts w:ascii="Times New Roman" w:hAnsi="Times New Roman" w:cs="Times New Roman"/>
          <w:i/>
          <w:sz w:val="20"/>
          <w:szCs w:val="20"/>
        </w:rPr>
        <w:t>et al</w:t>
      </w:r>
      <w:r w:rsidR="000255AD" w:rsidRPr="00A0347D">
        <w:rPr>
          <w:rFonts w:ascii="Times New Roman" w:hAnsi="Times New Roman" w:cs="Times New Roman"/>
          <w:i/>
          <w:sz w:val="20"/>
          <w:szCs w:val="20"/>
        </w:rPr>
        <w:t>.,</w:t>
      </w:r>
      <w:r w:rsidRPr="00A0347D">
        <w:rPr>
          <w:rFonts w:ascii="Times New Roman" w:hAnsi="Times New Roman" w:cs="Times New Roman"/>
          <w:sz w:val="20"/>
          <w:szCs w:val="20"/>
        </w:rPr>
        <w:t xml:space="preserve"> 2009). The most commonly used statistical and mathematical method i.e. multiple linear regression (MLR) analysis</w:t>
      </w:r>
      <w:r w:rsidR="00335F07" w:rsidRPr="00A0347D">
        <w:rPr>
          <w:rFonts w:ascii="Times New Roman" w:hAnsi="Times New Roman" w:cs="Times New Roman"/>
          <w:sz w:val="20"/>
          <w:szCs w:val="20"/>
        </w:rPr>
        <w:t xml:space="preserve"> was</w:t>
      </w:r>
      <w:r w:rsidRPr="00A0347D">
        <w:rPr>
          <w:rFonts w:ascii="Times New Roman" w:hAnsi="Times New Roman" w:cs="Times New Roman"/>
          <w:sz w:val="20"/>
          <w:szCs w:val="20"/>
        </w:rPr>
        <w:t xml:space="preserve"> applied to create QSAR models in order to obtain statistical data values, such as, correlation coefficient (r), standard deviation (s), R</w:t>
      </w:r>
      <w:r w:rsidRPr="00A0347D">
        <w:rPr>
          <w:rFonts w:ascii="Times New Roman" w:hAnsi="Times New Roman" w:cs="Times New Roman"/>
          <w:sz w:val="20"/>
          <w:szCs w:val="20"/>
          <w:vertAlign w:val="superscript"/>
        </w:rPr>
        <w:t>2</w:t>
      </w:r>
      <w:r w:rsidRPr="00A0347D">
        <w:rPr>
          <w:rFonts w:ascii="Times New Roman" w:hAnsi="Times New Roman" w:cs="Times New Roman"/>
          <w:sz w:val="20"/>
          <w:szCs w:val="20"/>
        </w:rPr>
        <w:t xml:space="preserve">, F-test, t-test. The obtained QSAR models were evaluated using generated data </w:t>
      </w:r>
      <w:r w:rsidR="009E7701" w:rsidRPr="00A0347D">
        <w:rPr>
          <w:rFonts w:ascii="Times New Roman" w:hAnsi="Times New Roman" w:cs="Times New Roman"/>
          <w:sz w:val="20"/>
          <w:szCs w:val="20"/>
        </w:rPr>
        <w:t>to predict the anti</w:t>
      </w:r>
      <w:r w:rsidRPr="00A0347D">
        <w:rPr>
          <w:rFonts w:ascii="Times New Roman" w:hAnsi="Times New Roman" w:cs="Times New Roman"/>
          <w:sz w:val="20"/>
          <w:szCs w:val="20"/>
        </w:rPr>
        <w:t>-cancer</w:t>
      </w:r>
      <w:r w:rsidR="009E7701" w:rsidRPr="00A0347D">
        <w:rPr>
          <w:rFonts w:ascii="Times New Roman" w:hAnsi="Times New Roman" w:cs="Times New Roman"/>
          <w:sz w:val="20"/>
          <w:szCs w:val="20"/>
        </w:rPr>
        <w:t xml:space="preserve"> activity of the 1</w:t>
      </w:r>
      <w:r w:rsidR="000255AD" w:rsidRPr="00A0347D">
        <w:rPr>
          <w:rFonts w:ascii="Times New Roman" w:hAnsi="Times New Roman" w:cs="Times New Roman"/>
          <w:sz w:val="20"/>
          <w:szCs w:val="20"/>
        </w:rPr>
        <w:t>, 4</w:t>
      </w:r>
      <w:r w:rsidR="009E7701" w:rsidRPr="00A0347D">
        <w:rPr>
          <w:rFonts w:ascii="Times New Roman" w:hAnsi="Times New Roman" w:cs="Times New Roman"/>
          <w:sz w:val="20"/>
          <w:szCs w:val="20"/>
        </w:rPr>
        <w:t>-DHPs. The software used for QSAR models in this paper is</w:t>
      </w:r>
      <w:r w:rsidR="00653955" w:rsidRPr="00A0347D">
        <w:rPr>
          <w:rFonts w:ascii="Times New Roman" w:hAnsi="Times New Roman" w:cs="Times New Roman"/>
          <w:sz w:val="20"/>
          <w:szCs w:val="20"/>
        </w:rPr>
        <w:t xml:space="preserve"> </w:t>
      </w:r>
      <w:r w:rsidR="00874F21" w:rsidRPr="00A0347D">
        <w:rPr>
          <w:rFonts w:ascii="Times New Roman" w:hAnsi="Times New Roman" w:cs="Times New Roman"/>
          <w:sz w:val="20"/>
          <w:szCs w:val="20"/>
        </w:rPr>
        <w:t>statistical program for social sciences (</w:t>
      </w:r>
      <w:r w:rsidR="00653955" w:rsidRPr="00A0347D">
        <w:rPr>
          <w:rFonts w:ascii="Times New Roman" w:hAnsi="Times New Roman" w:cs="Times New Roman"/>
          <w:sz w:val="20"/>
          <w:szCs w:val="20"/>
        </w:rPr>
        <w:t>SPSS</w:t>
      </w:r>
      <w:r w:rsidR="00874F21" w:rsidRPr="00A0347D">
        <w:rPr>
          <w:rFonts w:ascii="Times New Roman" w:hAnsi="Times New Roman" w:cs="Times New Roman"/>
          <w:sz w:val="20"/>
          <w:szCs w:val="20"/>
        </w:rPr>
        <w:t>)</w:t>
      </w:r>
      <w:r w:rsidR="009E7701" w:rsidRPr="00A0347D">
        <w:rPr>
          <w:rFonts w:ascii="Times New Roman" w:hAnsi="Times New Roman" w:cs="Times New Roman"/>
          <w:sz w:val="20"/>
          <w:szCs w:val="20"/>
        </w:rPr>
        <w:t>.</w:t>
      </w:r>
      <w:r w:rsidRPr="00A0347D">
        <w:rPr>
          <w:rFonts w:ascii="Times New Roman" w:hAnsi="Times New Roman" w:cs="Times New Roman"/>
          <w:sz w:val="20"/>
          <w:szCs w:val="20"/>
        </w:rPr>
        <w:t xml:space="preserve"> </w:t>
      </w:r>
      <w:r w:rsidR="00724215" w:rsidRPr="00A0347D">
        <w:rPr>
          <w:rFonts w:ascii="Times New Roman" w:hAnsi="Times New Roman" w:cs="Times New Roman"/>
          <w:sz w:val="20"/>
          <w:szCs w:val="20"/>
        </w:rPr>
        <w:t>Moreover, the QSAR model was validated using statistical equations by considering cross validation (R</w:t>
      </w:r>
      <w:r w:rsidR="00724215" w:rsidRPr="00A0347D">
        <w:rPr>
          <w:rFonts w:ascii="Times New Roman" w:hAnsi="Times New Roman" w:cs="Times New Roman"/>
          <w:sz w:val="20"/>
          <w:szCs w:val="20"/>
          <w:vertAlign w:val="superscript"/>
        </w:rPr>
        <w:t>2</w:t>
      </w:r>
      <w:r w:rsidR="00724215" w:rsidRPr="00A0347D">
        <w:rPr>
          <w:rFonts w:ascii="Times New Roman" w:hAnsi="Times New Roman" w:cs="Times New Roman"/>
          <w:sz w:val="20"/>
          <w:szCs w:val="20"/>
        </w:rPr>
        <w:t>), Adjusted R</w:t>
      </w:r>
      <w:r w:rsidR="00724215" w:rsidRPr="00A0347D">
        <w:rPr>
          <w:rFonts w:ascii="Times New Roman" w:hAnsi="Times New Roman" w:cs="Times New Roman"/>
          <w:sz w:val="20"/>
          <w:szCs w:val="20"/>
          <w:vertAlign w:val="superscript"/>
        </w:rPr>
        <w:t>2</w:t>
      </w:r>
      <w:r w:rsidR="00724215" w:rsidRPr="00A0347D">
        <w:rPr>
          <w:rFonts w:ascii="Times New Roman" w:hAnsi="Times New Roman" w:cs="Times New Roman"/>
          <w:sz w:val="20"/>
          <w:szCs w:val="20"/>
        </w:rPr>
        <w:t>, standard error, Chi-square, Root Mean Square Error (RMSE) and F-test. Cross validation governs how reliable a QSAR model can be used for a particular set of data. It is also used as an analytic instrument to estimate the prognostic control of an equation. Therefore, it is calculated using equation (1).</w:t>
      </w:r>
    </w:p>
    <w:p w:rsidR="00724215" w:rsidRPr="00A0347D" w:rsidRDefault="00724215" w:rsidP="00A108F7">
      <w:pPr>
        <w:snapToGrid w:val="0"/>
        <w:spacing w:after="0" w:line="240" w:lineRule="auto"/>
        <w:ind w:firstLine="425"/>
        <w:jc w:val="both"/>
        <w:rPr>
          <w:rFonts w:ascii="Times New Roman" w:hAnsi="Times New Roman" w:cs="Times New Roman"/>
          <w:b/>
          <w:sz w:val="20"/>
          <w:szCs w:val="20"/>
        </w:rPr>
      </w:pPr>
      <m:oMath>
        <m:r>
          <w:rPr>
            <w:rFonts w:ascii="Cambria Math" w:hAnsi="Cambria Math" w:cs="Times New Roman"/>
            <w:sz w:val="20"/>
            <w:szCs w:val="20"/>
          </w:rPr>
          <m:t>CV</m:t>
        </m:r>
        <m:r>
          <w:rPr>
            <w:rFonts w:ascii="Cambria Math" w:hAnsi="Times New Roman" w:cs="Times New Roman"/>
            <w:sz w:val="20"/>
            <w:szCs w:val="20"/>
          </w:rPr>
          <m:t>.</m:t>
        </m:r>
        <m:sSup>
          <m:sSupPr>
            <m:ctrlPr>
              <w:rPr>
                <w:rFonts w:ascii="Cambria Math" w:hAnsi="Times New Roman" w:cs="Times New Roman"/>
                <w:b/>
                <w:i/>
                <w:sz w:val="20"/>
                <w:szCs w:val="20"/>
              </w:rPr>
            </m:ctrlPr>
          </m:sSupPr>
          <m:e>
            <m:r>
              <m:rPr>
                <m:sty m:val="bi"/>
              </m:rPr>
              <w:rPr>
                <w:rFonts w:ascii="Cambria Math" w:hAnsi="Cambria Math" w:cs="Times New Roman"/>
                <w:sz w:val="20"/>
                <w:szCs w:val="20"/>
              </w:rPr>
              <m:t>R</m:t>
            </m:r>
          </m:e>
          <m:sup>
            <m:r>
              <m:rPr>
                <m:sty m:val="bi"/>
              </m:rPr>
              <w:rPr>
                <w:rFonts w:ascii="Cambria Math" w:hAnsi="Cambria Math" w:cs="Times New Roman"/>
                <w:sz w:val="20"/>
                <w:szCs w:val="20"/>
              </w:rPr>
              <m:t>2</m:t>
            </m:r>
          </m:sup>
        </m:sSup>
        <m:r>
          <m:rPr>
            <m:sty m:val="bi"/>
          </m:rPr>
          <w:rPr>
            <w:rFonts w:ascii="Cambria Math" w:hAnsi="Times New Roman" w:cs="Times New Roman"/>
            <w:sz w:val="20"/>
            <w:szCs w:val="20"/>
          </w:rPr>
          <m:t>=</m:t>
        </m:r>
        <m:r>
          <m:rPr>
            <m:sty m:val="bi"/>
          </m:rPr>
          <w:rPr>
            <w:rFonts w:ascii="Cambria Math" w:hAnsi="Cambria Math" w:cs="Times New Roman"/>
            <w:sz w:val="20"/>
            <w:szCs w:val="20"/>
          </w:rPr>
          <m:t>1</m:t>
        </m:r>
        <m:r>
          <m:rPr>
            <m:sty m:val="bi"/>
          </m:rPr>
          <w:rPr>
            <w:rFonts w:ascii="Times New Roman" w:hAnsi="Times New Roman" w:cs="Times New Roman"/>
            <w:sz w:val="20"/>
            <w:szCs w:val="20"/>
          </w:rPr>
          <m:t>-</m:t>
        </m:r>
        <m:f>
          <m:fPr>
            <m:ctrlPr>
              <w:rPr>
                <w:rFonts w:ascii="Cambria Math" w:hAnsi="Times New Roman" w:cs="Times New Roman"/>
                <w:b/>
                <w:i/>
                <w:sz w:val="20"/>
                <w:szCs w:val="20"/>
              </w:rPr>
            </m:ctrlPr>
          </m:fPr>
          <m:num>
            <m:r>
              <m:rPr>
                <m:sty m:val="bi"/>
              </m:rPr>
              <w:rPr>
                <w:rFonts w:ascii="Times New Roman" w:hAnsi="Times New Roman" w:cs="Times New Roman"/>
                <w:sz w:val="20"/>
                <w:szCs w:val="20"/>
              </w:rPr>
              <m:t>Ʃ</m:t>
            </m:r>
            <m:r>
              <m:rPr>
                <m:sty m:val="bi"/>
              </m:rPr>
              <w:rPr>
                <w:rFonts w:ascii="Cambria Math" w:hAnsi="Times New Roman" w:cs="Times New Roman"/>
                <w:sz w:val="20"/>
                <w:szCs w:val="20"/>
              </w:rPr>
              <m:t>(</m:t>
            </m:r>
            <m:r>
              <m:rPr>
                <m:sty m:val="bi"/>
              </m:rPr>
              <w:rPr>
                <w:rFonts w:ascii="Cambria Math" w:hAnsi="Times New Roman" w:cs="Times New Roman"/>
                <w:sz w:val="20"/>
                <w:szCs w:val="20"/>
              </w:rPr>
              <m:t>Ү</m:t>
            </m:r>
            <m:r>
              <m:rPr>
                <m:sty m:val="bi"/>
              </m:rPr>
              <w:rPr>
                <w:rFonts w:ascii="Cambria Math" w:hAnsi="Times New Roman" w:cs="Times New Roman"/>
                <w:sz w:val="20"/>
                <w:szCs w:val="20"/>
              </w:rPr>
              <m:t xml:space="preserve"> </m:t>
            </m:r>
            <m:r>
              <m:rPr>
                <m:sty m:val="bi"/>
              </m:rPr>
              <w:rPr>
                <w:rFonts w:ascii="Cambria Math" w:hAnsi="Cambria Math" w:cs="Times New Roman"/>
                <w:sz w:val="20"/>
                <w:szCs w:val="20"/>
              </w:rPr>
              <m:t>obs</m:t>
            </m:r>
            <m:r>
              <m:rPr>
                <m:sty m:val="bi"/>
              </m:rPr>
              <w:rPr>
                <w:rFonts w:ascii="Times New Roman" w:hAnsi="Times New Roman" w:cs="Times New Roman"/>
                <w:sz w:val="20"/>
                <w:szCs w:val="20"/>
              </w:rPr>
              <m:t>-Ү</m:t>
            </m:r>
            <m:r>
              <m:rPr>
                <m:sty m:val="bi"/>
              </m:rPr>
              <w:rPr>
                <w:rFonts w:ascii="Cambria Math" w:hAnsi="Times New Roman" w:cs="Times New Roman"/>
                <w:sz w:val="20"/>
                <w:szCs w:val="20"/>
              </w:rPr>
              <m:t xml:space="preserve"> </m:t>
            </m:r>
            <m:r>
              <m:rPr>
                <m:sty m:val="bi"/>
              </m:rPr>
              <w:rPr>
                <w:rFonts w:ascii="Cambria Math" w:hAnsi="Cambria Math" w:cs="Times New Roman"/>
                <w:sz w:val="20"/>
                <w:szCs w:val="20"/>
              </w:rPr>
              <m:t>cal</m:t>
            </m:r>
            <m:sSup>
              <m:sSupPr>
                <m:ctrlPr>
                  <w:rPr>
                    <w:rFonts w:ascii="Cambria Math" w:hAnsi="Times New Roman" w:cs="Times New Roman"/>
                    <w:b/>
                    <w:i/>
                    <w:sz w:val="20"/>
                    <w:szCs w:val="20"/>
                  </w:rPr>
                </m:ctrlPr>
              </m:sSupPr>
              <m:e>
                <m:r>
                  <m:rPr>
                    <m:sty m:val="bi"/>
                  </m:rPr>
                  <w:rPr>
                    <w:rFonts w:ascii="Cambria Math" w:hAnsi="Times New Roman" w:cs="Times New Roman"/>
                    <w:sz w:val="20"/>
                    <w:szCs w:val="20"/>
                  </w:rPr>
                  <m:t>)</m:t>
                </m:r>
              </m:e>
              <m:sup>
                <m:r>
                  <m:rPr>
                    <m:sty m:val="bi"/>
                  </m:rPr>
                  <w:rPr>
                    <w:rFonts w:ascii="Cambria Math" w:hAnsi="Cambria Math" w:cs="Times New Roman"/>
                    <w:sz w:val="20"/>
                    <w:szCs w:val="20"/>
                  </w:rPr>
                  <m:t>2</m:t>
                </m:r>
              </m:sup>
            </m:sSup>
          </m:num>
          <m:den>
            <m:r>
              <m:rPr>
                <m:sty m:val="bi"/>
              </m:rPr>
              <w:rPr>
                <w:rFonts w:ascii="Times New Roman" w:hAnsi="Times New Roman" w:cs="Times New Roman"/>
                <w:sz w:val="20"/>
                <w:szCs w:val="20"/>
              </w:rPr>
              <m:t>Ʃ</m:t>
            </m:r>
            <m:r>
              <m:rPr>
                <m:sty m:val="bi"/>
              </m:rPr>
              <w:rPr>
                <w:rFonts w:ascii="Cambria Math" w:hAnsi="Times New Roman" w:cs="Times New Roman"/>
                <w:sz w:val="20"/>
                <w:szCs w:val="20"/>
              </w:rPr>
              <m:t>(</m:t>
            </m:r>
            <m:r>
              <m:rPr>
                <m:sty m:val="bi"/>
              </m:rPr>
              <w:rPr>
                <w:rFonts w:ascii="Cambria Math" w:hAnsi="Times New Roman" w:cs="Times New Roman"/>
                <w:sz w:val="20"/>
                <w:szCs w:val="20"/>
              </w:rPr>
              <m:t>Ү</m:t>
            </m:r>
            <m:r>
              <m:rPr>
                <m:sty m:val="bi"/>
              </m:rPr>
              <w:rPr>
                <w:rFonts w:ascii="Cambria Math" w:hAnsi="Times New Roman" w:cs="Times New Roman"/>
                <w:sz w:val="20"/>
                <w:szCs w:val="20"/>
              </w:rPr>
              <m:t xml:space="preserve"> </m:t>
            </m:r>
            <m:r>
              <m:rPr>
                <m:sty m:val="bi"/>
              </m:rPr>
              <w:rPr>
                <w:rFonts w:ascii="Cambria Math" w:hAnsi="Cambria Math" w:cs="Times New Roman"/>
                <w:sz w:val="20"/>
                <w:szCs w:val="20"/>
              </w:rPr>
              <m:t>obs</m:t>
            </m:r>
            <m:r>
              <m:rPr>
                <m:sty m:val="bi"/>
              </m:rPr>
              <w:rPr>
                <w:rFonts w:ascii="Times New Roman" w:hAnsi="Times New Roman" w:cs="Times New Roman"/>
                <w:sz w:val="20"/>
                <w:szCs w:val="20"/>
              </w:rPr>
              <m:t>-Ῡ</m:t>
            </m:r>
            <m:r>
              <m:rPr>
                <m:sty m:val="bi"/>
              </m:rPr>
              <w:rPr>
                <w:rFonts w:ascii="Cambria Math" w:hAnsi="Cambria Math" w:cs="Times New Roman"/>
                <w:sz w:val="20"/>
                <w:szCs w:val="20"/>
              </w:rPr>
              <m:t>obs</m:t>
            </m:r>
            <m:sSup>
              <m:sSupPr>
                <m:ctrlPr>
                  <w:rPr>
                    <w:rFonts w:ascii="Cambria Math" w:hAnsi="Times New Roman" w:cs="Times New Roman"/>
                    <w:b/>
                    <w:i/>
                    <w:sz w:val="20"/>
                    <w:szCs w:val="20"/>
                  </w:rPr>
                </m:ctrlPr>
              </m:sSupPr>
              <m:e>
                <m:r>
                  <m:rPr>
                    <m:sty m:val="bi"/>
                  </m:rPr>
                  <w:rPr>
                    <w:rFonts w:ascii="Cambria Math" w:hAnsi="Times New Roman" w:cs="Times New Roman"/>
                    <w:sz w:val="20"/>
                    <w:szCs w:val="20"/>
                  </w:rPr>
                  <m:t>)</m:t>
                </m:r>
              </m:e>
              <m:sup>
                <m:r>
                  <m:rPr>
                    <m:sty m:val="bi"/>
                  </m:rPr>
                  <w:rPr>
                    <w:rFonts w:ascii="Cambria Math" w:hAnsi="Cambria Math" w:cs="Times New Roman"/>
                    <w:sz w:val="20"/>
                    <w:szCs w:val="20"/>
                  </w:rPr>
                  <m:t>2</m:t>
                </m:r>
              </m:sup>
            </m:sSup>
          </m:den>
        </m:f>
      </m:oMath>
      <w:r w:rsidRPr="00A0347D">
        <w:rPr>
          <w:rFonts w:ascii="Times New Roman" w:hAnsi="Times New Roman" w:cs="Times New Roman"/>
          <w:b/>
          <w:sz w:val="20"/>
          <w:szCs w:val="20"/>
        </w:rPr>
        <w:tab/>
      </w:r>
      <w:r w:rsidRPr="00A0347D">
        <w:rPr>
          <w:rFonts w:ascii="Times New Roman" w:hAnsi="Times New Roman" w:cs="Times New Roman"/>
          <w:b/>
          <w:sz w:val="20"/>
          <w:szCs w:val="20"/>
        </w:rPr>
        <w:tab/>
        <w:t>(1)</w:t>
      </w:r>
    </w:p>
    <w:p w:rsidR="00724215" w:rsidRPr="00A0347D" w:rsidRDefault="00724215" w:rsidP="00A108F7">
      <w:pPr>
        <w:snapToGrid w:val="0"/>
        <w:spacing w:after="0" w:line="240" w:lineRule="auto"/>
        <w:jc w:val="both"/>
        <w:rPr>
          <w:rFonts w:ascii="Times New Roman" w:hAnsi="Times New Roman" w:cs="Times New Roman"/>
          <w:sz w:val="20"/>
          <w:szCs w:val="20"/>
        </w:rPr>
      </w:pPr>
      <w:r w:rsidRPr="00A0347D">
        <w:rPr>
          <w:rFonts w:ascii="Times New Roman" w:hAnsi="Times New Roman" w:cs="Times New Roman"/>
          <w:sz w:val="20"/>
          <w:szCs w:val="20"/>
        </w:rPr>
        <w:t>The R</w:t>
      </w:r>
      <w:r w:rsidRPr="00A0347D">
        <w:rPr>
          <w:rFonts w:ascii="Times New Roman" w:hAnsi="Times New Roman" w:cs="Times New Roman"/>
          <w:sz w:val="20"/>
          <w:szCs w:val="20"/>
          <w:vertAlign w:val="superscript"/>
        </w:rPr>
        <w:t>2</w:t>
      </w:r>
      <w:r w:rsidRPr="00A0347D">
        <w:rPr>
          <w:rFonts w:ascii="Times New Roman" w:hAnsi="Times New Roman" w:cs="Times New Roman"/>
          <w:sz w:val="20"/>
          <w:szCs w:val="20"/>
        </w:rPr>
        <w:t xml:space="preserve"> adjusted could be calculated using equation (2)</w:t>
      </w:r>
    </w:p>
    <w:p w:rsidR="00724215" w:rsidRPr="00A0347D" w:rsidRDefault="00901649" w:rsidP="00A108F7">
      <w:pPr>
        <w:snapToGrid w:val="0"/>
        <w:spacing w:after="0" w:line="240" w:lineRule="auto"/>
        <w:jc w:val="both"/>
        <w:rPr>
          <w:rFonts w:ascii="Times New Roman" w:hAnsi="Times New Roman" w:cs="Times New Roman"/>
          <w:b/>
          <w:sz w:val="20"/>
          <w:szCs w:val="20"/>
        </w:rPr>
      </w:pPr>
      <m:oMath>
        <m:sSubSup>
          <m:sSubSupPr>
            <m:ctrlPr>
              <w:rPr>
                <w:rFonts w:ascii="Cambria Math" w:hAnsi="Times New Roman" w:cs="Times New Roman"/>
                <w:b/>
                <w:i/>
                <w:sz w:val="20"/>
                <w:szCs w:val="20"/>
              </w:rPr>
            </m:ctrlPr>
          </m:sSubSupPr>
          <m:e>
            <m:r>
              <m:rPr>
                <m:sty m:val="bi"/>
              </m:rPr>
              <w:rPr>
                <w:rFonts w:ascii="Cambria Math" w:hAnsi="Cambria Math" w:cs="Times New Roman"/>
                <w:sz w:val="20"/>
                <w:szCs w:val="20"/>
              </w:rPr>
              <m:t>R</m:t>
            </m:r>
          </m:e>
          <m:sub>
            <m:r>
              <m:rPr>
                <m:sty m:val="bi"/>
              </m:rPr>
              <w:rPr>
                <w:rFonts w:ascii="Cambria Math" w:hAnsi="Cambria Math" w:cs="Times New Roman"/>
                <w:sz w:val="20"/>
                <w:szCs w:val="20"/>
              </w:rPr>
              <m:t>a</m:t>
            </m:r>
          </m:sub>
          <m:sup>
            <m:r>
              <m:rPr>
                <m:sty m:val="bi"/>
              </m:rPr>
              <w:rPr>
                <w:rFonts w:ascii="Cambria Math" w:hAnsi="Cambria Math" w:cs="Times New Roman"/>
                <w:sz w:val="20"/>
                <w:szCs w:val="20"/>
              </w:rPr>
              <m:t>2</m:t>
            </m:r>
          </m:sup>
        </m:sSubSup>
        <m:r>
          <m:rPr>
            <m:sty m:val="bi"/>
          </m:rPr>
          <w:rPr>
            <w:rFonts w:ascii="Cambria Math" w:hAnsi="Times New Roman" w:cs="Times New Roman"/>
            <w:sz w:val="20"/>
            <w:szCs w:val="20"/>
          </w:rPr>
          <m:t xml:space="preserve">= </m:t>
        </m:r>
        <m:f>
          <m:fPr>
            <m:ctrlPr>
              <w:rPr>
                <w:rFonts w:ascii="Cambria Math" w:hAnsi="Times New Roman" w:cs="Times New Roman"/>
                <w:b/>
                <w:i/>
                <w:sz w:val="20"/>
                <w:szCs w:val="20"/>
              </w:rPr>
            </m:ctrlPr>
          </m:fPr>
          <m:num>
            <m:d>
              <m:dPr>
                <m:ctrlPr>
                  <w:rPr>
                    <w:rFonts w:ascii="Cambria Math" w:hAnsi="Times New Roman" w:cs="Times New Roman"/>
                    <w:b/>
                    <w:i/>
                    <w:sz w:val="20"/>
                    <w:szCs w:val="20"/>
                  </w:rPr>
                </m:ctrlPr>
              </m:dPr>
              <m:e>
                <m:r>
                  <m:rPr>
                    <m:sty m:val="bi"/>
                  </m:rPr>
                  <w:rPr>
                    <w:rFonts w:ascii="Cambria Math" w:hAnsi="Cambria Math" w:cs="Times New Roman"/>
                    <w:sz w:val="20"/>
                    <w:szCs w:val="20"/>
                  </w:rPr>
                  <m:t>N</m:t>
                </m:r>
                <m:r>
                  <m:rPr>
                    <m:sty m:val="bi"/>
                  </m:rPr>
                  <w:rPr>
                    <w:rFonts w:ascii="Times New Roman" w:hAnsi="Times New Roman" w:cs="Times New Roman"/>
                    <w:sz w:val="20"/>
                    <w:szCs w:val="20"/>
                  </w:rPr>
                  <m:t>-</m:t>
                </m:r>
                <m:r>
                  <m:rPr>
                    <m:sty m:val="bi"/>
                  </m:rPr>
                  <w:rPr>
                    <w:rFonts w:ascii="Cambria Math" w:hAnsi="Cambria Math" w:cs="Times New Roman"/>
                    <w:sz w:val="20"/>
                    <w:szCs w:val="20"/>
                  </w:rPr>
                  <m:t>1</m:t>
                </m:r>
              </m:e>
            </m:d>
            <m:r>
              <m:rPr>
                <m:sty m:val="bi"/>
              </m:rPr>
              <w:rPr>
                <w:rFonts w:ascii="Cambria Math" w:hAnsi="Times New Roman" w:cs="Times New Roman"/>
                <w:sz w:val="20"/>
                <w:szCs w:val="20"/>
              </w:rPr>
              <m:t>×</m:t>
            </m:r>
            <m:sSup>
              <m:sSupPr>
                <m:ctrlPr>
                  <w:rPr>
                    <w:rFonts w:ascii="Cambria Math" w:hAnsi="Times New Roman" w:cs="Times New Roman"/>
                    <w:b/>
                    <w:i/>
                    <w:sz w:val="20"/>
                    <w:szCs w:val="20"/>
                  </w:rPr>
                </m:ctrlPr>
              </m:sSupPr>
              <m:e>
                <m:r>
                  <m:rPr>
                    <m:sty m:val="bi"/>
                  </m:rPr>
                  <w:rPr>
                    <w:rFonts w:ascii="Cambria Math" w:hAnsi="Cambria Math" w:cs="Times New Roman"/>
                    <w:sz w:val="20"/>
                    <w:szCs w:val="20"/>
                  </w:rPr>
                  <m:t>R</m:t>
                </m:r>
              </m:e>
              <m:sup>
                <m:r>
                  <m:rPr>
                    <m:sty m:val="bi"/>
                  </m:rPr>
                  <w:rPr>
                    <w:rFonts w:ascii="Cambria Math" w:hAnsi="Cambria Math" w:cs="Times New Roman"/>
                    <w:sz w:val="20"/>
                    <w:szCs w:val="20"/>
                  </w:rPr>
                  <m:t>2</m:t>
                </m:r>
                <m:r>
                  <m:rPr>
                    <m:sty m:val="bi"/>
                  </m:rPr>
                  <w:rPr>
                    <w:rFonts w:ascii="Cambria Math" w:hAnsi="Times New Roman" w:cs="Times New Roman"/>
                    <w:sz w:val="20"/>
                    <w:szCs w:val="20"/>
                  </w:rPr>
                  <m:t xml:space="preserve"> </m:t>
                </m:r>
              </m:sup>
            </m:sSup>
            <m:r>
              <m:rPr>
                <m:sty m:val="bi"/>
              </m:rPr>
              <w:rPr>
                <w:rFonts w:ascii="Times New Roman" w:hAnsi="Times New Roman" w:cs="Times New Roman"/>
                <w:sz w:val="20"/>
                <w:szCs w:val="20"/>
              </w:rPr>
              <m:t>-</m:t>
            </m:r>
            <m:r>
              <m:rPr>
                <m:sty m:val="bi"/>
              </m:rPr>
              <w:rPr>
                <w:rFonts w:ascii="Cambria Math" w:hAnsi="Cambria Math" w:cs="Times New Roman"/>
                <w:sz w:val="20"/>
                <w:szCs w:val="20"/>
              </w:rPr>
              <m:t>P</m:t>
            </m:r>
          </m:num>
          <m:den>
            <m:r>
              <m:rPr>
                <m:sty m:val="bi"/>
              </m:rPr>
              <w:rPr>
                <w:rFonts w:ascii="Cambria Math" w:hAnsi="Cambria Math" w:cs="Times New Roman"/>
                <w:sz w:val="20"/>
                <w:szCs w:val="20"/>
              </w:rPr>
              <m:t>N</m:t>
            </m:r>
            <m:r>
              <m:rPr>
                <m:sty m:val="bi"/>
              </m:rPr>
              <w:rPr>
                <w:rFonts w:ascii="Times New Roman" w:hAnsi="Times New Roman" w:cs="Times New Roman"/>
                <w:sz w:val="20"/>
                <w:szCs w:val="20"/>
              </w:rPr>
              <m:t>-</m:t>
            </m:r>
            <m:r>
              <m:rPr>
                <m:sty m:val="bi"/>
              </m:rPr>
              <w:rPr>
                <w:rFonts w:ascii="Cambria Math" w:hAnsi="Cambria Math" w:cs="Times New Roman"/>
                <w:sz w:val="20"/>
                <w:szCs w:val="20"/>
              </w:rPr>
              <m:t>1</m:t>
            </m:r>
            <m:r>
              <m:rPr>
                <m:sty m:val="bi"/>
              </m:rPr>
              <w:rPr>
                <w:rFonts w:ascii="Times New Roman" w:hAnsi="Times New Roman" w:cs="Times New Roman"/>
                <w:sz w:val="20"/>
                <w:szCs w:val="20"/>
              </w:rPr>
              <m:t>-</m:t>
            </m:r>
            <m:r>
              <m:rPr>
                <m:sty m:val="bi"/>
              </m:rPr>
              <w:rPr>
                <w:rFonts w:ascii="Cambria Math" w:hAnsi="Cambria Math" w:cs="Times New Roman"/>
                <w:sz w:val="20"/>
                <w:szCs w:val="20"/>
              </w:rPr>
              <m:t>P</m:t>
            </m:r>
          </m:den>
        </m:f>
      </m:oMath>
      <w:r w:rsidR="00724215" w:rsidRPr="00A0347D">
        <w:rPr>
          <w:rFonts w:ascii="Times New Roman" w:hAnsi="Times New Roman" w:cs="Times New Roman"/>
          <w:b/>
          <w:sz w:val="20"/>
          <w:szCs w:val="20"/>
        </w:rPr>
        <w:tab/>
      </w:r>
      <w:r w:rsidR="00724215" w:rsidRPr="00A0347D">
        <w:rPr>
          <w:rFonts w:ascii="Times New Roman" w:hAnsi="Times New Roman" w:cs="Times New Roman"/>
          <w:b/>
          <w:sz w:val="20"/>
          <w:szCs w:val="20"/>
        </w:rPr>
        <w:tab/>
      </w:r>
      <w:r w:rsidR="00724215" w:rsidRPr="00A0347D">
        <w:rPr>
          <w:rFonts w:ascii="Times New Roman" w:hAnsi="Times New Roman" w:cs="Times New Roman"/>
          <w:b/>
          <w:sz w:val="20"/>
          <w:szCs w:val="20"/>
        </w:rPr>
        <w:tab/>
        <w:t>(2)</w:t>
      </w:r>
    </w:p>
    <w:p w:rsidR="00724215" w:rsidRPr="00A0347D" w:rsidRDefault="00724215" w:rsidP="00A108F7">
      <w:pPr>
        <w:snapToGrid w:val="0"/>
        <w:spacing w:after="0" w:line="240" w:lineRule="auto"/>
        <w:ind w:firstLine="425"/>
        <w:jc w:val="both"/>
        <w:rPr>
          <w:rFonts w:ascii="Times New Roman" w:hAnsi="Times New Roman" w:cs="Times New Roman"/>
          <w:b/>
          <w:sz w:val="20"/>
          <w:szCs w:val="20"/>
        </w:rPr>
      </w:pPr>
      <w:r w:rsidRPr="00A0347D">
        <w:rPr>
          <w:rFonts w:ascii="Times New Roman" w:hAnsi="Times New Roman" w:cs="Times New Roman"/>
          <w:sz w:val="20"/>
          <w:szCs w:val="20"/>
        </w:rPr>
        <w:t>So, the QSAR model could be considered prognostic, if</w:t>
      </w:r>
      <m:oMath>
        <m:r>
          <w:rPr>
            <w:rFonts w:ascii="Cambria Math" w:hAnsi="Times New Roman" w:cs="Times New Roman"/>
            <w:sz w:val="20"/>
            <w:szCs w:val="20"/>
          </w:rPr>
          <m:t xml:space="preserve"> </m:t>
        </m:r>
        <m:sSubSup>
          <m:sSubSupPr>
            <m:ctrlPr>
              <w:rPr>
                <w:rFonts w:ascii="Cambria Math" w:hAnsi="Times New Roman" w:cs="Times New Roman"/>
                <w:i/>
                <w:sz w:val="20"/>
                <w:szCs w:val="20"/>
              </w:rPr>
            </m:ctrlPr>
          </m:sSubSupPr>
          <m:e>
            <m:r>
              <w:rPr>
                <w:rFonts w:ascii="Cambria Math" w:hAnsi="Cambria Math" w:cs="Times New Roman"/>
                <w:sz w:val="20"/>
                <w:szCs w:val="20"/>
              </w:rPr>
              <m:t>R</m:t>
            </m:r>
          </m:e>
          <m:sub>
            <m:r>
              <w:rPr>
                <w:rFonts w:ascii="Cambria Math" w:hAnsi="Cambria Math" w:cs="Times New Roman"/>
                <w:sz w:val="20"/>
                <w:szCs w:val="20"/>
              </w:rPr>
              <m:t>Pred</m:t>
            </m:r>
          </m:sub>
          <m:sup>
            <m:r>
              <w:rPr>
                <w:rFonts w:ascii="Cambria Math" w:hAnsi="Times New Roman" w:cs="Times New Roman"/>
                <w:sz w:val="20"/>
                <w:szCs w:val="20"/>
              </w:rPr>
              <m:t>2</m:t>
            </m:r>
          </m:sup>
        </m:sSubSup>
        <m:r>
          <w:rPr>
            <w:rFonts w:ascii="Cambria Math" w:hAnsi="Times New Roman" w:cs="Times New Roman"/>
            <w:sz w:val="20"/>
            <w:szCs w:val="20"/>
          </w:rPr>
          <m:t>&gt;0.6</m:t>
        </m:r>
      </m:oMath>
      <w:r w:rsidRPr="00A0347D">
        <w:rPr>
          <w:rFonts w:ascii="Times New Roman" w:hAnsi="Times New Roman" w:cs="Times New Roman"/>
          <w:sz w:val="20"/>
          <w:szCs w:val="20"/>
        </w:rPr>
        <w:t>.</w:t>
      </w:r>
    </w:p>
    <w:p w:rsidR="00BB13F4" w:rsidRPr="00A0347D" w:rsidRDefault="00A108F7" w:rsidP="00A108F7">
      <w:pPr>
        <w:autoSpaceDE w:val="0"/>
        <w:autoSpaceDN w:val="0"/>
        <w:adjustRightInd w:val="0"/>
        <w:snapToGrid w:val="0"/>
        <w:spacing w:after="0" w:line="240" w:lineRule="auto"/>
        <w:jc w:val="both"/>
        <w:rPr>
          <w:rFonts w:ascii="Times New Roman" w:hAnsi="Times New Roman" w:cs="Times New Roman"/>
          <w:b/>
          <w:sz w:val="20"/>
          <w:szCs w:val="20"/>
        </w:rPr>
      </w:pPr>
      <w:r w:rsidRPr="00A0347D">
        <w:rPr>
          <w:rFonts w:ascii="Times New Roman" w:hAnsi="Times New Roman" w:cs="Times New Roman"/>
          <w:b/>
          <w:sz w:val="20"/>
          <w:szCs w:val="20"/>
        </w:rPr>
        <w:t xml:space="preserve">Docking </w:t>
      </w:r>
      <w:proofErr w:type="gramStart"/>
      <w:r w:rsidRPr="00A0347D">
        <w:rPr>
          <w:rFonts w:ascii="Times New Roman" w:hAnsi="Times New Roman" w:cs="Times New Roman"/>
          <w:b/>
          <w:sz w:val="20"/>
          <w:szCs w:val="20"/>
        </w:rPr>
        <w:t>And</w:t>
      </w:r>
      <w:proofErr w:type="gramEnd"/>
      <w:r w:rsidRPr="00A0347D">
        <w:rPr>
          <w:rFonts w:ascii="Times New Roman" w:hAnsi="Times New Roman" w:cs="Times New Roman"/>
          <w:b/>
          <w:sz w:val="20"/>
          <w:szCs w:val="20"/>
        </w:rPr>
        <w:t xml:space="preserve"> Scoring</w:t>
      </w:r>
    </w:p>
    <w:p w:rsidR="0069622C" w:rsidRPr="00A0347D" w:rsidRDefault="00AE1F7C"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347D">
        <w:rPr>
          <w:rFonts w:ascii="Times New Roman" w:hAnsi="Times New Roman" w:cs="Times New Roman"/>
          <w:sz w:val="20"/>
          <w:szCs w:val="20"/>
        </w:rPr>
        <w:t xml:space="preserve">The </w:t>
      </w:r>
      <w:r w:rsidR="001E25D3" w:rsidRPr="00A0347D">
        <w:rPr>
          <w:rFonts w:ascii="Times New Roman" w:hAnsi="Times New Roman" w:cs="Times New Roman"/>
          <w:sz w:val="20"/>
          <w:szCs w:val="20"/>
        </w:rPr>
        <w:t>MCF-7 receptor (PDB: 1HI</w:t>
      </w:r>
      <w:r w:rsidR="006C6709" w:rsidRPr="00A0347D">
        <w:rPr>
          <w:rFonts w:ascii="Times New Roman" w:hAnsi="Times New Roman" w:cs="Times New Roman"/>
          <w:sz w:val="20"/>
          <w:szCs w:val="20"/>
        </w:rPr>
        <w:t xml:space="preserve">7) was downloaded from protein data bank </w:t>
      </w:r>
      <w:r w:rsidRPr="00A0347D">
        <w:rPr>
          <w:rFonts w:ascii="Times New Roman" w:hAnsi="Times New Roman" w:cs="Times New Roman"/>
          <w:sz w:val="20"/>
          <w:szCs w:val="20"/>
        </w:rPr>
        <w:t>(</w:t>
      </w:r>
      <w:r w:rsidRPr="00A0347D">
        <w:rPr>
          <w:rFonts w:ascii="Times New Roman" w:hAnsi="Times New Roman" w:cs="Times New Roman"/>
          <w:iCs/>
          <w:sz w:val="20"/>
          <w:szCs w:val="20"/>
        </w:rPr>
        <w:t xml:space="preserve">Williams </w:t>
      </w:r>
      <w:r w:rsidRPr="00A0347D">
        <w:rPr>
          <w:rFonts w:ascii="Times New Roman" w:hAnsi="Times New Roman" w:cs="Times New Roman"/>
          <w:i/>
          <w:iCs/>
          <w:sz w:val="20"/>
          <w:szCs w:val="20"/>
        </w:rPr>
        <w:t>et al</w:t>
      </w:r>
      <w:r w:rsidRPr="00A0347D">
        <w:rPr>
          <w:rFonts w:ascii="Times New Roman" w:hAnsi="Times New Roman" w:cs="Times New Roman"/>
          <w:iCs/>
          <w:sz w:val="20"/>
          <w:szCs w:val="20"/>
        </w:rPr>
        <w:t>. 2001</w:t>
      </w:r>
      <w:r w:rsidR="009C3AFA" w:rsidRPr="00A0347D">
        <w:rPr>
          <w:rFonts w:ascii="Times New Roman" w:hAnsi="Times New Roman" w:cs="Times New Roman"/>
          <w:sz w:val="20"/>
          <w:szCs w:val="20"/>
        </w:rPr>
        <w:t xml:space="preserve">) was repaired and </w:t>
      </w:r>
      <w:proofErr w:type="spellStart"/>
      <w:r w:rsidR="004F7745" w:rsidRPr="00A0347D">
        <w:rPr>
          <w:rFonts w:ascii="Times New Roman" w:hAnsi="Times New Roman" w:cs="Times New Roman"/>
          <w:sz w:val="20"/>
          <w:szCs w:val="20"/>
        </w:rPr>
        <w:t>ligand</w:t>
      </w:r>
      <w:proofErr w:type="spellEnd"/>
      <w:r w:rsidR="004F7745" w:rsidRPr="00A0347D">
        <w:rPr>
          <w:rFonts w:ascii="Times New Roman" w:hAnsi="Times New Roman" w:cs="Times New Roman"/>
          <w:sz w:val="20"/>
          <w:szCs w:val="20"/>
        </w:rPr>
        <w:t xml:space="preserve">, water </w:t>
      </w:r>
      <w:r w:rsidR="00367AC8" w:rsidRPr="00A0347D">
        <w:rPr>
          <w:rFonts w:ascii="Times New Roman" w:hAnsi="Times New Roman" w:cs="Times New Roman"/>
          <w:sz w:val="20"/>
          <w:szCs w:val="20"/>
        </w:rPr>
        <w:t xml:space="preserve">molecules, and </w:t>
      </w:r>
      <w:r w:rsidR="00367AC8" w:rsidRPr="00A0347D">
        <w:rPr>
          <w:rFonts w:ascii="Times New Roman" w:hAnsi="Times New Roman" w:cs="Times New Roman"/>
          <w:sz w:val="20"/>
          <w:szCs w:val="20"/>
        </w:rPr>
        <w:lastRenderedPageBreak/>
        <w:t>cofactors were</w:t>
      </w:r>
      <w:r w:rsidR="00A24DA5" w:rsidRPr="00A0347D">
        <w:rPr>
          <w:rFonts w:ascii="Times New Roman" w:hAnsi="Times New Roman" w:cs="Times New Roman"/>
          <w:sz w:val="20"/>
          <w:szCs w:val="20"/>
        </w:rPr>
        <w:t xml:space="preserve"> </w:t>
      </w:r>
      <w:r w:rsidR="00367AC8" w:rsidRPr="00A0347D">
        <w:rPr>
          <w:rFonts w:ascii="Times New Roman" w:hAnsi="Times New Roman" w:cs="Times New Roman"/>
          <w:sz w:val="20"/>
          <w:szCs w:val="20"/>
        </w:rPr>
        <w:t xml:space="preserve">removed </w:t>
      </w:r>
      <w:r w:rsidR="004F7745" w:rsidRPr="00A0347D">
        <w:rPr>
          <w:rFonts w:ascii="Times New Roman" w:hAnsi="Times New Roman" w:cs="Times New Roman"/>
          <w:sz w:val="20"/>
          <w:szCs w:val="20"/>
        </w:rPr>
        <w:t>from the proteins using discovery studio</w:t>
      </w:r>
      <w:r w:rsidR="006C6709" w:rsidRPr="00A0347D">
        <w:rPr>
          <w:rFonts w:ascii="Times New Roman" w:hAnsi="Times New Roman" w:cs="Times New Roman"/>
          <w:sz w:val="20"/>
          <w:szCs w:val="20"/>
        </w:rPr>
        <w:t xml:space="preserve"> (</w:t>
      </w:r>
      <w:proofErr w:type="spellStart"/>
      <w:r w:rsidR="00AF7FC5" w:rsidRPr="00A0347D">
        <w:rPr>
          <w:rFonts w:ascii="Times New Roman" w:hAnsi="Times New Roman" w:cs="Times New Roman"/>
          <w:sz w:val="20"/>
          <w:szCs w:val="20"/>
        </w:rPr>
        <w:t>Biovia</w:t>
      </w:r>
      <w:proofErr w:type="spellEnd"/>
      <w:r w:rsidR="00AF7FC5" w:rsidRPr="00A0347D">
        <w:rPr>
          <w:rFonts w:ascii="Times New Roman" w:hAnsi="Times New Roman" w:cs="Times New Roman"/>
          <w:sz w:val="20"/>
          <w:szCs w:val="20"/>
        </w:rPr>
        <w:t xml:space="preserve">, </w:t>
      </w:r>
      <w:r w:rsidR="00454327" w:rsidRPr="00A0347D">
        <w:rPr>
          <w:rFonts w:ascii="Times New Roman" w:hAnsi="Times New Roman" w:cs="Times New Roman"/>
          <w:sz w:val="20"/>
          <w:szCs w:val="20"/>
        </w:rPr>
        <w:t>200</w:t>
      </w:r>
      <w:r w:rsidR="006C6709" w:rsidRPr="00A0347D">
        <w:rPr>
          <w:rFonts w:ascii="Times New Roman" w:hAnsi="Times New Roman" w:cs="Times New Roman"/>
          <w:sz w:val="20"/>
          <w:szCs w:val="20"/>
        </w:rPr>
        <w:t>)</w:t>
      </w:r>
      <w:r w:rsidR="004F7745" w:rsidRPr="00A0347D">
        <w:rPr>
          <w:rFonts w:ascii="Times New Roman" w:hAnsi="Times New Roman" w:cs="Times New Roman"/>
          <w:sz w:val="20"/>
          <w:szCs w:val="20"/>
        </w:rPr>
        <w:t>.</w:t>
      </w:r>
      <w:r w:rsidR="004D4711" w:rsidRPr="00A0347D">
        <w:rPr>
          <w:rFonts w:ascii="Times New Roman" w:hAnsi="Times New Roman" w:cs="Times New Roman"/>
          <w:sz w:val="20"/>
          <w:szCs w:val="20"/>
        </w:rPr>
        <w:t xml:space="preserve"> The </w:t>
      </w:r>
      <w:proofErr w:type="spellStart"/>
      <w:r w:rsidR="004D4711" w:rsidRPr="00A0347D">
        <w:rPr>
          <w:rFonts w:ascii="Times New Roman" w:hAnsi="Times New Roman" w:cs="Times New Roman"/>
          <w:sz w:val="20"/>
          <w:szCs w:val="20"/>
        </w:rPr>
        <w:t>ligands</w:t>
      </w:r>
      <w:proofErr w:type="spellEnd"/>
      <w:r w:rsidR="004D4711" w:rsidRPr="00A0347D">
        <w:rPr>
          <w:rFonts w:ascii="Times New Roman" w:hAnsi="Times New Roman" w:cs="Times New Roman"/>
          <w:sz w:val="20"/>
          <w:szCs w:val="20"/>
        </w:rPr>
        <w:t xml:space="preserve"> and the receptor were converted to </w:t>
      </w:r>
      <w:proofErr w:type="spellStart"/>
      <w:r w:rsidR="004D4711" w:rsidRPr="00A0347D">
        <w:rPr>
          <w:rFonts w:ascii="Times New Roman" w:hAnsi="Times New Roman" w:cs="Times New Roman"/>
          <w:sz w:val="20"/>
          <w:szCs w:val="20"/>
        </w:rPr>
        <w:t>pdbqt</w:t>
      </w:r>
      <w:proofErr w:type="spellEnd"/>
      <w:r w:rsidR="004D4711" w:rsidRPr="00A0347D">
        <w:rPr>
          <w:rFonts w:ascii="Times New Roman" w:hAnsi="Times New Roman" w:cs="Times New Roman"/>
          <w:sz w:val="20"/>
          <w:szCs w:val="20"/>
        </w:rPr>
        <w:t xml:space="preserve"> format using </w:t>
      </w:r>
      <w:proofErr w:type="spellStart"/>
      <w:r w:rsidR="004D4711" w:rsidRPr="00A0347D">
        <w:rPr>
          <w:rFonts w:ascii="Times New Roman" w:hAnsi="Times New Roman" w:cs="Times New Roman"/>
          <w:sz w:val="20"/>
          <w:szCs w:val="20"/>
        </w:rPr>
        <w:t>autodock</w:t>
      </w:r>
      <w:proofErr w:type="spellEnd"/>
      <w:r w:rsidR="004D4711" w:rsidRPr="00A0347D">
        <w:rPr>
          <w:rFonts w:ascii="Times New Roman" w:hAnsi="Times New Roman" w:cs="Times New Roman"/>
          <w:sz w:val="20"/>
          <w:szCs w:val="20"/>
        </w:rPr>
        <w:t xml:space="preserve"> tool and the docking </w:t>
      </w:r>
      <w:r w:rsidR="001D3F63" w:rsidRPr="00A0347D">
        <w:rPr>
          <w:rFonts w:ascii="Times New Roman" w:hAnsi="Times New Roman" w:cs="Times New Roman"/>
          <w:sz w:val="20"/>
          <w:szCs w:val="20"/>
        </w:rPr>
        <w:t>was c</w:t>
      </w:r>
      <w:r w:rsidR="004D4711" w:rsidRPr="00A0347D">
        <w:rPr>
          <w:rFonts w:ascii="Times New Roman" w:hAnsi="Times New Roman" w:cs="Times New Roman"/>
          <w:sz w:val="20"/>
          <w:szCs w:val="20"/>
        </w:rPr>
        <w:t xml:space="preserve">arried out </w:t>
      </w:r>
      <w:r w:rsidR="001D3F63" w:rsidRPr="00A0347D">
        <w:rPr>
          <w:rFonts w:ascii="Times New Roman" w:hAnsi="Times New Roman" w:cs="Times New Roman"/>
          <w:sz w:val="20"/>
          <w:szCs w:val="20"/>
        </w:rPr>
        <w:t>using</w:t>
      </w:r>
      <w:r w:rsidR="004D4711" w:rsidRPr="00A0347D">
        <w:rPr>
          <w:rFonts w:ascii="Times New Roman" w:hAnsi="Times New Roman" w:cs="Times New Roman"/>
          <w:sz w:val="20"/>
          <w:szCs w:val="20"/>
        </w:rPr>
        <w:t xml:space="preserve"> </w:t>
      </w:r>
      <w:proofErr w:type="spellStart"/>
      <w:r w:rsidR="004D4711" w:rsidRPr="00A0347D">
        <w:rPr>
          <w:rFonts w:ascii="Times New Roman" w:hAnsi="Times New Roman" w:cs="Times New Roman"/>
          <w:sz w:val="20"/>
          <w:szCs w:val="20"/>
        </w:rPr>
        <w:t>AutoDock</w:t>
      </w:r>
      <w:proofErr w:type="spellEnd"/>
      <w:r w:rsidR="004D4711" w:rsidRPr="00A0347D">
        <w:rPr>
          <w:rFonts w:ascii="Times New Roman" w:hAnsi="Times New Roman" w:cs="Times New Roman"/>
          <w:sz w:val="20"/>
          <w:szCs w:val="20"/>
        </w:rPr>
        <w:t xml:space="preserve"> </w:t>
      </w:r>
      <w:proofErr w:type="spellStart"/>
      <w:r w:rsidR="004D4711" w:rsidRPr="00A0347D">
        <w:rPr>
          <w:rFonts w:ascii="Times New Roman" w:hAnsi="Times New Roman" w:cs="Times New Roman"/>
          <w:sz w:val="20"/>
          <w:szCs w:val="20"/>
        </w:rPr>
        <w:t>Vina</w:t>
      </w:r>
      <w:proofErr w:type="spellEnd"/>
      <w:r w:rsidR="004D4711" w:rsidRPr="00A0347D">
        <w:rPr>
          <w:rFonts w:ascii="Times New Roman" w:hAnsi="Times New Roman" w:cs="Times New Roman"/>
          <w:sz w:val="20"/>
          <w:szCs w:val="20"/>
        </w:rPr>
        <w:t xml:space="preserve">, which </w:t>
      </w:r>
      <w:r w:rsidR="00B56852" w:rsidRPr="00A0347D">
        <w:rPr>
          <w:rFonts w:ascii="Times New Roman" w:hAnsi="Times New Roman" w:cs="Times New Roman"/>
          <w:sz w:val="20"/>
          <w:szCs w:val="20"/>
        </w:rPr>
        <w:t xml:space="preserve">was motivated by Darwinian evolution theory to be </w:t>
      </w:r>
      <w:r w:rsidR="004D4711" w:rsidRPr="00A0347D">
        <w:rPr>
          <w:rFonts w:ascii="Times New Roman" w:hAnsi="Times New Roman" w:cs="Times New Roman"/>
          <w:sz w:val="20"/>
          <w:szCs w:val="20"/>
        </w:rPr>
        <w:t>iterative optimization method</w:t>
      </w:r>
      <w:r w:rsidR="00B56852" w:rsidRPr="00A0347D">
        <w:rPr>
          <w:rFonts w:ascii="Times New Roman" w:hAnsi="Times New Roman" w:cs="Times New Roman"/>
          <w:sz w:val="20"/>
          <w:szCs w:val="20"/>
        </w:rPr>
        <w:t xml:space="preserve"> (</w:t>
      </w:r>
      <w:proofErr w:type="spellStart"/>
      <w:r w:rsidR="00B56852" w:rsidRPr="00A0347D">
        <w:rPr>
          <w:rFonts w:ascii="Times New Roman" w:hAnsi="Times New Roman" w:cs="Times New Roman"/>
          <w:bCs/>
          <w:sz w:val="20"/>
          <w:szCs w:val="20"/>
        </w:rPr>
        <w:t>Sapna</w:t>
      </w:r>
      <w:proofErr w:type="spellEnd"/>
      <w:r w:rsidR="00B56852" w:rsidRPr="00A0347D">
        <w:rPr>
          <w:rFonts w:ascii="Times New Roman" w:hAnsi="Times New Roman" w:cs="Times New Roman"/>
          <w:bCs/>
          <w:sz w:val="20"/>
          <w:szCs w:val="20"/>
        </w:rPr>
        <w:t xml:space="preserve"> </w:t>
      </w:r>
      <w:r w:rsidR="00B56852" w:rsidRPr="00A0347D">
        <w:rPr>
          <w:rFonts w:ascii="Times New Roman" w:hAnsi="Times New Roman" w:cs="Times New Roman"/>
          <w:bCs/>
          <w:i/>
          <w:sz w:val="20"/>
          <w:szCs w:val="20"/>
        </w:rPr>
        <w:t>et al</w:t>
      </w:r>
      <w:r w:rsidR="00D93646" w:rsidRPr="00A0347D">
        <w:rPr>
          <w:rFonts w:ascii="Times New Roman" w:hAnsi="Times New Roman" w:cs="Times New Roman"/>
          <w:bCs/>
          <w:i/>
          <w:sz w:val="20"/>
          <w:szCs w:val="20"/>
        </w:rPr>
        <w:t>.,</w:t>
      </w:r>
      <w:r w:rsidR="00B56852" w:rsidRPr="00A0347D">
        <w:rPr>
          <w:rFonts w:ascii="Times New Roman" w:hAnsi="Times New Roman" w:cs="Times New Roman"/>
          <w:bCs/>
          <w:sz w:val="20"/>
          <w:szCs w:val="20"/>
        </w:rPr>
        <w:t xml:space="preserve"> 2014)</w:t>
      </w:r>
      <w:r w:rsidR="00B56852" w:rsidRPr="00A0347D">
        <w:rPr>
          <w:rFonts w:ascii="Times New Roman" w:hAnsi="Times New Roman" w:cs="Times New Roman"/>
          <w:sz w:val="20"/>
          <w:szCs w:val="20"/>
        </w:rPr>
        <w:t>.</w:t>
      </w:r>
    </w:p>
    <w:p w:rsidR="00A108F7" w:rsidRPr="00A0347D" w:rsidRDefault="00A108F7" w:rsidP="00A108F7">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BF4BC9" w:rsidRPr="00A0347D" w:rsidRDefault="00A108F7" w:rsidP="00A108F7">
      <w:pPr>
        <w:autoSpaceDE w:val="0"/>
        <w:autoSpaceDN w:val="0"/>
        <w:adjustRightInd w:val="0"/>
        <w:snapToGrid w:val="0"/>
        <w:spacing w:after="0" w:line="240" w:lineRule="auto"/>
        <w:jc w:val="both"/>
        <w:rPr>
          <w:rFonts w:ascii="Times New Roman" w:hAnsi="Times New Roman" w:cs="Times New Roman"/>
          <w:b/>
          <w:sz w:val="20"/>
          <w:szCs w:val="20"/>
        </w:rPr>
      </w:pPr>
      <w:r w:rsidRPr="00A0347D">
        <w:rPr>
          <w:rFonts w:ascii="Times New Roman" w:hAnsi="Times New Roman" w:cs="Times New Roman"/>
          <w:b/>
          <w:sz w:val="20"/>
          <w:szCs w:val="20"/>
        </w:rPr>
        <w:t xml:space="preserve">Result </w:t>
      </w:r>
      <w:proofErr w:type="gramStart"/>
      <w:r w:rsidRPr="00A0347D">
        <w:rPr>
          <w:rFonts w:ascii="Times New Roman" w:hAnsi="Times New Roman" w:cs="Times New Roman"/>
          <w:b/>
          <w:sz w:val="20"/>
          <w:szCs w:val="20"/>
        </w:rPr>
        <w:t>And</w:t>
      </w:r>
      <w:proofErr w:type="gramEnd"/>
      <w:r w:rsidRPr="00A0347D">
        <w:rPr>
          <w:rFonts w:ascii="Times New Roman" w:hAnsi="Times New Roman" w:cs="Times New Roman"/>
          <w:b/>
          <w:sz w:val="20"/>
          <w:szCs w:val="20"/>
        </w:rPr>
        <w:t xml:space="preserve"> Discussion</w:t>
      </w:r>
    </w:p>
    <w:p w:rsidR="007976DD" w:rsidRPr="00A0347D" w:rsidRDefault="00A108F7" w:rsidP="00A108F7">
      <w:pPr>
        <w:autoSpaceDE w:val="0"/>
        <w:autoSpaceDN w:val="0"/>
        <w:adjustRightInd w:val="0"/>
        <w:snapToGrid w:val="0"/>
        <w:spacing w:after="0" w:line="240" w:lineRule="auto"/>
        <w:jc w:val="both"/>
        <w:rPr>
          <w:rFonts w:ascii="Times New Roman" w:hAnsi="Times New Roman" w:cs="Times New Roman"/>
          <w:b/>
          <w:sz w:val="20"/>
          <w:szCs w:val="20"/>
        </w:rPr>
      </w:pPr>
      <w:r w:rsidRPr="00A0347D">
        <w:rPr>
          <w:rFonts w:ascii="Times New Roman" w:hAnsi="Times New Roman" w:cs="Times New Roman"/>
          <w:b/>
          <w:sz w:val="20"/>
          <w:szCs w:val="20"/>
        </w:rPr>
        <w:t>Molecular Descriptors</w:t>
      </w:r>
    </w:p>
    <w:p w:rsidR="00F25A26" w:rsidRPr="00A0347D" w:rsidRDefault="000516F5"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347D">
        <w:rPr>
          <w:rFonts w:ascii="Times New Roman" w:hAnsi="Times New Roman" w:cs="Times New Roman"/>
          <w:sz w:val="20"/>
          <w:szCs w:val="20"/>
        </w:rPr>
        <w:t xml:space="preserve">In this study, calculated </w:t>
      </w:r>
      <w:r w:rsidR="00C314A4" w:rsidRPr="00A0347D">
        <w:rPr>
          <w:rFonts w:ascii="Times New Roman" w:hAnsi="Times New Roman" w:cs="Times New Roman"/>
          <w:sz w:val="20"/>
          <w:szCs w:val="20"/>
        </w:rPr>
        <w:t xml:space="preserve">molecular </w:t>
      </w:r>
      <w:r w:rsidRPr="00A0347D">
        <w:rPr>
          <w:rFonts w:ascii="Times New Roman" w:hAnsi="Times New Roman" w:cs="Times New Roman"/>
          <w:sz w:val="20"/>
          <w:szCs w:val="20"/>
        </w:rPr>
        <w:t xml:space="preserve">descriptors </w:t>
      </w:r>
      <w:r w:rsidR="00BD5AFF" w:rsidRPr="00A0347D">
        <w:rPr>
          <w:rFonts w:ascii="Times New Roman" w:hAnsi="Times New Roman" w:cs="Times New Roman"/>
          <w:sz w:val="20"/>
          <w:szCs w:val="20"/>
        </w:rPr>
        <w:t>such as</w:t>
      </w:r>
      <w:r w:rsidRPr="00A0347D">
        <w:rPr>
          <w:rFonts w:ascii="Times New Roman" w:hAnsi="Times New Roman" w:cs="Times New Roman"/>
          <w:sz w:val="20"/>
          <w:szCs w:val="20"/>
        </w:rPr>
        <w:t xml:space="preserve"> </w:t>
      </w:r>
      <w:proofErr w:type="spellStart"/>
      <w:r w:rsidRPr="00A0347D">
        <w:rPr>
          <w:rFonts w:ascii="Times New Roman" w:hAnsi="Times New Roman" w:cs="Times New Roman"/>
          <w:sz w:val="20"/>
          <w:szCs w:val="20"/>
        </w:rPr>
        <w:t>solvation</w:t>
      </w:r>
      <w:proofErr w:type="spellEnd"/>
      <w:r w:rsidRPr="00A0347D">
        <w:rPr>
          <w:rFonts w:ascii="Times New Roman" w:hAnsi="Times New Roman" w:cs="Times New Roman"/>
          <w:sz w:val="20"/>
          <w:szCs w:val="20"/>
        </w:rPr>
        <w:t xml:space="preserve"> energy, weight, </w:t>
      </w:r>
      <w:proofErr w:type="spellStart"/>
      <w:r w:rsidRPr="00A0347D">
        <w:rPr>
          <w:rFonts w:ascii="Times New Roman" w:hAnsi="Times New Roman" w:cs="Times New Roman"/>
          <w:sz w:val="20"/>
          <w:szCs w:val="20"/>
        </w:rPr>
        <w:t>hydrophobicity</w:t>
      </w:r>
      <w:proofErr w:type="spellEnd"/>
      <w:r w:rsidRPr="00A0347D">
        <w:rPr>
          <w:rFonts w:ascii="Times New Roman" w:hAnsi="Times New Roman" w:cs="Times New Roman"/>
          <w:sz w:val="20"/>
          <w:szCs w:val="20"/>
        </w:rPr>
        <w:t xml:space="preserve"> (Log P), volume (V), Area, po</w:t>
      </w:r>
      <w:r w:rsidR="004751E3" w:rsidRPr="00A0347D">
        <w:rPr>
          <w:rFonts w:ascii="Times New Roman" w:hAnsi="Times New Roman" w:cs="Times New Roman"/>
          <w:sz w:val="20"/>
          <w:szCs w:val="20"/>
        </w:rPr>
        <w:t xml:space="preserve">lar surface area (PSA), </w:t>
      </w:r>
      <w:proofErr w:type="spellStart"/>
      <w:r w:rsidR="004751E3" w:rsidRPr="00A0347D">
        <w:rPr>
          <w:rFonts w:ascii="Times New Roman" w:hAnsi="Times New Roman" w:cs="Times New Roman"/>
          <w:sz w:val="20"/>
          <w:szCs w:val="20"/>
        </w:rPr>
        <w:t>ovality</w:t>
      </w:r>
      <w:proofErr w:type="spellEnd"/>
      <w:r w:rsidR="004751E3" w:rsidRPr="00A0347D">
        <w:rPr>
          <w:rFonts w:ascii="Times New Roman" w:hAnsi="Times New Roman" w:cs="Times New Roman"/>
          <w:sz w:val="20"/>
          <w:szCs w:val="20"/>
        </w:rPr>
        <w:t xml:space="preserve">, </w:t>
      </w:r>
      <w:r w:rsidRPr="00A0347D">
        <w:rPr>
          <w:rFonts w:ascii="Times New Roman" w:hAnsi="Times New Roman" w:cs="Times New Roman"/>
          <w:sz w:val="20"/>
          <w:szCs w:val="20"/>
        </w:rPr>
        <w:t xml:space="preserve">dipole moment (DM), </w:t>
      </w:r>
      <w:proofErr w:type="spellStart"/>
      <w:r w:rsidRPr="00A0347D">
        <w:rPr>
          <w:rFonts w:ascii="Times New Roman" w:hAnsi="Times New Roman" w:cs="Times New Roman"/>
          <w:sz w:val="20"/>
          <w:szCs w:val="20"/>
        </w:rPr>
        <w:t>heteroatom</w:t>
      </w:r>
      <w:r w:rsidR="00C314A4" w:rsidRPr="00A0347D">
        <w:rPr>
          <w:rFonts w:ascii="Times New Roman" w:hAnsi="Times New Roman" w:cs="Times New Roman"/>
          <w:sz w:val="20"/>
          <w:szCs w:val="20"/>
        </w:rPr>
        <w:t>s</w:t>
      </w:r>
      <w:proofErr w:type="spellEnd"/>
      <w:r w:rsidRPr="00A0347D">
        <w:rPr>
          <w:rFonts w:ascii="Times New Roman" w:hAnsi="Times New Roman" w:cs="Times New Roman"/>
          <w:sz w:val="20"/>
          <w:szCs w:val="20"/>
        </w:rPr>
        <w:t xml:space="preserve"> (average of </w:t>
      </w:r>
      <w:proofErr w:type="spellStart"/>
      <w:r w:rsidRPr="00A0347D">
        <w:rPr>
          <w:rFonts w:ascii="Times New Roman" w:hAnsi="Times New Roman" w:cs="Times New Roman"/>
          <w:sz w:val="20"/>
          <w:szCs w:val="20"/>
        </w:rPr>
        <w:t>mu</w:t>
      </w:r>
      <w:r w:rsidR="00C314A4" w:rsidRPr="00A0347D">
        <w:rPr>
          <w:rFonts w:ascii="Times New Roman" w:hAnsi="Times New Roman" w:cs="Times New Roman"/>
          <w:sz w:val="20"/>
          <w:szCs w:val="20"/>
        </w:rPr>
        <w:t>l</w:t>
      </w:r>
      <w:r w:rsidRPr="00A0347D">
        <w:rPr>
          <w:rFonts w:ascii="Times New Roman" w:hAnsi="Times New Roman" w:cs="Times New Roman"/>
          <w:sz w:val="20"/>
          <w:szCs w:val="20"/>
        </w:rPr>
        <w:t>liken</w:t>
      </w:r>
      <w:proofErr w:type="spellEnd"/>
      <w:r w:rsidRPr="00A0347D">
        <w:rPr>
          <w:rFonts w:ascii="Times New Roman" w:hAnsi="Times New Roman" w:cs="Times New Roman"/>
          <w:sz w:val="20"/>
          <w:szCs w:val="20"/>
        </w:rPr>
        <w:t xml:space="preserve"> charges</w:t>
      </w:r>
      <w:r w:rsidR="00A0347D">
        <w:rPr>
          <w:rFonts w:ascii="Times New Roman" w:hAnsi="Times New Roman" w:cs="Times New Roman"/>
          <w:sz w:val="20"/>
          <w:szCs w:val="20"/>
        </w:rPr>
        <w:t xml:space="preserve"> </w:t>
      </w:r>
      <w:r w:rsidRPr="00A0347D">
        <w:rPr>
          <w:rFonts w:ascii="Times New Roman" w:hAnsi="Times New Roman" w:cs="Times New Roman"/>
          <w:sz w:val="20"/>
          <w:szCs w:val="20"/>
        </w:rPr>
        <w:t>on</w:t>
      </w:r>
      <w:r w:rsidR="00C314A4" w:rsidRPr="00A0347D">
        <w:rPr>
          <w:rFonts w:ascii="Times New Roman" w:hAnsi="Times New Roman" w:cs="Times New Roman"/>
          <w:sz w:val="20"/>
          <w:szCs w:val="20"/>
        </w:rPr>
        <w:t xml:space="preserve"> all</w:t>
      </w:r>
      <w:r w:rsidR="00A0347D">
        <w:rPr>
          <w:rFonts w:ascii="Times New Roman" w:hAnsi="Times New Roman" w:cs="Times New Roman"/>
          <w:sz w:val="20"/>
          <w:szCs w:val="20"/>
        </w:rPr>
        <w:t xml:space="preserve"> </w:t>
      </w:r>
      <w:proofErr w:type="spellStart"/>
      <w:r w:rsidR="00C314A4" w:rsidRPr="00A0347D">
        <w:rPr>
          <w:rFonts w:ascii="Times New Roman" w:hAnsi="Times New Roman" w:cs="Times New Roman"/>
          <w:sz w:val="20"/>
          <w:szCs w:val="20"/>
        </w:rPr>
        <w:t>heteroatom</w:t>
      </w:r>
      <w:r w:rsidR="00BD5AFF" w:rsidRPr="00A0347D">
        <w:rPr>
          <w:rFonts w:ascii="Times New Roman" w:hAnsi="Times New Roman" w:cs="Times New Roman"/>
          <w:sz w:val="20"/>
          <w:szCs w:val="20"/>
        </w:rPr>
        <w:t>s</w:t>
      </w:r>
      <w:proofErr w:type="spellEnd"/>
      <w:r w:rsidR="00454327" w:rsidRPr="00A0347D">
        <w:rPr>
          <w:rFonts w:ascii="Times New Roman" w:hAnsi="Times New Roman" w:cs="Times New Roman"/>
          <w:sz w:val="20"/>
          <w:szCs w:val="20"/>
        </w:rPr>
        <w:t>), HOMO, and LU</w:t>
      </w:r>
      <w:r w:rsidRPr="00A0347D">
        <w:rPr>
          <w:rFonts w:ascii="Times New Roman" w:hAnsi="Times New Roman" w:cs="Times New Roman"/>
          <w:sz w:val="20"/>
          <w:szCs w:val="20"/>
        </w:rPr>
        <w:t xml:space="preserve">MO energies obtained </w:t>
      </w:r>
      <w:r w:rsidR="00BD5AFF" w:rsidRPr="00A0347D">
        <w:rPr>
          <w:rFonts w:ascii="Times New Roman" w:hAnsi="Times New Roman" w:cs="Times New Roman"/>
          <w:sz w:val="20"/>
          <w:szCs w:val="20"/>
        </w:rPr>
        <w:t xml:space="preserve">are </w:t>
      </w:r>
      <w:r w:rsidRPr="00A0347D">
        <w:rPr>
          <w:rFonts w:ascii="Times New Roman" w:hAnsi="Times New Roman" w:cs="Times New Roman"/>
          <w:sz w:val="20"/>
          <w:szCs w:val="20"/>
        </w:rPr>
        <w:t xml:space="preserve">shown in </w:t>
      </w:r>
      <w:r w:rsidR="00BE466B" w:rsidRPr="00A0347D">
        <w:rPr>
          <w:rFonts w:ascii="Times New Roman" w:hAnsi="Times New Roman" w:cs="Times New Roman"/>
          <w:sz w:val="20"/>
          <w:szCs w:val="20"/>
        </w:rPr>
        <w:t xml:space="preserve">Table </w:t>
      </w:r>
      <w:r w:rsidR="0011230C" w:rsidRPr="00A0347D">
        <w:rPr>
          <w:rFonts w:ascii="Times New Roman" w:hAnsi="Times New Roman" w:cs="Times New Roman"/>
          <w:sz w:val="20"/>
          <w:szCs w:val="20"/>
        </w:rPr>
        <w:t>1</w:t>
      </w:r>
      <w:r w:rsidRPr="00A0347D">
        <w:rPr>
          <w:rFonts w:ascii="Times New Roman" w:hAnsi="Times New Roman" w:cs="Times New Roman"/>
          <w:sz w:val="20"/>
          <w:szCs w:val="20"/>
        </w:rPr>
        <w:t xml:space="preserve">. </w:t>
      </w:r>
      <w:r w:rsidR="00F25A26" w:rsidRPr="00A0347D">
        <w:rPr>
          <w:rFonts w:ascii="Times New Roman" w:hAnsi="Times New Roman" w:cs="Times New Roman"/>
          <w:sz w:val="20"/>
          <w:szCs w:val="20"/>
        </w:rPr>
        <w:t>The HOMO and the LUMO are vital descriptors that offer realistic qualitative facts about the excitation properties of molecules (</w:t>
      </w:r>
      <w:proofErr w:type="spellStart"/>
      <w:r w:rsidR="00F25A26" w:rsidRPr="00A0347D">
        <w:rPr>
          <w:rFonts w:ascii="Times New Roman" w:hAnsi="Times New Roman" w:cs="Times New Roman"/>
          <w:sz w:val="20"/>
          <w:szCs w:val="20"/>
        </w:rPr>
        <w:t>Bouachrine</w:t>
      </w:r>
      <w:proofErr w:type="spellEnd"/>
      <w:r w:rsidR="00F25A26" w:rsidRPr="00A0347D">
        <w:rPr>
          <w:rFonts w:ascii="Times New Roman" w:hAnsi="Times New Roman" w:cs="Times New Roman"/>
          <w:sz w:val="20"/>
          <w:szCs w:val="20"/>
        </w:rPr>
        <w:t xml:space="preserve"> </w:t>
      </w:r>
      <w:r w:rsidR="00F25A26" w:rsidRPr="00A0347D">
        <w:rPr>
          <w:rFonts w:ascii="Times New Roman" w:hAnsi="Times New Roman" w:cs="Times New Roman"/>
          <w:i/>
          <w:sz w:val="20"/>
          <w:szCs w:val="20"/>
        </w:rPr>
        <w:t>et al</w:t>
      </w:r>
      <w:r w:rsidR="00F25A26" w:rsidRPr="00A0347D">
        <w:rPr>
          <w:rFonts w:ascii="Times New Roman" w:hAnsi="Times New Roman" w:cs="Times New Roman"/>
          <w:sz w:val="20"/>
          <w:szCs w:val="20"/>
        </w:rPr>
        <w:t xml:space="preserve">, 2009, Yang </w:t>
      </w:r>
      <w:r w:rsidR="00F25A26" w:rsidRPr="00A0347D">
        <w:rPr>
          <w:rFonts w:ascii="Times New Roman" w:hAnsi="Times New Roman" w:cs="Times New Roman"/>
          <w:i/>
          <w:sz w:val="20"/>
          <w:szCs w:val="20"/>
        </w:rPr>
        <w:t>et al</w:t>
      </w:r>
      <w:r w:rsidR="00F25A26" w:rsidRPr="00A0347D">
        <w:rPr>
          <w:rFonts w:ascii="Times New Roman" w:hAnsi="Times New Roman" w:cs="Times New Roman"/>
          <w:sz w:val="20"/>
          <w:szCs w:val="20"/>
        </w:rPr>
        <w:t xml:space="preserve">, 2005 and </w:t>
      </w:r>
      <w:proofErr w:type="spellStart"/>
      <w:r w:rsidR="00F25A26" w:rsidRPr="00A0347D">
        <w:rPr>
          <w:rFonts w:ascii="Times New Roman" w:hAnsi="Times New Roman" w:cs="Times New Roman"/>
          <w:sz w:val="20"/>
          <w:szCs w:val="20"/>
        </w:rPr>
        <w:t>Semire</w:t>
      </w:r>
      <w:proofErr w:type="spellEnd"/>
      <w:r w:rsidR="00F25A26" w:rsidRPr="00A0347D">
        <w:rPr>
          <w:rFonts w:ascii="Times New Roman" w:hAnsi="Times New Roman" w:cs="Times New Roman"/>
          <w:sz w:val="20"/>
          <w:szCs w:val="20"/>
        </w:rPr>
        <w:t xml:space="preserve"> </w:t>
      </w:r>
      <w:r w:rsidR="00F25A26" w:rsidRPr="00A0347D">
        <w:rPr>
          <w:rFonts w:ascii="Times New Roman" w:hAnsi="Times New Roman" w:cs="Times New Roman"/>
          <w:i/>
          <w:sz w:val="20"/>
          <w:szCs w:val="20"/>
        </w:rPr>
        <w:t>et al</w:t>
      </w:r>
      <w:r w:rsidR="00F25A26" w:rsidRPr="00A0347D">
        <w:rPr>
          <w:rFonts w:ascii="Times New Roman" w:hAnsi="Times New Roman" w:cs="Times New Roman"/>
          <w:sz w:val="20"/>
          <w:szCs w:val="20"/>
        </w:rPr>
        <w:t xml:space="preserve">, 2012). The calculated HOMO </w:t>
      </w:r>
      <w:r w:rsidR="000628A0" w:rsidRPr="00A0347D">
        <w:rPr>
          <w:rFonts w:ascii="Times New Roman" w:hAnsi="Times New Roman" w:cs="Times New Roman"/>
          <w:sz w:val="20"/>
          <w:szCs w:val="20"/>
        </w:rPr>
        <w:t>are</w:t>
      </w:r>
      <w:r w:rsidR="00F25A26" w:rsidRPr="00A0347D">
        <w:rPr>
          <w:rFonts w:ascii="Times New Roman" w:hAnsi="Times New Roman" w:cs="Times New Roman"/>
          <w:sz w:val="20"/>
          <w:szCs w:val="20"/>
        </w:rPr>
        <w:t xml:space="preserve"> -5.59</w:t>
      </w:r>
      <w:r w:rsidR="000628A0" w:rsidRPr="00A0347D">
        <w:rPr>
          <w:rFonts w:ascii="Times New Roman" w:hAnsi="Times New Roman" w:cs="Times New Roman"/>
          <w:sz w:val="20"/>
          <w:szCs w:val="20"/>
        </w:rPr>
        <w:t xml:space="preserve"> </w:t>
      </w:r>
      <w:proofErr w:type="spellStart"/>
      <w:r w:rsidR="000628A0" w:rsidRPr="00A0347D">
        <w:rPr>
          <w:rFonts w:ascii="Times New Roman" w:hAnsi="Times New Roman" w:cs="Times New Roman"/>
          <w:sz w:val="20"/>
          <w:szCs w:val="20"/>
        </w:rPr>
        <w:t>eV</w:t>
      </w:r>
      <w:proofErr w:type="spellEnd"/>
      <w:r w:rsidR="00F25A26" w:rsidRPr="00A0347D">
        <w:rPr>
          <w:rFonts w:ascii="Times New Roman" w:hAnsi="Times New Roman" w:cs="Times New Roman"/>
          <w:sz w:val="20"/>
          <w:szCs w:val="20"/>
        </w:rPr>
        <w:t xml:space="preserve"> for A</w:t>
      </w:r>
      <w:r w:rsidR="00F25A26" w:rsidRPr="00A0347D">
        <w:rPr>
          <w:rFonts w:ascii="Times New Roman" w:hAnsi="Times New Roman" w:cs="Times New Roman"/>
          <w:sz w:val="20"/>
          <w:szCs w:val="20"/>
          <w:vertAlign w:val="subscript"/>
        </w:rPr>
        <w:t>1</w:t>
      </w:r>
      <w:r w:rsidR="00F25A26" w:rsidRPr="00A0347D">
        <w:rPr>
          <w:rFonts w:ascii="Times New Roman" w:hAnsi="Times New Roman" w:cs="Times New Roman"/>
          <w:sz w:val="20"/>
          <w:szCs w:val="20"/>
        </w:rPr>
        <w:t>, -5.43</w:t>
      </w:r>
      <w:r w:rsidR="000628A0" w:rsidRPr="00A0347D">
        <w:rPr>
          <w:rFonts w:ascii="Times New Roman" w:hAnsi="Times New Roman" w:cs="Times New Roman"/>
          <w:sz w:val="20"/>
          <w:szCs w:val="20"/>
        </w:rPr>
        <w:t xml:space="preserve"> </w:t>
      </w:r>
      <w:proofErr w:type="spellStart"/>
      <w:r w:rsidR="00F25A26" w:rsidRPr="00A0347D">
        <w:rPr>
          <w:rFonts w:ascii="Times New Roman" w:hAnsi="Times New Roman" w:cs="Times New Roman"/>
          <w:sz w:val="20"/>
          <w:szCs w:val="20"/>
        </w:rPr>
        <w:t>eV</w:t>
      </w:r>
      <w:proofErr w:type="spellEnd"/>
      <w:r w:rsidR="00F25A26" w:rsidRPr="00A0347D">
        <w:rPr>
          <w:rFonts w:ascii="Times New Roman" w:hAnsi="Times New Roman" w:cs="Times New Roman"/>
          <w:sz w:val="20"/>
          <w:szCs w:val="20"/>
        </w:rPr>
        <w:t xml:space="preserve"> for A</w:t>
      </w:r>
      <w:r w:rsidR="00F25A26" w:rsidRPr="00A0347D">
        <w:rPr>
          <w:rFonts w:ascii="Times New Roman" w:hAnsi="Times New Roman" w:cs="Times New Roman"/>
          <w:sz w:val="20"/>
          <w:szCs w:val="20"/>
          <w:vertAlign w:val="subscript"/>
        </w:rPr>
        <w:t>2</w:t>
      </w:r>
      <w:r w:rsidR="00F25A26" w:rsidRPr="00A0347D">
        <w:rPr>
          <w:rFonts w:ascii="Times New Roman" w:hAnsi="Times New Roman" w:cs="Times New Roman"/>
          <w:sz w:val="20"/>
          <w:szCs w:val="20"/>
        </w:rPr>
        <w:t xml:space="preserve">, -5.40 </w:t>
      </w:r>
      <w:proofErr w:type="spellStart"/>
      <w:r w:rsidR="00F25A26" w:rsidRPr="00A0347D">
        <w:rPr>
          <w:rFonts w:ascii="Times New Roman" w:hAnsi="Times New Roman" w:cs="Times New Roman"/>
          <w:sz w:val="20"/>
          <w:szCs w:val="20"/>
        </w:rPr>
        <w:t>eV</w:t>
      </w:r>
      <w:proofErr w:type="spellEnd"/>
      <w:r w:rsidR="00F25A26" w:rsidRPr="00A0347D">
        <w:rPr>
          <w:rFonts w:ascii="Times New Roman" w:hAnsi="Times New Roman" w:cs="Times New Roman"/>
          <w:sz w:val="20"/>
          <w:szCs w:val="20"/>
        </w:rPr>
        <w:t xml:space="preserve"> for A</w:t>
      </w:r>
      <w:r w:rsidR="00F25A26" w:rsidRPr="00A0347D">
        <w:rPr>
          <w:rFonts w:ascii="Times New Roman" w:hAnsi="Times New Roman" w:cs="Times New Roman"/>
          <w:sz w:val="20"/>
          <w:szCs w:val="20"/>
          <w:vertAlign w:val="subscript"/>
        </w:rPr>
        <w:t>3</w:t>
      </w:r>
      <w:r w:rsidR="00F25A26" w:rsidRPr="00A0347D">
        <w:rPr>
          <w:rFonts w:ascii="Times New Roman" w:hAnsi="Times New Roman" w:cs="Times New Roman"/>
          <w:sz w:val="20"/>
          <w:szCs w:val="20"/>
        </w:rPr>
        <w:t>, -5.91eV for A</w:t>
      </w:r>
      <w:r w:rsidR="00F25A26" w:rsidRPr="00A0347D">
        <w:rPr>
          <w:rFonts w:ascii="Times New Roman" w:hAnsi="Times New Roman" w:cs="Times New Roman"/>
          <w:sz w:val="20"/>
          <w:szCs w:val="20"/>
          <w:vertAlign w:val="subscript"/>
        </w:rPr>
        <w:t>4</w:t>
      </w:r>
      <w:r w:rsidR="00F25A26" w:rsidRPr="00A0347D">
        <w:rPr>
          <w:rFonts w:ascii="Times New Roman" w:hAnsi="Times New Roman" w:cs="Times New Roman"/>
          <w:sz w:val="20"/>
          <w:szCs w:val="20"/>
        </w:rPr>
        <w:t>, -5.68eV for A</w:t>
      </w:r>
      <w:r w:rsidR="00F25A26" w:rsidRPr="00A0347D">
        <w:rPr>
          <w:rFonts w:ascii="Times New Roman" w:hAnsi="Times New Roman" w:cs="Times New Roman"/>
          <w:sz w:val="20"/>
          <w:szCs w:val="20"/>
          <w:vertAlign w:val="subscript"/>
        </w:rPr>
        <w:t>5</w:t>
      </w:r>
      <w:r w:rsidR="00F25A26" w:rsidRPr="00A0347D">
        <w:rPr>
          <w:rFonts w:ascii="Times New Roman" w:hAnsi="Times New Roman" w:cs="Times New Roman"/>
          <w:sz w:val="20"/>
          <w:szCs w:val="20"/>
        </w:rPr>
        <w:t xml:space="preserve"> and -5.47eV for A</w:t>
      </w:r>
      <w:r w:rsidR="00F25A26" w:rsidRPr="00A0347D">
        <w:rPr>
          <w:rFonts w:ascii="Times New Roman" w:hAnsi="Times New Roman" w:cs="Times New Roman"/>
          <w:sz w:val="20"/>
          <w:szCs w:val="20"/>
          <w:vertAlign w:val="subscript"/>
        </w:rPr>
        <w:t>6</w:t>
      </w:r>
      <w:r w:rsidR="00F25A26" w:rsidRPr="00A0347D">
        <w:rPr>
          <w:rFonts w:ascii="Times New Roman" w:hAnsi="Times New Roman" w:cs="Times New Roman"/>
          <w:sz w:val="20"/>
          <w:szCs w:val="20"/>
        </w:rPr>
        <w:t xml:space="preserve"> while </w:t>
      </w:r>
      <w:r w:rsidR="000628A0" w:rsidRPr="00A0347D">
        <w:rPr>
          <w:rFonts w:ascii="Times New Roman" w:hAnsi="Times New Roman" w:cs="Times New Roman"/>
          <w:sz w:val="20"/>
          <w:szCs w:val="20"/>
        </w:rPr>
        <w:t>the</w:t>
      </w:r>
      <w:r w:rsidR="00F25A26" w:rsidRPr="00A0347D">
        <w:rPr>
          <w:rFonts w:ascii="Times New Roman" w:hAnsi="Times New Roman" w:cs="Times New Roman"/>
          <w:sz w:val="20"/>
          <w:szCs w:val="20"/>
        </w:rPr>
        <w:t xml:space="preserve"> LUMO are -1.87eV for A1, -1.61eV for A</w:t>
      </w:r>
      <w:r w:rsidR="00F25A26" w:rsidRPr="00A0347D">
        <w:rPr>
          <w:rFonts w:ascii="Times New Roman" w:hAnsi="Times New Roman" w:cs="Times New Roman"/>
          <w:sz w:val="20"/>
          <w:szCs w:val="20"/>
          <w:vertAlign w:val="subscript"/>
        </w:rPr>
        <w:t>2</w:t>
      </w:r>
      <w:r w:rsidR="00F25A26" w:rsidRPr="00A0347D">
        <w:rPr>
          <w:rFonts w:ascii="Times New Roman" w:hAnsi="Times New Roman" w:cs="Times New Roman"/>
          <w:sz w:val="20"/>
          <w:szCs w:val="20"/>
        </w:rPr>
        <w:t>, -1.56eV for A</w:t>
      </w:r>
      <w:r w:rsidR="00F25A26" w:rsidRPr="00A0347D">
        <w:rPr>
          <w:rFonts w:ascii="Times New Roman" w:hAnsi="Times New Roman" w:cs="Times New Roman"/>
          <w:sz w:val="20"/>
          <w:szCs w:val="20"/>
          <w:vertAlign w:val="subscript"/>
        </w:rPr>
        <w:t>3</w:t>
      </w:r>
      <w:r w:rsidR="00F25A26" w:rsidRPr="00A0347D">
        <w:rPr>
          <w:rFonts w:ascii="Times New Roman" w:hAnsi="Times New Roman" w:cs="Times New Roman"/>
          <w:sz w:val="20"/>
          <w:szCs w:val="20"/>
        </w:rPr>
        <w:t>, -2.32eV for A</w:t>
      </w:r>
      <w:r w:rsidR="00F25A26" w:rsidRPr="00A0347D">
        <w:rPr>
          <w:rFonts w:ascii="Times New Roman" w:hAnsi="Times New Roman" w:cs="Times New Roman"/>
          <w:sz w:val="20"/>
          <w:szCs w:val="20"/>
          <w:vertAlign w:val="subscript"/>
        </w:rPr>
        <w:t>4</w:t>
      </w:r>
      <w:r w:rsidR="00F25A26" w:rsidRPr="00A0347D">
        <w:rPr>
          <w:rFonts w:ascii="Times New Roman" w:hAnsi="Times New Roman" w:cs="Times New Roman"/>
          <w:sz w:val="20"/>
          <w:szCs w:val="20"/>
        </w:rPr>
        <w:t>, -2.01eV for A</w:t>
      </w:r>
      <w:r w:rsidR="00F25A26" w:rsidRPr="00A0347D">
        <w:rPr>
          <w:rFonts w:ascii="Times New Roman" w:hAnsi="Times New Roman" w:cs="Times New Roman"/>
          <w:sz w:val="20"/>
          <w:szCs w:val="20"/>
          <w:vertAlign w:val="subscript"/>
        </w:rPr>
        <w:t xml:space="preserve">5 </w:t>
      </w:r>
      <w:r w:rsidR="00F25A26" w:rsidRPr="00A0347D">
        <w:rPr>
          <w:rFonts w:ascii="Times New Roman" w:hAnsi="Times New Roman" w:cs="Times New Roman"/>
          <w:sz w:val="20"/>
          <w:szCs w:val="20"/>
        </w:rPr>
        <w:t>and -1.47eV for A</w:t>
      </w:r>
      <w:r w:rsidR="00F25A26" w:rsidRPr="00A0347D">
        <w:rPr>
          <w:rFonts w:ascii="Times New Roman" w:hAnsi="Times New Roman" w:cs="Times New Roman"/>
          <w:sz w:val="20"/>
          <w:szCs w:val="20"/>
          <w:vertAlign w:val="subscript"/>
        </w:rPr>
        <w:t>6</w:t>
      </w:r>
      <w:r w:rsidR="00F25A26" w:rsidRPr="00A0347D">
        <w:rPr>
          <w:rFonts w:ascii="Times New Roman" w:hAnsi="Times New Roman" w:cs="Times New Roman"/>
          <w:sz w:val="20"/>
          <w:szCs w:val="20"/>
        </w:rPr>
        <w:t>. Therefore, the calculated electronic descriptors band gaps which are essentially left over ranges of energy not covered by any band and a result of the finite widths of the energy bands (</w:t>
      </w:r>
      <w:r w:rsidR="00F25A26" w:rsidRPr="00A0347D">
        <w:rPr>
          <w:rFonts w:ascii="Times New Roman" w:hAnsi="Times New Roman" w:cs="Times New Roman"/>
          <w:iCs/>
          <w:sz w:val="20"/>
          <w:szCs w:val="20"/>
        </w:rPr>
        <w:t xml:space="preserve">Walter </w:t>
      </w:r>
      <w:r w:rsidR="00F25A26" w:rsidRPr="00A0347D">
        <w:rPr>
          <w:rFonts w:ascii="Times New Roman" w:hAnsi="Times New Roman" w:cs="Times New Roman"/>
          <w:i/>
          <w:iCs/>
          <w:sz w:val="20"/>
          <w:szCs w:val="20"/>
        </w:rPr>
        <w:t xml:space="preserve">et al, </w:t>
      </w:r>
      <w:r w:rsidR="00F25A26" w:rsidRPr="00A0347D">
        <w:rPr>
          <w:rFonts w:ascii="Times New Roman" w:hAnsi="Times New Roman" w:cs="Times New Roman"/>
          <w:iCs/>
          <w:sz w:val="20"/>
          <w:szCs w:val="20"/>
        </w:rPr>
        <w:t>1966</w:t>
      </w:r>
      <w:r w:rsidR="00F25A26" w:rsidRPr="00A0347D">
        <w:rPr>
          <w:rFonts w:ascii="Times New Roman" w:hAnsi="Times New Roman" w:cs="Times New Roman"/>
          <w:sz w:val="20"/>
          <w:szCs w:val="20"/>
        </w:rPr>
        <w:t>) for</w:t>
      </w:r>
      <w:r w:rsidR="00A0347D">
        <w:rPr>
          <w:rFonts w:ascii="Times New Roman" w:hAnsi="Times New Roman" w:cs="Times New Roman"/>
          <w:sz w:val="20"/>
          <w:szCs w:val="20"/>
        </w:rPr>
        <w:t xml:space="preserve"> </w:t>
      </w:r>
      <w:r w:rsidR="00F25A26" w:rsidRPr="00A0347D">
        <w:rPr>
          <w:rFonts w:ascii="Times New Roman" w:hAnsi="Times New Roman" w:cs="Times New Roman"/>
          <w:sz w:val="20"/>
          <w:szCs w:val="20"/>
        </w:rPr>
        <w:t>A</w:t>
      </w:r>
      <w:r w:rsidR="00F25A26" w:rsidRPr="00A0347D">
        <w:rPr>
          <w:rFonts w:ascii="Times New Roman" w:hAnsi="Times New Roman" w:cs="Times New Roman"/>
          <w:sz w:val="20"/>
          <w:szCs w:val="20"/>
          <w:vertAlign w:val="subscript"/>
        </w:rPr>
        <w:t>1</w:t>
      </w:r>
      <w:r w:rsidR="000628A0" w:rsidRPr="00A0347D">
        <w:rPr>
          <w:rFonts w:ascii="Times New Roman" w:hAnsi="Times New Roman" w:cs="Times New Roman"/>
          <w:sz w:val="20"/>
          <w:szCs w:val="20"/>
        </w:rPr>
        <w:t xml:space="preserve"> to </w:t>
      </w:r>
      <w:r w:rsidR="00F25A26" w:rsidRPr="00A0347D">
        <w:rPr>
          <w:rFonts w:ascii="Times New Roman" w:hAnsi="Times New Roman" w:cs="Times New Roman"/>
          <w:sz w:val="20"/>
          <w:szCs w:val="20"/>
        </w:rPr>
        <w:t>A</w:t>
      </w:r>
      <w:r w:rsidR="00F25A26" w:rsidRPr="00A0347D">
        <w:rPr>
          <w:rFonts w:ascii="Times New Roman" w:hAnsi="Times New Roman" w:cs="Times New Roman"/>
          <w:sz w:val="20"/>
          <w:szCs w:val="20"/>
          <w:vertAlign w:val="subscript"/>
        </w:rPr>
        <w:t>6</w:t>
      </w:r>
      <w:r w:rsidR="00F25A26" w:rsidRPr="00A0347D">
        <w:rPr>
          <w:rFonts w:ascii="Times New Roman" w:hAnsi="Times New Roman" w:cs="Times New Roman"/>
          <w:sz w:val="20"/>
          <w:szCs w:val="20"/>
        </w:rPr>
        <w:t xml:space="preserve"> </w:t>
      </w:r>
      <w:r w:rsidR="000628A0" w:rsidRPr="00A0347D">
        <w:rPr>
          <w:rFonts w:ascii="Times New Roman" w:hAnsi="Times New Roman" w:cs="Times New Roman"/>
          <w:sz w:val="20"/>
          <w:szCs w:val="20"/>
        </w:rPr>
        <w:t>are</w:t>
      </w:r>
      <w:r w:rsidR="00F25A26" w:rsidRPr="00A0347D">
        <w:rPr>
          <w:rFonts w:ascii="Times New Roman" w:hAnsi="Times New Roman" w:cs="Times New Roman"/>
          <w:sz w:val="20"/>
          <w:szCs w:val="20"/>
        </w:rPr>
        <w:t xml:space="preserve"> 3.72eV, 3.82eV, 3.84eV, 3.59eV, 3.67eV and 4.00eV respectively</w:t>
      </w:r>
      <w:r w:rsidR="00B00BFA" w:rsidRPr="00A0347D">
        <w:rPr>
          <w:rFonts w:ascii="Times New Roman" w:hAnsi="Times New Roman" w:cs="Times New Roman"/>
          <w:sz w:val="20"/>
          <w:szCs w:val="20"/>
        </w:rPr>
        <w:t xml:space="preserve"> (Table 1)</w:t>
      </w:r>
      <w:r w:rsidR="00F25A26" w:rsidRPr="00A0347D">
        <w:rPr>
          <w:rFonts w:ascii="Times New Roman" w:hAnsi="Times New Roman" w:cs="Times New Roman"/>
          <w:sz w:val="20"/>
          <w:szCs w:val="20"/>
        </w:rPr>
        <w:t>. The band gap could be ordered as A</w:t>
      </w:r>
      <w:r w:rsidR="00F25A26" w:rsidRPr="00A0347D">
        <w:rPr>
          <w:rFonts w:ascii="Times New Roman" w:hAnsi="Times New Roman" w:cs="Times New Roman"/>
          <w:sz w:val="20"/>
          <w:szCs w:val="20"/>
          <w:vertAlign w:val="subscript"/>
        </w:rPr>
        <w:t>6</w:t>
      </w:r>
      <w:r w:rsidR="00F25A26" w:rsidRPr="00A0347D">
        <w:rPr>
          <w:rFonts w:ascii="Times New Roman" w:hAnsi="Times New Roman" w:cs="Times New Roman"/>
          <w:sz w:val="20"/>
          <w:szCs w:val="20"/>
        </w:rPr>
        <w:t xml:space="preserve"> &lt; A</w:t>
      </w:r>
      <w:r w:rsidR="00F25A26" w:rsidRPr="00A0347D">
        <w:rPr>
          <w:rFonts w:ascii="Times New Roman" w:hAnsi="Times New Roman" w:cs="Times New Roman"/>
          <w:sz w:val="20"/>
          <w:szCs w:val="20"/>
          <w:vertAlign w:val="subscript"/>
        </w:rPr>
        <w:t>3</w:t>
      </w:r>
      <w:r w:rsidR="00F25A26" w:rsidRPr="00A0347D">
        <w:rPr>
          <w:rFonts w:ascii="Times New Roman" w:hAnsi="Times New Roman" w:cs="Times New Roman"/>
          <w:sz w:val="20"/>
          <w:szCs w:val="20"/>
        </w:rPr>
        <w:t xml:space="preserve"> &lt; A</w:t>
      </w:r>
      <w:r w:rsidR="00F25A26" w:rsidRPr="00A0347D">
        <w:rPr>
          <w:rFonts w:ascii="Times New Roman" w:hAnsi="Times New Roman" w:cs="Times New Roman"/>
          <w:sz w:val="20"/>
          <w:szCs w:val="20"/>
          <w:vertAlign w:val="subscript"/>
        </w:rPr>
        <w:t>2</w:t>
      </w:r>
      <w:r w:rsidR="00F25A26" w:rsidRPr="00A0347D">
        <w:rPr>
          <w:rFonts w:ascii="Times New Roman" w:hAnsi="Times New Roman" w:cs="Times New Roman"/>
          <w:sz w:val="20"/>
          <w:szCs w:val="20"/>
        </w:rPr>
        <w:t xml:space="preserve"> &lt; A</w:t>
      </w:r>
      <w:r w:rsidR="00F25A26" w:rsidRPr="00A0347D">
        <w:rPr>
          <w:rFonts w:ascii="Times New Roman" w:hAnsi="Times New Roman" w:cs="Times New Roman"/>
          <w:sz w:val="20"/>
          <w:szCs w:val="20"/>
          <w:vertAlign w:val="subscript"/>
        </w:rPr>
        <w:t>1</w:t>
      </w:r>
      <w:r w:rsidR="00F25A26" w:rsidRPr="00A0347D">
        <w:rPr>
          <w:rFonts w:ascii="Times New Roman" w:hAnsi="Times New Roman" w:cs="Times New Roman"/>
          <w:sz w:val="20"/>
          <w:szCs w:val="20"/>
        </w:rPr>
        <w:t xml:space="preserve"> &lt; A</w:t>
      </w:r>
      <w:r w:rsidR="00F25A26" w:rsidRPr="00A0347D">
        <w:rPr>
          <w:rFonts w:ascii="Times New Roman" w:hAnsi="Times New Roman" w:cs="Times New Roman"/>
          <w:sz w:val="20"/>
          <w:szCs w:val="20"/>
          <w:vertAlign w:val="subscript"/>
        </w:rPr>
        <w:t>5</w:t>
      </w:r>
      <w:r w:rsidR="00F25A26" w:rsidRPr="00A0347D">
        <w:rPr>
          <w:rFonts w:ascii="Times New Roman" w:hAnsi="Times New Roman" w:cs="Times New Roman"/>
          <w:sz w:val="20"/>
          <w:szCs w:val="20"/>
        </w:rPr>
        <w:t xml:space="preserve"> &lt; A</w:t>
      </w:r>
      <w:r w:rsidR="00F25A26" w:rsidRPr="00A0347D">
        <w:rPr>
          <w:rFonts w:ascii="Times New Roman" w:hAnsi="Times New Roman" w:cs="Times New Roman"/>
          <w:sz w:val="20"/>
          <w:szCs w:val="20"/>
          <w:vertAlign w:val="subscript"/>
        </w:rPr>
        <w:t>4</w:t>
      </w:r>
      <w:r w:rsidR="00F25A26" w:rsidRPr="00A0347D">
        <w:rPr>
          <w:rFonts w:ascii="Times New Roman" w:hAnsi="Times New Roman" w:cs="Times New Roman"/>
          <w:sz w:val="20"/>
          <w:szCs w:val="20"/>
        </w:rPr>
        <w:t xml:space="preserve">. The lower the band gap, the easier the excitation and the better the ability </w:t>
      </w:r>
      <w:r w:rsidR="000628A0" w:rsidRPr="00A0347D">
        <w:rPr>
          <w:rFonts w:ascii="Times New Roman" w:hAnsi="Times New Roman" w:cs="Times New Roman"/>
          <w:sz w:val="20"/>
          <w:szCs w:val="20"/>
        </w:rPr>
        <w:t xml:space="preserve">of a molecule to donate an </w:t>
      </w:r>
      <w:r w:rsidR="00F25A26" w:rsidRPr="00A0347D">
        <w:rPr>
          <w:rFonts w:ascii="Times New Roman" w:hAnsi="Times New Roman" w:cs="Times New Roman"/>
          <w:sz w:val="20"/>
          <w:szCs w:val="20"/>
        </w:rPr>
        <w:t>electron</w:t>
      </w:r>
      <w:r w:rsidR="000628A0" w:rsidRPr="00A0347D">
        <w:rPr>
          <w:rFonts w:ascii="Times New Roman" w:hAnsi="Times New Roman" w:cs="Times New Roman"/>
          <w:sz w:val="20"/>
          <w:szCs w:val="20"/>
        </w:rPr>
        <w:t xml:space="preserve"> (s) to the surrounding</w:t>
      </w:r>
      <w:r w:rsidR="00F25A26" w:rsidRPr="00A0347D">
        <w:rPr>
          <w:rFonts w:ascii="Times New Roman" w:hAnsi="Times New Roman" w:cs="Times New Roman"/>
          <w:sz w:val="20"/>
          <w:szCs w:val="20"/>
        </w:rPr>
        <w:t xml:space="preserve">. Therefore, it is expected that band gap play a crucial role in protein – </w:t>
      </w:r>
      <w:proofErr w:type="spellStart"/>
      <w:r w:rsidR="00F25A26" w:rsidRPr="00A0347D">
        <w:rPr>
          <w:rFonts w:ascii="Times New Roman" w:hAnsi="Times New Roman" w:cs="Times New Roman"/>
          <w:sz w:val="20"/>
          <w:szCs w:val="20"/>
        </w:rPr>
        <w:t>ligand</w:t>
      </w:r>
      <w:proofErr w:type="spellEnd"/>
      <w:r w:rsidR="00F25A26" w:rsidRPr="00A0347D">
        <w:rPr>
          <w:rFonts w:ascii="Times New Roman" w:hAnsi="Times New Roman" w:cs="Times New Roman"/>
          <w:sz w:val="20"/>
          <w:szCs w:val="20"/>
        </w:rPr>
        <w:t xml:space="preserve"> interaction. However, in this work, no effective correlation between the band gap and bioactivity of 1, 4- DHPs </w:t>
      </w:r>
      <w:r w:rsidR="000628A0" w:rsidRPr="00A0347D">
        <w:rPr>
          <w:rFonts w:ascii="Times New Roman" w:hAnsi="Times New Roman" w:cs="Times New Roman"/>
          <w:sz w:val="20"/>
          <w:szCs w:val="20"/>
        </w:rPr>
        <w:t xml:space="preserve">are </w:t>
      </w:r>
      <w:r w:rsidR="00F25A26" w:rsidRPr="00A0347D">
        <w:rPr>
          <w:rFonts w:ascii="Times New Roman" w:hAnsi="Times New Roman" w:cs="Times New Roman"/>
          <w:sz w:val="20"/>
          <w:szCs w:val="20"/>
        </w:rPr>
        <w:t>observed.</w:t>
      </w:r>
    </w:p>
    <w:p w:rsidR="00B87EB6" w:rsidRPr="00A0347D" w:rsidRDefault="00F25A26"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347D">
        <w:rPr>
          <w:rFonts w:ascii="Times New Roman" w:hAnsi="Times New Roman" w:cs="Times New Roman"/>
          <w:sz w:val="20"/>
          <w:szCs w:val="20"/>
        </w:rPr>
        <w:t xml:space="preserve">Moreover, the calculated log P tells about the compound’s ability to dissolve into </w:t>
      </w:r>
      <w:proofErr w:type="spellStart"/>
      <w:r w:rsidRPr="00A0347D">
        <w:rPr>
          <w:rFonts w:ascii="Times New Roman" w:hAnsi="Times New Roman" w:cs="Times New Roman"/>
          <w:sz w:val="20"/>
          <w:szCs w:val="20"/>
        </w:rPr>
        <w:t>lipophilic</w:t>
      </w:r>
      <w:proofErr w:type="spellEnd"/>
      <w:r w:rsidRPr="00A0347D">
        <w:rPr>
          <w:rFonts w:ascii="Times New Roman" w:hAnsi="Times New Roman" w:cs="Times New Roman"/>
          <w:sz w:val="20"/>
          <w:szCs w:val="20"/>
        </w:rPr>
        <w:t xml:space="preserve"> (non-aqueous) solutions. It is needed for the compounds to permeate through the various biological membranes. </w:t>
      </w:r>
      <w:proofErr w:type="spellStart"/>
      <w:r w:rsidRPr="00A0347D">
        <w:rPr>
          <w:rFonts w:ascii="Times New Roman" w:hAnsi="Times New Roman" w:cs="Times New Roman"/>
          <w:sz w:val="20"/>
          <w:szCs w:val="20"/>
        </w:rPr>
        <w:t>Lipophilicity</w:t>
      </w:r>
      <w:proofErr w:type="spellEnd"/>
      <w:r w:rsidRPr="00A0347D">
        <w:rPr>
          <w:rFonts w:ascii="Times New Roman" w:hAnsi="Times New Roman" w:cs="Times New Roman"/>
          <w:sz w:val="20"/>
          <w:szCs w:val="20"/>
        </w:rPr>
        <w:t xml:space="preserve"> is typically measured as the compounds distribution between non-aqueous and aqueous phase and it reveals the biological activity of </w:t>
      </w:r>
      <w:proofErr w:type="spellStart"/>
      <w:r w:rsidRPr="00A0347D">
        <w:rPr>
          <w:rFonts w:ascii="Times New Roman" w:hAnsi="Times New Roman" w:cs="Times New Roman"/>
          <w:sz w:val="20"/>
          <w:szCs w:val="20"/>
        </w:rPr>
        <w:t>ligands</w:t>
      </w:r>
      <w:proofErr w:type="spellEnd"/>
      <w:r w:rsidRPr="00A0347D">
        <w:rPr>
          <w:rFonts w:ascii="Times New Roman" w:hAnsi="Times New Roman" w:cs="Times New Roman"/>
          <w:sz w:val="20"/>
          <w:szCs w:val="20"/>
        </w:rPr>
        <w:t xml:space="preserve"> (</w:t>
      </w:r>
      <w:proofErr w:type="spellStart"/>
      <w:r w:rsidRPr="00A0347D">
        <w:rPr>
          <w:rFonts w:ascii="Times New Roman" w:hAnsi="Times New Roman" w:cs="Times New Roman"/>
          <w:iCs/>
          <w:sz w:val="20"/>
          <w:szCs w:val="20"/>
        </w:rPr>
        <w:t>Khaled</w:t>
      </w:r>
      <w:proofErr w:type="spellEnd"/>
      <w:r w:rsidRPr="00A0347D">
        <w:rPr>
          <w:rFonts w:ascii="Times New Roman" w:hAnsi="Times New Roman" w:cs="Times New Roman"/>
          <w:iCs/>
          <w:sz w:val="20"/>
          <w:szCs w:val="20"/>
        </w:rPr>
        <w:t xml:space="preserve"> </w:t>
      </w:r>
      <w:r w:rsidRPr="00A0347D">
        <w:rPr>
          <w:rFonts w:ascii="Times New Roman" w:hAnsi="Times New Roman" w:cs="Times New Roman"/>
          <w:i/>
          <w:iCs/>
          <w:sz w:val="20"/>
          <w:szCs w:val="20"/>
        </w:rPr>
        <w:t>et al,</w:t>
      </w:r>
      <w:r w:rsidRPr="00A0347D">
        <w:rPr>
          <w:rFonts w:ascii="Times New Roman" w:hAnsi="Times New Roman" w:cs="Times New Roman"/>
          <w:iCs/>
          <w:sz w:val="20"/>
          <w:szCs w:val="20"/>
        </w:rPr>
        <w:t xml:space="preserve"> 2011). On the other hand, Log P is an estimate of a compound’s overall </w:t>
      </w:r>
      <w:proofErr w:type="spellStart"/>
      <w:r w:rsidRPr="00A0347D">
        <w:rPr>
          <w:rFonts w:ascii="Times New Roman" w:hAnsi="Times New Roman" w:cs="Times New Roman"/>
          <w:iCs/>
          <w:sz w:val="20"/>
          <w:szCs w:val="20"/>
        </w:rPr>
        <w:t>lipophilicity</w:t>
      </w:r>
      <w:proofErr w:type="spellEnd"/>
      <w:r w:rsidRPr="00A0347D">
        <w:rPr>
          <w:rFonts w:ascii="Times New Roman" w:hAnsi="Times New Roman" w:cs="Times New Roman"/>
          <w:iCs/>
          <w:sz w:val="20"/>
          <w:szCs w:val="20"/>
        </w:rPr>
        <w:t xml:space="preserve">, a value that influence its behavior in a range of biological membranes, </w:t>
      </w:r>
      <w:proofErr w:type="spellStart"/>
      <w:r w:rsidRPr="00A0347D">
        <w:rPr>
          <w:rFonts w:ascii="Times New Roman" w:hAnsi="Times New Roman" w:cs="Times New Roman"/>
          <w:iCs/>
          <w:sz w:val="20"/>
          <w:szCs w:val="20"/>
        </w:rPr>
        <w:t>hepatetic</w:t>
      </w:r>
      <w:proofErr w:type="spellEnd"/>
      <w:r w:rsidRPr="00A0347D">
        <w:rPr>
          <w:rFonts w:ascii="Times New Roman" w:hAnsi="Times New Roman" w:cs="Times New Roman"/>
          <w:iCs/>
          <w:sz w:val="20"/>
          <w:szCs w:val="20"/>
        </w:rPr>
        <w:t xml:space="preserve"> clearance, lack of selectivity and non-specific toxicity (Hughes </w:t>
      </w:r>
      <w:r w:rsidRPr="00A0347D">
        <w:rPr>
          <w:rFonts w:ascii="Times New Roman" w:hAnsi="Times New Roman" w:cs="Times New Roman"/>
          <w:i/>
          <w:iCs/>
          <w:sz w:val="20"/>
          <w:szCs w:val="20"/>
        </w:rPr>
        <w:t>et al</w:t>
      </w:r>
      <w:r w:rsidRPr="00A0347D">
        <w:rPr>
          <w:rFonts w:ascii="Times New Roman" w:hAnsi="Times New Roman" w:cs="Times New Roman"/>
          <w:iCs/>
          <w:sz w:val="20"/>
          <w:szCs w:val="20"/>
        </w:rPr>
        <w:t>., 2008). The problems are likely to be encountered in oral absorption if the compound have log P higher than 5 (</w:t>
      </w:r>
      <w:proofErr w:type="spellStart"/>
      <w:r w:rsidRPr="00A0347D">
        <w:rPr>
          <w:rFonts w:ascii="Times New Roman" w:hAnsi="Times New Roman" w:cs="Times New Roman"/>
          <w:iCs/>
          <w:sz w:val="20"/>
          <w:szCs w:val="20"/>
        </w:rPr>
        <w:t>Meanwell</w:t>
      </w:r>
      <w:proofErr w:type="spellEnd"/>
      <w:r w:rsidRPr="00A0347D">
        <w:rPr>
          <w:rFonts w:ascii="Times New Roman" w:hAnsi="Times New Roman" w:cs="Times New Roman"/>
          <w:iCs/>
          <w:sz w:val="20"/>
          <w:szCs w:val="20"/>
        </w:rPr>
        <w:t>, 2011)</w:t>
      </w:r>
      <w:r w:rsidRPr="00A0347D">
        <w:rPr>
          <w:rFonts w:ascii="Times New Roman" w:hAnsi="Times New Roman" w:cs="Times New Roman"/>
          <w:sz w:val="20"/>
          <w:szCs w:val="20"/>
        </w:rPr>
        <w:t xml:space="preserve">. The calculated log P </w:t>
      </w:r>
      <w:r w:rsidR="0040409D" w:rsidRPr="00A0347D">
        <w:rPr>
          <w:rFonts w:ascii="Times New Roman" w:hAnsi="Times New Roman" w:cs="Times New Roman"/>
          <w:sz w:val="20"/>
          <w:szCs w:val="20"/>
        </w:rPr>
        <w:t>are</w:t>
      </w:r>
      <w:r w:rsidRPr="00A0347D">
        <w:rPr>
          <w:rFonts w:ascii="Times New Roman" w:hAnsi="Times New Roman" w:cs="Times New Roman"/>
          <w:sz w:val="20"/>
          <w:szCs w:val="20"/>
        </w:rPr>
        <w:t xml:space="preserve"> 3.40 for A</w:t>
      </w:r>
      <w:r w:rsidRPr="00A0347D">
        <w:rPr>
          <w:rFonts w:ascii="Times New Roman" w:hAnsi="Times New Roman" w:cs="Times New Roman"/>
          <w:sz w:val="20"/>
          <w:szCs w:val="20"/>
          <w:vertAlign w:val="subscript"/>
        </w:rPr>
        <w:t>1</w:t>
      </w:r>
      <w:r w:rsidRPr="00A0347D">
        <w:rPr>
          <w:rFonts w:ascii="Times New Roman" w:hAnsi="Times New Roman" w:cs="Times New Roman"/>
          <w:sz w:val="20"/>
          <w:szCs w:val="20"/>
        </w:rPr>
        <w:t>, 2.72 for A</w:t>
      </w:r>
      <w:r w:rsidRPr="00A0347D">
        <w:rPr>
          <w:rFonts w:ascii="Times New Roman" w:hAnsi="Times New Roman" w:cs="Times New Roman"/>
          <w:sz w:val="20"/>
          <w:szCs w:val="20"/>
          <w:vertAlign w:val="subscript"/>
        </w:rPr>
        <w:t>2</w:t>
      </w:r>
      <w:r w:rsidRPr="00A0347D">
        <w:rPr>
          <w:rFonts w:ascii="Times New Roman" w:hAnsi="Times New Roman" w:cs="Times New Roman"/>
          <w:sz w:val="20"/>
          <w:szCs w:val="20"/>
        </w:rPr>
        <w:t>, 2.45 for A</w:t>
      </w:r>
      <w:r w:rsidRPr="00A0347D">
        <w:rPr>
          <w:rFonts w:ascii="Times New Roman" w:hAnsi="Times New Roman" w:cs="Times New Roman"/>
          <w:sz w:val="20"/>
          <w:szCs w:val="20"/>
          <w:vertAlign w:val="subscript"/>
        </w:rPr>
        <w:t>3</w:t>
      </w:r>
      <w:r w:rsidRPr="00A0347D">
        <w:rPr>
          <w:rFonts w:ascii="Times New Roman" w:hAnsi="Times New Roman" w:cs="Times New Roman"/>
          <w:sz w:val="20"/>
          <w:szCs w:val="20"/>
        </w:rPr>
        <w:t>, 3.16 for A</w:t>
      </w:r>
      <w:r w:rsidRPr="00A0347D">
        <w:rPr>
          <w:rFonts w:ascii="Times New Roman" w:hAnsi="Times New Roman" w:cs="Times New Roman"/>
          <w:sz w:val="20"/>
          <w:szCs w:val="20"/>
          <w:vertAlign w:val="subscript"/>
        </w:rPr>
        <w:t>4</w:t>
      </w:r>
      <w:r w:rsidRPr="00A0347D">
        <w:rPr>
          <w:rFonts w:ascii="Times New Roman" w:hAnsi="Times New Roman" w:cs="Times New Roman"/>
          <w:sz w:val="20"/>
          <w:szCs w:val="20"/>
        </w:rPr>
        <w:t>, 2.22 for A</w:t>
      </w:r>
      <w:r w:rsidRPr="00A0347D">
        <w:rPr>
          <w:rFonts w:ascii="Times New Roman" w:hAnsi="Times New Roman" w:cs="Times New Roman"/>
          <w:sz w:val="20"/>
          <w:szCs w:val="20"/>
          <w:vertAlign w:val="subscript"/>
        </w:rPr>
        <w:t>5</w:t>
      </w:r>
      <w:r w:rsidRPr="00A0347D">
        <w:rPr>
          <w:rFonts w:ascii="Times New Roman" w:hAnsi="Times New Roman" w:cs="Times New Roman"/>
          <w:sz w:val="20"/>
          <w:szCs w:val="20"/>
        </w:rPr>
        <w:t xml:space="preserve"> and 2.61 for A</w:t>
      </w:r>
      <w:r w:rsidRPr="00A0347D">
        <w:rPr>
          <w:rFonts w:ascii="Times New Roman" w:hAnsi="Times New Roman" w:cs="Times New Roman"/>
          <w:sz w:val="20"/>
          <w:szCs w:val="20"/>
          <w:vertAlign w:val="subscript"/>
        </w:rPr>
        <w:t>6</w:t>
      </w:r>
      <w:r w:rsidRPr="00A0347D">
        <w:rPr>
          <w:rFonts w:ascii="Times New Roman" w:hAnsi="Times New Roman" w:cs="Times New Roman"/>
          <w:sz w:val="20"/>
          <w:szCs w:val="20"/>
        </w:rPr>
        <w:t>, therefore, compounds A</w:t>
      </w:r>
      <w:r w:rsidRPr="00A0347D">
        <w:rPr>
          <w:rFonts w:ascii="Times New Roman" w:hAnsi="Times New Roman" w:cs="Times New Roman"/>
          <w:sz w:val="20"/>
          <w:szCs w:val="20"/>
          <w:vertAlign w:val="subscript"/>
        </w:rPr>
        <w:t>1</w:t>
      </w:r>
      <w:r w:rsidR="0040409D" w:rsidRPr="00A0347D">
        <w:rPr>
          <w:rFonts w:ascii="Times New Roman" w:hAnsi="Times New Roman" w:cs="Times New Roman"/>
          <w:sz w:val="20"/>
          <w:szCs w:val="20"/>
        </w:rPr>
        <w:t xml:space="preserve"> to </w:t>
      </w:r>
      <w:r w:rsidRPr="00A0347D">
        <w:rPr>
          <w:rFonts w:ascii="Times New Roman" w:hAnsi="Times New Roman" w:cs="Times New Roman"/>
          <w:sz w:val="20"/>
          <w:szCs w:val="20"/>
        </w:rPr>
        <w:t>A</w:t>
      </w:r>
      <w:r w:rsidRPr="00A0347D">
        <w:rPr>
          <w:rFonts w:ascii="Times New Roman" w:hAnsi="Times New Roman" w:cs="Times New Roman"/>
          <w:sz w:val="20"/>
          <w:szCs w:val="20"/>
          <w:vertAlign w:val="subscript"/>
        </w:rPr>
        <w:t>6</w:t>
      </w:r>
      <w:r w:rsidRPr="00A0347D">
        <w:rPr>
          <w:rFonts w:ascii="Times New Roman" w:hAnsi="Times New Roman" w:cs="Times New Roman"/>
          <w:sz w:val="20"/>
          <w:szCs w:val="20"/>
        </w:rPr>
        <w:t xml:space="preserve"> </w:t>
      </w:r>
      <w:r w:rsidR="0040409D" w:rsidRPr="00A0347D">
        <w:rPr>
          <w:rFonts w:ascii="Times New Roman" w:hAnsi="Times New Roman" w:cs="Times New Roman"/>
          <w:sz w:val="20"/>
          <w:szCs w:val="20"/>
        </w:rPr>
        <w:t>are</w:t>
      </w:r>
      <w:r w:rsidRPr="00A0347D">
        <w:rPr>
          <w:rFonts w:ascii="Times New Roman" w:hAnsi="Times New Roman" w:cs="Times New Roman"/>
          <w:sz w:val="20"/>
          <w:szCs w:val="20"/>
        </w:rPr>
        <w:t xml:space="preserve"> effective in term of </w:t>
      </w:r>
      <w:proofErr w:type="spellStart"/>
      <w:r w:rsidRPr="00A0347D">
        <w:rPr>
          <w:rFonts w:ascii="Times New Roman" w:hAnsi="Times New Roman" w:cs="Times New Roman"/>
          <w:sz w:val="20"/>
          <w:szCs w:val="20"/>
        </w:rPr>
        <w:t>lipophilicity</w:t>
      </w:r>
      <w:proofErr w:type="spellEnd"/>
      <w:r w:rsidRPr="00A0347D">
        <w:rPr>
          <w:rFonts w:ascii="Times New Roman" w:hAnsi="Times New Roman" w:cs="Times New Roman"/>
          <w:sz w:val="20"/>
          <w:szCs w:val="20"/>
        </w:rPr>
        <w:t xml:space="preserve">. The calculated </w:t>
      </w:r>
      <w:r w:rsidRPr="00A0347D">
        <w:rPr>
          <w:rFonts w:ascii="Times New Roman" w:hAnsi="Times New Roman" w:cs="Times New Roman"/>
          <w:sz w:val="20"/>
          <w:szCs w:val="20"/>
        </w:rPr>
        <w:lastRenderedPageBreak/>
        <w:t xml:space="preserve">values for </w:t>
      </w:r>
      <w:proofErr w:type="spellStart"/>
      <w:r w:rsidRPr="00A0347D">
        <w:rPr>
          <w:rFonts w:ascii="Times New Roman" w:hAnsi="Times New Roman" w:cs="Times New Roman"/>
          <w:sz w:val="20"/>
          <w:szCs w:val="20"/>
        </w:rPr>
        <w:t>ovality</w:t>
      </w:r>
      <w:proofErr w:type="spellEnd"/>
      <w:r w:rsidRPr="00A0347D">
        <w:rPr>
          <w:rFonts w:ascii="Times New Roman" w:hAnsi="Times New Roman" w:cs="Times New Roman"/>
          <w:sz w:val="20"/>
          <w:szCs w:val="20"/>
        </w:rPr>
        <w:t xml:space="preserve"> which is the degree of deviation from perfect circularity of the cross section of the core or cladding of fiber (</w:t>
      </w:r>
      <w:r w:rsidRPr="00A0347D">
        <w:rPr>
          <w:rFonts w:ascii="Times New Roman" w:hAnsi="Times New Roman" w:cs="Times New Roman"/>
          <w:iCs/>
          <w:sz w:val="20"/>
          <w:szCs w:val="20"/>
        </w:rPr>
        <w:t>Leach, 2001</w:t>
      </w:r>
      <w:r w:rsidRPr="00A0347D">
        <w:rPr>
          <w:rFonts w:ascii="Times New Roman" w:hAnsi="Times New Roman" w:cs="Times New Roman"/>
          <w:sz w:val="20"/>
          <w:szCs w:val="20"/>
        </w:rPr>
        <w:t xml:space="preserve">) </w:t>
      </w:r>
      <w:r w:rsidR="0040409D" w:rsidRPr="00A0347D">
        <w:rPr>
          <w:rFonts w:ascii="Times New Roman" w:hAnsi="Times New Roman" w:cs="Times New Roman"/>
          <w:sz w:val="20"/>
          <w:szCs w:val="20"/>
        </w:rPr>
        <w:t>are</w:t>
      </w:r>
      <w:r w:rsidRPr="00A0347D">
        <w:rPr>
          <w:rFonts w:ascii="Times New Roman" w:hAnsi="Times New Roman" w:cs="Times New Roman"/>
          <w:sz w:val="20"/>
          <w:szCs w:val="20"/>
        </w:rPr>
        <w:t xml:space="preserve"> 1.58, 1.59, 1.57, 1.56, 1.55 and 1.66 </w:t>
      </w:r>
      <w:r w:rsidR="00C75DB1" w:rsidRPr="00A0347D">
        <w:rPr>
          <w:rFonts w:ascii="Times New Roman" w:hAnsi="Times New Roman" w:cs="Times New Roman"/>
          <w:sz w:val="20"/>
          <w:szCs w:val="20"/>
        </w:rPr>
        <w:t>for A</w:t>
      </w:r>
      <w:r w:rsidR="00C75DB1" w:rsidRPr="00A0347D">
        <w:rPr>
          <w:rFonts w:ascii="Times New Roman" w:hAnsi="Times New Roman" w:cs="Times New Roman"/>
          <w:sz w:val="20"/>
          <w:szCs w:val="20"/>
          <w:vertAlign w:val="subscript"/>
        </w:rPr>
        <w:t>1</w:t>
      </w:r>
      <w:r w:rsidR="00C75DB1" w:rsidRPr="00A0347D">
        <w:rPr>
          <w:rFonts w:ascii="Times New Roman" w:hAnsi="Times New Roman" w:cs="Times New Roman"/>
          <w:sz w:val="20"/>
          <w:szCs w:val="20"/>
        </w:rPr>
        <w:t>, A</w:t>
      </w:r>
      <w:r w:rsidR="00C75DB1" w:rsidRPr="00A0347D">
        <w:rPr>
          <w:rFonts w:ascii="Times New Roman" w:hAnsi="Times New Roman" w:cs="Times New Roman"/>
          <w:sz w:val="20"/>
          <w:szCs w:val="20"/>
          <w:vertAlign w:val="subscript"/>
        </w:rPr>
        <w:t>2</w:t>
      </w:r>
      <w:r w:rsidR="00C75DB1" w:rsidRPr="00A0347D">
        <w:rPr>
          <w:rFonts w:ascii="Times New Roman" w:hAnsi="Times New Roman" w:cs="Times New Roman"/>
          <w:sz w:val="20"/>
          <w:szCs w:val="20"/>
        </w:rPr>
        <w:t>, A</w:t>
      </w:r>
      <w:r w:rsidR="00C75DB1" w:rsidRPr="00A0347D">
        <w:rPr>
          <w:rFonts w:ascii="Times New Roman" w:hAnsi="Times New Roman" w:cs="Times New Roman"/>
          <w:sz w:val="20"/>
          <w:szCs w:val="20"/>
          <w:vertAlign w:val="subscript"/>
        </w:rPr>
        <w:t>3</w:t>
      </w:r>
      <w:r w:rsidR="00C75DB1" w:rsidRPr="00A0347D">
        <w:rPr>
          <w:rFonts w:ascii="Times New Roman" w:hAnsi="Times New Roman" w:cs="Times New Roman"/>
          <w:sz w:val="20"/>
          <w:szCs w:val="20"/>
        </w:rPr>
        <w:t>, A</w:t>
      </w:r>
      <w:r w:rsidR="00C75DB1" w:rsidRPr="00A0347D">
        <w:rPr>
          <w:rFonts w:ascii="Times New Roman" w:hAnsi="Times New Roman" w:cs="Times New Roman"/>
          <w:sz w:val="20"/>
          <w:szCs w:val="20"/>
          <w:vertAlign w:val="subscript"/>
        </w:rPr>
        <w:t>4</w:t>
      </w:r>
      <w:r w:rsidR="00C75DB1" w:rsidRPr="00A0347D">
        <w:rPr>
          <w:rFonts w:ascii="Times New Roman" w:hAnsi="Times New Roman" w:cs="Times New Roman"/>
          <w:sz w:val="20"/>
          <w:szCs w:val="20"/>
        </w:rPr>
        <w:t>, A</w:t>
      </w:r>
      <w:r w:rsidR="00C75DB1" w:rsidRPr="00A0347D">
        <w:rPr>
          <w:rFonts w:ascii="Times New Roman" w:hAnsi="Times New Roman" w:cs="Times New Roman"/>
          <w:sz w:val="20"/>
          <w:szCs w:val="20"/>
          <w:vertAlign w:val="subscript"/>
        </w:rPr>
        <w:t>5</w:t>
      </w:r>
      <w:r w:rsidR="00C75DB1" w:rsidRPr="00A0347D">
        <w:rPr>
          <w:rFonts w:ascii="Times New Roman" w:hAnsi="Times New Roman" w:cs="Times New Roman"/>
          <w:sz w:val="20"/>
          <w:szCs w:val="20"/>
        </w:rPr>
        <w:t xml:space="preserve"> and A</w:t>
      </w:r>
      <w:r w:rsidR="00C75DB1" w:rsidRPr="00A0347D">
        <w:rPr>
          <w:rFonts w:ascii="Times New Roman" w:hAnsi="Times New Roman" w:cs="Times New Roman"/>
          <w:sz w:val="20"/>
          <w:szCs w:val="20"/>
          <w:vertAlign w:val="subscript"/>
        </w:rPr>
        <w:t>6</w:t>
      </w:r>
      <w:r w:rsidR="00C75DB1" w:rsidRPr="00A0347D">
        <w:rPr>
          <w:rFonts w:ascii="Times New Roman" w:hAnsi="Times New Roman" w:cs="Times New Roman"/>
          <w:sz w:val="20"/>
          <w:szCs w:val="20"/>
        </w:rPr>
        <w:t xml:space="preserve"> </w:t>
      </w:r>
      <w:r w:rsidRPr="00A0347D">
        <w:rPr>
          <w:rFonts w:ascii="Times New Roman" w:hAnsi="Times New Roman" w:cs="Times New Roman"/>
          <w:sz w:val="20"/>
          <w:szCs w:val="20"/>
        </w:rPr>
        <w:t xml:space="preserve">respectively. The </w:t>
      </w:r>
      <w:proofErr w:type="spellStart"/>
      <w:r w:rsidRPr="00A0347D">
        <w:rPr>
          <w:rFonts w:ascii="Times New Roman" w:hAnsi="Times New Roman" w:cs="Times New Roman"/>
          <w:sz w:val="20"/>
          <w:szCs w:val="20"/>
        </w:rPr>
        <w:t>solvation</w:t>
      </w:r>
      <w:proofErr w:type="spellEnd"/>
      <w:r w:rsidRPr="00A0347D">
        <w:rPr>
          <w:rFonts w:ascii="Times New Roman" w:hAnsi="Times New Roman" w:cs="Times New Roman"/>
          <w:sz w:val="20"/>
          <w:szCs w:val="20"/>
        </w:rPr>
        <w:t xml:space="preserve"> energy </w:t>
      </w:r>
      <w:r w:rsidR="0040409D" w:rsidRPr="00A0347D">
        <w:rPr>
          <w:rFonts w:ascii="Times New Roman" w:hAnsi="Times New Roman" w:cs="Times New Roman"/>
          <w:sz w:val="20"/>
          <w:szCs w:val="20"/>
        </w:rPr>
        <w:t xml:space="preserve">is </w:t>
      </w:r>
      <w:r w:rsidRPr="00A0347D">
        <w:rPr>
          <w:rFonts w:ascii="Times New Roman" w:hAnsi="Times New Roman" w:cs="Times New Roman"/>
          <w:sz w:val="20"/>
          <w:szCs w:val="20"/>
        </w:rPr>
        <w:t xml:space="preserve">calculated using SM5.4 model based on semi-empirical (AM1) wave </w:t>
      </w:r>
      <w:r w:rsidR="00D330AB" w:rsidRPr="00A0347D">
        <w:rPr>
          <w:rFonts w:ascii="Times New Roman" w:hAnsi="Times New Roman" w:cs="Times New Roman"/>
          <w:sz w:val="20"/>
          <w:szCs w:val="20"/>
        </w:rPr>
        <w:t>functions (</w:t>
      </w:r>
      <w:r w:rsidR="00D330AB" w:rsidRPr="00A0347D">
        <w:rPr>
          <w:rFonts w:ascii="Times New Roman" w:hAnsi="Times New Roman" w:cs="Times New Roman"/>
          <w:iCs/>
          <w:sz w:val="20"/>
          <w:szCs w:val="20"/>
        </w:rPr>
        <w:t xml:space="preserve">Chambers </w:t>
      </w:r>
      <w:r w:rsidR="00D330AB" w:rsidRPr="00A0347D">
        <w:rPr>
          <w:rFonts w:ascii="Times New Roman" w:hAnsi="Times New Roman" w:cs="Times New Roman"/>
          <w:i/>
          <w:iCs/>
          <w:sz w:val="20"/>
          <w:szCs w:val="20"/>
        </w:rPr>
        <w:t>et al</w:t>
      </w:r>
      <w:r w:rsidR="00D330AB" w:rsidRPr="00A0347D">
        <w:rPr>
          <w:rFonts w:ascii="Times New Roman" w:hAnsi="Times New Roman" w:cs="Times New Roman"/>
          <w:iCs/>
          <w:sz w:val="20"/>
          <w:szCs w:val="20"/>
        </w:rPr>
        <w:t>, 1996</w:t>
      </w:r>
      <w:r w:rsidR="00D330AB" w:rsidRPr="00A0347D">
        <w:rPr>
          <w:rFonts w:ascii="Times New Roman" w:hAnsi="Times New Roman" w:cs="Times New Roman"/>
          <w:sz w:val="20"/>
          <w:szCs w:val="20"/>
        </w:rPr>
        <w:t>) which are</w:t>
      </w:r>
      <w:r w:rsidR="0040409D" w:rsidRPr="00A0347D">
        <w:rPr>
          <w:rFonts w:ascii="Times New Roman" w:hAnsi="Times New Roman" w:cs="Times New Roman"/>
          <w:sz w:val="20"/>
          <w:szCs w:val="20"/>
        </w:rPr>
        <w:t xml:space="preserve"> the</w:t>
      </w:r>
      <w:r w:rsidRPr="00A0347D">
        <w:rPr>
          <w:rFonts w:ascii="Times New Roman" w:hAnsi="Times New Roman" w:cs="Times New Roman"/>
          <w:sz w:val="20"/>
          <w:szCs w:val="20"/>
        </w:rPr>
        <w:t xml:space="preserve"> sum of two terms: the energy required to create a cavity in the solvent (water) and the energy of the electrostatic interaction between the solvent and the solute once the solute/molecule is “placed” in the cavity</w:t>
      </w:r>
      <w:r w:rsidR="003103BD" w:rsidRPr="00A0347D">
        <w:rPr>
          <w:rFonts w:ascii="Times New Roman" w:hAnsi="Times New Roman" w:cs="Times New Roman"/>
          <w:sz w:val="20"/>
          <w:szCs w:val="20"/>
        </w:rPr>
        <w:t xml:space="preserve">. </w:t>
      </w:r>
      <w:r w:rsidRPr="00A0347D">
        <w:rPr>
          <w:rFonts w:ascii="Times New Roman" w:hAnsi="Times New Roman" w:cs="Times New Roman"/>
          <w:sz w:val="20"/>
          <w:szCs w:val="20"/>
        </w:rPr>
        <w:t xml:space="preserve">The calculated </w:t>
      </w:r>
      <w:proofErr w:type="spellStart"/>
      <w:r w:rsidRPr="00A0347D">
        <w:rPr>
          <w:rFonts w:ascii="Times New Roman" w:hAnsi="Times New Roman" w:cs="Times New Roman"/>
          <w:sz w:val="20"/>
          <w:szCs w:val="20"/>
        </w:rPr>
        <w:t>solvation</w:t>
      </w:r>
      <w:proofErr w:type="spellEnd"/>
      <w:r w:rsidRPr="00A0347D">
        <w:rPr>
          <w:rFonts w:ascii="Times New Roman" w:hAnsi="Times New Roman" w:cs="Times New Roman"/>
          <w:sz w:val="20"/>
          <w:szCs w:val="20"/>
        </w:rPr>
        <w:t xml:space="preserve"> energ</w:t>
      </w:r>
      <w:r w:rsidR="00592A62" w:rsidRPr="00A0347D">
        <w:rPr>
          <w:rFonts w:ascii="Times New Roman" w:hAnsi="Times New Roman" w:cs="Times New Roman"/>
          <w:sz w:val="20"/>
          <w:szCs w:val="20"/>
        </w:rPr>
        <w:t>ies</w:t>
      </w:r>
      <w:r w:rsidRPr="00A0347D">
        <w:rPr>
          <w:rFonts w:ascii="Times New Roman" w:hAnsi="Times New Roman" w:cs="Times New Roman"/>
          <w:sz w:val="20"/>
          <w:szCs w:val="20"/>
        </w:rPr>
        <w:t xml:space="preserve"> for A</w:t>
      </w:r>
      <w:r w:rsidRPr="00A0347D">
        <w:rPr>
          <w:rFonts w:ascii="Times New Roman" w:hAnsi="Times New Roman" w:cs="Times New Roman"/>
          <w:sz w:val="20"/>
          <w:szCs w:val="20"/>
          <w:vertAlign w:val="subscript"/>
        </w:rPr>
        <w:t>1</w:t>
      </w:r>
      <w:r w:rsidR="0040409D" w:rsidRPr="00A0347D">
        <w:rPr>
          <w:rFonts w:ascii="Times New Roman" w:hAnsi="Times New Roman" w:cs="Times New Roman"/>
          <w:sz w:val="20"/>
          <w:szCs w:val="20"/>
        </w:rPr>
        <w:t xml:space="preserve"> to </w:t>
      </w:r>
      <w:r w:rsidRPr="00A0347D">
        <w:rPr>
          <w:rFonts w:ascii="Times New Roman" w:hAnsi="Times New Roman" w:cs="Times New Roman"/>
          <w:sz w:val="20"/>
          <w:szCs w:val="20"/>
        </w:rPr>
        <w:t>A</w:t>
      </w:r>
      <w:r w:rsidRPr="00A0347D">
        <w:rPr>
          <w:rFonts w:ascii="Times New Roman" w:hAnsi="Times New Roman" w:cs="Times New Roman"/>
          <w:sz w:val="20"/>
          <w:szCs w:val="20"/>
          <w:vertAlign w:val="subscript"/>
        </w:rPr>
        <w:t>6</w:t>
      </w:r>
      <w:r w:rsidRPr="00A0347D">
        <w:rPr>
          <w:rFonts w:ascii="Times New Roman" w:hAnsi="Times New Roman" w:cs="Times New Roman"/>
          <w:sz w:val="20"/>
          <w:szCs w:val="20"/>
        </w:rPr>
        <w:t xml:space="preserve"> </w:t>
      </w:r>
      <w:r w:rsidR="0040409D" w:rsidRPr="00A0347D">
        <w:rPr>
          <w:rFonts w:ascii="Times New Roman" w:hAnsi="Times New Roman" w:cs="Times New Roman"/>
          <w:sz w:val="20"/>
          <w:szCs w:val="20"/>
        </w:rPr>
        <w:t>are</w:t>
      </w:r>
      <w:r w:rsidRPr="00A0347D">
        <w:rPr>
          <w:rFonts w:ascii="Times New Roman" w:hAnsi="Times New Roman" w:cs="Times New Roman"/>
          <w:sz w:val="20"/>
          <w:szCs w:val="20"/>
        </w:rPr>
        <w:t xml:space="preserve"> -4.5.08 kJ/mol, </w:t>
      </w:r>
      <w:proofErr w:type="gramStart"/>
      <w:r w:rsidRPr="00A0347D">
        <w:rPr>
          <w:rFonts w:ascii="Times New Roman" w:hAnsi="Times New Roman" w:cs="Times New Roman"/>
          <w:sz w:val="20"/>
          <w:szCs w:val="20"/>
        </w:rPr>
        <w:t>-50.50 kJ/mol</w:t>
      </w:r>
      <w:proofErr w:type="gramEnd"/>
      <w:r w:rsidRPr="00A0347D">
        <w:rPr>
          <w:rFonts w:ascii="Times New Roman" w:hAnsi="Times New Roman" w:cs="Times New Roman"/>
          <w:sz w:val="20"/>
          <w:szCs w:val="20"/>
        </w:rPr>
        <w:t>, -61.66 kJ/mol, -49.25 kJ/mol, -64.83 kJ/mol and -52.22 kJ/mol respectively. Therefore, A</w:t>
      </w:r>
      <w:r w:rsidRPr="00A0347D">
        <w:rPr>
          <w:rFonts w:ascii="Times New Roman" w:hAnsi="Times New Roman" w:cs="Times New Roman"/>
          <w:sz w:val="20"/>
          <w:szCs w:val="20"/>
          <w:vertAlign w:val="subscript"/>
        </w:rPr>
        <w:t>3</w:t>
      </w:r>
      <w:r w:rsidRPr="00A0347D">
        <w:rPr>
          <w:rFonts w:ascii="Times New Roman" w:hAnsi="Times New Roman" w:cs="Times New Roman"/>
          <w:sz w:val="20"/>
          <w:szCs w:val="20"/>
        </w:rPr>
        <w:t xml:space="preserve"> and A</w:t>
      </w:r>
      <w:r w:rsidR="00997E66" w:rsidRPr="00A0347D">
        <w:rPr>
          <w:rFonts w:ascii="Times New Roman" w:hAnsi="Times New Roman" w:cs="Times New Roman"/>
          <w:sz w:val="20"/>
          <w:szCs w:val="20"/>
          <w:vertAlign w:val="subscript"/>
        </w:rPr>
        <w:t>5</w:t>
      </w:r>
      <w:r w:rsidRPr="00A0347D">
        <w:rPr>
          <w:rFonts w:ascii="Times New Roman" w:hAnsi="Times New Roman" w:cs="Times New Roman"/>
          <w:sz w:val="20"/>
          <w:szCs w:val="20"/>
        </w:rPr>
        <w:t xml:space="preserve"> were better in term of </w:t>
      </w:r>
      <w:proofErr w:type="spellStart"/>
      <w:r w:rsidRPr="00A0347D">
        <w:rPr>
          <w:rFonts w:ascii="Times New Roman" w:hAnsi="Times New Roman" w:cs="Times New Roman"/>
          <w:sz w:val="20"/>
          <w:szCs w:val="20"/>
        </w:rPr>
        <w:t>solvation</w:t>
      </w:r>
      <w:proofErr w:type="spellEnd"/>
      <w:r w:rsidRPr="00A0347D">
        <w:rPr>
          <w:rFonts w:ascii="Times New Roman" w:hAnsi="Times New Roman" w:cs="Times New Roman"/>
          <w:sz w:val="20"/>
          <w:szCs w:val="20"/>
        </w:rPr>
        <w:t xml:space="preserve"> energy since increased </w:t>
      </w:r>
      <w:proofErr w:type="spellStart"/>
      <w:r w:rsidRPr="00A0347D">
        <w:rPr>
          <w:rFonts w:ascii="Times New Roman" w:hAnsi="Times New Roman" w:cs="Times New Roman"/>
          <w:sz w:val="20"/>
          <w:szCs w:val="20"/>
        </w:rPr>
        <w:t>solvation</w:t>
      </w:r>
      <w:proofErr w:type="spellEnd"/>
      <w:r w:rsidRPr="00A0347D">
        <w:rPr>
          <w:rFonts w:ascii="Times New Roman" w:hAnsi="Times New Roman" w:cs="Times New Roman"/>
          <w:sz w:val="20"/>
          <w:szCs w:val="20"/>
        </w:rPr>
        <w:t xml:space="preserve"> energy contribute</w:t>
      </w:r>
      <w:r w:rsidR="001309C2" w:rsidRPr="00A0347D">
        <w:rPr>
          <w:rFonts w:ascii="Times New Roman" w:hAnsi="Times New Roman" w:cs="Times New Roman"/>
          <w:sz w:val="20"/>
          <w:szCs w:val="20"/>
        </w:rPr>
        <w:t>d</w:t>
      </w:r>
      <w:r w:rsidR="007A65FD" w:rsidRPr="00A0347D">
        <w:rPr>
          <w:rFonts w:ascii="Times New Roman" w:hAnsi="Times New Roman" w:cs="Times New Roman"/>
          <w:sz w:val="20"/>
          <w:szCs w:val="20"/>
        </w:rPr>
        <w:t xml:space="preserve"> to the drug resistance</w:t>
      </w:r>
      <w:r w:rsidRPr="00A0347D">
        <w:rPr>
          <w:rFonts w:ascii="Times New Roman" w:hAnsi="Times New Roman" w:cs="Times New Roman"/>
          <w:sz w:val="20"/>
          <w:szCs w:val="20"/>
        </w:rPr>
        <w:t>.</w:t>
      </w:r>
    </w:p>
    <w:p w:rsidR="00A55860" w:rsidRPr="00A0347D" w:rsidRDefault="00A55860"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347D">
        <w:rPr>
          <w:rFonts w:ascii="Times New Roman" w:hAnsi="Times New Roman" w:cs="Times New Roman"/>
          <w:sz w:val="20"/>
          <w:szCs w:val="20"/>
        </w:rPr>
        <w:t>Also, the dipole moment which is the product of the magnitude of the charge and the distance of separation between the charges (</w:t>
      </w:r>
      <w:proofErr w:type="spellStart"/>
      <w:r w:rsidRPr="00A0347D">
        <w:rPr>
          <w:rFonts w:ascii="Times New Roman" w:hAnsi="Times New Roman" w:cs="Times New Roman"/>
          <w:iCs/>
          <w:sz w:val="20"/>
          <w:szCs w:val="20"/>
        </w:rPr>
        <w:t>Binod</w:t>
      </w:r>
      <w:proofErr w:type="spellEnd"/>
      <w:r w:rsidRPr="00A0347D">
        <w:rPr>
          <w:rFonts w:ascii="Times New Roman" w:hAnsi="Times New Roman" w:cs="Times New Roman"/>
          <w:iCs/>
          <w:sz w:val="20"/>
          <w:szCs w:val="20"/>
        </w:rPr>
        <w:t>, 2008</w:t>
      </w:r>
      <w:r w:rsidRPr="00A0347D">
        <w:rPr>
          <w:rFonts w:ascii="Times New Roman" w:hAnsi="Times New Roman" w:cs="Times New Roman"/>
          <w:sz w:val="20"/>
          <w:szCs w:val="20"/>
        </w:rPr>
        <w:t xml:space="preserve">) is </w:t>
      </w:r>
      <w:r w:rsidRPr="00A0347D">
        <w:rPr>
          <w:rFonts w:ascii="Times New Roman" w:hAnsi="Times New Roman" w:cs="Times New Roman"/>
          <w:sz w:val="20"/>
          <w:szCs w:val="20"/>
        </w:rPr>
        <w:lastRenderedPageBreak/>
        <w:t xml:space="preserve">calculated to be 3.75 </w:t>
      </w:r>
      <w:proofErr w:type="spellStart"/>
      <w:proofErr w:type="gramStart"/>
      <w:r w:rsidRPr="00A0347D">
        <w:rPr>
          <w:rFonts w:ascii="Times New Roman" w:hAnsi="Times New Roman" w:cs="Times New Roman"/>
          <w:sz w:val="20"/>
          <w:szCs w:val="20"/>
        </w:rPr>
        <w:t>debye</w:t>
      </w:r>
      <w:proofErr w:type="spellEnd"/>
      <w:proofErr w:type="gramEnd"/>
      <w:r w:rsidRPr="00A0347D">
        <w:rPr>
          <w:rFonts w:ascii="Times New Roman" w:hAnsi="Times New Roman" w:cs="Times New Roman"/>
          <w:sz w:val="20"/>
          <w:szCs w:val="20"/>
        </w:rPr>
        <w:t xml:space="preserve"> for A</w:t>
      </w:r>
      <w:r w:rsidRPr="00A0347D">
        <w:rPr>
          <w:rFonts w:ascii="Times New Roman" w:hAnsi="Times New Roman" w:cs="Times New Roman"/>
          <w:sz w:val="20"/>
          <w:szCs w:val="20"/>
          <w:vertAlign w:val="subscript"/>
        </w:rPr>
        <w:t>1</w:t>
      </w:r>
      <w:r w:rsidRPr="00A0347D">
        <w:rPr>
          <w:rFonts w:ascii="Times New Roman" w:hAnsi="Times New Roman" w:cs="Times New Roman"/>
          <w:sz w:val="20"/>
          <w:szCs w:val="20"/>
        </w:rPr>
        <w:t xml:space="preserve">, 2.57 </w:t>
      </w:r>
      <w:proofErr w:type="spellStart"/>
      <w:r w:rsidRPr="00A0347D">
        <w:rPr>
          <w:rFonts w:ascii="Times New Roman" w:hAnsi="Times New Roman" w:cs="Times New Roman"/>
          <w:sz w:val="20"/>
          <w:szCs w:val="20"/>
        </w:rPr>
        <w:t>debye</w:t>
      </w:r>
      <w:proofErr w:type="spellEnd"/>
      <w:r w:rsidRPr="00A0347D">
        <w:rPr>
          <w:rFonts w:ascii="Times New Roman" w:hAnsi="Times New Roman" w:cs="Times New Roman"/>
          <w:sz w:val="20"/>
          <w:szCs w:val="20"/>
        </w:rPr>
        <w:t xml:space="preserve"> for A</w:t>
      </w:r>
      <w:r w:rsidRPr="00A0347D">
        <w:rPr>
          <w:rFonts w:ascii="Times New Roman" w:hAnsi="Times New Roman" w:cs="Times New Roman"/>
          <w:sz w:val="20"/>
          <w:szCs w:val="20"/>
          <w:vertAlign w:val="subscript"/>
        </w:rPr>
        <w:t>2</w:t>
      </w:r>
      <w:r w:rsidRPr="00A0347D">
        <w:rPr>
          <w:rFonts w:ascii="Times New Roman" w:hAnsi="Times New Roman" w:cs="Times New Roman"/>
          <w:sz w:val="20"/>
          <w:szCs w:val="20"/>
        </w:rPr>
        <w:t xml:space="preserve">, 0.86 </w:t>
      </w:r>
      <w:proofErr w:type="spellStart"/>
      <w:r w:rsidRPr="00A0347D">
        <w:rPr>
          <w:rFonts w:ascii="Times New Roman" w:hAnsi="Times New Roman" w:cs="Times New Roman"/>
          <w:sz w:val="20"/>
          <w:szCs w:val="20"/>
        </w:rPr>
        <w:t>debye</w:t>
      </w:r>
      <w:proofErr w:type="spellEnd"/>
      <w:r w:rsidRPr="00A0347D">
        <w:rPr>
          <w:rFonts w:ascii="Times New Roman" w:hAnsi="Times New Roman" w:cs="Times New Roman"/>
          <w:sz w:val="20"/>
          <w:szCs w:val="20"/>
        </w:rPr>
        <w:t xml:space="preserve"> for A</w:t>
      </w:r>
      <w:r w:rsidRPr="00A0347D">
        <w:rPr>
          <w:rFonts w:ascii="Times New Roman" w:hAnsi="Times New Roman" w:cs="Times New Roman"/>
          <w:sz w:val="20"/>
          <w:szCs w:val="20"/>
          <w:vertAlign w:val="subscript"/>
        </w:rPr>
        <w:t>3</w:t>
      </w:r>
      <w:r w:rsidRPr="00A0347D">
        <w:rPr>
          <w:rFonts w:ascii="Times New Roman" w:hAnsi="Times New Roman" w:cs="Times New Roman"/>
          <w:sz w:val="20"/>
          <w:szCs w:val="20"/>
        </w:rPr>
        <w:t xml:space="preserve">, 9.12 </w:t>
      </w:r>
      <w:proofErr w:type="spellStart"/>
      <w:r w:rsidRPr="00A0347D">
        <w:rPr>
          <w:rFonts w:ascii="Times New Roman" w:hAnsi="Times New Roman" w:cs="Times New Roman"/>
          <w:sz w:val="20"/>
          <w:szCs w:val="20"/>
        </w:rPr>
        <w:t>debye</w:t>
      </w:r>
      <w:proofErr w:type="spellEnd"/>
      <w:r w:rsidRPr="00A0347D">
        <w:rPr>
          <w:rFonts w:ascii="Times New Roman" w:hAnsi="Times New Roman" w:cs="Times New Roman"/>
          <w:sz w:val="20"/>
          <w:szCs w:val="20"/>
        </w:rPr>
        <w:t xml:space="preserve"> for A</w:t>
      </w:r>
      <w:r w:rsidRPr="00A0347D">
        <w:rPr>
          <w:rFonts w:ascii="Times New Roman" w:hAnsi="Times New Roman" w:cs="Times New Roman"/>
          <w:sz w:val="20"/>
          <w:szCs w:val="20"/>
          <w:vertAlign w:val="subscript"/>
        </w:rPr>
        <w:t>4</w:t>
      </w:r>
      <w:r w:rsidRPr="00A0347D">
        <w:rPr>
          <w:rFonts w:ascii="Times New Roman" w:hAnsi="Times New Roman" w:cs="Times New Roman"/>
          <w:sz w:val="20"/>
          <w:szCs w:val="20"/>
        </w:rPr>
        <w:t xml:space="preserve">, 5.96 </w:t>
      </w:r>
      <w:proofErr w:type="spellStart"/>
      <w:r w:rsidRPr="00A0347D">
        <w:rPr>
          <w:rFonts w:ascii="Times New Roman" w:hAnsi="Times New Roman" w:cs="Times New Roman"/>
          <w:sz w:val="20"/>
          <w:szCs w:val="20"/>
        </w:rPr>
        <w:t>debye</w:t>
      </w:r>
      <w:proofErr w:type="spellEnd"/>
      <w:r w:rsidRPr="00A0347D">
        <w:rPr>
          <w:rFonts w:ascii="Times New Roman" w:hAnsi="Times New Roman" w:cs="Times New Roman"/>
          <w:sz w:val="20"/>
          <w:szCs w:val="20"/>
        </w:rPr>
        <w:t xml:space="preserve"> for A</w:t>
      </w:r>
      <w:r w:rsidRPr="00A0347D">
        <w:rPr>
          <w:rFonts w:ascii="Times New Roman" w:hAnsi="Times New Roman" w:cs="Times New Roman"/>
          <w:sz w:val="20"/>
          <w:szCs w:val="20"/>
          <w:vertAlign w:val="subscript"/>
        </w:rPr>
        <w:t>5</w:t>
      </w:r>
      <w:r w:rsidRPr="00A0347D">
        <w:rPr>
          <w:rFonts w:ascii="Times New Roman" w:hAnsi="Times New Roman" w:cs="Times New Roman"/>
          <w:sz w:val="20"/>
          <w:szCs w:val="20"/>
        </w:rPr>
        <w:t xml:space="preserve"> and 5.55 </w:t>
      </w:r>
      <w:proofErr w:type="spellStart"/>
      <w:r w:rsidRPr="00A0347D">
        <w:rPr>
          <w:rFonts w:ascii="Times New Roman" w:hAnsi="Times New Roman" w:cs="Times New Roman"/>
          <w:sz w:val="20"/>
          <w:szCs w:val="20"/>
        </w:rPr>
        <w:t>debye</w:t>
      </w:r>
      <w:proofErr w:type="spellEnd"/>
      <w:r w:rsidRPr="00A0347D">
        <w:rPr>
          <w:rFonts w:ascii="Times New Roman" w:hAnsi="Times New Roman" w:cs="Times New Roman"/>
          <w:sz w:val="20"/>
          <w:szCs w:val="20"/>
        </w:rPr>
        <w:t xml:space="preserve"> for A</w:t>
      </w:r>
      <w:r w:rsidRPr="00A0347D">
        <w:rPr>
          <w:rFonts w:ascii="Times New Roman" w:hAnsi="Times New Roman" w:cs="Times New Roman"/>
          <w:sz w:val="20"/>
          <w:szCs w:val="20"/>
          <w:vertAlign w:val="subscript"/>
        </w:rPr>
        <w:t>6</w:t>
      </w:r>
      <w:r w:rsidRPr="00A0347D">
        <w:rPr>
          <w:rFonts w:ascii="Times New Roman" w:hAnsi="Times New Roman" w:cs="Times New Roman"/>
          <w:sz w:val="20"/>
          <w:szCs w:val="20"/>
        </w:rPr>
        <w:t xml:space="preserve">. Since the nature of non-bonded interactions such as dipole – dipole interaction are relevant in </w:t>
      </w:r>
      <w:proofErr w:type="spellStart"/>
      <w:r w:rsidRPr="00A0347D">
        <w:rPr>
          <w:rFonts w:ascii="Times New Roman" w:hAnsi="Times New Roman" w:cs="Times New Roman"/>
          <w:sz w:val="20"/>
          <w:szCs w:val="20"/>
        </w:rPr>
        <w:t>ligand</w:t>
      </w:r>
      <w:proofErr w:type="spellEnd"/>
      <w:r w:rsidRPr="00A0347D">
        <w:rPr>
          <w:rFonts w:ascii="Times New Roman" w:hAnsi="Times New Roman" w:cs="Times New Roman"/>
          <w:sz w:val="20"/>
          <w:szCs w:val="20"/>
        </w:rPr>
        <w:t xml:space="preserve"> – receptor interactions; this has been accounted to contribute about 3 to 5kJ/mol (</w:t>
      </w:r>
      <w:r w:rsidRPr="00A0347D">
        <w:rPr>
          <w:rFonts w:ascii="Times New Roman" w:hAnsi="Times New Roman" w:cs="Times New Roman"/>
          <w:iCs/>
          <w:sz w:val="20"/>
          <w:szCs w:val="20"/>
        </w:rPr>
        <w:t xml:space="preserve">David </w:t>
      </w:r>
      <w:r w:rsidRPr="00A0347D">
        <w:rPr>
          <w:rFonts w:ascii="Times New Roman" w:hAnsi="Times New Roman" w:cs="Times New Roman"/>
          <w:i/>
          <w:iCs/>
          <w:sz w:val="20"/>
          <w:szCs w:val="20"/>
        </w:rPr>
        <w:t xml:space="preserve">et al., </w:t>
      </w:r>
      <w:r w:rsidRPr="00A0347D">
        <w:rPr>
          <w:rFonts w:ascii="Times New Roman" w:hAnsi="Times New Roman" w:cs="Times New Roman"/>
          <w:iCs/>
          <w:sz w:val="20"/>
          <w:szCs w:val="20"/>
        </w:rPr>
        <w:t>2002</w:t>
      </w:r>
      <w:r w:rsidRPr="00A0347D">
        <w:rPr>
          <w:rFonts w:ascii="Times New Roman" w:hAnsi="Times New Roman" w:cs="Times New Roman"/>
          <w:sz w:val="20"/>
          <w:szCs w:val="20"/>
        </w:rPr>
        <w:t xml:space="preserve">) to the </w:t>
      </w:r>
      <w:proofErr w:type="spellStart"/>
      <w:r w:rsidRPr="00A0347D">
        <w:rPr>
          <w:rFonts w:ascii="Times New Roman" w:hAnsi="Times New Roman" w:cs="Times New Roman"/>
          <w:sz w:val="20"/>
          <w:szCs w:val="20"/>
        </w:rPr>
        <w:t>ligand</w:t>
      </w:r>
      <w:proofErr w:type="spellEnd"/>
      <w:r w:rsidRPr="00A0347D">
        <w:rPr>
          <w:rFonts w:ascii="Times New Roman" w:hAnsi="Times New Roman" w:cs="Times New Roman"/>
          <w:sz w:val="20"/>
          <w:szCs w:val="20"/>
        </w:rPr>
        <w:t xml:space="preserve"> – receptor energy of interactions. However, large value of dipole moment has been attributed to the anomalous property of individual molecule (</w:t>
      </w:r>
      <w:proofErr w:type="spellStart"/>
      <w:r w:rsidRPr="00A0347D">
        <w:rPr>
          <w:rFonts w:ascii="Times New Roman" w:hAnsi="Times New Roman" w:cs="Times New Roman"/>
          <w:sz w:val="20"/>
          <w:szCs w:val="20"/>
        </w:rPr>
        <w:t>Debenedetti</w:t>
      </w:r>
      <w:proofErr w:type="spellEnd"/>
      <w:r w:rsidRPr="00A0347D">
        <w:rPr>
          <w:rFonts w:ascii="Times New Roman" w:hAnsi="Times New Roman" w:cs="Times New Roman"/>
          <w:sz w:val="20"/>
          <w:szCs w:val="20"/>
        </w:rPr>
        <w:t>, 2003)</w:t>
      </w:r>
      <w:proofErr w:type="gramStart"/>
      <w:r w:rsidRPr="00A0347D">
        <w:rPr>
          <w:rFonts w:ascii="Times New Roman" w:hAnsi="Times New Roman" w:cs="Times New Roman"/>
          <w:sz w:val="20"/>
          <w:szCs w:val="20"/>
        </w:rPr>
        <w:t>,</w:t>
      </w:r>
      <w:proofErr w:type="gramEnd"/>
      <w:r w:rsidRPr="00A0347D">
        <w:rPr>
          <w:rFonts w:ascii="Times New Roman" w:hAnsi="Times New Roman" w:cs="Times New Roman"/>
          <w:sz w:val="20"/>
          <w:szCs w:val="20"/>
        </w:rPr>
        <w:t xml:space="preserve"> therefore compounds A</w:t>
      </w:r>
      <w:r w:rsidRPr="00A0347D">
        <w:rPr>
          <w:rFonts w:ascii="Times New Roman" w:hAnsi="Times New Roman" w:cs="Times New Roman"/>
          <w:sz w:val="20"/>
          <w:szCs w:val="20"/>
          <w:vertAlign w:val="subscript"/>
        </w:rPr>
        <w:t>1</w:t>
      </w:r>
      <w:r w:rsidRPr="00A0347D">
        <w:rPr>
          <w:rFonts w:ascii="Times New Roman" w:hAnsi="Times New Roman" w:cs="Times New Roman"/>
          <w:sz w:val="20"/>
          <w:szCs w:val="20"/>
        </w:rPr>
        <w:t>-A</w:t>
      </w:r>
      <w:r w:rsidRPr="00A0347D">
        <w:rPr>
          <w:rFonts w:ascii="Times New Roman" w:hAnsi="Times New Roman" w:cs="Times New Roman"/>
          <w:sz w:val="20"/>
          <w:szCs w:val="20"/>
          <w:vertAlign w:val="subscript"/>
        </w:rPr>
        <w:t>6</w:t>
      </w:r>
      <w:r w:rsidRPr="00A0347D">
        <w:rPr>
          <w:rFonts w:ascii="Times New Roman" w:hAnsi="Times New Roman" w:cs="Times New Roman"/>
          <w:sz w:val="20"/>
          <w:szCs w:val="20"/>
        </w:rPr>
        <w:t xml:space="preserve"> are desirable in term dipole moment values because they have moderate values. Each calculated molecular descriptor was examined for any correlation with bioactivity (IC</w:t>
      </w:r>
      <w:r w:rsidRPr="00A0347D">
        <w:rPr>
          <w:rFonts w:ascii="Times New Roman" w:hAnsi="Times New Roman" w:cs="Times New Roman"/>
          <w:sz w:val="20"/>
          <w:szCs w:val="20"/>
          <w:vertAlign w:val="subscript"/>
        </w:rPr>
        <w:t>50</w:t>
      </w:r>
      <w:r w:rsidRPr="00A0347D">
        <w:rPr>
          <w:rFonts w:ascii="Times New Roman" w:hAnsi="Times New Roman" w:cs="Times New Roman"/>
          <w:sz w:val="20"/>
          <w:szCs w:val="20"/>
        </w:rPr>
        <w:t xml:space="preserve">), however, only </w:t>
      </w:r>
      <w:proofErr w:type="spellStart"/>
      <w:r w:rsidRPr="00A0347D">
        <w:rPr>
          <w:rFonts w:ascii="Times New Roman" w:hAnsi="Times New Roman" w:cs="Times New Roman"/>
          <w:sz w:val="20"/>
          <w:szCs w:val="20"/>
        </w:rPr>
        <w:t>solvation</w:t>
      </w:r>
      <w:proofErr w:type="spellEnd"/>
      <w:r w:rsidRPr="00A0347D">
        <w:rPr>
          <w:rFonts w:ascii="Times New Roman" w:hAnsi="Times New Roman" w:cs="Times New Roman"/>
          <w:sz w:val="20"/>
          <w:szCs w:val="20"/>
        </w:rPr>
        <w:t xml:space="preserve"> energy, average electronic charges on </w:t>
      </w:r>
      <w:proofErr w:type="spellStart"/>
      <w:r w:rsidRPr="00A0347D">
        <w:rPr>
          <w:rFonts w:ascii="Times New Roman" w:hAnsi="Times New Roman" w:cs="Times New Roman"/>
          <w:sz w:val="20"/>
          <w:szCs w:val="20"/>
        </w:rPr>
        <w:t>heteroatoms</w:t>
      </w:r>
      <w:proofErr w:type="spellEnd"/>
      <w:r w:rsidRPr="00A0347D">
        <w:rPr>
          <w:rFonts w:ascii="Times New Roman" w:hAnsi="Times New Roman" w:cs="Times New Roman"/>
          <w:sz w:val="20"/>
          <w:szCs w:val="20"/>
        </w:rPr>
        <w:t xml:space="preserve"> (heteroatom) and Log P showed a kind of fair</w:t>
      </w:r>
      <w:r w:rsidR="00A0347D">
        <w:rPr>
          <w:rFonts w:ascii="Times New Roman" w:hAnsi="Times New Roman" w:cs="Times New Roman"/>
          <w:sz w:val="20"/>
          <w:szCs w:val="20"/>
        </w:rPr>
        <w:t xml:space="preserve"> </w:t>
      </w:r>
      <w:r w:rsidRPr="00A0347D">
        <w:rPr>
          <w:rFonts w:ascii="Times New Roman" w:hAnsi="Times New Roman" w:cs="Times New Roman"/>
          <w:sz w:val="20"/>
          <w:szCs w:val="20"/>
        </w:rPr>
        <w:t xml:space="preserve">relationship. The heteroatom, </w:t>
      </w:r>
      <w:proofErr w:type="spellStart"/>
      <w:r w:rsidRPr="00A0347D">
        <w:rPr>
          <w:rFonts w:ascii="Times New Roman" w:hAnsi="Times New Roman" w:cs="Times New Roman"/>
          <w:sz w:val="20"/>
          <w:szCs w:val="20"/>
        </w:rPr>
        <w:t>solvation</w:t>
      </w:r>
      <w:proofErr w:type="spellEnd"/>
      <w:r w:rsidRPr="00A0347D">
        <w:rPr>
          <w:rFonts w:ascii="Times New Roman" w:hAnsi="Times New Roman" w:cs="Times New Roman"/>
          <w:sz w:val="20"/>
          <w:szCs w:val="20"/>
        </w:rPr>
        <w:t xml:space="preserve"> energy and Log P fitted into bioactivity with R</w:t>
      </w:r>
      <w:r w:rsidRPr="00A0347D">
        <w:rPr>
          <w:rFonts w:ascii="Times New Roman" w:hAnsi="Times New Roman" w:cs="Times New Roman"/>
          <w:sz w:val="20"/>
          <w:szCs w:val="20"/>
          <w:vertAlign w:val="superscript"/>
        </w:rPr>
        <w:t>2</w:t>
      </w:r>
      <w:r w:rsidRPr="00A0347D">
        <w:rPr>
          <w:rFonts w:ascii="Times New Roman" w:hAnsi="Times New Roman" w:cs="Times New Roman"/>
          <w:sz w:val="20"/>
          <w:szCs w:val="20"/>
        </w:rPr>
        <w:t xml:space="preserve"> = 0.6297, 0.9437 and 0.5592 values r</w:t>
      </w:r>
      <w:r w:rsidR="00551E46" w:rsidRPr="00A0347D">
        <w:rPr>
          <w:rFonts w:ascii="Times New Roman" w:hAnsi="Times New Roman" w:cs="Times New Roman"/>
          <w:sz w:val="20"/>
          <w:szCs w:val="20"/>
        </w:rPr>
        <w:t>espectively as shown in Figure 2</w:t>
      </w:r>
      <w:r w:rsidRPr="00A0347D">
        <w:rPr>
          <w:rFonts w:ascii="Times New Roman" w:hAnsi="Times New Roman" w:cs="Times New Roman"/>
          <w:sz w:val="20"/>
          <w:szCs w:val="20"/>
        </w:rPr>
        <w:t>.</w:t>
      </w:r>
    </w:p>
    <w:p w:rsidR="00A108F7" w:rsidRPr="00A0347D" w:rsidRDefault="00A108F7" w:rsidP="00A108F7">
      <w:pPr>
        <w:autoSpaceDE w:val="0"/>
        <w:autoSpaceDN w:val="0"/>
        <w:adjustRightInd w:val="0"/>
        <w:snapToGrid w:val="0"/>
        <w:spacing w:after="0" w:line="240" w:lineRule="auto"/>
        <w:ind w:firstLine="425"/>
        <w:jc w:val="both"/>
        <w:rPr>
          <w:rFonts w:ascii="Times New Roman" w:hAnsi="Times New Roman" w:cs="Times New Roman"/>
          <w:sz w:val="20"/>
          <w:szCs w:val="20"/>
        </w:rPr>
        <w:sectPr w:rsidR="00A108F7" w:rsidRPr="00A0347D" w:rsidSect="00A0347D">
          <w:type w:val="continuous"/>
          <w:pgSz w:w="12242" w:h="15842" w:code="1"/>
          <w:pgMar w:top="1440" w:right="1440" w:bottom="1440" w:left="1440" w:header="720" w:footer="720" w:gutter="0"/>
          <w:cols w:num="2" w:space="576"/>
          <w:docGrid w:linePitch="360"/>
        </w:sectPr>
      </w:pPr>
    </w:p>
    <w:p w:rsidR="00911EB0" w:rsidRPr="00A0347D" w:rsidRDefault="00911EB0"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B3635" w:rsidRPr="00A0347D" w:rsidRDefault="004B3635" w:rsidP="002A1D5F">
      <w:pPr>
        <w:autoSpaceDE w:val="0"/>
        <w:autoSpaceDN w:val="0"/>
        <w:adjustRightInd w:val="0"/>
        <w:snapToGrid w:val="0"/>
        <w:spacing w:after="0" w:line="240" w:lineRule="auto"/>
        <w:jc w:val="center"/>
        <w:rPr>
          <w:rFonts w:ascii="Times New Roman" w:hAnsi="Times New Roman" w:cs="Times New Roman"/>
          <w:sz w:val="20"/>
          <w:szCs w:val="20"/>
        </w:rPr>
      </w:pPr>
      <w:r w:rsidRPr="00A0347D">
        <w:rPr>
          <w:rFonts w:ascii="Times New Roman" w:hAnsi="Times New Roman" w:cs="Times New Roman"/>
          <w:sz w:val="20"/>
          <w:szCs w:val="20"/>
        </w:rPr>
        <w:t>Table 1: The calculated molecular descriptors from the compounds A</w:t>
      </w:r>
      <w:r w:rsidRPr="00A0347D">
        <w:rPr>
          <w:rFonts w:ascii="Times New Roman" w:hAnsi="Times New Roman" w:cs="Times New Roman"/>
          <w:sz w:val="20"/>
          <w:szCs w:val="20"/>
          <w:vertAlign w:val="subscript"/>
        </w:rPr>
        <w:t>1</w:t>
      </w:r>
      <w:r w:rsidRPr="00A0347D">
        <w:rPr>
          <w:rFonts w:ascii="Times New Roman" w:hAnsi="Times New Roman" w:cs="Times New Roman"/>
          <w:sz w:val="20"/>
          <w:szCs w:val="20"/>
        </w:rPr>
        <w:t>-A</w:t>
      </w:r>
      <w:r w:rsidRPr="00A0347D">
        <w:rPr>
          <w:rFonts w:ascii="Times New Roman" w:hAnsi="Times New Roman" w:cs="Times New Roman"/>
          <w:sz w:val="20"/>
          <w:szCs w:val="20"/>
          <w:vertAlign w:val="subscript"/>
        </w:rPr>
        <w:t>6</w:t>
      </w:r>
      <w:r w:rsidRPr="00A0347D">
        <w:rPr>
          <w:rFonts w:ascii="Times New Roman" w:hAnsi="Times New Roman" w:cs="Times New Roman"/>
          <w:sz w:val="20"/>
          <w:szCs w:val="20"/>
        </w:rPr>
        <w:t xml:space="preserve"> for anti – breast cancer</w:t>
      </w:r>
    </w:p>
    <w:tbl>
      <w:tblPr>
        <w:tblStyle w:val="TableGrid"/>
        <w:tblW w:w="5000" w:type="pct"/>
        <w:jc w:val="center"/>
        <w:tblLook w:val="0000"/>
      </w:tblPr>
      <w:tblGrid>
        <w:gridCol w:w="484"/>
        <w:gridCol w:w="706"/>
        <w:gridCol w:w="689"/>
        <w:gridCol w:w="497"/>
        <w:gridCol w:w="959"/>
        <w:gridCol w:w="496"/>
        <w:gridCol w:w="534"/>
        <w:gridCol w:w="496"/>
        <w:gridCol w:w="534"/>
        <w:gridCol w:w="856"/>
        <w:gridCol w:w="567"/>
        <w:gridCol w:w="695"/>
        <w:gridCol w:w="655"/>
        <w:gridCol w:w="655"/>
        <w:gridCol w:w="755"/>
      </w:tblGrid>
      <w:tr w:rsidR="00DF751F" w:rsidRPr="00A0347D" w:rsidTr="00A0347D">
        <w:trPr>
          <w:cantSplit/>
          <w:jc w:val="center"/>
        </w:trPr>
        <w:tc>
          <w:tcPr>
            <w:tcW w:w="252" w:type="pct"/>
            <w:vAlign w:val="center"/>
          </w:tcPr>
          <w:p w:rsidR="004B3635" w:rsidRPr="00A0347D" w:rsidRDefault="004B3635" w:rsidP="00A108F7">
            <w:pPr>
              <w:snapToGrid w:val="0"/>
              <w:jc w:val="both"/>
              <w:rPr>
                <w:rFonts w:ascii="Times New Roman" w:hAnsi="Times New Roman" w:cs="Times New Roman" w:hint="eastAsia"/>
                <w:color w:val="000000"/>
                <w:sz w:val="15"/>
                <w:szCs w:val="15"/>
                <w:lang w:eastAsia="zh-CN"/>
              </w:rPr>
            </w:pPr>
            <w:r w:rsidRPr="00A0347D">
              <w:rPr>
                <w:rFonts w:ascii="Times New Roman" w:hAnsi="Times New Roman" w:cs="Times New Roman"/>
                <w:color w:val="000000"/>
                <w:sz w:val="15"/>
                <w:szCs w:val="15"/>
              </w:rPr>
              <w:t>Mol</w:t>
            </w:r>
          </w:p>
        </w:tc>
        <w:tc>
          <w:tcPr>
            <w:tcW w:w="368"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HOMO</w:t>
            </w:r>
          </w:p>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w:t>
            </w:r>
            <w:proofErr w:type="spellStart"/>
            <w:r w:rsidRPr="00A0347D">
              <w:rPr>
                <w:rFonts w:ascii="Times New Roman" w:hAnsi="Times New Roman" w:cs="Times New Roman"/>
                <w:color w:val="000000"/>
                <w:sz w:val="15"/>
                <w:szCs w:val="15"/>
              </w:rPr>
              <w:t>eV</w:t>
            </w:r>
            <w:proofErr w:type="spellEnd"/>
            <w:r w:rsidRPr="00A0347D">
              <w:rPr>
                <w:rFonts w:ascii="Times New Roman" w:hAnsi="Times New Roman" w:cs="Times New Roman"/>
                <w:color w:val="000000"/>
                <w:sz w:val="15"/>
                <w:szCs w:val="15"/>
              </w:rPr>
              <w:t>)</w:t>
            </w:r>
          </w:p>
        </w:tc>
        <w:tc>
          <w:tcPr>
            <w:tcW w:w="3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LUMO</w:t>
            </w:r>
          </w:p>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w:t>
            </w:r>
            <w:proofErr w:type="spellStart"/>
            <w:r w:rsidRPr="00A0347D">
              <w:rPr>
                <w:rFonts w:ascii="Times New Roman" w:hAnsi="Times New Roman" w:cs="Times New Roman"/>
                <w:color w:val="000000"/>
                <w:sz w:val="15"/>
                <w:szCs w:val="15"/>
              </w:rPr>
              <w:t>eV</w:t>
            </w:r>
            <w:proofErr w:type="spellEnd"/>
            <w:r w:rsidRPr="00A0347D">
              <w:rPr>
                <w:rFonts w:ascii="Times New Roman" w:hAnsi="Times New Roman" w:cs="Times New Roman"/>
                <w:color w:val="000000"/>
                <w:sz w:val="15"/>
                <w:szCs w:val="15"/>
              </w:rPr>
              <w:t>)</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B G</w:t>
            </w:r>
          </w:p>
        </w:tc>
        <w:tc>
          <w:tcPr>
            <w:tcW w:w="500" w:type="pct"/>
            <w:vAlign w:val="center"/>
          </w:tcPr>
          <w:p w:rsidR="004B3635" w:rsidRPr="00A0347D" w:rsidRDefault="004B3635" w:rsidP="00A108F7">
            <w:pPr>
              <w:snapToGrid w:val="0"/>
              <w:jc w:val="both"/>
              <w:rPr>
                <w:rFonts w:ascii="Times New Roman" w:hAnsi="Times New Roman" w:cs="Times New Roman" w:hint="eastAsia"/>
                <w:color w:val="000000"/>
                <w:sz w:val="15"/>
                <w:szCs w:val="15"/>
                <w:lang w:eastAsia="zh-CN"/>
              </w:rPr>
            </w:pPr>
            <w:r w:rsidRPr="00A0347D">
              <w:rPr>
                <w:rFonts w:ascii="Times New Roman" w:hAnsi="Times New Roman" w:cs="Times New Roman"/>
                <w:color w:val="000000"/>
                <w:sz w:val="15"/>
                <w:szCs w:val="15"/>
              </w:rPr>
              <w:t>DM (Debye)</w:t>
            </w:r>
          </w:p>
        </w:tc>
        <w:tc>
          <w:tcPr>
            <w:tcW w:w="259" w:type="pct"/>
            <w:vAlign w:val="center"/>
          </w:tcPr>
          <w:p w:rsidR="004B3635" w:rsidRPr="00A0347D" w:rsidRDefault="004B3635" w:rsidP="00A108F7">
            <w:pPr>
              <w:snapToGrid w:val="0"/>
              <w:jc w:val="both"/>
              <w:rPr>
                <w:rFonts w:ascii="Times New Roman" w:hAnsi="Times New Roman" w:cs="Times New Roman" w:hint="eastAsia"/>
                <w:color w:val="000000"/>
                <w:sz w:val="15"/>
                <w:szCs w:val="15"/>
                <w:lang w:eastAsia="zh-CN"/>
              </w:rPr>
            </w:pPr>
            <w:r w:rsidRPr="00A0347D">
              <w:rPr>
                <w:rFonts w:ascii="Times New Roman" w:hAnsi="Times New Roman" w:cs="Times New Roman"/>
                <w:color w:val="000000"/>
                <w:sz w:val="15"/>
                <w:szCs w:val="15"/>
              </w:rPr>
              <w:t>ᶮ</w:t>
            </w:r>
          </w:p>
        </w:tc>
        <w:tc>
          <w:tcPr>
            <w:tcW w:w="27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µ</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ω</w:t>
            </w:r>
          </w:p>
        </w:tc>
        <w:tc>
          <w:tcPr>
            <w:tcW w:w="27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H</w:t>
            </w:r>
          </w:p>
        </w:tc>
        <w:tc>
          <w:tcPr>
            <w:tcW w:w="447"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MW (</w:t>
            </w:r>
            <w:proofErr w:type="spellStart"/>
            <w:r w:rsidRPr="00A0347D">
              <w:rPr>
                <w:rFonts w:ascii="Times New Roman" w:hAnsi="Times New Roman" w:cs="Times New Roman"/>
                <w:color w:val="000000"/>
                <w:sz w:val="15"/>
                <w:szCs w:val="15"/>
              </w:rPr>
              <w:t>amu</w:t>
            </w:r>
            <w:proofErr w:type="spellEnd"/>
            <w:r w:rsidRPr="00A0347D">
              <w:rPr>
                <w:rFonts w:ascii="Times New Roman" w:hAnsi="Times New Roman" w:cs="Times New Roman"/>
                <w:color w:val="000000"/>
                <w:sz w:val="15"/>
                <w:szCs w:val="15"/>
              </w:rPr>
              <w:t>)</w:t>
            </w:r>
          </w:p>
        </w:tc>
        <w:tc>
          <w:tcPr>
            <w:tcW w:w="296"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Log p</w:t>
            </w:r>
          </w:p>
        </w:tc>
        <w:tc>
          <w:tcPr>
            <w:tcW w:w="363"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proofErr w:type="spellStart"/>
            <w:r w:rsidRPr="00A0347D">
              <w:rPr>
                <w:rFonts w:ascii="Times New Roman" w:hAnsi="Times New Roman" w:cs="Times New Roman"/>
                <w:color w:val="000000"/>
                <w:sz w:val="15"/>
                <w:szCs w:val="15"/>
              </w:rPr>
              <w:t>Ovality</w:t>
            </w:r>
            <w:proofErr w:type="spellEnd"/>
          </w:p>
        </w:tc>
        <w:tc>
          <w:tcPr>
            <w:tcW w:w="342"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A</w:t>
            </w:r>
          </w:p>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(A</w:t>
            </w:r>
            <w:r w:rsidRPr="00A0347D">
              <w:rPr>
                <w:rFonts w:ascii="Times New Roman" w:hAnsi="Times New Roman" w:cs="Times New Roman"/>
                <w:color w:val="000000"/>
                <w:sz w:val="15"/>
                <w:szCs w:val="15"/>
                <w:vertAlign w:val="superscript"/>
              </w:rPr>
              <w:t>2</w:t>
            </w:r>
            <w:r w:rsidRPr="00A0347D">
              <w:rPr>
                <w:rFonts w:ascii="Times New Roman" w:hAnsi="Times New Roman" w:cs="Times New Roman"/>
                <w:color w:val="000000"/>
                <w:sz w:val="15"/>
                <w:szCs w:val="15"/>
              </w:rPr>
              <w:t>)</w:t>
            </w:r>
          </w:p>
        </w:tc>
        <w:tc>
          <w:tcPr>
            <w:tcW w:w="342"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V</w:t>
            </w:r>
          </w:p>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(A</w:t>
            </w:r>
            <w:r w:rsidRPr="00A0347D">
              <w:rPr>
                <w:rFonts w:ascii="Times New Roman" w:hAnsi="Times New Roman" w:cs="Times New Roman"/>
                <w:color w:val="000000"/>
                <w:sz w:val="15"/>
                <w:szCs w:val="15"/>
                <w:vertAlign w:val="superscript"/>
              </w:rPr>
              <w:t>3</w:t>
            </w:r>
            <w:r w:rsidRPr="00A0347D">
              <w:rPr>
                <w:rFonts w:ascii="Times New Roman" w:hAnsi="Times New Roman" w:cs="Times New Roman"/>
                <w:color w:val="000000"/>
                <w:sz w:val="15"/>
                <w:szCs w:val="15"/>
              </w:rPr>
              <w:t>)</w:t>
            </w:r>
          </w:p>
        </w:tc>
        <w:tc>
          <w:tcPr>
            <w:tcW w:w="394"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PSA (A</w:t>
            </w:r>
            <w:r w:rsidRPr="00A0347D">
              <w:rPr>
                <w:rFonts w:ascii="Times New Roman" w:hAnsi="Times New Roman" w:cs="Times New Roman"/>
                <w:color w:val="000000"/>
                <w:sz w:val="15"/>
                <w:szCs w:val="15"/>
                <w:vertAlign w:val="superscript"/>
              </w:rPr>
              <w:t>2</w:t>
            </w:r>
            <w:r w:rsidRPr="00A0347D">
              <w:rPr>
                <w:rFonts w:ascii="Times New Roman" w:hAnsi="Times New Roman" w:cs="Times New Roman"/>
                <w:color w:val="000000"/>
                <w:sz w:val="15"/>
                <w:szCs w:val="15"/>
              </w:rPr>
              <w:t>)</w:t>
            </w:r>
          </w:p>
        </w:tc>
      </w:tr>
      <w:tr w:rsidR="00DF751F" w:rsidRPr="00A0347D" w:rsidTr="00A0347D">
        <w:trPr>
          <w:cantSplit/>
          <w:jc w:val="center"/>
        </w:trPr>
        <w:tc>
          <w:tcPr>
            <w:tcW w:w="252"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A</w:t>
            </w:r>
            <w:r w:rsidRPr="00A0347D">
              <w:rPr>
                <w:rFonts w:ascii="Times New Roman" w:hAnsi="Times New Roman" w:cs="Times New Roman"/>
                <w:color w:val="000000"/>
                <w:sz w:val="15"/>
                <w:szCs w:val="15"/>
                <w:vertAlign w:val="subscript"/>
              </w:rPr>
              <w:t>1</w:t>
            </w:r>
          </w:p>
        </w:tc>
        <w:tc>
          <w:tcPr>
            <w:tcW w:w="368"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-5.59</w:t>
            </w:r>
          </w:p>
        </w:tc>
        <w:tc>
          <w:tcPr>
            <w:tcW w:w="3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-1.87</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3.72</w:t>
            </w:r>
          </w:p>
        </w:tc>
        <w:tc>
          <w:tcPr>
            <w:tcW w:w="500"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3.75</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1.86</w:t>
            </w:r>
          </w:p>
        </w:tc>
        <w:tc>
          <w:tcPr>
            <w:tcW w:w="27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-3.73</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3.74</w:t>
            </w:r>
          </w:p>
        </w:tc>
        <w:tc>
          <w:tcPr>
            <w:tcW w:w="27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-2.80</w:t>
            </w:r>
          </w:p>
        </w:tc>
        <w:tc>
          <w:tcPr>
            <w:tcW w:w="447" w:type="pct"/>
            <w:shd w:val="clear" w:color="auto" w:fill="auto"/>
            <w:vAlign w:val="center"/>
          </w:tcPr>
          <w:p w:rsidR="004B3635" w:rsidRPr="00A0347D" w:rsidRDefault="004B3635" w:rsidP="00A108F7">
            <w:pPr>
              <w:snapToGrid w:val="0"/>
              <w:jc w:val="both"/>
              <w:rPr>
                <w:rFonts w:ascii="Times New Roman" w:hAnsi="Times New Roman" w:cs="Times New Roman" w:hint="eastAsia"/>
                <w:color w:val="000000"/>
                <w:sz w:val="15"/>
                <w:szCs w:val="15"/>
                <w:lang w:eastAsia="zh-CN"/>
              </w:rPr>
            </w:pPr>
            <w:r w:rsidRPr="00A0347D">
              <w:rPr>
                <w:rFonts w:ascii="Times New Roman" w:hAnsi="Times New Roman" w:cs="Times New Roman"/>
                <w:color w:val="000000"/>
                <w:sz w:val="15"/>
                <w:szCs w:val="15"/>
              </w:rPr>
              <w:t>417.92</w:t>
            </w:r>
          </w:p>
        </w:tc>
        <w:tc>
          <w:tcPr>
            <w:tcW w:w="296"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3.4</w:t>
            </w:r>
          </w:p>
        </w:tc>
        <w:tc>
          <w:tcPr>
            <w:tcW w:w="363"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1.58</w:t>
            </w:r>
          </w:p>
        </w:tc>
        <w:tc>
          <w:tcPr>
            <w:tcW w:w="342" w:type="pct"/>
            <w:shd w:val="clear" w:color="auto" w:fill="auto"/>
            <w:vAlign w:val="center"/>
          </w:tcPr>
          <w:p w:rsidR="004B3635" w:rsidRPr="00A0347D" w:rsidRDefault="004B3635" w:rsidP="00A108F7">
            <w:pPr>
              <w:snapToGrid w:val="0"/>
              <w:jc w:val="both"/>
              <w:rPr>
                <w:rFonts w:ascii="Times New Roman" w:hAnsi="Times New Roman" w:cs="Times New Roman" w:hint="eastAsia"/>
                <w:color w:val="000000"/>
                <w:sz w:val="15"/>
                <w:szCs w:val="15"/>
                <w:lang w:eastAsia="zh-CN"/>
              </w:rPr>
            </w:pPr>
            <w:r w:rsidRPr="00A0347D">
              <w:rPr>
                <w:rFonts w:ascii="Times New Roman" w:hAnsi="Times New Roman" w:cs="Times New Roman"/>
                <w:color w:val="000000"/>
                <w:sz w:val="15"/>
                <w:szCs w:val="15"/>
              </w:rPr>
              <w:t>412.65</w:t>
            </w:r>
          </w:p>
        </w:tc>
        <w:tc>
          <w:tcPr>
            <w:tcW w:w="342"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398.02</w:t>
            </w:r>
          </w:p>
        </w:tc>
        <w:tc>
          <w:tcPr>
            <w:tcW w:w="394"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52.74</w:t>
            </w:r>
          </w:p>
        </w:tc>
      </w:tr>
      <w:tr w:rsidR="00DF751F" w:rsidRPr="00A0347D" w:rsidTr="00A0347D">
        <w:trPr>
          <w:cantSplit/>
          <w:jc w:val="center"/>
        </w:trPr>
        <w:tc>
          <w:tcPr>
            <w:tcW w:w="252"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A</w:t>
            </w:r>
            <w:r w:rsidRPr="00A0347D">
              <w:rPr>
                <w:rFonts w:ascii="Times New Roman" w:hAnsi="Times New Roman" w:cs="Times New Roman"/>
                <w:color w:val="000000"/>
                <w:sz w:val="15"/>
                <w:szCs w:val="15"/>
                <w:vertAlign w:val="subscript"/>
              </w:rPr>
              <w:t>2</w:t>
            </w:r>
          </w:p>
        </w:tc>
        <w:tc>
          <w:tcPr>
            <w:tcW w:w="368"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-5.43</w:t>
            </w:r>
          </w:p>
        </w:tc>
        <w:tc>
          <w:tcPr>
            <w:tcW w:w="3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-1.61</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3.82</w:t>
            </w:r>
          </w:p>
        </w:tc>
        <w:tc>
          <w:tcPr>
            <w:tcW w:w="500"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2.57</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1.91</w:t>
            </w:r>
          </w:p>
        </w:tc>
        <w:tc>
          <w:tcPr>
            <w:tcW w:w="27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-3.52</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3.24</w:t>
            </w:r>
          </w:p>
        </w:tc>
        <w:tc>
          <w:tcPr>
            <w:tcW w:w="279" w:type="pct"/>
            <w:vAlign w:val="center"/>
          </w:tcPr>
          <w:p w:rsidR="004B3635" w:rsidRPr="00A0347D" w:rsidRDefault="004B3635" w:rsidP="00A108F7">
            <w:pPr>
              <w:snapToGrid w:val="0"/>
              <w:jc w:val="both"/>
              <w:rPr>
                <w:rFonts w:ascii="Times New Roman" w:hAnsi="Times New Roman" w:cs="Times New Roman" w:hint="eastAsia"/>
                <w:color w:val="000000"/>
                <w:sz w:val="15"/>
                <w:szCs w:val="15"/>
                <w:lang w:eastAsia="zh-CN"/>
              </w:rPr>
            </w:pPr>
            <w:r w:rsidRPr="00A0347D">
              <w:rPr>
                <w:rFonts w:ascii="Times New Roman" w:hAnsi="Times New Roman" w:cs="Times New Roman"/>
                <w:color w:val="000000"/>
                <w:sz w:val="15"/>
                <w:szCs w:val="15"/>
              </w:rPr>
              <w:t>-3.31</w:t>
            </w:r>
          </w:p>
        </w:tc>
        <w:tc>
          <w:tcPr>
            <w:tcW w:w="447"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413.51</w:t>
            </w:r>
          </w:p>
        </w:tc>
        <w:tc>
          <w:tcPr>
            <w:tcW w:w="296"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2.72</w:t>
            </w:r>
          </w:p>
        </w:tc>
        <w:tc>
          <w:tcPr>
            <w:tcW w:w="363"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1.59</w:t>
            </w:r>
          </w:p>
        </w:tc>
        <w:tc>
          <w:tcPr>
            <w:tcW w:w="342"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426.51</w:t>
            </w:r>
          </w:p>
        </w:tc>
        <w:tc>
          <w:tcPr>
            <w:tcW w:w="342"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411.38</w:t>
            </w:r>
          </w:p>
        </w:tc>
        <w:tc>
          <w:tcPr>
            <w:tcW w:w="394"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59.66</w:t>
            </w:r>
          </w:p>
        </w:tc>
      </w:tr>
      <w:tr w:rsidR="00DF751F" w:rsidRPr="00A0347D" w:rsidTr="00A0347D">
        <w:trPr>
          <w:cantSplit/>
          <w:jc w:val="center"/>
        </w:trPr>
        <w:tc>
          <w:tcPr>
            <w:tcW w:w="252"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A</w:t>
            </w:r>
            <w:r w:rsidRPr="00A0347D">
              <w:rPr>
                <w:rFonts w:ascii="Times New Roman" w:hAnsi="Times New Roman" w:cs="Times New Roman"/>
                <w:color w:val="000000"/>
                <w:sz w:val="15"/>
                <w:szCs w:val="15"/>
                <w:vertAlign w:val="subscript"/>
              </w:rPr>
              <w:t>3</w:t>
            </w:r>
          </w:p>
        </w:tc>
        <w:tc>
          <w:tcPr>
            <w:tcW w:w="368"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-5.4</w:t>
            </w:r>
          </w:p>
        </w:tc>
        <w:tc>
          <w:tcPr>
            <w:tcW w:w="3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-1.56</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3.84</w:t>
            </w:r>
          </w:p>
        </w:tc>
        <w:tc>
          <w:tcPr>
            <w:tcW w:w="500"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0.86</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1.92</w:t>
            </w:r>
          </w:p>
        </w:tc>
        <w:tc>
          <w:tcPr>
            <w:tcW w:w="27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-3.48</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3.15</w:t>
            </w:r>
          </w:p>
        </w:tc>
        <w:tc>
          <w:tcPr>
            <w:tcW w:w="279" w:type="pct"/>
            <w:vAlign w:val="center"/>
          </w:tcPr>
          <w:p w:rsidR="004B3635" w:rsidRPr="00A0347D" w:rsidRDefault="004B3635" w:rsidP="00A108F7">
            <w:pPr>
              <w:snapToGrid w:val="0"/>
              <w:jc w:val="both"/>
              <w:rPr>
                <w:rFonts w:ascii="Times New Roman" w:hAnsi="Times New Roman" w:cs="Times New Roman" w:hint="eastAsia"/>
                <w:color w:val="000000"/>
                <w:sz w:val="15"/>
                <w:szCs w:val="15"/>
                <w:lang w:eastAsia="zh-CN"/>
              </w:rPr>
            </w:pPr>
            <w:r w:rsidRPr="00A0347D">
              <w:rPr>
                <w:rFonts w:ascii="Times New Roman" w:hAnsi="Times New Roman" w:cs="Times New Roman"/>
                <w:color w:val="000000"/>
                <w:sz w:val="15"/>
                <w:szCs w:val="15"/>
              </w:rPr>
              <w:t>-2.80</w:t>
            </w:r>
          </w:p>
        </w:tc>
        <w:tc>
          <w:tcPr>
            <w:tcW w:w="447"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399.48</w:t>
            </w:r>
          </w:p>
        </w:tc>
        <w:tc>
          <w:tcPr>
            <w:tcW w:w="296"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2.45</w:t>
            </w:r>
          </w:p>
        </w:tc>
        <w:tc>
          <w:tcPr>
            <w:tcW w:w="363"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1.57</w:t>
            </w:r>
          </w:p>
        </w:tc>
        <w:tc>
          <w:tcPr>
            <w:tcW w:w="342"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405.12</w:t>
            </w:r>
          </w:p>
        </w:tc>
        <w:tc>
          <w:tcPr>
            <w:tcW w:w="342"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391.53</w:t>
            </w:r>
          </w:p>
        </w:tc>
        <w:tc>
          <w:tcPr>
            <w:tcW w:w="394"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70.19</w:t>
            </w:r>
          </w:p>
        </w:tc>
      </w:tr>
      <w:tr w:rsidR="00DF751F" w:rsidRPr="00A0347D" w:rsidTr="00A0347D">
        <w:trPr>
          <w:cantSplit/>
          <w:jc w:val="center"/>
        </w:trPr>
        <w:tc>
          <w:tcPr>
            <w:tcW w:w="252"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A</w:t>
            </w:r>
            <w:r w:rsidRPr="00A0347D">
              <w:rPr>
                <w:rFonts w:ascii="Times New Roman" w:hAnsi="Times New Roman" w:cs="Times New Roman"/>
                <w:color w:val="000000"/>
                <w:sz w:val="15"/>
                <w:szCs w:val="15"/>
                <w:vertAlign w:val="subscript"/>
              </w:rPr>
              <w:t>4</w:t>
            </w:r>
          </w:p>
        </w:tc>
        <w:tc>
          <w:tcPr>
            <w:tcW w:w="368"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-5.91</w:t>
            </w:r>
          </w:p>
        </w:tc>
        <w:tc>
          <w:tcPr>
            <w:tcW w:w="3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-2.32</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3.59</w:t>
            </w:r>
          </w:p>
        </w:tc>
        <w:tc>
          <w:tcPr>
            <w:tcW w:w="500"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9.12</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1.80</w:t>
            </w:r>
          </w:p>
        </w:tc>
        <w:tc>
          <w:tcPr>
            <w:tcW w:w="27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-4.12</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4.72</w:t>
            </w:r>
          </w:p>
        </w:tc>
        <w:tc>
          <w:tcPr>
            <w:tcW w:w="279" w:type="pct"/>
            <w:vAlign w:val="center"/>
          </w:tcPr>
          <w:p w:rsidR="004B3635" w:rsidRPr="00A0347D" w:rsidRDefault="004B3635" w:rsidP="00A108F7">
            <w:pPr>
              <w:snapToGrid w:val="0"/>
              <w:jc w:val="both"/>
              <w:rPr>
                <w:rFonts w:ascii="Times New Roman" w:hAnsi="Times New Roman" w:cs="Times New Roman" w:hint="eastAsia"/>
                <w:color w:val="000000"/>
                <w:sz w:val="15"/>
                <w:szCs w:val="15"/>
                <w:lang w:eastAsia="zh-CN"/>
              </w:rPr>
            </w:pPr>
            <w:r w:rsidRPr="00A0347D">
              <w:rPr>
                <w:rFonts w:ascii="Times New Roman" w:hAnsi="Times New Roman" w:cs="Times New Roman"/>
                <w:color w:val="000000"/>
                <w:sz w:val="15"/>
                <w:szCs w:val="15"/>
              </w:rPr>
              <w:t>-2.64</w:t>
            </w:r>
          </w:p>
        </w:tc>
        <w:tc>
          <w:tcPr>
            <w:tcW w:w="447"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418.91</w:t>
            </w:r>
          </w:p>
        </w:tc>
        <w:tc>
          <w:tcPr>
            <w:tcW w:w="296"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3.16</w:t>
            </w:r>
          </w:p>
        </w:tc>
        <w:tc>
          <w:tcPr>
            <w:tcW w:w="363"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1.56</w:t>
            </w:r>
          </w:p>
        </w:tc>
        <w:tc>
          <w:tcPr>
            <w:tcW w:w="342"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407.54</w:t>
            </w:r>
          </w:p>
        </w:tc>
        <w:tc>
          <w:tcPr>
            <w:tcW w:w="342"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395.27</w:t>
            </w:r>
          </w:p>
        </w:tc>
        <w:tc>
          <w:tcPr>
            <w:tcW w:w="394"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47.91</w:t>
            </w:r>
          </w:p>
        </w:tc>
      </w:tr>
      <w:tr w:rsidR="00DF751F" w:rsidRPr="00A0347D" w:rsidTr="00A0347D">
        <w:trPr>
          <w:cantSplit/>
          <w:jc w:val="center"/>
        </w:trPr>
        <w:tc>
          <w:tcPr>
            <w:tcW w:w="252"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A</w:t>
            </w:r>
            <w:r w:rsidRPr="00A0347D">
              <w:rPr>
                <w:rFonts w:ascii="Times New Roman" w:hAnsi="Times New Roman" w:cs="Times New Roman"/>
                <w:color w:val="000000"/>
                <w:sz w:val="15"/>
                <w:szCs w:val="15"/>
                <w:vertAlign w:val="subscript"/>
              </w:rPr>
              <w:t>5</w:t>
            </w:r>
          </w:p>
        </w:tc>
        <w:tc>
          <w:tcPr>
            <w:tcW w:w="368"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-5.68</w:t>
            </w:r>
          </w:p>
        </w:tc>
        <w:tc>
          <w:tcPr>
            <w:tcW w:w="3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-2.01</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3.67</w:t>
            </w:r>
          </w:p>
        </w:tc>
        <w:tc>
          <w:tcPr>
            <w:tcW w:w="500"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5.96</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1.84</w:t>
            </w:r>
          </w:p>
        </w:tc>
        <w:tc>
          <w:tcPr>
            <w:tcW w:w="27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-3.85</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4.03</w:t>
            </w:r>
          </w:p>
        </w:tc>
        <w:tc>
          <w:tcPr>
            <w:tcW w:w="279" w:type="pct"/>
            <w:vAlign w:val="center"/>
          </w:tcPr>
          <w:p w:rsidR="004B3635" w:rsidRPr="00A0347D" w:rsidRDefault="004B3635" w:rsidP="00A108F7">
            <w:pPr>
              <w:snapToGrid w:val="0"/>
              <w:jc w:val="both"/>
              <w:rPr>
                <w:rFonts w:ascii="Times New Roman" w:hAnsi="Times New Roman" w:cs="Times New Roman" w:hint="eastAsia"/>
                <w:color w:val="000000"/>
                <w:sz w:val="15"/>
                <w:szCs w:val="15"/>
                <w:lang w:eastAsia="zh-CN"/>
              </w:rPr>
            </w:pPr>
            <w:r w:rsidRPr="00A0347D">
              <w:rPr>
                <w:rFonts w:ascii="Times New Roman" w:hAnsi="Times New Roman" w:cs="Times New Roman"/>
                <w:color w:val="000000"/>
                <w:sz w:val="15"/>
                <w:szCs w:val="15"/>
              </w:rPr>
              <w:t>-3.21</w:t>
            </w:r>
          </w:p>
        </w:tc>
        <w:tc>
          <w:tcPr>
            <w:tcW w:w="447" w:type="pct"/>
            <w:shd w:val="clear" w:color="auto" w:fill="auto"/>
            <w:vAlign w:val="center"/>
          </w:tcPr>
          <w:p w:rsidR="004B3635" w:rsidRPr="00A0347D" w:rsidRDefault="004B3635" w:rsidP="00A108F7">
            <w:pPr>
              <w:snapToGrid w:val="0"/>
              <w:jc w:val="both"/>
              <w:rPr>
                <w:rFonts w:ascii="Times New Roman" w:hAnsi="Times New Roman" w:cs="Times New Roman" w:hint="eastAsia"/>
                <w:color w:val="000000"/>
                <w:sz w:val="15"/>
                <w:szCs w:val="15"/>
                <w:lang w:eastAsia="zh-CN"/>
              </w:rPr>
            </w:pPr>
            <w:r w:rsidRPr="00A0347D">
              <w:rPr>
                <w:rFonts w:ascii="Times New Roman" w:hAnsi="Times New Roman" w:cs="Times New Roman"/>
                <w:color w:val="000000"/>
                <w:sz w:val="15"/>
                <w:szCs w:val="15"/>
              </w:rPr>
              <w:t>400.46</w:t>
            </w:r>
          </w:p>
        </w:tc>
        <w:tc>
          <w:tcPr>
            <w:tcW w:w="296"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2.22</w:t>
            </w:r>
          </w:p>
        </w:tc>
        <w:tc>
          <w:tcPr>
            <w:tcW w:w="363"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1.55</w:t>
            </w:r>
          </w:p>
        </w:tc>
        <w:tc>
          <w:tcPr>
            <w:tcW w:w="342"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399.90</w:t>
            </w:r>
          </w:p>
        </w:tc>
        <w:tc>
          <w:tcPr>
            <w:tcW w:w="342"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388.72</w:t>
            </w:r>
          </w:p>
        </w:tc>
        <w:tc>
          <w:tcPr>
            <w:tcW w:w="394"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64.78</w:t>
            </w:r>
          </w:p>
        </w:tc>
      </w:tr>
      <w:tr w:rsidR="00DF751F" w:rsidRPr="00A0347D" w:rsidTr="00A0347D">
        <w:trPr>
          <w:cantSplit/>
          <w:jc w:val="center"/>
        </w:trPr>
        <w:tc>
          <w:tcPr>
            <w:tcW w:w="252"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A</w:t>
            </w:r>
            <w:r w:rsidRPr="00A0347D">
              <w:rPr>
                <w:rFonts w:ascii="Times New Roman" w:hAnsi="Times New Roman" w:cs="Times New Roman"/>
                <w:color w:val="000000"/>
                <w:sz w:val="15"/>
                <w:szCs w:val="15"/>
                <w:vertAlign w:val="subscript"/>
              </w:rPr>
              <w:t>6</w:t>
            </w:r>
          </w:p>
        </w:tc>
        <w:tc>
          <w:tcPr>
            <w:tcW w:w="368"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-5.47</w:t>
            </w:r>
          </w:p>
        </w:tc>
        <w:tc>
          <w:tcPr>
            <w:tcW w:w="3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-1.47</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4.00</w:t>
            </w:r>
          </w:p>
        </w:tc>
        <w:tc>
          <w:tcPr>
            <w:tcW w:w="500"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5.55</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2.00</w:t>
            </w:r>
          </w:p>
        </w:tc>
        <w:tc>
          <w:tcPr>
            <w:tcW w:w="27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-3.47</w:t>
            </w:r>
          </w:p>
        </w:tc>
        <w:tc>
          <w:tcPr>
            <w:tcW w:w="259" w:type="pct"/>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3.01</w:t>
            </w:r>
          </w:p>
        </w:tc>
        <w:tc>
          <w:tcPr>
            <w:tcW w:w="279" w:type="pct"/>
            <w:vAlign w:val="center"/>
          </w:tcPr>
          <w:p w:rsidR="004B3635" w:rsidRPr="00A0347D" w:rsidRDefault="004B3635" w:rsidP="00A108F7">
            <w:pPr>
              <w:snapToGrid w:val="0"/>
              <w:jc w:val="both"/>
              <w:rPr>
                <w:rFonts w:ascii="Times New Roman" w:hAnsi="Times New Roman" w:cs="Times New Roman" w:hint="eastAsia"/>
                <w:color w:val="000000"/>
                <w:sz w:val="15"/>
                <w:szCs w:val="15"/>
                <w:lang w:eastAsia="zh-CN"/>
              </w:rPr>
            </w:pPr>
            <w:r w:rsidRPr="00A0347D">
              <w:rPr>
                <w:rFonts w:ascii="Times New Roman" w:hAnsi="Times New Roman" w:cs="Times New Roman"/>
                <w:color w:val="000000"/>
                <w:sz w:val="15"/>
                <w:szCs w:val="15"/>
              </w:rPr>
              <w:t>-3.62</w:t>
            </w:r>
          </w:p>
        </w:tc>
        <w:tc>
          <w:tcPr>
            <w:tcW w:w="447"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461.54</w:t>
            </w:r>
          </w:p>
        </w:tc>
        <w:tc>
          <w:tcPr>
            <w:tcW w:w="296"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2.61</w:t>
            </w:r>
          </w:p>
        </w:tc>
        <w:tc>
          <w:tcPr>
            <w:tcW w:w="363"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1.66</w:t>
            </w:r>
          </w:p>
        </w:tc>
        <w:tc>
          <w:tcPr>
            <w:tcW w:w="342"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475.24</w:t>
            </w:r>
          </w:p>
        </w:tc>
        <w:tc>
          <w:tcPr>
            <w:tcW w:w="342"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456.30</w:t>
            </w:r>
          </w:p>
        </w:tc>
        <w:tc>
          <w:tcPr>
            <w:tcW w:w="394" w:type="pct"/>
            <w:shd w:val="clear" w:color="auto" w:fill="auto"/>
            <w:vAlign w:val="center"/>
          </w:tcPr>
          <w:p w:rsidR="004B3635" w:rsidRPr="00A0347D" w:rsidRDefault="004B3635" w:rsidP="00A108F7">
            <w:pPr>
              <w:snapToGrid w:val="0"/>
              <w:jc w:val="both"/>
              <w:rPr>
                <w:rFonts w:ascii="Times New Roman" w:hAnsi="Times New Roman" w:cs="Times New Roman"/>
                <w:color w:val="000000"/>
                <w:sz w:val="15"/>
                <w:szCs w:val="15"/>
              </w:rPr>
            </w:pPr>
            <w:r w:rsidRPr="00A0347D">
              <w:rPr>
                <w:rFonts w:ascii="Times New Roman" w:hAnsi="Times New Roman" w:cs="Times New Roman"/>
                <w:color w:val="000000"/>
                <w:sz w:val="15"/>
                <w:szCs w:val="15"/>
              </w:rPr>
              <w:t>58.68</w:t>
            </w:r>
          </w:p>
        </w:tc>
      </w:tr>
    </w:tbl>
    <w:p w:rsidR="00A108F7" w:rsidRPr="00A0347D" w:rsidRDefault="00A108F7"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2A1D5F" w:rsidRPr="00A0347D" w:rsidRDefault="002A1D5F" w:rsidP="002A1D5F">
      <w:pPr>
        <w:autoSpaceDE w:val="0"/>
        <w:autoSpaceDN w:val="0"/>
        <w:adjustRightInd w:val="0"/>
        <w:snapToGrid w:val="0"/>
        <w:spacing w:after="0" w:line="240" w:lineRule="auto"/>
        <w:jc w:val="center"/>
        <w:rPr>
          <w:rFonts w:ascii="Times New Roman" w:hAnsi="Times New Roman" w:cs="Times New Roman"/>
          <w:sz w:val="20"/>
          <w:szCs w:val="20"/>
        </w:rPr>
      </w:pPr>
      <w:r w:rsidRPr="00A0347D">
        <w:rPr>
          <w:rFonts w:ascii="Times New Roman" w:hAnsi="Times New Roman" w:cs="Times New Roman"/>
          <w:noProof/>
          <w:sz w:val="20"/>
          <w:szCs w:val="20"/>
          <w:lang w:eastAsia="zh-CN"/>
        </w:rPr>
        <w:drawing>
          <wp:inline distT="0" distB="0" distL="0" distR="0">
            <wp:extent cx="4548505" cy="3260034"/>
            <wp:effectExtent l="1905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52007" cy="3262544"/>
                    </a:xfrm>
                    <a:prstGeom prst="rect">
                      <a:avLst/>
                    </a:prstGeom>
                    <a:noFill/>
                    <a:ln>
                      <a:noFill/>
                    </a:ln>
                  </pic:spPr>
                </pic:pic>
              </a:graphicData>
            </a:graphic>
          </wp:inline>
        </w:drawing>
      </w:r>
    </w:p>
    <w:p w:rsidR="002A1D5F" w:rsidRPr="00A0347D" w:rsidRDefault="002A1D5F" w:rsidP="002A1D5F">
      <w:pPr>
        <w:autoSpaceDE w:val="0"/>
        <w:autoSpaceDN w:val="0"/>
        <w:adjustRightInd w:val="0"/>
        <w:snapToGrid w:val="0"/>
        <w:spacing w:after="0" w:line="240" w:lineRule="auto"/>
        <w:jc w:val="center"/>
        <w:rPr>
          <w:rFonts w:ascii="Times New Roman" w:hAnsi="Times New Roman" w:cs="Times New Roman"/>
          <w:sz w:val="20"/>
          <w:szCs w:val="20"/>
        </w:rPr>
      </w:pPr>
      <w:r w:rsidRPr="00A0347D">
        <w:rPr>
          <w:rFonts w:ascii="Times New Roman" w:hAnsi="Times New Roman" w:cs="Times New Roman"/>
          <w:sz w:val="20"/>
          <w:szCs w:val="20"/>
        </w:rPr>
        <w:t>Figure 2: Correlation between IC</w:t>
      </w:r>
      <w:r w:rsidRPr="00A0347D">
        <w:rPr>
          <w:rFonts w:ascii="Times New Roman" w:hAnsi="Times New Roman" w:cs="Times New Roman"/>
          <w:sz w:val="20"/>
          <w:szCs w:val="20"/>
          <w:vertAlign w:val="subscript"/>
        </w:rPr>
        <w:t>50</w:t>
      </w:r>
      <w:r w:rsidRPr="00A0347D">
        <w:rPr>
          <w:rFonts w:ascii="Times New Roman" w:hAnsi="Times New Roman" w:cs="Times New Roman"/>
          <w:sz w:val="20"/>
          <w:szCs w:val="20"/>
        </w:rPr>
        <w:t xml:space="preserve"> and (a) Log P, (b) Heteroatom and (c) </w:t>
      </w:r>
      <w:proofErr w:type="spellStart"/>
      <w:r w:rsidRPr="00A0347D">
        <w:rPr>
          <w:rFonts w:ascii="Times New Roman" w:hAnsi="Times New Roman" w:cs="Times New Roman"/>
          <w:sz w:val="20"/>
          <w:szCs w:val="20"/>
        </w:rPr>
        <w:t>Solvation</w:t>
      </w:r>
      <w:proofErr w:type="spellEnd"/>
      <w:r w:rsidRPr="00A0347D">
        <w:rPr>
          <w:rFonts w:ascii="Times New Roman" w:hAnsi="Times New Roman" w:cs="Times New Roman"/>
          <w:sz w:val="20"/>
          <w:szCs w:val="20"/>
        </w:rPr>
        <w:t xml:space="preserve"> energy.</w:t>
      </w:r>
    </w:p>
    <w:p w:rsidR="002A1D5F" w:rsidRDefault="002A1D5F" w:rsidP="00A0347D">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A0347D" w:rsidRDefault="00A0347D" w:rsidP="00A0347D">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A0347D" w:rsidRPr="00A0347D" w:rsidRDefault="00A0347D" w:rsidP="00A0347D">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A0347D" w:rsidRPr="00A0347D" w:rsidRDefault="00A0347D" w:rsidP="00A108F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sectPr w:rsidR="00A0347D" w:rsidRPr="00A0347D" w:rsidSect="00A37D79">
          <w:footerReference w:type="default" r:id="rId16"/>
          <w:type w:val="continuous"/>
          <w:pgSz w:w="12242" w:h="15842" w:code="1"/>
          <w:pgMar w:top="1440" w:right="1440" w:bottom="1440" w:left="1440" w:header="720" w:footer="720" w:gutter="0"/>
          <w:cols w:space="720"/>
          <w:docGrid w:linePitch="360"/>
        </w:sectPr>
      </w:pPr>
    </w:p>
    <w:p w:rsidR="000516F5" w:rsidRPr="00A0347D" w:rsidRDefault="00A108F7" w:rsidP="00A108F7">
      <w:pPr>
        <w:autoSpaceDE w:val="0"/>
        <w:autoSpaceDN w:val="0"/>
        <w:adjustRightInd w:val="0"/>
        <w:snapToGrid w:val="0"/>
        <w:spacing w:after="0" w:line="240" w:lineRule="auto"/>
        <w:jc w:val="both"/>
        <w:rPr>
          <w:rFonts w:ascii="Times New Roman" w:hAnsi="Times New Roman" w:cs="Times New Roman"/>
          <w:sz w:val="20"/>
          <w:szCs w:val="20"/>
        </w:rPr>
      </w:pPr>
      <w:r w:rsidRPr="00A0347D">
        <w:rPr>
          <w:rFonts w:ascii="Times New Roman" w:hAnsi="Times New Roman" w:cs="Times New Roman"/>
          <w:b/>
          <w:sz w:val="20"/>
          <w:szCs w:val="20"/>
        </w:rPr>
        <w:lastRenderedPageBreak/>
        <w:t>QSAR Model Using Multiple Linear Regressions</w:t>
      </w:r>
    </w:p>
    <w:p w:rsidR="00DB605D" w:rsidRPr="00A0347D" w:rsidRDefault="00BF4756" w:rsidP="00A108F7">
      <w:pPr>
        <w:snapToGrid w:val="0"/>
        <w:spacing w:after="0" w:line="240" w:lineRule="auto"/>
        <w:ind w:firstLine="425"/>
        <w:jc w:val="both"/>
        <w:rPr>
          <w:rFonts w:ascii="Times New Roman" w:hAnsi="Times New Roman" w:cs="Times New Roman"/>
          <w:sz w:val="20"/>
          <w:szCs w:val="20"/>
        </w:rPr>
      </w:pPr>
      <w:r w:rsidRPr="00A0347D">
        <w:rPr>
          <w:rFonts w:ascii="Times New Roman" w:hAnsi="Times New Roman" w:cs="Times New Roman"/>
          <w:sz w:val="20"/>
          <w:szCs w:val="20"/>
        </w:rPr>
        <w:t xml:space="preserve">The correlation between </w:t>
      </w:r>
      <w:r w:rsidR="00D31A1D" w:rsidRPr="00A0347D">
        <w:rPr>
          <w:rFonts w:ascii="Times New Roman" w:hAnsi="Times New Roman" w:cs="Times New Roman"/>
          <w:sz w:val="20"/>
          <w:szCs w:val="20"/>
        </w:rPr>
        <w:t>the IC</w:t>
      </w:r>
      <w:r w:rsidR="00D31A1D" w:rsidRPr="00A0347D">
        <w:rPr>
          <w:rFonts w:ascii="Times New Roman" w:hAnsi="Times New Roman" w:cs="Times New Roman"/>
          <w:sz w:val="20"/>
          <w:szCs w:val="20"/>
          <w:vertAlign w:val="subscript"/>
        </w:rPr>
        <w:t>50</w:t>
      </w:r>
      <w:r w:rsidR="00D31A1D" w:rsidRPr="00A0347D">
        <w:rPr>
          <w:rFonts w:ascii="Times New Roman" w:hAnsi="Times New Roman" w:cs="Times New Roman"/>
          <w:sz w:val="20"/>
          <w:szCs w:val="20"/>
        </w:rPr>
        <w:t xml:space="preserve"> and heteroatom</w:t>
      </w:r>
      <w:r w:rsidR="004E20CC" w:rsidRPr="00A0347D">
        <w:rPr>
          <w:rFonts w:ascii="Times New Roman" w:hAnsi="Times New Roman" w:cs="Times New Roman"/>
          <w:sz w:val="20"/>
          <w:szCs w:val="20"/>
        </w:rPr>
        <w:t xml:space="preserve"> (0.971)</w:t>
      </w:r>
      <w:r w:rsidR="00D31A1D" w:rsidRPr="00A0347D">
        <w:rPr>
          <w:rFonts w:ascii="Times New Roman" w:hAnsi="Times New Roman" w:cs="Times New Roman"/>
          <w:sz w:val="20"/>
          <w:szCs w:val="20"/>
        </w:rPr>
        <w:t xml:space="preserve"> as well as </w:t>
      </w:r>
      <w:proofErr w:type="spellStart"/>
      <w:r w:rsidR="00D31A1D" w:rsidRPr="00A0347D">
        <w:rPr>
          <w:rFonts w:ascii="Times New Roman" w:hAnsi="Times New Roman" w:cs="Times New Roman"/>
          <w:sz w:val="20"/>
          <w:szCs w:val="20"/>
        </w:rPr>
        <w:t>solvation</w:t>
      </w:r>
      <w:proofErr w:type="spellEnd"/>
      <w:r w:rsidR="00D31A1D" w:rsidRPr="00A0347D">
        <w:rPr>
          <w:rFonts w:ascii="Times New Roman" w:hAnsi="Times New Roman" w:cs="Times New Roman"/>
          <w:sz w:val="20"/>
          <w:szCs w:val="20"/>
        </w:rPr>
        <w:t xml:space="preserve"> energy</w:t>
      </w:r>
      <w:r w:rsidR="004E20CC" w:rsidRPr="00A0347D">
        <w:rPr>
          <w:rFonts w:ascii="Times New Roman" w:hAnsi="Times New Roman" w:cs="Times New Roman"/>
          <w:sz w:val="20"/>
          <w:szCs w:val="20"/>
        </w:rPr>
        <w:t xml:space="preserve"> (0.747)</w:t>
      </w:r>
      <w:r w:rsidRPr="00A0347D">
        <w:rPr>
          <w:rFonts w:ascii="Times New Roman" w:hAnsi="Times New Roman" w:cs="Times New Roman"/>
          <w:sz w:val="20"/>
          <w:szCs w:val="20"/>
        </w:rPr>
        <w:t xml:space="preserve"> </w:t>
      </w:r>
      <w:r w:rsidR="00D31A1D" w:rsidRPr="00A0347D">
        <w:rPr>
          <w:rFonts w:ascii="Times New Roman" w:hAnsi="Times New Roman" w:cs="Times New Roman"/>
          <w:sz w:val="20"/>
          <w:szCs w:val="20"/>
        </w:rPr>
        <w:t>are</w:t>
      </w:r>
      <w:r w:rsidR="004E20CC" w:rsidRPr="00A0347D">
        <w:rPr>
          <w:rFonts w:ascii="Times New Roman" w:hAnsi="Times New Roman" w:cs="Times New Roman"/>
          <w:sz w:val="20"/>
          <w:szCs w:val="20"/>
        </w:rPr>
        <w:t xml:space="preserve"> objectively allied.</w:t>
      </w:r>
      <w:r w:rsidR="00D31A1D" w:rsidRPr="00A0347D">
        <w:rPr>
          <w:rFonts w:ascii="Times New Roman" w:hAnsi="Times New Roman" w:cs="Times New Roman"/>
          <w:sz w:val="20"/>
          <w:szCs w:val="20"/>
        </w:rPr>
        <w:t xml:space="preserve"> Some of the descriptors are </w:t>
      </w:r>
      <w:r w:rsidR="004E20CC" w:rsidRPr="00A0347D">
        <w:rPr>
          <w:rFonts w:ascii="Times New Roman" w:hAnsi="Times New Roman" w:cs="Times New Roman"/>
          <w:sz w:val="20"/>
          <w:szCs w:val="20"/>
        </w:rPr>
        <w:t>justly</w:t>
      </w:r>
      <w:r w:rsidR="00D31A1D" w:rsidRPr="00A0347D">
        <w:rPr>
          <w:rFonts w:ascii="Times New Roman" w:hAnsi="Times New Roman" w:cs="Times New Roman"/>
          <w:sz w:val="20"/>
          <w:szCs w:val="20"/>
        </w:rPr>
        <w:t xml:space="preserve"> correlated</w:t>
      </w:r>
      <w:r w:rsidR="004E20CC" w:rsidRPr="00A0347D">
        <w:rPr>
          <w:rFonts w:ascii="Times New Roman" w:hAnsi="Times New Roman" w:cs="Times New Roman"/>
          <w:sz w:val="20"/>
          <w:szCs w:val="20"/>
        </w:rPr>
        <w:t xml:space="preserve"> to one another, for example</w:t>
      </w:r>
      <w:r w:rsidR="000535F3" w:rsidRPr="00A0347D">
        <w:rPr>
          <w:rFonts w:ascii="Times New Roman" w:hAnsi="Times New Roman" w:cs="Times New Roman"/>
          <w:sz w:val="20"/>
          <w:szCs w:val="20"/>
        </w:rPr>
        <w:t xml:space="preserve">, heteroatom is positively correlated to </w:t>
      </w:r>
      <w:proofErr w:type="spellStart"/>
      <w:r w:rsidR="000535F3" w:rsidRPr="00A0347D">
        <w:rPr>
          <w:rFonts w:ascii="Times New Roman" w:hAnsi="Times New Roman" w:cs="Times New Roman"/>
          <w:sz w:val="20"/>
          <w:szCs w:val="20"/>
        </w:rPr>
        <w:t>solvation</w:t>
      </w:r>
      <w:proofErr w:type="spellEnd"/>
      <w:r w:rsidR="000535F3" w:rsidRPr="00A0347D">
        <w:rPr>
          <w:rFonts w:ascii="Times New Roman" w:hAnsi="Times New Roman" w:cs="Times New Roman"/>
          <w:sz w:val="20"/>
          <w:szCs w:val="20"/>
        </w:rPr>
        <w:t xml:space="preserve"> energy by 0.624 while </w:t>
      </w:r>
      <w:r w:rsidR="000535F3" w:rsidRPr="00A0347D">
        <w:rPr>
          <w:rFonts w:ascii="Times New Roman" w:hAnsi="Times New Roman" w:cs="Times New Roman"/>
          <w:sz w:val="20"/>
          <w:szCs w:val="20"/>
        </w:rPr>
        <w:lastRenderedPageBreak/>
        <w:t>LUMO is negatively correlated to dipole moment</w:t>
      </w:r>
      <w:r w:rsidR="00AB48C8" w:rsidRPr="00A0347D">
        <w:rPr>
          <w:rFonts w:ascii="Times New Roman" w:hAnsi="Times New Roman" w:cs="Times New Roman"/>
          <w:sz w:val="20"/>
          <w:szCs w:val="20"/>
        </w:rPr>
        <w:t xml:space="preserve"> by -0.757 as shown in table </w:t>
      </w:r>
      <w:r w:rsidR="00927DB3" w:rsidRPr="00A0347D">
        <w:rPr>
          <w:rFonts w:ascii="Times New Roman" w:hAnsi="Times New Roman" w:cs="Times New Roman"/>
          <w:sz w:val="20"/>
          <w:szCs w:val="20"/>
        </w:rPr>
        <w:t>2.</w:t>
      </w:r>
      <w:r w:rsidR="00AB48C8" w:rsidRPr="00A0347D">
        <w:rPr>
          <w:rFonts w:ascii="Times New Roman" w:hAnsi="Times New Roman" w:cs="Times New Roman"/>
          <w:sz w:val="20"/>
          <w:szCs w:val="20"/>
        </w:rPr>
        <w:t xml:space="preserve"> </w:t>
      </w:r>
      <w:r w:rsidR="00DB605D" w:rsidRPr="00A0347D">
        <w:rPr>
          <w:rFonts w:ascii="Times New Roman" w:hAnsi="Times New Roman" w:cs="Times New Roman"/>
          <w:sz w:val="20"/>
          <w:szCs w:val="20"/>
        </w:rPr>
        <w:t xml:space="preserve">Therefore, the choice of </w:t>
      </w:r>
      <w:r w:rsidR="007D3895" w:rsidRPr="00A0347D">
        <w:rPr>
          <w:rFonts w:ascii="Times New Roman" w:hAnsi="Times New Roman" w:cs="Times New Roman"/>
          <w:sz w:val="20"/>
          <w:szCs w:val="20"/>
        </w:rPr>
        <w:t>effective</w:t>
      </w:r>
      <w:r w:rsidR="00F343D6" w:rsidRPr="00A0347D">
        <w:rPr>
          <w:rFonts w:ascii="Times New Roman" w:hAnsi="Times New Roman" w:cs="Times New Roman"/>
          <w:sz w:val="20"/>
          <w:szCs w:val="20"/>
        </w:rPr>
        <w:t xml:space="preserve"> </w:t>
      </w:r>
      <w:r w:rsidR="00DB605D" w:rsidRPr="00A0347D">
        <w:rPr>
          <w:rFonts w:ascii="Times New Roman" w:hAnsi="Times New Roman" w:cs="Times New Roman"/>
          <w:sz w:val="20"/>
          <w:szCs w:val="20"/>
        </w:rPr>
        <w:t>molecular descriptor</w:t>
      </w:r>
      <w:r w:rsidR="007D3895" w:rsidRPr="00A0347D">
        <w:rPr>
          <w:rFonts w:ascii="Times New Roman" w:hAnsi="Times New Roman" w:cs="Times New Roman"/>
          <w:sz w:val="20"/>
          <w:szCs w:val="20"/>
        </w:rPr>
        <w:t>s</w:t>
      </w:r>
      <w:r w:rsidR="00DB605D" w:rsidRPr="00A0347D">
        <w:rPr>
          <w:rFonts w:ascii="Times New Roman" w:hAnsi="Times New Roman" w:cs="Times New Roman"/>
          <w:sz w:val="20"/>
          <w:szCs w:val="20"/>
        </w:rPr>
        <w:t xml:space="preserve"> for valid analysis is a function of Pearson correlation</w:t>
      </w:r>
      <w:r w:rsidR="007D3895" w:rsidRPr="00A0347D">
        <w:rPr>
          <w:rFonts w:ascii="Times New Roman" w:hAnsi="Times New Roman" w:cs="Times New Roman"/>
          <w:sz w:val="20"/>
          <w:szCs w:val="20"/>
        </w:rPr>
        <w:t>, albeit, the making of reliable model involved huge quantity of molecules</w:t>
      </w:r>
      <w:r w:rsidR="00F343D6" w:rsidRPr="00A0347D">
        <w:rPr>
          <w:rFonts w:ascii="Times New Roman" w:hAnsi="Times New Roman" w:cs="Times New Roman"/>
          <w:sz w:val="20"/>
          <w:szCs w:val="20"/>
        </w:rPr>
        <w:t>.</w:t>
      </w:r>
    </w:p>
    <w:p w:rsidR="00A108F7" w:rsidRPr="00A0347D" w:rsidRDefault="00A108F7" w:rsidP="00A108F7">
      <w:pPr>
        <w:autoSpaceDE w:val="0"/>
        <w:autoSpaceDN w:val="0"/>
        <w:adjustRightInd w:val="0"/>
        <w:snapToGrid w:val="0"/>
        <w:spacing w:after="0" w:line="240" w:lineRule="auto"/>
        <w:ind w:firstLine="425"/>
        <w:jc w:val="both"/>
        <w:rPr>
          <w:rFonts w:ascii="Times New Roman" w:hAnsi="Times New Roman" w:cs="Times New Roman"/>
          <w:sz w:val="20"/>
          <w:szCs w:val="20"/>
        </w:rPr>
        <w:sectPr w:rsidR="00A108F7" w:rsidRPr="00A0347D" w:rsidSect="00A108F7">
          <w:footerReference w:type="default" r:id="rId17"/>
          <w:type w:val="continuous"/>
          <w:pgSz w:w="12242" w:h="15842" w:code="1"/>
          <w:pgMar w:top="1440" w:right="1440" w:bottom="1440" w:left="1440" w:header="720" w:footer="720" w:gutter="0"/>
          <w:cols w:num="2" w:space="425"/>
          <w:docGrid w:linePitch="360"/>
        </w:sectPr>
      </w:pPr>
    </w:p>
    <w:p w:rsidR="00AE59E4" w:rsidRPr="00A0347D" w:rsidRDefault="00AE59E4" w:rsidP="00A108F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A108F7" w:rsidRPr="00A0347D" w:rsidRDefault="00A108F7" w:rsidP="00A108F7">
      <w:pPr>
        <w:snapToGrid w:val="0"/>
        <w:spacing w:after="0" w:line="240" w:lineRule="auto"/>
        <w:jc w:val="center"/>
        <w:rPr>
          <w:rFonts w:ascii="Times New Roman" w:hAnsi="Times New Roman" w:cs="Times New Roman"/>
          <w:sz w:val="20"/>
          <w:szCs w:val="20"/>
        </w:rPr>
      </w:pPr>
      <w:r w:rsidRPr="00A0347D">
        <w:rPr>
          <w:rFonts w:ascii="Times New Roman" w:hAnsi="Times New Roman" w:cs="Times New Roman"/>
          <w:sz w:val="20"/>
          <w:szCs w:val="20"/>
        </w:rPr>
        <w:t>Table 2: Pearson’s correlation matrix for descriptors</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00"/>
        <w:gridCol w:w="990"/>
        <w:gridCol w:w="1170"/>
        <w:gridCol w:w="1170"/>
        <w:gridCol w:w="2160"/>
        <w:gridCol w:w="1620"/>
      </w:tblGrid>
      <w:tr w:rsidR="00DF751F" w:rsidRPr="00A0347D" w:rsidTr="00A0347D">
        <w:trPr>
          <w:cantSplit/>
          <w:jc w:val="center"/>
        </w:trPr>
        <w:tc>
          <w:tcPr>
            <w:tcW w:w="2000" w:type="dxa"/>
            <w:shd w:val="clear" w:color="auto" w:fill="FFFFFF"/>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90" w:type="dxa"/>
            <w:shd w:val="clear" w:color="auto" w:fill="FFFFFF"/>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IC50</w:t>
            </w:r>
          </w:p>
        </w:tc>
        <w:tc>
          <w:tcPr>
            <w:tcW w:w="1170" w:type="dxa"/>
            <w:shd w:val="clear" w:color="auto" w:fill="FFFFFF"/>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LUMO</w:t>
            </w:r>
          </w:p>
        </w:tc>
        <w:tc>
          <w:tcPr>
            <w:tcW w:w="1170" w:type="dxa"/>
            <w:shd w:val="clear" w:color="auto" w:fill="FFFFFF"/>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DM</w:t>
            </w:r>
          </w:p>
        </w:tc>
        <w:tc>
          <w:tcPr>
            <w:tcW w:w="2160" w:type="dxa"/>
            <w:shd w:val="clear" w:color="auto" w:fill="FFFFFF"/>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HETEROATOM</w:t>
            </w:r>
          </w:p>
        </w:tc>
        <w:tc>
          <w:tcPr>
            <w:tcW w:w="1620" w:type="dxa"/>
            <w:shd w:val="clear" w:color="auto" w:fill="FFFFFF"/>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S.E</w:t>
            </w:r>
          </w:p>
        </w:tc>
      </w:tr>
      <w:tr w:rsidR="00DF751F" w:rsidRPr="00A0347D" w:rsidTr="00A0347D">
        <w:trPr>
          <w:cantSplit/>
          <w:jc w:val="center"/>
        </w:trPr>
        <w:tc>
          <w:tcPr>
            <w:tcW w:w="200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IC50</w:t>
            </w:r>
          </w:p>
        </w:tc>
        <w:tc>
          <w:tcPr>
            <w:tcW w:w="99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1.000</w:t>
            </w:r>
          </w:p>
        </w:tc>
        <w:tc>
          <w:tcPr>
            <w:tcW w:w="117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17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216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62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DF751F" w:rsidRPr="00A0347D" w:rsidTr="00A0347D">
        <w:trPr>
          <w:cantSplit/>
          <w:jc w:val="center"/>
        </w:trPr>
        <w:tc>
          <w:tcPr>
            <w:tcW w:w="200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LUMO</w:t>
            </w:r>
          </w:p>
        </w:tc>
        <w:tc>
          <w:tcPr>
            <w:tcW w:w="99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-0.014</w:t>
            </w:r>
          </w:p>
        </w:tc>
        <w:tc>
          <w:tcPr>
            <w:tcW w:w="117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1.000</w:t>
            </w:r>
          </w:p>
        </w:tc>
        <w:tc>
          <w:tcPr>
            <w:tcW w:w="117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216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62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DF751F" w:rsidRPr="00A0347D" w:rsidTr="00A0347D">
        <w:trPr>
          <w:cantSplit/>
          <w:jc w:val="center"/>
        </w:trPr>
        <w:tc>
          <w:tcPr>
            <w:tcW w:w="200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DM</w:t>
            </w:r>
          </w:p>
        </w:tc>
        <w:tc>
          <w:tcPr>
            <w:tcW w:w="99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-0.069</w:t>
            </w:r>
          </w:p>
        </w:tc>
        <w:tc>
          <w:tcPr>
            <w:tcW w:w="117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-0.757</w:t>
            </w:r>
          </w:p>
        </w:tc>
        <w:tc>
          <w:tcPr>
            <w:tcW w:w="117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1.000</w:t>
            </w:r>
          </w:p>
        </w:tc>
        <w:tc>
          <w:tcPr>
            <w:tcW w:w="216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62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DF751F" w:rsidRPr="00A0347D" w:rsidTr="00A0347D">
        <w:trPr>
          <w:cantSplit/>
          <w:jc w:val="center"/>
        </w:trPr>
        <w:tc>
          <w:tcPr>
            <w:tcW w:w="200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HETEROATOM</w:t>
            </w:r>
          </w:p>
        </w:tc>
        <w:tc>
          <w:tcPr>
            <w:tcW w:w="99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0.971</w:t>
            </w:r>
          </w:p>
        </w:tc>
        <w:tc>
          <w:tcPr>
            <w:tcW w:w="117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-0.161</w:t>
            </w:r>
          </w:p>
        </w:tc>
        <w:tc>
          <w:tcPr>
            <w:tcW w:w="117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-0.022</w:t>
            </w:r>
          </w:p>
        </w:tc>
        <w:tc>
          <w:tcPr>
            <w:tcW w:w="216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1.000</w:t>
            </w:r>
          </w:p>
        </w:tc>
        <w:tc>
          <w:tcPr>
            <w:tcW w:w="162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DF751F" w:rsidRPr="00A0347D" w:rsidTr="00A0347D">
        <w:trPr>
          <w:cantSplit/>
          <w:jc w:val="center"/>
        </w:trPr>
        <w:tc>
          <w:tcPr>
            <w:tcW w:w="200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SE</w:t>
            </w:r>
          </w:p>
        </w:tc>
        <w:tc>
          <w:tcPr>
            <w:tcW w:w="99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0.747</w:t>
            </w:r>
          </w:p>
        </w:tc>
        <w:tc>
          <w:tcPr>
            <w:tcW w:w="117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-0.113</w:t>
            </w:r>
          </w:p>
        </w:tc>
        <w:tc>
          <w:tcPr>
            <w:tcW w:w="117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0.200</w:t>
            </w:r>
          </w:p>
        </w:tc>
        <w:tc>
          <w:tcPr>
            <w:tcW w:w="216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0.624</w:t>
            </w:r>
          </w:p>
        </w:tc>
        <w:tc>
          <w:tcPr>
            <w:tcW w:w="1620" w:type="dxa"/>
            <w:shd w:val="clear" w:color="auto" w:fill="FFFFFF"/>
            <w:vAlign w:val="center"/>
          </w:tcPr>
          <w:p w:rsidR="00C07D2A" w:rsidRPr="00A0347D" w:rsidRDefault="00C07D2A" w:rsidP="00A108F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1.000</w:t>
            </w:r>
          </w:p>
        </w:tc>
      </w:tr>
    </w:tbl>
    <w:p w:rsidR="00AE59E4" w:rsidRPr="00A0347D" w:rsidRDefault="00AE59E4"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A108F7" w:rsidRPr="00A0347D" w:rsidRDefault="00A108F7" w:rsidP="00A108F7">
      <w:pPr>
        <w:autoSpaceDE w:val="0"/>
        <w:autoSpaceDN w:val="0"/>
        <w:adjustRightInd w:val="0"/>
        <w:snapToGrid w:val="0"/>
        <w:spacing w:after="0" w:line="240" w:lineRule="auto"/>
        <w:ind w:firstLine="425"/>
        <w:jc w:val="both"/>
        <w:rPr>
          <w:rFonts w:ascii="Times New Roman" w:hAnsi="Times New Roman" w:cs="Times New Roman"/>
          <w:sz w:val="20"/>
          <w:szCs w:val="20"/>
        </w:rPr>
        <w:sectPr w:rsidR="00A108F7" w:rsidRPr="00A0347D" w:rsidSect="00A37D79">
          <w:type w:val="continuous"/>
          <w:pgSz w:w="12242" w:h="15842" w:code="1"/>
          <w:pgMar w:top="1440" w:right="1440" w:bottom="1440" w:left="1440" w:header="720" w:footer="720" w:gutter="0"/>
          <w:cols w:space="720"/>
          <w:docGrid w:linePitch="360"/>
        </w:sectPr>
      </w:pPr>
    </w:p>
    <w:p w:rsidR="0004497D" w:rsidRPr="00A0347D" w:rsidRDefault="00B325B8"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347D">
        <w:rPr>
          <w:rFonts w:ascii="Times New Roman" w:hAnsi="Times New Roman" w:cs="Times New Roman"/>
          <w:sz w:val="20"/>
          <w:szCs w:val="20"/>
        </w:rPr>
        <w:lastRenderedPageBreak/>
        <w:t>Moreover, b</w:t>
      </w:r>
      <w:r w:rsidR="00723985" w:rsidRPr="00A0347D">
        <w:rPr>
          <w:rFonts w:ascii="Times New Roman" w:hAnsi="Times New Roman" w:cs="Times New Roman"/>
          <w:sz w:val="20"/>
          <w:szCs w:val="20"/>
        </w:rPr>
        <w:t xml:space="preserve">reast cancer cell line has been widely used to investigate breast cancer </w:t>
      </w:r>
      <w:proofErr w:type="spellStart"/>
      <w:r w:rsidR="00723985" w:rsidRPr="00A0347D">
        <w:rPr>
          <w:rFonts w:ascii="Times New Roman" w:hAnsi="Times New Roman" w:cs="Times New Roman"/>
          <w:sz w:val="20"/>
          <w:szCs w:val="20"/>
        </w:rPr>
        <w:t>pathobiology</w:t>
      </w:r>
      <w:proofErr w:type="spellEnd"/>
      <w:r w:rsidR="00723985" w:rsidRPr="00A0347D">
        <w:rPr>
          <w:rFonts w:ascii="Times New Roman" w:hAnsi="Times New Roman" w:cs="Times New Roman"/>
          <w:sz w:val="20"/>
          <w:szCs w:val="20"/>
        </w:rPr>
        <w:t xml:space="preserve"> and new therapies (Jessica </w:t>
      </w:r>
      <w:r w:rsidR="00723985" w:rsidRPr="00A0347D">
        <w:rPr>
          <w:rFonts w:ascii="Times New Roman" w:hAnsi="Times New Roman" w:cs="Times New Roman"/>
          <w:i/>
          <w:sz w:val="20"/>
          <w:szCs w:val="20"/>
        </w:rPr>
        <w:t>et al</w:t>
      </w:r>
      <w:r w:rsidR="00723985" w:rsidRPr="00A0347D">
        <w:rPr>
          <w:rFonts w:ascii="Times New Roman" w:hAnsi="Times New Roman" w:cs="Times New Roman"/>
          <w:sz w:val="20"/>
          <w:szCs w:val="20"/>
        </w:rPr>
        <w:t xml:space="preserve">, 2009). Therefore, the biological activities of six experimental molecules </w:t>
      </w:r>
      <w:r w:rsidR="00A55860" w:rsidRPr="00A0347D">
        <w:rPr>
          <w:rFonts w:ascii="Times New Roman" w:hAnsi="Times New Roman" w:cs="Times New Roman"/>
          <w:sz w:val="20"/>
          <w:szCs w:val="20"/>
        </w:rPr>
        <w:t>are</w:t>
      </w:r>
      <w:r w:rsidR="00723985" w:rsidRPr="00A0347D">
        <w:rPr>
          <w:rFonts w:ascii="Times New Roman" w:hAnsi="Times New Roman" w:cs="Times New Roman"/>
          <w:sz w:val="20"/>
          <w:szCs w:val="20"/>
        </w:rPr>
        <w:t xml:space="preserve"> probed into and four descriptors </w:t>
      </w:r>
      <w:r w:rsidR="00A55860" w:rsidRPr="00A0347D">
        <w:rPr>
          <w:rFonts w:ascii="Times New Roman" w:hAnsi="Times New Roman" w:cs="Times New Roman"/>
          <w:sz w:val="20"/>
          <w:szCs w:val="20"/>
        </w:rPr>
        <w:t>are</w:t>
      </w:r>
      <w:r w:rsidR="00723985" w:rsidRPr="00A0347D">
        <w:rPr>
          <w:rFonts w:ascii="Times New Roman" w:hAnsi="Times New Roman" w:cs="Times New Roman"/>
          <w:sz w:val="20"/>
          <w:szCs w:val="20"/>
        </w:rPr>
        <w:t xml:space="preserve"> </w:t>
      </w:r>
      <w:r w:rsidR="00A55860" w:rsidRPr="00A0347D">
        <w:rPr>
          <w:rFonts w:ascii="Times New Roman" w:hAnsi="Times New Roman" w:cs="Times New Roman"/>
          <w:sz w:val="20"/>
          <w:szCs w:val="20"/>
        </w:rPr>
        <w:t xml:space="preserve">selected among the </w:t>
      </w:r>
      <w:r w:rsidRPr="00A0347D">
        <w:rPr>
          <w:rFonts w:ascii="Times New Roman" w:hAnsi="Times New Roman" w:cs="Times New Roman"/>
          <w:sz w:val="20"/>
          <w:szCs w:val="20"/>
        </w:rPr>
        <w:t xml:space="preserve">calculated </w:t>
      </w:r>
      <w:r w:rsidR="00A55860" w:rsidRPr="00A0347D">
        <w:rPr>
          <w:rFonts w:ascii="Times New Roman" w:hAnsi="Times New Roman" w:cs="Times New Roman"/>
          <w:sz w:val="20"/>
          <w:szCs w:val="20"/>
        </w:rPr>
        <w:lastRenderedPageBreak/>
        <w:t xml:space="preserve">molecular descriptors </w:t>
      </w:r>
      <w:r w:rsidR="00723985" w:rsidRPr="00A0347D">
        <w:rPr>
          <w:rFonts w:ascii="Times New Roman" w:hAnsi="Times New Roman" w:cs="Times New Roman"/>
          <w:sz w:val="20"/>
          <w:szCs w:val="20"/>
        </w:rPr>
        <w:t>in order to avoid multi-</w:t>
      </w:r>
      <w:proofErr w:type="spellStart"/>
      <w:r w:rsidR="00723985" w:rsidRPr="00A0347D">
        <w:rPr>
          <w:rFonts w:ascii="Times New Roman" w:hAnsi="Times New Roman" w:cs="Times New Roman"/>
          <w:sz w:val="20"/>
          <w:szCs w:val="20"/>
        </w:rPr>
        <w:t>collinearity</w:t>
      </w:r>
      <w:proofErr w:type="spellEnd"/>
      <w:r w:rsidR="00AC4AE0" w:rsidRPr="00A0347D">
        <w:rPr>
          <w:rFonts w:ascii="Times New Roman" w:hAnsi="Times New Roman" w:cs="Times New Roman"/>
          <w:sz w:val="20"/>
          <w:szCs w:val="20"/>
        </w:rPr>
        <w:t xml:space="preserve"> as shown in </w:t>
      </w:r>
      <w:r w:rsidR="006E5D22" w:rsidRPr="00A0347D">
        <w:rPr>
          <w:rFonts w:ascii="Times New Roman" w:hAnsi="Times New Roman" w:cs="Times New Roman"/>
          <w:sz w:val="20"/>
          <w:szCs w:val="20"/>
        </w:rPr>
        <w:t>eq</w:t>
      </w:r>
      <w:r w:rsidR="00AC4AE0" w:rsidRPr="00A0347D">
        <w:rPr>
          <w:rFonts w:ascii="Times New Roman" w:hAnsi="Times New Roman" w:cs="Times New Roman"/>
          <w:sz w:val="20"/>
          <w:szCs w:val="20"/>
        </w:rPr>
        <w:t xml:space="preserve">uation </w:t>
      </w:r>
      <w:r w:rsidR="00D64A03" w:rsidRPr="00A0347D">
        <w:rPr>
          <w:rFonts w:ascii="Times New Roman" w:hAnsi="Times New Roman" w:cs="Times New Roman"/>
          <w:sz w:val="20"/>
          <w:szCs w:val="20"/>
        </w:rPr>
        <w:t>3</w:t>
      </w:r>
      <w:r w:rsidR="00723985" w:rsidRPr="00A0347D">
        <w:rPr>
          <w:rFonts w:ascii="Times New Roman" w:hAnsi="Times New Roman" w:cs="Times New Roman"/>
          <w:sz w:val="20"/>
          <w:szCs w:val="20"/>
        </w:rPr>
        <w:t>.</w:t>
      </w:r>
    </w:p>
    <w:p w:rsidR="0004497D" w:rsidRPr="00A0347D" w:rsidRDefault="0004497D"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347D">
        <w:rPr>
          <w:rFonts w:ascii="Times New Roman" w:hAnsi="Times New Roman" w:cs="Times New Roman"/>
          <w:sz w:val="20"/>
          <w:szCs w:val="20"/>
        </w:rPr>
        <w:t xml:space="preserve">The </w:t>
      </w:r>
      <w:r w:rsidR="0055291D" w:rsidRPr="00A0347D">
        <w:rPr>
          <w:rFonts w:ascii="Times New Roman" w:hAnsi="Times New Roman" w:cs="Times New Roman"/>
          <w:sz w:val="20"/>
          <w:szCs w:val="20"/>
        </w:rPr>
        <w:t>established</w:t>
      </w:r>
      <w:r w:rsidRPr="00A0347D">
        <w:rPr>
          <w:rFonts w:ascii="Times New Roman" w:hAnsi="Times New Roman" w:cs="Times New Roman"/>
          <w:sz w:val="20"/>
          <w:szCs w:val="20"/>
        </w:rPr>
        <w:t xml:space="preserve"> QSAR model </w:t>
      </w:r>
      <w:r w:rsidR="0055291D" w:rsidRPr="00A0347D">
        <w:rPr>
          <w:rFonts w:ascii="Times New Roman" w:hAnsi="Times New Roman" w:cs="Times New Roman"/>
          <w:sz w:val="20"/>
          <w:szCs w:val="20"/>
        </w:rPr>
        <w:t>linked</w:t>
      </w:r>
      <w:r w:rsidRPr="00A0347D">
        <w:rPr>
          <w:rFonts w:ascii="Times New Roman" w:hAnsi="Times New Roman" w:cs="Times New Roman"/>
          <w:sz w:val="20"/>
          <w:szCs w:val="20"/>
        </w:rPr>
        <w:t xml:space="preserve"> the activities of these compounds to their </w:t>
      </w:r>
      <w:proofErr w:type="spellStart"/>
      <w:r w:rsidRPr="00A0347D">
        <w:rPr>
          <w:rFonts w:ascii="Times New Roman" w:hAnsi="Times New Roman" w:cs="Times New Roman"/>
          <w:sz w:val="20"/>
          <w:szCs w:val="20"/>
        </w:rPr>
        <w:t>cytotoxicity</w:t>
      </w:r>
      <w:proofErr w:type="spellEnd"/>
      <w:r w:rsidRPr="00A0347D">
        <w:rPr>
          <w:rFonts w:ascii="Times New Roman" w:hAnsi="Times New Roman" w:cs="Times New Roman"/>
          <w:sz w:val="20"/>
          <w:szCs w:val="20"/>
        </w:rPr>
        <w:t xml:space="preserve"> as shown in figure 3.</w:t>
      </w:r>
    </w:p>
    <w:p w:rsidR="00A108F7" w:rsidRPr="00A0347D" w:rsidRDefault="00A108F7" w:rsidP="00A108F7">
      <w:pPr>
        <w:autoSpaceDE w:val="0"/>
        <w:autoSpaceDN w:val="0"/>
        <w:adjustRightInd w:val="0"/>
        <w:snapToGrid w:val="0"/>
        <w:spacing w:after="0" w:line="240" w:lineRule="auto"/>
        <w:jc w:val="center"/>
        <w:rPr>
          <w:rFonts w:ascii="Times New Roman" w:hAnsi="Times New Roman" w:cs="Times New Roman"/>
          <w:sz w:val="20"/>
          <w:szCs w:val="20"/>
        </w:rPr>
        <w:sectPr w:rsidR="00A108F7" w:rsidRPr="00A0347D" w:rsidSect="00A108F7">
          <w:type w:val="continuous"/>
          <w:pgSz w:w="12242" w:h="15842" w:code="1"/>
          <w:pgMar w:top="1440" w:right="1440" w:bottom="1440" w:left="1440" w:header="720" w:footer="720" w:gutter="0"/>
          <w:cols w:num="2" w:space="425"/>
          <w:docGrid w:linePitch="360"/>
        </w:sectPr>
      </w:pPr>
    </w:p>
    <w:p w:rsidR="002A1D5F" w:rsidRPr="00A0347D" w:rsidRDefault="002A1D5F" w:rsidP="00A108F7">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04497D" w:rsidRPr="00A0347D" w:rsidRDefault="0004497D" w:rsidP="00A108F7">
      <w:pPr>
        <w:autoSpaceDE w:val="0"/>
        <w:autoSpaceDN w:val="0"/>
        <w:adjustRightInd w:val="0"/>
        <w:snapToGrid w:val="0"/>
        <w:spacing w:after="0" w:line="240" w:lineRule="auto"/>
        <w:jc w:val="center"/>
        <w:rPr>
          <w:rFonts w:ascii="Times New Roman" w:hAnsi="Times New Roman" w:cs="Times New Roman"/>
          <w:sz w:val="20"/>
          <w:szCs w:val="20"/>
        </w:rPr>
      </w:pPr>
      <w:r w:rsidRPr="00A0347D">
        <w:rPr>
          <w:rFonts w:ascii="Times New Roman" w:hAnsi="Times New Roman" w:cs="Times New Roman"/>
          <w:noProof/>
          <w:sz w:val="20"/>
          <w:szCs w:val="20"/>
          <w:lang w:eastAsia="zh-CN"/>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4497D" w:rsidRPr="00A0347D" w:rsidRDefault="0004497D" w:rsidP="002A1D5F">
      <w:pPr>
        <w:autoSpaceDE w:val="0"/>
        <w:autoSpaceDN w:val="0"/>
        <w:adjustRightInd w:val="0"/>
        <w:snapToGrid w:val="0"/>
        <w:spacing w:after="0" w:line="240" w:lineRule="auto"/>
        <w:jc w:val="center"/>
        <w:rPr>
          <w:rFonts w:ascii="Times New Roman" w:hAnsi="Times New Roman" w:cs="Times New Roman"/>
          <w:sz w:val="20"/>
          <w:szCs w:val="20"/>
        </w:rPr>
      </w:pPr>
      <w:r w:rsidRPr="00A0347D">
        <w:rPr>
          <w:rFonts w:ascii="Times New Roman" w:hAnsi="Times New Roman" w:cs="Times New Roman"/>
          <w:sz w:val="20"/>
          <w:szCs w:val="20"/>
        </w:rPr>
        <w:t>Figure 3: Correlation between experimental and predicted IC</w:t>
      </w:r>
      <w:r w:rsidRPr="00A0347D">
        <w:rPr>
          <w:rFonts w:ascii="Times New Roman" w:hAnsi="Times New Roman" w:cs="Times New Roman"/>
          <w:sz w:val="20"/>
          <w:szCs w:val="20"/>
          <w:vertAlign w:val="subscript"/>
        </w:rPr>
        <w:t>50</w:t>
      </w:r>
    </w:p>
    <w:p w:rsidR="00A108F7" w:rsidRPr="00A0347D" w:rsidRDefault="00A108F7" w:rsidP="00A108F7">
      <w:pPr>
        <w:snapToGrid w:val="0"/>
        <w:spacing w:after="0" w:line="240" w:lineRule="auto"/>
        <w:ind w:firstLine="425"/>
        <w:jc w:val="both"/>
        <w:rPr>
          <w:rFonts w:ascii="Times New Roman" w:hAnsi="Times New Roman" w:cs="Times New Roman"/>
          <w:sz w:val="20"/>
          <w:szCs w:val="20"/>
          <w:lang w:eastAsia="zh-CN"/>
        </w:rPr>
      </w:pPr>
    </w:p>
    <w:p w:rsidR="002A1D5F" w:rsidRPr="00A0347D" w:rsidRDefault="002A1D5F" w:rsidP="00A108F7">
      <w:pPr>
        <w:snapToGrid w:val="0"/>
        <w:spacing w:after="0" w:line="240" w:lineRule="auto"/>
        <w:ind w:firstLine="425"/>
        <w:jc w:val="both"/>
        <w:rPr>
          <w:rFonts w:ascii="Times New Roman" w:hAnsi="Times New Roman" w:cs="Times New Roman"/>
          <w:sz w:val="20"/>
          <w:szCs w:val="20"/>
          <w:lang w:eastAsia="zh-CN"/>
        </w:rPr>
        <w:sectPr w:rsidR="002A1D5F" w:rsidRPr="00A0347D" w:rsidSect="00A37D79">
          <w:type w:val="continuous"/>
          <w:pgSz w:w="12242" w:h="15842" w:code="1"/>
          <w:pgMar w:top="1440" w:right="1440" w:bottom="1440" w:left="1440" w:header="720" w:footer="720" w:gutter="0"/>
          <w:cols w:space="720"/>
          <w:docGrid w:linePitch="360"/>
        </w:sectPr>
      </w:pPr>
    </w:p>
    <w:p w:rsidR="0004497D" w:rsidRPr="00A0347D" w:rsidRDefault="0004497D" w:rsidP="00A108F7">
      <w:pPr>
        <w:snapToGrid w:val="0"/>
        <w:spacing w:after="0" w:line="240" w:lineRule="auto"/>
        <w:ind w:firstLine="425"/>
        <w:jc w:val="both"/>
        <w:rPr>
          <w:rFonts w:ascii="Times New Roman" w:hAnsi="Times New Roman" w:cs="Times New Roman"/>
          <w:sz w:val="20"/>
          <w:szCs w:val="20"/>
        </w:rPr>
      </w:pPr>
      <w:r w:rsidRPr="00A0347D">
        <w:rPr>
          <w:rFonts w:ascii="Times New Roman" w:hAnsi="Times New Roman" w:cs="Times New Roman"/>
          <w:sz w:val="20"/>
          <w:szCs w:val="20"/>
        </w:rPr>
        <w:lastRenderedPageBreak/>
        <w:t>The IC</w:t>
      </w:r>
      <w:r w:rsidRPr="00A0347D">
        <w:rPr>
          <w:rFonts w:ascii="Times New Roman" w:hAnsi="Times New Roman" w:cs="Times New Roman"/>
          <w:sz w:val="20"/>
          <w:szCs w:val="20"/>
          <w:vertAlign w:val="subscript"/>
        </w:rPr>
        <w:t>50</w:t>
      </w:r>
      <w:r w:rsidRPr="00A0347D">
        <w:rPr>
          <w:rFonts w:ascii="Times New Roman" w:hAnsi="Times New Roman" w:cs="Times New Roman"/>
          <w:sz w:val="20"/>
          <w:szCs w:val="20"/>
        </w:rPr>
        <w:t xml:space="preserve"> predicted through QSAR model are </w:t>
      </w:r>
      <w:proofErr w:type="spellStart"/>
      <w:r w:rsidRPr="00A0347D">
        <w:rPr>
          <w:rFonts w:ascii="Times New Roman" w:hAnsi="Times New Roman" w:cs="Times New Roman"/>
          <w:sz w:val="20"/>
          <w:szCs w:val="20"/>
        </w:rPr>
        <w:t>replicative</w:t>
      </w:r>
      <w:proofErr w:type="spellEnd"/>
      <w:r w:rsidRPr="00A0347D">
        <w:rPr>
          <w:rFonts w:ascii="Times New Roman" w:hAnsi="Times New Roman" w:cs="Times New Roman"/>
          <w:sz w:val="20"/>
          <w:szCs w:val="20"/>
        </w:rPr>
        <w:t xml:space="preserve"> of the experimental IC</w:t>
      </w:r>
      <w:r w:rsidRPr="00A0347D">
        <w:rPr>
          <w:rFonts w:ascii="Times New Roman" w:hAnsi="Times New Roman" w:cs="Times New Roman"/>
          <w:sz w:val="20"/>
          <w:szCs w:val="20"/>
          <w:vertAlign w:val="subscript"/>
        </w:rPr>
        <w:t>50</w:t>
      </w:r>
      <w:r w:rsidRPr="00A0347D">
        <w:rPr>
          <w:rFonts w:ascii="Times New Roman" w:hAnsi="Times New Roman" w:cs="Times New Roman"/>
          <w:sz w:val="20"/>
          <w:szCs w:val="20"/>
        </w:rPr>
        <w:t xml:space="preserve"> as shown in Table 2 with fitting factor (R</w:t>
      </w:r>
      <w:r w:rsidRPr="00A0347D">
        <w:rPr>
          <w:rFonts w:ascii="Times New Roman" w:hAnsi="Times New Roman" w:cs="Times New Roman"/>
          <w:sz w:val="20"/>
          <w:szCs w:val="20"/>
          <w:vertAlign w:val="superscript"/>
        </w:rPr>
        <w:t>2</w:t>
      </w:r>
      <w:r w:rsidRPr="00A0347D">
        <w:rPr>
          <w:rFonts w:ascii="Times New Roman" w:hAnsi="Times New Roman" w:cs="Times New Roman"/>
          <w:sz w:val="20"/>
          <w:szCs w:val="20"/>
        </w:rPr>
        <w:t xml:space="preserve">) 0.999. This showed that the QSAR model reproduced the observed </w:t>
      </w:r>
      <w:proofErr w:type="spellStart"/>
      <w:r w:rsidRPr="00A0347D">
        <w:rPr>
          <w:rFonts w:ascii="Times New Roman" w:hAnsi="Times New Roman" w:cs="Times New Roman"/>
          <w:sz w:val="20"/>
          <w:szCs w:val="20"/>
        </w:rPr>
        <w:t>cytotoxicity</w:t>
      </w:r>
      <w:proofErr w:type="spellEnd"/>
      <w:r w:rsidRPr="00A0347D">
        <w:rPr>
          <w:rFonts w:ascii="Times New Roman" w:hAnsi="Times New Roman" w:cs="Times New Roman"/>
          <w:sz w:val="20"/>
          <w:szCs w:val="20"/>
        </w:rPr>
        <w:t xml:space="preserve"> of these compounds. Therefore, </w:t>
      </w:r>
      <w:r w:rsidR="0055291D" w:rsidRPr="00A0347D">
        <w:rPr>
          <w:rFonts w:ascii="Times New Roman" w:hAnsi="Times New Roman" w:cs="Times New Roman"/>
          <w:sz w:val="20"/>
          <w:szCs w:val="20"/>
        </w:rPr>
        <w:t xml:space="preserve">putting together </w:t>
      </w:r>
      <w:r w:rsidRPr="00A0347D">
        <w:rPr>
          <w:rFonts w:ascii="Times New Roman" w:hAnsi="Times New Roman" w:cs="Times New Roman"/>
          <w:sz w:val="20"/>
          <w:szCs w:val="20"/>
        </w:rPr>
        <w:t xml:space="preserve">of </w:t>
      </w:r>
      <w:r w:rsidR="0055291D" w:rsidRPr="00A0347D">
        <w:rPr>
          <w:rFonts w:ascii="Times New Roman" w:hAnsi="Times New Roman" w:cs="Times New Roman"/>
          <w:sz w:val="20"/>
          <w:szCs w:val="20"/>
        </w:rPr>
        <w:t>certain</w:t>
      </w:r>
      <w:r w:rsidRPr="00A0347D">
        <w:rPr>
          <w:rFonts w:ascii="Times New Roman" w:hAnsi="Times New Roman" w:cs="Times New Roman"/>
          <w:sz w:val="20"/>
          <w:szCs w:val="20"/>
        </w:rPr>
        <w:t xml:space="preserve"> descriptors such as </w:t>
      </w:r>
      <w:r w:rsidR="0055291D" w:rsidRPr="00A0347D">
        <w:rPr>
          <w:rFonts w:ascii="Times New Roman" w:hAnsi="Times New Roman" w:cs="Times New Roman"/>
          <w:sz w:val="20"/>
          <w:szCs w:val="20"/>
        </w:rPr>
        <w:t xml:space="preserve">LUMO, dipole moment, heteroatom and </w:t>
      </w:r>
      <w:proofErr w:type="spellStart"/>
      <w:r w:rsidR="0055291D" w:rsidRPr="00A0347D">
        <w:rPr>
          <w:rFonts w:ascii="Times New Roman" w:hAnsi="Times New Roman" w:cs="Times New Roman"/>
          <w:sz w:val="20"/>
          <w:szCs w:val="20"/>
        </w:rPr>
        <w:t>solvation</w:t>
      </w:r>
      <w:proofErr w:type="spellEnd"/>
      <w:r w:rsidR="0055291D" w:rsidRPr="00A0347D">
        <w:rPr>
          <w:rFonts w:ascii="Times New Roman" w:hAnsi="Times New Roman" w:cs="Times New Roman"/>
          <w:sz w:val="20"/>
          <w:szCs w:val="20"/>
        </w:rPr>
        <w:t xml:space="preserve"> energy </w:t>
      </w:r>
      <w:r w:rsidRPr="00A0347D">
        <w:rPr>
          <w:rFonts w:ascii="Times New Roman" w:hAnsi="Times New Roman" w:cs="Times New Roman"/>
          <w:sz w:val="20"/>
          <w:szCs w:val="20"/>
        </w:rPr>
        <w:t>described the anti-</w:t>
      </w:r>
      <w:r w:rsidR="0055291D" w:rsidRPr="00A0347D">
        <w:rPr>
          <w:rFonts w:ascii="Times New Roman" w:hAnsi="Times New Roman" w:cs="Times New Roman"/>
          <w:sz w:val="20"/>
          <w:szCs w:val="20"/>
        </w:rPr>
        <w:t xml:space="preserve">breast </w:t>
      </w:r>
      <w:r w:rsidRPr="00A0347D">
        <w:rPr>
          <w:rFonts w:ascii="Times New Roman" w:hAnsi="Times New Roman" w:cs="Times New Roman"/>
          <w:sz w:val="20"/>
          <w:szCs w:val="20"/>
        </w:rPr>
        <w:t>cancer activity of the studied compounds.</w:t>
      </w:r>
    </w:p>
    <w:p w:rsidR="00927DB3" w:rsidRPr="00A0347D" w:rsidRDefault="0055291D" w:rsidP="002A1D5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347D">
        <w:rPr>
          <w:rFonts w:ascii="Times New Roman" w:hAnsi="Times New Roman" w:cs="Times New Roman"/>
          <w:sz w:val="20"/>
          <w:szCs w:val="20"/>
        </w:rPr>
        <w:t xml:space="preserve">Also, </w:t>
      </w:r>
      <w:r w:rsidR="00DD4E89" w:rsidRPr="00A0347D">
        <w:rPr>
          <w:rFonts w:ascii="Times New Roman" w:hAnsi="Times New Roman" w:cs="Times New Roman"/>
          <w:sz w:val="20"/>
          <w:szCs w:val="20"/>
        </w:rPr>
        <w:t>R</w:t>
      </w:r>
      <w:r w:rsidR="00DD4E89" w:rsidRPr="00A0347D">
        <w:rPr>
          <w:rFonts w:ascii="Times New Roman" w:hAnsi="Times New Roman" w:cs="Times New Roman"/>
          <w:sz w:val="20"/>
          <w:szCs w:val="20"/>
          <w:vertAlign w:val="superscript"/>
        </w:rPr>
        <w:t>2</w:t>
      </w:r>
      <w:r w:rsidR="00DD4E89" w:rsidRPr="00A0347D">
        <w:rPr>
          <w:rFonts w:ascii="Times New Roman" w:hAnsi="Times New Roman" w:cs="Times New Roman"/>
          <w:sz w:val="20"/>
          <w:szCs w:val="20"/>
        </w:rPr>
        <w:t>, CV.R</w:t>
      </w:r>
      <w:r w:rsidR="00DD4E89" w:rsidRPr="00A0347D">
        <w:rPr>
          <w:rFonts w:ascii="Times New Roman" w:hAnsi="Times New Roman" w:cs="Times New Roman"/>
          <w:sz w:val="20"/>
          <w:szCs w:val="20"/>
          <w:vertAlign w:val="superscript"/>
        </w:rPr>
        <w:t>2</w:t>
      </w:r>
      <w:r w:rsidR="00DD4E89" w:rsidRPr="00A0347D">
        <w:rPr>
          <w:rFonts w:ascii="Times New Roman" w:hAnsi="Times New Roman" w:cs="Times New Roman"/>
          <w:sz w:val="20"/>
          <w:szCs w:val="20"/>
        </w:rPr>
        <w:t>,</w:t>
      </w:r>
      <m:oMath>
        <m:sSubSup>
          <m:sSubSupPr>
            <m:ctrlPr>
              <w:rPr>
                <w:rFonts w:ascii="Cambria Math" w:hAnsi="Times New Roman" w:cs="Times New Roman"/>
                <w:b/>
                <w:i/>
                <w:sz w:val="20"/>
                <w:szCs w:val="20"/>
              </w:rPr>
            </m:ctrlPr>
          </m:sSubSupPr>
          <m:e>
            <m:r>
              <m:rPr>
                <m:sty m:val="bi"/>
              </m:rPr>
              <w:rPr>
                <w:rFonts w:ascii="Cambria Math" w:hAnsi="Cambria Math" w:cs="Times New Roman"/>
                <w:sz w:val="20"/>
                <w:szCs w:val="20"/>
              </w:rPr>
              <m:t>R</m:t>
            </m:r>
          </m:e>
          <m:sub>
            <m:r>
              <m:rPr>
                <m:sty m:val="bi"/>
              </m:rPr>
              <w:rPr>
                <w:rFonts w:ascii="Cambria Math" w:hAnsi="Cambria Math" w:cs="Times New Roman"/>
                <w:sz w:val="20"/>
                <w:szCs w:val="20"/>
              </w:rPr>
              <m:t>a</m:t>
            </m:r>
          </m:sub>
          <m:sup>
            <m:r>
              <m:rPr>
                <m:sty m:val="bi"/>
              </m:rPr>
              <w:rPr>
                <w:rFonts w:ascii="Cambria Math" w:hAnsi="Cambria Math" w:cs="Times New Roman"/>
                <w:sz w:val="20"/>
                <w:szCs w:val="20"/>
              </w:rPr>
              <m:t>2</m:t>
            </m:r>
          </m:sup>
        </m:sSubSup>
      </m:oMath>
      <w:r w:rsidR="00DD4E89" w:rsidRPr="00A0347D">
        <w:rPr>
          <w:rFonts w:ascii="Times New Roman" w:hAnsi="Times New Roman" w:cs="Times New Roman"/>
          <w:b/>
          <w:sz w:val="20"/>
          <w:szCs w:val="20"/>
        </w:rPr>
        <w:t xml:space="preserve"> </w:t>
      </w:r>
      <w:r w:rsidR="00DD4E89" w:rsidRPr="00A0347D">
        <w:rPr>
          <w:rFonts w:ascii="Times New Roman" w:hAnsi="Times New Roman" w:cs="Times New Roman"/>
          <w:sz w:val="20"/>
          <w:szCs w:val="20"/>
        </w:rPr>
        <w:t>as shown in table 3 are calculated regression parameters for 1, 4-DHPs used in the authentication of QSAR model for anti-breast cancer activity.</w:t>
      </w:r>
      <w:r w:rsidR="00927DB3" w:rsidRPr="00A0347D">
        <w:rPr>
          <w:rFonts w:ascii="Times New Roman" w:hAnsi="Times New Roman" w:cs="Times New Roman"/>
          <w:sz w:val="20"/>
          <w:szCs w:val="20"/>
        </w:rPr>
        <w:t xml:space="preserve"> </w:t>
      </w:r>
      <w:r w:rsidR="00724215" w:rsidRPr="00A0347D">
        <w:rPr>
          <w:rFonts w:ascii="Times New Roman" w:hAnsi="Times New Roman" w:cs="Times New Roman"/>
          <w:sz w:val="20"/>
          <w:szCs w:val="20"/>
        </w:rPr>
        <w:t>The R</w:t>
      </w:r>
      <w:r w:rsidR="00724215" w:rsidRPr="00A0347D">
        <w:rPr>
          <w:rFonts w:ascii="Times New Roman" w:hAnsi="Times New Roman" w:cs="Times New Roman"/>
          <w:sz w:val="20"/>
          <w:szCs w:val="20"/>
          <w:vertAlign w:val="superscript"/>
        </w:rPr>
        <w:t>2</w:t>
      </w:r>
      <w:r w:rsidR="0027588E" w:rsidRPr="00A0347D">
        <w:rPr>
          <w:rFonts w:ascii="Times New Roman" w:hAnsi="Times New Roman" w:cs="Times New Roman"/>
          <w:sz w:val="20"/>
          <w:szCs w:val="20"/>
        </w:rPr>
        <w:t xml:space="preserve"> which is equal to 0.999 showed a fairly</w:t>
      </w:r>
      <w:r w:rsidR="00724215" w:rsidRPr="00A0347D">
        <w:rPr>
          <w:rFonts w:ascii="Times New Roman" w:hAnsi="Times New Roman" w:cs="Times New Roman"/>
          <w:sz w:val="20"/>
          <w:szCs w:val="20"/>
        </w:rPr>
        <w:t xml:space="preserve"> fitness.</w:t>
      </w:r>
      <w:r w:rsidR="0027588E" w:rsidRPr="00A0347D">
        <w:rPr>
          <w:rFonts w:ascii="Times New Roman" w:hAnsi="Times New Roman" w:cs="Times New Roman"/>
          <w:sz w:val="20"/>
          <w:szCs w:val="20"/>
        </w:rPr>
        <w:t xml:space="preserve"> This </w:t>
      </w:r>
      <w:r w:rsidR="00E935F9" w:rsidRPr="00A0347D">
        <w:rPr>
          <w:rFonts w:ascii="Times New Roman" w:hAnsi="Times New Roman" w:cs="Times New Roman"/>
          <w:sz w:val="20"/>
          <w:szCs w:val="20"/>
        </w:rPr>
        <w:t xml:space="preserve">exposed the effectiveness of the model as </w:t>
      </w:r>
      <w:r w:rsidR="00724215" w:rsidRPr="00A0347D">
        <w:rPr>
          <w:rFonts w:ascii="Times New Roman" w:eastAsia="MinionPro-Regular" w:hAnsi="Times New Roman" w:cs="Times New Roman"/>
          <w:sz w:val="20"/>
          <w:szCs w:val="20"/>
        </w:rPr>
        <w:t>shown in equation 3</w:t>
      </w:r>
      <w:r w:rsidR="00E935F9" w:rsidRPr="00A0347D">
        <w:rPr>
          <w:rFonts w:ascii="Times New Roman" w:eastAsia="MinionPro-Regular" w:hAnsi="Times New Roman" w:cs="Times New Roman"/>
          <w:sz w:val="20"/>
          <w:szCs w:val="20"/>
        </w:rPr>
        <w:t>.</w:t>
      </w:r>
      <w:r w:rsidR="00724215" w:rsidRPr="00A0347D">
        <w:rPr>
          <w:rFonts w:ascii="Times New Roman" w:hAnsi="Times New Roman" w:cs="Times New Roman"/>
          <w:sz w:val="20"/>
          <w:szCs w:val="20"/>
        </w:rPr>
        <w:t xml:space="preserve"> </w:t>
      </w:r>
      <w:r w:rsidR="00927DB3" w:rsidRPr="00A0347D">
        <w:rPr>
          <w:rFonts w:ascii="Times New Roman" w:hAnsi="Times New Roman" w:cs="Times New Roman"/>
          <w:sz w:val="20"/>
          <w:szCs w:val="20"/>
        </w:rPr>
        <w:t xml:space="preserve">The value for </w:t>
      </w:r>
      <w:r w:rsidR="00927DB3" w:rsidRPr="00A0347D">
        <w:rPr>
          <w:rFonts w:ascii="Times New Roman" w:hAnsi="Times New Roman" w:cs="Times New Roman"/>
          <w:sz w:val="20"/>
          <w:szCs w:val="20"/>
        </w:rPr>
        <w:lastRenderedPageBreak/>
        <w:t>calculated CV.R</w:t>
      </w:r>
      <w:r w:rsidR="00927DB3" w:rsidRPr="00A0347D">
        <w:rPr>
          <w:rFonts w:ascii="Times New Roman" w:hAnsi="Times New Roman" w:cs="Times New Roman"/>
          <w:sz w:val="20"/>
          <w:szCs w:val="20"/>
          <w:vertAlign w:val="superscript"/>
        </w:rPr>
        <w:t>2</w:t>
      </w:r>
      <w:r w:rsidR="00927DB3" w:rsidRPr="00A0347D">
        <w:rPr>
          <w:rFonts w:ascii="Times New Roman" w:hAnsi="Times New Roman" w:cs="Times New Roman"/>
          <w:sz w:val="20"/>
          <w:szCs w:val="20"/>
        </w:rPr>
        <w:t xml:space="preserve"> was greater than 0.5 (standard) (</w:t>
      </w:r>
      <w:r w:rsidR="00927DB3" w:rsidRPr="00A0347D">
        <w:rPr>
          <w:rFonts w:ascii="Times New Roman" w:eastAsia="MinionPro-Regular" w:hAnsi="Times New Roman" w:cs="Times New Roman"/>
          <w:sz w:val="20"/>
          <w:szCs w:val="20"/>
        </w:rPr>
        <w:t xml:space="preserve">Marrero, 2004) which show its reliability and acceptability. The calculated </w:t>
      </w:r>
      <m:oMath>
        <m:sSubSup>
          <m:sSubSupPr>
            <m:ctrlPr>
              <w:rPr>
                <w:rFonts w:ascii="Cambria Math" w:hAnsi="Times New Roman" w:cs="Times New Roman"/>
                <w:i/>
                <w:sz w:val="20"/>
                <w:szCs w:val="20"/>
              </w:rPr>
            </m:ctrlPr>
          </m:sSubSupPr>
          <m:e>
            <m:r>
              <w:rPr>
                <w:rFonts w:ascii="Cambria Math" w:hAnsi="Cambria Math" w:cs="Times New Roman"/>
                <w:sz w:val="20"/>
                <w:szCs w:val="20"/>
              </w:rPr>
              <m:t>R</m:t>
            </m:r>
          </m:e>
          <m:sub>
            <m:r>
              <w:rPr>
                <w:rFonts w:ascii="Cambria Math" w:hAnsi="Cambria Math" w:cs="Times New Roman"/>
                <w:sz w:val="20"/>
                <w:szCs w:val="20"/>
              </w:rPr>
              <m:t>a</m:t>
            </m:r>
          </m:sub>
          <m:sup>
            <m:r>
              <w:rPr>
                <w:rFonts w:ascii="Cambria Math" w:hAnsi="Times New Roman" w:cs="Times New Roman"/>
                <w:sz w:val="20"/>
                <w:szCs w:val="20"/>
              </w:rPr>
              <m:t>2</m:t>
            </m:r>
          </m:sup>
        </m:sSubSup>
      </m:oMath>
      <w:r w:rsidR="00927DB3" w:rsidRPr="00A0347D">
        <w:rPr>
          <w:rFonts w:ascii="Times New Roman" w:hAnsi="Times New Roman" w:cs="Times New Roman"/>
          <w:sz w:val="20"/>
          <w:szCs w:val="20"/>
        </w:rPr>
        <w:t xml:space="preserve"> was greater than 0.6 (standard), therefore, the QSAR model would be predictive.</w:t>
      </w:r>
    </w:p>
    <w:p w:rsidR="002A1D5F" w:rsidRPr="00A0347D" w:rsidRDefault="002A1D5F" w:rsidP="002A1D5F">
      <w:pPr>
        <w:autoSpaceDE w:val="0"/>
        <w:autoSpaceDN w:val="0"/>
        <w:adjustRightInd w:val="0"/>
        <w:snapToGrid w:val="0"/>
        <w:spacing w:after="0" w:line="240" w:lineRule="auto"/>
        <w:jc w:val="both"/>
        <w:rPr>
          <w:rFonts w:ascii="Times New Roman" w:hAnsi="Times New Roman" w:cs="Times New Roman"/>
          <w:b/>
          <w:sz w:val="20"/>
          <w:szCs w:val="20"/>
        </w:rPr>
      </w:pPr>
      <w:r w:rsidRPr="00A0347D">
        <w:rPr>
          <w:rFonts w:ascii="Times New Roman" w:hAnsi="Times New Roman" w:cs="Times New Roman"/>
          <w:b/>
          <w:sz w:val="20"/>
          <w:szCs w:val="20"/>
        </w:rPr>
        <w:t xml:space="preserve">Docking </w:t>
      </w:r>
      <w:proofErr w:type="gramStart"/>
      <w:r w:rsidRPr="00A0347D">
        <w:rPr>
          <w:rFonts w:ascii="Times New Roman" w:hAnsi="Times New Roman" w:cs="Times New Roman"/>
          <w:b/>
          <w:sz w:val="20"/>
          <w:szCs w:val="20"/>
        </w:rPr>
        <w:t>And</w:t>
      </w:r>
      <w:proofErr w:type="gramEnd"/>
      <w:r w:rsidRPr="00A0347D">
        <w:rPr>
          <w:rFonts w:ascii="Times New Roman" w:hAnsi="Times New Roman" w:cs="Times New Roman"/>
          <w:b/>
          <w:sz w:val="20"/>
          <w:szCs w:val="20"/>
        </w:rPr>
        <w:t xml:space="preserve"> Scoring</w:t>
      </w:r>
    </w:p>
    <w:p w:rsidR="002A1D5F" w:rsidRPr="00A0347D" w:rsidRDefault="002A1D5F" w:rsidP="002A1D5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347D">
        <w:rPr>
          <w:rFonts w:ascii="Times New Roman" w:hAnsi="Times New Roman" w:cs="Times New Roman"/>
          <w:sz w:val="20"/>
          <w:szCs w:val="20"/>
        </w:rPr>
        <w:t xml:space="preserve">The </w:t>
      </w:r>
      <w:proofErr w:type="spellStart"/>
      <w:r w:rsidRPr="00A0347D">
        <w:rPr>
          <w:rFonts w:ascii="Times New Roman" w:hAnsi="Times New Roman" w:cs="Times New Roman"/>
          <w:sz w:val="20"/>
          <w:szCs w:val="20"/>
        </w:rPr>
        <w:t>ligand</w:t>
      </w:r>
      <w:proofErr w:type="spellEnd"/>
      <w:r w:rsidRPr="00A0347D">
        <w:rPr>
          <w:rFonts w:ascii="Times New Roman" w:hAnsi="Times New Roman" w:cs="Times New Roman"/>
          <w:sz w:val="20"/>
          <w:szCs w:val="20"/>
        </w:rPr>
        <w:t xml:space="preserve"> - protein (receptor) intermolecular interactions between the studied 1, 4- DHPs and 1HI7 (</w:t>
      </w:r>
      <w:r w:rsidRPr="00A0347D">
        <w:rPr>
          <w:rFonts w:ascii="Times New Roman" w:hAnsi="Times New Roman" w:cs="Times New Roman"/>
          <w:iCs/>
          <w:sz w:val="20"/>
          <w:szCs w:val="20"/>
        </w:rPr>
        <w:t xml:space="preserve">Williams </w:t>
      </w:r>
      <w:r w:rsidRPr="00A0347D">
        <w:rPr>
          <w:rFonts w:ascii="Times New Roman" w:hAnsi="Times New Roman" w:cs="Times New Roman"/>
          <w:i/>
          <w:iCs/>
          <w:sz w:val="20"/>
          <w:szCs w:val="20"/>
        </w:rPr>
        <w:t>et al</w:t>
      </w:r>
      <w:r w:rsidRPr="00A0347D">
        <w:rPr>
          <w:rFonts w:ascii="Times New Roman" w:hAnsi="Times New Roman" w:cs="Times New Roman"/>
          <w:iCs/>
          <w:sz w:val="20"/>
          <w:szCs w:val="20"/>
        </w:rPr>
        <w:t>., 2001</w:t>
      </w:r>
      <w:r w:rsidRPr="00A0347D">
        <w:rPr>
          <w:rFonts w:ascii="Times New Roman" w:hAnsi="Times New Roman" w:cs="Times New Roman"/>
          <w:sz w:val="20"/>
          <w:szCs w:val="20"/>
        </w:rPr>
        <w:t>) are also investigated. The docking simulation of each compound (</w:t>
      </w:r>
      <w:proofErr w:type="spellStart"/>
      <w:r w:rsidRPr="00A0347D">
        <w:rPr>
          <w:rFonts w:ascii="Times New Roman" w:hAnsi="Times New Roman" w:cs="Times New Roman"/>
          <w:sz w:val="20"/>
          <w:szCs w:val="20"/>
        </w:rPr>
        <w:t>ligand</w:t>
      </w:r>
      <w:proofErr w:type="spellEnd"/>
      <w:r w:rsidRPr="00A0347D">
        <w:rPr>
          <w:rFonts w:ascii="Times New Roman" w:hAnsi="Times New Roman" w:cs="Times New Roman"/>
          <w:sz w:val="20"/>
          <w:szCs w:val="20"/>
        </w:rPr>
        <w:t xml:space="preserve">) produced nine conformations and the best conformation is assumed to be the conformation with highest free energy of binding (i.e. more negative value) in each docking. The free energies of the </w:t>
      </w:r>
      <w:r w:rsidRPr="00A0347D">
        <w:rPr>
          <w:rFonts w:ascii="Times New Roman" w:hAnsi="Times New Roman" w:cs="Times New Roman"/>
          <w:sz w:val="20"/>
          <w:szCs w:val="20"/>
        </w:rPr>
        <w:lastRenderedPageBreak/>
        <w:t>interactions also known as binding energies for compounds A</w:t>
      </w:r>
      <w:r w:rsidRPr="00A0347D">
        <w:rPr>
          <w:rFonts w:ascii="Times New Roman" w:hAnsi="Times New Roman" w:cs="Times New Roman"/>
          <w:sz w:val="20"/>
          <w:szCs w:val="20"/>
          <w:vertAlign w:val="subscript"/>
        </w:rPr>
        <w:t>1</w:t>
      </w:r>
      <w:r w:rsidRPr="00A0347D">
        <w:rPr>
          <w:rFonts w:ascii="Times New Roman" w:hAnsi="Times New Roman" w:cs="Times New Roman"/>
          <w:sz w:val="20"/>
          <w:szCs w:val="20"/>
        </w:rPr>
        <w:t>-A</w:t>
      </w:r>
      <w:r w:rsidRPr="00A0347D">
        <w:rPr>
          <w:rFonts w:ascii="Times New Roman" w:hAnsi="Times New Roman" w:cs="Times New Roman"/>
          <w:sz w:val="20"/>
          <w:szCs w:val="20"/>
          <w:vertAlign w:val="subscript"/>
        </w:rPr>
        <w:t>6</w:t>
      </w:r>
      <w:r w:rsidRPr="00A0347D">
        <w:rPr>
          <w:rFonts w:ascii="Times New Roman" w:hAnsi="Times New Roman" w:cs="Times New Roman"/>
          <w:sz w:val="20"/>
          <w:szCs w:val="20"/>
        </w:rPr>
        <w:t xml:space="preserve"> are displayed in Table 3. Therefore, the calculated free binding energies are </w:t>
      </w:r>
      <w:proofErr w:type="gramStart"/>
      <w:r w:rsidRPr="00A0347D">
        <w:rPr>
          <w:rFonts w:ascii="Times New Roman" w:hAnsi="Times New Roman" w:cs="Times New Roman"/>
          <w:sz w:val="20"/>
          <w:szCs w:val="20"/>
        </w:rPr>
        <w:t>-4.80 kcal/mol</w:t>
      </w:r>
      <w:proofErr w:type="gramEnd"/>
      <w:r w:rsidRPr="00A0347D">
        <w:rPr>
          <w:rFonts w:ascii="Times New Roman" w:hAnsi="Times New Roman" w:cs="Times New Roman"/>
          <w:sz w:val="20"/>
          <w:szCs w:val="20"/>
        </w:rPr>
        <w:t xml:space="preserve"> for A</w:t>
      </w:r>
      <w:r w:rsidRPr="00A0347D">
        <w:rPr>
          <w:rFonts w:ascii="Times New Roman" w:hAnsi="Times New Roman" w:cs="Times New Roman"/>
          <w:sz w:val="20"/>
          <w:szCs w:val="20"/>
          <w:vertAlign w:val="subscript"/>
        </w:rPr>
        <w:t>1</w:t>
      </w:r>
      <w:r w:rsidRPr="00A0347D">
        <w:rPr>
          <w:rFonts w:ascii="Times New Roman" w:hAnsi="Times New Roman" w:cs="Times New Roman"/>
          <w:sz w:val="20"/>
          <w:szCs w:val="20"/>
        </w:rPr>
        <w:t>, -5.20 kcal/mol for A</w:t>
      </w:r>
      <w:r w:rsidRPr="00A0347D">
        <w:rPr>
          <w:rFonts w:ascii="Times New Roman" w:hAnsi="Times New Roman" w:cs="Times New Roman"/>
          <w:sz w:val="20"/>
          <w:szCs w:val="20"/>
          <w:vertAlign w:val="subscript"/>
        </w:rPr>
        <w:t>2</w:t>
      </w:r>
      <w:r w:rsidRPr="00A0347D">
        <w:rPr>
          <w:rFonts w:ascii="Times New Roman" w:hAnsi="Times New Roman" w:cs="Times New Roman"/>
          <w:sz w:val="20"/>
          <w:szCs w:val="20"/>
        </w:rPr>
        <w:t>, -4.70 kcal/mol for A</w:t>
      </w:r>
      <w:r w:rsidRPr="00A0347D">
        <w:rPr>
          <w:rFonts w:ascii="Times New Roman" w:hAnsi="Times New Roman" w:cs="Times New Roman"/>
          <w:sz w:val="20"/>
          <w:szCs w:val="20"/>
          <w:vertAlign w:val="subscript"/>
        </w:rPr>
        <w:t>3</w:t>
      </w:r>
      <w:r w:rsidRPr="00A0347D">
        <w:rPr>
          <w:rFonts w:ascii="Times New Roman" w:hAnsi="Times New Roman" w:cs="Times New Roman"/>
          <w:sz w:val="20"/>
          <w:szCs w:val="20"/>
        </w:rPr>
        <w:t>, -5.20 kcal/mol for A</w:t>
      </w:r>
      <w:r w:rsidRPr="00A0347D">
        <w:rPr>
          <w:rFonts w:ascii="Times New Roman" w:hAnsi="Times New Roman" w:cs="Times New Roman"/>
          <w:sz w:val="20"/>
          <w:szCs w:val="20"/>
          <w:vertAlign w:val="subscript"/>
        </w:rPr>
        <w:t>4</w:t>
      </w:r>
      <w:r w:rsidRPr="00A0347D">
        <w:rPr>
          <w:rFonts w:ascii="Times New Roman" w:hAnsi="Times New Roman" w:cs="Times New Roman"/>
          <w:sz w:val="20"/>
          <w:szCs w:val="20"/>
        </w:rPr>
        <w:t>, -5.20 kcal/mol for A</w:t>
      </w:r>
      <w:r w:rsidRPr="00A0347D">
        <w:rPr>
          <w:rFonts w:ascii="Times New Roman" w:hAnsi="Times New Roman" w:cs="Times New Roman"/>
          <w:sz w:val="20"/>
          <w:szCs w:val="20"/>
          <w:vertAlign w:val="subscript"/>
        </w:rPr>
        <w:t>5</w:t>
      </w:r>
      <w:r w:rsidRPr="00A0347D">
        <w:rPr>
          <w:rFonts w:ascii="Times New Roman" w:hAnsi="Times New Roman" w:cs="Times New Roman"/>
          <w:sz w:val="20"/>
          <w:szCs w:val="20"/>
        </w:rPr>
        <w:t xml:space="preserve"> and -5.10 kcal/mol for A</w:t>
      </w:r>
      <w:r w:rsidRPr="00A0347D">
        <w:rPr>
          <w:rFonts w:ascii="Times New Roman" w:hAnsi="Times New Roman" w:cs="Times New Roman"/>
          <w:sz w:val="20"/>
          <w:szCs w:val="20"/>
          <w:vertAlign w:val="subscript"/>
        </w:rPr>
        <w:t>6</w:t>
      </w:r>
      <w:r w:rsidRPr="00A0347D">
        <w:rPr>
          <w:rFonts w:ascii="Times New Roman" w:hAnsi="Times New Roman" w:cs="Times New Roman"/>
          <w:sz w:val="20"/>
          <w:szCs w:val="20"/>
        </w:rPr>
        <w:t xml:space="preserve">. The interaction between the </w:t>
      </w:r>
      <w:proofErr w:type="spellStart"/>
      <w:r w:rsidRPr="00A0347D">
        <w:rPr>
          <w:rFonts w:ascii="Times New Roman" w:hAnsi="Times New Roman" w:cs="Times New Roman"/>
          <w:sz w:val="20"/>
          <w:szCs w:val="20"/>
        </w:rPr>
        <w:t>ligand</w:t>
      </w:r>
      <w:proofErr w:type="spellEnd"/>
      <w:r w:rsidRPr="00A0347D">
        <w:rPr>
          <w:rFonts w:ascii="Times New Roman" w:hAnsi="Times New Roman" w:cs="Times New Roman"/>
          <w:sz w:val="20"/>
          <w:szCs w:val="20"/>
        </w:rPr>
        <w:t xml:space="preserve"> </w:t>
      </w:r>
      <w:r w:rsidRPr="00A0347D">
        <w:rPr>
          <w:rFonts w:ascii="Times New Roman" w:hAnsi="Times New Roman" w:cs="Times New Roman"/>
          <w:sz w:val="20"/>
          <w:szCs w:val="20"/>
        </w:rPr>
        <w:lastRenderedPageBreak/>
        <w:t>and the receptor are shown in table 4 and the free energies of interactions or docking affinities of these compounds are also compared with their bioactivities as shown in Figure 3. It can be observed that binding energy and bioactivities are related except for A</w:t>
      </w:r>
      <w:r w:rsidRPr="00A0347D">
        <w:rPr>
          <w:rFonts w:ascii="Times New Roman" w:hAnsi="Times New Roman" w:cs="Times New Roman"/>
          <w:sz w:val="20"/>
          <w:szCs w:val="20"/>
          <w:vertAlign w:val="subscript"/>
        </w:rPr>
        <w:t>3</w:t>
      </w:r>
      <w:r w:rsidRPr="00A0347D">
        <w:rPr>
          <w:rFonts w:ascii="Times New Roman" w:hAnsi="Times New Roman" w:cs="Times New Roman"/>
          <w:sz w:val="20"/>
          <w:szCs w:val="20"/>
        </w:rPr>
        <w:t>; thus the higher the binding energy the better the affinity.</w:t>
      </w:r>
    </w:p>
    <w:p w:rsidR="002A1D5F" w:rsidRPr="00A0347D" w:rsidRDefault="002A1D5F" w:rsidP="00A108F7">
      <w:pPr>
        <w:snapToGrid w:val="0"/>
        <w:spacing w:after="0" w:line="240" w:lineRule="auto"/>
        <w:jc w:val="center"/>
        <w:rPr>
          <w:rFonts w:ascii="Times New Roman" w:hAnsi="Times New Roman" w:cs="Times New Roman"/>
          <w:sz w:val="20"/>
          <w:szCs w:val="20"/>
          <w:lang w:eastAsia="zh-CN"/>
        </w:rPr>
        <w:sectPr w:rsidR="002A1D5F" w:rsidRPr="00A0347D" w:rsidSect="00A0347D">
          <w:type w:val="continuous"/>
          <w:pgSz w:w="12242" w:h="15842" w:code="1"/>
          <w:pgMar w:top="1440" w:right="1440" w:bottom="1440" w:left="1440" w:header="720" w:footer="720" w:gutter="0"/>
          <w:cols w:num="2" w:space="576"/>
          <w:docGrid w:linePitch="360"/>
        </w:sectPr>
      </w:pPr>
    </w:p>
    <w:p w:rsidR="002A1D5F" w:rsidRPr="00A0347D" w:rsidRDefault="002A1D5F" w:rsidP="00A108F7">
      <w:pPr>
        <w:snapToGrid w:val="0"/>
        <w:spacing w:after="0" w:line="240" w:lineRule="auto"/>
        <w:jc w:val="center"/>
        <w:rPr>
          <w:rFonts w:ascii="Times New Roman" w:hAnsi="Times New Roman" w:cs="Times New Roman"/>
          <w:sz w:val="20"/>
          <w:szCs w:val="20"/>
          <w:lang w:eastAsia="zh-CN"/>
        </w:rPr>
      </w:pPr>
    </w:p>
    <w:p w:rsidR="002A1D5F" w:rsidRPr="00A0347D" w:rsidRDefault="002A1D5F" w:rsidP="00A108F7">
      <w:pPr>
        <w:snapToGrid w:val="0"/>
        <w:spacing w:after="0" w:line="240" w:lineRule="auto"/>
        <w:jc w:val="center"/>
        <w:rPr>
          <w:rFonts w:ascii="Times New Roman" w:hAnsi="Times New Roman" w:cs="Times New Roman"/>
          <w:sz w:val="20"/>
          <w:szCs w:val="20"/>
          <w:lang w:eastAsia="zh-CN"/>
        </w:rPr>
      </w:pPr>
    </w:p>
    <w:p w:rsidR="00724215" w:rsidRPr="00A0347D" w:rsidRDefault="00724215" w:rsidP="00A108F7">
      <w:pPr>
        <w:snapToGrid w:val="0"/>
        <w:spacing w:after="0" w:line="240" w:lineRule="auto"/>
        <w:jc w:val="center"/>
        <w:rPr>
          <w:rFonts w:ascii="Times New Roman" w:hAnsi="Times New Roman" w:cs="Times New Roman"/>
          <w:sz w:val="20"/>
          <w:szCs w:val="20"/>
        </w:rPr>
      </w:pPr>
      <w:r w:rsidRPr="00A0347D">
        <w:rPr>
          <w:rFonts w:ascii="Times New Roman" w:hAnsi="Times New Roman" w:cs="Times New Roman"/>
          <w:sz w:val="20"/>
          <w:szCs w:val="20"/>
        </w:rPr>
        <w:t>Table 3:</w:t>
      </w:r>
      <w:r w:rsidR="00A0347D">
        <w:rPr>
          <w:rFonts w:ascii="Times New Roman" w:hAnsi="Times New Roman" w:cs="Times New Roman"/>
          <w:sz w:val="20"/>
          <w:szCs w:val="20"/>
        </w:rPr>
        <w:t xml:space="preserve"> </w:t>
      </w:r>
      <w:r w:rsidRPr="00A0347D">
        <w:rPr>
          <w:rFonts w:ascii="Times New Roman" w:hAnsi="Times New Roman" w:cs="Times New Roman"/>
          <w:sz w:val="20"/>
          <w:szCs w:val="20"/>
        </w:rPr>
        <w:t>Stepwise regression result for anti-breast cancer activity</w:t>
      </w:r>
    </w:p>
    <w:tbl>
      <w:tblPr>
        <w:tblStyle w:val="TableGrid"/>
        <w:tblW w:w="5000" w:type="pct"/>
        <w:jc w:val="center"/>
        <w:tblLook w:val="04A0"/>
      </w:tblPr>
      <w:tblGrid>
        <w:gridCol w:w="4338"/>
        <w:gridCol w:w="904"/>
        <w:gridCol w:w="718"/>
        <w:gridCol w:w="1259"/>
        <w:gridCol w:w="1259"/>
        <w:gridCol w:w="1100"/>
      </w:tblGrid>
      <w:tr w:rsidR="00A0347D" w:rsidRPr="00A0347D" w:rsidTr="00A0347D">
        <w:trPr>
          <w:jc w:val="center"/>
        </w:trPr>
        <w:tc>
          <w:tcPr>
            <w:tcW w:w="2265" w:type="pct"/>
          </w:tcPr>
          <w:p w:rsidR="00724215" w:rsidRPr="00A0347D" w:rsidRDefault="00724215" w:rsidP="00A108F7">
            <w:pPr>
              <w:snapToGrid w:val="0"/>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Equation</w:t>
            </w:r>
          </w:p>
        </w:tc>
        <w:tc>
          <w:tcPr>
            <w:tcW w:w="472" w:type="pct"/>
          </w:tcPr>
          <w:p w:rsidR="00724215" w:rsidRPr="00A0347D" w:rsidRDefault="00724215" w:rsidP="00A108F7">
            <w:pPr>
              <w:snapToGrid w:val="0"/>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N</w:t>
            </w:r>
          </w:p>
        </w:tc>
        <w:tc>
          <w:tcPr>
            <w:tcW w:w="375" w:type="pct"/>
          </w:tcPr>
          <w:p w:rsidR="00724215" w:rsidRPr="00A0347D" w:rsidRDefault="00724215" w:rsidP="00A108F7">
            <w:pPr>
              <w:snapToGrid w:val="0"/>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p</w:t>
            </w:r>
          </w:p>
        </w:tc>
        <w:tc>
          <w:tcPr>
            <w:tcW w:w="657" w:type="pct"/>
          </w:tcPr>
          <w:p w:rsidR="00724215" w:rsidRPr="00A0347D" w:rsidRDefault="00724215" w:rsidP="00A108F7">
            <w:pPr>
              <w:snapToGrid w:val="0"/>
              <w:jc w:val="both"/>
              <w:rPr>
                <w:rFonts w:ascii="Times New Roman" w:hAnsi="Times New Roman" w:cs="Times New Roman"/>
                <w:color w:val="000000"/>
                <w:sz w:val="20"/>
                <w:szCs w:val="20"/>
                <w:vertAlign w:val="superscript"/>
              </w:rPr>
            </w:pPr>
            <w:r w:rsidRPr="00A0347D">
              <w:rPr>
                <w:rFonts w:ascii="Times New Roman" w:hAnsi="Times New Roman" w:cs="Times New Roman"/>
                <w:color w:val="000000"/>
                <w:sz w:val="20"/>
                <w:szCs w:val="20"/>
              </w:rPr>
              <w:t>R</w:t>
            </w:r>
            <w:r w:rsidRPr="00A0347D">
              <w:rPr>
                <w:rFonts w:ascii="Times New Roman" w:hAnsi="Times New Roman" w:cs="Times New Roman"/>
                <w:color w:val="000000"/>
                <w:sz w:val="20"/>
                <w:szCs w:val="20"/>
                <w:vertAlign w:val="superscript"/>
              </w:rPr>
              <w:t>2</w:t>
            </w:r>
          </w:p>
        </w:tc>
        <w:tc>
          <w:tcPr>
            <w:tcW w:w="657" w:type="pct"/>
          </w:tcPr>
          <w:p w:rsidR="00724215" w:rsidRPr="00A0347D" w:rsidRDefault="00724215" w:rsidP="00A108F7">
            <w:pPr>
              <w:snapToGrid w:val="0"/>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CV. R</w:t>
            </w:r>
            <w:r w:rsidRPr="00A0347D">
              <w:rPr>
                <w:rFonts w:ascii="Times New Roman" w:hAnsi="Times New Roman" w:cs="Times New Roman"/>
                <w:color w:val="000000"/>
                <w:sz w:val="20"/>
                <w:szCs w:val="20"/>
                <w:vertAlign w:val="superscript"/>
              </w:rPr>
              <w:t>2</w:t>
            </w:r>
          </w:p>
        </w:tc>
        <w:tc>
          <w:tcPr>
            <w:tcW w:w="574" w:type="pct"/>
          </w:tcPr>
          <w:p w:rsidR="00724215" w:rsidRPr="00A0347D" w:rsidRDefault="00901649" w:rsidP="00A108F7">
            <w:pPr>
              <w:snapToGrid w:val="0"/>
              <w:jc w:val="both"/>
              <w:rPr>
                <w:rFonts w:ascii="Times New Roman" w:hAnsi="Times New Roman" w:cs="Times New Roman"/>
                <w:i/>
                <w:color w:val="000000"/>
                <w:sz w:val="20"/>
                <w:szCs w:val="20"/>
              </w:rPr>
            </w:pPr>
            <m:oMathPara>
              <m:oMath>
                <m:sSubSup>
                  <m:sSubSupPr>
                    <m:ctrlPr>
                      <w:rPr>
                        <w:rFonts w:ascii="Cambria Math" w:hAnsi="Times New Roman" w:cs="Times New Roman"/>
                        <w:i/>
                        <w:color w:val="000000"/>
                        <w:sz w:val="20"/>
                        <w:szCs w:val="20"/>
                      </w:rPr>
                    </m:ctrlPr>
                  </m:sSubSupPr>
                  <m:e>
                    <m:r>
                      <w:rPr>
                        <w:rFonts w:ascii="Cambria Math" w:hAnsi="Cambria Math" w:cs="Times New Roman"/>
                        <w:color w:val="000000"/>
                        <w:sz w:val="20"/>
                        <w:szCs w:val="20"/>
                      </w:rPr>
                      <m:t>R</m:t>
                    </m:r>
                  </m:e>
                  <m:sub>
                    <m:r>
                      <w:rPr>
                        <w:rFonts w:ascii="Cambria Math" w:hAnsi="Cambria Math" w:cs="Times New Roman"/>
                        <w:color w:val="000000"/>
                        <w:sz w:val="20"/>
                        <w:szCs w:val="20"/>
                      </w:rPr>
                      <m:t>a</m:t>
                    </m:r>
                  </m:sub>
                  <m:sup>
                    <m:r>
                      <w:rPr>
                        <w:rFonts w:ascii="Cambria Math" w:hAnsi="Times New Roman" w:cs="Times New Roman"/>
                        <w:color w:val="000000"/>
                        <w:sz w:val="20"/>
                        <w:szCs w:val="20"/>
                      </w:rPr>
                      <m:t>2</m:t>
                    </m:r>
                  </m:sup>
                </m:sSubSup>
              </m:oMath>
            </m:oMathPara>
          </w:p>
        </w:tc>
      </w:tr>
      <w:tr w:rsidR="00A0347D" w:rsidRPr="00A0347D" w:rsidTr="00A0347D">
        <w:trPr>
          <w:jc w:val="center"/>
        </w:trPr>
        <w:tc>
          <w:tcPr>
            <w:tcW w:w="2265" w:type="pct"/>
          </w:tcPr>
          <w:p w:rsidR="00724215" w:rsidRPr="00A0347D" w:rsidRDefault="00724215" w:rsidP="00A108F7">
            <w:pPr>
              <w:snapToGrid w:val="0"/>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53.893 + 4.172 (LUMO) + 0.125(DM) + 29.909 (H) + 1.256 X 10</w:t>
            </w:r>
            <w:r w:rsidRPr="00A0347D">
              <w:rPr>
                <w:rFonts w:ascii="Times New Roman" w:hAnsi="Times New Roman" w:cs="Times New Roman"/>
                <w:color w:val="000000"/>
                <w:sz w:val="20"/>
                <w:szCs w:val="20"/>
                <w:vertAlign w:val="superscript"/>
              </w:rPr>
              <w:t xml:space="preserve">15 </w:t>
            </w:r>
            <w:r w:rsidRPr="00A0347D">
              <w:rPr>
                <w:rFonts w:ascii="Times New Roman" w:hAnsi="Times New Roman" w:cs="Times New Roman"/>
                <w:color w:val="000000"/>
                <w:sz w:val="20"/>
                <w:szCs w:val="20"/>
              </w:rPr>
              <w:t xml:space="preserve">(S E) </w:t>
            </w:r>
            <w:r w:rsidRPr="00A0347D">
              <w:rPr>
                <w:rFonts w:ascii="Times New Roman" w:hAnsi="Times New Roman" w:cs="Times New Roman"/>
                <w:b/>
                <w:color w:val="000000"/>
                <w:sz w:val="20"/>
                <w:szCs w:val="20"/>
              </w:rPr>
              <w:t>---------</w:t>
            </w:r>
            <w:r w:rsidR="00D12396" w:rsidRPr="00A0347D">
              <w:rPr>
                <w:rFonts w:ascii="Times New Roman" w:hAnsi="Times New Roman" w:cs="Times New Roman"/>
                <w:color w:val="000000"/>
                <w:sz w:val="20"/>
                <w:szCs w:val="20"/>
              </w:rPr>
              <w:t>3</w:t>
            </w:r>
          </w:p>
        </w:tc>
        <w:tc>
          <w:tcPr>
            <w:tcW w:w="472" w:type="pct"/>
          </w:tcPr>
          <w:p w:rsidR="00724215" w:rsidRPr="00A0347D" w:rsidRDefault="00724215" w:rsidP="00A108F7">
            <w:pPr>
              <w:snapToGrid w:val="0"/>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6</w:t>
            </w:r>
          </w:p>
        </w:tc>
        <w:tc>
          <w:tcPr>
            <w:tcW w:w="375" w:type="pct"/>
          </w:tcPr>
          <w:p w:rsidR="00724215" w:rsidRPr="00A0347D" w:rsidRDefault="00724215" w:rsidP="00A108F7">
            <w:pPr>
              <w:snapToGrid w:val="0"/>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4</w:t>
            </w:r>
          </w:p>
        </w:tc>
        <w:tc>
          <w:tcPr>
            <w:tcW w:w="657" w:type="pct"/>
          </w:tcPr>
          <w:p w:rsidR="00724215" w:rsidRPr="00A0347D" w:rsidRDefault="00724215" w:rsidP="00A108F7">
            <w:pPr>
              <w:snapToGrid w:val="0"/>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0.999</w:t>
            </w:r>
          </w:p>
        </w:tc>
        <w:tc>
          <w:tcPr>
            <w:tcW w:w="657" w:type="pct"/>
          </w:tcPr>
          <w:p w:rsidR="00724215" w:rsidRPr="00A0347D" w:rsidRDefault="00724215" w:rsidP="00A108F7">
            <w:pPr>
              <w:snapToGrid w:val="0"/>
              <w:jc w:val="both"/>
              <w:rPr>
                <w:rFonts w:ascii="Times New Roman" w:hAnsi="Times New Roman" w:cs="Times New Roman" w:hint="eastAsia"/>
                <w:color w:val="000000"/>
                <w:sz w:val="20"/>
                <w:szCs w:val="20"/>
                <w:lang w:eastAsia="zh-CN"/>
              </w:rPr>
            </w:pPr>
            <w:r w:rsidRPr="00A0347D">
              <w:rPr>
                <w:rFonts w:ascii="Times New Roman" w:hAnsi="Times New Roman" w:cs="Times New Roman"/>
                <w:color w:val="000000"/>
                <w:sz w:val="20"/>
                <w:szCs w:val="20"/>
              </w:rPr>
              <w:t>0.999</w:t>
            </w:r>
          </w:p>
        </w:tc>
        <w:tc>
          <w:tcPr>
            <w:tcW w:w="574" w:type="pct"/>
          </w:tcPr>
          <w:p w:rsidR="00724215" w:rsidRPr="00A0347D" w:rsidRDefault="00724215" w:rsidP="00A108F7">
            <w:pPr>
              <w:snapToGrid w:val="0"/>
              <w:jc w:val="both"/>
              <w:rPr>
                <w:rFonts w:ascii="Times New Roman" w:hAnsi="Times New Roman" w:cs="Times New Roman"/>
                <w:color w:val="000000"/>
                <w:sz w:val="20"/>
                <w:szCs w:val="20"/>
              </w:rPr>
            </w:pPr>
            <w:r w:rsidRPr="00A0347D">
              <w:rPr>
                <w:rFonts w:ascii="Times New Roman" w:hAnsi="Times New Roman" w:cs="Times New Roman"/>
                <w:color w:val="000000"/>
                <w:sz w:val="20"/>
                <w:szCs w:val="20"/>
              </w:rPr>
              <w:t>0.995</w:t>
            </w:r>
          </w:p>
        </w:tc>
      </w:tr>
    </w:tbl>
    <w:p w:rsidR="004D7A93" w:rsidRPr="00A0347D" w:rsidRDefault="004D7A93" w:rsidP="00A108F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2A1D5F" w:rsidRPr="00A0347D" w:rsidRDefault="002A1D5F" w:rsidP="00A108F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4D7A93" w:rsidRPr="00A0347D" w:rsidRDefault="004D7A93" w:rsidP="002A1D5F">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A0347D">
        <w:rPr>
          <w:rFonts w:ascii="Times New Roman" w:hAnsi="Times New Roman" w:cs="Times New Roman"/>
          <w:sz w:val="20"/>
          <w:szCs w:val="20"/>
        </w:rPr>
        <w:t xml:space="preserve">Table </w:t>
      </w:r>
      <w:r w:rsidR="007D49E1" w:rsidRPr="00A0347D">
        <w:rPr>
          <w:rFonts w:ascii="Times New Roman" w:hAnsi="Times New Roman" w:cs="Times New Roman"/>
          <w:sz w:val="20"/>
          <w:szCs w:val="20"/>
        </w:rPr>
        <w:t>4</w:t>
      </w:r>
      <w:r w:rsidRPr="00A0347D">
        <w:rPr>
          <w:rFonts w:ascii="Times New Roman" w:hAnsi="Times New Roman" w:cs="Times New Roman"/>
          <w:sz w:val="20"/>
          <w:szCs w:val="20"/>
        </w:rPr>
        <w:t>: Docking scores of conformations of the studied 1, 4-dihydropyridine derivatives.</w:t>
      </w:r>
      <w:proofErr w:type="gramEnd"/>
    </w:p>
    <w:tbl>
      <w:tblPr>
        <w:tblStyle w:val="MediumLis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281"/>
        <w:gridCol w:w="2416"/>
      </w:tblGrid>
      <w:tr w:rsidR="00DF751F" w:rsidRPr="00A0347D" w:rsidTr="002A1D5F">
        <w:trPr>
          <w:cnfStyle w:val="100000000000"/>
          <w:jc w:val="center"/>
        </w:trPr>
        <w:tc>
          <w:tcPr>
            <w:cnfStyle w:val="001000000000"/>
            <w:tcW w:w="2281" w:type="dxa"/>
            <w:tcBorders>
              <w:top w:val="none" w:sz="0" w:space="0" w:color="auto"/>
              <w:bottom w:val="none" w:sz="0" w:space="0" w:color="auto"/>
            </w:tcBorders>
          </w:tcPr>
          <w:p w:rsidR="004D7A93" w:rsidRPr="00A0347D" w:rsidRDefault="004D7A93" w:rsidP="00A108F7">
            <w:pPr>
              <w:snapToGrid w:val="0"/>
              <w:jc w:val="both"/>
              <w:rPr>
                <w:rFonts w:ascii="Times New Roman" w:hAnsi="Times New Roman" w:cs="Times New Roman"/>
                <w:b w:val="0"/>
                <w:color w:val="000000"/>
                <w:sz w:val="20"/>
                <w:szCs w:val="20"/>
              </w:rPr>
            </w:pPr>
            <w:r w:rsidRPr="00A0347D">
              <w:rPr>
                <w:rFonts w:ascii="Times New Roman" w:hAnsi="Times New Roman" w:cs="Times New Roman"/>
                <w:b w:val="0"/>
                <w:color w:val="000000"/>
                <w:sz w:val="20"/>
                <w:szCs w:val="20"/>
              </w:rPr>
              <w:t>Mode</w:t>
            </w:r>
          </w:p>
        </w:tc>
        <w:tc>
          <w:tcPr>
            <w:tcW w:w="2416" w:type="dxa"/>
            <w:tcBorders>
              <w:top w:val="none" w:sz="0" w:space="0" w:color="auto"/>
              <w:bottom w:val="none" w:sz="0" w:space="0" w:color="auto"/>
            </w:tcBorders>
          </w:tcPr>
          <w:p w:rsidR="004D7A93" w:rsidRPr="00A0347D" w:rsidRDefault="004D7A93" w:rsidP="00A108F7">
            <w:pPr>
              <w:snapToGrid w:val="0"/>
              <w:jc w:val="both"/>
              <w:cnfStyle w:val="1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Affinity (Kcal/Mol)</w:t>
            </w:r>
          </w:p>
        </w:tc>
      </w:tr>
      <w:tr w:rsidR="00DF751F" w:rsidRPr="00A0347D" w:rsidTr="002A1D5F">
        <w:trPr>
          <w:jc w:val="center"/>
        </w:trPr>
        <w:tc>
          <w:tcPr>
            <w:cnfStyle w:val="001000000000"/>
            <w:tcW w:w="2281" w:type="dxa"/>
          </w:tcPr>
          <w:p w:rsidR="004D7A93" w:rsidRPr="00A0347D" w:rsidRDefault="004D7A93" w:rsidP="00A108F7">
            <w:pPr>
              <w:snapToGrid w:val="0"/>
              <w:jc w:val="both"/>
              <w:rPr>
                <w:rFonts w:ascii="Times New Roman" w:hAnsi="Times New Roman" w:cs="Times New Roman"/>
                <w:b w:val="0"/>
                <w:color w:val="000000"/>
                <w:sz w:val="20"/>
                <w:szCs w:val="20"/>
              </w:rPr>
            </w:pPr>
            <w:r w:rsidRPr="00A0347D">
              <w:rPr>
                <w:rFonts w:ascii="Times New Roman" w:hAnsi="Times New Roman" w:cs="Times New Roman"/>
                <w:b w:val="0"/>
                <w:color w:val="000000"/>
                <w:sz w:val="20"/>
                <w:szCs w:val="20"/>
              </w:rPr>
              <w:t>A</w:t>
            </w:r>
            <w:r w:rsidRPr="00A0347D">
              <w:rPr>
                <w:rFonts w:ascii="Times New Roman" w:hAnsi="Times New Roman" w:cs="Times New Roman"/>
                <w:b w:val="0"/>
                <w:color w:val="000000"/>
                <w:sz w:val="20"/>
                <w:szCs w:val="20"/>
                <w:vertAlign w:val="subscript"/>
              </w:rPr>
              <w:t>1</w:t>
            </w:r>
          </w:p>
        </w:tc>
        <w:tc>
          <w:tcPr>
            <w:tcW w:w="2416" w:type="dxa"/>
          </w:tcPr>
          <w:p w:rsidR="004D7A93" w:rsidRPr="00A0347D" w:rsidRDefault="004D7A93" w:rsidP="00A108F7">
            <w:pPr>
              <w:snapToGrid w:val="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-4.80</w:t>
            </w:r>
          </w:p>
        </w:tc>
      </w:tr>
      <w:tr w:rsidR="00DF751F" w:rsidRPr="00A0347D" w:rsidTr="002A1D5F">
        <w:trPr>
          <w:jc w:val="center"/>
        </w:trPr>
        <w:tc>
          <w:tcPr>
            <w:cnfStyle w:val="001000000000"/>
            <w:tcW w:w="2281" w:type="dxa"/>
          </w:tcPr>
          <w:p w:rsidR="004D7A93" w:rsidRPr="00A0347D" w:rsidRDefault="004D7A93" w:rsidP="00A108F7">
            <w:pPr>
              <w:snapToGrid w:val="0"/>
              <w:jc w:val="both"/>
              <w:rPr>
                <w:rFonts w:ascii="Times New Roman" w:hAnsi="Times New Roman" w:cs="Times New Roman"/>
                <w:b w:val="0"/>
                <w:color w:val="000000"/>
                <w:sz w:val="20"/>
                <w:szCs w:val="20"/>
              </w:rPr>
            </w:pPr>
            <w:r w:rsidRPr="00A0347D">
              <w:rPr>
                <w:rFonts w:ascii="Times New Roman" w:hAnsi="Times New Roman" w:cs="Times New Roman"/>
                <w:b w:val="0"/>
                <w:color w:val="000000"/>
                <w:sz w:val="20"/>
                <w:szCs w:val="20"/>
              </w:rPr>
              <w:t>A</w:t>
            </w:r>
            <w:r w:rsidRPr="00A0347D">
              <w:rPr>
                <w:rFonts w:ascii="Times New Roman" w:hAnsi="Times New Roman" w:cs="Times New Roman"/>
                <w:b w:val="0"/>
                <w:color w:val="000000"/>
                <w:sz w:val="20"/>
                <w:szCs w:val="20"/>
                <w:vertAlign w:val="subscript"/>
              </w:rPr>
              <w:t>2</w:t>
            </w:r>
          </w:p>
        </w:tc>
        <w:tc>
          <w:tcPr>
            <w:tcW w:w="2416" w:type="dxa"/>
          </w:tcPr>
          <w:p w:rsidR="004D7A93" w:rsidRPr="00A0347D" w:rsidRDefault="004D7A93" w:rsidP="00A108F7">
            <w:pPr>
              <w:snapToGrid w:val="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-5.20</w:t>
            </w:r>
          </w:p>
        </w:tc>
      </w:tr>
      <w:tr w:rsidR="00DF751F" w:rsidRPr="00A0347D" w:rsidTr="002A1D5F">
        <w:trPr>
          <w:jc w:val="center"/>
        </w:trPr>
        <w:tc>
          <w:tcPr>
            <w:cnfStyle w:val="001000000000"/>
            <w:tcW w:w="2281" w:type="dxa"/>
          </w:tcPr>
          <w:p w:rsidR="004D7A93" w:rsidRPr="00A0347D" w:rsidRDefault="004D7A93" w:rsidP="00A108F7">
            <w:pPr>
              <w:snapToGrid w:val="0"/>
              <w:jc w:val="both"/>
              <w:rPr>
                <w:rFonts w:ascii="Times New Roman" w:hAnsi="Times New Roman" w:cs="Times New Roman"/>
                <w:b w:val="0"/>
                <w:color w:val="000000"/>
                <w:sz w:val="20"/>
                <w:szCs w:val="20"/>
              </w:rPr>
            </w:pPr>
            <w:r w:rsidRPr="00A0347D">
              <w:rPr>
                <w:rFonts w:ascii="Times New Roman" w:hAnsi="Times New Roman" w:cs="Times New Roman"/>
                <w:b w:val="0"/>
                <w:color w:val="000000"/>
                <w:sz w:val="20"/>
                <w:szCs w:val="20"/>
              </w:rPr>
              <w:t>A</w:t>
            </w:r>
            <w:r w:rsidRPr="00A0347D">
              <w:rPr>
                <w:rFonts w:ascii="Times New Roman" w:hAnsi="Times New Roman" w:cs="Times New Roman"/>
                <w:b w:val="0"/>
                <w:color w:val="000000"/>
                <w:sz w:val="20"/>
                <w:szCs w:val="20"/>
                <w:vertAlign w:val="subscript"/>
              </w:rPr>
              <w:t>3</w:t>
            </w:r>
          </w:p>
        </w:tc>
        <w:tc>
          <w:tcPr>
            <w:tcW w:w="2416" w:type="dxa"/>
          </w:tcPr>
          <w:p w:rsidR="004D7A93" w:rsidRPr="00A0347D" w:rsidRDefault="004D7A93" w:rsidP="00A108F7">
            <w:pPr>
              <w:snapToGrid w:val="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-4.70</w:t>
            </w:r>
          </w:p>
        </w:tc>
      </w:tr>
      <w:tr w:rsidR="00DF751F" w:rsidRPr="00A0347D" w:rsidTr="002A1D5F">
        <w:trPr>
          <w:jc w:val="center"/>
        </w:trPr>
        <w:tc>
          <w:tcPr>
            <w:cnfStyle w:val="001000000000"/>
            <w:tcW w:w="2281" w:type="dxa"/>
          </w:tcPr>
          <w:p w:rsidR="004D7A93" w:rsidRPr="00A0347D" w:rsidRDefault="004D7A93" w:rsidP="00A108F7">
            <w:pPr>
              <w:snapToGrid w:val="0"/>
              <w:jc w:val="both"/>
              <w:rPr>
                <w:rFonts w:ascii="Times New Roman" w:hAnsi="Times New Roman" w:cs="Times New Roman"/>
                <w:b w:val="0"/>
                <w:color w:val="000000"/>
                <w:sz w:val="20"/>
                <w:szCs w:val="20"/>
              </w:rPr>
            </w:pPr>
            <w:r w:rsidRPr="00A0347D">
              <w:rPr>
                <w:rFonts w:ascii="Times New Roman" w:hAnsi="Times New Roman" w:cs="Times New Roman"/>
                <w:b w:val="0"/>
                <w:color w:val="000000"/>
                <w:sz w:val="20"/>
                <w:szCs w:val="20"/>
              </w:rPr>
              <w:t>A</w:t>
            </w:r>
            <w:r w:rsidRPr="00A0347D">
              <w:rPr>
                <w:rFonts w:ascii="Times New Roman" w:hAnsi="Times New Roman" w:cs="Times New Roman"/>
                <w:b w:val="0"/>
                <w:color w:val="000000"/>
                <w:sz w:val="20"/>
                <w:szCs w:val="20"/>
                <w:vertAlign w:val="subscript"/>
              </w:rPr>
              <w:t>4</w:t>
            </w:r>
          </w:p>
        </w:tc>
        <w:tc>
          <w:tcPr>
            <w:tcW w:w="2416" w:type="dxa"/>
          </w:tcPr>
          <w:p w:rsidR="004D7A93" w:rsidRPr="00A0347D" w:rsidRDefault="004D7A93" w:rsidP="00A108F7">
            <w:pPr>
              <w:snapToGrid w:val="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-5.20</w:t>
            </w:r>
          </w:p>
        </w:tc>
      </w:tr>
      <w:tr w:rsidR="00DF751F" w:rsidRPr="00A0347D" w:rsidTr="002A1D5F">
        <w:trPr>
          <w:jc w:val="center"/>
        </w:trPr>
        <w:tc>
          <w:tcPr>
            <w:cnfStyle w:val="001000000000"/>
            <w:tcW w:w="2281" w:type="dxa"/>
          </w:tcPr>
          <w:p w:rsidR="004D7A93" w:rsidRPr="00A0347D" w:rsidRDefault="004D7A93" w:rsidP="00A108F7">
            <w:pPr>
              <w:snapToGrid w:val="0"/>
              <w:jc w:val="both"/>
              <w:rPr>
                <w:rFonts w:ascii="Times New Roman" w:hAnsi="Times New Roman" w:cs="Times New Roman"/>
                <w:b w:val="0"/>
                <w:color w:val="000000"/>
                <w:sz w:val="20"/>
                <w:szCs w:val="20"/>
              </w:rPr>
            </w:pPr>
            <w:r w:rsidRPr="00A0347D">
              <w:rPr>
                <w:rFonts w:ascii="Times New Roman" w:hAnsi="Times New Roman" w:cs="Times New Roman"/>
                <w:b w:val="0"/>
                <w:color w:val="000000"/>
                <w:sz w:val="20"/>
                <w:szCs w:val="20"/>
              </w:rPr>
              <w:t>A</w:t>
            </w:r>
            <w:r w:rsidRPr="00A0347D">
              <w:rPr>
                <w:rFonts w:ascii="Times New Roman" w:hAnsi="Times New Roman" w:cs="Times New Roman"/>
                <w:b w:val="0"/>
                <w:color w:val="000000"/>
                <w:sz w:val="20"/>
                <w:szCs w:val="20"/>
                <w:vertAlign w:val="subscript"/>
              </w:rPr>
              <w:t>5</w:t>
            </w:r>
          </w:p>
        </w:tc>
        <w:tc>
          <w:tcPr>
            <w:tcW w:w="2416" w:type="dxa"/>
          </w:tcPr>
          <w:p w:rsidR="004D7A93" w:rsidRPr="00A0347D" w:rsidRDefault="004D7A93" w:rsidP="00A108F7">
            <w:pPr>
              <w:snapToGrid w:val="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-5.20</w:t>
            </w:r>
          </w:p>
        </w:tc>
      </w:tr>
      <w:tr w:rsidR="00DF751F" w:rsidRPr="00A0347D" w:rsidTr="002A1D5F">
        <w:trPr>
          <w:jc w:val="center"/>
        </w:trPr>
        <w:tc>
          <w:tcPr>
            <w:cnfStyle w:val="001000000000"/>
            <w:tcW w:w="2281" w:type="dxa"/>
          </w:tcPr>
          <w:p w:rsidR="004D7A93" w:rsidRPr="00A0347D" w:rsidRDefault="004D7A93" w:rsidP="00A108F7">
            <w:pPr>
              <w:snapToGrid w:val="0"/>
              <w:jc w:val="both"/>
              <w:rPr>
                <w:rFonts w:ascii="Times New Roman" w:hAnsi="Times New Roman" w:cs="Times New Roman"/>
                <w:b w:val="0"/>
                <w:color w:val="000000"/>
                <w:sz w:val="20"/>
                <w:szCs w:val="20"/>
              </w:rPr>
            </w:pPr>
            <w:r w:rsidRPr="00A0347D">
              <w:rPr>
                <w:rFonts w:ascii="Times New Roman" w:hAnsi="Times New Roman" w:cs="Times New Roman"/>
                <w:b w:val="0"/>
                <w:color w:val="000000"/>
                <w:sz w:val="20"/>
                <w:szCs w:val="20"/>
              </w:rPr>
              <w:t>A</w:t>
            </w:r>
            <w:r w:rsidRPr="00A0347D">
              <w:rPr>
                <w:rFonts w:ascii="Times New Roman" w:hAnsi="Times New Roman" w:cs="Times New Roman"/>
                <w:b w:val="0"/>
                <w:color w:val="000000"/>
                <w:sz w:val="20"/>
                <w:szCs w:val="20"/>
                <w:vertAlign w:val="subscript"/>
              </w:rPr>
              <w:t>6</w:t>
            </w:r>
          </w:p>
        </w:tc>
        <w:tc>
          <w:tcPr>
            <w:tcW w:w="2416" w:type="dxa"/>
          </w:tcPr>
          <w:p w:rsidR="004D7A93" w:rsidRPr="00A0347D" w:rsidRDefault="004D7A93" w:rsidP="00A108F7">
            <w:pPr>
              <w:snapToGrid w:val="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-5.10</w:t>
            </w:r>
          </w:p>
        </w:tc>
      </w:tr>
    </w:tbl>
    <w:p w:rsidR="004D7A93" w:rsidRPr="00A0347D" w:rsidRDefault="004D7A93" w:rsidP="00A108F7">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2A1D5F" w:rsidRPr="00A0347D" w:rsidRDefault="002A1D5F" w:rsidP="00A108F7">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4D7A93" w:rsidRPr="00A0347D" w:rsidRDefault="007D49E1" w:rsidP="00A108F7">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A0347D">
        <w:rPr>
          <w:rFonts w:ascii="Times New Roman" w:hAnsi="Times New Roman" w:cs="Times New Roman"/>
          <w:sz w:val="20"/>
          <w:szCs w:val="20"/>
        </w:rPr>
        <w:t>Table 5</w:t>
      </w:r>
      <w:r w:rsidR="004D7A93" w:rsidRPr="00A0347D">
        <w:rPr>
          <w:rFonts w:ascii="Times New Roman" w:hAnsi="Times New Roman" w:cs="Times New Roman"/>
          <w:sz w:val="20"/>
          <w:szCs w:val="20"/>
        </w:rPr>
        <w:t>:</w:t>
      </w:r>
      <w:r w:rsidR="004D7A93" w:rsidRPr="00A0347D">
        <w:rPr>
          <w:rFonts w:ascii="Times New Roman" w:hAnsi="Times New Roman" w:cs="Times New Roman"/>
          <w:sz w:val="20"/>
          <w:szCs w:val="20"/>
        </w:rPr>
        <w:tab/>
        <w:t xml:space="preserve">Interactions between </w:t>
      </w:r>
      <w:proofErr w:type="spellStart"/>
      <w:r w:rsidR="004D7A93" w:rsidRPr="00A0347D">
        <w:rPr>
          <w:rFonts w:ascii="Times New Roman" w:hAnsi="Times New Roman" w:cs="Times New Roman"/>
          <w:sz w:val="20"/>
          <w:szCs w:val="20"/>
        </w:rPr>
        <w:t>Ligands</w:t>
      </w:r>
      <w:proofErr w:type="spellEnd"/>
      <w:r w:rsidR="004D7A93" w:rsidRPr="00A0347D">
        <w:rPr>
          <w:rFonts w:ascii="Times New Roman" w:hAnsi="Times New Roman" w:cs="Times New Roman"/>
          <w:sz w:val="20"/>
          <w:szCs w:val="20"/>
        </w:rPr>
        <w:t xml:space="preserve"> and 1HI7 receptor.</w:t>
      </w:r>
      <w:proofErr w:type="gramEnd"/>
    </w:p>
    <w:tbl>
      <w:tblPr>
        <w:tblStyle w:val="MediumLis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1908"/>
        <w:gridCol w:w="4950"/>
        <w:gridCol w:w="2311"/>
      </w:tblGrid>
      <w:tr w:rsidR="00DF751F" w:rsidRPr="00A0347D" w:rsidTr="002A1D5F">
        <w:trPr>
          <w:cnfStyle w:val="100000000000"/>
          <w:jc w:val="center"/>
        </w:trPr>
        <w:tc>
          <w:tcPr>
            <w:cnfStyle w:val="001000000000"/>
            <w:tcW w:w="1908" w:type="dxa"/>
            <w:tcBorders>
              <w:top w:val="none" w:sz="0" w:space="0" w:color="auto"/>
              <w:bottom w:val="none" w:sz="0" w:space="0" w:color="auto"/>
            </w:tcBorders>
          </w:tcPr>
          <w:p w:rsidR="004D7A93" w:rsidRPr="00A0347D" w:rsidRDefault="004D7A93" w:rsidP="00A108F7">
            <w:pPr>
              <w:autoSpaceDE w:val="0"/>
              <w:autoSpaceDN w:val="0"/>
              <w:adjustRightInd w:val="0"/>
              <w:snapToGrid w:val="0"/>
              <w:jc w:val="both"/>
              <w:rPr>
                <w:rFonts w:ascii="Times New Roman" w:hAnsi="Times New Roman" w:cs="Times New Roman"/>
                <w:b w:val="0"/>
                <w:color w:val="000000"/>
                <w:sz w:val="20"/>
                <w:szCs w:val="20"/>
              </w:rPr>
            </w:pPr>
            <w:r w:rsidRPr="00A0347D">
              <w:rPr>
                <w:rFonts w:ascii="Times New Roman" w:hAnsi="Times New Roman" w:cs="Times New Roman"/>
                <w:b w:val="0"/>
                <w:color w:val="000000"/>
                <w:sz w:val="20"/>
                <w:szCs w:val="20"/>
              </w:rPr>
              <w:t>Mol</w:t>
            </w:r>
          </w:p>
        </w:tc>
        <w:tc>
          <w:tcPr>
            <w:tcW w:w="4950" w:type="dxa"/>
            <w:tcBorders>
              <w:top w:val="none" w:sz="0" w:space="0" w:color="auto"/>
              <w:bottom w:val="none" w:sz="0" w:space="0" w:color="auto"/>
            </w:tcBorders>
          </w:tcPr>
          <w:p w:rsidR="004D7A93" w:rsidRPr="00A0347D" w:rsidRDefault="004D7A93" w:rsidP="00A108F7">
            <w:pPr>
              <w:autoSpaceDE w:val="0"/>
              <w:autoSpaceDN w:val="0"/>
              <w:adjustRightInd w:val="0"/>
              <w:snapToGrid w:val="0"/>
              <w:jc w:val="both"/>
              <w:cnfStyle w:val="100000000000"/>
              <w:rPr>
                <w:rFonts w:ascii="Times New Roman" w:hAnsi="Times New Roman" w:cs="Times New Roman"/>
                <w:color w:val="000000"/>
                <w:sz w:val="20"/>
                <w:szCs w:val="20"/>
              </w:rPr>
            </w:pPr>
            <w:r w:rsidRPr="00A0347D">
              <w:rPr>
                <w:rFonts w:ascii="Times New Roman" w:hAnsi="Times New Roman" w:cs="Times New Roman"/>
                <w:bCs/>
                <w:color w:val="000000"/>
                <w:sz w:val="20"/>
                <w:szCs w:val="20"/>
              </w:rPr>
              <w:t>H-Bond Between Amino Acid and Drug</w:t>
            </w:r>
          </w:p>
        </w:tc>
        <w:tc>
          <w:tcPr>
            <w:tcW w:w="2311" w:type="dxa"/>
            <w:tcBorders>
              <w:top w:val="none" w:sz="0" w:space="0" w:color="auto"/>
              <w:bottom w:val="none" w:sz="0" w:space="0" w:color="auto"/>
            </w:tcBorders>
          </w:tcPr>
          <w:p w:rsidR="004D7A93" w:rsidRPr="00A0347D" w:rsidRDefault="004D7A93" w:rsidP="00A108F7">
            <w:pPr>
              <w:autoSpaceDE w:val="0"/>
              <w:autoSpaceDN w:val="0"/>
              <w:adjustRightInd w:val="0"/>
              <w:snapToGrid w:val="0"/>
              <w:jc w:val="both"/>
              <w:cnfStyle w:val="1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Distance</w:t>
            </w:r>
          </w:p>
        </w:tc>
      </w:tr>
      <w:tr w:rsidR="00DF751F" w:rsidRPr="00A0347D" w:rsidTr="002A1D5F">
        <w:trPr>
          <w:jc w:val="center"/>
        </w:trPr>
        <w:tc>
          <w:tcPr>
            <w:cnfStyle w:val="001000000000"/>
            <w:tcW w:w="1908" w:type="dxa"/>
          </w:tcPr>
          <w:p w:rsidR="004D7A93" w:rsidRPr="00A0347D" w:rsidRDefault="004D7A93" w:rsidP="00A108F7">
            <w:pPr>
              <w:autoSpaceDE w:val="0"/>
              <w:autoSpaceDN w:val="0"/>
              <w:adjustRightInd w:val="0"/>
              <w:snapToGrid w:val="0"/>
              <w:jc w:val="both"/>
              <w:rPr>
                <w:rFonts w:ascii="Times New Roman" w:hAnsi="Times New Roman" w:cs="Times New Roman"/>
                <w:b w:val="0"/>
                <w:color w:val="000000"/>
                <w:sz w:val="20"/>
                <w:szCs w:val="20"/>
              </w:rPr>
            </w:pPr>
            <w:r w:rsidRPr="00A0347D">
              <w:rPr>
                <w:rFonts w:ascii="Times New Roman" w:hAnsi="Times New Roman" w:cs="Times New Roman"/>
                <w:b w:val="0"/>
                <w:color w:val="000000"/>
                <w:sz w:val="20"/>
                <w:szCs w:val="20"/>
              </w:rPr>
              <w:t>A</w:t>
            </w:r>
            <w:r w:rsidRPr="00A0347D">
              <w:rPr>
                <w:rFonts w:ascii="Times New Roman" w:hAnsi="Times New Roman" w:cs="Times New Roman"/>
                <w:b w:val="0"/>
                <w:color w:val="000000"/>
                <w:sz w:val="20"/>
                <w:szCs w:val="20"/>
                <w:vertAlign w:val="subscript"/>
              </w:rPr>
              <w:t>1</w:t>
            </w:r>
          </w:p>
        </w:tc>
        <w:tc>
          <w:tcPr>
            <w:tcW w:w="4950" w:type="dxa"/>
          </w:tcPr>
          <w:p w:rsidR="004D7A93" w:rsidRPr="00A0347D" w:rsidRDefault="004D7A93" w:rsidP="00A108F7">
            <w:pPr>
              <w:autoSpaceDE w:val="0"/>
              <w:autoSpaceDN w:val="0"/>
              <w:adjustRightInd w:val="0"/>
              <w:snapToGrid w:val="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w:t>
            </w:r>
            <w:proofErr w:type="spellStart"/>
            <w:r w:rsidRPr="00A0347D">
              <w:rPr>
                <w:rFonts w:ascii="Times New Roman" w:hAnsi="Times New Roman" w:cs="Times New Roman"/>
                <w:color w:val="000000"/>
                <w:sz w:val="20"/>
                <w:szCs w:val="20"/>
              </w:rPr>
              <w:t>i</w:t>
            </w:r>
            <w:proofErr w:type="spellEnd"/>
            <w:r w:rsidRPr="00A0347D">
              <w:rPr>
                <w:rFonts w:ascii="Times New Roman" w:hAnsi="Times New Roman" w:cs="Times New Roman"/>
                <w:color w:val="000000"/>
                <w:sz w:val="20"/>
                <w:szCs w:val="20"/>
              </w:rPr>
              <w:t>) PHE 34, LIG: N (ii) PHE-34 LIG:N</w:t>
            </w:r>
          </w:p>
        </w:tc>
        <w:tc>
          <w:tcPr>
            <w:tcW w:w="2311" w:type="dxa"/>
          </w:tcPr>
          <w:p w:rsidR="004D7A93" w:rsidRPr="00A0347D" w:rsidRDefault="004D7A93" w:rsidP="00A108F7">
            <w:pPr>
              <w:autoSpaceDE w:val="0"/>
              <w:autoSpaceDN w:val="0"/>
              <w:adjustRightInd w:val="0"/>
              <w:snapToGrid w:val="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3.3, 2.2</w:t>
            </w:r>
          </w:p>
        </w:tc>
      </w:tr>
      <w:tr w:rsidR="00DF751F" w:rsidRPr="00A0347D" w:rsidTr="002A1D5F">
        <w:trPr>
          <w:jc w:val="center"/>
        </w:trPr>
        <w:tc>
          <w:tcPr>
            <w:cnfStyle w:val="001000000000"/>
            <w:tcW w:w="1908" w:type="dxa"/>
          </w:tcPr>
          <w:p w:rsidR="004D7A93" w:rsidRPr="00A0347D" w:rsidRDefault="004D7A93" w:rsidP="00A108F7">
            <w:pPr>
              <w:autoSpaceDE w:val="0"/>
              <w:autoSpaceDN w:val="0"/>
              <w:adjustRightInd w:val="0"/>
              <w:snapToGrid w:val="0"/>
              <w:jc w:val="both"/>
              <w:rPr>
                <w:rFonts w:ascii="Times New Roman" w:hAnsi="Times New Roman" w:cs="Times New Roman"/>
                <w:b w:val="0"/>
                <w:color w:val="000000"/>
                <w:sz w:val="20"/>
                <w:szCs w:val="20"/>
              </w:rPr>
            </w:pPr>
            <w:r w:rsidRPr="00A0347D">
              <w:rPr>
                <w:rFonts w:ascii="Times New Roman" w:hAnsi="Times New Roman" w:cs="Times New Roman"/>
                <w:b w:val="0"/>
                <w:color w:val="000000"/>
                <w:sz w:val="20"/>
                <w:szCs w:val="20"/>
              </w:rPr>
              <w:t>A</w:t>
            </w:r>
            <w:r w:rsidRPr="00A0347D">
              <w:rPr>
                <w:rFonts w:ascii="Times New Roman" w:hAnsi="Times New Roman" w:cs="Times New Roman"/>
                <w:b w:val="0"/>
                <w:color w:val="000000"/>
                <w:sz w:val="20"/>
                <w:szCs w:val="20"/>
                <w:vertAlign w:val="subscript"/>
              </w:rPr>
              <w:t>2</w:t>
            </w:r>
          </w:p>
        </w:tc>
        <w:tc>
          <w:tcPr>
            <w:tcW w:w="4950" w:type="dxa"/>
          </w:tcPr>
          <w:p w:rsidR="004D7A93" w:rsidRPr="00A0347D" w:rsidRDefault="004D7A93" w:rsidP="00A108F7">
            <w:pPr>
              <w:autoSpaceDE w:val="0"/>
              <w:autoSpaceDN w:val="0"/>
              <w:adjustRightInd w:val="0"/>
              <w:snapToGrid w:val="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w:t>
            </w:r>
            <w:proofErr w:type="spellStart"/>
            <w:r w:rsidRPr="00A0347D">
              <w:rPr>
                <w:rFonts w:ascii="Times New Roman" w:hAnsi="Times New Roman" w:cs="Times New Roman"/>
                <w:color w:val="000000"/>
                <w:sz w:val="20"/>
                <w:szCs w:val="20"/>
              </w:rPr>
              <w:t>i</w:t>
            </w:r>
            <w:proofErr w:type="spellEnd"/>
            <w:r w:rsidRPr="00A0347D">
              <w:rPr>
                <w:rFonts w:ascii="Times New Roman" w:hAnsi="Times New Roman" w:cs="Times New Roman"/>
                <w:color w:val="000000"/>
                <w:sz w:val="20"/>
                <w:szCs w:val="20"/>
              </w:rPr>
              <w:t>) ARG 14,</w:t>
            </w:r>
            <w:r w:rsidR="00A0347D">
              <w:rPr>
                <w:rFonts w:ascii="Times New Roman" w:hAnsi="Times New Roman" w:cs="Times New Roman"/>
                <w:color w:val="000000"/>
                <w:sz w:val="20"/>
                <w:szCs w:val="20"/>
              </w:rPr>
              <w:t xml:space="preserve"> </w:t>
            </w:r>
            <w:r w:rsidRPr="00A0347D">
              <w:rPr>
                <w:rFonts w:ascii="Times New Roman" w:hAnsi="Times New Roman" w:cs="Times New Roman"/>
                <w:color w:val="000000"/>
                <w:sz w:val="20"/>
                <w:szCs w:val="20"/>
              </w:rPr>
              <w:t>LIG: O</w:t>
            </w:r>
          </w:p>
        </w:tc>
        <w:tc>
          <w:tcPr>
            <w:tcW w:w="2311" w:type="dxa"/>
          </w:tcPr>
          <w:p w:rsidR="004D7A93" w:rsidRPr="00A0347D" w:rsidRDefault="004D7A93" w:rsidP="00A108F7">
            <w:pPr>
              <w:autoSpaceDE w:val="0"/>
              <w:autoSpaceDN w:val="0"/>
              <w:adjustRightInd w:val="0"/>
              <w:snapToGrid w:val="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2.6</w:t>
            </w:r>
          </w:p>
        </w:tc>
      </w:tr>
      <w:tr w:rsidR="00DF751F" w:rsidRPr="00A0347D" w:rsidTr="002A1D5F">
        <w:trPr>
          <w:jc w:val="center"/>
        </w:trPr>
        <w:tc>
          <w:tcPr>
            <w:cnfStyle w:val="001000000000"/>
            <w:tcW w:w="1908" w:type="dxa"/>
          </w:tcPr>
          <w:p w:rsidR="004D7A93" w:rsidRPr="00A0347D" w:rsidRDefault="004D7A93" w:rsidP="00A108F7">
            <w:pPr>
              <w:autoSpaceDE w:val="0"/>
              <w:autoSpaceDN w:val="0"/>
              <w:adjustRightInd w:val="0"/>
              <w:snapToGrid w:val="0"/>
              <w:jc w:val="both"/>
              <w:rPr>
                <w:rFonts w:ascii="Times New Roman" w:hAnsi="Times New Roman" w:cs="Times New Roman"/>
                <w:b w:val="0"/>
                <w:color w:val="000000"/>
                <w:sz w:val="20"/>
                <w:szCs w:val="20"/>
              </w:rPr>
            </w:pPr>
            <w:r w:rsidRPr="00A0347D">
              <w:rPr>
                <w:rFonts w:ascii="Times New Roman" w:hAnsi="Times New Roman" w:cs="Times New Roman"/>
                <w:b w:val="0"/>
                <w:color w:val="000000"/>
                <w:sz w:val="20"/>
                <w:szCs w:val="20"/>
              </w:rPr>
              <w:t>A</w:t>
            </w:r>
            <w:r w:rsidRPr="00A0347D">
              <w:rPr>
                <w:rFonts w:ascii="Times New Roman" w:hAnsi="Times New Roman" w:cs="Times New Roman"/>
                <w:b w:val="0"/>
                <w:color w:val="000000"/>
                <w:sz w:val="20"/>
                <w:szCs w:val="20"/>
                <w:vertAlign w:val="subscript"/>
              </w:rPr>
              <w:t>3</w:t>
            </w:r>
          </w:p>
        </w:tc>
        <w:tc>
          <w:tcPr>
            <w:tcW w:w="4950" w:type="dxa"/>
          </w:tcPr>
          <w:p w:rsidR="004D7A93" w:rsidRPr="00A0347D" w:rsidRDefault="004D7A93" w:rsidP="00A108F7">
            <w:pPr>
              <w:autoSpaceDE w:val="0"/>
              <w:autoSpaceDN w:val="0"/>
              <w:adjustRightInd w:val="0"/>
              <w:snapToGrid w:val="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w:t>
            </w:r>
            <w:proofErr w:type="spellStart"/>
            <w:r w:rsidRPr="00A0347D">
              <w:rPr>
                <w:rFonts w:ascii="Times New Roman" w:hAnsi="Times New Roman" w:cs="Times New Roman"/>
                <w:color w:val="000000"/>
                <w:sz w:val="20"/>
                <w:szCs w:val="20"/>
              </w:rPr>
              <w:t>i</w:t>
            </w:r>
            <w:proofErr w:type="spellEnd"/>
            <w:r w:rsidRPr="00A0347D">
              <w:rPr>
                <w:rFonts w:ascii="Times New Roman" w:hAnsi="Times New Roman" w:cs="Times New Roman"/>
                <w:color w:val="000000"/>
                <w:sz w:val="20"/>
                <w:szCs w:val="20"/>
              </w:rPr>
              <w:t>) PHE 34, LIG:</w:t>
            </w:r>
            <w:r w:rsidR="00A0347D">
              <w:rPr>
                <w:rFonts w:ascii="Times New Roman" w:hAnsi="Times New Roman" w:cs="Times New Roman"/>
                <w:color w:val="000000"/>
                <w:sz w:val="20"/>
                <w:szCs w:val="20"/>
              </w:rPr>
              <w:t xml:space="preserve"> </w:t>
            </w:r>
            <w:r w:rsidRPr="00A0347D">
              <w:rPr>
                <w:rFonts w:ascii="Times New Roman" w:hAnsi="Times New Roman" w:cs="Times New Roman"/>
                <w:color w:val="000000"/>
                <w:sz w:val="20"/>
                <w:szCs w:val="20"/>
              </w:rPr>
              <w:t>(ii) PHE-34 LIG:N</w:t>
            </w:r>
          </w:p>
        </w:tc>
        <w:tc>
          <w:tcPr>
            <w:tcW w:w="2311" w:type="dxa"/>
          </w:tcPr>
          <w:p w:rsidR="004D7A93" w:rsidRPr="00A0347D" w:rsidRDefault="004D7A93" w:rsidP="00A108F7">
            <w:pPr>
              <w:autoSpaceDE w:val="0"/>
              <w:autoSpaceDN w:val="0"/>
              <w:adjustRightInd w:val="0"/>
              <w:snapToGrid w:val="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3.3, 2.2</w:t>
            </w:r>
          </w:p>
        </w:tc>
      </w:tr>
      <w:tr w:rsidR="00DF751F" w:rsidRPr="00A0347D" w:rsidTr="002A1D5F">
        <w:trPr>
          <w:jc w:val="center"/>
        </w:trPr>
        <w:tc>
          <w:tcPr>
            <w:cnfStyle w:val="001000000000"/>
            <w:tcW w:w="1908" w:type="dxa"/>
          </w:tcPr>
          <w:p w:rsidR="004D7A93" w:rsidRPr="00A0347D" w:rsidRDefault="004D7A93" w:rsidP="00A108F7">
            <w:pPr>
              <w:autoSpaceDE w:val="0"/>
              <w:autoSpaceDN w:val="0"/>
              <w:adjustRightInd w:val="0"/>
              <w:snapToGrid w:val="0"/>
              <w:jc w:val="both"/>
              <w:rPr>
                <w:rFonts w:ascii="Times New Roman" w:hAnsi="Times New Roman" w:cs="Times New Roman"/>
                <w:b w:val="0"/>
                <w:color w:val="000000"/>
                <w:sz w:val="20"/>
                <w:szCs w:val="20"/>
              </w:rPr>
            </w:pPr>
            <w:r w:rsidRPr="00A0347D">
              <w:rPr>
                <w:rFonts w:ascii="Times New Roman" w:hAnsi="Times New Roman" w:cs="Times New Roman"/>
                <w:b w:val="0"/>
                <w:color w:val="000000"/>
                <w:sz w:val="20"/>
                <w:szCs w:val="20"/>
              </w:rPr>
              <w:t>A</w:t>
            </w:r>
            <w:r w:rsidRPr="00A0347D">
              <w:rPr>
                <w:rFonts w:ascii="Times New Roman" w:hAnsi="Times New Roman" w:cs="Times New Roman"/>
                <w:b w:val="0"/>
                <w:color w:val="000000"/>
                <w:sz w:val="20"/>
                <w:szCs w:val="20"/>
                <w:vertAlign w:val="subscript"/>
              </w:rPr>
              <w:t>4</w:t>
            </w:r>
          </w:p>
        </w:tc>
        <w:tc>
          <w:tcPr>
            <w:tcW w:w="4950" w:type="dxa"/>
          </w:tcPr>
          <w:p w:rsidR="004D7A93" w:rsidRPr="00A0347D" w:rsidRDefault="004D7A93" w:rsidP="00A108F7">
            <w:pPr>
              <w:autoSpaceDE w:val="0"/>
              <w:autoSpaceDN w:val="0"/>
              <w:adjustRightInd w:val="0"/>
              <w:snapToGrid w:val="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w:t>
            </w:r>
            <w:proofErr w:type="spellStart"/>
            <w:r w:rsidRPr="00A0347D">
              <w:rPr>
                <w:rFonts w:ascii="Times New Roman" w:hAnsi="Times New Roman" w:cs="Times New Roman"/>
                <w:color w:val="000000"/>
                <w:sz w:val="20"/>
                <w:szCs w:val="20"/>
              </w:rPr>
              <w:t>i</w:t>
            </w:r>
            <w:proofErr w:type="spellEnd"/>
            <w:r w:rsidRPr="00A0347D">
              <w:rPr>
                <w:rFonts w:ascii="Times New Roman" w:hAnsi="Times New Roman" w:cs="Times New Roman"/>
                <w:color w:val="000000"/>
                <w:sz w:val="20"/>
                <w:szCs w:val="20"/>
              </w:rPr>
              <w:t>) THR 8, LIG: N</w:t>
            </w:r>
          </w:p>
        </w:tc>
        <w:tc>
          <w:tcPr>
            <w:tcW w:w="2311" w:type="dxa"/>
          </w:tcPr>
          <w:p w:rsidR="004D7A93" w:rsidRPr="00A0347D" w:rsidRDefault="004D7A93" w:rsidP="00A108F7">
            <w:pPr>
              <w:autoSpaceDE w:val="0"/>
              <w:autoSpaceDN w:val="0"/>
              <w:adjustRightInd w:val="0"/>
              <w:snapToGrid w:val="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2.9</w:t>
            </w:r>
          </w:p>
        </w:tc>
      </w:tr>
      <w:tr w:rsidR="00DF751F" w:rsidRPr="00A0347D" w:rsidTr="002A1D5F">
        <w:trPr>
          <w:jc w:val="center"/>
        </w:trPr>
        <w:tc>
          <w:tcPr>
            <w:cnfStyle w:val="001000000000"/>
            <w:tcW w:w="1908" w:type="dxa"/>
          </w:tcPr>
          <w:p w:rsidR="004D7A93" w:rsidRPr="00A0347D" w:rsidRDefault="004D7A93" w:rsidP="00A108F7">
            <w:pPr>
              <w:autoSpaceDE w:val="0"/>
              <w:autoSpaceDN w:val="0"/>
              <w:adjustRightInd w:val="0"/>
              <w:snapToGrid w:val="0"/>
              <w:jc w:val="both"/>
              <w:rPr>
                <w:rFonts w:ascii="Times New Roman" w:hAnsi="Times New Roman" w:cs="Times New Roman"/>
                <w:b w:val="0"/>
                <w:color w:val="000000"/>
                <w:sz w:val="20"/>
                <w:szCs w:val="20"/>
              </w:rPr>
            </w:pPr>
            <w:r w:rsidRPr="00A0347D">
              <w:rPr>
                <w:rFonts w:ascii="Times New Roman" w:hAnsi="Times New Roman" w:cs="Times New Roman"/>
                <w:b w:val="0"/>
                <w:color w:val="000000"/>
                <w:sz w:val="20"/>
                <w:szCs w:val="20"/>
              </w:rPr>
              <w:t>A</w:t>
            </w:r>
            <w:r w:rsidRPr="00A0347D">
              <w:rPr>
                <w:rFonts w:ascii="Times New Roman" w:hAnsi="Times New Roman" w:cs="Times New Roman"/>
                <w:b w:val="0"/>
                <w:color w:val="000000"/>
                <w:sz w:val="20"/>
                <w:szCs w:val="20"/>
                <w:vertAlign w:val="subscript"/>
              </w:rPr>
              <w:t>5</w:t>
            </w:r>
          </w:p>
        </w:tc>
        <w:tc>
          <w:tcPr>
            <w:tcW w:w="4950" w:type="dxa"/>
          </w:tcPr>
          <w:p w:rsidR="004D7A93" w:rsidRPr="00A0347D" w:rsidRDefault="004D7A93" w:rsidP="00A108F7">
            <w:pPr>
              <w:pStyle w:val="ListParagraph"/>
              <w:numPr>
                <w:ilvl w:val="0"/>
                <w:numId w:val="1"/>
              </w:numPr>
              <w:autoSpaceDE w:val="0"/>
              <w:autoSpaceDN w:val="0"/>
              <w:adjustRightInd w:val="0"/>
              <w:snapToGrid w:val="0"/>
              <w:ind w:left="0" w:firstLine="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GLU 13, LIG: O</w:t>
            </w:r>
          </w:p>
          <w:p w:rsidR="004D7A93" w:rsidRPr="00A0347D" w:rsidRDefault="004D7A93" w:rsidP="00A108F7">
            <w:pPr>
              <w:pStyle w:val="ListParagraph"/>
              <w:numPr>
                <w:ilvl w:val="0"/>
                <w:numId w:val="1"/>
              </w:numPr>
              <w:autoSpaceDE w:val="0"/>
              <w:autoSpaceDN w:val="0"/>
              <w:adjustRightInd w:val="0"/>
              <w:snapToGrid w:val="0"/>
              <w:ind w:left="0" w:firstLine="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GLU 13, LIG: N</w:t>
            </w:r>
          </w:p>
          <w:p w:rsidR="004D7A93" w:rsidRPr="00A0347D" w:rsidRDefault="004D7A93" w:rsidP="00A108F7">
            <w:pPr>
              <w:pStyle w:val="ListParagraph"/>
              <w:numPr>
                <w:ilvl w:val="0"/>
                <w:numId w:val="1"/>
              </w:numPr>
              <w:autoSpaceDE w:val="0"/>
              <w:autoSpaceDN w:val="0"/>
              <w:adjustRightInd w:val="0"/>
              <w:snapToGrid w:val="0"/>
              <w:ind w:left="0" w:firstLine="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PRO47, LIG N</w:t>
            </w:r>
          </w:p>
        </w:tc>
        <w:tc>
          <w:tcPr>
            <w:tcW w:w="2311" w:type="dxa"/>
          </w:tcPr>
          <w:p w:rsidR="004D7A93" w:rsidRPr="00A0347D" w:rsidRDefault="004D7A93" w:rsidP="00A108F7">
            <w:pPr>
              <w:autoSpaceDE w:val="0"/>
              <w:autoSpaceDN w:val="0"/>
              <w:adjustRightInd w:val="0"/>
              <w:snapToGrid w:val="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2.9,</w:t>
            </w:r>
          </w:p>
          <w:p w:rsidR="004D7A93" w:rsidRPr="00A0347D" w:rsidRDefault="004D7A93" w:rsidP="00A108F7">
            <w:pPr>
              <w:autoSpaceDE w:val="0"/>
              <w:autoSpaceDN w:val="0"/>
              <w:adjustRightInd w:val="0"/>
              <w:snapToGrid w:val="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3.6,</w:t>
            </w:r>
          </w:p>
          <w:p w:rsidR="004D7A93" w:rsidRPr="00A0347D" w:rsidRDefault="004D7A93" w:rsidP="00A108F7">
            <w:pPr>
              <w:autoSpaceDE w:val="0"/>
              <w:autoSpaceDN w:val="0"/>
              <w:adjustRightInd w:val="0"/>
              <w:snapToGrid w:val="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3.1</w:t>
            </w:r>
          </w:p>
        </w:tc>
      </w:tr>
      <w:tr w:rsidR="00DF751F" w:rsidRPr="00A0347D" w:rsidTr="002A1D5F">
        <w:trPr>
          <w:jc w:val="center"/>
        </w:trPr>
        <w:tc>
          <w:tcPr>
            <w:cnfStyle w:val="001000000000"/>
            <w:tcW w:w="1908" w:type="dxa"/>
          </w:tcPr>
          <w:p w:rsidR="004D7A93" w:rsidRPr="00A0347D" w:rsidRDefault="004D7A93" w:rsidP="00A108F7">
            <w:pPr>
              <w:autoSpaceDE w:val="0"/>
              <w:autoSpaceDN w:val="0"/>
              <w:adjustRightInd w:val="0"/>
              <w:snapToGrid w:val="0"/>
              <w:jc w:val="both"/>
              <w:rPr>
                <w:rFonts w:ascii="Times New Roman" w:hAnsi="Times New Roman" w:cs="Times New Roman"/>
                <w:b w:val="0"/>
                <w:color w:val="000000"/>
                <w:sz w:val="20"/>
                <w:szCs w:val="20"/>
              </w:rPr>
            </w:pPr>
            <w:r w:rsidRPr="00A0347D">
              <w:rPr>
                <w:rFonts w:ascii="Times New Roman" w:hAnsi="Times New Roman" w:cs="Times New Roman"/>
                <w:b w:val="0"/>
                <w:color w:val="000000"/>
                <w:sz w:val="20"/>
                <w:szCs w:val="20"/>
              </w:rPr>
              <w:t>A</w:t>
            </w:r>
            <w:r w:rsidRPr="00A0347D">
              <w:rPr>
                <w:rFonts w:ascii="Times New Roman" w:hAnsi="Times New Roman" w:cs="Times New Roman"/>
                <w:b w:val="0"/>
                <w:color w:val="000000"/>
                <w:sz w:val="20"/>
                <w:szCs w:val="20"/>
                <w:vertAlign w:val="subscript"/>
              </w:rPr>
              <w:t>6</w:t>
            </w:r>
          </w:p>
        </w:tc>
        <w:tc>
          <w:tcPr>
            <w:tcW w:w="4950" w:type="dxa"/>
          </w:tcPr>
          <w:p w:rsidR="004D7A93" w:rsidRPr="00A0347D" w:rsidRDefault="004D7A93" w:rsidP="00A108F7">
            <w:pPr>
              <w:autoSpaceDE w:val="0"/>
              <w:autoSpaceDN w:val="0"/>
              <w:adjustRightInd w:val="0"/>
              <w:snapToGrid w:val="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w:t>
            </w:r>
            <w:proofErr w:type="spellStart"/>
            <w:r w:rsidRPr="00A0347D">
              <w:rPr>
                <w:rFonts w:ascii="Times New Roman" w:hAnsi="Times New Roman" w:cs="Times New Roman"/>
                <w:color w:val="000000"/>
                <w:sz w:val="20"/>
                <w:szCs w:val="20"/>
              </w:rPr>
              <w:t>i</w:t>
            </w:r>
            <w:proofErr w:type="spellEnd"/>
            <w:r w:rsidRPr="00A0347D">
              <w:rPr>
                <w:rFonts w:ascii="Times New Roman" w:hAnsi="Times New Roman" w:cs="Times New Roman"/>
                <w:color w:val="000000"/>
                <w:sz w:val="20"/>
                <w:szCs w:val="20"/>
              </w:rPr>
              <w:t>) GLU 13, LIG: O (ii) THR 49, LIG: O</w:t>
            </w:r>
          </w:p>
        </w:tc>
        <w:tc>
          <w:tcPr>
            <w:tcW w:w="2311" w:type="dxa"/>
          </w:tcPr>
          <w:p w:rsidR="004D7A93" w:rsidRPr="00A0347D" w:rsidRDefault="004D7A93" w:rsidP="00A108F7">
            <w:pPr>
              <w:autoSpaceDE w:val="0"/>
              <w:autoSpaceDN w:val="0"/>
              <w:adjustRightInd w:val="0"/>
              <w:snapToGrid w:val="0"/>
              <w:jc w:val="both"/>
              <w:cnfStyle w:val="000000000000"/>
              <w:rPr>
                <w:rFonts w:ascii="Times New Roman" w:hAnsi="Times New Roman" w:cs="Times New Roman"/>
                <w:color w:val="000000"/>
                <w:sz w:val="20"/>
                <w:szCs w:val="20"/>
              </w:rPr>
            </w:pPr>
            <w:r w:rsidRPr="00A0347D">
              <w:rPr>
                <w:rFonts w:ascii="Times New Roman" w:hAnsi="Times New Roman" w:cs="Times New Roman"/>
                <w:color w:val="000000"/>
                <w:sz w:val="20"/>
                <w:szCs w:val="20"/>
              </w:rPr>
              <w:t>3.4, 2.2</w:t>
            </w:r>
          </w:p>
        </w:tc>
      </w:tr>
    </w:tbl>
    <w:p w:rsidR="004D7A93" w:rsidRPr="00A0347D" w:rsidRDefault="004D7A93" w:rsidP="00A108F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2A1D5F" w:rsidRPr="00A0347D" w:rsidRDefault="002A1D5F" w:rsidP="00A108F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4D7A93" w:rsidRPr="00A0347D" w:rsidRDefault="004D7A93" w:rsidP="00A108F7">
      <w:pPr>
        <w:snapToGrid w:val="0"/>
        <w:spacing w:after="0" w:line="240" w:lineRule="auto"/>
        <w:jc w:val="center"/>
        <w:rPr>
          <w:rFonts w:ascii="Times New Roman" w:hAnsi="Times New Roman" w:cs="Times New Roman"/>
          <w:sz w:val="20"/>
          <w:szCs w:val="20"/>
        </w:rPr>
      </w:pPr>
      <w:r w:rsidRPr="00A0347D">
        <w:rPr>
          <w:rFonts w:ascii="Times New Roman" w:hAnsi="Times New Roman" w:cs="Times New Roman"/>
          <w:noProof/>
          <w:sz w:val="20"/>
          <w:szCs w:val="20"/>
          <w:lang w:eastAsia="zh-CN"/>
        </w:rPr>
        <w:drawing>
          <wp:inline distT="0" distB="0" distL="0" distR="0">
            <wp:extent cx="4857750" cy="23241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D7A93" w:rsidRPr="00A0347D" w:rsidRDefault="004D7A93" w:rsidP="002A1D5F">
      <w:pPr>
        <w:autoSpaceDE w:val="0"/>
        <w:autoSpaceDN w:val="0"/>
        <w:adjustRightInd w:val="0"/>
        <w:snapToGrid w:val="0"/>
        <w:spacing w:after="0" w:line="240" w:lineRule="auto"/>
        <w:jc w:val="center"/>
        <w:rPr>
          <w:rFonts w:ascii="Times New Roman" w:hAnsi="Times New Roman" w:cs="Times New Roman"/>
          <w:sz w:val="20"/>
          <w:szCs w:val="20"/>
        </w:rPr>
      </w:pPr>
      <w:r w:rsidRPr="00A0347D">
        <w:rPr>
          <w:rFonts w:ascii="Times New Roman" w:hAnsi="Times New Roman" w:cs="Times New Roman"/>
          <w:sz w:val="20"/>
          <w:szCs w:val="20"/>
        </w:rPr>
        <w:t xml:space="preserve">Figure </w:t>
      </w:r>
      <w:r w:rsidR="004B3635" w:rsidRPr="00A0347D">
        <w:rPr>
          <w:rFonts w:ascii="Times New Roman" w:hAnsi="Times New Roman" w:cs="Times New Roman"/>
          <w:sz w:val="20"/>
          <w:szCs w:val="20"/>
        </w:rPr>
        <w:t>4</w:t>
      </w:r>
      <w:r w:rsidRPr="00A0347D">
        <w:rPr>
          <w:rFonts w:ascii="Times New Roman" w:hAnsi="Times New Roman" w:cs="Times New Roman"/>
          <w:sz w:val="20"/>
          <w:szCs w:val="20"/>
        </w:rPr>
        <w:t>: Relationship between IC</w:t>
      </w:r>
      <w:r w:rsidRPr="00A0347D">
        <w:rPr>
          <w:rFonts w:ascii="Times New Roman" w:hAnsi="Times New Roman" w:cs="Times New Roman"/>
          <w:sz w:val="20"/>
          <w:szCs w:val="20"/>
          <w:vertAlign w:val="subscript"/>
        </w:rPr>
        <w:t>50</w:t>
      </w:r>
      <w:r w:rsidRPr="00A0347D">
        <w:rPr>
          <w:rFonts w:ascii="Times New Roman" w:hAnsi="Times New Roman" w:cs="Times New Roman"/>
          <w:sz w:val="20"/>
          <w:szCs w:val="20"/>
        </w:rPr>
        <w:t xml:space="preserve"> and binding energies.</w:t>
      </w:r>
    </w:p>
    <w:p w:rsidR="004D7A93" w:rsidRPr="00A0347D" w:rsidRDefault="004D7A93"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D7A93" w:rsidRPr="00A0347D" w:rsidRDefault="00901649" w:rsidP="002A1D5F">
      <w:pPr>
        <w:pStyle w:val="ListParagraph"/>
        <w:numPr>
          <w:ilvl w:val="0"/>
          <w:numId w:val="5"/>
        </w:numPr>
        <w:autoSpaceDE w:val="0"/>
        <w:autoSpaceDN w:val="0"/>
        <w:adjustRightInd w:val="0"/>
        <w:snapToGrid w:val="0"/>
        <w:spacing w:after="0" w:line="240" w:lineRule="auto"/>
        <w:ind w:left="0" w:firstLine="0"/>
        <w:jc w:val="both"/>
        <w:rPr>
          <w:rFonts w:ascii="Times New Roman" w:hAnsi="Times New Roman" w:cs="Times New Roman"/>
          <w:sz w:val="20"/>
          <w:szCs w:val="20"/>
        </w:rPr>
      </w:pPr>
      <w:r w:rsidRPr="00A0347D">
        <w:rPr>
          <w:rFonts w:ascii="Times New Roman" w:hAnsi="Times New Roman" w:cs="Times New Roman"/>
          <w:noProof/>
          <w:sz w:val="20"/>
          <w:szCs w:val="20"/>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left:0;text-align:left;margin-left:226.5pt;margin-top:72.65pt;width:45pt;height:13.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" adj="18360" filled="f" strokecolor="black [3213]" strokeweight="2pt"/>
        </w:pict>
      </w:r>
      <w:r w:rsidRPr="00A0347D">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Text Box 16" o:spid="_x0000_s1031" type="#_x0000_t202" style="position:absolute;left:0;text-align:left;margin-left:292.5pt;margin-top:14.9pt;width:198.75pt;height:2in;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" filled="f" stroked="f" strokeweight=".5pt">
            <v:textbox>
              <w:txbxContent>
                <w:p w:rsidR="004D7A93" w:rsidRDefault="004D7A93" w:rsidP="004D7A93">
                  <w:r>
                    <w:rPr>
                      <w:noProof/>
                      <w:lang w:eastAsia="zh-CN"/>
                    </w:rPr>
                    <w:drawing>
                      <wp:inline distT="0" distB="0" distL="0" distR="0">
                        <wp:extent cx="2333625" cy="1724025"/>
                        <wp:effectExtent l="0" t="0" r="9525" b="952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4895" cy="1724963"/>
                                </a:xfrm>
                                <a:prstGeom prst="rect">
                                  <a:avLst/>
                                </a:prstGeom>
                                <a:noFill/>
                                <a:ln>
                                  <a:noFill/>
                                </a:ln>
                              </pic:spPr>
                            </pic:pic>
                          </a:graphicData>
                        </a:graphic>
                      </wp:inline>
                    </w:drawing>
                  </w:r>
                </w:p>
              </w:txbxContent>
            </v:textbox>
          </v:shape>
        </w:pict>
      </w:r>
      <w:r w:rsidR="004D7A93" w:rsidRPr="00A0347D">
        <w:rPr>
          <w:rFonts w:ascii="Times New Roman" w:hAnsi="Times New Roman" w:cs="Times New Roman"/>
          <w:noProof/>
          <w:sz w:val="20"/>
          <w:szCs w:val="20"/>
          <w:lang w:eastAsia="zh-CN"/>
        </w:rPr>
        <w:drawing>
          <wp:inline distT="0" distB="0" distL="0" distR="0">
            <wp:extent cx="2324100" cy="2190750"/>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9161" cy="2204947"/>
                    </a:xfrm>
                    <a:prstGeom prst="rect">
                      <a:avLst/>
                    </a:prstGeom>
                    <a:noFill/>
                    <a:ln>
                      <a:noFill/>
                    </a:ln>
                  </pic:spPr>
                </pic:pic>
              </a:graphicData>
            </a:graphic>
          </wp:inline>
        </w:drawing>
      </w:r>
    </w:p>
    <w:p w:rsidR="002A1D5F" w:rsidRPr="00A0347D" w:rsidRDefault="002A1D5F" w:rsidP="002A1D5F">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2A1D5F" w:rsidRPr="00A0347D" w:rsidRDefault="002A1D5F" w:rsidP="002A1D5F">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4D7A93" w:rsidRPr="00A0347D" w:rsidRDefault="00901649" w:rsidP="002A1D5F">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A0347D">
        <w:rPr>
          <w:rFonts w:ascii="Times New Roman" w:hAnsi="Times New Roman" w:cs="Times New Roman"/>
          <w:noProof/>
          <w:sz w:val="20"/>
          <w:szCs w:val="20"/>
        </w:rPr>
        <w:pict>
          <v:shape id="Text Box 19" o:spid="_x0000_s1027" type="#_x0000_t202" style="position:absolute;left:0;text-align:left;margin-left:267.75pt;margin-top:0;width:214.5pt;height:2in;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" filled="f" stroked="f" strokeweight=".5pt">
            <v:textbox>
              <w:txbxContent>
                <w:p w:rsidR="004D7A93" w:rsidRDefault="004D7A93" w:rsidP="004D7A93">
                  <w:r>
                    <w:rPr>
                      <w:rFonts w:ascii="Times New Roman" w:hAnsi="Times New Roman" w:cs="Times New Roman"/>
                      <w:noProof/>
                      <w:sz w:val="23"/>
                      <w:szCs w:val="23"/>
                      <w:lang w:eastAsia="zh-CN"/>
                    </w:rPr>
                    <w:drawing>
                      <wp:inline distT="0" distB="0" distL="0" distR="0">
                        <wp:extent cx="2533467" cy="1647825"/>
                        <wp:effectExtent l="0" t="0" r="635"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4920" cy="1648770"/>
                                </a:xfrm>
                                <a:prstGeom prst="rect">
                                  <a:avLst/>
                                </a:prstGeom>
                                <a:noFill/>
                                <a:ln>
                                  <a:noFill/>
                                </a:ln>
                              </pic:spPr>
                            </pic:pic>
                          </a:graphicData>
                        </a:graphic>
                      </wp:inline>
                    </w:drawing>
                  </w:r>
                </w:p>
              </w:txbxContent>
            </v:textbox>
          </v:shape>
        </w:pict>
      </w:r>
      <w:r w:rsidRPr="00A0347D">
        <w:rPr>
          <w:rFonts w:ascii="Times New Roman" w:hAnsi="Times New Roman" w:cs="Times New Roman"/>
          <w:noProof/>
          <w:sz w:val="20"/>
          <w:szCs w:val="20"/>
        </w:rPr>
        <w:pict>
          <v:shape id="Right Arrow 18" o:spid="_x0000_s1030" type="#_x0000_t13" style="position:absolute;left:0;text-align:left;margin-left:201.75pt;margin-top:56.25pt;width:36.75pt;height:12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" adj="18073" fillcolor="white [3212]" strokecolor="black [3213]" strokeweight="2pt"/>
        </w:pict>
      </w:r>
      <w:r w:rsidR="004D7A93" w:rsidRPr="00A0347D">
        <w:rPr>
          <w:rFonts w:ascii="Times New Roman" w:hAnsi="Times New Roman" w:cs="Times New Roman"/>
          <w:sz w:val="20"/>
          <w:szCs w:val="20"/>
        </w:rPr>
        <w:t>(b)</w:t>
      </w:r>
      <w:r w:rsidR="004D7A93" w:rsidRPr="00A0347D">
        <w:rPr>
          <w:rFonts w:ascii="Times New Roman" w:hAnsi="Times New Roman" w:cs="Times New Roman"/>
          <w:noProof/>
          <w:sz w:val="20"/>
          <w:szCs w:val="20"/>
          <w:lang w:eastAsia="zh-CN"/>
        </w:rPr>
        <w:drawing>
          <wp:inline distT="0" distB="0" distL="0" distR="0">
            <wp:extent cx="2314575" cy="1600200"/>
            <wp:effectExtent l="0" t="0" r="9525"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8953" cy="1603227"/>
                    </a:xfrm>
                    <a:prstGeom prst="rect">
                      <a:avLst/>
                    </a:prstGeom>
                    <a:noFill/>
                    <a:ln>
                      <a:noFill/>
                    </a:ln>
                  </pic:spPr>
                </pic:pic>
              </a:graphicData>
            </a:graphic>
          </wp:inline>
        </w:drawing>
      </w:r>
    </w:p>
    <w:p w:rsidR="002A1D5F" w:rsidRPr="00A0347D" w:rsidRDefault="002A1D5F" w:rsidP="002A1D5F">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2A1D5F" w:rsidRPr="00A0347D" w:rsidRDefault="002A1D5F" w:rsidP="002A1D5F">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4D7A93" w:rsidRPr="00A0347D" w:rsidRDefault="00901649" w:rsidP="002A1D5F">
      <w:pPr>
        <w:autoSpaceDE w:val="0"/>
        <w:autoSpaceDN w:val="0"/>
        <w:adjustRightInd w:val="0"/>
        <w:snapToGrid w:val="0"/>
        <w:spacing w:after="0" w:line="240" w:lineRule="auto"/>
        <w:jc w:val="both"/>
        <w:rPr>
          <w:rFonts w:ascii="Times New Roman" w:hAnsi="Times New Roman" w:cs="Times New Roman"/>
          <w:sz w:val="20"/>
          <w:szCs w:val="20"/>
        </w:rPr>
      </w:pPr>
      <w:r w:rsidRPr="00A0347D">
        <w:rPr>
          <w:rFonts w:ascii="Times New Roman" w:hAnsi="Times New Roman" w:cs="Times New Roman"/>
          <w:noProof/>
          <w:sz w:val="20"/>
          <w:szCs w:val="20"/>
        </w:rPr>
        <w:pict>
          <v:shape id="Right Arrow 21" o:spid="_x0000_s1029" type="#_x0000_t13" style="position:absolute;left:0;text-align:left;margin-left:234.75pt;margin-top:76.95pt;width:36.75pt;height:12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" adj="18073" fillcolor="white [3212]" strokecolor="black [3213]" strokeweight="2pt"/>
        </w:pict>
      </w:r>
      <w:r w:rsidRPr="00A0347D">
        <w:rPr>
          <w:rFonts w:ascii="Times New Roman" w:hAnsi="Times New Roman" w:cs="Times New Roman"/>
          <w:noProof/>
          <w:sz w:val="20"/>
          <w:szCs w:val="20"/>
        </w:rPr>
        <w:pict>
          <v:shape id="Text Box 22" o:spid="_x0000_s1028" type="#_x0000_t202" style="position:absolute;left:0;text-align:left;margin-left:271.5pt;margin-top:30.45pt;width:218.25pt;height:14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" filled="f" stroked="f" strokeweight=".5pt">
            <v:textbox>
              <w:txbxContent>
                <w:p w:rsidR="004D7A93" w:rsidRDefault="004D7A93" w:rsidP="004D7A93">
                  <w:r>
                    <w:rPr>
                      <w:rFonts w:ascii="Times New Roman" w:hAnsi="Times New Roman" w:cs="Times New Roman"/>
                      <w:noProof/>
                      <w:sz w:val="23"/>
                      <w:szCs w:val="23"/>
                      <w:lang w:eastAsia="zh-CN"/>
                    </w:rPr>
                    <w:drawing>
                      <wp:inline distT="0" distB="0" distL="0" distR="0">
                        <wp:extent cx="2581275" cy="1685925"/>
                        <wp:effectExtent l="0" t="0" r="9525" b="9525"/>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2545" cy="1686754"/>
                                </a:xfrm>
                                <a:prstGeom prst="rect">
                                  <a:avLst/>
                                </a:prstGeom>
                                <a:noFill/>
                                <a:ln>
                                  <a:noFill/>
                                </a:ln>
                              </pic:spPr>
                            </pic:pic>
                          </a:graphicData>
                        </a:graphic>
                      </wp:inline>
                    </w:drawing>
                  </w:r>
                </w:p>
              </w:txbxContent>
            </v:textbox>
          </v:shape>
        </w:pict>
      </w:r>
      <w:r w:rsidR="004D7A93" w:rsidRPr="00A0347D">
        <w:rPr>
          <w:rFonts w:ascii="Times New Roman" w:hAnsi="Times New Roman" w:cs="Times New Roman"/>
          <w:sz w:val="20"/>
          <w:szCs w:val="20"/>
        </w:rPr>
        <w:t xml:space="preserve">(c) </w:t>
      </w:r>
      <w:r w:rsidR="004D7A93" w:rsidRPr="00A0347D">
        <w:rPr>
          <w:rFonts w:ascii="Times New Roman" w:hAnsi="Times New Roman" w:cs="Times New Roman"/>
          <w:noProof/>
          <w:sz w:val="20"/>
          <w:szCs w:val="20"/>
          <w:lang w:eastAsia="zh-CN"/>
        </w:rPr>
        <w:drawing>
          <wp:inline distT="0" distB="0" distL="0" distR="0">
            <wp:extent cx="2252995" cy="1847850"/>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5701" cy="1858271"/>
                    </a:xfrm>
                    <a:prstGeom prst="rect">
                      <a:avLst/>
                    </a:prstGeom>
                    <a:noFill/>
                    <a:ln>
                      <a:noFill/>
                    </a:ln>
                  </pic:spPr>
                </pic:pic>
              </a:graphicData>
            </a:graphic>
          </wp:inline>
        </w:drawing>
      </w:r>
    </w:p>
    <w:p w:rsidR="004D7A93" w:rsidRPr="00A0347D" w:rsidRDefault="004D7A93" w:rsidP="00A108F7">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2A1D5F" w:rsidRPr="00A0347D" w:rsidRDefault="002A1D5F" w:rsidP="00A108F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2A1D5F" w:rsidRPr="00A0347D" w:rsidRDefault="002A1D5F" w:rsidP="00A108F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4D7A93" w:rsidRPr="00A0347D" w:rsidRDefault="004D7A93" w:rsidP="002A1D5F">
      <w:pPr>
        <w:autoSpaceDE w:val="0"/>
        <w:autoSpaceDN w:val="0"/>
        <w:adjustRightInd w:val="0"/>
        <w:snapToGrid w:val="0"/>
        <w:spacing w:after="0" w:line="240" w:lineRule="auto"/>
        <w:jc w:val="center"/>
        <w:rPr>
          <w:rFonts w:ascii="Times New Roman" w:hAnsi="Times New Roman" w:cs="Times New Roman"/>
          <w:sz w:val="20"/>
          <w:szCs w:val="20"/>
        </w:rPr>
      </w:pPr>
      <w:r w:rsidRPr="00A0347D">
        <w:rPr>
          <w:rFonts w:ascii="Times New Roman" w:hAnsi="Times New Roman" w:cs="Times New Roman"/>
          <w:sz w:val="20"/>
          <w:szCs w:val="20"/>
        </w:rPr>
        <w:t xml:space="preserve">Figure </w:t>
      </w:r>
      <w:r w:rsidR="004B3635" w:rsidRPr="00A0347D">
        <w:rPr>
          <w:rFonts w:ascii="Times New Roman" w:hAnsi="Times New Roman" w:cs="Times New Roman"/>
          <w:sz w:val="20"/>
          <w:szCs w:val="20"/>
        </w:rPr>
        <w:t>5</w:t>
      </w:r>
      <w:r w:rsidRPr="00A0347D">
        <w:rPr>
          <w:rFonts w:ascii="Times New Roman" w:hAnsi="Times New Roman" w:cs="Times New Roman"/>
          <w:sz w:val="20"/>
          <w:szCs w:val="20"/>
        </w:rPr>
        <w:t>: Binding interactions: (a) for A</w:t>
      </w:r>
      <w:r w:rsidRPr="00A0347D">
        <w:rPr>
          <w:rFonts w:ascii="Times New Roman" w:hAnsi="Times New Roman" w:cs="Times New Roman"/>
          <w:sz w:val="20"/>
          <w:szCs w:val="20"/>
          <w:vertAlign w:val="subscript"/>
        </w:rPr>
        <w:t>2</w:t>
      </w:r>
      <w:r w:rsidRPr="00A0347D">
        <w:rPr>
          <w:rFonts w:ascii="Times New Roman" w:hAnsi="Times New Roman" w:cs="Times New Roman"/>
          <w:sz w:val="20"/>
          <w:szCs w:val="20"/>
        </w:rPr>
        <w:t>, (b) for A</w:t>
      </w:r>
      <w:r w:rsidRPr="00A0347D">
        <w:rPr>
          <w:rFonts w:ascii="Times New Roman" w:hAnsi="Times New Roman" w:cs="Times New Roman"/>
          <w:sz w:val="20"/>
          <w:szCs w:val="20"/>
          <w:vertAlign w:val="subscript"/>
        </w:rPr>
        <w:t>4</w:t>
      </w:r>
      <w:r w:rsidRPr="00A0347D">
        <w:rPr>
          <w:rFonts w:ascii="Times New Roman" w:hAnsi="Times New Roman" w:cs="Times New Roman"/>
          <w:sz w:val="20"/>
          <w:szCs w:val="20"/>
        </w:rPr>
        <w:t xml:space="preserve"> and (c) for A</w:t>
      </w:r>
      <w:r w:rsidRPr="00A0347D">
        <w:rPr>
          <w:rFonts w:ascii="Times New Roman" w:hAnsi="Times New Roman" w:cs="Times New Roman"/>
          <w:sz w:val="20"/>
          <w:szCs w:val="20"/>
          <w:vertAlign w:val="subscript"/>
        </w:rPr>
        <w:t>5</w:t>
      </w:r>
      <w:r w:rsidRPr="00A0347D">
        <w:rPr>
          <w:rFonts w:ascii="Times New Roman" w:hAnsi="Times New Roman" w:cs="Times New Roman"/>
          <w:sz w:val="20"/>
          <w:szCs w:val="20"/>
        </w:rPr>
        <w:t xml:space="preserve"> with 1HI7</w:t>
      </w:r>
    </w:p>
    <w:p w:rsidR="004D7A93" w:rsidRPr="00A0347D" w:rsidRDefault="004D7A93" w:rsidP="00A108F7">
      <w:pPr>
        <w:autoSpaceDE w:val="0"/>
        <w:autoSpaceDN w:val="0"/>
        <w:adjustRightInd w:val="0"/>
        <w:snapToGrid w:val="0"/>
        <w:spacing w:after="0" w:line="240" w:lineRule="auto"/>
        <w:jc w:val="both"/>
        <w:rPr>
          <w:rFonts w:ascii="Times New Roman" w:hAnsi="Times New Roman" w:cs="Times New Roman"/>
          <w:sz w:val="20"/>
          <w:szCs w:val="20"/>
        </w:rPr>
      </w:pPr>
    </w:p>
    <w:p w:rsidR="00A108F7" w:rsidRPr="00A0347D" w:rsidRDefault="00A108F7" w:rsidP="00A108F7">
      <w:pPr>
        <w:tabs>
          <w:tab w:val="left" w:pos="720"/>
        </w:tabs>
        <w:autoSpaceDE w:val="0"/>
        <w:autoSpaceDN w:val="0"/>
        <w:adjustRightInd w:val="0"/>
        <w:snapToGrid w:val="0"/>
        <w:spacing w:after="0" w:line="240" w:lineRule="auto"/>
        <w:jc w:val="both"/>
        <w:rPr>
          <w:rFonts w:ascii="Times New Roman" w:hAnsi="Times New Roman" w:cs="Times New Roman"/>
          <w:b/>
          <w:sz w:val="20"/>
          <w:szCs w:val="20"/>
        </w:rPr>
        <w:sectPr w:rsidR="00A108F7" w:rsidRPr="00A0347D" w:rsidSect="00A37D79">
          <w:type w:val="continuous"/>
          <w:pgSz w:w="12242" w:h="15842" w:code="1"/>
          <w:pgMar w:top="1440" w:right="1440" w:bottom="1440" w:left="1440" w:header="720" w:footer="720" w:gutter="0"/>
          <w:cols w:space="720"/>
          <w:docGrid w:linePitch="360"/>
        </w:sectPr>
      </w:pPr>
    </w:p>
    <w:p w:rsidR="004F7745" w:rsidRPr="00A0347D" w:rsidRDefault="00A108F7" w:rsidP="00A108F7">
      <w:pPr>
        <w:tabs>
          <w:tab w:val="left" w:pos="720"/>
        </w:tabs>
        <w:autoSpaceDE w:val="0"/>
        <w:autoSpaceDN w:val="0"/>
        <w:adjustRightInd w:val="0"/>
        <w:snapToGrid w:val="0"/>
        <w:spacing w:after="0" w:line="240" w:lineRule="auto"/>
        <w:jc w:val="both"/>
        <w:rPr>
          <w:rFonts w:ascii="Times New Roman" w:hAnsi="Times New Roman" w:cs="Times New Roman"/>
          <w:sz w:val="20"/>
          <w:szCs w:val="20"/>
        </w:rPr>
      </w:pPr>
      <w:r w:rsidRPr="00A0347D">
        <w:rPr>
          <w:rFonts w:ascii="Times New Roman" w:hAnsi="Times New Roman" w:cs="Times New Roman"/>
          <w:b/>
          <w:sz w:val="20"/>
          <w:szCs w:val="20"/>
        </w:rPr>
        <w:lastRenderedPageBreak/>
        <w:t>Conclusion</w:t>
      </w:r>
    </w:p>
    <w:p w:rsidR="00170DA0" w:rsidRPr="00A0347D" w:rsidRDefault="00170DA0" w:rsidP="00A108F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A0347D">
        <w:rPr>
          <w:rFonts w:ascii="Times New Roman" w:hAnsi="Times New Roman" w:cs="Times New Roman"/>
          <w:sz w:val="20"/>
          <w:szCs w:val="20"/>
        </w:rPr>
        <w:t>1, 4-dihydropyridine</w:t>
      </w:r>
      <w:r w:rsidR="0059465B" w:rsidRPr="00A0347D">
        <w:rPr>
          <w:rFonts w:ascii="Times New Roman" w:hAnsi="Times New Roman" w:cs="Times New Roman"/>
          <w:sz w:val="20"/>
          <w:szCs w:val="20"/>
        </w:rPr>
        <w:t>s have been found to</w:t>
      </w:r>
      <w:r w:rsidRPr="00A0347D">
        <w:rPr>
          <w:rFonts w:ascii="Times New Roman" w:hAnsi="Times New Roman" w:cs="Times New Roman"/>
          <w:sz w:val="20"/>
          <w:szCs w:val="20"/>
        </w:rPr>
        <w:t xml:space="preserve"> play several roles clinically such as antibacterial, antifungal, antihypertensive, anticonvulsant, anti-inflammatory and anticancer. </w:t>
      </w:r>
      <w:r w:rsidR="008B10A3" w:rsidRPr="00A0347D">
        <w:rPr>
          <w:rFonts w:ascii="Times New Roman" w:hAnsi="Times New Roman" w:cs="Times New Roman"/>
          <w:sz w:val="20"/>
          <w:szCs w:val="20"/>
        </w:rPr>
        <w:t>I</w:t>
      </w:r>
      <w:r w:rsidRPr="00A0347D">
        <w:rPr>
          <w:rFonts w:ascii="Times New Roman" w:hAnsi="Times New Roman" w:cs="Times New Roman"/>
          <w:sz w:val="20"/>
          <w:szCs w:val="20"/>
        </w:rPr>
        <w:t xml:space="preserve">n this research work, </w:t>
      </w:r>
      <w:r w:rsidR="008B10A3" w:rsidRPr="00A0347D">
        <w:rPr>
          <w:rFonts w:ascii="Times New Roman" w:hAnsi="Times New Roman" w:cs="Times New Roman"/>
          <w:sz w:val="20"/>
          <w:szCs w:val="20"/>
        </w:rPr>
        <w:t>quantum chemical method using density functional theory (DFT) method, QSAR study and molecular docking were performed on six selected 1</w:t>
      </w:r>
      <w:proofErr w:type="gramStart"/>
      <w:r w:rsidR="008B10A3" w:rsidRPr="00A0347D">
        <w:rPr>
          <w:rFonts w:ascii="Times New Roman" w:hAnsi="Times New Roman" w:cs="Times New Roman"/>
          <w:sz w:val="20"/>
          <w:szCs w:val="20"/>
        </w:rPr>
        <w:t>,4</w:t>
      </w:r>
      <w:proofErr w:type="gramEnd"/>
      <w:r w:rsidR="008B10A3" w:rsidRPr="00A0347D">
        <w:rPr>
          <w:rFonts w:ascii="Times New Roman" w:hAnsi="Times New Roman" w:cs="Times New Roman"/>
          <w:sz w:val="20"/>
          <w:szCs w:val="20"/>
        </w:rPr>
        <w:t xml:space="preserve">-DHPs. </w:t>
      </w:r>
      <w:r w:rsidRPr="00A0347D">
        <w:rPr>
          <w:rFonts w:ascii="Times New Roman" w:hAnsi="Times New Roman" w:cs="Times New Roman"/>
          <w:sz w:val="20"/>
          <w:szCs w:val="20"/>
        </w:rPr>
        <w:lastRenderedPageBreak/>
        <w:t xml:space="preserve">The results of the QSAR models showed that the calculated molecular descriptors using quantum chemical method correlate to the electronic properties of the molecules to their bioactivities. Therefore, the QSAR models developed reproduced the experimental bioactivities of these compounds against MCF-7. Thereto, the results from docking simulations predicted stable conformations of the drug-like </w:t>
      </w:r>
      <w:r w:rsidRPr="00A0347D">
        <w:rPr>
          <w:rFonts w:ascii="Times New Roman" w:hAnsi="Times New Roman" w:cs="Times New Roman"/>
          <w:sz w:val="20"/>
          <w:szCs w:val="20"/>
        </w:rPr>
        <w:lastRenderedPageBreak/>
        <w:t>molecules (i.e.1,4-DHPs) inside the active gouge of the receptors as well as the free energy of interactions; thus given inside to important parameters/factors which could affect the potency of any drug</w:t>
      </w:r>
    </w:p>
    <w:p w:rsidR="002A1D5F" w:rsidRPr="00A0347D" w:rsidRDefault="002A1D5F" w:rsidP="00A108F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5A3932" w:rsidRPr="00A0347D" w:rsidRDefault="00A108F7" w:rsidP="00A108F7">
      <w:pPr>
        <w:snapToGrid w:val="0"/>
        <w:spacing w:after="0" w:line="240" w:lineRule="auto"/>
        <w:jc w:val="both"/>
        <w:rPr>
          <w:rFonts w:ascii="Times New Roman" w:hAnsi="Times New Roman" w:cs="Times New Roman"/>
          <w:b/>
          <w:sz w:val="20"/>
          <w:szCs w:val="20"/>
        </w:rPr>
      </w:pPr>
      <w:r w:rsidRPr="00A0347D">
        <w:rPr>
          <w:rFonts w:ascii="Times New Roman" w:hAnsi="Times New Roman" w:cs="Times New Roman"/>
          <w:b/>
          <w:sz w:val="20"/>
          <w:szCs w:val="20"/>
        </w:rPr>
        <w:t>Reference</w:t>
      </w:r>
    </w:p>
    <w:p w:rsidR="00F4236E" w:rsidRPr="00A0347D" w:rsidRDefault="00F4236E" w:rsidP="002A1D5F">
      <w:pPr>
        <w:pStyle w:val="Default"/>
        <w:numPr>
          <w:ilvl w:val="0"/>
          <w:numId w:val="7"/>
        </w:numPr>
        <w:snapToGrid w:val="0"/>
        <w:ind w:left="425" w:hanging="425"/>
        <w:jc w:val="both"/>
        <w:rPr>
          <w:color w:val="auto"/>
          <w:sz w:val="20"/>
          <w:szCs w:val="20"/>
        </w:rPr>
      </w:pPr>
      <w:proofErr w:type="spellStart"/>
      <w:r w:rsidRPr="00A0347D">
        <w:rPr>
          <w:bCs/>
          <w:color w:val="auto"/>
          <w:sz w:val="20"/>
          <w:szCs w:val="20"/>
        </w:rPr>
        <w:t>Aanandhi</w:t>
      </w:r>
      <w:proofErr w:type="spellEnd"/>
      <w:r w:rsidR="0096709B" w:rsidRPr="00A0347D">
        <w:rPr>
          <w:bCs/>
          <w:color w:val="auto"/>
          <w:sz w:val="20"/>
          <w:szCs w:val="20"/>
        </w:rPr>
        <w:t>,</w:t>
      </w:r>
      <w:r w:rsidRPr="00A0347D">
        <w:rPr>
          <w:bCs/>
          <w:color w:val="auto"/>
          <w:sz w:val="20"/>
          <w:szCs w:val="20"/>
        </w:rPr>
        <w:t xml:space="preserve"> V</w:t>
      </w:r>
      <w:r w:rsidR="0096709B" w:rsidRPr="00A0347D">
        <w:rPr>
          <w:bCs/>
          <w:color w:val="auto"/>
          <w:sz w:val="20"/>
          <w:szCs w:val="20"/>
        </w:rPr>
        <w:t>.</w:t>
      </w:r>
      <w:r w:rsidRPr="00A0347D">
        <w:rPr>
          <w:bCs/>
          <w:color w:val="auto"/>
          <w:sz w:val="20"/>
          <w:szCs w:val="20"/>
        </w:rPr>
        <w:t>M</w:t>
      </w:r>
      <w:r w:rsidR="0096709B" w:rsidRPr="00A0347D">
        <w:rPr>
          <w:bCs/>
          <w:color w:val="auto"/>
          <w:sz w:val="20"/>
          <w:szCs w:val="20"/>
        </w:rPr>
        <w:t>.</w:t>
      </w:r>
      <w:r w:rsidRPr="00A0347D">
        <w:rPr>
          <w:bCs/>
          <w:color w:val="auto"/>
          <w:sz w:val="20"/>
          <w:szCs w:val="20"/>
        </w:rPr>
        <w:t xml:space="preserve">, </w:t>
      </w:r>
      <w:proofErr w:type="spellStart"/>
      <w:r w:rsidRPr="00A0347D">
        <w:rPr>
          <w:bCs/>
          <w:color w:val="auto"/>
          <w:sz w:val="20"/>
          <w:szCs w:val="20"/>
        </w:rPr>
        <w:t>Kalvikkarasi</w:t>
      </w:r>
      <w:proofErr w:type="spellEnd"/>
      <w:r w:rsidRPr="00A0347D">
        <w:rPr>
          <w:bCs/>
          <w:color w:val="auto"/>
          <w:sz w:val="20"/>
          <w:szCs w:val="20"/>
        </w:rPr>
        <w:t xml:space="preserve"> </w:t>
      </w:r>
      <w:r w:rsidR="00876778" w:rsidRPr="00A0347D">
        <w:rPr>
          <w:bCs/>
          <w:color w:val="auto"/>
          <w:sz w:val="20"/>
          <w:szCs w:val="20"/>
        </w:rPr>
        <w:t>S,</w:t>
      </w:r>
      <w:r w:rsidRPr="00A0347D">
        <w:rPr>
          <w:bCs/>
          <w:color w:val="auto"/>
          <w:sz w:val="20"/>
          <w:szCs w:val="20"/>
        </w:rPr>
        <w:t xml:space="preserve"> </w:t>
      </w:r>
      <w:proofErr w:type="spellStart"/>
      <w:r w:rsidRPr="00A0347D">
        <w:rPr>
          <w:bCs/>
          <w:color w:val="auto"/>
          <w:sz w:val="20"/>
          <w:szCs w:val="20"/>
        </w:rPr>
        <w:t>Navamani</w:t>
      </w:r>
      <w:proofErr w:type="spellEnd"/>
      <w:r w:rsidRPr="00A0347D">
        <w:rPr>
          <w:bCs/>
          <w:color w:val="auto"/>
          <w:sz w:val="20"/>
          <w:szCs w:val="20"/>
        </w:rPr>
        <w:t xml:space="preserve"> AK, </w:t>
      </w:r>
      <w:proofErr w:type="spellStart"/>
      <w:r w:rsidRPr="00A0347D">
        <w:rPr>
          <w:bCs/>
          <w:color w:val="auto"/>
          <w:sz w:val="20"/>
          <w:szCs w:val="20"/>
        </w:rPr>
        <w:t>Shanmugasundaram</w:t>
      </w:r>
      <w:proofErr w:type="spellEnd"/>
      <w:r w:rsidRPr="00A0347D">
        <w:rPr>
          <w:bCs/>
          <w:color w:val="auto"/>
          <w:sz w:val="20"/>
          <w:szCs w:val="20"/>
        </w:rPr>
        <w:t xml:space="preserve"> P</w:t>
      </w:r>
      <w:r w:rsidR="0096709B" w:rsidRPr="00A0347D">
        <w:rPr>
          <w:bCs/>
          <w:color w:val="auto"/>
          <w:sz w:val="20"/>
          <w:szCs w:val="20"/>
        </w:rPr>
        <w:t xml:space="preserve">. </w:t>
      </w:r>
      <w:r w:rsidRPr="00A0347D">
        <w:rPr>
          <w:bCs/>
          <w:color w:val="auto"/>
          <w:sz w:val="20"/>
          <w:szCs w:val="20"/>
        </w:rPr>
        <w:t xml:space="preserve">Synthesis, characterization and </w:t>
      </w:r>
      <w:r w:rsidRPr="00A0347D">
        <w:rPr>
          <w:bCs/>
          <w:iCs/>
          <w:color w:val="auto"/>
          <w:sz w:val="20"/>
          <w:szCs w:val="20"/>
        </w:rPr>
        <w:t xml:space="preserve">In-vitro </w:t>
      </w:r>
      <w:r w:rsidRPr="00A0347D">
        <w:rPr>
          <w:bCs/>
          <w:color w:val="auto"/>
          <w:sz w:val="20"/>
          <w:szCs w:val="20"/>
        </w:rPr>
        <w:t xml:space="preserve">antioxidant activity of </w:t>
      </w:r>
      <w:proofErr w:type="spellStart"/>
      <w:r w:rsidRPr="00A0347D">
        <w:rPr>
          <w:bCs/>
          <w:color w:val="auto"/>
          <w:sz w:val="20"/>
          <w:szCs w:val="20"/>
        </w:rPr>
        <w:t>Mannich</w:t>
      </w:r>
      <w:proofErr w:type="spellEnd"/>
      <w:r w:rsidRPr="00A0347D">
        <w:rPr>
          <w:bCs/>
          <w:color w:val="auto"/>
          <w:sz w:val="20"/>
          <w:szCs w:val="20"/>
        </w:rPr>
        <w:t xml:space="preserve"> bases of novel 1, </w:t>
      </w:r>
      <w:r w:rsidR="0096709B" w:rsidRPr="00A0347D">
        <w:rPr>
          <w:bCs/>
          <w:color w:val="auto"/>
          <w:sz w:val="20"/>
          <w:szCs w:val="20"/>
        </w:rPr>
        <w:t>4-dihydropyridines derivatives.</w:t>
      </w:r>
      <w:r w:rsidR="00A0347D">
        <w:rPr>
          <w:bCs/>
          <w:color w:val="auto"/>
          <w:sz w:val="20"/>
          <w:szCs w:val="20"/>
        </w:rPr>
        <w:t xml:space="preserve"> </w:t>
      </w:r>
      <w:r w:rsidRPr="00A0347D">
        <w:rPr>
          <w:bCs/>
          <w:color w:val="auto"/>
          <w:sz w:val="20"/>
          <w:szCs w:val="20"/>
        </w:rPr>
        <w:t>Res</w:t>
      </w:r>
      <w:r w:rsidR="0096709B" w:rsidRPr="00A0347D">
        <w:rPr>
          <w:bCs/>
          <w:color w:val="auto"/>
          <w:sz w:val="20"/>
          <w:szCs w:val="20"/>
        </w:rPr>
        <w:t>.</w:t>
      </w:r>
      <w:r w:rsidRPr="00A0347D">
        <w:rPr>
          <w:bCs/>
          <w:color w:val="auto"/>
          <w:sz w:val="20"/>
          <w:szCs w:val="20"/>
        </w:rPr>
        <w:t xml:space="preserve"> J</w:t>
      </w:r>
      <w:r w:rsidR="0096709B" w:rsidRPr="00A0347D">
        <w:rPr>
          <w:bCs/>
          <w:color w:val="auto"/>
          <w:sz w:val="20"/>
          <w:szCs w:val="20"/>
        </w:rPr>
        <w:t>.</w:t>
      </w:r>
      <w:r w:rsidRPr="00A0347D">
        <w:rPr>
          <w:bCs/>
          <w:color w:val="auto"/>
          <w:sz w:val="20"/>
          <w:szCs w:val="20"/>
        </w:rPr>
        <w:t xml:space="preserve"> of </w:t>
      </w:r>
      <w:proofErr w:type="spellStart"/>
      <w:r w:rsidRPr="00A0347D">
        <w:rPr>
          <w:bCs/>
          <w:color w:val="auto"/>
          <w:sz w:val="20"/>
          <w:szCs w:val="20"/>
        </w:rPr>
        <w:t>Pharm</w:t>
      </w:r>
      <w:proofErr w:type="spellEnd"/>
      <w:r w:rsidRPr="00A0347D">
        <w:rPr>
          <w:bCs/>
          <w:color w:val="auto"/>
          <w:sz w:val="20"/>
          <w:szCs w:val="20"/>
        </w:rPr>
        <w:t>, Bio</w:t>
      </w:r>
      <w:r w:rsidR="0096709B" w:rsidRPr="00A0347D">
        <w:rPr>
          <w:bCs/>
          <w:color w:val="auto"/>
          <w:sz w:val="20"/>
          <w:szCs w:val="20"/>
        </w:rPr>
        <w:t>.</w:t>
      </w:r>
      <w:r w:rsidRPr="00A0347D">
        <w:rPr>
          <w:bCs/>
          <w:color w:val="auto"/>
          <w:sz w:val="20"/>
          <w:szCs w:val="20"/>
        </w:rPr>
        <w:t xml:space="preserve"> </w:t>
      </w:r>
      <w:proofErr w:type="gramStart"/>
      <w:r w:rsidRPr="00A0347D">
        <w:rPr>
          <w:bCs/>
          <w:color w:val="auto"/>
          <w:sz w:val="20"/>
          <w:szCs w:val="20"/>
        </w:rPr>
        <w:t>and</w:t>
      </w:r>
      <w:proofErr w:type="gramEnd"/>
      <w:r w:rsidRPr="00A0347D">
        <w:rPr>
          <w:bCs/>
          <w:color w:val="auto"/>
          <w:sz w:val="20"/>
          <w:szCs w:val="20"/>
        </w:rPr>
        <w:t xml:space="preserve"> </w:t>
      </w:r>
      <w:proofErr w:type="spellStart"/>
      <w:r w:rsidRPr="00A0347D">
        <w:rPr>
          <w:bCs/>
          <w:color w:val="auto"/>
          <w:sz w:val="20"/>
          <w:szCs w:val="20"/>
        </w:rPr>
        <w:t>Chem</w:t>
      </w:r>
      <w:proofErr w:type="spellEnd"/>
      <w:r w:rsidRPr="00A0347D">
        <w:rPr>
          <w:bCs/>
          <w:color w:val="auto"/>
          <w:sz w:val="20"/>
          <w:szCs w:val="20"/>
        </w:rPr>
        <w:t xml:space="preserve"> </w:t>
      </w:r>
      <w:proofErr w:type="spellStart"/>
      <w:r w:rsidRPr="00A0347D">
        <w:rPr>
          <w:bCs/>
          <w:color w:val="auto"/>
          <w:sz w:val="20"/>
          <w:szCs w:val="20"/>
        </w:rPr>
        <w:t>Sci</w:t>
      </w:r>
      <w:proofErr w:type="spellEnd"/>
      <w:r w:rsidR="00102776" w:rsidRPr="00A0347D">
        <w:rPr>
          <w:bCs/>
          <w:color w:val="auto"/>
          <w:sz w:val="20"/>
          <w:szCs w:val="20"/>
        </w:rPr>
        <w:t xml:space="preserve"> 2010;</w:t>
      </w:r>
      <w:r w:rsidRPr="00A0347D">
        <w:rPr>
          <w:bCs/>
          <w:color w:val="auto"/>
          <w:sz w:val="20"/>
          <w:szCs w:val="20"/>
        </w:rPr>
        <w:t xml:space="preserve"> 926.</w:t>
      </w:r>
    </w:p>
    <w:p w:rsidR="00F4236E" w:rsidRPr="00A0347D" w:rsidRDefault="0096709B" w:rsidP="002A1D5F">
      <w:pPr>
        <w:pStyle w:val="ListParagraph"/>
        <w:numPr>
          <w:ilvl w:val="0"/>
          <w:numId w:val="7"/>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0347D">
        <w:rPr>
          <w:rFonts w:ascii="Times New Roman" w:hAnsi="Times New Roman" w:cs="Times New Roman"/>
          <w:bCs/>
          <w:sz w:val="20"/>
          <w:szCs w:val="20"/>
        </w:rPr>
        <w:t>Abbas</w:t>
      </w:r>
      <w:proofErr w:type="spellEnd"/>
      <w:r w:rsidR="00F4236E" w:rsidRPr="00A0347D">
        <w:rPr>
          <w:rFonts w:ascii="Times New Roman" w:hAnsi="Times New Roman" w:cs="Times New Roman"/>
          <w:bCs/>
          <w:sz w:val="20"/>
          <w:szCs w:val="20"/>
        </w:rPr>
        <w:t xml:space="preserve"> I</w:t>
      </w:r>
      <w:r w:rsidRPr="00A0347D">
        <w:rPr>
          <w:rFonts w:ascii="Times New Roman" w:hAnsi="Times New Roman" w:cs="Times New Roman"/>
          <w:bCs/>
          <w:sz w:val="20"/>
          <w:szCs w:val="20"/>
        </w:rPr>
        <w:t>.,</w:t>
      </w:r>
      <w:r w:rsidR="00F4236E" w:rsidRPr="00A0347D">
        <w:rPr>
          <w:rFonts w:ascii="Times New Roman" w:hAnsi="Times New Roman" w:cs="Times New Roman"/>
          <w:sz w:val="20"/>
          <w:szCs w:val="20"/>
        </w:rPr>
        <w:t xml:space="preserve"> </w:t>
      </w:r>
      <w:proofErr w:type="spellStart"/>
      <w:r w:rsidRPr="00A0347D">
        <w:rPr>
          <w:rFonts w:ascii="Times New Roman" w:hAnsi="Times New Roman" w:cs="Times New Roman"/>
          <w:bCs/>
          <w:sz w:val="20"/>
          <w:szCs w:val="20"/>
        </w:rPr>
        <w:t>Gomha</w:t>
      </w:r>
      <w:proofErr w:type="spellEnd"/>
      <w:r w:rsidRPr="00A0347D">
        <w:rPr>
          <w:rFonts w:ascii="Times New Roman" w:hAnsi="Times New Roman" w:cs="Times New Roman"/>
          <w:bCs/>
          <w:sz w:val="20"/>
          <w:szCs w:val="20"/>
        </w:rPr>
        <w:t xml:space="preserve"> </w:t>
      </w:r>
      <w:r w:rsidR="00F4236E" w:rsidRPr="00A0347D">
        <w:rPr>
          <w:rFonts w:ascii="Times New Roman" w:hAnsi="Times New Roman" w:cs="Times New Roman"/>
          <w:bCs/>
          <w:sz w:val="20"/>
          <w:szCs w:val="20"/>
        </w:rPr>
        <w:t>S</w:t>
      </w:r>
      <w:r w:rsidRPr="00A0347D">
        <w:rPr>
          <w:rFonts w:ascii="Times New Roman" w:hAnsi="Times New Roman" w:cs="Times New Roman"/>
          <w:bCs/>
          <w:sz w:val="20"/>
          <w:szCs w:val="20"/>
        </w:rPr>
        <w:t>.</w:t>
      </w:r>
      <w:r w:rsidR="00F4236E" w:rsidRPr="00A0347D">
        <w:rPr>
          <w:rFonts w:ascii="Times New Roman" w:hAnsi="Times New Roman" w:cs="Times New Roman"/>
          <w:sz w:val="20"/>
          <w:szCs w:val="20"/>
        </w:rPr>
        <w:t>,</w:t>
      </w:r>
      <w:r w:rsidR="00F4236E" w:rsidRPr="00A0347D">
        <w:rPr>
          <w:rFonts w:ascii="Times New Roman" w:hAnsi="Times New Roman" w:cs="Times New Roman"/>
          <w:bCs/>
          <w:sz w:val="20"/>
          <w:szCs w:val="20"/>
        </w:rPr>
        <w:t xml:space="preserve"> </w:t>
      </w:r>
      <w:proofErr w:type="spellStart"/>
      <w:r w:rsidRPr="00A0347D">
        <w:rPr>
          <w:rFonts w:ascii="Times New Roman" w:hAnsi="Times New Roman" w:cs="Times New Roman"/>
          <w:bCs/>
          <w:sz w:val="20"/>
          <w:szCs w:val="20"/>
        </w:rPr>
        <w:t>Elaasser</w:t>
      </w:r>
      <w:proofErr w:type="spellEnd"/>
      <w:r w:rsidR="00F4236E" w:rsidRPr="00A0347D">
        <w:rPr>
          <w:rFonts w:ascii="Times New Roman" w:hAnsi="Times New Roman" w:cs="Times New Roman"/>
          <w:bCs/>
          <w:sz w:val="20"/>
          <w:szCs w:val="20"/>
        </w:rPr>
        <w:t xml:space="preserve"> M</w:t>
      </w:r>
      <w:r w:rsidRPr="00A0347D">
        <w:rPr>
          <w:rFonts w:ascii="Times New Roman" w:hAnsi="Times New Roman" w:cs="Times New Roman"/>
          <w:bCs/>
          <w:sz w:val="20"/>
          <w:szCs w:val="20"/>
        </w:rPr>
        <w:t>.</w:t>
      </w:r>
      <w:r w:rsidR="00F4236E" w:rsidRPr="00A0347D">
        <w:rPr>
          <w:rFonts w:ascii="Times New Roman" w:hAnsi="Times New Roman" w:cs="Times New Roman"/>
          <w:bCs/>
          <w:sz w:val="20"/>
          <w:szCs w:val="20"/>
        </w:rPr>
        <w:t xml:space="preserve">, </w:t>
      </w:r>
      <w:proofErr w:type="spellStart"/>
      <w:r w:rsidRPr="00A0347D">
        <w:rPr>
          <w:rFonts w:ascii="Times New Roman" w:hAnsi="Times New Roman" w:cs="Times New Roman"/>
          <w:bCs/>
          <w:sz w:val="20"/>
          <w:szCs w:val="20"/>
        </w:rPr>
        <w:t>Bauomi</w:t>
      </w:r>
      <w:proofErr w:type="spellEnd"/>
      <w:r w:rsidR="00F4236E" w:rsidRPr="00A0347D">
        <w:rPr>
          <w:rFonts w:ascii="Times New Roman" w:hAnsi="Times New Roman" w:cs="Times New Roman"/>
          <w:bCs/>
          <w:sz w:val="20"/>
          <w:szCs w:val="20"/>
        </w:rPr>
        <w:t xml:space="preserve"> M</w:t>
      </w:r>
      <w:r w:rsidRPr="00A0347D">
        <w:rPr>
          <w:rFonts w:ascii="Times New Roman" w:hAnsi="Times New Roman" w:cs="Times New Roman"/>
          <w:bCs/>
          <w:sz w:val="20"/>
          <w:szCs w:val="20"/>
        </w:rPr>
        <w:t xml:space="preserve">. </w:t>
      </w:r>
      <w:r w:rsidR="00F4236E" w:rsidRPr="00A0347D">
        <w:rPr>
          <w:rFonts w:ascii="Times New Roman" w:hAnsi="Times New Roman" w:cs="Times New Roman"/>
          <w:bCs/>
          <w:sz w:val="20"/>
          <w:szCs w:val="20"/>
        </w:rPr>
        <w:t xml:space="preserve">Synthesis and biological evaluation of new pyridines containing </w:t>
      </w:r>
      <w:proofErr w:type="spellStart"/>
      <w:r w:rsidR="00F4236E" w:rsidRPr="00A0347D">
        <w:rPr>
          <w:rFonts w:ascii="Times New Roman" w:hAnsi="Times New Roman" w:cs="Times New Roman"/>
          <w:bCs/>
          <w:sz w:val="20"/>
          <w:szCs w:val="20"/>
        </w:rPr>
        <w:t>imidazole</w:t>
      </w:r>
      <w:proofErr w:type="spellEnd"/>
      <w:r w:rsidR="00F4236E" w:rsidRPr="00A0347D">
        <w:rPr>
          <w:rFonts w:ascii="Times New Roman" w:hAnsi="Times New Roman" w:cs="Times New Roman"/>
          <w:bCs/>
          <w:sz w:val="20"/>
          <w:szCs w:val="20"/>
        </w:rPr>
        <w:t xml:space="preserve"> moiety as antimicrobial and anticancer agents. </w:t>
      </w:r>
      <w:r w:rsidR="00F4236E" w:rsidRPr="00A0347D">
        <w:rPr>
          <w:rFonts w:ascii="Times New Roman" w:hAnsi="Times New Roman" w:cs="Times New Roman"/>
          <w:sz w:val="20"/>
          <w:szCs w:val="20"/>
        </w:rPr>
        <w:t xml:space="preserve">Turk J of </w:t>
      </w:r>
      <w:proofErr w:type="spellStart"/>
      <w:r w:rsidR="00F4236E" w:rsidRPr="00A0347D">
        <w:rPr>
          <w:rFonts w:ascii="Times New Roman" w:hAnsi="Times New Roman" w:cs="Times New Roman"/>
          <w:sz w:val="20"/>
          <w:szCs w:val="20"/>
        </w:rPr>
        <w:t>Chem</w:t>
      </w:r>
      <w:proofErr w:type="spellEnd"/>
      <w:r w:rsidR="00102776" w:rsidRPr="00A0347D">
        <w:rPr>
          <w:rFonts w:ascii="Times New Roman" w:hAnsi="Times New Roman" w:cs="Times New Roman"/>
          <w:bCs/>
          <w:sz w:val="20"/>
          <w:szCs w:val="20"/>
        </w:rPr>
        <w:t xml:space="preserve"> 2015;</w:t>
      </w:r>
      <w:r w:rsidR="00F4236E" w:rsidRPr="00A0347D">
        <w:rPr>
          <w:rFonts w:ascii="Times New Roman" w:hAnsi="Times New Roman" w:cs="Times New Roman"/>
          <w:bCs/>
          <w:sz w:val="20"/>
          <w:szCs w:val="20"/>
        </w:rPr>
        <w:t xml:space="preserve"> </w:t>
      </w:r>
      <w:r w:rsidR="00F4236E" w:rsidRPr="00A0347D">
        <w:rPr>
          <w:rFonts w:ascii="Times New Roman" w:hAnsi="Times New Roman" w:cs="Times New Roman"/>
          <w:sz w:val="20"/>
          <w:szCs w:val="20"/>
        </w:rPr>
        <w:t>1410 – 25.</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0347D">
        <w:rPr>
          <w:rFonts w:ascii="Times New Roman" w:hAnsi="Times New Roman" w:cs="Times New Roman"/>
          <w:sz w:val="20"/>
          <w:szCs w:val="20"/>
        </w:rPr>
        <w:t>Anand</w:t>
      </w:r>
      <w:proofErr w:type="spellEnd"/>
      <w:r w:rsidRPr="00A0347D">
        <w:rPr>
          <w:rFonts w:ascii="Times New Roman" w:hAnsi="Times New Roman" w:cs="Times New Roman"/>
          <w:sz w:val="20"/>
          <w:szCs w:val="20"/>
        </w:rPr>
        <w:t xml:space="preserve"> P., et.al. Cancer is a preventable disease that requires major lifestyle changes. </w:t>
      </w:r>
      <w:r w:rsidR="0096709B" w:rsidRPr="00A0347D">
        <w:rPr>
          <w:rFonts w:ascii="Times New Roman" w:hAnsi="Times New Roman" w:cs="Times New Roman"/>
          <w:iCs/>
          <w:sz w:val="20"/>
          <w:szCs w:val="20"/>
        </w:rPr>
        <w:t>Pharm. Res</w:t>
      </w:r>
      <w:r w:rsidRPr="00A0347D">
        <w:rPr>
          <w:rFonts w:ascii="Times New Roman" w:hAnsi="Times New Roman" w:cs="Times New Roman"/>
          <w:sz w:val="20"/>
          <w:szCs w:val="20"/>
        </w:rPr>
        <w:t xml:space="preserve"> </w:t>
      </w:r>
      <w:r w:rsidR="00102776" w:rsidRPr="00A0347D">
        <w:rPr>
          <w:rFonts w:ascii="Times New Roman" w:hAnsi="Times New Roman" w:cs="Times New Roman"/>
          <w:sz w:val="20"/>
          <w:szCs w:val="20"/>
        </w:rPr>
        <w:t>2008</w:t>
      </w:r>
      <w:proofErr w:type="gramStart"/>
      <w:r w:rsidR="00102776" w:rsidRPr="00A0347D">
        <w:rPr>
          <w:rFonts w:ascii="Times New Roman" w:hAnsi="Times New Roman" w:cs="Times New Roman"/>
          <w:sz w:val="20"/>
          <w:szCs w:val="20"/>
        </w:rPr>
        <w:t>;25</w:t>
      </w:r>
      <w:proofErr w:type="gramEnd"/>
      <w:r w:rsidR="00102776" w:rsidRPr="00A0347D">
        <w:rPr>
          <w:rFonts w:ascii="Times New Roman" w:hAnsi="Times New Roman" w:cs="Times New Roman"/>
          <w:sz w:val="20"/>
          <w:szCs w:val="20"/>
        </w:rPr>
        <w:t xml:space="preserve"> (9):</w:t>
      </w:r>
      <w:r w:rsidRPr="00A0347D">
        <w:rPr>
          <w:rFonts w:ascii="Times New Roman" w:hAnsi="Times New Roman" w:cs="Times New Roman"/>
          <w:sz w:val="20"/>
          <w:szCs w:val="20"/>
        </w:rPr>
        <w:t>2097-2016.</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0347D">
        <w:rPr>
          <w:rFonts w:ascii="Times New Roman" w:hAnsi="Times New Roman" w:cs="Times New Roman"/>
          <w:sz w:val="20"/>
          <w:szCs w:val="20"/>
        </w:rPr>
        <w:t>Ansari</w:t>
      </w:r>
      <w:proofErr w:type="spellEnd"/>
      <w:r w:rsidRPr="00A0347D">
        <w:rPr>
          <w:rFonts w:ascii="Times New Roman" w:hAnsi="Times New Roman" w:cs="Times New Roman"/>
          <w:sz w:val="20"/>
          <w:szCs w:val="20"/>
        </w:rPr>
        <w:t xml:space="preserve">, A. et al. Secondary anchor targeted cell release. </w:t>
      </w:r>
      <w:proofErr w:type="spellStart"/>
      <w:r w:rsidR="00102776" w:rsidRPr="00A0347D">
        <w:rPr>
          <w:rFonts w:ascii="Times New Roman" w:hAnsi="Times New Roman" w:cs="Times New Roman"/>
          <w:iCs/>
          <w:sz w:val="20"/>
          <w:szCs w:val="20"/>
        </w:rPr>
        <w:t>Biotechnol</w:t>
      </w:r>
      <w:proofErr w:type="spellEnd"/>
      <w:r w:rsidR="00102776" w:rsidRPr="00A0347D">
        <w:rPr>
          <w:rFonts w:ascii="Times New Roman" w:hAnsi="Times New Roman" w:cs="Times New Roman"/>
          <w:iCs/>
          <w:sz w:val="20"/>
          <w:szCs w:val="20"/>
        </w:rPr>
        <w:t xml:space="preserve"> </w:t>
      </w:r>
      <w:proofErr w:type="spellStart"/>
      <w:r w:rsidR="00102776" w:rsidRPr="00A0347D">
        <w:rPr>
          <w:rFonts w:ascii="Times New Roman" w:hAnsi="Times New Roman" w:cs="Times New Roman"/>
          <w:iCs/>
          <w:sz w:val="20"/>
          <w:szCs w:val="20"/>
        </w:rPr>
        <w:t>Bioeng</w:t>
      </w:r>
      <w:proofErr w:type="spellEnd"/>
      <w:r w:rsidRPr="00A0347D">
        <w:rPr>
          <w:rFonts w:ascii="Times New Roman" w:hAnsi="Times New Roman" w:cs="Times New Roman"/>
          <w:iCs/>
          <w:sz w:val="20"/>
          <w:szCs w:val="20"/>
        </w:rPr>
        <w:t xml:space="preserve"> </w:t>
      </w:r>
      <w:r w:rsidRPr="00A0347D">
        <w:rPr>
          <w:rFonts w:ascii="Times New Roman" w:hAnsi="Times New Roman" w:cs="Times New Roman"/>
          <w:sz w:val="20"/>
          <w:szCs w:val="20"/>
        </w:rPr>
        <w:t>2015.</w:t>
      </w:r>
    </w:p>
    <w:p w:rsidR="00F4236E" w:rsidRPr="00A0347D" w:rsidRDefault="00F4236E" w:rsidP="002A1D5F">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A0347D">
        <w:rPr>
          <w:rFonts w:ascii="Times New Roman" w:hAnsi="Times New Roman" w:cs="Times New Roman"/>
          <w:sz w:val="20"/>
          <w:szCs w:val="20"/>
        </w:rPr>
        <w:t>Bansal</w:t>
      </w:r>
      <w:proofErr w:type="spellEnd"/>
      <w:r w:rsidR="0096709B" w:rsidRPr="00A0347D">
        <w:rPr>
          <w:rFonts w:ascii="Times New Roman" w:hAnsi="Times New Roman" w:cs="Times New Roman"/>
          <w:sz w:val="20"/>
          <w:szCs w:val="20"/>
        </w:rPr>
        <w:t>,</w:t>
      </w:r>
      <w:r w:rsidRPr="00A0347D">
        <w:rPr>
          <w:rFonts w:ascii="Times New Roman" w:hAnsi="Times New Roman" w:cs="Times New Roman"/>
          <w:sz w:val="20"/>
          <w:szCs w:val="20"/>
        </w:rPr>
        <w:t xml:space="preserve"> R., </w:t>
      </w:r>
      <w:proofErr w:type="spellStart"/>
      <w:r w:rsidRPr="00A0347D">
        <w:rPr>
          <w:rFonts w:ascii="Times New Roman" w:hAnsi="Times New Roman" w:cs="Times New Roman"/>
          <w:sz w:val="20"/>
          <w:szCs w:val="20"/>
        </w:rPr>
        <w:t>Narang</w:t>
      </w:r>
      <w:proofErr w:type="spellEnd"/>
      <w:r w:rsidR="0096709B" w:rsidRPr="00A0347D">
        <w:rPr>
          <w:rFonts w:ascii="Times New Roman" w:hAnsi="Times New Roman" w:cs="Times New Roman"/>
          <w:sz w:val="20"/>
          <w:szCs w:val="20"/>
        </w:rPr>
        <w:t>, G.,</w:t>
      </w:r>
      <w:r w:rsidRPr="00A0347D">
        <w:rPr>
          <w:rFonts w:ascii="Times New Roman" w:hAnsi="Times New Roman" w:cs="Times New Roman"/>
          <w:sz w:val="20"/>
          <w:szCs w:val="20"/>
        </w:rPr>
        <w:t xml:space="preserve"> </w:t>
      </w:r>
      <w:proofErr w:type="spellStart"/>
      <w:r w:rsidRPr="00A0347D">
        <w:rPr>
          <w:rFonts w:ascii="Times New Roman" w:hAnsi="Times New Roman" w:cs="Times New Roman"/>
          <w:sz w:val="20"/>
          <w:szCs w:val="20"/>
        </w:rPr>
        <w:t>Calle</w:t>
      </w:r>
      <w:proofErr w:type="spellEnd"/>
      <w:r w:rsidR="0096709B" w:rsidRPr="00A0347D">
        <w:rPr>
          <w:rFonts w:ascii="Times New Roman" w:hAnsi="Times New Roman" w:cs="Times New Roman"/>
          <w:sz w:val="20"/>
          <w:szCs w:val="20"/>
        </w:rPr>
        <w:t>,</w:t>
      </w:r>
      <w:r w:rsidRPr="00A0347D">
        <w:rPr>
          <w:rFonts w:ascii="Times New Roman" w:hAnsi="Times New Roman" w:cs="Times New Roman"/>
          <w:sz w:val="20"/>
          <w:szCs w:val="20"/>
        </w:rPr>
        <w:t xml:space="preserve"> C., Carron</w:t>
      </w:r>
      <w:r w:rsidR="0096709B" w:rsidRPr="00A0347D">
        <w:rPr>
          <w:rFonts w:ascii="Times New Roman" w:hAnsi="Times New Roman" w:cs="Times New Roman"/>
          <w:sz w:val="20"/>
          <w:szCs w:val="20"/>
        </w:rPr>
        <w:t>,</w:t>
      </w:r>
      <w:r w:rsidRPr="00A0347D">
        <w:rPr>
          <w:rFonts w:ascii="Times New Roman" w:hAnsi="Times New Roman" w:cs="Times New Roman"/>
          <w:sz w:val="20"/>
          <w:szCs w:val="20"/>
        </w:rPr>
        <w:t xml:space="preserve"> R., Pemberton</w:t>
      </w:r>
      <w:r w:rsidR="0096709B" w:rsidRPr="00A0347D">
        <w:rPr>
          <w:rFonts w:ascii="Times New Roman" w:hAnsi="Times New Roman" w:cs="Times New Roman"/>
          <w:sz w:val="20"/>
          <w:szCs w:val="20"/>
        </w:rPr>
        <w:t>,</w:t>
      </w:r>
      <w:r w:rsidRPr="00A0347D">
        <w:rPr>
          <w:rFonts w:ascii="Times New Roman" w:hAnsi="Times New Roman" w:cs="Times New Roman"/>
          <w:sz w:val="20"/>
          <w:szCs w:val="20"/>
        </w:rPr>
        <w:t xml:space="preserve"> K. and Harvey</w:t>
      </w:r>
      <w:r w:rsidR="0096709B" w:rsidRPr="00A0347D">
        <w:rPr>
          <w:rFonts w:ascii="Times New Roman" w:hAnsi="Times New Roman" w:cs="Times New Roman"/>
          <w:sz w:val="20"/>
          <w:szCs w:val="20"/>
        </w:rPr>
        <w:t>,</w:t>
      </w:r>
      <w:r w:rsidRPr="00A0347D">
        <w:rPr>
          <w:rFonts w:ascii="Times New Roman" w:hAnsi="Times New Roman" w:cs="Times New Roman"/>
          <w:sz w:val="20"/>
          <w:szCs w:val="20"/>
        </w:rPr>
        <w:t xml:space="preserve"> A. Synthesis of 4-(</w:t>
      </w:r>
      <w:proofErr w:type="spellStart"/>
      <w:r w:rsidRPr="00A0347D">
        <w:rPr>
          <w:rFonts w:ascii="Times New Roman" w:hAnsi="Times New Roman" w:cs="Times New Roman"/>
          <w:sz w:val="20"/>
          <w:szCs w:val="20"/>
        </w:rPr>
        <w:t>Carbonyloxyphenyl</w:t>
      </w:r>
      <w:proofErr w:type="spellEnd"/>
      <w:r w:rsidRPr="00A0347D">
        <w:rPr>
          <w:rFonts w:ascii="Times New Roman" w:hAnsi="Times New Roman" w:cs="Times New Roman"/>
          <w:sz w:val="20"/>
          <w:szCs w:val="20"/>
        </w:rPr>
        <w:t>)-1</w:t>
      </w:r>
      <w:proofErr w:type="gramStart"/>
      <w:r w:rsidRPr="00A0347D">
        <w:rPr>
          <w:rFonts w:ascii="Times New Roman" w:hAnsi="Times New Roman" w:cs="Times New Roman"/>
          <w:sz w:val="20"/>
          <w:szCs w:val="20"/>
        </w:rPr>
        <w:t>,4</w:t>
      </w:r>
      <w:proofErr w:type="gramEnd"/>
      <w:r w:rsidRPr="00A0347D">
        <w:rPr>
          <w:rFonts w:ascii="Times New Roman" w:hAnsi="Times New Roman" w:cs="Times New Roman"/>
          <w:sz w:val="20"/>
          <w:szCs w:val="20"/>
        </w:rPr>
        <w:t>-Dihydropyridines as Potential antihypertens</w:t>
      </w:r>
      <w:r w:rsidR="0096709B" w:rsidRPr="00A0347D">
        <w:rPr>
          <w:rFonts w:ascii="Times New Roman" w:hAnsi="Times New Roman" w:cs="Times New Roman"/>
          <w:sz w:val="20"/>
          <w:szCs w:val="20"/>
        </w:rPr>
        <w:t>ive Agents.</w:t>
      </w:r>
      <w:r w:rsidRPr="00A0347D">
        <w:rPr>
          <w:rFonts w:ascii="Times New Roman" w:hAnsi="Times New Roman" w:cs="Times New Roman"/>
          <w:sz w:val="20"/>
          <w:szCs w:val="20"/>
        </w:rPr>
        <w:t xml:space="preserve"> Drug Dev</w:t>
      </w:r>
      <w:r w:rsidR="0096709B" w:rsidRPr="00A0347D">
        <w:rPr>
          <w:rFonts w:ascii="Times New Roman" w:hAnsi="Times New Roman" w:cs="Times New Roman"/>
          <w:sz w:val="20"/>
          <w:szCs w:val="20"/>
        </w:rPr>
        <w:t>.</w:t>
      </w:r>
      <w:r w:rsidRPr="00A0347D">
        <w:rPr>
          <w:rFonts w:ascii="Times New Roman" w:hAnsi="Times New Roman" w:cs="Times New Roman"/>
          <w:sz w:val="20"/>
          <w:szCs w:val="20"/>
        </w:rPr>
        <w:t xml:space="preserve"> Res </w:t>
      </w:r>
      <w:r w:rsidR="00102776" w:rsidRPr="00A0347D">
        <w:rPr>
          <w:rFonts w:ascii="Times New Roman" w:hAnsi="Times New Roman" w:cs="Times New Roman"/>
          <w:sz w:val="20"/>
          <w:szCs w:val="20"/>
        </w:rPr>
        <w:t>2013</w:t>
      </w:r>
      <w:proofErr w:type="gramStart"/>
      <w:r w:rsidR="00102776" w:rsidRPr="00A0347D">
        <w:rPr>
          <w:rFonts w:ascii="Times New Roman" w:hAnsi="Times New Roman" w:cs="Times New Roman"/>
          <w:sz w:val="20"/>
          <w:szCs w:val="20"/>
        </w:rPr>
        <w:t>;74</w:t>
      </w:r>
      <w:proofErr w:type="gramEnd"/>
      <w:r w:rsidR="00102776" w:rsidRPr="00A0347D">
        <w:rPr>
          <w:rFonts w:ascii="Times New Roman" w:hAnsi="Times New Roman" w:cs="Times New Roman"/>
          <w:sz w:val="20"/>
          <w:szCs w:val="20"/>
        </w:rPr>
        <w:t>(1):</w:t>
      </w:r>
      <w:r w:rsidRPr="00A0347D">
        <w:rPr>
          <w:rFonts w:ascii="Times New Roman" w:hAnsi="Times New Roman" w:cs="Times New Roman"/>
          <w:sz w:val="20"/>
          <w:szCs w:val="20"/>
        </w:rPr>
        <w:t>50–61.</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0347D">
        <w:rPr>
          <w:rFonts w:ascii="Times New Roman" w:hAnsi="Times New Roman" w:cs="Times New Roman"/>
          <w:sz w:val="20"/>
          <w:szCs w:val="20"/>
        </w:rPr>
        <w:t>Becke</w:t>
      </w:r>
      <w:proofErr w:type="spellEnd"/>
      <w:r w:rsidR="00EB308E" w:rsidRPr="00A0347D">
        <w:rPr>
          <w:rFonts w:ascii="Times New Roman" w:hAnsi="Times New Roman" w:cs="Times New Roman"/>
          <w:sz w:val="20"/>
          <w:szCs w:val="20"/>
        </w:rPr>
        <w:t>,</w:t>
      </w:r>
      <w:r w:rsidRPr="00A0347D">
        <w:rPr>
          <w:rFonts w:ascii="Times New Roman" w:hAnsi="Times New Roman" w:cs="Times New Roman"/>
          <w:sz w:val="20"/>
          <w:szCs w:val="20"/>
        </w:rPr>
        <w:t xml:space="preserve"> A</w:t>
      </w:r>
      <w:r w:rsidR="00EB308E" w:rsidRPr="00A0347D">
        <w:rPr>
          <w:rFonts w:ascii="Times New Roman" w:hAnsi="Times New Roman" w:cs="Times New Roman"/>
          <w:sz w:val="20"/>
          <w:szCs w:val="20"/>
        </w:rPr>
        <w:t>.</w:t>
      </w:r>
      <w:r w:rsidRPr="00A0347D">
        <w:rPr>
          <w:rFonts w:ascii="Times New Roman" w:hAnsi="Times New Roman" w:cs="Times New Roman"/>
          <w:sz w:val="20"/>
          <w:szCs w:val="20"/>
        </w:rPr>
        <w:t xml:space="preserve">D. Density functional </w:t>
      </w:r>
      <w:proofErr w:type="spellStart"/>
      <w:r w:rsidRPr="00A0347D">
        <w:rPr>
          <w:rFonts w:ascii="Times New Roman" w:hAnsi="Times New Roman" w:cs="Times New Roman"/>
          <w:sz w:val="20"/>
          <w:szCs w:val="20"/>
        </w:rPr>
        <w:t>thermochemistry</w:t>
      </w:r>
      <w:proofErr w:type="spellEnd"/>
      <w:r w:rsidRPr="00A0347D">
        <w:rPr>
          <w:rFonts w:ascii="Times New Roman" w:hAnsi="Times New Roman" w:cs="Times New Roman"/>
          <w:sz w:val="20"/>
          <w:szCs w:val="20"/>
        </w:rPr>
        <w:t>. III. The role of exact exchange. J</w:t>
      </w:r>
      <w:r w:rsidR="00EB308E" w:rsidRPr="00A0347D">
        <w:rPr>
          <w:rFonts w:ascii="Times New Roman" w:hAnsi="Times New Roman" w:cs="Times New Roman"/>
          <w:sz w:val="20"/>
          <w:szCs w:val="20"/>
        </w:rPr>
        <w:t>.</w:t>
      </w:r>
      <w:r w:rsidRPr="00A0347D">
        <w:rPr>
          <w:rFonts w:ascii="Times New Roman" w:hAnsi="Times New Roman" w:cs="Times New Roman"/>
          <w:sz w:val="20"/>
          <w:szCs w:val="20"/>
        </w:rPr>
        <w:t xml:space="preserve"> of </w:t>
      </w:r>
      <w:proofErr w:type="spellStart"/>
      <w:r w:rsidRPr="00A0347D">
        <w:rPr>
          <w:rFonts w:ascii="Times New Roman" w:hAnsi="Times New Roman" w:cs="Times New Roman"/>
          <w:sz w:val="20"/>
          <w:szCs w:val="20"/>
        </w:rPr>
        <w:t>phy</w:t>
      </w:r>
      <w:proofErr w:type="spellEnd"/>
      <w:r w:rsidRPr="00A0347D">
        <w:rPr>
          <w:rFonts w:ascii="Times New Roman" w:hAnsi="Times New Roman" w:cs="Times New Roman"/>
          <w:sz w:val="20"/>
          <w:szCs w:val="20"/>
        </w:rPr>
        <w:t xml:space="preserve"> </w:t>
      </w:r>
      <w:proofErr w:type="spellStart"/>
      <w:r w:rsidRPr="00A0347D">
        <w:rPr>
          <w:rFonts w:ascii="Times New Roman" w:hAnsi="Times New Roman" w:cs="Times New Roman"/>
          <w:sz w:val="20"/>
          <w:szCs w:val="20"/>
        </w:rPr>
        <w:t>Che</w:t>
      </w:r>
      <w:r w:rsidR="00EB308E" w:rsidRPr="00A0347D">
        <w:rPr>
          <w:rFonts w:ascii="Times New Roman" w:hAnsi="Times New Roman" w:cs="Times New Roman"/>
          <w:sz w:val="20"/>
          <w:szCs w:val="20"/>
        </w:rPr>
        <w:t>m</w:t>
      </w:r>
      <w:proofErr w:type="spellEnd"/>
      <w:r w:rsidRPr="00A0347D">
        <w:rPr>
          <w:rFonts w:ascii="Times New Roman" w:hAnsi="Times New Roman" w:cs="Times New Roman"/>
          <w:sz w:val="20"/>
          <w:szCs w:val="20"/>
        </w:rPr>
        <w:t xml:space="preserve"> </w:t>
      </w:r>
      <w:r w:rsidR="00102776" w:rsidRPr="00A0347D">
        <w:rPr>
          <w:rFonts w:ascii="Times New Roman" w:hAnsi="Times New Roman" w:cs="Times New Roman"/>
          <w:sz w:val="20"/>
          <w:szCs w:val="20"/>
        </w:rPr>
        <w:t>1993</w:t>
      </w:r>
      <w:proofErr w:type="gramStart"/>
      <w:r w:rsidR="00102776" w:rsidRPr="00A0347D">
        <w:rPr>
          <w:rFonts w:ascii="Times New Roman" w:hAnsi="Times New Roman" w:cs="Times New Roman"/>
          <w:sz w:val="20"/>
          <w:szCs w:val="20"/>
        </w:rPr>
        <w:t>;98:</w:t>
      </w:r>
      <w:r w:rsidRPr="00A0347D">
        <w:rPr>
          <w:rFonts w:ascii="Times New Roman" w:hAnsi="Times New Roman" w:cs="Times New Roman"/>
          <w:sz w:val="20"/>
          <w:szCs w:val="20"/>
        </w:rPr>
        <w:t>5648</w:t>
      </w:r>
      <w:proofErr w:type="gramEnd"/>
      <w:r w:rsidRPr="00A0347D">
        <w:rPr>
          <w:rFonts w:ascii="Times New Roman" w:hAnsi="Times New Roman" w:cs="Times New Roman"/>
          <w:sz w:val="20"/>
          <w:szCs w:val="20"/>
        </w:rPr>
        <w:t xml:space="preserve"> – 5652.</w:t>
      </w:r>
    </w:p>
    <w:p w:rsidR="00F4236E" w:rsidRPr="00A0347D" w:rsidRDefault="00F4236E" w:rsidP="002A1D5F">
      <w:pPr>
        <w:pStyle w:val="ListParagraph"/>
        <w:numPr>
          <w:ilvl w:val="0"/>
          <w:numId w:val="7"/>
        </w:numPr>
        <w:tabs>
          <w:tab w:val="left" w:pos="6750"/>
        </w:tabs>
        <w:autoSpaceDE w:val="0"/>
        <w:autoSpaceDN w:val="0"/>
        <w:adjustRightInd w:val="0"/>
        <w:snapToGrid w:val="0"/>
        <w:spacing w:after="0" w:line="240" w:lineRule="auto"/>
        <w:ind w:left="425" w:hanging="425"/>
        <w:jc w:val="both"/>
        <w:rPr>
          <w:rFonts w:ascii="Times New Roman" w:hAnsi="Times New Roman" w:cs="Times New Roman"/>
          <w:iCs/>
          <w:sz w:val="20"/>
          <w:szCs w:val="20"/>
        </w:rPr>
      </w:pPr>
      <w:proofErr w:type="spellStart"/>
      <w:r w:rsidRPr="00A0347D">
        <w:rPr>
          <w:rFonts w:ascii="Times New Roman" w:hAnsi="Times New Roman" w:cs="Times New Roman"/>
          <w:iCs/>
          <w:sz w:val="20"/>
          <w:szCs w:val="20"/>
        </w:rPr>
        <w:t>Binod</w:t>
      </w:r>
      <w:proofErr w:type="spellEnd"/>
      <w:r w:rsidR="0035091D"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S</w:t>
      </w:r>
      <w:r w:rsidR="00504C84"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Tutorials fo</w:t>
      </w:r>
      <w:r w:rsidR="00102776" w:rsidRPr="00A0347D">
        <w:rPr>
          <w:rFonts w:ascii="Times New Roman" w:hAnsi="Times New Roman" w:cs="Times New Roman"/>
          <w:iCs/>
          <w:sz w:val="20"/>
          <w:szCs w:val="20"/>
        </w:rPr>
        <w:t>r chemistry learning II, France 2008.</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0347D">
        <w:rPr>
          <w:rFonts w:ascii="Times New Roman" w:hAnsi="Times New Roman" w:cs="Times New Roman"/>
          <w:sz w:val="20"/>
          <w:szCs w:val="20"/>
        </w:rPr>
        <w:t>Biovia</w:t>
      </w:r>
      <w:proofErr w:type="spellEnd"/>
      <w:r w:rsidR="00454327" w:rsidRPr="00A0347D">
        <w:rPr>
          <w:rFonts w:ascii="Times New Roman" w:hAnsi="Times New Roman" w:cs="Times New Roman"/>
          <w:sz w:val="20"/>
          <w:szCs w:val="20"/>
        </w:rPr>
        <w:t>,</w:t>
      </w:r>
      <w:r w:rsidRPr="00A0347D">
        <w:rPr>
          <w:rFonts w:ascii="Times New Roman" w:hAnsi="Times New Roman" w:cs="Times New Roman"/>
          <w:sz w:val="20"/>
          <w:szCs w:val="20"/>
        </w:rPr>
        <w:t xml:space="preserve"> </w:t>
      </w:r>
      <w:proofErr w:type="spellStart"/>
      <w:r w:rsidR="00B63C4A" w:rsidRPr="00A0347D">
        <w:rPr>
          <w:rFonts w:ascii="Times New Roman" w:hAnsi="Times New Roman" w:cs="Times New Roman"/>
          <w:sz w:val="20"/>
          <w:szCs w:val="20"/>
        </w:rPr>
        <w:t>Wateridge</w:t>
      </w:r>
      <w:proofErr w:type="spellEnd"/>
      <w:r w:rsidR="00B63C4A" w:rsidRPr="00A0347D">
        <w:rPr>
          <w:rFonts w:ascii="Times New Roman" w:hAnsi="Times New Roman" w:cs="Times New Roman"/>
          <w:sz w:val="20"/>
          <w:szCs w:val="20"/>
        </w:rPr>
        <w:t xml:space="preserve"> </w:t>
      </w:r>
      <w:r w:rsidRPr="00A0347D">
        <w:rPr>
          <w:rFonts w:ascii="Times New Roman" w:hAnsi="Times New Roman" w:cs="Times New Roman"/>
          <w:sz w:val="20"/>
          <w:szCs w:val="20"/>
        </w:rPr>
        <w:t>vista drive, San Diego, CA 92121, USA</w:t>
      </w:r>
      <w:r w:rsidR="00102776" w:rsidRPr="00A0347D">
        <w:rPr>
          <w:rFonts w:ascii="Times New Roman" w:hAnsi="Times New Roman" w:cs="Times New Roman"/>
          <w:sz w:val="20"/>
          <w:szCs w:val="20"/>
        </w:rPr>
        <w:t xml:space="preserve"> 2005.</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0347D">
        <w:rPr>
          <w:rFonts w:ascii="Times New Roman" w:hAnsi="Times New Roman" w:cs="Times New Roman"/>
          <w:sz w:val="20"/>
          <w:szCs w:val="20"/>
        </w:rPr>
        <w:t>Bouachrine</w:t>
      </w:r>
      <w:proofErr w:type="spellEnd"/>
      <w:r w:rsidR="0035091D" w:rsidRPr="00A0347D">
        <w:rPr>
          <w:rFonts w:ascii="Times New Roman" w:hAnsi="Times New Roman" w:cs="Times New Roman"/>
          <w:sz w:val="20"/>
          <w:szCs w:val="20"/>
        </w:rPr>
        <w:t>,</w:t>
      </w:r>
      <w:r w:rsidRPr="00A0347D">
        <w:rPr>
          <w:rFonts w:ascii="Times New Roman" w:hAnsi="Times New Roman" w:cs="Times New Roman"/>
          <w:sz w:val="20"/>
          <w:szCs w:val="20"/>
        </w:rPr>
        <w:t xml:space="preserve"> M., </w:t>
      </w:r>
      <w:proofErr w:type="spellStart"/>
      <w:r w:rsidRPr="00A0347D">
        <w:rPr>
          <w:rFonts w:ascii="Times New Roman" w:hAnsi="Times New Roman" w:cs="Times New Roman"/>
          <w:sz w:val="20"/>
          <w:szCs w:val="20"/>
        </w:rPr>
        <w:t>Hamidi</w:t>
      </w:r>
      <w:proofErr w:type="spellEnd"/>
      <w:r w:rsidR="0035091D" w:rsidRPr="00A0347D">
        <w:rPr>
          <w:rFonts w:ascii="Times New Roman" w:hAnsi="Times New Roman" w:cs="Times New Roman"/>
          <w:sz w:val="20"/>
          <w:szCs w:val="20"/>
        </w:rPr>
        <w:t>,</w:t>
      </w:r>
      <w:r w:rsidRPr="00A0347D">
        <w:rPr>
          <w:rFonts w:ascii="Times New Roman" w:hAnsi="Times New Roman" w:cs="Times New Roman"/>
          <w:sz w:val="20"/>
          <w:szCs w:val="20"/>
        </w:rPr>
        <w:t xml:space="preserve"> M., </w:t>
      </w:r>
      <w:proofErr w:type="spellStart"/>
      <w:r w:rsidRPr="00A0347D">
        <w:rPr>
          <w:rFonts w:ascii="Times New Roman" w:hAnsi="Times New Roman" w:cs="Times New Roman"/>
          <w:sz w:val="20"/>
          <w:szCs w:val="20"/>
        </w:rPr>
        <w:t>Bouzzine</w:t>
      </w:r>
      <w:proofErr w:type="spellEnd"/>
      <w:r w:rsidR="0035091D" w:rsidRPr="00A0347D">
        <w:rPr>
          <w:rFonts w:ascii="Times New Roman" w:hAnsi="Times New Roman" w:cs="Times New Roman"/>
          <w:sz w:val="20"/>
          <w:szCs w:val="20"/>
        </w:rPr>
        <w:t>,</w:t>
      </w:r>
      <w:r w:rsidRPr="00A0347D">
        <w:rPr>
          <w:rFonts w:ascii="Times New Roman" w:hAnsi="Times New Roman" w:cs="Times New Roman"/>
          <w:sz w:val="20"/>
          <w:szCs w:val="20"/>
        </w:rPr>
        <w:t xml:space="preserve"> S</w:t>
      </w:r>
      <w:r w:rsidR="0035091D" w:rsidRPr="00A0347D">
        <w:rPr>
          <w:rFonts w:ascii="Times New Roman" w:hAnsi="Times New Roman" w:cs="Times New Roman"/>
          <w:sz w:val="20"/>
          <w:szCs w:val="20"/>
        </w:rPr>
        <w:t>.</w:t>
      </w:r>
      <w:r w:rsidRPr="00A0347D">
        <w:rPr>
          <w:rFonts w:ascii="Times New Roman" w:hAnsi="Times New Roman" w:cs="Times New Roman"/>
          <w:sz w:val="20"/>
          <w:szCs w:val="20"/>
        </w:rPr>
        <w:t xml:space="preserve">M., and </w:t>
      </w:r>
      <w:proofErr w:type="spellStart"/>
      <w:r w:rsidRPr="00A0347D">
        <w:rPr>
          <w:rFonts w:ascii="Times New Roman" w:hAnsi="Times New Roman" w:cs="Times New Roman"/>
          <w:sz w:val="20"/>
          <w:szCs w:val="20"/>
        </w:rPr>
        <w:t>Taoufik</w:t>
      </w:r>
      <w:proofErr w:type="spellEnd"/>
      <w:r w:rsidR="0035091D" w:rsidRPr="00A0347D">
        <w:rPr>
          <w:rFonts w:ascii="Times New Roman" w:hAnsi="Times New Roman" w:cs="Times New Roman"/>
          <w:sz w:val="20"/>
          <w:szCs w:val="20"/>
        </w:rPr>
        <w:t>,</w:t>
      </w:r>
      <w:r w:rsidRPr="00A0347D">
        <w:rPr>
          <w:rFonts w:ascii="Times New Roman" w:hAnsi="Times New Roman" w:cs="Times New Roman"/>
          <w:sz w:val="20"/>
          <w:szCs w:val="20"/>
        </w:rPr>
        <w:t xml:space="preserve"> H. Theoretical study on the structure and electronic properties of new materials based on </w:t>
      </w:r>
      <w:proofErr w:type="spellStart"/>
      <w:r w:rsidRPr="00A0347D">
        <w:rPr>
          <w:rFonts w:ascii="Times New Roman" w:hAnsi="Times New Roman" w:cs="Times New Roman"/>
          <w:sz w:val="20"/>
          <w:szCs w:val="20"/>
        </w:rPr>
        <w:t>thiophene</w:t>
      </w:r>
      <w:proofErr w:type="spellEnd"/>
      <w:r w:rsidRPr="00A0347D">
        <w:rPr>
          <w:rFonts w:ascii="Times New Roman" w:hAnsi="Times New Roman" w:cs="Times New Roman"/>
          <w:sz w:val="20"/>
          <w:szCs w:val="20"/>
        </w:rPr>
        <w:t xml:space="preserve"> and </w:t>
      </w:r>
      <w:proofErr w:type="spellStart"/>
      <w:r w:rsidRPr="00A0347D">
        <w:rPr>
          <w:rFonts w:ascii="Times New Roman" w:hAnsi="Times New Roman" w:cs="Times New Roman"/>
          <w:sz w:val="20"/>
          <w:szCs w:val="20"/>
        </w:rPr>
        <w:t>oxadiazole</w:t>
      </w:r>
      <w:proofErr w:type="spellEnd"/>
      <w:r w:rsidRPr="00A0347D">
        <w:rPr>
          <w:rFonts w:ascii="Times New Roman" w:hAnsi="Times New Roman" w:cs="Times New Roman"/>
          <w:sz w:val="20"/>
          <w:szCs w:val="20"/>
        </w:rPr>
        <w:t xml:space="preserve">. J of </w:t>
      </w:r>
      <w:proofErr w:type="spellStart"/>
      <w:r w:rsidRPr="00A0347D">
        <w:rPr>
          <w:rFonts w:ascii="Times New Roman" w:hAnsi="Times New Roman" w:cs="Times New Roman"/>
          <w:sz w:val="20"/>
          <w:szCs w:val="20"/>
        </w:rPr>
        <w:t>Chem</w:t>
      </w:r>
      <w:proofErr w:type="spellEnd"/>
      <w:r w:rsidRPr="00A0347D">
        <w:rPr>
          <w:rFonts w:ascii="Times New Roman" w:hAnsi="Times New Roman" w:cs="Times New Roman"/>
          <w:sz w:val="20"/>
          <w:szCs w:val="20"/>
        </w:rPr>
        <w:t xml:space="preserve"> Res</w:t>
      </w:r>
      <w:r w:rsidR="00102776" w:rsidRPr="00A0347D">
        <w:rPr>
          <w:rFonts w:ascii="Times New Roman" w:hAnsi="Times New Roman" w:cs="Times New Roman"/>
          <w:sz w:val="20"/>
          <w:szCs w:val="20"/>
        </w:rPr>
        <w:t xml:space="preserve"> </w:t>
      </w:r>
      <w:r w:rsidR="00102776" w:rsidRPr="00A0347D">
        <w:rPr>
          <w:rFonts w:ascii="Times New Roman" w:hAnsi="Times New Roman" w:cs="Times New Roman"/>
          <w:bCs/>
          <w:sz w:val="20"/>
          <w:szCs w:val="20"/>
        </w:rPr>
        <w:t>2009</w:t>
      </w:r>
      <w:proofErr w:type="gramStart"/>
      <w:r w:rsidR="00102776" w:rsidRPr="00A0347D">
        <w:rPr>
          <w:rFonts w:ascii="Times New Roman" w:hAnsi="Times New Roman" w:cs="Times New Roman"/>
          <w:bCs/>
          <w:sz w:val="20"/>
          <w:szCs w:val="20"/>
        </w:rPr>
        <w:t>;</w:t>
      </w:r>
      <w:r w:rsidR="00102776" w:rsidRPr="00A0347D">
        <w:rPr>
          <w:rFonts w:ascii="Times New Roman" w:hAnsi="Times New Roman" w:cs="Times New Roman"/>
          <w:sz w:val="20"/>
          <w:szCs w:val="20"/>
        </w:rPr>
        <w:t>10:</w:t>
      </w:r>
      <w:r w:rsidRPr="00A0347D">
        <w:rPr>
          <w:rFonts w:ascii="Times New Roman" w:hAnsi="Times New Roman" w:cs="Times New Roman"/>
          <w:sz w:val="20"/>
          <w:szCs w:val="20"/>
        </w:rPr>
        <w:t>29</w:t>
      </w:r>
      <w:proofErr w:type="gramEnd"/>
      <w:r w:rsidRPr="00A0347D">
        <w:rPr>
          <w:rFonts w:ascii="Times New Roman" w:hAnsi="Times New Roman" w:cs="Times New Roman"/>
          <w:sz w:val="20"/>
          <w:szCs w:val="20"/>
        </w:rPr>
        <w:t>-37.</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A0347D">
        <w:rPr>
          <w:rFonts w:ascii="Times New Roman" w:hAnsi="Times New Roman" w:cs="Times New Roman"/>
          <w:iCs/>
          <w:sz w:val="20"/>
          <w:szCs w:val="20"/>
        </w:rPr>
        <w:t>Chambers</w:t>
      </w:r>
      <w:r w:rsidR="009F4255"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C</w:t>
      </w:r>
      <w:r w:rsidR="009F4255" w:rsidRPr="00A0347D">
        <w:rPr>
          <w:rFonts w:ascii="Times New Roman" w:hAnsi="Times New Roman" w:cs="Times New Roman"/>
          <w:iCs/>
          <w:sz w:val="20"/>
          <w:szCs w:val="20"/>
        </w:rPr>
        <w:t>.</w:t>
      </w:r>
      <w:r w:rsidRPr="00A0347D">
        <w:rPr>
          <w:rFonts w:ascii="Times New Roman" w:hAnsi="Times New Roman" w:cs="Times New Roman"/>
          <w:iCs/>
          <w:sz w:val="20"/>
          <w:szCs w:val="20"/>
        </w:rPr>
        <w:t>C., Hawkins</w:t>
      </w:r>
      <w:r w:rsidR="009F4255"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G</w:t>
      </w:r>
      <w:r w:rsidR="009F4255" w:rsidRPr="00A0347D">
        <w:rPr>
          <w:rFonts w:ascii="Times New Roman" w:hAnsi="Times New Roman" w:cs="Times New Roman"/>
          <w:iCs/>
          <w:sz w:val="20"/>
          <w:szCs w:val="20"/>
        </w:rPr>
        <w:t>.</w:t>
      </w:r>
      <w:r w:rsidRPr="00A0347D">
        <w:rPr>
          <w:rFonts w:ascii="Times New Roman" w:hAnsi="Times New Roman" w:cs="Times New Roman"/>
          <w:iCs/>
          <w:sz w:val="20"/>
          <w:szCs w:val="20"/>
        </w:rPr>
        <w:t>D., Cramer</w:t>
      </w:r>
      <w:r w:rsidR="009F4255"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C</w:t>
      </w:r>
      <w:r w:rsidR="009F4255"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J., </w:t>
      </w:r>
      <w:proofErr w:type="spellStart"/>
      <w:r w:rsidRPr="00A0347D">
        <w:rPr>
          <w:rFonts w:ascii="Times New Roman" w:hAnsi="Times New Roman" w:cs="Times New Roman"/>
          <w:iCs/>
          <w:sz w:val="20"/>
          <w:szCs w:val="20"/>
        </w:rPr>
        <w:t>Truhlar</w:t>
      </w:r>
      <w:proofErr w:type="spellEnd"/>
      <w:r w:rsidRPr="00A0347D">
        <w:rPr>
          <w:rFonts w:ascii="Times New Roman" w:hAnsi="Times New Roman" w:cs="Times New Roman"/>
          <w:iCs/>
          <w:sz w:val="20"/>
          <w:szCs w:val="20"/>
        </w:rPr>
        <w:t xml:space="preserve"> DG</w:t>
      </w:r>
      <w:r w:rsidR="009F4255" w:rsidRPr="00A0347D">
        <w:rPr>
          <w:rFonts w:ascii="Times New Roman" w:hAnsi="Times New Roman" w:cs="Times New Roman"/>
          <w:iCs/>
          <w:sz w:val="20"/>
          <w:szCs w:val="20"/>
        </w:rPr>
        <w:t xml:space="preserve">. </w:t>
      </w:r>
      <w:r w:rsidR="008D7B2E" w:rsidRPr="00A0347D">
        <w:rPr>
          <w:rFonts w:ascii="Times New Roman" w:hAnsi="Times New Roman" w:cs="Times New Roman"/>
          <w:iCs/>
          <w:sz w:val="20"/>
          <w:szCs w:val="20"/>
        </w:rPr>
        <w:t xml:space="preserve">Computational </w:t>
      </w:r>
      <w:proofErr w:type="spellStart"/>
      <w:r w:rsidR="008D7B2E" w:rsidRPr="00A0347D">
        <w:rPr>
          <w:rFonts w:ascii="Times New Roman" w:hAnsi="Times New Roman" w:cs="Times New Roman"/>
          <w:iCs/>
          <w:sz w:val="20"/>
          <w:szCs w:val="20"/>
        </w:rPr>
        <w:t>Thermochemistry</w:t>
      </w:r>
      <w:proofErr w:type="spellEnd"/>
      <w:r w:rsidR="008D7B2E"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J</w:t>
      </w:r>
      <w:r w:rsidR="009F4255" w:rsidRPr="00A0347D">
        <w:rPr>
          <w:rFonts w:ascii="Times New Roman" w:hAnsi="Times New Roman" w:cs="Times New Roman"/>
          <w:iCs/>
          <w:sz w:val="20"/>
          <w:szCs w:val="20"/>
        </w:rPr>
        <w:t xml:space="preserve"> of </w:t>
      </w:r>
      <w:proofErr w:type="spellStart"/>
      <w:r w:rsidR="009F4255" w:rsidRPr="00A0347D">
        <w:rPr>
          <w:rFonts w:ascii="Times New Roman" w:hAnsi="Times New Roman" w:cs="Times New Roman"/>
          <w:iCs/>
          <w:sz w:val="20"/>
          <w:szCs w:val="20"/>
        </w:rPr>
        <w:t>Chem</w:t>
      </w:r>
      <w:proofErr w:type="spellEnd"/>
      <w:r w:rsidR="008D7B2E" w:rsidRPr="00A0347D">
        <w:rPr>
          <w:rFonts w:ascii="Times New Roman" w:hAnsi="Times New Roman" w:cs="Times New Roman"/>
          <w:iCs/>
          <w:sz w:val="20"/>
          <w:szCs w:val="20"/>
        </w:rPr>
        <w:t xml:space="preserve"> Phys </w:t>
      </w:r>
      <w:r w:rsidR="00102776" w:rsidRPr="00A0347D">
        <w:rPr>
          <w:rFonts w:ascii="Times New Roman" w:hAnsi="Times New Roman" w:cs="Times New Roman"/>
          <w:iCs/>
          <w:sz w:val="20"/>
          <w:szCs w:val="20"/>
        </w:rPr>
        <w:t>1996</w:t>
      </w:r>
      <w:proofErr w:type="gramStart"/>
      <w:r w:rsidR="00102776" w:rsidRPr="00A0347D">
        <w:rPr>
          <w:rFonts w:ascii="Times New Roman" w:hAnsi="Times New Roman" w:cs="Times New Roman"/>
          <w:iCs/>
          <w:sz w:val="20"/>
          <w:szCs w:val="20"/>
        </w:rPr>
        <w:t>;</w:t>
      </w:r>
      <w:r w:rsidR="008D7B2E" w:rsidRPr="00A0347D">
        <w:rPr>
          <w:rFonts w:ascii="Times New Roman" w:hAnsi="Times New Roman" w:cs="Times New Roman"/>
          <w:iCs/>
          <w:sz w:val="20"/>
          <w:szCs w:val="20"/>
        </w:rPr>
        <w:t>100:</w:t>
      </w:r>
      <w:r w:rsidRPr="00A0347D">
        <w:rPr>
          <w:rFonts w:ascii="Times New Roman" w:hAnsi="Times New Roman" w:cs="Times New Roman"/>
          <w:iCs/>
          <w:sz w:val="20"/>
          <w:szCs w:val="20"/>
        </w:rPr>
        <w:t>16385</w:t>
      </w:r>
      <w:proofErr w:type="gramEnd"/>
      <w:r w:rsidR="008D7B2E" w:rsidRPr="00A0347D">
        <w:rPr>
          <w:rFonts w:ascii="Times New Roman" w:hAnsi="Times New Roman" w:cs="Times New Roman"/>
          <w:iCs/>
          <w:sz w:val="20"/>
          <w:szCs w:val="20"/>
        </w:rPr>
        <w:t>-16389</w:t>
      </w:r>
      <w:r w:rsidRPr="00A0347D">
        <w:rPr>
          <w:rFonts w:ascii="Times New Roman" w:hAnsi="Times New Roman" w:cs="Times New Roman"/>
          <w:iCs/>
          <w:sz w:val="20"/>
          <w:szCs w:val="20"/>
        </w:rPr>
        <w:t>.</w:t>
      </w:r>
    </w:p>
    <w:p w:rsidR="00F4236E" w:rsidRPr="00A0347D" w:rsidRDefault="00F4236E" w:rsidP="002A1D5F">
      <w:pPr>
        <w:pStyle w:val="ListParagraph"/>
        <w:numPr>
          <w:ilvl w:val="0"/>
          <w:numId w:val="7"/>
        </w:numPr>
        <w:snapToGrid w:val="0"/>
        <w:spacing w:after="0" w:line="240" w:lineRule="auto"/>
        <w:ind w:left="425" w:hanging="425"/>
        <w:jc w:val="both"/>
        <w:rPr>
          <w:rFonts w:ascii="Times New Roman" w:hAnsi="Times New Roman" w:cs="Times New Roman"/>
          <w:sz w:val="20"/>
          <w:szCs w:val="20"/>
        </w:rPr>
      </w:pPr>
      <w:r w:rsidRPr="00A0347D">
        <w:rPr>
          <w:rFonts w:ascii="Times New Roman" w:hAnsi="Times New Roman" w:cs="Times New Roman"/>
          <w:sz w:val="20"/>
          <w:szCs w:val="20"/>
        </w:rPr>
        <w:t>Dahl</w:t>
      </w:r>
      <w:r w:rsidR="009F4255" w:rsidRPr="00A0347D">
        <w:rPr>
          <w:rFonts w:ascii="Times New Roman" w:hAnsi="Times New Roman" w:cs="Times New Roman"/>
          <w:sz w:val="20"/>
          <w:szCs w:val="20"/>
        </w:rPr>
        <w:t>,</w:t>
      </w:r>
      <w:r w:rsidRPr="00A0347D">
        <w:rPr>
          <w:rFonts w:ascii="Times New Roman" w:hAnsi="Times New Roman" w:cs="Times New Roman"/>
          <w:sz w:val="20"/>
          <w:szCs w:val="20"/>
        </w:rPr>
        <w:t xml:space="preserve"> G</w:t>
      </w:r>
      <w:r w:rsidR="009F4255" w:rsidRPr="00A0347D">
        <w:rPr>
          <w:rFonts w:ascii="Times New Roman" w:hAnsi="Times New Roman" w:cs="Times New Roman"/>
          <w:sz w:val="20"/>
          <w:szCs w:val="20"/>
        </w:rPr>
        <w:t>.</w:t>
      </w:r>
      <w:r w:rsidRPr="00A0347D">
        <w:rPr>
          <w:rFonts w:ascii="Times New Roman" w:hAnsi="Times New Roman" w:cs="Times New Roman"/>
          <w:sz w:val="20"/>
          <w:szCs w:val="20"/>
        </w:rPr>
        <w:t xml:space="preserve">E., </w:t>
      </w:r>
      <w:proofErr w:type="spellStart"/>
      <w:r w:rsidRPr="00A0347D">
        <w:rPr>
          <w:rFonts w:ascii="Times New Roman" w:hAnsi="Times New Roman" w:cs="Times New Roman"/>
          <w:sz w:val="20"/>
          <w:szCs w:val="20"/>
        </w:rPr>
        <w:t>Jaitly</w:t>
      </w:r>
      <w:proofErr w:type="spellEnd"/>
      <w:r w:rsidR="009F4255" w:rsidRPr="00A0347D">
        <w:rPr>
          <w:rFonts w:ascii="Times New Roman" w:hAnsi="Times New Roman" w:cs="Times New Roman"/>
          <w:sz w:val="20"/>
          <w:szCs w:val="20"/>
        </w:rPr>
        <w:t>,</w:t>
      </w:r>
      <w:r w:rsidRPr="00A0347D">
        <w:rPr>
          <w:rFonts w:ascii="Times New Roman" w:hAnsi="Times New Roman" w:cs="Times New Roman"/>
          <w:sz w:val="20"/>
          <w:szCs w:val="20"/>
        </w:rPr>
        <w:t xml:space="preserve"> N., </w:t>
      </w:r>
      <w:proofErr w:type="spellStart"/>
      <w:r w:rsidRPr="00A0347D">
        <w:rPr>
          <w:rFonts w:ascii="Times New Roman" w:hAnsi="Times New Roman" w:cs="Times New Roman"/>
          <w:sz w:val="20"/>
          <w:szCs w:val="20"/>
        </w:rPr>
        <w:t>Salakhutdinov</w:t>
      </w:r>
      <w:proofErr w:type="spellEnd"/>
      <w:r w:rsidR="009F4255" w:rsidRPr="00A0347D">
        <w:rPr>
          <w:rFonts w:ascii="Times New Roman" w:hAnsi="Times New Roman" w:cs="Times New Roman"/>
          <w:sz w:val="20"/>
          <w:szCs w:val="20"/>
        </w:rPr>
        <w:t>,</w:t>
      </w:r>
      <w:r w:rsidRPr="00A0347D">
        <w:rPr>
          <w:rFonts w:ascii="Times New Roman" w:hAnsi="Times New Roman" w:cs="Times New Roman"/>
          <w:sz w:val="20"/>
          <w:szCs w:val="20"/>
        </w:rPr>
        <w:t xml:space="preserve"> R. Multi-task Neura</w:t>
      </w:r>
      <w:r w:rsidR="009F4255" w:rsidRPr="00A0347D">
        <w:rPr>
          <w:rFonts w:ascii="Times New Roman" w:hAnsi="Times New Roman" w:cs="Times New Roman"/>
          <w:sz w:val="20"/>
          <w:szCs w:val="20"/>
        </w:rPr>
        <w:t>l Networks for QSAR Predictions.</w:t>
      </w:r>
      <w:r w:rsidRPr="00A0347D">
        <w:rPr>
          <w:rFonts w:ascii="Times New Roman" w:hAnsi="Times New Roman" w:cs="Times New Roman"/>
          <w:sz w:val="20"/>
          <w:szCs w:val="20"/>
        </w:rPr>
        <w:t xml:space="preserve"> </w:t>
      </w:r>
      <w:r w:rsidR="00102776" w:rsidRPr="00A0347D">
        <w:rPr>
          <w:rFonts w:ascii="Times New Roman" w:hAnsi="Times New Roman" w:cs="Times New Roman"/>
          <w:sz w:val="20"/>
          <w:szCs w:val="20"/>
        </w:rPr>
        <w:t>2104</w:t>
      </w:r>
      <w:proofErr w:type="gramStart"/>
      <w:r w:rsidR="00102776" w:rsidRPr="00A0347D">
        <w:rPr>
          <w:rFonts w:ascii="Times New Roman" w:hAnsi="Times New Roman" w:cs="Times New Roman"/>
          <w:sz w:val="20"/>
          <w:szCs w:val="20"/>
        </w:rPr>
        <w:t>;</w:t>
      </w:r>
      <w:r w:rsidRPr="00A0347D">
        <w:rPr>
          <w:rFonts w:ascii="Times New Roman" w:hAnsi="Times New Roman" w:cs="Times New Roman"/>
          <w:sz w:val="20"/>
          <w:szCs w:val="20"/>
        </w:rPr>
        <w:t>1231</w:t>
      </w:r>
      <w:proofErr w:type="gramEnd"/>
      <w:r w:rsidRPr="00A0347D">
        <w:rPr>
          <w:rFonts w:ascii="Times New Roman" w:hAnsi="Times New Roman" w:cs="Times New Roman"/>
          <w:sz w:val="20"/>
          <w:szCs w:val="20"/>
        </w:rPr>
        <w:t>.</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A0347D">
        <w:rPr>
          <w:rFonts w:ascii="Times New Roman" w:hAnsi="Times New Roman" w:cs="Times New Roman"/>
          <w:iCs/>
          <w:sz w:val="20"/>
          <w:szCs w:val="20"/>
        </w:rPr>
        <w:t>David</w:t>
      </w:r>
      <w:r w:rsidR="00301924"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F</w:t>
      </w:r>
      <w:r w:rsidR="00301924" w:rsidRPr="00A0347D">
        <w:rPr>
          <w:rFonts w:ascii="Times New Roman" w:hAnsi="Times New Roman" w:cs="Times New Roman"/>
          <w:iCs/>
          <w:sz w:val="20"/>
          <w:szCs w:val="20"/>
        </w:rPr>
        <w:t>.</w:t>
      </w:r>
      <w:r w:rsidRPr="00A0347D">
        <w:rPr>
          <w:rFonts w:ascii="Times New Roman" w:hAnsi="Times New Roman" w:cs="Times New Roman"/>
          <w:iCs/>
          <w:sz w:val="20"/>
          <w:szCs w:val="20"/>
        </w:rPr>
        <w:t>L</w:t>
      </w:r>
      <w:r w:rsidR="00301924" w:rsidRPr="00A0347D">
        <w:rPr>
          <w:rFonts w:ascii="Times New Roman" w:hAnsi="Times New Roman" w:cs="Times New Roman"/>
          <w:iCs/>
          <w:sz w:val="20"/>
          <w:szCs w:val="20"/>
        </w:rPr>
        <w:t>.</w:t>
      </w:r>
      <w:r w:rsidRPr="00A0347D">
        <w:rPr>
          <w:rFonts w:ascii="Times New Roman" w:hAnsi="Times New Roman" w:cs="Times New Roman"/>
          <w:iCs/>
          <w:sz w:val="20"/>
          <w:szCs w:val="20"/>
        </w:rPr>
        <w:t>L</w:t>
      </w:r>
      <w:r w:rsidR="00301924"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and Howard</w:t>
      </w:r>
      <w:r w:rsidR="00301924"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B</w:t>
      </w:r>
      <w:r w:rsidR="00301924" w:rsidRPr="00A0347D">
        <w:rPr>
          <w:rFonts w:ascii="Times New Roman" w:hAnsi="Times New Roman" w:cs="Times New Roman"/>
          <w:iCs/>
          <w:sz w:val="20"/>
          <w:szCs w:val="20"/>
        </w:rPr>
        <w:t>.</w:t>
      </w:r>
      <w:r w:rsidRPr="00A0347D">
        <w:rPr>
          <w:rFonts w:ascii="Times New Roman" w:hAnsi="Times New Roman" w:cs="Times New Roman"/>
          <w:iCs/>
          <w:sz w:val="20"/>
          <w:szCs w:val="20"/>
        </w:rPr>
        <w:t>B.</w:t>
      </w:r>
      <w:r w:rsidR="00301924" w:rsidRPr="00A0347D">
        <w:rPr>
          <w:rFonts w:ascii="Times New Roman" w:hAnsi="Times New Roman" w:cs="Times New Roman"/>
          <w:iCs/>
          <w:sz w:val="20"/>
          <w:szCs w:val="20"/>
        </w:rPr>
        <w:t xml:space="preserve"> </w:t>
      </w:r>
      <w:r w:rsidRPr="00A0347D">
        <w:rPr>
          <w:rFonts w:ascii="Times New Roman" w:hAnsi="Times New Roman" w:cs="Times New Roman"/>
          <w:iCs/>
          <w:sz w:val="20"/>
          <w:szCs w:val="20"/>
        </w:rPr>
        <w:t>Molecular binding interactions: their estimation and rationalization in QSARs in terms of theoretically derived parameter</w:t>
      </w:r>
      <w:r w:rsidR="00301924" w:rsidRPr="00A0347D">
        <w:rPr>
          <w:rFonts w:ascii="Times New Roman" w:hAnsi="Times New Roman" w:cs="Times New Roman"/>
          <w:iCs/>
          <w:sz w:val="20"/>
          <w:szCs w:val="20"/>
        </w:rPr>
        <w:t xml:space="preserve">s, the </w:t>
      </w:r>
      <w:proofErr w:type="spellStart"/>
      <w:r w:rsidR="00301924" w:rsidRPr="00A0347D">
        <w:rPr>
          <w:rFonts w:ascii="Times New Roman" w:hAnsi="Times New Roman" w:cs="Times New Roman"/>
          <w:iCs/>
          <w:sz w:val="20"/>
          <w:szCs w:val="20"/>
        </w:rPr>
        <w:t>sci</w:t>
      </w:r>
      <w:proofErr w:type="spellEnd"/>
      <w:r w:rsidR="00301924" w:rsidRPr="00A0347D">
        <w:rPr>
          <w:rFonts w:ascii="Times New Roman" w:hAnsi="Times New Roman" w:cs="Times New Roman"/>
          <w:iCs/>
          <w:sz w:val="20"/>
          <w:szCs w:val="20"/>
        </w:rPr>
        <w:t xml:space="preserve"> world Journal</w:t>
      </w:r>
      <w:r w:rsidR="00102776" w:rsidRPr="00A0347D">
        <w:rPr>
          <w:rFonts w:ascii="Times New Roman" w:hAnsi="Times New Roman" w:cs="Times New Roman"/>
          <w:iCs/>
          <w:sz w:val="20"/>
          <w:szCs w:val="20"/>
        </w:rPr>
        <w:t xml:space="preserve"> 2002</w:t>
      </w:r>
      <w:proofErr w:type="gramStart"/>
      <w:r w:rsidR="00102776" w:rsidRPr="00A0347D">
        <w:rPr>
          <w:rFonts w:ascii="Times New Roman" w:hAnsi="Times New Roman" w:cs="Times New Roman"/>
          <w:iCs/>
          <w:sz w:val="20"/>
          <w:szCs w:val="20"/>
        </w:rPr>
        <w:t>;</w:t>
      </w:r>
      <w:r w:rsidR="00301924" w:rsidRPr="00A0347D">
        <w:rPr>
          <w:rFonts w:ascii="Times New Roman" w:hAnsi="Times New Roman" w:cs="Times New Roman"/>
          <w:iCs/>
          <w:sz w:val="20"/>
          <w:szCs w:val="20"/>
        </w:rPr>
        <w:t>2</w:t>
      </w:r>
      <w:r w:rsidR="00102776" w:rsidRPr="00A0347D">
        <w:rPr>
          <w:rFonts w:ascii="Times New Roman" w:hAnsi="Times New Roman" w:cs="Times New Roman"/>
          <w:iCs/>
          <w:sz w:val="20"/>
          <w:szCs w:val="20"/>
        </w:rPr>
        <w:t>:</w:t>
      </w:r>
      <w:r w:rsidRPr="00A0347D">
        <w:rPr>
          <w:rFonts w:ascii="Times New Roman" w:hAnsi="Times New Roman" w:cs="Times New Roman"/>
          <w:iCs/>
          <w:sz w:val="20"/>
          <w:szCs w:val="20"/>
        </w:rPr>
        <w:t>1776</w:t>
      </w:r>
      <w:proofErr w:type="gramEnd"/>
      <w:r w:rsidRPr="00A0347D">
        <w:rPr>
          <w:rFonts w:ascii="Times New Roman" w:hAnsi="Times New Roman" w:cs="Times New Roman"/>
          <w:iCs/>
          <w:sz w:val="20"/>
          <w:szCs w:val="20"/>
        </w:rPr>
        <w:t xml:space="preserve"> – 1802.</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0347D">
        <w:rPr>
          <w:rFonts w:ascii="Times New Roman" w:hAnsi="Times New Roman" w:cs="Times New Roman"/>
          <w:sz w:val="20"/>
          <w:szCs w:val="20"/>
        </w:rPr>
        <w:t>Debenedetti</w:t>
      </w:r>
      <w:proofErr w:type="spellEnd"/>
      <w:r w:rsidRPr="00A0347D">
        <w:rPr>
          <w:rFonts w:ascii="Times New Roman" w:hAnsi="Times New Roman" w:cs="Times New Roman"/>
          <w:sz w:val="20"/>
          <w:szCs w:val="20"/>
        </w:rPr>
        <w:t xml:space="preserve"> P. Condensed Matter. J of </w:t>
      </w:r>
      <w:proofErr w:type="spellStart"/>
      <w:r w:rsidRPr="00A0347D">
        <w:rPr>
          <w:rFonts w:ascii="Times New Roman" w:hAnsi="Times New Roman" w:cs="Times New Roman"/>
          <w:sz w:val="20"/>
          <w:szCs w:val="20"/>
        </w:rPr>
        <w:t>Phy</w:t>
      </w:r>
      <w:proofErr w:type="spellEnd"/>
      <w:r w:rsidR="00102776" w:rsidRPr="00A0347D">
        <w:rPr>
          <w:rFonts w:ascii="Times New Roman" w:hAnsi="Times New Roman" w:cs="Times New Roman"/>
          <w:sz w:val="20"/>
          <w:szCs w:val="20"/>
        </w:rPr>
        <w:t xml:space="preserve"> 2003</w:t>
      </w:r>
      <w:proofErr w:type="gramStart"/>
      <w:r w:rsidR="00102776" w:rsidRPr="00A0347D">
        <w:rPr>
          <w:rFonts w:ascii="Times New Roman" w:hAnsi="Times New Roman" w:cs="Times New Roman"/>
          <w:sz w:val="20"/>
          <w:szCs w:val="20"/>
        </w:rPr>
        <w:t>;15:</w:t>
      </w:r>
      <w:r w:rsidRPr="00A0347D">
        <w:rPr>
          <w:rFonts w:ascii="Times New Roman" w:hAnsi="Times New Roman" w:cs="Times New Roman"/>
          <w:sz w:val="20"/>
          <w:szCs w:val="20"/>
        </w:rPr>
        <w:t>1669</w:t>
      </w:r>
      <w:proofErr w:type="gramEnd"/>
      <w:r w:rsidRPr="00A0347D">
        <w:rPr>
          <w:rFonts w:ascii="Times New Roman" w:hAnsi="Times New Roman" w:cs="Times New Roman"/>
          <w:sz w:val="20"/>
          <w:szCs w:val="20"/>
        </w:rPr>
        <w:t>.</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0347D">
        <w:rPr>
          <w:rFonts w:ascii="Times New Roman" w:hAnsi="Times New Roman" w:cs="Times New Roman"/>
          <w:sz w:val="20"/>
          <w:szCs w:val="20"/>
        </w:rPr>
        <w:t>Gottesman</w:t>
      </w:r>
      <w:proofErr w:type="spellEnd"/>
      <w:r w:rsidR="00FC7E34" w:rsidRPr="00A0347D">
        <w:rPr>
          <w:rFonts w:ascii="Times New Roman" w:hAnsi="Times New Roman" w:cs="Times New Roman"/>
          <w:sz w:val="20"/>
          <w:szCs w:val="20"/>
        </w:rPr>
        <w:t>,</w:t>
      </w:r>
      <w:r w:rsidRPr="00A0347D">
        <w:rPr>
          <w:rFonts w:ascii="Times New Roman" w:hAnsi="Times New Roman" w:cs="Times New Roman"/>
          <w:sz w:val="20"/>
          <w:szCs w:val="20"/>
        </w:rPr>
        <w:t xml:space="preserve"> M</w:t>
      </w:r>
      <w:r w:rsidR="00FC7E34" w:rsidRPr="00A0347D">
        <w:rPr>
          <w:rFonts w:ascii="Times New Roman" w:hAnsi="Times New Roman" w:cs="Times New Roman"/>
          <w:sz w:val="20"/>
          <w:szCs w:val="20"/>
        </w:rPr>
        <w:t>.</w:t>
      </w:r>
      <w:r w:rsidRPr="00A0347D">
        <w:rPr>
          <w:rFonts w:ascii="Times New Roman" w:hAnsi="Times New Roman" w:cs="Times New Roman"/>
          <w:sz w:val="20"/>
          <w:szCs w:val="20"/>
        </w:rPr>
        <w:t>M. Mechanisms of cance</w:t>
      </w:r>
      <w:r w:rsidR="00FC7E34" w:rsidRPr="00A0347D">
        <w:rPr>
          <w:rFonts w:ascii="Times New Roman" w:hAnsi="Times New Roman" w:cs="Times New Roman"/>
          <w:sz w:val="20"/>
          <w:szCs w:val="20"/>
        </w:rPr>
        <w:t xml:space="preserve">r drug resistance. </w:t>
      </w:r>
      <w:proofErr w:type="spellStart"/>
      <w:r w:rsidR="00FC7E34" w:rsidRPr="00A0347D">
        <w:rPr>
          <w:rFonts w:ascii="Times New Roman" w:hAnsi="Times New Roman" w:cs="Times New Roman"/>
          <w:sz w:val="20"/>
          <w:szCs w:val="20"/>
        </w:rPr>
        <w:t>Annu</w:t>
      </w:r>
      <w:proofErr w:type="spellEnd"/>
      <w:r w:rsidR="00FC7E34" w:rsidRPr="00A0347D">
        <w:rPr>
          <w:rFonts w:ascii="Times New Roman" w:hAnsi="Times New Roman" w:cs="Times New Roman"/>
          <w:sz w:val="20"/>
          <w:szCs w:val="20"/>
        </w:rPr>
        <w:t xml:space="preserve"> Rev Med </w:t>
      </w:r>
      <w:r w:rsidR="00102776" w:rsidRPr="00A0347D">
        <w:rPr>
          <w:rFonts w:ascii="Times New Roman" w:hAnsi="Times New Roman" w:cs="Times New Roman"/>
          <w:sz w:val="20"/>
          <w:szCs w:val="20"/>
        </w:rPr>
        <w:t>2002</w:t>
      </w:r>
      <w:proofErr w:type="gramStart"/>
      <w:r w:rsidR="00102776" w:rsidRPr="00A0347D">
        <w:rPr>
          <w:rFonts w:ascii="Times New Roman" w:hAnsi="Times New Roman" w:cs="Times New Roman"/>
          <w:sz w:val="20"/>
          <w:szCs w:val="20"/>
        </w:rPr>
        <w:t>;</w:t>
      </w:r>
      <w:r w:rsidR="00FC7E34" w:rsidRPr="00A0347D">
        <w:rPr>
          <w:rFonts w:ascii="Times New Roman" w:hAnsi="Times New Roman" w:cs="Times New Roman"/>
          <w:sz w:val="20"/>
          <w:szCs w:val="20"/>
        </w:rPr>
        <w:t>53</w:t>
      </w:r>
      <w:proofErr w:type="gramEnd"/>
      <w:r w:rsidR="00102776" w:rsidRPr="00A0347D">
        <w:rPr>
          <w:rFonts w:ascii="Times New Roman" w:hAnsi="Times New Roman" w:cs="Times New Roman"/>
          <w:sz w:val="20"/>
          <w:szCs w:val="20"/>
        </w:rPr>
        <w:t>:</w:t>
      </w:r>
      <w:r w:rsidRPr="00A0347D">
        <w:rPr>
          <w:rFonts w:ascii="Times New Roman" w:hAnsi="Times New Roman" w:cs="Times New Roman"/>
          <w:sz w:val="20"/>
          <w:szCs w:val="20"/>
        </w:rPr>
        <w:t xml:space="preserve"> 615-627.</w:t>
      </w:r>
    </w:p>
    <w:p w:rsidR="00F4236E" w:rsidRPr="00A0347D" w:rsidRDefault="00F4236E" w:rsidP="002A1D5F">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A0347D">
        <w:rPr>
          <w:rFonts w:ascii="Times New Roman" w:hAnsi="Times New Roman" w:cs="Times New Roman"/>
          <w:sz w:val="20"/>
          <w:szCs w:val="20"/>
        </w:rPr>
        <w:lastRenderedPageBreak/>
        <w:t>Hansch</w:t>
      </w:r>
      <w:proofErr w:type="spellEnd"/>
      <w:r w:rsidR="002149D6" w:rsidRPr="00A0347D">
        <w:rPr>
          <w:rFonts w:ascii="Times New Roman" w:hAnsi="Times New Roman" w:cs="Times New Roman"/>
          <w:sz w:val="20"/>
          <w:szCs w:val="20"/>
        </w:rPr>
        <w:t>,</w:t>
      </w:r>
      <w:r w:rsidRPr="00A0347D">
        <w:rPr>
          <w:rFonts w:ascii="Times New Roman" w:hAnsi="Times New Roman" w:cs="Times New Roman"/>
          <w:sz w:val="20"/>
          <w:szCs w:val="20"/>
        </w:rPr>
        <w:t xml:space="preserve"> C. A quantitative approach to biochemical structure</w:t>
      </w:r>
      <w:r w:rsidRPr="00A0347D">
        <w:rPr>
          <w:rFonts w:ascii="Cambria Math" w:hAnsi="Cambria Math" w:cs="Times New Roman"/>
          <w:sz w:val="20"/>
          <w:szCs w:val="20"/>
        </w:rPr>
        <w:t>‐</w:t>
      </w:r>
      <w:r w:rsidRPr="00A0347D">
        <w:rPr>
          <w:rFonts w:ascii="Times New Roman" w:hAnsi="Times New Roman" w:cs="Times New Roman"/>
          <w:sz w:val="20"/>
          <w:szCs w:val="20"/>
        </w:rPr>
        <w:t xml:space="preserve">activity relationships. </w:t>
      </w:r>
      <w:r w:rsidR="002149D6" w:rsidRPr="00A0347D">
        <w:rPr>
          <w:rFonts w:ascii="Times New Roman" w:hAnsi="Times New Roman" w:cs="Times New Roman"/>
          <w:iCs/>
          <w:sz w:val="20"/>
          <w:szCs w:val="20"/>
        </w:rPr>
        <w:t xml:space="preserve">Acc of </w:t>
      </w:r>
      <w:proofErr w:type="spellStart"/>
      <w:r w:rsidR="002149D6" w:rsidRPr="00A0347D">
        <w:rPr>
          <w:rFonts w:ascii="Times New Roman" w:hAnsi="Times New Roman" w:cs="Times New Roman"/>
          <w:iCs/>
          <w:sz w:val="20"/>
          <w:szCs w:val="20"/>
        </w:rPr>
        <w:t>Chem</w:t>
      </w:r>
      <w:proofErr w:type="spellEnd"/>
      <w:r w:rsidR="002149D6" w:rsidRPr="00A0347D">
        <w:rPr>
          <w:rFonts w:ascii="Times New Roman" w:hAnsi="Times New Roman" w:cs="Times New Roman"/>
          <w:iCs/>
          <w:sz w:val="20"/>
          <w:szCs w:val="20"/>
        </w:rPr>
        <w:t xml:space="preserve"> Res</w:t>
      </w:r>
      <w:r w:rsidR="002149D6" w:rsidRPr="00A0347D">
        <w:rPr>
          <w:rFonts w:ascii="Times New Roman" w:hAnsi="Times New Roman" w:cs="Times New Roman"/>
          <w:sz w:val="20"/>
          <w:szCs w:val="20"/>
        </w:rPr>
        <w:t xml:space="preserve"> </w:t>
      </w:r>
      <w:r w:rsidR="00102776" w:rsidRPr="00A0347D">
        <w:rPr>
          <w:rFonts w:ascii="Times New Roman" w:hAnsi="Times New Roman" w:cs="Times New Roman"/>
          <w:sz w:val="20"/>
          <w:szCs w:val="20"/>
        </w:rPr>
        <w:t>1969</w:t>
      </w:r>
      <w:proofErr w:type="gramStart"/>
      <w:r w:rsidR="00102776" w:rsidRPr="00A0347D">
        <w:rPr>
          <w:rFonts w:ascii="Times New Roman" w:hAnsi="Times New Roman" w:cs="Times New Roman"/>
          <w:sz w:val="20"/>
          <w:szCs w:val="20"/>
        </w:rPr>
        <w:t>;</w:t>
      </w:r>
      <w:r w:rsidR="002149D6" w:rsidRPr="00A0347D">
        <w:rPr>
          <w:rFonts w:ascii="Times New Roman" w:hAnsi="Times New Roman" w:cs="Times New Roman"/>
          <w:iCs/>
          <w:sz w:val="20"/>
          <w:szCs w:val="20"/>
        </w:rPr>
        <w:t>2</w:t>
      </w:r>
      <w:r w:rsidR="00102776" w:rsidRPr="00A0347D">
        <w:rPr>
          <w:rFonts w:ascii="Times New Roman" w:hAnsi="Times New Roman" w:cs="Times New Roman"/>
          <w:iCs/>
          <w:sz w:val="20"/>
          <w:szCs w:val="20"/>
        </w:rPr>
        <w:t>:</w:t>
      </w:r>
      <w:r w:rsidRPr="00A0347D">
        <w:rPr>
          <w:rFonts w:ascii="Times New Roman" w:hAnsi="Times New Roman" w:cs="Times New Roman"/>
          <w:sz w:val="20"/>
          <w:szCs w:val="20"/>
        </w:rPr>
        <w:t>232</w:t>
      </w:r>
      <w:proofErr w:type="gramEnd"/>
      <w:r w:rsidRPr="00A0347D">
        <w:rPr>
          <w:rFonts w:ascii="Cambria Math" w:hAnsi="Cambria Math" w:cs="Times New Roman"/>
          <w:sz w:val="20"/>
          <w:szCs w:val="20"/>
        </w:rPr>
        <w:t>‐</w:t>
      </w:r>
      <w:r w:rsidRPr="00A0347D">
        <w:rPr>
          <w:rFonts w:ascii="Times New Roman" w:hAnsi="Times New Roman" w:cs="Times New Roman"/>
          <w:sz w:val="20"/>
          <w:szCs w:val="20"/>
        </w:rPr>
        <w:t>239.</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347D">
        <w:rPr>
          <w:rFonts w:ascii="Times New Roman" w:hAnsi="Times New Roman" w:cs="Times New Roman"/>
          <w:sz w:val="20"/>
          <w:szCs w:val="20"/>
        </w:rPr>
        <w:t>Harris</w:t>
      </w:r>
      <w:r w:rsidR="002149D6" w:rsidRPr="00A0347D">
        <w:rPr>
          <w:rFonts w:ascii="Times New Roman" w:hAnsi="Times New Roman" w:cs="Times New Roman"/>
          <w:sz w:val="20"/>
          <w:szCs w:val="20"/>
        </w:rPr>
        <w:t>,</w:t>
      </w:r>
      <w:r w:rsidRPr="00A0347D">
        <w:rPr>
          <w:rFonts w:ascii="Times New Roman" w:hAnsi="Times New Roman" w:cs="Times New Roman"/>
          <w:sz w:val="20"/>
          <w:szCs w:val="20"/>
        </w:rPr>
        <w:t xml:space="preserve"> R</w:t>
      </w:r>
      <w:r w:rsidR="002149D6" w:rsidRPr="00A0347D">
        <w:rPr>
          <w:rFonts w:ascii="Times New Roman" w:hAnsi="Times New Roman" w:cs="Times New Roman"/>
          <w:sz w:val="20"/>
          <w:szCs w:val="20"/>
        </w:rPr>
        <w:t>.E.,</w:t>
      </w:r>
      <w:r w:rsidRPr="00A0347D">
        <w:rPr>
          <w:rFonts w:ascii="Times New Roman" w:hAnsi="Times New Roman" w:cs="Times New Roman"/>
          <w:sz w:val="20"/>
          <w:szCs w:val="20"/>
        </w:rPr>
        <w:t xml:space="preserve"> </w:t>
      </w:r>
      <w:proofErr w:type="spellStart"/>
      <w:r w:rsidRPr="00A0347D">
        <w:rPr>
          <w:rFonts w:ascii="Times New Roman" w:hAnsi="Times New Roman" w:cs="Times New Roman"/>
          <w:sz w:val="20"/>
          <w:szCs w:val="20"/>
        </w:rPr>
        <w:t>Alshafie</w:t>
      </w:r>
      <w:proofErr w:type="spellEnd"/>
      <w:r w:rsidR="002149D6" w:rsidRPr="00A0347D">
        <w:rPr>
          <w:rFonts w:ascii="Times New Roman" w:hAnsi="Times New Roman" w:cs="Times New Roman"/>
          <w:sz w:val="20"/>
          <w:szCs w:val="20"/>
        </w:rPr>
        <w:t>,</w:t>
      </w:r>
      <w:r w:rsidRPr="00A0347D">
        <w:rPr>
          <w:rFonts w:ascii="Times New Roman" w:hAnsi="Times New Roman" w:cs="Times New Roman"/>
          <w:sz w:val="20"/>
          <w:szCs w:val="20"/>
        </w:rPr>
        <w:t xml:space="preserve"> G</w:t>
      </w:r>
      <w:r w:rsidR="002149D6" w:rsidRPr="00A0347D">
        <w:rPr>
          <w:rFonts w:ascii="Times New Roman" w:hAnsi="Times New Roman" w:cs="Times New Roman"/>
          <w:sz w:val="20"/>
          <w:szCs w:val="20"/>
        </w:rPr>
        <w:t>.</w:t>
      </w:r>
      <w:r w:rsidRPr="00A0347D">
        <w:rPr>
          <w:rFonts w:ascii="Times New Roman" w:hAnsi="Times New Roman" w:cs="Times New Roman"/>
          <w:sz w:val="20"/>
          <w:szCs w:val="20"/>
        </w:rPr>
        <w:t xml:space="preserve">A., </w:t>
      </w:r>
      <w:proofErr w:type="spellStart"/>
      <w:r w:rsidRPr="00A0347D">
        <w:rPr>
          <w:rFonts w:ascii="Times New Roman" w:hAnsi="Times New Roman" w:cs="Times New Roman"/>
          <w:sz w:val="20"/>
          <w:szCs w:val="20"/>
        </w:rPr>
        <w:t>Abou-Issa</w:t>
      </w:r>
      <w:proofErr w:type="spellEnd"/>
      <w:r w:rsidR="002149D6" w:rsidRPr="00A0347D">
        <w:rPr>
          <w:rFonts w:ascii="Times New Roman" w:hAnsi="Times New Roman" w:cs="Times New Roman"/>
          <w:sz w:val="20"/>
          <w:szCs w:val="20"/>
        </w:rPr>
        <w:t>,</w:t>
      </w:r>
      <w:r w:rsidRPr="00A0347D">
        <w:rPr>
          <w:rFonts w:ascii="Times New Roman" w:hAnsi="Times New Roman" w:cs="Times New Roman"/>
          <w:sz w:val="20"/>
          <w:szCs w:val="20"/>
        </w:rPr>
        <w:t xml:space="preserve"> H., &amp; </w:t>
      </w:r>
      <w:proofErr w:type="spellStart"/>
      <w:r w:rsidRPr="00A0347D">
        <w:rPr>
          <w:rFonts w:ascii="Times New Roman" w:hAnsi="Times New Roman" w:cs="Times New Roman"/>
          <w:sz w:val="20"/>
          <w:szCs w:val="20"/>
        </w:rPr>
        <w:t>Seiber</w:t>
      </w:r>
      <w:proofErr w:type="spellEnd"/>
      <w:r w:rsidRPr="00A0347D">
        <w:rPr>
          <w:rFonts w:ascii="Times New Roman" w:hAnsi="Times New Roman" w:cs="Times New Roman"/>
          <w:sz w:val="20"/>
          <w:szCs w:val="20"/>
        </w:rPr>
        <w:t xml:space="preserve">, K. Chemoprevention of breast cancer in rats by </w:t>
      </w:r>
      <w:proofErr w:type="spellStart"/>
      <w:r w:rsidRPr="00A0347D">
        <w:rPr>
          <w:rFonts w:ascii="Times New Roman" w:hAnsi="Times New Roman" w:cs="Times New Roman"/>
          <w:sz w:val="20"/>
          <w:szCs w:val="20"/>
        </w:rPr>
        <w:t>celecoxib</w:t>
      </w:r>
      <w:proofErr w:type="spellEnd"/>
      <w:r w:rsidRPr="00A0347D">
        <w:rPr>
          <w:rFonts w:ascii="Times New Roman" w:hAnsi="Times New Roman" w:cs="Times New Roman"/>
          <w:sz w:val="20"/>
          <w:szCs w:val="20"/>
        </w:rPr>
        <w:t xml:space="preserve">, a </w:t>
      </w:r>
      <w:proofErr w:type="spellStart"/>
      <w:r w:rsidRPr="00A0347D">
        <w:rPr>
          <w:rFonts w:ascii="Times New Roman" w:hAnsi="Times New Roman" w:cs="Times New Roman"/>
          <w:sz w:val="20"/>
          <w:szCs w:val="20"/>
        </w:rPr>
        <w:t>cyclooxygenase</w:t>
      </w:r>
      <w:proofErr w:type="spellEnd"/>
      <w:r w:rsidRPr="00A0347D">
        <w:rPr>
          <w:rFonts w:ascii="Times New Roman" w:hAnsi="Times New Roman" w:cs="Times New Roman"/>
          <w:sz w:val="20"/>
          <w:szCs w:val="20"/>
        </w:rPr>
        <w:t xml:space="preserve"> 2 inhibitor. Cancer Res</w:t>
      </w:r>
      <w:r w:rsidR="00102776" w:rsidRPr="00A0347D">
        <w:rPr>
          <w:rFonts w:ascii="Times New Roman" w:hAnsi="Times New Roman" w:cs="Times New Roman"/>
          <w:sz w:val="20"/>
          <w:szCs w:val="20"/>
        </w:rPr>
        <w:t xml:space="preserve"> 2000;</w:t>
      </w:r>
      <w:r w:rsidR="002149D6" w:rsidRPr="00A0347D">
        <w:rPr>
          <w:rFonts w:ascii="Times New Roman" w:hAnsi="Times New Roman" w:cs="Times New Roman"/>
          <w:sz w:val="20"/>
          <w:szCs w:val="20"/>
        </w:rPr>
        <w:t xml:space="preserve"> </w:t>
      </w:r>
      <w:r w:rsidRPr="00A0347D">
        <w:rPr>
          <w:rFonts w:ascii="Times New Roman" w:hAnsi="Times New Roman" w:cs="Times New Roman"/>
          <w:sz w:val="20"/>
          <w:szCs w:val="20"/>
        </w:rPr>
        <w:t>60</w:t>
      </w:r>
      <w:r w:rsidR="00102776" w:rsidRPr="00A0347D">
        <w:rPr>
          <w:rFonts w:ascii="Times New Roman" w:hAnsi="Times New Roman" w:cs="Times New Roman"/>
          <w:sz w:val="20"/>
          <w:szCs w:val="20"/>
        </w:rPr>
        <w:t>(</w:t>
      </w:r>
      <w:r w:rsidRPr="00A0347D">
        <w:rPr>
          <w:rFonts w:ascii="Times New Roman" w:hAnsi="Times New Roman" w:cs="Times New Roman"/>
          <w:sz w:val="20"/>
          <w:szCs w:val="20"/>
        </w:rPr>
        <w:t>8</w:t>
      </w:r>
      <w:r w:rsidR="00102776" w:rsidRPr="00A0347D">
        <w:rPr>
          <w:rFonts w:ascii="Times New Roman" w:hAnsi="Times New Roman" w:cs="Times New Roman"/>
          <w:sz w:val="20"/>
          <w:szCs w:val="20"/>
        </w:rPr>
        <w:t>):</w:t>
      </w:r>
      <w:r w:rsidRPr="00A0347D">
        <w:rPr>
          <w:rFonts w:ascii="Times New Roman" w:hAnsi="Times New Roman" w:cs="Times New Roman"/>
          <w:sz w:val="20"/>
          <w:szCs w:val="20"/>
        </w:rPr>
        <w:t>2101-2103.</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A0347D">
        <w:rPr>
          <w:rFonts w:ascii="Times New Roman" w:hAnsi="Times New Roman" w:cs="Times New Roman"/>
          <w:iCs/>
          <w:sz w:val="20"/>
          <w:szCs w:val="20"/>
        </w:rPr>
        <w:t>Hughes</w:t>
      </w:r>
      <w:r w:rsidR="002149D6"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J</w:t>
      </w:r>
      <w:r w:rsidR="002149D6"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D </w:t>
      </w:r>
      <w:r w:rsidRPr="00A0347D">
        <w:rPr>
          <w:rFonts w:ascii="Times New Roman" w:hAnsi="Times New Roman" w:cs="Times New Roman"/>
          <w:i/>
          <w:iCs/>
          <w:sz w:val="20"/>
          <w:szCs w:val="20"/>
        </w:rPr>
        <w:t>et al</w:t>
      </w:r>
      <w:r w:rsidRPr="00A0347D">
        <w:rPr>
          <w:rFonts w:ascii="Times New Roman" w:hAnsi="Times New Roman" w:cs="Times New Roman"/>
          <w:iCs/>
          <w:sz w:val="20"/>
          <w:szCs w:val="20"/>
        </w:rPr>
        <w:t xml:space="preserve">., Physicochemical drug properties associated with in vivo toxicological outcomes. </w:t>
      </w:r>
      <w:proofErr w:type="spellStart"/>
      <w:r w:rsidRPr="00A0347D">
        <w:rPr>
          <w:rFonts w:ascii="Times New Roman" w:hAnsi="Times New Roman" w:cs="Times New Roman"/>
          <w:iCs/>
          <w:sz w:val="20"/>
          <w:szCs w:val="20"/>
        </w:rPr>
        <w:t>Bioorg</w:t>
      </w:r>
      <w:proofErr w:type="spellEnd"/>
      <w:r w:rsidRPr="00A0347D">
        <w:rPr>
          <w:rFonts w:ascii="Times New Roman" w:hAnsi="Times New Roman" w:cs="Times New Roman"/>
          <w:iCs/>
          <w:sz w:val="20"/>
          <w:szCs w:val="20"/>
        </w:rPr>
        <w:t>. Med</w:t>
      </w:r>
      <w:r w:rsidR="002149D6" w:rsidRPr="00A0347D">
        <w:rPr>
          <w:rFonts w:ascii="Times New Roman" w:hAnsi="Times New Roman" w:cs="Times New Roman"/>
          <w:iCs/>
          <w:sz w:val="20"/>
          <w:szCs w:val="20"/>
        </w:rPr>
        <w:t xml:space="preserve"> </w:t>
      </w:r>
      <w:proofErr w:type="spellStart"/>
      <w:r w:rsidR="002149D6" w:rsidRPr="00A0347D">
        <w:rPr>
          <w:rFonts w:ascii="Times New Roman" w:hAnsi="Times New Roman" w:cs="Times New Roman"/>
          <w:iCs/>
          <w:sz w:val="20"/>
          <w:szCs w:val="20"/>
        </w:rPr>
        <w:t>Chem</w:t>
      </w:r>
      <w:proofErr w:type="spellEnd"/>
      <w:r w:rsidR="002149D6" w:rsidRPr="00A0347D">
        <w:rPr>
          <w:rFonts w:ascii="Times New Roman" w:hAnsi="Times New Roman" w:cs="Times New Roman"/>
          <w:iCs/>
          <w:sz w:val="20"/>
          <w:szCs w:val="20"/>
        </w:rPr>
        <w:t xml:space="preserve"> </w:t>
      </w:r>
      <w:proofErr w:type="spellStart"/>
      <w:r w:rsidR="002149D6" w:rsidRPr="00A0347D">
        <w:rPr>
          <w:rFonts w:ascii="Times New Roman" w:hAnsi="Times New Roman" w:cs="Times New Roman"/>
          <w:iCs/>
          <w:sz w:val="20"/>
          <w:szCs w:val="20"/>
        </w:rPr>
        <w:t>Lett</w:t>
      </w:r>
      <w:proofErr w:type="spellEnd"/>
      <w:r w:rsidR="00102776" w:rsidRPr="00A0347D">
        <w:rPr>
          <w:rFonts w:ascii="Times New Roman" w:hAnsi="Times New Roman" w:cs="Times New Roman"/>
          <w:iCs/>
          <w:sz w:val="20"/>
          <w:szCs w:val="20"/>
        </w:rPr>
        <w:t xml:space="preserve"> 2008</w:t>
      </w:r>
      <w:proofErr w:type="gramStart"/>
      <w:r w:rsidR="00102776" w:rsidRPr="00A0347D">
        <w:rPr>
          <w:rFonts w:ascii="Times New Roman" w:hAnsi="Times New Roman" w:cs="Times New Roman"/>
          <w:iCs/>
          <w:sz w:val="20"/>
          <w:szCs w:val="20"/>
        </w:rPr>
        <w:t>;</w:t>
      </w:r>
      <w:r w:rsidR="002149D6" w:rsidRPr="00A0347D">
        <w:rPr>
          <w:rFonts w:ascii="Times New Roman" w:hAnsi="Times New Roman" w:cs="Times New Roman"/>
          <w:iCs/>
          <w:sz w:val="20"/>
          <w:szCs w:val="20"/>
        </w:rPr>
        <w:t>18</w:t>
      </w:r>
      <w:proofErr w:type="gramEnd"/>
      <w:r w:rsidRPr="00A0347D">
        <w:rPr>
          <w:rFonts w:ascii="Times New Roman" w:hAnsi="Times New Roman" w:cs="Times New Roman"/>
          <w:iCs/>
          <w:sz w:val="20"/>
          <w:szCs w:val="20"/>
        </w:rPr>
        <w:t>(17)</w:t>
      </w:r>
      <w:r w:rsidR="00102776" w:rsidRPr="00A0347D">
        <w:rPr>
          <w:rFonts w:ascii="Times New Roman" w:hAnsi="Times New Roman" w:cs="Times New Roman"/>
          <w:iCs/>
          <w:sz w:val="20"/>
          <w:szCs w:val="20"/>
        </w:rPr>
        <w:t>:</w:t>
      </w:r>
      <w:r w:rsidRPr="00A0347D">
        <w:rPr>
          <w:rFonts w:ascii="Times New Roman" w:hAnsi="Times New Roman" w:cs="Times New Roman"/>
          <w:iCs/>
          <w:sz w:val="20"/>
          <w:szCs w:val="20"/>
        </w:rPr>
        <w:t>4872 – 5.</w:t>
      </w:r>
    </w:p>
    <w:p w:rsidR="00F4236E" w:rsidRPr="00A0347D" w:rsidRDefault="00F4236E" w:rsidP="002A1D5F">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A0347D">
        <w:rPr>
          <w:rFonts w:ascii="Times New Roman" w:hAnsi="Times New Roman" w:cs="Times New Roman"/>
          <w:sz w:val="20"/>
          <w:szCs w:val="20"/>
        </w:rPr>
        <w:t>Jacquemin</w:t>
      </w:r>
      <w:proofErr w:type="spellEnd"/>
      <w:r w:rsidR="002149D6" w:rsidRPr="00A0347D">
        <w:rPr>
          <w:rFonts w:ascii="Times New Roman" w:hAnsi="Times New Roman" w:cs="Times New Roman"/>
          <w:sz w:val="20"/>
          <w:szCs w:val="20"/>
        </w:rPr>
        <w:t>,</w:t>
      </w:r>
      <w:r w:rsidRPr="00A0347D">
        <w:rPr>
          <w:rFonts w:ascii="Times New Roman" w:hAnsi="Times New Roman" w:cs="Times New Roman"/>
          <w:sz w:val="20"/>
          <w:szCs w:val="20"/>
        </w:rPr>
        <w:t xml:space="preserve"> D., </w:t>
      </w:r>
      <w:proofErr w:type="spellStart"/>
      <w:r w:rsidRPr="00A0347D">
        <w:rPr>
          <w:rFonts w:ascii="Times New Roman" w:hAnsi="Times New Roman" w:cs="Times New Roman"/>
          <w:sz w:val="20"/>
          <w:szCs w:val="20"/>
        </w:rPr>
        <w:t>Perpete</w:t>
      </w:r>
      <w:proofErr w:type="spellEnd"/>
      <w:r w:rsidR="002149D6" w:rsidRPr="00A0347D">
        <w:rPr>
          <w:rFonts w:ascii="Times New Roman" w:hAnsi="Times New Roman" w:cs="Times New Roman"/>
          <w:sz w:val="20"/>
          <w:szCs w:val="20"/>
        </w:rPr>
        <w:t>,</w:t>
      </w:r>
      <w:r w:rsidRPr="00A0347D">
        <w:rPr>
          <w:rFonts w:ascii="Times New Roman" w:hAnsi="Times New Roman" w:cs="Times New Roman"/>
          <w:sz w:val="20"/>
          <w:szCs w:val="20"/>
        </w:rPr>
        <w:t xml:space="preserve"> </w:t>
      </w:r>
      <w:proofErr w:type="gramStart"/>
      <w:r w:rsidRPr="00A0347D">
        <w:rPr>
          <w:rFonts w:ascii="Times New Roman" w:hAnsi="Times New Roman" w:cs="Times New Roman"/>
          <w:sz w:val="20"/>
          <w:szCs w:val="20"/>
        </w:rPr>
        <w:t>EA.,</w:t>
      </w:r>
      <w:proofErr w:type="gramEnd"/>
      <w:r w:rsidRPr="00A0347D">
        <w:rPr>
          <w:rFonts w:ascii="Times New Roman" w:hAnsi="Times New Roman" w:cs="Times New Roman"/>
          <w:sz w:val="20"/>
          <w:szCs w:val="20"/>
        </w:rPr>
        <w:t xml:space="preserve"> </w:t>
      </w:r>
      <w:proofErr w:type="spellStart"/>
      <w:r w:rsidRPr="00A0347D">
        <w:rPr>
          <w:rFonts w:ascii="Times New Roman" w:hAnsi="Times New Roman" w:cs="Times New Roman"/>
          <w:sz w:val="20"/>
          <w:szCs w:val="20"/>
        </w:rPr>
        <w:t>Ciofini</w:t>
      </w:r>
      <w:proofErr w:type="spellEnd"/>
      <w:r w:rsidR="002149D6" w:rsidRPr="00A0347D">
        <w:rPr>
          <w:rFonts w:ascii="Times New Roman" w:hAnsi="Times New Roman" w:cs="Times New Roman"/>
          <w:sz w:val="20"/>
          <w:szCs w:val="20"/>
        </w:rPr>
        <w:t>,</w:t>
      </w:r>
      <w:r w:rsidRPr="00A0347D">
        <w:rPr>
          <w:rFonts w:ascii="Times New Roman" w:hAnsi="Times New Roman" w:cs="Times New Roman"/>
          <w:sz w:val="20"/>
          <w:szCs w:val="20"/>
        </w:rPr>
        <w:t xml:space="preserve"> I., </w:t>
      </w:r>
      <w:proofErr w:type="spellStart"/>
      <w:r w:rsidRPr="00A0347D">
        <w:rPr>
          <w:rFonts w:ascii="Times New Roman" w:hAnsi="Times New Roman" w:cs="Times New Roman"/>
          <w:sz w:val="20"/>
          <w:szCs w:val="20"/>
        </w:rPr>
        <w:t>Adamo</w:t>
      </w:r>
      <w:proofErr w:type="spellEnd"/>
      <w:r w:rsidR="002149D6" w:rsidRPr="00A0347D">
        <w:rPr>
          <w:rFonts w:ascii="Times New Roman" w:hAnsi="Times New Roman" w:cs="Times New Roman"/>
          <w:sz w:val="20"/>
          <w:szCs w:val="20"/>
        </w:rPr>
        <w:t>,</w:t>
      </w:r>
      <w:r w:rsidRPr="00A0347D">
        <w:rPr>
          <w:rFonts w:ascii="Times New Roman" w:hAnsi="Times New Roman" w:cs="Times New Roman"/>
          <w:sz w:val="20"/>
          <w:szCs w:val="20"/>
        </w:rPr>
        <w:t xml:space="preserve"> C. Accurate simulation of optical properties in dyes</w:t>
      </w:r>
      <w:r w:rsidR="002149D6" w:rsidRPr="00A0347D">
        <w:rPr>
          <w:rFonts w:ascii="Times New Roman" w:hAnsi="Times New Roman" w:cs="Times New Roman"/>
          <w:sz w:val="20"/>
          <w:szCs w:val="20"/>
        </w:rPr>
        <w:t xml:space="preserve">. Acc of </w:t>
      </w:r>
      <w:proofErr w:type="spellStart"/>
      <w:r w:rsidR="002149D6" w:rsidRPr="00A0347D">
        <w:rPr>
          <w:rFonts w:ascii="Times New Roman" w:hAnsi="Times New Roman" w:cs="Times New Roman"/>
          <w:sz w:val="20"/>
          <w:szCs w:val="20"/>
        </w:rPr>
        <w:t>chem</w:t>
      </w:r>
      <w:proofErr w:type="spellEnd"/>
      <w:r w:rsidR="002149D6" w:rsidRPr="00A0347D">
        <w:rPr>
          <w:rFonts w:ascii="Times New Roman" w:hAnsi="Times New Roman" w:cs="Times New Roman"/>
          <w:sz w:val="20"/>
          <w:szCs w:val="20"/>
        </w:rPr>
        <w:t xml:space="preserve"> Res</w:t>
      </w:r>
      <w:r w:rsidRPr="00A0347D">
        <w:rPr>
          <w:rFonts w:ascii="Times New Roman" w:hAnsi="Times New Roman" w:cs="Times New Roman"/>
          <w:sz w:val="20"/>
          <w:szCs w:val="20"/>
        </w:rPr>
        <w:t xml:space="preserve"> </w:t>
      </w:r>
      <w:r w:rsidR="00102776" w:rsidRPr="00A0347D">
        <w:rPr>
          <w:rFonts w:ascii="Times New Roman" w:hAnsi="Times New Roman" w:cs="Times New Roman"/>
          <w:sz w:val="20"/>
          <w:szCs w:val="20"/>
        </w:rPr>
        <w:t>2008</w:t>
      </w:r>
      <w:proofErr w:type="gramStart"/>
      <w:r w:rsidR="00102776" w:rsidRPr="00A0347D">
        <w:rPr>
          <w:rFonts w:ascii="Times New Roman" w:hAnsi="Times New Roman" w:cs="Times New Roman"/>
          <w:sz w:val="20"/>
          <w:szCs w:val="20"/>
        </w:rPr>
        <w:t>;</w:t>
      </w:r>
      <w:r w:rsidRPr="00A0347D">
        <w:rPr>
          <w:rFonts w:ascii="Times New Roman" w:hAnsi="Times New Roman" w:cs="Times New Roman"/>
          <w:sz w:val="20"/>
          <w:szCs w:val="20"/>
        </w:rPr>
        <w:t>42</w:t>
      </w:r>
      <w:r w:rsidR="00102776" w:rsidRPr="00A0347D">
        <w:rPr>
          <w:rFonts w:ascii="Times New Roman" w:hAnsi="Times New Roman" w:cs="Times New Roman"/>
          <w:sz w:val="20"/>
          <w:szCs w:val="20"/>
        </w:rPr>
        <w:t>:</w:t>
      </w:r>
      <w:r w:rsidRPr="00A0347D">
        <w:rPr>
          <w:rFonts w:ascii="Times New Roman" w:hAnsi="Times New Roman" w:cs="Times New Roman"/>
          <w:sz w:val="20"/>
          <w:szCs w:val="20"/>
        </w:rPr>
        <w:t>326</w:t>
      </w:r>
      <w:proofErr w:type="gramEnd"/>
      <w:r w:rsidRPr="00A0347D">
        <w:rPr>
          <w:rFonts w:ascii="Times New Roman" w:hAnsi="Times New Roman" w:cs="Times New Roman"/>
          <w:sz w:val="20"/>
          <w:szCs w:val="20"/>
        </w:rPr>
        <w:t xml:space="preserve"> – 3344.</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347D">
        <w:rPr>
          <w:rFonts w:ascii="Times New Roman" w:hAnsi="Times New Roman" w:cs="Times New Roman"/>
          <w:sz w:val="20"/>
          <w:szCs w:val="20"/>
        </w:rPr>
        <w:t>Jain</w:t>
      </w:r>
      <w:r w:rsidR="002149D6" w:rsidRPr="00A0347D">
        <w:rPr>
          <w:rFonts w:ascii="Times New Roman" w:hAnsi="Times New Roman" w:cs="Times New Roman"/>
          <w:sz w:val="20"/>
          <w:szCs w:val="20"/>
        </w:rPr>
        <w:t>,</w:t>
      </w:r>
      <w:r w:rsidRPr="00A0347D">
        <w:rPr>
          <w:rFonts w:ascii="Times New Roman" w:hAnsi="Times New Roman" w:cs="Times New Roman"/>
          <w:sz w:val="20"/>
          <w:szCs w:val="20"/>
        </w:rPr>
        <w:t xml:space="preserve"> A</w:t>
      </w:r>
      <w:r w:rsidR="002149D6" w:rsidRPr="00A0347D">
        <w:rPr>
          <w:rFonts w:ascii="Times New Roman" w:hAnsi="Times New Roman" w:cs="Times New Roman"/>
          <w:sz w:val="20"/>
          <w:szCs w:val="20"/>
        </w:rPr>
        <w:t>.</w:t>
      </w:r>
      <w:r w:rsidRPr="00A0347D">
        <w:rPr>
          <w:rFonts w:ascii="Times New Roman" w:hAnsi="Times New Roman" w:cs="Times New Roman"/>
          <w:sz w:val="20"/>
          <w:szCs w:val="20"/>
        </w:rPr>
        <w:t>N.</w:t>
      </w:r>
      <w:r w:rsidR="002149D6" w:rsidRPr="00A0347D">
        <w:rPr>
          <w:rFonts w:ascii="Times New Roman" w:hAnsi="Times New Roman" w:cs="Times New Roman"/>
          <w:sz w:val="20"/>
          <w:szCs w:val="20"/>
        </w:rPr>
        <w:t xml:space="preserve"> </w:t>
      </w:r>
      <w:r w:rsidRPr="00A0347D">
        <w:rPr>
          <w:rFonts w:ascii="Times New Roman" w:hAnsi="Times New Roman" w:cs="Times New Roman"/>
          <w:sz w:val="20"/>
          <w:szCs w:val="20"/>
        </w:rPr>
        <w:t>Scoring functions for protein-</w:t>
      </w:r>
      <w:proofErr w:type="spellStart"/>
      <w:r w:rsidRPr="00A0347D">
        <w:rPr>
          <w:rFonts w:ascii="Times New Roman" w:hAnsi="Times New Roman" w:cs="Times New Roman"/>
          <w:sz w:val="20"/>
          <w:szCs w:val="20"/>
        </w:rPr>
        <w:t>ligand</w:t>
      </w:r>
      <w:proofErr w:type="spellEnd"/>
      <w:r w:rsidRPr="00A0347D">
        <w:rPr>
          <w:rFonts w:ascii="Times New Roman" w:hAnsi="Times New Roman" w:cs="Times New Roman"/>
          <w:sz w:val="20"/>
          <w:szCs w:val="20"/>
        </w:rPr>
        <w:t xml:space="preserve"> docking. Current Pro</w:t>
      </w:r>
      <w:r w:rsidR="002149D6" w:rsidRPr="00A0347D">
        <w:rPr>
          <w:rFonts w:ascii="Times New Roman" w:hAnsi="Times New Roman" w:cs="Times New Roman"/>
          <w:sz w:val="20"/>
          <w:szCs w:val="20"/>
        </w:rPr>
        <w:t xml:space="preserve">tein Peptide </w:t>
      </w:r>
      <w:proofErr w:type="spellStart"/>
      <w:r w:rsidR="002149D6" w:rsidRPr="00A0347D">
        <w:rPr>
          <w:rFonts w:ascii="Times New Roman" w:hAnsi="Times New Roman" w:cs="Times New Roman"/>
          <w:sz w:val="20"/>
          <w:szCs w:val="20"/>
        </w:rPr>
        <w:t>Sci</w:t>
      </w:r>
      <w:proofErr w:type="spellEnd"/>
      <w:r w:rsidRPr="00A0347D">
        <w:rPr>
          <w:rFonts w:ascii="Times New Roman" w:hAnsi="Times New Roman" w:cs="Times New Roman"/>
          <w:sz w:val="20"/>
          <w:szCs w:val="20"/>
        </w:rPr>
        <w:t xml:space="preserve"> </w:t>
      </w:r>
      <w:r w:rsidR="00102776" w:rsidRPr="00A0347D">
        <w:rPr>
          <w:rFonts w:ascii="Times New Roman" w:hAnsi="Times New Roman" w:cs="Times New Roman"/>
          <w:sz w:val="20"/>
          <w:szCs w:val="20"/>
        </w:rPr>
        <w:t>2006</w:t>
      </w:r>
      <w:proofErr w:type="gramStart"/>
      <w:r w:rsidR="00102776" w:rsidRPr="00A0347D">
        <w:rPr>
          <w:rFonts w:ascii="Times New Roman" w:hAnsi="Times New Roman" w:cs="Times New Roman"/>
          <w:sz w:val="20"/>
          <w:szCs w:val="20"/>
        </w:rPr>
        <w:t>;</w:t>
      </w:r>
      <w:r w:rsidRPr="00A0347D">
        <w:rPr>
          <w:rFonts w:ascii="Times New Roman" w:hAnsi="Times New Roman" w:cs="Times New Roman"/>
          <w:sz w:val="20"/>
          <w:szCs w:val="20"/>
        </w:rPr>
        <w:t>7</w:t>
      </w:r>
      <w:proofErr w:type="gramEnd"/>
      <w:r w:rsidRPr="00A0347D">
        <w:rPr>
          <w:rFonts w:ascii="Times New Roman" w:hAnsi="Times New Roman" w:cs="Times New Roman"/>
          <w:sz w:val="20"/>
          <w:szCs w:val="20"/>
        </w:rPr>
        <w:t xml:space="preserve"> (5)</w:t>
      </w:r>
      <w:r w:rsidR="00102776" w:rsidRPr="00A0347D">
        <w:rPr>
          <w:rFonts w:ascii="Times New Roman" w:hAnsi="Times New Roman" w:cs="Times New Roman"/>
          <w:sz w:val="20"/>
          <w:szCs w:val="20"/>
        </w:rPr>
        <w:t>:</w:t>
      </w:r>
      <w:r w:rsidRPr="00A0347D">
        <w:rPr>
          <w:rFonts w:ascii="Times New Roman" w:hAnsi="Times New Roman" w:cs="Times New Roman"/>
          <w:sz w:val="20"/>
          <w:szCs w:val="20"/>
        </w:rPr>
        <w:t>407-420.</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0347D">
        <w:rPr>
          <w:rFonts w:ascii="Times New Roman" w:hAnsi="Times New Roman" w:cs="Times New Roman"/>
          <w:sz w:val="20"/>
          <w:szCs w:val="20"/>
        </w:rPr>
        <w:t>Jemal</w:t>
      </w:r>
      <w:proofErr w:type="spellEnd"/>
      <w:r w:rsidR="00FF51F4" w:rsidRPr="00A0347D">
        <w:rPr>
          <w:rFonts w:ascii="Times New Roman" w:hAnsi="Times New Roman" w:cs="Times New Roman"/>
          <w:sz w:val="20"/>
          <w:szCs w:val="20"/>
        </w:rPr>
        <w:t>,</w:t>
      </w:r>
      <w:r w:rsidRPr="00A0347D">
        <w:rPr>
          <w:rFonts w:ascii="Times New Roman" w:hAnsi="Times New Roman" w:cs="Times New Roman"/>
          <w:sz w:val="20"/>
          <w:szCs w:val="20"/>
        </w:rPr>
        <w:t xml:space="preserve"> A., et.al. Global cancer statistics. </w:t>
      </w:r>
      <w:r w:rsidR="00FF1EC8" w:rsidRPr="00A0347D">
        <w:rPr>
          <w:rFonts w:ascii="Times New Roman" w:hAnsi="Times New Roman" w:cs="Times New Roman"/>
          <w:iCs/>
          <w:sz w:val="20"/>
          <w:szCs w:val="20"/>
        </w:rPr>
        <w:t xml:space="preserve">A can J for </w:t>
      </w:r>
      <w:proofErr w:type="spellStart"/>
      <w:r w:rsidR="00FF1EC8" w:rsidRPr="00A0347D">
        <w:rPr>
          <w:rFonts w:ascii="Times New Roman" w:hAnsi="Times New Roman" w:cs="Times New Roman"/>
          <w:iCs/>
          <w:sz w:val="20"/>
          <w:szCs w:val="20"/>
        </w:rPr>
        <w:t>clin</w:t>
      </w:r>
      <w:proofErr w:type="spellEnd"/>
      <w:r w:rsidR="00102776" w:rsidRPr="00A0347D">
        <w:rPr>
          <w:rFonts w:ascii="Times New Roman" w:hAnsi="Times New Roman" w:cs="Times New Roman"/>
          <w:sz w:val="20"/>
          <w:szCs w:val="20"/>
        </w:rPr>
        <w:t xml:space="preserve"> 2011</w:t>
      </w:r>
      <w:proofErr w:type="gramStart"/>
      <w:r w:rsidR="00102776" w:rsidRPr="00A0347D">
        <w:rPr>
          <w:rFonts w:ascii="Times New Roman" w:hAnsi="Times New Roman" w:cs="Times New Roman"/>
          <w:sz w:val="20"/>
          <w:szCs w:val="20"/>
        </w:rPr>
        <w:t>;</w:t>
      </w:r>
      <w:r w:rsidR="00FF1EC8" w:rsidRPr="00A0347D">
        <w:rPr>
          <w:rFonts w:ascii="Times New Roman" w:hAnsi="Times New Roman" w:cs="Times New Roman"/>
          <w:iCs/>
          <w:sz w:val="20"/>
          <w:szCs w:val="20"/>
        </w:rPr>
        <w:t>61</w:t>
      </w:r>
      <w:proofErr w:type="gramEnd"/>
      <w:r w:rsidRPr="00A0347D">
        <w:rPr>
          <w:rFonts w:ascii="Times New Roman" w:hAnsi="Times New Roman" w:cs="Times New Roman"/>
          <w:sz w:val="20"/>
          <w:szCs w:val="20"/>
        </w:rPr>
        <w:t>(2)</w:t>
      </w:r>
      <w:r w:rsidR="00102776" w:rsidRPr="00A0347D">
        <w:rPr>
          <w:rFonts w:ascii="Times New Roman" w:hAnsi="Times New Roman" w:cs="Times New Roman"/>
          <w:sz w:val="20"/>
          <w:szCs w:val="20"/>
        </w:rPr>
        <w:t>:</w:t>
      </w:r>
      <w:r w:rsidRPr="00A0347D">
        <w:rPr>
          <w:rFonts w:ascii="Times New Roman" w:hAnsi="Times New Roman" w:cs="Times New Roman"/>
          <w:sz w:val="20"/>
          <w:szCs w:val="20"/>
        </w:rPr>
        <w:t>69-90.</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347D">
        <w:rPr>
          <w:rFonts w:ascii="Times New Roman" w:hAnsi="Times New Roman" w:cs="Times New Roman"/>
          <w:sz w:val="20"/>
          <w:szCs w:val="20"/>
        </w:rPr>
        <w:t>Jessica</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xml:space="preserve"> K</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xml:space="preserve">, </w:t>
      </w:r>
      <w:proofErr w:type="spellStart"/>
      <w:r w:rsidRPr="00A0347D">
        <w:rPr>
          <w:rFonts w:ascii="Times New Roman" w:hAnsi="Times New Roman" w:cs="Times New Roman"/>
          <w:sz w:val="20"/>
          <w:szCs w:val="20"/>
        </w:rPr>
        <w:t>Keyan</w:t>
      </w:r>
      <w:proofErr w:type="spellEnd"/>
      <w:r w:rsidR="00FF1EC8" w:rsidRPr="00A0347D">
        <w:rPr>
          <w:rFonts w:ascii="Times New Roman" w:hAnsi="Times New Roman" w:cs="Times New Roman"/>
          <w:sz w:val="20"/>
          <w:szCs w:val="20"/>
        </w:rPr>
        <w:t>,</w:t>
      </w:r>
      <w:r w:rsidRPr="00A0347D">
        <w:rPr>
          <w:rFonts w:ascii="Times New Roman" w:hAnsi="Times New Roman" w:cs="Times New Roman"/>
          <w:sz w:val="20"/>
          <w:szCs w:val="20"/>
        </w:rPr>
        <w:t xml:space="preserve"> S</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Melanie</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xml:space="preserve"> B</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Yoon-La</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xml:space="preserve"> C</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Luc</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xml:space="preserve"> G</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xml:space="preserve">, </w:t>
      </w:r>
      <w:proofErr w:type="spellStart"/>
      <w:r w:rsidRPr="00A0347D">
        <w:rPr>
          <w:rFonts w:ascii="Times New Roman" w:hAnsi="Times New Roman" w:cs="Times New Roman"/>
          <w:sz w:val="20"/>
          <w:szCs w:val="20"/>
        </w:rPr>
        <w:t>Jeet</w:t>
      </w:r>
      <w:proofErr w:type="spellEnd"/>
      <w:r w:rsidR="00FF1EC8" w:rsidRPr="00A0347D">
        <w:rPr>
          <w:rFonts w:ascii="Times New Roman" w:hAnsi="Times New Roman" w:cs="Times New Roman"/>
          <w:sz w:val="20"/>
          <w:szCs w:val="20"/>
        </w:rPr>
        <w:t>,</w:t>
      </w:r>
      <w:r w:rsidRPr="00A0347D">
        <w:rPr>
          <w:rFonts w:ascii="Times New Roman" w:hAnsi="Times New Roman" w:cs="Times New Roman"/>
          <w:sz w:val="20"/>
          <w:szCs w:val="20"/>
        </w:rPr>
        <w:t xml:space="preserve"> G</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Kevin</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xml:space="preserve"> A.K</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Tina</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xml:space="preserve"> H</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Pei</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xml:space="preserve"> W</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xml:space="preserve">, </w:t>
      </w:r>
      <w:proofErr w:type="spellStart"/>
      <w:r w:rsidRPr="00A0347D">
        <w:rPr>
          <w:rFonts w:ascii="Times New Roman" w:hAnsi="Times New Roman" w:cs="Times New Roman"/>
          <w:sz w:val="20"/>
          <w:szCs w:val="20"/>
        </w:rPr>
        <w:t>Adi</w:t>
      </w:r>
      <w:proofErr w:type="spellEnd"/>
      <w:r w:rsidR="00FF1EC8" w:rsidRPr="00A0347D">
        <w:rPr>
          <w:rFonts w:ascii="Times New Roman" w:hAnsi="Times New Roman" w:cs="Times New Roman"/>
          <w:sz w:val="20"/>
          <w:szCs w:val="20"/>
        </w:rPr>
        <w:t>,</w:t>
      </w:r>
      <w:r w:rsidRPr="00A0347D">
        <w:rPr>
          <w:rFonts w:ascii="Times New Roman" w:hAnsi="Times New Roman" w:cs="Times New Roman"/>
          <w:sz w:val="20"/>
          <w:szCs w:val="20"/>
        </w:rPr>
        <w:t xml:space="preserve"> F.G</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John</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xml:space="preserve"> D.</w:t>
      </w:r>
      <w:r w:rsidR="00FF1EC8" w:rsidRPr="00A0347D">
        <w:rPr>
          <w:rFonts w:ascii="Times New Roman" w:hAnsi="Times New Roman" w:cs="Times New Roman"/>
          <w:sz w:val="20"/>
          <w:szCs w:val="20"/>
        </w:rPr>
        <w:t>M.</w:t>
      </w:r>
      <w:r w:rsidRPr="00A0347D">
        <w:rPr>
          <w:rFonts w:ascii="Times New Roman" w:hAnsi="Times New Roman" w:cs="Times New Roman"/>
          <w:sz w:val="20"/>
          <w:szCs w:val="20"/>
        </w:rPr>
        <w:t>, Jonathan</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xml:space="preserve"> R.</w:t>
      </w:r>
      <w:r w:rsidR="00FF1EC8" w:rsidRPr="00A0347D">
        <w:rPr>
          <w:rFonts w:ascii="Times New Roman" w:hAnsi="Times New Roman" w:cs="Times New Roman"/>
          <w:sz w:val="20"/>
          <w:szCs w:val="20"/>
        </w:rPr>
        <w:t>P.</w:t>
      </w:r>
      <w:r w:rsidRPr="00A0347D">
        <w:rPr>
          <w:rFonts w:ascii="Times New Roman" w:hAnsi="Times New Roman" w:cs="Times New Roman"/>
          <w:sz w:val="20"/>
          <w:szCs w:val="20"/>
        </w:rPr>
        <w:t xml:space="preserve"> Molecular Profiling of Breast Cancer Cell Lines Defines Relevant Tumor Models and Provides a Resource for </w:t>
      </w:r>
      <w:r w:rsidR="00FF1EC8" w:rsidRPr="00A0347D">
        <w:rPr>
          <w:rFonts w:ascii="Times New Roman" w:hAnsi="Times New Roman" w:cs="Times New Roman"/>
          <w:sz w:val="20"/>
          <w:szCs w:val="20"/>
        </w:rPr>
        <w:t xml:space="preserve">Cancer Gene Discovery. </w:t>
      </w:r>
      <w:proofErr w:type="spellStart"/>
      <w:r w:rsidR="00FF1EC8" w:rsidRPr="00A0347D">
        <w:rPr>
          <w:rFonts w:ascii="Times New Roman" w:hAnsi="Times New Roman" w:cs="Times New Roman"/>
          <w:sz w:val="20"/>
          <w:szCs w:val="20"/>
        </w:rPr>
        <w:t>Plos</w:t>
      </w:r>
      <w:proofErr w:type="spellEnd"/>
      <w:r w:rsidR="00FF1EC8" w:rsidRPr="00A0347D">
        <w:rPr>
          <w:rFonts w:ascii="Times New Roman" w:hAnsi="Times New Roman" w:cs="Times New Roman"/>
          <w:sz w:val="20"/>
          <w:szCs w:val="20"/>
        </w:rPr>
        <w:t xml:space="preserve"> one</w:t>
      </w:r>
      <w:r w:rsidR="00102776" w:rsidRPr="00A0347D">
        <w:rPr>
          <w:rFonts w:ascii="Times New Roman" w:hAnsi="Times New Roman" w:cs="Times New Roman"/>
          <w:sz w:val="20"/>
          <w:szCs w:val="20"/>
        </w:rPr>
        <w:t xml:space="preserve"> 2009</w:t>
      </w:r>
      <w:proofErr w:type="gramStart"/>
      <w:r w:rsidR="00102776" w:rsidRPr="00A0347D">
        <w:rPr>
          <w:rFonts w:ascii="Times New Roman" w:hAnsi="Times New Roman" w:cs="Times New Roman"/>
          <w:sz w:val="20"/>
          <w:szCs w:val="20"/>
        </w:rPr>
        <w:t>;</w:t>
      </w:r>
      <w:r w:rsidRPr="00A0347D">
        <w:rPr>
          <w:rFonts w:ascii="Times New Roman" w:hAnsi="Times New Roman" w:cs="Times New Roman"/>
          <w:sz w:val="20"/>
          <w:szCs w:val="20"/>
        </w:rPr>
        <w:t>4</w:t>
      </w:r>
      <w:proofErr w:type="gramEnd"/>
      <w:r w:rsidRPr="00A0347D">
        <w:rPr>
          <w:rFonts w:ascii="Times New Roman" w:hAnsi="Times New Roman" w:cs="Times New Roman"/>
          <w:sz w:val="20"/>
          <w:szCs w:val="20"/>
        </w:rPr>
        <w:t>(7).</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347D">
        <w:rPr>
          <w:rFonts w:ascii="Times New Roman" w:hAnsi="Times New Roman" w:cs="Times New Roman"/>
          <w:sz w:val="20"/>
          <w:szCs w:val="20"/>
        </w:rPr>
        <w:t>Johnson</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xml:space="preserve"> T.B and Hahn</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xml:space="preserve"> D.A</w:t>
      </w:r>
      <w:r w:rsidR="00FF1EC8" w:rsidRPr="00A0347D">
        <w:rPr>
          <w:rFonts w:ascii="Times New Roman" w:hAnsi="Times New Roman" w:cs="Times New Roman"/>
          <w:sz w:val="20"/>
          <w:szCs w:val="20"/>
        </w:rPr>
        <w:t>.</w:t>
      </w:r>
      <w:r w:rsidR="00A0347D">
        <w:rPr>
          <w:rFonts w:ascii="Times New Roman" w:hAnsi="Times New Roman" w:cs="Times New Roman"/>
          <w:sz w:val="20"/>
          <w:szCs w:val="20"/>
        </w:rPr>
        <w:t xml:space="preserve"> </w:t>
      </w:r>
      <w:proofErr w:type="spellStart"/>
      <w:r w:rsidRPr="00A0347D">
        <w:rPr>
          <w:rFonts w:ascii="Times New Roman" w:hAnsi="Times New Roman" w:cs="Times New Roman"/>
          <w:sz w:val="20"/>
          <w:szCs w:val="20"/>
        </w:rPr>
        <w:t>Pyrimidines</w:t>
      </w:r>
      <w:proofErr w:type="spellEnd"/>
      <w:r w:rsidRPr="00A0347D">
        <w:rPr>
          <w:rFonts w:ascii="Times New Roman" w:hAnsi="Times New Roman" w:cs="Times New Roman"/>
          <w:sz w:val="20"/>
          <w:szCs w:val="20"/>
        </w:rPr>
        <w:t>: Their amino and amino oxy derivat</w:t>
      </w:r>
      <w:r w:rsidR="00FF1EC8" w:rsidRPr="00A0347D">
        <w:rPr>
          <w:rFonts w:ascii="Times New Roman" w:hAnsi="Times New Roman" w:cs="Times New Roman"/>
          <w:sz w:val="20"/>
          <w:szCs w:val="20"/>
        </w:rPr>
        <w:t xml:space="preserve">ives, </w:t>
      </w:r>
      <w:proofErr w:type="spellStart"/>
      <w:r w:rsidR="00FF1EC8" w:rsidRPr="00A0347D">
        <w:rPr>
          <w:rFonts w:ascii="Times New Roman" w:hAnsi="Times New Roman" w:cs="Times New Roman"/>
          <w:sz w:val="20"/>
          <w:szCs w:val="20"/>
        </w:rPr>
        <w:t>Ame</w:t>
      </w:r>
      <w:proofErr w:type="spellEnd"/>
      <w:r w:rsidR="00FF1EC8" w:rsidRPr="00A0347D">
        <w:rPr>
          <w:rFonts w:ascii="Times New Roman" w:hAnsi="Times New Roman" w:cs="Times New Roman"/>
          <w:sz w:val="20"/>
          <w:szCs w:val="20"/>
        </w:rPr>
        <w:t xml:space="preserve"> </w:t>
      </w:r>
      <w:proofErr w:type="spellStart"/>
      <w:r w:rsidR="00FF1EC8" w:rsidRPr="00A0347D">
        <w:rPr>
          <w:rFonts w:ascii="Times New Roman" w:hAnsi="Times New Roman" w:cs="Times New Roman"/>
          <w:sz w:val="20"/>
          <w:szCs w:val="20"/>
        </w:rPr>
        <w:t>chem</w:t>
      </w:r>
      <w:proofErr w:type="spellEnd"/>
      <w:r w:rsidR="00FF1EC8" w:rsidRPr="00A0347D">
        <w:rPr>
          <w:rFonts w:ascii="Times New Roman" w:hAnsi="Times New Roman" w:cs="Times New Roman"/>
          <w:sz w:val="20"/>
          <w:szCs w:val="20"/>
        </w:rPr>
        <w:t xml:space="preserve"> soc</w:t>
      </w:r>
      <w:r w:rsidRPr="00A0347D">
        <w:rPr>
          <w:rFonts w:ascii="Times New Roman" w:hAnsi="Times New Roman" w:cs="Times New Roman"/>
          <w:sz w:val="20"/>
          <w:szCs w:val="20"/>
        </w:rPr>
        <w:t xml:space="preserve"> </w:t>
      </w:r>
      <w:r w:rsidR="00102776" w:rsidRPr="00A0347D">
        <w:rPr>
          <w:rFonts w:ascii="Times New Roman" w:hAnsi="Times New Roman" w:cs="Times New Roman"/>
          <w:sz w:val="20"/>
          <w:szCs w:val="20"/>
        </w:rPr>
        <w:t>1933</w:t>
      </w:r>
      <w:proofErr w:type="gramStart"/>
      <w:r w:rsidR="00102776" w:rsidRPr="00A0347D">
        <w:rPr>
          <w:rFonts w:ascii="Times New Roman" w:hAnsi="Times New Roman" w:cs="Times New Roman"/>
          <w:sz w:val="20"/>
          <w:szCs w:val="20"/>
        </w:rPr>
        <w:t>;</w:t>
      </w:r>
      <w:r w:rsidRPr="00A0347D">
        <w:rPr>
          <w:rFonts w:ascii="Times New Roman" w:hAnsi="Times New Roman" w:cs="Times New Roman"/>
          <w:sz w:val="20"/>
          <w:szCs w:val="20"/>
        </w:rPr>
        <w:t>13</w:t>
      </w:r>
      <w:proofErr w:type="gramEnd"/>
      <w:r w:rsidRPr="00A0347D">
        <w:rPr>
          <w:rFonts w:ascii="Times New Roman" w:hAnsi="Times New Roman" w:cs="Times New Roman"/>
          <w:sz w:val="20"/>
          <w:szCs w:val="20"/>
        </w:rPr>
        <w:t>(2)</w:t>
      </w:r>
      <w:r w:rsidR="00102776" w:rsidRPr="00A0347D">
        <w:rPr>
          <w:rFonts w:ascii="Times New Roman" w:hAnsi="Times New Roman" w:cs="Times New Roman"/>
          <w:sz w:val="20"/>
          <w:szCs w:val="20"/>
        </w:rPr>
        <w:t>:</w:t>
      </w:r>
      <w:r w:rsidRPr="00A0347D">
        <w:rPr>
          <w:rFonts w:ascii="Times New Roman" w:hAnsi="Times New Roman" w:cs="Times New Roman"/>
          <w:sz w:val="20"/>
          <w:szCs w:val="20"/>
        </w:rPr>
        <w:t>193 -303.</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proofErr w:type="spellStart"/>
      <w:r w:rsidRPr="00A0347D">
        <w:rPr>
          <w:rFonts w:ascii="Times New Roman" w:hAnsi="Times New Roman" w:cs="Times New Roman"/>
          <w:iCs/>
          <w:sz w:val="20"/>
          <w:szCs w:val="20"/>
        </w:rPr>
        <w:t>Khaled</w:t>
      </w:r>
      <w:proofErr w:type="spellEnd"/>
      <w:r w:rsidR="00FF1EC8"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A</w:t>
      </w:r>
      <w:r w:rsidR="00FF1EC8" w:rsidRPr="00A0347D">
        <w:rPr>
          <w:rFonts w:ascii="Times New Roman" w:hAnsi="Times New Roman" w:cs="Times New Roman"/>
          <w:iCs/>
          <w:sz w:val="20"/>
          <w:szCs w:val="20"/>
        </w:rPr>
        <w:t>.</w:t>
      </w:r>
      <w:r w:rsidRPr="00A0347D">
        <w:rPr>
          <w:rFonts w:ascii="Times New Roman" w:hAnsi="Times New Roman" w:cs="Times New Roman"/>
          <w:iCs/>
          <w:sz w:val="20"/>
          <w:szCs w:val="20"/>
        </w:rPr>
        <w:t>, Petri</w:t>
      </w:r>
      <w:r w:rsidR="00FF1EC8"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R</w:t>
      </w:r>
      <w:r w:rsidR="00FF1EC8"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w:t>
      </w:r>
      <w:proofErr w:type="spellStart"/>
      <w:r w:rsidRPr="00A0347D">
        <w:rPr>
          <w:rFonts w:ascii="Times New Roman" w:hAnsi="Times New Roman" w:cs="Times New Roman"/>
          <w:iCs/>
          <w:sz w:val="20"/>
          <w:szCs w:val="20"/>
        </w:rPr>
        <w:t>Sampo</w:t>
      </w:r>
      <w:proofErr w:type="spellEnd"/>
      <w:r w:rsidR="00FF1EC8"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M</w:t>
      </w:r>
      <w:r w:rsidR="00FF1EC8"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w:t>
      </w:r>
      <w:proofErr w:type="spellStart"/>
      <w:r w:rsidRPr="00A0347D">
        <w:rPr>
          <w:rFonts w:ascii="Times New Roman" w:hAnsi="Times New Roman" w:cs="Times New Roman"/>
          <w:iCs/>
          <w:sz w:val="20"/>
          <w:szCs w:val="20"/>
        </w:rPr>
        <w:t>Olavi</w:t>
      </w:r>
      <w:proofErr w:type="spellEnd"/>
      <w:r w:rsidR="00FF1EC8"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P</w:t>
      </w:r>
      <w:r w:rsidR="00FF1EC8"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Metabolism of α-</w:t>
      </w:r>
      <w:proofErr w:type="spellStart"/>
      <w:r w:rsidRPr="00A0347D">
        <w:rPr>
          <w:rFonts w:ascii="Times New Roman" w:hAnsi="Times New Roman" w:cs="Times New Roman"/>
          <w:iCs/>
          <w:sz w:val="20"/>
          <w:szCs w:val="20"/>
        </w:rPr>
        <w:t>Thujone</w:t>
      </w:r>
      <w:proofErr w:type="spellEnd"/>
      <w:r w:rsidRPr="00A0347D">
        <w:rPr>
          <w:rFonts w:ascii="Times New Roman" w:hAnsi="Times New Roman" w:cs="Times New Roman"/>
          <w:iCs/>
          <w:sz w:val="20"/>
          <w:szCs w:val="20"/>
        </w:rPr>
        <w:t xml:space="preserve"> in human hepatic pre</w:t>
      </w:r>
      <w:r w:rsidR="00FF1EC8" w:rsidRPr="00A0347D">
        <w:rPr>
          <w:rFonts w:ascii="Times New Roman" w:hAnsi="Times New Roman" w:cs="Times New Roman"/>
          <w:iCs/>
          <w:sz w:val="20"/>
          <w:szCs w:val="20"/>
        </w:rPr>
        <w:t xml:space="preserve">parations in vitro. </w:t>
      </w:r>
      <w:proofErr w:type="spellStart"/>
      <w:proofErr w:type="gramStart"/>
      <w:r w:rsidR="00FF1EC8" w:rsidRPr="00A0347D">
        <w:rPr>
          <w:rFonts w:ascii="Times New Roman" w:hAnsi="Times New Roman" w:cs="Times New Roman"/>
          <w:iCs/>
          <w:sz w:val="20"/>
          <w:szCs w:val="20"/>
        </w:rPr>
        <w:t>xenobiotica</w:t>
      </w:r>
      <w:proofErr w:type="spellEnd"/>
      <w:proofErr w:type="gramEnd"/>
      <w:r w:rsidRPr="00A0347D">
        <w:rPr>
          <w:rFonts w:ascii="Times New Roman" w:hAnsi="Times New Roman" w:cs="Times New Roman"/>
          <w:iCs/>
          <w:sz w:val="20"/>
          <w:szCs w:val="20"/>
        </w:rPr>
        <w:t xml:space="preserve"> </w:t>
      </w:r>
      <w:r w:rsidR="00102776" w:rsidRPr="00A0347D">
        <w:rPr>
          <w:rFonts w:ascii="Times New Roman" w:hAnsi="Times New Roman" w:cs="Times New Roman"/>
          <w:iCs/>
          <w:sz w:val="20"/>
          <w:szCs w:val="20"/>
        </w:rPr>
        <w:t>2011;</w:t>
      </w:r>
      <w:r w:rsidRPr="00A0347D">
        <w:rPr>
          <w:rFonts w:ascii="Times New Roman" w:hAnsi="Times New Roman" w:cs="Times New Roman"/>
          <w:iCs/>
          <w:sz w:val="20"/>
          <w:szCs w:val="20"/>
        </w:rPr>
        <w:t>41</w:t>
      </w:r>
      <w:r w:rsidR="00102776" w:rsidRPr="00A0347D">
        <w:rPr>
          <w:rFonts w:ascii="Times New Roman" w:hAnsi="Times New Roman" w:cs="Times New Roman"/>
          <w:iCs/>
          <w:sz w:val="20"/>
          <w:szCs w:val="20"/>
        </w:rPr>
        <w:t>:</w:t>
      </w:r>
      <w:r w:rsidRPr="00A0347D">
        <w:rPr>
          <w:rFonts w:ascii="Times New Roman" w:hAnsi="Times New Roman" w:cs="Times New Roman"/>
          <w:iCs/>
          <w:sz w:val="20"/>
          <w:szCs w:val="20"/>
        </w:rPr>
        <w:t>101-111.</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347D">
        <w:rPr>
          <w:rFonts w:ascii="Times New Roman" w:hAnsi="Times New Roman" w:cs="Times New Roman"/>
          <w:sz w:val="20"/>
          <w:szCs w:val="20"/>
        </w:rPr>
        <w:t>Larson</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xml:space="preserve"> B. &amp; Sherman</w:t>
      </w:r>
      <w:r w:rsidR="00FF1EC8" w:rsidRPr="00A0347D">
        <w:rPr>
          <w:rFonts w:ascii="Times New Roman" w:hAnsi="Times New Roman" w:cs="Times New Roman"/>
          <w:sz w:val="20"/>
          <w:szCs w:val="20"/>
        </w:rPr>
        <w:t>,</w:t>
      </w:r>
      <w:r w:rsidRPr="00A0347D">
        <w:rPr>
          <w:rFonts w:ascii="Times New Roman" w:hAnsi="Times New Roman" w:cs="Times New Roman"/>
          <w:sz w:val="20"/>
          <w:szCs w:val="20"/>
        </w:rPr>
        <w:t xml:space="preserve"> H. Automated, Kinetic Imaging of Cell Migration and Invasion Assays using Corning </w:t>
      </w:r>
      <w:proofErr w:type="spellStart"/>
      <w:r w:rsidRPr="00A0347D">
        <w:rPr>
          <w:rFonts w:ascii="Times New Roman" w:hAnsi="Times New Roman" w:cs="Times New Roman"/>
          <w:sz w:val="20"/>
          <w:szCs w:val="20"/>
        </w:rPr>
        <w:t>FluoroBlo</w:t>
      </w:r>
      <w:proofErr w:type="spellEnd"/>
      <w:r w:rsidRPr="00A0347D">
        <w:rPr>
          <w:rFonts w:ascii="Times New Roman" w:hAnsi="Times New Roman" w:cs="Times New Roman"/>
          <w:sz w:val="20"/>
          <w:szCs w:val="20"/>
        </w:rPr>
        <w:t xml:space="preserve"> Inserts, Corning Application Note</w:t>
      </w:r>
      <w:r w:rsidR="00555EF5" w:rsidRPr="00A0347D">
        <w:rPr>
          <w:rFonts w:ascii="Times New Roman" w:hAnsi="Times New Roman" w:cs="Times New Roman"/>
          <w:sz w:val="20"/>
          <w:szCs w:val="20"/>
        </w:rPr>
        <w:t xml:space="preserve"> 2015</w:t>
      </w:r>
      <w:r w:rsidRPr="00A0347D">
        <w:rPr>
          <w:rFonts w:ascii="Times New Roman" w:hAnsi="Times New Roman" w:cs="Times New Roman"/>
          <w:sz w:val="20"/>
          <w:szCs w:val="20"/>
        </w:rPr>
        <w:t>.</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A0347D">
        <w:rPr>
          <w:rFonts w:ascii="Times New Roman" w:hAnsi="Times New Roman" w:cs="Times New Roman"/>
          <w:iCs/>
          <w:sz w:val="20"/>
          <w:szCs w:val="20"/>
        </w:rPr>
        <w:t>Leach</w:t>
      </w:r>
      <w:r w:rsidR="00FF1EC8"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A</w:t>
      </w:r>
      <w:r w:rsidR="00FF1EC8" w:rsidRPr="00A0347D">
        <w:rPr>
          <w:rFonts w:ascii="Times New Roman" w:hAnsi="Times New Roman" w:cs="Times New Roman"/>
          <w:iCs/>
          <w:sz w:val="20"/>
          <w:szCs w:val="20"/>
        </w:rPr>
        <w:t>.</w:t>
      </w:r>
      <w:r w:rsidRPr="00A0347D">
        <w:rPr>
          <w:rFonts w:ascii="Times New Roman" w:hAnsi="Times New Roman" w:cs="Times New Roman"/>
          <w:iCs/>
          <w:sz w:val="20"/>
          <w:szCs w:val="20"/>
        </w:rPr>
        <w:t>R. Molecular modeling: principles and applications, Englewood cliffs, NJ, pretence Hall</w:t>
      </w:r>
      <w:r w:rsidR="00555EF5" w:rsidRPr="00A0347D">
        <w:rPr>
          <w:rFonts w:ascii="Times New Roman" w:hAnsi="Times New Roman" w:cs="Times New Roman"/>
          <w:iCs/>
          <w:sz w:val="20"/>
          <w:szCs w:val="20"/>
        </w:rPr>
        <w:t xml:space="preserve"> 2001</w:t>
      </w:r>
      <w:r w:rsidRPr="00A0347D">
        <w:rPr>
          <w:rFonts w:ascii="Times New Roman" w:hAnsi="Times New Roman" w:cs="Times New Roman"/>
          <w:iCs/>
          <w:sz w:val="20"/>
          <w:szCs w:val="20"/>
        </w:rPr>
        <w:t>.</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0347D">
        <w:rPr>
          <w:rFonts w:ascii="Times New Roman" w:hAnsi="Times New Roman" w:cs="Times New Roman"/>
          <w:bCs/>
          <w:sz w:val="20"/>
          <w:szCs w:val="20"/>
        </w:rPr>
        <w:t>Manisha</w:t>
      </w:r>
      <w:proofErr w:type="spellEnd"/>
      <w:r w:rsidR="00FF1EC8" w:rsidRPr="00A0347D">
        <w:rPr>
          <w:rFonts w:ascii="Times New Roman" w:hAnsi="Times New Roman" w:cs="Times New Roman"/>
          <w:bCs/>
          <w:sz w:val="20"/>
          <w:szCs w:val="20"/>
        </w:rPr>
        <w:t>,</w:t>
      </w:r>
      <w:r w:rsidRPr="00A0347D">
        <w:rPr>
          <w:rFonts w:ascii="Times New Roman" w:hAnsi="Times New Roman" w:cs="Times New Roman"/>
          <w:bCs/>
          <w:sz w:val="20"/>
          <w:szCs w:val="20"/>
        </w:rPr>
        <w:t xml:space="preserve"> G</w:t>
      </w:r>
      <w:r w:rsidR="00FF1EC8" w:rsidRPr="00A0347D">
        <w:rPr>
          <w:rFonts w:ascii="Times New Roman" w:hAnsi="Times New Roman" w:cs="Times New Roman"/>
          <w:bCs/>
          <w:sz w:val="20"/>
          <w:szCs w:val="20"/>
        </w:rPr>
        <w:t>.</w:t>
      </w:r>
      <w:r w:rsidRPr="00A0347D">
        <w:rPr>
          <w:rFonts w:ascii="Times New Roman" w:hAnsi="Times New Roman" w:cs="Times New Roman"/>
          <w:bCs/>
          <w:sz w:val="20"/>
          <w:szCs w:val="20"/>
        </w:rPr>
        <w:t xml:space="preserve">, </w:t>
      </w:r>
      <w:proofErr w:type="spellStart"/>
      <w:r w:rsidRPr="00A0347D">
        <w:rPr>
          <w:rFonts w:ascii="Times New Roman" w:hAnsi="Times New Roman" w:cs="Times New Roman"/>
          <w:bCs/>
          <w:sz w:val="20"/>
          <w:szCs w:val="20"/>
        </w:rPr>
        <w:t>Jaspreet</w:t>
      </w:r>
      <w:proofErr w:type="spellEnd"/>
      <w:r w:rsidR="00FF1EC8" w:rsidRPr="00A0347D">
        <w:rPr>
          <w:rFonts w:ascii="Times New Roman" w:hAnsi="Times New Roman" w:cs="Times New Roman"/>
          <w:bCs/>
          <w:sz w:val="20"/>
          <w:szCs w:val="20"/>
        </w:rPr>
        <w:t>,</w:t>
      </w:r>
      <w:r w:rsidRPr="00A0347D">
        <w:rPr>
          <w:rFonts w:ascii="Times New Roman" w:hAnsi="Times New Roman" w:cs="Times New Roman"/>
          <w:bCs/>
          <w:sz w:val="20"/>
          <w:szCs w:val="20"/>
        </w:rPr>
        <w:t xml:space="preserve"> K</w:t>
      </w:r>
      <w:r w:rsidR="00FF1EC8" w:rsidRPr="00A0347D">
        <w:rPr>
          <w:rFonts w:ascii="Times New Roman" w:hAnsi="Times New Roman" w:cs="Times New Roman"/>
          <w:bCs/>
          <w:sz w:val="20"/>
          <w:szCs w:val="20"/>
        </w:rPr>
        <w:t>.</w:t>
      </w:r>
      <w:r w:rsidRPr="00A0347D">
        <w:rPr>
          <w:rFonts w:ascii="Times New Roman" w:hAnsi="Times New Roman" w:cs="Times New Roman"/>
          <w:bCs/>
          <w:sz w:val="20"/>
          <w:szCs w:val="20"/>
        </w:rPr>
        <w:t>D</w:t>
      </w:r>
      <w:r w:rsidR="00FF1EC8" w:rsidRPr="00A0347D">
        <w:rPr>
          <w:rFonts w:ascii="Times New Roman" w:hAnsi="Times New Roman" w:cs="Times New Roman"/>
          <w:bCs/>
          <w:sz w:val="20"/>
          <w:szCs w:val="20"/>
        </w:rPr>
        <w:t>.</w:t>
      </w:r>
      <w:r w:rsidRPr="00A0347D">
        <w:rPr>
          <w:rFonts w:ascii="Times New Roman" w:hAnsi="Times New Roman" w:cs="Times New Roman"/>
          <w:bCs/>
          <w:sz w:val="20"/>
          <w:szCs w:val="20"/>
        </w:rPr>
        <w:t xml:space="preserve">, </w:t>
      </w:r>
      <w:proofErr w:type="spellStart"/>
      <w:r w:rsidRPr="00A0347D">
        <w:rPr>
          <w:rFonts w:ascii="Times New Roman" w:hAnsi="Times New Roman" w:cs="Times New Roman"/>
          <w:bCs/>
          <w:sz w:val="20"/>
          <w:szCs w:val="20"/>
        </w:rPr>
        <w:t>Sukriti</w:t>
      </w:r>
      <w:proofErr w:type="spellEnd"/>
      <w:r w:rsidR="00FF1EC8" w:rsidRPr="00A0347D">
        <w:rPr>
          <w:rFonts w:ascii="Times New Roman" w:hAnsi="Times New Roman" w:cs="Times New Roman"/>
          <w:bCs/>
          <w:sz w:val="20"/>
          <w:szCs w:val="20"/>
        </w:rPr>
        <w:t>,</w:t>
      </w:r>
      <w:r w:rsidRPr="00A0347D">
        <w:rPr>
          <w:rFonts w:ascii="Times New Roman" w:hAnsi="Times New Roman" w:cs="Times New Roman"/>
          <w:bCs/>
          <w:sz w:val="20"/>
          <w:szCs w:val="20"/>
        </w:rPr>
        <w:t xml:space="preserve"> G</w:t>
      </w:r>
      <w:r w:rsidR="00FF1EC8" w:rsidRPr="00A0347D">
        <w:rPr>
          <w:rFonts w:ascii="Times New Roman" w:hAnsi="Times New Roman" w:cs="Times New Roman"/>
          <w:bCs/>
          <w:sz w:val="20"/>
          <w:szCs w:val="20"/>
        </w:rPr>
        <w:t>.</w:t>
      </w:r>
      <w:r w:rsidRPr="00A0347D">
        <w:rPr>
          <w:rFonts w:ascii="Times New Roman" w:hAnsi="Times New Roman" w:cs="Times New Roman"/>
          <w:bCs/>
          <w:sz w:val="20"/>
          <w:szCs w:val="20"/>
        </w:rPr>
        <w:t>,</w:t>
      </w:r>
      <w:r w:rsidR="00A0347D">
        <w:rPr>
          <w:rFonts w:ascii="Times New Roman" w:hAnsi="Times New Roman" w:cs="Times New Roman"/>
          <w:bCs/>
          <w:sz w:val="20"/>
          <w:szCs w:val="20"/>
        </w:rPr>
        <w:t xml:space="preserve"> </w:t>
      </w:r>
      <w:proofErr w:type="spellStart"/>
      <w:r w:rsidRPr="00A0347D">
        <w:rPr>
          <w:rFonts w:ascii="Times New Roman" w:hAnsi="Times New Roman" w:cs="Times New Roman"/>
          <w:bCs/>
          <w:sz w:val="20"/>
          <w:szCs w:val="20"/>
        </w:rPr>
        <w:t>Chetna</w:t>
      </w:r>
      <w:proofErr w:type="spellEnd"/>
      <w:r w:rsidR="00FF1EC8" w:rsidRPr="00A0347D">
        <w:rPr>
          <w:rFonts w:ascii="Times New Roman" w:hAnsi="Times New Roman" w:cs="Times New Roman"/>
          <w:bCs/>
          <w:sz w:val="20"/>
          <w:szCs w:val="20"/>
        </w:rPr>
        <w:t>,</w:t>
      </w:r>
      <w:r w:rsidRPr="00A0347D">
        <w:rPr>
          <w:rFonts w:ascii="Times New Roman" w:hAnsi="Times New Roman" w:cs="Times New Roman"/>
          <w:bCs/>
          <w:sz w:val="20"/>
          <w:szCs w:val="20"/>
        </w:rPr>
        <w:t xml:space="preserve"> T</w:t>
      </w:r>
      <w:r w:rsidR="00FF1EC8" w:rsidRPr="00A0347D">
        <w:rPr>
          <w:rFonts w:ascii="Times New Roman" w:hAnsi="Times New Roman" w:cs="Times New Roman"/>
          <w:bCs/>
          <w:sz w:val="20"/>
          <w:szCs w:val="20"/>
        </w:rPr>
        <w:t>.</w:t>
      </w:r>
      <w:r w:rsidRPr="00A0347D">
        <w:rPr>
          <w:rFonts w:ascii="Times New Roman" w:hAnsi="Times New Roman" w:cs="Times New Roman"/>
          <w:bCs/>
          <w:sz w:val="20"/>
          <w:szCs w:val="20"/>
        </w:rPr>
        <w:t xml:space="preserve">, </w:t>
      </w:r>
      <w:proofErr w:type="spellStart"/>
      <w:r w:rsidRPr="00A0347D">
        <w:rPr>
          <w:rFonts w:ascii="Times New Roman" w:hAnsi="Times New Roman" w:cs="Times New Roman"/>
          <w:bCs/>
          <w:sz w:val="20"/>
          <w:szCs w:val="20"/>
        </w:rPr>
        <w:t>Rabia</w:t>
      </w:r>
      <w:proofErr w:type="spellEnd"/>
      <w:r w:rsidR="00FF1EC8" w:rsidRPr="00A0347D">
        <w:rPr>
          <w:rFonts w:ascii="Times New Roman" w:hAnsi="Times New Roman" w:cs="Times New Roman"/>
          <w:bCs/>
          <w:sz w:val="20"/>
          <w:szCs w:val="20"/>
        </w:rPr>
        <w:t>,</w:t>
      </w:r>
      <w:r w:rsidRPr="00A0347D">
        <w:rPr>
          <w:rFonts w:ascii="Times New Roman" w:hAnsi="Times New Roman" w:cs="Times New Roman"/>
          <w:bCs/>
          <w:sz w:val="20"/>
          <w:szCs w:val="20"/>
        </w:rPr>
        <w:t xml:space="preserve"> H</w:t>
      </w:r>
      <w:r w:rsidR="00FF1EC8" w:rsidRPr="00A0347D">
        <w:rPr>
          <w:rFonts w:ascii="Times New Roman" w:hAnsi="Times New Roman" w:cs="Times New Roman"/>
          <w:bCs/>
          <w:sz w:val="20"/>
          <w:szCs w:val="20"/>
        </w:rPr>
        <w:t>.</w:t>
      </w:r>
      <w:r w:rsidRPr="00A0347D">
        <w:rPr>
          <w:rFonts w:ascii="Times New Roman" w:hAnsi="Times New Roman" w:cs="Times New Roman"/>
          <w:bCs/>
          <w:sz w:val="20"/>
          <w:szCs w:val="20"/>
        </w:rPr>
        <w:t xml:space="preserve">, and </w:t>
      </w:r>
      <w:proofErr w:type="spellStart"/>
      <w:r w:rsidRPr="00A0347D">
        <w:rPr>
          <w:rFonts w:ascii="Times New Roman" w:hAnsi="Times New Roman" w:cs="Times New Roman"/>
          <w:bCs/>
          <w:sz w:val="20"/>
          <w:szCs w:val="20"/>
        </w:rPr>
        <w:t>Abhinav</w:t>
      </w:r>
      <w:proofErr w:type="spellEnd"/>
      <w:r w:rsidR="00FF1EC8" w:rsidRPr="00A0347D">
        <w:rPr>
          <w:rFonts w:ascii="Times New Roman" w:hAnsi="Times New Roman" w:cs="Times New Roman"/>
          <w:bCs/>
          <w:sz w:val="20"/>
          <w:szCs w:val="20"/>
        </w:rPr>
        <w:t>,</w:t>
      </w:r>
      <w:r w:rsidRPr="00A0347D">
        <w:rPr>
          <w:rFonts w:ascii="Times New Roman" w:hAnsi="Times New Roman" w:cs="Times New Roman"/>
          <w:bCs/>
          <w:sz w:val="20"/>
          <w:szCs w:val="20"/>
        </w:rPr>
        <w:t xml:space="preserve"> G</w:t>
      </w:r>
      <w:r w:rsidR="00FF1EC8" w:rsidRPr="00A0347D">
        <w:rPr>
          <w:rFonts w:ascii="Times New Roman" w:hAnsi="Times New Roman" w:cs="Times New Roman"/>
          <w:bCs/>
          <w:sz w:val="20"/>
          <w:szCs w:val="20"/>
        </w:rPr>
        <w:t xml:space="preserve">. </w:t>
      </w:r>
      <w:r w:rsidRPr="00A0347D">
        <w:rPr>
          <w:rFonts w:ascii="Times New Roman" w:hAnsi="Times New Roman" w:cs="Times New Roman"/>
          <w:bCs/>
          <w:sz w:val="20"/>
          <w:szCs w:val="20"/>
        </w:rPr>
        <w:t xml:space="preserve">Development of Dual Inhibitors against Alzheimer’s Disease Using Fragment-Based QSAR and Molecular Docking. </w:t>
      </w:r>
      <w:proofErr w:type="spellStart"/>
      <w:r w:rsidRPr="00A0347D">
        <w:rPr>
          <w:rFonts w:ascii="Times New Roman" w:eastAsia="MinionPro-Regular" w:hAnsi="Times New Roman" w:cs="Times New Roman"/>
          <w:sz w:val="20"/>
          <w:szCs w:val="20"/>
        </w:rPr>
        <w:t>Hindaw</w:t>
      </w:r>
      <w:proofErr w:type="spellEnd"/>
      <w:r w:rsidRPr="00A0347D">
        <w:rPr>
          <w:rFonts w:ascii="Times New Roman" w:eastAsia="MinionPro-Regular" w:hAnsi="Times New Roman" w:cs="Times New Roman"/>
          <w:sz w:val="20"/>
          <w:szCs w:val="20"/>
        </w:rPr>
        <w:t xml:space="preserve"> Pub Corp </w:t>
      </w:r>
      <w:proofErr w:type="spellStart"/>
      <w:r w:rsidRPr="00A0347D">
        <w:rPr>
          <w:rFonts w:ascii="Times New Roman" w:eastAsia="MinionPro-Regular" w:hAnsi="Times New Roman" w:cs="Times New Roman"/>
          <w:sz w:val="20"/>
          <w:szCs w:val="20"/>
        </w:rPr>
        <w:t>BioMed</w:t>
      </w:r>
      <w:proofErr w:type="spellEnd"/>
      <w:r w:rsidRPr="00A0347D">
        <w:rPr>
          <w:rFonts w:ascii="Times New Roman" w:eastAsia="MinionPro-Regular" w:hAnsi="Times New Roman" w:cs="Times New Roman"/>
          <w:sz w:val="20"/>
          <w:szCs w:val="20"/>
        </w:rPr>
        <w:t xml:space="preserve"> Res </w:t>
      </w:r>
      <w:proofErr w:type="spellStart"/>
      <w:r w:rsidRPr="00A0347D">
        <w:rPr>
          <w:rFonts w:ascii="Times New Roman" w:eastAsia="MinionPro-Regular" w:hAnsi="Times New Roman" w:cs="Times New Roman"/>
          <w:sz w:val="20"/>
          <w:szCs w:val="20"/>
        </w:rPr>
        <w:t>Int</w:t>
      </w:r>
      <w:proofErr w:type="spellEnd"/>
      <w:r w:rsidR="00555EF5" w:rsidRPr="00A0347D">
        <w:rPr>
          <w:rFonts w:ascii="Times New Roman" w:hAnsi="Times New Roman" w:cs="Times New Roman"/>
          <w:bCs/>
          <w:sz w:val="20"/>
          <w:szCs w:val="20"/>
        </w:rPr>
        <w:t xml:space="preserve"> 2014.</w:t>
      </w:r>
    </w:p>
    <w:p w:rsidR="00F4236E" w:rsidRPr="00A0347D" w:rsidRDefault="00F4236E" w:rsidP="002A1D5F">
      <w:pPr>
        <w:pStyle w:val="Default"/>
        <w:numPr>
          <w:ilvl w:val="0"/>
          <w:numId w:val="7"/>
        </w:numPr>
        <w:snapToGrid w:val="0"/>
        <w:ind w:left="425" w:hanging="425"/>
        <w:jc w:val="both"/>
        <w:rPr>
          <w:bCs/>
          <w:color w:val="auto"/>
          <w:sz w:val="20"/>
          <w:szCs w:val="20"/>
        </w:rPr>
      </w:pPr>
      <w:proofErr w:type="spellStart"/>
      <w:r w:rsidRPr="00A0347D">
        <w:rPr>
          <w:bCs/>
          <w:color w:val="auto"/>
          <w:sz w:val="20"/>
          <w:szCs w:val="20"/>
        </w:rPr>
        <w:t>Meanwell</w:t>
      </w:r>
      <w:proofErr w:type="spellEnd"/>
      <w:r w:rsidR="00FF1EC8" w:rsidRPr="00A0347D">
        <w:rPr>
          <w:bCs/>
          <w:color w:val="auto"/>
          <w:sz w:val="20"/>
          <w:szCs w:val="20"/>
        </w:rPr>
        <w:t>,</w:t>
      </w:r>
      <w:r w:rsidRPr="00A0347D">
        <w:rPr>
          <w:bCs/>
          <w:color w:val="auto"/>
          <w:sz w:val="20"/>
          <w:szCs w:val="20"/>
        </w:rPr>
        <w:t xml:space="preserve"> N.A. Synopsis of some recent tactical application of </w:t>
      </w:r>
      <w:proofErr w:type="spellStart"/>
      <w:r w:rsidRPr="00A0347D">
        <w:rPr>
          <w:bCs/>
          <w:color w:val="auto"/>
          <w:sz w:val="20"/>
          <w:szCs w:val="20"/>
        </w:rPr>
        <w:t>biostereses</w:t>
      </w:r>
      <w:proofErr w:type="spellEnd"/>
      <w:r w:rsidRPr="00A0347D">
        <w:rPr>
          <w:bCs/>
          <w:color w:val="auto"/>
          <w:sz w:val="20"/>
          <w:szCs w:val="20"/>
        </w:rPr>
        <w:t xml:space="preserve"> in drug design. J of med </w:t>
      </w:r>
      <w:proofErr w:type="spellStart"/>
      <w:r w:rsidRPr="00A0347D">
        <w:rPr>
          <w:bCs/>
          <w:color w:val="auto"/>
          <w:sz w:val="20"/>
          <w:szCs w:val="20"/>
        </w:rPr>
        <w:t>chem</w:t>
      </w:r>
      <w:proofErr w:type="spellEnd"/>
      <w:r w:rsidRPr="00A0347D">
        <w:rPr>
          <w:bCs/>
          <w:color w:val="auto"/>
          <w:sz w:val="20"/>
          <w:szCs w:val="20"/>
        </w:rPr>
        <w:t xml:space="preserve"> </w:t>
      </w:r>
      <w:r w:rsidR="00555EF5" w:rsidRPr="00A0347D">
        <w:rPr>
          <w:bCs/>
          <w:color w:val="auto"/>
          <w:sz w:val="20"/>
          <w:szCs w:val="20"/>
        </w:rPr>
        <w:t>2011</w:t>
      </w:r>
      <w:proofErr w:type="gramStart"/>
      <w:r w:rsidR="00555EF5" w:rsidRPr="00A0347D">
        <w:rPr>
          <w:bCs/>
          <w:color w:val="auto"/>
          <w:sz w:val="20"/>
          <w:szCs w:val="20"/>
        </w:rPr>
        <w:t>;54</w:t>
      </w:r>
      <w:proofErr w:type="gramEnd"/>
      <w:r w:rsidRPr="00A0347D">
        <w:rPr>
          <w:bCs/>
          <w:color w:val="auto"/>
          <w:sz w:val="20"/>
          <w:szCs w:val="20"/>
        </w:rPr>
        <w:t>(8)</w:t>
      </w:r>
      <w:r w:rsidR="00555EF5" w:rsidRPr="00A0347D">
        <w:rPr>
          <w:bCs/>
          <w:color w:val="auto"/>
          <w:sz w:val="20"/>
          <w:szCs w:val="20"/>
        </w:rPr>
        <w:t>:</w:t>
      </w:r>
      <w:r w:rsidRPr="00A0347D">
        <w:rPr>
          <w:bCs/>
          <w:color w:val="auto"/>
          <w:sz w:val="20"/>
          <w:szCs w:val="20"/>
        </w:rPr>
        <w:t>2529 – 2591.</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347D">
        <w:rPr>
          <w:rFonts w:ascii="Times New Roman" w:hAnsi="Times New Roman" w:cs="Times New Roman"/>
          <w:bCs/>
          <w:sz w:val="20"/>
          <w:szCs w:val="20"/>
        </w:rPr>
        <w:t>Mohammed</w:t>
      </w:r>
      <w:r w:rsidR="00FF1EC8" w:rsidRPr="00A0347D">
        <w:rPr>
          <w:rFonts w:ascii="Times New Roman" w:hAnsi="Times New Roman" w:cs="Times New Roman"/>
          <w:bCs/>
          <w:sz w:val="20"/>
          <w:szCs w:val="20"/>
        </w:rPr>
        <w:t>,</w:t>
      </w:r>
      <w:r w:rsidRPr="00A0347D">
        <w:rPr>
          <w:rFonts w:ascii="Times New Roman" w:hAnsi="Times New Roman" w:cs="Times New Roman"/>
          <w:bCs/>
          <w:sz w:val="20"/>
          <w:szCs w:val="20"/>
        </w:rPr>
        <w:t xml:space="preserve"> H.A.A. Synthesis, Characterization, Docking Studies and Bio-Efficacy Evaluation of Novel 1, 4-Dihydropyridine Derivatives</w:t>
      </w:r>
      <w:r w:rsidR="002B44A3" w:rsidRPr="00A0347D">
        <w:rPr>
          <w:rFonts w:ascii="Times New Roman" w:hAnsi="Times New Roman" w:cs="Times New Roman"/>
          <w:bCs/>
          <w:sz w:val="20"/>
          <w:szCs w:val="20"/>
        </w:rPr>
        <w:t>.</w:t>
      </w:r>
      <w:r w:rsidRPr="00A0347D">
        <w:rPr>
          <w:rFonts w:ascii="Times New Roman" w:hAnsi="Times New Roman" w:cs="Times New Roman"/>
          <w:bCs/>
          <w:sz w:val="20"/>
          <w:szCs w:val="20"/>
        </w:rPr>
        <w:t xml:space="preserve"> </w:t>
      </w:r>
      <w:proofErr w:type="spellStart"/>
      <w:r w:rsidRPr="00A0347D">
        <w:rPr>
          <w:rFonts w:ascii="Times New Roman" w:eastAsia="KeplerStd-Regular" w:hAnsi="Times New Roman" w:cs="Times New Roman"/>
          <w:sz w:val="20"/>
          <w:szCs w:val="20"/>
        </w:rPr>
        <w:t>Int</w:t>
      </w:r>
      <w:proofErr w:type="spellEnd"/>
      <w:r w:rsidRPr="00A0347D">
        <w:rPr>
          <w:rFonts w:ascii="Times New Roman" w:eastAsia="KeplerStd-Regular" w:hAnsi="Times New Roman" w:cs="Times New Roman"/>
          <w:sz w:val="20"/>
          <w:szCs w:val="20"/>
        </w:rPr>
        <w:t xml:space="preserve"> J</w:t>
      </w:r>
      <w:r w:rsidR="002B44A3" w:rsidRPr="00A0347D">
        <w:rPr>
          <w:rFonts w:ascii="Times New Roman" w:eastAsia="KeplerStd-Regular" w:hAnsi="Times New Roman" w:cs="Times New Roman"/>
          <w:sz w:val="20"/>
          <w:szCs w:val="20"/>
        </w:rPr>
        <w:t xml:space="preserve"> </w:t>
      </w:r>
      <w:r w:rsidR="00F205F2" w:rsidRPr="00A0347D">
        <w:rPr>
          <w:rFonts w:ascii="Times New Roman" w:eastAsia="KeplerStd-Regular" w:hAnsi="Times New Roman" w:cs="Times New Roman"/>
          <w:sz w:val="20"/>
          <w:szCs w:val="20"/>
        </w:rPr>
        <w:t xml:space="preserve">of </w:t>
      </w:r>
      <w:proofErr w:type="spellStart"/>
      <w:r w:rsidR="002B44A3" w:rsidRPr="00A0347D">
        <w:rPr>
          <w:rFonts w:ascii="Times New Roman" w:eastAsia="KeplerStd-Regular" w:hAnsi="Times New Roman" w:cs="Times New Roman"/>
          <w:sz w:val="20"/>
          <w:szCs w:val="20"/>
        </w:rPr>
        <w:t>Sci</w:t>
      </w:r>
      <w:proofErr w:type="spellEnd"/>
      <w:r w:rsidR="002B44A3" w:rsidRPr="00A0347D">
        <w:rPr>
          <w:rFonts w:ascii="Times New Roman" w:eastAsia="KeplerStd-Regular" w:hAnsi="Times New Roman" w:cs="Times New Roman"/>
          <w:sz w:val="20"/>
          <w:szCs w:val="20"/>
        </w:rPr>
        <w:t xml:space="preserve"> Res</w:t>
      </w:r>
      <w:r w:rsidRPr="00A0347D">
        <w:rPr>
          <w:rFonts w:ascii="Times New Roman" w:eastAsia="KeplerStd-Regular" w:hAnsi="Times New Roman" w:cs="Times New Roman"/>
          <w:sz w:val="20"/>
          <w:szCs w:val="20"/>
        </w:rPr>
        <w:t xml:space="preserve"> </w:t>
      </w:r>
      <w:r w:rsidR="00555EF5" w:rsidRPr="00A0347D">
        <w:rPr>
          <w:rFonts w:ascii="Times New Roman" w:eastAsia="KeplerStd-Regular" w:hAnsi="Times New Roman" w:cs="Times New Roman"/>
          <w:sz w:val="20"/>
          <w:szCs w:val="20"/>
        </w:rPr>
        <w:t>2014</w:t>
      </w:r>
      <w:proofErr w:type="gramStart"/>
      <w:r w:rsidR="00555EF5" w:rsidRPr="00A0347D">
        <w:rPr>
          <w:rFonts w:ascii="Times New Roman" w:eastAsia="KeplerStd-Regular" w:hAnsi="Times New Roman" w:cs="Times New Roman"/>
          <w:sz w:val="20"/>
          <w:szCs w:val="20"/>
        </w:rPr>
        <w:t>;3</w:t>
      </w:r>
      <w:proofErr w:type="gramEnd"/>
      <w:r w:rsidR="00555EF5" w:rsidRPr="00A0347D">
        <w:rPr>
          <w:rFonts w:ascii="Times New Roman" w:eastAsia="KeplerStd-Regular" w:hAnsi="Times New Roman" w:cs="Times New Roman"/>
          <w:sz w:val="20"/>
          <w:szCs w:val="20"/>
        </w:rPr>
        <w:t>(</w:t>
      </w:r>
      <w:r w:rsidRPr="00A0347D">
        <w:rPr>
          <w:rFonts w:ascii="Times New Roman" w:eastAsia="KeplerStd-Regular" w:hAnsi="Times New Roman" w:cs="Times New Roman"/>
          <w:sz w:val="20"/>
          <w:szCs w:val="20"/>
        </w:rPr>
        <w:t>10</w:t>
      </w:r>
      <w:r w:rsidR="00555EF5" w:rsidRPr="00A0347D">
        <w:rPr>
          <w:rFonts w:ascii="Times New Roman" w:eastAsia="KeplerStd-Regular" w:hAnsi="Times New Roman" w:cs="Times New Roman"/>
          <w:sz w:val="20"/>
          <w:szCs w:val="20"/>
        </w:rPr>
        <w:t>):</w:t>
      </w:r>
      <w:r w:rsidRPr="00A0347D">
        <w:rPr>
          <w:rFonts w:ascii="Times New Roman" w:eastAsia="KeplerStd-Regular" w:hAnsi="Times New Roman" w:cs="Times New Roman"/>
          <w:sz w:val="20"/>
          <w:szCs w:val="20"/>
        </w:rPr>
        <w:t xml:space="preserve"> 2277 – 8179.</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0347D">
        <w:rPr>
          <w:rFonts w:ascii="Times New Roman" w:hAnsi="Times New Roman" w:cs="Times New Roman"/>
          <w:sz w:val="20"/>
          <w:szCs w:val="20"/>
        </w:rPr>
        <w:t>Pantea</w:t>
      </w:r>
      <w:proofErr w:type="spellEnd"/>
      <w:r w:rsidR="002B44A3" w:rsidRPr="00A0347D">
        <w:rPr>
          <w:rFonts w:ascii="Times New Roman" w:hAnsi="Times New Roman" w:cs="Times New Roman"/>
          <w:sz w:val="20"/>
          <w:szCs w:val="20"/>
        </w:rPr>
        <w:t>,</w:t>
      </w:r>
      <w:r w:rsidRPr="00A0347D">
        <w:rPr>
          <w:rFonts w:ascii="Times New Roman" w:hAnsi="Times New Roman" w:cs="Times New Roman"/>
          <w:sz w:val="20"/>
          <w:szCs w:val="20"/>
        </w:rPr>
        <w:t xml:space="preserve"> P</w:t>
      </w:r>
      <w:r w:rsidR="002B44A3" w:rsidRPr="00A0347D">
        <w:rPr>
          <w:rFonts w:ascii="Times New Roman" w:hAnsi="Times New Roman" w:cs="Times New Roman"/>
          <w:sz w:val="20"/>
          <w:szCs w:val="20"/>
        </w:rPr>
        <w:t>.</w:t>
      </w:r>
      <w:r w:rsidRPr="00A0347D">
        <w:rPr>
          <w:rFonts w:ascii="Times New Roman" w:hAnsi="Times New Roman" w:cs="Times New Roman"/>
          <w:sz w:val="20"/>
          <w:szCs w:val="20"/>
        </w:rPr>
        <w:t>, Ravi</w:t>
      </w:r>
      <w:r w:rsidR="002B44A3" w:rsidRPr="00A0347D">
        <w:rPr>
          <w:rFonts w:ascii="Times New Roman" w:hAnsi="Times New Roman" w:cs="Times New Roman"/>
          <w:sz w:val="20"/>
          <w:szCs w:val="20"/>
        </w:rPr>
        <w:t>,</w:t>
      </w:r>
      <w:r w:rsidRPr="00A0347D">
        <w:rPr>
          <w:rFonts w:ascii="Times New Roman" w:hAnsi="Times New Roman" w:cs="Times New Roman"/>
          <w:sz w:val="20"/>
          <w:szCs w:val="20"/>
        </w:rPr>
        <w:t xml:space="preserve"> S</w:t>
      </w:r>
      <w:r w:rsidR="002B44A3" w:rsidRPr="00A0347D">
        <w:rPr>
          <w:rFonts w:ascii="Times New Roman" w:hAnsi="Times New Roman" w:cs="Times New Roman"/>
          <w:sz w:val="20"/>
          <w:szCs w:val="20"/>
        </w:rPr>
        <w:t>.</w:t>
      </w:r>
      <w:r w:rsidRPr="00A0347D">
        <w:rPr>
          <w:rFonts w:ascii="Times New Roman" w:hAnsi="Times New Roman" w:cs="Times New Roman"/>
          <w:sz w:val="20"/>
          <w:szCs w:val="20"/>
        </w:rPr>
        <w:t>, Elena</w:t>
      </w:r>
      <w:r w:rsidR="002B44A3" w:rsidRPr="00A0347D">
        <w:rPr>
          <w:rFonts w:ascii="Times New Roman" w:hAnsi="Times New Roman" w:cs="Times New Roman"/>
          <w:sz w:val="20"/>
          <w:szCs w:val="20"/>
        </w:rPr>
        <w:t>,</w:t>
      </w:r>
      <w:r w:rsidRPr="00A0347D">
        <w:rPr>
          <w:rFonts w:ascii="Times New Roman" w:hAnsi="Times New Roman" w:cs="Times New Roman"/>
          <w:sz w:val="20"/>
          <w:szCs w:val="20"/>
        </w:rPr>
        <w:t xml:space="preserve"> </w:t>
      </w:r>
      <w:proofErr w:type="gramStart"/>
      <w:r w:rsidRPr="00A0347D">
        <w:rPr>
          <w:rFonts w:ascii="Times New Roman" w:hAnsi="Times New Roman" w:cs="Times New Roman"/>
          <w:sz w:val="20"/>
          <w:szCs w:val="20"/>
        </w:rPr>
        <w:t>P</w:t>
      </w:r>
      <w:r w:rsidR="002B44A3" w:rsidRPr="00A0347D">
        <w:rPr>
          <w:rFonts w:ascii="Times New Roman" w:hAnsi="Times New Roman" w:cs="Times New Roman"/>
          <w:sz w:val="20"/>
          <w:szCs w:val="20"/>
        </w:rPr>
        <w:t>..</w:t>
      </w:r>
      <w:proofErr w:type="gramEnd"/>
      <w:r w:rsidR="002B44A3" w:rsidRPr="00A0347D">
        <w:rPr>
          <w:rFonts w:ascii="Times New Roman" w:hAnsi="Times New Roman" w:cs="Times New Roman"/>
          <w:sz w:val="20"/>
          <w:szCs w:val="20"/>
        </w:rPr>
        <w:t xml:space="preserve"> </w:t>
      </w:r>
      <w:r w:rsidRPr="00A0347D">
        <w:rPr>
          <w:rFonts w:ascii="Times New Roman" w:hAnsi="Times New Roman" w:cs="Times New Roman"/>
          <w:bCs/>
          <w:sz w:val="20"/>
          <w:szCs w:val="20"/>
        </w:rPr>
        <w:t xml:space="preserve">Influence of Far Infrared Radiation on </w:t>
      </w:r>
      <w:proofErr w:type="spellStart"/>
      <w:r w:rsidRPr="00A0347D">
        <w:rPr>
          <w:rFonts w:ascii="Times New Roman" w:hAnsi="Times New Roman" w:cs="Times New Roman"/>
          <w:bCs/>
          <w:sz w:val="20"/>
          <w:szCs w:val="20"/>
        </w:rPr>
        <w:t>cytotoxicity</w:t>
      </w:r>
      <w:proofErr w:type="spellEnd"/>
      <w:r w:rsidRPr="00A0347D">
        <w:rPr>
          <w:rFonts w:ascii="Times New Roman" w:hAnsi="Times New Roman" w:cs="Times New Roman"/>
          <w:bCs/>
          <w:sz w:val="20"/>
          <w:szCs w:val="20"/>
        </w:rPr>
        <w:t xml:space="preserve"> of Human </w:t>
      </w:r>
      <w:r w:rsidRPr="00A0347D">
        <w:rPr>
          <w:rFonts w:ascii="Times New Roman" w:hAnsi="Times New Roman" w:cs="Times New Roman"/>
          <w:bCs/>
          <w:sz w:val="20"/>
          <w:szCs w:val="20"/>
        </w:rPr>
        <w:lastRenderedPageBreak/>
        <w:t xml:space="preserve">Breast Cancer (MCF7) cells: experimental evaluation. </w:t>
      </w:r>
      <w:r w:rsidRPr="00A0347D">
        <w:rPr>
          <w:rFonts w:ascii="Times New Roman" w:hAnsi="Times New Roman" w:cs="Times New Roman"/>
          <w:sz w:val="20"/>
          <w:szCs w:val="20"/>
        </w:rPr>
        <w:t>IWBBIO Proceedings</w:t>
      </w:r>
      <w:r w:rsidR="00F205F2" w:rsidRPr="00A0347D">
        <w:rPr>
          <w:rFonts w:ascii="Times New Roman" w:hAnsi="Times New Roman" w:cs="Times New Roman"/>
          <w:sz w:val="20"/>
          <w:szCs w:val="20"/>
        </w:rPr>
        <w:t xml:space="preserve"> 2013</w:t>
      </w:r>
      <w:r w:rsidR="002B44A3" w:rsidRPr="00A0347D">
        <w:rPr>
          <w:rFonts w:ascii="Times New Roman" w:hAnsi="Times New Roman" w:cs="Times New Roman"/>
          <w:sz w:val="20"/>
          <w:szCs w:val="20"/>
        </w:rPr>
        <w:t>.</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0347D">
        <w:rPr>
          <w:rFonts w:ascii="Times New Roman" w:hAnsi="Times New Roman" w:cs="Times New Roman"/>
          <w:sz w:val="20"/>
          <w:szCs w:val="20"/>
        </w:rPr>
        <w:t>Pourbasheer</w:t>
      </w:r>
      <w:proofErr w:type="spellEnd"/>
      <w:r w:rsidR="002B44A3" w:rsidRPr="00A0347D">
        <w:rPr>
          <w:rFonts w:ascii="Times New Roman" w:hAnsi="Times New Roman" w:cs="Times New Roman"/>
          <w:sz w:val="20"/>
          <w:szCs w:val="20"/>
        </w:rPr>
        <w:t>,</w:t>
      </w:r>
      <w:r w:rsidRPr="00A0347D">
        <w:rPr>
          <w:rFonts w:ascii="Times New Roman" w:hAnsi="Times New Roman" w:cs="Times New Roman"/>
          <w:sz w:val="20"/>
          <w:szCs w:val="20"/>
        </w:rPr>
        <w:t xml:space="preserve"> E., </w:t>
      </w:r>
      <w:proofErr w:type="spellStart"/>
      <w:r w:rsidRPr="00A0347D">
        <w:rPr>
          <w:rFonts w:ascii="Times New Roman" w:hAnsi="Times New Roman" w:cs="Times New Roman"/>
          <w:sz w:val="20"/>
          <w:szCs w:val="20"/>
        </w:rPr>
        <w:t>Riahi</w:t>
      </w:r>
      <w:proofErr w:type="spellEnd"/>
      <w:r w:rsidR="002B44A3" w:rsidRPr="00A0347D">
        <w:rPr>
          <w:rFonts w:ascii="Times New Roman" w:hAnsi="Times New Roman" w:cs="Times New Roman"/>
          <w:sz w:val="20"/>
          <w:szCs w:val="20"/>
        </w:rPr>
        <w:t>,</w:t>
      </w:r>
      <w:r w:rsidRPr="00A0347D">
        <w:rPr>
          <w:rFonts w:ascii="Times New Roman" w:hAnsi="Times New Roman" w:cs="Times New Roman"/>
          <w:sz w:val="20"/>
          <w:szCs w:val="20"/>
        </w:rPr>
        <w:t xml:space="preserve"> S., </w:t>
      </w:r>
      <w:proofErr w:type="spellStart"/>
      <w:r w:rsidRPr="00A0347D">
        <w:rPr>
          <w:rFonts w:ascii="Times New Roman" w:hAnsi="Times New Roman" w:cs="Times New Roman"/>
          <w:sz w:val="20"/>
          <w:szCs w:val="20"/>
        </w:rPr>
        <w:t>Ganjali</w:t>
      </w:r>
      <w:proofErr w:type="spellEnd"/>
      <w:r w:rsidR="002B44A3" w:rsidRPr="00A0347D">
        <w:rPr>
          <w:rFonts w:ascii="Times New Roman" w:hAnsi="Times New Roman" w:cs="Times New Roman"/>
          <w:sz w:val="20"/>
          <w:szCs w:val="20"/>
        </w:rPr>
        <w:t>,</w:t>
      </w:r>
      <w:r w:rsidRPr="00A0347D">
        <w:rPr>
          <w:rFonts w:ascii="Times New Roman" w:hAnsi="Times New Roman" w:cs="Times New Roman"/>
          <w:sz w:val="20"/>
          <w:szCs w:val="20"/>
        </w:rPr>
        <w:t xml:space="preserve"> M.R., </w:t>
      </w:r>
      <w:proofErr w:type="spellStart"/>
      <w:r w:rsidRPr="00A0347D">
        <w:rPr>
          <w:rFonts w:ascii="Times New Roman" w:hAnsi="Times New Roman" w:cs="Times New Roman"/>
          <w:sz w:val="20"/>
          <w:szCs w:val="20"/>
        </w:rPr>
        <w:t>Norouzi</w:t>
      </w:r>
      <w:proofErr w:type="spellEnd"/>
      <w:r w:rsidR="002B44A3" w:rsidRPr="00A0347D">
        <w:rPr>
          <w:rFonts w:ascii="Times New Roman" w:hAnsi="Times New Roman" w:cs="Times New Roman"/>
          <w:sz w:val="20"/>
          <w:szCs w:val="20"/>
        </w:rPr>
        <w:t>,</w:t>
      </w:r>
      <w:r w:rsidRPr="00A0347D">
        <w:rPr>
          <w:rFonts w:ascii="Times New Roman" w:hAnsi="Times New Roman" w:cs="Times New Roman"/>
          <w:sz w:val="20"/>
          <w:szCs w:val="20"/>
        </w:rPr>
        <w:t xml:space="preserve"> P</w:t>
      </w:r>
      <w:r w:rsidR="002B44A3" w:rsidRPr="00A0347D">
        <w:rPr>
          <w:rFonts w:ascii="Times New Roman" w:hAnsi="Times New Roman" w:cs="Times New Roman"/>
          <w:sz w:val="20"/>
          <w:szCs w:val="20"/>
        </w:rPr>
        <w:t xml:space="preserve">. </w:t>
      </w:r>
      <w:r w:rsidRPr="00A0347D">
        <w:rPr>
          <w:rFonts w:ascii="Times New Roman" w:hAnsi="Times New Roman" w:cs="Times New Roman"/>
          <w:sz w:val="20"/>
          <w:szCs w:val="20"/>
        </w:rPr>
        <w:t xml:space="preserve">Application of genetic algorithm-support vector machine, (GA–SVM) for prediction of BK-channels activity. </w:t>
      </w:r>
      <w:proofErr w:type="spellStart"/>
      <w:r w:rsidRPr="00A0347D">
        <w:rPr>
          <w:rFonts w:ascii="Times New Roman" w:hAnsi="Times New Roman" w:cs="Times New Roman"/>
          <w:sz w:val="20"/>
          <w:szCs w:val="20"/>
        </w:rPr>
        <w:t>Eur</w:t>
      </w:r>
      <w:proofErr w:type="spellEnd"/>
      <w:r w:rsidRPr="00A0347D">
        <w:rPr>
          <w:rFonts w:ascii="Times New Roman" w:hAnsi="Times New Roman" w:cs="Times New Roman"/>
          <w:sz w:val="20"/>
          <w:szCs w:val="20"/>
        </w:rPr>
        <w:t xml:space="preserve"> J of Med </w:t>
      </w:r>
      <w:proofErr w:type="spellStart"/>
      <w:r w:rsidRPr="00A0347D">
        <w:rPr>
          <w:rFonts w:ascii="Times New Roman" w:hAnsi="Times New Roman" w:cs="Times New Roman"/>
          <w:sz w:val="20"/>
          <w:szCs w:val="20"/>
        </w:rPr>
        <w:t>Chem</w:t>
      </w:r>
      <w:proofErr w:type="spellEnd"/>
      <w:r w:rsidRPr="00A0347D">
        <w:rPr>
          <w:rFonts w:ascii="Times New Roman" w:hAnsi="Times New Roman" w:cs="Times New Roman"/>
          <w:sz w:val="20"/>
          <w:szCs w:val="20"/>
        </w:rPr>
        <w:t xml:space="preserve"> </w:t>
      </w:r>
      <w:r w:rsidR="00F205F2" w:rsidRPr="00A0347D">
        <w:rPr>
          <w:rFonts w:ascii="Times New Roman" w:hAnsi="Times New Roman" w:cs="Times New Roman"/>
          <w:sz w:val="20"/>
          <w:szCs w:val="20"/>
        </w:rPr>
        <w:t>2009</w:t>
      </w:r>
      <w:proofErr w:type="gramStart"/>
      <w:r w:rsidR="00F205F2" w:rsidRPr="00A0347D">
        <w:rPr>
          <w:rFonts w:ascii="Times New Roman" w:hAnsi="Times New Roman" w:cs="Times New Roman"/>
          <w:sz w:val="20"/>
          <w:szCs w:val="20"/>
        </w:rPr>
        <w:t>;44:</w:t>
      </w:r>
      <w:r w:rsidRPr="00A0347D">
        <w:rPr>
          <w:rFonts w:ascii="Times New Roman" w:hAnsi="Times New Roman" w:cs="Times New Roman"/>
          <w:sz w:val="20"/>
          <w:szCs w:val="20"/>
        </w:rPr>
        <w:t>5023</w:t>
      </w:r>
      <w:proofErr w:type="gramEnd"/>
      <w:r w:rsidRPr="00A0347D">
        <w:rPr>
          <w:rFonts w:ascii="Times New Roman" w:hAnsi="Times New Roman" w:cs="Times New Roman"/>
          <w:sz w:val="20"/>
          <w:szCs w:val="20"/>
        </w:rPr>
        <w:t>–5028.</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0347D">
        <w:rPr>
          <w:rFonts w:ascii="Times New Roman" w:hAnsi="Times New Roman" w:cs="Times New Roman"/>
          <w:sz w:val="20"/>
          <w:szCs w:val="20"/>
        </w:rPr>
        <w:t>Ramsden</w:t>
      </w:r>
      <w:proofErr w:type="spellEnd"/>
      <w:r w:rsidR="002B44A3" w:rsidRPr="00A0347D">
        <w:rPr>
          <w:rFonts w:ascii="Times New Roman" w:hAnsi="Times New Roman" w:cs="Times New Roman"/>
          <w:sz w:val="20"/>
          <w:szCs w:val="20"/>
        </w:rPr>
        <w:t>,</w:t>
      </w:r>
      <w:r w:rsidRPr="00A0347D">
        <w:rPr>
          <w:rFonts w:ascii="Times New Roman" w:hAnsi="Times New Roman" w:cs="Times New Roman"/>
          <w:sz w:val="20"/>
          <w:szCs w:val="20"/>
        </w:rPr>
        <w:t xml:space="preserve"> C. A. Quantitative Drug Design of comprehens</w:t>
      </w:r>
      <w:r w:rsidR="00F205F2" w:rsidRPr="00A0347D">
        <w:rPr>
          <w:rFonts w:ascii="Times New Roman" w:hAnsi="Times New Roman" w:cs="Times New Roman"/>
          <w:sz w:val="20"/>
          <w:szCs w:val="20"/>
        </w:rPr>
        <w:t>ive Medicinal Chemistry, Oxford.</w:t>
      </w:r>
      <w:r w:rsidRPr="00A0347D">
        <w:rPr>
          <w:rFonts w:ascii="Times New Roman" w:hAnsi="Times New Roman" w:cs="Times New Roman"/>
          <w:sz w:val="20"/>
          <w:szCs w:val="20"/>
        </w:rPr>
        <w:t xml:space="preserve"> </w:t>
      </w:r>
      <w:r w:rsidR="00F205F2" w:rsidRPr="00A0347D">
        <w:rPr>
          <w:rFonts w:ascii="Times New Roman" w:hAnsi="Times New Roman" w:cs="Times New Roman"/>
          <w:sz w:val="20"/>
          <w:szCs w:val="20"/>
        </w:rPr>
        <w:t xml:space="preserve">1990; </w:t>
      </w:r>
      <w:r w:rsidRPr="00A0347D">
        <w:rPr>
          <w:rFonts w:ascii="Times New Roman" w:hAnsi="Times New Roman" w:cs="Times New Roman"/>
          <w:sz w:val="20"/>
          <w:szCs w:val="20"/>
        </w:rPr>
        <w:t>4.</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proofErr w:type="spellStart"/>
      <w:r w:rsidRPr="00A0347D">
        <w:rPr>
          <w:rFonts w:ascii="Times New Roman" w:hAnsi="Times New Roman" w:cs="Times New Roman"/>
          <w:sz w:val="20"/>
          <w:szCs w:val="20"/>
        </w:rPr>
        <w:t>Riahi</w:t>
      </w:r>
      <w:proofErr w:type="spellEnd"/>
      <w:r w:rsidR="002B44A3" w:rsidRPr="00A0347D">
        <w:rPr>
          <w:rFonts w:ascii="Times New Roman" w:hAnsi="Times New Roman" w:cs="Times New Roman"/>
          <w:sz w:val="20"/>
          <w:szCs w:val="20"/>
        </w:rPr>
        <w:t>,</w:t>
      </w:r>
      <w:r w:rsidRPr="00A0347D">
        <w:rPr>
          <w:rFonts w:ascii="Times New Roman" w:hAnsi="Times New Roman" w:cs="Times New Roman"/>
          <w:sz w:val="20"/>
          <w:szCs w:val="20"/>
        </w:rPr>
        <w:t xml:space="preserve"> S., </w:t>
      </w:r>
      <w:proofErr w:type="spellStart"/>
      <w:r w:rsidRPr="00A0347D">
        <w:rPr>
          <w:rFonts w:ascii="Times New Roman" w:hAnsi="Times New Roman" w:cs="Times New Roman"/>
          <w:sz w:val="20"/>
          <w:szCs w:val="20"/>
        </w:rPr>
        <w:t>Pourbasheer</w:t>
      </w:r>
      <w:proofErr w:type="spellEnd"/>
      <w:r w:rsidR="002B44A3" w:rsidRPr="00A0347D">
        <w:rPr>
          <w:rFonts w:ascii="Times New Roman" w:hAnsi="Times New Roman" w:cs="Times New Roman"/>
          <w:sz w:val="20"/>
          <w:szCs w:val="20"/>
        </w:rPr>
        <w:t>,</w:t>
      </w:r>
      <w:r w:rsidRPr="00A0347D">
        <w:rPr>
          <w:rFonts w:ascii="Times New Roman" w:hAnsi="Times New Roman" w:cs="Times New Roman"/>
          <w:sz w:val="20"/>
          <w:szCs w:val="20"/>
        </w:rPr>
        <w:t xml:space="preserve"> E., </w:t>
      </w:r>
      <w:proofErr w:type="spellStart"/>
      <w:r w:rsidRPr="00A0347D">
        <w:rPr>
          <w:rFonts w:ascii="Times New Roman" w:hAnsi="Times New Roman" w:cs="Times New Roman"/>
          <w:sz w:val="20"/>
          <w:szCs w:val="20"/>
        </w:rPr>
        <w:t>Ganjali</w:t>
      </w:r>
      <w:proofErr w:type="spellEnd"/>
      <w:r w:rsidR="002B44A3" w:rsidRPr="00A0347D">
        <w:rPr>
          <w:rFonts w:ascii="Times New Roman" w:hAnsi="Times New Roman" w:cs="Times New Roman"/>
          <w:sz w:val="20"/>
          <w:szCs w:val="20"/>
        </w:rPr>
        <w:t>,</w:t>
      </w:r>
      <w:r w:rsidRPr="00A0347D">
        <w:rPr>
          <w:rFonts w:ascii="Times New Roman" w:hAnsi="Times New Roman" w:cs="Times New Roman"/>
          <w:sz w:val="20"/>
          <w:szCs w:val="20"/>
        </w:rPr>
        <w:t xml:space="preserve"> M</w:t>
      </w:r>
      <w:r w:rsidR="002B44A3" w:rsidRPr="00A0347D">
        <w:rPr>
          <w:rFonts w:ascii="Times New Roman" w:hAnsi="Times New Roman" w:cs="Times New Roman"/>
          <w:sz w:val="20"/>
          <w:szCs w:val="20"/>
        </w:rPr>
        <w:t>.</w:t>
      </w:r>
      <w:r w:rsidRPr="00A0347D">
        <w:rPr>
          <w:rFonts w:ascii="Times New Roman" w:hAnsi="Times New Roman" w:cs="Times New Roman"/>
          <w:sz w:val="20"/>
          <w:szCs w:val="20"/>
        </w:rPr>
        <w:t xml:space="preserve">R., </w:t>
      </w:r>
      <w:proofErr w:type="spellStart"/>
      <w:r w:rsidRPr="00A0347D">
        <w:rPr>
          <w:rFonts w:ascii="Times New Roman" w:hAnsi="Times New Roman" w:cs="Times New Roman"/>
          <w:sz w:val="20"/>
          <w:szCs w:val="20"/>
        </w:rPr>
        <w:t>Norouzi</w:t>
      </w:r>
      <w:proofErr w:type="spellEnd"/>
      <w:r w:rsidR="002B44A3" w:rsidRPr="00A0347D">
        <w:rPr>
          <w:rFonts w:ascii="Times New Roman" w:hAnsi="Times New Roman" w:cs="Times New Roman"/>
          <w:sz w:val="20"/>
          <w:szCs w:val="20"/>
        </w:rPr>
        <w:t>,</w:t>
      </w:r>
      <w:r w:rsidRPr="00A0347D">
        <w:rPr>
          <w:rFonts w:ascii="Times New Roman" w:hAnsi="Times New Roman" w:cs="Times New Roman"/>
          <w:sz w:val="20"/>
          <w:szCs w:val="20"/>
        </w:rPr>
        <w:t xml:space="preserve"> P.</w:t>
      </w:r>
      <w:r w:rsidR="002B44A3" w:rsidRPr="00A0347D">
        <w:rPr>
          <w:rFonts w:ascii="Times New Roman" w:hAnsi="Times New Roman" w:cs="Times New Roman"/>
          <w:sz w:val="20"/>
          <w:szCs w:val="20"/>
        </w:rPr>
        <w:t xml:space="preserve"> </w:t>
      </w:r>
      <w:r w:rsidRPr="00A0347D">
        <w:rPr>
          <w:rFonts w:ascii="Times New Roman" w:hAnsi="Times New Roman" w:cs="Times New Roman"/>
          <w:sz w:val="20"/>
          <w:szCs w:val="20"/>
        </w:rPr>
        <w:t xml:space="preserve">Investigation of different linear and nonlinear </w:t>
      </w:r>
      <w:proofErr w:type="spellStart"/>
      <w:r w:rsidRPr="00A0347D">
        <w:rPr>
          <w:rFonts w:ascii="Times New Roman" w:hAnsi="Times New Roman" w:cs="Times New Roman"/>
          <w:sz w:val="20"/>
          <w:szCs w:val="20"/>
        </w:rPr>
        <w:t>chemometric</w:t>
      </w:r>
      <w:proofErr w:type="spellEnd"/>
      <w:r w:rsidRPr="00A0347D">
        <w:rPr>
          <w:rFonts w:ascii="Times New Roman" w:hAnsi="Times New Roman" w:cs="Times New Roman"/>
          <w:sz w:val="20"/>
          <w:szCs w:val="20"/>
        </w:rPr>
        <w:t xml:space="preserve"> methods for modeling of retention index of essential oil components: concerns to support</w:t>
      </w:r>
      <w:r w:rsidR="002B44A3" w:rsidRPr="00A0347D">
        <w:rPr>
          <w:rFonts w:ascii="Times New Roman" w:hAnsi="Times New Roman" w:cs="Times New Roman"/>
          <w:sz w:val="20"/>
          <w:szCs w:val="20"/>
        </w:rPr>
        <w:t xml:space="preserve"> vector machine. J Hazard Mat</w:t>
      </w:r>
      <w:r w:rsidR="00F205F2" w:rsidRPr="00A0347D">
        <w:rPr>
          <w:rFonts w:ascii="Times New Roman" w:hAnsi="Times New Roman" w:cs="Times New Roman"/>
          <w:sz w:val="20"/>
          <w:szCs w:val="20"/>
        </w:rPr>
        <w:t xml:space="preserve"> 2009</w:t>
      </w:r>
      <w:proofErr w:type="gramStart"/>
      <w:r w:rsidR="00F205F2" w:rsidRPr="00A0347D">
        <w:rPr>
          <w:rFonts w:ascii="Times New Roman" w:hAnsi="Times New Roman" w:cs="Times New Roman"/>
          <w:sz w:val="20"/>
          <w:szCs w:val="20"/>
        </w:rPr>
        <w:t>;</w:t>
      </w:r>
      <w:r w:rsidRPr="00A0347D">
        <w:rPr>
          <w:rFonts w:ascii="Times New Roman" w:hAnsi="Times New Roman" w:cs="Times New Roman"/>
          <w:sz w:val="20"/>
          <w:szCs w:val="20"/>
        </w:rPr>
        <w:t>166</w:t>
      </w:r>
      <w:proofErr w:type="gramEnd"/>
      <w:r w:rsidRPr="00A0347D">
        <w:rPr>
          <w:rFonts w:ascii="Times New Roman" w:hAnsi="Times New Roman" w:cs="Times New Roman"/>
          <w:sz w:val="20"/>
          <w:szCs w:val="20"/>
        </w:rPr>
        <w:t xml:space="preserve"> </w:t>
      </w:r>
      <w:r w:rsidR="002B44A3" w:rsidRPr="00A0347D">
        <w:rPr>
          <w:rFonts w:ascii="Times New Roman" w:hAnsi="Times New Roman" w:cs="Times New Roman"/>
          <w:sz w:val="20"/>
          <w:szCs w:val="20"/>
        </w:rPr>
        <w:t>,</w:t>
      </w:r>
      <w:r w:rsidRPr="00A0347D">
        <w:rPr>
          <w:rFonts w:ascii="Times New Roman" w:hAnsi="Times New Roman" w:cs="Times New Roman"/>
          <w:sz w:val="20"/>
          <w:szCs w:val="20"/>
        </w:rPr>
        <w:t>853–859.</w:t>
      </w:r>
    </w:p>
    <w:p w:rsidR="00F4236E" w:rsidRPr="00A0347D" w:rsidRDefault="00F4236E" w:rsidP="002A1D5F">
      <w:pPr>
        <w:pStyle w:val="Default"/>
        <w:numPr>
          <w:ilvl w:val="0"/>
          <w:numId w:val="7"/>
        </w:numPr>
        <w:snapToGrid w:val="0"/>
        <w:ind w:left="425" w:hanging="425"/>
        <w:jc w:val="both"/>
        <w:rPr>
          <w:color w:val="auto"/>
          <w:sz w:val="20"/>
          <w:szCs w:val="20"/>
        </w:rPr>
      </w:pPr>
      <w:proofErr w:type="spellStart"/>
      <w:r w:rsidRPr="00A0347D">
        <w:rPr>
          <w:bCs/>
          <w:color w:val="auto"/>
          <w:sz w:val="20"/>
          <w:szCs w:val="20"/>
        </w:rPr>
        <w:t>Sapna</w:t>
      </w:r>
      <w:proofErr w:type="spellEnd"/>
      <w:r w:rsidRPr="00A0347D">
        <w:rPr>
          <w:bCs/>
          <w:color w:val="auto"/>
          <w:sz w:val="20"/>
          <w:szCs w:val="20"/>
        </w:rPr>
        <w:t xml:space="preserve"> R</w:t>
      </w:r>
      <w:r w:rsidR="0034722E" w:rsidRPr="00A0347D">
        <w:rPr>
          <w:bCs/>
          <w:color w:val="auto"/>
          <w:sz w:val="20"/>
          <w:szCs w:val="20"/>
        </w:rPr>
        <w:t>.</w:t>
      </w:r>
      <w:r w:rsidRPr="00A0347D">
        <w:rPr>
          <w:bCs/>
          <w:color w:val="auto"/>
          <w:sz w:val="20"/>
          <w:szCs w:val="20"/>
        </w:rPr>
        <w:t xml:space="preserve">, </w:t>
      </w:r>
      <w:proofErr w:type="spellStart"/>
      <w:r w:rsidRPr="00A0347D">
        <w:rPr>
          <w:bCs/>
          <w:color w:val="auto"/>
          <w:sz w:val="20"/>
          <w:szCs w:val="20"/>
        </w:rPr>
        <w:t>Ajeet</w:t>
      </w:r>
      <w:proofErr w:type="spellEnd"/>
      <w:r w:rsidRPr="00A0347D">
        <w:rPr>
          <w:bCs/>
          <w:color w:val="auto"/>
          <w:sz w:val="20"/>
          <w:szCs w:val="20"/>
        </w:rPr>
        <w:t xml:space="preserve">, </w:t>
      </w:r>
      <w:proofErr w:type="spellStart"/>
      <w:r w:rsidRPr="00A0347D">
        <w:rPr>
          <w:bCs/>
          <w:color w:val="auto"/>
          <w:sz w:val="20"/>
          <w:szCs w:val="20"/>
        </w:rPr>
        <w:t>Arvind</w:t>
      </w:r>
      <w:proofErr w:type="spellEnd"/>
      <w:r w:rsidR="0034722E" w:rsidRPr="00A0347D">
        <w:rPr>
          <w:bCs/>
          <w:color w:val="auto"/>
          <w:sz w:val="20"/>
          <w:szCs w:val="20"/>
        </w:rPr>
        <w:t>,</w:t>
      </w:r>
      <w:r w:rsidRPr="00A0347D">
        <w:rPr>
          <w:bCs/>
          <w:color w:val="auto"/>
          <w:sz w:val="20"/>
          <w:szCs w:val="20"/>
        </w:rPr>
        <w:t xml:space="preserve"> K. Designing of Sulfanilamide/</w:t>
      </w:r>
      <w:proofErr w:type="spellStart"/>
      <w:r w:rsidRPr="00A0347D">
        <w:rPr>
          <w:bCs/>
          <w:color w:val="auto"/>
          <w:sz w:val="20"/>
          <w:szCs w:val="20"/>
        </w:rPr>
        <w:t>Sulfacetamide</w:t>
      </w:r>
      <w:proofErr w:type="spellEnd"/>
      <w:r w:rsidRPr="00A0347D">
        <w:rPr>
          <w:bCs/>
          <w:color w:val="auto"/>
          <w:sz w:val="20"/>
          <w:szCs w:val="20"/>
        </w:rPr>
        <w:t xml:space="preserve"> Derivatives as Human </w:t>
      </w:r>
      <w:proofErr w:type="spellStart"/>
      <w:r w:rsidRPr="00A0347D">
        <w:rPr>
          <w:bCs/>
          <w:color w:val="auto"/>
          <w:sz w:val="20"/>
          <w:szCs w:val="20"/>
        </w:rPr>
        <w:t>Topoisomerase</w:t>
      </w:r>
      <w:proofErr w:type="spellEnd"/>
      <w:r w:rsidRPr="00A0347D">
        <w:rPr>
          <w:bCs/>
          <w:color w:val="auto"/>
          <w:sz w:val="20"/>
          <w:szCs w:val="20"/>
        </w:rPr>
        <w:t xml:space="preserve"> II Inhibitor: A Docking Approach,</w:t>
      </w:r>
      <w:r w:rsidRPr="00A0347D">
        <w:rPr>
          <w:iCs/>
          <w:color w:val="auto"/>
          <w:sz w:val="20"/>
          <w:szCs w:val="20"/>
        </w:rPr>
        <w:t xml:space="preserve"> </w:t>
      </w:r>
      <w:proofErr w:type="spellStart"/>
      <w:r w:rsidRPr="00A0347D">
        <w:rPr>
          <w:iCs/>
          <w:color w:val="auto"/>
          <w:sz w:val="20"/>
          <w:szCs w:val="20"/>
        </w:rPr>
        <w:t>Ame</w:t>
      </w:r>
      <w:proofErr w:type="spellEnd"/>
      <w:r w:rsidRPr="00A0347D">
        <w:rPr>
          <w:iCs/>
          <w:color w:val="auto"/>
          <w:sz w:val="20"/>
          <w:szCs w:val="20"/>
        </w:rPr>
        <w:t xml:space="preserve"> J</w:t>
      </w:r>
      <w:r w:rsidR="0034722E" w:rsidRPr="00A0347D">
        <w:rPr>
          <w:iCs/>
          <w:color w:val="auto"/>
          <w:sz w:val="20"/>
          <w:szCs w:val="20"/>
        </w:rPr>
        <w:t xml:space="preserve"> of </w:t>
      </w:r>
      <w:proofErr w:type="spellStart"/>
      <w:r w:rsidR="0034722E" w:rsidRPr="00A0347D">
        <w:rPr>
          <w:iCs/>
          <w:color w:val="auto"/>
          <w:sz w:val="20"/>
          <w:szCs w:val="20"/>
        </w:rPr>
        <w:t>Pharm</w:t>
      </w:r>
      <w:proofErr w:type="spellEnd"/>
      <w:r w:rsidR="0034722E" w:rsidRPr="00A0347D">
        <w:rPr>
          <w:iCs/>
          <w:color w:val="auto"/>
          <w:sz w:val="20"/>
          <w:szCs w:val="20"/>
        </w:rPr>
        <w:t xml:space="preserve"> </w:t>
      </w:r>
      <w:proofErr w:type="spellStart"/>
      <w:r w:rsidR="0034722E" w:rsidRPr="00A0347D">
        <w:rPr>
          <w:iCs/>
          <w:color w:val="auto"/>
          <w:sz w:val="20"/>
          <w:szCs w:val="20"/>
        </w:rPr>
        <w:t>Sci</w:t>
      </w:r>
      <w:proofErr w:type="spellEnd"/>
      <w:r w:rsidR="00F205F2" w:rsidRPr="00A0347D">
        <w:rPr>
          <w:iCs/>
          <w:color w:val="auto"/>
          <w:sz w:val="20"/>
          <w:szCs w:val="20"/>
        </w:rPr>
        <w:t xml:space="preserve"> </w:t>
      </w:r>
      <w:r w:rsidR="00F205F2" w:rsidRPr="00A0347D">
        <w:rPr>
          <w:bCs/>
          <w:color w:val="auto"/>
          <w:sz w:val="20"/>
          <w:szCs w:val="20"/>
        </w:rPr>
        <w:t>2014</w:t>
      </w:r>
      <w:proofErr w:type="gramStart"/>
      <w:r w:rsidR="00F205F2" w:rsidRPr="00A0347D">
        <w:rPr>
          <w:bCs/>
          <w:color w:val="auto"/>
          <w:sz w:val="20"/>
          <w:szCs w:val="20"/>
        </w:rPr>
        <w:t>;</w:t>
      </w:r>
      <w:r w:rsidR="0034722E" w:rsidRPr="00A0347D">
        <w:rPr>
          <w:iCs/>
          <w:color w:val="auto"/>
          <w:sz w:val="20"/>
          <w:szCs w:val="20"/>
        </w:rPr>
        <w:t>2</w:t>
      </w:r>
      <w:proofErr w:type="gramEnd"/>
      <w:r w:rsidR="00F205F2" w:rsidRPr="00A0347D">
        <w:rPr>
          <w:iCs/>
          <w:color w:val="auto"/>
          <w:sz w:val="20"/>
          <w:szCs w:val="20"/>
        </w:rPr>
        <w:t>(</w:t>
      </w:r>
      <w:r w:rsidRPr="00A0347D">
        <w:rPr>
          <w:iCs/>
          <w:color w:val="auto"/>
          <w:sz w:val="20"/>
          <w:szCs w:val="20"/>
        </w:rPr>
        <w:t>2</w:t>
      </w:r>
      <w:r w:rsidR="00F205F2" w:rsidRPr="00A0347D">
        <w:rPr>
          <w:iCs/>
          <w:color w:val="auto"/>
          <w:sz w:val="20"/>
          <w:szCs w:val="20"/>
        </w:rPr>
        <w:t>):</w:t>
      </w:r>
      <w:r w:rsidRPr="00A0347D">
        <w:rPr>
          <w:iCs/>
          <w:color w:val="auto"/>
          <w:sz w:val="20"/>
          <w:szCs w:val="20"/>
        </w:rPr>
        <w:t>42-46.</w:t>
      </w:r>
    </w:p>
    <w:p w:rsidR="00F4236E" w:rsidRPr="00A0347D" w:rsidRDefault="00F4236E" w:rsidP="002A1D5F">
      <w:pPr>
        <w:pStyle w:val="Default"/>
        <w:numPr>
          <w:ilvl w:val="0"/>
          <w:numId w:val="7"/>
        </w:numPr>
        <w:snapToGrid w:val="0"/>
        <w:ind w:left="425" w:hanging="425"/>
        <w:jc w:val="both"/>
        <w:rPr>
          <w:color w:val="auto"/>
          <w:sz w:val="20"/>
          <w:szCs w:val="20"/>
        </w:rPr>
      </w:pPr>
      <w:proofErr w:type="spellStart"/>
      <w:r w:rsidRPr="00A0347D">
        <w:rPr>
          <w:color w:val="auto"/>
          <w:sz w:val="20"/>
          <w:szCs w:val="20"/>
        </w:rPr>
        <w:t>Semire</w:t>
      </w:r>
      <w:proofErr w:type="spellEnd"/>
      <w:r w:rsidR="0034722E" w:rsidRPr="00A0347D">
        <w:rPr>
          <w:color w:val="auto"/>
          <w:sz w:val="20"/>
          <w:szCs w:val="20"/>
        </w:rPr>
        <w:t>,</w:t>
      </w:r>
      <w:r w:rsidRPr="00A0347D">
        <w:rPr>
          <w:color w:val="auto"/>
          <w:sz w:val="20"/>
          <w:szCs w:val="20"/>
        </w:rPr>
        <w:t xml:space="preserve"> B., </w:t>
      </w:r>
      <w:proofErr w:type="spellStart"/>
      <w:r w:rsidRPr="00A0347D">
        <w:rPr>
          <w:color w:val="auto"/>
          <w:sz w:val="20"/>
          <w:szCs w:val="20"/>
        </w:rPr>
        <w:t>Oyebamiji</w:t>
      </w:r>
      <w:proofErr w:type="spellEnd"/>
      <w:r w:rsidR="0034722E" w:rsidRPr="00A0347D">
        <w:rPr>
          <w:color w:val="auto"/>
          <w:sz w:val="20"/>
          <w:szCs w:val="20"/>
        </w:rPr>
        <w:t>,</w:t>
      </w:r>
      <w:r w:rsidRPr="00A0347D">
        <w:rPr>
          <w:color w:val="auto"/>
          <w:sz w:val="20"/>
          <w:szCs w:val="20"/>
        </w:rPr>
        <w:t xml:space="preserve"> A. and Ahmad</w:t>
      </w:r>
      <w:r w:rsidR="0034722E" w:rsidRPr="00A0347D">
        <w:rPr>
          <w:color w:val="auto"/>
          <w:sz w:val="20"/>
          <w:szCs w:val="20"/>
        </w:rPr>
        <w:t>,</w:t>
      </w:r>
      <w:r w:rsidRPr="00A0347D">
        <w:rPr>
          <w:color w:val="auto"/>
          <w:sz w:val="20"/>
          <w:szCs w:val="20"/>
        </w:rPr>
        <w:t xml:space="preserve"> M. </w:t>
      </w:r>
      <w:r w:rsidRPr="00A0347D">
        <w:rPr>
          <w:bCs/>
          <w:color w:val="auto"/>
          <w:sz w:val="20"/>
          <w:szCs w:val="20"/>
        </w:rPr>
        <w:t>Theoretical Study on Structure and Electronic Properties of 2, 5-Bis [4-N, N-</w:t>
      </w:r>
      <w:proofErr w:type="spellStart"/>
      <w:r w:rsidRPr="00A0347D">
        <w:rPr>
          <w:bCs/>
          <w:color w:val="auto"/>
          <w:sz w:val="20"/>
          <w:szCs w:val="20"/>
        </w:rPr>
        <w:t>Diethylaminostyryl</w:t>
      </w:r>
      <w:proofErr w:type="spellEnd"/>
      <w:r w:rsidRPr="00A0347D">
        <w:rPr>
          <w:bCs/>
          <w:color w:val="auto"/>
          <w:sz w:val="20"/>
          <w:szCs w:val="20"/>
        </w:rPr>
        <w:t xml:space="preserve">] </w:t>
      </w:r>
      <w:proofErr w:type="spellStart"/>
      <w:r w:rsidRPr="00A0347D">
        <w:rPr>
          <w:bCs/>
          <w:color w:val="auto"/>
          <w:sz w:val="20"/>
          <w:szCs w:val="20"/>
        </w:rPr>
        <w:t>Thiophene</w:t>
      </w:r>
      <w:proofErr w:type="spellEnd"/>
      <w:r w:rsidRPr="00A0347D">
        <w:rPr>
          <w:bCs/>
          <w:color w:val="auto"/>
          <w:sz w:val="20"/>
          <w:szCs w:val="20"/>
        </w:rPr>
        <w:t xml:space="preserve"> and Its Furan and </w:t>
      </w:r>
      <w:proofErr w:type="spellStart"/>
      <w:r w:rsidRPr="00A0347D">
        <w:rPr>
          <w:bCs/>
          <w:color w:val="auto"/>
          <w:sz w:val="20"/>
          <w:szCs w:val="20"/>
        </w:rPr>
        <w:t>Pyrrole</w:t>
      </w:r>
      <w:proofErr w:type="spellEnd"/>
      <w:r w:rsidRPr="00A0347D">
        <w:rPr>
          <w:bCs/>
          <w:color w:val="auto"/>
          <w:sz w:val="20"/>
          <w:szCs w:val="20"/>
        </w:rPr>
        <w:t xml:space="preserve"> Derivatives Using Density Functional Theory (</w:t>
      </w:r>
      <w:proofErr w:type="spellStart"/>
      <w:r w:rsidRPr="00A0347D">
        <w:rPr>
          <w:bCs/>
          <w:color w:val="auto"/>
          <w:sz w:val="20"/>
          <w:szCs w:val="20"/>
        </w:rPr>
        <w:t>Dft</w:t>
      </w:r>
      <w:proofErr w:type="spellEnd"/>
      <w:r w:rsidRPr="00A0347D">
        <w:rPr>
          <w:bCs/>
          <w:color w:val="auto"/>
          <w:sz w:val="20"/>
          <w:szCs w:val="20"/>
        </w:rPr>
        <w:t xml:space="preserve">). </w:t>
      </w:r>
      <w:r w:rsidR="0034722E" w:rsidRPr="00A0347D">
        <w:rPr>
          <w:color w:val="auto"/>
          <w:sz w:val="20"/>
          <w:szCs w:val="20"/>
        </w:rPr>
        <w:t xml:space="preserve">Pak J of </w:t>
      </w:r>
      <w:proofErr w:type="spellStart"/>
      <w:r w:rsidR="0034722E" w:rsidRPr="00A0347D">
        <w:rPr>
          <w:color w:val="auto"/>
          <w:sz w:val="20"/>
          <w:szCs w:val="20"/>
        </w:rPr>
        <w:t>Chem</w:t>
      </w:r>
      <w:proofErr w:type="spellEnd"/>
      <w:r w:rsidRPr="00A0347D">
        <w:rPr>
          <w:color w:val="auto"/>
          <w:sz w:val="20"/>
          <w:szCs w:val="20"/>
        </w:rPr>
        <w:t xml:space="preserve"> </w:t>
      </w:r>
      <w:r w:rsidR="00F205F2" w:rsidRPr="00A0347D">
        <w:rPr>
          <w:color w:val="auto"/>
          <w:sz w:val="20"/>
          <w:szCs w:val="20"/>
        </w:rPr>
        <w:t>2012</w:t>
      </w:r>
      <w:proofErr w:type="gramStart"/>
      <w:r w:rsidR="00F205F2" w:rsidRPr="00A0347D">
        <w:rPr>
          <w:color w:val="auto"/>
          <w:sz w:val="20"/>
          <w:szCs w:val="20"/>
        </w:rPr>
        <w:t>;</w:t>
      </w:r>
      <w:r w:rsidRPr="00A0347D">
        <w:rPr>
          <w:color w:val="auto"/>
          <w:sz w:val="20"/>
          <w:szCs w:val="20"/>
        </w:rPr>
        <w:t>2</w:t>
      </w:r>
      <w:proofErr w:type="gramEnd"/>
      <w:r w:rsidRPr="00A0347D">
        <w:rPr>
          <w:color w:val="auto"/>
          <w:sz w:val="20"/>
          <w:szCs w:val="20"/>
        </w:rPr>
        <w:t>(4):166-173.</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347D">
        <w:rPr>
          <w:rFonts w:ascii="Times New Roman" w:hAnsi="Times New Roman" w:cs="Times New Roman"/>
          <w:sz w:val="20"/>
          <w:szCs w:val="20"/>
        </w:rPr>
        <w:lastRenderedPageBreak/>
        <w:t xml:space="preserve">Spartan 14, </w:t>
      </w:r>
      <w:proofErr w:type="spellStart"/>
      <w:r w:rsidRPr="00A0347D">
        <w:rPr>
          <w:rFonts w:ascii="Times New Roman" w:hAnsi="Times New Roman" w:cs="Times New Roman"/>
          <w:i/>
          <w:sz w:val="20"/>
          <w:szCs w:val="20"/>
        </w:rPr>
        <w:t>wavefunction</w:t>
      </w:r>
      <w:proofErr w:type="spellEnd"/>
      <w:r w:rsidRPr="00A0347D">
        <w:rPr>
          <w:rFonts w:ascii="Times New Roman" w:hAnsi="Times New Roman" w:cs="Times New Roman"/>
          <w:i/>
          <w:sz w:val="20"/>
          <w:szCs w:val="20"/>
        </w:rPr>
        <w:t>,</w:t>
      </w:r>
      <w:r w:rsidRPr="00A0347D">
        <w:rPr>
          <w:rFonts w:ascii="Times New Roman" w:hAnsi="Times New Roman" w:cs="Times New Roman"/>
          <w:sz w:val="20"/>
          <w:szCs w:val="20"/>
        </w:rPr>
        <w:t xml:space="preserve"> INC, Irvine CA 92612, USA.</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347D">
        <w:rPr>
          <w:rFonts w:ascii="Times New Roman" w:hAnsi="Times New Roman" w:cs="Times New Roman"/>
          <w:sz w:val="20"/>
          <w:szCs w:val="20"/>
        </w:rPr>
        <w:t>Taylor</w:t>
      </w:r>
      <w:r w:rsidR="0034722E" w:rsidRPr="00A0347D">
        <w:rPr>
          <w:rFonts w:ascii="Times New Roman" w:hAnsi="Times New Roman" w:cs="Times New Roman"/>
          <w:sz w:val="20"/>
          <w:szCs w:val="20"/>
        </w:rPr>
        <w:t>,</w:t>
      </w:r>
      <w:r w:rsidRPr="00A0347D">
        <w:rPr>
          <w:rFonts w:ascii="Times New Roman" w:hAnsi="Times New Roman" w:cs="Times New Roman"/>
          <w:sz w:val="20"/>
          <w:szCs w:val="20"/>
        </w:rPr>
        <w:t xml:space="preserve"> R</w:t>
      </w:r>
      <w:r w:rsidR="0034722E" w:rsidRPr="00A0347D">
        <w:rPr>
          <w:rFonts w:ascii="Times New Roman" w:hAnsi="Times New Roman" w:cs="Times New Roman"/>
          <w:sz w:val="20"/>
          <w:szCs w:val="20"/>
        </w:rPr>
        <w:t>.</w:t>
      </w:r>
      <w:r w:rsidRPr="00A0347D">
        <w:rPr>
          <w:rFonts w:ascii="Times New Roman" w:hAnsi="Times New Roman" w:cs="Times New Roman"/>
          <w:sz w:val="20"/>
          <w:szCs w:val="20"/>
        </w:rPr>
        <w:t>D</w:t>
      </w:r>
      <w:r w:rsidR="0034722E" w:rsidRPr="00A0347D">
        <w:rPr>
          <w:rFonts w:ascii="Times New Roman" w:hAnsi="Times New Roman" w:cs="Times New Roman"/>
          <w:sz w:val="20"/>
          <w:szCs w:val="20"/>
        </w:rPr>
        <w:t>.</w:t>
      </w:r>
      <w:r w:rsidRPr="00A0347D">
        <w:rPr>
          <w:rFonts w:ascii="Times New Roman" w:hAnsi="Times New Roman" w:cs="Times New Roman"/>
          <w:sz w:val="20"/>
          <w:szCs w:val="20"/>
        </w:rPr>
        <w:t xml:space="preserve">, </w:t>
      </w:r>
      <w:proofErr w:type="spellStart"/>
      <w:r w:rsidRPr="00A0347D">
        <w:rPr>
          <w:rFonts w:ascii="Times New Roman" w:hAnsi="Times New Roman" w:cs="Times New Roman"/>
          <w:sz w:val="20"/>
          <w:szCs w:val="20"/>
        </w:rPr>
        <w:t>Jewsbury</w:t>
      </w:r>
      <w:proofErr w:type="spellEnd"/>
      <w:r w:rsidR="0034722E" w:rsidRPr="00A0347D">
        <w:rPr>
          <w:rFonts w:ascii="Times New Roman" w:hAnsi="Times New Roman" w:cs="Times New Roman"/>
          <w:sz w:val="20"/>
          <w:szCs w:val="20"/>
        </w:rPr>
        <w:t>,</w:t>
      </w:r>
      <w:r w:rsidRPr="00A0347D">
        <w:rPr>
          <w:rFonts w:ascii="Times New Roman" w:hAnsi="Times New Roman" w:cs="Times New Roman"/>
          <w:sz w:val="20"/>
          <w:szCs w:val="20"/>
        </w:rPr>
        <w:t xml:space="preserve"> P</w:t>
      </w:r>
      <w:r w:rsidR="0034722E" w:rsidRPr="00A0347D">
        <w:rPr>
          <w:rFonts w:ascii="Times New Roman" w:hAnsi="Times New Roman" w:cs="Times New Roman"/>
          <w:sz w:val="20"/>
          <w:szCs w:val="20"/>
        </w:rPr>
        <w:t>.</w:t>
      </w:r>
      <w:r w:rsidRPr="00A0347D">
        <w:rPr>
          <w:rFonts w:ascii="Times New Roman" w:hAnsi="Times New Roman" w:cs="Times New Roman"/>
          <w:sz w:val="20"/>
          <w:szCs w:val="20"/>
        </w:rPr>
        <w:t>J, Essex</w:t>
      </w:r>
      <w:r w:rsidR="0034722E" w:rsidRPr="00A0347D">
        <w:rPr>
          <w:rFonts w:ascii="Times New Roman" w:hAnsi="Times New Roman" w:cs="Times New Roman"/>
          <w:sz w:val="20"/>
          <w:szCs w:val="20"/>
        </w:rPr>
        <w:t>,</w:t>
      </w:r>
      <w:r w:rsidRPr="00A0347D">
        <w:rPr>
          <w:rFonts w:ascii="Times New Roman" w:hAnsi="Times New Roman" w:cs="Times New Roman"/>
          <w:sz w:val="20"/>
          <w:szCs w:val="20"/>
        </w:rPr>
        <w:t xml:space="preserve"> J</w:t>
      </w:r>
      <w:r w:rsidR="0034722E" w:rsidRPr="00A0347D">
        <w:rPr>
          <w:rFonts w:ascii="Times New Roman" w:hAnsi="Times New Roman" w:cs="Times New Roman"/>
          <w:sz w:val="20"/>
          <w:szCs w:val="20"/>
        </w:rPr>
        <w:t>.</w:t>
      </w:r>
      <w:r w:rsidRPr="00A0347D">
        <w:rPr>
          <w:rFonts w:ascii="Times New Roman" w:hAnsi="Times New Roman" w:cs="Times New Roman"/>
          <w:sz w:val="20"/>
          <w:szCs w:val="20"/>
        </w:rPr>
        <w:t xml:space="preserve">W. A review of protein-small molecule docking methods. J of Computer-Aided Mol Des </w:t>
      </w:r>
      <w:r w:rsidR="00F205F2" w:rsidRPr="00A0347D">
        <w:rPr>
          <w:rFonts w:ascii="Times New Roman" w:hAnsi="Times New Roman" w:cs="Times New Roman"/>
          <w:sz w:val="20"/>
          <w:szCs w:val="20"/>
        </w:rPr>
        <w:t>2002</w:t>
      </w:r>
      <w:proofErr w:type="gramStart"/>
      <w:r w:rsidR="00F205F2" w:rsidRPr="00A0347D">
        <w:rPr>
          <w:rFonts w:ascii="Times New Roman" w:hAnsi="Times New Roman" w:cs="Times New Roman"/>
          <w:sz w:val="20"/>
          <w:szCs w:val="20"/>
        </w:rPr>
        <w:t>;</w:t>
      </w:r>
      <w:r w:rsidRPr="00A0347D">
        <w:rPr>
          <w:rFonts w:ascii="Times New Roman" w:hAnsi="Times New Roman" w:cs="Times New Roman"/>
          <w:sz w:val="20"/>
          <w:szCs w:val="20"/>
        </w:rPr>
        <w:t>16</w:t>
      </w:r>
      <w:r w:rsidR="00F205F2" w:rsidRPr="00A0347D">
        <w:rPr>
          <w:rFonts w:ascii="Times New Roman" w:hAnsi="Times New Roman" w:cs="Times New Roman"/>
          <w:sz w:val="20"/>
          <w:szCs w:val="20"/>
        </w:rPr>
        <w:t>:</w:t>
      </w:r>
      <w:r w:rsidRPr="00A0347D">
        <w:rPr>
          <w:rFonts w:ascii="Times New Roman" w:hAnsi="Times New Roman" w:cs="Times New Roman"/>
          <w:sz w:val="20"/>
          <w:szCs w:val="20"/>
        </w:rPr>
        <w:t>151</w:t>
      </w:r>
      <w:proofErr w:type="gramEnd"/>
      <w:r w:rsidRPr="00A0347D">
        <w:rPr>
          <w:rFonts w:ascii="Times New Roman" w:hAnsi="Times New Roman" w:cs="Times New Roman"/>
          <w:sz w:val="20"/>
          <w:szCs w:val="20"/>
        </w:rPr>
        <w:t>-166.</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A0347D">
        <w:rPr>
          <w:rFonts w:ascii="Times New Roman" w:hAnsi="Times New Roman" w:cs="Times New Roman"/>
          <w:iCs/>
          <w:sz w:val="20"/>
          <w:szCs w:val="20"/>
        </w:rPr>
        <w:t>Walter</w:t>
      </w:r>
      <w:r w:rsidR="0034722E"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A</w:t>
      </w:r>
      <w:r w:rsidR="0034722E" w:rsidRPr="00A0347D">
        <w:rPr>
          <w:rFonts w:ascii="Times New Roman" w:hAnsi="Times New Roman" w:cs="Times New Roman"/>
          <w:iCs/>
          <w:sz w:val="20"/>
          <w:szCs w:val="20"/>
        </w:rPr>
        <w:t>.</w:t>
      </w:r>
      <w:r w:rsidRPr="00A0347D">
        <w:rPr>
          <w:rFonts w:ascii="Times New Roman" w:hAnsi="Times New Roman" w:cs="Times New Roman"/>
          <w:iCs/>
          <w:sz w:val="20"/>
          <w:szCs w:val="20"/>
        </w:rPr>
        <w:t>H</w:t>
      </w:r>
      <w:r w:rsidR="0034722E" w:rsidRPr="00A0347D">
        <w:rPr>
          <w:rFonts w:ascii="Times New Roman" w:hAnsi="Times New Roman" w:cs="Times New Roman"/>
          <w:iCs/>
          <w:sz w:val="20"/>
          <w:szCs w:val="20"/>
        </w:rPr>
        <w:t>.</w:t>
      </w:r>
      <w:r w:rsidRPr="00A0347D">
        <w:rPr>
          <w:rFonts w:ascii="Times New Roman" w:hAnsi="Times New Roman" w:cs="Times New Roman"/>
          <w:iCs/>
          <w:sz w:val="20"/>
          <w:szCs w:val="20"/>
        </w:rPr>
        <w:t>, Benjamin</w:t>
      </w:r>
      <w:r w:rsidR="0034722E"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W</w:t>
      </w:r>
      <w:r w:rsidR="0034722E" w:rsidRPr="00A0347D">
        <w:rPr>
          <w:rFonts w:ascii="Times New Roman" w:hAnsi="Times New Roman" w:cs="Times New Roman"/>
          <w:iCs/>
          <w:sz w:val="20"/>
          <w:szCs w:val="20"/>
        </w:rPr>
        <w:t>.</w:t>
      </w:r>
      <w:r w:rsidRPr="00A0347D">
        <w:rPr>
          <w:rFonts w:ascii="Times New Roman" w:hAnsi="Times New Roman" w:cs="Times New Roman"/>
          <w:iCs/>
          <w:sz w:val="20"/>
          <w:szCs w:val="20"/>
        </w:rPr>
        <w:t>A</w:t>
      </w:r>
      <w:r w:rsidR="0034722E" w:rsidRPr="00A0347D">
        <w:rPr>
          <w:rFonts w:ascii="Times New Roman" w:hAnsi="Times New Roman" w:cs="Times New Roman"/>
          <w:iCs/>
          <w:sz w:val="20"/>
          <w:szCs w:val="20"/>
        </w:rPr>
        <w:t xml:space="preserve">. </w:t>
      </w:r>
      <w:r w:rsidRPr="00A0347D">
        <w:rPr>
          <w:rFonts w:ascii="Times New Roman" w:hAnsi="Times New Roman" w:cs="Times New Roman"/>
          <w:iCs/>
          <w:sz w:val="20"/>
          <w:szCs w:val="20"/>
        </w:rPr>
        <w:t>Pseudo-potentials in the theory of metals, New York</w:t>
      </w:r>
      <w:r w:rsidR="00F205F2" w:rsidRPr="00A0347D">
        <w:rPr>
          <w:rFonts w:ascii="Times New Roman" w:hAnsi="Times New Roman" w:cs="Times New Roman"/>
          <w:iCs/>
          <w:sz w:val="20"/>
          <w:szCs w:val="20"/>
        </w:rPr>
        <w:t xml:space="preserve"> 1966</w:t>
      </w:r>
      <w:r w:rsidRPr="00A0347D">
        <w:rPr>
          <w:rFonts w:ascii="Times New Roman" w:hAnsi="Times New Roman" w:cs="Times New Roman"/>
          <w:iCs/>
          <w:sz w:val="20"/>
          <w:szCs w:val="20"/>
        </w:rPr>
        <w:t>.</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347D">
        <w:rPr>
          <w:rFonts w:ascii="Times New Roman" w:hAnsi="Times New Roman" w:cs="Times New Roman"/>
          <w:sz w:val="20"/>
          <w:szCs w:val="20"/>
        </w:rPr>
        <w:t>Wendt</w:t>
      </w:r>
      <w:r w:rsidR="0034722E" w:rsidRPr="00A0347D">
        <w:rPr>
          <w:rFonts w:ascii="Times New Roman" w:hAnsi="Times New Roman" w:cs="Times New Roman"/>
          <w:sz w:val="20"/>
          <w:szCs w:val="20"/>
        </w:rPr>
        <w:t>,</w:t>
      </w:r>
      <w:r w:rsidRPr="00A0347D">
        <w:rPr>
          <w:rFonts w:ascii="Times New Roman" w:hAnsi="Times New Roman" w:cs="Times New Roman"/>
          <w:sz w:val="20"/>
          <w:szCs w:val="20"/>
        </w:rPr>
        <w:t xml:space="preserve"> M.D</w:t>
      </w:r>
      <w:r w:rsidR="0034722E" w:rsidRPr="00A0347D">
        <w:rPr>
          <w:rFonts w:ascii="Times New Roman" w:hAnsi="Times New Roman" w:cs="Times New Roman"/>
          <w:sz w:val="20"/>
          <w:szCs w:val="20"/>
        </w:rPr>
        <w:t>.</w:t>
      </w:r>
      <w:r w:rsidRPr="00A0347D">
        <w:rPr>
          <w:rFonts w:ascii="Times New Roman" w:hAnsi="Times New Roman" w:cs="Times New Roman"/>
          <w:sz w:val="20"/>
          <w:szCs w:val="20"/>
        </w:rPr>
        <w:t>, Sun</w:t>
      </w:r>
      <w:r w:rsidR="0034722E" w:rsidRPr="00A0347D">
        <w:rPr>
          <w:rFonts w:ascii="Times New Roman" w:hAnsi="Times New Roman" w:cs="Times New Roman"/>
          <w:sz w:val="20"/>
          <w:szCs w:val="20"/>
        </w:rPr>
        <w:t>,</w:t>
      </w:r>
      <w:r w:rsidRPr="00A0347D">
        <w:rPr>
          <w:rFonts w:ascii="Times New Roman" w:hAnsi="Times New Roman" w:cs="Times New Roman"/>
          <w:sz w:val="20"/>
          <w:szCs w:val="20"/>
        </w:rPr>
        <w:t xml:space="preserve"> C., </w:t>
      </w:r>
      <w:proofErr w:type="spellStart"/>
      <w:r w:rsidRPr="00A0347D">
        <w:rPr>
          <w:rFonts w:ascii="Times New Roman" w:hAnsi="Times New Roman" w:cs="Times New Roman"/>
          <w:sz w:val="20"/>
          <w:szCs w:val="20"/>
        </w:rPr>
        <w:t>Kunzer</w:t>
      </w:r>
      <w:proofErr w:type="spellEnd"/>
      <w:r w:rsidR="0034722E" w:rsidRPr="00A0347D">
        <w:rPr>
          <w:rFonts w:ascii="Times New Roman" w:hAnsi="Times New Roman" w:cs="Times New Roman"/>
          <w:sz w:val="20"/>
          <w:szCs w:val="20"/>
        </w:rPr>
        <w:t>,</w:t>
      </w:r>
      <w:r w:rsidRPr="00A0347D">
        <w:rPr>
          <w:rFonts w:ascii="Times New Roman" w:hAnsi="Times New Roman" w:cs="Times New Roman"/>
          <w:sz w:val="20"/>
          <w:szCs w:val="20"/>
        </w:rPr>
        <w:t xml:space="preserve"> A., Sauer</w:t>
      </w:r>
      <w:r w:rsidR="0034722E" w:rsidRPr="00A0347D">
        <w:rPr>
          <w:rFonts w:ascii="Times New Roman" w:hAnsi="Times New Roman" w:cs="Times New Roman"/>
          <w:sz w:val="20"/>
          <w:szCs w:val="20"/>
        </w:rPr>
        <w:t>,</w:t>
      </w:r>
      <w:r w:rsidRPr="00A0347D">
        <w:rPr>
          <w:rFonts w:ascii="Times New Roman" w:hAnsi="Times New Roman" w:cs="Times New Roman"/>
          <w:sz w:val="20"/>
          <w:szCs w:val="20"/>
        </w:rPr>
        <w:t xml:space="preserve"> D., Sarris</w:t>
      </w:r>
      <w:r w:rsidR="0034722E" w:rsidRPr="00A0347D">
        <w:rPr>
          <w:rFonts w:ascii="Times New Roman" w:hAnsi="Times New Roman" w:cs="Times New Roman"/>
          <w:sz w:val="20"/>
          <w:szCs w:val="20"/>
        </w:rPr>
        <w:t>,</w:t>
      </w:r>
      <w:r w:rsidRPr="00A0347D">
        <w:rPr>
          <w:rFonts w:ascii="Times New Roman" w:hAnsi="Times New Roman" w:cs="Times New Roman"/>
          <w:sz w:val="20"/>
          <w:szCs w:val="20"/>
        </w:rPr>
        <w:t xml:space="preserve"> K., Yu</w:t>
      </w:r>
      <w:r w:rsidR="0034722E" w:rsidRPr="00A0347D">
        <w:rPr>
          <w:rFonts w:ascii="Times New Roman" w:hAnsi="Times New Roman" w:cs="Times New Roman"/>
          <w:sz w:val="20"/>
          <w:szCs w:val="20"/>
        </w:rPr>
        <w:t>,</w:t>
      </w:r>
      <w:r w:rsidRPr="00A0347D">
        <w:rPr>
          <w:rFonts w:ascii="Times New Roman" w:hAnsi="Times New Roman" w:cs="Times New Roman"/>
          <w:sz w:val="20"/>
          <w:szCs w:val="20"/>
        </w:rPr>
        <w:t xml:space="preserve"> L.D</w:t>
      </w:r>
      <w:r w:rsidR="0034722E" w:rsidRPr="00A0347D">
        <w:rPr>
          <w:rFonts w:ascii="Times New Roman" w:hAnsi="Times New Roman" w:cs="Times New Roman"/>
          <w:sz w:val="20"/>
          <w:szCs w:val="20"/>
        </w:rPr>
        <w:t>.</w:t>
      </w:r>
      <w:r w:rsidRPr="00A0347D">
        <w:rPr>
          <w:rFonts w:ascii="Times New Roman" w:hAnsi="Times New Roman" w:cs="Times New Roman"/>
          <w:sz w:val="20"/>
          <w:szCs w:val="20"/>
        </w:rPr>
        <w:t xml:space="preserve">, </w:t>
      </w:r>
      <w:proofErr w:type="spellStart"/>
      <w:r w:rsidRPr="00A0347D">
        <w:rPr>
          <w:rFonts w:ascii="Times New Roman" w:hAnsi="Times New Roman" w:cs="Times New Roman"/>
          <w:sz w:val="20"/>
          <w:szCs w:val="20"/>
        </w:rPr>
        <w:t>Nettesheim</w:t>
      </w:r>
      <w:proofErr w:type="spellEnd"/>
      <w:r w:rsidR="0034722E" w:rsidRPr="00A0347D">
        <w:rPr>
          <w:rFonts w:ascii="Times New Roman" w:hAnsi="Times New Roman" w:cs="Times New Roman"/>
          <w:sz w:val="20"/>
          <w:szCs w:val="20"/>
        </w:rPr>
        <w:t>,</w:t>
      </w:r>
      <w:r w:rsidRPr="00A0347D">
        <w:rPr>
          <w:rFonts w:ascii="Times New Roman" w:hAnsi="Times New Roman" w:cs="Times New Roman"/>
          <w:sz w:val="20"/>
          <w:szCs w:val="20"/>
        </w:rPr>
        <w:t xml:space="preserve"> G., Chen</w:t>
      </w:r>
      <w:r w:rsidR="0034722E" w:rsidRPr="00A0347D">
        <w:rPr>
          <w:rFonts w:ascii="Times New Roman" w:hAnsi="Times New Roman" w:cs="Times New Roman"/>
          <w:sz w:val="20"/>
          <w:szCs w:val="20"/>
        </w:rPr>
        <w:t>,</w:t>
      </w:r>
      <w:r w:rsidRPr="00A0347D">
        <w:rPr>
          <w:rFonts w:ascii="Times New Roman" w:hAnsi="Times New Roman" w:cs="Times New Roman"/>
          <w:sz w:val="20"/>
          <w:szCs w:val="20"/>
        </w:rPr>
        <w:t xml:space="preserve"> J., Jin</w:t>
      </w:r>
      <w:r w:rsidR="0034722E" w:rsidRPr="00A0347D">
        <w:rPr>
          <w:rFonts w:ascii="Times New Roman" w:hAnsi="Times New Roman" w:cs="Times New Roman"/>
          <w:sz w:val="20"/>
          <w:szCs w:val="20"/>
        </w:rPr>
        <w:t>,</w:t>
      </w:r>
      <w:r w:rsidRPr="00A0347D">
        <w:rPr>
          <w:rFonts w:ascii="Times New Roman" w:hAnsi="Times New Roman" w:cs="Times New Roman"/>
          <w:sz w:val="20"/>
          <w:szCs w:val="20"/>
        </w:rPr>
        <w:t xml:space="preserve"> S. </w:t>
      </w:r>
      <w:proofErr w:type="spellStart"/>
      <w:r w:rsidRPr="00A0347D">
        <w:rPr>
          <w:rFonts w:ascii="Times New Roman" w:hAnsi="Times New Roman" w:cs="Times New Roman"/>
          <w:iCs/>
          <w:sz w:val="20"/>
          <w:szCs w:val="20"/>
        </w:rPr>
        <w:t>Bioorgan</w:t>
      </w:r>
      <w:proofErr w:type="spellEnd"/>
      <w:r w:rsidRPr="00A0347D">
        <w:rPr>
          <w:rFonts w:ascii="Times New Roman" w:hAnsi="Times New Roman" w:cs="Times New Roman"/>
          <w:iCs/>
          <w:sz w:val="20"/>
          <w:szCs w:val="20"/>
        </w:rPr>
        <w:t xml:space="preserve"> and Med </w:t>
      </w:r>
      <w:proofErr w:type="spellStart"/>
      <w:r w:rsidRPr="00A0347D">
        <w:rPr>
          <w:rFonts w:ascii="Times New Roman" w:hAnsi="Times New Roman" w:cs="Times New Roman"/>
          <w:iCs/>
          <w:sz w:val="20"/>
          <w:szCs w:val="20"/>
        </w:rPr>
        <w:t>Chem</w:t>
      </w:r>
      <w:proofErr w:type="spellEnd"/>
      <w:r w:rsidRPr="00A0347D">
        <w:rPr>
          <w:rFonts w:ascii="Times New Roman" w:hAnsi="Times New Roman" w:cs="Times New Roman"/>
          <w:iCs/>
          <w:sz w:val="20"/>
          <w:szCs w:val="20"/>
        </w:rPr>
        <w:t xml:space="preserve"> Let</w:t>
      </w:r>
      <w:r w:rsidR="00A0347D">
        <w:rPr>
          <w:rFonts w:ascii="Times New Roman" w:hAnsi="Times New Roman" w:cs="Times New Roman"/>
          <w:iCs/>
          <w:sz w:val="20"/>
          <w:szCs w:val="20"/>
        </w:rPr>
        <w:t xml:space="preserve"> </w:t>
      </w:r>
      <w:r w:rsidR="00F205F2" w:rsidRPr="00A0347D">
        <w:rPr>
          <w:rFonts w:ascii="Times New Roman" w:hAnsi="Times New Roman" w:cs="Times New Roman"/>
          <w:sz w:val="20"/>
          <w:szCs w:val="20"/>
        </w:rPr>
        <w:t>2007;</w:t>
      </w:r>
      <w:r w:rsidRPr="00A0347D">
        <w:rPr>
          <w:rFonts w:ascii="Times New Roman" w:hAnsi="Times New Roman" w:cs="Times New Roman"/>
          <w:iCs/>
          <w:sz w:val="20"/>
          <w:szCs w:val="20"/>
        </w:rPr>
        <w:t>17</w:t>
      </w:r>
      <w:r w:rsidR="00F205F2" w:rsidRPr="00A0347D">
        <w:rPr>
          <w:rFonts w:ascii="Times New Roman" w:hAnsi="Times New Roman" w:cs="Times New Roman"/>
          <w:iCs/>
          <w:sz w:val="20"/>
          <w:szCs w:val="20"/>
        </w:rPr>
        <w:t>:</w:t>
      </w:r>
      <w:r w:rsidRPr="00A0347D">
        <w:rPr>
          <w:rFonts w:ascii="Times New Roman" w:hAnsi="Times New Roman" w:cs="Times New Roman"/>
          <w:sz w:val="20"/>
          <w:szCs w:val="20"/>
        </w:rPr>
        <w:t>3122-3129.</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A0347D">
        <w:rPr>
          <w:rFonts w:ascii="Times New Roman" w:hAnsi="Times New Roman" w:cs="Times New Roman"/>
          <w:iCs/>
          <w:sz w:val="20"/>
          <w:szCs w:val="20"/>
        </w:rPr>
        <w:t>Williams</w:t>
      </w:r>
      <w:r w:rsidR="0034722E"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M.A</w:t>
      </w:r>
      <w:r w:rsidR="0034722E"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w:t>
      </w:r>
      <w:proofErr w:type="spellStart"/>
      <w:r w:rsidRPr="00A0347D">
        <w:rPr>
          <w:rFonts w:ascii="Times New Roman" w:hAnsi="Times New Roman" w:cs="Times New Roman"/>
          <w:iCs/>
          <w:sz w:val="20"/>
          <w:szCs w:val="20"/>
        </w:rPr>
        <w:t>Westley</w:t>
      </w:r>
      <w:proofErr w:type="spellEnd"/>
      <w:r w:rsidR="0034722E"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B.R</w:t>
      </w:r>
      <w:r w:rsidR="0034722E" w:rsidRPr="00A0347D">
        <w:rPr>
          <w:rFonts w:ascii="Times New Roman" w:hAnsi="Times New Roman" w:cs="Times New Roman"/>
          <w:iCs/>
          <w:sz w:val="20"/>
          <w:szCs w:val="20"/>
        </w:rPr>
        <w:t>.</w:t>
      </w:r>
      <w:r w:rsidRPr="00A0347D">
        <w:rPr>
          <w:rFonts w:ascii="Times New Roman" w:hAnsi="Times New Roman" w:cs="Times New Roman"/>
          <w:iCs/>
          <w:sz w:val="20"/>
          <w:szCs w:val="20"/>
        </w:rPr>
        <w:t>, May</w:t>
      </w:r>
      <w:r w:rsidR="0034722E"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F.E</w:t>
      </w:r>
      <w:r w:rsidR="0034722E"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Feeney</w:t>
      </w:r>
      <w:r w:rsidR="0034722E" w:rsidRPr="00A0347D">
        <w:rPr>
          <w:rFonts w:ascii="Times New Roman" w:hAnsi="Times New Roman" w:cs="Times New Roman"/>
          <w:iCs/>
          <w:sz w:val="20"/>
          <w:szCs w:val="20"/>
        </w:rPr>
        <w:t>,</w:t>
      </w:r>
      <w:r w:rsidRPr="00A0347D">
        <w:rPr>
          <w:rFonts w:ascii="Times New Roman" w:hAnsi="Times New Roman" w:cs="Times New Roman"/>
          <w:iCs/>
          <w:sz w:val="20"/>
          <w:szCs w:val="20"/>
        </w:rPr>
        <w:t xml:space="preserve"> </w:t>
      </w:r>
      <w:proofErr w:type="gramStart"/>
      <w:r w:rsidRPr="00A0347D">
        <w:rPr>
          <w:rFonts w:ascii="Times New Roman" w:hAnsi="Times New Roman" w:cs="Times New Roman"/>
          <w:iCs/>
          <w:sz w:val="20"/>
          <w:szCs w:val="20"/>
        </w:rPr>
        <w:t>J</w:t>
      </w:r>
      <w:proofErr w:type="gramEnd"/>
      <w:r w:rsidRPr="00A0347D">
        <w:rPr>
          <w:rFonts w:ascii="Times New Roman" w:hAnsi="Times New Roman" w:cs="Times New Roman"/>
          <w:iCs/>
          <w:sz w:val="20"/>
          <w:szCs w:val="20"/>
        </w:rPr>
        <w:t xml:space="preserve">. The solution structure of the Disulphide-linked </w:t>
      </w:r>
      <w:proofErr w:type="spellStart"/>
      <w:r w:rsidRPr="00A0347D">
        <w:rPr>
          <w:rFonts w:ascii="Times New Roman" w:hAnsi="Times New Roman" w:cs="Times New Roman"/>
          <w:iCs/>
          <w:sz w:val="20"/>
          <w:szCs w:val="20"/>
        </w:rPr>
        <w:t>Dimeric</w:t>
      </w:r>
      <w:proofErr w:type="spellEnd"/>
      <w:r w:rsidRPr="00A0347D">
        <w:rPr>
          <w:rFonts w:ascii="Times New Roman" w:hAnsi="Times New Roman" w:cs="Times New Roman"/>
          <w:iCs/>
          <w:sz w:val="20"/>
          <w:szCs w:val="20"/>
        </w:rPr>
        <w:t xml:space="preserve"> of the Human</w:t>
      </w:r>
      <w:r w:rsidR="00911EB0" w:rsidRPr="00A0347D">
        <w:rPr>
          <w:rFonts w:ascii="Times New Roman" w:hAnsi="Times New Roman" w:cs="Times New Roman"/>
          <w:iCs/>
          <w:sz w:val="20"/>
          <w:szCs w:val="20"/>
        </w:rPr>
        <w:t xml:space="preserve"> Trefoil protein </w:t>
      </w:r>
      <w:proofErr w:type="spellStart"/>
      <w:r w:rsidR="00911EB0" w:rsidRPr="00A0347D">
        <w:rPr>
          <w:rFonts w:ascii="Times New Roman" w:hAnsi="Times New Roman" w:cs="Times New Roman"/>
          <w:iCs/>
          <w:sz w:val="20"/>
          <w:szCs w:val="20"/>
        </w:rPr>
        <w:t>Tffi</w:t>
      </w:r>
      <w:proofErr w:type="spellEnd"/>
      <w:r w:rsidR="00911EB0" w:rsidRPr="00A0347D">
        <w:rPr>
          <w:rFonts w:ascii="Times New Roman" w:hAnsi="Times New Roman" w:cs="Times New Roman"/>
          <w:iCs/>
          <w:sz w:val="20"/>
          <w:szCs w:val="20"/>
        </w:rPr>
        <w:t>. FEBS let</w:t>
      </w:r>
      <w:r w:rsidR="00F205F2" w:rsidRPr="00A0347D">
        <w:rPr>
          <w:rFonts w:ascii="Times New Roman" w:hAnsi="Times New Roman" w:cs="Times New Roman"/>
          <w:iCs/>
          <w:sz w:val="20"/>
          <w:szCs w:val="20"/>
        </w:rPr>
        <w:t xml:space="preserve"> 2001;</w:t>
      </w:r>
      <w:r w:rsidR="00911EB0" w:rsidRPr="00A0347D">
        <w:rPr>
          <w:rFonts w:ascii="Times New Roman" w:hAnsi="Times New Roman" w:cs="Times New Roman"/>
          <w:iCs/>
          <w:sz w:val="20"/>
          <w:szCs w:val="20"/>
        </w:rPr>
        <w:t xml:space="preserve"> </w:t>
      </w:r>
      <w:r w:rsidRPr="00A0347D">
        <w:rPr>
          <w:rFonts w:ascii="Times New Roman" w:hAnsi="Times New Roman" w:cs="Times New Roman"/>
          <w:iCs/>
          <w:sz w:val="20"/>
          <w:szCs w:val="20"/>
        </w:rPr>
        <w:t>493</w:t>
      </w:r>
      <w:r w:rsidR="00F205F2" w:rsidRPr="00A0347D">
        <w:rPr>
          <w:rFonts w:ascii="Times New Roman" w:hAnsi="Times New Roman" w:cs="Times New Roman"/>
          <w:iCs/>
          <w:sz w:val="20"/>
          <w:szCs w:val="20"/>
        </w:rPr>
        <w:t>:</w:t>
      </w:r>
      <w:r w:rsidRPr="00A0347D">
        <w:rPr>
          <w:rFonts w:ascii="Times New Roman" w:hAnsi="Times New Roman" w:cs="Times New Roman"/>
          <w:iCs/>
          <w:sz w:val="20"/>
          <w:szCs w:val="20"/>
        </w:rPr>
        <w:t>70.</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347D">
        <w:rPr>
          <w:rFonts w:ascii="Times New Roman" w:hAnsi="Times New Roman" w:cs="Times New Roman"/>
          <w:sz w:val="20"/>
          <w:szCs w:val="20"/>
        </w:rPr>
        <w:t>Yang</w:t>
      </w:r>
      <w:r w:rsidR="00911EB0" w:rsidRPr="00A0347D">
        <w:rPr>
          <w:rFonts w:ascii="Times New Roman" w:hAnsi="Times New Roman" w:cs="Times New Roman"/>
          <w:sz w:val="20"/>
          <w:szCs w:val="20"/>
        </w:rPr>
        <w:t>,</w:t>
      </w:r>
      <w:r w:rsidRPr="00A0347D">
        <w:rPr>
          <w:rFonts w:ascii="Times New Roman" w:hAnsi="Times New Roman" w:cs="Times New Roman"/>
          <w:sz w:val="20"/>
          <w:szCs w:val="20"/>
        </w:rPr>
        <w:t xml:space="preserve"> L., </w:t>
      </w:r>
      <w:proofErr w:type="spellStart"/>
      <w:r w:rsidRPr="00A0347D">
        <w:rPr>
          <w:rFonts w:ascii="Times New Roman" w:hAnsi="Times New Roman" w:cs="Times New Roman"/>
          <w:sz w:val="20"/>
          <w:szCs w:val="20"/>
        </w:rPr>
        <w:t>Feng</w:t>
      </w:r>
      <w:proofErr w:type="spellEnd"/>
      <w:r w:rsidR="00911EB0" w:rsidRPr="00A0347D">
        <w:rPr>
          <w:rFonts w:ascii="Times New Roman" w:hAnsi="Times New Roman" w:cs="Times New Roman"/>
          <w:sz w:val="20"/>
          <w:szCs w:val="20"/>
        </w:rPr>
        <w:t>,</w:t>
      </w:r>
      <w:r w:rsidRPr="00A0347D">
        <w:rPr>
          <w:rFonts w:ascii="Times New Roman" w:hAnsi="Times New Roman" w:cs="Times New Roman"/>
          <w:sz w:val="20"/>
          <w:szCs w:val="20"/>
        </w:rPr>
        <w:t xml:space="preserve"> J., and </w:t>
      </w:r>
      <w:proofErr w:type="spellStart"/>
      <w:r w:rsidRPr="00A0347D">
        <w:rPr>
          <w:rFonts w:ascii="Times New Roman" w:hAnsi="Times New Roman" w:cs="Times New Roman"/>
          <w:sz w:val="20"/>
          <w:szCs w:val="20"/>
        </w:rPr>
        <w:t>Ren</w:t>
      </w:r>
      <w:proofErr w:type="spellEnd"/>
      <w:r w:rsidR="00911EB0" w:rsidRPr="00A0347D">
        <w:rPr>
          <w:rFonts w:ascii="Times New Roman" w:hAnsi="Times New Roman" w:cs="Times New Roman"/>
          <w:sz w:val="20"/>
          <w:szCs w:val="20"/>
        </w:rPr>
        <w:t>,</w:t>
      </w:r>
      <w:r w:rsidRPr="00A0347D">
        <w:rPr>
          <w:rFonts w:ascii="Times New Roman" w:hAnsi="Times New Roman" w:cs="Times New Roman"/>
          <w:sz w:val="20"/>
          <w:szCs w:val="20"/>
        </w:rPr>
        <w:t xml:space="preserve"> A.</w:t>
      </w:r>
      <w:r w:rsidR="00911EB0" w:rsidRPr="00A0347D">
        <w:rPr>
          <w:rFonts w:ascii="Times New Roman" w:hAnsi="Times New Roman" w:cs="Times New Roman"/>
          <w:sz w:val="20"/>
          <w:szCs w:val="20"/>
        </w:rPr>
        <w:t xml:space="preserve"> </w:t>
      </w:r>
      <w:r w:rsidRPr="00A0347D">
        <w:rPr>
          <w:rFonts w:ascii="Times New Roman" w:hAnsi="Times New Roman" w:cs="Times New Roman"/>
          <w:sz w:val="20"/>
          <w:szCs w:val="20"/>
        </w:rPr>
        <w:t xml:space="preserve">Theoretical studies on the electronic and optical properties of two </w:t>
      </w:r>
      <w:proofErr w:type="spellStart"/>
      <w:r w:rsidRPr="00A0347D">
        <w:rPr>
          <w:rFonts w:ascii="Times New Roman" w:hAnsi="Times New Roman" w:cs="Times New Roman"/>
          <w:sz w:val="20"/>
          <w:szCs w:val="20"/>
        </w:rPr>
        <w:t>thiophene–fluorene</w:t>
      </w:r>
      <w:proofErr w:type="spellEnd"/>
      <w:r w:rsidRPr="00A0347D">
        <w:rPr>
          <w:rFonts w:ascii="Times New Roman" w:hAnsi="Times New Roman" w:cs="Times New Roman"/>
          <w:sz w:val="20"/>
          <w:szCs w:val="20"/>
        </w:rPr>
        <w:t xml:space="preserve"> based π-conjugated copolymers. Polymer</w:t>
      </w:r>
      <w:r w:rsidRPr="00A0347D">
        <w:rPr>
          <w:rFonts w:ascii="Times New Roman" w:hAnsi="Times New Roman" w:cs="Times New Roman"/>
          <w:bCs/>
          <w:sz w:val="20"/>
          <w:szCs w:val="20"/>
        </w:rPr>
        <w:t xml:space="preserve"> </w:t>
      </w:r>
      <w:r w:rsidR="00F205F2" w:rsidRPr="00A0347D">
        <w:rPr>
          <w:rFonts w:ascii="Times New Roman" w:hAnsi="Times New Roman" w:cs="Times New Roman"/>
          <w:bCs/>
          <w:sz w:val="20"/>
          <w:szCs w:val="20"/>
        </w:rPr>
        <w:t>2005</w:t>
      </w:r>
      <w:proofErr w:type="gramStart"/>
      <w:r w:rsidR="00F205F2" w:rsidRPr="00A0347D">
        <w:rPr>
          <w:rFonts w:ascii="Times New Roman" w:hAnsi="Times New Roman" w:cs="Times New Roman"/>
          <w:bCs/>
          <w:sz w:val="20"/>
          <w:szCs w:val="20"/>
        </w:rPr>
        <w:t>;</w:t>
      </w:r>
      <w:r w:rsidRPr="00A0347D">
        <w:rPr>
          <w:rFonts w:ascii="Times New Roman" w:hAnsi="Times New Roman" w:cs="Times New Roman"/>
          <w:sz w:val="20"/>
          <w:szCs w:val="20"/>
        </w:rPr>
        <w:t>46</w:t>
      </w:r>
      <w:r w:rsidR="00F205F2" w:rsidRPr="00A0347D">
        <w:rPr>
          <w:rFonts w:ascii="Times New Roman" w:hAnsi="Times New Roman" w:cs="Times New Roman"/>
          <w:sz w:val="20"/>
          <w:szCs w:val="20"/>
        </w:rPr>
        <w:t>:</w:t>
      </w:r>
      <w:r w:rsidRPr="00A0347D">
        <w:rPr>
          <w:rFonts w:ascii="Times New Roman" w:hAnsi="Times New Roman" w:cs="Times New Roman"/>
          <w:sz w:val="20"/>
          <w:szCs w:val="20"/>
        </w:rPr>
        <w:t>10970</w:t>
      </w:r>
      <w:proofErr w:type="gramEnd"/>
      <w:r w:rsidRPr="00A0347D">
        <w:rPr>
          <w:rFonts w:ascii="Times New Roman" w:hAnsi="Times New Roman" w:cs="Times New Roman"/>
          <w:sz w:val="20"/>
          <w:szCs w:val="20"/>
        </w:rPr>
        <w:t>-10982.</w:t>
      </w:r>
    </w:p>
    <w:p w:rsidR="00F4236E"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347D">
        <w:rPr>
          <w:rFonts w:ascii="Times New Roman" w:hAnsi="Times New Roman" w:cs="Times New Roman"/>
          <w:sz w:val="20"/>
          <w:szCs w:val="20"/>
        </w:rPr>
        <w:t xml:space="preserve">Zhang, K. et al. Block-cell-printing for live single-cell printing. </w:t>
      </w:r>
      <w:r w:rsidRPr="00A0347D">
        <w:rPr>
          <w:rFonts w:ascii="Times New Roman" w:hAnsi="Times New Roman" w:cs="Times New Roman"/>
          <w:iCs/>
          <w:sz w:val="20"/>
          <w:szCs w:val="20"/>
        </w:rPr>
        <w:t>PNAS</w:t>
      </w:r>
      <w:r w:rsidRPr="00A0347D">
        <w:rPr>
          <w:rFonts w:ascii="Times New Roman" w:hAnsi="Times New Roman" w:cs="Times New Roman"/>
          <w:sz w:val="20"/>
          <w:szCs w:val="20"/>
        </w:rPr>
        <w:t xml:space="preserve"> </w:t>
      </w:r>
      <w:r w:rsidR="00F205F2" w:rsidRPr="00A0347D">
        <w:rPr>
          <w:rFonts w:ascii="Times New Roman" w:hAnsi="Times New Roman" w:cs="Times New Roman"/>
          <w:sz w:val="20"/>
          <w:szCs w:val="20"/>
        </w:rPr>
        <w:t>2014</w:t>
      </w:r>
      <w:proofErr w:type="gramStart"/>
      <w:r w:rsidR="00F205F2" w:rsidRPr="00A0347D">
        <w:rPr>
          <w:rFonts w:ascii="Times New Roman" w:hAnsi="Times New Roman" w:cs="Times New Roman"/>
          <w:sz w:val="20"/>
          <w:szCs w:val="20"/>
        </w:rPr>
        <w:t>;</w:t>
      </w:r>
      <w:r w:rsidRPr="00A0347D">
        <w:rPr>
          <w:rFonts w:ascii="Times New Roman" w:hAnsi="Times New Roman" w:cs="Times New Roman"/>
          <w:bCs/>
          <w:sz w:val="20"/>
          <w:szCs w:val="20"/>
        </w:rPr>
        <w:t>111</w:t>
      </w:r>
      <w:r w:rsidRPr="00A0347D">
        <w:rPr>
          <w:rFonts w:ascii="Times New Roman" w:hAnsi="Times New Roman" w:cs="Times New Roman"/>
          <w:sz w:val="20"/>
          <w:szCs w:val="20"/>
        </w:rPr>
        <w:t>:2948</w:t>
      </w:r>
      <w:proofErr w:type="gramEnd"/>
      <w:r w:rsidRPr="00A0347D">
        <w:rPr>
          <w:rFonts w:ascii="Times New Roman" w:hAnsi="Times New Roman" w:cs="Times New Roman"/>
          <w:sz w:val="20"/>
          <w:szCs w:val="20"/>
        </w:rPr>
        <w:t>-2953.</w:t>
      </w:r>
    </w:p>
    <w:p w:rsidR="00985510" w:rsidRPr="00A0347D" w:rsidRDefault="00F4236E" w:rsidP="002A1D5F">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347D">
        <w:rPr>
          <w:rFonts w:ascii="Times New Roman" w:hAnsi="Times New Roman" w:cs="Times New Roman"/>
          <w:sz w:val="20"/>
          <w:szCs w:val="20"/>
        </w:rPr>
        <w:t xml:space="preserve">Zhang, W. et al. </w:t>
      </w:r>
      <w:proofErr w:type="spellStart"/>
      <w:r w:rsidRPr="00A0347D">
        <w:rPr>
          <w:rFonts w:ascii="Times New Roman" w:hAnsi="Times New Roman" w:cs="Times New Roman"/>
          <w:sz w:val="20"/>
          <w:szCs w:val="20"/>
        </w:rPr>
        <w:t>Microfluidics</w:t>
      </w:r>
      <w:proofErr w:type="spellEnd"/>
      <w:r w:rsidRPr="00A0347D">
        <w:rPr>
          <w:rFonts w:ascii="Times New Roman" w:hAnsi="Times New Roman" w:cs="Times New Roman"/>
          <w:sz w:val="20"/>
          <w:szCs w:val="20"/>
        </w:rPr>
        <w:t xml:space="preserve"> separation reveals the stem-cell–like deformability of tumor-initiating cells. </w:t>
      </w:r>
      <w:r w:rsidRPr="00A0347D">
        <w:rPr>
          <w:rFonts w:ascii="Times New Roman" w:hAnsi="Times New Roman" w:cs="Times New Roman"/>
          <w:iCs/>
          <w:sz w:val="20"/>
          <w:szCs w:val="20"/>
        </w:rPr>
        <w:t>PNAS</w:t>
      </w:r>
      <w:r w:rsidR="00F205F2" w:rsidRPr="00A0347D">
        <w:rPr>
          <w:rFonts w:ascii="Times New Roman" w:hAnsi="Times New Roman" w:cs="Times New Roman"/>
          <w:iCs/>
          <w:sz w:val="20"/>
          <w:szCs w:val="20"/>
        </w:rPr>
        <w:t xml:space="preserve"> </w:t>
      </w:r>
      <w:r w:rsidR="00F205F2" w:rsidRPr="00A0347D">
        <w:rPr>
          <w:rFonts w:ascii="Times New Roman" w:hAnsi="Times New Roman" w:cs="Times New Roman"/>
          <w:sz w:val="20"/>
          <w:szCs w:val="20"/>
        </w:rPr>
        <w:t>2012</w:t>
      </w:r>
      <w:proofErr w:type="gramStart"/>
      <w:r w:rsidR="00F205F2" w:rsidRPr="00A0347D">
        <w:rPr>
          <w:rFonts w:ascii="Times New Roman" w:hAnsi="Times New Roman" w:cs="Times New Roman"/>
          <w:sz w:val="20"/>
          <w:szCs w:val="20"/>
        </w:rPr>
        <w:t>;</w:t>
      </w:r>
      <w:r w:rsidRPr="00A0347D">
        <w:rPr>
          <w:rFonts w:ascii="Times New Roman" w:hAnsi="Times New Roman" w:cs="Times New Roman"/>
          <w:bCs/>
          <w:sz w:val="20"/>
          <w:szCs w:val="20"/>
        </w:rPr>
        <w:t>109</w:t>
      </w:r>
      <w:r w:rsidRPr="00A0347D">
        <w:rPr>
          <w:rFonts w:ascii="Times New Roman" w:hAnsi="Times New Roman" w:cs="Times New Roman"/>
          <w:sz w:val="20"/>
          <w:szCs w:val="20"/>
        </w:rPr>
        <w:t>:18707</w:t>
      </w:r>
      <w:proofErr w:type="gramEnd"/>
      <w:r w:rsidRPr="00A0347D">
        <w:rPr>
          <w:rFonts w:ascii="Times New Roman" w:hAnsi="Times New Roman" w:cs="Times New Roman"/>
          <w:sz w:val="20"/>
          <w:szCs w:val="20"/>
        </w:rPr>
        <w:t>-18712.</w:t>
      </w:r>
      <w:r w:rsidR="00A0347D" w:rsidRPr="00A0347D">
        <w:rPr>
          <w:rFonts w:ascii="Times New Roman" w:hAnsi="Times New Roman" w:cs="Times New Roman" w:hint="eastAsia"/>
          <w:sz w:val="20"/>
          <w:szCs w:val="20"/>
          <w:lang w:eastAsia="zh-CN"/>
        </w:rPr>
        <w:t xml:space="preserve"> </w:t>
      </w:r>
    </w:p>
    <w:p w:rsidR="00A108F7" w:rsidRPr="00A0347D" w:rsidRDefault="00A108F7" w:rsidP="002A1D5F">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A108F7" w:rsidRPr="00A0347D" w:rsidSect="00A0347D">
          <w:type w:val="continuous"/>
          <w:pgSz w:w="12242" w:h="15842" w:code="1"/>
          <w:pgMar w:top="1440" w:right="1440" w:bottom="1440" w:left="1440" w:header="720" w:footer="720" w:gutter="0"/>
          <w:cols w:num="2" w:space="576"/>
          <w:docGrid w:linePitch="360"/>
        </w:sectPr>
      </w:pPr>
    </w:p>
    <w:p w:rsidR="00A108F7" w:rsidRPr="00A0347D" w:rsidRDefault="00A108F7" w:rsidP="002A1D5F">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2A1D5F" w:rsidRPr="00A0347D" w:rsidRDefault="002A1D5F" w:rsidP="002A1D5F">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2A1D5F" w:rsidRPr="00A0347D" w:rsidRDefault="002A1D5F" w:rsidP="002A1D5F">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927DB3" w:rsidRPr="00A0347D" w:rsidRDefault="00A108F7" w:rsidP="002A1D5F">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347D">
        <w:rPr>
          <w:rFonts w:ascii="Times New Roman" w:hAnsi="Times New Roman" w:cs="Times New Roman"/>
          <w:sz w:val="20"/>
          <w:szCs w:val="20"/>
        </w:rPr>
        <w:t>6/13/2016</w:t>
      </w:r>
    </w:p>
    <w:sectPr w:rsidR="00927DB3" w:rsidRPr="00A0347D" w:rsidSect="00A37D79">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23F" w:rsidRDefault="00FF223F" w:rsidP="00887F09">
      <w:pPr>
        <w:spacing w:after="0" w:line="240" w:lineRule="auto"/>
      </w:pPr>
      <w:r>
        <w:separator/>
      </w:r>
    </w:p>
  </w:endnote>
  <w:endnote w:type="continuationSeparator" w:id="0">
    <w:p w:rsidR="00FF223F" w:rsidRDefault="00FF223F" w:rsidP="00887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altName w:val="Times New Roman"/>
    <w:panose1 w:val="00000000000000000000"/>
    <w:charset w:val="00"/>
    <w:family w:val="roman"/>
    <w:notTrueType/>
    <w:pitch w:val="default"/>
    <w:sig w:usb0="00000000" w:usb1="00000000" w:usb2="00000000" w:usb3="00000000" w:csb0="00000000" w:csb1="00000000"/>
  </w:font>
  <w:font w:name="KeplerStd-Regular">
    <w:altName w:val="MS Mincho"/>
    <w:panose1 w:val="00000000000000000000"/>
    <w:charset w:val="80"/>
    <w:family w:val="roman"/>
    <w:notTrueType/>
    <w:pitch w:val="default"/>
    <w:sig w:usb0="00000003" w:usb1="08070000" w:usb2="00000010" w:usb3="00000000" w:csb0="00020001" w:csb1="00000000"/>
  </w:font>
  <w:font w:name="Cambria Math">
    <w:panose1 w:val="02040503050406030204"/>
    <w:charset w:val="00"/>
    <w:family w:val="roman"/>
    <w:pitch w:val="variable"/>
    <w:sig w:usb0="A00002EF" w:usb1="420020EB" w:usb2="00000000" w:usb3="00000000" w:csb0="0000019F" w:csb1="00000000"/>
  </w:font>
  <w:font w:name="MinionPro-Regular">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8F7" w:rsidRPr="00A108F7" w:rsidRDefault="00901649" w:rsidP="00A108F7">
    <w:pPr>
      <w:spacing w:after="0" w:line="240" w:lineRule="auto"/>
      <w:jc w:val="center"/>
      <w:rPr>
        <w:rFonts w:ascii="Times New Roman" w:hAnsi="Times New Roman" w:cs="Times New Roman"/>
        <w:sz w:val="20"/>
      </w:rPr>
    </w:pPr>
    <w:r w:rsidRPr="00A108F7">
      <w:rPr>
        <w:rFonts w:ascii="Times New Roman" w:hAnsi="Times New Roman" w:cs="Times New Roman"/>
        <w:sz w:val="20"/>
      </w:rPr>
      <w:fldChar w:fldCharType="begin"/>
    </w:r>
    <w:r w:rsidR="00A108F7" w:rsidRPr="00A108F7">
      <w:rPr>
        <w:rFonts w:ascii="Times New Roman" w:hAnsi="Times New Roman" w:cs="Times New Roman"/>
        <w:sz w:val="20"/>
      </w:rPr>
      <w:instrText xml:space="preserve"> page </w:instrText>
    </w:r>
    <w:r w:rsidRPr="00A108F7">
      <w:rPr>
        <w:rFonts w:ascii="Times New Roman" w:hAnsi="Times New Roman" w:cs="Times New Roman"/>
        <w:sz w:val="20"/>
      </w:rPr>
      <w:fldChar w:fldCharType="separate"/>
    </w:r>
    <w:r w:rsidR="00A0347D">
      <w:rPr>
        <w:rFonts w:ascii="Times New Roman" w:hAnsi="Times New Roman" w:cs="Times New Roman"/>
        <w:noProof/>
        <w:sz w:val="20"/>
      </w:rPr>
      <w:t>61</w:t>
    </w:r>
    <w:r w:rsidRPr="00A108F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6705"/>
      <w:docPartObj>
        <w:docPartGallery w:val="Page Numbers (Bottom of Page)"/>
        <w:docPartUnique/>
      </w:docPartObj>
    </w:sdtPr>
    <w:sdtEndPr>
      <w:rPr>
        <w:noProof/>
      </w:rPr>
    </w:sdtEndPr>
    <w:sdtContent>
      <w:p w:rsidR="00A108F7" w:rsidRDefault="00901649">
        <w:pPr>
          <w:pStyle w:val="Footer"/>
          <w:jc w:val="center"/>
        </w:pPr>
        <w:fldSimple w:instr=" PAGE   \* MERGEFORMAT ">
          <w:r w:rsidR="00A0347D">
            <w:rPr>
              <w:noProof/>
            </w:rPr>
            <w:t>62</w:t>
          </w:r>
        </w:fldSimple>
      </w:p>
    </w:sdtContent>
  </w:sdt>
  <w:p w:rsidR="00A108F7" w:rsidRDefault="00A108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5344418"/>
      <w:docPartObj>
        <w:docPartGallery w:val="Page Numbers (Bottom of Page)"/>
        <w:docPartUnique/>
      </w:docPartObj>
    </w:sdtPr>
    <w:sdtEndPr>
      <w:rPr>
        <w:noProof/>
      </w:rPr>
    </w:sdtEndPr>
    <w:sdtContent>
      <w:p w:rsidR="00FF1EC8" w:rsidRDefault="00901649" w:rsidP="00B13924">
        <w:pPr>
          <w:pStyle w:val="Footer"/>
          <w:snapToGrid w:val="0"/>
          <w:jc w:val="center"/>
        </w:pPr>
        <w:r w:rsidRPr="00B13924">
          <w:rPr>
            <w:rFonts w:ascii="Times New Roman" w:hAnsi="Times New Roman" w:cs="Times New Roman"/>
            <w:sz w:val="20"/>
          </w:rPr>
          <w:fldChar w:fldCharType="begin"/>
        </w:r>
        <w:r w:rsidR="00FF1EC8" w:rsidRPr="00B13924">
          <w:rPr>
            <w:rFonts w:ascii="Times New Roman" w:hAnsi="Times New Roman" w:cs="Times New Roman"/>
            <w:sz w:val="20"/>
          </w:rPr>
          <w:instrText xml:space="preserve"> PAGE   \* MERGEFORMAT </w:instrText>
        </w:r>
        <w:r w:rsidRPr="00B13924">
          <w:rPr>
            <w:rFonts w:ascii="Times New Roman" w:hAnsi="Times New Roman" w:cs="Times New Roman"/>
            <w:sz w:val="20"/>
          </w:rPr>
          <w:fldChar w:fldCharType="separate"/>
        </w:r>
        <w:r w:rsidR="00A0347D">
          <w:rPr>
            <w:rFonts w:ascii="Times New Roman" w:hAnsi="Times New Roman" w:cs="Times New Roman"/>
            <w:noProof/>
            <w:sz w:val="20"/>
          </w:rPr>
          <w:t>65</w:t>
        </w:r>
        <w:r w:rsidRPr="00B13924">
          <w:rPr>
            <w:rFonts w:ascii="Times New Roman" w:hAnsi="Times New Roman" w:cs="Times New Roman"/>
            <w:noProof/>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23F" w:rsidRDefault="00FF223F" w:rsidP="00887F09">
      <w:pPr>
        <w:spacing w:after="0" w:line="240" w:lineRule="auto"/>
      </w:pPr>
      <w:r>
        <w:separator/>
      </w:r>
    </w:p>
  </w:footnote>
  <w:footnote w:type="continuationSeparator" w:id="0">
    <w:p w:rsidR="00FF223F" w:rsidRDefault="00FF223F" w:rsidP="00887F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8F7" w:rsidRPr="00A108F7" w:rsidRDefault="00A108F7" w:rsidP="00A108F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108F7">
      <w:rPr>
        <w:rFonts w:ascii="Times New Roman" w:hAnsi="Times New Roman" w:cs="Times New Roman" w:hint="eastAsia"/>
        <w:sz w:val="20"/>
        <w:szCs w:val="20"/>
      </w:rPr>
      <w:tab/>
    </w:r>
    <w:r w:rsidRPr="00A108F7">
      <w:rPr>
        <w:rFonts w:ascii="Times New Roman" w:hAnsi="Times New Roman" w:cs="Times New Roman"/>
        <w:sz w:val="20"/>
        <w:szCs w:val="20"/>
      </w:rPr>
      <w:t>New York Science Journal 201</w:t>
    </w:r>
    <w:r w:rsidRPr="00A108F7">
      <w:rPr>
        <w:rFonts w:ascii="Times New Roman" w:hAnsi="Times New Roman" w:cs="Times New Roman" w:hint="eastAsia"/>
        <w:sz w:val="20"/>
        <w:szCs w:val="20"/>
      </w:rPr>
      <w:t>6</w:t>
    </w:r>
    <w:proofErr w:type="gramStart"/>
    <w:r w:rsidRPr="00A108F7">
      <w:rPr>
        <w:rFonts w:ascii="Times New Roman" w:hAnsi="Times New Roman" w:cs="Times New Roman"/>
        <w:sz w:val="20"/>
        <w:szCs w:val="20"/>
      </w:rPr>
      <w:t>;</w:t>
    </w:r>
    <w:r w:rsidRPr="00A108F7">
      <w:rPr>
        <w:rFonts w:ascii="Times New Roman" w:hAnsi="Times New Roman" w:cs="Times New Roman" w:hint="eastAsia"/>
        <w:sz w:val="20"/>
        <w:szCs w:val="20"/>
      </w:rPr>
      <w:t>9</w:t>
    </w:r>
    <w:proofErr w:type="gramEnd"/>
    <w:r w:rsidRPr="00A108F7">
      <w:rPr>
        <w:rFonts w:ascii="Times New Roman" w:hAnsi="Times New Roman" w:cs="Times New Roman"/>
        <w:sz w:val="20"/>
        <w:szCs w:val="20"/>
      </w:rPr>
      <w:t>(</w:t>
    </w:r>
    <w:r w:rsidRPr="00A108F7">
      <w:rPr>
        <w:rFonts w:ascii="Times New Roman" w:hAnsi="Times New Roman" w:cs="Times New Roman" w:hint="eastAsia"/>
        <w:sz w:val="20"/>
        <w:szCs w:val="20"/>
      </w:rPr>
      <w:t>6</w:t>
    </w:r>
    <w:r w:rsidRPr="00A108F7">
      <w:rPr>
        <w:rFonts w:ascii="Times New Roman" w:hAnsi="Times New Roman" w:cs="Times New Roman"/>
        <w:sz w:val="20"/>
        <w:szCs w:val="20"/>
      </w:rPr>
      <w:t>)</w:t>
    </w:r>
    <w:r w:rsidRPr="00A108F7">
      <w:rPr>
        <w:rFonts w:ascii="Times New Roman" w:hAnsi="Times New Roman" w:cs="Times New Roman"/>
        <w:iCs/>
        <w:sz w:val="20"/>
        <w:szCs w:val="20"/>
      </w:rPr>
      <w:t xml:space="preserve">     </w:t>
    </w:r>
    <w:r w:rsidRPr="00A108F7">
      <w:rPr>
        <w:rFonts w:ascii="Times New Roman" w:hAnsi="Times New Roman" w:cs="Times New Roman" w:hint="eastAsia"/>
        <w:iCs/>
        <w:sz w:val="20"/>
        <w:szCs w:val="20"/>
      </w:rPr>
      <w:tab/>
    </w:r>
    <w:r w:rsidRPr="00A108F7">
      <w:rPr>
        <w:rFonts w:ascii="Times New Roman" w:hAnsi="Times New Roman" w:cs="Times New Roman"/>
        <w:iCs/>
        <w:sz w:val="20"/>
        <w:szCs w:val="20"/>
      </w:rPr>
      <w:t xml:space="preserve"> </w:t>
    </w:r>
    <w:r w:rsidRPr="00A108F7">
      <w:rPr>
        <w:rFonts w:ascii="Times New Roman" w:hAnsi="Times New Roman" w:cs="Times New Roman" w:hint="eastAsia"/>
        <w:iCs/>
        <w:sz w:val="20"/>
        <w:szCs w:val="20"/>
      </w:rPr>
      <w:t xml:space="preserve"> </w:t>
    </w:r>
    <w:r w:rsidRPr="00A108F7">
      <w:rPr>
        <w:rFonts w:ascii="Times New Roman" w:hAnsi="Times New Roman" w:cs="Times New Roman"/>
        <w:iCs/>
        <w:sz w:val="20"/>
        <w:szCs w:val="20"/>
      </w:rPr>
      <w:t xml:space="preserve">   </w:t>
    </w:r>
    <w:hyperlink r:id="rId1" w:history="1">
      <w:r w:rsidRPr="00A108F7">
        <w:rPr>
          <w:rStyle w:val="Hyperlink"/>
          <w:rFonts w:ascii="Times New Roman" w:hAnsi="Times New Roman" w:cs="Times New Roman"/>
          <w:color w:val="0000FF"/>
          <w:sz w:val="20"/>
          <w:szCs w:val="20"/>
        </w:rPr>
        <w:t>http://www.sciencepub.net/newyork</w:t>
      </w:r>
    </w:hyperlink>
  </w:p>
  <w:p w:rsidR="00A108F7" w:rsidRPr="00A108F7" w:rsidRDefault="00A108F7" w:rsidP="00A108F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A2CC5"/>
    <w:multiLevelType w:val="hybridMultilevel"/>
    <w:tmpl w:val="D9A40C3A"/>
    <w:lvl w:ilvl="0" w:tplc="8C064E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255039"/>
    <w:multiLevelType w:val="hybridMultilevel"/>
    <w:tmpl w:val="C156795E"/>
    <w:lvl w:ilvl="0" w:tplc="0774505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3EC2487E"/>
    <w:multiLevelType w:val="hybridMultilevel"/>
    <w:tmpl w:val="B9A688E4"/>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412440F5"/>
    <w:multiLevelType w:val="hybridMultilevel"/>
    <w:tmpl w:val="B07E5B00"/>
    <w:lvl w:ilvl="0" w:tplc="A48CFF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666876"/>
    <w:multiLevelType w:val="hybridMultilevel"/>
    <w:tmpl w:val="77F45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6B5F5B"/>
    <w:multiLevelType w:val="hybridMultilevel"/>
    <w:tmpl w:val="F16A2156"/>
    <w:lvl w:ilvl="0" w:tplc="2C1E0A0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01558B"/>
    <w:multiLevelType w:val="hybridMultilevel"/>
    <w:tmpl w:val="B9B01A4E"/>
    <w:lvl w:ilvl="0" w:tplc="2B942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CF3E4D"/>
    <w:rsid w:val="000255AD"/>
    <w:rsid w:val="00044828"/>
    <w:rsid w:val="0004497D"/>
    <w:rsid w:val="000514C2"/>
    <w:rsid w:val="000516F5"/>
    <w:rsid w:val="000535F3"/>
    <w:rsid w:val="000628A0"/>
    <w:rsid w:val="00065B1A"/>
    <w:rsid w:val="00070157"/>
    <w:rsid w:val="0007768C"/>
    <w:rsid w:val="00082D14"/>
    <w:rsid w:val="00086DC1"/>
    <w:rsid w:val="00093E27"/>
    <w:rsid w:val="000B3717"/>
    <w:rsid w:val="000B4BD9"/>
    <w:rsid w:val="000B5227"/>
    <w:rsid w:val="000B6325"/>
    <w:rsid w:val="000B685E"/>
    <w:rsid w:val="000C209B"/>
    <w:rsid w:val="000C63F0"/>
    <w:rsid w:val="000E3B2E"/>
    <w:rsid w:val="000F130F"/>
    <w:rsid w:val="00102776"/>
    <w:rsid w:val="001114DE"/>
    <w:rsid w:val="0011230C"/>
    <w:rsid w:val="00115811"/>
    <w:rsid w:val="001163BA"/>
    <w:rsid w:val="00125068"/>
    <w:rsid w:val="0012698E"/>
    <w:rsid w:val="001309C2"/>
    <w:rsid w:val="00131841"/>
    <w:rsid w:val="00135B5C"/>
    <w:rsid w:val="001427AF"/>
    <w:rsid w:val="001463FC"/>
    <w:rsid w:val="0016146E"/>
    <w:rsid w:val="00167CCF"/>
    <w:rsid w:val="00170DA0"/>
    <w:rsid w:val="0017350D"/>
    <w:rsid w:val="001A573C"/>
    <w:rsid w:val="001A61BD"/>
    <w:rsid w:val="001D3F63"/>
    <w:rsid w:val="001D454B"/>
    <w:rsid w:val="001E25D3"/>
    <w:rsid w:val="001E3E5D"/>
    <w:rsid w:val="001E7837"/>
    <w:rsid w:val="001F48D8"/>
    <w:rsid w:val="001F761E"/>
    <w:rsid w:val="002057AB"/>
    <w:rsid w:val="00213C56"/>
    <w:rsid w:val="002149D6"/>
    <w:rsid w:val="0022463C"/>
    <w:rsid w:val="00231909"/>
    <w:rsid w:val="002336F9"/>
    <w:rsid w:val="002510C1"/>
    <w:rsid w:val="00255203"/>
    <w:rsid w:val="00263411"/>
    <w:rsid w:val="00274169"/>
    <w:rsid w:val="0027588E"/>
    <w:rsid w:val="00276154"/>
    <w:rsid w:val="00282162"/>
    <w:rsid w:val="00291D36"/>
    <w:rsid w:val="00293A98"/>
    <w:rsid w:val="002944D1"/>
    <w:rsid w:val="002A0861"/>
    <w:rsid w:val="002A1D5F"/>
    <w:rsid w:val="002B088E"/>
    <w:rsid w:val="002B44A3"/>
    <w:rsid w:val="002C1C6B"/>
    <w:rsid w:val="002C750C"/>
    <w:rsid w:val="002D4705"/>
    <w:rsid w:val="002E4358"/>
    <w:rsid w:val="002F7C6B"/>
    <w:rsid w:val="00301924"/>
    <w:rsid w:val="00306694"/>
    <w:rsid w:val="00306740"/>
    <w:rsid w:val="003103BD"/>
    <w:rsid w:val="003201BD"/>
    <w:rsid w:val="00322AF0"/>
    <w:rsid w:val="00326AF2"/>
    <w:rsid w:val="00335F07"/>
    <w:rsid w:val="003428C5"/>
    <w:rsid w:val="00343F97"/>
    <w:rsid w:val="0034722E"/>
    <w:rsid w:val="0035091D"/>
    <w:rsid w:val="00367665"/>
    <w:rsid w:val="00367AC8"/>
    <w:rsid w:val="00372628"/>
    <w:rsid w:val="00385F1D"/>
    <w:rsid w:val="00387997"/>
    <w:rsid w:val="00396A24"/>
    <w:rsid w:val="003A1951"/>
    <w:rsid w:val="003A39C4"/>
    <w:rsid w:val="003B1155"/>
    <w:rsid w:val="003B5D4E"/>
    <w:rsid w:val="003C1280"/>
    <w:rsid w:val="003C24FD"/>
    <w:rsid w:val="003C2654"/>
    <w:rsid w:val="003C64C0"/>
    <w:rsid w:val="003D7892"/>
    <w:rsid w:val="003E0DBE"/>
    <w:rsid w:val="0040064E"/>
    <w:rsid w:val="00400B7C"/>
    <w:rsid w:val="004023DB"/>
    <w:rsid w:val="0040409D"/>
    <w:rsid w:val="0040589F"/>
    <w:rsid w:val="00406230"/>
    <w:rsid w:val="0040626E"/>
    <w:rsid w:val="00406C81"/>
    <w:rsid w:val="00413D9D"/>
    <w:rsid w:val="00423762"/>
    <w:rsid w:val="00425271"/>
    <w:rsid w:val="00434298"/>
    <w:rsid w:val="00443D5C"/>
    <w:rsid w:val="00452950"/>
    <w:rsid w:val="00454327"/>
    <w:rsid w:val="00463275"/>
    <w:rsid w:val="004751E3"/>
    <w:rsid w:val="0048162C"/>
    <w:rsid w:val="00485FD8"/>
    <w:rsid w:val="00492AA8"/>
    <w:rsid w:val="00496BE1"/>
    <w:rsid w:val="004A0A8F"/>
    <w:rsid w:val="004B143C"/>
    <w:rsid w:val="004B3635"/>
    <w:rsid w:val="004B6CC5"/>
    <w:rsid w:val="004C1433"/>
    <w:rsid w:val="004C174C"/>
    <w:rsid w:val="004C2347"/>
    <w:rsid w:val="004C6996"/>
    <w:rsid w:val="004C741E"/>
    <w:rsid w:val="004D03E9"/>
    <w:rsid w:val="004D4711"/>
    <w:rsid w:val="004D7A93"/>
    <w:rsid w:val="004E20CC"/>
    <w:rsid w:val="004F7745"/>
    <w:rsid w:val="005036A5"/>
    <w:rsid w:val="005042D8"/>
    <w:rsid w:val="00504C84"/>
    <w:rsid w:val="00530DCA"/>
    <w:rsid w:val="00531A9F"/>
    <w:rsid w:val="005322D2"/>
    <w:rsid w:val="00534516"/>
    <w:rsid w:val="00547665"/>
    <w:rsid w:val="00551E46"/>
    <w:rsid w:val="0055291D"/>
    <w:rsid w:val="00555EF5"/>
    <w:rsid w:val="00564A72"/>
    <w:rsid w:val="005756B5"/>
    <w:rsid w:val="005815DE"/>
    <w:rsid w:val="005841CB"/>
    <w:rsid w:val="00584E90"/>
    <w:rsid w:val="0058700D"/>
    <w:rsid w:val="00592A62"/>
    <w:rsid w:val="0059465B"/>
    <w:rsid w:val="005A0724"/>
    <w:rsid w:val="005A3932"/>
    <w:rsid w:val="005B47F7"/>
    <w:rsid w:val="005B5B90"/>
    <w:rsid w:val="005B74A5"/>
    <w:rsid w:val="005C32D1"/>
    <w:rsid w:val="005D5938"/>
    <w:rsid w:val="005E4601"/>
    <w:rsid w:val="00601FF1"/>
    <w:rsid w:val="0060375B"/>
    <w:rsid w:val="006121E7"/>
    <w:rsid w:val="0064112B"/>
    <w:rsid w:val="00646A37"/>
    <w:rsid w:val="00653955"/>
    <w:rsid w:val="00653AFD"/>
    <w:rsid w:val="00657A0C"/>
    <w:rsid w:val="0067518C"/>
    <w:rsid w:val="006768DD"/>
    <w:rsid w:val="006843F7"/>
    <w:rsid w:val="006958A4"/>
    <w:rsid w:val="0069622C"/>
    <w:rsid w:val="00697B6F"/>
    <w:rsid w:val="00697BB8"/>
    <w:rsid w:val="006A1D96"/>
    <w:rsid w:val="006A4A6D"/>
    <w:rsid w:val="006A6B49"/>
    <w:rsid w:val="006C28D8"/>
    <w:rsid w:val="006C581E"/>
    <w:rsid w:val="006C6709"/>
    <w:rsid w:val="006D0763"/>
    <w:rsid w:val="006D65FA"/>
    <w:rsid w:val="006E5D22"/>
    <w:rsid w:val="006F5C84"/>
    <w:rsid w:val="006F7DF9"/>
    <w:rsid w:val="0071541D"/>
    <w:rsid w:val="00723985"/>
    <w:rsid w:val="00724215"/>
    <w:rsid w:val="00725FA5"/>
    <w:rsid w:val="00732E40"/>
    <w:rsid w:val="00735BE1"/>
    <w:rsid w:val="00750566"/>
    <w:rsid w:val="00752A72"/>
    <w:rsid w:val="00754745"/>
    <w:rsid w:val="00770840"/>
    <w:rsid w:val="00770A56"/>
    <w:rsid w:val="007824ED"/>
    <w:rsid w:val="00782585"/>
    <w:rsid w:val="00784EB6"/>
    <w:rsid w:val="007976DD"/>
    <w:rsid w:val="007A1047"/>
    <w:rsid w:val="007A65FD"/>
    <w:rsid w:val="007C1A79"/>
    <w:rsid w:val="007C3B51"/>
    <w:rsid w:val="007D2EF5"/>
    <w:rsid w:val="007D3895"/>
    <w:rsid w:val="007D49E1"/>
    <w:rsid w:val="007E7E86"/>
    <w:rsid w:val="007F060E"/>
    <w:rsid w:val="007F412B"/>
    <w:rsid w:val="00811A73"/>
    <w:rsid w:val="00817835"/>
    <w:rsid w:val="00821469"/>
    <w:rsid w:val="00823E98"/>
    <w:rsid w:val="00845012"/>
    <w:rsid w:val="0084630D"/>
    <w:rsid w:val="00852A80"/>
    <w:rsid w:val="00853F7A"/>
    <w:rsid w:val="00857724"/>
    <w:rsid w:val="00874BCB"/>
    <w:rsid w:val="00874F21"/>
    <w:rsid w:val="00876778"/>
    <w:rsid w:val="00887F09"/>
    <w:rsid w:val="0089386F"/>
    <w:rsid w:val="008940A3"/>
    <w:rsid w:val="00896B88"/>
    <w:rsid w:val="00896DEB"/>
    <w:rsid w:val="0089767D"/>
    <w:rsid w:val="008A4791"/>
    <w:rsid w:val="008A750F"/>
    <w:rsid w:val="008B10A3"/>
    <w:rsid w:val="008B3C05"/>
    <w:rsid w:val="008B5FA2"/>
    <w:rsid w:val="008B6227"/>
    <w:rsid w:val="008C083B"/>
    <w:rsid w:val="008D0070"/>
    <w:rsid w:val="008D7B2E"/>
    <w:rsid w:val="008E41DE"/>
    <w:rsid w:val="008F262F"/>
    <w:rsid w:val="008F5F70"/>
    <w:rsid w:val="00901649"/>
    <w:rsid w:val="00906594"/>
    <w:rsid w:val="00911EB0"/>
    <w:rsid w:val="00913C51"/>
    <w:rsid w:val="00917E1A"/>
    <w:rsid w:val="0092089E"/>
    <w:rsid w:val="00927150"/>
    <w:rsid w:val="00927DB3"/>
    <w:rsid w:val="0093033A"/>
    <w:rsid w:val="00932B21"/>
    <w:rsid w:val="00934C29"/>
    <w:rsid w:val="00937896"/>
    <w:rsid w:val="00941633"/>
    <w:rsid w:val="00952C8A"/>
    <w:rsid w:val="00966E20"/>
    <w:rsid w:val="0096709B"/>
    <w:rsid w:val="0097070F"/>
    <w:rsid w:val="00976C6B"/>
    <w:rsid w:val="00982E2D"/>
    <w:rsid w:val="00985510"/>
    <w:rsid w:val="009878E7"/>
    <w:rsid w:val="00994494"/>
    <w:rsid w:val="00997E66"/>
    <w:rsid w:val="009A00C1"/>
    <w:rsid w:val="009A6FFF"/>
    <w:rsid w:val="009A77A7"/>
    <w:rsid w:val="009B782D"/>
    <w:rsid w:val="009C181C"/>
    <w:rsid w:val="009C3AFA"/>
    <w:rsid w:val="009E0A39"/>
    <w:rsid w:val="009E2701"/>
    <w:rsid w:val="009E41B3"/>
    <w:rsid w:val="009E7701"/>
    <w:rsid w:val="009F3902"/>
    <w:rsid w:val="009F4255"/>
    <w:rsid w:val="009F73B1"/>
    <w:rsid w:val="00A0347D"/>
    <w:rsid w:val="00A108F7"/>
    <w:rsid w:val="00A12B17"/>
    <w:rsid w:val="00A1614D"/>
    <w:rsid w:val="00A21099"/>
    <w:rsid w:val="00A24DA5"/>
    <w:rsid w:val="00A27588"/>
    <w:rsid w:val="00A356C0"/>
    <w:rsid w:val="00A37D79"/>
    <w:rsid w:val="00A55860"/>
    <w:rsid w:val="00A7046E"/>
    <w:rsid w:val="00A7326E"/>
    <w:rsid w:val="00A8577B"/>
    <w:rsid w:val="00A97438"/>
    <w:rsid w:val="00AA1446"/>
    <w:rsid w:val="00AA47A8"/>
    <w:rsid w:val="00AB48C8"/>
    <w:rsid w:val="00AB5476"/>
    <w:rsid w:val="00AC0079"/>
    <w:rsid w:val="00AC045B"/>
    <w:rsid w:val="00AC13E6"/>
    <w:rsid w:val="00AC18B5"/>
    <w:rsid w:val="00AC3899"/>
    <w:rsid w:val="00AC4AE0"/>
    <w:rsid w:val="00AD1783"/>
    <w:rsid w:val="00AD1AFA"/>
    <w:rsid w:val="00AE0C5E"/>
    <w:rsid w:val="00AE1F7C"/>
    <w:rsid w:val="00AE59E4"/>
    <w:rsid w:val="00AF34A0"/>
    <w:rsid w:val="00AF7FC5"/>
    <w:rsid w:val="00B00BFA"/>
    <w:rsid w:val="00B13924"/>
    <w:rsid w:val="00B226EF"/>
    <w:rsid w:val="00B325B8"/>
    <w:rsid w:val="00B33289"/>
    <w:rsid w:val="00B443D2"/>
    <w:rsid w:val="00B454D6"/>
    <w:rsid w:val="00B508A4"/>
    <w:rsid w:val="00B50DB1"/>
    <w:rsid w:val="00B56562"/>
    <w:rsid w:val="00B56852"/>
    <w:rsid w:val="00B63C4A"/>
    <w:rsid w:val="00B66724"/>
    <w:rsid w:val="00B72E53"/>
    <w:rsid w:val="00B738B3"/>
    <w:rsid w:val="00B810EB"/>
    <w:rsid w:val="00B822A8"/>
    <w:rsid w:val="00B83355"/>
    <w:rsid w:val="00B87EB6"/>
    <w:rsid w:val="00B95AEF"/>
    <w:rsid w:val="00BA24CB"/>
    <w:rsid w:val="00BA36D8"/>
    <w:rsid w:val="00BA711A"/>
    <w:rsid w:val="00BB13F4"/>
    <w:rsid w:val="00BB7A97"/>
    <w:rsid w:val="00BD4AAD"/>
    <w:rsid w:val="00BD5AFF"/>
    <w:rsid w:val="00BE0FB6"/>
    <w:rsid w:val="00BE466B"/>
    <w:rsid w:val="00BE6600"/>
    <w:rsid w:val="00BF4756"/>
    <w:rsid w:val="00BF4BC9"/>
    <w:rsid w:val="00C00272"/>
    <w:rsid w:val="00C047A4"/>
    <w:rsid w:val="00C060E2"/>
    <w:rsid w:val="00C07D2A"/>
    <w:rsid w:val="00C24552"/>
    <w:rsid w:val="00C314A4"/>
    <w:rsid w:val="00C37782"/>
    <w:rsid w:val="00C44D5C"/>
    <w:rsid w:val="00C477DC"/>
    <w:rsid w:val="00C5562B"/>
    <w:rsid w:val="00C57B63"/>
    <w:rsid w:val="00C61EE6"/>
    <w:rsid w:val="00C75DB1"/>
    <w:rsid w:val="00C76532"/>
    <w:rsid w:val="00C8153D"/>
    <w:rsid w:val="00C836D4"/>
    <w:rsid w:val="00C83C0C"/>
    <w:rsid w:val="00C85B0C"/>
    <w:rsid w:val="00C90DC3"/>
    <w:rsid w:val="00CA2E75"/>
    <w:rsid w:val="00CB5E85"/>
    <w:rsid w:val="00CB7161"/>
    <w:rsid w:val="00CC48BE"/>
    <w:rsid w:val="00CD0B97"/>
    <w:rsid w:val="00CD511C"/>
    <w:rsid w:val="00CE5A56"/>
    <w:rsid w:val="00CF1342"/>
    <w:rsid w:val="00CF2EA9"/>
    <w:rsid w:val="00CF3E4D"/>
    <w:rsid w:val="00CF3EE4"/>
    <w:rsid w:val="00CF6CD5"/>
    <w:rsid w:val="00D0041C"/>
    <w:rsid w:val="00D035E3"/>
    <w:rsid w:val="00D06D29"/>
    <w:rsid w:val="00D07600"/>
    <w:rsid w:val="00D10E77"/>
    <w:rsid w:val="00D12396"/>
    <w:rsid w:val="00D15FC7"/>
    <w:rsid w:val="00D20E21"/>
    <w:rsid w:val="00D23E2A"/>
    <w:rsid w:val="00D25DF6"/>
    <w:rsid w:val="00D31A1D"/>
    <w:rsid w:val="00D330AB"/>
    <w:rsid w:val="00D34236"/>
    <w:rsid w:val="00D40E6C"/>
    <w:rsid w:val="00D45669"/>
    <w:rsid w:val="00D461FA"/>
    <w:rsid w:val="00D51B7D"/>
    <w:rsid w:val="00D51ECE"/>
    <w:rsid w:val="00D56FC5"/>
    <w:rsid w:val="00D60A48"/>
    <w:rsid w:val="00D64A03"/>
    <w:rsid w:val="00D700C4"/>
    <w:rsid w:val="00D7651C"/>
    <w:rsid w:val="00D81090"/>
    <w:rsid w:val="00D81D14"/>
    <w:rsid w:val="00D87017"/>
    <w:rsid w:val="00D8713F"/>
    <w:rsid w:val="00D93646"/>
    <w:rsid w:val="00D97967"/>
    <w:rsid w:val="00DA1120"/>
    <w:rsid w:val="00DB0720"/>
    <w:rsid w:val="00DB5B3E"/>
    <w:rsid w:val="00DB605D"/>
    <w:rsid w:val="00DC55AD"/>
    <w:rsid w:val="00DC60F8"/>
    <w:rsid w:val="00DC70D9"/>
    <w:rsid w:val="00DD4E89"/>
    <w:rsid w:val="00DE4649"/>
    <w:rsid w:val="00DF751F"/>
    <w:rsid w:val="00E110A9"/>
    <w:rsid w:val="00E14847"/>
    <w:rsid w:val="00E214F6"/>
    <w:rsid w:val="00E3292A"/>
    <w:rsid w:val="00E33BB7"/>
    <w:rsid w:val="00E40DF3"/>
    <w:rsid w:val="00E435D2"/>
    <w:rsid w:val="00E436B1"/>
    <w:rsid w:val="00E6284F"/>
    <w:rsid w:val="00E677E2"/>
    <w:rsid w:val="00E67922"/>
    <w:rsid w:val="00E722B7"/>
    <w:rsid w:val="00E74CB7"/>
    <w:rsid w:val="00E836B5"/>
    <w:rsid w:val="00E935F9"/>
    <w:rsid w:val="00E9497B"/>
    <w:rsid w:val="00E94D6A"/>
    <w:rsid w:val="00EB308E"/>
    <w:rsid w:val="00EC0063"/>
    <w:rsid w:val="00ED4199"/>
    <w:rsid w:val="00EE12E6"/>
    <w:rsid w:val="00EE4B04"/>
    <w:rsid w:val="00EF0A28"/>
    <w:rsid w:val="00EF659C"/>
    <w:rsid w:val="00F0271A"/>
    <w:rsid w:val="00F07B34"/>
    <w:rsid w:val="00F14A16"/>
    <w:rsid w:val="00F205F2"/>
    <w:rsid w:val="00F25A26"/>
    <w:rsid w:val="00F320D6"/>
    <w:rsid w:val="00F343D6"/>
    <w:rsid w:val="00F4179E"/>
    <w:rsid w:val="00F4236E"/>
    <w:rsid w:val="00F42564"/>
    <w:rsid w:val="00F5083F"/>
    <w:rsid w:val="00F550DB"/>
    <w:rsid w:val="00F74539"/>
    <w:rsid w:val="00F75003"/>
    <w:rsid w:val="00F76B4D"/>
    <w:rsid w:val="00F82B19"/>
    <w:rsid w:val="00FA4C5C"/>
    <w:rsid w:val="00FB0120"/>
    <w:rsid w:val="00FB33F1"/>
    <w:rsid w:val="00FC1811"/>
    <w:rsid w:val="00FC7382"/>
    <w:rsid w:val="00FC7E34"/>
    <w:rsid w:val="00FD119D"/>
    <w:rsid w:val="00FD4D06"/>
    <w:rsid w:val="00FD7239"/>
    <w:rsid w:val="00FE3203"/>
    <w:rsid w:val="00FE7902"/>
    <w:rsid w:val="00FE7C4E"/>
    <w:rsid w:val="00FF1EC8"/>
    <w:rsid w:val="00FF223F"/>
    <w:rsid w:val="00FF5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7922"/>
    <w:pPr>
      <w:autoSpaceDE w:val="0"/>
      <w:autoSpaceDN w:val="0"/>
      <w:adjustRightInd w:val="0"/>
      <w:spacing w:after="0" w:line="240" w:lineRule="auto"/>
    </w:pPr>
    <w:rPr>
      <w:rFonts w:ascii="Times New Roman" w:hAnsi="Times New Roman" w:cs="Times New Roman"/>
      <w:color w:val="000000"/>
      <w:sz w:val="24"/>
      <w:szCs w:val="24"/>
    </w:rPr>
  </w:style>
  <w:style w:type="table" w:styleId="MediumList1">
    <w:name w:val="Medium List 1"/>
    <w:basedOn w:val="TableNormal"/>
    <w:uiPriority w:val="65"/>
    <w:rsid w:val="000B371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ListParagraph">
    <w:name w:val="List Paragraph"/>
    <w:basedOn w:val="Normal"/>
    <w:uiPriority w:val="34"/>
    <w:qFormat/>
    <w:rsid w:val="005841CB"/>
    <w:pPr>
      <w:ind w:left="720"/>
      <w:contextualSpacing/>
    </w:pPr>
  </w:style>
  <w:style w:type="paragraph" w:styleId="BalloonText">
    <w:name w:val="Balloon Text"/>
    <w:basedOn w:val="Normal"/>
    <w:link w:val="BalloonTextChar"/>
    <w:uiPriority w:val="99"/>
    <w:semiHidden/>
    <w:unhideWhenUsed/>
    <w:rsid w:val="00A21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099"/>
    <w:rPr>
      <w:rFonts w:ascii="Tahoma" w:hAnsi="Tahoma" w:cs="Tahoma"/>
      <w:sz w:val="16"/>
      <w:szCs w:val="16"/>
    </w:rPr>
  </w:style>
  <w:style w:type="table" w:styleId="TableGrid">
    <w:name w:val="Table Grid"/>
    <w:basedOn w:val="TableNormal"/>
    <w:uiPriority w:val="59"/>
    <w:rsid w:val="00823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7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F09"/>
  </w:style>
  <w:style w:type="paragraph" w:styleId="Footer">
    <w:name w:val="footer"/>
    <w:basedOn w:val="Normal"/>
    <w:link w:val="FooterChar"/>
    <w:uiPriority w:val="99"/>
    <w:unhideWhenUsed/>
    <w:rsid w:val="00887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F09"/>
  </w:style>
  <w:style w:type="character" w:styleId="Hyperlink">
    <w:name w:val="Hyperlink"/>
    <w:basedOn w:val="DefaultParagraphFont"/>
    <w:uiPriority w:val="99"/>
    <w:unhideWhenUsed/>
    <w:rsid w:val="00CD0B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7922"/>
    <w:pPr>
      <w:autoSpaceDE w:val="0"/>
      <w:autoSpaceDN w:val="0"/>
      <w:adjustRightInd w:val="0"/>
      <w:spacing w:after="0" w:line="240" w:lineRule="auto"/>
    </w:pPr>
    <w:rPr>
      <w:rFonts w:ascii="Times New Roman" w:hAnsi="Times New Roman" w:cs="Times New Roman"/>
      <w:color w:val="000000"/>
      <w:sz w:val="24"/>
      <w:szCs w:val="24"/>
    </w:rPr>
  </w:style>
  <w:style w:type="table" w:styleId="MediumList1">
    <w:name w:val="Medium List 1"/>
    <w:basedOn w:val="TableNormal"/>
    <w:uiPriority w:val="65"/>
    <w:rsid w:val="000B371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ListParagraph">
    <w:name w:val="List Paragraph"/>
    <w:basedOn w:val="Normal"/>
    <w:uiPriority w:val="34"/>
    <w:qFormat/>
    <w:rsid w:val="005841CB"/>
    <w:pPr>
      <w:ind w:left="720"/>
      <w:contextualSpacing/>
    </w:pPr>
  </w:style>
  <w:style w:type="paragraph" w:styleId="BalloonText">
    <w:name w:val="Balloon Text"/>
    <w:basedOn w:val="Normal"/>
    <w:link w:val="BalloonTextChar"/>
    <w:uiPriority w:val="99"/>
    <w:semiHidden/>
    <w:unhideWhenUsed/>
    <w:rsid w:val="00A21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099"/>
    <w:rPr>
      <w:rFonts w:ascii="Tahoma" w:hAnsi="Tahoma" w:cs="Tahoma"/>
      <w:sz w:val="16"/>
      <w:szCs w:val="16"/>
    </w:rPr>
  </w:style>
  <w:style w:type="table" w:styleId="TableGrid">
    <w:name w:val="Table Grid"/>
    <w:basedOn w:val="TableNormal"/>
    <w:uiPriority w:val="59"/>
    <w:rsid w:val="00823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7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F09"/>
  </w:style>
  <w:style w:type="paragraph" w:styleId="Footer">
    <w:name w:val="footer"/>
    <w:basedOn w:val="Normal"/>
    <w:link w:val="FooterChar"/>
    <w:uiPriority w:val="99"/>
    <w:unhideWhenUsed/>
    <w:rsid w:val="00887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F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emire@lautech.edu.ng" TargetMode="External"/><Relationship Id="rId13" Type="http://schemas.openxmlformats.org/officeDocument/2006/relationships/image" Target="media/image1.emf"/><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microsoft.com/office/2007/relationships/stylesWithEffects" Target="stylesWithEffects.xml"/><Relationship Id="rId10" Type="http://schemas.openxmlformats.org/officeDocument/2006/relationships/hyperlink" Target="http://www.dx.doi.org/10.7537/marsnys09061610"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oleObject" Target="embeddings/oleObject1.bin"/><Relationship Id="rId22" Type="http://schemas.openxmlformats.org/officeDocument/2006/relationships/image" Target="media/image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olawole\Desktop\QSAR%20Validation\VALID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tx>
            <c:strRef>
              <c:f>'MCF-7'!$E$11</c:f>
              <c:strCache>
                <c:ptCount val="1"/>
                <c:pt idx="0">
                  <c:v>Predicted</c:v>
                </c:pt>
              </c:strCache>
            </c:strRef>
          </c:tx>
          <c:spPr>
            <a:ln w="28575">
              <a:noFill/>
            </a:ln>
          </c:spPr>
          <c:trendline>
            <c:trendlineType val="linear"/>
            <c:dispRSqr val="1"/>
            <c:dispEq val="1"/>
            <c:trendlineLbl>
              <c:layout>
                <c:manualLayout>
                  <c:x val="-0.30665923009623774"/>
                  <c:y val="1.4288422280548265E-2"/>
                </c:manualLayout>
              </c:layout>
              <c:numFmt formatCode="General" sourceLinked="0"/>
              <c:txPr>
                <a:bodyPr/>
                <a:lstStyle/>
                <a:p>
                  <a:pPr>
                    <a:defRPr lang="en-US"/>
                  </a:pPr>
                  <a:endParaRPr lang="en-US"/>
                </a:p>
              </c:txPr>
            </c:trendlineLbl>
          </c:trendline>
          <c:xVal>
            <c:numRef>
              <c:f>'MCF-7'!$D$12:$D$17</c:f>
              <c:numCache>
                <c:formatCode>General</c:formatCode>
                <c:ptCount val="6"/>
                <c:pt idx="0">
                  <c:v>21.3</c:v>
                </c:pt>
                <c:pt idx="1">
                  <c:v>5.7</c:v>
                </c:pt>
                <c:pt idx="2">
                  <c:v>2.6</c:v>
                </c:pt>
                <c:pt idx="3">
                  <c:v>5.3</c:v>
                </c:pt>
                <c:pt idx="4">
                  <c:v>2</c:v>
                </c:pt>
                <c:pt idx="5">
                  <c:v>7.6</c:v>
                </c:pt>
              </c:numCache>
            </c:numRef>
          </c:xVal>
          <c:yVal>
            <c:numRef>
              <c:f>'MCF-7'!$E$12:$E$17</c:f>
              <c:numCache>
                <c:formatCode>General</c:formatCode>
                <c:ptCount val="6"/>
                <c:pt idx="0">
                  <c:v>21.29</c:v>
                </c:pt>
                <c:pt idx="1">
                  <c:v>5.96</c:v>
                </c:pt>
                <c:pt idx="2">
                  <c:v>2.36</c:v>
                </c:pt>
                <c:pt idx="3">
                  <c:v>5.18</c:v>
                </c:pt>
                <c:pt idx="4">
                  <c:v>2.17</c:v>
                </c:pt>
                <c:pt idx="5">
                  <c:v>7.54</c:v>
                </c:pt>
              </c:numCache>
            </c:numRef>
          </c:yVal>
        </c:ser>
        <c:axId val="73587328"/>
        <c:axId val="73589504"/>
      </c:scatterChart>
      <c:valAx>
        <c:axId val="73587328"/>
        <c:scaling>
          <c:orientation val="minMax"/>
        </c:scaling>
        <c:axPos val="b"/>
        <c:title>
          <c:tx>
            <c:rich>
              <a:bodyPr/>
              <a:lstStyle/>
              <a:p>
                <a:pPr>
                  <a:defRPr lang="en-US"/>
                </a:pPr>
                <a:r>
                  <a:rPr lang="en-US"/>
                  <a:t>Pred. IC50</a:t>
                </a:r>
              </a:p>
            </c:rich>
          </c:tx>
          <c:layout/>
        </c:title>
        <c:numFmt formatCode="General" sourceLinked="1"/>
        <c:tickLblPos val="nextTo"/>
        <c:txPr>
          <a:bodyPr/>
          <a:lstStyle/>
          <a:p>
            <a:pPr>
              <a:defRPr lang="en-US"/>
            </a:pPr>
            <a:endParaRPr lang="en-US"/>
          </a:p>
        </c:txPr>
        <c:crossAx val="73589504"/>
        <c:crosses val="autoZero"/>
        <c:crossBetween val="midCat"/>
      </c:valAx>
      <c:valAx>
        <c:axId val="73589504"/>
        <c:scaling>
          <c:orientation val="minMax"/>
        </c:scaling>
        <c:axPos val="l"/>
        <c:title>
          <c:tx>
            <c:rich>
              <a:bodyPr/>
              <a:lstStyle/>
              <a:p>
                <a:pPr>
                  <a:defRPr lang="en-US"/>
                </a:pPr>
                <a:r>
                  <a:rPr lang="en-US"/>
                  <a:t>Expt IC50</a:t>
                </a:r>
              </a:p>
            </c:rich>
          </c:tx>
          <c:layout/>
        </c:title>
        <c:numFmt formatCode="General" sourceLinked="1"/>
        <c:tickLblPos val="nextTo"/>
        <c:txPr>
          <a:bodyPr/>
          <a:lstStyle/>
          <a:p>
            <a:pPr>
              <a:defRPr lang="en-US"/>
            </a:pPr>
            <a:endParaRPr lang="en-US"/>
          </a:p>
        </c:txPr>
        <c:crossAx val="73587328"/>
        <c:crosses val="autoZero"/>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Sheet1!$H$3</c:f>
              <c:strCache>
                <c:ptCount val="1"/>
                <c:pt idx="0">
                  <c:v>IC50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multiLvlStrRef>
              <c:f>Sheet1!$F$4:$G$9</c:f>
              <c:multiLvlStrCache>
                <c:ptCount val="6"/>
                <c:lvl>
                  <c:pt idx="0">
                    <c:v>-5.2</c:v>
                  </c:pt>
                  <c:pt idx="1">
                    <c:v>-5.2</c:v>
                  </c:pt>
                  <c:pt idx="2">
                    <c:v>-5.2</c:v>
                  </c:pt>
                  <c:pt idx="3">
                    <c:v>-5.1</c:v>
                  </c:pt>
                  <c:pt idx="4">
                    <c:v>-4.8</c:v>
                  </c:pt>
                  <c:pt idx="5">
                    <c:v>-4.7</c:v>
                  </c:pt>
                </c:lvl>
                <c:lvl>
                  <c:pt idx="0">
                    <c:v>A5</c:v>
                  </c:pt>
                  <c:pt idx="1">
                    <c:v>A4</c:v>
                  </c:pt>
                  <c:pt idx="2">
                    <c:v>A2</c:v>
                  </c:pt>
                  <c:pt idx="3">
                    <c:v>A6</c:v>
                  </c:pt>
                  <c:pt idx="4">
                    <c:v>A1</c:v>
                  </c:pt>
                  <c:pt idx="5">
                    <c:v>A3</c:v>
                  </c:pt>
                </c:lvl>
              </c:multiLvlStrCache>
            </c:multiLvlStrRef>
          </c:cat>
          <c:val>
            <c:numRef>
              <c:f>Sheet1!$H$4:$H$9</c:f>
              <c:numCache>
                <c:formatCode>General</c:formatCode>
                <c:ptCount val="6"/>
                <c:pt idx="0">
                  <c:v>2</c:v>
                </c:pt>
                <c:pt idx="1">
                  <c:v>5.3</c:v>
                </c:pt>
                <c:pt idx="2">
                  <c:v>5.7</c:v>
                </c:pt>
                <c:pt idx="3">
                  <c:v>7.6</c:v>
                </c:pt>
                <c:pt idx="4">
                  <c:v>21.3</c:v>
                </c:pt>
                <c:pt idx="5">
                  <c:v>2.6</c:v>
                </c:pt>
              </c:numCache>
            </c:numRef>
          </c:val>
        </c:ser>
        <c:dropLines>
          <c:spPr>
            <a:ln w="9525" cap="flat" cmpd="sng" algn="ctr">
              <a:solidFill>
                <a:schemeClr val="tx1">
                  <a:lumMod val="35000"/>
                  <a:lumOff val="65000"/>
                </a:schemeClr>
              </a:solidFill>
              <a:round/>
            </a:ln>
            <a:effectLst/>
          </c:spPr>
        </c:dropLines>
        <c:marker val="1"/>
        <c:axId val="74035584"/>
        <c:axId val="74037504"/>
      </c:lineChart>
      <c:catAx>
        <c:axId val="74035584"/>
        <c:scaling>
          <c:orientation val="minMax"/>
        </c:scaling>
        <c:axPos val="b"/>
        <c:title>
          <c:tx>
            <c:rich>
              <a:bodyPr rot="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r>
                  <a:rPr lang="en-US" b="1"/>
                  <a:t>Binding Score (kJ/mol)</a:t>
                </a:r>
              </a:p>
            </c:rich>
          </c:tx>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74037504"/>
        <c:crosses val="autoZero"/>
        <c:auto val="1"/>
        <c:lblAlgn val="ctr"/>
        <c:lblOffset val="100"/>
      </c:catAx>
      <c:valAx>
        <c:axId val="74037504"/>
        <c:scaling>
          <c:orientation val="minMax"/>
        </c:scaling>
        <c:axPos val="l"/>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r>
                  <a:rPr lang="en-US" b="1"/>
                  <a:t>IC</a:t>
                </a:r>
                <a:r>
                  <a:rPr lang="en-US" b="1" baseline="-25000"/>
                  <a:t>50</a:t>
                </a:r>
                <a:r>
                  <a:rPr lang="en-US" b="1"/>
                  <a:t> </a:t>
                </a:r>
              </a:p>
            </c:rich>
          </c:tx>
          <c:layout>
            <c:manualLayout>
              <c:xMode val="edge"/>
              <c:yMode val="edge"/>
              <c:x val="1.6666666666666698E-2"/>
              <c:y val="0.34238043161271592"/>
            </c:manualLayout>
          </c:layout>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74035584"/>
        <c:crosses val="autoZero"/>
        <c:crossBetween val="between"/>
      </c:valAx>
      <c:spPr>
        <a:noFill/>
        <a:ln>
          <a:noFill/>
        </a:ln>
        <a:effectLst/>
      </c:spPr>
    </c:plotArea>
    <c:plotVisOnly val="1"/>
    <c:dispBlanksAs val="gap"/>
  </c:chart>
  <c:spPr>
    <a:noFill/>
    <a:ln w="9525" cap="flat" cmpd="sng" algn="ctr">
      <a:no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2F637-5FB8-40A1-B9DB-169C8C15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4158</Words>
  <Characters>23703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Kolawole</dc:creator>
  <cp:lastModifiedBy>Administrator</cp:lastModifiedBy>
  <cp:revision>4</cp:revision>
  <cp:lastPrinted>2016-06-17T01:16:00Z</cp:lastPrinted>
  <dcterms:created xsi:type="dcterms:W3CDTF">2016-06-17T06:48:00Z</dcterms:created>
  <dcterms:modified xsi:type="dcterms:W3CDTF">2016-06-17T01:24:00Z</dcterms:modified>
</cp:coreProperties>
</file>