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2D" w:rsidRPr="000F06EB" w:rsidRDefault="00821723" w:rsidP="000F06EB">
      <w:pPr>
        <w:snapToGrid w:val="0"/>
        <w:spacing w:after="0" w:line="240" w:lineRule="auto"/>
        <w:jc w:val="center"/>
        <w:rPr>
          <w:rFonts w:ascii="Times New Roman" w:hAnsi="Times New Roman" w:cs="Times New Roman"/>
          <w:b/>
          <w:bCs/>
          <w:sz w:val="20"/>
          <w:szCs w:val="28"/>
        </w:rPr>
      </w:pPr>
      <w:r w:rsidRPr="000F06EB">
        <w:rPr>
          <w:rFonts w:ascii="Times New Roman" w:hAnsi="Times New Roman" w:cs="Times New Roman"/>
          <w:b/>
          <w:bCs/>
          <w:sz w:val="20"/>
          <w:szCs w:val="28"/>
        </w:rPr>
        <w:t xml:space="preserve">A Study on </w:t>
      </w:r>
      <w:r w:rsidR="001A332D" w:rsidRPr="000F06EB">
        <w:rPr>
          <w:rFonts w:ascii="Times New Roman" w:hAnsi="Times New Roman" w:cs="Times New Roman"/>
          <w:b/>
          <w:bCs/>
          <w:sz w:val="20"/>
          <w:szCs w:val="28"/>
        </w:rPr>
        <w:t>Physico-c</w:t>
      </w:r>
      <w:r w:rsidRPr="000F06EB">
        <w:rPr>
          <w:rFonts w:ascii="Times New Roman" w:hAnsi="Times New Roman" w:cs="Times New Roman"/>
          <w:b/>
          <w:bCs/>
          <w:sz w:val="20"/>
          <w:szCs w:val="28"/>
        </w:rPr>
        <w:t>hemical and Microbiological Parameters of Ground Water in</w:t>
      </w:r>
      <w:r w:rsidR="001A332D" w:rsidRPr="000F06EB">
        <w:rPr>
          <w:rFonts w:ascii="Times New Roman" w:hAnsi="Times New Roman" w:cs="Times New Roman"/>
          <w:b/>
          <w:bCs/>
          <w:sz w:val="20"/>
          <w:szCs w:val="28"/>
        </w:rPr>
        <w:t xml:space="preserve"> Different L</w:t>
      </w:r>
      <w:r w:rsidRPr="000F06EB">
        <w:rPr>
          <w:rFonts w:ascii="Times New Roman" w:hAnsi="Times New Roman" w:cs="Times New Roman"/>
          <w:b/>
          <w:bCs/>
          <w:sz w:val="20"/>
          <w:szCs w:val="28"/>
        </w:rPr>
        <w:t>ocations of Gwalior</w:t>
      </w:r>
      <w:r w:rsidR="00D74C69" w:rsidRPr="000F06EB">
        <w:rPr>
          <w:rFonts w:ascii="Times New Roman" w:hAnsi="Times New Roman" w:cs="Times New Roman"/>
          <w:b/>
          <w:bCs/>
          <w:sz w:val="20"/>
          <w:szCs w:val="28"/>
        </w:rPr>
        <w:t xml:space="preserve"> City</w:t>
      </w:r>
      <w:r w:rsidRPr="000F06EB">
        <w:rPr>
          <w:rFonts w:ascii="Times New Roman" w:hAnsi="Times New Roman" w:cs="Times New Roman"/>
          <w:b/>
          <w:bCs/>
          <w:sz w:val="20"/>
          <w:szCs w:val="28"/>
        </w:rPr>
        <w:t xml:space="preserve"> (M.P.), India.</w:t>
      </w:r>
    </w:p>
    <w:p w:rsidR="001A332D" w:rsidRPr="000F06EB" w:rsidRDefault="001A332D" w:rsidP="000F06EB">
      <w:pPr>
        <w:snapToGrid w:val="0"/>
        <w:spacing w:after="0" w:line="240" w:lineRule="auto"/>
        <w:jc w:val="center"/>
        <w:rPr>
          <w:rFonts w:ascii="Times New Roman" w:hAnsi="Times New Roman" w:cs="Times New Roman"/>
          <w:b/>
          <w:bCs/>
          <w:sz w:val="20"/>
          <w:szCs w:val="28"/>
        </w:rPr>
      </w:pPr>
    </w:p>
    <w:p w:rsidR="00821723" w:rsidRPr="000F06EB" w:rsidRDefault="00821723" w:rsidP="000F06EB">
      <w:pPr>
        <w:snapToGrid w:val="0"/>
        <w:spacing w:after="0" w:line="240" w:lineRule="auto"/>
        <w:jc w:val="center"/>
        <w:rPr>
          <w:rFonts w:ascii="Times New Roman" w:hAnsi="Times New Roman" w:cs="Times New Roman"/>
          <w:bCs/>
          <w:sz w:val="20"/>
          <w:szCs w:val="28"/>
        </w:rPr>
      </w:pPr>
      <w:r w:rsidRPr="000F06EB">
        <w:rPr>
          <w:rFonts w:ascii="Times New Roman" w:hAnsi="Times New Roman" w:cs="Times New Roman"/>
          <w:bCs/>
          <w:sz w:val="20"/>
          <w:szCs w:val="28"/>
        </w:rPr>
        <w:t>Raushani Raj*, Surendra S. Parihar</w:t>
      </w:r>
      <w:r w:rsidR="001A332D" w:rsidRPr="000F06EB">
        <w:rPr>
          <w:rFonts w:ascii="Times New Roman" w:hAnsi="Times New Roman" w:cs="Times New Roman"/>
          <w:bCs/>
          <w:sz w:val="20"/>
          <w:szCs w:val="28"/>
        </w:rPr>
        <w:t xml:space="preserve"> and Ro</w:t>
      </w:r>
      <w:r w:rsidR="00AD37AB" w:rsidRPr="000F06EB">
        <w:rPr>
          <w:rFonts w:ascii="Times New Roman" w:hAnsi="Times New Roman" w:cs="Times New Roman"/>
          <w:bCs/>
          <w:sz w:val="20"/>
          <w:szCs w:val="28"/>
        </w:rPr>
        <w:t>ushan K. Thakur</w:t>
      </w:r>
    </w:p>
    <w:p w:rsidR="001A332D" w:rsidRPr="000F06EB" w:rsidRDefault="001A332D" w:rsidP="000F06EB">
      <w:pPr>
        <w:snapToGrid w:val="0"/>
        <w:spacing w:after="0" w:line="240" w:lineRule="auto"/>
        <w:jc w:val="center"/>
        <w:rPr>
          <w:rFonts w:ascii="Times New Roman" w:hAnsi="Times New Roman" w:cs="Times New Roman"/>
          <w:b/>
          <w:bCs/>
          <w:sz w:val="20"/>
          <w:szCs w:val="28"/>
        </w:rPr>
      </w:pPr>
    </w:p>
    <w:p w:rsidR="00821723" w:rsidRPr="000F06EB" w:rsidRDefault="00821723" w:rsidP="000F06EB">
      <w:pPr>
        <w:snapToGrid w:val="0"/>
        <w:spacing w:after="0" w:line="240" w:lineRule="auto"/>
        <w:jc w:val="center"/>
        <w:rPr>
          <w:rFonts w:ascii="Times New Roman" w:hAnsi="Times New Roman" w:cs="Times New Roman"/>
          <w:sz w:val="20"/>
        </w:rPr>
      </w:pPr>
      <w:r w:rsidRPr="000F06EB">
        <w:rPr>
          <w:rFonts w:ascii="Times New Roman" w:hAnsi="Times New Roman" w:cs="Times New Roman"/>
          <w:sz w:val="20"/>
        </w:rPr>
        <w:t>Department of Biotechnology, I.A.S.C.A,</w:t>
      </w:r>
      <w:r w:rsidR="00CC388B">
        <w:rPr>
          <w:rFonts w:ascii="Times New Roman" w:hAnsi="Times New Roman" w:cs="Times New Roman"/>
          <w:sz w:val="20"/>
        </w:rPr>
        <w:t xml:space="preserve"> </w:t>
      </w:r>
      <w:r w:rsidRPr="000F06EB">
        <w:rPr>
          <w:rFonts w:ascii="Times New Roman" w:hAnsi="Times New Roman" w:cs="Times New Roman"/>
          <w:sz w:val="20"/>
        </w:rPr>
        <w:t>ITM University, Gwalior, (Madhya Pradesh), India.</w:t>
      </w:r>
    </w:p>
    <w:p w:rsidR="00821723" w:rsidRDefault="00821723" w:rsidP="000F06EB">
      <w:pPr>
        <w:snapToGrid w:val="0"/>
        <w:spacing w:after="0" w:line="240" w:lineRule="auto"/>
        <w:jc w:val="center"/>
        <w:rPr>
          <w:rFonts w:ascii="Times New Roman" w:hAnsi="Times New Roman" w:cs="Times New Roman"/>
          <w:sz w:val="20"/>
          <w:lang w:eastAsia="zh-CN"/>
        </w:rPr>
      </w:pPr>
      <w:r w:rsidRPr="000F06EB">
        <w:rPr>
          <w:rFonts w:ascii="Times New Roman" w:hAnsi="Times New Roman" w:cs="Times New Roman"/>
          <w:sz w:val="20"/>
        </w:rPr>
        <w:t xml:space="preserve">E-mail: </w:t>
      </w:r>
      <w:hyperlink r:id="rId8" w:history="1">
        <w:r w:rsidRPr="000F06EB">
          <w:rPr>
            <w:rStyle w:val="Hyperlink"/>
            <w:rFonts w:ascii="Times New Roman" w:hAnsi="Times New Roman" w:cs="Times New Roman"/>
            <w:color w:val="auto"/>
            <w:sz w:val="20"/>
          </w:rPr>
          <w:t>roushni.raz112@gmail.com</w:t>
        </w:r>
      </w:hyperlink>
    </w:p>
    <w:p w:rsidR="000F06EB" w:rsidRPr="000F06EB" w:rsidRDefault="000F06EB" w:rsidP="000F06EB">
      <w:pPr>
        <w:snapToGrid w:val="0"/>
        <w:spacing w:after="0" w:line="240" w:lineRule="auto"/>
        <w:jc w:val="center"/>
        <w:rPr>
          <w:rFonts w:ascii="Times New Roman" w:hAnsi="Times New Roman" w:cs="Times New Roman"/>
          <w:sz w:val="20"/>
          <w:u w:val="single"/>
          <w:lang w:eastAsia="zh-CN"/>
        </w:rPr>
      </w:pPr>
    </w:p>
    <w:p w:rsidR="004E26DE" w:rsidRPr="000F06EB" w:rsidRDefault="00B14DD5" w:rsidP="000F06EB">
      <w:pPr>
        <w:snapToGrid w:val="0"/>
        <w:spacing w:after="0" w:line="240" w:lineRule="auto"/>
        <w:jc w:val="both"/>
        <w:rPr>
          <w:rFonts w:ascii="Times New Roman" w:hAnsi="Times New Roman" w:cs="Times New Roman"/>
          <w:sz w:val="20"/>
        </w:rPr>
      </w:pPr>
      <w:r w:rsidRPr="000F06EB">
        <w:rPr>
          <w:rFonts w:ascii="Times New Roman" w:hAnsi="Times New Roman" w:cs="Times New Roman"/>
          <w:b/>
          <w:sz w:val="20"/>
        </w:rPr>
        <w:t>Abstract</w:t>
      </w:r>
      <w:r w:rsidR="000F06EB">
        <w:rPr>
          <w:rFonts w:ascii="Times New Roman" w:hAnsi="Times New Roman" w:cs="Times New Roman" w:hint="eastAsia"/>
          <w:b/>
          <w:sz w:val="20"/>
          <w:lang w:eastAsia="zh-CN"/>
        </w:rPr>
        <w:t xml:space="preserve">: </w:t>
      </w:r>
      <w:r w:rsidR="00D74C69" w:rsidRPr="000F06EB">
        <w:rPr>
          <w:rFonts w:ascii="Times New Roman" w:hAnsi="Times New Roman" w:cs="Times New Roman"/>
          <w:sz w:val="20"/>
        </w:rPr>
        <w:t xml:space="preserve">The present study was aimed at assessing the ground water quality characteristics of Gwalior City. A comprehensive physico-chemical and microbiological analysis was conducted after </w:t>
      </w:r>
      <w:r w:rsidR="00A41DDD" w:rsidRPr="000F06EB">
        <w:rPr>
          <w:rFonts w:ascii="Times New Roman" w:hAnsi="Times New Roman" w:cs="Times New Roman"/>
          <w:sz w:val="20"/>
        </w:rPr>
        <w:t>the ground</w:t>
      </w:r>
      <w:r w:rsidR="00D74C69" w:rsidRPr="000F06EB">
        <w:rPr>
          <w:rFonts w:ascii="Times New Roman" w:hAnsi="Times New Roman" w:cs="Times New Roman"/>
          <w:sz w:val="20"/>
        </w:rPr>
        <w:t xml:space="preserve"> water samples were collected from different sampling locations. The study was</w:t>
      </w:r>
      <w:r w:rsidR="00B47DDE" w:rsidRPr="000F06EB">
        <w:rPr>
          <w:rFonts w:ascii="Times New Roman" w:hAnsi="Times New Roman" w:cs="Times New Roman"/>
          <w:sz w:val="20"/>
        </w:rPr>
        <w:t xml:space="preserve"> carried out by collecting </w:t>
      </w:r>
      <w:r w:rsidR="004A0D83" w:rsidRPr="000F06EB">
        <w:rPr>
          <w:rFonts w:ascii="Times New Roman" w:hAnsi="Times New Roman" w:cs="Times New Roman"/>
          <w:sz w:val="20"/>
        </w:rPr>
        <w:t>four ground water samples (two bore wells and two</w:t>
      </w:r>
      <w:r w:rsidR="00D74C69" w:rsidRPr="000F06EB">
        <w:rPr>
          <w:rFonts w:ascii="Times New Roman" w:hAnsi="Times New Roman" w:cs="Times New Roman"/>
          <w:sz w:val="20"/>
        </w:rPr>
        <w:t xml:space="preserve"> municipal supply water) during January-March 2012. The results were compared with Standards prescribed </w:t>
      </w:r>
      <w:r w:rsidR="00DE428E" w:rsidRPr="000F06EB">
        <w:rPr>
          <w:rFonts w:ascii="Times New Roman" w:hAnsi="Times New Roman" w:cs="Times New Roman"/>
          <w:sz w:val="20"/>
        </w:rPr>
        <w:t>by WHO and ISI-10500-91.</w:t>
      </w:r>
      <w:r w:rsidR="00EB3452" w:rsidRPr="000F06EB">
        <w:rPr>
          <w:rFonts w:ascii="Times New Roman" w:hAnsi="Times New Roman" w:cs="Times New Roman"/>
          <w:sz w:val="20"/>
        </w:rPr>
        <w:t xml:space="preserve"> The parameters include</w:t>
      </w:r>
      <w:r w:rsidR="001B289A" w:rsidRPr="000F06EB">
        <w:rPr>
          <w:rFonts w:ascii="Times New Roman" w:hAnsi="Times New Roman" w:cs="Times New Roman"/>
          <w:sz w:val="20"/>
        </w:rPr>
        <w:t xml:space="preserve"> temperature, total dissolved s</w:t>
      </w:r>
      <w:r w:rsidR="00B47DDE" w:rsidRPr="000F06EB">
        <w:rPr>
          <w:rFonts w:ascii="Times New Roman" w:hAnsi="Times New Roman" w:cs="Times New Roman"/>
          <w:sz w:val="20"/>
        </w:rPr>
        <w:t xml:space="preserve">olids (TDS), </w:t>
      </w:r>
      <w:r w:rsidR="004E26DE" w:rsidRPr="000F06EB">
        <w:rPr>
          <w:rFonts w:ascii="Times New Roman" w:hAnsi="Times New Roman" w:cs="Times New Roman"/>
          <w:sz w:val="20"/>
        </w:rPr>
        <w:t>pH,</w:t>
      </w:r>
      <w:r w:rsidR="008D5DC2" w:rsidRPr="000F06EB">
        <w:rPr>
          <w:rFonts w:ascii="Times New Roman" w:hAnsi="Times New Roman" w:cs="Times New Roman"/>
          <w:sz w:val="20"/>
        </w:rPr>
        <w:t xml:space="preserve"> </w:t>
      </w:r>
      <w:r w:rsidR="004E26DE" w:rsidRPr="000F06EB">
        <w:rPr>
          <w:rFonts w:ascii="Times New Roman" w:hAnsi="Times New Roman" w:cs="Times New Roman"/>
          <w:sz w:val="20"/>
        </w:rPr>
        <w:t>E</w:t>
      </w:r>
      <w:r w:rsidR="001B289A" w:rsidRPr="000F06EB">
        <w:rPr>
          <w:rFonts w:ascii="Times New Roman" w:hAnsi="Times New Roman" w:cs="Times New Roman"/>
          <w:sz w:val="20"/>
        </w:rPr>
        <w:t>lectrical c</w:t>
      </w:r>
      <w:r w:rsidR="00D74C69" w:rsidRPr="000F06EB">
        <w:rPr>
          <w:rFonts w:ascii="Times New Roman" w:hAnsi="Times New Roman" w:cs="Times New Roman"/>
          <w:sz w:val="20"/>
        </w:rPr>
        <w:t>onductivity(EC),</w:t>
      </w:r>
      <w:r w:rsidR="00D346F6" w:rsidRPr="000F06EB">
        <w:rPr>
          <w:rFonts w:ascii="Times New Roman" w:hAnsi="Times New Roman" w:cs="Times New Roman"/>
          <w:sz w:val="20"/>
        </w:rPr>
        <w:t xml:space="preserve"> T</w:t>
      </w:r>
      <w:r w:rsidR="001B289A" w:rsidRPr="000F06EB">
        <w:rPr>
          <w:rFonts w:ascii="Times New Roman" w:hAnsi="Times New Roman" w:cs="Times New Roman"/>
          <w:sz w:val="20"/>
        </w:rPr>
        <w:t>otal a</w:t>
      </w:r>
      <w:r w:rsidR="00C53758" w:rsidRPr="000F06EB">
        <w:rPr>
          <w:rFonts w:ascii="Times New Roman" w:hAnsi="Times New Roman" w:cs="Times New Roman"/>
          <w:sz w:val="20"/>
        </w:rPr>
        <w:t>lkalin</w:t>
      </w:r>
      <w:r w:rsidR="00037C3B" w:rsidRPr="000F06EB">
        <w:rPr>
          <w:rFonts w:ascii="Times New Roman" w:hAnsi="Times New Roman" w:cs="Times New Roman"/>
          <w:sz w:val="20"/>
        </w:rPr>
        <w:t>i</w:t>
      </w:r>
      <w:r w:rsidR="00C53758" w:rsidRPr="000F06EB">
        <w:rPr>
          <w:rFonts w:ascii="Times New Roman" w:hAnsi="Times New Roman" w:cs="Times New Roman"/>
          <w:sz w:val="20"/>
        </w:rPr>
        <w:t>ty(TA),</w:t>
      </w:r>
      <w:r w:rsidR="00C13C7B" w:rsidRPr="000F06EB">
        <w:rPr>
          <w:rFonts w:ascii="Times New Roman" w:hAnsi="Times New Roman" w:cs="Times New Roman"/>
          <w:sz w:val="20"/>
        </w:rPr>
        <w:t xml:space="preserve"> </w:t>
      </w:r>
      <w:r w:rsidR="00D346F6" w:rsidRPr="000F06EB">
        <w:rPr>
          <w:rFonts w:ascii="Times New Roman" w:hAnsi="Times New Roman" w:cs="Times New Roman"/>
          <w:sz w:val="20"/>
        </w:rPr>
        <w:t>C</w:t>
      </w:r>
      <w:r w:rsidR="00C13C7B" w:rsidRPr="000F06EB">
        <w:rPr>
          <w:rFonts w:ascii="Times New Roman" w:hAnsi="Times New Roman" w:cs="Times New Roman"/>
          <w:sz w:val="20"/>
        </w:rPr>
        <w:t>hlorides (Cl</w:t>
      </w:r>
      <w:r w:rsidR="00C13C7B" w:rsidRPr="000F06EB">
        <w:rPr>
          <w:rFonts w:ascii="Times New Roman" w:hAnsi="Times New Roman" w:cs="Times New Roman"/>
          <w:sz w:val="20"/>
          <w:vertAlign w:val="superscript"/>
        </w:rPr>
        <w:t>-</w:t>
      </w:r>
      <w:r w:rsidR="00C13C7B" w:rsidRPr="000F06EB">
        <w:rPr>
          <w:rFonts w:ascii="Times New Roman" w:hAnsi="Times New Roman" w:cs="Times New Roman"/>
          <w:sz w:val="20"/>
        </w:rPr>
        <w:t>),</w:t>
      </w:r>
      <w:r w:rsidR="006C3F59">
        <w:rPr>
          <w:rFonts w:ascii="Times New Roman" w:hAnsi="Times New Roman" w:cs="Times New Roman"/>
          <w:sz w:val="20"/>
        </w:rPr>
        <w:t xml:space="preserve"> </w:t>
      </w:r>
      <w:r w:rsidR="00D346F6" w:rsidRPr="000F06EB">
        <w:rPr>
          <w:rFonts w:ascii="Times New Roman" w:hAnsi="Times New Roman" w:cs="Times New Roman"/>
          <w:sz w:val="20"/>
        </w:rPr>
        <w:t>T</w:t>
      </w:r>
      <w:r w:rsidR="001B289A" w:rsidRPr="000F06EB">
        <w:rPr>
          <w:rFonts w:ascii="Times New Roman" w:hAnsi="Times New Roman" w:cs="Times New Roman"/>
          <w:sz w:val="20"/>
        </w:rPr>
        <w:t>otal h</w:t>
      </w:r>
      <w:r w:rsidR="00C53758" w:rsidRPr="000F06EB">
        <w:rPr>
          <w:rFonts w:ascii="Times New Roman" w:hAnsi="Times New Roman" w:cs="Times New Roman"/>
          <w:sz w:val="20"/>
        </w:rPr>
        <w:t>ardness(TH),</w:t>
      </w:r>
      <w:r w:rsidR="00D346F6" w:rsidRPr="000F06EB">
        <w:rPr>
          <w:rFonts w:ascii="Times New Roman" w:hAnsi="Times New Roman" w:cs="Times New Roman"/>
          <w:sz w:val="20"/>
        </w:rPr>
        <w:t xml:space="preserve"> D</w:t>
      </w:r>
      <w:r w:rsidR="001B289A" w:rsidRPr="000F06EB">
        <w:rPr>
          <w:rFonts w:ascii="Times New Roman" w:hAnsi="Times New Roman" w:cs="Times New Roman"/>
          <w:sz w:val="20"/>
        </w:rPr>
        <w:t>issolved o</w:t>
      </w:r>
      <w:r w:rsidR="00C13C7B" w:rsidRPr="000F06EB">
        <w:rPr>
          <w:rFonts w:ascii="Times New Roman" w:hAnsi="Times New Roman" w:cs="Times New Roman"/>
          <w:sz w:val="20"/>
        </w:rPr>
        <w:t xml:space="preserve">xygen(DO), </w:t>
      </w:r>
      <w:r w:rsidR="00D346F6" w:rsidRPr="000F06EB">
        <w:rPr>
          <w:rFonts w:ascii="Times New Roman" w:hAnsi="Times New Roman" w:cs="Times New Roman"/>
          <w:sz w:val="20"/>
        </w:rPr>
        <w:t>T</w:t>
      </w:r>
      <w:r w:rsidR="001B289A" w:rsidRPr="000F06EB">
        <w:rPr>
          <w:rFonts w:ascii="Times New Roman" w:hAnsi="Times New Roman" w:cs="Times New Roman"/>
          <w:sz w:val="20"/>
        </w:rPr>
        <w:t>otal aerobic microbial c</w:t>
      </w:r>
      <w:r w:rsidR="000F3462" w:rsidRPr="000F06EB">
        <w:rPr>
          <w:rFonts w:ascii="Times New Roman" w:hAnsi="Times New Roman" w:cs="Times New Roman"/>
          <w:sz w:val="20"/>
        </w:rPr>
        <w:t>ount(TAM</w:t>
      </w:r>
      <w:r w:rsidR="00D346F6" w:rsidRPr="000F06EB">
        <w:rPr>
          <w:rFonts w:ascii="Times New Roman" w:hAnsi="Times New Roman" w:cs="Times New Roman"/>
          <w:sz w:val="20"/>
        </w:rPr>
        <w:t>C) and B</w:t>
      </w:r>
      <w:r w:rsidR="001B289A" w:rsidRPr="000F06EB">
        <w:rPr>
          <w:rFonts w:ascii="Times New Roman" w:hAnsi="Times New Roman" w:cs="Times New Roman"/>
          <w:sz w:val="20"/>
        </w:rPr>
        <w:t>acterial c</w:t>
      </w:r>
      <w:r w:rsidR="00037C3B" w:rsidRPr="000F06EB">
        <w:rPr>
          <w:rFonts w:ascii="Times New Roman" w:hAnsi="Times New Roman" w:cs="Times New Roman"/>
          <w:sz w:val="20"/>
        </w:rPr>
        <w:t>ount( MPN</w:t>
      </w:r>
      <w:r w:rsidR="00037C3B" w:rsidRPr="000F06EB">
        <w:rPr>
          <w:rFonts w:ascii="Times New Roman" w:hAnsi="Times New Roman" w:cs="Times New Roman"/>
          <w:b/>
          <w:sz w:val="20"/>
        </w:rPr>
        <w:t>/</w:t>
      </w:r>
      <w:r w:rsidR="00037C3B" w:rsidRPr="000F06EB">
        <w:rPr>
          <w:rFonts w:ascii="Times New Roman" w:hAnsi="Times New Roman" w:cs="Times New Roman"/>
          <w:sz w:val="20"/>
        </w:rPr>
        <w:t>100</w:t>
      </w:r>
      <w:r w:rsidR="001B289A" w:rsidRPr="000F06EB">
        <w:rPr>
          <w:rFonts w:ascii="Times New Roman" w:hAnsi="Times New Roman" w:cs="Times New Roman"/>
          <w:sz w:val="20"/>
        </w:rPr>
        <w:t xml:space="preserve"> </w:t>
      </w:r>
      <w:r w:rsidR="00760152" w:rsidRPr="000F06EB">
        <w:rPr>
          <w:rFonts w:ascii="Times New Roman" w:hAnsi="Times New Roman" w:cs="Times New Roman"/>
          <w:sz w:val="20"/>
        </w:rPr>
        <w:t>mg/l</w:t>
      </w:r>
      <w:r w:rsidR="00037C3B" w:rsidRPr="000F06EB">
        <w:rPr>
          <w:rFonts w:ascii="Times New Roman" w:hAnsi="Times New Roman" w:cs="Times New Roman"/>
          <w:sz w:val="20"/>
        </w:rPr>
        <w:t xml:space="preserve"> coliforms). The observation of the study strongly suggest that water of Gwalior region is of very high TDS and needs to be lowered down within prescribed limits before using it for drinking purposes.</w:t>
      </w:r>
      <w:r w:rsidR="0057167A" w:rsidRPr="000F06EB">
        <w:rPr>
          <w:rFonts w:ascii="Times New Roman" w:hAnsi="Times New Roman" w:cs="Times New Roman"/>
          <w:sz w:val="20"/>
        </w:rPr>
        <w:t xml:space="preserve"> The present work is primary attempt to examine the water quality of various potable water resources in and around Gwalior City of M.P., India.</w:t>
      </w:r>
    </w:p>
    <w:p w:rsidR="000F06EB" w:rsidRPr="000F06EB" w:rsidRDefault="000F06EB" w:rsidP="000F06EB">
      <w:pPr>
        <w:snapToGrid w:val="0"/>
        <w:spacing w:after="0" w:line="240" w:lineRule="auto"/>
        <w:jc w:val="both"/>
        <w:rPr>
          <w:rFonts w:ascii="Times New Roman" w:hAnsi="Times New Roman" w:cs="Times New Roman"/>
          <w:sz w:val="20"/>
          <w:szCs w:val="20"/>
        </w:rPr>
      </w:pPr>
      <w:r w:rsidRPr="000F06EB">
        <w:rPr>
          <w:rFonts w:ascii="Times New Roman" w:hAnsi="Times New Roman" w:cs="Times New Roman"/>
          <w:bCs/>
          <w:sz w:val="20"/>
          <w:szCs w:val="20"/>
        </w:rPr>
        <w:t>[</w:t>
      </w:r>
      <w:r w:rsidRPr="000F06EB">
        <w:rPr>
          <w:rFonts w:ascii="Times New Roman" w:hAnsi="Times New Roman" w:cs="Times New Roman"/>
          <w:bCs/>
          <w:sz w:val="20"/>
          <w:szCs w:val="28"/>
        </w:rPr>
        <w:t>Raushani Raj, Surendra S. Parihar and Roushan K. Thakur</w:t>
      </w:r>
      <w:r w:rsidRPr="000F06EB">
        <w:rPr>
          <w:rFonts w:ascii="Times New Roman" w:hAnsi="Times New Roman" w:cs="Times New Roman"/>
          <w:sz w:val="20"/>
          <w:szCs w:val="20"/>
        </w:rPr>
        <w:t>.</w:t>
      </w:r>
      <w:r w:rsidRPr="000F06EB">
        <w:rPr>
          <w:rFonts w:ascii="Times New Roman" w:hAnsi="Times New Roman" w:cs="Times New Roman" w:hint="eastAsia"/>
          <w:b/>
          <w:bCs/>
          <w:sz w:val="20"/>
          <w:szCs w:val="20"/>
          <w:lang w:bidi="fa-IR"/>
        </w:rPr>
        <w:t xml:space="preserve"> </w:t>
      </w:r>
      <w:r w:rsidRPr="000F06EB">
        <w:rPr>
          <w:rFonts w:ascii="Times New Roman" w:hAnsi="Times New Roman" w:cs="Times New Roman"/>
          <w:b/>
          <w:bCs/>
          <w:sz w:val="20"/>
          <w:szCs w:val="28"/>
        </w:rPr>
        <w:t>A Study on Physico-chemical and Microbiological Parameters of Ground Water in Different Locations of Gwalior City (M.P.), India</w:t>
      </w:r>
      <w:r w:rsidRPr="000F06EB">
        <w:rPr>
          <w:rFonts w:ascii="Times New Roman" w:eastAsia="Times New Roman" w:hAnsi="Times New Roman" w:cs="Times New Roman"/>
          <w:b/>
          <w:bCs/>
          <w:sz w:val="20"/>
          <w:szCs w:val="20"/>
          <w:lang w:bidi="fa-IR"/>
        </w:rPr>
        <w:t>.</w:t>
      </w:r>
      <w:r w:rsidRPr="000F06EB">
        <w:rPr>
          <w:rFonts w:ascii="Times New Roman" w:hAnsi="Times New Roman" w:cs="Times New Roman"/>
          <w:bCs/>
          <w:i/>
          <w:sz w:val="20"/>
          <w:szCs w:val="20"/>
        </w:rPr>
        <w:t xml:space="preserve"> N Y Sci J</w:t>
      </w:r>
      <w:r w:rsidRPr="000F06EB">
        <w:rPr>
          <w:rFonts w:ascii="Times New Roman" w:hAnsi="Times New Roman" w:cs="Times New Roman"/>
          <w:bCs/>
          <w:sz w:val="20"/>
          <w:szCs w:val="20"/>
        </w:rPr>
        <w:t xml:space="preserve"> </w:t>
      </w:r>
      <w:r w:rsidRPr="000F06EB">
        <w:rPr>
          <w:rFonts w:ascii="Times New Roman" w:hAnsi="Times New Roman" w:cs="Times New Roman"/>
          <w:sz w:val="20"/>
          <w:szCs w:val="20"/>
        </w:rPr>
        <w:t>201</w:t>
      </w:r>
      <w:r w:rsidRPr="000F06EB">
        <w:rPr>
          <w:rFonts w:ascii="Times New Roman" w:hAnsi="Times New Roman" w:cs="Times New Roman" w:hint="eastAsia"/>
          <w:sz w:val="20"/>
          <w:szCs w:val="20"/>
        </w:rPr>
        <w:t>6</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9</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10</w:t>
      </w:r>
      <w:r w:rsidRPr="000F06EB">
        <w:rPr>
          <w:rFonts w:ascii="Times New Roman" w:hAnsi="Times New Roman" w:cs="Times New Roman"/>
          <w:sz w:val="20"/>
          <w:szCs w:val="20"/>
        </w:rPr>
        <w:t>):</w:t>
      </w:r>
      <w:r w:rsidR="00BE2AC8">
        <w:rPr>
          <w:rFonts w:ascii="Times New Roman" w:hAnsi="Times New Roman" w:cs="Times New Roman"/>
          <w:noProof/>
          <w:color w:val="000000"/>
          <w:sz w:val="20"/>
          <w:szCs w:val="20"/>
        </w:rPr>
        <w:t>77</w:t>
      </w:r>
      <w:r w:rsidRPr="000F06EB">
        <w:rPr>
          <w:rFonts w:ascii="Times New Roman" w:hAnsi="Times New Roman" w:cs="Times New Roman"/>
          <w:color w:val="000000"/>
          <w:sz w:val="20"/>
          <w:szCs w:val="20"/>
        </w:rPr>
        <w:t>-</w:t>
      </w:r>
      <w:r w:rsidR="00BE2AC8">
        <w:rPr>
          <w:rFonts w:ascii="Times New Roman" w:hAnsi="Times New Roman" w:cs="Times New Roman"/>
          <w:noProof/>
          <w:color w:val="000000"/>
          <w:sz w:val="20"/>
          <w:szCs w:val="20"/>
        </w:rPr>
        <w:t>82</w:t>
      </w:r>
      <w:r w:rsidRPr="000F06EB">
        <w:rPr>
          <w:rFonts w:ascii="Times New Roman" w:hAnsi="Times New Roman" w:cs="Times New Roman"/>
          <w:sz w:val="20"/>
          <w:szCs w:val="20"/>
        </w:rPr>
        <w:t xml:space="preserve">]. </w:t>
      </w:r>
      <w:r w:rsidRPr="000F06EB">
        <w:rPr>
          <w:rFonts w:ascii="Times New Roman" w:hAnsi="Times New Roman" w:cs="Times New Roman"/>
          <w:iCs/>
          <w:color w:val="000000"/>
          <w:sz w:val="20"/>
          <w:szCs w:val="20"/>
        </w:rPr>
        <w:t>ISSN 1554-0200 (print); ISSN 2375-723X (online)</w:t>
      </w:r>
      <w:r w:rsidRPr="000F06EB">
        <w:rPr>
          <w:rFonts w:ascii="Times New Roman" w:hAnsi="Times New Roman" w:cs="Times New Roman"/>
          <w:sz w:val="20"/>
          <w:szCs w:val="20"/>
        </w:rPr>
        <w:t xml:space="preserve">. </w:t>
      </w:r>
      <w:hyperlink r:id="rId9" w:history="1">
        <w:r w:rsidRPr="000F06EB">
          <w:rPr>
            <w:rStyle w:val="Hyperlink"/>
            <w:rFonts w:ascii="Times New Roman" w:hAnsi="Times New Roman" w:cs="Times New Roman"/>
            <w:color w:val="0000FF"/>
            <w:sz w:val="20"/>
            <w:szCs w:val="20"/>
          </w:rPr>
          <w:t>http://www.sciencepub.net/newyork</w:t>
        </w:r>
      </w:hyperlink>
      <w:r w:rsidRPr="000F06EB">
        <w:rPr>
          <w:rFonts w:ascii="Times New Roman" w:hAnsi="Times New Roman" w:cs="Times New Roman"/>
          <w:sz w:val="20"/>
          <w:szCs w:val="20"/>
        </w:rPr>
        <w:t>.</w:t>
      </w:r>
      <w:r>
        <w:rPr>
          <w:rFonts w:ascii="Times New Roman" w:hAnsi="Times New Roman" w:cs="Times New Roman" w:hint="eastAsia"/>
          <w:sz w:val="20"/>
          <w:szCs w:val="20"/>
          <w:lang w:eastAsia="zh-CN"/>
        </w:rPr>
        <w:t>13</w:t>
      </w:r>
      <w:r w:rsidRPr="000F06EB">
        <w:rPr>
          <w:rFonts w:ascii="Times New Roman" w:hAnsi="Times New Roman" w:cs="Times New Roman" w:hint="eastAsia"/>
          <w:sz w:val="20"/>
          <w:szCs w:val="20"/>
        </w:rPr>
        <w:t xml:space="preserve">. </w:t>
      </w:r>
      <w:r w:rsidRPr="000F06EB">
        <w:rPr>
          <w:rFonts w:ascii="Times New Roman" w:hAnsi="Times New Roman" w:cs="Times New Roman"/>
          <w:color w:val="000000"/>
          <w:sz w:val="20"/>
          <w:szCs w:val="20"/>
          <w:shd w:val="clear" w:color="auto" w:fill="FFFFFF"/>
        </w:rPr>
        <w:t>doi:</w:t>
      </w:r>
      <w:hyperlink r:id="rId10" w:history="1">
        <w:r w:rsidRPr="000F06EB">
          <w:rPr>
            <w:rStyle w:val="Hyperlink"/>
            <w:rFonts w:ascii="Times New Roman" w:hAnsi="Times New Roman" w:cs="Times New Roman"/>
            <w:color w:val="0000FF"/>
            <w:sz w:val="20"/>
            <w:szCs w:val="20"/>
            <w:shd w:val="clear" w:color="auto" w:fill="FFFFFF"/>
          </w:rPr>
          <w:t>10.7537/mars</w:t>
        </w:r>
        <w:r w:rsidRPr="000F06EB">
          <w:rPr>
            <w:rStyle w:val="Hyperlink"/>
            <w:rFonts w:ascii="Times New Roman" w:hAnsi="Times New Roman" w:cs="Times New Roman" w:hint="eastAsia"/>
            <w:color w:val="0000FF"/>
            <w:sz w:val="20"/>
            <w:szCs w:val="20"/>
            <w:shd w:val="clear" w:color="auto" w:fill="FFFFFF"/>
          </w:rPr>
          <w:t>nys0910</w:t>
        </w:r>
        <w:r w:rsidRPr="000F06EB">
          <w:rPr>
            <w:rStyle w:val="Hyperlink"/>
            <w:rFonts w:ascii="Times New Roman" w:hAnsi="Times New Roman" w:cs="Times New Roman"/>
            <w:color w:val="0000FF"/>
            <w:sz w:val="20"/>
            <w:szCs w:val="20"/>
            <w:shd w:val="clear" w:color="auto" w:fill="FFFFFF"/>
          </w:rPr>
          <w:t>1</w:t>
        </w:r>
        <w:r w:rsidRPr="000F06EB">
          <w:rPr>
            <w:rStyle w:val="Hyperlink"/>
            <w:rFonts w:ascii="Times New Roman" w:hAnsi="Times New Roman" w:cs="Times New Roman" w:hint="eastAsia"/>
            <w:color w:val="0000FF"/>
            <w:sz w:val="20"/>
            <w:szCs w:val="20"/>
            <w:shd w:val="clear" w:color="auto" w:fill="FFFFFF"/>
          </w:rPr>
          <w:t>6.</w:t>
        </w:r>
        <w:r>
          <w:rPr>
            <w:rStyle w:val="Hyperlink"/>
            <w:rFonts w:ascii="Times New Roman" w:hAnsi="Times New Roman" w:cs="Times New Roman" w:hint="eastAsia"/>
            <w:color w:val="0000FF"/>
            <w:sz w:val="20"/>
            <w:szCs w:val="20"/>
            <w:shd w:val="clear" w:color="auto" w:fill="FFFFFF"/>
            <w:lang w:eastAsia="zh-CN"/>
          </w:rPr>
          <w:t>13</w:t>
        </w:r>
      </w:hyperlink>
      <w:r w:rsidRPr="000F06EB">
        <w:rPr>
          <w:rFonts w:ascii="Times New Roman" w:hAnsi="Times New Roman" w:cs="Times New Roman"/>
          <w:color w:val="000000"/>
          <w:sz w:val="20"/>
          <w:szCs w:val="20"/>
          <w:shd w:val="clear" w:color="auto" w:fill="FFFFFF"/>
        </w:rPr>
        <w:t>.</w:t>
      </w:r>
    </w:p>
    <w:p w:rsidR="00821723" w:rsidRPr="000F06EB" w:rsidRDefault="00821723" w:rsidP="000F06EB">
      <w:pPr>
        <w:snapToGrid w:val="0"/>
        <w:spacing w:after="0" w:line="240" w:lineRule="auto"/>
        <w:jc w:val="both"/>
        <w:rPr>
          <w:rFonts w:ascii="Times New Roman" w:hAnsi="Times New Roman" w:cs="Times New Roman"/>
          <w:b/>
          <w:sz w:val="20"/>
        </w:rPr>
      </w:pPr>
    </w:p>
    <w:p w:rsidR="0089755A" w:rsidRPr="000F06EB" w:rsidRDefault="00B14DD5" w:rsidP="000F06EB">
      <w:pPr>
        <w:snapToGrid w:val="0"/>
        <w:spacing w:after="0" w:line="240" w:lineRule="auto"/>
        <w:jc w:val="both"/>
        <w:rPr>
          <w:rFonts w:ascii="Times New Roman" w:hAnsi="Times New Roman" w:cs="Times New Roman"/>
          <w:sz w:val="20"/>
        </w:rPr>
      </w:pPr>
      <w:r w:rsidRPr="000F06EB">
        <w:rPr>
          <w:rFonts w:ascii="Times New Roman" w:hAnsi="Times New Roman" w:cs="Times New Roman"/>
          <w:b/>
          <w:sz w:val="20"/>
        </w:rPr>
        <w:t>Keywords</w:t>
      </w:r>
      <w:r w:rsidR="0089755A" w:rsidRPr="000F06EB">
        <w:rPr>
          <w:rFonts w:ascii="Times New Roman" w:hAnsi="Times New Roman" w:cs="Times New Roman"/>
          <w:sz w:val="20"/>
        </w:rPr>
        <w:t>:</w:t>
      </w:r>
      <w:r w:rsidRPr="000F06EB">
        <w:rPr>
          <w:rFonts w:ascii="Times New Roman" w:hAnsi="Times New Roman" w:cs="Times New Roman"/>
          <w:sz w:val="20"/>
        </w:rPr>
        <w:t xml:space="preserve"> </w:t>
      </w:r>
      <w:r w:rsidR="0089755A" w:rsidRPr="000F06EB">
        <w:rPr>
          <w:rFonts w:ascii="Times New Roman" w:hAnsi="Times New Roman" w:cs="Times New Roman"/>
          <w:sz w:val="20"/>
        </w:rPr>
        <w:t xml:space="preserve">- Ground Water, </w:t>
      </w:r>
      <w:r w:rsidR="006A773B" w:rsidRPr="000F06EB">
        <w:rPr>
          <w:rFonts w:ascii="Times New Roman" w:hAnsi="Times New Roman" w:cs="Times New Roman"/>
          <w:sz w:val="20"/>
        </w:rPr>
        <w:t xml:space="preserve">MPN, </w:t>
      </w:r>
      <w:r w:rsidRPr="000F06EB">
        <w:rPr>
          <w:rFonts w:ascii="Times New Roman" w:hAnsi="Times New Roman" w:cs="Times New Roman"/>
          <w:sz w:val="20"/>
        </w:rPr>
        <w:t xml:space="preserve">Microbiological, </w:t>
      </w:r>
      <w:r w:rsidR="0089755A" w:rsidRPr="000F06EB">
        <w:rPr>
          <w:rFonts w:ascii="Times New Roman" w:hAnsi="Times New Roman" w:cs="Times New Roman"/>
          <w:sz w:val="20"/>
        </w:rPr>
        <w:t>Physico</w:t>
      </w:r>
      <w:r w:rsidRPr="000F06EB">
        <w:rPr>
          <w:rFonts w:ascii="Times New Roman" w:hAnsi="Times New Roman" w:cs="Times New Roman"/>
          <w:sz w:val="20"/>
        </w:rPr>
        <w:t>-chemical a</w:t>
      </w:r>
      <w:r w:rsidR="0089755A" w:rsidRPr="000F06EB">
        <w:rPr>
          <w:rFonts w:ascii="Times New Roman" w:hAnsi="Times New Roman" w:cs="Times New Roman"/>
          <w:sz w:val="20"/>
        </w:rPr>
        <w:t xml:space="preserve">nalysis, </w:t>
      </w:r>
      <w:r w:rsidRPr="000F06EB">
        <w:rPr>
          <w:rFonts w:ascii="Times New Roman" w:hAnsi="Times New Roman" w:cs="Times New Roman"/>
          <w:sz w:val="20"/>
        </w:rPr>
        <w:t>TPC</w:t>
      </w:r>
    </w:p>
    <w:p w:rsidR="00B14DD5" w:rsidRPr="000F06EB" w:rsidRDefault="00B14DD5" w:rsidP="000F06EB">
      <w:pPr>
        <w:snapToGrid w:val="0"/>
        <w:spacing w:after="0" w:line="240" w:lineRule="auto"/>
        <w:jc w:val="both"/>
        <w:rPr>
          <w:rFonts w:ascii="Times New Roman" w:hAnsi="Times New Roman" w:cs="Times New Roman"/>
          <w:sz w:val="20"/>
        </w:rPr>
      </w:pPr>
    </w:p>
    <w:p w:rsidR="000F06EB" w:rsidRDefault="000F06EB" w:rsidP="000F06EB">
      <w:pPr>
        <w:snapToGrid w:val="0"/>
        <w:spacing w:after="0" w:line="240" w:lineRule="auto"/>
        <w:jc w:val="both"/>
        <w:rPr>
          <w:rFonts w:ascii="Times New Roman" w:hAnsi="Times New Roman" w:cs="Times New Roman"/>
          <w:b/>
          <w:sz w:val="20"/>
          <w:szCs w:val="24"/>
        </w:rPr>
        <w:sectPr w:rsidR="000F06EB" w:rsidSect="00BE2AC8">
          <w:headerReference w:type="default" r:id="rId11"/>
          <w:footerReference w:type="default" r:id="rId12"/>
          <w:type w:val="continuous"/>
          <w:pgSz w:w="12242" w:h="15842" w:code="1"/>
          <w:pgMar w:top="1440" w:right="1440" w:bottom="1440" w:left="1440" w:header="720" w:footer="720" w:gutter="0"/>
          <w:pgNumType w:start="77"/>
          <w:cols w:space="708"/>
          <w:docGrid w:linePitch="360"/>
        </w:sectPr>
      </w:pPr>
    </w:p>
    <w:p w:rsidR="00B14DD5" w:rsidRPr="000F06EB" w:rsidRDefault="00B14DD5" w:rsidP="000F06EB">
      <w:pPr>
        <w:snapToGrid w:val="0"/>
        <w:spacing w:after="0" w:line="240" w:lineRule="auto"/>
        <w:jc w:val="both"/>
        <w:rPr>
          <w:rFonts w:ascii="Times New Roman" w:hAnsi="Times New Roman" w:cs="Times New Roman"/>
          <w:sz w:val="20"/>
          <w:szCs w:val="24"/>
        </w:rPr>
      </w:pPr>
      <w:r w:rsidRPr="000F06EB">
        <w:rPr>
          <w:rFonts w:ascii="Times New Roman" w:hAnsi="Times New Roman" w:cs="Times New Roman"/>
          <w:b/>
          <w:sz w:val="20"/>
          <w:szCs w:val="24"/>
        </w:rPr>
        <w:lastRenderedPageBreak/>
        <w:t>Introduction</w:t>
      </w:r>
    </w:p>
    <w:p w:rsidR="00B93AD3" w:rsidRPr="000F06EB" w:rsidRDefault="00B93AD3"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We live on a Planet that is dominated by water. More than 70% of the Earth’s surfa</w:t>
      </w:r>
      <w:r w:rsidR="00A41DDD" w:rsidRPr="000F06EB">
        <w:rPr>
          <w:rFonts w:ascii="Times New Roman" w:hAnsi="Times New Roman" w:cs="Times New Roman"/>
          <w:sz w:val="20"/>
          <w:szCs w:val="24"/>
        </w:rPr>
        <w:t>ce is covered with this simple m</w:t>
      </w:r>
      <w:r w:rsidRPr="000F06EB">
        <w:rPr>
          <w:rFonts w:ascii="Times New Roman" w:hAnsi="Times New Roman" w:cs="Times New Roman"/>
          <w:sz w:val="20"/>
          <w:szCs w:val="24"/>
        </w:rPr>
        <w:t>olecule. Scientists estimate that the hydrosphere contains about 1.36 billion cubic kilometres of this substance mostly in the form of liquid (water) that occupies topographic depressions on the earth. Water is the major constituent of almost all life forms. Most animals and plants contain more than 60% water by volume. Without water, Life would probably never have developed on our Planet.</w:t>
      </w:r>
    </w:p>
    <w:p w:rsidR="00590193" w:rsidRPr="000F06EB" w:rsidRDefault="00590193" w:rsidP="000F06EB">
      <w:pPr>
        <w:snapToGrid w:val="0"/>
        <w:spacing w:after="0" w:line="240" w:lineRule="auto"/>
        <w:ind w:firstLine="425"/>
        <w:jc w:val="both"/>
        <w:rPr>
          <w:rFonts w:ascii="Times New Roman" w:hAnsi="Times New Roman" w:cs="Times New Roman"/>
          <w:sz w:val="20"/>
        </w:rPr>
      </w:pPr>
      <w:r w:rsidRPr="000F06EB">
        <w:rPr>
          <w:rFonts w:ascii="Times New Roman" w:hAnsi="Times New Roman" w:cs="Times New Roman"/>
          <w:sz w:val="20"/>
        </w:rPr>
        <w:t xml:space="preserve">Water plays a vital role in human life. The consequence of urbanization and industrialization leads to </w:t>
      </w:r>
      <w:r w:rsidR="00BC5D0E" w:rsidRPr="000F06EB">
        <w:rPr>
          <w:rFonts w:ascii="Times New Roman" w:hAnsi="Times New Roman" w:cs="Times New Roman"/>
          <w:sz w:val="20"/>
        </w:rPr>
        <w:t xml:space="preserve">spoil the water. </w:t>
      </w:r>
      <w:r w:rsidR="00A41DDD" w:rsidRPr="000F06EB">
        <w:rPr>
          <w:rFonts w:ascii="Times New Roman" w:hAnsi="Times New Roman" w:cs="Times New Roman"/>
          <w:sz w:val="20"/>
        </w:rPr>
        <w:t>Ground water represents an important source of drinking water and its quality is currently threatened by combination of over abstraction, microbiological and chemical contamination, (Ayadin,</w:t>
      </w:r>
      <w:r w:rsidR="001B289A" w:rsidRPr="000F06EB">
        <w:rPr>
          <w:rFonts w:ascii="Times New Roman" w:hAnsi="Times New Roman" w:cs="Times New Roman"/>
          <w:sz w:val="20"/>
        </w:rPr>
        <w:t xml:space="preserve"> </w:t>
      </w:r>
      <w:r w:rsidR="00A41DDD" w:rsidRPr="000F06EB">
        <w:rPr>
          <w:rFonts w:ascii="Times New Roman" w:hAnsi="Times New Roman" w:cs="Times New Roman"/>
          <w:sz w:val="20"/>
        </w:rPr>
        <w:t>2007).</w:t>
      </w:r>
      <w:r w:rsidRPr="000F06EB">
        <w:rPr>
          <w:rFonts w:ascii="Times New Roman" w:hAnsi="Times New Roman" w:cs="Times New Roman"/>
          <w:sz w:val="20"/>
        </w:rPr>
        <w:t xml:space="preserve"> </w:t>
      </w:r>
      <w:r w:rsidR="00A41DDD" w:rsidRPr="000F06EB">
        <w:rPr>
          <w:rFonts w:ascii="Times New Roman" w:hAnsi="Times New Roman" w:cs="Times New Roman"/>
          <w:sz w:val="20"/>
        </w:rPr>
        <w:t>The value of ground water lies not only in its wide spread occurrence and availability but also in its consistent good quality, which makes it an ideal supply of drinking water (UNESCO, 2000).</w:t>
      </w:r>
    </w:p>
    <w:p w:rsidR="00B14DD5" w:rsidRPr="000F06EB" w:rsidRDefault="000136B9" w:rsidP="000F06EB">
      <w:pPr>
        <w:snapToGrid w:val="0"/>
        <w:spacing w:after="0" w:line="240" w:lineRule="auto"/>
        <w:ind w:firstLine="425"/>
        <w:jc w:val="both"/>
        <w:rPr>
          <w:rFonts w:ascii="Times New Roman" w:hAnsi="Times New Roman" w:cs="Times New Roman"/>
          <w:b/>
          <w:sz w:val="20"/>
          <w:szCs w:val="24"/>
          <w:u w:val="single"/>
        </w:rPr>
      </w:pPr>
      <w:r w:rsidRPr="000F06EB">
        <w:rPr>
          <w:rFonts w:ascii="Times New Roman" w:hAnsi="Times New Roman" w:cs="Times New Roman"/>
          <w:sz w:val="20"/>
          <w:szCs w:val="24"/>
        </w:rPr>
        <w:t>Ground water pollution has become a major subject of</w:t>
      </w:r>
      <w:r w:rsidR="00EB3452" w:rsidRPr="000F06EB">
        <w:rPr>
          <w:rFonts w:ascii="Times New Roman" w:hAnsi="Times New Roman" w:cs="Times New Roman"/>
          <w:sz w:val="20"/>
          <w:szCs w:val="24"/>
        </w:rPr>
        <w:t xml:space="preserve"> public concern the world over.</w:t>
      </w:r>
      <w:r w:rsidR="00CB004B" w:rsidRPr="000F06EB">
        <w:rPr>
          <w:rFonts w:ascii="Times New Roman" w:hAnsi="Times New Roman" w:cs="Times New Roman"/>
          <w:sz w:val="20"/>
          <w:szCs w:val="24"/>
        </w:rPr>
        <w:t xml:space="preserve"> </w:t>
      </w:r>
      <w:r w:rsidR="00EB3452" w:rsidRPr="000F06EB">
        <w:rPr>
          <w:rFonts w:ascii="Times New Roman" w:hAnsi="Times New Roman" w:cs="Times New Roman"/>
          <w:sz w:val="20"/>
          <w:szCs w:val="24"/>
        </w:rPr>
        <w:t>There are several ways as groundwater is</w:t>
      </w:r>
      <w:r w:rsidR="00CB004B" w:rsidRPr="000F06EB">
        <w:rPr>
          <w:rFonts w:ascii="Times New Roman" w:hAnsi="Times New Roman" w:cs="Times New Roman"/>
          <w:sz w:val="20"/>
          <w:szCs w:val="24"/>
        </w:rPr>
        <w:t xml:space="preserve"> contaminated in rural and urban</w:t>
      </w:r>
      <w:r w:rsidR="00EB3452" w:rsidRPr="000F06EB">
        <w:rPr>
          <w:rFonts w:ascii="Times New Roman" w:hAnsi="Times New Roman" w:cs="Times New Roman"/>
          <w:sz w:val="20"/>
          <w:szCs w:val="24"/>
        </w:rPr>
        <w:t xml:space="preserve"> areas such as municipal sewage</w:t>
      </w:r>
      <w:r w:rsidR="00CB004B" w:rsidRPr="000F06EB">
        <w:rPr>
          <w:rFonts w:ascii="Times New Roman" w:hAnsi="Times New Roman" w:cs="Times New Roman"/>
          <w:sz w:val="20"/>
          <w:szCs w:val="24"/>
        </w:rPr>
        <w:t xml:space="preserve"> disposal to nearby water bodies, disposal or seepage of effluent from industries and use of inorganic fertilizers in agricultural farming. (Shrivastava and Pandey,2011). Ground Water contamination is generally irreversible i.e., once it is contaminated, it is difficult to restore the </w:t>
      </w:r>
      <w:r w:rsidR="00CB004B" w:rsidRPr="000F06EB">
        <w:rPr>
          <w:rFonts w:ascii="Times New Roman" w:hAnsi="Times New Roman" w:cs="Times New Roman"/>
          <w:sz w:val="20"/>
          <w:szCs w:val="24"/>
        </w:rPr>
        <w:lastRenderedPageBreak/>
        <w:t xml:space="preserve">original quality of the aquifer. (Khanna </w:t>
      </w:r>
      <w:r w:rsidR="001B289A" w:rsidRPr="000F06EB">
        <w:rPr>
          <w:rFonts w:ascii="Times New Roman" w:hAnsi="Times New Roman" w:cs="Times New Roman"/>
          <w:i/>
          <w:sz w:val="20"/>
          <w:szCs w:val="24"/>
        </w:rPr>
        <w:t>et aI.,</w:t>
      </w:r>
      <w:r w:rsidR="001B289A" w:rsidRPr="000F06EB">
        <w:rPr>
          <w:rFonts w:ascii="Times New Roman" w:hAnsi="Times New Roman" w:cs="Times New Roman"/>
          <w:sz w:val="20"/>
          <w:szCs w:val="24"/>
        </w:rPr>
        <w:t xml:space="preserve"> </w:t>
      </w:r>
      <w:r w:rsidR="00CB004B" w:rsidRPr="000F06EB">
        <w:rPr>
          <w:rFonts w:ascii="Times New Roman" w:hAnsi="Times New Roman" w:cs="Times New Roman"/>
          <w:sz w:val="20"/>
          <w:szCs w:val="24"/>
        </w:rPr>
        <w:t>2011). Consequently, number of cases of water borne diseases has been seen which</w:t>
      </w:r>
      <w:r w:rsidR="001B289A" w:rsidRPr="000F06EB">
        <w:rPr>
          <w:rFonts w:ascii="Times New Roman" w:hAnsi="Times New Roman" w:cs="Times New Roman"/>
          <w:sz w:val="20"/>
          <w:szCs w:val="24"/>
        </w:rPr>
        <w:t xml:space="preserve"> </w:t>
      </w:r>
      <w:r w:rsidR="00AB504B" w:rsidRPr="000F06EB">
        <w:rPr>
          <w:rFonts w:ascii="Times New Roman" w:hAnsi="Times New Roman" w:cs="Times New Roman"/>
          <w:sz w:val="20"/>
          <w:szCs w:val="24"/>
        </w:rPr>
        <w:t>is</w:t>
      </w:r>
      <w:r w:rsidR="00CB004B" w:rsidRPr="000F06EB">
        <w:rPr>
          <w:rFonts w:ascii="Times New Roman" w:hAnsi="Times New Roman" w:cs="Times New Roman"/>
          <w:sz w:val="20"/>
          <w:szCs w:val="24"/>
        </w:rPr>
        <w:t xml:space="preserve"> </w:t>
      </w:r>
      <w:r w:rsidR="00AB504B" w:rsidRPr="000F06EB">
        <w:rPr>
          <w:rFonts w:ascii="Times New Roman" w:hAnsi="Times New Roman" w:cs="Times New Roman"/>
          <w:sz w:val="20"/>
          <w:szCs w:val="24"/>
        </w:rPr>
        <w:t xml:space="preserve">the cause of health </w:t>
      </w:r>
      <w:r w:rsidR="00375744" w:rsidRPr="000F06EB">
        <w:rPr>
          <w:rFonts w:ascii="Times New Roman" w:hAnsi="Times New Roman" w:cs="Times New Roman"/>
          <w:sz w:val="20"/>
          <w:szCs w:val="24"/>
        </w:rPr>
        <w:t>hazards</w:t>
      </w:r>
      <w:r w:rsidR="001B289A" w:rsidRPr="000F06EB">
        <w:rPr>
          <w:rFonts w:ascii="Times New Roman" w:hAnsi="Times New Roman" w:cs="Times New Roman"/>
          <w:sz w:val="20"/>
          <w:szCs w:val="24"/>
        </w:rPr>
        <w:t xml:space="preserve">. </w:t>
      </w:r>
      <w:r w:rsidR="00CB004B" w:rsidRPr="000F06EB">
        <w:rPr>
          <w:rFonts w:ascii="Times New Roman" w:hAnsi="Times New Roman" w:cs="Times New Roman"/>
          <w:sz w:val="20"/>
          <w:szCs w:val="24"/>
        </w:rPr>
        <w:t>Therefore, it is necessary to assess the quality of underground w</w:t>
      </w:r>
      <w:r w:rsidR="00AB504B" w:rsidRPr="000F06EB">
        <w:rPr>
          <w:rFonts w:ascii="Times New Roman" w:hAnsi="Times New Roman" w:cs="Times New Roman"/>
          <w:sz w:val="20"/>
          <w:szCs w:val="24"/>
        </w:rPr>
        <w:t>ater used for drinking purposes so that appropriate steps may be taken for groundwater resource management practices.</w:t>
      </w:r>
      <w:r w:rsidR="00B771C7" w:rsidRPr="000F06EB">
        <w:rPr>
          <w:rFonts w:ascii="Times New Roman" w:hAnsi="Times New Roman" w:cs="Times New Roman"/>
          <w:sz w:val="20"/>
          <w:szCs w:val="24"/>
        </w:rPr>
        <w:t xml:space="preserve"> The aim of </w:t>
      </w:r>
      <w:r w:rsidR="000B3AF6" w:rsidRPr="000F06EB">
        <w:rPr>
          <w:rFonts w:ascii="Times New Roman" w:hAnsi="Times New Roman" w:cs="Times New Roman"/>
          <w:sz w:val="20"/>
          <w:szCs w:val="24"/>
        </w:rPr>
        <w:t>the study</w:t>
      </w:r>
      <w:r w:rsidR="00B771C7" w:rsidRPr="000F06EB">
        <w:rPr>
          <w:rFonts w:ascii="Times New Roman" w:hAnsi="Times New Roman" w:cs="Times New Roman"/>
          <w:sz w:val="20"/>
          <w:szCs w:val="24"/>
        </w:rPr>
        <w:t xml:space="preserve"> was to determine the </w:t>
      </w:r>
      <w:r w:rsidR="00375744" w:rsidRPr="000F06EB">
        <w:rPr>
          <w:rFonts w:ascii="Times New Roman" w:hAnsi="Times New Roman" w:cs="Times New Roman"/>
          <w:sz w:val="20"/>
          <w:szCs w:val="24"/>
        </w:rPr>
        <w:t>physic-</w:t>
      </w:r>
      <w:r w:rsidR="00B771C7" w:rsidRPr="000F06EB">
        <w:rPr>
          <w:rFonts w:ascii="Times New Roman" w:hAnsi="Times New Roman" w:cs="Times New Roman"/>
          <w:sz w:val="20"/>
          <w:szCs w:val="24"/>
        </w:rPr>
        <w:t>chemical condition of ground water sources from different sites of Gwalior City and to assess qualitative and quantitative microbial analysis.</w:t>
      </w:r>
      <w:r w:rsidR="00C2303A" w:rsidRPr="000F06EB">
        <w:rPr>
          <w:rFonts w:ascii="Times New Roman" w:hAnsi="Times New Roman" w:cs="Times New Roman"/>
          <w:sz w:val="20"/>
          <w:szCs w:val="24"/>
        </w:rPr>
        <w:t xml:space="preserve"> The analysed data were compared with sta</w:t>
      </w:r>
      <w:r w:rsidR="00E268B8" w:rsidRPr="000F06EB">
        <w:rPr>
          <w:rFonts w:ascii="Times New Roman" w:hAnsi="Times New Roman" w:cs="Times New Roman"/>
          <w:sz w:val="20"/>
          <w:szCs w:val="24"/>
        </w:rPr>
        <w:t>ndard va</w:t>
      </w:r>
      <w:r w:rsidR="00375744" w:rsidRPr="000F06EB">
        <w:rPr>
          <w:rFonts w:ascii="Times New Roman" w:hAnsi="Times New Roman" w:cs="Times New Roman"/>
          <w:sz w:val="20"/>
          <w:szCs w:val="24"/>
        </w:rPr>
        <w:t>lues recommended by WHO and ISI 10500-91.</w:t>
      </w:r>
    </w:p>
    <w:p w:rsidR="000F06EB" w:rsidRDefault="000F06EB" w:rsidP="000F06EB">
      <w:pPr>
        <w:snapToGrid w:val="0"/>
        <w:spacing w:after="0" w:line="240" w:lineRule="auto"/>
        <w:jc w:val="both"/>
        <w:rPr>
          <w:rFonts w:ascii="Times New Roman" w:hAnsi="Times New Roman" w:cs="Times New Roman"/>
          <w:b/>
          <w:sz w:val="20"/>
          <w:szCs w:val="24"/>
          <w:lang w:eastAsia="zh-CN"/>
        </w:rPr>
      </w:pPr>
    </w:p>
    <w:p w:rsidR="00B14DD5" w:rsidRPr="000F06EB" w:rsidRDefault="00AD5D8E"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Materials and Methods</w:t>
      </w:r>
    </w:p>
    <w:p w:rsidR="00B14DD5" w:rsidRPr="000F06EB" w:rsidRDefault="00B14DD5" w:rsidP="000F06EB">
      <w:pPr>
        <w:autoSpaceDE w:val="0"/>
        <w:autoSpaceDN w:val="0"/>
        <w:adjustRightInd w:val="0"/>
        <w:snapToGrid w:val="0"/>
        <w:spacing w:after="0" w:line="240" w:lineRule="auto"/>
        <w:jc w:val="both"/>
        <w:rPr>
          <w:rFonts w:ascii="Times New Roman" w:hAnsi="Times New Roman" w:cs="Times New Roman"/>
          <w:sz w:val="20"/>
          <w:szCs w:val="24"/>
        </w:rPr>
      </w:pPr>
      <w:r w:rsidRPr="000F06EB">
        <w:rPr>
          <w:rFonts w:ascii="Times New Roman" w:hAnsi="Times New Roman" w:cs="Times New Roman"/>
          <w:b/>
          <w:bCs/>
          <w:sz w:val="20"/>
          <w:szCs w:val="24"/>
        </w:rPr>
        <w:t>Description of study area</w:t>
      </w:r>
    </w:p>
    <w:p w:rsidR="000B3AF6" w:rsidRPr="000F06EB" w:rsidRDefault="00B771C7"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Gwalior city is a district in Madhya Pradesh state near Agra.</w:t>
      </w:r>
      <w:r w:rsidR="00660973" w:rsidRPr="000F06EB">
        <w:rPr>
          <w:rFonts w:ascii="Times New Roman" w:hAnsi="Times New Roman" w:cs="Times New Roman"/>
          <w:sz w:val="20"/>
          <w:szCs w:val="24"/>
        </w:rPr>
        <w:t xml:space="preserve"> It lies between 26</w:t>
      </w:r>
      <w:r w:rsidR="00660973" w:rsidRPr="000F06EB">
        <w:rPr>
          <w:rFonts w:ascii="Times New Roman" w:hAnsi="Times New Roman" w:cs="Times New Roman"/>
          <w:sz w:val="20"/>
          <w:szCs w:val="24"/>
          <w:vertAlign w:val="superscript"/>
        </w:rPr>
        <w:t>0</w:t>
      </w:r>
      <w:r w:rsidR="00660973" w:rsidRPr="000F06EB">
        <w:rPr>
          <w:rFonts w:ascii="Times New Roman" w:hAnsi="Times New Roman" w:cs="Times New Roman"/>
          <w:sz w:val="20"/>
          <w:szCs w:val="24"/>
        </w:rPr>
        <w:t>13</w:t>
      </w:r>
      <w:r w:rsidR="00660973" w:rsidRPr="000F06EB">
        <w:rPr>
          <w:rFonts w:ascii="Times New Roman" w:hAnsi="Times New Roman" w:cs="Times New Roman"/>
          <w:sz w:val="20"/>
          <w:szCs w:val="24"/>
          <w:vertAlign w:val="superscript"/>
        </w:rPr>
        <w:t>’</w:t>
      </w:r>
      <w:r w:rsidR="00660973" w:rsidRPr="000F06EB">
        <w:rPr>
          <w:rFonts w:ascii="Times New Roman" w:hAnsi="Times New Roman" w:cs="Times New Roman"/>
          <w:sz w:val="20"/>
          <w:szCs w:val="24"/>
        </w:rPr>
        <w:t>2.97’’N and 78</w:t>
      </w:r>
      <w:r w:rsidR="00660973" w:rsidRPr="000F06EB">
        <w:rPr>
          <w:rFonts w:ascii="Times New Roman" w:hAnsi="Times New Roman" w:cs="Times New Roman"/>
          <w:sz w:val="20"/>
          <w:szCs w:val="24"/>
          <w:vertAlign w:val="superscript"/>
        </w:rPr>
        <w:t>0</w:t>
      </w:r>
      <w:r w:rsidR="00660973" w:rsidRPr="000F06EB">
        <w:rPr>
          <w:rFonts w:ascii="Times New Roman" w:hAnsi="Times New Roman" w:cs="Times New Roman"/>
          <w:sz w:val="20"/>
          <w:szCs w:val="24"/>
        </w:rPr>
        <w:t>11’2.20’’E. The ne</w:t>
      </w:r>
      <w:r w:rsidR="00D45B3D" w:rsidRPr="000F06EB">
        <w:rPr>
          <w:rFonts w:ascii="Times New Roman" w:hAnsi="Times New Roman" w:cs="Times New Roman"/>
          <w:sz w:val="20"/>
          <w:szCs w:val="24"/>
        </w:rPr>
        <w:t>w station of the city called La</w:t>
      </w:r>
      <w:r w:rsidR="00660973" w:rsidRPr="000F06EB">
        <w:rPr>
          <w:rFonts w:ascii="Times New Roman" w:hAnsi="Times New Roman" w:cs="Times New Roman"/>
          <w:sz w:val="20"/>
          <w:szCs w:val="24"/>
        </w:rPr>
        <w:t>sh</w:t>
      </w:r>
      <w:r w:rsidR="00D45B3D" w:rsidRPr="000F06EB">
        <w:rPr>
          <w:rFonts w:ascii="Times New Roman" w:hAnsi="Times New Roman" w:cs="Times New Roman"/>
          <w:sz w:val="20"/>
          <w:szCs w:val="24"/>
        </w:rPr>
        <w:t>kar. Las</w:t>
      </w:r>
      <w:r w:rsidR="00660973" w:rsidRPr="000F06EB">
        <w:rPr>
          <w:rFonts w:ascii="Times New Roman" w:hAnsi="Times New Roman" w:cs="Times New Roman"/>
          <w:sz w:val="20"/>
          <w:szCs w:val="24"/>
        </w:rPr>
        <w:t>h</w:t>
      </w:r>
      <w:r w:rsidR="00D45B3D" w:rsidRPr="000F06EB">
        <w:rPr>
          <w:rFonts w:ascii="Times New Roman" w:hAnsi="Times New Roman" w:cs="Times New Roman"/>
          <w:sz w:val="20"/>
          <w:szCs w:val="24"/>
        </w:rPr>
        <w:t>k</w:t>
      </w:r>
      <w:r w:rsidR="00660973" w:rsidRPr="000F06EB">
        <w:rPr>
          <w:rFonts w:ascii="Times New Roman" w:hAnsi="Times New Roman" w:cs="Times New Roman"/>
          <w:sz w:val="20"/>
          <w:szCs w:val="24"/>
        </w:rPr>
        <w:t xml:space="preserve">ar is few miles </w:t>
      </w:r>
      <w:r w:rsidR="00652C4D" w:rsidRPr="000F06EB">
        <w:rPr>
          <w:rFonts w:ascii="Times New Roman" w:hAnsi="Times New Roman" w:cs="Times New Roman"/>
          <w:sz w:val="20"/>
          <w:szCs w:val="24"/>
        </w:rPr>
        <w:t>south</w:t>
      </w:r>
      <w:r w:rsidR="00660973" w:rsidRPr="000F06EB">
        <w:rPr>
          <w:rFonts w:ascii="Times New Roman" w:hAnsi="Times New Roman" w:cs="Times New Roman"/>
          <w:sz w:val="20"/>
          <w:szCs w:val="24"/>
        </w:rPr>
        <w:t xml:space="preserve"> from the old city. It is the site of factories producing cotton, yarn, paint, ceramics, chemicals and lather products. The old city is covered with white sandstone Mosque, Palaces, Rock temples and statues of archaeological and architectural interest.</w:t>
      </w:r>
      <w:r w:rsidR="006C3F59">
        <w:rPr>
          <w:rFonts w:ascii="Times New Roman" w:hAnsi="Times New Roman" w:cs="Times New Roman"/>
          <w:sz w:val="20"/>
          <w:szCs w:val="24"/>
        </w:rPr>
        <w:t xml:space="preserve"> </w:t>
      </w:r>
      <w:r w:rsidR="000B3AF6" w:rsidRPr="000F06EB">
        <w:rPr>
          <w:rFonts w:ascii="Times New Roman" w:hAnsi="Times New Roman" w:cs="Times New Roman"/>
          <w:sz w:val="20"/>
          <w:szCs w:val="24"/>
        </w:rPr>
        <w:t>The monitoring network is the study area consists of 4 sites. Ground water occurs under unconfined conditions and is mostly tapped by dug-cum bored wells.</w:t>
      </w:r>
    </w:p>
    <w:p w:rsidR="00B14DD5" w:rsidRPr="000F06EB" w:rsidRDefault="00B14DD5"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Sample collection</w:t>
      </w:r>
    </w:p>
    <w:p w:rsidR="00B14DD5" w:rsidRPr="000F06EB" w:rsidRDefault="00DD1C28" w:rsidP="000F06EB">
      <w:pPr>
        <w:snapToGrid w:val="0"/>
        <w:spacing w:after="0" w:line="240" w:lineRule="auto"/>
        <w:ind w:firstLine="425"/>
        <w:jc w:val="both"/>
        <w:rPr>
          <w:rFonts w:ascii="Times New Roman" w:hAnsi="Times New Roman" w:cs="Times New Roman"/>
          <w:b/>
          <w:sz w:val="20"/>
          <w:szCs w:val="24"/>
        </w:rPr>
      </w:pPr>
      <w:r w:rsidRPr="000F06EB">
        <w:rPr>
          <w:rFonts w:ascii="Times New Roman" w:hAnsi="Times New Roman" w:cs="Times New Roman"/>
          <w:sz w:val="20"/>
          <w:szCs w:val="24"/>
        </w:rPr>
        <w:t xml:space="preserve">Total 4 water Samples were collected in winter season i.e., from January to March </w:t>
      </w:r>
      <w:r w:rsidR="00652C4D" w:rsidRPr="000F06EB">
        <w:rPr>
          <w:rFonts w:ascii="Times New Roman" w:hAnsi="Times New Roman" w:cs="Times New Roman"/>
          <w:sz w:val="20"/>
          <w:szCs w:val="24"/>
        </w:rPr>
        <w:t xml:space="preserve">2012 from different </w:t>
      </w:r>
      <w:r w:rsidR="00652C4D" w:rsidRPr="000F06EB">
        <w:rPr>
          <w:rFonts w:ascii="Times New Roman" w:hAnsi="Times New Roman" w:cs="Times New Roman"/>
          <w:sz w:val="20"/>
          <w:szCs w:val="24"/>
        </w:rPr>
        <w:lastRenderedPageBreak/>
        <w:t>locations (</w:t>
      </w:r>
      <w:r w:rsidR="00B14DD5" w:rsidRPr="000F06EB">
        <w:rPr>
          <w:rFonts w:ascii="Times New Roman" w:hAnsi="Times New Roman" w:cs="Times New Roman"/>
          <w:sz w:val="20"/>
          <w:szCs w:val="24"/>
        </w:rPr>
        <w:t>Anupam Nagar</w:t>
      </w:r>
      <w:r w:rsidRPr="000F06EB">
        <w:rPr>
          <w:rFonts w:ascii="Times New Roman" w:hAnsi="Times New Roman" w:cs="Times New Roman"/>
          <w:sz w:val="20"/>
          <w:szCs w:val="24"/>
        </w:rPr>
        <w:t xml:space="preserve">, </w:t>
      </w:r>
      <w:r w:rsidR="00B14DD5" w:rsidRPr="000F06EB">
        <w:rPr>
          <w:rFonts w:ascii="Times New Roman" w:hAnsi="Times New Roman" w:cs="Times New Roman"/>
          <w:sz w:val="20"/>
          <w:szCs w:val="24"/>
        </w:rPr>
        <w:t>Govindpuri</w:t>
      </w:r>
      <w:r w:rsidRPr="000F06EB">
        <w:rPr>
          <w:rFonts w:ascii="Times New Roman" w:hAnsi="Times New Roman" w:cs="Times New Roman"/>
          <w:sz w:val="20"/>
          <w:szCs w:val="24"/>
        </w:rPr>
        <w:t xml:space="preserve">, </w:t>
      </w:r>
      <w:r w:rsidR="00B14DD5" w:rsidRPr="000F06EB">
        <w:rPr>
          <w:rFonts w:ascii="Times New Roman" w:hAnsi="Times New Roman" w:cs="Times New Roman"/>
          <w:sz w:val="20"/>
          <w:szCs w:val="24"/>
        </w:rPr>
        <w:t>Gole Ka Mandir a</w:t>
      </w:r>
      <w:r w:rsidR="005D28CB" w:rsidRPr="000F06EB">
        <w:rPr>
          <w:rFonts w:ascii="Times New Roman" w:hAnsi="Times New Roman" w:cs="Times New Roman"/>
          <w:sz w:val="20"/>
          <w:szCs w:val="24"/>
        </w:rPr>
        <w:t>nd La</w:t>
      </w:r>
      <w:r w:rsidRPr="000F06EB">
        <w:rPr>
          <w:rFonts w:ascii="Times New Roman" w:hAnsi="Times New Roman" w:cs="Times New Roman"/>
          <w:sz w:val="20"/>
          <w:szCs w:val="24"/>
        </w:rPr>
        <w:t>sh</w:t>
      </w:r>
      <w:r w:rsidR="005D28CB" w:rsidRPr="000F06EB">
        <w:rPr>
          <w:rFonts w:ascii="Times New Roman" w:hAnsi="Times New Roman" w:cs="Times New Roman"/>
          <w:sz w:val="20"/>
          <w:szCs w:val="24"/>
        </w:rPr>
        <w:t>k</w:t>
      </w:r>
      <w:r w:rsidRPr="000F06EB">
        <w:rPr>
          <w:rFonts w:ascii="Times New Roman" w:hAnsi="Times New Roman" w:cs="Times New Roman"/>
          <w:sz w:val="20"/>
          <w:szCs w:val="24"/>
        </w:rPr>
        <w:t>ar in Gwalior, M.P., India. (Table</w:t>
      </w:r>
      <w:r w:rsidR="00B14DD5" w:rsidRPr="000F06EB">
        <w:rPr>
          <w:rFonts w:ascii="Times New Roman" w:hAnsi="Times New Roman" w:cs="Times New Roman"/>
          <w:sz w:val="20"/>
          <w:szCs w:val="24"/>
        </w:rPr>
        <w:t xml:space="preserve"> 1</w:t>
      </w:r>
      <w:r w:rsidRPr="000F06EB">
        <w:rPr>
          <w:rFonts w:ascii="Times New Roman" w:hAnsi="Times New Roman" w:cs="Times New Roman"/>
          <w:sz w:val="20"/>
          <w:szCs w:val="24"/>
        </w:rPr>
        <w:t>). All</w:t>
      </w:r>
      <w:r w:rsidR="00B14DD5" w:rsidRPr="000F06EB">
        <w:rPr>
          <w:rFonts w:ascii="Times New Roman" w:hAnsi="Times New Roman" w:cs="Times New Roman"/>
          <w:sz w:val="20"/>
          <w:szCs w:val="24"/>
        </w:rPr>
        <w:t xml:space="preserve"> the samples were collected in s</w:t>
      </w:r>
      <w:r w:rsidRPr="000F06EB">
        <w:rPr>
          <w:rFonts w:ascii="Times New Roman" w:hAnsi="Times New Roman" w:cs="Times New Roman"/>
          <w:sz w:val="20"/>
          <w:szCs w:val="24"/>
        </w:rPr>
        <w:t xml:space="preserve">terilized </w:t>
      </w:r>
      <w:r w:rsidR="00B14DD5" w:rsidRPr="000F06EB">
        <w:rPr>
          <w:rFonts w:ascii="Times New Roman" w:hAnsi="Times New Roman" w:cs="Times New Roman"/>
          <w:sz w:val="20"/>
          <w:szCs w:val="24"/>
        </w:rPr>
        <w:t>bottles</w:t>
      </w:r>
      <w:r w:rsidRPr="000F06EB">
        <w:rPr>
          <w:rFonts w:ascii="Times New Roman" w:hAnsi="Times New Roman" w:cs="Times New Roman"/>
          <w:sz w:val="20"/>
          <w:szCs w:val="24"/>
        </w:rPr>
        <w:t xml:space="preserve"> and were stored at 4</w:t>
      </w:r>
      <w:r w:rsidRPr="000F06EB">
        <w:rPr>
          <w:rFonts w:ascii="Times New Roman" w:hAnsi="Times New Roman" w:cs="Times New Roman"/>
          <w:sz w:val="20"/>
          <w:szCs w:val="24"/>
          <w:vertAlign w:val="superscript"/>
        </w:rPr>
        <w:t>0</w:t>
      </w:r>
      <w:r w:rsidRPr="000F06EB">
        <w:rPr>
          <w:rFonts w:ascii="Times New Roman" w:hAnsi="Times New Roman" w:cs="Times New Roman"/>
          <w:sz w:val="20"/>
          <w:szCs w:val="24"/>
        </w:rPr>
        <w:t>C till further investigation.</w:t>
      </w:r>
      <w:r w:rsidR="007A39A0" w:rsidRPr="000F06EB">
        <w:rPr>
          <w:rFonts w:ascii="Times New Roman" w:hAnsi="Times New Roman" w:cs="Times New Roman"/>
          <w:sz w:val="20"/>
          <w:szCs w:val="24"/>
        </w:rPr>
        <w:t xml:space="preserve"> For analysis, all the chemicals used were AR Grade.</w:t>
      </w:r>
    </w:p>
    <w:p w:rsidR="00CC388B" w:rsidRDefault="00CC388B" w:rsidP="000F06EB">
      <w:pPr>
        <w:snapToGrid w:val="0"/>
        <w:spacing w:after="0" w:line="240" w:lineRule="auto"/>
        <w:jc w:val="both"/>
        <w:rPr>
          <w:rFonts w:ascii="Times New Roman" w:hAnsi="Times New Roman" w:cs="Times New Roman"/>
          <w:b/>
          <w:sz w:val="20"/>
          <w:szCs w:val="24"/>
        </w:rPr>
      </w:pPr>
    </w:p>
    <w:p w:rsidR="00AD5D8E" w:rsidRPr="000F06EB" w:rsidRDefault="00AD5D8E" w:rsidP="000F06EB">
      <w:pPr>
        <w:snapToGrid w:val="0"/>
        <w:spacing w:after="0" w:line="240" w:lineRule="auto"/>
        <w:jc w:val="both"/>
        <w:rPr>
          <w:rFonts w:ascii="Times New Roman" w:hAnsi="Times New Roman" w:cs="Times New Roman"/>
          <w:sz w:val="20"/>
          <w:szCs w:val="24"/>
        </w:rPr>
      </w:pPr>
      <w:r w:rsidRPr="000F06EB">
        <w:rPr>
          <w:rFonts w:ascii="Times New Roman" w:hAnsi="Times New Roman" w:cs="Times New Roman"/>
          <w:b/>
          <w:sz w:val="20"/>
          <w:szCs w:val="24"/>
        </w:rPr>
        <w:t>Physico-chemical and Microbiological Parameters</w:t>
      </w:r>
    </w:p>
    <w:p w:rsidR="00C8770C" w:rsidRPr="000F06EB" w:rsidRDefault="002767D0" w:rsidP="000F06EB">
      <w:pPr>
        <w:snapToGrid w:val="0"/>
        <w:spacing w:after="0" w:line="240" w:lineRule="auto"/>
        <w:ind w:firstLine="425"/>
        <w:jc w:val="both"/>
        <w:rPr>
          <w:rFonts w:ascii="Times New Roman" w:hAnsi="Times New Roman" w:cs="Times New Roman"/>
          <w:sz w:val="20"/>
        </w:rPr>
      </w:pPr>
      <w:r w:rsidRPr="000F06EB">
        <w:rPr>
          <w:rFonts w:ascii="Times New Roman" w:hAnsi="Times New Roman" w:cs="Times New Roman"/>
          <w:sz w:val="20"/>
          <w:szCs w:val="24"/>
        </w:rPr>
        <w:t>The</w:t>
      </w:r>
      <w:r w:rsidR="004E2F83" w:rsidRPr="000F06EB">
        <w:rPr>
          <w:rFonts w:ascii="Times New Roman" w:hAnsi="Times New Roman" w:cs="Times New Roman"/>
          <w:sz w:val="20"/>
          <w:szCs w:val="24"/>
        </w:rPr>
        <w:t xml:space="preserve"> collected water samples were analyzed for various physico- chemical and microbiological parameters. The procedure for analysis was followed as per standard methods given by</w:t>
      </w:r>
      <w:r w:rsidR="00BF69B3" w:rsidRPr="000F06EB">
        <w:rPr>
          <w:rFonts w:ascii="Times New Roman" w:hAnsi="Times New Roman" w:cs="Times New Roman"/>
          <w:sz w:val="20"/>
          <w:szCs w:val="24"/>
        </w:rPr>
        <w:t xml:space="preserve"> APHA</w:t>
      </w:r>
      <w:r w:rsidR="00185A76" w:rsidRPr="000F06EB">
        <w:rPr>
          <w:rFonts w:ascii="Times New Roman" w:hAnsi="Times New Roman" w:cs="Times New Roman"/>
          <w:sz w:val="20"/>
          <w:szCs w:val="24"/>
        </w:rPr>
        <w:t xml:space="preserve"> </w:t>
      </w:r>
      <w:r w:rsidR="00BF69B3" w:rsidRPr="000F06EB">
        <w:rPr>
          <w:rFonts w:ascii="Times New Roman" w:hAnsi="Times New Roman" w:cs="Times New Roman"/>
          <w:sz w:val="20"/>
          <w:szCs w:val="24"/>
        </w:rPr>
        <w:t>(</w:t>
      </w:r>
      <w:r w:rsidR="00185A76" w:rsidRPr="000F06EB">
        <w:rPr>
          <w:rFonts w:ascii="Times New Roman" w:hAnsi="Times New Roman" w:cs="Times New Roman"/>
          <w:sz w:val="20"/>
          <w:szCs w:val="24"/>
        </w:rPr>
        <w:t>2012</w:t>
      </w:r>
      <w:r w:rsidR="00BF69B3" w:rsidRPr="000F06EB">
        <w:rPr>
          <w:rFonts w:ascii="Times New Roman" w:hAnsi="Times New Roman" w:cs="Times New Roman"/>
          <w:sz w:val="20"/>
          <w:szCs w:val="24"/>
        </w:rPr>
        <w:t>) a</w:t>
      </w:r>
      <w:r w:rsidRPr="000F06EB">
        <w:rPr>
          <w:rFonts w:ascii="Times New Roman" w:hAnsi="Times New Roman" w:cs="Times New Roman"/>
          <w:sz w:val="20"/>
          <w:szCs w:val="24"/>
        </w:rPr>
        <w:t xml:space="preserve">nd Aneja (2003). </w:t>
      </w:r>
      <w:r w:rsidR="00AA7A61" w:rsidRPr="000F06EB">
        <w:rPr>
          <w:rFonts w:ascii="Times New Roman" w:hAnsi="Times New Roman" w:cs="Times New Roman"/>
          <w:sz w:val="20"/>
          <w:szCs w:val="24"/>
          <w:lang w:val="en-US"/>
        </w:rPr>
        <w:t xml:space="preserve">Statistical calculations were done by the method given in </w:t>
      </w:r>
      <w:r w:rsidR="00AA7A61" w:rsidRPr="000F06EB">
        <w:rPr>
          <w:rFonts w:ascii="Times New Roman" w:hAnsi="Times New Roman" w:cs="Times New Roman"/>
          <w:bCs/>
          <w:sz w:val="20"/>
          <w:szCs w:val="24"/>
          <w:lang w:val="en-US"/>
        </w:rPr>
        <w:t>(</w:t>
      </w:r>
      <w:r w:rsidR="00AA7A61" w:rsidRPr="000F06EB">
        <w:rPr>
          <w:rFonts w:ascii="Times New Roman" w:hAnsi="Times New Roman" w:cs="Times New Roman"/>
          <w:bCs/>
          <w:iCs/>
          <w:sz w:val="20"/>
          <w:szCs w:val="24"/>
          <w:lang w:val="en-US"/>
        </w:rPr>
        <w:t>Bailey, 1999</w:t>
      </w:r>
      <w:r w:rsidR="00AA7A61" w:rsidRPr="000F06EB">
        <w:rPr>
          <w:rFonts w:ascii="Times New Roman" w:hAnsi="Times New Roman" w:cs="Times New Roman"/>
          <w:bCs/>
          <w:sz w:val="20"/>
          <w:szCs w:val="24"/>
          <w:lang w:val="en-US"/>
        </w:rPr>
        <w:t>).</w:t>
      </w:r>
    </w:p>
    <w:p w:rsidR="005012E3" w:rsidRPr="000F06EB" w:rsidRDefault="00C8770C"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 xml:space="preserve">The physico-chemical parameters analyzed were </w:t>
      </w:r>
      <w:r w:rsidR="00AD5D8E" w:rsidRPr="000F06EB">
        <w:rPr>
          <w:rFonts w:ascii="Times New Roman" w:hAnsi="Times New Roman" w:cs="Times New Roman"/>
          <w:sz w:val="20"/>
          <w:szCs w:val="24"/>
        </w:rPr>
        <w:t>temperature, total dissolved solid</w:t>
      </w:r>
      <w:r w:rsidR="00BF69B3" w:rsidRPr="000F06EB">
        <w:rPr>
          <w:rFonts w:ascii="Times New Roman" w:hAnsi="Times New Roman" w:cs="Times New Roman"/>
          <w:sz w:val="20"/>
          <w:szCs w:val="24"/>
        </w:rPr>
        <w:t>,</w:t>
      </w:r>
      <w:r w:rsidRPr="000F06EB">
        <w:rPr>
          <w:rFonts w:ascii="Times New Roman" w:hAnsi="Times New Roman" w:cs="Times New Roman"/>
          <w:sz w:val="20"/>
          <w:szCs w:val="24"/>
        </w:rPr>
        <w:t xml:space="preserve"> pH, </w:t>
      </w:r>
      <w:r w:rsidR="00AD5D8E" w:rsidRPr="000F06EB">
        <w:rPr>
          <w:rFonts w:ascii="Times New Roman" w:hAnsi="Times New Roman" w:cs="Times New Roman"/>
          <w:sz w:val="20"/>
          <w:szCs w:val="24"/>
        </w:rPr>
        <w:t>electrical conductivity, alkalinity, chloride, total hardness, and dissolved oxygen</w:t>
      </w:r>
      <w:r w:rsidR="005012E3" w:rsidRPr="000F06EB">
        <w:rPr>
          <w:rFonts w:ascii="Times New Roman" w:hAnsi="Times New Roman" w:cs="Times New Roman"/>
          <w:sz w:val="20"/>
          <w:szCs w:val="24"/>
        </w:rPr>
        <w:t xml:space="preserve">. The temperatures of the samples </w:t>
      </w:r>
      <w:r w:rsidR="005012E3" w:rsidRPr="000F06EB">
        <w:rPr>
          <w:rFonts w:ascii="Times New Roman" w:hAnsi="Times New Roman" w:cs="Times New Roman"/>
          <w:sz w:val="20"/>
          <w:szCs w:val="24"/>
        </w:rPr>
        <w:lastRenderedPageBreak/>
        <w:t>were measured in the field itself at the time of sample collection.</w:t>
      </w:r>
    </w:p>
    <w:p w:rsidR="00AD5D8E" w:rsidRPr="000F06EB" w:rsidRDefault="00AD5D8E"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Microbiological Analysis</w:t>
      </w:r>
    </w:p>
    <w:p w:rsidR="007C3060" w:rsidRPr="000F06EB" w:rsidRDefault="005012E3"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Microbiological quality of water</w:t>
      </w:r>
      <w:r w:rsidR="007C3060" w:rsidRPr="000F06EB">
        <w:rPr>
          <w:rFonts w:ascii="Times New Roman" w:hAnsi="Times New Roman" w:cs="Times New Roman"/>
          <w:sz w:val="20"/>
          <w:szCs w:val="24"/>
        </w:rPr>
        <w:t xml:space="preserve"> </w:t>
      </w:r>
      <w:r w:rsidRPr="000F06EB">
        <w:rPr>
          <w:rFonts w:ascii="Times New Roman" w:hAnsi="Times New Roman" w:cs="Times New Roman"/>
          <w:sz w:val="20"/>
          <w:szCs w:val="24"/>
        </w:rPr>
        <w:t>was determ</w:t>
      </w:r>
      <w:r w:rsidR="00185A76" w:rsidRPr="000F06EB">
        <w:rPr>
          <w:rFonts w:ascii="Times New Roman" w:hAnsi="Times New Roman" w:cs="Times New Roman"/>
          <w:sz w:val="20"/>
          <w:szCs w:val="24"/>
        </w:rPr>
        <w:t>ined using MPN</w:t>
      </w:r>
      <w:r w:rsidRPr="000F06EB">
        <w:rPr>
          <w:rFonts w:ascii="Times New Roman" w:hAnsi="Times New Roman" w:cs="Times New Roman"/>
          <w:sz w:val="20"/>
          <w:szCs w:val="24"/>
        </w:rPr>
        <w:t xml:space="preserve"> methods. The test was performed within 24 hr. of sample collection. The MPN method was used to determine the presence of gas producing lactose fermenters and most p</w:t>
      </w:r>
      <w:r w:rsidR="002A313B" w:rsidRPr="000F06EB">
        <w:rPr>
          <w:rFonts w:ascii="Times New Roman" w:hAnsi="Times New Roman" w:cs="Times New Roman"/>
          <w:sz w:val="20"/>
          <w:szCs w:val="24"/>
        </w:rPr>
        <w:t>robable number of coliforms pres</w:t>
      </w:r>
      <w:r w:rsidRPr="000F06EB">
        <w:rPr>
          <w:rFonts w:ascii="Times New Roman" w:hAnsi="Times New Roman" w:cs="Times New Roman"/>
          <w:sz w:val="20"/>
          <w:szCs w:val="24"/>
        </w:rPr>
        <w:t xml:space="preserve">ent in 100 </w:t>
      </w:r>
      <w:r w:rsidR="00760152" w:rsidRPr="000F06EB">
        <w:rPr>
          <w:rFonts w:ascii="Times New Roman" w:hAnsi="Times New Roman" w:cs="Times New Roman"/>
          <w:sz w:val="20"/>
          <w:szCs w:val="24"/>
        </w:rPr>
        <w:t>mg/l</w:t>
      </w:r>
      <w:r w:rsidRPr="000F06EB">
        <w:rPr>
          <w:rFonts w:ascii="Times New Roman" w:hAnsi="Times New Roman" w:cs="Times New Roman"/>
          <w:sz w:val="20"/>
          <w:szCs w:val="24"/>
        </w:rPr>
        <w:t xml:space="preserve"> of water. The standard MPN method (nine multiple tube dilution technique) was used</w:t>
      </w:r>
      <w:r w:rsidR="002A313B" w:rsidRPr="000F06EB">
        <w:rPr>
          <w:rFonts w:ascii="Times New Roman" w:hAnsi="Times New Roman" w:cs="Times New Roman"/>
          <w:sz w:val="20"/>
          <w:szCs w:val="24"/>
        </w:rPr>
        <w:t xml:space="preserve"> for detection of total coliforms</w:t>
      </w:r>
      <w:r w:rsidRPr="000F06EB">
        <w:rPr>
          <w:rFonts w:ascii="Times New Roman" w:hAnsi="Times New Roman" w:cs="Times New Roman"/>
          <w:sz w:val="20"/>
          <w:szCs w:val="24"/>
        </w:rPr>
        <w:t xml:space="preserve"> by inoculation of samples into tubes of lactose broth (LB) and incubation at 37</w:t>
      </w:r>
      <w:r w:rsidRPr="000F06EB">
        <w:rPr>
          <w:rFonts w:ascii="Times New Roman" w:hAnsi="Times New Roman" w:cs="Times New Roman"/>
          <w:sz w:val="20"/>
          <w:szCs w:val="24"/>
          <w:vertAlign w:val="superscript"/>
        </w:rPr>
        <w:t>0</w:t>
      </w:r>
      <w:r w:rsidR="001A1724" w:rsidRPr="000F06EB">
        <w:rPr>
          <w:rFonts w:ascii="Times New Roman" w:hAnsi="Times New Roman" w:cs="Times New Roman"/>
          <w:sz w:val="20"/>
          <w:szCs w:val="24"/>
        </w:rPr>
        <w:t>C for 48hr. The positive tubes were sub cultured into Brilliant Green Lactose Broth (BGLB) and were incubated at 44.2</w:t>
      </w:r>
      <w:r w:rsidR="001A1724" w:rsidRPr="000F06EB">
        <w:rPr>
          <w:rFonts w:ascii="Times New Roman" w:hAnsi="Times New Roman" w:cs="Times New Roman"/>
          <w:sz w:val="20"/>
          <w:szCs w:val="24"/>
          <w:vertAlign w:val="superscript"/>
        </w:rPr>
        <w:t xml:space="preserve">0 </w:t>
      </w:r>
      <w:r w:rsidR="001A1724" w:rsidRPr="000F06EB">
        <w:rPr>
          <w:rFonts w:ascii="Times New Roman" w:hAnsi="Times New Roman" w:cs="Times New Roman"/>
          <w:sz w:val="20"/>
          <w:szCs w:val="24"/>
        </w:rPr>
        <w:t>C for 48 hr and checked for Total</w:t>
      </w:r>
      <w:r w:rsidR="00EA6C85" w:rsidRPr="000F06EB">
        <w:rPr>
          <w:rFonts w:ascii="Times New Roman" w:hAnsi="Times New Roman" w:cs="Times New Roman"/>
          <w:sz w:val="20"/>
          <w:szCs w:val="24"/>
        </w:rPr>
        <w:t xml:space="preserve"> Aerobic Microbial</w:t>
      </w:r>
      <w:r w:rsidR="001A1724" w:rsidRPr="000F06EB">
        <w:rPr>
          <w:rFonts w:ascii="Times New Roman" w:hAnsi="Times New Roman" w:cs="Times New Roman"/>
          <w:sz w:val="20"/>
          <w:szCs w:val="24"/>
        </w:rPr>
        <w:t xml:space="preserve"> Count.</w:t>
      </w:r>
    </w:p>
    <w:p w:rsidR="00AD5D8E" w:rsidRPr="000F06EB" w:rsidRDefault="00AD5D8E" w:rsidP="000F06EB">
      <w:pPr>
        <w:snapToGrid w:val="0"/>
        <w:spacing w:after="0" w:line="240" w:lineRule="auto"/>
        <w:jc w:val="both"/>
        <w:rPr>
          <w:rFonts w:ascii="Times New Roman" w:hAnsi="Times New Roman" w:cs="Times New Roman"/>
          <w:sz w:val="20"/>
          <w:szCs w:val="24"/>
        </w:rPr>
      </w:pPr>
    </w:p>
    <w:p w:rsidR="003338AC" w:rsidRPr="000F06EB" w:rsidRDefault="00AD5D8E" w:rsidP="000F06EB">
      <w:pPr>
        <w:snapToGrid w:val="0"/>
        <w:spacing w:after="0" w:line="240" w:lineRule="auto"/>
        <w:jc w:val="both"/>
        <w:rPr>
          <w:rFonts w:ascii="Times New Roman" w:hAnsi="Times New Roman" w:cs="Times New Roman"/>
          <w:sz w:val="20"/>
          <w:szCs w:val="24"/>
        </w:rPr>
      </w:pPr>
      <w:r w:rsidRPr="000F06EB">
        <w:rPr>
          <w:rFonts w:ascii="Times New Roman" w:hAnsi="Times New Roman" w:cs="Times New Roman"/>
          <w:b/>
          <w:sz w:val="20"/>
        </w:rPr>
        <w:t>Results and Discussion</w:t>
      </w:r>
    </w:p>
    <w:p w:rsidR="000F06EB" w:rsidRDefault="000F06EB" w:rsidP="000F06EB">
      <w:pPr>
        <w:snapToGrid w:val="0"/>
        <w:spacing w:after="0" w:line="240" w:lineRule="auto"/>
        <w:jc w:val="center"/>
        <w:rPr>
          <w:rFonts w:ascii="Times New Roman" w:hAnsi="Times New Roman" w:cs="Times New Roman"/>
          <w:b/>
          <w:sz w:val="20"/>
          <w:lang w:eastAsia="zh-CN"/>
        </w:rPr>
        <w:sectPr w:rsidR="000F06EB" w:rsidSect="000F06EB">
          <w:type w:val="continuous"/>
          <w:pgSz w:w="12242" w:h="15842" w:code="1"/>
          <w:pgMar w:top="1440" w:right="1440" w:bottom="1440" w:left="1440" w:header="720" w:footer="720" w:gutter="0"/>
          <w:cols w:num="2" w:space="550"/>
          <w:docGrid w:linePitch="360"/>
        </w:sectPr>
      </w:pPr>
    </w:p>
    <w:p w:rsidR="000F06EB" w:rsidRDefault="000F06EB" w:rsidP="000F06EB">
      <w:pPr>
        <w:snapToGrid w:val="0"/>
        <w:spacing w:after="0" w:line="240" w:lineRule="auto"/>
        <w:jc w:val="center"/>
        <w:rPr>
          <w:rFonts w:ascii="Times New Roman" w:hAnsi="Times New Roman" w:cs="Times New Roman"/>
          <w:b/>
          <w:sz w:val="20"/>
          <w:lang w:eastAsia="zh-CN"/>
        </w:rPr>
      </w:pPr>
    </w:p>
    <w:p w:rsidR="00CC388B" w:rsidRPr="000F06EB" w:rsidRDefault="00CC388B" w:rsidP="00CC388B">
      <w:pPr>
        <w:snapToGrid w:val="0"/>
        <w:spacing w:after="0" w:line="240" w:lineRule="auto"/>
        <w:jc w:val="center"/>
        <w:rPr>
          <w:rFonts w:ascii="Times New Roman" w:hAnsi="Times New Roman" w:cs="Times New Roman"/>
          <w:b/>
          <w:sz w:val="20"/>
          <w:szCs w:val="24"/>
        </w:rPr>
      </w:pPr>
    </w:p>
    <w:p w:rsidR="00CC388B" w:rsidRPr="000F06EB" w:rsidRDefault="00CC388B" w:rsidP="00CC388B">
      <w:pPr>
        <w:pStyle w:val="Caption"/>
        <w:snapToGrid w:val="0"/>
        <w:spacing w:after="0"/>
        <w:jc w:val="center"/>
        <w:rPr>
          <w:rFonts w:ascii="Times New Roman" w:hAnsi="Times New Roman" w:cs="Times New Roman"/>
          <w:color w:val="auto"/>
          <w:sz w:val="20"/>
          <w:szCs w:val="24"/>
        </w:rPr>
      </w:pPr>
      <w:r w:rsidRPr="000F06EB">
        <w:rPr>
          <w:rFonts w:ascii="Times New Roman" w:hAnsi="Times New Roman" w:cs="Times New Roman"/>
          <w:color w:val="auto"/>
          <w:sz w:val="20"/>
          <w:szCs w:val="24"/>
        </w:rPr>
        <w:t xml:space="preserve">Table: </w:t>
      </w:r>
      <w:r w:rsidR="002C2B3B" w:rsidRPr="000F06EB">
        <w:rPr>
          <w:rFonts w:ascii="Times New Roman" w:hAnsi="Times New Roman" w:cs="Times New Roman"/>
          <w:color w:val="auto"/>
          <w:sz w:val="20"/>
          <w:szCs w:val="24"/>
        </w:rPr>
        <w:fldChar w:fldCharType="begin"/>
      </w:r>
      <w:r w:rsidRPr="000F06EB">
        <w:rPr>
          <w:rFonts w:ascii="Times New Roman" w:hAnsi="Times New Roman" w:cs="Times New Roman"/>
          <w:color w:val="auto"/>
          <w:sz w:val="20"/>
          <w:szCs w:val="24"/>
        </w:rPr>
        <w:instrText xml:space="preserve"> SEQ Table \* ARABIC </w:instrText>
      </w:r>
      <w:r w:rsidR="002C2B3B" w:rsidRPr="000F06EB">
        <w:rPr>
          <w:rFonts w:ascii="Times New Roman" w:hAnsi="Times New Roman" w:cs="Times New Roman"/>
          <w:color w:val="auto"/>
          <w:sz w:val="20"/>
          <w:szCs w:val="24"/>
        </w:rPr>
        <w:fldChar w:fldCharType="separate"/>
      </w:r>
      <w:r w:rsidRPr="000F06EB">
        <w:rPr>
          <w:rFonts w:ascii="Times New Roman" w:hAnsi="Times New Roman" w:cs="Times New Roman"/>
          <w:noProof/>
          <w:color w:val="auto"/>
          <w:sz w:val="20"/>
          <w:szCs w:val="24"/>
        </w:rPr>
        <w:t>1</w:t>
      </w:r>
      <w:r w:rsidR="002C2B3B" w:rsidRPr="000F06EB">
        <w:rPr>
          <w:rFonts w:ascii="Times New Roman" w:hAnsi="Times New Roman" w:cs="Times New Roman"/>
          <w:color w:val="auto"/>
          <w:sz w:val="20"/>
          <w:szCs w:val="24"/>
        </w:rPr>
        <w:fldChar w:fldCharType="end"/>
      </w:r>
      <w:r w:rsidRPr="000F06EB">
        <w:rPr>
          <w:rFonts w:ascii="Times New Roman" w:hAnsi="Times New Roman" w:cs="Times New Roman"/>
          <w:color w:val="auto"/>
          <w:sz w:val="20"/>
          <w:szCs w:val="24"/>
        </w:rPr>
        <w:t xml:space="preserve"> Showing Sampling Locations of study area</w:t>
      </w:r>
    </w:p>
    <w:tbl>
      <w:tblPr>
        <w:tblStyle w:val="TableGrid"/>
        <w:tblW w:w="5000" w:type="pct"/>
        <w:jc w:val="center"/>
        <w:tblLook w:val="04A0"/>
      </w:tblPr>
      <w:tblGrid>
        <w:gridCol w:w="2395"/>
        <w:gridCol w:w="3831"/>
        <w:gridCol w:w="3352"/>
      </w:tblGrid>
      <w:tr w:rsidR="00CC388B" w:rsidRPr="000F06EB" w:rsidTr="00CC388B">
        <w:trPr>
          <w:jc w:val="center"/>
        </w:trPr>
        <w:tc>
          <w:tcPr>
            <w:tcW w:w="1250" w:type="pct"/>
            <w:vAlign w:val="center"/>
          </w:tcPr>
          <w:p w:rsidR="00CC388B" w:rsidRPr="000F06EB" w:rsidRDefault="00CC388B" w:rsidP="00AC63AD">
            <w:pPr>
              <w:snapToGrid w:val="0"/>
              <w:jc w:val="both"/>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Sample No.</w:t>
            </w:r>
          </w:p>
        </w:tc>
        <w:tc>
          <w:tcPr>
            <w:tcW w:w="2000" w:type="pct"/>
            <w:vAlign w:val="center"/>
          </w:tcPr>
          <w:p w:rsidR="00CC388B" w:rsidRPr="000F06EB" w:rsidRDefault="00CC388B" w:rsidP="00AC63AD">
            <w:pPr>
              <w:snapToGrid w:val="0"/>
              <w:jc w:val="both"/>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Sampling Locations</w:t>
            </w:r>
          </w:p>
        </w:tc>
        <w:tc>
          <w:tcPr>
            <w:tcW w:w="1750" w:type="pct"/>
            <w:vAlign w:val="center"/>
          </w:tcPr>
          <w:p w:rsidR="00CC388B" w:rsidRPr="000F06EB" w:rsidRDefault="00CC388B" w:rsidP="00AC63AD">
            <w:pPr>
              <w:snapToGrid w:val="0"/>
              <w:jc w:val="both"/>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Type of Location</w:t>
            </w:r>
          </w:p>
        </w:tc>
      </w:tr>
      <w:tr w:rsidR="00CC388B" w:rsidRPr="000F06EB" w:rsidTr="00CC388B">
        <w:trPr>
          <w:jc w:val="center"/>
        </w:trPr>
        <w:tc>
          <w:tcPr>
            <w:tcW w:w="1250" w:type="pct"/>
            <w:vAlign w:val="center"/>
          </w:tcPr>
          <w:p w:rsidR="00CC388B" w:rsidRPr="000F06EB" w:rsidRDefault="00CC388B" w:rsidP="00AC63AD">
            <w:pPr>
              <w:snapToGrid w:val="0"/>
              <w:jc w:val="both"/>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S1.</w:t>
            </w:r>
          </w:p>
        </w:tc>
        <w:tc>
          <w:tcPr>
            <w:tcW w:w="2000" w:type="pct"/>
            <w:vAlign w:val="center"/>
          </w:tcPr>
          <w:p w:rsidR="00CC388B" w:rsidRPr="000F06EB" w:rsidRDefault="00CC388B" w:rsidP="00AC63AD">
            <w:pPr>
              <w:snapToGrid w:val="0"/>
              <w:jc w:val="both"/>
              <w:rPr>
                <w:rFonts w:ascii="Times New Roman" w:hAnsi="Times New Roman" w:cs="Times New Roman"/>
                <w:color w:val="000000"/>
                <w:sz w:val="20"/>
                <w:szCs w:val="24"/>
              </w:rPr>
            </w:pPr>
            <w:r w:rsidRPr="000F06EB">
              <w:rPr>
                <w:rFonts w:ascii="Times New Roman" w:hAnsi="Times New Roman" w:cs="Times New Roman"/>
                <w:color w:val="000000"/>
                <w:sz w:val="20"/>
                <w:szCs w:val="24"/>
              </w:rPr>
              <w:t>Anupam Nagar</w:t>
            </w:r>
          </w:p>
        </w:tc>
        <w:tc>
          <w:tcPr>
            <w:tcW w:w="1750" w:type="pct"/>
            <w:vAlign w:val="center"/>
          </w:tcPr>
          <w:p w:rsidR="00CC388B" w:rsidRPr="000F06EB" w:rsidRDefault="00CC388B" w:rsidP="00AC63AD">
            <w:pPr>
              <w:snapToGrid w:val="0"/>
              <w:jc w:val="both"/>
              <w:rPr>
                <w:rFonts w:ascii="Times New Roman" w:hAnsi="Times New Roman" w:cs="Times New Roman"/>
                <w:color w:val="000000"/>
                <w:sz w:val="20"/>
                <w:szCs w:val="24"/>
              </w:rPr>
            </w:pPr>
            <w:r w:rsidRPr="000F06EB">
              <w:rPr>
                <w:rFonts w:ascii="Times New Roman" w:hAnsi="Times New Roman" w:cs="Times New Roman"/>
                <w:color w:val="000000"/>
                <w:sz w:val="20"/>
                <w:szCs w:val="24"/>
              </w:rPr>
              <w:t>Bore Well</w:t>
            </w:r>
          </w:p>
        </w:tc>
      </w:tr>
      <w:tr w:rsidR="00CC388B" w:rsidRPr="000F06EB" w:rsidTr="00CC388B">
        <w:trPr>
          <w:jc w:val="center"/>
        </w:trPr>
        <w:tc>
          <w:tcPr>
            <w:tcW w:w="1250" w:type="pct"/>
            <w:vAlign w:val="center"/>
          </w:tcPr>
          <w:p w:rsidR="00CC388B" w:rsidRPr="000F06EB" w:rsidRDefault="00CC388B" w:rsidP="00AC63AD">
            <w:pPr>
              <w:snapToGrid w:val="0"/>
              <w:jc w:val="both"/>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S2.</w:t>
            </w:r>
          </w:p>
        </w:tc>
        <w:tc>
          <w:tcPr>
            <w:tcW w:w="2000" w:type="pct"/>
            <w:vAlign w:val="center"/>
          </w:tcPr>
          <w:p w:rsidR="00CC388B" w:rsidRPr="000F06EB" w:rsidRDefault="00CC388B" w:rsidP="00AC63AD">
            <w:pPr>
              <w:snapToGrid w:val="0"/>
              <w:jc w:val="both"/>
              <w:rPr>
                <w:rFonts w:ascii="Times New Roman" w:hAnsi="Times New Roman" w:cs="Times New Roman"/>
                <w:color w:val="000000"/>
                <w:sz w:val="20"/>
                <w:szCs w:val="24"/>
              </w:rPr>
            </w:pPr>
            <w:r w:rsidRPr="000F06EB">
              <w:rPr>
                <w:rFonts w:ascii="Times New Roman" w:hAnsi="Times New Roman" w:cs="Times New Roman"/>
                <w:color w:val="000000"/>
                <w:sz w:val="20"/>
                <w:szCs w:val="24"/>
              </w:rPr>
              <w:t>Govindpuri</w:t>
            </w:r>
          </w:p>
        </w:tc>
        <w:tc>
          <w:tcPr>
            <w:tcW w:w="1750" w:type="pct"/>
            <w:vAlign w:val="center"/>
          </w:tcPr>
          <w:p w:rsidR="00CC388B" w:rsidRPr="000F06EB" w:rsidRDefault="00CC388B" w:rsidP="00AC63AD">
            <w:pPr>
              <w:snapToGrid w:val="0"/>
              <w:jc w:val="both"/>
              <w:rPr>
                <w:rFonts w:ascii="Times New Roman" w:hAnsi="Times New Roman" w:cs="Times New Roman"/>
                <w:color w:val="000000"/>
                <w:sz w:val="20"/>
                <w:szCs w:val="24"/>
              </w:rPr>
            </w:pPr>
            <w:r w:rsidRPr="000F06EB">
              <w:rPr>
                <w:rFonts w:ascii="Times New Roman" w:hAnsi="Times New Roman" w:cs="Times New Roman"/>
                <w:color w:val="000000"/>
                <w:sz w:val="20"/>
                <w:szCs w:val="24"/>
              </w:rPr>
              <w:t>Bore Well</w:t>
            </w:r>
          </w:p>
        </w:tc>
      </w:tr>
      <w:tr w:rsidR="00CC388B" w:rsidRPr="000F06EB" w:rsidTr="00CC388B">
        <w:trPr>
          <w:jc w:val="center"/>
        </w:trPr>
        <w:tc>
          <w:tcPr>
            <w:tcW w:w="1250" w:type="pct"/>
            <w:vAlign w:val="center"/>
          </w:tcPr>
          <w:p w:rsidR="00CC388B" w:rsidRPr="000F06EB" w:rsidRDefault="00CC388B" w:rsidP="00AC63AD">
            <w:pPr>
              <w:snapToGrid w:val="0"/>
              <w:jc w:val="both"/>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S3.</w:t>
            </w:r>
          </w:p>
        </w:tc>
        <w:tc>
          <w:tcPr>
            <w:tcW w:w="2000" w:type="pct"/>
            <w:vAlign w:val="center"/>
          </w:tcPr>
          <w:p w:rsidR="00CC388B" w:rsidRPr="000F06EB" w:rsidRDefault="00CC388B" w:rsidP="00AC63AD">
            <w:pPr>
              <w:snapToGrid w:val="0"/>
              <w:jc w:val="both"/>
              <w:rPr>
                <w:rFonts w:ascii="Times New Roman" w:hAnsi="Times New Roman" w:cs="Times New Roman"/>
                <w:color w:val="000000"/>
                <w:sz w:val="20"/>
                <w:szCs w:val="24"/>
              </w:rPr>
            </w:pPr>
            <w:r w:rsidRPr="000F06EB">
              <w:rPr>
                <w:rFonts w:ascii="Times New Roman" w:hAnsi="Times New Roman" w:cs="Times New Roman"/>
                <w:color w:val="000000"/>
                <w:sz w:val="20"/>
                <w:szCs w:val="24"/>
              </w:rPr>
              <w:t>Gole Ka Mandir</w:t>
            </w:r>
          </w:p>
        </w:tc>
        <w:tc>
          <w:tcPr>
            <w:tcW w:w="1750" w:type="pct"/>
            <w:vAlign w:val="center"/>
          </w:tcPr>
          <w:p w:rsidR="00CC388B" w:rsidRPr="000F06EB" w:rsidRDefault="00CC388B" w:rsidP="00AC63AD">
            <w:pPr>
              <w:snapToGrid w:val="0"/>
              <w:jc w:val="both"/>
              <w:rPr>
                <w:rFonts w:ascii="Times New Roman" w:hAnsi="Times New Roman" w:cs="Times New Roman"/>
                <w:color w:val="000000"/>
                <w:sz w:val="20"/>
                <w:szCs w:val="24"/>
              </w:rPr>
            </w:pPr>
            <w:r w:rsidRPr="000F06EB">
              <w:rPr>
                <w:rFonts w:ascii="Times New Roman" w:hAnsi="Times New Roman" w:cs="Times New Roman"/>
                <w:color w:val="000000"/>
                <w:sz w:val="20"/>
                <w:szCs w:val="24"/>
              </w:rPr>
              <w:t>Municipal Supply</w:t>
            </w:r>
          </w:p>
        </w:tc>
      </w:tr>
      <w:tr w:rsidR="00CC388B" w:rsidRPr="000F06EB" w:rsidTr="00CC388B">
        <w:trPr>
          <w:jc w:val="center"/>
        </w:trPr>
        <w:tc>
          <w:tcPr>
            <w:tcW w:w="1250" w:type="pct"/>
            <w:vAlign w:val="center"/>
          </w:tcPr>
          <w:p w:rsidR="00CC388B" w:rsidRPr="000F06EB" w:rsidRDefault="00CC388B" w:rsidP="00AC63AD">
            <w:pPr>
              <w:snapToGrid w:val="0"/>
              <w:jc w:val="both"/>
              <w:rPr>
                <w:rFonts w:ascii="Times New Roman" w:hAnsi="Times New Roman" w:cs="Times New Roman"/>
                <w:b/>
                <w:color w:val="000000"/>
                <w:sz w:val="20"/>
                <w:szCs w:val="24"/>
              </w:rPr>
            </w:pPr>
            <w:r w:rsidRPr="000F06EB">
              <w:rPr>
                <w:rFonts w:ascii="Times New Roman" w:hAnsi="Times New Roman" w:cs="Times New Roman"/>
                <w:color w:val="000000"/>
                <w:sz w:val="20"/>
                <w:szCs w:val="24"/>
              </w:rPr>
              <w:t>S4</w:t>
            </w:r>
            <w:r w:rsidRPr="000F06EB">
              <w:rPr>
                <w:rFonts w:ascii="Times New Roman" w:hAnsi="Times New Roman" w:cs="Times New Roman"/>
                <w:b/>
                <w:color w:val="000000"/>
                <w:sz w:val="20"/>
                <w:szCs w:val="24"/>
              </w:rPr>
              <w:t>.</w:t>
            </w:r>
          </w:p>
        </w:tc>
        <w:tc>
          <w:tcPr>
            <w:tcW w:w="2000" w:type="pct"/>
            <w:vAlign w:val="center"/>
          </w:tcPr>
          <w:p w:rsidR="00CC388B" w:rsidRPr="000F06EB" w:rsidRDefault="00CC388B" w:rsidP="00AC63AD">
            <w:pPr>
              <w:snapToGrid w:val="0"/>
              <w:jc w:val="both"/>
              <w:rPr>
                <w:rFonts w:ascii="Times New Roman" w:hAnsi="Times New Roman" w:cs="Times New Roman"/>
                <w:color w:val="000000"/>
                <w:sz w:val="20"/>
                <w:szCs w:val="24"/>
              </w:rPr>
            </w:pPr>
            <w:r w:rsidRPr="000F06EB">
              <w:rPr>
                <w:rFonts w:ascii="Times New Roman" w:hAnsi="Times New Roman" w:cs="Times New Roman"/>
                <w:color w:val="000000"/>
                <w:sz w:val="20"/>
                <w:szCs w:val="24"/>
              </w:rPr>
              <w:t>Lashkar</w:t>
            </w:r>
          </w:p>
        </w:tc>
        <w:tc>
          <w:tcPr>
            <w:tcW w:w="1750" w:type="pct"/>
            <w:vAlign w:val="center"/>
          </w:tcPr>
          <w:p w:rsidR="00CC388B" w:rsidRPr="000F06EB" w:rsidRDefault="00CC388B" w:rsidP="00AC63AD">
            <w:pPr>
              <w:snapToGrid w:val="0"/>
              <w:jc w:val="both"/>
              <w:rPr>
                <w:rFonts w:ascii="Times New Roman" w:hAnsi="Times New Roman" w:cs="Times New Roman"/>
                <w:color w:val="000000"/>
                <w:sz w:val="20"/>
                <w:szCs w:val="24"/>
              </w:rPr>
            </w:pPr>
            <w:r w:rsidRPr="000F06EB">
              <w:rPr>
                <w:rFonts w:ascii="Times New Roman" w:hAnsi="Times New Roman" w:cs="Times New Roman"/>
                <w:color w:val="000000"/>
                <w:sz w:val="20"/>
                <w:szCs w:val="24"/>
              </w:rPr>
              <w:t>Municipal Supply</w:t>
            </w:r>
          </w:p>
        </w:tc>
      </w:tr>
    </w:tbl>
    <w:p w:rsidR="00CC388B" w:rsidRPr="000F06EB" w:rsidRDefault="00CC388B" w:rsidP="00CC388B">
      <w:pPr>
        <w:snapToGrid w:val="0"/>
        <w:spacing w:after="0" w:line="240" w:lineRule="auto"/>
        <w:ind w:firstLine="425"/>
        <w:jc w:val="both"/>
        <w:rPr>
          <w:rFonts w:ascii="Times New Roman" w:hAnsi="Times New Roman" w:cs="Times New Roman"/>
          <w:b/>
          <w:sz w:val="20"/>
          <w:szCs w:val="24"/>
        </w:rPr>
      </w:pPr>
    </w:p>
    <w:p w:rsidR="00AA7A61" w:rsidRPr="000F06EB" w:rsidRDefault="00760152" w:rsidP="000F06EB">
      <w:pPr>
        <w:snapToGrid w:val="0"/>
        <w:spacing w:after="0" w:line="240" w:lineRule="auto"/>
        <w:jc w:val="both"/>
        <w:rPr>
          <w:rFonts w:ascii="Times New Roman" w:hAnsi="Times New Roman" w:cs="Times New Roman"/>
          <w:b/>
          <w:sz w:val="20"/>
        </w:rPr>
      </w:pPr>
      <w:r w:rsidRPr="000F06EB">
        <w:rPr>
          <w:rFonts w:ascii="Times New Roman" w:hAnsi="Times New Roman" w:cs="Times New Roman"/>
          <w:b/>
          <w:sz w:val="20"/>
        </w:rPr>
        <w:t xml:space="preserve">Table: </w:t>
      </w:r>
      <w:r w:rsidR="00CF3024" w:rsidRPr="000F06EB">
        <w:rPr>
          <w:rFonts w:ascii="Times New Roman" w:hAnsi="Times New Roman" w:cs="Times New Roman"/>
          <w:b/>
          <w:sz w:val="20"/>
        </w:rPr>
        <w:t xml:space="preserve">2 </w:t>
      </w:r>
      <w:r w:rsidR="007928EE" w:rsidRPr="000F06EB">
        <w:rPr>
          <w:rFonts w:ascii="Times New Roman" w:hAnsi="Times New Roman" w:cs="Times New Roman"/>
          <w:b/>
          <w:sz w:val="20"/>
        </w:rPr>
        <w:t>Showing the average value of the physico- chemical and microbiologica</w:t>
      </w:r>
      <w:r w:rsidR="001179F6" w:rsidRPr="000F06EB">
        <w:rPr>
          <w:rFonts w:ascii="Times New Roman" w:hAnsi="Times New Roman" w:cs="Times New Roman"/>
          <w:b/>
          <w:sz w:val="20"/>
        </w:rPr>
        <w:t xml:space="preserve">l </w:t>
      </w:r>
      <w:r w:rsidR="007928EE" w:rsidRPr="000F06EB">
        <w:rPr>
          <w:rFonts w:ascii="Times New Roman" w:hAnsi="Times New Roman" w:cs="Times New Roman"/>
          <w:b/>
          <w:sz w:val="20"/>
        </w:rPr>
        <w:t>Parameter</w:t>
      </w:r>
      <w:r w:rsidR="001179F6" w:rsidRPr="000F06EB">
        <w:rPr>
          <w:rFonts w:ascii="Times New Roman" w:hAnsi="Times New Roman" w:cs="Times New Roman"/>
          <w:b/>
          <w:sz w:val="20"/>
        </w:rPr>
        <w:t>s determined</w:t>
      </w:r>
      <w:r w:rsidR="006C3F59">
        <w:rPr>
          <w:rFonts w:ascii="Times New Roman" w:hAnsi="Times New Roman" w:cs="Times New Roman"/>
          <w:b/>
          <w:sz w:val="20"/>
        </w:rPr>
        <w:t xml:space="preserve"> </w:t>
      </w:r>
      <w:r w:rsidR="007928EE" w:rsidRPr="000F06EB">
        <w:rPr>
          <w:rFonts w:ascii="Times New Roman" w:hAnsi="Times New Roman" w:cs="Times New Roman"/>
          <w:b/>
          <w:sz w:val="20"/>
        </w:rPr>
        <w:t>in different water samples.</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2484"/>
        <w:gridCol w:w="1176"/>
        <w:gridCol w:w="1176"/>
        <w:gridCol w:w="1129"/>
        <w:gridCol w:w="1080"/>
        <w:gridCol w:w="792"/>
        <w:gridCol w:w="1035"/>
      </w:tblGrid>
      <w:tr w:rsidR="00FC2562" w:rsidRPr="000F06EB" w:rsidTr="00CC388B">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E37211" w:rsidRPr="000F06EB" w:rsidRDefault="00E37211"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SLNo</w:t>
            </w:r>
          </w:p>
        </w:tc>
        <w:tc>
          <w:tcPr>
            <w:tcW w:w="0" w:type="auto"/>
            <w:tcBorders>
              <w:top w:val="none" w:sz="0" w:space="0" w:color="auto"/>
              <w:left w:val="none" w:sz="0" w:space="0" w:color="auto"/>
              <w:bottom w:val="none" w:sz="0" w:space="0" w:color="auto"/>
              <w:right w:val="none" w:sz="0" w:space="0" w:color="auto"/>
            </w:tcBorders>
            <w:vAlign w:val="center"/>
          </w:tcPr>
          <w:p w:rsidR="00E37211" w:rsidRPr="000F06EB" w:rsidRDefault="00E37211" w:rsidP="000F06EB">
            <w:pPr>
              <w:snapToGrid w:val="0"/>
              <w:jc w:val="both"/>
              <w:cnfStyle w:val="100000000000"/>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Parameters</w:t>
            </w:r>
          </w:p>
        </w:tc>
        <w:tc>
          <w:tcPr>
            <w:tcW w:w="0" w:type="auto"/>
            <w:tcBorders>
              <w:top w:val="none" w:sz="0" w:space="0" w:color="auto"/>
              <w:left w:val="none" w:sz="0" w:space="0" w:color="auto"/>
              <w:bottom w:val="none" w:sz="0" w:space="0" w:color="auto"/>
              <w:right w:val="none" w:sz="0" w:space="0" w:color="auto"/>
            </w:tcBorders>
            <w:vAlign w:val="center"/>
          </w:tcPr>
          <w:p w:rsidR="00E37211" w:rsidRPr="000F06EB" w:rsidRDefault="003C59AC" w:rsidP="000F06EB">
            <w:pPr>
              <w:snapToGrid w:val="0"/>
              <w:jc w:val="both"/>
              <w:cnfStyle w:val="100000000000"/>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SL-1</w:t>
            </w:r>
          </w:p>
        </w:tc>
        <w:tc>
          <w:tcPr>
            <w:tcW w:w="0" w:type="auto"/>
            <w:tcBorders>
              <w:top w:val="none" w:sz="0" w:space="0" w:color="auto"/>
              <w:left w:val="none" w:sz="0" w:space="0" w:color="auto"/>
              <w:bottom w:val="none" w:sz="0" w:space="0" w:color="auto"/>
              <w:right w:val="none" w:sz="0" w:space="0" w:color="auto"/>
            </w:tcBorders>
            <w:vAlign w:val="center"/>
          </w:tcPr>
          <w:p w:rsidR="00E37211" w:rsidRPr="000F06EB" w:rsidRDefault="003C59AC" w:rsidP="000F06EB">
            <w:pPr>
              <w:snapToGrid w:val="0"/>
              <w:jc w:val="both"/>
              <w:cnfStyle w:val="100000000000"/>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SL-2</w:t>
            </w:r>
          </w:p>
        </w:tc>
        <w:tc>
          <w:tcPr>
            <w:tcW w:w="0" w:type="auto"/>
            <w:tcBorders>
              <w:top w:val="none" w:sz="0" w:space="0" w:color="auto"/>
              <w:left w:val="none" w:sz="0" w:space="0" w:color="auto"/>
              <w:bottom w:val="none" w:sz="0" w:space="0" w:color="auto"/>
              <w:right w:val="none" w:sz="0" w:space="0" w:color="auto"/>
            </w:tcBorders>
            <w:vAlign w:val="center"/>
          </w:tcPr>
          <w:p w:rsidR="00E37211" w:rsidRPr="000F06EB" w:rsidRDefault="003C59AC" w:rsidP="000F06EB">
            <w:pPr>
              <w:snapToGrid w:val="0"/>
              <w:jc w:val="both"/>
              <w:cnfStyle w:val="100000000000"/>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SL-3</w:t>
            </w:r>
          </w:p>
        </w:tc>
        <w:tc>
          <w:tcPr>
            <w:tcW w:w="0" w:type="auto"/>
            <w:tcBorders>
              <w:top w:val="none" w:sz="0" w:space="0" w:color="auto"/>
              <w:left w:val="none" w:sz="0" w:space="0" w:color="auto"/>
              <w:bottom w:val="none" w:sz="0" w:space="0" w:color="auto"/>
              <w:right w:val="none" w:sz="0" w:space="0" w:color="auto"/>
            </w:tcBorders>
            <w:vAlign w:val="center"/>
          </w:tcPr>
          <w:p w:rsidR="00E37211" w:rsidRPr="000F06EB" w:rsidRDefault="003C59AC" w:rsidP="000F06EB">
            <w:pPr>
              <w:snapToGrid w:val="0"/>
              <w:jc w:val="both"/>
              <w:cnfStyle w:val="100000000000"/>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SL-4</w:t>
            </w:r>
          </w:p>
        </w:tc>
        <w:tc>
          <w:tcPr>
            <w:tcW w:w="0" w:type="auto"/>
            <w:tcBorders>
              <w:top w:val="none" w:sz="0" w:space="0" w:color="auto"/>
              <w:left w:val="none" w:sz="0" w:space="0" w:color="auto"/>
              <w:bottom w:val="none" w:sz="0" w:space="0" w:color="auto"/>
              <w:right w:val="none" w:sz="0" w:space="0" w:color="auto"/>
            </w:tcBorders>
            <w:vAlign w:val="center"/>
          </w:tcPr>
          <w:p w:rsidR="00E37211" w:rsidRPr="000F06EB" w:rsidRDefault="003338AC" w:rsidP="000F06EB">
            <w:pPr>
              <w:snapToGrid w:val="0"/>
              <w:jc w:val="both"/>
              <w:cnfStyle w:val="100000000000"/>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ISI</w:t>
            </w:r>
            <w:r w:rsidR="006C3F59">
              <w:rPr>
                <w:rFonts w:ascii="Times New Roman" w:hAnsi="Times New Roman" w:cs="Times New Roman"/>
                <w:color w:val="000000"/>
                <w:sz w:val="20"/>
                <w:szCs w:val="24"/>
              </w:rPr>
              <w:t xml:space="preserve"> </w:t>
            </w:r>
            <w:r w:rsidR="006B395B" w:rsidRPr="000F06EB">
              <w:rPr>
                <w:rFonts w:ascii="Times New Roman" w:hAnsi="Times New Roman" w:cs="Times New Roman"/>
                <w:color w:val="000000"/>
                <w:sz w:val="20"/>
                <w:szCs w:val="24"/>
              </w:rPr>
              <w:t>10500-</w:t>
            </w:r>
            <w:r w:rsidR="00C238D6" w:rsidRPr="000F06EB">
              <w:rPr>
                <w:rFonts w:ascii="Times New Roman" w:hAnsi="Times New Roman" w:cs="Times New Roman"/>
                <w:color w:val="000000"/>
                <w:sz w:val="20"/>
                <w:szCs w:val="24"/>
              </w:rPr>
              <w:t>91</w:t>
            </w:r>
          </w:p>
        </w:tc>
        <w:tc>
          <w:tcPr>
            <w:tcW w:w="0" w:type="auto"/>
            <w:tcBorders>
              <w:top w:val="none" w:sz="0" w:space="0" w:color="auto"/>
              <w:left w:val="none" w:sz="0" w:space="0" w:color="auto"/>
              <w:bottom w:val="none" w:sz="0" w:space="0" w:color="auto"/>
              <w:right w:val="none" w:sz="0" w:space="0" w:color="auto"/>
            </w:tcBorders>
            <w:vAlign w:val="center"/>
          </w:tcPr>
          <w:p w:rsidR="00E37211" w:rsidRPr="000F06EB" w:rsidRDefault="003338AC" w:rsidP="000F06EB">
            <w:pPr>
              <w:snapToGrid w:val="0"/>
              <w:jc w:val="both"/>
              <w:cnfStyle w:val="100000000000"/>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WHO Standard 199</w:t>
            </w:r>
            <w:r w:rsidR="007900B3" w:rsidRPr="000F06EB">
              <w:rPr>
                <w:rFonts w:ascii="Times New Roman" w:hAnsi="Times New Roman" w:cs="Times New Roman"/>
                <w:color w:val="000000"/>
                <w:sz w:val="20"/>
                <w:szCs w:val="24"/>
              </w:rPr>
              <w:t>3</w:t>
            </w:r>
          </w:p>
        </w:tc>
      </w:tr>
      <w:tr w:rsidR="00FC2562" w:rsidRPr="000F06EB" w:rsidTr="00CC388B">
        <w:trPr>
          <w:cnfStyle w:val="000000100000"/>
          <w:jc w:val="center"/>
        </w:trPr>
        <w:tc>
          <w:tcPr>
            <w:cnfStyle w:val="001000000000"/>
            <w:tcW w:w="0" w:type="auto"/>
            <w:tcBorders>
              <w:left w:val="none" w:sz="0" w:space="0" w:color="auto"/>
              <w:right w:val="none" w:sz="0" w:space="0" w:color="auto"/>
            </w:tcBorders>
            <w:vAlign w:val="center"/>
          </w:tcPr>
          <w:p w:rsidR="00E37211" w:rsidRPr="000F06EB" w:rsidRDefault="00E37211"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1.</w:t>
            </w:r>
          </w:p>
        </w:tc>
        <w:tc>
          <w:tcPr>
            <w:tcW w:w="0" w:type="auto"/>
            <w:tcBorders>
              <w:left w:val="none" w:sz="0" w:space="0" w:color="auto"/>
              <w:right w:val="none" w:sz="0" w:space="0" w:color="auto"/>
            </w:tcBorders>
            <w:vAlign w:val="center"/>
          </w:tcPr>
          <w:p w:rsidR="00E37211" w:rsidRPr="000F06EB" w:rsidRDefault="00E37211"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Temperature(</w:t>
            </w:r>
            <w:r w:rsidRPr="000F06EB">
              <w:rPr>
                <w:rFonts w:ascii="Times New Roman" w:hAnsi="Times New Roman" w:cs="Times New Roman"/>
                <w:b/>
                <w:color w:val="000000"/>
                <w:sz w:val="20"/>
                <w:szCs w:val="24"/>
                <w:vertAlign w:val="superscript"/>
              </w:rPr>
              <w:t>0</w:t>
            </w:r>
            <w:r w:rsidRPr="000F06EB">
              <w:rPr>
                <w:rFonts w:ascii="Times New Roman" w:hAnsi="Times New Roman" w:cs="Times New Roman"/>
                <w:b/>
                <w:color w:val="000000"/>
                <w:sz w:val="20"/>
                <w:szCs w:val="24"/>
              </w:rPr>
              <w:t>C)</w:t>
            </w:r>
            <w:r w:rsidR="00CC388B">
              <w:rPr>
                <w:rFonts w:ascii="Times New Roman" w:hAnsi="Times New Roman" w:cs="Times New Roman"/>
                <w:b/>
                <w:color w:val="000000"/>
                <w:sz w:val="20"/>
                <w:szCs w:val="24"/>
              </w:rPr>
              <w:t>Mean±S</w:t>
            </w:r>
            <w:r w:rsidR="00183A3A" w:rsidRPr="000F06EB">
              <w:rPr>
                <w:rFonts w:ascii="Times New Roman" w:hAnsi="Times New Roman" w:cs="Times New Roman"/>
                <w:b/>
                <w:color w:val="000000"/>
                <w:sz w:val="20"/>
                <w:szCs w:val="24"/>
              </w:rPr>
              <w:t>.</w:t>
            </w:r>
          </w:p>
        </w:tc>
        <w:tc>
          <w:tcPr>
            <w:tcW w:w="0" w:type="auto"/>
            <w:tcBorders>
              <w:left w:val="none" w:sz="0" w:space="0" w:color="auto"/>
              <w:right w:val="none" w:sz="0" w:space="0" w:color="auto"/>
            </w:tcBorders>
            <w:vAlign w:val="center"/>
          </w:tcPr>
          <w:p w:rsidR="00E37211" w:rsidRPr="000F06EB" w:rsidRDefault="005D28CB"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21.3</w:t>
            </w:r>
            <w:r w:rsidR="006B395B" w:rsidRPr="000F06EB">
              <w:rPr>
                <w:rFonts w:ascii="Times New Roman" w:hAnsi="Times New Roman" w:cs="Times New Roman"/>
                <w:color w:val="000000"/>
                <w:sz w:val="20"/>
                <w:szCs w:val="24"/>
              </w:rPr>
              <w:t>±</w:t>
            </w:r>
            <w:r w:rsidR="007900B3" w:rsidRPr="000F06EB">
              <w:rPr>
                <w:rFonts w:ascii="Times New Roman" w:hAnsi="Times New Roman" w:cs="Times New Roman"/>
                <w:color w:val="000000"/>
                <w:sz w:val="20"/>
                <w:szCs w:val="24"/>
              </w:rPr>
              <w:t>0</w:t>
            </w:r>
            <w:r w:rsidRPr="000F06EB">
              <w:rPr>
                <w:rFonts w:ascii="Times New Roman" w:hAnsi="Times New Roman" w:cs="Times New Roman"/>
                <w:color w:val="000000"/>
                <w:sz w:val="20"/>
                <w:szCs w:val="24"/>
              </w:rPr>
              <w:t>.21</w:t>
            </w:r>
          </w:p>
        </w:tc>
        <w:tc>
          <w:tcPr>
            <w:tcW w:w="0" w:type="auto"/>
            <w:tcBorders>
              <w:left w:val="none" w:sz="0" w:space="0" w:color="auto"/>
              <w:right w:val="none" w:sz="0" w:space="0" w:color="auto"/>
            </w:tcBorders>
            <w:vAlign w:val="center"/>
          </w:tcPr>
          <w:p w:rsidR="00E37211" w:rsidRPr="000F06EB" w:rsidRDefault="005D28CB"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20.5</w:t>
            </w:r>
            <w:r w:rsidR="00202348" w:rsidRPr="000F06EB">
              <w:rPr>
                <w:rFonts w:ascii="Times New Roman" w:hAnsi="Times New Roman" w:cs="Times New Roman"/>
                <w:color w:val="000000"/>
                <w:sz w:val="20"/>
                <w:szCs w:val="24"/>
              </w:rPr>
              <w:t>±0.</w:t>
            </w:r>
            <w:r w:rsidRPr="000F06EB">
              <w:rPr>
                <w:rFonts w:ascii="Times New Roman" w:hAnsi="Times New Roman" w:cs="Times New Roman"/>
                <w:color w:val="000000"/>
                <w:sz w:val="20"/>
                <w:szCs w:val="24"/>
              </w:rPr>
              <w:t>09</w:t>
            </w:r>
          </w:p>
        </w:tc>
        <w:tc>
          <w:tcPr>
            <w:tcW w:w="0" w:type="auto"/>
            <w:tcBorders>
              <w:left w:val="none" w:sz="0" w:space="0" w:color="auto"/>
              <w:right w:val="none" w:sz="0" w:space="0" w:color="auto"/>
            </w:tcBorders>
            <w:vAlign w:val="center"/>
          </w:tcPr>
          <w:p w:rsidR="00E37211" w:rsidRPr="000F06EB" w:rsidRDefault="00202348"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23.5</w:t>
            </w:r>
            <w:r w:rsidR="006B395B" w:rsidRPr="000F06EB">
              <w:rPr>
                <w:rFonts w:ascii="Times New Roman" w:hAnsi="Times New Roman" w:cs="Times New Roman"/>
                <w:color w:val="000000"/>
                <w:sz w:val="20"/>
                <w:szCs w:val="24"/>
              </w:rPr>
              <w:t>±</w:t>
            </w:r>
            <w:r w:rsidR="005D28CB" w:rsidRPr="000F06EB">
              <w:rPr>
                <w:rFonts w:ascii="Times New Roman" w:hAnsi="Times New Roman" w:cs="Times New Roman"/>
                <w:color w:val="000000"/>
                <w:sz w:val="20"/>
                <w:szCs w:val="24"/>
              </w:rPr>
              <w:t>0.3</w:t>
            </w:r>
            <w:r w:rsidRPr="000F06EB">
              <w:rPr>
                <w:rFonts w:ascii="Times New Roman" w:hAnsi="Times New Roman" w:cs="Times New Roman"/>
                <w:color w:val="000000"/>
                <w:sz w:val="20"/>
                <w:szCs w:val="24"/>
              </w:rPr>
              <w:t>8</w:t>
            </w:r>
          </w:p>
        </w:tc>
        <w:tc>
          <w:tcPr>
            <w:tcW w:w="0" w:type="auto"/>
            <w:tcBorders>
              <w:left w:val="none" w:sz="0" w:space="0" w:color="auto"/>
              <w:right w:val="none" w:sz="0" w:space="0" w:color="auto"/>
            </w:tcBorders>
            <w:vAlign w:val="center"/>
          </w:tcPr>
          <w:p w:rsidR="00E37211" w:rsidRPr="000F06EB" w:rsidRDefault="005D28CB"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24.8±0.5</w:t>
            </w:r>
            <w:r w:rsidR="007900B3" w:rsidRPr="000F06EB">
              <w:rPr>
                <w:rFonts w:ascii="Times New Roman" w:hAnsi="Times New Roman" w:cs="Times New Roman"/>
                <w:color w:val="000000"/>
                <w:sz w:val="20"/>
                <w:szCs w:val="24"/>
              </w:rPr>
              <w:t>4</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w:t>
            </w:r>
          </w:p>
        </w:tc>
      </w:tr>
      <w:tr w:rsidR="00FC2562" w:rsidRPr="000F06EB" w:rsidTr="00CC388B">
        <w:trPr>
          <w:jc w:val="center"/>
        </w:trPr>
        <w:tc>
          <w:tcPr>
            <w:cnfStyle w:val="001000000000"/>
            <w:tcW w:w="0" w:type="auto"/>
            <w:vAlign w:val="center"/>
          </w:tcPr>
          <w:p w:rsidR="00E37211" w:rsidRPr="000F06EB" w:rsidRDefault="00E37211"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2.</w:t>
            </w:r>
          </w:p>
        </w:tc>
        <w:tc>
          <w:tcPr>
            <w:tcW w:w="0" w:type="auto"/>
            <w:vAlign w:val="center"/>
          </w:tcPr>
          <w:p w:rsidR="00E37211" w:rsidRPr="000F06EB" w:rsidRDefault="00E37211"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Total Dissolved Solid</w:t>
            </w:r>
            <w:r w:rsidR="00CC388B">
              <w:rPr>
                <w:rFonts w:ascii="Times New Roman" w:hAnsi="Times New Roman" w:cs="Times New Roman"/>
                <w:b/>
                <w:color w:val="000000"/>
                <w:sz w:val="20"/>
                <w:szCs w:val="24"/>
              </w:rPr>
              <w:t xml:space="preserve"> </w:t>
            </w:r>
            <w:r w:rsidRPr="000F06EB">
              <w:rPr>
                <w:rFonts w:ascii="Times New Roman" w:hAnsi="Times New Roman" w:cs="Times New Roman"/>
                <w:b/>
                <w:color w:val="000000"/>
                <w:sz w:val="20"/>
                <w:szCs w:val="24"/>
              </w:rPr>
              <w:t>(TDS)</w:t>
            </w:r>
            <w:r w:rsidR="00CC388B">
              <w:rPr>
                <w:rFonts w:ascii="Times New Roman" w:hAnsi="Times New Roman" w:cs="Times New Roman"/>
                <w:b/>
                <w:color w:val="000000"/>
                <w:sz w:val="20"/>
                <w:szCs w:val="24"/>
              </w:rPr>
              <w:t xml:space="preserve"> </w:t>
            </w:r>
            <w:r w:rsidRPr="000F06EB">
              <w:rPr>
                <w:rFonts w:ascii="Times New Roman" w:hAnsi="Times New Roman" w:cs="Times New Roman"/>
                <w:b/>
                <w:color w:val="000000"/>
                <w:sz w:val="20"/>
                <w:szCs w:val="24"/>
              </w:rPr>
              <w:t xml:space="preserve">( </w:t>
            </w:r>
            <w:r w:rsidR="00760152" w:rsidRPr="000F06EB">
              <w:rPr>
                <w:rFonts w:ascii="Times New Roman" w:hAnsi="Times New Roman" w:cs="Times New Roman"/>
                <w:b/>
                <w:color w:val="000000"/>
                <w:sz w:val="20"/>
                <w:szCs w:val="24"/>
              </w:rPr>
              <w:t>mg/l</w:t>
            </w:r>
            <w:r w:rsidRPr="000F06EB">
              <w:rPr>
                <w:rFonts w:ascii="Times New Roman" w:hAnsi="Times New Roman" w:cs="Times New Roman"/>
                <w:b/>
                <w:color w:val="000000"/>
                <w:sz w:val="20"/>
                <w:szCs w:val="24"/>
              </w:rPr>
              <w:t>)</w:t>
            </w:r>
          </w:p>
        </w:tc>
        <w:tc>
          <w:tcPr>
            <w:tcW w:w="0" w:type="auto"/>
            <w:vAlign w:val="center"/>
          </w:tcPr>
          <w:p w:rsidR="00183A3A" w:rsidRPr="000F06EB" w:rsidRDefault="00810B00"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750±2</w:t>
            </w:r>
            <w:r w:rsidR="00297551" w:rsidRPr="000F06EB">
              <w:rPr>
                <w:rFonts w:ascii="Times New Roman" w:hAnsi="Times New Roman" w:cs="Times New Roman"/>
                <w:color w:val="000000"/>
                <w:sz w:val="20"/>
                <w:szCs w:val="24"/>
              </w:rPr>
              <w:t>.38</w:t>
            </w:r>
          </w:p>
        </w:tc>
        <w:tc>
          <w:tcPr>
            <w:tcW w:w="0" w:type="auto"/>
            <w:vAlign w:val="center"/>
          </w:tcPr>
          <w:p w:rsidR="00297551" w:rsidRPr="000F06EB" w:rsidRDefault="00810B00"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900±3</w:t>
            </w:r>
            <w:r w:rsidR="00297551" w:rsidRPr="000F06EB">
              <w:rPr>
                <w:rFonts w:ascii="Times New Roman" w:hAnsi="Times New Roman" w:cs="Times New Roman"/>
                <w:color w:val="000000"/>
                <w:sz w:val="20"/>
                <w:szCs w:val="24"/>
              </w:rPr>
              <w:t>.26</w:t>
            </w:r>
          </w:p>
        </w:tc>
        <w:tc>
          <w:tcPr>
            <w:tcW w:w="0" w:type="auto"/>
            <w:vAlign w:val="center"/>
          </w:tcPr>
          <w:p w:rsidR="00297551" w:rsidRPr="000F06EB" w:rsidRDefault="00810B00"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1550±4</w:t>
            </w:r>
            <w:r w:rsidR="002661EE" w:rsidRPr="000F06EB">
              <w:rPr>
                <w:rFonts w:ascii="Times New Roman" w:hAnsi="Times New Roman" w:cs="Times New Roman"/>
                <w:color w:val="000000"/>
                <w:sz w:val="20"/>
                <w:szCs w:val="24"/>
              </w:rPr>
              <w:t>.5</w:t>
            </w:r>
            <w:r w:rsidR="00297551" w:rsidRPr="000F06EB">
              <w:rPr>
                <w:rFonts w:ascii="Times New Roman" w:hAnsi="Times New Roman" w:cs="Times New Roman"/>
                <w:color w:val="000000"/>
                <w:sz w:val="20"/>
                <w:szCs w:val="24"/>
              </w:rPr>
              <w:t>4</w:t>
            </w:r>
          </w:p>
        </w:tc>
        <w:tc>
          <w:tcPr>
            <w:tcW w:w="0" w:type="auto"/>
            <w:vAlign w:val="center"/>
          </w:tcPr>
          <w:p w:rsidR="00297551" w:rsidRPr="000F06EB" w:rsidRDefault="00810B00"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1600±4</w:t>
            </w:r>
            <w:r w:rsidR="00297551" w:rsidRPr="000F06EB">
              <w:rPr>
                <w:rFonts w:ascii="Times New Roman" w:hAnsi="Times New Roman" w:cs="Times New Roman"/>
                <w:color w:val="000000"/>
                <w:sz w:val="20"/>
                <w:szCs w:val="24"/>
              </w:rPr>
              <w:t>.68</w:t>
            </w:r>
          </w:p>
        </w:tc>
        <w:tc>
          <w:tcPr>
            <w:tcW w:w="0" w:type="auto"/>
            <w:vAlign w:val="center"/>
          </w:tcPr>
          <w:p w:rsidR="00E37211" w:rsidRPr="000F06EB" w:rsidRDefault="003C59AC"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500</w:t>
            </w:r>
          </w:p>
        </w:tc>
        <w:tc>
          <w:tcPr>
            <w:tcW w:w="0" w:type="auto"/>
            <w:vAlign w:val="center"/>
          </w:tcPr>
          <w:p w:rsidR="00E37211" w:rsidRPr="000F06EB" w:rsidRDefault="003C59AC"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1000</w:t>
            </w:r>
          </w:p>
        </w:tc>
      </w:tr>
      <w:tr w:rsidR="00FC2562" w:rsidRPr="000F06EB" w:rsidTr="00CC388B">
        <w:trPr>
          <w:cnfStyle w:val="000000100000"/>
          <w:jc w:val="center"/>
        </w:trPr>
        <w:tc>
          <w:tcPr>
            <w:cnfStyle w:val="001000000000"/>
            <w:tcW w:w="0" w:type="auto"/>
            <w:tcBorders>
              <w:left w:val="none" w:sz="0" w:space="0" w:color="auto"/>
              <w:right w:val="none" w:sz="0" w:space="0" w:color="auto"/>
            </w:tcBorders>
            <w:vAlign w:val="center"/>
          </w:tcPr>
          <w:p w:rsidR="00E37211" w:rsidRPr="000F06EB" w:rsidRDefault="00E37211"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3.</w:t>
            </w:r>
          </w:p>
        </w:tc>
        <w:tc>
          <w:tcPr>
            <w:tcW w:w="0" w:type="auto"/>
            <w:tcBorders>
              <w:left w:val="none" w:sz="0" w:space="0" w:color="auto"/>
              <w:right w:val="none" w:sz="0" w:space="0" w:color="auto"/>
            </w:tcBorders>
            <w:vAlign w:val="center"/>
          </w:tcPr>
          <w:p w:rsidR="00E37211" w:rsidRPr="000F06EB" w:rsidRDefault="00E37211"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pH</w:t>
            </w:r>
          </w:p>
        </w:tc>
        <w:tc>
          <w:tcPr>
            <w:tcW w:w="0" w:type="auto"/>
            <w:tcBorders>
              <w:left w:val="none" w:sz="0" w:space="0" w:color="auto"/>
              <w:right w:val="none" w:sz="0" w:space="0" w:color="auto"/>
            </w:tcBorders>
            <w:vAlign w:val="center"/>
          </w:tcPr>
          <w:p w:rsidR="002A7286" w:rsidRPr="000F06EB" w:rsidRDefault="002A7286"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7.4±0.08</w:t>
            </w:r>
          </w:p>
        </w:tc>
        <w:tc>
          <w:tcPr>
            <w:tcW w:w="0" w:type="auto"/>
            <w:tcBorders>
              <w:left w:val="none" w:sz="0" w:space="0" w:color="auto"/>
              <w:right w:val="none" w:sz="0" w:space="0" w:color="auto"/>
            </w:tcBorders>
            <w:vAlign w:val="center"/>
          </w:tcPr>
          <w:p w:rsidR="002A7286" w:rsidRPr="000F06EB" w:rsidRDefault="002A7286"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7.9±0.12</w:t>
            </w:r>
          </w:p>
        </w:tc>
        <w:tc>
          <w:tcPr>
            <w:tcW w:w="0" w:type="auto"/>
            <w:tcBorders>
              <w:left w:val="none" w:sz="0" w:space="0" w:color="auto"/>
              <w:right w:val="none" w:sz="0" w:space="0" w:color="auto"/>
            </w:tcBorders>
            <w:vAlign w:val="center"/>
          </w:tcPr>
          <w:p w:rsidR="002A7286" w:rsidRPr="000F06EB" w:rsidRDefault="002A7286"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8.5±0.24</w:t>
            </w:r>
          </w:p>
        </w:tc>
        <w:tc>
          <w:tcPr>
            <w:tcW w:w="0" w:type="auto"/>
            <w:tcBorders>
              <w:left w:val="none" w:sz="0" w:space="0" w:color="auto"/>
              <w:right w:val="none" w:sz="0" w:space="0" w:color="auto"/>
            </w:tcBorders>
            <w:vAlign w:val="center"/>
          </w:tcPr>
          <w:p w:rsidR="002A7286" w:rsidRPr="000F06EB" w:rsidRDefault="002A7286"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8.7±0.32</w:t>
            </w:r>
          </w:p>
        </w:tc>
        <w:tc>
          <w:tcPr>
            <w:tcW w:w="0" w:type="auto"/>
            <w:tcBorders>
              <w:left w:val="none" w:sz="0" w:space="0" w:color="auto"/>
              <w:right w:val="none" w:sz="0" w:space="0" w:color="auto"/>
            </w:tcBorders>
            <w:vAlign w:val="center"/>
          </w:tcPr>
          <w:p w:rsidR="00E37211" w:rsidRPr="000F06EB" w:rsidRDefault="00297551"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6.5-8.5</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6.5-8.5</w:t>
            </w:r>
          </w:p>
        </w:tc>
      </w:tr>
      <w:tr w:rsidR="00FC2562" w:rsidRPr="000F06EB" w:rsidTr="00CC388B">
        <w:trPr>
          <w:jc w:val="center"/>
        </w:trPr>
        <w:tc>
          <w:tcPr>
            <w:cnfStyle w:val="001000000000"/>
            <w:tcW w:w="0" w:type="auto"/>
            <w:vAlign w:val="center"/>
          </w:tcPr>
          <w:p w:rsidR="00E37211" w:rsidRPr="000F06EB" w:rsidRDefault="00E37211"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4.</w:t>
            </w:r>
          </w:p>
        </w:tc>
        <w:tc>
          <w:tcPr>
            <w:tcW w:w="0" w:type="auto"/>
            <w:vAlign w:val="center"/>
          </w:tcPr>
          <w:p w:rsidR="00E37211" w:rsidRPr="000F06EB" w:rsidRDefault="00E37211"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Electrical</w:t>
            </w:r>
            <w:r w:rsidR="00CC388B">
              <w:rPr>
                <w:rFonts w:ascii="Times New Roman" w:hAnsi="Times New Roman" w:cs="Times New Roman"/>
                <w:b/>
                <w:color w:val="000000"/>
                <w:sz w:val="20"/>
                <w:szCs w:val="24"/>
              </w:rPr>
              <w:t xml:space="preserve"> </w:t>
            </w:r>
            <w:r w:rsidRPr="000F06EB">
              <w:rPr>
                <w:rFonts w:ascii="Times New Roman" w:hAnsi="Times New Roman" w:cs="Times New Roman"/>
                <w:b/>
                <w:color w:val="000000"/>
                <w:sz w:val="20"/>
                <w:szCs w:val="24"/>
              </w:rPr>
              <w:t>Conductivity (EC) (mho/cm)</w:t>
            </w:r>
          </w:p>
        </w:tc>
        <w:tc>
          <w:tcPr>
            <w:tcW w:w="0" w:type="auto"/>
            <w:vAlign w:val="center"/>
          </w:tcPr>
          <w:p w:rsidR="00C526E9" w:rsidRPr="000F06EB" w:rsidRDefault="00C526E9"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1210±89.21</w:t>
            </w:r>
          </w:p>
        </w:tc>
        <w:tc>
          <w:tcPr>
            <w:tcW w:w="0" w:type="auto"/>
            <w:vAlign w:val="center"/>
          </w:tcPr>
          <w:p w:rsidR="00C526E9" w:rsidRPr="000F06EB" w:rsidRDefault="00C526E9"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1360±98.68</w:t>
            </w:r>
          </w:p>
        </w:tc>
        <w:tc>
          <w:tcPr>
            <w:tcW w:w="0" w:type="auto"/>
            <w:vAlign w:val="center"/>
          </w:tcPr>
          <w:p w:rsidR="00E37211" w:rsidRPr="000F06EB" w:rsidRDefault="00C526E9"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3000 ±125.24</w:t>
            </w:r>
          </w:p>
        </w:tc>
        <w:tc>
          <w:tcPr>
            <w:tcW w:w="0" w:type="auto"/>
            <w:vAlign w:val="center"/>
          </w:tcPr>
          <w:p w:rsidR="00C526E9" w:rsidRPr="000F06EB" w:rsidRDefault="00C526E9"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2290 ±112.62</w:t>
            </w:r>
          </w:p>
        </w:tc>
        <w:tc>
          <w:tcPr>
            <w:tcW w:w="0" w:type="auto"/>
            <w:vAlign w:val="center"/>
          </w:tcPr>
          <w:p w:rsidR="00E37211" w:rsidRPr="000F06EB" w:rsidRDefault="003C59AC"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1400</w:t>
            </w:r>
          </w:p>
        </w:tc>
        <w:tc>
          <w:tcPr>
            <w:tcW w:w="0" w:type="auto"/>
            <w:vAlign w:val="center"/>
          </w:tcPr>
          <w:p w:rsidR="00E37211" w:rsidRPr="000F06EB" w:rsidRDefault="003C59AC"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1400</w:t>
            </w:r>
          </w:p>
        </w:tc>
      </w:tr>
      <w:tr w:rsidR="00FC2562" w:rsidRPr="000F06EB" w:rsidTr="00CC388B">
        <w:trPr>
          <w:cnfStyle w:val="000000100000"/>
          <w:jc w:val="center"/>
        </w:trPr>
        <w:tc>
          <w:tcPr>
            <w:cnfStyle w:val="001000000000"/>
            <w:tcW w:w="0" w:type="auto"/>
            <w:tcBorders>
              <w:left w:val="none" w:sz="0" w:space="0" w:color="auto"/>
              <w:right w:val="none" w:sz="0" w:space="0" w:color="auto"/>
            </w:tcBorders>
            <w:vAlign w:val="center"/>
          </w:tcPr>
          <w:p w:rsidR="00E37211" w:rsidRPr="000F06EB" w:rsidRDefault="00E37211"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5.</w:t>
            </w:r>
          </w:p>
        </w:tc>
        <w:tc>
          <w:tcPr>
            <w:tcW w:w="0" w:type="auto"/>
            <w:tcBorders>
              <w:left w:val="none" w:sz="0" w:space="0" w:color="auto"/>
              <w:right w:val="none" w:sz="0" w:space="0" w:color="auto"/>
            </w:tcBorders>
            <w:vAlign w:val="center"/>
          </w:tcPr>
          <w:p w:rsidR="00E37211" w:rsidRPr="000F06EB" w:rsidRDefault="00E37211"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Total Alkalinity</w:t>
            </w:r>
            <w:r w:rsidR="00CC388B">
              <w:rPr>
                <w:rFonts w:ascii="Times New Roman" w:hAnsi="Times New Roman" w:cs="Times New Roman"/>
                <w:b/>
                <w:color w:val="000000"/>
                <w:sz w:val="20"/>
                <w:szCs w:val="24"/>
              </w:rPr>
              <w:t xml:space="preserve"> </w:t>
            </w:r>
            <w:r w:rsidRPr="000F06EB">
              <w:rPr>
                <w:rFonts w:ascii="Times New Roman" w:hAnsi="Times New Roman" w:cs="Times New Roman"/>
                <w:b/>
                <w:color w:val="000000"/>
                <w:sz w:val="20"/>
                <w:szCs w:val="24"/>
              </w:rPr>
              <w:t>(TA) (</w:t>
            </w:r>
            <w:r w:rsidR="00760152" w:rsidRPr="000F06EB">
              <w:rPr>
                <w:rFonts w:ascii="Times New Roman" w:hAnsi="Times New Roman" w:cs="Times New Roman"/>
                <w:b/>
                <w:color w:val="000000"/>
                <w:sz w:val="20"/>
                <w:szCs w:val="24"/>
              </w:rPr>
              <w:t>mg/l</w:t>
            </w:r>
            <w:r w:rsidRPr="000F06EB">
              <w:rPr>
                <w:rFonts w:ascii="Times New Roman" w:hAnsi="Times New Roman" w:cs="Times New Roman"/>
                <w:b/>
                <w:color w:val="000000"/>
                <w:sz w:val="20"/>
                <w:szCs w:val="24"/>
              </w:rPr>
              <w:t>)</w:t>
            </w:r>
          </w:p>
        </w:tc>
        <w:tc>
          <w:tcPr>
            <w:tcW w:w="0" w:type="auto"/>
            <w:tcBorders>
              <w:left w:val="none" w:sz="0" w:space="0" w:color="auto"/>
              <w:right w:val="none" w:sz="0" w:space="0" w:color="auto"/>
            </w:tcBorders>
            <w:vAlign w:val="center"/>
          </w:tcPr>
          <w:p w:rsidR="002661EE" w:rsidRPr="000F06EB" w:rsidRDefault="002661EE"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110±1.08</w:t>
            </w:r>
          </w:p>
        </w:tc>
        <w:tc>
          <w:tcPr>
            <w:tcW w:w="0" w:type="auto"/>
            <w:tcBorders>
              <w:left w:val="none" w:sz="0" w:space="0" w:color="auto"/>
              <w:right w:val="none" w:sz="0" w:space="0" w:color="auto"/>
            </w:tcBorders>
            <w:vAlign w:val="center"/>
          </w:tcPr>
          <w:p w:rsidR="002661EE" w:rsidRPr="000F06EB" w:rsidRDefault="002661EE"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120±1.12</w:t>
            </w:r>
          </w:p>
        </w:tc>
        <w:tc>
          <w:tcPr>
            <w:tcW w:w="0" w:type="auto"/>
            <w:tcBorders>
              <w:left w:val="none" w:sz="0" w:space="0" w:color="auto"/>
              <w:right w:val="none" w:sz="0" w:space="0" w:color="auto"/>
            </w:tcBorders>
            <w:vAlign w:val="center"/>
          </w:tcPr>
          <w:p w:rsidR="002661EE" w:rsidRPr="000F06EB" w:rsidRDefault="002661EE"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132±1.18</w:t>
            </w:r>
          </w:p>
        </w:tc>
        <w:tc>
          <w:tcPr>
            <w:tcW w:w="0" w:type="auto"/>
            <w:tcBorders>
              <w:left w:val="none" w:sz="0" w:space="0" w:color="auto"/>
              <w:right w:val="none" w:sz="0" w:space="0" w:color="auto"/>
            </w:tcBorders>
            <w:vAlign w:val="center"/>
          </w:tcPr>
          <w:p w:rsidR="002661EE" w:rsidRPr="000F06EB" w:rsidRDefault="002661EE"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140±1.21</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200</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120</w:t>
            </w:r>
          </w:p>
        </w:tc>
      </w:tr>
      <w:tr w:rsidR="00FC2562" w:rsidRPr="000F06EB" w:rsidTr="00CC388B">
        <w:trPr>
          <w:jc w:val="center"/>
        </w:trPr>
        <w:tc>
          <w:tcPr>
            <w:cnfStyle w:val="001000000000"/>
            <w:tcW w:w="0" w:type="auto"/>
            <w:vAlign w:val="center"/>
          </w:tcPr>
          <w:p w:rsidR="00E37211" w:rsidRPr="000F06EB" w:rsidRDefault="00E37211"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6.</w:t>
            </w:r>
          </w:p>
        </w:tc>
        <w:tc>
          <w:tcPr>
            <w:tcW w:w="0" w:type="auto"/>
            <w:vAlign w:val="center"/>
          </w:tcPr>
          <w:p w:rsidR="00E37211" w:rsidRPr="000F06EB" w:rsidRDefault="00EA4909"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Chloride (</w:t>
            </w:r>
            <w:r w:rsidR="00760152" w:rsidRPr="000F06EB">
              <w:rPr>
                <w:rFonts w:ascii="Times New Roman" w:hAnsi="Times New Roman" w:cs="Times New Roman"/>
                <w:b/>
                <w:color w:val="000000"/>
                <w:sz w:val="20"/>
                <w:szCs w:val="24"/>
              </w:rPr>
              <w:t>mg/l</w:t>
            </w:r>
            <w:r w:rsidRPr="000F06EB">
              <w:rPr>
                <w:rFonts w:ascii="Times New Roman" w:hAnsi="Times New Roman" w:cs="Times New Roman"/>
                <w:b/>
                <w:color w:val="000000"/>
                <w:sz w:val="20"/>
                <w:szCs w:val="24"/>
              </w:rPr>
              <w:t>)</w:t>
            </w:r>
          </w:p>
        </w:tc>
        <w:tc>
          <w:tcPr>
            <w:tcW w:w="0" w:type="auto"/>
            <w:vAlign w:val="center"/>
          </w:tcPr>
          <w:p w:rsidR="00C900A2" w:rsidRPr="000F06EB" w:rsidRDefault="00507D92"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98.6±2</w:t>
            </w:r>
            <w:r w:rsidR="00C900A2" w:rsidRPr="000F06EB">
              <w:rPr>
                <w:rFonts w:ascii="Times New Roman" w:hAnsi="Times New Roman" w:cs="Times New Roman"/>
                <w:color w:val="000000"/>
                <w:sz w:val="20"/>
                <w:szCs w:val="24"/>
              </w:rPr>
              <w:t>.24</w:t>
            </w:r>
          </w:p>
        </w:tc>
        <w:tc>
          <w:tcPr>
            <w:tcW w:w="0" w:type="auto"/>
            <w:vAlign w:val="center"/>
          </w:tcPr>
          <w:p w:rsidR="00C900A2" w:rsidRPr="000F06EB" w:rsidRDefault="00507D92"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138</w:t>
            </w:r>
            <w:r w:rsidR="00954527" w:rsidRPr="000F06EB">
              <w:rPr>
                <w:rFonts w:ascii="Times New Roman" w:hAnsi="Times New Roman" w:cs="Times New Roman"/>
                <w:color w:val="000000"/>
                <w:sz w:val="20"/>
                <w:szCs w:val="24"/>
              </w:rPr>
              <w:t>±3</w:t>
            </w:r>
            <w:r w:rsidR="00C900A2" w:rsidRPr="000F06EB">
              <w:rPr>
                <w:rFonts w:ascii="Times New Roman" w:hAnsi="Times New Roman" w:cs="Times New Roman"/>
                <w:color w:val="000000"/>
                <w:sz w:val="20"/>
                <w:szCs w:val="24"/>
              </w:rPr>
              <w:t>.06</w:t>
            </w:r>
          </w:p>
        </w:tc>
        <w:tc>
          <w:tcPr>
            <w:tcW w:w="0" w:type="auto"/>
            <w:vAlign w:val="center"/>
          </w:tcPr>
          <w:p w:rsidR="00C900A2" w:rsidRPr="000F06EB" w:rsidRDefault="00507D92"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126</w:t>
            </w:r>
            <w:r w:rsidR="00954527" w:rsidRPr="000F06EB">
              <w:rPr>
                <w:rFonts w:ascii="Times New Roman" w:hAnsi="Times New Roman" w:cs="Times New Roman"/>
                <w:color w:val="000000"/>
                <w:sz w:val="20"/>
                <w:szCs w:val="24"/>
              </w:rPr>
              <w:t>.8±2</w:t>
            </w:r>
            <w:r w:rsidR="00C900A2" w:rsidRPr="000F06EB">
              <w:rPr>
                <w:rFonts w:ascii="Times New Roman" w:hAnsi="Times New Roman" w:cs="Times New Roman"/>
                <w:color w:val="000000"/>
                <w:sz w:val="20"/>
                <w:szCs w:val="24"/>
              </w:rPr>
              <w:t>.89</w:t>
            </w:r>
          </w:p>
        </w:tc>
        <w:tc>
          <w:tcPr>
            <w:tcW w:w="0" w:type="auto"/>
            <w:vAlign w:val="center"/>
          </w:tcPr>
          <w:p w:rsidR="00C900A2" w:rsidRPr="000F06EB" w:rsidRDefault="00954527"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210±4</w:t>
            </w:r>
            <w:r w:rsidR="00C900A2" w:rsidRPr="000F06EB">
              <w:rPr>
                <w:rFonts w:ascii="Times New Roman" w:hAnsi="Times New Roman" w:cs="Times New Roman"/>
                <w:color w:val="000000"/>
                <w:sz w:val="20"/>
                <w:szCs w:val="24"/>
              </w:rPr>
              <w:t>.68</w:t>
            </w:r>
          </w:p>
        </w:tc>
        <w:tc>
          <w:tcPr>
            <w:tcW w:w="0" w:type="auto"/>
            <w:vAlign w:val="center"/>
          </w:tcPr>
          <w:p w:rsidR="00E37211" w:rsidRPr="000F06EB" w:rsidRDefault="003C59AC"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250</w:t>
            </w:r>
          </w:p>
        </w:tc>
        <w:tc>
          <w:tcPr>
            <w:tcW w:w="0" w:type="auto"/>
            <w:vAlign w:val="center"/>
          </w:tcPr>
          <w:p w:rsidR="00E37211" w:rsidRPr="000F06EB" w:rsidRDefault="003C59AC"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250</w:t>
            </w:r>
          </w:p>
        </w:tc>
      </w:tr>
      <w:tr w:rsidR="00FC2562" w:rsidRPr="000F06EB" w:rsidTr="00CC388B">
        <w:trPr>
          <w:cnfStyle w:val="000000100000"/>
          <w:jc w:val="center"/>
        </w:trPr>
        <w:tc>
          <w:tcPr>
            <w:cnfStyle w:val="001000000000"/>
            <w:tcW w:w="0" w:type="auto"/>
            <w:tcBorders>
              <w:left w:val="none" w:sz="0" w:space="0" w:color="auto"/>
              <w:right w:val="none" w:sz="0" w:space="0" w:color="auto"/>
            </w:tcBorders>
            <w:vAlign w:val="center"/>
          </w:tcPr>
          <w:p w:rsidR="00E37211" w:rsidRPr="000F06EB" w:rsidRDefault="00DF0B65"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7</w:t>
            </w:r>
            <w:r w:rsidR="00E37211" w:rsidRPr="000F06EB">
              <w:rPr>
                <w:rFonts w:ascii="Times New Roman" w:hAnsi="Times New Roman" w:cs="Times New Roman"/>
                <w:color w:val="000000"/>
                <w:sz w:val="20"/>
                <w:szCs w:val="24"/>
              </w:rPr>
              <w:t>.</w:t>
            </w:r>
          </w:p>
        </w:tc>
        <w:tc>
          <w:tcPr>
            <w:tcW w:w="0" w:type="auto"/>
            <w:tcBorders>
              <w:left w:val="none" w:sz="0" w:space="0" w:color="auto"/>
              <w:right w:val="none" w:sz="0" w:space="0" w:color="auto"/>
            </w:tcBorders>
            <w:vAlign w:val="center"/>
          </w:tcPr>
          <w:p w:rsidR="00E37211" w:rsidRPr="000F06EB" w:rsidRDefault="00EA4909"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Total Hardness (TH) (</w:t>
            </w:r>
            <w:r w:rsidR="00760152" w:rsidRPr="000F06EB">
              <w:rPr>
                <w:rFonts w:ascii="Times New Roman" w:hAnsi="Times New Roman" w:cs="Times New Roman"/>
                <w:b/>
                <w:color w:val="000000"/>
                <w:sz w:val="20"/>
                <w:szCs w:val="24"/>
              </w:rPr>
              <w:t>mg/l</w:t>
            </w:r>
            <w:r w:rsidRPr="000F06EB">
              <w:rPr>
                <w:rFonts w:ascii="Times New Roman" w:hAnsi="Times New Roman" w:cs="Times New Roman"/>
                <w:b/>
                <w:color w:val="000000"/>
                <w:sz w:val="20"/>
                <w:szCs w:val="24"/>
              </w:rPr>
              <w:t>)</w:t>
            </w:r>
          </w:p>
        </w:tc>
        <w:tc>
          <w:tcPr>
            <w:tcW w:w="0" w:type="auto"/>
            <w:tcBorders>
              <w:left w:val="none" w:sz="0" w:space="0" w:color="auto"/>
              <w:right w:val="none" w:sz="0" w:space="0" w:color="auto"/>
            </w:tcBorders>
            <w:vAlign w:val="center"/>
          </w:tcPr>
          <w:p w:rsidR="002D3361" w:rsidRPr="000F06EB" w:rsidRDefault="00FD36C7"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120±2.32</w:t>
            </w:r>
          </w:p>
        </w:tc>
        <w:tc>
          <w:tcPr>
            <w:tcW w:w="0" w:type="auto"/>
            <w:tcBorders>
              <w:left w:val="none" w:sz="0" w:space="0" w:color="auto"/>
              <w:right w:val="none" w:sz="0" w:space="0" w:color="auto"/>
            </w:tcBorders>
            <w:vAlign w:val="center"/>
          </w:tcPr>
          <w:p w:rsidR="004A0D83" w:rsidRPr="000F06EB" w:rsidRDefault="00FD36C7"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195±3.26</w:t>
            </w:r>
          </w:p>
        </w:tc>
        <w:tc>
          <w:tcPr>
            <w:tcW w:w="0" w:type="auto"/>
            <w:tcBorders>
              <w:left w:val="none" w:sz="0" w:space="0" w:color="auto"/>
              <w:right w:val="none" w:sz="0" w:space="0" w:color="auto"/>
            </w:tcBorders>
            <w:vAlign w:val="center"/>
          </w:tcPr>
          <w:p w:rsidR="009A0B7B" w:rsidRPr="000F06EB" w:rsidRDefault="009A0B7B"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180±3.21</w:t>
            </w:r>
          </w:p>
        </w:tc>
        <w:tc>
          <w:tcPr>
            <w:tcW w:w="0" w:type="auto"/>
            <w:tcBorders>
              <w:left w:val="none" w:sz="0" w:space="0" w:color="auto"/>
              <w:right w:val="none" w:sz="0" w:space="0" w:color="auto"/>
            </w:tcBorders>
            <w:vAlign w:val="center"/>
          </w:tcPr>
          <w:p w:rsidR="009A0B7B" w:rsidRPr="000F06EB" w:rsidRDefault="009A0B7B"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295±</w:t>
            </w:r>
            <w:r w:rsidR="002D3361" w:rsidRPr="000F06EB">
              <w:rPr>
                <w:rFonts w:ascii="Times New Roman" w:hAnsi="Times New Roman" w:cs="Times New Roman"/>
                <w:color w:val="000000"/>
                <w:sz w:val="20"/>
                <w:szCs w:val="24"/>
              </w:rPr>
              <w:t xml:space="preserve"> 4.02</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300</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500</w:t>
            </w:r>
          </w:p>
        </w:tc>
      </w:tr>
      <w:tr w:rsidR="00FC2562" w:rsidRPr="000F06EB" w:rsidTr="00CC388B">
        <w:trPr>
          <w:jc w:val="center"/>
        </w:trPr>
        <w:tc>
          <w:tcPr>
            <w:cnfStyle w:val="001000000000"/>
            <w:tcW w:w="0" w:type="auto"/>
            <w:vAlign w:val="center"/>
          </w:tcPr>
          <w:p w:rsidR="00E37211" w:rsidRPr="000F06EB" w:rsidRDefault="00DF0B65"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8</w:t>
            </w:r>
            <w:r w:rsidR="00E37211" w:rsidRPr="000F06EB">
              <w:rPr>
                <w:rFonts w:ascii="Times New Roman" w:hAnsi="Times New Roman" w:cs="Times New Roman"/>
                <w:color w:val="000000"/>
                <w:sz w:val="20"/>
                <w:szCs w:val="24"/>
              </w:rPr>
              <w:t>.</w:t>
            </w:r>
          </w:p>
        </w:tc>
        <w:tc>
          <w:tcPr>
            <w:tcW w:w="0" w:type="auto"/>
            <w:vAlign w:val="center"/>
          </w:tcPr>
          <w:p w:rsidR="00E37211" w:rsidRPr="000F06EB" w:rsidRDefault="00022174"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Dissolved Oxygen (DO) (</w:t>
            </w:r>
            <w:r w:rsidR="00760152" w:rsidRPr="000F06EB">
              <w:rPr>
                <w:rFonts w:ascii="Times New Roman" w:hAnsi="Times New Roman" w:cs="Times New Roman"/>
                <w:b/>
                <w:color w:val="000000"/>
                <w:sz w:val="20"/>
                <w:szCs w:val="24"/>
              </w:rPr>
              <w:t>mg/l</w:t>
            </w:r>
            <w:r w:rsidRPr="000F06EB">
              <w:rPr>
                <w:rFonts w:ascii="Times New Roman" w:hAnsi="Times New Roman" w:cs="Times New Roman"/>
                <w:b/>
                <w:color w:val="000000"/>
                <w:sz w:val="20"/>
                <w:szCs w:val="24"/>
              </w:rPr>
              <w:t>)</w:t>
            </w:r>
          </w:p>
        </w:tc>
        <w:tc>
          <w:tcPr>
            <w:tcW w:w="0" w:type="auto"/>
            <w:vAlign w:val="center"/>
          </w:tcPr>
          <w:p w:rsidR="007A216D" w:rsidRPr="000F06EB" w:rsidRDefault="007A216D"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4.6±0.09</w:t>
            </w:r>
          </w:p>
        </w:tc>
        <w:tc>
          <w:tcPr>
            <w:tcW w:w="0" w:type="auto"/>
            <w:vAlign w:val="center"/>
          </w:tcPr>
          <w:p w:rsidR="007A216D" w:rsidRPr="000F06EB" w:rsidRDefault="005D28CB"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5.1</w:t>
            </w:r>
            <w:r w:rsidR="007A216D" w:rsidRPr="000F06EB">
              <w:rPr>
                <w:rFonts w:ascii="Times New Roman" w:hAnsi="Times New Roman" w:cs="Times New Roman"/>
                <w:color w:val="000000"/>
                <w:sz w:val="20"/>
                <w:szCs w:val="24"/>
              </w:rPr>
              <w:t>±0.18</w:t>
            </w:r>
          </w:p>
        </w:tc>
        <w:tc>
          <w:tcPr>
            <w:tcW w:w="0" w:type="auto"/>
            <w:vAlign w:val="center"/>
          </w:tcPr>
          <w:p w:rsidR="00841707" w:rsidRPr="000F06EB" w:rsidRDefault="00841707"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7.</w:t>
            </w:r>
            <w:r w:rsidR="007A216D" w:rsidRPr="000F06EB">
              <w:rPr>
                <w:rFonts w:ascii="Times New Roman" w:hAnsi="Times New Roman" w:cs="Times New Roman"/>
                <w:color w:val="000000"/>
                <w:sz w:val="20"/>
                <w:szCs w:val="24"/>
              </w:rPr>
              <w:t>0±0.21</w:t>
            </w:r>
          </w:p>
        </w:tc>
        <w:tc>
          <w:tcPr>
            <w:tcW w:w="0" w:type="auto"/>
            <w:vAlign w:val="center"/>
          </w:tcPr>
          <w:p w:rsidR="007A216D" w:rsidRPr="000F06EB" w:rsidRDefault="00A547C1"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6.8</w:t>
            </w:r>
            <w:r w:rsidR="007A216D" w:rsidRPr="000F06EB">
              <w:rPr>
                <w:rFonts w:ascii="Times New Roman" w:hAnsi="Times New Roman" w:cs="Times New Roman"/>
                <w:color w:val="000000"/>
                <w:sz w:val="20"/>
                <w:szCs w:val="24"/>
              </w:rPr>
              <w:t>±0.26</w:t>
            </w:r>
          </w:p>
        </w:tc>
        <w:tc>
          <w:tcPr>
            <w:tcW w:w="0" w:type="auto"/>
            <w:vAlign w:val="center"/>
          </w:tcPr>
          <w:p w:rsidR="00E37211" w:rsidRPr="000F06EB" w:rsidRDefault="003C59AC"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5</w:t>
            </w:r>
          </w:p>
        </w:tc>
        <w:tc>
          <w:tcPr>
            <w:tcW w:w="0" w:type="auto"/>
            <w:vAlign w:val="center"/>
          </w:tcPr>
          <w:p w:rsidR="00E37211" w:rsidRPr="000F06EB" w:rsidRDefault="003C59AC"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w:t>
            </w:r>
          </w:p>
        </w:tc>
      </w:tr>
      <w:tr w:rsidR="00FC2562" w:rsidRPr="000F06EB" w:rsidTr="00CC388B">
        <w:trPr>
          <w:cnfStyle w:val="000000100000"/>
          <w:jc w:val="center"/>
        </w:trPr>
        <w:tc>
          <w:tcPr>
            <w:cnfStyle w:val="001000000000"/>
            <w:tcW w:w="0" w:type="auto"/>
            <w:tcBorders>
              <w:left w:val="none" w:sz="0" w:space="0" w:color="auto"/>
              <w:right w:val="none" w:sz="0" w:space="0" w:color="auto"/>
            </w:tcBorders>
            <w:vAlign w:val="center"/>
          </w:tcPr>
          <w:p w:rsidR="00E37211" w:rsidRPr="000F06EB" w:rsidRDefault="00DF0B65"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9</w:t>
            </w:r>
            <w:r w:rsidR="00E37211" w:rsidRPr="000F06EB">
              <w:rPr>
                <w:rFonts w:ascii="Times New Roman" w:hAnsi="Times New Roman" w:cs="Times New Roman"/>
                <w:color w:val="000000"/>
                <w:sz w:val="20"/>
                <w:szCs w:val="24"/>
              </w:rPr>
              <w:t>.</w:t>
            </w:r>
          </w:p>
        </w:tc>
        <w:tc>
          <w:tcPr>
            <w:tcW w:w="0" w:type="auto"/>
            <w:tcBorders>
              <w:left w:val="none" w:sz="0" w:space="0" w:color="auto"/>
              <w:right w:val="none" w:sz="0" w:space="0" w:color="auto"/>
            </w:tcBorders>
            <w:vAlign w:val="center"/>
          </w:tcPr>
          <w:p w:rsidR="00E37211" w:rsidRPr="000F06EB" w:rsidRDefault="00CB4432"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Total Aerobic Microbial Count (TAM</w:t>
            </w:r>
            <w:r w:rsidR="00022174" w:rsidRPr="000F06EB">
              <w:rPr>
                <w:rFonts w:ascii="Times New Roman" w:hAnsi="Times New Roman" w:cs="Times New Roman"/>
                <w:b/>
                <w:color w:val="000000"/>
                <w:sz w:val="20"/>
                <w:szCs w:val="24"/>
              </w:rPr>
              <w:t>C)</w:t>
            </w:r>
          </w:p>
        </w:tc>
        <w:tc>
          <w:tcPr>
            <w:tcW w:w="0" w:type="auto"/>
            <w:tcBorders>
              <w:left w:val="none" w:sz="0" w:space="0" w:color="auto"/>
              <w:right w:val="none" w:sz="0" w:space="0" w:color="auto"/>
            </w:tcBorders>
            <w:vAlign w:val="center"/>
          </w:tcPr>
          <w:p w:rsidR="00012833" w:rsidRPr="000F06EB" w:rsidRDefault="00012833"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228</w:t>
            </w:r>
          </w:p>
        </w:tc>
        <w:tc>
          <w:tcPr>
            <w:tcW w:w="0" w:type="auto"/>
            <w:tcBorders>
              <w:left w:val="none" w:sz="0" w:space="0" w:color="auto"/>
              <w:right w:val="none" w:sz="0" w:space="0" w:color="auto"/>
            </w:tcBorders>
            <w:vAlign w:val="center"/>
          </w:tcPr>
          <w:p w:rsidR="00012833" w:rsidRPr="000F06EB" w:rsidRDefault="00012833"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125</w:t>
            </w:r>
          </w:p>
        </w:tc>
        <w:tc>
          <w:tcPr>
            <w:tcW w:w="0" w:type="auto"/>
            <w:tcBorders>
              <w:left w:val="none" w:sz="0" w:space="0" w:color="auto"/>
              <w:right w:val="none" w:sz="0" w:space="0" w:color="auto"/>
            </w:tcBorders>
            <w:vAlign w:val="center"/>
          </w:tcPr>
          <w:p w:rsidR="00012833" w:rsidRPr="000F06EB" w:rsidRDefault="00CB4432"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950</w:t>
            </w:r>
          </w:p>
        </w:tc>
        <w:tc>
          <w:tcPr>
            <w:tcW w:w="0" w:type="auto"/>
            <w:tcBorders>
              <w:left w:val="none" w:sz="0" w:space="0" w:color="auto"/>
              <w:right w:val="none" w:sz="0" w:space="0" w:color="auto"/>
            </w:tcBorders>
            <w:vAlign w:val="center"/>
          </w:tcPr>
          <w:p w:rsidR="00012833" w:rsidRPr="000F06EB" w:rsidRDefault="00CB4432" w:rsidP="000F06EB">
            <w:pPr>
              <w:snapToGrid w:val="0"/>
              <w:jc w:val="both"/>
              <w:cnfStyle w:val="000000100000"/>
              <w:rPr>
                <w:rFonts w:ascii="Times New Roman" w:hAnsi="Times New Roman" w:cs="Times New Roman"/>
                <w:color w:val="000000"/>
                <w:sz w:val="20"/>
                <w:szCs w:val="24"/>
              </w:rPr>
            </w:pPr>
            <w:r w:rsidRPr="000F06EB">
              <w:rPr>
                <w:rFonts w:ascii="Times New Roman" w:hAnsi="Times New Roman" w:cs="Times New Roman"/>
                <w:color w:val="000000"/>
                <w:sz w:val="20"/>
                <w:szCs w:val="24"/>
              </w:rPr>
              <w:t>524</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w:t>
            </w:r>
          </w:p>
        </w:tc>
        <w:tc>
          <w:tcPr>
            <w:tcW w:w="0" w:type="auto"/>
            <w:tcBorders>
              <w:left w:val="none" w:sz="0" w:space="0" w:color="auto"/>
              <w:right w:val="none" w:sz="0" w:space="0" w:color="auto"/>
            </w:tcBorders>
            <w:vAlign w:val="center"/>
          </w:tcPr>
          <w:p w:rsidR="00E37211" w:rsidRPr="000F06EB" w:rsidRDefault="003C59AC" w:rsidP="000F06EB">
            <w:pPr>
              <w:snapToGrid w:val="0"/>
              <w:jc w:val="both"/>
              <w:cnfStyle w:val="0000001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w:t>
            </w:r>
          </w:p>
        </w:tc>
      </w:tr>
      <w:tr w:rsidR="00FC2562" w:rsidRPr="000F06EB" w:rsidTr="00CC388B">
        <w:trPr>
          <w:jc w:val="center"/>
        </w:trPr>
        <w:tc>
          <w:tcPr>
            <w:cnfStyle w:val="001000000000"/>
            <w:tcW w:w="0" w:type="auto"/>
            <w:vAlign w:val="center"/>
          </w:tcPr>
          <w:p w:rsidR="00E37211" w:rsidRPr="000F06EB" w:rsidRDefault="00DF0B65" w:rsidP="000F06EB">
            <w:pPr>
              <w:snapToGrid w:val="0"/>
              <w:jc w:val="both"/>
              <w:rPr>
                <w:rFonts w:ascii="Times New Roman" w:hAnsi="Times New Roman" w:cs="Times New Roman"/>
                <w:b w:val="0"/>
                <w:color w:val="000000"/>
                <w:sz w:val="20"/>
                <w:szCs w:val="24"/>
              </w:rPr>
            </w:pPr>
            <w:r w:rsidRPr="000F06EB">
              <w:rPr>
                <w:rFonts w:ascii="Times New Roman" w:hAnsi="Times New Roman" w:cs="Times New Roman"/>
                <w:color w:val="000000"/>
                <w:sz w:val="20"/>
                <w:szCs w:val="24"/>
              </w:rPr>
              <w:t>10</w:t>
            </w:r>
            <w:r w:rsidR="00E37211" w:rsidRPr="000F06EB">
              <w:rPr>
                <w:rFonts w:ascii="Times New Roman" w:hAnsi="Times New Roman" w:cs="Times New Roman"/>
                <w:color w:val="000000"/>
                <w:sz w:val="20"/>
                <w:szCs w:val="24"/>
              </w:rPr>
              <w:t>.</w:t>
            </w:r>
          </w:p>
        </w:tc>
        <w:tc>
          <w:tcPr>
            <w:tcW w:w="0" w:type="auto"/>
            <w:vAlign w:val="center"/>
          </w:tcPr>
          <w:p w:rsidR="00E37211" w:rsidRPr="000F06EB" w:rsidRDefault="00022174"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b/>
                <w:color w:val="000000"/>
                <w:sz w:val="20"/>
                <w:szCs w:val="24"/>
              </w:rPr>
              <w:t>Most Pr</w:t>
            </w:r>
            <w:r w:rsidR="00760152" w:rsidRPr="000F06EB">
              <w:rPr>
                <w:rFonts w:ascii="Times New Roman" w:hAnsi="Times New Roman" w:cs="Times New Roman"/>
                <w:b/>
                <w:color w:val="000000"/>
                <w:sz w:val="20"/>
                <w:szCs w:val="24"/>
              </w:rPr>
              <w:t>obable Number</w:t>
            </w:r>
            <w:r w:rsidR="00CC388B">
              <w:rPr>
                <w:rFonts w:ascii="Times New Roman" w:hAnsi="Times New Roman" w:cs="Times New Roman"/>
                <w:b/>
                <w:color w:val="000000"/>
                <w:sz w:val="20"/>
                <w:szCs w:val="24"/>
              </w:rPr>
              <w:t xml:space="preserve"> </w:t>
            </w:r>
            <w:r w:rsidR="00760152" w:rsidRPr="000F06EB">
              <w:rPr>
                <w:rFonts w:ascii="Times New Roman" w:hAnsi="Times New Roman" w:cs="Times New Roman"/>
                <w:b/>
                <w:color w:val="000000"/>
                <w:sz w:val="20"/>
                <w:szCs w:val="24"/>
              </w:rPr>
              <w:t>(MPN)</w:t>
            </w:r>
            <w:r w:rsidR="006C3F59">
              <w:rPr>
                <w:rFonts w:ascii="Times New Roman" w:hAnsi="Times New Roman" w:cs="Times New Roman"/>
                <w:b/>
                <w:color w:val="000000"/>
                <w:sz w:val="20"/>
                <w:szCs w:val="24"/>
              </w:rPr>
              <w:t xml:space="preserve"> </w:t>
            </w:r>
            <w:r w:rsidR="00760152" w:rsidRPr="000F06EB">
              <w:rPr>
                <w:rFonts w:ascii="Times New Roman" w:hAnsi="Times New Roman" w:cs="Times New Roman"/>
                <w:b/>
                <w:color w:val="000000"/>
                <w:sz w:val="20"/>
                <w:szCs w:val="24"/>
              </w:rPr>
              <w:t>(Index/100mg/l</w:t>
            </w:r>
            <w:r w:rsidRPr="000F06EB">
              <w:rPr>
                <w:rFonts w:ascii="Times New Roman" w:hAnsi="Times New Roman" w:cs="Times New Roman"/>
                <w:b/>
                <w:color w:val="000000"/>
                <w:sz w:val="20"/>
                <w:szCs w:val="24"/>
              </w:rPr>
              <w:t>)</w:t>
            </w:r>
          </w:p>
        </w:tc>
        <w:tc>
          <w:tcPr>
            <w:tcW w:w="0" w:type="auto"/>
            <w:vAlign w:val="center"/>
          </w:tcPr>
          <w:p w:rsidR="00CB4432" w:rsidRPr="000F06EB" w:rsidRDefault="00CF4418"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0</w:t>
            </w:r>
            <w:r w:rsidR="00F3589B" w:rsidRPr="000F06EB">
              <w:rPr>
                <w:rFonts w:ascii="Times New Roman" w:hAnsi="Times New Roman" w:cs="Times New Roman"/>
                <w:color w:val="000000"/>
                <w:sz w:val="20"/>
                <w:szCs w:val="24"/>
              </w:rPr>
              <w:t>2</w:t>
            </w:r>
          </w:p>
        </w:tc>
        <w:tc>
          <w:tcPr>
            <w:tcW w:w="0" w:type="auto"/>
            <w:vAlign w:val="center"/>
          </w:tcPr>
          <w:p w:rsidR="00CB4432" w:rsidRPr="000F06EB" w:rsidRDefault="00CF4418"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0</w:t>
            </w:r>
            <w:r w:rsidR="00F3589B" w:rsidRPr="000F06EB">
              <w:rPr>
                <w:rFonts w:ascii="Times New Roman" w:hAnsi="Times New Roman" w:cs="Times New Roman"/>
                <w:color w:val="000000"/>
                <w:sz w:val="20"/>
                <w:szCs w:val="24"/>
              </w:rPr>
              <w:t>4</w:t>
            </w:r>
          </w:p>
        </w:tc>
        <w:tc>
          <w:tcPr>
            <w:tcW w:w="0" w:type="auto"/>
            <w:vAlign w:val="center"/>
          </w:tcPr>
          <w:p w:rsidR="00CB4432" w:rsidRPr="000F06EB" w:rsidRDefault="00F3589B" w:rsidP="000F06EB">
            <w:pPr>
              <w:snapToGrid w:val="0"/>
              <w:jc w:val="both"/>
              <w:cnfStyle w:val="000000000000"/>
              <w:rPr>
                <w:rFonts w:ascii="Times New Roman" w:hAnsi="Times New Roman" w:cs="Times New Roman"/>
                <w:b/>
                <w:color w:val="000000"/>
                <w:sz w:val="20"/>
                <w:szCs w:val="24"/>
              </w:rPr>
            </w:pPr>
            <w:r w:rsidRPr="000F06EB">
              <w:rPr>
                <w:rFonts w:ascii="Times New Roman" w:hAnsi="Times New Roman" w:cs="Times New Roman"/>
                <w:color w:val="000000"/>
                <w:sz w:val="20"/>
                <w:szCs w:val="24"/>
              </w:rPr>
              <w:t>15</w:t>
            </w:r>
          </w:p>
        </w:tc>
        <w:tc>
          <w:tcPr>
            <w:tcW w:w="0" w:type="auto"/>
            <w:vAlign w:val="center"/>
          </w:tcPr>
          <w:p w:rsidR="00CB4432" w:rsidRPr="000F06EB" w:rsidRDefault="00CF4418"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0</w:t>
            </w:r>
            <w:r w:rsidR="00CB4432" w:rsidRPr="000F06EB">
              <w:rPr>
                <w:rFonts w:ascii="Times New Roman" w:hAnsi="Times New Roman" w:cs="Times New Roman"/>
                <w:color w:val="000000"/>
                <w:sz w:val="20"/>
                <w:szCs w:val="24"/>
              </w:rPr>
              <w:t>9</w:t>
            </w:r>
          </w:p>
        </w:tc>
        <w:tc>
          <w:tcPr>
            <w:tcW w:w="0" w:type="auto"/>
            <w:vAlign w:val="center"/>
          </w:tcPr>
          <w:p w:rsidR="00824AE0" w:rsidRPr="000F06EB" w:rsidRDefault="00824AE0"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10</w:t>
            </w:r>
          </w:p>
        </w:tc>
        <w:tc>
          <w:tcPr>
            <w:tcW w:w="0" w:type="auto"/>
            <w:vAlign w:val="center"/>
          </w:tcPr>
          <w:p w:rsidR="008D6B29" w:rsidRPr="000F06EB" w:rsidRDefault="00824AE0" w:rsidP="000F06EB">
            <w:pPr>
              <w:snapToGrid w:val="0"/>
              <w:jc w:val="both"/>
              <w:cnfStyle w:val="000000000000"/>
              <w:rPr>
                <w:rFonts w:ascii="Times New Roman" w:hAnsi="Times New Roman" w:cs="Times New Roman"/>
                <w:color w:val="000000"/>
                <w:sz w:val="20"/>
                <w:szCs w:val="24"/>
              </w:rPr>
            </w:pPr>
            <w:r w:rsidRPr="000F06EB">
              <w:rPr>
                <w:rFonts w:ascii="Times New Roman" w:hAnsi="Times New Roman" w:cs="Times New Roman"/>
                <w:color w:val="000000"/>
                <w:sz w:val="20"/>
                <w:szCs w:val="24"/>
              </w:rPr>
              <w:t>-</w:t>
            </w:r>
          </w:p>
        </w:tc>
      </w:tr>
    </w:tbl>
    <w:p w:rsidR="008E60D1" w:rsidRPr="000F06EB" w:rsidRDefault="008E60D1" w:rsidP="000F06EB">
      <w:pPr>
        <w:snapToGrid w:val="0"/>
        <w:spacing w:after="0" w:line="240" w:lineRule="auto"/>
        <w:ind w:firstLine="425"/>
        <w:jc w:val="both"/>
        <w:rPr>
          <w:rFonts w:ascii="Times New Roman" w:hAnsi="Times New Roman" w:cs="Times New Roman"/>
          <w:sz w:val="20"/>
          <w:szCs w:val="24"/>
        </w:rPr>
      </w:pPr>
    </w:p>
    <w:p w:rsidR="0052788F" w:rsidRDefault="00AE1078"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The examined physico-chemical and microbiological parameters showed considerable variations in different samples. The observa</w:t>
      </w:r>
      <w:r w:rsidR="0052788F" w:rsidRPr="000F06EB">
        <w:rPr>
          <w:rFonts w:ascii="Times New Roman" w:hAnsi="Times New Roman" w:cs="Times New Roman"/>
          <w:sz w:val="20"/>
          <w:szCs w:val="24"/>
        </w:rPr>
        <w:t>tions are represented in Figure 1 and 2.</w:t>
      </w:r>
    </w:p>
    <w:p w:rsidR="00CC388B" w:rsidRPr="000F06EB" w:rsidRDefault="00CC388B" w:rsidP="000F06EB">
      <w:pPr>
        <w:snapToGrid w:val="0"/>
        <w:spacing w:after="0" w:line="240" w:lineRule="auto"/>
        <w:ind w:firstLine="425"/>
        <w:jc w:val="both"/>
        <w:rPr>
          <w:rFonts w:ascii="Times New Roman" w:hAnsi="Times New Roman" w:cs="Times New Roman"/>
          <w:sz w:val="20"/>
          <w:szCs w:val="24"/>
        </w:rPr>
      </w:pPr>
    </w:p>
    <w:p w:rsidR="0052788F" w:rsidRPr="000F06EB" w:rsidRDefault="0052788F" w:rsidP="000F06EB">
      <w:pPr>
        <w:snapToGrid w:val="0"/>
        <w:spacing w:after="0" w:line="240" w:lineRule="auto"/>
        <w:jc w:val="center"/>
        <w:rPr>
          <w:rFonts w:ascii="Times New Roman" w:hAnsi="Times New Roman" w:cs="Times New Roman"/>
          <w:sz w:val="20"/>
        </w:rPr>
      </w:pPr>
      <w:r w:rsidRPr="000F06EB">
        <w:rPr>
          <w:rFonts w:ascii="Times New Roman" w:hAnsi="Times New Roman" w:cs="Times New Roman"/>
          <w:noProof/>
          <w:sz w:val="20"/>
          <w:szCs w:val="24"/>
          <w:lang w:val="en-US" w:eastAsia="zh-CN"/>
        </w:rPr>
        <w:lastRenderedPageBreak/>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788F" w:rsidRDefault="0052788F" w:rsidP="000F06EB">
      <w:pPr>
        <w:pStyle w:val="Caption"/>
        <w:snapToGrid w:val="0"/>
        <w:spacing w:after="0"/>
        <w:jc w:val="both"/>
        <w:rPr>
          <w:rFonts w:ascii="Times New Roman" w:hAnsi="Times New Roman" w:cs="Times New Roman"/>
          <w:color w:val="auto"/>
          <w:sz w:val="20"/>
          <w:szCs w:val="24"/>
          <w:lang w:eastAsia="zh-CN"/>
        </w:rPr>
      </w:pPr>
      <w:r w:rsidRPr="000F06EB">
        <w:rPr>
          <w:rFonts w:ascii="Times New Roman" w:hAnsi="Times New Roman" w:cs="Times New Roman"/>
          <w:color w:val="auto"/>
          <w:sz w:val="20"/>
          <w:szCs w:val="24"/>
        </w:rPr>
        <w:t xml:space="preserve">Figure: </w:t>
      </w:r>
      <w:r w:rsidR="002C2B3B" w:rsidRPr="000F06EB">
        <w:rPr>
          <w:rFonts w:ascii="Times New Roman" w:hAnsi="Times New Roman" w:cs="Times New Roman"/>
          <w:color w:val="auto"/>
          <w:sz w:val="20"/>
          <w:szCs w:val="24"/>
        </w:rPr>
        <w:fldChar w:fldCharType="begin"/>
      </w:r>
      <w:r w:rsidRPr="000F06EB">
        <w:rPr>
          <w:rFonts w:ascii="Times New Roman" w:hAnsi="Times New Roman" w:cs="Times New Roman"/>
          <w:color w:val="auto"/>
          <w:sz w:val="20"/>
          <w:szCs w:val="24"/>
        </w:rPr>
        <w:instrText xml:space="preserve"> SEQ Figure \* ARABIC </w:instrText>
      </w:r>
      <w:r w:rsidR="002C2B3B" w:rsidRPr="000F06EB">
        <w:rPr>
          <w:rFonts w:ascii="Times New Roman" w:hAnsi="Times New Roman" w:cs="Times New Roman"/>
          <w:color w:val="auto"/>
          <w:sz w:val="20"/>
          <w:szCs w:val="24"/>
        </w:rPr>
        <w:fldChar w:fldCharType="separate"/>
      </w:r>
      <w:r w:rsidRPr="000F06EB">
        <w:rPr>
          <w:rFonts w:ascii="Times New Roman" w:hAnsi="Times New Roman" w:cs="Times New Roman"/>
          <w:noProof/>
          <w:color w:val="auto"/>
          <w:sz w:val="20"/>
          <w:szCs w:val="24"/>
        </w:rPr>
        <w:t>1</w:t>
      </w:r>
      <w:r w:rsidR="002C2B3B" w:rsidRPr="000F06EB">
        <w:rPr>
          <w:rFonts w:ascii="Times New Roman" w:hAnsi="Times New Roman" w:cs="Times New Roman"/>
          <w:color w:val="auto"/>
          <w:sz w:val="20"/>
          <w:szCs w:val="24"/>
        </w:rPr>
        <w:fldChar w:fldCharType="end"/>
      </w:r>
      <w:r w:rsidRPr="000F06EB">
        <w:rPr>
          <w:rFonts w:ascii="Times New Roman" w:hAnsi="Times New Roman" w:cs="Times New Roman"/>
          <w:color w:val="auto"/>
          <w:sz w:val="20"/>
          <w:szCs w:val="24"/>
        </w:rPr>
        <w:t xml:space="preserve"> Showing the average value of the physico- chemical and microbiological Parameters determined</w:t>
      </w:r>
      <w:r w:rsidR="006C3F59">
        <w:rPr>
          <w:rFonts w:ascii="Times New Roman" w:hAnsi="Times New Roman" w:cs="Times New Roman"/>
          <w:color w:val="auto"/>
          <w:sz w:val="20"/>
          <w:szCs w:val="24"/>
        </w:rPr>
        <w:t xml:space="preserve"> </w:t>
      </w:r>
      <w:r w:rsidRPr="000F06EB">
        <w:rPr>
          <w:rFonts w:ascii="Times New Roman" w:hAnsi="Times New Roman" w:cs="Times New Roman"/>
          <w:color w:val="auto"/>
          <w:sz w:val="20"/>
          <w:szCs w:val="24"/>
        </w:rPr>
        <w:t>in different water samples.</w:t>
      </w:r>
    </w:p>
    <w:p w:rsidR="000F06EB" w:rsidRPr="000F06EB" w:rsidRDefault="000F06EB" w:rsidP="000F06EB">
      <w:pPr>
        <w:rPr>
          <w:lang w:eastAsia="zh-CN"/>
        </w:rPr>
      </w:pPr>
    </w:p>
    <w:p w:rsidR="0052788F" w:rsidRPr="000F06EB" w:rsidRDefault="0052788F" w:rsidP="000F06EB">
      <w:pPr>
        <w:snapToGrid w:val="0"/>
        <w:spacing w:after="0" w:line="240" w:lineRule="auto"/>
        <w:jc w:val="center"/>
        <w:rPr>
          <w:rFonts w:ascii="Times New Roman" w:hAnsi="Times New Roman" w:cs="Times New Roman"/>
          <w:sz w:val="20"/>
        </w:rPr>
      </w:pPr>
      <w:r w:rsidRPr="000F06EB">
        <w:rPr>
          <w:rFonts w:ascii="Times New Roman" w:hAnsi="Times New Roman" w:cs="Times New Roman"/>
          <w:noProof/>
          <w:sz w:val="20"/>
          <w:szCs w:val="24"/>
          <w:lang w:val="en-US" w:eastAsia="zh-CN"/>
        </w:rPr>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455D" w:rsidRPr="000F06EB" w:rsidRDefault="0052788F" w:rsidP="000F06EB">
      <w:pPr>
        <w:pStyle w:val="Caption"/>
        <w:snapToGrid w:val="0"/>
        <w:spacing w:after="0"/>
        <w:jc w:val="both"/>
        <w:rPr>
          <w:rFonts w:ascii="Times New Roman" w:hAnsi="Times New Roman" w:cs="Times New Roman"/>
          <w:color w:val="auto"/>
          <w:sz w:val="20"/>
          <w:szCs w:val="24"/>
        </w:rPr>
      </w:pPr>
      <w:r w:rsidRPr="000F06EB">
        <w:rPr>
          <w:rFonts w:ascii="Times New Roman" w:hAnsi="Times New Roman" w:cs="Times New Roman"/>
          <w:color w:val="auto"/>
          <w:sz w:val="20"/>
          <w:szCs w:val="24"/>
        </w:rPr>
        <w:t xml:space="preserve">Figure: </w:t>
      </w:r>
      <w:r w:rsidR="002C2B3B" w:rsidRPr="000F06EB">
        <w:rPr>
          <w:rFonts w:ascii="Times New Roman" w:hAnsi="Times New Roman" w:cs="Times New Roman"/>
          <w:color w:val="auto"/>
          <w:sz w:val="20"/>
          <w:szCs w:val="24"/>
        </w:rPr>
        <w:fldChar w:fldCharType="begin"/>
      </w:r>
      <w:r w:rsidRPr="000F06EB">
        <w:rPr>
          <w:rFonts w:ascii="Times New Roman" w:hAnsi="Times New Roman" w:cs="Times New Roman"/>
          <w:color w:val="auto"/>
          <w:sz w:val="20"/>
          <w:szCs w:val="24"/>
        </w:rPr>
        <w:instrText xml:space="preserve"> SEQ Figure \* ARABIC </w:instrText>
      </w:r>
      <w:r w:rsidR="002C2B3B" w:rsidRPr="000F06EB">
        <w:rPr>
          <w:rFonts w:ascii="Times New Roman" w:hAnsi="Times New Roman" w:cs="Times New Roman"/>
          <w:color w:val="auto"/>
          <w:sz w:val="20"/>
          <w:szCs w:val="24"/>
        </w:rPr>
        <w:fldChar w:fldCharType="separate"/>
      </w:r>
      <w:r w:rsidRPr="000F06EB">
        <w:rPr>
          <w:rFonts w:ascii="Times New Roman" w:hAnsi="Times New Roman" w:cs="Times New Roman"/>
          <w:noProof/>
          <w:color w:val="auto"/>
          <w:sz w:val="20"/>
          <w:szCs w:val="24"/>
        </w:rPr>
        <w:t>2</w:t>
      </w:r>
      <w:r w:rsidR="002C2B3B" w:rsidRPr="000F06EB">
        <w:rPr>
          <w:rFonts w:ascii="Times New Roman" w:hAnsi="Times New Roman" w:cs="Times New Roman"/>
          <w:color w:val="auto"/>
          <w:sz w:val="20"/>
          <w:szCs w:val="24"/>
        </w:rPr>
        <w:fldChar w:fldCharType="end"/>
      </w:r>
      <w:r w:rsidRPr="000F06EB">
        <w:rPr>
          <w:rFonts w:ascii="Times New Roman" w:hAnsi="Times New Roman" w:cs="Times New Roman"/>
          <w:color w:val="auto"/>
          <w:sz w:val="20"/>
          <w:szCs w:val="24"/>
        </w:rPr>
        <w:t xml:space="preserve"> Showing the average value of the physico- chemical and microbiological </w:t>
      </w:r>
      <w:r w:rsidR="00FC2562" w:rsidRPr="000F06EB">
        <w:rPr>
          <w:rFonts w:ascii="Times New Roman" w:hAnsi="Times New Roman" w:cs="Times New Roman"/>
          <w:color w:val="auto"/>
          <w:sz w:val="20"/>
          <w:szCs w:val="24"/>
        </w:rPr>
        <w:t>p</w:t>
      </w:r>
      <w:r w:rsidR="0027455D" w:rsidRPr="000F06EB">
        <w:rPr>
          <w:rFonts w:ascii="Times New Roman" w:hAnsi="Times New Roman" w:cs="Times New Roman"/>
          <w:color w:val="auto"/>
          <w:sz w:val="20"/>
          <w:szCs w:val="24"/>
        </w:rPr>
        <w:t>arameters determined</w:t>
      </w:r>
      <w:r w:rsidR="006C3F59">
        <w:rPr>
          <w:rFonts w:ascii="Times New Roman" w:hAnsi="Times New Roman" w:cs="Times New Roman"/>
          <w:color w:val="auto"/>
          <w:sz w:val="20"/>
          <w:szCs w:val="24"/>
        </w:rPr>
        <w:t xml:space="preserve"> </w:t>
      </w:r>
      <w:r w:rsidR="0027455D" w:rsidRPr="000F06EB">
        <w:rPr>
          <w:rFonts w:ascii="Times New Roman" w:hAnsi="Times New Roman" w:cs="Times New Roman"/>
          <w:color w:val="auto"/>
          <w:sz w:val="20"/>
          <w:szCs w:val="24"/>
        </w:rPr>
        <w:t>in different water samples.</w:t>
      </w:r>
    </w:p>
    <w:p w:rsidR="000F06EB" w:rsidRDefault="000F06EB" w:rsidP="000F06EB">
      <w:pPr>
        <w:snapToGrid w:val="0"/>
        <w:spacing w:after="0" w:line="240" w:lineRule="auto"/>
        <w:ind w:firstLine="425"/>
        <w:jc w:val="both"/>
        <w:rPr>
          <w:rFonts w:ascii="Times New Roman" w:hAnsi="Times New Roman" w:cs="Times New Roman"/>
          <w:b/>
          <w:sz w:val="20"/>
          <w:szCs w:val="24"/>
        </w:rPr>
      </w:pPr>
    </w:p>
    <w:p w:rsidR="000F06EB" w:rsidRPr="000F06EB" w:rsidRDefault="000F06EB" w:rsidP="000F06EB">
      <w:pPr>
        <w:snapToGrid w:val="0"/>
        <w:spacing w:after="0" w:line="240" w:lineRule="auto"/>
        <w:ind w:firstLine="425"/>
        <w:jc w:val="both"/>
        <w:rPr>
          <w:rFonts w:ascii="Times New Roman" w:hAnsi="Times New Roman" w:cs="Times New Roman"/>
          <w:b/>
          <w:sz w:val="20"/>
          <w:szCs w:val="24"/>
        </w:rPr>
        <w:sectPr w:rsidR="000F06EB" w:rsidRPr="000F06EB" w:rsidSect="00AB6F88">
          <w:headerReference w:type="default" r:id="rId15"/>
          <w:footerReference w:type="default" r:id="rId16"/>
          <w:type w:val="continuous"/>
          <w:pgSz w:w="12242" w:h="15842" w:code="1"/>
          <w:pgMar w:top="1440" w:right="1440" w:bottom="1440" w:left="1440" w:header="720" w:footer="720" w:gutter="0"/>
          <w:cols w:space="708"/>
          <w:docGrid w:linePitch="360"/>
        </w:sectPr>
      </w:pPr>
    </w:p>
    <w:p w:rsidR="00ED3901" w:rsidRPr="000F06EB" w:rsidRDefault="00ED3901"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lastRenderedPageBreak/>
        <w:t>Temperature</w:t>
      </w:r>
    </w:p>
    <w:p w:rsidR="00ED3901" w:rsidRPr="000F06EB" w:rsidRDefault="002D5A9C"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The parameter of temperature is basically important for its effects on the chemistry and biological reactions in the organisms in water.</w:t>
      </w:r>
      <w:r w:rsidR="00AE1078" w:rsidRPr="000F06EB">
        <w:rPr>
          <w:rFonts w:ascii="Times New Roman" w:hAnsi="Times New Roman" w:cs="Times New Roman"/>
          <w:b/>
          <w:sz w:val="20"/>
          <w:szCs w:val="24"/>
        </w:rPr>
        <w:t xml:space="preserve"> </w:t>
      </w:r>
      <w:r w:rsidR="00AE1078" w:rsidRPr="000F06EB">
        <w:rPr>
          <w:rFonts w:ascii="Times New Roman" w:hAnsi="Times New Roman" w:cs="Times New Roman"/>
          <w:sz w:val="20"/>
          <w:szCs w:val="24"/>
        </w:rPr>
        <w:t xml:space="preserve">The mean temperature </w:t>
      </w:r>
      <w:r w:rsidR="007A259D" w:rsidRPr="000F06EB">
        <w:rPr>
          <w:rFonts w:ascii="Times New Roman" w:hAnsi="Times New Roman" w:cs="Times New Roman"/>
          <w:sz w:val="20"/>
          <w:szCs w:val="24"/>
        </w:rPr>
        <w:t>of the</w:t>
      </w:r>
      <w:r w:rsidR="00AE1078" w:rsidRPr="000F06EB">
        <w:rPr>
          <w:rFonts w:ascii="Times New Roman" w:hAnsi="Times New Roman" w:cs="Times New Roman"/>
          <w:sz w:val="20"/>
          <w:szCs w:val="24"/>
        </w:rPr>
        <w:t xml:space="preserve"> different water samples</w:t>
      </w:r>
      <w:r w:rsidR="007A259D" w:rsidRPr="000F06EB">
        <w:rPr>
          <w:rFonts w:ascii="Times New Roman" w:hAnsi="Times New Roman" w:cs="Times New Roman"/>
          <w:sz w:val="20"/>
          <w:szCs w:val="24"/>
        </w:rPr>
        <w:t xml:space="preserve"> were</w:t>
      </w:r>
      <w:r w:rsidR="00AE1078" w:rsidRPr="000F06EB">
        <w:rPr>
          <w:rFonts w:ascii="Times New Roman" w:hAnsi="Times New Roman" w:cs="Times New Roman"/>
          <w:sz w:val="20"/>
          <w:szCs w:val="24"/>
        </w:rPr>
        <w:t xml:space="preserve"> fluctuated from 20</w:t>
      </w:r>
      <w:r w:rsidR="00AE1078" w:rsidRPr="000F06EB">
        <w:rPr>
          <w:rFonts w:ascii="Times New Roman" w:hAnsi="Times New Roman" w:cs="Times New Roman"/>
          <w:sz w:val="20"/>
          <w:szCs w:val="24"/>
          <w:vertAlign w:val="superscript"/>
        </w:rPr>
        <w:t>0</w:t>
      </w:r>
      <w:r w:rsidR="007A259D" w:rsidRPr="000F06EB">
        <w:rPr>
          <w:rFonts w:ascii="Times New Roman" w:hAnsi="Times New Roman" w:cs="Times New Roman"/>
          <w:sz w:val="20"/>
          <w:szCs w:val="24"/>
        </w:rPr>
        <w:t>C to</w:t>
      </w:r>
      <w:r w:rsidR="00AE1078" w:rsidRPr="000F06EB">
        <w:rPr>
          <w:rFonts w:ascii="Times New Roman" w:hAnsi="Times New Roman" w:cs="Times New Roman"/>
          <w:sz w:val="20"/>
          <w:szCs w:val="24"/>
        </w:rPr>
        <w:t xml:space="preserve"> 24</w:t>
      </w:r>
      <w:r w:rsidR="00AE1078" w:rsidRPr="000F06EB">
        <w:rPr>
          <w:rFonts w:ascii="Times New Roman" w:hAnsi="Times New Roman" w:cs="Times New Roman"/>
          <w:sz w:val="20"/>
          <w:szCs w:val="24"/>
          <w:vertAlign w:val="superscript"/>
        </w:rPr>
        <w:t>0</w:t>
      </w:r>
      <w:r w:rsidR="00AE1078" w:rsidRPr="000F06EB">
        <w:rPr>
          <w:rFonts w:ascii="Times New Roman" w:hAnsi="Times New Roman" w:cs="Times New Roman"/>
          <w:sz w:val="20"/>
          <w:szCs w:val="24"/>
        </w:rPr>
        <w:t>C</w:t>
      </w:r>
      <w:r w:rsidR="007A259D" w:rsidRPr="000F06EB">
        <w:rPr>
          <w:rFonts w:ascii="Times New Roman" w:hAnsi="Times New Roman" w:cs="Times New Roman"/>
          <w:sz w:val="20"/>
          <w:szCs w:val="24"/>
        </w:rPr>
        <w:t xml:space="preserve"> from the month of January to March. The variation in the water temperature may be due to different timing of collection and influence of season. Water temperature varies with changing climatic conditions. The rise in temperature of water accelerates chemical reactions, </w:t>
      </w:r>
      <w:r w:rsidR="007A259D" w:rsidRPr="000F06EB">
        <w:rPr>
          <w:rFonts w:ascii="Times New Roman" w:hAnsi="Times New Roman" w:cs="Times New Roman"/>
          <w:sz w:val="20"/>
          <w:szCs w:val="24"/>
        </w:rPr>
        <w:lastRenderedPageBreak/>
        <w:t>reduces solubility of gases amplifies taste and odour and elevates metabolic activity of organisms.</w:t>
      </w:r>
    </w:p>
    <w:p w:rsidR="00ED3901" w:rsidRPr="000F06EB" w:rsidRDefault="0007760B" w:rsidP="000F06EB">
      <w:pPr>
        <w:snapToGrid w:val="0"/>
        <w:spacing w:after="0" w:line="240" w:lineRule="auto"/>
        <w:jc w:val="both"/>
        <w:rPr>
          <w:rFonts w:ascii="Times New Roman" w:hAnsi="Times New Roman" w:cs="Times New Roman"/>
          <w:sz w:val="20"/>
          <w:szCs w:val="24"/>
        </w:rPr>
      </w:pPr>
      <w:r w:rsidRPr="000F06EB">
        <w:rPr>
          <w:rFonts w:ascii="Times New Roman" w:hAnsi="Times New Roman" w:cs="Times New Roman"/>
          <w:b/>
          <w:sz w:val="20"/>
          <w:szCs w:val="24"/>
        </w:rPr>
        <w:t>Total Dissolved Solid (TDS)</w:t>
      </w:r>
    </w:p>
    <w:p w:rsidR="0007760B" w:rsidRPr="000F06EB" w:rsidRDefault="006D5BC5"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Total Dissolved Solids indicate the salinity behaviour of ground water i.e., comprises inorganic salts and small amount of organic matter. The TDS concentration is considered a</w:t>
      </w:r>
      <w:r w:rsidR="00806F8E" w:rsidRPr="000F06EB">
        <w:rPr>
          <w:rFonts w:ascii="Times New Roman" w:hAnsi="Times New Roman" w:cs="Times New Roman"/>
          <w:sz w:val="20"/>
          <w:szCs w:val="24"/>
        </w:rPr>
        <w:t>s a</w:t>
      </w:r>
      <w:r w:rsidRPr="000F06EB">
        <w:rPr>
          <w:rFonts w:ascii="Times New Roman" w:hAnsi="Times New Roman" w:cs="Times New Roman"/>
          <w:sz w:val="20"/>
          <w:szCs w:val="24"/>
        </w:rPr>
        <w:t xml:space="preserve"> secondary drinking wa</w:t>
      </w:r>
      <w:r w:rsidR="00806F8E" w:rsidRPr="000F06EB">
        <w:rPr>
          <w:rFonts w:ascii="Times New Roman" w:hAnsi="Times New Roman" w:cs="Times New Roman"/>
          <w:sz w:val="20"/>
          <w:szCs w:val="24"/>
        </w:rPr>
        <w:t>ter standard. According to ISI-10500-91, water containing more than 500</w:t>
      </w:r>
      <w:r w:rsidR="00760152" w:rsidRPr="000F06EB">
        <w:rPr>
          <w:rFonts w:ascii="Times New Roman" w:hAnsi="Times New Roman" w:cs="Times New Roman"/>
          <w:sz w:val="20"/>
          <w:szCs w:val="24"/>
        </w:rPr>
        <w:t>mg/l</w:t>
      </w:r>
      <w:r w:rsidR="00806F8E" w:rsidRPr="000F06EB">
        <w:rPr>
          <w:rFonts w:ascii="Times New Roman" w:hAnsi="Times New Roman" w:cs="Times New Roman"/>
          <w:sz w:val="20"/>
          <w:szCs w:val="24"/>
        </w:rPr>
        <w:t xml:space="preserve"> of TDS is not considered desirable for drinking water supplies.</w:t>
      </w:r>
      <w:r w:rsidRPr="000F06EB">
        <w:rPr>
          <w:rFonts w:ascii="Times New Roman" w:hAnsi="Times New Roman" w:cs="Times New Roman"/>
          <w:sz w:val="20"/>
          <w:szCs w:val="24"/>
        </w:rPr>
        <w:t xml:space="preserve"> However, Water with a high TDS concentration may </w:t>
      </w:r>
      <w:r w:rsidRPr="000F06EB">
        <w:rPr>
          <w:rFonts w:ascii="Times New Roman" w:hAnsi="Times New Roman" w:cs="Times New Roman"/>
          <w:sz w:val="20"/>
          <w:szCs w:val="24"/>
        </w:rPr>
        <w:lastRenderedPageBreak/>
        <w:t xml:space="preserve">indicate elevated levels of ions </w:t>
      </w:r>
      <w:r w:rsidR="00806F8E" w:rsidRPr="000F06EB">
        <w:rPr>
          <w:rFonts w:ascii="Times New Roman" w:hAnsi="Times New Roman" w:cs="Times New Roman"/>
          <w:sz w:val="20"/>
          <w:szCs w:val="24"/>
        </w:rPr>
        <w:t xml:space="preserve">that do pose a health concern such as aluminium, arsenic, copper, lead, nitrate and others. In the present study, the TDS values of all the samples were varied from 750-1600 </w:t>
      </w:r>
      <w:r w:rsidR="00760152" w:rsidRPr="000F06EB">
        <w:rPr>
          <w:rFonts w:ascii="Times New Roman" w:hAnsi="Times New Roman" w:cs="Times New Roman"/>
          <w:sz w:val="20"/>
          <w:szCs w:val="24"/>
        </w:rPr>
        <w:t>mg/l</w:t>
      </w:r>
      <w:r w:rsidR="00806F8E" w:rsidRPr="000F06EB">
        <w:rPr>
          <w:rFonts w:ascii="Times New Roman" w:hAnsi="Times New Roman" w:cs="Times New Roman"/>
          <w:sz w:val="20"/>
          <w:szCs w:val="24"/>
        </w:rPr>
        <w:t xml:space="preserve"> which showed the higher TDS value than the </w:t>
      </w:r>
      <w:r w:rsidR="00806F8E" w:rsidRPr="000F06EB">
        <w:rPr>
          <w:rFonts w:ascii="Times New Roman" w:hAnsi="Times New Roman" w:cs="Times New Roman"/>
          <w:sz w:val="20"/>
          <w:szCs w:val="24"/>
        </w:rPr>
        <w:lastRenderedPageBreak/>
        <w:t xml:space="preserve">prescribed limit given by ISI 10500-91 that is 500 </w:t>
      </w:r>
      <w:r w:rsidR="00760152" w:rsidRPr="000F06EB">
        <w:rPr>
          <w:rFonts w:ascii="Times New Roman" w:hAnsi="Times New Roman" w:cs="Times New Roman"/>
          <w:sz w:val="20"/>
          <w:szCs w:val="24"/>
        </w:rPr>
        <w:t>mg/l</w:t>
      </w:r>
      <w:r w:rsidR="00806F8E" w:rsidRPr="000F06EB">
        <w:rPr>
          <w:rFonts w:ascii="Times New Roman" w:hAnsi="Times New Roman" w:cs="Times New Roman"/>
          <w:sz w:val="20"/>
          <w:szCs w:val="24"/>
        </w:rPr>
        <w:t>.</w:t>
      </w:r>
      <w:r w:rsidR="00B44B94" w:rsidRPr="000F06EB">
        <w:rPr>
          <w:rFonts w:ascii="Times New Roman" w:hAnsi="Times New Roman" w:cs="Times New Roman"/>
          <w:sz w:val="20"/>
          <w:szCs w:val="24"/>
        </w:rPr>
        <w:t xml:space="preserve"> It</w:t>
      </w:r>
      <w:r w:rsidR="00ED3901" w:rsidRPr="000F06EB">
        <w:rPr>
          <w:rFonts w:ascii="Times New Roman" w:hAnsi="Times New Roman" w:cs="Times New Roman"/>
          <w:sz w:val="20"/>
          <w:szCs w:val="24"/>
        </w:rPr>
        <w:t xml:space="preserve"> is represented graphically in fig. </w:t>
      </w:r>
      <w:r w:rsidR="00B44B94" w:rsidRPr="000F06EB">
        <w:rPr>
          <w:rFonts w:ascii="Times New Roman" w:hAnsi="Times New Roman" w:cs="Times New Roman"/>
          <w:sz w:val="20"/>
          <w:szCs w:val="24"/>
        </w:rPr>
        <w:t>1.</w:t>
      </w:r>
      <w:r w:rsidR="00806F8E" w:rsidRPr="000F06EB">
        <w:rPr>
          <w:rFonts w:ascii="Times New Roman" w:hAnsi="Times New Roman" w:cs="Times New Roman"/>
          <w:sz w:val="20"/>
          <w:szCs w:val="24"/>
        </w:rPr>
        <w:t xml:space="preserve"> The most remarkable observation of investigation </w:t>
      </w:r>
      <w:r w:rsidR="009B6F26" w:rsidRPr="000F06EB">
        <w:rPr>
          <w:rFonts w:ascii="Times New Roman" w:hAnsi="Times New Roman" w:cs="Times New Roman"/>
          <w:sz w:val="20"/>
          <w:szCs w:val="24"/>
        </w:rPr>
        <w:t>was the alarmingly high level of Total Dissolved Solid in all water samples.</w:t>
      </w:r>
    </w:p>
    <w:p w:rsidR="000F06EB" w:rsidRDefault="000F06EB" w:rsidP="000F06EB">
      <w:pPr>
        <w:snapToGrid w:val="0"/>
        <w:spacing w:after="0" w:line="240" w:lineRule="auto"/>
        <w:jc w:val="both"/>
        <w:rPr>
          <w:rFonts w:ascii="Times New Roman" w:hAnsi="Times New Roman" w:cs="Times New Roman"/>
          <w:sz w:val="20"/>
          <w:szCs w:val="24"/>
          <w:lang w:eastAsia="zh-CN"/>
        </w:rPr>
        <w:sectPr w:rsidR="000F06EB" w:rsidSect="000F06EB">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0F06EB" w:rsidRDefault="000F06EB" w:rsidP="000F06EB">
      <w:pPr>
        <w:snapToGrid w:val="0"/>
        <w:spacing w:after="0" w:line="240" w:lineRule="auto"/>
        <w:jc w:val="both"/>
        <w:rPr>
          <w:rFonts w:ascii="Times New Roman" w:hAnsi="Times New Roman" w:cs="Times New Roman"/>
          <w:sz w:val="20"/>
          <w:szCs w:val="24"/>
          <w:lang w:eastAsia="zh-CN"/>
        </w:rPr>
      </w:pPr>
    </w:p>
    <w:p w:rsidR="000F06EB" w:rsidRPr="000F06EB" w:rsidRDefault="000F06EB" w:rsidP="000F06EB">
      <w:pPr>
        <w:pStyle w:val="Caption"/>
        <w:snapToGrid w:val="0"/>
        <w:spacing w:after="0"/>
        <w:jc w:val="center"/>
        <w:rPr>
          <w:rFonts w:ascii="Times New Roman" w:hAnsi="Times New Roman" w:cs="Times New Roman"/>
          <w:color w:val="auto"/>
          <w:sz w:val="20"/>
          <w:szCs w:val="24"/>
        </w:rPr>
      </w:pPr>
      <w:r w:rsidRPr="000F06EB">
        <w:rPr>
          <w:rFonts w:ascii="Times New Roman" w:hAnsi="Times New Roman" w:cs="Times New Roman"/>
          <w:color w:val="auto"/>
          <w:sz w:val="20"/>
          <w:szCs w:val="24"/>
        </w:rPr>
        <w:t xml:space="preserve">Table </w:t>
      </w:r>
      <w:r w:rsidR="002C2B3B" w:rsidRPr="000F06EB">
        <w:rPr>
          <w:rFonts w:ascii="Times New Roman" w:hAnsi="Times New Roman" w:cs="Times New Roman"/>
          <w:color w:val="auto"/>
          <w:sz w:val="20"/>
          <w:szCs w:val="24"/>
        </w:rPr>
        <w:fldChar w:fldCharType="begin"/>
      </w:r>
      <w:r w:rsidRPr="000F06EB">
        <w:rPr>
          <w:rFonts w:ascii="Times New Roman" w:hAnsi="Times New Roman" w:cs="Times New Roman"/>
          <w:color w:val="auto"/>
          <w:sz w:val="20"/>
          <w:szCs w:val="24"/>
        </w:rPr>
        <w:instrText xml:space="preserve"> SEQ Table \* ARABIC </w:instrText>
      </w:r>
      <w:r w:rsidR="002C2B3B" w:rsidRPr="000F06EB">
        <w:rPr>
          <w:rFonts w:ascii="Times New Roman" w:hAnsi="Times New Roman" w:cs="Times New Roman"/>
          <w:color w:val="auto"/>
          <w:sz w:val="20"/>
          <w:szCs w:val="24"/>
        </w:rPr>
        <w:fldChar w:fldCharType="separate"/>
      </w:r>
      <w:r w:rsidRPr="000F06EB">
        <w:rPr>
          <w:rFonts w:ascii="Times New Roman" w:hAnsi="Times New Roman" w:cs="Times New Roman"/>
          <w:noProof/>
          <w:color w:val="auto"/>
          <w:sz w:val="20"/>
          <w:szCs w:val="24"/>
        </w:rPr>
        <w:t>2</w:t>
      </w:r>
      <w:r w:rsidR="002C2B3B" w:rsidRPr="000F06EB">
        <w:rPr>
          <w:rFonts w:ascii="Times New Roman" w:hAnsi="Times New Roman" w:cs="Times New Roman"/>
          <w:color w:val="auto"/>
          <w:sz w:val="20"/>
          <w:szCs w:val="24"/>
        </w:rPr>
        <w:fldChar w:fldCharType="end"/>
      </w:r>
      <w:r w:rsidRPr="000F06EB">
        <w:rPr>
          <w:rFonts w:ascii="Times New Roman" w:hAnsi="Times New Roman" w:cs="Times New Roman"/>
          <w:color w:val="auto"/>
          <w:sz w:val="20"/>
          <w:szCs w:val="24"/>
        </w:rPr>
        <w:t xml:space="preserve"> Correlation coefficients between different parameters of ground water</w:t>
      </w:r>
    </w:p>
    <w:tbl>
      <w:tblPr>
        <w:tblStyle w:val="TableGrid"/>
        <w:tblW w:w="0" w:type="auto"/>
        <w:jc w:val="center"/>
        <w:tblLook w:val="04A0"/>
      </w:tblPr>
      <w:tblGrid>
        <w:gridCol w:w="1371"/>
        <w:gridCol w:w="1136"/>
        <w:gridCol w:w="557"/>
        <w:gridCol w:w="531"/>
        <w:gridCol w:w="531"/>
        <w:gridCol w:w="1371"/>
        <w:gridCol w:w="846"/>
        <w:gridCol w:w="1311"/>
        <w:gridCol w:w="531"/>
        <w:gridCol w:w="737"/>
        <w:gridCol w:w="607"/>
      </w:tblGrid>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i/>
                <w:iCs/>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Temperature</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TDS</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pH</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EC</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Total Alkalinity</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Chloride</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Total Hardness</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DO</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TAMC</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MPN</w:t>
            </w: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Temperature</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TDS</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0.93</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pH</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0.86</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0.97</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EC</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0.78</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0.92</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0.85</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Total Alkalinity</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0.89</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0.96</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0.99</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0.80</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Chloride</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0.72</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0.68</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0.78</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0.35</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0.84</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Total Hardness</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0.72</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0.83</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0.40</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0.87</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0.99</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DO</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0.89</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0.99</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0.96</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0.96</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0.94</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0.61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0.65</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TAMC</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0.72</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0.83</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0.97</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0.65</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0.16</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0.20</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0.87</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p>
        </w:tc>
      </w:tr>
      <w:tr w:rsidR="000F06EB" w:rsidRPr="000F06EB" w:rsidTr="000F06EB">
        <w:trPr>
          <w:jc w:val="center"/>
        </w:trPr>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MPN</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0.71</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0.89</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0.82</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0.99</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0.76</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0.29</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0.36</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0.93</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0.97</w:t>
            </w:r>
          </w:p>
        </w:tc>
        <w:tc>
          <w:tcPr>
            <w:tcW w:w="0" w:type="auto"/>
            <w:noWrap/>
            <w:vAlign w:val="center"/>
            <w:hideMark/>
          </w:tcPr>
          <w:p w:rsidR="000F06EB" w:rsidRPr="000F06EB" w:rsidRDefault="000F06EB" w:rsidP="000F06EB">
            <w:pPr>
              <w:snapToGrid w:val="0"/>
              <w:jc w:val="both"/>
              <w:rPr>
                <w:rFonts w:ascii="Times New Roman" w:eastAsia="Times New Roman" w:hAnsi="Times New Roman" w:cs="Times New Roman"/>
                <w:color w:val="000000"/>
                <w:sz w:val="18"/>
                <w:szCs w:val="24"/>
                <w:lang w:val="en-US" w:eastAsia="en-US"/>
              </w:rPr>
            </w:pPr>
            <w:r w:rsidRPr="000F06EB">
              <w:rPr>
                <w:rFonts w:ascii="Times New Roman" w:eastAsia="Times New Roman" w:hAnsi="Times New Roman" w:cs="Times New Roman"/>
                <w:color w:val="000000"/>
                <w:sz w:val="18"/>
                <w:szCs w:val="24"/>
                <w:lang w:val="en-US" w:eastAsia="en-US"/>
              </w:rPr>
              <w:t>1</w:t>
            </w:r>
          </w:p>
        </w:tc>
      </w:tr>
    </w:tbl>
    <w:p w:rsidR="000F06EB" w:rsidRDefault="000F06EB" w:rsidP="000F06EB">
      <w:pPr>
        <w:snapToGrid w:val="0"/>
        <w:spacing w:after="0" w:line="240" w:lineRule="auto"/>
        <w:jc w:val="both"/>
        <w:rPr>
          <w:rFonts w:ascii="Times New Roman" w:hAnsi="Times New Roman" w:cs="Times New Roman"/>
          <w:sz w:val="20"/>
          <w:szCs w:val="24"/>
          <w:lang w:eastAsia="zh-CN"/>
        </w:rPr>
      </w:pPr>
    </w:p>
    <w:p w:rsidR="000F06EB" w:rsidRDefault="000F06EB" w:rsidP="000F06EB">
      <w:pPr>
        <w:snapToGrid w:val="0"/>
        <w:spacing w:after="0" w:line="240" w:lineRule="auto"/>
        <w:jc w:val="both"/>
        <w:rPr>
          <w:rFonts w:ascii="Times New Roman" w:hAnsi="Times New Roman" w:cs="Times New Roman"/>
          <w:sz w:val="20"/>
          <w:szCs w:val="24"/>
          <w:lang w:eastAsia="zh-CN"/>
        </w:rPr>
        <w:sectPr w:rsidR="000F06EB" w:rsidSect="000F06EB">
          <w:type w:val="continuous"/>
          <w:pgSz w:w="12242" w:h="15842" w:code="1"/>
          <w:pgMar w:top="1440" w:right="1440" w:bottom="1440" w:left="1440" w:header="720" w:footer="720" w:gutter="0"/>
          <w:cols w:space="550"/>
          <w:docGrid w:linePitch="360"/>
        </w:sectPr>
      </w:pPr>
    </w:p>
    <w:p w:rsidR="00ED3901" w:rsidRPr="000F06EB" w:rsidRDefault="0020590F"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lastRenderedPageBreak/>
        <w:t>pH</w:t>
      </w:r>
    </w:p>
    <w:p w:rsidR="0020590F" w:rsidRPr="000F06EB" w:rsidRDefault="002B305D" w:rsidP="000F06EB">
      <w:pPr>
        <w:snapToGrid w:val="0"/>
        <w:spacing w:after="0" w:line="240" w:lineRule="auto"/>
        <w:ind w:firstLine="425"/>
        <w:jc w:val="both"/>
        <w:rPr>
          <w:rFonts w:ascii="Times New Roman" w:hAnsi="Times New Roman" w:cs="Times New Roman"/>
          <w:b/>
          <w:sz w:val="20"/>
          <w:szCs w:val="24"/>
        </w:rPr>
      </w:pPr>
      <w:r w:rsidRPr="000F06EB">
        <w:rPr>
          <w:rFonts w:ascii="Times New Roman" w:hAnsi="Times New Roman" w:cs="Times New Roman"/>
          <w:sz w:val="20"/>
          <w:szCs w:val="24"/>
        </w:rPr>
        <w:t xml:space="preserve">pH is </w:t>
      </w:r>
      <w:r w:rsidR="000C74E7" w:rsidRPr="000F06EB">
        <w:rPr>
          <w:rFonts w:ascii="Times New Roman" w:hAnsi="Times New Roman" w:cs="Times New Roman"/>
          <w:sz w:val="20"/>
          <w:szCs w:val="24"/>
        </w:rPr>
        <w:t xml:space="preserve">a term used to express the intensity of the acidic or alkaline condition of a solution. The pH is affected not only by the reaction of carbon dioxide but also by the organic and inorganic solutes present in water. </w:t>
      </w:r>
      <w:r w:rsidR="00F20FF9" w:rsidRPr="000F06EB">
        <w:rPr>
          <w:rFonts w:ascii="Times New Roman" w:hAnsi="Times New Roman" w:cs="Times New Roman"/>
          <w:sz w:val="20"/>
          <w:szCs w:val="24"/>
        </w:rPr>
        <w:t>According to ISI-10500-91 and WHO (1993), the prescribed limit of the value of pH</w:t>
      </w:r>
      <w:r w:rsidR="006C3F59">
        <w:rPr>
          <w:rFonts w:ascii="Times New Roman" w:hAnsi="Times New Roman" w:cs="Times New Roman"/>
          <w:sz w:val="20"/>
          <w:szCs w:val="24"/>
        </w:rPr>
        <w:t xml:space="preserve"> </w:t>
      </w:r>
      <w:r w:rsidR="00F20FF9" w:rsidRPr="000F06EB">
        <w:rPr>
          <w:rFonts w:ascii="Times New Roman" w:hAnsi="Times New Roman" w:cs="Times New Roman"/>
          <w:sz w:val="20"/>
          <w:szCs w:val="24"/>
        </w:rPr>
        <w:t>range between</w:t>
      </w:r>
      <w:r w:rsidR="006C3F59">
        <w:rPr>
          <w:rFonts w:ascii="Times New Roman" w:hAnsi="Times New Roman" w:cs="Times New Roman"/>
          <w:sz w:val="20"/>
          <w:szCs w:val="24"/>
        </w:rPr>
        <w:t xml:space="preserve"> </w:t>
      </w:r>
      <w:r w:rsidR="00F20FF9" w:rsidRPr="000F06EB">
        <w:rPr>
          <w:rFonts w:ascii="Times New Roman" w:hAnsi="Times New Roman" w:cs="Times New Roman"/>
          <w:sz w:val="20"/>
          <w:szCs w:val="24"/>
        </w:rPr>
        <w:t xml:space="preserve">6.5-8.5. The study showed that the pH of the water samples were in </w:t>
      </w:r>
      <w:r w:rsidR="007C7F19" w:rsidRPr="000F06EB">
        <w:rPr>
          <w:rFonts w:ascii="Times New Roman" w:hAnsi="Times New Roman" w:cs="Times New Roman"/>
          <w:sz w:val="20"/>
          <w:szCs w:val="24"/>
        </w:rPr>
        <w:t>the moderately alkaline range between</w:t>
      </w:r>
      <w:r w:rsidR="00652C4D" w:rsidRPr="000F06EB">
        <w:rPr>
          <w:rFonts w:ascii="Times New Roman" w:hAnsi="Times New Roman" w:cs="Times New Roman"/>
          <w:sz w:val="20"/>
          <w:szCs w:val="24"/>
        </w:rPr>
        <w:t xml:space="preserve"> 7.4 to 8.7 (within the permissible limit</w:t>
      </w:r>
      <w:r w:rsidR="00F20FF9" w:rsidRPr="000F06EB">
        <w:rPr>
          <w:rFonts w:ascii="Times New Roman" w:hAnsi="Times New Roman" w:cs="Times New Roman"/>
          <w:sz w:val="20"/>
          <w:szCs w:val="24"/>
        </w:rPr>
        <w:t xml:space="preserve">) indicating the presence of very weak basic salt. The pH value of water at Site 1V has </w:t>
      </w:r>
      <w:r w:rsidR="006A6896" w:rsidRPr="000F06EB">
        <w:rPr>
          <w:rFonts w:ascii="Times New Roman" w:hAnsi="Times New Roman" w:cs="Times New Roman"/>
          <w:sz w:val="20"/>
          <w:szCs w:val="24"/>
        </w:rPr>
        <w:t xml:space="preserve">relatively </w:t>
      </w:r>
      <w:r w:rsidR="00F20FF9" w:rsidRPr="000F06EB">
        <w:rPr>
          <w:rFonts w:ascii="Times New Roman" w:hAnsi="Times New Roman" w:cs="Times New Roman"/>
          <w:sz w:val="20"/>
          <w:szCs w:val="24"/>
        </w:rPr>
        <w:t>higher pH</w:t>
      </w:r>
      <w:r w:rsidR="006A6896" w:rsidRPr="000F06EB">
        <w:rPr>
          <w:rFonts w:ascii="Times New Roman" w:hAnsi="Times New Roman" w:cs="Times New Roman"/>
          <w:sz w:val="20"/>
          <w:szCs w:val="24"/>
        </w:rPr>
        <w:t xml:space="preserve"> (slightly more than prescribed limit)</w:t>
      </w:r>
      <w:r w:rsidR="00F20FF9" w:rsidRPr="000F06EB">
        <w:rPr>
          <w:rFonts w:ascii="Times New Roman" w:hAnsi="Times New Roman" w:cs="Times New Roman"/>
          <w:sz w:val="20"/>
          <w:szCs w:val="24"/>
        </w:rPr>
        <w:t xml:space="preserve"> </w:t>
      </w:r>
      <w:r w:rsidR="006A6896" w:rsidRPr="000F06EB">
        <w:rPr>
          <w:rFonts w:ascii="Times New Roman" w:hAnsi="Times New Roman" w:cs="Times New Roman"/>
          <w:sz w:val="20"/>
          <w:szCs w:val="24"/>
        </w:rPr>
        <w:t>than other sites.</w:t>
      </w:r>
      <w:r w:rsidR="00F20FF9" w:rsidRPr="000F06EB">
        <w:rPr>
          <w:rFonts w:ascii="Times New Roman" w:hAnsi="Times New Roman" w:cs="Times New Roman"/>
          <w:sz w:val="20"/>
          <w:szCs w:val="24"/>
        </w:rPr>
        <w:t xml:space="preserve"> </w:t>
      </w:r>
      <w:r w:rsidR="006A6896" w:rsidRPr="000F06EB">
        <w:rPr>
          <w:rFonts w:ascii="Times New Roman" w:hAnsi="Times New Roman" w:cs="Times New Roman"/>
          <w:sz w:val="20"/>
          <w:szCs w:val="24"/>
        </w:rPr>
        <w:t xml:space="preserve">A little bit increase in pH level may depress the effectiveness of the disinfectants like </w:t>
      </w:r>
      <w:r w:rsidR="00652C4D" w:rsidRPr="000F06EB">
        <w:rPr>
          <w:rFonts w:ascii="Times New Roman" w:hAnsi="Times New Roman" w:cs="Times New Roman"/>
          <w:sz w:val="20"/>
          <w:szCs w:val="24"/>
        </w:rPr>
        <w:t>chlorination’s</w:t>
      </w:r>
      <w:r w:rsidR="006A6896" w:rsidRPr="000F06EB">
        <w:rPr>
          <w:rFonts w:ascii="Times New Roman" w:hAnsi="Times New Roman" w:cs="Times New Roman"/>
          <w:sz w:val="20"/>
          <w:szCs w:val="24"/>
        </w:rPr>
        <w:t xml:space="preserve"> there by requiring the additional chlorines.</w:t>
      </w:r>
      <w:r w:rsidR="007C7F19" w:rsidRPr="000F06EB">
        <w:rPr>
          <w:rFonts w:ascii="Times New Roman" w:hAnsi="Times New Roman" w:cs="Times New Roman"/>
          <w:sz w:val="20"/>
          <w:szCs w:val="24"/>
        </w:rPr>
        <w:t xml:space="preserve"> High value of pH results due to waste discharge, microbial decomposition of organic matter in the water body.</w:t>
      </w:r>
      <w:r w:rsidR="006C3F59">
        <w:rPr>
          <w:rFonts w:ascii="Times New Roman" w:hAnsi="Times New Roman" w:cs="Times New Roman"/>
          <w:sz w:val="20"/>
          <w:szCs w:val="24"/>
        </w:rPr>
        <w:t xml:space="preserve"> </w:t>
      </w:r>
      <w:r w:rsidR="007C7F19" w:rsidRPr="000F06EB">
        <w:rPr>
          <w:rFonts w:ascii="Times New Roman" w:hAnsi="Times New Roman" w:cs="Times New Roman"/>
          <w:sz w:val="20"/>
          <w:szCs w:val="24"/>
        </w:rPr>
        <w:t xml:space="preserve">Graphically, the pH values for all sampling points are shown in </w:t>
      </w:r>
      <w:r w:rsidR="00ED3901" w:rsidRPr="000F06EB">
        <w:rPr>
          <w:rFonts w:ascii="Times New Roman" w:hAnsi="Times New Roman" w:cs="Times New Roman"/>
          <w:sz w:val="20"/>
          <w:szCs w:val="24"/>
        </w:rPr>
        <w:t xml:space="preserve">fig. </w:t>
      </w:r>
      <w:r w:rsidR="007C7F19" w:rsidRPr="000F06EB">
        <w:rPr>
          <w:rFonts w:ascii="Times New Roman" w:hAnsi="Times New Roman" w:cs="Times New Roman"/>
          <w:sz w:val="20"/>
          <w:szCs w:val="24"/>
        </w:rPr>
        <w:t>2.</w:t>
      </w:r>
    </w:p>
    <w:p w:rsidR="00ED3901" w:rsidRPr="000F06EB" w:rsidRDefault="00AD37AB"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 xml:space="preserve">Electrical </w:t>
      </w:r>
      <w:r w:rsidR="000F3462" w:rsidRPr="000F06EB">
        <w:rPr>
          <w:rFonts w:ascii="Times New Roman" w:hAnsi="Times New Roman" w:cs="Times New Roman"/>
          <w:b/>
          <w:sz w:val="20"/>
          <w:szCs w:val="24"/>
        </w:rPr>
        <w:t>Conductivity (</w:t>
      </w:r>
      <w:r w:rsidRPr="000F06EB">
        <w:rPr>
          <w:rFonts w:ascii="Times New Roman" w:hAnsi="Times New Roman" w:cs="Times New Roman"/>
          <w:b/>
          <w:sz w:val="20"/>
          <w:szCs w:val="24"/>
        </w:rPr>
        <w:t>EC)</w:t>
      </w:r>
    </w:p>
    <w:p w:rsidR="00AD37AB" w:rsidRPr="000F06EB" w:rsidRDefault="00AD37AB"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 xml:space="preserve">Electrical Conductivity is a measure of water capability to </w:t>
      </w:r>
      <w:r w:rsidR="000F3462" w:rsidRPr="000F06EB">
        <w:rPr>
          <w:rFonts w:ascii="Times New Roman" w:hAnsi="Times New Roman" w:cs="Times New Roman"/>
          <w:sz w:val="20"/>
          <w:szCs w:val="24"/>
        </w:rPr>
        <w:t>transmit electric</w:t>
      </w:r>
      <w:r w:rsidRPr="000F06EB">
        <w:rPr>
          <w:rFonts w:ascii="Times New Roman" w:hAnsi="Times New Roman" w:cs="Times New Roman"/>
          <w:sz w:val="20"/>
          <w:szCs w:val="24"/>
        </w:rPr>
        <w:t xml:space="preserve"> current and also it is a tool to assess the purity of water. It signifies the amount of total dissolved salt present in water.</w:t>
      </w:r>
      <w:r w:rsidR="00797064" w:rsidRPr="000F06EB">
        <w:rPr>
          <w:rFonts w:ascii="Times New Roman" w:hAnsi="Times New Roman" w:cs="Times New Roman"/>
          <w:sz w:val="20"/>
          <w:szCs w:val="24"/>
        </w:rPr>
        <w:t xml:space="preserve"> It is generally measured with the help of a conductivity meter having a conductance cell containing electrodes of platinum coated with Pt. black or carbon. These electrodes are mounted rigidly and placed parallely at a fixed distance. Conductance, when measured between the electrodes having a surface area of 1cm</w:t>
      </w:r>
      <w:r w:rsidR="00797064" w:rsidRPr="000F06EB">
        <w:rPr>
          <w:rFonts w:ascii="Times New Roman" w:hAnsi="Times New Roman" w:cs="Times New Roman"/>
          <w:sz w:val="20"/>
          <w:szCs w:val="24"/>
          <w:vertAlign w:val="superscript"/>
        </w:rPr>
        <w:t>3</w:t>
      </w:r>
      <w:r w:rsidR="00797064" w:rsidRPr="000F06EB">
        <w:rPr>
          <w:rFonts w:ascii="Times New Roman" w:hAnsi="Times New Roman" w:cs="Times New Roman"/>
          <w:sz w:val="20"/>
          <w:szCs w:val="24"/>
        </w:rPr>
        <w:t xml:space="preserve"> and placed at a distance of 1cm, is called electrical conductivity.</w:t>
      </w:r>
      <w:r w:rsidRPr="000F06EB">
        <w:rPr>
          <w:rFonts w:ascii="Times New Roman" w:hAnsi="Times New Roman" w:cs="Times New Roman"/>
          <w:sz w:val="20"/>
          <w:szCs w:val="24"/>
        </w:rPr>
        <w:t xml:space="preserve"> In the present study, Electrical Conductivity found in the range between 1210-3000 mho</w:t>
      </w:r>
      <w:r w:rsidRPr="000F06EB">
        <w:rPr>
          <w:rFonts w:ascii="Times New Roman" w:hAnsi="Times New Roman" w:cs="Times New Roman"/>
          <w:b/>
          <w:sz w:val="20"/>
          <w:szCs w:val="24"/>
        </w:rPr>
        <w:t>/</w:t>
      </w:r>
      <w:r w:rsidRPr="000F06EB">
        <w:rPr>
          <w:rFonts w:ascii="Times New Roman" w:hAnsi="Times New Roman" w:cs="Times New Roman"/>
          <w:sz w:val="20"/>
          <w:szCs w:val="24"/>
        </w:rPr>
        <w:t>cm.</w:t>
      </w:r>
      <w:r w:rsidR="00F84BA9" w:rsidRPr="000F06EB">
        <w:rPr>
          <w:rFonts w:ascii="Times New Roman" w:hAnsi="Times New Roman" w:cs="Times New Roman"/>
          <w:sz w:val="20"/>
          <w:szCs w:val="24"/>
        </w:rPr>
        <w:t xml:space="preserve"> High Electrical</w:t>
      </w:r>
      <w:r w:rsidR="00947F85" w:rsidRPr="000F06EB">
        <w:rPr>
          <w:rFonts w:ascii="Times New Roman" w:hAnsi="Times New Roman" w:cs="Times New Roman"/>
          <w:sz w:val="20"/>
          <w:szCs w:val="24"/>
        </w:rPr>
        <w:t xml:space="preserve"> Conductivity were observed for two sampling points, SP-3 a</w:t>
      </w:r>
      <w:r w:rsidR="00A52828" w:rsidRPr="000F06EB">
        <w:rPr>
          <w:rFonts w:ascii="Times New Roman" w:hAnsi="Times New Roman" w:cs="Times New Roman"/>
          <w:sz w:val="20"/>
          <w:szCs w:val="24"/>
        </w:rPr>
        <w:t>nd SP-4 (</w:t>
      </w:r>
      <w:r w:rsidR="00947F85" w:rsidRPr="000F06EB">
        <w:rPr>
          <w:rFonts w:ascii="Times New Roman" w:hAnsi="Times New Roman" w:cs="Times New Roman"/>
          <w:sz w:val="20"/>
          <w:szCs w:val="24"/>
        </w:rPr>
        <w:t xml:space="preserve">One municipal supply water and one bore well) indicating </w:t>
      </w:r>
      <w:r w:rsidR="00947F85" w:rsidRPr="000F06EB">
        <w:rPr>
          <w:rFonts w:ascii="Times New Roman" w:hAnsi="Times New Roman" w:cs="Times New Roman"/>
          <w:sz w:val="20"/>
          <w:szCs w:val="24"/>
        </w:rPr>
        <w:lastRenderedPageBreak/>
        <w:t>the presence of high amount of dissolved inorganic substances in ionized form while SP-1 and SP-2 showed EC value within the standard limits of 1400 mho</w:t>
      </w:r>
      <w:r w:rsidR="00947F85" w:rsidRPr="000F06EB">
        <w:rPr>
          <w:rFonts w:ascii="Times New Roman" w:hAnsi="Times New Roman" w:cs="Times New Roman"/>
          <w:b/>
          <w:sz w:val="20"/>
          <w:szCs w:val="24"/>
        </w:rPr>
        <w:t>/</w:t>
      </w:r>
      <w:r w:rsidR="00381B23" w:rsidRPr="000F06EB">
        <w:rPr>
          <w:rFonts w:ascii="Times New Roman" w:hAnsi="Times New Roman" w:cs="Times New Roman"/>
          <w:sz w:val="20"/>
          <w:szCs w:val="24"/>
        </w:rPr>
        <w:t xml:space="preserve">cm prescribed by ISI </w:t>
      </w:r>
      <w:r w:rsidR="00947F85" w:rsidRPr="000F06EB">
        <w:rPr>
          <w:rFonts w:ascii="Times New Roman" w:hAnsi="Times New Roman" w:cs="Times New Roman"/>
          <w:sz w:val="20"/>
          <w:szCs w:val="24"/>
        </w:rPr>
        <w:t>10500-91 and WHO</w:t>
      </w:r>
      <w:r w:rsidR="00A52828" w:rsidRPr="000F06EB">
        <w:rPr>
          <w:rFonts w:ascii="Times New Roman" w:hAnsi="Times New Roman" w:cs="Times New Roman"/>
          <w:sz w:val="20"/>
          <w:szCs w:val="24"/>
        </w:rPr>
        <w:t xml:space="preserve">, which is shown graphically in </w:t>
      </w:r>
      <w:r w:rsidR="00ED3901" w:rsidRPr="000F06EB">
        <w:rPr>
          <w:rFonts w:ascii="Times New Roman" w:hAnsi="Times New Roman" w:cs="Times New Roman"/>
          <w:sz w:val="20"/>
          <w:szCs w:val="24"/>
        </w:rPr>
        <w:t>fig. 1.</w:t>
      </w:r>
    </w:p>
    <w:p w:rsidR="0000352C" w:rsidRPr="000F06EB" w:rsidRDefault="00797064"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Total Alkalinity</w:t>
      </w:r>
      <w:r w:rsidR="00CF3024" w:rsidRPr="000F06EB">
        <w:rPr>
          <w:rFonts w:ascii="Times New Roman" w:hAnsi="Times New Roman" w:cs="Times New Roman"/>
          <w:b/>
          <w:sz w:val="20"/>
          <w:szCs w:val="24"/>
        </w:rPr>
        <w:t xml:space="preserve"> </w:t>
      </w:r>
      <w:r w:rsidRPr="000F06EB">
        <w:rPr>
          <w:rFonts w:ascii="Times New Roman" w:hAnsi="Times New Roman" w:cs="Times New Roman"/>
          <w:b/>
          <w:sz w:val="20"/>
          <w:szCs w:val="24"/>
        </w:rPr>
        <w:t>(TA)</w:t>
      </w:r>
    </w:p>
    <w:p w:rsidR="00797064" w:rsidRPr="000F06EB" w:rsidRDefault="00B02529"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Total Alkalinity is the measure of the capacity of the water to neutralize a strong acid. The Alkalinity in the waters is generally imparted by the salts of carbonates, bicarbonates, phosphates, nitrates, borates, silicates, etc. together with the hydroxyl ions in free states. The prescribed value for total alkalinity by WHO is 120</w:t>
      </w:r>
      <w:r w:rsidR="00760152" w:rsidRPr="000F06EB">
        <w:rPr>
          <w:rFonts w:ascii="Times New Roman" w:hAnsi="Times New Roman" w:cs="Times New Roman"/>
          <w:sz w:val="20"/>
          <w:szCs w:val="24"/>
        </w:rPr>
        <w:t>mg/l</w:t>
      </w:r>
      <w:r w:rsidRPr="000F06EB">
        <w:rPr>
          <w:rFonts w:ascii="Times New Roman" w:hAnsi="Times New Roman" w:cs="Times New Roman"/>
          <w:sz w:val="20"/>
          <w:szCs w:val="24"/>
        </w:rPr>
        <w:t xml:space="preserve"> and by ISI-10500-91, its value is 200</w:t>
      </w:r>
      <w:r w:rsidR="00760152" w:rsidRPr="000F06EB">
        <w:rPr>
          <w:rFonts w:ascii="Times New Roman" w:hAnsi="Times New Roman" w:cs="Times New Roman"/>
          <w:sz w:val="20"/>
          <w:szCs w:val="24"/>
        </w:rPr>
        <w:t>mg/l</w:t>
      </w:r>
      <w:r w:rsidRPr="000F06EB">
        <w:rPr>
          <w:rFonts w:ascii="Times New Roman" w:hAnsi="Times New Roman" w:cs="Times New Roman"/>
          <w:sz w:val="20"/>
          <w:szCs w:val="24"/>
        </w:rPr>
        <w:t xml:space="preserve">. The values of Total Alkalinity of water samples varied from 110 to 140 </w:t>
      </w:r>
      <w:r w:rsidR="00760152" w:rsidRPr="000F06EB">
        <w:rPr>
          <w:rFonts w:ascii="Times New Roman" w:hAnsi="Times New Roman" w:cs="Times New Roman"/>
          <w:sz w:val="20"/>
          <w:szCs w:val="24"/>
        </w:rPr>
        <w:t>mg/l</w:t>
      </w:r>
      <w:r w:rsidRPr="000F06EB">
        <w:rPr>
          <w:rFonts w:ascii="Times New Roman" w:hAnsi="Times New Roman" w:cs="Times New Roman"/>
          <w:sz w:val="20"/>
          <w:szCs w:val="24"/>
        </w:rPr>
        <w:t>.</w:t>
      </w:r>
      <w:r w:rsidR="00B91A0E" w:rsidRPr="000F06EB">
        <w:rPr>
          <w:rFonts w:ascii="Times New Roman" w:hAnsi="Times New Roman" w:cs="Times New Roman"/>
          <w:sz w:val="20"/>
          <w:szCs w:val="24"/>
        </w:rPr>
        <w:t xml:space="preserve"> Total Alkalinity values for all the inv</w:t>
      </w:r>
      <w:r w:rsidR="005D5A00" w:rsidRPr="000F06EB">
        <w:rPr>
          <w:rFonts w:ascii="Times New Roman" w:hAnsi="Times New Roman" w:cs="Times New Roman"/>
          <w:sz w:val="20"/>
          <w:szCs w:val="24"/>
        </w:rPr>
        <w:t xml:space="preserve">estigated samples SP-1 to SP-4 </w:t>
      </w:r>
      <w:r w:rsidR="00B91A0E" w:rsidRPr="000F06EB">
        <w:rPr>
          <w:rFonts w:ascii="Times New Roman" w:hAnsi="Times New Roman" w:cs="Times New Roman"/>
          <w:sz w:val="20"/>
          <w:szCs w:val="24"/>
        </w:rPr>
        <w:t xml:space="preserve">lie within the prescribed limits given by ISI-10500-91 but Total Alkalinity observed for SP-1 and SP-2 were under the prescribed limit given by WHO and </w:t>
      </w:r>
      <w:r w:rsidR="000617B6" w:rsidRPr="000F06EB">
        <w:rPr>
          <w:rFonts w:ascii="Times New Roman" w:hAnsi="Times New Roman" w:cs="Times New Roman"/>
          <w:sz w:val="20"/>
          <w:szCs w:val="24"/>
        </w:rPr>
        <w:t xml:space="preserve">for SP-3 and SP-4, the values were found to be greater than the value prescribed by WHO as shown in </w:t>
      </w:r>
      <w:r w:rsidR="00ED3901" w:rsidRPr="000F06EB">
        <w:rPr>
          <w:rFonts w:ascii="Times New Roman" w:hAnsi="Times New Roman" w:cs="Times New Roman"/>
          <w:sz w:val="20"/>
          <w:szCs w:val="24"/>
        </w:rPr>
        <w:t>fig. 1</w:t>
      </w:r>
      <w:r w:rsidR="000617B6" w:rsidRPr="000F06EB">
        <w:rPr>
          <w:rFonts w:ascii="Times New Roman" w:hAnsi="Times New Roman" w:cs="Times New Roman"/>
          <w:sz w:val="20"/>
          <w:szCs w:val="24"/>
        </w:rPr>
        <w:t>.</w:t>
      </w:r>
    </w:p>
    <w:p w:rsidR="00B376D1" w:rsidRPr="000F06EB" w:rsidRDefault="00D46235"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Chloride</w:t>
      </w:r>
    </w:p>
    <w:p w:rsidR="00D46235" w:rsidRPr="000F06EB" w:rsidRDefault="00DA7AD3"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Chlorine</w:t>
      </w:r>
      <w:r w:rsidR="00CD6503" w:rsidRPr="000F06EB">
        <w:rPr>
          <w:rFonts w:ascii="Times New Roman" w:hAnsi="Times New Roman" w:cs="Times New Roman"/>
          <w:sz w:val="20"/>
          <w:szCs w:val="24"/>
        </w:rPr>
        <w:t xml:space="preserve"> is widely distributed element in all types of rocks</w:t>
      </w:r>
      <w:r w:rsidRPr="000F06EB">
        <w:rPr>
          <w:rFonts w:ascii="Times New Roman" w:hAnsi="Times New Roman" w:cs="Times New Roman"/>
          <w:sz w:val="20"/>
          <w:szCs w:val="24"/>
        </w:rPr>
        <w:t xml:space="preserve"> present in different forms. Therefore, </w:t>
      </w:r>
      <w:r w:rsidR="001F2C50" w:rsidRPr="000F06EB">
        <w:rPr>
          <w:rFonts w:ascii="Times New Roman" w:hAnsi="Times New Roman" w:cs="Times New Roman"/>
          <w:sz w:val="20"/>
          <w:szCs w:val="24"/>
        </w:rPr>
        <w:t xml:space="preserve">in ground water of the places where the temperature is high and rainfall is less, its concentration is high. The Chloride concentration serves as an indicator </w:t>
      </w:r>
      <w:r w:rsidR="00B376D1" w:rsidRPr="000F06EB">
        <w:rPr>
          <w:rFonts w:ascii="Times New Roman" w:hAnsi="Times New Roman" w:cs="Times New Roman"/>
          <w:sz w:val="20"/>
          <w:szCs w:val="24"/>
        </w:rPr>
        <w:t>of pollution by sewage. (</w:t>
      </w:r>
      <w:r w:rsidR="001F2C50" w:rsidRPr="000F06EB">
        <w:rPr>
          <w:rFonts w:ascii="Times New Roman" w:hAnsi="Times New Roman" w:cs="Times New Roman"/>
          <w:sz w:val="20"/>
          <w:szCs w:val="24"/>
        </w:rPr>
        <w:t>Balamurugan</w:t>
      </w:r>
      <w:r w:rsidR="00545F9B" w:rsidRPr="000F06EB">
        <w:rPr>
          <w:rFonts w:ascii="Times New Roman" w:hAnsi="Times New Roman" w:cs="Times New Roman"/>
          <w:sz w:val="20"/>
          <w:szCs w:val="24"/>
        </w:rPr>
        <w:t xml:space="preserve"> and Dheenadayalan</w:t>
      </w:r>
      <w:r w:rsidR="008D1090" w:rsidRPr="000F06EB">
        <w:rPr>
          <w:rFonts w:ascii="Times New Roman" w:hAnsi="Times New Roman" w:cs="Times New Roman"/>
          <w:i/>
          <w:sz w:val="20"/>
          <w:szCs w:val="24"/>
        </w:rPr>
        <w:t>,</w:t>
      </w:r>
      <w:r w:rsidR="00545F9B" w:rsidRPr="000F06EB">
        <w:rPr>
          <w:rFonts w:ascii="Times New Roman" w:hAnsi="Times New Roman" w:cs="Times New Roman"/>
          <w:sz w:val="20"/>
          <w:szCs w:val="24"/>
        </w:rPr>
        <w:t xml:space="preserve"> </w:t>
      </w:r>
      <w:r w:rsidR="001F2C50" w:rsidRPr="000F06EB">
        <w:rPr>
          <w:rFonts w:ascii="Times New Roman" w:hAnsi="Times New Roman" w:cs="Times New Roman"/>
          <w:sz w:val="20"/>
          <w:szCs w:val="24"/>
        </w:rPr>
        <w:t xml:space="preserve">2012). </w:t>
      </w:r>
      <w:r w:rsidR="00F37025" w:rsidRPr="000F06EB">
        <w:rPr>
          <w:rFonts w:ascii="Times New Roman" w:hAnsi="Times New Roman" w:cs="Times New Roman"/>
          <w:sz w:val="20"/>
          <w:szCs w:val="24"/>
        </w:rPr>
        <w:t>The main form in which chloride is found in the ground water is Sodium Chloride. The higher consumption can cause significant increase in the development of hypertension, risk for stroke, renal stones and Asthma in human beings. (Mc Carthy, 2004; Ramesh and Surya,</w:t>
      </w:r>
      <w:r w:rsidR="008D1090" w:rsidRPr="000F06EB">
        <w:rPr>
          <w:rFonts w:ascii="Times New Roman" w:hAnsi="Times New Roman" w:cs="Times New Roman"/>
          <w:sz w:val="20"/>
          <w:szCs w:val="24"/>
        </w:rPr>
        <w:t xml:space="preserve"> </w:t>
      </w:r>
      <w:r w:rsidR="00F37025" w:rsidRPr="000F06EB">
        <w:rPr>
          <w:rFonts w:ascii="Times New Roman" w:hAnsi="Times New Roman" w:cs="Times New Roman"/>
          <w:sz w:val="20"/>
          <w:szCs w:val="24"/>
        </w:rPr>
        <w:t>2012). In the present work, Chloride conce</w:t>
      </w:r>
      <w:r w:rsidR="00363F28" w:rsidRPr="000F06EB">
        <w:rPr>
          <w:rFonts w:ascii="Times New Roman" w:hAnsi="Times New Roman" w:cs="Times New Roman"/>
          <w:sz w:val="20"/>
          <w:szCs w:val="24"/>
        </w:rPr>
        <w:t xml:space="preserve">ntration varied from </w:t>
      </w:r>
      <w:r w:rsidR="00F37025" w:rsidRPr="000F06EB">
        <w:rPr>
          <w:rFonts w:ascii="Times New Roman" w:hAnsi="Times New Roman" w:cs="Times New Roman"/>
          <w:sz w:val="20"/>
          <w:szCs w:val="24"/>
        </w:rPr>
        <w:t xml:space="preserve">98 </w:t>
      </w:r>
      <w:r w:rsidR="00760152" w:rsidRPr="000F06EB">
        <w:rPr>
          <w:rFonts w:ascii="Times New Roman" w:hAnsi="Times New Roman" w:cs="Times New Roman"/>
          <w:sz w:val="20"/>
          <w:szCs w:val="24"/>
        </w:rPr>
        <w:t>mg/l</w:t>
      </w:r>
      <w:r w:rsidR="00F37025" w:rsidRPr="000F06EB">
        <w:rPr>
          <w:rFonts w:ascii="Times New Roman" w:hAnsi="Times New Roman" w:cs="Times New Roman"/>
          <w:sz w:val="20"/>
          <w:szCs w:val="24"/>
        </w:rPr>
        <w:t xml:space="preserve"> to 210 </w:t>
      </w:r>
      <w:r w:rsidR="00760152" w:rsidRPr="000F06EB">
        <w:rPr>
          <w:rFonts w:ascii="Times New Roman" w:hAnsi="Times New Roman" w:cs="Times New Roman"/>
          <w:sz w:val="20"/>
          <w:szCs w:val="24"/>
        </w:rPr>
        <w:t>mg/l</w:t>
      </w:r>
      <w:r w:rsidR="00363F28" w:rsidRPr="000F06EB">
        <w:rPr>
          <w:rFonts w:ascii="Times New Roman" w:hAnsi="Times New Roman" w:cs="Times New Roman"/>
          <w:sz w:val="20"/>
          <w:szCs w:val="24"/>
        </w:rPr>
        <w:t xml:space="preserve"> in the samples taken from the study areas whose graphical </w:t>
      </w:r>
      <w:r w:rsidR="00363F28" w:rsidRPr="000F06EB">
        <w:rPr>
          <w:rFonts w:ascii="Times New Roman" w:hAnsi="Times New Roman" w:cs="Times New Roman"/>
          <w:sz w:val="20"/>
          <w:szCs w:val="24"/>
        </w:rPr>
        <w:lastRenderedPageBreak/>
        <w:t xml:space="preserve">representation is shown by </w:t>
      </w:r>
      <w:r w:rsidR="00ED3901" w:rsidRPr="000F06EB">
        <w:rPr>
          <w:rFonts w:ascii="Times New Roman" w:hAnsi="Times New Roman" w:cs="Times New Roman"/>
          <w:sz w:val="20"/>
          <w:szCs w:val="24"/>
        </w:rPr>
        <w:t>fig. 1</w:t>
      </w:r>
      <w:r w:rsidR="00363F28" w:rsidRPr="000F06EB">
        <w:rPr>
          <w:rFonts w:ascii="Times New Roman" w:hAnsi="Times New Roman" w:cs="Times New Roman"/>
          <w:sz w:val="20"/>
          <w:szCs w:val="24"/>
        </w:rPr>
        <w:t>.</w:t>
      </w:r>
      <w:r w:rsidR="00F37025" w:rsidRPr="000F06EB">
        <w:rPr>
          <w:rFonts w:ascii="Times New Roman" w:hAnsi="Times New Roman" w:cs="Times New Roman"/>
          <w:sz w:val="20"/>
          <w:szCs w:val="24"/>
        </w:rPr>
        <w:t xml:space="preserve"> The values of all the samples were below the permissible limit of WHO and ISI-10500-91.</w:t>
      </w:r>
    </w:p>
    <w:p w:rsidR="008D1090" w:rsidRPr="000F06EB" w:rsidRDefault="00DF0B65"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Total Hardness (TH)</w:t>
      </w:r>
    </w:p>
    <w:p w:rsidR="00C22D14" w:rsidRPr="000F06EB" w:rsidRDefault="00485E91"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 xml:space="preserve">The summation of calcium Hardness and Magnesium Hardness is regarded as the total Hardness of water. Hardness is the property of water which prevents the lather formation with soap and increases the boiling point of water. (Trivedy and Goel, 1996). The WHO has suggested a limiting value 500 </w:t>
      </w:r>
      <w:r w:rsidR="00760152" w:rsidRPr="000F06EB">
        <w:rPr>
          <w:rFonts w:ascii="Times New Roman" w:hAnsi="Times New Roman" w:cs="Times New Roman"/>
          <w:sz w:val="20"/>
          <w:szCs w:val="24"/>
        </w:rPr>
        <w:t>mg/l</w:t>
      </w:r>
      <w:r w:rsidRPr="000F06EB">
        <w:rPr>
          <w:rFonts w:ascii="Times New Roman" w:hAnsi="Times New Roman" w:cs="Times New Roman"/>
          <w:sz w:val="20"/>
          <w:szCs w:val="24"/>
        </w:rPr>
        <w:t xml:space="preserve"> and according to ISI-10500-91, the limiting value is 300 </w:t>
      </w:r>
      <w:r w:rsidR="00760152" w:rsidRPr="000F06EB">
        <w:rPr>
          <w:rFonts w:ascii="Times New Roman" w:hAnsi="Times New Roman" w:cs="Times New Roman"/>
          <w:sz w:val="20"/>
          <w:szCs w:val="24"/>
        </w:rPr>
        <w:t>mg/l</w:t>
      </w:r>
      <w:r w:rsidRPr="000F06EB">
        <w:rPr>
          <w:rFonts w:ascii="Times New Roman" w:hAnsi="Times New Roman" w:cs="Times New Roman"/>
          <w:sz w:val="20"/>
          <w:szCs w:val="24"/>
        </w:rPr>
        <w:t xml:space="preserve"> of Total Hardness for Potable water. In the present investigation, this limit is not crossed on either side by any of the samples under study. </w:t>
      </w:r>
      <w:r w:rsidR="00381B23" w:rsidRPr="000F06EB">
        <w:rPr>
          <w:rFonts w:ascii="Times New Roman" w:hAnsi="Times New Roman" w:cs="Times New Roman"/>
          <w:sz w:val="20"/>
          <w:szCs w:val="24"/>
        </w:rPr>
        <w:t>However, In the S-4, the Total Hardness value (295</w:t>
      </w:r>
      <w:r w:rsidR="00760152" w:rsidRPr="000F06EB">
        <w:rPr>
          <w:rFonts w:ascii="Times New Roman" w:hAnsi="Times New Roman" w:cs="Times New Roman"/>
          <w:sz w:val="20"/>
          <w:szCs w:val="24"/>
        </w:rPr>
        <w:t>mg/l</w:t>
      </w:r>
      <w:r w:rsidR="00381B23" w:rsidRPr="000F06EB">
        <w:rPr>
          <w:rFonts w:ascii="Times New Roman" w:hAnsi="Times New Roman" w:cs="Times New Roman"/>
          <w:sz w:val="20"/>
          <w:szCs w:val="24"/>
        </w:rPr>
        <w:t xml:space="preserve">) is about to reach the maximum permissible limit given by ISI-10500-91. The waters of remaining samples have registered values of Total Hardness in between the range from 120 </w:t>
      </w:r>
      <w:r w:rsidR="00760152" w:rsidRPr="000F06EB">
        <w:rPr>
          <w:rFonts w:ascii="Times New Roman" w:hAnsi="Times New Roman" w:cs="Times New Roman"/>
          <w:sz w:val="20"/>
          <w:szCs w:val="24"/>
        </w:rPr>
        <w:t>mg/l</w:t>
      </w:r>
      <w:r w:rsidR="00381B23" w:rsidRPr="000F06EB">
        <w:rPr>
          <w:rFonts w:ascii="Times New Roman" w:hAnsi="Times New Roman" w:cs="Times New Roman"/>
          <w:sz w:val="20"/>
          <w:szCs w:val="24"/>
        </w:rPr>
        <w:t xml:space="preserve"> to 195 </w:t>
      </w:r>
      <w:r w:rsidR="00760152" w:rsidRPr="000F06EB">
        <w:rPr>
          <w:rFonts w:ascii="Times New Roman" w:hAnsi="Times New Roman" w:cs="Times New Roman"/>
          <w:sz w:val="20"/>
          <w:szCs w:val="24"/>
        </w:rPr>
        <w:t>mg/l</w:t>
      </w:r>
      <w:r w:rsidR="00381B23" w:rsidRPr="000F06EB">
        <w:rPr>
          <w:rFonts w:ascii="Times New Roman" w:hAnsi="Times New Roman" w:cs="Times New Roman"/>
          <w:sz w:val="20"/>
          <w:szCs w:val="24"/>
        </w:rPr>
        <w:t xml:space="preserve"> which are within the prescribe</w:t>
      </w:r>
      <w:r w:rsidR="00C22D14" w:rsidRPr="000F06EB">
        <w:rPr>
          <w:rFonts w:ascii="Times New Roman" w:hAnsi="Times New Roman" w:cs="Times New Roman"/>
          <w:sz w:val="20"/>
          <w:szCs w:val="24"/>
        </w:rPr>
        <w:t>d limit by WHO and ISI</w:t>
      </w:r>
      <w:r w:rsidR="00A547C1" w:rsidRPr="000F06EB">
        <w:rPr>
          <w:rFonts w:ascii="Times New Roman" w:hAnsi="Times New Roman" w:cs="Times New Roman"/>
          <w:sz w:val="20"/>
          <w:szCs w:val="24"/>
        </w:rPr>
        <w:t xml:space="preserve"> </w:t>
      </w:r>
      <w:r w:rsidR="00ED3901" w:rsidRPr="000F06EB">
        <w:rPr>
          <w:rFonts w:ascii="Times New Roman" w:hAnsi="Times New Roman" w:cs="Times New Roman"/>
          <w:sz w:val="20"/>
          <w:szCs w:val="24"/>
        </w:rPr>
        <w:t>-10500-91 as sown in fig. 1.</w:t>
      </w:r>
    </w:p>
    <w:p w:rsidR="008D1090" w:rsidRPr="000F06EB" w:rsidRDefault="001E5B03" w:rsidP="000F06EB">
      <w:pPr>
        <w:snapToGrid w:val="0"/>
        <w:spacing w:after="0" w:line="240" w:lineRule="auto"/>
        <w:jc w:val="both"/>
        <w:rPr>
          <w:rFonts w:ascii="Times New Roman" w:hAnsi="Times New Roman" w:cs="Times New Roman"/>
          <w:sz w:val="20"/>
          <w:szCs w:val="24"/>
        </w:rPr>
      </w:pPr>
      <w:r w:rsidRPr="000F06EB">
        <w:rPr>
          <w:rFonts w:ascii="Times New Roman" w:hAnsi="Times New Roman" w:cs="Times New Roman"/>
          <w:b/>
          <w:sz w:val="20"/>
          <w:szCs w:val="24"/>
        </w:rPr>
        <w:t>Dissolved Oxygen (DO)</w:t>
      </w:r>
    </w:p>
    <w:p w:rsidR="007F3687" w:rsidRPr="000F06EB" w:rsidRDefault="00A547C1"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Dissolved Oxygen is important parameter in water quality assessment and reflects the physical and biological process prevailing in water. It is essential for the self purification</w:t>
      </w:r>
      <w:r w:rsidR="007F1F19" w:rsidRPr="000F06EB">
        <w:rPr>
          <w:rFonts w:ascii="Times New Roman" w:hAnsi="Times New Roman" w:cs="Times New Roman"/>
          <w:sz w:val="20"/>
          <w:szCs w:val="24"/>
        </w:rPr>
        <w:t xml:space="preserve"> process in natural water system and indicates the capacity of a natural body of water for maintaining aquatic life. Dissolved oxygen present in drinking water adds taste and it is highly fluctuating factor n water. (Mishra and Bhat</w:t>
      </w:r>
      <w:r w:rsidR="008D1090" w:rsidRPr="000F06EB">
        <w:rPr>
          <w:rFonts w:ascii="Times New Roman" w:hAnsi="Times New Roman" w:cs="Times New Roman"/>
          <w:sz w:val="20"/>
          <w:szCs w:val="24"/>
        </w:rPr>
        <w:t>t,</w:t>
      </w:r>
      <w:r w:rsidR="00D878C9" w:rsidRPr="000F06EB">
        <w:rPr>
          <w:rFonts w:ascii="Times New Roman" w:hAnsi="Times New Roman" w:cs="Times New Roman"/>
          <w:sz w:val="20"/>
          <w:szCs w:val="24"/>
        </w:rPr>
        <w:t xml:space="preserve"> </w:t>
      </w:r>
      <w:r w:rsidR="008D1090" w:rsidRPr="000F06EB">
        <w:rPr>
          <w:rFonts w:ascii="Times New Roman" w:hAnsi="Times New Roman" w:cs="Times New Roman"/>
          <w:sz w:val="20"/>
          <w:szCs w:val="24"/>
        </w:rPr>
        <w:t xml:space="preserve">2008). In the present study, </w:t>
      </w:r>
      <w:r w:rsidR="007F1F19" w:rsidRPr="000F06EB">
        <w:rPr>
          <w:rFonts w:ascii="Times New Roman" w:hAnsi="Times New Roman" w:cs="Times New Roman"/>
          <w:sz w:val="20"/>
          <w:szCs w:val="24"/>
        </w:rPr>
        <w:t xml:space="preserve">Dissolved Oxygen Content varied in a range of 4.6 to 7.0. The Sampling Points SP-1 and SP-2 showed DO values (4.6, 5.1 </w:t>
      </w:r>
      <w:r w:rsidR="00760152" w:rsidRPr="000F06EB">
        <w:rPr>
          <w:rFonts w:ascii="Times New Roman" w:hAnsi="Times New Roman" w:cs="Times New Roman"/>
          <w:sz w:val="20"/>
          <w:szCs w:val="24"/>
        </w:rPr>
        <w:t>mg/l</w:t>
      </w:r>
      <w:r w:rsidR="00EF4A84" w:rsidRPr="000F06EB">
        <w:rPr>
          <w:rFonts w:ascii="Times New Roman" w:hAnsi="Times New Roman" w:cs="Times New Roman"/>
          <w:sz w:val="20"/>
          <w:szCs w:val="24"/>
        </w:rPr>
        <w:t>) respectively</w:t>
      </w:r>
      <w:r w:rsidR="007F1F19" w:rsidRPr="000F06EB">
        <w:rPr>
          <w:rFonts w:ascii="Times New Roman" w:hAnsi="Times New Roman" w:cs="Times New Roman"/>
          <w:sz w:val="20"/>
          <w:szCs w:val="24"/>
        </w:rPr>
        <w:t xml:space="preserve"> within the permissible limit given by WHO where as SP-3 and SP-4 showed higher values </w:t>
      </w:r>
      <w:r w:rsidR="00EF4A84" w:rsidRPr="000F06EB">
        <w:rPr>
          <w:rFonts w:ascii="Times New Roman" w:hAnsi="Times New Roman" w:cs="Times New Roman"/>
          <w:sz w:val="20"/>
          <w:szCs w:val="24"/>
        </w:rPr>
        <w:t xml:space="preserve">(7.0 and 6.8 </w:t>
      </w:r>
      <w:r w:rsidR="00760152" w:rsidRPr="000F06EB">
        <w:rPr>
          <w:rFonts w:ascii="Times New Roman" w:hAnsi="Times New Roman" w:cs="Times New Roman"/>
          <w:sz w:val="20"/>
          <w:szCs w:val="24"/>
        </w:rPr>
        <w:t>mg/l</w:t>
      </w:r>
      <w:r w:rsidR="00EF4A84" w:rsidRPr="000F06EB">
        <w:rPr>
          <w:rFonts w:ascii="Times New Roman" w:hAnsi="Times New Roman" w:cs="Times New Roman"/>
          <w:sz w:val="20"/>
          <w:szCs w:val="24"/>
        </w:rPr>
        <w:t>) respectively indicating contamination by organic matter. Graphically, the values of DO for all sampl</w:t>
      </w:r>
      <w:r w:rsidR="0073490F" w:rsidRPr="000F06EB">
        <w:rPr>
          <w:rFonts w:ascii="Times New Roman" w:hAnsi="Times New Roman" w:cs="Times New Roman"/>
          <w:sz w:val="20"/>
          <w:szCs w:val="24"/>
        </w:rPr>
        <w:t>ing points are shown in fig. 2</w:t>
      </w:r>
      <w:r w:rsidR="00EF4A84" w:rsidRPr="000F06EB">
        <w:rPr>
          <w:rFonts w:ascii="Times New Roman" w:hAnsi="Times New Roman" w:cs="Times New Roman"/>
          <w:sz w:val="20"/>
          <w:szCs w:val="24"/>
        </w:rPr>
        <w:t>.</w:t>
      </w:r>
    </w:p>
    <w:p w:rsidR="008D1090" w:rsidRPr="000F06EB" w:rsidRDefault="008D1090"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Microbiological Analysis</w:t>
      </w:r>
    </w:p>
    <w:p w:rsidR="008D1090" w:rsidRPr="000F06EB" w:rsidRDefault="008D6B29"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Total Aerobic Microbial Count (TAMC)</w:t>
      </w:r>
      <w:r w:rsidR="008D1090" w:rsidRPr="000F06EB">
        <w:rPr>
          <w:rFonts w:ascii="Times New Roman" w:hAnsi="Times New Roman" w:cs="Times New Roman"/>
          <w:b/>
          <w:sz w:val="20"/>
          <w:szCs w:val="24"/>
        </w:rPr>
        <w:t xml:space="preserve"> and Most Probable Number (MPN)</w:t>
      </w:r>
    </w:p>
    <w:p w:rsidR="007F3687" w:rsidRPr="000F06EB" w:rsidRDefault="00982117"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The microbiological analysis of the water is also showed in Table-2. T</w:t>
      </w:r>
      <w:r w:rsidR="00B37246" w:rsidRPr="000F06EB">
        <w:rPr>
          <w:rFonts w:ascii="Times New Roman" w:hAnsi="Times New Roman" w:cs="Times New Roman"/>
          <w:sz w:val="20"/>
          <w:szCs w:val="24"/>
        </w:rPr>
        <w:t>h</w:t>
      </w:r>
      <w:r w:rsidRPr="000F06EB">
        <w:rPr>
          <w:rFonts w:ascii="Times New Roman" w:hAnsi="Times New Roman" w:cs="Times New Roman"/>
          <w:sz w:val="20"/>
          <w:szCs w:val="24"/>
        </w:rPr>
        <w:t>e total aerobic microbial count</w:t>
      </w:r>
      <w:r w:rsidR="00B37246" w:rsidRPr="000F06EB">
        <w:rPr>
          <w:rFonts w:ascii="Times New Roman" w:hAnsi="Times New Roman" w:cs="Times New Roman"/>
          <w:sz w:val="20"/>
          <w:szCs w:val="24"/>
        </w:rPr>
        <w:t xml:space="preserve"> (TAMC) indicate that the </w:t>
      </w:r>
      <w:r w:rsidR="001345DB" w:rsidRPr="000F06EB">
        <w:rPr>
          <w:rFonts w:ascii="Times New Roman" w:hAnsi="Times New Roman" w:cs="Times New Roman"/>
          <w:sz w:val="20"/>
          <w:szCs w:val="24"/>
        </w:rPr>
        <w:t>highest microbial</w:t>
      </w:r>
      <w:r w:rsidR="00B37246" w:rsidRPr="000F06EB">
        <w:rPr>
          <w:rFonts w:ascii="Times New Roman" w:hAnsi="Times New Roman" w:cs="Times New Roman"/>
          <w:sz w:val="20"/>
          <w:szCs w:val="24"/>
        </w:rPr>
        <w:t xml:space="preserve"> load </w:t>
      </w:r>
      <w:r w:rsidR="001345DB" w:rsidRPr="000F06EB">
        <w:rPr>
          <w:rFonts w:ascii="Times New Roman" w:hAnsi="Times New Roman" w:cs="Times New Roman"/>
          <w:sz w:val="20"/>
          <w:szCs w:val="24"/>
        </w:rPr>
        <w:t>950 cfu</w:t>
      </w:r>
      <w:r w:rsidR="001345DB" w:rsidRPr="000F06EB">
        <w:rPr>
          <w:rFonts w:ascii="Times New Roman" w:hAnsi="Times New Roman" w:cs="Times New Roman"/>
          <w:b/>
          <w:sz w:val="20"/>
          <w:szCs w:val="24"/>
        </w:rPr>
        <w:t>/</w:t>
      </w:r>
      <w:r w:rsidR="00760152" w:rsidRPr="000F06EB">
        <w:rPr>
          <w:rFonts w:ascii="Times New Roman" w:hAnsi="Times New Roman" w:cs="Times New Roman"/>
          <w:sz w:val="20"/>
          <w:szCs w:val="24"/>
        </w:rPr>
        <w:t>mg/l</w:t>
      </w:r>
      <w:r w:rsidR="001345DB" w:rsidRPr="000F06EB">
        <w:rPr>
          <w:rFonts w:ascii="Times New Roman" w:hAnsi="Times New Roman" w:cs="Times New Roman"/>
          <w:sz w:val="20"/>
          <w:szCs w:val="24"/>
        </w:rPr>
        <w:t xml:space="preserve"> in S-3 after 24 and 48 hr. incubation and minimum load 125 cfu</w:t>
      </w:r>
      <w:r w:rsidR="001345DB" w:rsidRPr="000F06EB">
        <w:rPr>
          <w:rFonts w:ascii="Times New Roman" w:hAnsi="Times New Roman" w:cs="Times New Roman"/>
          <w:b/>
          <w:sz w:val="20"/>
          <w:szCs w:val="24"/>
        </w:rPr>
        <w:t>/</w:t>
      </w:r>
      <w:r w:rsidR="00760152" w:rsidRPr="000F06EB">
        <w:rPr>
          <w:rFonts w:ascii="Times New Roman" w:hAnsi="Times New Roman" w:cs="Times New Roman"/>
          <w:sz w:val="20"/>
          <w:szCs w:val="24"/>
        </w:rPr>
        <w:t>mg/l</w:t>
      </w:r>
      <w:r w:rsidR="001345DB" w:rsidRPr="000F06EB">
        <w:rPr>
          <w:rFonts w:ascii="Times New Roman" w:hAnsi="Times New Roman" w:cs="Times New Roman"/>
          <w:sz w:val="20"/>
          <w:szCs w:val="24"/>
        </w:rPr>
        <w:t xml:space="preserve"> in S-2. MPN indexing of analyzed water samples showed wide</w:t>
      </w:r>
      <w:r w:rsidR="008D1090" w:rsidRPr="000F06EB">
        <w:rPr>
          <w:rFonts w:ascii="Times New Roman" w:hAnsi="Times New Roman" w:cs="Times New Roman"/>
          <w:sz w:val="20"/>
          <w:szCs w:val="24"/>
        </w:rPr>
        <w:t xml:space="preserve"> variation and were in range of </w:t>
      </w:r>
      <w:r w:rsidR="001345DB" w:rsidRPr="000F06EB">
        <w:rPr>
          <w:rFonts w:ascii="Times New Roman" w:hAnsi="Times New Roman" w:cs="Times New Roman"/>
          <w:sz w:val="20"/>
          <w:szCs w:val="24"/>
        </w:rPr>
        <w:t>2 to 15 Index</w:t>
      </w:r>
      <w:r w:rsidR="001345DB" w:rsidRPr="000F06EB">
        <w:rPr>
          <w:rFonts w:ascii="Times New Roman" w:hAnsi="Times New Roman" w:cs="Times New Roman"/>
          <w:b/>
          <w:sz w:val="20"/>
          <w:szCs w:val="24"/>
        </w:rPr>
        <w:t>/</w:t>
      </w:r>
      <w:r w:rsidR="001345DB" w:rsidRPr="000F06EB">
        <w:rPr>
          <w:rFonts w:ascii="Times New Roman" w:hAnsi="Times New Roman" w:cs="Times New Roman"/>
          <w:sz w:val="20"/>
          <w:szCs w:val="24"/>
        </w:rPr>
        <w:t xml:space="preserve">100 </w:t>
      </w:r>
      <w:r w:rsidR="00760152" w:rsidRPr="000F06EB">
        <w:rPr>
          <w:rFonts w:ascii="Times New Roman" w:hAnsi="Times New Roman" w:cs="Times New Roman"/>
          <w:sz w:val="20"/>
          <w:szCs w:val="24"/>
        </w:rPr>
        <w:t>mg/l</w:t>
      </w:r>
      <w:r w:rsidR="001345DB" w:rsidRPr="000F06EB">
        <w:rPr>
          <w:rFonts w:ascii="Times New Roman" w:hAnsi="Times New Roman" w:cs="Times New Roman"/>
          <w:sz w:val="20"/>
          <w:szCs w:val="24"/>
        </w:rPr>
        <w:t xml:space="preserve">. The results showed that almost municipal supply water samples were contaminated than bore well water samples and not fit for drinking purposes as per ISI-10500-91 recommendations. Most Probable Number (MPN) is calculated to confirm the presence of lactose fermenting gas producing bacteria. </w:t>
      </w:r>
      <w:r w:rsidR="00893B1C" w:rsidRPr="000F06EB">
        <w:rPr>
          <w:rFonts w:ascii="Times New Roman" w:hAnsi="Times New Roman" w:cs="Times New Roman"/>
          <w:sz w:val="20"/>
          <w:szCs w:val="24"/>
        </w:rPr>
        <w:t xml:space="preserve">The health effects of exposure to disease causing bacteria, viruses and parasites in drinking water are varied. The most </w:t>
      </w:r>
      <w:r w:rsidR="00893B1C" w:rsidRPr="000F06EB">
        <w:rPr>
          <w:rFonts w:ascii="Times New Roman" w:hAnsi="Times New Roman" w:cs="Times New Roman"/>
          <w:sz w:val="20"/>
          <w:szCs w:val="24"/>
        </w:rPr>
        <w:lastRenderedPageBreak/>
        <w:t>common symptoms of waterborne illness include n</w:t>
      </w:r>
      <w:r w:rsidR="001E5B03" w:rsidRPr="000F06EB">
        <w:rPr>
          <w:rFonts w:ascii="Times New Roman" w:hAnsi="Times New Roman" w:cs="Times New Roman"/>
          <w:sz w:val="20"/>
          <w:szCs w:val="24"/>
        </w:rPr>
        <w:t>ausea, vomiting and diarrhea. (</w:t>
      </w:r>
      <w:r w:rsidR="00893B1C" w:rsidRPr="000F06EB">
        <w:rPr>
          <w:rFonts w:ascii="Times New Roman" w:hAnsi="Times New Roman" w:cs="Times New Roman"/>
          <w:sz w:val="20"/>
          <w:szCs w:val="24"/>
        </w:rPr>
        <w:t>Shah</w:t>
      </w:r>
      <w:r w:rsidR="00893B1C" w:rsidRPr="000F06EB">
        <w:rPr>
          <w:rFonts w:ascii="Times New Roman" w:hAnsi="Times New Roman" w:cs="Times New Roman"/>
          <w:i/>
          <w:sz w:val="20"/>
          <w:szCs w:val="24"/>
        </w:rPr>
        <w:t xml:space="preserve"> et </w:t>
      </w:r>
      <w:r w:rsidR="00893B1C" w:rsidRPr="000F06EB">
        <w:rPr>
          <w:rFonts w:ascii="Times New Roman" w:hAnsi="Times New Roman" w:cs="Times New Roman"/>
          <w:sz w:val="20"/>
          <w:szCs w:val="24"/>
        </w:rPr>
        <w:t>al</w:t>
      </w:r>
      <w:r w:rsidR="008D1090" w:rsidRPr="000F06EB">
        <w:rPr>
          <w:rFonts w:ascii="Times New Roman" w:hAnsi="Times New Roman" w:cs="Times New Roman"/>
          <w:sz w:val="20"/>
          <w:szCs w:val="24"/>
        </w:rPr>
        <w:t xml:space="preserve">., </w:t>
      </w:r>
      <w:r w:rsidR="00893B1C" w:rsidRPr="000F06EB">
        <w:rPr>
          <w:rFonts w:ascii="Times New Roman" w:hAnsi="Times New Roman" w:cs="Times New Roman"/>
          <w:sz w:val="20"/>
          <w:szCs w:val="24"/>
        </w:rPr>
        <w:t>2012)</w:t>
      </w:r>
      <w:r w:rsidR="007F3687" w:rsidRPr="000F06EB">
        <w:rPr>
          <w:rFonts w:ascii="Times New Roman" w:hAnsi="Times New Roman" w:cs="Times New Roman"/>
          <w:sz w:val="20"/>
          <w:szCs w:val="24"/>
        </w:rPr>
        <w:t>.</w:t>
      </w:r>
    </w:p>
    <w:p w:rsidR="008D1090" w:rsidRPr="000F06EB" w:rsidRDefault="008D1090" w:rsidP="000F06EB">
      <w:pPr>
        <w:snapToGrid w:val="0"/>
        <w:spacing w:after="0" w:line="240" w:lineRule="auto"/>
        <w:jc w:val="both"/>
        <w:rPr>
          <w:rFonts w:ascii="Times New Roman" w:hAnsi="Times New Roman" w:cs="Times New Roman"/>
          <w:b/>
          <w:sz w:val="20"/>
          <w:szCs w:val="24"/>
        </w:rPr>
      </w:pPr>
    </w:p>
    <w:p w:rsidR="00101645" w:rsidRPr="000F06EB" w:rsidRDefault="007F3687"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C</w:t>
      </w:r>
      <w:r w:rsidR="008D1090" w:rsidRPr="000F06EB">
        <w:rPr>
          <w:rFonts w:ascii="Times New Roman" w:hAnsi="Times New Roman" w:cs="Times New Roman"/>
          <w:b/>
          <w:sz w:val="20"/>
          <w:szCs w:val="24"/>
        </w:rPr>
        <w:t>onclusion</w:t>
      </w:r>
    </w:p>
    <w:p w:rsidR="00A52A46" w:rsidRPr="000F06EB" w:rsidRDefault="00101645"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The observation of</w:t>
      </w:r>
      <w:r w:rsidR="006C3F59">
        <w:rPr>
          <w:rFonts w:ascii="Times New Roman" w:hAnsi="Times New Roman" w:cs="Times New Roman"/>
          <w:sz w:val="20"/>
          <w:szCs w:val="24"/>
        </w:rPr>
        <w:t xml:space="preserve"> </w:t>
      </w:r>
      <w:r w:rsidR="00CC3418" w:rsidRPr="000F06EB">
        <w:rPr>
          <w:rFonts w:ascii="Times New Roman" w:hAnsi="Times New Roman" w:cs="Times New Roman"/>
          <w:sz w:val="20"/>
          <w:szCs w:val="24"/>
        </w:rPr>
        <w:t xml:space="preserve">the </w:t>
      </w:r>
      <w:r w:rsidRPr="000F06EB">
        <w:rPr>
          <w:rFonts w:ascii="Times New Roman" w:hAnsi="Times New Roman" w:cs="Times New Roman"/>
          <w:sz w:val="20"/>
          <w:szCs w:val="24"/>
        </w:rPr>
        <w:t xml:space="preserve">study strongly suggest that water of Gwalior region is of very high TDS and needs to be lowered down within prescribed limits before using it for drinking purposes. </w:t>
      </w:r>
      <w:r w:rsidR="002851A1" w:rsidRPr="000F06EB">
        <w:rPr>
          <w:rFonts w:ascii="Times New Roman" w:hAnsi="Times New Roman" w:cs="Times New Roman"/>
          <w:sz w:val="20"/>
          <w:szCs w:val="24"/>
        </w:rPr>
        <w:t>Th</w:t>
      </w:r>
      <w:r w:rsidR="00192785" w:rsidRPr="000F06EB">
        <w:rPr>
          <w:rFonts w:ascii="Times New Roman" w:hAnsi="Times New Roman" w:cs="Times New Roman"/>
          <w:sz w:val="20"/>
          <w:szCs w:val="24"/>
        </w:rPr>
        <w:t xml:space="preserve">e water samples taken from Site III and Site </w:t>
      </w:r>
      <w:r w:rsidR="002851A1" w:rsidRPr="000F06EB">
        <w:rPr>
          <w:rFonts w:ascii="Times New Roman" w:hAnsi="Times New Roman" w:cs="Times New Roman"/>
          <w:sz w:val="20"/>
          <w:szCs w:val="24"/>
        </w:rPr>
        <w:t>IV are highly polluted and unfit for drinking purpose. The increase in rate of</w:t>
      </w:r>
      <w:r w:rsidR="00A52A46" w:rsidRPr="000F06EB">
        <w:rPr>
          <w:rFonts w:ascii="Times New Roman" w:hAnsi="Times New Roman" w:cs="Times New Roman"/>
          <w:b/>
          <w:sz w:val="20"/>
          <w:szCs w:val="24"/>
        </w:rPr>
        <w:t xml:space="preserve"> </w:t>
      </w:r>
      <w:r w:rsidR="002851A1" w:rsidRPr="000F06EB">
        <w:rPr>
          <w:rFonts w:ascii="Times New Roman" w:hAnsi="Times New Roman" w:cs="Times New Roman"/>
          <w:sz w:val="20"/>
          <w:szCs w:val="24"/>
        </w:rPr>
        <w:t>TAMC and MPN index at these sites is alarming and measures should be taken to mitigate such types of problem</w:t>
      </w:r>
      <w:r w:rsidR="00853DED" w:rsidRPr="000F06EB">
        <w:rPr>
          <w:rFonts w:ascii="Times New Roman" w:hAnsi="Times New Roman" w:cs="Times New Roman"/>
          <w:sz w:val="20"/>
          <w:szCs w:val="24"/>
        </w:rPr>
        <w:t>s</w:t>
      </w:r>
      <w:r w:rsidR="002851A1" w:rsidRPr="000F06EB">
        <w:rPr>
          <w:rFonts w:ascii="Times New Roman" w:hAnsi="Times New Roman" w:cs="Times New Roman"/>
          <w:sz w:val="20"/>
          <w:szCs w:val="24"/>
        </w:rPr>
        <w:t>. The sampling site I and II showed physic</w:t>
      </w:r>
      <w:r w:rsidR="00192785" w:rsidRPr="000F06EB">
        <w:rPr>
          <w:rFonts w:ascii="Times New Roman" w:hAnsi="Times New Roman" w:cs="Times New Roman"/>
          <w:sz w:val="20"/>
          <w:szCs w:val="24"/>
        </w:rPr>
        <w:t>o</w:t>
      </w:r>
      <w:r w:rsidR="002851A1" w:rsidRPr="000F06EB">
        <w:rPr>
          <w:rFonts w:ascii="Times New Roman" w:hAnsi="Times New Roman" w:cs="Times New Roman"/>
          <w:sz w:val="20"/>
          <w:szCs w:val="24"/>
        </w:rPr>
        <w:t xml:space="preserve">-chemical parameters within the water quality standards and the quality of water is good and it is fit for drinking purpose. Thus, as far as sample waters are concerned, the potential risk of getting infected by water borne diseases is always there if used without proper disinfections. </w:t>
      </w:r>
      <w:r w:rsidR="00CC3418" w:rsidRPr="000F06EB">
        <w:rPr>
          <w:rFonts w:ascii="Times New Roman" w:hAnsi="Times New Roman" w:cs="Times New Roman"/>
          <w:sz w:val="20"/>
          <w:szCs w:val="24"/>
        </w:rPr>
        <w:t>The water can be definitely used after practising suitable disinfections systems. Although, the present investigation is essentially a primary work and needs to be further investigated to arrive at specified conclusion with respect to clinical implications.</w:t>
      </w:r>
    </w:p>
    <w:p w:rsidR="008D1090" w:rsidRPr="000F06EB" w:rsidRDefault="008D1090" w:rsidP="000F06EB">
      <w:pPr>
        <w:snapToGrid w:val="0"/>
        <w:spacing w:after="0" w:line="240" w:lineRule="auto"/>
        <w:ind w:firstLine="425"/>
        <w:jc w:val="both"/>
        <w:rPr>
          <w:rFonts w:ascii="Times New Roman" w:hAnsi="Times New Roman" w:cs="Times New Roman"/>
          <w:b/>
          <w:sz w:val="20"/>
          <w:szCs w:val="24"/>
        </w:rPr>
      </w:pPr>
    </w:p>
    <w:p w:rsidR="008D1090" w:rsidRPr="000F06EB" w:rsidRDefault="008D1090"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Acknowledgements</w:t>
      </w:r>
    </w:p>
    <w:p w:rsidR="000617B6" w:rsidRPr="000F06EB" w:rsidRDefault="00A52A46" w:rsidP="000F06EB">
      <w:pPr>
        <w:snapToGrid w:val="0"/>
        <w:spacing w:after="0" w:line="240" w:lineRule="auto"/>
        <w:ind w:firstLine="425"/>
        <w:jc w:val="both"/>
        <w:rPr>
          <w:rFonts w:ascii="Times New Roman" w:hAnsi="Times New Roman" w:cs="Times New Roman"/>
          <w:sz w:val="20"/>
          <w:szCs w:val="24"/>
        </w:rPr>
      </w:pPr>
      <w:r w:rsidRPr="000F06EB">
        <w:rPr>
          <w:rFonts w:ascii="Times New Roman" w:hAnsi="Times New Roman" w:cs="Times New Roman"/>
          <w:sz w:val="20"/>
          <w:szCs w:val="24"/>
        </w:rPr>
        <w:t>I greatly express my profund gratitude to my Guide, Dr. Parihar S.S., Department of Life Sciences, ITM University, G</w:t>
      </w:r>
      <w:bookmarkStart w:id="0" w:name="_GoBack"/>
      <w:bookmarkEnd w:id="0"/>
      <w:r w:rsidRPr="000F06EB">
        <w:rPr>
          <w:rFonts w:ascii="Times New Roman" w:hAnsi="Times New Roman" w:cs="Times New Roman"/>
          <w:sz w:val="20"/>
          <w:szCs w:val="24"/>
        </w:rPr>
        <w:t>walior for constant support and advice. I am also grateful to Dr. J.L. Bhatt, Dean, Life Sciences, ITM University, Gwalior, MP, India for providing the laboratory facility to conduct this work. We are also thankful to management for their support.</w:t>
      </w:r>
    </w:p>
    <w:p w:rsidR="00D61DFD" w:rsidRPr="000F06EB" w:rsidRDefault="00D61DFD" w:rsidP="000F06EB">
      <w:pPr>
        <w:snapToGrid w:val="0"/>
        <w:spacing w:after="0" w:line="240" w:lineRule="auto"/>
        <w:ind w:firstLine="425"/>
        <w:jc w:val="both"/>
        <w:rPr>
          <w:rFonts w:ascii="Times New Roman" w:hAnsi="Times New Roman" w:cs="Times New Roman"/>
          <w:sz w:val="20"/>
          <w:szCs w:val="24"/>
        </w:rPr>
      </w:pPr>
    </w:p>
    <w:p w:rsidR="003B4200" w:rsidRPr="000F06EB" w:rsidRDefault="008D1090" w:rsidP="000F06EB">
      <w:pPr>
        <w:snapToGrid w:val="0"/>
        <w:spacing w:after="0" w:line="240" w:lineRule="auto"/>
        <w:jc w:val="both"/>
        <w:rPr>
          <w:rFonts w:ascii="Times New Roman" w:hAnsi="Times New Roman" w:cs="Times New Roman"/>
          <w:b/>
          <w:sz w:val="20"/>
          <w:szCs w:val="24"/>
        </w:rPr>
      </w:pPr>
      <w:r w:rsidRPr="000F06EB">
        <w:rPr>
          <w:rFonts w:ascii="Times New Roman" w:hAnsi="Times New Roman" w:cs="Times New Roman"/>
          <w:b/>
          <w:sz w:val="20"/>
          <w:szCs w:val="24"/>
        </w:rPr>
        <w:t>References</w:t>
      </w:r>
    </w:p>
    <w:p w:rsidR="006B43BF" w:rsidRPr="000F06EB" w:rsidRDefault="006B43BF" w:rsidP="000F06EB">
      <w:pPr>
        <w:pStyle w:val="ListParagraph"/>
        <w:numPr>
          <w:ilvl w:val="0"/>
          <w:numId w:val="4"/>
        </w:numPr>
        <w:snapToGrid w:val="0"/>
        <w:ind w:left="425" w:hanging="425"/>
        <w:jc w:val="both"/>
        <w:rPr>
          <w:sz w:val="20"/>
        </w:rPr>
      </w:pPr>
      <w:r w:rsidRPr="000F06EB">
        <w:rPr>
          <w:sz w:val="20"/>
        </w:rPr>
        <w:t xml:space="preserve">Aneja, K.R. (2003). In: Experiments in </w:t>
      </w:r>
      <w:r w:rsidR="00D61DFD" w:rsidRPr="000F06EB">
        <w:rPr>
          <w:sz w:val="20"/>
        </w:rPr>
        <w:t xml:space="preserve">Microbiology, Plant </w:t>
      </w:r>
      <w:r w:rsidRPr="000F06EB">
        <w:rPr>
          <w:sz w:val="20"/>
        </w:rPr>
        <w:t xml:space="preserve">pathology </w:t>
      </w:r>
      <w:r w:rsidR="00D61DFD" w:rsidRPr="000F06EB">
        <w:rPr>
          <w:sz w:val="20"/>
        </w:rPr>
        <w:t xml:space="preserve">and </w:t>
      </w:r>
      <w:r w:rsidRPr="000F06EB">
        <w:rPr>
          <w:sz w:val="20"/>
        </w:rPr>
        <w:t>Biotechnology,</w:t>
      </w:r>
      <w:r w:rsidR="00D61DFD" w:rsidRPr="000F06EB">
        <w:rPr>
          <w:sz w:val="20"/>
        </w:rPr>
        <w:t xml:space="preserve"> </w:t>
      </w:r>
      <w:r w:rsidRPr="000F06EB">
        <w:rPr>
          <w:sz w:val="20"/>
        </w:rPr>
        <w:t>(4</w:t>
      </w:r>
      <w:r w:rsidRPr="000F06EB">
        <w:rPr>
          <w:sz w:val="20"/>
          <w:vertAlign w:val="superscript"/>
        </w:rPr>
        <w:t>th</w:t>
      </w:r>
      <w:r w:rsidRPr="000F06EB">
        <w:rPr>
          <w:sz w:val="20"/>
        </w:rPr>
        <w:t xml:space="preserve"> Ed.) </w:t>
      </w:r>
      <w:r w:rsidRPr="000F06EB">
        <w:rPr>
          <w:i/>
          <w:sz w:val="20"/>
        </w:rPr>
        <w:t>New Edge Interna</w:t>
      </w:r>
      <w:r w:rsidR="00D61DFD" w:rsidRPr="000F06EB">
        <w:rPr>
          <w:i/>
          <w:sz w:val="20"/>
        </w:rPr>
        <w:t xml:space="preserve">tional Pvt. Ltd. </w:t>
      </w:r>
      <w:r w:rsidRPr="000F06EB">
        <w:rPr>
          <w:i/>
          <w:sz w:val="20"/>
        </w:rPr>
        <w:t>New Delhi.</w:t>
      </w:r>
    </w:p>
    <w:p w:rsidR="00F93ADB" w:rsidRPr="000F06EB" w:rsidRDefault="009514F7" w:rsidP="000F06EB">
      <w:pPr>
        <w:pStyle w:val="ListParagraph"/>
        <w:numPr>
          <w:ilvl w:val="0"/>
          <w:numId w:val="4"/>
        </w:numPr>
        <w:snapToGrid w:val="0"/>
        <w:ind w:left="425" w:hanging="425"/>
        <w:jc w:val="both"/>
        <w:rPr>
          <w:i/>
          <w:sz w:val="20"/>
        </w:rPr>
      </w:pPr>
      <w:r w:rsidRPr="000F06EB">
        <w:rPr>
          <w:sz w:val="20"/>
        </w:rPr>
        <w:t xml:space="preserve">APHA. 2012. Standard methods for the examination of water and waste water, </w:t>
      </w:r>
      <w:r w:rsidRPr="000F06EB">
        <w:rPr>
          <w:i/>
          <w:sz w:val="20"/>
        </w:rPr>
        <w:t>21</w:t>
      </w:r>
      <w:r w:rsidRPr="000F06EB">
        <w:rPr>
          <w:i/>
          <w:sz w:val="20"/>
          <w:vertAlign w:val="superscript"/>
        </w:rPr>
        <w:t>st</w:t>
      </w:r>
      <w:r w:rsidRPr="000F06EB">
        <w:rPr>
          <w:i/>
          <w:sz w:val="20"/>
        </w:rPr>
        <w:t xml:space="preserve"> Edn.</w:t>
      </w:r>
      <w:r w:rsidRPr="000F06EB">
        <w:rPr>
          <w:sz w:val="20"/>
        </w:rPr>
        <w:t xml:space="preserve"> </w:t>
      </w:r>
      <w:r w:rsidRPr="000F06EB">
        <w:rPr>
          <w:i/>
          <w:sz w:val="20"/>
        </w:rPr>
        <w:t xml:space="preserve">American </w:t>
      </w:r>
      <w:r w:rsidR="00C72C93" w:rsidRPr="000F06EB">
        <w:rPr>
          <w:i/>
          <w:sz w:val="20"/>
        </w:rPr>
        <w:t xml:space="preserve">Public </w:t>
      </w:r>
      <w:r w:rsidRPr="000F06EB">
        <w:rPr>
          <w:i/>
          <w:sz w:val="20"/>
        </w:rPr>
        <w:t>Health Association, Washington pp 2462.</w:t>
      </w:r>
    </w:p>
    <w:p w:rsidR="00412E94" w:rsidRPr="000F06EB" w:rsidRDefault="00EA15C1" w:rsidP="000F06EB">
      <w:pPr>
        <w:pStyle w:val="ListParagraph"/>
        <w:numPr>
          <w:ilvl w:val="0"/>
          <w:numId w:val="4"/>
        </w:numPr>
        <w:snapToGrid w:val="0"/>
        <w:ind w:left="425" w:hanging="425"/>
        <w:jc w:val="both"/>
        <w:rPr>
          <w:sz w:val="20"/>
        </w:rPr>
      </w:pPr>
      <w:r w:rsidRPr="000F06EB">
        <w:rPr>
          <w:sz w:val="20"/>
        </w:rPr>
        <w:t>Ayadin (2007)</w:t>
      </w:r>
      <w:r w:rsidR="00412E94" w:rsidRPr="000F06EB">
        <w:rPr>
          <w:sz w:val="20"/>
        </w:rPr>
        <w:t xml:space="preserve">. The microbiological and Physico-Chemical Quality of Ground Water in West Thrace, Turkey, </w:t>
      </w:r>
      <w:r w:rsidR="00412E94" w:rsidRPr="000F06EB">
        <w:rPr>
          <w:i/>
          <w:sz w:val="20"/>
        </w:rPr>
        <w:t>Polish J. of Environ. Stud., 16 (3): 377-388.</w:t>
      </w:r>
    </w:p>
    <w:p w:rsidR="00C72C93" w:rsidRPr="000F06EB" w:rsidRDefault="00F93ADB" w:rsidP="000F06EB">
      <w:pPr>
        <w:pStyle w:val="ListParagraph"/>
        <w:numPr>
          <w:ilvl w:val="0"/>
          <w:numId w:val="4"/>
        </w:numPr>
        <w:autoSpaceDE w:val="0"/>
        <w:autoSpaceDN w:val="0"/>
        <w:adjustRightInd w:val="0"/>
        <w:snapToGrid w:val="0"/>
        <w:ind w:left="425" w:hanging="425"/>
        <w:jc w:val="both"/>
        <w:rPr>
          <w:sz w:val="20"/>
        </w:rPr>
      </w:pPr>
      <w:r w:rsidRPr="000F06EB">
        <w:rPr>
          <w:sz w:val="20"/>
        </w:rPr>
        <w:t xml:space="preserve">Azeez, P. A., Nadarajan, N. R., and Mittal D. D. 2000. </w:t>
      </w:r>
      <w:r w:rsidR="00D32B02" w:rsidRPr="000F06EB">
        <w:rPr>
          <w:sz w:val="20"/>
        </w:rPr>
        <w:t xml:space="preserve">The impact of monsoonal wetland </w:t>
      </w:r>
      <w:r w:rsidRPr="000F06EB">
        <w:rPr>
          <w:sz w:val="20"/>
        </w:rPr>
        <w:t xml:space="preserve">on ground waterchemistry, </w:t>
      </w:r>
      <w:r w:rsidRPr="000F06EB">
        <w:rPr>
          <w:i/>
          <w:sz w:val="20"/>
        </w:rPr>
        <w:t>Poll. Res. 19(2): 249 255.</w:t>
      </w:r>
    </w:p>
    <w:p w:rsidR="00C72C93" w:rsidRPr="000F06EB" w:rsidRDefault="00C72C93" w:rsidP="000F06EB">
      <w:pPr>
        <w:pStyle w:val="ListParagraph"/>
        <w:numPr>
          <w:ilvl w:val="0"/>
          <w:numId w:val="4"/>
        </w:numPr>
        <w:snapToGrid w:val="0"/>
        <w:ind w:left="425" w:hanging="425"/>
        <w:jc w:val="both"/>
        <w:rPr>
          <w:i/>
          <w:sz w:val="20"/>
        </w:rPr>
      </w:pPr>
      <w:r w:rsidRPr="000F06EB">
        <w:rPr>
          <w:sz w:val="20"/>
        </w:rPr>
        <w:t>Bailey, N.T.J. (1999). In: Statistical Methods in Biology,</w:t>
      </w:r>
      <w:r w:rsidR="00D32B02" w:rsidRPr="000F06EB">
        <w:rPr>
          <w:i/>
          <w:sz w:val="20"/>
        </w:rPr>
        <w:t xml:space="preserve"> Cambridge Low Price </w:t>
      </w:r>
      <w:r w:rsidRPr="000F06EB">
        <w:rPr>
          <w:i/>
          <w:sz w:val="20"/>
        </w:rPr>
        <w:t>Edition, Newyork, USA.</w:t>
      </w:r>
    </w:p>
    <w:p w:rsidR="00F93ADB" w:rsidRPr="000F06EB" w:rsidRDefault="00F93ADB" w:rsidP="000F06EB">
      <w:pPr>
        <w:pStyle w:val="Default"/>
        <w:numPr>
          <w:ilvl w:val="0"/>
          <w:numId w:val="4"/>
        </w:numPr>
        <w:snapToGrid w:val="0"/>
        <w:ind w:left="425" w:hanging="425"/>
        <w:jc w:val="both"/>
        <w:rPr>
          <w:rFonts w:ascii="Times New Roman" w:hAnsi="Times New Roman" w:cs="Times New Roman"/>
          <w:color w:val="auto"/>
          <w:sz w:val="20"/>
        </w:rPr>
      </w:pPr>
      <w:r w:rsidRPr="000F06EB">
        <w:rPr>
          <w:rFonts w:ascii="Times New Roman" w:hAnsi="Times New Roman" w:cs="Times New Roman"/>
          <w:color w:val="auto"/>
          <w:sz w:val="20"/>
        </w:rPr>
        <w:t xml:space="preserve">Balamurugan C &amp; Dheenadayalan M S, (2012), Groundwater </w:t>
      </w:r>
      <w:r w:rsidR="00D61DFD" w:rsidRPr="000F06EB">
        <w:rPr>
          <w:rFonts w:ascii="Times New Roman" w:hAnsi="Times New Roman" w:cs="Times New Roman"/>
          <w:color w:val="auto"/>
          <w:sz w:val="20"/>
        </w:rPr>
        <w:t xml:space="preserve">quality and its suitability for </w:t>
      </w:r>
      <w:r w:rsidRPr="000F06EB">
        <w:rPr>
          <w:rFonts w:ascii="Times New Roman" w:hAnsi="Times New Roman" w:cs="Times New Roman"/>
          <w:color w:val="auto"/>
          <w:sz w:val="20"/>
        </w:rPr>
        <w:lastRenderedPageBreak/>
        <w:t>drinking and agricultural use in Vaigai River basin at Madurai, Tamil Nadu,</w:t>
      </w:r>
      <w:r w:rsidR="006C3F59">
        <w:rPr>
          <w:rFonts w:ascii="Times New Roman" w:hAnsi="Times New Roman" w:cs="Times New Roman"/>
          <w:color w:val="auto"/>
          <w:sz w:val="20"/>
        </w:rPr>
        <w:t xml:space="preserve"> </w:t>
      </w:r>
      <w:r w:rsidRPr="000F06EB">
        <w:rPr>
          <w:rFonts w:ascii="Times New Roman" w:hAnsi="Times New Roman" w:cs="Times New Roman"/>
          <w:color w:val="auto"/>
          <w:sz w:val="20"/>
        </w:rPr>
        <w:t xml:space="preserve">India. </w:t>
      </w:r>
      <w:r w:rsidRPr="000F06EB">
        <w:rPr>
          <w:rFonts w:ascii="Times New Roman" w:hAnsi="Times New Roman" w:cs="Times New Roman"/>
          <w:i/>
          <w:color w:val="auto"/>
          <w:sz w:val="20"/>
        </w:rPr>
        <w:t xml:space="preserve">Journal of Chemical, Biological and Physical </w:t>
      </w:r>
      <w:r w:rsidR="00D32B02" w:rsidRPr="000F06EB">
        <w:rPr>
          <w:rFonts w:ascii="Times New Roman" w:hAnsi="Times New Roman" w:cs="Times New Roman"/>
          <w:i/>
          <w:color w:val="auto"/>
          <w:sz w:val="20"/>
        </w:rPr>
        <w:t xml:space="preserve">Sciences, 2 (2), pp </w:t>
      </w:r>
      <w:r w:rsidRPr="000F06EB">
        <w:rPr>
          <w:rFonts w:ascii="Times New Roman" w:hAnsi="Times New Roman" w:cs="Times New Roman"/>
          <w:i/>
          <w:color w:val="auto"/>
          <w:sz w:val="20"/>
        </w:rPr>
        <w:t>1073- 1078.</w:t>
      </w:r>
    </w:p>
    <w:p w:rsidR="00315A57" w:rsidRPr="000F06EB" w:rsidRDefault="00315A57" w:rsidP="000F06EB">
      <w:pPr>
        <w:pStyle w:val="Default"/>
        <w:numPr>
          <w:ilvl w:val="0"/>
          <w:numId w:val="4"/>
        </w:numPr>
        <w:snapToGrid w:val="0"/>
        <w:ind w:left="425" w:hanging="425"/>
        <w:jc w:val="both"/>
        <w:rPr>
          <w:rFonts w:ascii="Times New Roman" w:hAnsi="Times New Roman" w:cs="Times New Roman"/>
          <w:color w:val="auto"/>
          <w:sz w:val="20"/>
        </w:rPr>
      </w:pPr>
      <w:r w:rsidRPr="000F06EB">
        <w:rPr>
          <w:rFonts w:ascii="Times New Roman" w:hAnsi="Times New Roman" w:cs="Times New Roman"/>
          <w:color w:val="auto"/>
          <w:sz w:val="20"/>
        </w:rPr>
        <w:t>Guidelines for Drinking Water Quality –WHO, Geneva, 1999, 2</w:t>
      </w:r>
      <w:r w:rsidRPr="000F06EB">
        <w:rPr>
          <w:rFonts w:ascii="Times New Roman" w:hAnsi="Times New Roman" w:cs="Times New Roman"/>
          <w:color w:val="auto"/>
          <w:sz w:val="20"/>
          <w:vertAlign w:val="superscript"/>
        </w:rPr>
        <w:t>nd</w:t>
      </w:r>
      <w:r w:rsidRPr="000F06EB">
        <w:rPr>
          <w:rFonts w:ascii="Times New Roman" w:hAnsi="Times New Roman" w:cs="Times New Roman"/>
          <w:color w:val="auto"/>
          <w:sz w:val="20"/>
        </w:rPr>
        <w:t xml:space="preserve"> Ed. 97-100</w:t>
      </w:r>
      <w:r w:rsidR="00D61DFD" w:rsidRPr="000F06EB">
        <w:rPr>
          <w:rFonts w:ascii="Times New Roman" w:hAnsi="Times New Roman" w:cs="Times New Roman"/>
          <w:color w:val="auto"/>
          <w:sz w:val="20"/>
        </w:rPr>
        <w:t>.</w:t>
      </w:r>
    </w:p>
    <w:p w:rsidR="00DD19F3" w:rsidRPr="000F06EB" w:rsidRDefault="0007241F" w:rsidP="000F06EB">
      <w:pPr>
        <w:pStyle w:val="Default"/>
        <w:numPr>
          <w:ilvl w:val="0"/>
          <w:numId w:val="4"/>
        </w:numPr>
        <w:snapToGrid w:val="0"/>
        <w:ind w:left="425" w:hanging="425"/>
        <w:jc w:val="both"/>
        <w:rPr>
          <w:rFonts w:ascii="Times New Roman" w:hAnsi="Times New Roman" w:cs="Times New Roman"/>
          <w:color w:val="auto"/>
          <w:sz w:val="20"/>
        </w:rPr>
      </w:pPr>
      <w:r w:rsidRPr="000F06EB">
        <w:rPr>
          <w:rFonts w:ascii="Times New Roman" w:hAnsi="Times New Roman" w:cs="Times New Roman"/>
          <w:color w:val="auto"/>
          <w:sz w:val="20"/>
        </w:rPr>
        <w:t xml:space="preserve">International Organization for Standardization Water Quality- detection and enumeration of Escherichia coli. And coliform Bacteria. Part 1. Membrane Filtration Method </w:t>
      </w:r>
      <w:r w:rsidRPr="000F06EB">
        <w:rPr>
          <w:rFonts w:ascii="Times New Roman" w:hAnsi="Times New Roman" w:cs="Times New Roman"/>
          <w:i/>
          <w:color w:val="auto"/>
          <w:sz w:val="20"/>
        </w:rPr>
        <w:t>(ISO 9308-1:2000), Geneva: International Organization</w:t>
      </w:r>
      <w:r w:rsidR="006C3F59">
        <w:rPr>
          <w:rFonts w:ascii="Times New Roman" w:hAnsi="Times New Roman" w:cs="Times New Roman"/>
          <w:i/>
          <w:color w:val="auto"/>
          <w:sz w:val="20"/>
        </w:rPr>
        <w:t xml:space="preserve"> </w:t>
      </w:r>
      <w:r w:rsidRPr="000F06EB">
        <w:rPr>
          <w:rFonts w:ascii="Times New Roman" w:hAnsi="Times New Roman" w:cs="Times New Roman"/>
          <w:i/>
          <w:color w:val="auto"/>
          <w:sz w:val="20"/>
        </w:rPr>
        <w:t>for Standardization</w:t>
      </w:r>
      <w:r w:rsidR="006C3F59">
        <w:rPr>
          <w:rFonts w:ascii="Times New Roman" w:hAnsi="Times New Roman" w:cs="Times New Roman"/>
          <w:i/>
          <w:color w:val="auto"/>
          <w:sz w:val="20"/>
        </w:rPr>
        <w:t xml:space="preserve"> </w:t>
      </w:r>
      <w:r w:rsidR="00FC0B7F" w:rsidRPr="000F06EB">
        <w:rPr>
          <w:rFonts w:ascii="Times New Roman" w:hAnsi="Times New Roman" w:cs="Times New Roman"/>
          <w:i/>
          <w:color w:val="auto"/>
          <w:sz w:val="20"/>
        </w:rPr>
        <w:t>(2000).</w:t>
      </w:r>
    </w:p>
    <w:p w:rsidR="00F93ADB" w:rsidRPr="000F06EB" w:rsidRDefault="00DD19F3" w:rsidP="000F06EB">
      <w:pPr>
        <w:pStyle w:val="Default"/>
        <w:numPr>
          <w:ilvl w:val="0"/>
          <w:numId w:val="4"/>
        </w:numPr>
        <w:tabs>
          <w:tab w:val="left" w:pos="1485"/>
        </w:tabs>
        <w:snapToGrid w:val="0"/>
        <w:ind w:left="425" w:hanging="425"/>
        <w:jc w:val="both"/>
        <w:rPr>
          <w:rFonts w:ascii="Times New Roman" w:hAnsi="Times New Roman" w:cs="Times New Roman"/>
          <w:color w:val="auto"/>
          <w:sz w:val="20"/>
        </w:rPr>
      </w:pPr>
      <w:r w:rsidRPr="000F06EB">
        <w:rPr>
          <w:rFonts w:ascii="Times New Roman" w:hAnsi="Times New Roman" w:cs="Times New Roman"/>
          <w:color w:val="auto"/>
          <w:sz w:val="20"/>
        </w:rPr>
        <w:t xml:space="preserve">Khanna et al., (2011). Physico- Chemical and Microbiological </w:t>
      </w:r>
      <w:r w:rsidR="00D32B02" w:rsidRPr="000F06EB">
        <w:rPr>
          <w:rFonts w:ascii="Times New Roman" w:hAnsi="Times New Roman" w:cs="Times New Roman"/>
          <w:color w:val="auto"/>
          <w:sz w:val="20"/>
        </w:rPr>
        <w:t>Characterization of the ground w</w:t>
      </w:r>
      <w:r w:rsidRPr="000F06EB">
        <w:rPr>
          <w:rFonts w:ascii="Times New Roman" w:hAnsi="Times New Roman" w:cs="Times New Roman"/>
          <w:color w:val="auto"/>
          <w:sz w:val="20"/>
        </w:rPr>
        <w:t xml:space="preserve">ater across the city Bareilly (U.P.) India. </w:t>
      </w:r>
      <w:r w:rsidRPr="000F06EB">
        <w:rPr>
          <w:rFonts w:ascii="Times New Roman" w:hAnsi="Times New Roman" w:cs="Times New Roman"/>
          <w:i/>
          <w:color w:val="auto"/>
          <w:sz w:val="20"/>
        </w:rPr>
        <w:t>Journal of Applied and Nature Science</w:t>
      </w:r>
      <w:r w:rsidR="00D32B02" w:rsidRPr="000F06EB">
        <w:rPr>
          <w:rFonts w:ascii="Times New Roman" w:hAnsi="Times New Roman" w:cs="Times New Roman"/>
          <w:color w:val="auto"/>
          <w:sz w:val="20"/>
        </w:rPr>
        <w:t xml:space="preserve"> </w:t>
      </w:r>
      <w:r w:rsidRPr="000F06EB">
        <w:rPr>
          <w:rFonts w:ascii="Times New Roman" w:hAnsi="Times New Roman" w:cs="Times New Roman"/>
          <w:i/>
          <w:color w:val="auto"/>
          <w:sz w:val="20"/>
        </w:rPr>
        <w:t>3(2):315-318.</w:t>
      </w:r>
    </w:p>
    <w:p w:rsidR="00D32B02" w:rsidRPr="000F06EB" w:rsidRDefault="00D554FA" w:rsidP="000F06EB">
      <w:pPr>
        <w:pStyle w:val="ListParagraph"/>
        <w:numPr>
          <w:ilvl w:val="0"/>
          <w:numId w:val="4"/>
        </w:numPr>
        <w:autoSpaceDE w:val="0"/>
        <w:autoSpaceDN w:val="0"/>
        <w:adjustRightInd w:val="0"/>
        <w:snapToGrid w:val="0"/>
        <w:ind w:left="425" w:hanging="425"/>
        <w:jc w:val="both"/>
        <w:rPr>
          <w:sz w:val="20"/>
        </w:rPr>
      </w:pPr>
      <w:r w:rsidRPr="000F06EB">
        <w:rPr>
          <w:sz w:val="20"/>
        </w:rPr>
        <w:t>McCarthy, M. F.</w:t>
      </w:r>
      <w:r w:rsidR="0083500E" w:rsidRPr="000F06EB">
        <w:rPr>
          <w:sz w:val="20"/>
        </w:rPr>
        <w:t xml:space="preserve">, </w:t>
      </w:r>
      <w:r w:rsidR="002A313B" w:rsidRPr="000F06EB">
        <w:rPr>
          <w:sz w:val="20"/>
        </w:rPr>
        <w:t>(</w:t>
      </w:r>
      <w:r w:rsidRPr="000F06EB">
        <w:rPr>
          <w:sz w:val="20"/>
        </w:rPr>
        <w:t xml:space="preserve"> 2004</w:t>
      </w:r>
      <w:r w:rsidR="002A313B" w:rsidRPr="000F06EB">
        <w:rPr>
          <w:sz w:val="20"/>
        </w:rPr>
        <w:t>)</w:t>
      </w:r>
      <w:r w:rsidRPr="000F06EB">
        <w:rPr>
          <w:sz w:val="20"/>
        </w:rPr>
        <w:t xml:space="preserve">. Should we restrict chloride rather than sodium, </w:t>
      </w:r>
      <w:r w:rsidRPr="000F06EB">
        <w:rPr>
          <w:i/>
          <w:sz w:val="20"/>
        </w:rPr>
        <w:t>Medical</w:t>
      </w:r>
      <w:r w:rsidR="00D32B02" w:rsidRPr="000F06EB">
        <w:rPr>
          <w:i/>
          <w:sz w:val="20"/>
        </w:rPr>
        <w:t xml:space="preserve"> </w:t>
      </w:r>
      <w:r w:rsidRPr="000F06EB">
        <w:rPr>
          <w:i/>
          <w:sz w:val="20"/>
        </w:rPr>
        <w:t>Hypotheses. 63: 138 148.</w:t>
      </w:r>
    </w:p>
    <w:p w:rsidR="00D32B02" w:rsidRPr="000F06EB" w:rsidRDefault="00707020" w:rsidP="000F06EB">
      <w:pPr>
        <w:pStyle w:val="ListParagraph"/>
        <w:numPr>
          <w:ilvl w:val="0"/>
          <w:numId w:val="4"/>
        </w:numPr>
        <w:snapToGrid w:val="0"/>
        <w:ind w:left="425" w:hanging="425"/>
        <w:jc w:val="both"/>
        <w:rPr>
          <w:sz w:val="20"/>
        </w:rPr>
      </w:pPr>
      <w:r w:rsidRPr="000F06EB">
        <w:rPr>
          <w:sz w:val="20"/>
        </w:rPr>
        <w:t>Mishra and Bhatt (2008). Physico- Chemical and Mi</w:t>
      </w:r>
      <w:r w:rsidR="00D32B02" w:rsidRPr="000F06EB">
        <w:rPr>
          <w:sz w:val="20"/>
        </w:rPr>
        <w:t xml:space="preserve">crobiological Analysis of Under </w:t>
      </w:r>
      <w:r w:rsidRPr="000F06EB">
        <w:rPr>
          <w:sz w:val="20"/>
        </w:rPr>
        <w:t>Ground Water in V.V. Nagar and Nearby Places of Anand District, Gujarat, India</w:t>
      </w:r>
      <w:r w:rsidR="006C3F59">
        <w:rPr>
          <w:sz w:val="20"/>
        </w:rPr>
        <w:t xml:space="preserve"> </w:t>
      </w:r>
      <w:r w:rsidRPr="000F06EB">
        <w:rPr>
          <w:i/>
          <w:sz w:val="20"/>
        </w:rPr>
        <w:t>E. Journal of Chemistry 5(3):487-492.</w:t>
      </w:r>
    </w:p>
    <w:p w:rsidR="00D32B02" w:rsidRPr="000F06EB" w:rsidRDefault="00F10BC6" w:rsidP="000F06EB">
      <w:pPr>
        <w:pStyle w:val="ListParagraph"/>
        <w:numPr>
          <w:ilvl w:val="0"/>
          <w:numId w:val="4"/>
        </w:numPr>
        <w:snapToGrid w:val="0"/>
        <w:ind w:left="425" w:hanging="425"/>
        <w:jc w:val="both"/>
        <w:rPr>
          <w:sz w:val="20"/>
        </w:rPr>
      </w:pPr>
      <w:r w:rsidRPr="000F06EB">
        <w:rPr>
          <w:sz w:val="20"/>
        </w:rPr>
        <w:t>Pandey and Tiwari, (2009). Physico- Chemical Analysis of Ground Water of Selected</w:t>
      </w:r>
      <w:r w:rsidR="00D32B02" w:rsidRPr="000F06EB">
        <w:rPr>
          <w:sz w:val="20"/>
        </w:rPr>
        <w:t xml:space="preserve"> </w:t>
      </w:r>
      <w:r w:rsidRPr="000F06EB">
        <w:rPr>
          <w:sz w:val="20"/>
        </w:rPr>
        <w:t xml:space="preserve">area </w:t>
      </w:r>
      <w:r w:rsidR="00707020" w:rsidRPr="000F06EB">
        <w:rPr>
          <w:sz w:val="20"/>
        </w:rPr>
        <w:t>o</w:t>
      </w:r>
      <w:r w:rsidR="00D32B02" w:rsidRPr="000F06EB">
        <w:rPr>
          <w:sz w:val="20"/>
        </w:rPr>
        <w:t xml:space="preserve">f </w:t>
      </w:r>
      <w:r w:rsidRPr="000F06EB">
        <w:rPr>
          <w:sz w:val="20"/>
        </w:rPr>
        <w:t>Ghazipur City- A case study;</w:t>
      </w:r>
      <w:r w:rsidRPr="000F06EB">
        <w:rPr>
          <w:i/>
          <w:sz w:val="20"/>
        </w:rPr>
        <w:t xml:space="preserve"> Nature and Science, 7(1): 1545-0740.</w:t>
      </w:r>
    </w:p>
    <w:p w:rsidR="00D32B02" w:rsidRPr="000F06EB" w:rsidRDefault="00D32B02" w:rsidP="000F06EB">
      <w:pPr>
        <w:pStyle w:val="ListParagraph"/>
        <w:numPr>
          <w:ilvl w:val="0"/>
          <w:numId w:val="4"/>
        </w:numPr>
        <w:snapToGrid w:val="0"/>
        <w:ind w:left="425" w:hanging="425"/>
        <w:jc w:val="both"/>
        <w:rPr>
          <w:sz w:val="20"/>
        </w:rPr>
      </w:pPr>
      <w:r w:rsidRPr="000F06EB">
        <w:rPr>
          <w:sz w:val="20"/>
        </w:rPr>
        <w:t xml:space="preserve">Parihar S., </w:t>
      </w:r>
      <w:r w:rsidR="009B34D8" w:rsidRPr="000F06EB">
        <w:rPr>
          <w:sz w:val="20"/>
        </w:rPr>
        <w:t>(2012). Physico- Chemical and Microbio</w:t>
      </w:r>
      <w:r w:rsidRPr="000F06EB">
        <w:rPr>
          <w:sz w:val="20"/>
        </w:rPr>
        <w:t>logical Analysis of Underground w</w:t>
      </w:r>
      <w:r w:rsidR="009B34D8" w:rsidRPr="000F06EB">
        <w:rPr>
          <w:sz w:val="20"/>
        </w:rPr>
        <w:t>ater in and around Gwalior City, MP, India</w:t>
      </w:r>
      <w:r w:rsidR="009B34D8" w:rsidRPr="000F06EB">
        <w:rPr>
          <w:i/>
          <w:sz w:val="20"/>
        </w:rPr>
        <w:t>, Research Journal of Recent Sciences</w:t>
      </w:r>
      <w:r w:rsidR="009B34D8" w:rsidRPr="000F06EB">
        <w:rPr>
          <w:sz w:val="20"/>
        </w:rPr>
        <w:t>,</w:t>
      </w:r>
      <w:r w:rsidRPr="000F06EB">
        <w:rPr>
          <w:sz w:val="20"/>
        </w:rPr>
        <w:t xml:space="preserve"> </w:t>
      </w:r>
      <w:r w:rsidR="009B34D8" w:rsidRPr="000F06EB">
        <w:rPr>
          <w:i/>
          <w:sz w:val="20"/>
        </w:rPr>
        <w:t>1(6): 62-65.</w:t>
      </w:r>
    </w:p>
    <w:p w:rsidR="002A313B" w:rsidRPr="000F06EB" w:rsidRDefault="00D32B02" w:rsidP="000F06EB">
      <w:pPr>
        <w:pStyle w:val="ListParagraph"/>
        <w:numPr>
          <w:ilvl w:val="0"/>
          <w:numId w:val="4"/>
        </w:numPr>
        <w:autoSpaceDE w:val="0"/>
        <w:autoSpaceDN w:val="0"/>
        <w:adjustRightInd w:val="0"/>
        <w:snapToGrid w:val="0"/>
        <w:ind w:left="425" w:hanging="425"/>
        <w:jc w:val="both"/>
        <w:rPr>
          <w:sz w:val="20"/>
        </w:rPr>
      </w:pPr>
      <w:r w:rsidRPr="000F06EB">
        <w:rPr>
          <w:sz w:val="20"/>
        </w:rPr>
        <w:lastRenderedPageBreak/>
        <w:t>Ramesh, K., and Soorya, V. (</w:t>
      </w:r>
      <w:r w:rsidR="002A313B" w:rsidRPr="000F06EB">
        <w:rPr>
          <w:sz w:val="20"/>
        </w:rPr>
        <w:t>2012). Hydrochemic</w:t>
      </w:r>
      <w:r w:rsidRPr="000F06EB">
        <w:rPr>
          <w:sz w:val="20"/>
        </w:rPr>
        <w:t xml:space="preserve">al Analysis and Evaluation of </w:t>
      </w:r>
      <w:r w:rsidR="002A313B" w:rsidRPr="000F06EB">
        <w:rPr>
          <w:sz w:val="20"/>
        </w:rPr>
        <w:t>Groundwater Quality in and around Hosur, Krishnagiri District, Tamil Nadu, India.</w:t>
      </w:r>
      <w:r w:rsidRPr="000F06EB">
        <w:rPr>
          <w:sz w:val="20"/>
        </w:rPr>
        <w:t xml:space="preserve"> </w:t>
      </w:r>
      <w:r w:rsidR="002A313B" w:rsidRPr="000F06EB">
        <w:rPr>
          <w:i/>
          <w:sz w:val="20"/>
        </w:rPr>
        <w:t>International Journal of Research in Chemistry and Environment. 2(3): 113-122.</w:t>
      </w:r>
    </w:p>
    <w:p w:rsidR="00656683" w:rsidRPr="000F06EB" w:rsidRDefault="00CA70F0" w:rsidP="000F06EB">
      <w:pPr>
        <w:pStyle w:val="ListParagraph"/>
        <w:numPr>
          <w:ilvl w:val="0"/>
          <w:numId w:val="4"/>
        </w:numPr>
        <w:autoSpaceDE w:val="0"/>
        <w:autoSpaceDN w:val="0"/>
        <w:adjustRightInd w:val="0"/>
        <w:snapToGrid w:val="0"/>
        <w:ind w:left="425" w:hanging="425"/>
        <w:jc w:val="both"/>
        <w:rPr>
          <w:sz w:val="20"/>
        </w:rPr>
      </w:pPr>
      <w:r w:rsidRPr="000F06EB">
        <w:rPr>
          <w:sz w:val="20"/>
        </w:rPr>
        <w:t xml:space="preserve">Sehar </w:t>
      </w:r>
      <w:r w:rsidRPr="000F06EB">
        <w:rPr>
          <w:i/>
          <w:sz w:val="20"/>
        </w:rPr>
        <w:t>et al.,</w:t>
      </w:r>
      <w:r w:rsidRPr="000F06EB">
        <w:rPr>
          <w:sz w:val="20"/>
        </w:rPr>
        <w:t xml:space="preserve"> (2011). Monitoring of Physico- Chemical </w:t>
      </w:r>
      <w:r w:rsidR="00D61DFD" w:rsidRPr="000F06EB">
        <w:rPr>
          <w:sz w:val="20"/>
        </w:rPr>
        <w:t xml:space="preserve">and Microbiological Analysis of </w:t>
      </w:r>
      <w:r w:rsidRPr="000F06EB">
        <w:rPr>
          <w:sz w:val="20"/>
        </w:rPr>
        <w:t>Underground Water Samples of District Kallar</w:t>
      </w:r>
      <w:r w:rsidR="00D32B02" w:rsidRPr="000F06EB">
        <w:rPr>
          <w:sz w:val="20"/>
        </w:rPr>
        <w:t xml:space="preserve"> Syedan, Rawalpindi- Pakistan, </w:t>
      </w:r>
      <w:r w:rsidRPr="000F06EB">
        <w:rPr>
          <w:i/>
          <w:sz w:val="20"/>
        </w:rPr>
        <w:t>Research Journal of Chemical Sciences, 1(8):24-30.</w:t>
      </w:r>
    </w:p>
    <w:p w:rsidR="00D32B02" w:rsidRPr="000F06EB" w:rsidRDefault="00656683" w:rsidP="000F06EB">
      <w:pPr>
        <w:pStyle w:val="ListParagraph"/>
        <w:numPr>
          <w:ilvl w:val="0"/>
          <w:numId w:val="4"/>
        </w:numPr>
        <w:autoSpaceDE w:val="0"/>
        <w:autoSpaceDN w:val="0"/>
        <w:adjustRightInd w:val="0"/>
        <w:snapToGrid w:val="0"/>
        <w:ind w:left="425" w:hanging="425"/>
        <w:jc w:val="both"/>
        <w:rPr>
          <w:sz w:val="20"/>
        </w:rPr>
      </w:pPr>
      <w:r w:rsidRPr="000F06EB">
        <w:rPr>
          <w:sz w:val="20"/>
        </w:rPr>
        <w:t xml:space="preserve">Shah </w:t>
      </w:r>
      <w:r w:rsidR="00D32B02" w:rsidRPr="000F06EB">
        <w:rPr>
          <w:sz w:val="20"/>
        </w:rPr>
        <w:t>(</w:t>
      </w:r>
      <w:r w:rsidRPr="000F06EB">
        <w:rPr>
          <w:sz w:val="20"/>
        </w:rPr>
        <w:t>2012). Evaluation of Drinking Wat</w:t>
      </w:r>
      <w:r w:rsidR="00C97853" w:rsidRPr="000F06EB">
        <w:rPr>
          <w:sz w:val="20"/>
        </w:rPr>
        <w:t xml:space="preserve">er Quality in Rainy Season </w:t>
      </w:r>
      <w:r w:rsidR="00D61DFD" w:rsidRPr="000F06EB">
        <w:rPr>
          <w:sz w:val="20"/>
        </w:rPr>
        <w:t>near</w:t>
      </w:r>
      <w:r w:rsidR="00C97853" w:rsidRPr="000F06EB">
        <w:rPr>
          <w:sz w:val="20"/>
        </w:rPr>
        <w:t xml:space="preserve"> </w:t>
      </w:r>
      <w:r w:rsidR="00D32B02" w:rsidRPr="000F06EB">
        <w:rPr>
          <w:sz w:val="20"/>
        </w:rPr>
        <w:t xml:space="preserve">Tekanpur </w:t>
      </w:r>
      <w:r w:rsidRPr="000F06EB">
        <w:rPr>
          <w:sz w:val="20"/>
        </w:rPr>
        <w:t xml:space="preserve">Area, Gwalior, India. </w:t>
      </w:r>
      <w:r w:rsidRPr="000F06EB">
        <w:rPr>
          <w:i/>
          <w:sz w:val="20"/>
        </w:rPr>
        <w:t>International Journal of Plant, Animal and Environmental</w:t>
      </w:r>
      <w:r w:rsidRPr="000F06EB">
        <w:rPr>
          <w:sz w:val="20"/>
        </w:rPr>
        <w:t xml:space="preserve"> </w:t>
      </w:r>
      <w:r w:rsidRPr="000F06EB">
        <w:rPr>
          <w:i/>
          <w:sz w:val="20"/>
        </w:rPr>
        <w:t>Sciences, 3(1):34-37.</w:t>
      </w:r>
    </w:p>
    <w:p w:rsidR="00BF0EFB" w:rsidRPr="000F06EB" w:rsidRDefault="00E763AF" w:rsidP="000F06EB">
      <w:pPr>
        <w:pStyle w:val="ListParagraph"/>
        <w:numPr>
          <w:ilvl w:val="0"/>
          <w:numId w:val="4"/>
        </w:numPr>
        <w:autoSpaceDE w:val="0"/>
        <w:autoSpaceDN w:val="0"/>
        <w:adjustRightInd w:val="0"/>
        <w:snapToGrid w:val="0"/>
        <w:ind w:left="425" w:hanging="425"/>
        <w:jc w:val="both"/>
        <w:rPr>
          <w:sz w:val="20"/>
        </w:rPr>
      </w:pPr>
      <w:r w:rsidRPr="000F06EB">
        <w:rPr>
          <w:sz w:val="20"/>
        </w:rPr>
        <w:t>Shrivastava and Pandey (2012). Physico- Chemic</w:t>
      </w:r>
      <w:r w:rsidR="00D32B02" w:rsidRPr="000F06EB">
        <w:rPr>
          <w:sz w:val="20"/>
        </w:rPr>
        <w:t xml:space="preserve">al and Microbiological Quality </w:t>
      </w:r>
      <w:r w:rsidRPr="000F06EB">
        <w:rPr>
          <w:sz w:val="20"/>
        </w:rPr>
        <w:t>Evaluation of Ground Water for Human Domestic Consumption</w:t>
      </w:r>
      <w:r w:rsidR="005B1F72" w:rsidRPr="000F06EB">
        <w:rPr>
          <w:sz w:val="20"/>
        </w:rPr>
        <w:t xml:space="preserve"> in Adjoining</w:t>
      </w:r>
      <w:r w:rsidR="006C3F59">
        <w:rPr>
          <w:sz w:val="20"/>
        </w:rPr>
        <w:t xml:space="preserve"> </w:t>
      </w:r>
      <w:r w:rsidR="00D32B02" w:rsidRPr="000F06EB">
        <w:rPr>
          <w:sz w:val="20"/>
        </w:rPr>
        <w:t>a</w:t>
      </w:r>
      <w:r w:rsidR="005B1F72" w:rsidRPr="000F06EB">
        <w:rPr>
          <w:sz w:val="20"/>
        </w:rPr>
        <w:t xml:space="preserve">rea of Omti Nallah, Jabalpur (M.P.), India. </w:t>
      </w:r>
      <w:r w:rsidR="005B1F72" w:rsidRPr="000F06EB">
        <w:rPr>
          <w:i/>
          <w:sz w:val="20"/>
        </w:rPr>
        <w:t>I</w:t>
      </w:r>
      <w:r w:rsidR="00FD5069" w:rsidRPr="000F06EB">
        <w:rPr>
          <w:i/>
          <w:sz w:val="20"/>
        </w:rPr>
        <w:t>nternational Journal of</w:t>
      </w:r>
      <w:r w:rsidR="00D61DFD" w:rsidRPr="000F06EB">
        <w:rPr>
          <w:sz w:val="20"/>
        </w:rPr>
        <w:t xml:space="preserve"> </w:t>
      </w:r>
      <w:r w:rsidR="00BF0EFB" w:rsidRPr="000F06EB">
        <w:rPr>
          <w:i/>
          <w:sz w:val="20"/>
        </w:rPr>
        <w:t>Environmental Sciences, 3(3):992-998.</w:t>
      </w:r>
    </w:p>
    <w:p w:rsidR="00FF6567" w:rsidRPr="000F06EB" w:rsidRDefault="002A313B" w:rsidP="000F06EB">
      <w:pPr>
        <w:pStyle w:val="ListParagraph"/>
        <w:numPr>
          <w:ilvl w:val="0"/>
          <w:numId w:val="4"/>
        </w:numPr>
        <w:autoSpaceDE w:val="0"/>
        <w:autoSpaceDN w:val="0"/>
        <w:adjustRightInd w:val="0"/>
        <w:snapToGrid w:val="0"/>
        <w:ind w:left="425" w:hanging="425"/>
        <w:jc w:val="both"/>
        <w:rPr>
          <w:sz w:val="20"/>
        </w:rPr>
      </w:pPr>
      <w:r w:rsidRPr="000F06EB">
        <w:rPr>
          <w:sz w:val="20"/>
        </w:rPr>
        <w:t>Trivedy R K &amp; Goel P K, (1996).</w:t>
      </w:r>
      <w:r w:rsidR="00A426C8" w:rsidRPr="000F06EB">
        <w:rPr>
          <w:sz w:val="20"/>
        </w:rPr>
        <w:t xml:space="preserve"> Chemical and biologi</w:t>
      </w:r>
      <w:r w:rsidR="00D61DFD" w:rsidRPr="000F06EB">
        <w:rPr>
          <w:sz w:val="20"/>
        </w:rPr>
        <w:t xml:space="preserve">cal methods for water pollution </w:t>
      </w:r>
      <w:r w:rsidR="00C72C93" w:rsidRPr="000F06EB">
        <w:rPr>
          <w:sz w:val="20"/>
        </w:rPr>
        <w:t xml:space="preserve">Studies, </w:t>
      </w:r>
      <w:r w:rsidR="00562C75" w:rsidRPr="000F06EB">
        <w:rPr>
          <w:i/>
          <w:sz w:val="20"/>
        </w:rPr>
        <w:t>Environmental Publication, Karad.</w:t>
      </w:r>
    </w:p>
    <w:p w:rsidR="00315A57" w:rsidRPr="000F06EB" w:rsidRDefault="00FF6567" w:rsidP="000F06EB">
      <w:pPr>
        <w:pStyle w:val="ListParagraph"/>
        <w:numPr>
          <w:ilvl w:val="0"/>
          <w:numId w:val="4"/>
        </w:numPr>
        <w:snapToGrid w:val="0"/>
        <w:ind w:left="425" w:hanging="425"/>
        <w:jc w:val="both"/>
        <w:rPr>
          <w:sz w:val="20"/>
        </w:rPr>
      </w:pPr>
      <w:r w:rsidRPr="000F06EB">
        <w:rPr>
          <w:sz w:val="20"/>
        </w:rPr>
        <w:t>UNESCO, (2000), Groundwater pollution, International Hydrological Programme</w:t>
      </w:r>
      <w:r w:rsidR="00C72C93" w:rsidRPr="000F06EB">
        <w:rPr>
          <w:sz w:val="20"/>
        </w:rPr>
        <w:t>.</w:t>
      </w:r>
    </w:p>
    <w:p w:rsidR="00C72C93" w:rsidRPr="000F06EB" w:rsidRDefault="00D61DFD" w:rsidP="000F06EB">
      <w:pPr>
        <w:pStyle w:val="ListParagraph"/>
        <w:numPr>
          <w:ilvl w:val="0"/>
          <w:numId w:val="4"/>
        </w:numPr>
        <w:snapToGrid w:val="0"/>
        <w:ind w:left="425" w:hanging="425"/>
        <w:jc w:val="both"/>
        <w:rPr>
          <w:sz w:val="20"/>
        </w:rPr>
      </w:pPr>
      <w:r w:rsidRPr="000F06EB">
        <w:rPr>
          <w:sz w:val="20"/>
        </w:rPr>
        <w:t>WHO (</w:t>
      </w:r>
      <w:r w:rsidR="00315A57" w:rsidRPr="000F06EB">
        <w:rPr>
          <w:sz w:val="20"/>
        </w:rPr>
        <w:t>World Health Organization). 2002. Report.</w:t>
      </w:r>
    </w:p>
    <w:p w:rsidR="00FF6567" w:rsidRPr="00CC388B" w:rsidRDefault="00473417" w:rsidP="000F06EB">
      <w:pPr>
        <w:pStyle w:val="ListParagraph"/>
        <w:numPr>
          <w:ilvl w:val="0"/>
          <w:numId w:val="4"/>
        </w:numPr>
        <w:autoSpaceDE w:val="0"/>
        <w:autoSpaceDN w:val="0"/>
        <w:adjustRightInd w:val="0"/>
        <w:snapToGrid w:val="0"/>
        <w:ind w:left="425" w:hanging="425"/>
        <w:jc w:val="both"/>
        <w:rPr>
          <w:sz w:val="20"/>
        </w:rPr>
      </w:pPr>
      <w:r w:rsidRPr="00CC388B">
        <w:rPr>
          <w:sz w:val="20"/>
        </w:rPr>
        <w:t>World Health Organization, Guidelines for drinking water quality-I, Recommendations,</w:t>
      </w:r>
      <w:r w:rsidR="00D32B02" w:rsidRPr="00CC388B">
        <w:rPr>
          <w:sz w:val="20"/>
        </w:rPr>
        <w:t xml:space="preserve"> </w:t>
      </w:r>
      <w:r w:rsidRPr="00CC388B">
        <w:rPr>
          <w:i/>
          <w:iCs/>
          <w:sz w:val="20"/>
        </w:rPr>
        <w:t xml:space="preserve">2nd Ed. </w:t>
      </w:r>
      <w:r w:rsidR="00D61DFD" w:rsidRPr="00CC388B">
        <w:rPr>
          <w:i/>
          <w:iCs/>
          <w:sz w:val="20"/>
        </w:rPr>
        <w:t>Geneva</w:t>
      </w:r>
      <w:r w:rsidR="00D61DFD" w:rsidRPr="00CC388B">
        <w:rPr>
          <w:sz w:val="20"/>
        </w:rPr>
        <w:t xml:space="preserve"> WHO</w:t>
      </w:r>
      <w:r w:rsidRPr="00CC388B">
        <w:rPr>
          <w:i/>
          <w:iCs/>
          <w:sz w:val="20"/>
        </w:rPr>
        <w:t xml:space="preserve"> </w:t>
      </w:r>
      <w:r w:rsidRPr="00CC388B">
        <w:rPr>
          <w:bCs/>
          <w:sz w:val="20"/>
        </w:rPr>
        <w:t>(1993).</w:t>
      </w:r>
      <w:r w:rsidR="00CC388B" w:rsidRPr="00CC388B">
        <w:rPr>
          <w:bCs/>
          <w:sz w:val="20"/>
        </w:rPr>
        <w:t xml:space="preserve"> </w:t>
      </w:r>
    </w:p>
    <w:p w:rsidR="000F06EB" w:rsidRDefault="000F06EB" w:rsidP="000F06EB">
      <w:pPr>
        <w:autoSpaceDE w:val="0"/>
        <w:autoSpaceDN w:val="0"/>
        <w:adjustRightInd w:val="0"/>
        <w:snapToGrid w:val="0"/>
        <w:spacing w:after="0" w:line="240" w:lineRule="auto"/>
        <w:ind w:left="425" w:hanging="425"/>
        <w:jc w:val="both"/>
        <w:rPr>
          <w:rFonts w:ascii="Times New Roman" w:hAnsi="Times New Roman" w:cs="Times New Roman"/>
          <w:sz w:val="20"/>
          <w:szCs w:val="23"/>
        </w:rPr>
        <w:sectPr w:rsidR="000F06EB" w:rsidSect="000F06EB">
          <w:type w:val="continuous"/>
          <w:pgSz w:w="12242" w:h="15842" w:code="1"/>
          <w:pgMar w:top="1440" w:right="1440" w:bottom="1440" w:left="1440" w:header="720" w:footer="720" w:gutter="0"/>
          <w:cols w:num="2" w:space="550"/>
          <w:docGrid w:linePitch="360"/>
        </w:sectPr>
      </w:pPr>
    </w:p>
    <w:p w:rsidR="00C8770C" w:rsidRPr="000F06EB" w:rsidRDefault="00C8770C" w:rsidP="000F06EB">
      <w:pPr>
        <w:snapToGrid w:val="0"/>
        <w:spacing w:after="0" w:line="240" w:lineRule="auto"/>
        <w:ind w:left="425" w:hanging="425"/>
        <w:jc w:val="both"/>
        <w:rPr>
          <w:rFonts w:ascii="Times New Roman" w:hAnsi="Times New Roman" w:cs="Times New Roman"/>
          <w:sz w:val="20"/>
        </w:rPr>
      </w:pPr>
    </w:p>
    <w:p w:rsidR="000F06EB" w:rsidRDefault="006C3F59" w:rsidP="000F06EB">
      <w:pPr>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0F06EB" w:rsidRPr="000F06EB" w:rsidRDefault="000F06EB" w:rsidP="000F06EB">
      <w:pPr>
        <w:snapToGrid w:val="0"/>
        <w:spacing w:after="0" w:line="240" w:lineRule="auto"/>
        <w:ind w:left="425" w:hanging="425"/>
        <w:jc w:val="both"/>
        <w:rPr>
          <w:rFonts w:ascii="Times New Roman" w:hAnsi="Times New Roman" w:cs="Times New Roman"/>
          <w:sz w:val="20"/>
          <w:szCs w:val="24"/>
        </w:rPr>
      </w:pPr>
    </w:p>
    <w:p w:rsidR="00B771C7" w:rsidRPr="000F06EB" w:rsidRDefault="000F06EB" w:rsidP="000F06EB">
      <w:pPr>
        <w:snapToGrid w:val="0"/>
        <w:spacing w:after="0" w:line="240" w:lineRule="auto"/>
        <w:ind w:left="425" w:hanging="425"/>
        <w:jc w:val="both"/>
        <w:rPr>
          <w:rFonts w:ascii="Times New Roman" w:hAnsi="Times New Roman" w:cs="Times New Roman"/>
          <w:sz w:val="20"/>
          <w:szCs w:val="24"/>
        </w:rPr>
      </w:pPr>
      <w:r w:rsidRPr="000F06EB">
        <w:rPr>
          <w:rFonts w:ascii="Times New Roman" w:hAnsi="Times New Roman" w:cs="Times New Roman"/>
          <w:sz w:val="20"/>
          <w:szCs w:val="24"/>
        </w:rPr>
        <w:t>10/18/2016</w:t>
      </w:r>
    </w:p>
    <w:sectPr w:rsidR="00B771C7" w:rsidRPr="000F06EB" w:rsidSect="00AB6F88">
      <w:headerReference w:type="default" r:id="rId19"/>
      <w:footerReference w:type="default" r:id="rId2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783" w:rsidRDefault="00E73783" w:rsidP="00AB6F88">
      <w:pPr>
        <w:spacing w:after="0" w:line="240" w:lineRule="auto"/>
      </w:pPr>
      <w:r>
        <w:separator/>
      </w:r>
    </w:p>
  </w:endnote>
  <w:endnote w:type="continuationSeparator" w:id="0">
    <w:p w:rsidR="00E73783" w:rsidRDefault="00E73783" w:rsidP="00AB6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EB" w:rsidRPr="000F06EB" w:rsidRDefault="002C2B3B" w:rsidP="000F06EB">
    <w:pPr>
      <w:spacing w:after="0" w:line="240" w:lineRule="auto"/>
      <w:jc w:val="center"/>
      <w:rPr>
        <w:rFonts w:ascii="Times New Roman" w:hAnsi="Times New Roman" w:cs="Times New Roman"/>
        <w:sz w:val="20"/>
      </w:rPr>
    </w:pPr>
    <w:r w:rsidRPr="000F06EB">
      <w:rPr>
        <w:rFonts w:ascii="Times New Roman" w:hAnsi="Times New Roman" w:cs="Times New Roman"/>
        <w:sz w:val="20"/>
      </w:rPr>
      <w:fldChar w:fldCharType="begin"/>
    </w:r>
    <w:r w:rsidR="000F06EB" w:rsidRPr="000F06EB">
      <w:rPr>
        <w:rFonts w:ascii="Times New Roman" w:hAnsi="Times New Roman" w:cs="Times New Roman"/>
        <w:sz w:val="20"/>
      </w:rPr>
      <w:instrText xml:space="preserve"> page </w:instrText>
    </w:r>
    <w:r w:rsidRPr="000F06EB">
      <w:rPr>
        <w:rFonts w:ascii="Times New Roman" w:hAnsi="Times New Roman" w:cs="Times New Roman"/>
        <w:sz w:val="20"/>
      </w:rPr>
      <w:fldChar w:fldCharType="separate"/>
    </w:r>
    <w:r w:rsidR="00525DC4">
      <w:rPr>
        <w:rFonts w:ascii="Times New Roman" w:hAnsi="Times New Roman" w:cs="Times New Roman"/>
        <w:noProof/>
        <w:sz w:val="20"/>
      </w:rPr>
      <w:t>77</w:t>
    </w:r>
    <w:r w:rsidRPr="000F06E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EB" w:rsidRPr="000F06EB" w:rsidRDefault="002C2B3B" w:rsidP="000F06EB">
    <w:pPr>
      <w:spacing w:after="0" w:line="240" w:lineRule="auto"/>
      <w:jc w:val="center"/>
      <w:rPr>
        <w:rFonts w:ascii="Times New Roman" w:hAnsi="Times New Roman" w:cs="Times New Roman"/>
        <w:sz w:val="20"/>
      </w:rPr>
    </w:pPr>
    <w:r w:rsidRPr="000F06EB">
      <w:rPr>
        <w:rFonts w:ascii="Times New Roman" w:hAnsi="Times New Roman" w:cs="Times New Roman"/>
        <w:sz w:val="20"/>
      </w:rPr>
      <w:fldChar w:fldCharType="begin"/>
    </w:r>
    <w:r w:rsidR="000F06EB" w:rsidRPr="000F06EB">
      <w:rPr>
        <w:rFonts w:ascii="Times New Roman" w:hAnsi="Times New Roman" w:cs="Times New Roman"/>
        <w:sz w:val="20"/>
      </w:rPr>
      <w:instrText xml:space="preserve"> page </w:instrText>
    </w:r>
    <w:r w:rsidRPr="000F06EB">
      <w:rPr>
        <w:rFonts w:ascii="Times New Roman" w:hAnsi="Times New Roman" w:cs="Times New Roman"/>
        <w:sz w:val="20"/>
      </w:rPr>
      <w:fldChar w:fldCharType="separate"/>
    </w:r>
    <w:r w:rsidR="00525DC4">
      <w:rPr>
        <w:rFonts w:ascii="Times New Roman" w:hAnsi="Times New Roman" w:cs="Times New Roman"/>
        <w:noProof/>
        <w:sz w:val="20"/>
      </w:rPr>
      <w:t>79</w:t>
    </w:r>
    <w:r w:rsidRPr="000F06E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EB" w:rsidRPr="000F06EB" w:rsidRDefault="002C2B3B" w:rsidP="000F06EB">
    <w:pPr>
      <w:spacing w:after="0" w:line="240" w:lineRule="auto"/>
      <w:jc w:val="center"/>
      <w:rPr>
        <w:rFonts w:ascii="Times New Roman" w:hAnsi="Times New Roman" w:cs="Times New Roman"/>
        <w:sz w:val="20"/>
      </w:rPr>
    </w:pPr>
    <w:r w:rsidRPr="000F06EB">
      <w:rPr>
        <w:rFonts w:ascii="Times New Roman" w:hAnsi="Times New Roman" w:cs="Times New Roman"/>
        <w:sz w:val="20"/>
      </w:rPr>
      <w:fldChar w:fldCharType="begin"/>
    </w:r>
    <w:r w:rsidR="000F06EB" w:rsidRPr="000F06EB">
      <w:rPr>
        <w:rFonts w:ascii="Times New Roman" w:hAnsi="Times New Roman" w:cs="Times New Roman"/>
        <w:sz w:val="20"/>
      </w:rPr>
      <w:instrText xml:space="preserve"> page </w:instrText>
    </w:r>
    <w:r w:rsidRPr="000F06EB">
      <w:rPr>
        <w:rFonts w:ascii="Times New Roman" w:hAnsi="Times New Roman" w:cs="Times New Roman"/>
        <w:sz w:val="20"/>
      </w:rPr>
      <w:fldChar w:fldCharType="separate"/>
    </w:r>
    <w:r w:rsidR="00525DC4">
      <w:rPr>
        <w:rFonts w:ascii="Times New Roman" w:hAnsi="Times New Roman" w:cs="Times New Roman"/>
        <w:noProof/>
        <w:sz w:val="20"/>
      </w:rPr>
      <w:t>82</w:t>
    </w:r>
    <w:r w:rsidRPr="000F06E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EB" w:rsidRPr="000F06EB" w:rsidRDefault="002C2B3B" w:rsidP="000F06EB">
    <w:pPr>
      <w:spacing w:after="0" w:line="240" w:lineRule="auto"/>
      <w:jc w:val="center"/>
      <w:rPr>
        <w:rFonts w:ascii="Times New Roman" w:hAnsi="Times New Roman" w:cs="Times New Roman"/>
        <w:sz w:val="20"/>
      </w:rPr>
    </w:pPr>
    <w:r w:rsidRPr="000F06EB">
      <w:rPr>
        <w:rFonts w:ascii="Times New Roman" w:hAnsi="Times New Roman" w:cs="Times New Roman"/>
        <w:sz w:val="20"/>
      </w:rPr>
      <w:fldChar w:fldCharType="begin"/>
    </w:r>
    <w:r w:rsidR="000F06EB" w:rsidRPr="000F06EB">
      <w:rPr>
        <w:rFonts w:ascii="Times New Roman" w:hAnsi="Times New Roman" w:cs="Times New Roman"/>
        <w:sz w:val="20"/>
      </w:rPr>
      <w:instrText xml:space="preserve"> page </w:instrText>
    </w:r>
    <w:r w:rsidRPr="000F06EB">
      <w:rPr>
        <w:rFonts w:ascii="Times New Roman" w:hAnsi="Times New Roman" w:cs="Times New Roman"/>
        <w:sz w:val="20"/>
      </w:rPr>
      <w:fldChar w:fldCharType="separate"/>
    </w:r>
    <w:r w:rsidR="000F06EB">
      <w:rPr>
        <w:rFonts w:ascii="Times New Roman" w:hAnsi="Times New Roman" w:cs="Times New Roman"/>
        <w:noProof/>
        <w:sz w:val="20"/>
      </w:rPr>
      <w:t>7</w:t>
    </w:r>
    <w:r w:rsidRPr="000F06E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783" w:rsidRDefault="00E73783" w:rsidP="00AB6F88">
      <w:pPr>
        <w:spacing w:after="0" w:line="240" w:lineRule="auto"/>
      </w:pPr>
      <w:r>
        <w:separator/>
      </w:r>
    </w:p>
  </w:footnote>
  <w:footnote w:type="continuationSeparator" w:id="0">
    <w:p w:rsidR="00E73783" w:rsidRDefault="00E73783" w:rsidP="00AB6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EB" w:rsidRPr="000F06EB" w:rsidRDefault="000F06EB" w:rsidP="000F06E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F06EB">
      <w:rPr>
        <w:rFonts w:ascii="Times New Roman" w:hAnsi="Times New Roman" w:cs="Times New Roman" w:hint="eastAsia"/>
        <w:sz w:val="20"/>
        <w:szCs w:val="20"/>
      </w:rPr>
      <w:tab/>
    </w:r>
    <w:r w:rsidRPr="000F06EB">
      <w:rPr>
        <w:rFonts w:ascii="Times New Roman" w:hAnsi="Times New Roman" w:cs="Times New Roman"/>
        <w:sz w:val="20"/>
        <w:szCs w:val="20"/>
      </w:rPr>
      <w:t>New York Science Journal 201</w:t>
    </w:r>
    <w:r w:rsidRPr="000F06EB">
      <w:rPr>
        <w:rFonts w:ascii="Times New Roman" w:hAnsi="Times New Roman" w:cs="Times New Roman" w:hint="eastAsia"/>
        <w:sz w:val="20"/>
        <w:szCs w:val="20"/>
      </w:rPr>
      <w:t>6</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9</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10</w:t>
    </w:r>
    <w:r w:rsidRPr="000F06EB">
      <w:rPr>
        <w:rFonts w:ascii="Times New Roman" w:hAnsi="Times New Roman" w:cs="Times New Roman"/>
        <w:sz w:val="20"/>
        <w:szCs w:val="20"/>
      </w:rPr>
      <w:t>)</w:t>
    </w:r>
    <w:r w:rsidRPr="000F06EB">
      <w:rPr>
        <w:rFonts w:ascii="Times New Roman" w:hAnsi="Times New Roman" w:cs="Times New Roman"/>
        <w:iCs/>
        <w:sz w:val="20"/>
        <w:szCs w:val="20"/>
      </w:rPr>
      <w:t xml:space="preserve">     </w:t>
    </w:r>
    <w:r w:rsidRPr="000F06EB">
      <w:rPr>
        <w:rFonts w:ascii="Times New Roman" w:hAnsi="Times New Roman" w:cs="Times New Roman" w:hint="eastAsia"/>
        <w:iCs/>
        <w:sz w:val="20"/>
        <w:szCs w:val="20"/>
      </w:rPr>
      <w:tab/>
    </w:r>
    <w:r w:rsidRPr="000F06EB">
      <w:rPr>
        <w:rFonts w:ascii="Times New Roman" w:hAnsi="Times New Roman" w:cs="Times New Roman"/>
        <w:iCs/>
        <w:sz w:val="20"/>
        <w:szCs w:val="20"/>
      </w:rPr>
      <w:t xml:space="preserve"> </w:t>
    </w:r>
    <w:r w:rsidRPr="000F06EB">
      <w:rPr>
        <w:rFonts w:ascii="Times New Roman" w:hAnsi="Times New Roman" w:cs="Times New Roman" w:hint="eastAsia"/>
        <w:iCs/>
        <w:sz w:val="20"/>
        <w:szCs w:val="20"/>
      </w:rPr>
      <w:t xml:space="preserve"> </w:t>
    </w:r>
    <w:r w:rsidRPr="000F06EB">
      <w:rPr>
        <w:rFonts w:ascii="Times New Roman" w:hAnsi="Times New Roman" w:cs="Times New Roman"/>
        <w:iCs/>
        <w:sz w:val="20"/>
        <w:szCs w:val="20"/>
      </w:rPr>
      <w:t xml:space="preserve">   </w:t>
    </w:r>
    <w:hyperlink r:id="rId1" w:history="1">
      <w:r w:rsidRPr="000F06EB">
        <w:rPr>
          <w:rStyle w:val="Hyperlink"/>
          <w:rFonts w:ascii="Times New Roman" w:hAnsi="Times New Roman" w:cs="Times New Roman"/>
          <w:color w:val="0000FF"/>
          <w:sz w:val="20"/>
          <w:szCs w:val="20"/>
        </w:rPr>
        <w:t>http://www.sciencepub.net/newyork</w:t>
      </w:r>
    </w:hyperlink>
  </w:p>
  <w:p w:rsidR="000F06EB" w:rsidRPr="000F06EB" w:rsidRDefault="000F06EB" w:rsidP="000F06E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EB" w:rsidRPr="000F06EB" w:rsidRDefault="000F06EB" w:rsidP="000F06E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F06EB">
      <w:rPr>
        <w:rFonts w:ascii="Times New Roman" w:hAnsi="Times New Roman" w:cs="Times New Roman" w:hint="eastAsia"/>
        <w:sz w:val="20"/>
        <w:szCs w:val="20"/>
      </w:rPr>
      <w:tab/>
    </w:r>
    <w:r w:rsidRPr="000F06EB">
      <w:rPr>
        <w:rFonts w:ascii="Times New Roman" w:hAnsi="Times New Roman" w:cs="Times New Roman"/>
        <w:sz w:val="20"/>
        <w:szCs w:val="20"/>
      </w:rPr>
      <w:t>New York Science Journal 201</w:t>
    </w:r>
    <w:r w:rsidRPr="000F06EB">
      <w:rPr>
        <w:rFonts w:ascii="Times New Roman" w:hAnsi="Times New Roman" w:cs="Times New Roman" w:hint="eastAsia"/>
        <w:sz w:val="20"/>
        <w:szCs w:val="20"/>
      </w:rPr>
      <w:t>6</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9</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10</w:t>
    </w:r>
    <w:r w:rsidRPr="000F06EB">
      <w:rPr>
        <w:rFonts w:ascii="Times New Roman" w:hAnsi="Times New Roman" w:cs="Times New Roman"/>
        <w:sz w:val="20"/>
        <w:szCs w:val="20"/>
      </w:rPr>
      <w:t>)</w:t>
    </w:r>
    <w:r w:rsidRPr="000F06EB">
      <w:rPr>
        <w:rFonts w:ascii="Times New Roman" w:hAnsi="Times New Roman" w:cs="Times New Roman"/>
        <w:iCs/>
        <w:sz w:val="20"/>
        <w:szCs w:val="20"/>
      </w:rPr>
      <w:t xml:space="preserve">     </w:t>
    </w:r>
    <w:r w:rsidRPr="000F06EB">
      <w:rPr>
        <w:rFonts w:ascii="Times New Roman" w:hAnsi="Times New Roman" w:cs="Times New Roman" w:hint="eastAsia"/>
        <w:iCs/>
        <w:sz w:val="20"/>
        <w:szCs w:val="20"/>
      </w:rPr>
      <w:tab/>
    </w:r>
    <w:r w:rsidRPr="000F06EB">
      <w:rPr>
        <w:rFonts w:ascii="Times New Roman" w:hAnsi="Times New Roman" w:cs="Times New Roman"/>
        <w:iCs/>
        <w:sz w:val="20"/>
        <w:szCs w:val="20"/>
      </w:rPr>
      <w:t xml:space="preserve"> </w:t>
    </w:r>
    <w:r w:rsidRPr="000F06EB">
      <w:rPr>
        <w:rFonts w:ascii="Times New Roman" w:hAnsi="Times New Roman" w:cs="Times New Roman" w:hint="eastAsia"/>
        <w:iCs/>
        <w:sz w:val="20"/>
        <w:szCs w:val="20"/>
      </w:rPr>
      <w:t xml:space="preserve"> </w:t>
    </w:r>
    <w:r w:rsidRPr="000F06EB">
      <w:rPr>
        <w:rFonts w:ascii="Times New Roman" w:hAnsi="Times New Roman" w:cs="Times New Roman"/>
        <w:iCs/>
        <w:sz w:val="20"/>
        <w:szCs w:val="20"/>
      </w:rPr>
      <w:t xml:space="preserve">   </w:t>
    </w:r>
    <w:hyperlink r:id="rId1" w:history="1">
      <w:r w:rsidRPr="000F06EB">
        <w:rPr>
          <w:rStyle w:val="Hyperlink"/>
          <w:rFonts w:ascii="Times New Roman" w:hAnsi="Times New Roman" w:cs="Times New Roman"/>
          <w:color w:val="0000FF"/>
          <w:sz w:val="20"/>
          <w:szCs w:val="20"/>
        </w:rPr>
        <w:t>http://www.sciencepub.net/newyork</w:t>
      </w:r>
    </w:hyperlink>
  </w:p>
  <w:p w:rsidR="000F06EB" w:rsidRPr="000F06EB" w:rsidRDefault="000F06EB" w:rsidP="000F06E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EB" w:rsidRPr="000F06EB" w:rsidRDefault="000F06EB" w:rsidP="000F06E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F06EB">
      <w:rPr>
        <w:rFonts w:ascii="Times New Roman" w:hAnsi="Times New Roman" w:cs="Times New Roman" w:hint="eastAsia"/>
        <w:sz w:val="20"/>
        <w:szCs w:val="20"/>
      </w:rPr>
      <w:tab/>
    </w:r>
    <w:r w:rsidRPr="000F06EB">
      <w:rPr>
        <w:rFonts w:ascii="Times New Roman" w:hAnsi="Times New Roman" w:cs="Times New Roman"/>
        <w:sz w:val="20"/>
        <w:szCs w:val="20"/>
      </w:rPr>
      <w:t>New York Science Journal 201</w:t>
    </w:r>
    <w:r w:rsidRPr="000F06EB">
      <w:rPr>
        <w:rFonts w:ascii="Times New Roman" w:hAnsi="Times New Roman" w:cs="Times New Roman" w:hint="eastAsia"/>
        <w:sz w:val="20"/>
        <w:szCs w:val="20"/>
      </w:rPr>
      <w:t>6</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9</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10</w:t>
    </w:r>
    <w:r w:rsidRPr="000F06EB">
      <w:rPr>
        <w:rFonts w:ascii="Times New Roman" w:hAnsi="Times New Roman" w:cs="Times New Roman"/>
        <w:sz w:val="20"/>
        <w:szCs w:val="20"/>
      </w:rPr>
      <w:t>)</w:t>
    </w:r>
    <w:r w:rsidRPr="000F06EB">
      <w:rPr>
        <w:rFonts w:ascii="Times New Roman" w:hAnsi="Times New Roman" w:cs="Times New Roman"/>
        <w:iCs/>
        <w:sz w:val="20"/>
        <w:szCs w:val="20"/>
      </w:rPr>
      <w:t xml:space="preserve">     </w:t>
    </w:r>
    <w:r w:rsidRPr="000F06EB">
      <w:rPr>
        <w:rFonts w:ascii="Times New Roman" w:hAnsi="Times New Roman" w:cs="Times New Roman" w:hint="eastAsia"/>
        <w:iCs/>
        <w:sz w:val="20"/>
        <w:szCs w:val="20"/>
      </w:rPr>
      <w:tab/>
    </w:r>
    <w:r w:rsidRPr="000F06EB">
      <w:rPr>
        <w:rFonts w:ascii="Times New Roman" w:hAnsi="Times New Roman" w:cs="Times New Roman"/>
        <w:iCs/>
        <w:sz w:val="20"/>
        <w:szCs w:val="20"/>
      </w:rPr>
      <w:t xml:space="preserve"> </w:t>
    </w:r>
    <w:r w:rsidRPr="000F06EB">
      <w:rPr>
        <w:rFonts w:ascii="Times New Roman" w:hAnsi="Times New Roman" w:cs="Times New Roman" w:hint="eastAsia"/>
        <w:iCs/>
        <w:sz w:val="20"/>
        <w:szCs w:val="20"/>
      </w:rPr>
      <w:t xml:space="preserve"> </w:t>
    </w:r>
    <w:r w:rsidRPr="000F06EB">
      <w:rPr>
        <w:rFonts w:ascii="Times New Roman" w:hAnsi="Times New Roman" w:cs="Times New Roman"/>
        <w:iCs/>
        <w:sz w:val="20"/>
        <w:szCs w:val="20"/>
      </w:rPr>
      <w:t xml:space="preserve">   </w:t>
    </w:r>
    <w:hyperlink r:id="rId1" w:history="1">
      <w:r w:rsidRPr="000F06EB">
        <w:rPr>
          <w:rStyle w:val="Hyperlink"/>
          <w:rFonts w:ascii="Times New Roman" w:hAnsi="Times New Roman" w:cs="Times New Roman"/>
          <w:color w:val="0000FF"/>
          <w:sz w:val="20"/>
          <w:szCs w:val="20"/>
        </w:rPr>
        <w:t>http://www.sciencepub.net/newyork</w:t>
      </w:r>
    </w:hyperlink>
  </w:p>
  <w:p w:rsidR="000F06EB" w:rsidRPr="000F06EB" w:rsidRDefault="000F06EB" w:rsidP="000F06E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EB" w:rsidRPr="000F06EB" w:rsidRDefault="000F06EB" w:rsidP="000F06E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F06EB">
      <w:rPr>
        <w:rFonts w:ascii="Times New Roman" w:hAnsi="Times New Roman" w:cs="Times New Roman" w:hint="eastAsia"/>
        <w:sz w:val="20"/>
        <w:szCs w:val="20"/>
      </w:rPr>
      <w:tab/>
    </w:r>
    <w:r w:rsidRPr="000F06EB">
      <w:rPr>
        <w:rFonts w:ascii="Times New Roman" w:hAnsi="Times New Roman" w:cs="Times New Roman"/>
        <w:sz w:val="20"/>
        <w:szCs w:val="20"/>
      </w:rPr>
      <w:t>New York Science Journal 201</w:t>
    </w:r>
    <w:r w:rsidRPr="000F06EB">
      <w:rPr>
        <w:rFonts w:ascii="Times New Roman" w:hAnsi="Times New Roman" w:cs="Times New Roman" w:hint="eastAsia"/>
        <w:sz w:val="20"/>
        <w:szCs w:val="20"/>
      </w:rPr>
      <w:t>6</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9</w:t>
    </w:r>
    <w:r w:rsidRPr="000F06EB">
      <w:rPr>
        <w:rFonts w:ascii="Times New Roman" w:hAnsi="Times New Roman" w:cs="Times New Roman"/>
        <w:sz w:val="20"/>
        <w:szCs w:val="20"/>
      </w:rPr>
      <w:t>(</w:t>
    </w:r>
    <w:r w:rsidRPr="000F06EB">
      <w:rPr>
        <w:rFonts w:ascii="Times New Roman" w:hAnsi="Times New Roman" w:cs="Times New Roman" w:hint="eastAsia"/>
        <w:sz w:val="20"/>
        <w:szCs w:val="20"/>
      </w:rPr>
      <w:t>10</w:t>
    </w:r>
    <w:r w:rsidRPr="000F06EB">
      <w:rPr>
        <w:rFonts w:ascii="Times New Roman" w:hAnsi="Times New Roman" w:cs="Times New Roman"/>
        <w:sz w:val="20"/>
        <w:szCs w:val="20"/>
      </w:rPr>
      <w:t>)</w:t>
    </w:r>
    <w:r w:rsidRPr="000F06EB">
      <w:rPr>
        <w:rFonts w:ascii="Times New Roman" w:hAnsi="Times New Roman" w:cs="Times New Roman"/>
        <w:iCs/>
        <w:sz w:val="20"/>
        <w:szCs w:val="20"/>
      </w:rPr>
      <w:t xml:space="preserve">     </w:t>
    </w:r>
    <w:r w:rsidRPr="000F06EB">
      <w:rPr>
        <w:rFonts w:ascii="Times New Roman" w:hAnsi="Times New Roman" w:cs="Times New Roman" w:hint="eastAsia"/>
        <w:iCs/>
        <w:sz w:val="20"/>
        <w:szCs w:val="20"/>
      </w:rPr>
      <w:tab/>
    </w:r>
    <w:r w:rsidRPr="000F06EB">
      <w:rPr>
        <w:rFonts w:ascii="Times New Roman" w:hAnsi="Times New Roman" w:cs="Times New Roman"/>
        <w:iCs/>
        <w:sz w:val="20"/>
        <w:szCs w:val="20"/>
      </w:rPr>
      <w:t xml:space="preserve"> </w:t>
    </w:r>
    <w:r w:rsidRPr="000F06EB">
      <w:rPr>
        <w:rFonts w:ascii="Times New Roman" w:hAnsi="Times New Roman" w:cs="Times New Roman" w:hint="eastAsia"/>
        <w:iCs/>
        <w:sz w:val="20"/>
        <w:szCs w:val="20"/>
      </w:rPr>
      <w:t xml:space="preserve"> </w:t>
    </w:r>
    <w:r w:rsidRPr="000F06EB">
      <w:rPr>
        <w:rFonts w:ascii="Times New Roman" w:hAnsi="Times New Roman" w:cs="Times New Roman"/>
        <w:iCs/>
        <w:sz w:val="20"/>
        <w:szCs w:val="20"/>
      </w:rPr>
      <w:t xml:space="preserve">   </w:t>
    </w:r>
    <w:hyperlink r:id="rId1" w:history="1">
      <w:r w:rsidRPr="000F06EB">
        <w:rPr>
          <w:rStyle w:val="Hyperlink"/>
          <w:rFonts w:ascii="Times New Roman" w:hAnsi="Times New Roman" w:cs="Times New Roman"/>
          <w:color w:val="0000FF"/>
          <w:sz w:val="20"/>
          <w:szCs w:val="20"/>
        </w:rPr>
        <w:t>http://www.sciencepub.net/newyork</w:t>
      </w:r>
    </w:hyperlink>
  </w:p>
  <w:p w:rsidR="000F06EB" w:rsidRPr="000F06EB" w:rsidRDefault="000F06EB" w:rsidP="000F06E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F31B1"/>
    <w:multiLevelType w:val="hybridMultilevel"/>
    <w:tmpl w:val="DE6EE344"/>
    <w:lvl w:ilvl="0" w:tplc="32A8CA14">
      <w:start w:val="1"/>
      <w:numFmt w:val="decimal"/>
      <w:lvlText w:val="%1."/>
      <w:lvlJc w:val="left"/>
      <w:pPr>
        <w:ind w:left="390" w:hanging="360"/>
      </w:pPr>
      <w:rPr>
        <w:rFonts w:hint="default"/>
        <w:b w:val="0"/>
        <w:sz w:val="22"/>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
    <w:nsid w:val="4BB05260"/>
    <w:multiLevelType w:val="hybridMultilevel"/>
    <w:tmpl w:val="AEDA835C"/>
    <w:lvl w:ilvl="0" w:tplc="EC062C7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30C8D"/>
    <w:multiLevelType w:val="hybridMultilevel"/>
    <w:tmpl w:val="E6C6FE08"/>
    <w:lvl w:ilvl="0" w:tplc="3A0891A0">
      <w:start w:val="1"/>
      <w:numFmt w:val="bullet"/>
      <w:lvlText w:val="•"/>
      <w:lvlJc w:val="left"/>
      <w:pPr>
        <w:tabs>
          <w:tab w:val="num" w:pos="720"/>
        </w:tabs>
        <w:ind w:left="720" w:hanging="360"/>
      </w:pPr>
      <w:rPr>
        <w:rFonts w:ascii="Arial" w:hAnsi="Arial" w:hint="default"/>
      </w:rPr>
    </w:lvl>
    <w:lvl w:ilvl="1" w:tplc="2B4C66C0" w:tentative="1">
      <w:start w:val="1"/>
      <w:numFmt w:val="bullet"/>
      <w:lvlText w:val="•"/>
      <w:lvlJc w:val="left"/>
      <w:pPr>
        <w:tabs>
          <w:tab w:val="num" w:pos="1440"/>
        </w:tabs>
        <w:ind w:left="1440" w:hanging="360"/>
      </w:pPr>
      <w:rPr>
        <w:rFonts w:ascii="Arial" w:hAnsi="Arial" w:hint="default"/>
      </w:rPr>
    </w:lvl>
    <w:lvl w:ilvl="2" w:tplc="4998D9A8" w:tentative="1">
      <w:start w:val="1"/>
      <w:numFmt w:val="bullet"/>
      <w:lvlText w:val="•"/>
      <w:lvlJc w:val="left"/>
      <w:pPr>
        <w:tabs>
          <w:tab w:val="num" w:pos="2160"/>
        </w:tabs>
        <w:ind w:left="2160" w:hanging="360"/>
      </w:pPr>
      <w:rPr>
        <w:rFonts w:ascii="Arial" w:hAnsi="Arial" w:hint="default"/>
      </w:rPr>
    </w:lvl>
    <w:lvl w:ilvl="3" w:tplc="8E9EB43C" w:tentative="1">
      <w:start w:val="1"/>
      <w:numFmt w:val="bullet"/>
      <w:lvlText w:val="•"/>
      <w:lvlJc w:val="left"/>
      <w:pPr>
        <w:tabs>
          <w:tab w:val="num" w:pos="2880"/>
        </w:tabs>
        <w:ind w:left="2880" w:hanging="360"/>
      </w:pPr>
      <w:rPr>
        <w:rFonts w:ascii="Arial" w:hAnsi="Arial" w:hint="default"/>
      </w:rPr>
    </w:lvl>
    <w:lvl w:ilvl="4" w:tplc="F00A39E8" w:tentative="1">
      <w:start w:val="1"/>
      <w:numFmt w:val="bullet"/>
      <w:lvlText w:val="•"/>
      <w:lvlJc w:val="left"/>
      <w:pPr>
        <w:tabs>
          <w:tab w:val="num" w:pos="3600"/>
        </w:tabs>
        <w:ind w:left="3600" w:hanging="360"/>
      </w:pPr>
      <w:rPr>
        <w:rFonts w:ascii="Arial" w:hAnsi="Arial" w:hint="default"/>
      </w:rPr>
    </w:lvl>
    <w:lvl w:ilvl="5" w:tplc="08C4C864" w:tentative="1">
      <w:start w:val="1"/>
      <w:numFmt w:val="bullet"/>
      <w:lvlText w:val="•"/>
      <w:lvlJc w:val="left"/>
      <w:pPr>
        <w:tabs>
          <w:tab w:val="num" w:pos="4320"/>
        </w:tabs>
        <w:ind w:left="4320" w:hanging="360"/>
      </w:pPr>
      <w:rPr>
        <w:rFonts w:ascii="Arial" w:hAnsi="Arial" w:hint="default"/>
      </w:rPr>
    </w:lvl>
    <w:lvl w:ilvl="6" w:tplc="523404B8" w:tentative="1">
      <w:start w:val="1"/>
      <w:numFmt w:val="bullet"/>
      <w:lvlText w:val="•"/>
      <w:lvlJc w:val="left"/>
      <w:pPr>
        <w:tabs>
          <w:tab w:val="num" w:pos="5040"/>
        </w:tabs>
        <w:ind w:left="5040" w:hanging="360"/>
      </w:pPr>
      <w:rPr>
        <w:rFonts w:ascii="Arial" w:hAnsi="Arial" w:hint="default"/>
      </w:rPr>
    </w:lvl>
    <w:lvl w:ilvl="7" w:tplc="69708BEE" w:tentative="1">
      <w:start w:val="1"/>
      <w:numFmt w:val="bullet"/>
      <w:lvlText w:val="•"/>
      <w:lvlJc w:val="left"/>
      <w:pPr>
        <w:tabs>
          <w:tab w:val="num" w:pos="5760"/>
        </w:tabs>
        <w:ind w:left="5760" w:hanging="360"/>
      </w:pPr>
      <w:rPr>
        <w:rFonts w:ascii="Arial" w:hAnsi="Arial" w:hint="default"/>
      </w:rPr>
    </w:lvl>
    <w:lvl w:ilvl="8" w:tplc="AA7E4352" w:tentative="1">
      <w:start w:val="1"/>
      <w:numFmt w:val="bullet"/>
      <w:lvlText w:val="•"/>
      <w:lvlJc w:val="left"/>
      <w:pPr>
        <w:tabs>
          <w:tab w:val="num" w:pos="6480"/>
        </w:tabs>
        <w:ind w:left="6480" w:hanging="360"/>
      </w:pPr>
      <w:rPr>
        <w:rFonts w:ascii="Arial" w:hAnsi="Arial" w:hint="default"/>
      </w:rPr>
    </w:lvl>
  </w:abstractNum>
  <w:abstractNum w:abstractNumId="3">
    <w:nsid w:val="5E246050"/>
    <w:multiLevelType w:val="hybridMultilevel"/>
    <w:tmpl w:val="D6EA5EB4"/>
    <w:lvl w:ilvl="0" w:tplc="572A6A8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21723"/>
    <w:rsid w:val="0000352C"/>
    <w:rsid w:val="00012833"/>
    <w:rsid w:val="000136B9"/>
    <w:rsid w:val="00022174"/>
    <w:rsid w:val="000356C3"/>
    <w:rsid w:val="00037C3B"/>
    <w:rsid w:val="000474D9"/>
    <w:rsid w:val="00055B04"/>
    <w:rsid w:val="000617B6"/>
    <w:rsid w:val="0007241F"/>
    <w:rsid w:val="0007760B"/>
    <w:rsid w:val="00092DA2"/>
    <w:rsid w:val="000A7438"/>
    <w:rsid w:val="000B3AF6"/>
    <w:rsid w:val="000B453F"/>
    <w:rsid w:val="000B4A5F"/>
    <w:rsid w:val="000C74E7"/>
    <w:rsid w:val="000F06EB"/>
    <w:rsid w:val="000F3462"/>
    <w:rsid w:val="00101645"/>
    <w:rsid w:val="0010626C"/>
    <w:rsid w:val="00111480"/>
    <w:rsid w:val="001179F6"/>
    <w:rsid w:val="001345DB"/>
    <w:rsid w:val="0017530D"/>
    <w:rsid w:val="00183A3A"/>
    <w:rsid w:val="00185A76"/>
    <w:rsid w:val="00192785"/>
    <w:rsid w:val="001A1724"/>
    <w:rsid w:val="001A332D"/>
    <w:rsid w:val="001B289A"/>
    <w:rsid w:val="001D514E"/>
    <w:rsid w:val="001E5B03"/>
    <w:rsid w:val="001F2C50"/>
    <w:rsid w:val="00202348"/>
    <w:rsid w:val="0020590F"/>
    <w:rsid w:val="00241073"/>
    <w:rsid w:val="00254C51"/>
    <w:rsid w:val="002661EE"/>
    <w:rsid w:val="0027455D"/>
    <w:rsid w:val="002767D0"/>
    <w:rsid w:val="002851A1"/>
    <w:rsid w:val="00294669"/>
    <w:rsid w:val="00297551"/>
    <w:rsid w:val="002A313B"/>
    <w:rsid w:val="002A7286"/>
    <w:rsid w:val="002B305D"/>
    <w:rsid w:val="002C2B3B"/>
    <w:rsid w:val="002D3361"/>
    <w:rsid w:val="002D5A9C"/>
    <w:rsid w:val="002F2732"/>
    <w:rsid w:val="00312153"/>
    <w:rsid w:val="00315A57"/>
    <w:rsid w:val="003338AC"/>
    <w:rsid w:val="0034067A"/>
    <w:rsid w:val="00363F28"/>
    <w:rsid w:val="00375744"/>
    <w:rsid w:val="00381B23"/>
    <w:rsid w:val="003B236D"/>
    <w:rsid w:val="003B4200"/>
    <w:rsid w:val="003C442E"/>
    <w:rsid w:val="003C59AC"/>
    <w:rsid w:val="003F0473"/>
    <w:rsid w:val="003F370F"/>
    <w:rsid w:val="00412E94"/>
    <w:rsid w:val="00446033"/>
    <w:rsid w:val="004518DD"/>
    <w:rsid w:val="00473417"/>
    <w:rsid w:val="00485E91"/>
    <w:rsid w:val="00494813"/>
    <w:rsid w:val="004A0D09"/>
    <w:rsid w:val="004A0D83"/>
    <w:rsid w:val="004E26DE"/>
    <w:rsid w:val="004E2F83"/>
    <w:rsid w:val="005012E3"/>
    <w:rsid w:val="00507D92"/>
    <w:rsid w:val="00525DC4"/>
    <w:rsid w:val="0052788F"/>
    <w:rsid w:val="00545F9B"/>
    <w:rsid w:val="00562C75"/>
    <w:rsid w:val="0057167A"/>
    <w:rsid w:val="005739B7"/>
    <w:rsid w:val="00590193"/>
    <w:rsid w:val="005905F9"/>
    <w:rsid w:val="005B1F72"/>
    <w:rsid w:val="005D28CB"/>
    <w:rsid w:val="005D5A00"/>
    <w:rsid w:val="005E7038"/>
    <w:rsid w:val="00605F8E"/>
    <w:rsid w:val="00650D8E"/>
    <w:rsid w:val="00652C4D"/>
    <w:rsid w:val="00656683"/>
    <w:rsid w:val="00660973"/>
    <w:rsid w:val="00690118"/>
    <w:rsid w:val="00690223"/>
    <w:rsid w:val="006A6896"/>
    <w:rsid w:val="006A773B"/>
    <w:rsid w:val="006A793D"/>
    <w:rsid w:val="006B395B"/>
    <w:rsid w:val="006B43BF"/>
    <w:rsid w:val="006C109E"/>
    <w:rsid w:val="006C3F59"/>
    <w:rsid w:val="006D5BC5"/>
    <w:rsid w:val="00707020"/>
    <w:rsid w:val="007109A3"/>
    <w:rsid w:val="0072250C"/>
    <w:rsid w:val="0073312A"/>
    <w:rsid w:val="0073490F"/>
    <w:rsid w:val="00760152"/>
    <w:rsid w:val="007900B3"/>
    <w:rsid w:val="007928EE"/>
    <w:rsid w:val="007960A6"/>
    <w:rsid w:val="00797064"/>
    <w:rsid w:val="007A216D"/>
    <w:rsid w:val="007A259D"/>
    <w:rsid w:val="007A39A0"/>
    <w:rsid w:val="007A5E51"/>
    <w:rsid w:val="007C3060"/>
    <w:rsid w:val="007C7F19"/>
    <w:rsid w:val="007E0467"/>
    <w:rsid w:val="007F1F19"/>
    <w:rsid w:val="007F3687"/>
    <w:rsid w:val="00806F8E"/>
    <w:rsid w:val="00807F76"/>
    <w:rsid w:val="008103DD"/>
    <w:rsid w:val="00810B00"/>
    <w:rsid w:val="00821723"/>
    <w:rsid w:val="00824AE0"/>
    <w:rsid w:val="0083500E"/>
    <w:rsid w:val="00841707"/>
    <w:rsid w:val="00853DED"/>
    <w:rsid w:val="00863EE3"/>
    <w:rsid w:val="00880779"/>
    <w:rsid w:val="00893B1C"/>
    <w:rsid w:val="0089755A"/>
    <w:rsid w:val="008A5F7B"/>
    <w:rsid w:val="008A6BAB"/>
    <w:rsid w:val="008D1090"/>
    <w:rsid w:val="008D5DC2"/>
    <w:rsid w:val="008D6B29"/>
    <w:rsid w:val="008E60D1"/>
    <w:rsid w:val="00910039"/>
    <w:rsid w:val="00947F85"/>
    <w:rsid w:val="009514F7"/>
    <w:rsid w:val="00954527"/>
    <w:rsid w:val="00957126"/>
    <w:rsid w:val="00982117"/>
    <w:rsid w:val="009920D5"/>
    <w:rsid w:val="009A0B7B"/>
    <w:rsid w:val="009B34D8"/>
    <w:rsid w:val="009B6F26"/>
    <w:rsid w:val="009B7BFD"/>
    <w:rsid w:val="009F7412"/>
    <w:rsid w:val="00A41DDD"/>
    <w:rsid w:val="00A426C8"/>
    <w:rsid w:val="00A52828"/>
    <w:rsid w:val="00A52A46"/>
    <w:rsid w:val="00A52C59"/>
    <w:rsid w:val="00A547C1"/>
    <w:rsid w:val="00A81FF6"/>
    <w:rsid w:val="00AA7A61"/>
    <w:rsid w:val="00AB504B"/>
    <w:rsid w:val="00AB6F88"/>
    <w:rsid w:val="00AD37AB"/>
    <w:rsid w:val="00AD5D8E"/>
    <w:rsid w:val="00AE1078"/>
    <w:rsid w:val="00AF101E"/>
    <w:rsid w:val="00B02529"/>
    <w:rsid w:val="00B14DD5"/>
    <w:rsid w:val="00B37246"/>
    <w:rsid w:val="00B376D1"/>
    <w:rsid w:val="00B44B94"/>
    <w:rsid w:val="00B47DDE"/>
    <w:rsid w:val="00B771C7"/>
    <w:rsid w:val="00B91A0E"/>
    <w:rsid w:val="00B93AD3"/>
    <w:rsid w:val="00BC048F"/>
    <w:rsid w:val="00BC5D0E"/>
    <w:rsid w:val="00BE2AC8"/>
    <w:rsid w:val="00BF0EFB"/>
    <w:rsid w:val="00BF68EE"/>
    <w:rsid w:val="00BF69B3"/>
    <w:rsid w:val="00C07614"/>
    <w:rsid w:val="00C13C7B"/>
    <w:rsid w:val="00C22D14"/>
    <w:rsid w:val="00C2303A"/>
    <w:rsid w:val="00C238D6"/>
    <w:rsid w:val="00C526E9"/>
    <w:rsid w:val="00C53758"/>
    <w:rsid w:val="00C72C93"/>
    <w:rsid w:val="00C7426C"/>
    <w:rsid w:val="00C85CDD"/>
    <w:rsid w:val="00C8770C"/>
    <w:rsid w:val="00C900A2"/>
    <w:rsid w:val="00C97853"/>
    <w:rsid w:val="00CA70F0"/>
    <w:rsid w:val="00CB004B"/>
    <w:rsid w:val="00CB4432"/>
    <w:rsid w:val="00CC3418"/>
    <w:rsid w:val="00CC388B"/>
    <w:rsid w:val="00CD6503"/>
    <w:rsid w:val="00CF3024"/>
    <w:rsid w:val="00CF4418"/>
    <w:rsid w:val="00D12677"/>
    <w:rsid w:val="00D21C70"/>
    <w:rsid w:val="00D32B02"/>
    <w:rsid w:val="00D338F5"/>
    <w:rsid w:val="00D346F6"/>
    <w:rsid w:val="00D375E7"/>
    <w:rsid w:val="00D45B3D"/>
    <w:rsid w:val="00D46235"/>
    <w:rsid w:val="00D554FA"/>
    <w:rsid w:val="00D61DFD"/>
    <w:rsid w:val="00D74C69"/>
    <w:rsid w:val="00D878C9"/>
    <w:rsid w:val="00D905DB"/>
    <w:rsid w:val="00D944CF"/>
    <w:rsid w:val="00DA7AD3"/>
    <w:rsid w:val="00DD19F3"/>
    <w:rsid w:val="00DD1C28"/>
    <w:rsid w:val="00DE21C3"/>
    <w:rsid w:val="00DE428E"/>
    <w:rsid w:val="00DF0B65"/>
    <w:rsid w:val="00E00667"/>
    <w:rsid w:val="00E22F16"/>
    <w:rsid w:val="00E268B8"/>
    <w:rsid w:val="00E37211"/>
    <w:rsid w:val="00E51CB7"/>
    <w:rsid w:val="00E6401C"/>
    <w:rsid w:val="00E73783"/>
    <w:rsid w:val="00E763AF"/>
    <w:rsid w:val="00E84542"/>
    <w:rsid w:val="00EA15C1"/>
    <w:rsid w:val="00EA4909"/>
    <w:rsid w:val="00EA6C85"/>
    <w:rsid w:val="00EB0CCA"/>
    <w:rsid w:val="00EB3452"/>
    <w:rsid w:val="00EC54C4"/>
    <w:rsid w:val="00ED3901"/>
    <w:rsid w:val="00EF4A84"/>
    <w:rsid w:val="00F103AE"/>
    <w:rsid w:val="00F10BC6"/>
    <w:rsid w:val="00F20FF9"/>
    <w:rsid w:val="00F3589B"/>
    <w:rsid w:val="00F37025"/>
    <w:rsid w:val="00F81C32"/>
    <w:rsid w:val="00F84BA9"/>
    <w:rsid w:val="00F93ADB"/>
    <w:rsid w:val="00FC0B7F"/>
    <w:rsid w:val="00FC2562"/>
    <w:rsid w:val="00FD36C7"/>
    <w:rsid w:val="00FD5069"/>
    <w:rsid w:val="00FD57FF"/>
    <w:rsid w:val="00FD684C"/>
    <w:rsid w:val="00FF4AB5"/>
    <w:rsid w:val="00FF6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723"/>
    <w:rPr>
      <w:color w:val="0000FF" w:themeColor="hyperlink"/>
      <w:u w:val="single"/>
    </w:rPr>
  </w:style>
  <w:style w:type="paragraph" w:styleId="ListParagraph">
    <w:name w:val="List Paragraph"/>
    <w:basedOn w:val="Normal"/>
    <w:uiPriority w:val="34"/>
    <w:qFormat/>
    <w:rsid w:val="00650D8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690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26E9"/>
    <w:rPr>
      <w:color w:val="808080"/>
    </w:rPr>
  </w:style>
  <w:style w:type="paragraph" w:styleId="BalloonText">
    <w:name w:val="Balloon Text"/>
    <w:basedOn w:val="Normal"/>
    <w:link w:val="BalloonTextChar"/>
    <w:uiPriority w:val="99"/>
    <w:semiHidden/>
    <w:unhideWhenUsed/>
    <w:rsid w:val="00C52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6E9"/>
    <w:rPr>
      <w:rFonts w:ascii="Tahoma" w:hAnsi="Tahoma" w:cs="Tahoma"/>
      <w:sz w:val="16"/>
      <w:szCs w:val="16"/>
    </w:rPr>
  </w:style>
  <w:style w:type="paragraph" w:styleId="Caption">
    <w:name w:val="caption"/>
    <w:basedOn w:val="Normal"/>
    <w:next w:val="Normal"/>
    <w:uiPriority w:val="35"/>
    <w:unhideWhenUsed/>
    <w:qFormat/>
    <w:rsid w:val="0052788F"/>
    <w:pPr>
      <w:spacing w:line="240" w:lineRule="auto"/>
    </w:pPr>
    <w:rPr>
      <w:b/>
      <w:bCs/>
      <w:color w:val="4F81BD" w:themeColor="accent1"/>
      <w:sz w:val="18"/>
      <w:szCs w:val="18"/>
    </w:rPr>
  </w:style>
  <w:style w:type="table" w:styleId="LightShading">
    <w:name w:val="Light Shading"/>
    <w:basedOn w:val="TableNormal"/>
    <w:uiPriority w:val="60"/>
    <w:rsid w:val="00D878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514F7"/>
    <w:pPr>
      <w:autoSpaceDE w:val="0"/>
      <w:autoSpaceDN w:val="0"/>
      <w:adjustRightInd w:val="0"/>
      <w:spacing w:after="0" w:line="240" w:lineRule="auto"/>
    </w:pPr>
    <w:rPr>
      <w:rFonts w:ascii="Bookman Old Style" w:eastAsia="Calibri" w:hAnsi="Bookman Old Style" w:cs="Bookman Old Style"/>
      <w:color w:val="000000"/>
      <w:sz w:val="24"/>
      <w:szCs w:val="24"/>
      <w:lang w:val="en-US" w:eastAsia="en-US"/>
    </w:rPr>
  </w:style>
  <w:style w:type="paragraph" w:styleId="Header">
    <w:name w:val="header"/>
    <w:basedOn w:val="Normal"/>
    <w:link w:val="HeaderChar"/>
    <w:uiPriority w:val="99"/>
    <w:semiHidden/>
    <w:unhideWhenUsed/>
    <w:rsid w:val="00AB6F8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B6F88"/>
    <w:rPr>
      <w:sz w:val="18"/>
      <w:szCs w:val="18"/>
    </w:rPr>
  </w:style>
  <w:style w:type="paragraph" w:styleId="Footer">
    <w:name w:val="footer"/>
    <w:basedOn w:val="Normal"/>
    <w:link w:val="FooterChar"/>
    <w:uiPriority w:val="99"/>
    <w:semiHidden/>
    <w:unhideWhenUsed/>
    <w:rsid w:val="00AB6F8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B6F88"/>
    <w:rPr>
      <w:sz w:val="18"/>
      <w:szCs w:val="18"/>
    </w:rPr>
  </w:style>
</w:styles>
</file>

<file path=word/webSettings.xml><?xml version="1.0" encoding="utf-8"?>
<w:webSettings xmlns:r="http://schemas.openxmlformats.org/officeDocument/2006/relationships" xmlns:w="http://schemas.openxmlformats.org/wordprocessingml/2006/main">
  <w:divs>
    <w:div w:id="671178280">
      <w:bodyDiv w:val="1"/>
      <w:marLeft w:val="0"/>
      <w:marRight w:val="0"/>
      <w:marTop w:val="0"/>
      <w:marBottom w:val="0"/>
      <w:divBdr>
        <w:top w:val="none" w:sz="0" w:space="0" w:color="auto"/>
        <w:left w:val="none" w:sz="0" w:space="0" w:color="auto"/>
        <w:bottom w:val="none" w:sz="0" w:space="0" w:color="auto"/>
        <w:right w:val="none" w:sz="0" w:space="0" w:color="auto"/>
      </w:divBdr>
      <w:divsChild>
        <w:div w:id="198780031">
          <w:marLeft w:val="475"/>
          <w:marRight w:val="0"/>
          <w:marTop w:val="3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shni.raz112@gmail.com" TargetMode="Externa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ys091016.13"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ushan%20Thakur\Desktop\New%20Microsoft%20Office%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ushan%20Thakur\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Sheet1!$E$4</c:f>
              <c:strCache>
                <c:ptCount val="1"/>
                <c:pt idx="0">
                  <c:v>SL - 1</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Sheet1!$E$5:$E$10</c:f>
              <c:numCache>
                <c:formatCode>General</c:formatCode>
                <c:ptCount val="6"/>
                <c:pt idx="0">
                  <c:v>750</c:v>
                </c:pt>
                <c:pt idx="1">
                  <c:v>1210</c:v>
                </c:pt>
                <c:pt idx="2">
                  <c:v>110</c:v>
                </c:pt>
                <c:pt idx="3">
                  <c:v>98.6</c:v>
                </c:pt>
                <c:pt idx="4">
                  <c:v>120</c:v>
                </c:pt>
                <c:pt idx="5">
                  <c:v>228</c:v>
                </c:pt>
              </c:numCache>
            </c:numRef>
          </c:val>
        </c:ser>
        <c:ser>
          <c:idx val="1"/>
          <c:order val="1"/>
          <c:tx>
            <c:strRef>
              <c:f>Sheet1!$F$4</c:f>
              <c:strCache>
                <c:ptCount val="1"/>
                <c:pt idx="0">
                  <c:v>SL - 2</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Sheet1!$F$5:$F$10</c:f>
              <c:numCache>
                <c:formatCode>General</c:formatCode>
                <c:ptCount val="6"/>
                <c:pt idx="0">
                  <c:v>900</c:v>
                </c:pt>
                <c:pt idx="1">
                  <c:v>1360</c:v>
                </c:pt>
                <c:pt idx="2">
                  <c:v>120</c:v>
                </c:pt>
                <c:pt idx="3">
                  <c:v>138</c:v>
                </c:pt>
                <c:pt idx="4">
                  <c:v>195</c:v>
                </c:pt>
                <c:pt idx="5">
                  <c:v>125</c:v>
                </c:pt>
              </c:numCache>
            </c:numRef>
          </c:val>
        </c:ser>
        <c:ser>
          <c:idx val="2"/>
          <c:order val="2"/>
          <c:tx>
            <c:strRef>
              <c:f>Sheet1!$G$4</c:f>
              <c:strCache>
                <c:ptCount val="1"/>
                <c:pt idx="0">
                  <c:v>SL - 3</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Sheet1!$G$5:$G$10</c:f>
              <c:numCache>
                <c:formatCode>General</c:formatCode>
                <c:ptCount val="6"/>
                <c:pt idx="0">
                  <c:v>1550</c:v>
                </c:pt>
                <c:pt idx="1">
                  <c:v>3000</c:v>
                </c:pt>
                <c:pt idx="2">
                  <c:v>132</c:v>
                </c:pt>
                <c:pt idx="3">
                  <c:v>126.8</c:v>
                </c:pt>
                <c:pt idx="4">
                  <c:v>180</c:v>
                </c:pt>
                <c:pt idx="5">
                  <c:v>950</c:v>
                </c:pt>
              </c:numCache>
            </c:numRef>
          </c:val>
        </c:ser>
        <c:ser>
          <c:idx val="3"/>
          <c:order val="3"/>
          <c:tx>
            <c:strRef>
              <c:f>Sheet1!$H$4</c:f>
              <c:strCache>
                <c:ptCount val="1"/>
                <c:pt idx="0">
                  <c:v>SL - 4</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Sheet1!$H$5:$H$10</c:f>
              <c:numCache>
                <c:formatCode>General</c:formatCode>
                <c:ptCount val="6"/>
                <c:pt idx="0">
                  <c:v>1600</c:v>
                </c:pt>
                <c:pt idx="1">
                  <c:v>2290</c:v>
                </c:pt>
                <c:pt idx="2">
                  <c:v>140</c:v>
                </c:pt>
                <c:pt idx="3">
                  <c:v>210</c:v>
                </c:pt>
                <c:pt idx="4">
                  <c:v>295</c:v>
                </c:pt>
                <c:pt idx="5">
                  <c:v>524</c:v>
                </c:pt>
              </c:numCache>
            </c:numRef>
          </c:val>
        </c:ser>
        <c:gapWidth val="75"/>
        <c:shape val="box"/>
        <c:axId val="52988544"/>
        <c:axId val="52998528"/>
        <c:axId val="0"/>
      </c:bar3DChart>
      <c:catAx>
        <c:axId val="52988544"/>
        <c:scaling>
          <c:orientation val="minMax"/>
        </c:scaling>
        <c:axPos val="b"/>
        <c:numFmt formatCode="General" sourceLinked="0"/>
        <c:majorTickMark val="none"/>
        <c:tickLblPos val="nextTo"/>
        <c:txPr>
          <a:bodyPr/>
          <a:lstStyle/>
          <a:p>
            <a:pPr>
              <a:defRPr lang="en-US">
                <a:latin typeface="Times New Roman" pitchFamily="18" charset="0"/>
                <a:cs typeface="Times New Roman" pitchFamily="18" charset="0"/>
              </a:defRPr>
            </a:pPr>
            <a:endParaRPr lang="en-US"/>
          </a:p>
        </c:txPr>
        <c:crossAx val="52998528"/>
        <c:crosses val="autoZero"/>
        <c:auto val="1"/>
        <c:lblAlgn val="ctr"/>
        <c:lblOffset val="100"/>
      </c:catAx>
      <c:valAx>
        <c:axId val="52998528"/>
        <c:scaling>
          <c:orientation val="minMax"/>
        </c:scaling>
        <c:axPos val="l"/>
        <c:majorGridlines/>
        <c:numFmt formatCode="General" sourceLinked="1"/>
        <c:majorTickMark val="none"/>
        <c:tickLblPos val="nextTo"/>
        <c:spPr>
          <a:ln w="9525">
            <a:noFill/>
          </a:ln>
        </c:spPr>
        <c:txPr>
          <a:bodyPr/>
          <a:lstStyle/>
          <a:p>
            <a:pPr>
              <a:defRPr lang="en-US">
                <a:latin typeface="Times New Roman" pitchFamily="18" charset="0"/>
                <a:cs typeface="Times New Roman" pitchFamily="18" charset="0"/>
              </a:defRPr>
            </a:pPr>
            <a:endParaRPr lang="en-US"/>
          </a:p>
        </c:txPr>
        <c:crossAx val="52988544"/>
        <c:crosses val="autoZero"/>
        <c:crossBetween val="between"/>
      </c:valAx>
    </c:plotArea>
    <c:legend>
      <c:legendPos val="b"/>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Sheet2!$C$5</c:f>
              <c:strCache>
                <c:ptCount val="1"/>
                <c:pt idx="0">
                  <c:v>Temperature (°C)</c:v>
                </c:pt>
              </c:strCache>
            </c:strRef>
          </c:tx>
          <c:cat>
            <c:strRef>
              <c:f>Sheet2!$D$4:$G$4</c:f>
              <c:strCache>
                <c:ptCount val="4"/>
                <c:pt idx="0">
                  <c:v>SL - 1</c:v>
                </c:pt>
                <c:pt idx="1">
                  <c:v>SL - 2</c:v>
                </c:pt>
                <c:pt idx="2">
                  <c:v>SL - 3</c:v>
                </c:pt>
                <c:pt idx="3">
                  <c:v>SL - 4</c:v>
                </c:pt>
              </c:strCache>
            </c:strRef>
          </c:cat>
          <c:val>
            <c:numRef>
              <c:f>Sheet2!$D$5:$G$5</c:f>
              <c:numCache>
                <c:formatCode>General</c:formatCode>
                <c:ptCount val="4"/>
                <c:pt idx="0">
                  <c:v>21.3</c:v>
                </c:pt>
                <c:pt idx="1">
                  <c:v>20.5</c:v>
                </c:pt>
                <c:pt idx="2">
                  <c:v>23.5</c:v>
                </c:pt>
                <c:pt idx="3">
                  <c:v>24.8</c:v>
                </c:pt>
              </c:numCache>
            </c:numRef>
          </c:val>
        </c:ser>
        <c:ser>
          <c:idx val="1"/>
          <c:order val="1"/>
          <c:tx>
            <c:strRef>
              <c:f>Sheet2!$C$6</c:f>
              <c:strCache>
                <c:ptCount val="1"/>
                <c:pt idx="0">
                  <c:v>pH</c:v>
                </c:pt>
              </c:strCache>
            </c:strRef>
          </c:tx>
          <c:cat>
            <c:strRef>
              <c:f>Sheet2!$D$4:$G$4</c:f>
              <c:strCache>
                <c:ptCount val="4"/>
                <c:pt idx="0">
                  <c:v>SL - 1</c:v>
                </c:pt>
                <c:pt idx="1">
                  <c:v>SL - 2</c:v>
                </c:pt>
                <c:pt idx="2">
                  <c:v>SL - 3</c:v>
                </c:pt>
                <c:pt idx="3">
                  <c:v>SL - 4</c:v>
                </c:pt>
              </c:strCache>
            </c:strRef>
          </c:cat>
          <c:val>
            <c:numRef>
              <c:f>Sheet2!$D$6:$G$6</c:f>
              <c:numCache>
                <c:formatCode>General</c:formatCode>
                <c:ptCount val="4"/>
                <c:pt idx="0">
                  <c:v>7.4</c:v>
                </c:pt>
                <c:pt idx="1">
                  <c:v>7.9</c:v>
                </c:pt>
                <c:pt idx="2">
                  <c:v>8.5</c:v>
                </c:pt>
                <c:pt idx="3">
                  <c:v>8.7000000000000011</c:v>
                </c:pt>
              </c:numCache>
            </c:numRef>
          </c:val>
        </c:ser>
        <c:ser>
          <c:idx val="2"/>
          <c:order val="2"/>
          <c:tx>
            <c:strRef>
              <c:f>Sheet2!$C$7</c:f>
              <c:strCache>
                <c:ptCount val="1"/>
                <c:pt idx="0">
                  <c:v>DO (mg/l)</c:v>
                </c:pt>
              </c:strCache>
            </c:strRef>
          </c:tx>
          <c:cat>
            <c:strRef>
              <c:f>Sheet2!$D$4:$G$4</c:f>
              <c:strCache>
                <c:ptCount val="4"/>
                <c:pt idx="0">
                  <c:v>SL - 1</c:v>
                </c:pt>
                <c:pt idx="1">
                  <c:v>SL - 2</c:v>
                </c:pt>
                <c:pt idx="2">
                  <c:v>SL - 3</c:v>
                </c:pt>
                <c:pt idx="3">
                  <c:v>SL - 4</c:v>
                </c:pt>
              </c:strCache>
            </c:strRef>
          </c:cat>
          <c:val>
            <c:numRef>
              <c:f>Sheet2!$D$7:$G$7</c:f>
              <c:numCache>
                <c:formatCode>General</c:formatCode>
                <c:ptCount val="4"/>
                <c:pt idx="0">
                  <c:v>4.5999999999999996</c:v>
                </c:pt>
                <c:pt idx="1">
                  <c:v>5.0999999999999996</c:v>
                </c:pt>
                <c:pt idx="2">
                  <c:v>7</c:v>
                </c:pt>
                <c:pt idx="3">
                  <c:v>6.8</c:v>
                </c:pt>
              </c:numCache>
            </c:numRef>
          </c:val>
        </c:ser>
        <c:ser>
          <c:idx val="3"/>
          <c:order val="3"/>
          <c:tx>
            <c:strRef>
              <c:f>Sheet2!$C$8</c:f>
              <c:strCache>
                <c:ptCount val="1"/>
                <c:pt idx="0">
                  <c:v>MPN (cfu/ml )</c:v>
                </c:pt>
              </c:strCache>
            </c:strRef>
          </c:tx>
          <c:cat>
            <c:strRef>
              <c:f>Sheet2!$D$4:$G$4</c:f>
              <c:strCache>
                <c:ptCount val="4"/>
                <c:pt idx="0">
                  <c:v>SL - 1</c:v>
                </c:pt>
                <c:pt idx="1">
                  <c:v>SL - 2</c:v>
                </c:pt>
                <c:pt idx="2">
                  <c:v>SL - 3</c:v>
                </c:pt>
                <c:pt idx="3">
                  <c:v>SL - 4</c:v>
                </c:pt>
              </c:strCache>
            </c:strRef>
          </c:cat>
          <c:val>
            <c:numRef>
              <c:f>Sheet2!$D$8:$G$8</c:f>
              <c:numCache>
                <c:formatCode>General</c:formatCode>
                <c:ptCount val="4"/>
                <c:pt idx="0">
                  <c:v>2</c:v>
                </c:pt>
                <c:pt idx="1">
                  <c:v>4</c:v>
                </c:pt>
                <c:pt idx="2">
                  <c:v>15</c:v>
                </c:pt>
                <c:pt idx="3">
                  <c:v>9</c:v>
                </c:pt>
              </c:numCache>
            </c:numRef>
          </c:val>
        </c:ser>
        <c:gapWidth val="75"/>
        <c:shape val="box"/>
        <c:axId val="52972160"/>
        <c:axId val="59638144"/>
        <c:axId val="0"/>
      </c:bar3DChart>
      <c:catAx>
        <c:axId val="52972160"/>
        <c:scaling>
          <c:orientation val="minMax"/>
        </c:scaling>
        <c:axPos val="b"/>
        <c:numFmt formatCode="General" sourceLinked="0"/>
        <c:majorTickMark val="none"/>
        <c:tickLblPos val="nextTo"/>
        <c:txPr>
          <a:bodyPr/>
          <a:lstStyle/>
          <a:p>
            <a:pPr>
              <a:defRPr lang="en-US" sz="1050">
                <a:latin typeface="Times New Roman" pitchFamily="18" charset="0"/>
                <a:cs typeface="Times New Roman" pitchFamily="18" charset="0"/>
              </a:defRPr>
            </a:pPr>
            <a:endParaRPr lang="en-US"/>
          </a:p>
        </c:txPr>
        <c:crossAx val="59638144"/>
        <c:crosses val="autoZero"/>
        <c:auto val="1"/>
        <c:lblAlgn val="ctr"/>
        <c:lblOffset val="100"/>
      </c:catAx>
      <c:valAx>
        <c:axId val="59638144"/>
        <c:scaling>
          <c:orientation val="minMax"/>
        </c:scaling>
        <c:axPos val="l"/>
        <c:majorGridlines/>
        <c:numFmt formatCode="General" sourceLinked="1"/>
        <c:majorTickMark val="none"/>
        <c:tickLblPos val="nextTo"/>
        <c:spPr>
          <a:ln w="9525">
            <a:noFill/>
          </a:ln>
        </c:spPr>
        <c:txPr>
          <a:bodyPr/>
          <a:lstStyle/>
          <a:p>
            <a:pPr>
              <a:defRPr lang="en-US">
                <a:latin typeface="Times New Roman" pitchFamily="18" charset="0"/>
                <a:cs typeface="Times New Roman" pitchFamily="18" charset="0"/>
              </a:defRPr>
            </a:pPr>
            <a:endParaRPr lang="en-US"/>
          </a:p>
        </c:txPr>
        <c:crossAx val="52972160"/>
        <c:crosses val="autoZero"/>
        <c:crossBetween val="between"/>
      </c:valAx>
    </c:plotArea>
    <c:legend>
      <c:legendPos val="b"/>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4B55-8DA8-4DB2-A3A7-979110CB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Roush</dc:creator>
  <cp:lastModifiedBy>Administrator</cp:lastModifiedBy>
  <cp:revision>4</cp:revision>
  <dcterms:created xsi:type="dcterms:W3CDTF">2016-10-20T15:57:00Z</dcterms:created>
  <dcterms:modified xsi:type="dcterms:W3CDTF">2016-10-21T06:02:00Z</dcterms:modified>
</cp:coreProperties>
</file>