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9A" w:rsidRPr="00A12ACC" w:rsidRDefault="00AE269A" w:rsidP="00A12ACC">
      <w:pPr>
        <w:snapToGrid w:val="0"/>
        <w:jc w:val="center"/>
        <w:rPr>
          <w:rFonts w:eastAsiaTheme="majorEastAsia"/>
          <w:b/>
          <w:sz w:val="20"/>
          <w:szCs w:val="20"/>
        </w:rPr>
      </w:pPr>
      <w:r w:rsidRPr="00A12ACC">
        <w:rPr>
          <w:rFonts w:eastAsiaTheme="majorEastAsia"/>
          <w:b/>
          <w:sz w:val="20"/>
          <w:szCs w:val="20"/>
        </w:rPr>
        <w:t>Comparison of Relative Humidity and Temperature Based Models for Estimating Global Solar Radiation in Uyo, Nigeria</w:t>
      </w:r>
    </w:p>
    <w:p w:rsidR="00AE269A" w:rsidRPr="00A12ACC" w:rsidRDefault="00AE269A" w:rsidP="00A12ACC">
      <w:pPr>
        <w:snapToGrid w:val="0"/>
        <w:jc w:val="center"/>
        <w:rPr>
          <w:b/>
          <w:sz w:val="20"/>
          <w:szCs w:val="20"/>
        </w:rPr>
      </w:pPr>
    </w:p>
    <w:p w:rsidR="00AE269A" w:rsidRPr="00A12ACC" w:rsidRDefault="00AE269A" w:rsidP="00A12ACC">
      <w:pPr>
        <w:snapToGrid w:val="0"/>
        <w:jc w:val="center"/>
        <w:rPr>
          <w:sz w:val="20"/>
          <w:szCs w:val="20"/>
        </w:rPr>
      </w:pPr>
      <w:r w:rsidRPr="00A12ACC">
        <w:rPr>
          <w:sz w:val="20"/>
          <w:szCs w:val="20"/>
        </w:rPr>
        <w:t>*John F Wansah</w:t>
      </w:r>
      <w:r w:rsidRPr="00A12ACC">
        <w:rPr>
          <w:sz w:val="20"/>
          <w:szCs w:val="20"/>
          <w:vertAlign w:val="superscript"/>
        </w:rPr>
        <w:t>1</w:t>
      </w:r>
      <w:r w:rsidRPr="00A12ACC">
        <w:rPr>
          <w:sz w:val="20"/>
          <w:szCs w:val="20"/>
        </w:rPr>
        <w:t xml:space="preserve">, </w:t>
      </w:r>
      <w:r w:rsidR="00842542" w:rsidRPr="00A12ACC">
        <w:rPr>
          <w:sz w:val="20"/>
          <w:szCs w:val="20"/>
        </w:rPr>
        <w:t>Prisca Innocent</w:t>
      </w:r>
      <w:r w:rsidRPr="00A12ACC">
        <w:rPr>
          <w:sz w:val="20"/>
          <w:szCs w:val="20"/>
          <w:vertAlign w:val="superscript"/>
        </w:rPr>
        <w:t>2</w:t>
      </w:r>
      <w:r w:rsidRPr="00A12ACC">
        <w:rPr>
          <w:sz w:val="20"/>
          <w:szCs w:val="20"/>
        </w:rPr>
        <w:t>, Actor J.</w:t>
      </w:r>
      <w:r w:rsidRPr="00A12ACC">
        <w:rPr>
          <w:sz w:val="20"/>
          <w:szCs w:val="20"/>
          <w:vertAlign w:val="superscript"/>
        </w:rPr>
        <w:t xml:space="preserve"> </w:t>
      </w:r>
      <w:r w:rsidRPr="00A12ACC">
        <w:rPr>
          <w:sz w:val="20"/>
          <w:szCs w:val="20"/>
        </w:rPr>
        <w:t>Ocheje</w:t>
      </w:r>
      <w:r w:rsidRPr="00A12ACC">
        <w:rPr>
          <w:sz w:val="20"/>
          <w:szCs w:val="20"/>
          <w:vertAlign w:val="superscript"/>
        </w:rPr>
        <w:t>3</w:t>
      </w:r>
      <w:r w:rsidRPr="00A12ACC">
        <w:rPr>
          <w:sz w:val="20"/>
          <w:szCs w:val="20"/>
        </w:rPr>
        <w:t>, Jacob B.</w:t>
      </w:r>
      <w:r w:rsidRPr="00A12ACC">
        <w:rPr>
          <w:sz w:val="20"/>
          <w:szCs w:val="20"/>
          <w:vertAlign w:val="superscript"/>
        </w:rPr>
        <w:t xml:space="preserve"> </w:t>
      </w:r>
      <w:r w:rsidRPr="00A12ACC">
        <w:rPr>
          <w:sz w:val="20"/>
          <w:szCs w:val="20"/>
        </w:rPr>
        <w:t>Akeredolu</w:t>
      </w:r>
      <w:r w:rsidRPr="00A12ACC">
        <w:rPr>
          <w:sz w:val="20"/>
          <w:szCs w:val="20"/>
          <w:vertAlign w:val="superscript"/>
        </w:rPr>
        <w:t>3</w:t>
      </w:r>
      <w:r w:rsidRPr="00A12ACC">
        <w:rPr>
          <w:sz w:val="20"/>
          <w:szCs w:val="20"/>
        </w:rPr>
        <w:t>, Cookey</w:t>
      </w:r>
      <w:r w:rsidRPr="00A12ACC">
        <w:rPr>
          <w:sz w:val="20"/>
          <w:szCs w:val="20"/>
          <w:vertAlign w:val="superscript"/>
        </w:rPr>
        <w:t xml:space="preserve"> </w:t>
      </w:r>
      <w:r w:rsidRPr="00A12ACC">
        <w:rPr>
          <w:sz w:val="20"/>
          <w:szCs w:val="20"/>
        </w:rPr>
        <w:t>Iyen</w:t>
      </w:r>
      <w:r w:rsidRPr="00A12ACC">
        <w:rPr>
          <w:sz w:val="20"/>
          <w:szCs w:val="20"/>
          <w:vertAlign w:val="superscript"/>
        </w:rPr>
        <w:t>3</w:t>
      </w:r>
      <w:r w:rsidRPr="00A12ACC">
        <w:rPr>
          <w:sz w:val="20"/>
          <w:szCs w:val="20"/>
        </w:rPr>
        <w:t xml:space="preserve"> and Amaitem J.</w:t>
      </w:r>
      <w:r w:rsidRPr="00A12ACC">
        <w:rPr>
          <w:sz w:val="20"/>
          <w:szCs w:val="20"/>
          <w:vertAlign w:val="superscript"/>
        </w:rPr>
        <w:t xml:space="preserve"> </w:t>
      </w:r>
      <w:r w:rsidRPr="00A12ACC">
        <w:rPr>
          <w:sz w:val="20"/>
          <w:szCs w:val="20"/>
        </w:rPr>
        <w:t>Iseh</w:t>
      </w:r>
      <w:r w:rsidRPr="00A12ACC">
        <w:rPr>
          <w:sz w:val="20"/>
          <w:szCs w:val="20"/>
          <w:vertAlign w:val="superscript"/>
        </w:rPr>
        <w:t>3</w:t>
      </w:r>
    </w:p>
    <w:p w:rsidR="00AE269A" w:rsidRPr="00A12ACC" w:rsidRDefault="00AE269A" w:rsidP="00A12ACC">
      <w:pPr>
        <w:snapToGrid w:val="0"/>
        <w:jc w:val="center"/>
        <w:rPr>
          <w:b/>
          <w:sz w:val="20"/>
          <w:szCs w:val="20"/>
        </w:rPr>
      </w:pPr>
    </w:p>
    <w:p w:rsidR="00AE269A" w:rsidRPr="00A12ACC" w:rsidRDefault="00AE269A" w:rsidP="00A12ACC">
      <w:pPr>
        <w:snapToGrid w:val="0"/>
        <w:jc w:val="center"/>
        <w:rPr>
          <w:sz w:val="20"/>
          <w:szCs w:val="20"/>
        </w:rPr>
      </w:pPr>
      <w:r w:rsidRPr="00A12ACC">
        <w:rPr>
          <w:sz w:val="20"/>
          <w:szCs w:val="20"/>
          <w:vertAlign w:val="superscript"/>
        </w:rPr>
        <w:t>1</w:t>
      </w:r>
      <w:r w:rsidRPr="00A12ACC">
        <w:rPr>
          <w:sz w:val="20"/>
          <w:szCs w:val="20"/>
        </w:rPr>
        <w:t>Department of Physics, Modibbo Adama University of Technology Yola, Yola</w:t>
      </w:r>
    </w:p>
    <w:p w:rsidR="00AE269A" w:rsidRPr="00A12ACC" w:rsidRDefault="00AE269A" w:rsidP="00A12ACC">
      <w:pPr>
        <w:snapToGrid w:val="0"/>
        <w:jc w:val="center"/>
        <w:rPr>
          <w:sz w:val="20"/>
          <w:szCs w:val="20"/>
        </w:rPr>
      </w:pPr>
      <w:r w:rsidRPr="00A12ACC">
        <w:rPr>
          <w:sz w:val="20"/>
          <w:szCs w:val="20"/>
          <w:vertAlign w:val="superscript"/>
        </w:rPr>
        <w:t>2</w:t>
      </w:r>
      <w:r w:rsidRPr="00A12ACC">
        <w:rPr>
          <w:sz w:val="20"/>
          <w:szCs w:val="20"/>
        </w:rPr>
        <w:t>Department of Physics, University of Uyo, Uyo</w:t>
      </w:r>
    </w:p>
    <w:p w:rsidR="00AE269A" w:rsidRPr="00A12ACC" w:rsidRDefault="00AE269A" w:rsidP="00A12ACC">
      <w:pPr>
        <w:snapToGrid w:val="0"/>
        <w:jc w:val="center"/>
        <w:rPr>
          <w:sz w:val="20"/>
          <w:szCs w:val="20"/>
        </w:rPr>
      </w:pPr>
      <w:r w:rsidRPr="00A12ACC">
        <w:rPr>
          <w:sz w:val="20"/>
          <w:szCs w:val="20"/>
          <w:vertAlign w:val="superscript"/>
        </w:rPr>
        <w:t>3</w:t>
      </w:r>
      <w:r w:rsidRPr="00A12ACC">
        <w:rPr>
          <w:sz w:val="20"/>
          <w:szCs w:val="20"/>
        </w:rPr>
        <w:t>Department of Pure and Applied Physics, Federal University Wukari, Wukari</w:t>
      </w:r>
    </w:p>
    <w:p w:rsidR="00AE269A" w:rsidRPr="00A12ACC" w:rsidRDefault="00DB2260" w:rsidP="00A12ACC">
      <w:pPr>
        <w:snapToGrid w:val="0"/>
        <w:jc w:val="center"/>
        <w:rPr>
          <w:sz w:val="20"/>
          <w:szCs w:val="20"/>
        </w:rPr>
      </w:pPr>
      <w:hyperlink r:id="rId7" w:history="1">
        <w:r w:rsidR="00AE269A" w:rsidRPr="00A12ACC">
          <w:rPr>
            <w:rStyle w:val="Hyperlink"/>
            <w:sz w:val="20"/>
            <w:szCs w:val="20"/>
          </w:rPr>
          <w:t>fomunyuydzesinyuy@gmail.com</w:t>
        </w:r>
      </w:hyperlink>
    </w:p>
    <w:p w:rsidR="00AE269A" w:rsidRPr="00A12ACC" w:rsidRDefault="00AE269A" w:rsidP="00A12ACC">
      <w:pPr>
        <w:snapToGrid w:val="0"/>
        <w:jc w:val="center"/>
        <w:rPr>
          <w:b/>
          <w:sz w:val="20"/>
          <w:szCs w:val="20"/>
        </w:rPr>
      </w:pPr>
    </w:p>
    <w:p w:rsidR="00AE269A" w:rsidRPr="00A12ACC" w:rsidRDefault="00AE269A" w:rsidP="00A12ACC">
      <w:pPr>
        <w:snapToGrid w:val="0"/>
        <w:jc w:val="both"/>
        <w:rPr>
          <w:color w:val="000000"/>
          <w:sz w:val="20"/>
          <w:szCs w:val="20"/>
        </w:rPr>
      </w:pPr>
      <w:r w:rsidRPr="00A12ACC">
        <w:rPr>
          <w:b/>
          <w:bCs/>
          <w:color w:val="000000"/>
          <w:sz w:val="20"/>
          <w:szCs w:val="20"/>
        </w:rPr>
        <w:t xml:space="preserve">Abstract: </w:t>
      </w:r>
      <w:r w:rsidRPr="00A12ACC">
        <w:rPr>
          <w:color w:val="000000"/>
          <w:sz w:val="20"/>
          <w:szCs w:val="20"/>
        </w:rPr>
        <w:t xml:space="preserve">A comparative study has been carried out using four relative humidity-based </w:t>
      </w:r>
      <w:r w:rsidRPr="00A12ACC">
        <w:rPr>
          <w:color w:val="333333"/>
          <w:sz w:val="20"/>
          <w:szCs w:val="20"/>
        </w:rPr>
        <w:t>models to estimate the global solar radiation</w:t>
      </w:r>
      <w:r w:rsidRPr="00A12ACC">
        <w:rPr>
          <w:color w:val="000000"/>
          <w:sz w:val="20"/>
          <w:szCs w:val="20"/>
        </w:rPr>
        <w:t xml:space="preserve"> in Uyo </w:t>
      </w:r>
      <w:r w:rsidRPr="00A12ACC">
        <w:rPr>
          <w:color w:val="333333"/>
          <w:sz w:val="20"/>
          <w:szCs w:val="20"/>
        </w:rPr>
        <w:t>(Longitude 5' 02</w:t>
      </w:r>
      <w:r w:rsidRPr="00A12ACC">
        <w:rPr>
          <w:color w:val="333333"/>
          <w:sz w:val="20"/>
          <w:szCs w:val="20"/>
          <w:vertAlign w:val="superscript"/>
        </w:rPr>
        <w:t xml:space="preserve">o </w:t>
      </w:r>
      <w:r w:rsidRPr="00A12ACC">
        <w:rPr>
          <w:color w:val="333333"/>
          <w:sz w:val="20"/>
          <w:szCs w:val="20"/>
        </w:rPr>
        <w:t>N, Latitude 7' 55</w:t>
      </w:r>
      <w:r w:rsidRPr="00A12ACC">
        <w:rPr>
          <w:color w:val="333333"/>
          <w:sz w:val="20"/>
          <w:szCs w:val="20"/>
          <w:vertAlign w:val="superscript"/>
        </w:rPr>
        <w:t xml:space="preserve">o </w:t>
      </w:r>
      <w:r w:rsidRPr="00A12ACC">
        <w:rPr>
          <w:color w:val="333333"/>
          <w:sz w:val="20"/>
          <w:szCs w:val="20"/>
        </w:rPr>
        <w:t xml:space="preserve">E). </w:t>
      </w:r>
      <w:r w:rsidRPr="00A12ACC">
        <w:rPr>
          <w:color w:val="000000"/>
          <w:sz w:val="20"/>
          <w:szCs w:val="20"/>
        </w:rPr>
        <w:t>The values of the measured and the estimated global solar radiation models were tested using the root mean square error (RMSE), the mean bias error (MBE) and the mean percentage error (MPE); and the c</w:t>
      </w:r>
      <w:r w:rsidRPr="00A12ACC">
        <w:rPr>
          <w:sz w:val="20"/>
          <w:szCs w:val="20"/>
        </w:rPr>
        <w:t xml:space="preserve">oefficient of determination, </w:t>
      </w:r>
      <w:r w:rsidRPr="00A12ACC">
        <w:rPr>
          <w:rFonts w:eastAsia="Times New Roman Italic+FPEF"/>
          <w:i/>
          <w:iCs/>
          <w:sz w:val="20"/>
          <w:szCs w:val="20"/>
        </w:rPr>
        <w:t>R</w:t>
      </w:r>
      <w:r w:rsidRPr="00A12ACC">
        <w:rPr>
          <w:sz w:val="20"/>
          <w:szCs w:val="20"/>
          <w:vertAlign w:val="superscript"/>
        </w:rPr>
        <w:t>2</w:t>
      </w:r>
      <w:r w:rsidRPr="00A12ACC">
        <w:rPr>
          <w:sz w:val="20"/>
          <w:szCs w:val="20"/>
        </w:rPr>
        <w:t xml:space="preserve"> </w:t>
      </w:r>
      <w:r w:rsidRPr="00A12ACC">
        <w:rPr>
          <w:color w:val="000000"/>
          <w:sz w:val="20"/>
          <w:szCs w:val="20"/>
        </w:rPr>
        <w:t xml:space="preserve">and correlation coefficient, </w:t>
      </w:r>
      <w:r w:rsidRPr="00A12ACC">
        <w:rPr>
          <w:rFonts w:eastAsia="Times New Roman Italic+FPEF"/>
          <w:i/>
          <w:iCs/>
          <w:color w:val="000000"/>
          <w:sz w:val="20"/>
          <w:szCs w:val="20"/>
        </w:rPr>
        <w:t xml:space="preserve">r </w:t>
      </w:r>
      <w:r w:rsidRPr="00A12ACC">
        <w:rPr>
          <w:color w:val="000000"/>
          <w:sz w:val="20"/>
          <w:szCs w:val="20"/>
        </w:rPr>
        <w:t xml:space="preserve">were also calculated. From the results obtained, </w:t>
      </w:r>
      <w:r w:rsidRPr="00A12ACC">
        <w:rPr>
          <w:rFonts w:eastAsiaTheme="minorEastAsia"/>
          <w:color w:val="000000"/>
          <w:sz w:val="20"/>
          <w:szCs w:val="20"/>
        </w:rPr>
        <w:t>Augustine and Nabuchi;</w:t>
      </w:r>
      <w:r w:rsidRPr="00A12ACC">
        <w:rPr>
          <w:color w:val="000000"/>
          <w:sz w:val="20"/>
          <w:szCs w:val="20"/>
        </w:rPr>
        <w:t xml:space="preserve"> and Ituen </w:t>
      </w:r>
      <w:r w:rsidRPr="00A12ACC">
        <w:rPr>
          <w:i/>
          <w:color w:val="000000"/>
          <w:sz w:val="20"/>
          <w:szCs w:val="20"/>
        </w:rPr>
        <w:t>et al</w:t>
      </w:r>
      <w:r w:rsidRPr="00A12ACC">
        <w:rPr>
          <w:color w:val="000000"/>
          <w:sz w:val="20"/>
          <w:szCs w:val="20"/>
        </w:rPr>
        <w:t xml:space="preserve"> Models are most suitable for estimating monthly average daily global solar radiation for Uyo and locations with similar geographic and climatic conditions. Since the study, design and utilization of solar energy conversion devices depend to a greater extend on the monthly average daily global solar radiation data so determined, then the global solar radiation intensity values obtained by this approach can be used in the design and estimation of performance of solar applications system in Uyo, Nigeria.</w:t>
      </w:r>
    </w:p>
    <w:p w:rsidR="00A12ACC" w:rsidRPr="00A12ACC" w:rsidRDefault="00A12ACC" w:rsidP="00A12ACC">
      <w:pPr>
        <w:snapToGrid w:val="0"/>
        <w:jc w:val="both"/>
        <w:rPr>
          <w:sz w:val="20"/>
          <w:szCs w:val="20"/>
        </w:rPr>
      </w:pPr>
      <w:r w:rsidRPr="00A12ACC">
        <w:rPr>
          <w:bCs/>
          <w:sz w:val="20"/>
          <w:szCs w:val="20"/>
        </w:rPr>
        <w:t>[</w:t>
      </w:r>
      <w:r w:rsidRPr="00A12ACC">
        <w:rPr>
          <w:sz w:val="20"/>
          <w:szCs w:val="20"/>
        </w:rPr>
        <w:t>John F Wansah, Prisca Innocent, Actor J.</w:t>
      </w:r>
      <w:r>
        <w:rPr>
          <w:sz w:val="20"/>
          <w:szCs w:val="20"/>
          <w:vertAlign w:val="superscript"/>
        </w:rPr>
        <w:t xml:space="preserve"> </w:t>
      </w:r>
      <w:r w:rsidRPr="00A12ACC">
        <w:rPr>
          <w:sz w:val="20"/>
          <w:szCs w:val="20"/>
        </w:rPr>
        <w:t>Ocheje, Jacob B.</w:t>
      </w:r>
      <w:r>
        <w:rPr>
          <w:sz w:val="20"/>
          <w:szCs w:val="20"/>
          <w:vertAlign w:val="superscript"/>
        </w:rPr>
        <w:t xml:space="preserve"> </w:t>
      </w:r>
      <w:r w:rsidRPr="00A12ACC">
        <w:rPr>
          <w:sz w:val="20"/>
          <w:szCs w:val="20"/>
        </w:rPr>
        <w:t>Akeredolu, Cookey</w:t>
      </w:r>
      <w:r>
        <w:rPr>
          <w:sz w:val="20"/>
          <w:szCs w:val="20"/>
          <w:vertAlign w:val="superscript"/>
        </w:rPr>
        <w:t xml:space="preserve"> </w:t>
      </w:r>
      <w:r w:rsidRPr="00A12ACC">
        <w:rPr>
          <w:sz w:val="20"/>
          <w:szCs w:val="20"/>
        </w:rPr>
        <w:t>Iyen</w:t>
      </w:r>
      <w:r w:rsidR="00EF11EE">
        <w:rPr>
          <w:sz w:val="20"/>
          <w:szCs w:val="20"/>
          <w:vertAlign w:val="superscript"/>
        </w:rPr>
        <w:t xml:space="preserve"> </w:t>
      </w:r>
      <w:r w:rsidRPr="00A12ACC">
        <w:rPr>
          <w:sz w:val="20"/>
          <w:szCs w:val="20"/>
        </w:rPr>
        <w:t>and Amaitem J.</w:t>
      </w:r>
      <w:r w:rsidRPr="00A12ACC">
        <w:rPr>
          <w:sz w:val="20"/>
          <w:szCs w:val="20"/>
          <w:vertAlign w:val="superscript"/>
        </w:rPr>
        <w:t xml:space="preserve"> </w:t>
      </w:r>
      <w:r w:rsidRPr="00A12ACC">
        <w:rPr>
          <w:sz w:val="20"/>
          <w:szCs w:val="20"/>
        </w:rPr>
        <w:t>Iseh.</w:t>
      </w:r>
      <w:r w:rsidRPr="00A12ACC">
        <w:rPr>
          <w:rFonts w:eastAsiaTheme="minorEastAsia"/>
          <w:b/>
          <w:bCs/>
          <w:sz w:val="20"/>
          <w:szCs w:val="20"/>
          <w:lang w:bidi="fa-IR"/>
        </w:rPr>
        <w:t xml:space="preserve"> </w:t>
      </w:r>
      <w:r w:rsidRPr="00A12ACC">
        <w:rPr>
          <w:rFonts w:eastAsiaTheme="majorEastAsia"/>
          <w:b/>
          <w:sz w:val="20"/>
          <w:szCs w:val="20"/>
        </w:rPr>
        <w:t>Comparison of Relative Humidity and Temperature Based Models for Estimating Global Solar Radiation in Uyo, Nigeria</w:t>
      </w:r>
      <w:r w:rsidRPr="00A12ACC">
        <w:rPr>
          <w:rFonts w:eastAsia="Times New Roman"/>
          <w:b/>
          <w:bCs/>
          <w:sz w:val="20"/>
          <w:szCs w:val="20"/>
          <w:lang w:bidi="fa-IR"/>
        </w:rPr>
        <w:t>.</w:t>
      </w:r>
      <w:r w:rsidRPr="00A12ACC">
        <w:rPr>
          <w:bCs/>
          <w:i/>
          <w:sz w:val="20"/>
          <w:szCs w:val="20"/>
        </w:rPr>
        <w:t xml:space="preserve"> N Y Sci J</w:t>
      </w:r>
      <w:r w:rsidRPr="00A12ACC">
        <w:rPr>
          <w:bCs/>
          <w:sz w:val="20"/>
          <w:szCs w:val="20"/>
        </w:rPr>
        <w:t xml:space="preserve"> </w:t>
      </w:r>
      <w:r w:rsidRPr="00A12ACC">
        <w:rPr>
          <w:sz w:val="20"/>
          <w:szCs w:val="20"/>
        </w:rPr>
        <w:t>2016;9(12):</w:t>
      </w:r>
      <w:r w:rsidR="00BD0B62">
        <w:rPr>
          <w:noProof/>
          <w:color w:val="000000"/>
          <w:sz w:val="20"/>
          <w:szCs w:val="20"/>
        </w:rPr>
        <w:t>17</w:t>
      </w:r>
      <w:r w:rsidRPr="00A12ACC">
        <w:rPr>
          <w:color w:val="000000"/>
          <w:sz w:val="20"/>
          <w:szCs w:val="20"/>
        </w:rPr>
        <w:t>-</w:t>
      </w:r>
      <w:r w:rsidR="00BD0B62">
        <w:rPr>
          <w:noProof/>
          <w:color w:val="000000"/>
          <w:sz w:val="20"/>
          <w:szCs w:val="20"/>
        </w:rPr>
        <w:t>23</w:t>
      </w:r>
      <w:r w:rsidRPr="00A12ACC">
        <w:rPr>
          <w:sz w:val="20"/>
          <w:szCs w:val="20"/>
        </w:rPr>
        <w:t xml:space="preserve">]. </w:t>
      </w:r>
      <w:r w:rsidRPr="00A12ACC">
        <w:rPr>
          <w:iCs/>
          <w:color w:val="000000"/>
          <w:sz w:val="20"/>
          <w:szCs w:val="20"/>
        </w:rPr>
        <w:t>ISSN 1554-0200 (print); ISSN 2375-723X (online)</w:t>
      </w:r>
      <w:r w:rsidRPr="00A12ACC">
        <w:rPr>
          <w:sz w:val="20"/>
          <w:szCs w:val="20"/>
        </w:rPr>
        <w:t xml:space="preserve">. </w:t>
      </w:r>
      <w:hyperlink r:id="rId8" w:history="1">
        <w:r w:rsidRPr="00A12ACC">
          <w:rPr>
            <w:rStyle w:val="Hyperlink"/>
            <w:sz w:val="20"/>
            <w:szCs w:val="20"/>
          </w:rPr>
          <w:t>http://www.sciencepub.net/newyork</w:t>
        </w:r>
      </w:hyperlink>
      <w:r w:rsidRPr="00A12ACC">
        <w:rPr>
          <w:sz w:val="20"/>
          <w:szCs w:val="20"/>
        </w:rPr>
        <w:t xml:space="preserve">. </w:t>
      </w:r>
      <w:r>
        <w:rPr>
          <w:rFonts w:eastAsiaTheme="minorEastAsia" w:hint="eastAsia"/>
          <w:sz w:val="20"/>
          <w:szCs w:val="20"/>
          <w:lang w:eastAsia="zh-CN"/>
        </w:rPr>
        <w:t>4</w:t>
      </w:r>
      <w:r w:rsidRPr="00A12ACC">
        <w:rPr>
          <w:sz w:val="20"/>
          <w:szCs w:val="20"/>
        </w:rPr>
        <w:t xml:space="preserve">. </w:t>
      </w:r>
      <w:r w:rsidRPr="00A12ACC">
        <w:rPr>
          <w:color w:val="000000"/>
          <w:sz w:val="20"/>
          <w:szCs w:val="20"/>
          <w:shd w:val="clear" w:color="auto" w:fill="FFFFFF"/>
        </w:rPr>
        <w:t>doi:</w:t>
      </w:r>
      <w:hyperlink r:id="rId9" w:history="1">
        <w:r w:rsidRPr="00A12ACC">
          <w:rPr>
            <w:rStyle w:val="Hyperlink"/>
            <w:sz w:val="20"/>
            <w:szCs w:val="20"/>
            <w:shd w:val="clear" w:color="auto" w:fill="FFFFFF"/>
          </w:rPr>
          <w:t>10.7537/marsnys091216.0</w:t>
        </w:r>
        <w:r>
          <w:rPr>
            <w:rStyle w:val="Hyperlink"/>
            <w:rFonts w:eastAsiaTheme="minorEastAsia" w:hint="eastAsia"/>
            <w:sz w:val="20"/>
            <w:szCs w:val="20"/>
            <w:shd w:val="clear" w:color="auto" w:fill="FFFFFF"/>
            <w:lang w:eastAsia="zh-CN"/>
          </w:rPr>
          <w:t>4</w:t>
        </w:r>
      </w:hyperlink>
      <w:r w:rsidRPr="00A12ACC">
        <w:rPr>
          <w:color w:val="000000"/>
          <w:sz w:val="20"/>
          <w:szCs w:val="20"/>
          <w:shd w:val="clear" w:color="auto" w:fill="FFFFFF"/>
        </w:rPr>
        <w:t>.</w:t>
      </w:r>
    </w:p>
    <w:p w:rsidR="00AE269A" w:rsidRPr="00A12ACC" w:rsidRDefault="00AE269A" w:rsidP="00A12ACC">
      <w:pPr>
        <w:snapToGrid w:val="0"/>
        <w:jc w:val="both"/>
        <w:rPr>
          <w:color w:val="000000"/>
          <w:sz w:val="20"/>
          <w:szCs w:val="20"/>
        </w:rPr>
      </w:pPr>
    </w:p>
    <w:p w:rsidR="00AE269A" w:rsidRPr="00A12ACC" w:rsidRDefault="00AE269A" w:rsidP="00A12ACC">
      <w:pPr>
        <w:autoSpaceDE w:val="0"/>
        <w:autoSpaceDN w:val="0"/>
        <w:adjustRightInd w:val="0"/>
        <w:snapToGrid w:val="0"/>
        <w:jc w:val="both"/>
        <w:rPr>
          <w:color w:val="000000"/>
          <w:sz w:val="20"/>
          <w:szCs w:val="20"/>
        </w:rPr>
      </w:pPr>
      <w:r w:rsidRPr="00A12ACC">
        <w:rPr>
          <w:b/>
          <w:color w:val="000000"/>
          <w:sz w:val="20"/>
          <w:szCs w:val="20"/>
        </w:rPr>
        <w:t>Keywords:</w:t>
      </w:r>
      <w:r w:rsidRPr="00A12ACC">
        <w:rPr>
          <w:color w:val="000000"/>
          <w:sz w:val="20"/>
          <w:szCs w:val="20"/>
        </w:rPr>
        <w:t xml:space="preserve"> </w:t>
      </w:r>
      <w:r w:rsidRPr="00A12ACC">
        <w:rPr>
          <w:rFonts w:eastAsiaTheme="majorEastAsia"/>
          <w:sz w:val="20"/>
          <w:szCs w:val="20"/>
        </w:rPr>
        <w:t xml:space="preserve">Relative humidity, temperature, </w:t>
      </w:r>
      <w:r w:rsidRPr="00A12ACC">
        <w:rPr>
          <w:color w:val="333333"/>
          <w:sz w:val="20"/>
          <w:szCs w:val="20"/>
        </w:rPr>
        <w:t xml:space="preserve">global solar radiation models, </w:t>
      </w:r>
      <w:r w:rsidRPr="00A12ACC">
        <w:rPr>
          <w:rFonts w:eastAsiaTheme="majorEastAsia"/>
          <w:sz w:val="20"/>
          <w:szCs w:val="20"/>
        </w:rPr>
        <w:t>Uyo</w:t>
      </w:r>
    </w:p>
    <w:p w:rsidR="00A12ACC" w:rsidRPr="00A12ACC" w:rsidRDefault="00A12ACC" w:rsidP="00A12ACC">
      <w:pPr>
        <w:snapToGrid w:val="0"/>
        <w:jc w:val="both"/>
        <w:rPr>
          <w:b/>
          <w:sz w:val="20"/>
          <w:szCs w:val="20"/>
        </w:rPr>
      </w:pPr>
    </w:p>
    <w:p w:rsidR="00A12ACC" w:rsidRPr="00A12ACC" w:rsidRDefault="00A12ACC" w:rsidP="00A12ACC">
      <w:pPr>
        <w:snapToGrid w:val="0"/>
        <w:jc w:val="both"/>
        <w:rPr>
          <w:b/>
          <w:sz w:val="20"/>
          <w:szCs w:val="20"/>
        </w:rPr>
        <w:sectPr w:rsidR="00A12ACC" w:rsidRPr="00A12ACC" w:rsidSect="00BD0B6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7"/>
          <w:cols w:space="720"/>
          <w:docGrid w:linePitch="360"/>
        </w:sectPr>
      </w:pPr>
    </w:p>
    <w:p w:rsidR="00AE269A" w:rsidRPr="00A12ACC" w:rsidRDefault="00AE269A" w:rsidP="00A12ACC">
      <w:pPr>
        <w:snapToGrid w:val="0"/>
        <w:jc w:val="both"/>
        <w:rPr>
          <w:b/>
          <w:sz w:val="20"/>
          <w:szCs w:val="20"/>
        </w:rPr>
      </w:pPr>
      <w:r w:rsidRPr="00A12ACC">
        <w:rPr>
          <w:b/>
          <w:sz w:val="20"/>
          <w:szCs w:val="20"/>
        </w:rPr>
        <w:lastRenderedPageBreak/>
        <w:t>1. Introduction</w:t>
      </w:r>
    </w:p>
    <w:p w:rsidR="00AE269A" w:rsidRPr="00A12ACC" w:rsidRDefault="00AE269A" w:rsidP="00A12ACC">
      <w:pPr>
        <w:autoSpaceDE w:val="0"/>
        <w:autoSpaceDN w:val="0"/>
        <w:adjustRightInd w:val="0"/>
        <w:snapToGrid w:val="0"/>
        <w:ind w:firstLine="425"/>
        <w:jc w:val="both"/>
        <w:rPr>
          <w:sz w:val="20"/>
          <w:szCs w:val="20"/>
        </w:rPr>
      </w:pPr>
      <w:r w:rsidRPr="00A12ACC">
        <w:rPr>
          <w:color w:val="000000"/>
          <w:sz w:val="20"/>
          <w:szCs w:val="20"/>
        </w:rPr>
        <w:t xml:space="preserve">Solar radiation is the primary source of the Earth’s energy, providing about 99.97% of the heat energy required for chemophysical processes in the atmosphere, ocean, land, and other water bodies (Ogolo, 2010). Solar radiation plays an important role as a renewable energy source or alternative energy source as solar radiation measurements could be used to estimate potential power levels that can be generated from photovoltaic cells and also necessary for determining cooling loads for buildings (Gopinathan, 1992). Solar radiation thus has many useful applications in architectural design, evapotranspiration estimates, agriculture, and atmospheric, land, ocean, and hydrologic models (Tahars </w:t>
      </w:r>
      <w:r w:rsidRPr="00A12ACC">
        <w:rPr>
          <w:i/>
          <w:color w:val="000000"/>
          <w:sz w:val="20"/>
          <w:szCs w:val="20"/>
        </w:rPr>
        <w:t>et al</w:t>
      </w:r>
      <w:r w:rsidRPr="00A12ACC">
        <w:rPr>
          <w:color w:val="000000"/>
          <w:sz w:val="20"/>
          <w:szCs w:val="20"/>
        </w:rPr>
        <w:t xml:space="preserve">., 2006; Falayi and Rabiu, 2011). The acquisition and the development of database on the long term solar radiation will facilitate the evaluation of solar energy potential as an input to the country’s energy budget and other modeling applications (Falayi and Rabiu, 2011). </w:t>
      </w:r>
      <w:r w:rsidRPr="00A12ACC">
        <w:rPr>
          <w:sz w:val="20"/>
          <w:szCs w:val="20"/>
        </w:rPr>
        <w:t xml:space="preserve">Global solar radiation has being studied due to its importance in providing energy for the Earth’s climate system. The solar radiation reaching the Earth’s surface depends upon climatic conditions of a location, which is essential to the prediction and design of a solar energy system (Burari and Sambo, 2001). However, in developing countries such as Nigeria, it has been very difficult measuring global solar radiation due to the availability of </w:t>
      </w:r>
      <w:r w:rsidRPr="00A12ACC">
        <w:rPr>
          <w:sz w:val="20"/>
          <w:szCs w:val="20"/>
        </w:rPr>
        <w:lastRenderedPageBreak/>
        <w:t>equipment or non-functioning of the existing equipment (Umoh</w:t>
      </w:r>
      <w:r w:rsidRPr="00A12ACC">
        <w:rPr>
          <w:b/>
          <w:sz w:val="20"/>
          <w:szCs w:val="20"/>
        </w:rPr>
        <w:t xml:space="preserve"> </w:t>
      </w:r>
      <w:r w:rsidRPr="00A12ACC">
        <w:rPr>
          <w:i/>
          <w:sz w:val="20"/>
          <w:szCs w:val="20"/>
        </w:rPr>
        <w:t>et al</w:t>
      </w:r>
      <w:r w:rsidRPr="00A12ACC">
        <w:rPr>
          <w:sz w:val="20"/>
          <w:szCs w:val="20"/>
        </w:rPr>
        <w:t>., 2013).</w:t>
      </w:r>
    </w:p>
    <w:p w:rsidR="00AE269A" w:rsidRPr="00A12ACC" w:rsidRDefault="00AE269A" w:rsidP="00A12ACC">
      <w:pPr>
        <w:snapToGrid w:val="0"/>
        <w:ind w:firstLine="425"/>
        <w:jc w:val="both"/>
        <w:rPr>
          <w:color w:val="000000"/>
          <w:sz w:val="20"/>
          <w:szCs w:val="20"/>
        </w:rPr>
      </w:pPr>
      <w:r w:rsidRPr="00A12ACC">
        <w:rPr>
          <w:sz w:val="20"/>
          <w:szCs w:val="20"/>
        </w:rPr>
        <w:t>Many models using some meteorological variables such as air temperature, sunshine hours, relative humidity, etc have been proposed for various locations, but models based on sunshine hours are the most commonly used. Besides the most popular Angstrom-Prescott model (1924) for estimating solar radiation from sunshine hours, some other scientists have developed many empirical equations that determine the relationship between radiation and several other meteorological, geographical and astronomical parameters. The models are developed in ways that combine one, two, three or more parameters. Models such as the ones developed by Glover and McCulloch (1958),</w:t>
      </w:r>
      <w:r w:rsidRPr="00A12ACC">
        <w:rPr>
          <w:b/>
          <w:sz w:val="20"/>
          <w:szCs w:val="20"/>
        </w:rPr>
        <w:t xml:space="preserve"> </w:t>
      </w:r>
      <w:r w:rsidRPr="00A12ACC">
        <w:rPr>
          <w:sz w:val="20"/>
          <w:szCs w:val="20"/>
        </w:rPr>
        <w:t>Dogniaux and Lemoine (1983),</w:t>
      </w:r>
      <w:r w:rsidRPr="00A12ACC">
        <w:rPr>
          <w:b/>
          <w:sz w:val="20"/>
          <w:szCs w:val="20"/>
        </w:rPr>
        <w:t xml:space="preserve"> </w:t>
      </w:r>
      <w:r w:rsidRPr="00A12ACC">
        <w:rPr>
          <w:sz w:val="20"/>
          <w:szCs w:val="20"/>
        </w:rPr>
        <w:t xml:space="preserve">Raja and Twidell (1990a,b) combined the relative sunshine with the station’s latitude. Swartman and Ogunlade (1967) developed a model that combined relative sunshine with the mean relative humidity; Gopinathan (1988a,b) developed a model that combined the relative sunshine with the station’s latitude in degrees and altitude in km; Abdalla (1994) made a combination of relative sunshine, mean air temperature and relative humidity in his model; Ododo </w:t>
      </w:r>
      <w:r w:rsidRPr="00A12ACC">
        <w:rPr>
          <w:i/>
          <w:sz w:val="20"/>
          <w:szCs w:val="20"/>
        </w:rPr>
        <w:t>et al</w:t>
      </w:r>
      <w:r w:rsidRPr="00A12ACC">
        <w:rPr>
          <w:sz w:val="20"/>
          <w:szCs w:val="20"/>
        </w:rPr>
        <w:t xml:space="preserve">., (1995) merged the maximum air temperature and mean relative humidity with relative sunshine in a model he developed with co-scientists; Ojosu and Komolafe (1987) used a </w:t>
      </w:r>
      <w:r w:rsidRPr="00A12ACC">
        <w:rPr>
          <w:sz w:val="20"/>
          <w:szCs w:val="20"/>
        </w:rPr>
        <w:lastRenderedPageBreak/>
        <w:t>model that combined the sunshine ratio with temperature ratio and the ratio between the mean relative humidity and maximum relative humidity; and Rehman and Halwani (1997) combined the sunshine ratio with the station’s latitude and longitude in degrees and altitude in km. Bristow-Campbell (1984),</w:t>
      </w:r>
      <w:r w:rsidRPr="00A12ACC">
        <w:rPr>
          <w:b/>
          <w:sz w:val="20"/>
          <w:szCs w:val="20"/>
        </w:rPr>
        <w:t xml:space="preserve"> </w:t>
      </w:r>
      <w:r w:rsidRPr="00A12ACC">
        <w:rPr>
          <w:sz w:val="20"/>
          <w:szCs w:val="20"/>
        </w:rPr>
        <w:t xml:space="preserve">Hargreaves </w:t>
      </w:r>
      <w:r w:rsidRPr="00A12ACC">
        <w:rPr>
          <w:i/>
          <w:sz w:val="20"/>
          <w:szCs w:val="20"/>
        </w:rPr>
        <w:t>et al</w:t>
      </w:r>
      <w:r w:rsidRPr="00A12ACC">
        <w:rPr>
          <w:sz w:val="20"/>
          <w:szCs w:val="20"/>
        </w:rPr>
        <w:t>., (1985),</w:t>
      </w:r>
      <w:r w:rsidRPr="00A12ACC">
        <w:rPr>
          <w:b/>
          <w:sz w:val="20"/>
          <w:szCs w:val="20"/>
        </w:rPr>
        <w:t xml:space="preserve"> </w:t>
      </w:r>
      <w:r w:rsidRPr="00A12ACC">
        <w:rPr>
          <w:sz w:val="20"/>
          <w:szCs w:val="20"/>
        </w:rPr>
        <w:t>Allen (1997)</w:t>
      </w:r>
      <w:r w:rsidRPr="00A12ACC">
        <w:rPr>
          <w:b/>
          <w:sz w:val="20"/>
          <w:szCs w:val="20"/>
        </w:rPr>
        <w:t xml:space="preserve"> </w:t>
      </w:r>
      <w:r w:rsidRPr="00A12ACC">
        <w:rPr>
          <w:sz w:val="20"/>
          <w:szCs w:val="20"/>
        </w:rPr>
        <w:t xml:space="preserve">and Chen </w:t>
      </w:r>
      <w:r w:rsidRPr="00A12ACC">
        <w:rPr>
          <w:i/>
          <w:sz w:val="20"/>
          <w:szCs w:val="20"/>
        </w:rPr>
        <w:t>et al</w:t>
      </w:r>
      <w:r w:rsidRPr="00A12ACC">
        <w:rPr>
          <w:sz w:val="20"/>
          <w:szCs w:val="20"/>
        </w:rPr>
        <w:t xml:space="preserve">., (2004) used only air temperature range in their models. Hargreaves and Samani (1982) developed a model that combined air temperature range with a factor of 0.16 for interior regions or 0.17 for coastal regions depending on the station. Annandale </w:t>
      </w:r>
      <w:r w:rsidRPr="00A12ACC">
        <w:rPr>
          <w:i/>
          <w:sz w:val="20"/>
          <w:szCs w:val="20"/>
        </w:rPr>
        <w:t>et al</w:t>
      </w:r>
      <w:r w:rsidRPr="00A12ACC">
        <w:rPr>
          <w:sz w:val="20"/>
          <w:szCs w:val="20"/>
        </w:rPr>
        <w:t>., (2002) did same but also incorporated the station’s altitude in his model. Rietveld (1978) used universally accepted regression constants in the Angstrom-Prescott type regression model.</w:t>
      </w:r>
      <w:r w:rsidR="00EF11EE">
        <w:rPr>
          <w:sz w:val="20"/>
          <w:szCs w:val="20"/>
        </w:rPr>
        <w:t xml:space="preserve"> </w:t>
      </w:r>
      <w:r w:rsidRPr="00A12ACC">
        <w:rPr>
          <w:sz w:val="20"/>
          <w:szCs w:val="20"/>
        </w:rPr>
        <w:t>Skeiker (2006) produced a model with seven parameters while Ertekin and Yaldiz (1999) used nine parameters. In Nigeria, a number of other studies have been conducted on the measurement and estimation of solar radiation from other meteorological variables and these include: Ezekwe and Ezeilo (1981),</w:t>
      </w:r>
      <w:r w:rsidRPr="00A12ACC">
        <w:rPr>
          <w:b/>
          <w:sz w:val="20"/>
          <w:szCs w:val="20"/>
        </w:rPr>
        <w:t xml:space="preserve"> </w:t>
      </w:r>
      <w:r w:rsidRPr="00A12ACC">
        <w:rPr>
          <w:sz w:val="20"/>
          <w:szCs w:val="20"/>
        </w:rPr>
        <w:t>Awachie and Okeke (1982),</w:t>
      </w:r>
      <w:r w:rsidRPr="00A12ACC">
        <w:rPr>
          <w:b/>
          <w:sz w:val="20"/>
          <w:szCs w:val="20"/>
        </w:rPr>
        <w:t xml:space="preserve"> </w:t>
      </w:r>
      <w:r w:rsidRPr="00A12ACC">
        <w:rPr>
          <w:sz w:val="20"/>
          <w:szCs w:val="20"/>
        </w:rPr>
        <w:t>Ideriah (1981, 1983, 1985),</w:t>
      </w:r>
      <w:r w:rsidRPr="00A12ACC">
        <w:rPr>
          <w:b/>
          <w:sz w:val="20"/>
          <w:szCs w:val="20"/>
        </w:rPr>
        <w:t xml:space="preserve"> </w:t>
      </w:r>
      <w:r w:rsidRPr="00A12ACC">
        <w:rPr>
          <w:sz w:val="20"/>
          <w:szCs w:val="20"/>
        </w:rPr>
        <w:t>Bamiro (1983) and</w:t>
      </w:r>
      <w:r w:rsidRPr="00A12ACC">
        <w:rPr>
          <w:b/>
          <w:sz w:val="20"/>
          <w:szCs w:val="20"/>
        </w:rPr>
        <w:t xml:space="preserve"> </w:t>
      </w:r>
      <w:r w:rsidRPr="00A12ACC">
        <w:rPr>
          <w:sz w:val="20"/>
          <w:szCs w:val="20"/>
        </w:rPr>
        <w:t>Okogbue and Adedokun (2003).</w:t>
      </w:r>
      <w:r w:rsidRPr="00A12ACC">
        <w:rPr>
          <w:b/>
          <w:sz w:val="20"/>
          <w:szCs w:val="20"/>
        </w:rPr>
        <w:t xml:space="preserve"> </w:t>
      </w:r>
      <w:r w:rsidRPr="00A12ACC">
        <w:rPr>
          <w:sz w:val="20"/>
          <w:szCs w:val="20"/>
        </w:rPr>
        <w:t>Also</w:t>
      </w:r>
      <w:r w:rsidRPr="00A12ACC">
        <w:rPr>
          <w:b/>
          <w:sz w:val="20"/>
          <w:szCs w:val="20"/>
        </w:rPr>
        <w:t xml:space="preserve"> </w:t>
      </w:r>
      <w:r w:rsidRPr="00A12ACC">
        <w:rPr>
          <w:sz w:val="20"/>
          <w:szCs w:val="20"/>
        </w:rPr>
        <w:t xml:space="preserve">Ezekwe and Ezeilo (1981) presented empirical correlations for Nsukka a town located in the southeastern part of Nigeria. On the other hand, Bamiro (1983) presented some empirical correlations for predicting global insolation for Ibadan (Nigeria). Okogbue and Adedokun (2003) in their attempted to improve on the estimation of global solar irradiance for Ondo, a city in south western Nigeria, used daily global radiation, sunshine hours, minimum and maximum temperature and relative humidity data for the periods (1986-1990). These data were used to produce seven additional correlation equations with the Angstrom type equation for estimating global solar irradiance in the location. The correlation equations performed better when long-term monthly average values of the meteorological parameters were used. </w:t>
      </w:r>
      <w:r w:rsidRPr="00A12ACC">
        <w:rPr>
          <w:color w:val="000000"/>
          <w:sz w:val="20"/>
          <w:szCs w:val="20"/>
        </w:rPr>
        <w:t>The objective of this work is to use four relative humidity based models to calculate the monthly average global solar irradiance over Uyo based on the readily measured meteorological variables and to validate which of the models is the most suitable using some statistical methods.</w:t>
      </w:r>
    </w:p>
    <w:p w:rsidR="00AE269A" w:rsidRPr="00A12ACC" w:rsidRDefault="00AE269A" w:rsidP="00A12ACC">
      <w:pPr>
        <w:snapToGrid w:val="0"/>
        <w:jc w:val="both"/>
        <w:rPr>
          <w:sz w:val="20"/>
          <w:szCs w:val="20"/>
        </w:rPr>
      </w:pPr>
    </w:p>
    <w:p w:rsidR="00AE269A" w:rsidRPr="00A12ACC" w:rsidRDefault="00AE269A" w:rsidP="00A12ACC">
      <w:pPr>
        <w:autoSpaceDE w:val="0"/>
        <w:autoSpaceDN w:val="0"/>
        <w:adjustRightInd w:val="0"/>
        <w:snapToGrid w:val="0"/>
        <w:jc w:val="both"/>
        <w:rPr>
          <w:color w:val="000000"/>
          <w:sz w:val="20"/>
          <w:szCs w:val="20"/>
        </w:rPr>
      </w:pPr>
      <w:r w:rsidRPr="00A12ACC">
        <w:rPr>
          <w:b/>
          <w:color w:val="000000"/>
          <w:sz w:val="20"/>
          <w:szCs w:val="20"/>
        </w:rPr>
        <w:t>Theory</w:t>
      </w:r>
    </w:p>
    <w:p w:rsidR="00AE269A" w:rsidRPr="00A12ACC" w:rsidRDefault="00AE269A" w:rsidP="00A12ACC">
      <w:pPr>
        <w:autoSpaceDE w:val="0"/>
        <w:autoSpaceDN w:val="0"/>
        <w:adjustRightInd w:val="0"/>
        <w:snapToGrid w:val="0"/>
        <w:ind w:firstLine="425"/>
        <w:jc w:val="both"/>
        <w:rPr>
          <w:sz w:val="20"/>
          <w:szCs w:val="20"/>
        </w:rPr>
      </w:pPr>
      <w:r w:rsidRPr="00A12ACC">
        <w:rPr>
          <w:sz w:val="20"/>
          <w:szCs w:val="20"/>
        </w:rPr>
        <w:t>The model for estimating the monthly average daily global solar radiation that is simple and widely used is Angstrom-Prescott (1924) model for estimating solar radiation from sunshine hours given as</w:t>
      </w:r>
    </w:p>
    <w:p w:rsidR="00AE269A" w:rsidRPr="00A12ACC" w:rsidRDefault="00DB2260" w:rsidP="00A12ACC">
      <w:pPr>
        <w:autoSpaceDE w:val="0"/>
        <w:autoSpaceDN w:val="0"/>
        <w:adjustRightInd w:val="0"/>
        <w:snapToGrid w:val="0"/>
        <w:jc w:val="center"/>
        <w:rPr>
          <w:rFonts w:eastAsiaTheme="minorEastAsia"/>
          <w:sz w:val="20"/>
          <w:szCs w:val="20"/>
        </w:rPr>
      </w:pPr>
      <m:oMath>
        <m:f>
          <m:fPr>
            <m:ctrlPr>
              <w:rPr>
                <w:rFonts w:ascii="Cambria Math" w:hAnsi="Cambria Math"/>
                <w:i/>
                <w:sz w:val="20"/>
                <w:szCs w:val="20"/>
              </w:rPr>
            </m:ctrlPr>
          </m:fPr>
          <m:num>
            <m:r>
              <w:rPr>
                <w:rFonts w:ascii="Cambria Math" w:hAnsi="Cambria Math"/>
                <w:sz w:val="20"/>
                <w:szCs w:val="20"/>
              </w:rPr>
              <m:t>H</m:t>
            </m:r>
          </m:num>
          <m:den>
            <m:sSub>
              <m:sSubPr>
                <m:ctrlPr>
                  <w:rPr>
                    <w:rFonts w:ascii="Cambria Math" w:hAnsi="Cambria Math"/>
                    <w:i/>
                    <w:sz w:val="20"/>
                    <w:szCs w:val="20"/>
                  </w:rPr>
                </m:ctrlPr>
              </m:sSubPr>
              <m:e>
                <m:r>
                  <w:rPr>
                    <w:rFonts w:ascii="Cambria Math" w:hAnsi="Cambria Math"/>
                    <w:sz w:val="20"/>
                    <w:szCs w:val="20"/>
                  </w:rPr>
                  <m:t>H</m:t>
                </m:r>
              </m:e>
              <m:sub>
                <m:r>
                  <w:rPr>
                    <w:rFonts w:ascii="Cambria Math"/>
                    <w:sz w:val="20"/>
                    <w:szCs w:val="20"/>
                  </w:rPr>
                  <m:t>0</m:t>
                </m:r>
              </m:sub>
            </m:sSub>
          </m:den>
        </m:f>
        <m:r>
          <w:rPr>
            <w:rFonts w:ascii="Cambria Math" w:eastAsiaTheme="minorEastAsia"/>
            <w:sz w:val="20"/>
            <w:szCs w:val="20"/>
          </w:rPr>
          <m:t>=</m:t>
        </m:r>
        <m:r>
          <w:rPr>
            <w:rFonts w:ascii="Cambria Math" w:eastAsiaTheme="minorEastAsia" w:hAnsi="Cambria Math"/>
            <w:sz w:val="20"/>
            <w:szCs w:val="20"/>
          </w:rPr>
          <m:t>a</m:t>
        </m:r>
        <m:r>
          <w:rPr>
            <w:rFonts w:ascii="Cambria Math" w:eastAsiaTheme="minorEastAsia"/>
            <w:sz w:val="20"/>
            <w:szCs w:val="20"/>
          </w:rPr>
          <m:t>+</m:t>
        </m:r>
        <m:r>
          <w:rPr>
            <w:rFonts w:ascii="Cambria Math" w:eastAsiaTheme="minorEastAsia" w:hAnsi="Cambria Math"/>
            <w:sz w:val="20"/>
            <w:szCs w:val="20"/>
          </w:rPr>
          <m:t>b</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S</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sz w:val="20"/>
                        <w:szCs w:val="20"/>
                      </w:rPr>
                      <m:t>0</m:t>
                    </m:r>
                  </m:sub>
                </m:sSub>
              </m:den>
            </m:f>
          </m:e>
        </m:d>
      </m:oMath>
      <w:r w:rsidR="00EF11EE">
        <w:rPr>
          <w:rFonts w:eastAsiaTheme="minorEastAsia"/>
          <w:sz w:val="20"/>
          <w:szCs w:val="20"/>
        </w:rPr>
        <w:t xml:space="preserve"> </w:t>
      </w:r>
      <w:r w:rsidR="00AE269A" w:rsidRPr="00A12ACC">
        <w:rPr>
          <w:rFonts w:eastAsiaTheme="minorEastAsia"/>
          <w:sz w:val="20"/>
          <w:szCs w:val="20"/>
        </w:rPr>
        <w:tab/>
      </w:r>
      <w:r w:rsidR="00AE269A" w:rsidRPr="00A12ACC">
        <w:rPr>
          <w:rFonts w:eastAsiaTheme="minorEastAsia"/>
          <w:sz w:val="20"/>
          <w:szCs w:val="20"/>
        </w:rPr>
        <w:tab/>
      </w:r>
      <w:r w:rsidR="00AE269A" w:rsidRPr="00A12ACC">
        <w:rPr>
          <w:rFonts w:eastAsiaTheme="minorEastAsia"/>
          <w:sz w:val="20"/>
          <w:szCs w:val="20"/>
        </w:rPr>
        <w:tab/>
      </w:r>
      <w:r w:rsidR="00AE269A" w:rsidRPr="00A12ACC">
        <w:rPr>
          <w:rFonts w:eastAsiaTheme="minorEastAsia"/>
          <w:sz w:val="20"/>
          <w:szCs w:val="20"/>
        </w:rPr>
        <w:tab/>
        <w:t>(1)</w:t>
      </w:r>
    </w:p>
    <w:p w:rsidR="00AE269A" w:rsidRPr="00EF11EE" w:rsidRDefault="00AE269A" w:rsidP="00A12ACC">
      <w:pPr>
        <w:autoSpaceDE w:val="0"/>
        <w:autoSpaceDN w:val="0"/>
        <w:adjustRightInd w:val="0"/>
        <w:snapToGrid w:val="0"/>
        <w:ind w:firstLine="425"/>
        <w:jc w:val="both"/>
        <w:rPr>
          <w:rFonts w:eastAsiaTheme="minorEastAsia"/>
          <w:sz w:val="20"/>
          <w:szCs w:val="20"/>
          <w:lang w:eastAsia="zh-CN"/>
        </w:rPr>
      </w:pPr>
      <w:r w:rsidRPr="00A12ACC">
        <w:rPr>
          <w:sz w:val="20"/>
          <w:szCs w:val="20"/>
        </w:rPr>
        <w:lastRenderedPageBreak/>
        <w:t xml:space="preserve">where </w:t>
      </w:r>
      <w:r w:rsidRPr="00A12ACC">
        <w:rPr>
          <w:i/>
          <w:sz w:val="20"/>
          <w:szCs w:val="20"/>
        </w:rPr>
        <w:t>H</w:t>
      </w:r>
      <w:r w:rsidRPr="00A12ACC">
        <w:rPr>
          <w:sz w:val="20"/>
          <w:szCs w:val="20"/>
        </w:rPr>
        <w:t xml:space="preserve"> is the monthly average global radiation on horizontal surface, </w:t>
      </w:r>
      <w:r w:rsidRPr="00A12ACC">
        <w:rPr>
          <w:i/>
          <w:sz w:val="20"/>
          <w:szCs w:val="20"/>
        </w:rPr>
        <w:t>S</w:t>
      </w:r>
      <w:r w:rsidRPr="00A12ACC">
        <w:rPr>
          <w:sz w:val="20"/>
          <w:szCs w:val="20"/>
        </w:rPr>
        <w:t xml:space="preserve"> is the monthly average daily bright sunshine hours, </w:t>
      </w:r>
      <w:r w:rsidRPr="00A12ACC">
        <w:rPr>
          <w:i/>
          <w:sz w:val="20"/>
          <w:szCs w:val="20"/>
        </w:rPr>
        <w:t>S</w:t>
      </w:r>
      <w:r w:rsidRPr="00A12ACC">
        <w:rPr>
          <w:i/>
          <w:sz w:val="20"/>
          <w:szCs w:val="20"/>
          <w:vertAlign w:val="subscript"/>
        </w:rPr>
        <w:t>0</w:t>
      </w:r>
      <w:r w:rsidRPr="00A12ACC">
        <w:rPr>
          <w:sz w:val="20"/>
          <w:szCs w:val="20"/>
        </w:rPr>
        <w:t xml:space="preserve"> is the maximum possible monthly average daily sunshine hours or day length, </w:t>
      </w:r>
      <w:r w:rsidRPr="00A12ACC">
        <w:rPr>
          <w:i/>
          <w:sz w:val="20"/>
          <w:szCs w:val="20"/>
        </w:rPr>
        <w:t>a</w:t>
      </w:r>
      <w:r w:rsidRPr="00A12ACC">
        <w:rPr>
          <w:sz w:val="20"/>
          <w:szCs w:val="20"/>
        </w:rPr>
        <w:t xml:space="preserve"> and</w:t>
      </w:r>
      <w:r w:rsidR="00EF11EE">
        <w:rPr>
          <w:sz w:val="20"/>
          <w:szCs w:val="20"/>
        </w:rPr>
        <w:t xml:space="preserve"> </w:t>
      </w:r>
      <w:r w:rsidRPr="00A12ACC">
        <w:rPr>
          <w:i/>
          <w:sz w:val="20"/>
          <w:szCs w:val="20"/>
        </w:rPr>
        <w:t>b</w:t>
      </w:r>
      <w:r w:rsidRPr="00A12ACC">
        <w:rPr>
          <w:sz w:val="20"/>
          <w:szCs w:val="20"/>
        </w:rPr>
        <w:t xml:space="preserve"> are constants, and </w:t>
      </w:r>
      <w:r w:rsidRPr="00A12ACC">
        <w:rPr>
          <w:i/>
          <w:sz w:val="20"/>
          <w:szCs w:val="20"/>
        </w:rPr>
        <w:t>H</w:t>
      </w:r>
      <w:r w:rsidRPr="00A12ACC">
        <w:rPr>
          <w:i/>
          <w:sz w:val="20"/>
          <w:szCs w:val="20"/>
          <w:vertAlign w:val="subscript"/>
        </w:rPr>
        <w:t>0</w:t>
      </w:r>
      <w:r w:rsidRPr="00A12ACC">
        <w:rPr>
          <w:sz w:val="20"/>
          <w:szCs w:val="20"/>
        </w:rPr>
        <w:t xml:space="preserve"> is the monthly average daily extraterrestrial radiation (MJ/m</w:t>
      </w:r>
      <w:r w:rsidRPr="00A12ACC">
        <w:rPr>
          <w:sz w:val="20"/>
          <w:szCs w:val="20"/>
          <w:vertAlign w:val="superscript"/>
        </w:rPr>
        <w:t>2</w:t>
      </w:r>
      <w:r w:rsidRPr="00A12ACC">
        <w:rPr>
          <w:sz w:val="20"/>
          <w:szCs w:val="20"/>
        </w:rPr>
        <w:t xml:space="preserve"> day) which can be expressed as</w:t>
      </w:r>
      <w:r w:rsidR="00EF11EE">
        <w:rPr>
          <w:rFonts w:eastAsiaTheme="minorEastAsia" w:hint="eastAsia"/>
          <w:sz w:val="20"/>
          <w:szCs w:val="20"/>
          <w:lang w:eastAsia="zh-CN"/>
        </w:rPr>
        <w:t xml:space="preserve">: </w:t>
      </w:r>
    </w:p>
    <w:p w:rsidR="00AE269A" w:rsidRPr="00A12ACC" w:rsidRDefault="00DB2260" w:rsidP="00A12ACC">
      <w:pPr>
        <w:autoSpaceDE w:val="0"/>
        <w:autoSpaceDN w:val="0"/>
        <w:adjustRightInd w:val="0"/>
        <w:snapToGrid w:val="0"/>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o</m:t>
            </m:r>
          </m:sub>
        </m:sSub>
        <m:r>
          <w:rPr>
            <w:rFonts w:ascii="Cambria Math"/>
            <w:sz w:val="20"/>
            <w:szCs w:val="20"/>
          </w:rPr>
          <m:t>=</m:t>
        </m:r>
        <m:f>
          <m:fPr>
            <m:ctrlPr>
              <w:rPr>
                <w:rFonts w:ascii="Cambria Math" w:hAnsi="Cambria Math"/>
                <w:i/>
                <w:sz w:val="20"/>
                <w:szCs w:val="20"/>
              </w:rPr>
            </m:ctrlPr>
          </m:fPr>
          <m:num>
            <m:r>
              <w:rPr>
                <w:rFonts w:ascii="Cambria Math"/>
                <w:sz w:val="20"/>
                <w:szCs w:val="20"/>
              </w:rPr>
              <m:t>24</m:t>
            </m:r>
          </m:num>
          <m:den>
            <m:r>
              <w:rPr>
                <w:rFonts w:ascii="Cambria Math" w:hAnsi="Cambria Math"/>
                <w:sz w:val="20"/>
                <w:szCs w:val="20"/>
              </w:rPr>
              <m:t>π</m:t>
            </m:r>
          </m:den>
        </m:f>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sc</m:t>
            </m:r>
          </m:sub>
        </m:sSub>
        <m:d>
          <m:dPr>
            <m:begChr m:val="["/>
            <m:endChr m:val="]"/>
            <m:ctrlPr>
              <w:rPr>
                <w:rFonts w:ascii="Cambria Math" w:hAnsi="Cambria Math"/>
                <w:i/>
                <w:sz w:val="20"/>
                <w:szCs w:val="20"/>
              </w:rPr>
            </m:ctrlPr>
          </m:dPr>
          <m:e>
            <m:r>
              <w:rPr>
                <w:rFonts w:ascii="Cambria Math"/>
                <w:sz w:val="20"/>
                <w:szCs w:val="20"/>
              </w:rPr>
              <m:t>1+0.033</m:t>
            </m:r>
            <m:func>
              <m:funcPr>
                <m:ctrlPr>
                  <w:rPr>
                    <w:rFonts w:ascii="Cambria Math" w:hAnsi="Cambria Math"/>
                    <w:sz w:val="20"/>
                    <w:szCs w:val="20"/>
                  </w:rPr>
                </m:ctrlPr>
              </m:funcPr>
              <m:fName>
                <m:r>
                  <m:rPr>
                    <m:sty m:val="p"/>
                  </m:rPr>
                  <w:rPr>
                    <w:rFonts w:ascii="Cambria Math"/>
                    <w:sz w:val="20"/>
                    <w:szCs w:val="20"/>
                  </w:rPr>
                  <m:t>cos</m:t>
                </m:r>
              </m:fName>
              <m:e>
                <m:d>
                  <m:dPr>
                    <m:ctrlPr>
                      <w:rPr>
                        <w:rFonts w:ascii="Cambria Math" w:hAnsi="Cambria Math"/>
                        <w:i/>
                        <w:sz w:val="20"/>
                        <w:szCs w:val="20"/>
                      </w:rPr>
                    </m:ctrlPr>
                  </m:dPr>
                  <m:e>
                    <m:f>
                      <m:fPr>
                        <m:ctrlPr>
                          <w:rPr>
                            <w:rFonts w:ascii="Cambria Math" w:hAnsi="Cambria Math"/>
                            <w:i/>
                            <w:sz w:val="20"/>
                            <w:szCs w:val="20"/>
                          </w:rPr>
                        </m:ctrlPr>
                      </m:fPr>
                      <m:num>
                        <m:r>
                          <w:rPr>
                            <w:rFonts w:ascii="Cambria Math"/>
                            <w:sz w:val="20"/>
                            <w:szCs w:val="20"/>
                          </w:rPr>
                          <m:t>360</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num>
                      <m:den>
                        <m:r>
                          <w:rPr>
                            <w:rFonts w:ascii="Cambria Math"/>
                            <w:sz w:val="20"/>
                            <w:szCs w:val="20"/>
                          </w:rPr>
                          <m:t>365</m:t>
                        </m:r>
                      </m:den>
                    </m:f>
                  </m:e>
                </m:d>
              </m:e>
            </m:func>
          </m:e>
        </m:d>
        <m:r>
          <w:rPr>
            <w:rFonts w:asci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π</m:t>
                </m:r>
              </m:num>
              <m:den>
                <m:r>
                  <w:rPr>
                    <w:rFonts w:ascii="Cambria Math"/>
                    <w:sz w:val="20"/>
                    <w:szCs w:val="20"/>
                  </w:rPr>
                  <m:t>180</m:t>
                </m:r>
              </m:den>
            </m:f>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s</m:t>
                </m:r>
              </m:sub>
            </m:sSub>
            <m:r>
              <w:rPr>
                <w:rFonts w:ascii="Cambria Math" w:hAnsi="Cambria Math"/>
                <w:sz w:val="20"/>
                <w:szCs w:val="20"/>
              </w:rPr>
              <m:t>sin</m:t>
            </m:r>
            <m:r>
              <w:rPr>
                <w:rFonts w:hAnsi="Cambria Math"/>
                <w:sz w:val="20"/>
                <w:szCs w:val="20"/>
              </w:rPr>
              <m:t>∅</m:t>
            </m:r>
            <m:r>
              <w:rPr>
                <w:rFonts w:ascii="Cambria Math" w:hAnsi="Cambria Math"/>
                <w:sz w:val="20"/>
                <w:szCs w:val="20"/>
              </w:rPr>
              <m:t>sinδ</m:t>
            </m:r>
            <m:r>
              <w:rPr>
                <w:rFonts w:ascii="Cambria Math"/>
                <w:sz w:val="20"/>
                <w:szCs w:val="20"/>
              </w:rPr>
              <m:t>+</m:t>
            </m:r>
            <m:r>
              <w:rPr>
                <w:rFonts w:ascii="Cambria Math" w:hAnsi="Cambria Math"/>
                <w:sz w:val="20"/>
                <w:szCs w:val="20"/>
              </w:rPr>
              <m:t>cos</m:t>
            </m:r>
            <m:r>
              <w:rPr>
                <w:rFonts w:hAnsi="Cambria Math"/>
                <w:sz w:val="20"/>
                <w:szCs w:val="20"/>
              </w:rPr>
              <m:t>∅</m:t>
            </m:r>
            <m:r>
              <w:rPr>
                <w:rFonts w:ascii="Cambria Math" w:hAnsi="Cambria Math"/>
                <w:sz w:val="20"/>
                <w:szCs w:val="20"/>
              </w:rPr>
              <m:t>cosδsin</m:t>
            </m:r>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s</m:t>
                </m:r>
              </m:sub>
            </m:sSub>
          </m:e>
        </m:d>
      </m:oMath>
      <w:r w:rsidR="00AE269A" w:rsidRPr="00A12ACC">
        <w:rPr>
          <w:rFonts w:eastAsiaTheme="minorEastAsia"/>
          <w:sz w:val="20"/>
          <w:szCs w:val="20"/>
        </w:rPr>
        <w:t xml:space="preserve"> </w:t>
      </w:r>
      <w:r w:rsidR="00AE269A" w:rsidRPr="00A12ACC">
        <w:rPr>
          <w:rFonts w:eastAsiaTheme="minorEastAsia"/>
          <w:sz w:val="20"/>
          <w:szCs w:val="20"/>
        </w:rPr>
        <w:tab/>
      </w:r>
      <w:r w:rsidR="00AE269A" w:rsidRPr="00A12ACC">
        <w:rPr>
          <w:rFonts w:eastAsiaTheme="minorEastAsia"/>
          <w:sz w:val="20"/>
          <w:szCs w:val="20"/>
        </w:rPr>
        <w:tab/>
      </w:r>
      <w:r w:rsidR="00AE269A" w:rsidRPr="00A12ACC">
        <w:rPr>
          <w:rFonts w:eastAsiaTheme="minorEastAsia"/>
          <w:sz w:val="20"/>
          <w:szCs w:val="20"/>
        </w:rPr>
        <w:tab/>
      </w:r>
      <w:r w:rsidR="00AE269A" w:rsidRPr="00A12ACC">
        <w:rPr>
          <w:rFonts w:eastAsiaTheme="minorEastAsia"/>
          <w:sz w:val="20"/>
          <w:szCs w:val="20"/>
        </w:rPr>
        <w:tab/>
        <w:t>(2)</w:t>
      </w:r>
    </w:p>
    <w:p w:rsidR="00AE269A" w:rsidRPr="00A12ACC" w:rsidRDefault="00AE269A" w:rsidP="00A12ACC">
      <w:pPr>
        <w:autoSpaceDE w:val="0"/>
        <w:autoSpaceDN w:val="0"/>
        <w:adjustRightInd w:val="0"/>
        <w:snapToGrid w:val="0"/>
        <w:ind w:firstLine="425"/>
        <w:jc w:val="both"/>
        <w:rPr>
          <w:sz w:val="20"/>
          <w:szCs w:val="20"/>
        </w:rPr>
      </w:pPr>
      <w:r w:rsidRPr="00A12ACC">
        <w:rPr>
          <w:sz w:val="20"/>
          <w:szCs w:val="20"/>
        </w:rPr>
        <w:t xml:space="preserve">where </w:t>
      </w:r>
      <w:r w:rsidRPr="00A12ACC">
        <w:rPr>
          <w:i/>
          <w:sz w:val="20"/>
          <w:szCs w:val="20"/>
        </w:rPr>
        <w:t>W</w:t>
      </w:r>
      <w:r w:rsidRPr="00A12ACC">
        <w:rPr>
          <w:i/>
          <w:sz w:val="20"/>
          <w:szCs w:val="20"/>
          <w:vertAlign w:val="subscript"/>
        </w:rPr>
        <w:t>s</w:t>
      </w:r>
      <w:r w:rsidRPr="00A12ACC">
        <w:rPr>
          <w:sz w:val="20"/>
          <w:szCs w:val="20"/>
        </w:rPr>
        <w:t xml:space="preserve"> is sunset hour angle in degree and defined as proposed by Iqbal (1983) as</w:t>
      </w:r>
    </w:p>
    <w:p w:rsidR="00AE269A" w:rsidRPr="00A12ACC" w:rsidRDefault="00DB2260" w:rsidP="00A12ACC">
      <w:pPr>
        <w:autoSpaceDE w:val="0"/>
        <w:autoSpaceDN w:val="0"/>
        <w:adjustRightInd w:val="0"/>
        <w:snapToGrid w:val="0"/>
        <w:jc w:val="center"/>
        <w:rPr>
          <w:sz w:val="20"/>
          <w:szCs w:val="20"/>
        </w:rPr>
      </w:pPr>
      <m:oMath>
        <m:func>
          <m:funcPr>
            <m:ctrlPr>
              <w:rPr>
                <w:rFonts w:ascii="Cambria Math" w:hAnsi="Cambria Math"/>
                <w:i/>
                <w:sz w:val="20"/>
                <w:szCs w:val="20"/>
              </w:rPr>
            </m:ctrlPr>
          </m:funcPr>
          <m:fName>
            <m:sSup>
              <m:sSupPr>
                <m:ctrlPr>
                  <w:rPr>
                    <w:rFonts w:ascii="Cambria Math"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s</m:t>
                    </m:r>
                  </m:sub>
                </m:sSub>
                <m:r>
                  <m:rPr>
                    <m:sty m:val="p"/>
                  </m:rPr>
                  <w:rPr>
                    <w:rFonts w:ascii="Cambria Math"/>
                    <w:sz w:val="20"/>
                    <w:szCs w:val="20"/>
                  </w:rPr>
                  <m:t>=cos</m:t>
                </m:r>
              </m:e>
              <m:sup>
                <m:r>
                  <w:rPr>
                    <w:sz w:val="20"/>
                    <w:szCs w:val="20"/>
                  </w:rPr>
                  <m:t>-</m:t>
                </m:r>
                <m:r>
                  <w:rPr>
                    <w:rFonts w:ascii="Cambria Math"/>
                    <w:sz w:val="20"/>
                    <w:szCs w:val="20"/>
                  </w:rPr>
                  <m:t>1</m:t>
                </m:r>
              </m:sup>
            </m:sSup>
          </m:fName>
          <m:e>
            <m:r>
              <w:rPr>
                <w:rFonts w:ascii="Cambria Math"/>
                <w:sz w:val="20"/>
                <w:szCs w:val="20"/>
              </w:rPr>
              <m:t>(</m:t>
            </m:r>
            <m:r>
              <w:rPr>
                <w:rFonts w:ascii="Cambria Math"/>
                <w:sz w:val="20"/>
                <w:szCs w:val="20"/>
              </w:rPr>
              <m:t>-</m:t>
            </m:r>
            <m:func>
              <m:funcPr>
                <m:ctrlPr>
                  <w:rPr>
                    <w:rFonts w:ascii="Cambria Math" w:hAnsi="Cambria Math"/>
                    <w:i/>
                    <w:sz w:val="20"/>
                    <w:szCs w:val="20"/>
                  </w:rPr>
                </m:ctrlPr>
              </m:funcPr>
              <m:fName>
                <m:r>
                  <m:rPr>
                    <m:sty m:val="p"/>
                  </m:rPr>
                  <w:rPr>
                    <w:rFonts w:ascii="Cambria Math"/>
                    <w:sz w:val="20"/>
                    <w:szCs w:val="20"/>
                  </w:rPr>
                  <m:t>tan</m:t>
                </m:r>
              </m:fName>
              <m:e>
                <m:r>
                  <w:rPr>
                    <w:rFonts w:hAnsi="Cambria Math"/>
                    <w:sz w:val="20"/>
                    <w:szCs w:val="20"/>
                  </w:rPr>
                  <m:t>∅</m:t>
                </m:r>
                <m:func>
                  <m:funcPr>
                    <m:ctrlPr>
                      <w:rPr>
                        <w:rFonts w:ascii="Cambria Math" w:hAnsi="Cambria Math"/>
                        <w:i/>
                        <w:sz w:val="20"/>
                        <w:szCs w:val="20"/>
                      </w:rPr>
                    </m:ctrlPr>
                  </m:funcPr>
                  <m:fName>
                    <m:r>
                      <m:rPr>
                        <m:sty m:val="p"/>
                      </m:rPr>
                      <w:rPr>
                        <w:rFonts w:ascii="Cambria Math"/>
                        <w:sz w:val="20"/>
                        <w:szCs w:val="20"/>
                      </w:rPr>
                      <m:t>tan</m:t>
                    </m:r>
                  </m:fName>
                  <m:e>
                    <m:r>
                      <w:rPr>
                        <w:rFonts w:ascii="Cambria Math" w:hAnsi="Cambria Math"/>
                        <w:sz w:val="20"/>
                        <w:szCs w:val="20"/>
                      </w:rPr>
                      <m:t>δ</m:t>
                    </m:r>
                    <m:r>
                      <w:rPr>
                        <w:rFonts w:ascii="Cambria Math"/>
                        <w:sz w:val="20"/>
                        <w:szCs w:val="20"/>
                      </w:rPr>
                      <m:t>)</m:t>
                    </m:r>
                  </m:e>
                </m:func>
              </m:e>
            </m:func>
          </m:e>
        </m:func>
      </m:oMath>
      <w:r w:rsidR="00EF11EE">
        <w:rPr>
          <w:rFonts w:eastAsiaTheme="minorEastAsia"/>
          <w:sz w:val="20"/>
          <w:szCs w:val="20"/>
        </w:rPr>
        <w:t xml:space="preserve"> </w:t>
      </w:r>
      <w:r w:rsidR="00AE269A" w:rsidRPr="00A12ACC">
        <w:rPr>
          <w:rFonts w:eastAsiaTheme="minorEastAsia"/>
          <w:sz w:val="20"/>
          <w:szCs w:val="20"/>
        </w:rPr>
        <w:tab/>
      </w:r>
      <w:r w:rsidR="00AE269A" w:rsidRPr="00A12ACC">
        <w:rPr>
          <w:rFonts w:eastAsiaTheme="minorEastAsia"/>
          <w:sz w:val="20"/>
          <w:szCs w:val="20"/>
        </w:rPr>
        <w:tab/>
        <w:t>(3)</w:t>
      </w:r>
    </w:p>
    <w:p w:rsidR="00AE269A" w:rsidRPr="00EF11EE" w:rsidRDefault="00AE269A" w:rsidP="00A12ACC">
      <w:pPr>
        <w:autoSpaceDE w:val="0"/>
        <w:autoSpaceDN w:val="0"/>
        <w:adjustRightInd w:val="0"/>
        <w:snapToGrid w:val="0"/>
        <w:ind w:firstLine="425"/>
        <w:jc w:val="both"/>
        <w:rPr>
          <w:rFonts w:eastAsiaTheme="minorEastAsia"/>
          <w:sz w:val="20"/>
          <w:szCs w:val="20"/>
          <w:lang w:eastAsia="zh-CN"/>
        </w:rPr>
      </w:pPr>
      <w:r w:rsidRPr="00A12ACC">
        <w:rPr>
          <w:sz w:val="20"/>
          <w:szCs w:val="20"/>
        </w:rPr>
        <w:t>The value of 1367 W/m</w:t>
      </w:r>
      <w:r w:rsidRPr="00A12ACC">
        <w:rPr>
          <w:sz w:val="20"/>
          <w:szCs w:val="20"/>
          <w:vertAlign w:val="superscript"/>
        </w:rPr>
        <w:t>2</w:t>
      </w:r>
      <w:r w:rsidRPr="00A12ACC">
        <w:rPr>
          <w:sz w:val="20"/>
          <w:szCs w:val="20"/>
        </w:rPr>
        <w:t xml:space="preserve"> has been recommended for the solar constant </w:t>
      </w:r>
      <w:r w:rsidRPr="00A12ACC">
        <w:rPr>
          <w:i/>
          <w:sz w:val="20"/>
          <w:szCs w:val="20"/>
        </w:rPr>
        <w:t>I</w:t>
      </w:r>
      <w:r w:rsidRPr="00A12ACC">
        <w:rPr>
          <w:i/>
          <w:sz w:val="20"/>
          <w:szCs w:val="20"/>
          <w:vertAlign w:val="subscript"/>
        </w:rPr>
        <w:t>sc</w:t>
      </w:r>
      <w:r w:rsidRPr="00A12ACC">
        <w:rPr>
          <w:sz w:val="20"/>
          <w:szCs w:val="20"/>
        </w:rPr>
        <w:t xml:space="preserve">, </w:t>
      </w:r>
      <m:oMath>
        <m:r>
          <m:rPr>
            <m:sty m:val="bi"/>
          </m:rPr>
          <w:rPr>
            <w:rFonts w:hAnsi="Cambria Math"/>
            <w:sz w:val="20"/>
            <w:szCs w:val="20"/>
          </w:rPr>
          <m:t>∅</m:t>
        </m:r>
      </m:oMath>
      <w:r w:rsidRPr="00A12ACC">
        <w:rPr>
          <w:sz w:val="20"/>
          <w:szCs w:val="20"/>
        </w:rPr>
        <w:t xml:space="preserve"> is the latitude of location under consideration; </w:t>
      </w:r>
      <w:r w:rsidRPr="00A12ACC">
        <w:rPr>
          <w:i/>
          <w:sz w:val="20"/>
          <w:szCs w:val="20"/>
        </w:rPr>
        <w:t>D</w:t>
      </w:r>
      <w:r w:rsidRPr="00A12ACC">
        <w:rPr>
          <w:i/>
          <w:sz w:val="20"/>
          <w:szCs w:val="20"/>
          <w:vertAlign w:val="subscript"/>
        </w:rPr>
        <w:t>n</w:t>
      </w:r>
      <w:r w:rsidRPr="00A12ACC">
        <w:rPr>
          <w:sz w:val="20"/>
          <w:szCs w:val="20"/>
        </w:rPr>
        <w:t xml:space="preserve"> is the day number of the year starting from January 1 to December 31 and δ is the declination angle of location given as</w:t>
      </w:r>
      <w:r w:rsidR="00EF11EE">
        <w:rPr>
          <w:rFonts w:eastAsiaTheme="minorEastAsia" w:hint="eastAsia"/>
          <w:sz w:val="20"/>
          <w:szCs w:val="20"/>
          <w:lang w:eastAsia="zh-CN"/>
        </w:rPr>
        <w:t>:</w:t>
      </w:r>
    </w:p>
    <w:p w:rsidR="00AE269A" w:rsidRPr="00A12ACC" w:rsidRDefault="00AE269A" w:rsidP="00A12ACC">
      <w:pPr>
        <w:autoSpaceDE w:val="0"/>
        <w:autoSpaceDN w:val="0"/>
        <w:adjustRightInd w:val="0"/>
        <w:snapToGrid w:val="0"/>
        <w:jc w:val="center"/>
        <w:rPr>
          <w:sz w:val="20"/>
          <w:szCs w:val="20"/>
        </w:rPr>
      </w:pPr>
      <m:oMath>
        <m:r>
          <w:rPr>
            <w:rFonts w:ascii="Cambria Math" w:hAnsi="Cambria Math"/>
            <w:sz w:val="20"/>
            <w:szCs w:val="20"/>
          </w:rPr>
          <m:t>δ</m:t>
        </m:r>
        <m:r>
          <w:rPr>
            <w:rFonts w:ascii="Cambria Math"/>
            <w:sz w:val="20"/>
            <w:szCs w:val="20"/>
          </w:rPr>
          <m:t>=23.45</m:t>
        </m:r>
        <m:r>
          <m:rPr>
            <m:sty m:val="p"/>
          </m:rPr>
          <w:rPr>
            <w:rFonts w:ascii="Cambria Math"/>
            <w:sz w:val="20"/>
            <w:szCs w:val="20"/>
          </w:rPr>
          <m:t>sin</m:t>
        </m:r>
        <m:r>
          <m:rPr>
            <m:sty m:val="p"/>
          </m:rPr>
          <w:rPr>
            <w:rFonts w:ascii="Cambria Math" w:hAnsi="Cambria Math"/>
            <w:sz w:val="20"/>
            <w:szCs w:val="20"/>
          </w:rPr>
          <m:t>⁡</m:t>
        </m:r>
        <m:d>
          <m:dPr>
            <m:ctrlPr>
              <w:rPr>
                <w:rFonts w:ascii="Cambria Math" w:hAnsi="Cambria Math"/>
                <w:i/>
                <w:sz w:val="20"/>
                <w:szCs w:val="20"/>
              </w:rPr>
            </m:ctrlPr>
          </m:dPr>
          <m:e>
            <m:r>
              <w:rPr>
                <w:rFonts w:ascii="Cambria Math"/>
                <w:sz w:val="20"/>
                <w:szCs w:val="20"/>
              </w:rPr>
              <m:t>360</m:t>
            </m:r>
            <m:d>
              <m:dPr>
                <m:ctrlPr>
                  <w:rPr>
                    <w:rFonts w:ascii="Cambria Math" w:hAnsi="Cambria Math"/>
                    <w:sz w:val="20"/>
                    <w:szCs w:val="20"/>
                  </w:rPr>
                </m:ctrlPr>
              </m:dPr>
              <m:e>
                <m:f>
                  <m:fPr>
                    <m:ctrlPr>
                      <w:rPr>
                        <w:rFonts w:ascii="Cambria Math" w:hAnsi="Cambria Math"/>
                        <w:i/>
                        <w:sz w:val="20"/>
                        <w:szCs w:val="20"/>
                      </w:rPr>
                    </m:ctrlPr>
                  </m:fPr>
                  <m:num>
                    <m:r>
                      <w:rPr>
                        <w:rFonts w:ascii="Cambria Math"/>
                        <w:sz w:val="20"/>
                        <w:szCs w:val="20"/>
                      </w:rPr>
                      <m:t>284+</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num>
                  <m:den>
                    <m:r>
                      <w:rPr>
                        <w:rFonts w:ascii="Cambria Math"/>
                        <w:sz w:val="20"/>
                        <w:szCs w:val="20"/>
                      </w:rPr>
                      <m:t>365</m:t>
                    </m:r>
                  </m:den>
                </m:f>
                <m:r>
                  <m:rPr>
                    <m:sty m:val="p"/>
                  </m:rPr>
                  <w:rPr>
                    <w:rFonts w:ascii="Cambria Math"/>
                    <w:sz w:val="20"/>
                    <w:szCs w:val="20"/>
                  </w:rPr>
                  <m:t xml:space="preserve"> </m:t>
                </m:r>
              </m:e>
            </m:d>
          </m:e>
        </m:d>
      </m:oMath>
      <w:r w:rsidR="00EF11EE">
        <w:rPr>
          <w:rFonts w:eastAsiaTheme="minorEastAsia"/>
          <w:sz w:val="20"/>
          <w:szCs w:val="20"/>
        </w:rPr>
        <w:t xml:space="preserve"> </w:t>
      </w:r>
      <w:r w:rsidRPr="00A12ACC">
        <w:rPr>
          <w:rFonts w:eastAsiaTheme="minorEastAsia"/>
          <w:sz w:val="20"/>
          <w:szCs w:val="20"/>
        </w:rPr>
        <w:tab/>
      </w:r>
      <w:r w:rsidRPr="00A12ACC">
        <w:rPr>
          <w:rFonts w:eastAsiaTheme="minorEastAsia"/>
          <w:sz w:val="20"/>
          <w:szCs w:val="20"/>
        </w:rPr>
        <w:tab/>
        <w:t>(</w:t>
      </w:r>
      <w:r w:rsidRPr="00A12ACC">
        <w:rPr>
          <w:sz w:val="20"/>
          <w:szCs w:val="20"/>
        </w:rPr>
        <w:t>4)</w:t>
      </w:r>
      <w:r w:rsidR="00EF11EE">
        <w:rPr>
          <w:sz w:val="20"/>
          <w:szCs w:val="20"/>
        </w:rPr>
        <w:t xml:space="preserve"> </w:t>
      </w:r>
      <m:oMath>
        <m:sSub>
          <m:sSubPr>
            <m:ctrlPr>
              <w:rPr>
                <w:rFonts w:ascii="Cambria Math" w:hAnsi="Cambria Math"/>
                <w:i/>
                <w:color w:val="000000"/>
                <w:sz w:val="20"/>
                <w:szCs w:val="20"/>
              </w:rPr>
            </m:ctrlPr>
          </m:sSubPr>
          <m:e>
            <m:r>
              <w:rPr>
                <w:rFonts w:ascii="Cambria Math"/>
                <w:color w:val="000000"/>
                <w:sz w:val="20"/>
                <w:szCs w:val="20"/>
              </w:rPr>
              <m:t xml:space="preserve"> </m:t>
            </m:r>
            <m:r>
              <w:rPr>
                <w:rFonts w:ascii="Cambria Math" w:hAnsi="Cambria Math"/>
                <w:color w:val="000000"/>
                <w:sz w:val="20"/>
                <w:szCs w:val="20"/>
              </w:rPr>
              <m:t>I</m:t>
            </m:r>
          </m:e>
          <m:sub>
            <m:r>
              <w:rPr>
                <w:rFonts w:ascii="Cambria Math" w:hAnsi="Cambria Math"/>
                <w:color w:val="000000"/>
                <w:sz w:val="20"/>
                <w:szCs w:val="20"/>
              </w:rPr>
              <m:t>sc</m:t>
            </m:r>
          </m:sub>
        </m:sSub>
        <m:r>
          <w:rPr>
            <w:rFonts w:ascii="Cambria Math"/>
            <w:color w:val="000000"/>
            <w:sz w:val="20"/>
            <w:szCs w:val="20"/>
          </w:rPr>
          <m:t>=</m:t>
        </m:r>
        <m:f>
          <m:fPr>
            <m:ctrlPr>
              <w:rPr>
                <w:rFonts w:ascii="Cambria Math" w:hAnsi="Cambria Math"/>
                <w:i/>
                <w:color w:val="000000"/>
                <w:sz w:val="20"/>
                <w:szCs w:val="20"/>
              </w:rPr>
            </m:ctrlPr>
          </m:fPr>
          <m:num>
            <m:r>
              <w:rPr>
                <w:rFonts w:ascii="Cambria Math"/>
                <w:color w:val="000000"/>
                <w:sz w:val="20"/>
                <w:szCs w:val="20"/>
              </w:rPr>
              <m:t>1367</m:t>
            </m:r>
            <m:r>
              <w:rPr>
                <w:rFonts w:ascii="Cambria Math"/>
                <w:color w:val="000000"/>
                <w:sz w:val="20"/>
                <w:szCs w:val="20"/>
              </w:rPr>
              <m:t>×</m:t>
            </m:r>
            <m:r>
              <w:rPr>
                <w:rFonts w:ascii="Cambria Math"/>
                <w:color w:val="000000"/>
                <w:sz w:val="20"/>
                <w:szCs w:val="20"/>
              </w:rPr>
              <m:t>3600</m:t>
            </m:r>
          </m:num>
          <m:den>
            <m:r>
              <w:rPr>
                <w:rFonts w:ascii="Cambria Math"/>
                <w:color w:val="000000"/>
                <w:sz w:val="20"/>
                <w:szCs w:val="20"/>
              </w:rPr>
              <m:t>1000000</m:t>
            </m:r>
          </m:den>
        </m:f>
      </m:oMath>
      <w:r w:rsidR="00EF11EE">
        <w:rPr>
          <w:rFonts w:eastAsiaTheme="minorEastAsia"/>
          <w:color w:val="000000"/>
          <w:sz w:val="20"/>
          <w:szCs w:val="20"/>
        </w:rPr>
        <w:t xml:space="preserve"> </w:t>
      </w:r>
      <w:r w:rsidRPr="00A12ACC">
        <w:rPr>
          <w:rFonts w:eastAsiaTheme="minorEastAsia"/>
          <w:color w:val="000000"/>
          <w:sz w:val="20"/>
          <w:szCs w:val="20"/>
        </w:rPr>
        <w:t>(MJm</w:t>
      </w:r>
      <w:r w:rsidRPr="00A12ACC">
        <w:rPr>
          <w:rFonts w:eastAsiaTheme="minorEastAsia"/>
          <w:color w:val="000000"/>
          <w:sz w:val="20"/>
          <w:szCs w:val="20"/>
          <w:vertAlign w:val="superscript"/>
        </w:rPr>
        <w:t>-2</w:t>
      </w:r>
      <w:r w:rsidRPr="00A12ACC">
        <w:rPr>
          <w:rFonts w:eastAsiaTheme="minorEastAsia"/>
          <w:color w:val="000000"/>
          <w:sz w:val="20"/>
          <w:szCs w:val="20"/>
        </w:rPr>
        <w:t>day</w:t>
      </w:r>
      <w:r w:rsidRPr="00A12ACC">
        <w:rPr>
          <w:rFonts w:eastAsiaTheme="minorEastAsia"/>
          <w:color w:val="000000"/>
          <w:sz w:val="20"/>
          <w:szCs w:val="20"/>
          <w:vertAlign w:val="superscript"/>
        </w:rPr>
        <w:t>-1</w:t>
      </w:r>
      <w:r w:rsidRPr="00A12ACC">
        <w:rPr>
          <w:rFonts w:eastAsiaTheme="minorEastAsia"/>
          <w:color w:val="000000"/>
          <w:sz w:val="20"/>
          <w:szCs w:val="20"/>
        </w:rPr>
        <w:t>)</w:t>
      </w:r>
      <w:r w:rsidR="00EF11EE">
        <w:rPr>
          <w:rFonts w:eastAsiaTheme="minorEastAsia"/>
          <w:color w:val="000000"/>
          <w:sz w:val="20"/>
          <w:szCs w:val="20"/>
        </w:rPr>
        <w:t xml:space="preserve"> </w:t>
      </w:r>
      <w:r w:rsidRPr="00A12ACC">
        <w:rPr>
          <w:rFonts w:eastAsiaTheme="minorEastAsia"/>
          <w:color w:val="000000"/>
          <w:sz w:val="20"/>
          <w:szCs w:val="20"/>
        </w:rPr>
        <w:tab/>
      </w:r>
      <w:r w:rsidRPr="00A12ACC">
        <w:rPr>
          <w:rFonts w:eastAsiaTheme="minorEastAsia"/>
          <w:color w:val="000000"/>
          <w:sz w:val="20"/>
          <w:szCs w:val="20"/>
        </w:rPr>
        <w:tab/>
        <w:t>(5)</w:t>
      </w:r>
    </w:p>
    <w:p w:rsidR="00AE269A" w:rsidRPr="00EF11EE" w:rsidRDefault="00AE269A" w:rsidP="00A12ACC">
      <w:pPr>
        <w:autoSpaceDE w:val="0"/>
        <w:autoSpaceDN w:val="0"/>
        <w:adjustRightInd w:val="0"/>
        <w:snapToGrid w:val="0"/>
        <w:ind w:firstLine="425"/>
        <w:jc w:val="both"/>
        <w:rPr>
          <w:rFonts w:eastAsiaTheme="minorEastAsia"/>
          <w:color w:val="000000"/>
          <w:sz w:val="20"/>
          <w:szCs w:val="20"/>
          <w:lang w:eastAsia="zh-CN"/>
        </w:rPr>
      </w:pPr>
      <w:r w:rsidRPr="00A12ACC">
        <w:rPr>
          <w:color w:val="000000"/>
          <w:sz w:val="20"/>
          <w:szCs w:val="20"/>
        </w:rPr>
        <w:t xml:space="preserve">In this work the following models are used: Ituen </w:t>
      </w:r>
      <w:r w:rsidRPr="00A12ACC">
        <w:rPr>
          <w:i/>
          <w:color w:val="000000"/>
          <w:sz w:val="20"/>
          <w:szCs w:val="20"/>
        </w:rPr>
        <w:t>et al</w:t>
      </w:r>
      <w:r w:rsidRPr="00A12ACC">
        <w:rPr>
          <w:color w:val="000000"/>
          <w:sz w:val="20"/>
          <w:szCs w:val="20"/>
        </w:rPr>
        <w:t>., (2012) Models 1 and 2 (equations 6 and 7 respectively) based on relative humidity and maximum temperature</w:t>
      </w:r>
      <w:r w:rsidR="00EF11EE">
        <w:rPr>
          <w:rFonts w:eastAsiaTheme="minorEastAsia" w:hint="eastAsia"/>
          <w:color w:val="000000"/>
          <w:sz w:val="20"/>
          <w:szCs w:val="20"/>
          <w:lang w:eastAsia="zh-CN"/>
        </w:rPr>
        <w:t>.</w:t>
      </w:r>
    </w:p>
    <w:p w:rsidR="00AE269A" w:rsidRPr="00A12ACC" w:rsidRDefault="00DB2260" w:rsidP="00EF11EE">
      <w:pPr>
        <w:autoSpaceDE w:val="0"/>
        <w:autoSpaceDN w:val="0"/>
        <w:adjustRightInd w:val="0"/>
        <w:snapToGrid w:val="0"/>
        <w:jc w:val="center"/>
        <w:rPr>
          <w:rFonts w:eastAsiaTheme="minorEastAsia"/>
          <w:color w:val="000000"/>
          <w:sz w:val="20"/>
          <w:szCs w:val="20"/>
        </w:rPr>
      </w:pPr>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o</m:t>
                </m:r>
              </m:sub>
            </m:sSub>
          </m:den>
        </m:f>
        <m:r>
          <w:rPr>
            <w:rFonts w:ascii="Cambria Math"/>
            <w:color w:val="000000"/>
            <w:sz w:val="20"/>
            <w:szCs w:val="20"/>
          </w:rPr>
          <m:t>=</m:t>
        </m:r>
        <m:r>
          <w:rPr>
            <w:rFonts w:ascii="Cambria Math"/>
            <w:color w:val="000000"/>
            <w:sz w:val="20"/>
            <w:szCs w:val="20"/>
          </w:rPr>
          <m:t>-</m:t>
        </m:r>
        <m:r>
          <w:rPr>
            <w:rFonts w:ascii="Cambria Math"/>
            <w:color w:val="000000"/>
            <w:sz w:val="20"/>
            <w:szCs w:val="20"/>
          </w:rPr>
          <m:t>0.589</m:t>
        </m:r>
        <m:r>
          <w:rPr>
            <w:rFonts w:ascii="Cambria Math"/>
            <w:color w:val="000000"/>
            <w:sz w:val="20"/>
            <w:szCs w:val="20"/>
          </w:rPr>
          <m:t>-</m:t>
        </m:r>
        <m:r>
          <w:rPr>
            <w:rFonts w:ascii="Cambria Math"/>
            <w:color w:val="000000"/>
            <w:sz w:val="20"/>
            <w:szCs w:val="20"/>
          </w:rPr>
          <m:t>0.280</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w:r w:rsidR="00EF11EE">
        <w:rPr>
          <w:rFonts w:eastAsiaTheme="minorEastAsia"/>
          <w:color w:val="000000"/>
          <w:sz w:val="20"/>
          <w:szCs w:val="20"/>
        </w:rPr>
        <w:t xml:space="preserve"> </w:t>
      </w:r>
      <w:r w:rsidR="00AE269A" w:rsidRPr="00A12ACC">
        <w:rPr>
          <w:rFonts w:eastAsiaTheme="minorEastAsia"/>
          <w:color w:val="000000"/>
          <w:sz w:val="20"/>
          <w:szCs w:val="20"/>
        </w:rPr>
        <w:tab/>
      </w:r>
      <w:r w:rsidR="00AE269A" w:rsidRPr="00A12ACC">
        <w:rPr>
          <w:rFonts w:eastAsiaTheme="minorEastAsia"/>
          <w:color w:val="000000"/>
          <w:sz w:val="20"/>
          <w:szCs w:val="20"/>
        </w:rPr>
        <w:tab/>
      </w:r>
      <w:r w:rsidR="00EF11EE">
        <w:rPr>
          <w:rFonts w:eastAsiaTheme="minorEastAsia" w:hint="eastAsia"/>
          <w:color w:val="000000"/>
          <w:sz w:val="20"/>
          <w:szCs w:val="20"/>
          <w:lang w:eastAsia="zh-CN"/>
        </w:rPr>
        <w:tab/>
      </w:r>
      <w:r w:rsidR="00AE269A" w:rsidRPr="00A12ACC">
        <w:rPr>
          <w:rFonts w:eastAsiaTheme="minorEastAsia"/>
          <w:color w:val="000000"/>
          <w:sz w:val="20"/>
          <w:szCs w:val="20"/>
        </w:rPr>
        <w:t>(6)</w:t>
      </w:r>
    </w:p>
    <w:p w:rsidR="00AE269A" w:rsidRPr="00A12ACC" w:rsidRDefault="00DB2260" w:rsidP="00A12ACC">
      <w:pPr>
        <w:autoSpaceDE w:val="0"/>
        <w:autoSpaceDN w:val="0"/>
        <w:adjustRightInd w:val="0"/>
        <w:snapToGrid w:val="0"/>
        <w:jc w:val="center"/>
        <w:rPr>
          <w:rFonts w:eastAsiaTheme="minorEastAsia"/>
          <w:color w:val="000000"/>
          <w:sz w:val="20"/>
          <w:szCs w:val="20"/>
        </w:rPr>
      </w:pPr>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o</m:t>
                </m:r>
              </m:sub>
            </m:sSub>
          </m:den>
        </m:f>
        <m:r>
          <w:rPr>
            <w:rFonts w:ascii="Cambria Math"/>
            <w:color w:val="000000"/>
            <w:sz w:val="20"/>
            <w:szCs w:val="20"/>
          </w:rPr>
          <m:t>=</m:t>
        </m:r>
        <m:r>
          <w:rPr>
            <w:rFonts w:ascii="Cambria Math"/>
            <w:color w:val="000000"/>
            <w:sz w:val="20"/>
            <w:szCs w:val="20"/>
          </w:rPr>
          <m:t>-</m:t>
        </m:r>
        <m:r>
          <w:rPr>
            <w:rFonts w:ascii="Cambria Math"/>
            <w:color w:val="000000"/>
            <w:sz w:val="20"/>
            <w:szCs w:val="20"/>
          </w:rPr>
          <m:t>0.229</m:t>
        </m:r>
        <m:r>
          <w:rPr>
            <w:rFonts w:ascii="Cambria Math"/>
            <w:color w:val="000000"/>
            <w:sz w:val="20"/>
            <w:szCs w:val="20"/>
          </w:rPr>
          <m:t>-</m:t>
        </m:r>
        <m:r>
          <w:rPr>
            <w:rFonts w:ascii="Cambria Math"/>
            <w:color w:val="000000"/>
            <w:sz w:val="20"/>
            <w:szCs w:val="20"/>
          </w:rPr>
          <m:t>0.02</m:t>
        </m:r>
        <m:sSub>
          <m:sSubPr>
            <m:ctrlPr>
              <w:rPr>
                <w:rFonts w:ascii="Cambria Math" w:hAnsi="Cambria Math"/>
                <w:i/>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m</m:t>
            </m:r>
            <m:r>
              <w:rPr>
                <w:rFonts w:ascii="Cambria Math"/>
                <w:color w:val="000000"/>
                <w:sz w:val="20"/>
                <w:szCs w:val="20"/>
              </w:rPr>
              <m:t xml:space="preserve"> </m:t>
            </m:r>
          </m:sub>
        </m:sSub>
      </m:oMath>
      <w:r w:rsidR="00EF11EE">
        <w:rPr>
          <w:rFonts w:eastAsiaTheme="minorEastAsia"/>
          <w:color w:val="000000"/>
          <w:sz w:val="20"/>
          <w:szCs w:val="20"/>
        </w:rPr>
        <w:t xml:space="preserve"> </w:t>
      </w:r>
      <w:r w:rsidR="00AE269A" w:rsidRPr="00A12ACC">
        <w:rPr>
          <w:rFonts w:eastAsiaTheme="minorEastAsia"/>
          <w:color w:val="000000"/>
          <w:sz w:val="20"/>
          <w:szCs w:val="20"/>
        </w:rPr>
        <w:tab/>
      </w:r>
      <w:r w:rsidR="00AE269A" w:rsidRPr="00A12ACC">
        <w:rPr>
          <w:rFonts w:eastAsiaTheme="minorEastAsia"/>
          <w:color w:val="000000"/>
          <w:sz w:val="20"/>
          <w:szCs w:val="20"/>
        </w:rPr>
        <w:tab/>
      </w:r>
      <w:r w:rsidR="00AE269A" w:rsidRPr="00A12ACC">
        <w:rPr>
          <w:rFonts w:eastAsiaTheme="minorEastAsia"/>
          <w:color w:val="000000"/>
          <w:sz w:val="20"/>
          <w:szCs w:val="20"/>
        </w:rPr>
        <w:tab/>
        <w:t>(7)</w:t>
      </w:r>
    </w:p>
    <w:p w:rsidR="00AE269A" w:rsidRPr="00A12ACC" w:rsidRDefault="00AE269A" w:rsidP="00A12ACC">
      <w:pPr>
        <w:autoSpaceDE w:val="0"/>
        <w:autoSpaceDN w:val="0"/>
        <w:adjustRightInd w:val="0"/>
        <w:snapToGrid w:val="0"/>
        <w:ind w:firstLine="425"/>
        <w:jc w:val="both"/>
        <w:rPr>
          <w:rFonts w:eastAsiaTheme="minorEastAsia"/>
          <w:color w:val="000000"/>
          <w:sz w:val="20"/>
          <w:szCs w:val="20"/>
          <w:lang w:eastAsia="zh-CN"/>
        </w:rPr>
      </w:pPr>
      <w:r w:rsidRPr="00A12ACC">
        <w:rPr>
          <w:rFonts w:eastAsiaTheme="minorEastAsia"/>
          <w:color w:val="000000"/>
          <w:sz w:val="20"/>
          <w:szCs w:val="20"/>
        </w:rPr>
        <w:t>Augustine and Nabuchi (</w:t>
      </w:r>
      <w:r w:rsidRPr="00A12ACC">
        <w:rPr>
          <w:color w:val="000000"/>
          <w:sz w:val="20"/>
          <w:szCs w:val="20"/>
        </w:rPr>
        <w:t xml:space="preserve">2010) </w:t>
      </w:r>
      <w:r w:rsidRPr="00A12ACC">
        <w:rPr>
          <w:rFonts w:eastAsiaTheme="minorEastAsia"/>
          <w:color w:val="000000"/>
          <w:sz w:val="20"/>
          <w:szCs w:val="20"/>
        </w:rPr>
        <w:t>developed models for predicting solar radiation in the southern parts of Nigeria given as</w:t>
      </w:r>
      <w:r w:rsidR="00EF11EE">
        <w:rPr>
          <w:rFonts w:eastAsiaTheme="minorEastAsia" w:hint="eastAsia"/>
          <w:color w:val="000000"/>
          <w:sz w:val="20"/>
          <w:szCs w:val="20"/>
          <w:lang w:eastAsia="zh-CN"/>
        </w:rPr>
        <w:t>:</w:t>
      </w:r>
    </w:p>
    <w:p w:rsidR="00AE269A" w:rsidRPr="00A12ACC" w:rsidRDefault="00DB2260" w:rsidP="00A12ACC">
      <w:pPr>
        <w:autoSpaceDE w:val="0"/>
        <w:autoSpaceDN w:val="0"/>
        <w:adjustRightInd w:val="0"/>
        <w:snapToGrid w:val="0"/>
        <w:jc w:val="center"/>
        <w:rPr>
          <w:rFonts w:eastAsiaTheme="minorEastAsia"/>
          <w:color w:val="000000"/>
          <w:sz w:val="20"/>
          <w:szCs w:val="20"/>
        </w:rPr>
      </w:pPr>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o</m:t>
                </m:r>
              </m:sub>
            </m:sSub>
          </m:den>
        </m:f>
        <m:r>
          <w:rPr>
            <w:rFonts w:ascii="Cambria Math"/>
            <w:color w:val="000000"/>
            <w:sz w:val="20"/>
            <w:szCs w:val="20"/>
          </w:rPr>
          <m:t>=0.526</m:t>
        </m:r>
        <m:r>
          <w:rPr>
            <w:rFonts w:ascii="Cambria Math"/>
            <w:color w:val="000000"/>
            <w:sz w:val="20"/>
            <w:szCs w:val="20"/>
          </w:rPr>
          <m:t>-</m:t>
        </m:r>
        <m:r>
          <w:rPr>
            <w:rFonts w:ascii="Cambria Math"/>
            <w:color w:val="000000"/>
            <w:sz w:val="20"/>
            <w:szCs w:val="20"/>
          </w:rPr>
          <m:t>0.180</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w:r w:rsidR="00EF11EE">
        <w:rPr>
          <w:rFonts w:eastAsiaTheme="minorEastAsia"/>
          <w:color w:val="000000"/>
          <w:sz w:val="20"/>
          <w:szCs w:val="20"/>
        </w:rPr>
        <w:t xml:space="preserve"> </w:t>
      </w:r>
      <w:r w:rsidR="00AE269A" w:rsidRPr="00A12ACC">
        <w:rPr>
          <w:rFonts w:eastAsiaTheme="minorEastAsia"/>
          <w:color w:val="000000"/>
          <w:sz w:val="20"/>
          <w:szCs w:val="20"/>
        </w:rPr>
        <w:tab/>
      </w:r>
      <w:r w:rsidR="00AE269A" w:rsidRPr="00A12ACC">
        <w:rPr>
          <w:rFonts w:eastAsiaTheme="minorEastAsia"/>
          <w:color w:val="000000"/>
          <w:sz w:val="20"/>
          <w:szCs w:val="20"/>
        </w:rPr>
        <w:tab/>
      </w:r>
      <w:r w:rsidR="00AE269A" w:rsidRPr="00A12ACC">
        <w:rPr>
          <w:rFonts w:eastAsiaTheme="minorEastAsia"/>
          <w:color w:val="000000"/>
          <w:sz w:val="20"/>
          <w:szCs w:val="20"/>
        </w:rPr>
        <w:tab/>
        <w:t>(8)</w:t>
      </w:r>
    </w:p>
    <w:p w:rsidR="00AE269A" w:rsidRPr="00A12ACC" w:rsidRDefault="00AE269A" w:rsidP="00A12ACC">
      <w:pPr>
        <w:autoSpaceDE w:val="0"/>
        <w:autoSpaceDN w:val="0"/>
        <w:adjustRightInd w:val="0"/>
        <w:snapToGrid w:val="0"/>
        <w:ind w:firstLine="425"/>
        <w:jc w:val="both"/>
        <w:rPr>
          <w:rFonts w:eastAsiaTheme="minorEastAsia"/>
          <w:color w:val="000000"/>
          <w:sz w:val="20"/>
          <w:szCs w:val="20"/>
        </w:rPr>
      </w:pPr>
      <w:r w:rsidRPr="00A12ACC">
        <w:rPr>
          <w:rFonts w:eastAsiaTheme="minorEastAsia"/>
          <w:color w:val="000000"/>
          <w:sz w:val="20"/>
          <w:szCs w:val="20"/>
        </w:rPr>
        <w:t xml:space="preserve">Falayi </w:t>
      </w:r>
      <w:r w:rsidRPr="00A12ACC">
        <w:rPr>
          <w:rFonts w:eastAsiaTheme="minorEastAsia"/>
          <w:i/>
          <w:color w:val="000000"/>
          <w:sz w:val="20"/>
          <w:szCs w:val="20"/>
        </w:rPr>
        <w:t>et al</w:t>
      </w:r>
      <w:r w:rsidRPr="00A12ACC">
        <w:rPr>
          <w:rFonts w:eastAsiaTheme="minorEastAsia"/>
          <w:color w:val="000000"/>
          <w:sz w:val="20"/>
          <w:szCs w:val="20"/>
        </w:rPr>
        <w:t>., (2008) Model</w:t>
      </w:r>
    </w:p>
    <w:p w:rsidR="00AE269A" w:rsidRPr="00A12ACC" w:rsidRDefault="00DB2260" w:rsidP="00A12ACC">
      <w:pPr>
        <w:autoSpaceDE w:val="0"/>
        <w:autoSpaceDN w:val="0"/>
        <w:adjustRightInd w:val="0"/>
        <w:snapToGrid w:val="0"/>
        <w:jc w:val="center"/>
        <w:rPr>
          <w:rFonts w:eastAsiaTheme="minorEastAsia"/>
          <w:color w:val="000000"/>
          <w:sz w:val="20"/>
          <w:szCs w:val="20"/>
        </w:rPr>
      </w:pPr>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o</m:t>
                </m:r>
              </m:sub>
            </m:sSub>
          </m:den>
        </m:f>
        <m:r>
          <w:rPr>
            <w:rFonts w:ascii="Cambria Math"/>
            <w:color w:val="000000"/>
            <w:sz w:val="20"/>
            <w:szCs w:val="20"/>
          </w:rPr>
          <m:t>=1.1974</m:t>
        </m:r>
        <m:r>
          <w:rPr>
            <w:rFonts w:ascii="Cambria Math"/>
            <w:color w:val="000000"/>
            <w:sz w:val="20"/>
            <w:szCs w:val="20"/>
          </w:rPr>
          <m:t>-</m:t>
        </m:r>
        <m:r>
          <w:rPr>
            <w:rFonts w:ascii="Cambria Math"/>
            <w:color w:val="000000"/>
            <w:sz w:val="20"/>
            <w:szCs w:val="20"/>
          </w:rPr>
          <m:t>0.00829</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w:r w:rsidR="00EF11EE">
        <w:rPr>
          <w:rFonts w:eastAsiaTheme="minorEastAsia"/>
          <w:color w:val="000000"/>
          <w:sz w:val="20"/>
          <w:szCs w:val="20"/>
        </w:rPr>
        <w:t xml:space="preserve"> </w:t>
      </w:r>
      <w:r w:rsidR="00AE269A" w:rsidRPr="00A12ACC">
        <w:rPr>
          <w:rFonts w:eastAsiaTheme="minorEastAsia"/>
          <w:color w:val="000000"/>
          <w:sz w:val="20"/>
          <w:szCs w:val="20"/>
        </w:rPr>
        <w:tab/>
      </w:r>
      <w:r w:rsidR="00AE269A" w:rsidRPr="00A12ACC">
        <w:rPr>
          <w:rFonts w:eastAsiaTheme="minorEastAsia"/>
          <w:color w:val="000000"/>
          <w:sz w:val="20"/>
          <w:szCs w:val="20"/>
        </w:rPr>
        <w:tab/>
        <w:t>(9)</w:t>
      </w:r>
    </w:p>
    <w:p w:rsidR="00AE269A" w:rsidRPr="00A12ACC" w:rsidRDefault="00AE269A" w:rsidP="00A12ACC">
      <w:pPr>
        <w:autoSpaceDE w:val="0"/>
        <w:autoSpaceDN w:val="0"/>
        <w:adjustRightInd w:val="0"/>
        <w:snapToGrid w:val="0"/>
        <w:ind w:firstLine="425"/>
        <w:jc w:val="both"/>
        <w:rPr>
          <w:rFonts w:eastAsiaTheme="minorEastAsia"/>
          <w:color w:val="000000"/>
          <w:sz w:val="20"/>
          <w:szCs w:val="20"/>
        </w:rPr>
      </w:pPr>
      <w:r w:rsidRPr="00A12ACC">
        <w:rPr>
          <w:rFonts w:eastAsiaTheme="minorEastAsia"/>
          <w:color w:val="000000"/>
          <w:sz w:val="20"/>
          <w:szCs w:val="20"/>
        </w:rPr>
        <w:t xml:space="preserve">where </w:t>
      </w:r>
      <w:r w:rsidRPr="00A12ACC">
        <w:rPr>
          <w:rFonts w:eastAsiaTheme="minorEastAsia"/>
          <w:i/>
          <w:color w:val="000000"/>
          <w:sz w:val="20"/>
          <w:szCs w:val="20"/>
        </w:rPr>
        <w:t>H</w:t>
      </w:r>
      <w:r w:rsidRPr="00A12ACC">
        <w:rPr>
          <w:rFonts w:eastAsiaTheme="minorEastAsia"/>
          <w:i/>
          <w:color w:val="000000"/>
          <w:sz w:val="20"/>
          <w:szCs w:val="20"/>
          <w:vertAlign w:val="subscript"/>
        </w:rPr>
        <w:t>p</w:t>
      </w:r>
      <w:r w:rsidRPr="00A12ACC">
        <w:rPr>
          <w:rFonts w:eastAsiaTheme="minorEastAsia"/>
          <w:color w:val="000000"/>
          <w:sz w:val="20"/>
          <w:szCs w:val="20"/>
        </w:rPr>
        <w:t xml:space="preserve"> is the predicted monthly average global radiation on horizontal surface.</w:t>
      </w:r>
    </w:p>
    <w:p w:rsidR="00AE269A" w:rsidRPr="00A12ACC" w:rsidRDefault="00AE269A" w:rsidP="00A12ACC">
      <w:pPr>
        <w:autoSpaceDE w:val="0"/>
        <w:autoSpaceDN w:val="0"/>
        <w:adjustRightInd w:val="0"/>
        <w:snapToGrid w:val="0"/>
        <w:ind w:firstLine="425"/>
        <w:jc w:val="both"/>
        <w:rPr>
          <w:sz w:val="20"/>
          <w:szCs w:val="20"/>
        </w:rPr>
      </w:pPr>
      <w:r w:rsidRPr="00A12ACC">
        <w:rPr>
          <w:sz w:val="20"/>
          <w:szCs w:val="20"/>
        </w:rPr>
        <w:t xml:space="preserve">The error or deviation of the estimated values from the measured values is determined based on statistical parameters such as the root mean square error (RMSE), the mean bias error (MBE) and mean percentage error (MPE) (equations 10-12). Coefficient of determination, </w:t>
      </w:r>
      <w:r w:rsidRPr="00A12ACC">
        <w:rPr>
          <w:rFonts w:eastAsia="Times New Roman Italic+FPEF"/>
          <w:i/>
          <w:iCs/>
          <w:sz w:val="20"/>
          <w:szCs w:val="20"/>
        </w:rPr>
        <w:t>R</w:t>
      </w:r>
      <w:r w:rsidRPr="00A12ACC">
        <w:rPr>
          <w:sz w:val="20"/>
          <w:szCs w:val="20"/>
          <w:vertAlign w:val="superscript"/>
        </w:rPr>
        <w:t>2</w:t>
      </w:r>
      <w:r w:rsidRPr="00A12ACC">
        <w:rPr>
          <w:sz w:val="20"/>
          <w:szCs w:val="20"/>
        </w:rPr>
        <w:t xml:space="preserve"> (equation 13) is most often seen as a number between 0.0 and 1.0, used to describe how well a regression line fits a set of data. </w:t>
      </w:r>
      <w:r w:rsidRPr="00A12ACC">
        <w:rPr>
          <w:rFonts w:eastAsia="Times New Roman Italic+FPEF"/>
          <w:i/>
          <w:iCs/>
          <w:sz w:val="20"/>
          <w:szCs w:val="20"/>
        </w:rPr>
        <w:t>R</w:t>
      </w:r>
      <w:r w:rsidRPr="00A12ACC">
        <w:rPr>
          <w:sz w:val="20"/>
          <w:szCs w:val="20"/>
          <w:vertAlign w:val="superscript"/>
        </w:rPr>
        <w:t>2</w:t>
      </w:r>
      <w:r w:rsidRPr="00A12ACC">
        <w:rPr>
          <w:sz w:val="20"/>
          <w:szCs w:val="20"/>
        </w:rPr>
        <w:t xml:space="preserve"> near 1.0 indicates that a regression line fits the data well, while an </w:t>
      </w:r>
      <w:r w:rsidRPr="00A12ACC">
        <w:rPr>
          <w:rFonts w:eastAsia="Times New Roman Italic+FPEF"/>
          <w:i/>
          <w:iCs/>
          <w:sz w:val="20"/>
          <w:szCs w:val="20"/>
        </w:rPr>
        <w:t>R</w:t>
      </w:r>
      <w:r w:rsidRPr="00A12ACC">
        <w:rPr>
          <w:sz w:val="20"/>
          <w:szCs w:val="20"/>
          <w:vertAlign w:val="superscript"/>
        </w:rPr>
        <w:t>2</w:t>
      </w:r>
      <w:r w:rsidRPr="00A12ACC">
        <w:rPr>
          <w:sz w:val="20"/>
          <w:szCs w:val="20"/>
        </w:rPr>
        <w:t xml:space="preserve"> closer to 0.0 indicates that a regression line does not fit the data very well. Coefficient of correlation, </w:t>
      </w:r>
      <w:r w:rsidRPr="00A12ACC">
        <w:rPr>
          <w:rFonts w:eastAsia="Times New Roman Italic+FPEF"/>
          <w:i/>
          <w:iCs/>
          <w:sz w:val="20"/>
          <w:szCs w:val="20"/>
        </w:rPr>
        <w:t xml:space="preserve">r </w:t>
      </w:r>
      <w:r w:rsidRPr="00A12ACC">
        <w:rPr>
          <w:sz w:val="20"/>
          <w:szCs w:val="20"/>
        </w:rPr>
        <w:t xml:space="preserve">(equation 14) is used to test the linear relationship between estimated and measured values. The value of </w:t>
      </w:r>
      <w:r w:rsidRPr="00A12ACC">
        <w:rPr>
          <w:rFonts w:eastAsia="Times New Roman Italic+FPEF"/>
          <w:i/>
          <w:iCs/>
          <w:sz w:val="20"/>
          <w:szCs w:val="20"/>
        </w:rPr>
        <w:t xml:space="preserve">r </w:t>
      </w:r>
      <w:r w:rsidRPr="00A12ACC">
        <w:rPr>
          <w:sz w:val="20"/>
          <w:szCs w:val="20"/>
        </w:rPr>
        <w:t xml:space="preserve">is between -1.0 and +1.0, the + and – signs are used for positive linear correlations and negative linear correlations, respectively (Wansah </w:t>
      </w:r>
      <w:r w:rsidRPr="00A12ACC">
        <w:rPr>
          <w:i/>
          <w:sz w:val="20"/>
          <w:szCs w:val="20"/>
        </w:rPr>
        <w:t>et al</w:t>
      </w:r>
      <w:r w:rsidRPr="00A12ACC">
        <w:rPr>
          <w:sz w:val="20"/>
          <w:szCs w:val="20"/>
        </w:rPr>
        <w:t>., 2014).</w:t>
      </w:r>
    </w:p>
    <w:p w:rsidR="00AE269A" w:rsidRPr="00A12ACC" w:rsidRDefault="00AE269A" w:rsidP="00A12ACC">
      <w:pPr>
        <w:snapToGrid w:val="0"/>
        <w:jc w:val="both"/>
        <w:rPr>
          <w:b/>
          <w:sz w:val="20"/>
          <w:szCs w:val="20"/>
        </w:rPr>
      </w:pPr>
      <w:r w:rsidRPr="00A12ACC">
        <w:rPr>
          <w:b/>
          <w:sz w:val="20"/>
          <w:szCs w:val="20"/>
        </w:rPr>
        <w:lastRenderedPageBreak/>
        <w:t>2. Materials and Methods</w:t>
      </w:r>
    </w:p>
    <w:p w:rsidR="00AE269A" w:rsidRDefault="00AE269A" w:rsidP="00A12ACC">
      <w:pPr>
        <w:autoSpaceDE w:val="0"/>
        <w:autoSpaceDN w:val="0"/>
        <w:adjustRightInd w:val="0"/>
        <w:snapToGrid w:val="0"/>
        <w:ind w:firstLine="425"/>
        <w:jc w:val="both"/>
        <w:rPr>
          <w:rFonts w:eastAsiaTheme="minorEastAsia"/>
          <w:sz w:val="20"/>
          <w:szCs w:val="20"/>
          <w:lang w:eastAsia="zh-CN"/>
        </w:rPr>
      </w:pPr>
      <w:r w:rsidRPr="00A12ACC">
        <w:rPr>
          <w:sz w:val="20"/>
          <w:szCs w:val="20"/>
        </w:rPr>
        <w:t xml:space="preserve">Data were taken from Nigerian Metrological Agency, NIMET Uyo and the monthly mean relative humidity, solar radiation, and temperature readings spanning 13 years (2000-2013) were obtained for </w:t>
      </w:r>
      <w:r w:rsidRPr="00A12ACC">
        <w:rPr>
          <w:color w:val="000000"/>
          <w:sz w:val="20"/>
          <w:szCs w:val="20"/>
        </w:rPr>
        <w:t xml:space="preserve">Uyo </w:t>
      </w:r>
      <w:r w:rsidRPr="00A12ACC">
        <w:rPr>
          <w:color w:val="333333"/>
          <w:sz w:val="20"/>
          <w:szCs w:val="20"/>
        </w:rPr>
        <w:t>(Longitude 5' 02</w:t>
      </w:r>
      <w:r w:rsidRPr="00A12ACC">
        <w:rPr>
          <w:color w:val="333333"/>
          <w:sz w:val="20"/>
          <w:szCs w:val="20"/>
          <w:vertAlign w:val="superscript"/>
        </w:rPr>
        <w:t xml:space="preserve">o </w:t>
      </w:r>
      <w:r w:rsidRPr="00A12ACC">
        <w:rPr>
          <w:color w:val="333333"/>
          <w:sz w:val="20"/>
          <w:szCs w:val="20"/>
        </w:rPr>
        <w:t>N, Latitude 7' 55</w:t>
      </w:r>
      <w:r w:rsidRPr="00A12ACC">
        <w:rPr>
          <w:color w:val="333333"/>
          <w:sz w:val="20"/>
          <w:szCs w:val="20"/>
          <w:vertAlign w:val="superscript"/>
        </w:rPr>
        <w:t xml:space="preserve">o </w:t>
      </w:r>
      <w:r w:rsidR="008E65E5" w:rsidRPr="00A12ACC">
        <w:rPr>
          <w:color w:val="333333"/>
          <w:sz w:val="20"/>
          <w:szCs w:val="20"/>
        </w:rPr>
        <w:t>E) as shown in Fig. 1.</w:t>
      </w:r>
      <w:r w:rsidRPr="00A12ACC">
        <w:rPr>
          <w:sz w:val="20"/>
          <w:szCs w:val="20"/>
        </w:rPr>
        <w:t xml:space="preserve"> The monthly averages of the data were obtained. The necessary meteorological and solar radiation parameters were calculated from equations (1-5).</w:t>
      </w:r>
      <w:r w:rsidR="00EF11EE">
        <w:rPr>
          <w:sz w:val="20"/>
          <w:szCs w:val="20"/>
        </w:rPr>
        <w:t xml:space="preserve"> </w:t>
      </w:r>
      <w:r w:rsidRPr="00A12ACC">
        <w:rPr>
          <w:sz w:val="20"/>
          <w:szCs w:val="20"/>
        </w:rPr>
        <w:t>Four different relative humidity-based solar radiation models (equations 6-9) were selected based on their relationship with geographical information of Uyo and used for the estimation. Assessment and comparison of the four selected models were based on some statistical parameters given by equations (10-14).</w:t>
      </w:r>
    </w:p>
    <w:p w:rsidR="00A12ACC" w:rsidRPr="00A12ACC" w:rsidRDefault="00A12ACC" w:rsidP="00A12ACC">
      <w:pPr>
        <w:autoSpaceDE w:val="0"/>
        <w:autoSpaceDN w:val="0"/>
        <w:adjustRightInd w:val="0"/>
        <w:snapToGrid w:val="0"/>
        <w:ind w:firstLine="425"/>
        <w:jc w:val="both"/>
        <w:rPr>
          <w:rFonts w:eastAsiaTheme="minorEastAsia"/>
          <w:sz w:val="20"/>
          <w:szCs w:val="20"/>
          <w:lang w:eastAsia="zh-CN"/>
        </w:rPr>
      </w:pPr>
    </w:p>
    <w:p w:rsidR="00AE269A" w:rsidRPr="00A12ACC" w:rsidRDefault="00AE269A" w:rsidP="00A12ACC">
      <w:pPr>
        <w:snapToGrid w:val="0"/>
        <w:jc w:val="center"/>
        <w:rPr>
          <w:sz w:val="20"/>
          <w:szCs w:val="20"/>
        </w:rPr>
      </w:pPr>
      <w:r w:rsidRPr="00A12ACC">
        <w:rPr>
          <w:noProof/>
          <w:sz w:val="20"/>
          <w:lang w:eastAsia="zh-CN"/>
        </w:rPr>
        <w:drawing>
          <wp:inline distT="0" distB="0" distL="0" distR="0">
            <wp:extent cx="2788920" cy="3962078"/>
            <wp:effectExtent l="0" t="0" r="0" b="635"/>
            <wp:docPr id="2" name="Picture 2" descr="http://www.nairaland.com/attachments/1061396_Akwa_Ibom-map__1365882177_78_149_15_27_jpgfb191e7eabc8c91f2136c2edb7494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iraland.com/attachments/1061396_Akwa_Ibom-map__1365882177_78_149_15_27_jpgfb191e7eabc8c91f2136c2edb7494cda"/>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8920" cy="3962078"/>
                    </a:xfrm>
                    <a:prstGeom prst="rect">
                      <a:avLst/>
                    </a:prstGeom>
                    <a:noFill/>
                    <a:ln>
                      <a:noFill/>
                    </a:ln>
                  </pic:spPr>
                </pic:pic>
              </a:graphicData>
            </a:graphic>
          </wp:inline>
        </w:drawing>
      </w:r>
    </w:p>
    <w:p w:rsidR="008E65E5" w:rsidRPr="00A12ACC" w:rsidRDefault="008E65E5" w:rsidP="00A12ACC">
      <w:pPr>
        <w:snapToGrid w:val="0"/>
        <w:ind w:firstLine="425"/>
        <w:jc w:val="both"/>
        <w:rPr>
          <w:sz w:val="20"/>
          <w:szCs w:val="20"/>
        </w:rPr>
      </w:pPr>
      <w:r w:rsidRPr="00A12ACC">
        <w:rPr>
          <w:sz w:val="20"/>
          <w:szCs w:val="20"/>
        </w:rPr>
        <w:t>Fig. 1: Uyo, Akwa Ibom State (</w:t>
      </w:r>
      <w:r w:rsidR="00231F1A" w:rsidRPr="00A12ACC">
        <w:rPr>
          <w:sz w:val="20"/>
          <w:szCs w:val="20"/>
        </w:rPr>
        <w:t>An</w:t>
      </w:r>
      <w:r w:rsidR="00A46F1D" w:rsidRPr="00A12ACC">
        <w:rPr>
          <w:sz w:val="20"/>
          <w:szCs w:val="20"/>
        </w:rPr>
        <w:t>o</w:t>
      </w:r>
      <w:r w:rsidR="00231F1A" w:rsidRPr="00A12ACC">
        <w:rPr>
          <w:sz w:val="20"/>
          <w:szCs w:val="20"/>
        </w:rPr>
        <w:t>n</w:t>
      </w:r>
      <w:r w:rsidR="00A46F1D" w:rsidRPr="00A12ACC">
        <w:rPr>
          <w:sz w:val="20"/>
          <w:szCs w:val="20"/>
        </w:rPr>
        <w:t xml:space="preserve">., </w:t>
      </w:r>
      <w:r w:rsidRPr="00A12ACC">
        <w:rPr>
          <w:sz w:val="20"/>
          <w:szCs w:val="20"/>
        </w:rPr>
        <w:t>2016)</w:t>
      </w:r>
    </w:p>
    <w:p w:rsidR="008E65E5" w:rsidRPr="00A12ACC" w:rsidRDefault="008E65E5" w:rsidP="00A12ACC">
      <w:pPr>
        <w:snapToGrid w:val="0"/>
        <w:jc w:val="both"/>
        <w:rPr>
          <w:sz w:val="20"/>
          <w:szCs w:val="20"/>
        </w:rPr>
      </w:pPr>
    </w:p>
    <w:p w:rsidR="00A46F1D" w:rsidRPr="00A12ACC" w:rsidRDefault="00A46F1D" w:rsidP="00A12ACC">
      <w:pPr>
        <w:autoSpaceDE w:val="0"/>
        <w:autoSpaceDN w:val="0"/>
        <w:adjustRightInd w:val="0"/>
        <w:snapToGrid w:val="0"/>
        <w:jc w:val="both"/>
        <w:rPr>
          <w:b/>
          <w:color w:val="000000"/>
          <w:sz w:val="20"/>
          <w:szCs w:val="20"/>
        </w:rPr>
      </w:pPr>
      <w:r w:rsidRPr="00A12ACC">
        <w:rPr>
          <w:b/>
          <w:bCs/>
          <w:sz w:val="20"/>
          <w:szCs w:val="20"/>
        </w:rPr>
        <w:t>3. Results and Discussion</w:t>
      </w:r>
    </w:p>
    <w:p w:rsidR="00A46F1D" w:rsidRPr="00EF11EE" w:rsidRDefault="00A46F1D" w:rsidP="00A12ACC">
      <w:pPr>
        <w:autoSpaceDE w:val="0"/>
        <w:autoSpaceDN w:val="0"/>
        <w:adjustRightInd w:val="0"/>
        <w:snapToGrid w:val="0"/>
        <w:ind w:firstLine="425"/>
        <w:jc w:val="both"/>
        <w:rPr>
          <w:rFonts w:eastAsiaTheme="minorEastAsia"/>
          <w:color w:val="000000"/>
          <w:sz w:val="20"/>
          <w:szCs w:val="20"/>
          <w:lang w:eastAsia="zh-CN"/>
        </w:rPr>
      </w:pPr>
      <w:r w:rsidRPr="00A12ACC">
        <w:rPr>
          <w:color w:val="000000"/>
          <w:sz w:val="20"/>
          <w:szCs w:val="20"/>
        </w:rPr>
        <w:t>The monthly data processed in preparation for the correlation are presented in Table 1. The accuracy of the estimated values was tested by calculating the RMSE (Root Mean square Error, MJ/m</w:t>
      </w:r>
      <w:r w:rsidRPr="00A12ACC">
        <w:rPr>
          <w:color w:val="000000"/>
          <w:sz w:val="20"/>
          <w:szCs w:val="20"/>
          <w:vertAlign w:val="superscript"/>
        </w:rPr>
        <w:t>2</w:t>
      </w:r>
      <w:r w:rsidRPr="00A12ACC">
        <w:rPr>
          <w:color w:val="000000"/>
          <w:sz w:val="20"/>
          <w:szCs w:val="20"/>
        </w:rPr>
        <w:t>), MBE (Mean Bias Error, MJ/m</w:t>
      </w:r>
      <w:r w:rsidRPr="00A12ACC">
        <w:rPr>
          <w:color w:val="000000"/>
          <w:sz w:val="20"/>
          <w:szCs w:val="20"/>
          <w:vertAlign w:val="superscript"/>
        </w:rPr>
        <w:t>2</w:t>
      </w:r>
      <w:r w:rsidRPr="00A12ACC">
        <w:rPr>
          <w:color w:val="000000"/>
          <w:sz w:val="20"/>
          <w:szCs w:val="20"/>
        </w:rPr>
        <w:t xml:space="preserve">), and MPE (Mean Percentage Error, %). The results are shown in Table 3. Figure </w:t>
      </w:r>
      <w:r w:rsidR="00231F1A" w:rsidRPr="00A12ACC">
        <w:rPr>
          <w:color w:val="000000"/>
          <w:sz w:val="20"/>
          <w:szCs w:val="20"/>
        </w:rPr>
        <w:t>2</w:t>
      </w:r>
      <w:r w:rsidRPr="00A12ACC">
        <w:rPr>
          <w:color w:val="000000"/>
          <w:sz w:val="20"/>
          <w:szCs w:val="20"/>
        </w:rPr>
        <w:t xml:space="preserve"> further illustrates the comparison between observed and predicted values of the correlation equation. Microsoft Excel software was used in </w:t>
      </w:r>
      <w:r w:rsidRPr="00A12ACC">
        <w:rPr>
          <w:color w:val="000000"/>
          <w:sz w:val="20"/>
          <w:szCs w:val="20"/>
        </w:rPr>
        <w:lastRenderedPageBreak/>
        <w:t>evaluating model parameters by writing computer programmes for the appropriate formulae</w:t>
      </w:r>
      <w:r w:rsidR="00EF11EE">
        <w:rPr>
          <w:rFonts w:eastAsiaTheme="minorEastAsia" w:hint="eastAsia"/>
          <w:color w:val="000000"/>
          <w:sz w:val="20"/>
          <w:szCs w:val="20"/>
          <w:lang w:eastAsia="zh-CN"/>
        </w:rPr>
        <w:t>.</w:t>
      </w:r>
    </w:p>
    <w:p w:rsidR="00EF11EE" w:rsidRDefault="00A46F1D" w:rsidP="00A12ACC">
      <w:pPr>
        <w:autoSpaceDE w:val="0"/>
        <w:autoSpaceDN w:val="0"/>
        <w:adjustRightInd w:val="0"/>
        <w:snapToGrid w:val="0"/>
        <w:jc w:val="center"/>
        <w:rPr>
          <w:rFonts w:eastAsiaTheme="minorEastAsia"/>
          <w:color w:val="000000"/>
          <w:sz w:val="20"/>
          <w:szCs w:val="20"/>
          <w:lang w:eastAsia="zh-CN"/>
        </w:rPr>
      </w:pPr>
      <m:oMath>
        <m:r>
          <w:rPr>
            <w:rFonts w:ascii="Cambria Math" w:hAnsi="Cambria Math"/>
            <w:color w:val="000000"/>
            <w:sz w:val="20"/>
            <w:szCs w:val="20"/>
          </w:rPr>
          <m:t>RMSE</m:t>
        </m:r>
        <m:r>
          <m:rPr>
            <m:sty m:val="bi"/>
          </m:rPr>
          <w:rPr>
            <w:rFonts w:ascii="Cambria Math"/>
            <w:color w:val="000000"/>
            <w:sz w:val="20"/>
            <w:szCs w:val="20"/>
          </w:rPr>
          <m:t>=</m:t>
        </m:r>
        <m:sSup>
          <m:sSupPr>
            <m:ctrlPr>
              <w:rPr>
                <w:rFonts w:ascii="Cambria Math" w:hAnsi="Cambria Math"/>
                <w:i/>
                <w:color w:val="000000"/>
                <w:sz w:val="20"/>
                <w:szCs w:val="20"/>
              </w:rPr>
            </m:ctrlPr>
          </m:sSupPr>
          <m:e>
            <m:d>
              <m:dPr>
                <m:begChr m:val="{"/>
                <m:endChr m:val="}"/>
                <m:ctrlPr>
                  <w:rPr>
                    <w:rFonts w:ascii="Cambria Math" w:hAnsi="Cambria Math"/>
                    <w:i/>
                    <w:color w:val="000000"/>
                    <w:sz w:val="20"/>
                    <w:szCs w:val="20"/>
                  </w:rPr>
                </m:ctrlPr>
              </m:dPr>
              <m:e>
                <m:d>
                  <m:dPr>
                    <m:begChr m:val="⌈"/>
                    <m:endChr m:val="⌉"/>
                    <m:ctrlPr>
                      <w:rPr>
                        <w:rFonts w:ascii="Cambria Math" w:hAnsi="Cambria Math"/>
                        <w:i/>
                        <w:color w:val="000000"/>
                        <w:sz w:val="20"/>
                        <w:szCs w:val="20"/>
                      </w:rPr>
                    </m:ctrlPr>
                  </m:dPr>
                  <m:e>
                    <m:nary>
                      <m:naryPr>
                        <m:chr m:val="∑"/>
                        <m:limLoc m:val="undOvr"/>
                        <m:subHide m:val="on"/>
                        <m:supHide m:val="on"/>
                        <m:ctrlPr>
                          <w:rPr>
                            <w:rFonts w:ascii="Cambria Math" w:hAnsi="Cambria Math"/>
                            <w:i/>
                            <w:color w:val="000000"/>
                            <w:sz w:val="20"/>
                            <w:szCs w:val="20"/>
                          </w:rPr>
                        </m:ctrlPr>
                      </m:naryPr>
                      <m:sub/>
                      <m:sup/>
                      <m:e>
                        <m:r>
                          <w:rPr>
                            <w:rFonts w:ascii="Cambria Math"/>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r>
                          <w:rPr>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r>
                          <w:rPr>
                            <w:rFonts w:ascii="Cambria Math"/>
                            <w:color w:val="000000"/>
                            <w:sz w:val="20"/>
                            <w:szCs w:val="20"/>
                          </w:rPr>
                          <m:t>)^2</m:t>
                        </m:r>
                      </m:e>
                    </m:nary>
                  </m:e>
                </m:d>
                <m:r>
                  <w:rPr>
                    <w:rFonts w:ascii="Cambria Math"/>
                    <w:color w:val="000000"/>
                    <w:sz w:val="20"/>
                    <w:szCs w:val="20"/>
                  </w:rPr>
                  <m:t>/</m:t>
                </m:r>
                <m:r>
                  <w:rPr>
                    <w:rFonts w:ascii="Cambria Math" w:hAnsi="Cambria Math"/>
                    <w:color w:val="000000"/>
                    <w:sz w:val="20"/>
                    <w:szCs w:val="20"/>
                  </w:rPr>
                  <m:t>n</m:t>
                </m:r>
              </m:e>
            </m:d>
          </m:e>
          <m:sup>
            <m:r>
              <w:rPr>
                <w:rFonts w:ascii="Cambria Math"/>
                <w:color w:val="000000"/>
                <w:sz w:val="20"/>
                <w:szCs w:val="20"/>
              </w:rPr>
              <m:t>½</m:t>
            </m:r>
          </m:sup>
        </m:sSup>
      </m:oMath>
      <w:r w:rsidR="00EF11EE">
        <w:rPr>
          <w:rFonts w:eastAsiaTheme="minorEastAsia"/>
          <w:b/>
          <w:color w:val="000000"/>
          <w:sz w:val="20"/>
          <w:szCs w:val="20"/>
        </w:rPr>
        <w:t xml:space="preserve"> </w:t>
      </w:r>
      <w:r w:rsidRPr="00A12ACC">
        <w:rPr>
          <w:rFonts w:eastAsiaTheme="minorEastAsia"/>
          <w:b/>
          <w:color w:val="000000"/>
          <w:sz w:val="20"/>
          <w:szCs w:val="20"/>
        </w:rPr>
        <w:tab/>
      </w:r>
      <w:r w:rsidRPr="00A12ACC">
        <w:rPr>
          <w:rFonts w:eastAsiaTheme="minorEastAsia"/>
          <w:b/>
          <w:color w:val="000000"/>
          <w:sz w:val="20"/>
          <w:szCs w:val="20"/>
        </w:rPr>
        <w:tab/>
      </w:r>
      <w:r w:rsidRPr="00A12ACC">
        <w:rPr>
          <w:rFonts w:eastAsiaTheme="minorEastAsia"/>
          <w:color w:val="000000"/>
          <w:sz w:val="20"/>
          <w:szCs w:val="20"/>
        </w:rPr>
        <w:t>(10)</w:t>
      </w:r>
      <w:r w:rsidR="00EF11EE">
        <w:rPr>
          <w:rFonts w:eastAsiaTheme="minorEastAsia"/>
          <w:color w:val="000000"/>
          <w:sz w:val="20"/>
          <w:szCs w:val="20"/>
        </w:rPr>
        <w:t xml:space="preserve"> </w:t>
      </w:r>
      <m:oMath>
        <m:r>
          <w:rPr>
            <w:rFonts w:ascii="Cambria Math" w:hAnsi="Cambria Math"/>
            <w:color w:val="000000"/>
            <w:sz w:val="20"/>
            <w:szCs w:val="20"/>
          </w:rPr>
          <m:t>MBE</m:t>
        </m:r>
        <m:r>
          <m:rPr>
            <m:sty m:val="bi"/>
          </m:rPr>
          <w:rPr>
            <w:rFonts w:ascii="Cambria Math"/>
            <w:color w:val="000000"/>
            <w:sz w:val="20"/>
            <w:szCs w:val="20"/>
          </w:rPr>
          <m:t>=</m:t>
        </m:r>
        <m:d>
          <m:dPr>
            <m:begChr m:val="["/>
            <m:endChr m:val="]"/>
            <m:ctrlPr>
              <w:rPr>
                <w:rFonts w:ascii="Cambria Math" w:eastAsiaTheme="minorEastAsia" w:hAnsi="Cambria Math"/>
                <w:i/>
                <w:color w:val="000000"/>
                <w:sz w:val="20"/>
                <w:szCs w:val="20"/>
              </w:rPr>
            </m:ctrlPr>
          </m:dPr>
          <m:e>
            <m:nary>
              <m:naryPr>
                <m:chr m:val="∑"/>
                <m:limLoc m:val="undOvr"/>
                <m:subHide m:val="on"/>
                <m:supHide m:val="on"/>
                <m:ctrlPr>
                  <w:rPr>
                    <w:rFonts w:ascii="Cambria Math" w:eastAsiaTheme="minorEastAsia" w:hAnsi="Cambria Math"/>
                    <w:i/>
                    <w:color w:val="000000"/>
                    <w:sz w:val="20"/>
                    <w:szCs w:val="20"/>
                  </w:rPr>
                </m:ctrlPr>
              </m:naryPr>
              <m:sub/>
              <m:sup/>
              <m:e>
                <m:r>
                  <w:rPr>
                    <w:rFonts w:ascii="Cambria Math" w:eastAsiaTheme="minorEastAsia"/>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r>
                  <w:rPr>
                    <w:rFonts w:eastAsiaTheme="minorEastAsia"/>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r>
                  <w:rPr>
                    <w:rFonts w:ascii="Cambria Math" w:eastAsiaTheme="minorEastAsia"/>
                    <w:color w:val="000000"/>
                    <w:sz w:val="20"/>
                    <w:szCs w:val="20"/>
                  </w:rPr>
                  <m:t>)</m:t>
                </m:r>
              </m:e>
            </m:nary>
          </m:e>
        </m:d>
        <m:r>
          <w:rPr>
            <w:rFonts w:ascii="Cambria Math" w:eastAsiaTheme="minorEastAsia"/>
            <w:color w:val="000000"/>
            <w:sz w:val="20"/>
            <w:szCs w:val="20"/>
          </w:rPr>
          <m:t>/</m:t>
        </m:r>
        <m:r>
          <w:rPr>
            <w:rFonts w:ascii="Cambria Math" w:eastAsiaTheme="minorEastAsia" w:hAnsi="Cambria Math"/>
            <w:color w:val="000000"/>
            <w:sz w:val="20"/>
            <w:szCs w:val="20"/>
          </w:rPr>
          <m:t>n</m:t>
        </m:r>
      </m:oMath>
      <w:r w:rsidRPr="00A12ACC">
        <w:rPr>
          <w:rFonts w:eastAsiaTheme="minorEastAsia"/>
          <w:b/>
          <w:color w:val="000000"/>
          <w:sz w:val="20"/>
          <w:szCs w:val="20"/>
        </w:rPr>
        <w:t xml:space="preserve"> </w:t>
      </w:r>
      <w:r w:rsidRPr="00A12ACC">
        <w:rPr>
          <w:rFonts w:eastAsiaTheme="minorEastAsia"/>
          <w:b/>
          <w:color w:val="000000"/>
          <w:sz w:val="20"/>
          <w:szCs w:val="20"/>
        </w:rPr>
        <w:tab/>
      </w:r>
      <w:r w:rsidRPr="00A12ACC">
        <w:rPr>
          <w:rFonts w:eastAsiaTheme="minorEastAsia"/>
          <w:b/>
          <w:color w:val="000000"/>
          <w:sz w:val="20"/>
          <w:szCs w:val="20"/>
        </w:rPr>
        <w:tab/>
      </w:r>
      <w:r w:rsidRPr="00A12ACC">
        <w:rPr>
          <w:rFonts w:eastAsiaTheme="minorEastAsia"/>
          <w:b/>
          <w:color w:val="000000"/>
          <w:sz w:val="20"/>
          <w:szCs w:val="20"/>
        </w:rPr>
        <w:tab/>
      </w:r>
      <w:r w:rsidRPr="00A12ACC">
        <w:rPr>
          <w:rFonts w:eastAsiaTheme="minorEastAsia"/>
          <w:color w:val="000000"/>
          <w:sz w:val="20"/>
          <w:szCs w:val="20"/>
        </w:rPr>
        <w:t>(11)</w:t>
      </w:r>
      <w:r w:rsidR="00EF11EE">
        <w:rPr>
          <w:rFonts w:eastAsiaTheme="minorEastAsia"/>
          <w:color w:val="000000"/>
          <w:sz w:val="20"/>
          <w:szCs w:val="20"/>
        </w:rPr>
        <w:t xml:space="preserve"> </w:t>
      </w:r>
      <m:oMath>
        <m:r>
          <w:rPr>
            <w:rFonts w:ascii="Cambria Math" w:hAnsi="Cambria Math"/>
            <w:color w:val="000000"/>
            <w:sz w:val="20"/>
            <w:szCs w:val="20"/>
          </w:rPr>
          <m:t>MPE</m:t>
        </m:r>
        <m:r>
          <m:rPr>
            <m:sty m:val="bi"/>
          </m:rPr>
          <w:rPr>
            <w:rFonts w:ascii="Cambria Math"/>
            <w:color w:val="000000"/>
            <w:sz w:val="20"/>
            <w:szCs w:val="20"/>
          </w:rPr>
          <m:t>=</m:t>
        </m:r>
        <m:f>
          <m:fPr>
            <m:ctrlPr>
              <w:rPr>
                <w:rFonts w:ascii="Cambria Math" w:hAnsi="Cambria Math"/>
                <w:i/>
                <w:color w:val="000000"/>
                <w:sz w:val="20"/>
                <w:szCs w:val="20"/>
              </w:rPr>
            </m:ctrlPr>
          </m:fPr>
          <m:num>
            <m:r>
              <w:rPr>
                <w:rFonts w:ascii="Cambria Math"/>
                <w:color w:val="000000"/>
                <w:sz w:val="20"/>
                <w:szCs w:val="20"/>
              </w:rPr>
              <m:t>1</m:t>
            </m:r>
          </m:num>
          <m:den>
            <m:r>
              <w:rPr>
                <w:rFonts w:ascii="Cambria Math" w:hAnsi="Cambria Math"/>
                <w:color w:val="000000"/>
                <w:sz w:val="20"/>
                <w:szCs w:val="20"/>
              </w:rPr>
              <m:t>n</m:t>
            </m:r>
          </m:den>
        </m:f>
        <m:d>
          <m:dPr>
            <m:begChr m:val="["/>
            <m:endChr m:val="]"/>
            <m:ctrlPr>
              <w:rPr>
                <w:rFonts w:ascii="Cambria Math" w:hAnsi="Cambria Math"/>
                <w:i/>
                <w:color w:val="000000"/>
                <w:sz w:val="20"/>
                <w:szCs w:val="20"/>
              </w:rPr>
            </m:ctrlPr>
          </m:dPr>
          <m:e>
            <m:nary>
              <m:naryPr>
                <m:chr m:val="∑"/>
                <m:limLoc m:val="undOvr"/>
                <m:subHide m:val="on"/>
                <m:supHide m:val="on"/>
                <m:ctrlPr>
                  <w:rPr>
                    <w:rFonts w:ascii="Cambria Math" w:hAnsi="Cambria Math"/>
                    <w:i/>
                    <w:color w:val="000000"/>
                    <w:sz w:val="20"/>
                    <w:szCs w:val="20"/>
                  </w:rPr>
                </m:ctrlPr>
              </m:naryPr>
              <m:sub/>
              <m:sup/>
              <m:e>
                <m:f>
                  <m:fPr>
                    <m:ctrlPr>
                      <w:rPr>
                        <w:rFonts w:ascii="Cambria Math" w:hAnsi="Cambria Math"/>
                        <w:i/>
                        <w:color w:val="000000"/>
                        <w:sz w:val="20"/>
                        <w:szCs w:val="20"/>
                      </w:rPr>
                    </m:ctrlPr>
                  </m:fPr>
                  <m:num>
                    <m:r>
                      <w:rPr>
                        <w:rFonts w:ascii="Cambria Math"/>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r>
                      <w:rPr>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r>
                      <w:rPr>
                        <w:rFonts w:ascii="Cambria Math"/>
                        <w:color w:val="000000"/>
                        <w:sz w:val="20"/>
                        <w:szCs w:val="20"/>
                      </w:rPr>
                      <m:t>×</m:t>
                    </m:r>
                    <m:r>
                      <w:rPr>
                        <w:rFonts w:ascii="Cambria Math"/>
                        <w:color w:val="000000"/>
                        <w:sz w:val="20"/>
                        <w:szCs w:val="20"/>
                      </w:rPr>
                      <m:t>100)</m:t>
                    </m:r>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den>
                </m:f>
              </m:e>
            </m:nary>
          </m:e>
        </m:d>
      </m:oMath>
      <w:r w:rsidR="00EF11EE">
        <w:rPr>
          <w:rFonts w:eastAsiaTheme="minorEastAsia"/>
          <w:b/>
          <w:color w:val="000000"/>
          <w:sz w:val="20"/>
          <w:szCs w:val="20"/>
        </w:rPr>
        <w:t xml:space="preserve"> </w:t>
      </w:r>
      <w:r w:rsidRPr="00A12ACC">
        <w:rPr>
          <w:rFonts w:eastAsiaTheme="minorEastAsia"/>
          <w:b/>
          <w:color w:val="000000"/>
          <w:sz w:val="20"/>
          <w:szCs w:val="20"/>
        </w:rPr>
        <w:tab/>
      </w:r>
      <w:r w:rsidRPr="00A12ACC">
        <w:rPr>
          <w:rFonts w:eastAsiaTheme="minorEastAsia"/>
          <w:b/>
          <w:color w:val="000000"/>
          <w:sz w:val="20"/>
          <w:szCs w:val="20"/>
        </w:rPr>
        <w:tab/>
      </w:r>
      <w:r w:rsidR="00EF11EE">
        <w:rPr>
          <w:rFonts w:eastAsiaTheme="minorEastAsia" w:hint="eastAsia"/>
          <w:b/>
          <w:color w:val="000000"/>
          <w:sz w:val="20"/>
          <w:szCs w:val="20"/>
          <w:lang w:eastAsia="zh-CN"/>
        </w:rPr>
        <w:tab/>
      </w:r>
      <w:r w:rsidRPr="00A12ACC">
        <w:rPr>
          <w:rFonts w:eastAsiaTheme="minorEastAsia"/>
          <w:color w:val="000000"/>
          <w:sz w:val="20"/>
          <w:szCs w:val="20"/>
        </w:rPr>
        <w:t>(12)</w:t>
      </w:r>
    </w:p>
    <w:p w:rsidR="00A46F1D" w:rsidRPr="00A12ACC" w:rsidRDefault="00EF11EE" w:rsidP="00A12ACC">
      <w:pPr>
        <w:autoSpaceDE w:val="0"/>
        <w:autoSpaceDN w:val="0"/>
        <w:adjustRightInd w:val="0"/>
        <w:snapToGrid w:val="0"/>
        <w:jc w:val="center"/>
        <w:rPr>
          <w:rFonts w:eastAsiaTheme="minorEastAsia"/>
          <w:color w:val="000000"/>
          <w:sz w:val="20"/>
          <w:szCs w:val="20"/>
        </w:rPr>
      </w:pPr>
      <w:r>
        <w:rPr>
          <w:rFonts w:eastAsiaTheme="minorEastAsia"/>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R</m:t>
            </m:r>
          </m:e>
          <m:sup>
            <m:r>
              <w:rPr>
                <w:rFonts w:ascii="Cambria Math"/>
                <w:color w:val="000000"/>
                <w:sz w:val="20"/>
                <w:szCs w:val="20"/>
              </w:rPr>
              <m:t>2</m:t>
            </m:r>
          </m:sup>
        </m:sSup>
        <m:r>
          <m:rPr>
            <m:sty m:val="bi"/>
          </m:rPr>
          <w:rPr>
            <w:rFonts w:ascii="Cambria Math"/>
            <w:color w:val="000000"/>
            <w:sz w:val="20"/>
            <w:szCs w:val="20"/>
          </w:rPr>
          <m:t>=</m:t>
        </m:r>
        <m:r>
          <w:rPr>
            <w:rFonts w:ascii="Cambria Math"/>
            <w:color w:val="000000"/>
            <w:sz w:val="20"/>
            <w:szCs w:val="20"/>
          </w:rPr>
          <m:t>1</m:t>
        </m:r>
        <m:r>
          <m:rPr>
            <m:sty m:val="bi"/>
          </m:rPr>
          <w:rPr>
            <w:color w:val="000000"/>
            <w:sz w:val="20"/>
            <w:szCs w:val="20"/>
          </w:rPr>
          <m:t>-</m:t>
        </m:r>
        <m:f>
          <m:fPr>
            <m:ctrlPr>
              <w:rPr>
                <w:rFonts w:ascii="Cambria Math" w:hAnsi="Cambria Math"/>
                <w:i/>
                <w:color w:val="000000"/>
                <w:sz w:val="20"/>
                <w:szCs w:val="20"/>
              </w:rPr>
            </m:ctrlPr>
          </m:fPr>
          <m:num>
            <m:nary>
              <m:naryPr>
                <m:chr m:val="∑"/>
                <m:limLoc m:val="undOvr"/>
                <m:subHide m:val="on"/>
                <m:supHide m:val="on"/>
                <m:ctrlPr>
                  <w:rPr>
                    <w:rFonts w:ascii="Cambria Math" w:hAnsi="Cambria Math"/>
                    <w:i/>
                    <w:color w:val="000000"/>
                    <w:sz w:val="20"/>
                    <w:szCs w:val="20"/>
                  </w:rPr>
                </m:ctrlPr>
              </m:naryPr>
              <m:sub/>
              <m:sup/>
              <m:e>
                <m:d>
                  <m:dPr>
                    <m:ctrlPr>
                      <w:rPr>
                        <w:rFonts w:ascii="Cambria Math" w:hAnsi="Cambria Math"/>
                        <w:i/>
                        <w:color w:val="000000"/>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r>
                      <w:rPr>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e>
                </m:d>
              </m:e>
            </m:nary>
          </m:num>
          <m:den>
            <m:nary>
              <m:naryPr>
                <m:chr m:val="∑"/>
                <m:limLoc m:val="undOvr"/>
                <m:subHide m:val="on"/>
                <m:supHide m:val="on"/>
                <m:ctrlPr>
                  <w:rPr>
                    <w:rFonts w:ascii="Cambria Math" w:hAnsi="Cambria Math"/>
                    <w:i/>
                    <w:color w:val="000000"/>
                    <w:sz w:val="20"/>
                    <w:szCs w:val="20"/>
                  </w:rPr>
                </m:ctrlPr>
              </m:naryPr>
              <m:sub/>
              <m:sup/>
              <m:e>
                <m:r>
                  <w:rPr>
                    <w:rFonts w:ascii="Cambria Math"/>
                    <w:color w:val="000000"/>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r>
                  <w:rPr>
                    <w:color w:val="000000"/>
                    <w:sz w:val="20"/>
                    <w:szCs w:val="20"/>
                  </w:rPr>
                  <m:t>-</m:t>
                </m:r>
                <m:sSub>
                  <m:sSubPr>
                    <m:ctrlPr>
                      <w:rPr>
                        <w:rFonts w:ascii="Cambria Math" w:hAnsi="Cambria Math"/>
                        <w:i/>
                        <w:color w:val="000000"/>
                        <w:sz w:val="20"/>
                        <w:szCs w:val="20"/>
                      </w:rPr>
                    </m:ctrlPr>
                  </m:sSubPr>
                  <m:e>
                    <m:acc>
                      <m:accPr>
                        <m:chr m:val="̅"/>
                        <m:ctrlPr>
                          <w:rPr>
                            <w:rFonts w:ascii="Cambria Math" w:hAnsi="Cambria Math"/>
                            <w:i/>
                            <w:color w:val="000000"/>
                            <w:sz w:val="20"/>
                            <w:szCs w:val="20"/>
                          </w:rPr>
                        </m:ctrlPr>
                      </m:accPr>
                      <m:e>
                        <m:r>
                          <w:rPr>
                            <w:rFonts w:ascii="Cambria Math" w:hAnsi="Cambria Math"/>
                            <w:color w:val="000000"/>
                            <w:sz w:val="20"/>
                            <w:szCs w:val="20"/>
                          </w:rPr>
                          <m:t>H</m:t>
                        </m:r>
                      </m:e>
                    </m:acc>
                  </m:e>
                  <m:sub>
                    <m:r>
                      <w:rPr>
                        <w:rFonts w:ascii="Cambria Math" w:hAnsi="Cambria Math"/>
                        <w:color w:val="000000"/>
                        <w:sz w:val="20"/>
                        <w:szCs w:val="20"/>
                      </w:rPr>
                      <m:t>m</m:t>
                    </m:r>
                  </m:sub>
                </m:sSub>
              </m:e>
            </m:nary>
            <m:sSup>
              <m:sSupPr>
                <m:ctrlPr>
                  <w:rPr>
                    <w:rFonts w:ascii="Cambria Math" w:hAnsi="Cambria Math"/>
                    <w:i/>
                    <w:color w:val="000000"/>
                    <w:sz w:val="20"/>
                    <w:szCs w:val="20"/>
                  </w:rPr>
                </m:ctrlPr>
              </m:sSupPr>
              <m:e>
                <m:r>
                  <w:rPr>
                    <w:rFonts w:ascii="Cambria Math"/>
                    <w:color w:val="000000"/>
                    <w:sz w:val="20"/>
                    <w:szCs w:val="20"/>
                  </w:rPr>
                  <m:t>)</m:t>
                </m:r>
              </m:e>
              <m:sup>
                <m:r>
                  <w:rPr>
                    <w:rFonts w:ascii="Cambria Math"/>
                    <w:color w:val="000000"/>
                    <w:sz w:val="20"/>
                    <w:szCs w:val="20"/>
                  </w:rPr>
                  <m:t>2</m:t>
                </m:r>
              </m:sup>
            </m:sSup>
          </m:den>
        </m:f>
        <m:r>
          <m:rPr>
            <m:sty m:val="bi"/>
          </m:rPr>
          <w:rPr>
            <w:rFonts w:ascii="Cambria Math" w:eastAsiaTheme="minorEastAsia"/>
            <w:color w:val="000000"/>
            <w:sz w:val="20"/>
            <w:szCs w:val="20"/>
          </w:rPr>
          <m:t xml:space="preserve"> </m:t>
        </m:r>
      </m:oMath>
      <w:r w:rsidR="00A46F1D" w:rsidRPr="00A12ACC">
        <w:rPr>
          <w:rFonts w:eastAsiaTheme="minorEastAsia"/>
          <w:b/>
          <w:color w:val="000000"/>
          <w:sz w:val="20"/>
          <w:szCs w:val="20"/>
        </w:rPr>
        <w:tab/>
      </w:r>
      <w:r w:rsidR="00A46F1D" w:rsidRPr="00A12ACC">
        <w:rPr>
          <w:rFonts w:eastAsiaTheme="minorEastAsia"/>
          <w:b/>
          <w:color w:val="000000"/>
          <w:sz w:val="20"/>
          <w:szCs w:val="20"/>
        </w:rPr>
        <w:tab/>
      </w:r>
      <w:r w:rsidR="00A46F1D" w:rsidRPr="00A12ACC">
        <w:rPr>
          <w:rFonts w:eastAsiaTheme="minorEastAsia"/>
          <w:b/>
          <w:color w:val="000000"/>
          <w:sz w:val="20"/>
          <w:szCs w:val="20"/>
        </w:rPr>
        <w:tab/>
      </w:r>
      <w:r w:rsidR="00A46F1D" w:rsidRPr="00A12ACC">
        <w:rPr>
          <w:rFonts w:eastAsiaTheme="minorEastAsia"/>
          <w:color w:val="000000"/>
          <w:sz w:val="20"/>
          <w:szCs w:val="20"/>
        </w:rPr>
        <w:t>(13)</w:t>
      </w:r>
      <w:r>
        <w:rPr>
          <w:rFonts w:eastAsiaTheme="minorEastAsia"/>
          <w:color w:val="000000"/>
          <w:sz w:val="20"/>
          <w:szCs w:val="20"/>
        </w:rPr>
        <w:t xml:space="preserve"> </w:t>
      </w:r>
      <m:oMath>
        <m:r>
          <w:rPr>
            <w:rFonts w:ascii="Cambria Math" w:hAnsi="Cambria Math"/>
            <w:color w:val="000000"/>
            <w:sz w:val="20"/>
            <w:szCs w:val="20"/>
          </w:rPr>
          <m:t>r</m:t>
        </m:r>
        <m:r>
          <w:rPr>
            <w:rFonts w:ascii="Cambria Math"/>
            <w:color w:val="000000"/>
            <w:sz w:val="20"/>
            <w:szCs w:val="20"/>
          </w:rPr>
          <m:t>=</m:t>
        </m:r>
        <m:f>
          <m:fPr>
            <m:ctrlPr>
              <w:rPr>
                <w:rFonts w:ascii="Cambria Math" w:hAnsi="Cambria Math"/>
                <w:i/>
                <w:color w:val="000000"/>
                <w:sz w:val="20"/>
                <w:szCs w:val="20"/>
              </w:rPr>
            </m:ctrlPr>
          </m:fPr>
          <m:num>
            <m:r>
              <w:rPr>
                <w:rFonts w:ascii="Cambria Math" w:hAnsi="Cambria Math"/>
                <w:color w:val="000000"/>
                <w:sz w:val="20"/>
                <w:szCs w:val="20"/>
              </w:rPr>
              <m:t>n</m:t>
            </m:r>
            <m:nary>
              <m:naryPr>
                <m:chr m:val="∑"/>
                <m:limLoc m:val="undOvr"/>
                <m:subHide m:val="on"/>
                <m:supHide m:val="on"/>
                <m:ctrlPr>
                  <w:rPr>
                    <w:rFonts w:ascii="Cambria Math" w:hAnsi="Cambria Math"/>
                    <w:i/>
                    <w:color w:val="000000"/>
                    <w:sz w:val="20"/>
                    <w:szCs w:val="20"/>
                  </w:rPr>
                </m:ctrlPr>
              </m:naryPr>
              <m:sub/>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m</m:t>
                    </m:r>
                  </m:sub>
                </m:sSub>
                <m:r>
                  <w:rPr>
                    <w:color w:val="000000"/>
                    <w:sz w:val="20"/>
                    <w:szCs w:val="20"/>
                  </w:rPr>
                  <m:t>-</m:t>
                </m:r>
                <m:nary>
                  <m:naryPr>
                    <m:chr m:val="∑"/>
                    <m:limLoc m:val="undOvr"/>
                    <m:subHide m:val="on"/>
                    <m:supHide m:val="on"/>
                    <m:ctrlPr>
                      <w:rPr>
                        <w:rFonts w:ascii="Cambria Math" w:hAnsi="Cambria Math"/>
                        <w:i/>
                        <w:color w:val="000000"/>
                        <w:sz w:val="20"/>
                        <w:szCs w:val="20"/>
                      </w:rPr>
                    </m:ctrlPr>
                  </m:naryPr>
                  <m:sub/>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p</m:t>
                        </m:r>
                      </m:sub>
                    </m:sSub>
                    <m:nary>
                      <m:naryPr>
                        <m:chr m:val="∑"/>
                        <m:limLoc m:val="undOvr"/>
                        <m:subHide m:val="on"/>
                        <m:supHide m:val="on"/>
                        <m:ctrlPr>
                          <w:rPr>
                            <w:rFonts w:ascii="Cambria Math" w:hAnsi="Cambria Math"/>
                            <w:i/>
                            <w:color w:val="000000"/>
                            <w:sz w:val="20"/>
                            <w:szCs w:val="20"/>
                          </w:rPr>
                        </m:ctrlPr>
                      </m:naryPr>
                      <m:sub/>
                      <m:sup/>
                      <m:e>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m</m:t>
                            </m:r>
                          </m:sub>
                        </m:sSub>
                      </m:e>
                    </m:nary>
                  </m:e>
                </m:nary>
              </m:e>
            </m:nary>
          </m:num>
          <m:den>
            <m:rad>
              <m:radPr>
                <m:degHide m:val="on"/>
                <m:ctrlPr>
                  <w:rPr>
                    <w:rFonts w:ascii="Cambria Math" w:hAnsi="Cambria Math"/>
                    <w:i/>
                    <w:color w:val="000000"/>
                    <w:sz w:val="20"/>
                    <w:szCs w:val="20"/>
                  </w:rPr>
                </m:ctrlPr>
              </m:radPr>
              <m:deg/>
              <m:e>
                <m:r>
                  <w:rPr>
                    <w:rFonts w:ascii="Cambria Math" w:hAnsi="Cambria Math"/>
                    <w:color w:val="000000"/>
                    <w:sz w:val="20"/>
                    <w:szCs w:val="20"/>
                  </w:rPr>
                  <m:t>n</m:t>
                </m:r>
                <m:r>
                  <w:rPr>
                    <w:rFonts w:ascii="Cambria Math"/>
                    <w:color w:val="000000"/>
                    <w:sz w:val="20"/>
                    <w:szCs w:val="20"/>
                  </w:rPr>
                  <m:t>(</m:t>
                </m:r>
                <m:nary>
                  <m:naryPr>
                    <m:chr m:val="∑"/>
                    <m:limLoc m:val="undOvr"/>
                    <m:subHide m:val="on"/>
                    <m:supHide m:val="on"/>
                    <m:ctrlPr>
                      <w:rPr>
                        <w:rFonts w:ascii="Cambria Math" w:hAnsi="Cambria Math"/>
                        <w:i/>
                        <w:color w:val="000000"/>
                        <w:sz w:val="20"/>
                        <w:szCs w:val="20"/>
                      </w:rPr>
                    </m:ctrlPr>
                  </m:naryPr>
                  <m:sub/>
                  <m:sup/>
                  <m:e>
                    <m:sSubSup>
                      <m:sSubSupPr>
                        <m:ctrlPr>
                          <w:rPr>
                            <w:rFonts w:ascii="Cambria Math" w:hAnsi="Cambria Math"/>
                            <w:i/>
                            <w:color w:val="000000"/>
                            <w:sz w:val="20"/>
                            <w:szCs w:val="20"/>
                          </w:rPr>
                        </m:ctrlPr>
                      </m:sSubSupPr>
                      <m:e>
                        <m:r>
                          <w:rPr>
                            <w:rFonts w:ascii="Cambria Math" w:hAnsi="Cambria Math"/>
                            <w:color w:val="000000"/>
                            <w:sz w:val="20"/>
                            <w:szCs w:val="20"/>
                          </w:rPr>
                          <m:t>H</m:t>
                        </m:r>
                      </m:e>
                      <m:sub>
                        <m:r>
                          <w:rPr>
                            <w:rFonts w:ascii="Cambria Math" w:hAnsi="Cambria Math"/>
                            <w:color w:val="000000"/>
                            <w:sz w:val="20"/>
                            <w:szCs w:val="20"/>
                          </w:rPr>
                          <m:t>P</m:t>
                        </m:r>
                      </m:sub>
                      <m:sup>
                        <m:r>
                          <w:rPr>
                            <w:rFonts w:ascii="Cambria Math"/>
                            <w:color w:val="000000"/>
                            <w:sz w:val="20"/>
                            <w:szCs w:val="20"/>
                          </w:rPr>
                          <m:t>2</m:t>
                        </m:r>
                      </m:sup>
                    </m:sSubSup>
                  </m:e>
                </m:nary>
              </m:e>
            </m:rad>
            <m:r>
              <w:rPr>
                <w:rFonts w:ascii="Cambria Math"/>
                <w:color w:val="000000"/>
                <w:sz w:val="20"/>
                <w:szCs w:val="20"/>
              </w:rPr>
              <m:t>)</m:t>
            </m:r>
            <m:r>
              <w:rPr>
                <w:rFonts w:ascii="Cambria Math"/>
                <w:color w:val="000000"/>
                <w:sz w:val="20"/>
                <w:szCs w:val="20"/>
              </w:rPr>
              <m:t>-</m:t>
            </m:r>
            <m:nary>
              <m:naryPr>
                <m:chr m:val="∑"/>
                <m:limLoc m:val="undOvr"/>
                <m:subHide m:val="on"/>
                <m:supHide m:val="on"/>
                <m:ctrlPr>
                  <w:rPr>
                    <w:rFonts w:ascii="Cambria Math" w:hAnsi="Cambria Math"/>
                    <w:i/>
                    <w:color w:val="000000"/>
                    <w:sz w:val="20"/>
                    <w:szCs w:val="20"/>
                  </w:rPr>
                </m:ctrlPr>
              </m:naryPr>
              <m:sub/>
              <m:sup/>
              <m:e>
                <m:sSubSup>
                  <m:sSubSupPr>
                    <m:ctrlPr>
                      <w:rPr>
                        <w:rFonts w:ascii="Cambria Math" w:hAnsi="Cambria Math"/>
                        <w:i/>
                        <w:color w:val="000000"/>
                        <w:sz w:val="20"/>
                        <w:szCs w:val="20"/>
                      </w:rPr>
                    </m:ctrlPr>
                  </m:sSubSupPr>
                  <m:e>
                    <m:r>
                      <w:rPr>
                        <w:rFonts w:ascii="Cambria Math" w:hAnsi="Cambria Math"/>
                        <w:color w:val="000000"/>
                        <w:sz w:val="20"/>
                        <w:szCs w:val="20"/>
                      </w:rPr>
                      <m:t>H</m:t>
                    </m:r>
                  </m:e>
                  <m:sub>
                    <m:r>
                      <w:rPr>
                        <w:rFonts w:ascii="Cambria Math" w:hAnsi="Cambria Math"/>
                        <w:color w:val="000000"/>
                        <w:sz w:val="20"/>
                        <w:szCs w:val="20"/>
                      </w:rPr>
                      <m:t>P</m:t>
                    </m:r>
                  </m:sub>
                  <m:sup>
                    <m:r>
                      <w:rPr>
                        <w:rFonts w:ascii="Cambria Math"/>
                        <w:color w:val="000000"/>
                        <w:sz w:val="20"/>
                        <w:szCs w:val="20"/>
                      </w:rPr>
                      <m:t>2</m:t>
                    </m:r>
                  </m:sup>
                </m:sSubSup>
              </m:e>
            </m:nary>
            <m:r>
              <w:rPr>
                <w:rFonts w:ascii="Cambria Math"/>
                <w:color w:val="000000"/>
                <w:sz w:val="20"/>
                <w:szCs w:val="20"/>
              </w:rPr>
              <m:t>×</m:t>
            </m:r>
            <m:rad>
              <m:radPr>
                <m:degHide m:val="on"/>
                <m:ctrlPr>
                  <w:rPr>
                    <w:rFonts w:ascii="Cambria Math" w:hAnsi="Cambria Math"/>
                    <w:i/>
                    <w:color w:val="000000"/>
                    <w:sz w:val="20"/>
                    <w:szCs w:val="20"/>
                  </w:rPr>
                </m:ctrlPr>
              </m:radPr>
              <m:deg/>
              <m:e>
                <m:r>
                  <w:rPr>
                    <w:rFonts w:ascii="Cambria Math" w:hAnsi="Cambria Math"/>
                    <w:color w:val="000000"/>
                    <w:sz w:val="20"/>
                    <w:szCs w:val="20"/>
                  </w:rPr>
                  <m:t>n</m:t>
                </m:r>
                <m:d>
                  <m:dPr>
                    <m:ctrlPr>
                      <w:rPr>
                        <w:rFonts w:ascii="Cambria Math" w:hAnsi="Cambria Math"/>
                        <w:i/>
                        <w:color w:val="000000"/>
                        <w:sz w:val="20"/>
                        <w:szCs w:val="20"/>
                      </w:rPr>
                    </m:ctrlPr>
                  </m:dPr>
                  <m:e>
                    <m:nary>
                      <m:naryPr>
                        <m:chr m:val="∑"/>
                        <m:limLoc m:val="undOvr"/>
                        <m:subHide m:val="on"/>
                        <m:supHide m:val="on"/>
                        <m:ctrlPr>
                          <w:rPr>
                            <w:rFonts w:ascii="Cambria Math" w:hAnsi="Cambria Math"/>
                            <w:i/>
                            <w:color w:val="000000"/>
                            <w:sz w:val="20"/>
                            <w:szCs w:val="20"/>
                          </w:rPr>
                        </m:ctrlPr>
                      </m:naryPr>
                      <m:sub/>
                      <m:sup/>
                      <m:e>
                        <m:sSubSup>
                          <m:sSubSupPr>
                            <m:ctrlPr>
                              <w:rPr>
                                <w:rFonts w:ascii="Cambria Math" w:hAnsi="Cambria Math"/>
                                <w:i/>
                                <w:color w:val="000000"/>
                                <w:sz w:val="20"/>
                                <w:szCs w:val="20"/>
                              </w:rPr>
                            </m:ctrlPr>
                          </m:sSubSupPr>
                          <m:e>
                            <m:r>
                              <w:rPr>
                                <w:rFonts w:ascii="Cambria Math" w:hAnsi="Cambria Math"/>
                                <w:color w:val="000000"/>
                                <w:sz w:val="20"/>
                                <w:szCs w:val="20"/>
                              </w:rPr>
                              <m:t>H</m:t>
                            </m:r>
                          </m:e>
                          <m:sub>
                            <m:r>
                              <w:rPr>
                                <w:rFonts w:ascii="Cambria Math" w:hAnsi="Cambria Math"/>
                                <w:color w:val="000000"/>
                                <w:sz w:val="20"/>
                                <w:szCs w:val="20"/>
                              </w:rPr>
                              <m:t>m</m:t>
                            </m:r>
                          </m:sub>
                          <m:sup>
                            <m:r>
                              <w:rPr>
                                <w:rFonts w:ascii="Cambria Math"/>
                                <w:color w:val="000000"/>
                                <w:sz w:val="20"/>
                                <w:szCs w:val="20"/>
                              </w:rPr>
                              <m:t>2</m:t>
                            </m:r>
                          </m:sup>
                        </m:sSubSup>
                      </m:e>
                    </m:nary>
                    <m:r>
                      <w:rPr>
                        <w:rFonts w:ascii="Cambria Math"/>
                        <w:color w:val="000000"/>
                        <w:sz w:val="20"/>
                        <w:szCs w:val="20"/>
                      </w:rPr>
                      <m:t xml:space="preserve"> </m:t>
                    </m:r>
                  </m:e>
                </m:d>
                <m:r>
                  <w:rPr>
                    <w:color w:val="000000"/>
                    <w:sz w:val="20"/>
                    <w:szCs w:val="20"/>
                  </w:rPr>
                  <m:t>-</m:t>
                </m:r>
                <m:r>
                  <w:rPr>
                    <w:rFonts w:ascii="Cambria Math"/>
                    <w:color w:val="000000"/>
                    <w:sz w:val="20"/>
                    <w:szCs w:val="20"/>
                  </w:rPr>
                  <m:t>(</m:t>
                </m:r>
                <m:nary>
                  <m:naryPr>
                    <m:chr m:val="∑"/>
                    <m:limLoc m:val="undOvr"/>
                    <m:subHide m:val="on"/>
                    <m:supHide m:val="on"/>
                    <m:ctrlPr>
                      <w:rPr>
                        <w:rFonts w:ascii="Cambria Math" w:hAnsi="Cambria Math"/>
                        <w:i/>
                        <w:color w:val="000000"/>
                        <w:sz w:val="20"/>
                        <w:szCs w:val="20"/>
                      </w:rPr>
                    </m:ctrlPr>
                  </m:naryPr>
                  <m:sub/>
                  <m:sup/>
                  <m:e>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m</m:t>
                        </m:r>
                      </m:sub>
                    </m:sSub>
                  </m:e>
                </m:nary>
                <m:sSup>
                  <m:sSupPr>
                    <m:ctrlPr>
                      <w:rPr>
                        <w:rFonts w:ascii="Cambria Math" w:hAnsi="Cambria Math"/>
                        <w:i/>
                        <w:color w:val="000000"/>
                        <w:sz w:val="20"/>
                        <w:szCs w:val="20"/>
                      </w:rPr>
                    </m:ctrlPr>
                  </m:sSupPr>
                  <m:e>
                    <m:r>
                      <w:rPr>
                        <w:rFonts w:ascii="Cambria Math"/>
                        <w:color w:val="000000"/>
                        <w:sz w:val="20"/>
                        <w:szCs w:val="20"/>
                      </w:rPr>
                      <m:t>)</m:t>
                    </m:r>
                  </m:e>
                  <m:sup>
                    <m:r>
                      <w:rPr>
                        <w:rFonts w:ascii="Cambria Math"/>
                        <w:color w:val="000000"/>
                        <w:sz w:val="20"/>
                        <w:szCs w:val="20"/>
                      </w:rPr>
                      <m:t>2</m:t>
                    </m:r>
                  </m:sup>
                </m:sSup>
              </m:e>
            </m:rad>
          </m:den>
        </m:f>
      </m:oMath>
      <w:r>
        <w:rPr>
          <w:rFonts w:eastAsiaTheme="minorEastAsia"/>
          <w:color w:val="000000"/>
          <w:sz w:val="20"/>
          <w:szCs w:val="20"/>
        </w:rPr>
        <w:t xml:space="preserve"> </w:t>
      </w:r>
      <w:r w:rsidR="00A46F1D" w:rsidRPr="00A12ACC">
        <w:rPr>
          <w:rFonts w:eastAsiaTheme="minorEastAsia"/>
          <w:color w:val="000000"/>
          <w:sz w:val="20"/>
          <w:szCs w:val="20"/>
        </w:rPr>
        <w:tab/>
        <w:t>(14)</w:t>
      </w:r>
    </w:p>
    <w:p w:rsidR="00A46F1D" w:rsidRPr="00A12ACC" w:rsidRDefault="00A46F1D" w:rsidP="00A12ACC">
      <w:pPr>
        <w:autoSpaceDE w:val="0"/>
        <w:autoSpaceDN w:val="0"/>
        <w:adjustRightInd w:val="0"/>
        <w:snapToGrid w:val="0"/>
        <w:ind w:firstLine="425"/>
        <w:jc w:val="both"/>
        <w:rPr>
          <w:sz w:val="20"/>
          <w:szCs w:val="20"/>
        </w:rPr>
      </w:pPr>
      <w:r w:rsidRPr="00A12ACC">
        <w:rPr>
          <w:sz w:val="20"/>
          <w:szCs w:val="20"/>
        </w:rPr>
        <w:t xml:space="preserve">where </w:t>
      </w:r>
      <w:r w:rsidRPr="00A12ACC">
        <w:rPr>
          <w:rFonts w:eastAsia="Times New Roman Italic+FPEF"/>
          <w:i/>
          <w:iCs/>
          <w:sz w:val="20"/>
          <w:szCs w:val="20"/>
        </w:rPr>
        <w:t xml:space="preserve">n </w:t>
      </w:r>
      <w:r w:rsidRPr="00A12ACC">
        <w:rPr>
          <w:sz w:val="20"/>
          <w:szCs w:val="20"/>
        </w:rPr>
        <w:t xml:space="preserve">is the number of observations, </w:t>
      </w:r>
      <w:r w:rsidRPr="00A12ACC">
        <w:rPr>
          <w:i/>
          <w:sz w:val="20"/>
          <w:szCs w:val="20"/>
        </w:rPr>
        <w:t>H</w:t>
      </w:r>
      <w:r w:rsidRPr="00A12ACC">
        <w:rPr>
          <w:i/>
          <w:sz w:val="20"/>
          <w:szCs w:val="20"/>
          <w:vertAlign w:val="subscript"/>
        </w:rPr>
        <w:t>m</w:t>
      </w:r>
      <w:r w:rsidRPr="00A12ACC">
        <w:rPr>
          <w:sz w:val="20"/>
          <w:szCs w:val="20"/>
        </w:rPr>
        <w:t xml:space="preserve"> is the measured global radiation, </w:t>
      </w:r>
      <w:r w:rsidRPr="00A12ACC">
        <w:rPr>
          <w:i/>
          <w:sz w:val="20"/>
          <w:szCs w:val="20"/>
        </w:rPr>
        <w:t>H</w:t>
      </w:r>
      <w:r w:rsidRPr="00A12ACC">
        <w:rPr>
          <w:i/>
          <w:sz w:val="20"/>
          <w:szCs w:val="20"/>
          <w:vertAlign w:val="subscript"/>
        </w:rPr>
        <w:t>p</w:t>
      </w:r>
      <w:r w:rsidRPr="00A12ACC">
        <w:rPr>
          <w:sz w:val="20"/>
          <w:szCs w:val="20"/>
        </w:rPr>
        <w:t xml:space="preserve"> is the estimated global radiation and </w:t>
      </w:r>
      <m:oMath>
        <m:acc>
          <m:accPr>
            <m:chr m:val="̅"/>
            <m:ctrlPr>
              <w:rPr>
                <w:rFonts w:ascii="Cambria Math" w:hAnsi="Cambria Math"/>
                <w:i/>
                <w:sz w:val="20"/>
                <w:szCs w:val="20"/>
              </w:rPr>
            </m:ctrlPr>
          </m:accPr>
          <m:e>
            <m:r>
              <w:rPr>
                <w:rFonts w:ascii="Cambria Math" w:hAnsi="Cambria Math"/>
                <w:sz w:val="20"/>
                <w:szCs w:val="20"/>
              </w:rPr>
              <m:t>H</m:t>
            </m:r>
          </m:e>
        </m:acc>
      </m:oMath>
      <w:r w:rsidRPr="00A12ACC">
        <w:rPr>
          <w:rFonts w:eastAsiaTheme="minorEastAsia"/>
          <w:i/>
          <w:sz w:val="20"/>
          <w:szCs w:val="20"/>
          <w:vertAlign w:val="subscript"/>
        </w:rPr>
        <w:t>m</w:t>
      </w:r>
      <w:r w:rsidRPr="00A12ACC">
        <w:rPr>
          <w:rFonts w:eastAsiaTheme="minorEastAsia"/>
          <w:sz w:val="20"/>
          <w:szCs w:val="20"/>
          <w:vertAlign w:val="subscript"/>
        </w:rPr>
        <w:t xml:space="preserve"> </w:t>
      </w:r>
      <w:r w:rsidRPr="00A12ACC">
        <w:rPr>
          <w:sz w:val="20"/>
          <w:szCs w:val="20"/>
        </w:rPr>
        <w:t xml:space="preserve">is the mean measured global radiation. The global solar radiation, </w:t>
      </w:r>
      <w:r w:rsidRPr="00A12ACC">
        <w:rPr>
          <w:color w:val="000000"/>
          <w:sz w:val="20"/>
          <w:szCs w:val="20"/>
        </w:rPr>
        <w:t>estimated and measured solar radiation, and regression and statistical indicators for Uyo are calculated as shown in Tables 1, 2 and 3 respectively. Table 3 contains summaries of various liner regression analyses obtained from the application of equations (10-14) to the monthly mean values for the three variables under study. Equations (1-3) have the highest values of correlation coefficient while equation (4) has the lowest value of</w:t>
      </w:r>
      <w:r w:rsidRPr="00A12ACC">
        <w:rPr>
          <w:i/>
          <w:color w:val="000000"/>
          <w:sz w:val="20"/>
          <w:szCs w:val="20"/>
        </w:rPr>
        <w:t xml:space="preserve"> r</w:t>
      </w:r>
      <w:r w:rsidRPr="00A12ACC">
        <w:rPr>
          <w:color w:val="000000"/>
          <w:sz w:val="20"/>
          <w:szCs w:val="20"/>
        </w:rPr>
        <w:t>. The estimated values of global solar radiation for Uyo along with the measured data are shown in Table 2. The following observations were made from a study of Table 3 based on the RMSE; equation (3) produces the best correlation while equation (1) gives the worst with larger value of RMSE. For MBE the result shows that equation (3) is the best while equation (1) is the worst. With respect to MPE, equation (3) offers the best correlation while equation (1) gives the worst. Since MPE gives information on long term performance of the examined regression equation, a positive MPE value provides the average amount of overestimation in the calculated values while a negative MPE gives underestimation (Umoh</w:t>
      </w:r>
      <w:r w:rsidRPr="00A12ACC">
        <w:rPr>
          <w:sz w:val="20"/>
          <w:szCs w:val="20"/>
        </w:rPr>
        <w:t xml:space="preserve"> </w:t>
      </w:r>
      <w:r w:rsidRPr="00A12ACC">
        <w:rPr>
          <w:i/>
          <w:sz w:val="20"/>
          <w:szCs w:val="20"/>
        </w:rPr>
        <w:t>et al</w:t>
      </w:r>
      <w:r w:rsidRPr="00A12ACC">
        <w:rPr>
          <w:sz w:val="20"/>
          <w:szCs w:val="20"/>
        </w:rPr>
        <w:t>., 2013</w:t>
      </w:r>
      <w:r w:rsidRPr="00A12ACC">
        <w:rPr>
          <w:color w:val="000000"/>
          <w:sz w:val="20"/>
          <w:szCs w:val="20"/>
        </w:rPr>
        <w:t>). On the whole, a low MPE is desirable. The test on RMSE conveys information on the short term performance of the different equations since it enables a term-by-term comparison of the actual variations between the estimated and measured values. For more accurate estimation, lower values of RMSE are desired (Umoh</w:t>
      </w:r>
      <w:r w:rsidRPr="00A12ACC">
        <w:rPr>
          <w:b/>
          <w:sz w:val="20"/>
          <w:szCs w:val="20"/>
        </w:rPr>
        <w:t xml:space="preserve"> </w:t>
      </w:r>
      <w:r w:rsidRPr="00A12ACC">
        <w:rPr>
          <w:i/>
          <w:sz w:val="20"/>
          <w:szCs w:val="20"/>
        </w:rPr>
        <w:t>et al</w:t>
      </w:r>
      <w:r w:rsidRPr="00A12ACC">
        <w:rPr>
          <w:sz w:val="20"/>
          <w:szCs w:val="20"/>
        </w:rPr>
        <w:t>., 2013</w:t>
      </w:r>
      <w:r w:rsidRPr="00A12ACC">
        <w:rPr>
          <w:color w:val="000000"/>
          <w:sz w:val="20"/>
          <w:szCs w:val="20"/>
        </w:rPr>
        <w:t>).</w:t>
      </w:r>
      <w:r w:rsidR="00EF11EE">
        <w:rPr>
          <w:color w:val="000000"/>
          <w:sz w:val="20"/>
          <w:szCs w:val="20"/>
        </w:rPr>
        <w:t xml:space="preserve"> </w:t>
      </w:r>
      <w:r w:rsidRPr="00A12ACC">
        <w:rPr>
          <w:sz w:val="20"/>
          <w:szCs w:val="20"/>
        </w:rPr>
        <w:t>Hence it can be concluded that equation 2 and 3 are more suitable for estimating global solar radiation for Uyo</w:t>
      </w:r>
      <w:r w:rsidR="00231F1A" w:rsidRPr="00A12ACC">
        <w:rPr>
          <w:sz w:val="20"/>
          <w:szCs w:val="20"/>
        </w:rPr>
        <w:t xml:space="preserve"> as shown in Figs. 2</w:t>
      </w:r>
      <w:r w:rsidRPr="00A12ACC">
        <w:rPr>
          <w:sz w:val="20"/>
          <w:szCs w:val="20"/>
        </w:rPr>
        <w:t xml:space="preserve"> and </w:t>
      </w:r>
      <w:r w:rsidR="00231F1A" w:rsidRPr="00A12ACC">
        <w:rPr>
          <w:sz w:val="20"/>
          <w:szCs w:val="20"/>
        </w:rPr>
        <w:t>3</w:t>
      </w:r>
      <w:r w:rsidRPr="00A12ACC">
        <w:rPr>
          <w:sz w:val="20"/>
          <w:szCs w:val="20"/>
        </w:rPr>
        <w:t>.</w:t>
      </w:r>
    </w:p>
    <w:p w:rsidR="00A46F1D" w:rsidRPr="00A12ACC" w:rsidRDefault="00A46F1D" w:rsidP="00A12ACC">
      <w:pPr>
        <w:autoSpaceDE w:val="0"/>
        <w:autoSpaceDN w:val="0"/>
        <w:adjustRightInd w:val="0"/>
        <w:snapToGrid w:val="0"/>
        <w:ind w:firstLine="425"/>
        <w:jc w:val="both"/>
        <w:rPr>
          <w:color w:val="000000"/>
          <w:sz w:val="20"/>
          <w:szCs w:val="20"/>
        </w:rPr>
      </w:pPr>
      <w:r w:rsidRPr="00A12ACC">
        <w:rPr>
          <w:color w:val="000000"/>
          <w:sz w:val="20"/>
          <w:szCs w:val="20"/>
        </w:rPr>
        <w:t xml:space="preserve">Generally, correlation coefficients (0.791 - 0.298) are high for all the variables. This implies that, there are statistically significant relationships between the clearness index, the relative humidity, the ratio of minimum to maximum daily temperature and the monthly average daily temperature. From Tables 2 and 3 it is concluded that equations 2 and 3 can be used in estimation of global solar radiation for Uyo, the same as also observed from the graphs shown in </w:t>
      </w:r>
      <w:r w:rsidRPr="00A12ACC">
        <w:rPr>
          <w:color w:val="000000"/>
          <w:sz w:val="20"/>
          <w:szCs w:val="20"/>
        </w:rPr>
        <w:lastRenderedPageBreak/>
        <w:t>Figs. 1 and 2. Therefore, the global solar radiation intensity values obtained by this approach can be used in the design and estimation of performance of solar applications system in Uyo, Nigeria.</w:t>
      </w:r>
    </w:p>
    <w:p w:rsidR="00A46F1D" w:rsidRPr="00A12ACC" w:rsidRDefault="00A46F1D" w:rsidP="00A12ACC">
      <w:pPr>
        <w:autoSpaceDE w:val="0"/>
        <w:autoSpaceDN w:val="0"/>
        <w:adjustRightInd w:val="0"/>
        <w:snapToGrid w:val="0"/>
        <w:jc w:val="both"/>
        <w:rPr>
          <w:b/>
          <w:color w:val="000000"/>
          <w:sz w:val="20"/>
          <w:szCs w:val="20"/>
        </w:rPr>
      </w:pPr>
    </w:p>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4. Conclusion</w:t>
      </w:r>
    </w:p>
    <w:p w:rsidR="00A46F1D" w:rsidRPr="00A12ACC" w:rsidRDefault="00A46F1D" w:rsidP="00A12ACC">
      <w:pPr>
        <w:snapToGrid w:val="0"/>
        <w:ind w:firstLine="425"/>
        <w:jc w:val="both"/>
        <w:rPr>
          <w:sz w:val="20"/>
          <w:szCs w:val="20"/>
        </w:rPr>
      </w:pPr>
      <w:r w:rsidRPr="00A12ACC">
        <w:rPr>
          <w:sz w:val="20"/>
          <w:szCs w:val="20"/>
        </w:rPr>
        <w:t>Data taken from the Nigerian Metrological Agency, NIMET Uyo on the monthly mean relative humidity, solar radiation, and temperature readings spanning 13 years (2000-2013) for Uyo has been compared.</w:t>
      </w:r>
    </w:p>
    <w:p w:rsidR="00A46F1D" w:rsidRPr="00A12ACC" w:rsidRDefault="00A46F1D" w:rsidP="00A12ACC">
      <w:pPr>
        <w:snapToGrid w:val="0"/>
        <w:ind w:firstLine="425"/>
        <w:jc w:val="both"/>
        <w:rPr>
          <w:sz w:val="20"/>
          <w:szCs w:val="20"/>
        </w:rPr>
      </w:pPr>
    </w:p>
    <w:p w:rsidR="00A46F1D" w:rsidRPr="00A12ACC" w:rsidRDefault="00A46F1D" w:rsidP="00A12ACC">
      <w:pPr>
        <w:snapToGrid w:val="0"/>
        <w:ind w:firstLine="425"/>
        <w:jc w:val="both"/>
        <w:rPr>
          <w:sz w:val="20"/>
          <w:szCs w:val="20"/>
        </w:rPr>
      </w:pPr>
    </w:p>
    <w:p w:rsidR="00A46F1D" w:rsidRPr="00A12ACC" w:rsidRDefault="00A46F1D" w:rsidP="00A12ACC">
      <w:pPr>
        <w:snapToGrid w:val="0"/>
        <w:ind w:firstLine="425"/>
        <w:jc w:val="both"/>
        <w:rPr>
          <w:sz w:val="20"/>
          <w:szCs w:val="20"/>
        </w:rPr>
      </w:pPr>
    </w:p>
    <w:p w:rsidR="00A12ACC" w:rsidRPr="00A12ACC" w:rsidRDefault="00A46F1D" w:rsidP="00A12ACC">
      <w:pPr>
        <w:snapToGrid w:val="0"/>
        <w:ind w:firstLine="425"/>
        <w:jc w:val="both"/>
        <w:rPr>
          <w:sz w:val="20"/>
          <w:szCs w:val="20"/>
        </w:rPr>
      </w:pPr>
      <w:r w:rsidRPr="00A12ACC">
        <w:rPr>
          <w:color w:val="000000"/>
          <w:sz w:val="20"/>
          <w:szCs w:val="20"/>
        </w:rPr>
        <w:lastRenderedPageBreak/>
        <w:t>The values of the measured and the estimated global solar radiation models were tested using the root mean square error (RMSE), the mean bias error (MBE) and the mean percentage error (MPE); and the c</w:t>
      </w:r>
      <w:r w:rsidRPr="00A12ACC">
        <w:rPr>
          <w:sz w:val="20"/>
          <w:szCs w:val="20"/>
        </w:rPr>
        <w:t xml:space="preserve">oefficient of determination, </w:t>
      </w:r>
      <w:r w:rsidRPr="00A12ACC">
        <w:rPr>
          <w:rFonts w:eastAsia="Times New Roman Italic+FPEF"/>
          <w:i/>
          <w:iCs/>
          <w:sz w:val="20"/>
          <w:szCs w:val="20"/>
        </w:rPr>
        <w:t>R</w:t>
      </w:r>
      <w:r w:rsidRPr="00A12ACC">
        <w:rPr>
          <w:sz w:val="20"/>
          <w:szCs w:val="20"/>
          <w:vertAlign w:val="superscript"/>
        </w:rPr>
        <w:t>2</w:t>
      </w:r>
      <w:r w:rsidRPr="00A12ACC">
        <w:rPr>
          <w:sz w:val="20"/>
          <w:szCs w:val="20"/>
        </w:rPr>
        <w:t xml:space="preserve"> </w:t>
      </w:r>
      <w:r w:rsidRPr="00A12ACC">
        <w:rPr>
          <w:color w:val="000000"/>
          <w:sz w:val="20"/>
          <w:szCs w:val="20"/>
        </w:rPr>
        <w:t xml:space="preserve">and correlation coefficient, </w:t>
      </w:r>
      <w:r w:rsidRPr="00A12ACC">
        <w:rPr>
          <w:rFonts w:eastAsia="Times New Roman Italic+FPEF"/>
          <w:i/>
          <w:iCs/>
          <w:color w:val="000000"/>
          <w:sz w:val="20"/>
          <w:szCs w:val="20"/>
        </w:rPr>
        <w:t xml:space="preserve">r </w:t>
      </w:r>
      <w:r w:rsidRPr="00A12ACC">
        <w:rPr>
          <w:color w:val="000000"/>
          <w:sz w:val="20"/>
          <w:szCs w:val="20"/>
        </w:rPr>
        <w:t xml:space="preserve">were also calculated. From the results obtained, </w:t>
      </w:r>
      <w:r w:rsidRPr="00A12ACC">
        <w:rPr>
          <w:rFonts w:eastAsiaTheme="minorEastAsia"/>
          <w:color w:val="000000"/>
          <w:sz w:val="20"/>
          <w:szCs w:val="20"/>
        </w:rPr>
        <w:t>Augustine and Nabuchi;</w:t>
      </w:r>
      <w:r w:rsidRPr="00A12ACC">
        <w:rPr>
          <w:color w:val="000000"/>
          <w:sz w:val="20"/>
          <w:szCs w:val="20"/>
        </w:rPr>
        <w:t xml:space="preserve"> and Ituen </w:t>
      </w:r>
      <w:r w:rsidRPr="00A12ACC">
        <w:rPr>
          <w:i/>
          <w:color w:val="000000"/>
          <w:sz w:val="20"/>
          <w:szCs w:val="20"/>
        </w:rPr>
        <w:t>et al</w:t>
      </w:r>
      <w:r w:rsidRPr="00A12ACC">
        <w:rPr>
          <w:color w:val="000000"/>
          <w:sz w:val="20"/>
          <w:szCs w:val="20"/>
        </w:rPr>
        <w:t xml:space="preserve"> Models are most suitable for estimating monthly average daily global solar radiation for Uyo and locations with similar geographic and climatic conditions</w:t>
      </w:r>
      <w:r w:rsidRPr="00A12ACC">
        <w:rPr>
          <w:sz w:val="20"/>
          <w:szCs w:val="20"/>
        </w:rPr>
        <w:t xml:space="preserve"> in the design and optimization of the performance of solar energy utilities such as stand-alone photovoltaic systems.</w:t>
      </w:r>
      <w:r w:rsidR="00991783">
        <w:rPr>
          <w:sz w:val="20"/>
          <w:szCs w:val="20"/>
        </w:rPr>
        <w:t xml:space="preserve"> </w:t>
      </w:r>
    </w:p>
    <w:p w:rsidR="00A12ACC" w:rsidRPr="00A12ACC" w:rsidRDefault="00A12ACC" w:rsidP="00A12ACC">
      <w:pPr>
        <w:snapToGrid w:val="0"/>
        <w:ind w:firstLine="425"/>
        <w:jc w:val="both"/>
        <w:rPr>
          <w:sz w:val="20"/>
          <w:szCs w:val="20"/>
        </w:rPr>
        <w:sectPr w:rsidR="00A12ACC" w:rsidRPr="00A12ACC" w:rsidSect="00A12AC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B75987" w:rsidRDefault="00B75987" w:rsidP="00A12ACC">
      <w:pPr>
        <w:autoSpaceDE w:val="0"/>
        <w:autoSpaceDN w:val="0"/>
        <w:adjustRightInd w:val="0"/>
        <w:snapToGrid w:val="0"/>
        <w:jc w:val="center"/>
        <w:rPr>
          <w:color w:val="000000"/>
          <w:sz w:val="20"/>
          <w:szCs w:val="20"/>
        </w:rPr>
      </w:pPr>
    </w:p>
    <w:p w:rsidR="00A46F1D" w:rsidRPr="00A12ACC" w:rsidRDefault="00A46F1D" w:rsidP="00A12ACC">
      <w:pPr>
        <w:autoSpaceDE w:val="0"/>
        <w:autoSpaceDN w:val="0"/>
        <w:adjustRightInd w:val="0"/>
        <w:snapToGrid w:val="0"/>
        <w:jc w:val="center"/>
        <w:rPr>
          <w:color w:val="000000"/>
          <w:sz w:val="20"/>
          <w:szCs w:val="20"/>
        </w:rPr>
      </w:pPr>
      <w:r w:rsidRPr="00A12ACC">
        <w:rPr>
          <w:color w:val="000000"/>
          <w:sz w:val="20"/>
          <w:szCs w:val="20"/>
        </w:rPr>
        <w:t xml:space="preserve">Table 1: </w:t>
      </w:r>
      <w:r w:rsidRPr="00A12ACC">
        <w:rPr>
          <w:sz w:val="20"/>
          <w:szCs w:val="20"/>
        </w:rPr>
        <w:t xml:space="preserve">Relative Humidity, Maximum Temperature and </w:t>
      </w:r>
      <w:r w:rsidRPr="00A12ACC">
        <w:rPr>
          <w:color w:val="000000"/>
          <w:sz w:val="20"/>
          <w:szCs w:val="20"/>
        </w:rPr>
        <w:t>Global Solar Radiation for Uyo</w:t>
      </w:r>
    </w:p>
    <w:tbl>
      <w:tblPr>
        <w:tblStyle w:val="TableGrid"/>
        <w:tblW w:w="5000" w:type="pct"/>
        <w:jc w:val="center"/>
        <w:tblLook w:val="04A0"/>
      </w:tblPr>
      <w:tblGrid>
        <w:gridCol w:w="1091"/>
        <w:gridCol w:w="1764"/>
        <w:gridCol w:w="1785"/>
        <w:gridCol w:w="1358"/>
        <w:gridCol w:w="1793"/>
        <w:gridCol w:w="1785"/>
      </w:tblGrid>
      <w:tr w:rsidR="00A46F1D" w:rsidRPr="00A12ACC" w:rsidTr="00A12ACC">
        <w:trPr>
          <w:trHeight w:val="341"/>
          <w:jc w:val="center"/>
        </w:trPr>
        <w:tc>
          <w:tcPr>
            <w:tcW w:w="570" w:type="pct"/>
          </w:tcPr>
          <w:p w:rsidR="00A46F1D" w:rsidRPr="00A12ACC" w:rsidRDefault="00A46F1D" w:rsidP="00A12ACC">
            <w:pPr>
              <w:autoSpaceDE w:val="0"/>
              <w:autoSpaceDN w:val="0"/>
              <w:adjustRightInd w:val="0"/>
              <w:snapToGrid w:val="0"/>
              <w:jc w:val="both"/>
              <w:rPr>
                <w:color w:val="000000"/>
                <w:sz w:val="20"/>
                <w:szCs w:val="20"/>
              </w:rPr>
            </w:pPr>
            <w:r w:rsidRPr="00A12ACC">
              <w:rPr>
                <w:color w:val="000000"/>
                <w:sz w:val="20"/>
                <w:szCs w:val="20"/>
              </w:rPr>
              <w:t>Month</w:t>
            </w:r>
          </w:p>
        </w:tc>
        <w:tc>
          <w:tcPr>
            <w:tcW w:w="921" w:type="pct"/>
          </w:tcPr>
          <w:p w:rsidR="00A46F1D" w:rsidRPr="00A12ACC" w:rsidRDefault="00A46F1D" w:rsidP="00A12ACC">
            <w:pPr>
              <w:autoSpaceDE w:val="0"/>
              <w:autoSpaceDN w:val="0"/>
              <w:adjustRightInd w:val="0"/>
              <w:snapToGrid w:val="0"/>
              <w:jc w:val="both"/>
              <w:rPr>
                <w:color w:val="000000"/>
                <w:sz w:val="20"/>
                <w:szCs w:val="20"/>
              </w:rPr>
            </w:pPr>
            <w:r w:rsidRPr="00A12ACC">
              <w:rPr>
                <w:i/>
                <w:color w:val="000000"/>
                <w:sz w:val="20"/>
                <w:szCs w:val="20"/>
              </w:rPr>
              <w:t>R</w:t>
            </w:r>
            <w:r w:rsidRPr="00A12ACC">
              <w:rPr>
                <w:color w:val="000000"/>
                <w:sz w:val="20"/>
                <w:szCs w:val="20"/>
              </w:rPr>
              <w:t xml:space="preserve"> (%)</w:t>
            </w:r>
          </w:p>
        </w:tc>
        <w:tc>
          <w:tcPr>
            <w:tcW w:w="932" w:type="pct"/>
          </w:tcPr>
          <w:p w:rsidR="00A46F1D" w:rsidRPr="00A12ACC" w:rsidRDefault="00A46F1D" w:rsidP="00A12ACC">
            <w:pPr>
              <w:autoSpaceDE w:val="0"/>
              <w:autoSpaceDN w:val="0"/>
              <w:adjustRightInd w:val="0"/>
              <w:snapToGrid w:val="0"/>
              <w:jc w:val="both"/>
              <w:rPr>
                <w:color w:val="000000"/>
                <w:sz w:val="20"/>
                <w:szCs w:val="20"/>
              </w:rPr>
            </w:pPr>
            <w:r w:rsidRPr="00A12ACC">
              <w:rPr>
                <w:i/>
                <w:color w:val="000000"/>
                <w:sz w:val="20"/>
                <w:szCs w:val="20"/>
              </w:rPr>
              <w:t>T</w:t>
            </w:r>
            <w:r w:rsidRPr="00A12ACC">
              <w:rPr>
                <w:i/>
                <w:color w:val="000000"/>
                <w:sz w:val="20"/>
                <w:szCs w:val="20"/>
                <w:vertAlign w:val="subscript"/>
              </w:rPr>
              <w:t>m</w:t>
            </w:r>
            <w:r w:rsidRPr="00A12ACC">
              <w:rPr>
                <w:color w:val="000000"/>
                <w:sz w:val="20"/>
                <w:szCs w:val="20"/>
                <w:vertAlign w:val="subscript"/>
              </w:rPr>
              <w:t xml:space="preserve"> </w:t>
            </w:r>
            <w:r w:rsidRPr="00A12ACC">
              <w:rPr>
                <w:color w:val="000000"/>
                <w:sz w:val="20"/>
                <w:szCs w:val="20"/>
              </w:rPr>
              <w:t>(</w:t>
            </w:r>
            <w:r w:rsidRPr="00A12ACC">
              <w:rPr>
                <w:color w:val="000000"/>
                <w:sz w:val="20"/>
                <w:szCs w:val="20"/>
                <w:vertAlign w:val="superscript"/>
              </w:rPr>
              <w:t>o</w:t>
            </w:r>
            <w:r w:rsidRPr="00A12ACC">
              <w:rPr>
                <w:color w:val="000000"/>
                <w:sz w:val="20"/>
                <w:szCs w:val="20"/>
              </w:rPr>
              <w:t>C)</w:t>
            </w:r>
          </w:p>
        </w:tc>
        <w:tc>
          <w:tcPr>
            <w:tcW w:w="709" w:type="pct"/>
          </w:tcPr>
          <w:p w:rsidR="00A46F1D" w:rsidRPr="00A12ACC" w:rsidRDefault="00A46F1D" w:rsidP="00A12ACC">
            <w:pPr>
              <w:autoSpaceDE w:val="0"/>
              <w:autoSpaceDN w:val="0"/>
              <w:adjustRightInd w:val="0"/>
              <w:snapToGrid w:val="0"/>
              <w:jc w:val="both"/>
              <w:rPr>
                <w:color w:val="000000"/>
                <w:sz w:val="20"/>
                <w:szCs w:val="20"/>
              </w:rPr>
            </w:pPr>
            <w:r w:rsidRPr="00A12ACC">
              <w:rPr>
                <w:i/>
                <w:color w:val="000000"/>
                <w:sz w:val="20"/>
                <w:szCs w:val="20"/>
              </w:rPr>
              <w:t>H</w:t>
            </w:r>
            <w:r w:rsidRPr="00A12ACC">
              <w:rPr>
                <w:i/>
                <w:color w:val="000000"/>
                <w:sz w:val="20"/>
                <w:szCs w:val="20"/>
                <w:vertAlign w:val="subscript"/>
              </w:rPr>
              <w:t>m</w:t>
            </w:r>
            <w:r w:rsidRPr="00A12ACC">
              <w:rPr>
                <w:color w:val="000000"/>
                <w:sz w:val="20"/>
                <w:szCs w:val="20"/>
              </w:rPr>
              <w:t xml:space="preserve"> (MJ/m</w:t>
            </w:r>
            <w:r w:rsidRPr="00A12ACC">
              <w:rPr>
                <w:color w:val="000000"/>
                <w:sz w:val="20"/>
                <w:szCs w:val="20"/>
                <w:vertAlign w:val="superscript"/>
              </w:rPr>
              <w:t>2</w:t>
            </w:r>
            <w:r w:rsidRPr="00A12ACC">
              <w:rPr>
                <w:color w:val="000000"/>
                <w:sz w:val="20"/>
                <w:szCs w:val="20"/>
              </w:rPr>
              <w:t>)</w:t>
            </w:r>
          </w:p>
        </w:tc>
        <w:tc>
          <w:tcPr>
            <w:tcW w:w="936" w:type="pct"/>
          </w:tcPr>
          <w:p w:rsidR="00A46F1D" w:rsidRPr="00A12ACC" w:rsidRDefault="00A46F1D" w:rsidP="00A12ACC">
            <w:pPr>
              <w:autoSpaceDE w:val="0"/>
              <w:autoSpaceDN w:val="0"/>
              <w:adjustRightInd w:val="0"/>
              <w:snapToGrid w:val="0"/>
              <w:jc w:val="both"/>
              <w:rPr>
                <w:color w:val="000000"/>
                <w:sz w:val="20"/>
                <w:szCs w:val="20"/>
              </w:rPr>
            </w:pPr>
            <w:r w:rsidRPr="00A12ACC">
              <w:rPr>
                <w:i/>
                <w:color w:val="000000"/>
                <w:sz w:val="20"/>
                <w:szCs w:val="20"/>
              </w:rPr>
              <w:t>H</w:t>
            </w:r>
            <w:r w:rsidRPr="00A12ACC">
              <w:rPr>
                <w:i/>
                <w:color w:val="000000"/>
                <w:sz w:val="20"/>
                <w:szCs w:val="20"/>
                <w:vertAlign w:val="subscript"/>
              </w:rPr>
              <w:t>o</w:t>
            </w:r>
            <w:r w:rsidRPr="00A12ACC">
              <w:rPr>
                <w:color w:val="000000"/>
                <w:sz w:val="20"/>
                <w:szCs w:val="20"/>
              </w:rPr>
              <w:t xml:space="preserve"> (MJ/m</w:t>
            </w:r>
            <w:r w:rsidRPr="00A12ACC">
              <w:rPr>
                <w:color w:val="000000"/>
                <w:sz w:val="20"/>
                <w:szCs w:val="20"/>
                <w:vertAlign w:val="superscript"/>
              </w:rPr>
              <w:t>2</w:t>
            </w:r>
            <w:r w:rsidRPr="00A12ACC">
              <w:rPr>
                <w:color w:val="000000"/>
                <w:sz w:val="20"/>
                <w:szCs w:val="20"/>
              </w:rPr>
              <w:t>)</w:t>
            </w:r>
          </w:p>
        </w:tc>
        <w:tc>
          <w:tcPr>
            <w:tcW w:w="932" w:type="pct"/>
          </w:tcPr>
          <w:p w:rsidR="00A46F1D" w:rsidRPr="00A12ACC" w:rsidRDefault="00DB2260" w:rsidP="00A12ACC">
            <w:pPr>
              <w:autoSpaceDE w:val="0"/>
              <w:autoSpaceDN w:val="0"/>
              <w:adjustRightInd w:val="0"/>
              <w:snapToGrid w:val="0"/>
              <w:jc w:val="both"/>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t</m:t>
                    </m:r>
                  </m:sub>
                </m:sSub>
                <m:r>
                  <w:rPr>
                    <w:rFonts w:ascii="Cambria Math"/>
                    <w:color w:val="000000"/>
                    <w:sz w:val="20"/>
                    <w:szCs w:val="20"/>
                  </w:rPr>
                  <m:t>=</m:t>
                </m:r>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m</m:t>
                        </m:r>
                      </m:sub>
                    </m:sSub>
                    <m:r>
                      <m:rPr>
                        <m:sty m:val="p"/>
                      </m:rPr>
                      <w:rPr>
                        <w:rFonts w:ascii="Cambria Math" w:eastAsiaTheme="minorEastAsia"/>
                        <w:color w:val="000000"/>
                        <w:sz w:val="20"/>
                        <w:szCs w:val="20"/>
                        <w:vertAlign w:val="subscript"/>
                      </w:rPr>
                      <m:t xml:space="preserve"> </m:t>
                    </m:r>
                  </m:num>
                  <m:den>
                    <m:r>
                      <m:rPr>
                        <m:sty m:val="p"/>
                      </m:rPr>
                      <w:rPr>
                        <w:rFonts w:ascii="Cambria Math"/>
                        <w:color w:val="000000"/>
                        <w:sz w:val="20"/>
                        <w:szCs w:val="20"/>
                      </w:rPr>
                      <m:t>H</m:t>
                    </m:r>
                    <m:r>
                      <m:rPr>
                        <m:sty m:val="p"/>
                      </m:rPr>
                      <w:rPr>
                        <w:rFonts w:ascii="Cambria Math"/>
                        <w:color w:val="000000"/>
                        <w:sz w:val="20"/>
                        <w:szCs w:val="20"/>
                        <w:vertAlign w:val="subscript"/>
                      </w:rPr>
                      <m:t>o</m:t>
                    </m:r>
                  </m:den>
                </m:f>
              </m:oMath>
            </m:oMathPara>
          </w:p>
        </w:tc>
      </w:tr>
      <w:tr w:rsidR="00A46F1D" w:rsidRPr="00A12ACC" w:rsidTr="00A12ACC">
        <w:trPr>
          <w:trHeight w:val="260"/>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Jan</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73.64285714</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33.74285714</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14.23</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37.42695626</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0.380207247</w:t>
            </w:r>
          </w:p>
        </w:tc>
      </w:tr>
      <w:tr w:rsidR="00A46F1D" w:rsidRPr="00A12ACC" w:rsidTr="00A12ACC">
        <w:trPr>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Feb</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72.14285714</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34.79285714</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16.25</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38.22424533</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0.425122847</w:t>
            </w:r>
          </w:p>
        </w:tc>
      </w:tr>
      <w:tr w:rsidR="00A46F1D" w:rsidRPr="00A12ACC" w:rsidTr="00A12ACC">
        <w:trPr>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Mar</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80.35714286</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33.60714286</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14.67</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36.93018651</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0.397236012</w:t>
            </w:r>
          </w:p>
        </w:tc>
      </w:tr>
      <w:tr w:rsidR="00A46F1D" w:rsidRPr="00A12ACC" w:rsidTr="00A12ACC">
        <w:trPr>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Apr</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82.07142857</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32.65000000</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14.44</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37.0481899</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0.389762632</w:t>
            </w:r>
          </w:p>
        </w:tc>
      </w:tr>
      <w:tr w:rsidR="00A46F1D" w:rsidRPr="00A12ACC" w:rsidTr="00A12ACC">
        <w:trPr>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May</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82.85714286</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31.95000000</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14.72</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37.57223752</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0.391778637</w:t>
            </w:r>
          </w:p>
        </w:tc>
      </w:tr>
      <w:tr w:rsidR="00A46F1D" w:rsidRPr="00A12ACC" w:rsidTr="00A12ACC">
        <w:trPr>
          <w:jc w:val="center"/>
        </w:trPr>
        <w:tc>
          <w:tcPr>
            <w:tcW w:w="570" w:type="pct"/>
            <w:vAlign w:val="bottom"/>
          </w:tcPr>
          <w:p w:rsidR="00A46F1D" w:rsidRPr="00A12ACC" w:rsidRDefault="00A46F1D" w:rsidP="00A12ACC">
            <w:pPr>
              <w:snapToGrid w:val="0"/>
              <w:jc w:val="both"/>
              <w:rPr>
                <w:color w:val="000000"/>
                <w:sz w:val="20"/>
                <w:szCs w:val="20"/>
              </w:rPr>
            </w:pPr>
            <w:r w:rsidRPr="00A12ACC">
              <w:rPr>
                <w:color w:val="000000"/>
                <w:sz w:val="20"/>
                <w:szCs w:val="20"/>
              </w:rPr>
              <w:t>Jun</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84.92857143</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30.72857143</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13.66</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37.56243139</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0.363661230</w:t>
            </w:r>
          </w:p>
        </w:tc>
      </w:tr>
      <w:tr w:rsidR="00A46F1D" w:rsidRPr="00A12ACC" w:rsidTr="00A12ACC">
        <w:trPr>
          <w:trHeight w:val="251"/>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Jul</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87.78571429</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29.92857143</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11.65</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37.67116892</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0.309255070</w:t>
            </w:r>
          </w:p>
        </w:tc>
      </w:tr>
      <w:tr w:rsidR="00A46F1D" w:rsidRPr="00A12ACC" w:rsidTr="00A12ACC">
        <w:trPr>
          <w:trHeight w:val="242"/>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Aug</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88.28571429</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29.00000000</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10.36</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38.35497945</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0.270108344</w:t>
            </w:r>
          </w:p>
        </w:tc>
      </w:tr>
      <w:tr w:rsidR="00A46F1D" w:rsidRPr="00A12ACC" w:rsidTr="00A12ACC">
        <w:trPr>
          <w:trHeight w:val="224"/>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Sep</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86.35714286</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29.97857143</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13.85</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38.48210929</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0.359907506</w:t>
            </w:r>
          </w:p>
        </w:tc>
      </w:tr>
      <w:tr w:rsidR="00A46F1D" w:rsidRPr="00A12ACC" w:rsidTr="00A12ACC">
        <w:trPr>
          <w:trHeight w:val="296"/>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Oct</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84.14285714</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31.20000000</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14.63</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38.17055043</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0.142143989</w:t>
            </w:r>
          </w:p>
        </w:tc>
      </w:tr>
      <w:tr w:rsidR="00A46F1D" w:rsidRPr="00A12ACC" w:rsidTr="00A12ACC">
        <w:trPr>
          <w:trHeight w:val="312"/>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Nov</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81.92857143</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32.18571429</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16.15</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37.42361130</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0.180710971</w:t>
            </w:r>
          </w:p>
        </w:tc>
      </w:tr>
      <w:tr w:rsidR="00A46F1D" w:rsidRPr="00A12ACC" w:rsidTr="00A12ACC">
        <w:trPr>
          <w:trHeight w:val="324"/>
          <w:jc w:val="center"/>
        </w:trPr>
        <w:tc>
          <w:tcPr>
            <w:tcW w:w="570" w:type="pct"/>
            <w:tcBorders>
              <w:bottom w:val="single" w:sz="4" w:space="0" w:color="auto"/>
            </w:tcBorders>
            <w:vAlign w:val="bottom"/>
          </w:tcPr>
          <w:p w:rsidR="00A46F1D" w:rsidRPr="00A12ACC" w:rsidRDefault="00A46F1D" w:rsidP="00A12ACC">
            <w:pPr>
              <w:snapToGrid w:val="0"/>
              <w:jc w:val="both"/>
              <w:rPr>
                <w:color w:val="000000"/>
                <w:sz w:val="20"/>
                <w:szCs w:val="20"/>
              </w:rPr>
            </w:pPr>
            <w:r w:rsidRPr="00A12ACC">
              <w:rPr>
                <w:color w:val="000000"/>
                <w:sz w:val="20"/>
                <w:szCs w:val="20"/>
              </w:rPr>
              <w:t>Dec</w:t>
            </w:r>
          </w:p>
        </w:tc>
        <w:tc>
          <w:tcPr>
            <w:tcW w:w="921" w:type="pct"/>
            <w:vAlign w:val="bottom"/>
          </w:tcPr>
          <w:p w:rsidR="00A46F1D" w:rsidRPr="00A12ACC" w:rsidRDefault="00A46F1D" w:rsidP="00A12ACC">
            <w:pPr>
              <w:snapToGrid w:val="0"/>
              <w:jc w:val="both"/>
              <w:rPr>
                <w:color w:val="000000"/>
                <w:sz w:val="20"/>
                <w:szCs w:val="20"/>
              </w:rPr>
            </w:pPr>
            <w:r w:rsidRPr="00A12ACC">
              <w:rPr>
                <w:color w:val="000000"/>
                <w:sz w:val="20"/>
                <w:szCs w:val="20"/>
              </w:rPr>
              <w:t>78.64285714</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33.10000000</w:t>
            </w:r>
          </w:p>
        </w:tc>
        <w:tc>
          <w:tcPr>
            <w:tcW w:w="709" w:type="pct"/>
            <w:vAlign w:val="bottom"/>
          </w:tcPr>
          <w:p w:rsidR="00A46F1D" w:rsidRPr="00A12ACC" w:rsidRDefault="00A46F1D" w:rsidP="00A12ACC">
            <w:pPr>
              <w:snapToGrid w:val="0"/>
              <w:jc w:val="both"/>
              <w:rPr>
                <w:color w:val="000000"/>
                <w:sz w:val="20"/>
                <w:szCs w:val="20"/>
              </w:rPr>
            </w:pPr>
            <w:r w:rsidRPr="00A12ACC">
              <w:rPr>
                <w:color w:val="000000"/>
                <w:sz w:val="20"/>
                <w:szCs w:val="20"/>
              </w:rPr>
              <w:t>15.14</w:t>
            </w:r>
          </w:p>
        </w:tc>
        <w:tc>
          <w:tcPr>
            <w:tcW w:w="936" w:type="pct"/>
            <w:vAlign w:val="bottom"/>
          </w:tcPr>
          <w:p w:rsidR="00A46F1D" w:rsidRPr="00A12ACC" w:rsidRDefault="00A46F1D" w:rsidP="00A12ACC">
            <w:pPr>
              <w:snapToGrid w:val="0"/>
              <w:jc w:val="both"/>
              <w:rPr>
                <w:color w:val="000000"/>
                <w:sz w:val="20"/>
                <w:szCs w:val="20"/>
              </w:rPr>
            </w:pPr>
            <w:r w:rsidRPr="00A12ACC">
              <w:rPr>
                <w:color w:val="000000"/>
                <w:sz w:val="20"/>
                <w:szCs w:val="20"/>
              </w:rPr>
              <w:t>37.09835242</w:t>
            </w:r>
          </w:p>
        </w:tc>
        <w:tc>
          <w:tcPr>
            <w:tcW w:w="932" w:type="pct"/>
            <w:vAlign w:val="bottom"/>
          </w:tcPr>
          <w:p w:rsidR="00A46F1D" w:rsidRPr="00A12ACC" w:rsidRDefault="00A46F1D" w:rsidP="00A12ACC">
            <w:pPr>
              <w:snapToGrid w:val="0"/>
              <w:jc w:val="both"/>
              <w:rPr>
                <w:color w:val="000000"/>
                <w:sz w:val="20"/>
                <w:szCs w:val="20"/>
              </w:rPr>
            </w:pPr>
            <w:r w:rsidRPr="00A12ACC">
              <w:rPr>
                <w:color w:val="000000"/>
                <w:sz w:val="20"/>
                <w:szCs w:val="20"/>
              </w:rPr>
              <w:t>0.234280716</w:t>
            </w:r>
          </w:p>
        </w:tc>
      </w:tr>
    </w:tbl>
    <w:p w:rsidR="00A46F1D" w:rsidRPr="00A12ACC" w:rsidRDefault="00A46F1D" w:rsidP="00A12ACC">
      <w:pPr>
        <w:autoSpaceDE w:val="0"/>
        <w:autoSpaceDN w:val="0"/>
        <w:adjustRightInd w:val="0"/>
        <w:snapToGrid w:val="0"/>
        <w:jc w:val="both"/>
        <w:rPr>
          <w:color w:val="000000"/>
          <w:sz w:val="20"/>
          <w:szCs w:val="20"/>
        </w:rPr>
      </w:pPr>
      <w:r w:rsidRPr="00A12ACC">
        <w:rPr>
          <w:color w:val="000000"/>
          <w:sz w:val="20"/>
          <w:szCs w:val="20"/>
        </w:rPr>
        <w:t xml:space="preserve">Where </w:t>
      </w:r>
      <w:r w:rsidRPr="00A12ACC">
        <w:rPr>
          <w:i/>
          <w:color w:val="000000"/>
          <w:sz w:val="20"/>
          <w:szCs w:val="20"/>
        </w:rPr>
        <w:t>K</w:t>
      </w:r>
      <w:r w:rsidRPr="00A12ACC">
        <w:rPr>
          <w:i/>
          <w:color w:val="000000"/>
          <w:sz w:val="20"/>
          <w:szCs w:val="20"/>
          <w:vertAlign w:val="subscript"/>
        </w:rPr>
        <w:t>t</w:t>
      </w:r>
      <w:r w:rsidRPr="00A12ACC">
        <w:rPr>
          <w:color w:val="000000"/>
          <w:sz w:val="20"/>
          <w:szCs w:val="20"/>
        </w:rPr>
        <w:t xml:space="preserve"> the clearness index is defined as the ratio of the observed/measured horizontal terrestrial</w:t>
      </w:r>
      <w:r w:rsidR="00A12ACC">
        <w:rPr>
          <w:rFonts w:eastAsiaTheme="minorEastAsia" w:hint="eastAsia"/>
          <w:color w:val="000000"/>
          <w:sz w:val="20"/>
          <w:szCs w:val="20"/>
          <w:lang w:eastAsia="zh-CN"/>
        </w:rPr>
        <w:t xml:space="preserve"> </w:t>
      </w:r>
      <w:r w:rsidRPr="00A12ACC">
        <w:rPr>
          <w:color w:val="000000"/>
          <w:sz w:val="20"/>
          <w:szCs w:val="20"/>
        </w:rPr>
        <w:t>solar radiation (</w:t>
      </w:r>
      <w:r w:rsidRPr="00A12ACC">
        <w:rPr>
          <w:i/>
          <w:color w:val="000000"/>
          <w:sz w:val="20"/>
          <w:szCs w:val="20"/>
        </w:rPr>
        <w:t>H</w:t>
      </w:r>
      <w:r w:rsidRPr="00A12ACC">
        <w:rPr>
          <w:i/>
          <w:color w:val="000000"/>
          <w:sz w:val="20"/>
          <w:szCs w:val="20"/>
          <w:vertAlign w:val="subscript"/>
        </w:rPr>
        <w:t>m</w:t>
      </w:r>
      <w:r w:rsidRPr="00A12ACC">
        <w:rPr>
          <w:color w:val="000000"/>
          <w:sz w:val="20"/>
          <w:szCs w:val="20"/>
        </w:rPr>
        <w:t>), to the calculated/predicted horizontal extraterrestrial solar radiation (</w:t>
      </w:r>
      <w:r w:rsidRPr="00A12ACC">
        <w:rPr>
          <w:i/>
          <w:color w:val="000000"/>
          <w:sz w:val="20"/>
          <w:szCs w:val="20"/>
        </w:rPr>
        <w:t>H</w:t>
      </w:r>
      <w:r w:rsidRPr="00A12ACC">
        <w:rPr>
          <w:i/>
          <w:color w:val="000000"/>
          <w:sz w:val="20"/>
          <w:szCs w:val="20"/>
          <w:vertAlign w:val="subscript"/>
        </w:rPr>
        <w:t>0</w:t>
      </w:r>
      <w:r w:rsidRPr="00A12ACC">
        <w:rPr>
          <w:color w:val="000000"/>
          <w:sz w:val="20"/>
          <w:szCs w:val="20"/>
        </w:rPr>
        <w:t>).</w:t>
      </w:r>
    </w:p>
    <w:p w:rsidR="00A46F1D" w:rsidRPr="00A12ACC" w:rsidRDefault="00A46F1D" w:rsidP="00A12ACC">
      <w:pPr>
        <w:snapToGrid w:val="0"/>
        <w:jc w:val="center"/>
        <w:rPr>
          <w:sz w:val="20"/>
          <w:szCs w:val="20"/>
        </w:rPr>
      </w:pPr>
    </w:p>
    <w:p w:rsidR="00A46F1D" w:rsidRPr="00A12ACC" w:rsidRDefault="00A46F1D" w:rsidP="00A12ACC">
      <w:pPr>
        <w:autoSpaceDE w:val="0"/>
        <w:autoSpaceDN w:val="0"/>
        <w:adjustRightInd w:val="0"/>
        <w:snapToGrid w:val="0"/>
        <w:jc w:val="center"/>
        <w:rPr>
          <w:color w:val="000000"/>
          <w:sz w:val="20"/>
          <w:szCs w:val="20"/>
        </w:rPr>
      </w:pPr>
      <w:r w:rsidRPr="00A12ACC">
        <w:rPr>
          <w:color w:val="000000"/>
          <w:sz w:val="20"/>
          <w:szCs w:val="20"/>
        </w:rPr>
        <w:t>Table 2: Comparison of Estimated and Measured Solar Radiation Data for Uyo</w:t>
      </w:r>
    </w:p>
    <w:tbl>
      <w:tblPr>
        <w:tblStyle w:val="TableGrid"/>
        <w:tblW w:w="0" w:type="auto"/>
        <w:jc w:val="center"/>
        <w:tblLook w:val="04A0"/>
      </w:tblPr>
      <w:tblGrid>
        <w:gridCol w:w="918"/>
        <w:gridCol w:w="810"/>
        <w:gridCol w:w="1080"/>
        <w:gridCol w:w="1116"/>
        <w:gridCol w:w="1494"/>
        <w:gridCol w:w="1170"/>
      </w:tblGrid>
      <w:tr w:rsidR="00A46F1D" w:rsidRPr="00A12ACC" w:rsidTr="00A12ACC">
        <w:trPr>
          <w:jc w:val="center"/>
        </w:trPr>
        <w:tc>
          <w:tcPr>
            <w:tcW w:w="918" w:type="dxa"/>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Month</w:t>
            </w:r>
          </w:p>
        </w:tc>
        <w:tc>
          <w:tcPr>
            <w:tcW w:w="810" w:type="dxa"/>
          </w:tcPr>
          <w:p w:rsidR="00A46F1D" w:rsidRPr="00A12ACC" w:rsidRDefault="00A46F1D" w:rsidP="00A12ACC">
            <w:pPr>
              <w:autoSpaceDE w:val="0"/>
              <w:autoSpaceDN w:val="0"/>
              <w:adjustRightInd w:val="0"/>
              <w:snapToGrid w:val="0"/>
              <w:jc w:val="both"/>
              <w:rPr>
                <w:b/>
                <w:i/>
                <w:color w:val="000000"/>
                <w:sz w:val="20"/>
                <w:szCs w:val="20"/>
              </w:rPr>
            </w:pPr>
            <w:r w:rsidRPr="00A12ACC">
              <w:rPr>
                <w:b/>
                <w:i/>
                <w:color w:val="000000"/>
                <w:sz w:val="20"/>
                <w:szCs w:val="20"/>
              </w:rPr>
              <w:t>H</w:t>
            </w:r>
            <w:r w:rsidRPr="00A12ACC">
              <w:rPr>
                <w:b/>
                <w:i/>
                <w:color w:val="000000"/>
                <w:sz w:val="20"/>
                <w:szCs w:val="20"/>
                <w:vertAlign w:val="subscript"/>
              </w:rPr>
              <w:t>m</w:t>
            </w:r>
          </w:p>
        </w:tc>
        <w:tc>
          <w:tcPr>
            <w:tcW w:w="1080" w:type="dxa"/>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Eqn 1</w:t>
            </w:r>
          </w:p>
        </w:tc>
        <w:tc>
          <w:tcPr>
            <w:tcW w:w="1116" w:type="dxa"/>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Eqn 2</w:t>
            </w:r>
          </w:p>
        </w:tc>
        <w:tc>
          <w:tcPr>
            <w:tcW w:w="1494" w:type="dxa"/>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Eqn 3</w:t>
            </w:r>
          </w:p>
        </w:tc>
        <w:tc>
          <w:tcPr>
            <w:tcW w:w="1170" w:type="dxa"/>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Eqn 4</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Jan</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14.23</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-29.7619</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16.68708</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14.7253686</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44.58655</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Feb</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16.25</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-30.2354</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17.84526</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15.14226176</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45.54111</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Mar</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14.67</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-30.0612</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16.36535</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14.08359041</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43.97419</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Apr</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14.44</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-30.3351</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15.70843</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14.01427172</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44.10944</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May</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14.72</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-30.8468</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15.40462</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14.15936608</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44.73092</w:t>
            </w:r>
          </w:p>
        </w:tc>
      </w:tr>
      <w:tr w:rsidR="00A46F1D" w:rsidRPr="00A12ACC" w:rsidTr="00A12ACC">
        <w:trPr>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Jun</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13.66</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-31.0566</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14.48300</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14.01561636</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44.71279</w:t>
            </w:r>
          </w:p>
        </w:tc>
      </w:tr>
      <w:tr w:rsidR="00A46F1D" w:rsidRPr="00A12ACC" w:rsidTr="00A12ACC">
        <w:trPr>
          <w:trHeight w:val="277"/>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Jul</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11.65</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-31.4479</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13.92219</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13.862452</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44.83331</w:t>
            </w:r>
          </w:p>
        </w:tc>
      </w:tr>
      <w:tr w:rsidR="00A46F1D" w:rsidRPr="00A12ACC" w:rsidTr="00A12ACC">
        <w:trPr>
          <w:trHeight w:val="278"/>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Aug</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10.36</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-32.0724</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13.46260</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14.07956503</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45.64554</w:t>
            </w:r>
          </w:p>
        </w:tc>
      </w:tr>
      <w:tr w:rsidR="00A46F1D" w:rsidRPr="00A12ACC" w:rsidTr="00A12ACC">
        <w:trPr>
          <w:trHeight w:val="299"/>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Sep</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13.85</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-31.9709</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14.26037</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14.25982047</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45.80298</w:t>
            </w:r>
          </w:p>
        </w:tc>
      </w:tr>
      <w:tr w:rsidR="00A46F1D" w:rsidRPr="00A12ACC" w:rsidTr="00A12ACC">
        <w:trPr>
          <w:trHeight w:val="285"/>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Oct</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14.63</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-31.4754</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15.07737</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14.29650702</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45.43916</w:t>
            </w:r>
          </w:p>
        </w:tc>
      </w:tr>
      <w:tr w:rsidR="00A46F1D" w:rsidRPr="00A12ACC" w:rsidTr="00A12ACC">
        <w:trPr>
          <w:trHeight w:val="277"/>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Nov</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16.15</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-30.6275</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15.52011</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14.16590612</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44.55686</w:t>
            </w:r>
          </w:p>
        </w:tc>
      </w:tr>
      <w:tr w:rsidR="00A46F1D" w:rsidRPr="00A12ACC" w:rsidTr="00A12ACC">
        <w:trPr>
          <w:trHeight w:val="285"/>
          <w:jc w:val="center"/>
        </w:trPr>
        <w:tc>
          <w:tcPr>
            <w:tcW w:w="918" w:type="dxa"/>
            <w:vAlign w:val="bottom"/>
          </w:tcPr>
          <w:p w:rsidR="00A46F1D" w:rsidRPr="00A12ACC" w:rsidRDefault="00A46F1D" w:rsidP="00A12ACC">
            <w:pPr>
              <w:snapToGrid w:val="0"/>
              <w:jc w:val="both"/>
              <w:rPr>
                <w:color w:val="000000"/>
                <w:sz w:val="20"/>
                <w:szCs w:val="20"/>
              </w:rPr>
            </w:pPr>
            <w:r w:rsidRPr="00A12ACC">
              <w:rPr>
                <w:color w:val="000000"/>
                <w:sz w:val="20"/>
                <w:szCs w:val="20"/>
              </w:rPr>
              <w:t>Dec</w:t>
            </w:r>
          </w:p>
        </w:tc>
        <w:tc>
          <w:tcPr>
            <w:tcW w:w="810" w:type="dxa"/>
            <w:vAlign w:val="bottom"/>
          </w:tcPr>
          <w:p w:rsidR="00A46F1D" w:rsidRPr="00A12ACC" w:rsidRDefault="00A46F1D" w:rsidP="00A12ACC">
            <w:pPr>
              <w:snapToGrid w:val="0"/>
              <w:jc w:val="both"/>
              <w:rPr>
                <w:color w:val="000000"/>
                <w:sz w:val="20"/>
                <w:szCs w:val="20"/>
              </w:rPr>
            </w:pPr>
            <w:r w:rsidRPr="00A12ACC">
              <w:rPr>
                <w:color w:val="000000"/>
                <w:sz w:val="20"/>
                <w:szCs w:val="20"/>
              </w:rPr>
              <w:t>15.14</w:t>
            </w:r>
          </w:p>
        </w:tc>
        <w:tc>
          <w:tcPr>
            <w:tcW w:w="1080" w:type="dxa"/>
            <w:vAlign w:val="bottom"/>
          </w:tcPr>
          <w:p w:rsidR="00A46F1D" w:rsidRPr="00A12ACC" w:rsidRDefault="00A46F1D" w:rsidP="00A12ACC">
            <w:pPr>
              <w:snapToGrid w:val="0"/>
              <w:jc w:val="both"/>
              <w:rPr>
                <w:color w:val="000000"/>
                <w:sz w:val="20"/>
                <w:szCs w:val="20"/>
              </w:rPr>
            </w:pPr>
            <w:r w:rsidRPr="00A12ACC">
              <w:rPr>
                <w:color w:val="000000"/>
                <w:sz w:val="20"/>
                <w:szCs w:val="20"/>
              </w:rPr>
              <w:t>-30.0200</w:t>
            </w:r>
          </w:p>
        </w:tc>
        <w:tc>
          <w:tcPr>
            <w:tcW w:w="1116" w:type="dxa"/>
            <w:vAlign w:val="bottom"/>
          </w:tcPr>
          <w:p w:rsidR="00A46F1D" w:rsidRPr="00A12ACC" w:rsidRDefault="00A46F1D" w:rsidP="00A12ACC">
            <w:pPr>
              <w:snapToGrid w:val="0"/>
              <w:jc w:val="both"/>
              <w:rPr>
                <w:color w:val="000000"/>
                <w:sz w:val="20"/>
                <w:szCs w:val="20"/>
              </w:rPr>
            </w:pPr>
            <w:r w:rsidRPr="00A12ACC">
              <w:rPr>
                <w:color w:val="000000"/>
                <w:sz w:val="20"/>
                <w:szCs w:val="20"/>
              </w:rPr>
              <w:t>16.06359</w:t>
            </w:r>
          </w:p>
        </w:tc>
        <w:tc>
          <w:tcPr>
            <w:tcW w:w="1494" w:type="dxa"/>
            <w:vAlign w:val="bottom"/>
          </w:tcPr>
          <w:p w:rsidR="00A46F1D" w:rsidRPr="00A12ACC" w:rsidRDefault="00A46F1D" w:rsidP="00A12ACC">
            <w:pPr>
              <w:snapToGrid w:val="0"/>
              <w:jc w:val="both"/>
              <w:rPr>
                <w:color w:val="000000"/>
                <w:sz w:val="20"/>
                <w:szCs w:val="20"/>
              </w:rPr>
            </w:pPr>
            <w:r w:rsidRPr="00A12ACC">
              <w:rPr>
                <w:color w:val="000000"/>
                <w:sz w:val="20"/>
                <w:szCs w:val="20"/>
              </w:rPr>
              <w:t>14.26219660</w:t>
            </w:r>
          </w:p>
        </w:tc>
        <w:tc>
          <w:tcPr>
            <w:tcW w:w="1170" w:type="dxa"/>
            <w:vAlign w:val="bottom"/>
          </w:tcPr>
          <w:p w:rsidR="00A46F1D" w:rsidRPr="00A12ACC" w:rsidRDefault="00A46F1D" w:rsidP="00A12ACC">
            <w:pPr>
              <w:snapToGrid w:val="0"/>
              <w:jc w:val="both"/>
              <w:rPr>
                <w:color w:val="000000"/>
                <w:sz w:val="20"/>
                <w:szCs w:val="20"/>
              </w:rPr>
            </w:pPr>
            <w:r w:rsidRPr="00A12ACC">
              <w:rPr>
                <w:color w:val="000000"/>
                <w:sz w:val="20"/>
                <w:szCs w:val="20"/>
              </w:rPr>
              <w:t>44.17970</w:t>
            </w:r>
          </w:p>
        </w:tc>
      </w:tr>
    </w:tbl>
    <w:p w:rsidR="00A46F1D" w:rsidRPr="00A12ACC" w:rsidRDefault="00A46F1D" w:rsidP="00A12ACC">
      <w:pPr>
        <w:snapToGrid w:val="0"/>
        <w:ind w:firstLine="425"/>
        <w:jc w:val="both"/>
        <w:rPr>
          <w:sz w:val="20"/>
          <w:szCs w:val="20"/>
        </w:rPr>
      </w:pPr>
    </w:p>
    <w:p w:rsidR="00A12ACC" w:rsidRDefault="00A12ACC">
      <w:pPr>
        <w:suppressAutoHyphens w:val="0"/>
        <w:spacing w:after="200" w:line="276" w:lineRule="auto"/>
        <w:rPr>
          <w:color w:val="000000"/>
          <w:sz w:val="20"/>
          <w:szCs w:val="20"/>
        </w:rPr>
      </w:pPr>
    </w:p>
    <w:p w:rsidR="00991783" w:rsidRDefault="00991783">
      <w:pPr>
        <w:suppressAutoHyphens w:val="0"/>
        <w:spacing w:after="200" w:line="276" w:lineRule="auto"/>
        <w:rPr>
          <w:color w:val="000000"/>
          <w:sz w:val="20"/>
          <w:szCs w:val="20"/>
        </w:rPr>
      </w:pPr>
    </w:p>
    <w:p w:rsidR="00991783" w:rsidRDefault="00991783" w:rsidP="00A12ACC">
      <w:pPr>
        <w:autoSpaceDE w:val="0"/>
        <w:autoSpaceDN w:val="0"/>
        <w:adjustRightInd w:val="0"/>
        <w:snapToGrid w:val="0"/>
        <w:jc w:val="center"/>
        <w:rPr>
          <w:color w:val="000000"/>
          <w:sz w:val="20"/>
          <w:szCs w:val="20"/>
        </w:rPr>
      </w:pPr>
    </w:p>
    <w:p w:rsidR="00A46F1D" w:rsidRPr="00A12ACC" w:rsidRDefault="00A46F1D" w:rsidP="00A12ACC">
      <w:pPr>
        <w:autoSpaceDE w:val="0"/>
        <w:autoSpaceDN w:val="0"/>
        <w:adjustRightInd w:val="0"/>
        <w:snapToGrid w:val="0"/>
        <w:jc w:val="center"/>
        <w:rPr>
          <w:color w:val="000000"/>
          <w:sz w:val="20"/>
          <w:szCs w:val="20"/>
        </w:rPr>
      </w:pPr>
      <w:r w:rsidRPr="00A12ACC">
        <w:rPr>
          <w:color w:val="000000"/>
          <w:sz w:val="20"/>
          <w:szCs w:val="20"/>
        </w:rPr>
        <w:t>Table 3: Equation with Regression and Statistical Indicators for Uyo</w:t>
      </w:r>
    </w:p>
    <w:tbl>
      <w:tblPr>
        <w:tblStyle w:val="TableGrid"/>
        <w:tblW w:w="0" w:type="auto"/>
        <w:jc w:val="center"/>
        <w:tblLook w:val="04A0"/>
      </w:tblPr>
      <w:tblGrid>
        <w:gridCol w:w="2613"/>
        <w:gridCol w:w="1333"/>
        <w:gridCol w:w="1333"/>
        <w:gridCol w:w="1266"/>
        <w:gridCol w:w="1333"/>
        <w:gridCol w:w="1366"/>
      </w:tblGrid>
      <w:tr w:rsidR="00A46F1D" w:rsidRPr="00A12ACC" w:rsidTr="00A12ACC">
        <w:trPr>
          <w:jc w:val="center"/>
        </w:trPr>
        <w:tc>
          <w:tcPr>
            <w:tcW w:w="0" w:type="auto"/>
            <w:vAlign w:val="center"/>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Equations</w:t>
            </w:r>
          </w:p>
        </w:tc>
        <w:tc>
          <w:tcPr>
            <w:tcW w:w="0" w:type="auto"/>
            <w:vAlign w:val="center"/>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R</w:t>
            </w:r>
          </w:p>
        </w:tc>
        <w:tc>
          <w:tcPr>
            <w:tcW w:w="0" w:type="auto"/>
            <w:vAlign w:val="center"/>
          </w:tcPr>
          <w:p w:rsidR="00A46F1D" w:rsidRPr="00A12ACC" w:rsidRDefault="00A46F1D" w:rsidP="00A12ACC">
            <w:pPr>
              <w:autoSpaceDE w:val="0"/>
              <w:autoSpaceDN w:val="0"/>
              <w:adjustRightInd w:val="0"/>
              <w:snapToGrid w:val="0"/>
              <w:jc w:val="both"/>
              <w:rPr>
                <w:b/>
                <w:color w:val="000000"/>
                <w:sz w:val="20"/>
                <w:szCs w:val="20"/>
                <w:vertAlign w:val="superscript"/>
              </w:rPr>
            </w:pPr>
            <w:r w:rsidRPr="00A12ACC">
              <w:rPr>
                <w:b/>
                <w:color w:val="000000"/>
                <w:sz w:val="20"/>
                <w:szCs w:val="20"/>
              </w:rPr>
              <w:t>R</w:t>
            </w:r>
            <w:r w:rsidRPr="00A12ACC">
              <w:rPr>
                <w:b/>
                <w:color w:val="000000"/>
                <w:sz w:val="20"/>
                <w:szCs w:val="20"/>
                <w:vertAlign w:val="superscript"/>
              </w:rPr>
              <w:t>2</w:t>
            </w:r>
          </w:p>
        </w:tc>
        <w:tc>
          <w:tcPr>
            <w:tcW w:w="0" w:type="auto"/>
            <w:vAlign w:val="center"/>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RMSE</w:t>
            </w:r>
          </w:p>
        </w:tc>
        <w:tc>
          <w:tcPr>
            <w:tcW w:w="0" w:type="auto"/>
            <w:vAlign w:val="center"/>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MBE</w:t>
            </w:r>
          </w:p>
        </w:tc>
        <w:tc>
          <w:tcPr>
            <w:tcW w:w="0" w:type="auto"/>
            <w:vAlign w:val="center"/>
          </w:tcPr>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t>MPE</w:t>
            </w:r>
          </w:p>
        </w:tc>
      </w:tr>
      <w:tr w:rsidR="00A46F1D" w:rsidRPr="00A12ACC" w:rsidTr="00A12ACC">
        <w:trPr>
          <w:jc w:val="center"/>
        </w:trPr>
        <w:tc>
          <w:tcPr>
            <w:tcW w:w="0" w:type="auto"/>
            <w:vAlign w:val="center"/>
          </w:tcPr>
          <w:p w:rsidR="00A46F1D" w:rsidRPr="00A12ACC" w:rsidRDefault="00DB2260" w:rsidP="00A12ACC">
            <w:pPr>
              <w:autoSpaceDE w:val="0"/>
              <w:autoSpaceDN w:val="0"/>
              <w:adjustRightInd w:val="0"/>
              <w:snapToGrid w:val="0"/>
              <w:jc w:val="both"/>
              <w:rPr>
                <w:color w:val="000000"/>
                <w:sz w:val="20"/>
                <w:szCs w:val="20"/>
              </w:rPr>
            </w:pPr>
            <m:oMathPara>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o</m:t>
                        </m:r>
                      </m:sub>
                    </m:sSub>
                  </m:den>
                </m:f>
                <m:r>
                  <w:rPr>
                    <w:rFonts w:ascii="Cambria Math"/>
                    <w:color w:val="000000"/>
                    <w:sz w:val="20"/>
                    <w:szCs w:val="20"/>
                  </w:rPr>
                  <m:t>=</m:t>
                </m:r>
                <m:r>
                  <w:rPr>
                    <w:rFonts w:ascii="Cambria Math"/>
                    <w:color w:val="000000"/>
                    <w:sz w:val="20"/>
                    <w:szCs w:val="20"/>
                  </w:rPr>
                  <m:t>-</m:t>
                </m:r>
                <m:r>
                  <w:rPr>
                    <w:rFonts w:ascii="Cambria Math"/>
                    <w:color w:val="000000"/>
                    <w:sz w:val="20"/>
                    <w:szCs w:val="20"/>
                  </w:rPr>
                  <m:t>0.589</m:t>
                </m:r>
                <m:r>
                  <w:rPr>
                    <w:rFonts w:ascii="Cambria Math"/>
                    <w:color w:val="000000"/>
                    <w:sz w:val="20"/>
                    <w:szCs w:val="20"/>
                  </w:rPr>
                  <m:t>-</m:t>
                </m:r>
                <m:r>
                  <w:rPr>
                    <w:rFonts w:ascii="Cambria Math"/>
                    <w:color w:val="000000"/>
                    <w:sz w:val="20"/>
                    <w:szCs w:val="20"/>
                  </w:rPr>
                  <m:t>0.280</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m:oMathPara>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0.653500150</w:t>
            </w: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-16.26899500</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12.42033589</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-3.212268550</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-22.97941775</w:t>
            </w:r>
          </w:p>
          <w:p w:rsidR="00A46F1D" w:rsidRPr="00A12ACC" w:rsidRDefault="00A46F1D" w:rsidP="00A12ACC">
            <w:pPr>
              <w:snapToGrid w:val="0"/>
              <w:jc w:val="both"/>
              <w:rPr>
                <w:color w:val="000000"/>
                <w:sz w:val="20"/>
                <w:szCs w:val="20"/>
              </w:rPr>
            </w:pPr>
          </w:p>
        </w:tc>
      </w:tr>
      <w:tr w:rsidR="00A46F1D" w:rsidRPr="00A12ACC" w:rsidTr="00A12ACC">
        <w:trPr>
          <w:jc w:val="center"/>
        </w:trPr>
        <w:tc>
          <w:tcPr>
            <w:tcW w:w="0" w:type="auto"/>
            <w:vAlign w:val="center"/>
          </w:tcPr>
          <w:p w:rsidR="00A46F1D" w:rsidRPr="00A12ACC" w:rsidRDefault="00DB2260" w:rsidP="00A12ACC">
            <w:pPr>
              <w:autoSpaceDE w:val="0"/>
              <w:autoSpaceDN w:val="0"/>
              <w:adjustRightInd w:val="0"/>
              <w:snapToGrid w:val="0"/>
              <w:jc w:val="both"/>
              <w:rPr>
                <w:color w:val="000000"/>
                <w:sz w:val="20"/>
                <w:szCs w:val="20"/>
              </w:rPr>
            </w:pPr>
            <m:oMathPara>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o</m:t>
                        </m:r>
                      </m:sub>
                    </m:sSub>
                  </m:den>
                </m:f>
                <m:r>
                  <w:rPr>
                    <w:rFonts w:ascii="Cambria Math"/>
                    <w:color w:val="000000"/>
                    <w:sz w:val="20"/>
                    <w:szCs w:val="20"/>
                  </w:rPr>
                  <m:t>=</m:t>
                </m:r>
                <m:r>
                  <w:rPr>
                    <w:rFonts w:ascii="Cambria Math"/>
                    <w:color w:val="000000"/>
                    <w:sz w:val="20"/>
                    <w:szCs w:val="20"/>
                  </w:rPr>
                  <m:t>-</m:t>
                </m:r>
                <m:r>
                  <w:rPr>
                    <w:rFonts w:ascii="Cambria Math"/>
                    <w:color w:val="000000"/>
                    <w:sz w:val="20"/>
                    <w:szCs w:val="20"/>
                  </w:rPr>
                  <m:t>0.229</m:t>
                </m:r>
                <m:r>
                  <w:rPr>
                    <w:rFonts w:ascii="Cambria Math"/>
                    <w:color w:val="000000"/>
                    <w:sz w:val="20"/>
                    <w:szCs w:val="20"/>
                  </w:rPr>
                  <m:t>-</m:t>
                </m:r>
                <m:r>
                  <w:rPr>
                    <w:rFonts w:ascii="Cambria Math"/>
                    <w:color w:val="000000"/>
                    <w:sz w:val="20"/>
                    <w:szCs w:val="20"/>
                  </w:rPr>
                  <m:t>0.02</m:t>
                </m:r>
                <m:r>
                  <w:rPr>
                    <w:rFonts w:ascii="Cambria Math" w:hAnsi="Cambria Math"/>
                    <w:color w:val="000000"/>
                    <w:sz w:val="20"/>
                    <w:szCs w:val="20"/>
                  </w:rPr>
                  <m:t>Tm</m:t>
                </m:r>
              </m:oMath>
            </m:oMathPara>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0.791497691</w:t>
            </w: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1.481593979</w:t>
            </w:r>
          </w:p>
          <w:p w:rsidR="00A46F1D" w:rsidRPr="00A12ACC" w:rsidRDefault="00A46F1D" w:rsidP="00A12ACC">
            <w:pPr>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0.426911036</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0.089583049</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0.689124449</w:t>
            </w:r>
          </w:p>
          <w:p w:rsidR="00A46F1D" w:rsidRPr="00A12ACC" w:rsidRDefault="00A46F1D" w:rsidP="00A12ACC">
            <w:pPr>
              <w:snapToGrid w:val="0"/>
              <w:jc w:val="both"/>
              <w:rPr>
                <w:color w:val="000000"/>
                <w:sz w:val="20"/>
                <w:szCs w:val="20"/>
              </w:rPr>
            </w:pPr>
          </w:p>
        </w:tc>
      </w:tr>
      <w:tr w:rsidR="00A46F1D" w:rsidRPr="00A12ACC" w:rsidTr="00A12ACC">
        <w:trPr>
          <w:jc w:val="center"/>
        </w:trPr>
        <w:tc>
          <w:tcPr>
            <w:tcW w:w="0" w:type="auto"/>
            <w:vAlign w:val="center"/>
          </w:tcPr>
          <w:p w:rsidR="00A46F1D" w:rsidRPr="00A12ACC" w:rsidRDefault="00DB2260" w:rsidP="00A12ACC">
            <w:pPr>
              <w:autoSpaceDE w:val="0"/>
              <w:autoSpaceDN w:val="0"/>
              <w:adjustRightInd w:val="0"/>
              <w:snapToGrid w:val="0"/>
              <w:jc w:val="both"/>
              <w:rPr>
                <w:color w:val="000000"/>
                <w:sz w:val="20"/>
                <w:szCs w:val="20"/>
              </w:rPr>
            </w:pPr>
            <m:oMathPara>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o</m:t>
                        </m:r>
                      </m:sub>
                    </m:sSub>
                  </m:den>
                </m:f>
                <m:r>
                  <w:rPr>
                    <w:rFonts w:ascii="Cambria Math"/>
                    <w:color w:val="000000"/>
                    <w:sz w:val="20"/>
                    <w:szCs w:val="20"/>
                  </w:rPr>
                  <m:t>=0.526</m:t>
                </m:r>
                <m:r>
                  <w:rPr>
                    <w:rFonts w:ascii="Cambria Math"/>
                    <w:color w:val="000000"/>
                    <w:sz w:val="20"/>
                    <w:szCs w:val="20"/>
                  </w:rPr>
                  <m:t>-</m:t>
                </m:r>
                <m:r>
                  <w:rPr>
                    <w:rFonts w:ascii="Cambria Math"/>
                    <w:color w:val="000000"/>
                    <w:sz w:val="20"/>
                    <w:szCs w:val="20"/>
                  </w:rPr>
                  <m:t>0.180</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m:oMathPara>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0.506538395</w:t>
            </w: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1.042141000</w:t>
            </w:r>
          </w:p>
          <w:p w:rsidR="00A46F1D" w:rsidRPr="00A12ACC" w:rsidRDefault="00A46F1D" w:rsidP="00A12ACC">
            <w:pPr>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0.394567378</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0.007838822</w:t>
            </w:r>
          </w:p>
          <w:p w:rsidR="00A46F1D" w:rsidRPr="00A12ACC" w:rsidRDefault="00A46F1D" w:rsidP="00A12ACC">
            <w:pPr>
              <w:autoSpaceDE w:val="0"/>
              <w:autoSpaceDN w:val="0"/>
              <w:adjustRightInd w:val="0"/>
              <w:snapToGrid w:val="0"/>
              <w:jc w:val="both"/>
              <w:rPr>
                <w:b/>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0.1547839100</w:t>
            </w:r>
          </w:p>
          <w:p w:rsidR="00A46F1D" w:rsidRPr="00A12ACC" w:rsidRDefault="00A46F1D" w:rsidP="00A12ACC">
            <w:pPr>
              <w:snapToGrid w:val="0"/>
              <w:jc w:val="both"/>
              <w:rPr>
                <w:color w:val="000000"/>
                <w:sz w:val="20"/>
                <w:szCs w:val="20"/>
              </w:rPr>
            </w:pPr>
          </w:p>
          <w:p w:rsidR="00A46F1D" w:rsidRPr="00A12ACC" w:rsidRDefault="00A46F1D" w:rsidP="00A12ACC">
            <w:pPr>
              <w:snapToGrid w:val="0"/>
              <w:jc w:val="both"/>
              <w:rPr>
                <w:color w:val="000000"/>
                <w:sz w:val="20"/>
                <w:szCs w:val="20"/>
              </w:rPr>
            </w:pPr>
          </w:p>
        </w:tc>
      </w:tr>
      <w:tr w:rsidR="00A46F1D" w:rsidRPr="00A12ACC" w:rsidTr="00A12ACC">
        <w:trPr>
          <w:jc w:val="center"/>
        </w:trPr>
        <w:tc>
          <w:tcPr>
            <w:tcW w:w="0" w:type="auto"/>
            <w:vAlign w:val="center"/>
          </w:tcPr>
          <w:p w:rsidR="00A46F1D" w:rsidRPr="00A12ACC" w:rsidRDefault="00DB2260" w:rsidP="00A12ACC">
            <w:pPr>
              <w:autoSpaceDE w:val="0"/>
              <w:autoSpaceDN w:val="0"/>
              <w:adjustRightInd w:val="0"/>
              <w:snapToGrid w:val="0"/>
              <w:jc w:val="both"/>
              <w:rPr>
                <w:rFonts w:eastAsiaTheme="minorEastAsia"/>
                <w:color w:val="000000"/>
                <w:sz w:val="20"/>
                <w:szCs w:val="20"/>
                <w:vertAlign w:val="subscript"/>
              </w:rPr>
            </w:pPr>
            <m:oMathPara>
              <m:oMath>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p</m:t>
                        </m:r>
                      </m:sub>
                    </m:sSub>
                  </m:num>
                  <m:den>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o</m:t>
                        </m:r>
                      </m:sub>
                    </m:sSub>
                  </m:den>
                </m:f>
                <m:r>
                  <w:rPr>
                    <w:rFonts w:ascii="Cambria Math"/>
                    <w:color w:val="000000"/>
                    <w:sz w:val="20"/>
                    <w:szCs w:val="20"/>
                  </w:rPr>
                  <m:t>=1.1974</m:t>
                </m:r>
                <m:r>
                  <w:rPr>
                    <w:rFonts w:ascii="Cambria Math"/>
                    <w:color w:val="000000"/>
                    <w:sz w:val="20"/>
                    <w:szCs w:val="20"/>
                  </w:rPr>
                  <m:t>-</m:t>
                </m:r>
                <m:r>
                  <w:rPr>
                    <w:rFonts w:ascii="Cambria Math"/>
                    <w:color w:val="000000"/>
                    <w:sz w:val="20"/>
                    <w:szCs w:val="20"/>
                  </w:rPr>
                  <m:t>0.00829</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color w:val="000000"/>
                        <w:sz w:val="20"/>
                        <w:szCs w:val="20"/>
                      </w:rPr>
                      <m:t>100</m:t>
                    </m:r>
                  </m:den>
                </m:f>
              </m:oMath>
            </m:oMathPara>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-0.298464656</w:t>
            </w: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12.78749000</w:t>
            </w:r>
          </w:p>
          <w:p w:rsidR="00A46F1D" w:rsidRPr="00A12ACC" w:rsidRDefault="00A46F1D" w:rsidP="00A12ACC">
            <w:pPr>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8.219490000</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2.192634182</w:t>
            </w:r>
          </w:p>
          <w:p w:rsidR="00A46F1D" w:rsidRPr="00A12ACC" w:rsidRDefault="00A46F1D" w:rsidP="00A12ACC">
            <w:pPr>
              <w:autoSpaceDE w:val="0"/>
              <w:autoSpaceDN w:val="0"/>
              <w:adjustRightInd w:val="0"/>
              <w:snapToGrid w:val="0"/>
              <w:jc w:val="both"/>
              <w:rPr>
                <w:color w:val="000000"/>
                <w:sz w:val="20"/>
                <w:szCs w:val="20"/>
              </w:rPr>
            </w:pPr>
          </w:p>
        </w:tc>
        <w:tc>
          <w:tcPr>
            <w:tcW w:w="0" w:type="auto"/>
            <w:vAlign w:val="center"/>
          </w:tcPr>
          <w:p w:rsidR="00A46F1D" w:rsidRPr="00A12ACC" w:rsidRDefault="00A46F1D" w:rsidP="00A12ACC">
            <w:pPr>
              <w:snapToGrid w:val="0"/>
              <w:jc w:val="both"/>
              <w:rPr>
                <w:color w:val="000000"/>
                <w:sz w:val="20"/>
                <w:szCs w:val="20"/>
              </w:rPr>
            </w:pPr>
            <w:r w:rsidRPr="00A12ACC">
              <w:rPr>
                <w:color w:val="000000"/>
                <w:sz w:val="20"/>
                <w:szCs w:val="20"/>
              </w:rPr>
              <w:t>15.859740000</w:t>
            </w:r>
          </w:p>
          <w:p w:rsidR="00A46F1D" w:rsidRPr="00A12ACC" w:rsidRDefault="00A46F1D" w:rsidP="00A12ACC">
            <w:pPr>
              <w:snapToGrid w:val="0"/>
              <w:jc w:val="both"/>
              <w:rPr>
                <w:color w:val="000000"/>
                <w:sz w:val="20"/>
                <w:szCs w:val="20"/>
              </w:rPr>
            </w:pPr>
          </w:p>
        </w:tc>
      </w:tr>
    </w:tbl>
    <w:p w:rsidR="00991783" w:rsidRDefault="00991783" w:rsidP="00A12ACC">
      <w:pPr>
        <w:snapToGrid w:val="0"/>
        <w:ind w:firstLine="425"/>
        <w:jc w:val="both"/>
        <w:rPr>
          <w:rFonts w:eastAsiaTheme="minorEastAsia"/>
          <w:sz w:val="20"/>
          <w:szCs w:val="20"/>
          <w:lang w:eastAsia="zh-CN"/>
        </w:rPr>
      </w:pPr>
    </w:p>
    <w:p w:rsidR="00A46F1D" w:rsidRPr="00EF11EE" w:rsidRDefault="00EF11EE" w:rsidP="00A12ACC">
      <w:pPr>
        <w:snapToGrid w:val="0"/>
        <w:ind w:firstLine="425"/>
        <w:jc w:val="both"/>
        <w:rPr>
          <w:rFonts w:eastAsiaTheme="minorEastAsia"/>
          <w:sz w:val="20"/>
          <w:szCs w:val="20"/>
          <w:lang w:eastAsia="zh-CN"/>
        </w:rPr>
      </w:pPr>
      <w:r>
        <w:rPr>
          <w:rFonts w:eastAsiaTheme="minorEastAsia" w:hint="eastAsia"/>
          <w:sz w:val="20"/>
          <w:szCs w:val="20"/>
          <w:lang w:eastAsia="zh-CN"/>
        </w:rPr>
        <w:t xml:space="preserve"> </w:t>
      </w:r>
    </w:p>
    <w:p w:rsidR="00A46F1D" w:rsidRPr="00A12ACC" w:rsidRDefault="00A46F1D" w:rsidP="00A12ACC">
      <w:pPr>
        <w:snapToGrid w:val="0"/>
        <w:jc w:val="center"/>
        <w:rPr>
          <w:sz w:val="20"/>
          <w:szCs w:val="20"/>
        </w:rPr>
      </w:pPr>
      <w:r w:rsidRPr="00A12ACC">
        <w:rPr>
          <w:noProof/>
          <w:sz w:val="20"/>
          <w:szCs w:val="20"/>
          <w:lang w:eastAsia="zh-CN"/>
        </w:rPr>
        <w:drawing>
          <wp:inline distT="0" distB="0" distL="0" distR="0">
            <wp:extent cx="5112327" cy="2351314"/>
            <wp:effectExtent l="0" t="0" r="1270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6F1D" w:rsidRDefault="00A46F1D" w:rsidP="00A12ACC">
      <w:pPr>
        <w:snapToGrid w:val="0"/>
        <w:ind w:firstLine="425"/>
        <w:jc w:val="both"/>
        <w:rPr>
          <w:sz w:val="20"/>
          <w:szCs w:val="20"/>
        </w:rPr>
      </w:pPr>
    </w:p>
    <w:p w:rsidR="00991783" w:rsidRPr="00A12ACC" w:rsidRDefault="00991783" w:rsidP="00A12ACC">
      <w:pPr>
        <w:snapToGrid w:val="0"/>
        <w:ind w:firstLine="425"/>
        <w:jc w:val="both"/>
        <w:rPr>
          <w:sz w:val="20"/>
          <w:szCs w:val="20"/>
        </w:rPr>
      </w:pPr>
    </w:p>
    <w:p w:rsidR="00A46F1D" w:rsidRPr="00A12ACC" w:rsidRDefault="00A46F1D" w:rsidP="00A12ACC">
      <w:pPr>
        <w:snapToGrid w:val="0"/>
        <w:jc w:val="center"/>
        <w:rPr>
          <w:sz w:val="20"/>
          <w:szCs w:val="20"/>
        </w:rPr>
      </w:pPr>
      <w:r w:rsidRPr="00A12ACC">
        <w:rPr>
          <w:noProof/>
          <w:sz w:val="20"/>
          <w:szCs w:val="20"/>
          <w:lang w:eastAsia="zh-CN"/>
        </w:rPr>
        <w:drawing>
          <wp:inline distT="0" distB="0" distL="0" distR="0">
            <wp:extent cx="5147953" cy="2208810"/>
            <wp:effectExtent l="0" t="0" r="14605"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2ACC" w:rsidRDefault="00A12ACC" w:rsidP="00A12ACC">
      <w:pPr>
        <w:snapToGrid w:val="0"/>
        <w:jc w:val="both"/>
        <w:rPr>
          <w:sz w:val="20"/>
          <w:szCs w:val="20"/>
        </w:rPr>
      </w:pPr>
    </w:p>
    <w:p w:rsidR="00991783" w:rsidRPr="00A12ACC" w:rsidRDefault="00991783" w:rsidP="00A12ACC">
      <w:pPr>
        <w:snapToGrid w:val="0"/>
        <w:jc w:val="both"/>
        <w:rPr>
          <w:sz w:val="20"/>
          <w:szCs w:val="20"/>
        </w:rPr>
      </w:pPr>
    </w:p>
    <w:p w:rsidR="00A12ACC" w:rsidRPr="00A12ACC" w:rsidRDefault="00A12ACC" w:rsidP="00A12ACC">
      <w:pPr>
        <w:snapToGrid w:val="0"/>
        <w:jc w:val="both"/>
        <w:rPr>
          <w:sz w:val="20"/>
          <w:szCs w:val="20"/>
        </w:rPr>
        <w:sectPr w:rsidR="00A12ACC" w:rsidRPr="00A12ACC" w:rsidSect="00F66736">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576"/>
          <w:docGrid w:linePitch="360"/>
        </w:sectPr>
      </w:pPr>
    </w:p>
    <w:p w:rsidR="00A46F1D" w:rsidRPr="00A12ACC" w:rsidRDefault="00A46F1D" w:rsidP="00A12ACC">
      <w:pPr>
        <w:autoSpaceDE w:val="0"/>
        <w:autoSpaceDN w:val="0"/>
        <w:adjustRightInd w:val="0"/>
        <w:snapToGrid w:val="0"/>
        <w:jc w:val="both"/>
        <w:rPr>
          <w:b/>
          <w:color w:val="000000"/>
          <w:sz w:val="20"/>
          <w:szCs w:val="20"/>
        </w:rPr>
      </w:pPr>
      <w:r w:rsidRPr="00A12ACC">
        <w:rPr>
          <w:b/>
          <w:color w:val="000000"/>
          <w:sz w:val="20"/>
          <w:szCs w:val="20"/>
        </w:rPr>
        <w:lastRenderedPageBreak/>
        <w:t>Acknowledgment</w:t>
      </w:r>
    </w:p>
    <w:p w:rsidR="00A46F1D" w:rsidRPr="00A12ACC" w:rsidRDefault="00A46F1D" w:rsidP="00A12ACC">
      <w:pPr>
        <w:autoSpaceDE w:val="0"/>
        <w:autoSpaceDN w:val="0"/>
        <w:adjustRightInd w:val="0"/>
        <w:snapToGrid w:val="0"/>
        <w:ind w:firstLine="425"/>
        <w:jc w:val="both"/>
        <w:rPr>
          <w:sz w:val="20"/>
          <w:szCs w:val="20"/>
        </w:rPr>
      </w:pPr>
      <w:r w:rsidRPr="00A12ACC">
        <w:rPr>
          <w:color w:val="000000"/>
          <w:sz w:val="20"/>
          <w:szCs w:val="20"/>
        </w:rPr>
        <w:t xml:space="preserve">Authors are grateful to the </w:t>
      </w:r>
      <w:r w:rsidRPr="00A12ACC">
        <w:rPr>
          <w:sz w:val="20"/>
          <w:szCs w:val="20"/>
        </w:rPr>
        <w:t>Nigerian Metrological Agency, NIMET Uyo, for the data used in this study.</w:t>
      </w:r>
    </w:p>
    <w:p w:rsidR="00A46F1D" w:rsidRDefault="00A46F1D" w:rsidP="00A12ACC">
      <w:pPr>
        <w:autoSpaceDE w:val="0"/>
        <w:autoSpaceDN w:val="0"/>
        <w:adjustRightInd w:val="0"/>
        <w:snapToGrid w:val="0"/>
        <w:jc w:val="both"/>
        <w:rPr>
          <w:sz w:val="20"/>
          <w:szCs w:val="20"/>
        </w:rPr>
      </w:pPr>
    </w:p>
    <w:p w:rsidR="00991783" w:rsidRDefault="00991783" w:rsidP="00A12ACC">
      <w:pPr>
        <w:autoSpaceDE w:val="0"/>
        <w:autoSpaceDN w:val="0"/>
        <w:adjustRightInd w:val="0"/>
        <w:snapToGrid w:val="0"/>
        <w:jc w:val="both"/>
        <w:rPr>
          <w:sz w:val="20"/>
          <w:szCs w:val="20"/>
        </w:rPr>
      </w:pPr>
    </w:p>
    <w:p w:rsidR="00991783" w:rsidRPr="00A12ACC" w:rsidRDefault="00991783" w:rsidP="00A12ACC">
      <w:pPr>
        <w:autoSpaceDE w:val="0"/>
        <w:autoSpaceDN w:val="0"/>
        <w:adjustRightInd w:val="0"/>
        <w:snapToGrid w:val="0"/>
        <w:jc w:val="both"/>
        <w:rPr>
          <w:sz w:val="20"/>
          <w:szCs w:val="20"/>
        </w:rPr>
      </w:pPr>
    </w:p>
    <w:p w:rsidR="00A46F1D" w:rsidRPr="00A12ACC" w:rsidRDefault="00A46F1D" w:rsidP="00A12ACC">
      <w:pPr>
        <w:autoSpaceDE w:val="0"/>
        <w:autoSpaceDN w:val="0"/>
        <w:adjustRightInd w:val="0"/>
        <w:snapToGrid w:val="0"/>
        <w:jc w:val="both"/>
        <w:rPr>
          <w:b/>
          <w:sz w:val="20"/>
          <w:szCs w:val="20"/>
        </w:rPr>
      </w:pPr>
      <w:r w:rsidRPr="00A12ACC">
        <w:rPr>
          <w:b/>
          <w:sz w:val="20"/>
          <w:szCs w:val="20"/>
        </w:rPr>
        <w:lastRenderedPageBreak/>
        <w:t>Corresponding Author</w:t>
      </w:r>
    </w:p>
    <w:p w:rsidR="00A46F1D" w:rsidRPr="00A12ACC" w:rsidRDefault="00A46F1D" w:rsidP="00A12ACC">
      <w:pPr>
        <w:autoSpaceDE w:val="0"/>
        <w:autoSpaceDN w:val="0"/>
        <w:adjustRightInd w:val="0"/>
        <w:snapToGrid w:val="0"/>
        <w:jc w:val="both"/>
        <w:rPr>
          <w:sz w:val="20"/>
          <w:szCs w:val="20"/>
        </w:rPr>
      </w:pPr>
      <w:r w:rsidRPr="00A12ACC">
        <w:rPr>
          <w:sz w:val="20"/>
          <w:szCs w:val="20"/>
        </w:rPr>
        <w:t>John F. Wansah</w:t>
      </w:r>
    </w:p>
    <w:p w:rsidR="00A46F1D" w:rsidRPr="00A12ACC" w:rsidRDefault="00A46F1D" w:rsidP="00A12ACC">
      <w:pPr>
        <w:autoSpaceDE w:val="0"/>
        <w:autoSpaceDN w:val="0"/>
        <w:adjustRightInd w:val="0"/>
        <w:snapToGrid w:val="0"/>
        <w:jc w:val="both"/>
        <w:rPr>
          <w:sz w:val="20"/>
          <w:szCs w:val="20"/>
        </w:rPr>
      </w:pPr>
      <w:r w:rsidRPr="00A12ACC">
        <w:rPr>
          <w:sz w:val="20"/>
          <w:szCs w:val="20"/>
        </w:rPr>
        <w:t>Department of Physics</w:t>
      </w:r>
    </w:p>
    <w:p w:rsidR="00A46F1D" w:rsidRPr="00A12ACC" w:rsidRDefault="00A46F1D" w:rsidP="00A12ACC">
      <w:pPr>
        <w:autoSpaceDE w:val="0"/>
        <w:autoSpaceDN w:val="0"/>
        <w:adjustRightInd w:val="0"/>
        <w:snapToGrid w:val="0"/>
        <w:jc w:val="both"/>
        <w:rPr>
          <w:sz w:val="20"/>
          <w:szCs w:val="20"/>
        </w:rPr>
      </w:pPr>
      <w:r w:rsidRPr="00A12ACC">
        <w:rPr>
          <w:sz w:val="20"/>
          <w:szCs w:val="20"/>
        </w:rPr>
        <w:t>Modibbo Adama University of Technology, Yola</w:t>
      </w:r>
    </w:p>
    <w:p w:rsidR="00A46F1D" w:rsidRPr="00A12ACC" w:rsidRDefault="00A46F1D" w:rsidP="00A12ACC">
      <w:pPr>
        <w:autoSpaceDE w:val="0"/>
        <w:autoSpaceDN w:val="0"/>
        <w:adjustRightInd w:val="0"/>
        <w:snapToGrid w:val="0"/>
        <w:jc w:val="both"/>
        <w:rPr>
          <w:sz w:val="20"/>
          <w:szCs w:val="20"/>
        </w:rPr>
      </w:pPr>
      <w:r w:rsidRPr="00A12ACC">
        <w:rPr>
          <w:sz w:val="20"/>
          <w:szCs w:val="20"/>
        </w:rPr>
        <w:t>Yola, Nigeria</w:t>
      </w:r>
    </w:p>
    <w:p w:rsidR="00A46F1D" w:rsidRPr="00A12ACC" w:rsidRDefault="00A46F1D" w:rsidP="00A12ACC">
      <w:pPr>
        <w:autoSpaceDE w:val="0"/>
        <w:autoSpaceDN w:val="0"/>
        <w:adjustRightInd w:val="0"/>
        <w:snapToGrid w:val="0"/>
        <w:jc w:val="both"/>
        <w:rPr>
          <w:color w:val="000000"/>
          <w:sz w:val="20"/>
          <w:szCs w:val="20"/>
        </w:rPr>
      </w:pPr>
      <w:r w:rsidRPr="00A12ACC">
        <w:rPr>
          <w:sz w:val="20"/>
          <w:szCs w:val="20"/>
        </w:rPr>
        <w:t xml:space="preserve">E-mail: </w:t>
      </w:r>
      <w:hyperlink r:id="rId22" w:history="1">
        <w:r w:rsidR="004124D7" w:rsidRPr="00F736CC">
          <w:rPr>
            <w:rStyle w:val="Hyperlink"/>
            <w:sz w:val="20"/>
            <w:szCs w:val="20"/>
          </w:rPr>
          <w:t>fomunyuydzesinyuy@gmail.com</w:t>
        </w:r>
      </w:hyperlink>
      <w:r w:rsidR="004124D7">
        <w:rPr>
          <w:sz w:val="20"/>
          <w:szCs w:val="20"/>
        </w:rPr>
        <w:t xml:space="preserve"> </w:t>
      </w:r>
    </w:p>
    <w:p w:rsidR="00991783" w:rsidRDefault="00991783" w:rsidP="00A12ACC">
      <w:pPr>
        <w:autoSpaceDE w:val="0"/>
        <w:autoSpaceDN w:val="0"/>
        <w:adjustRightInd w:val="0"/>
        <w:snapToGrid w:val="0"/>
        <w:jc w:val="both"/>
        <w:rPr>
          <w:rFonts w:eastAsia="Times New Roman"/>
          <w:b/>
          <w:color w:val="000000"/>
          <w:sz w:val="20"/>
          <w:szCs w:val="20"/>
        </w:rPr>
      </w:pPr>
    </w:p>
    <w:p w:rsidR="00231F1A" w:rsidRPr="00A12ACC" w:rsidRDefault="00231F1A" w:rsidP="00A12ACC">
      <w:pPr>
        <w:autoSpaceDE w:val="0"/>
        <w:autoSpaceDN w:val="0"/>
        <w:adjustRightInd w:val="0"/>
        <w:snapToGrid w:val="0"/>
        <w:jc w:val="both"/>
        <w:rPr>
          <w:rFonts w:eastAsia="Times New Roman"/>
          <w:b/>
          <w:color w:val="000000"/>
          <w:sz w:val="20"/>
          <w:szCs w:val="20"/>
        </w:rPr>
      </w:pPr>
      <w:r w:rsidRPr="00A12ACC">
        <w:rPr>
          <w:rFonts w:eastAsia="Times New Roman"/>
          <w:b/>
          <w:color w:val="000000"/>
          <w:sz w:val="20"/>
          <w:szCs w:val="20"/>
        </w:rPr>
        <w:t>References</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Abdalla YAG. New correlation of global solar radiation with meteorological parameters for Bahrain. Int J Sol Energy 1994; 16:111-120.</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Allen R. Self-calibrating method for estimating solar radiation from air temperature. J Hydrol Eng 1997; 2:56-67.</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Angstrom A. Solar and terrestrial radiation. Quart J Roy Met Soc 1924; 50:121-125.</w:t>
      </w:r>
    </w:p>
    <w:p w:rsidR="00231F1A" w:rsidRPr="00A12ACC" w:rsidRDefault="00231F1A" w:rsidP="00A12ACC">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12ACC">
        <w:rPr>
          <w:rFonts w:ascii="Times New Roman" w:hAnsi="Times New Roman" w:cs="Times New Roman"/>
          <w:sz w:val="20"/>
          <w:szCs w:val="20"/>
        </w:rPr>
        <w:t>Anonymous, Map of Uyo, Akwa Ibom State, nigeriagalleria.com, retrieved 10/11/2016.</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Augustine C and Nnabuchi</w:t>
      </w:r>
      <w:r w:rsidR="00EF11EE">
        <w:rPr>
          <w:rFonts w:ascii="Times New Roman" w:hAnsi="Times New Roman" w:cs="Times New Roman"/>
          <w:color w:val="000000"/>
          <w:sz w:val="20"/>
          <w:szCs w:val="20"/>
        </w:rPr>
        <w:t xml:space="preserve"> </w:t>
      </w:r>
      <w:r w:rsidRPr="00A12ACC">
        <w:rPr>
          <w:rFonts w:ascii="Times New Roman" w:hAnsi="Times New Roman" w:cs="Times New Roman"/>
          <w:color w:val="000000"/>
          <w:sz w:val="20"/>
          <w:szCs w:val="20"/>
        </w:rPr>
        <w:t>MN. Analysis of some meteorological data for some selected Cities in the Eastern and Southern zone of Nigeria. Afri J of Env Sc and Tech 2010; 4:092-099.</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Awachie IRN and Okeke CE. Measurement of solar energy radiation at Nsukka and the determination of the regression co-efficient. Solar energy 1982; 28: 295-302.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Bamiro OA. Empirical relations for the determination of solar radiation in Ibadan, Nigeria. Solar energy 1983; 31:85-94.</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Bristow KL, Champbell GS. On the relationship between incoming solar radiation and daily maximum and minimum temperature. Agric Forest Meteorol 1984; 31:159-166.</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Burari FW, Sambo AS. Model for the prediction of global solar radiation for Bauchi using Meteorological Data. Nig. J. Renew Energy 2001; 91: 30-33.</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Chen R, Ersi K, Yang J, Lu S, Zhao W. Validation of five global radiation models with measured daily data in China. Energy Convers Manage 2004; 45:1759-1769.</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Dogniaux R, Lemoine M. Classification of radiation sites in terms of different indices of atmospheric transparency. In: Solar energy research and development in the European community. Dordrecht, Holland, Reidel 1983.</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Ertekin C, Yaldiz O. Estimation of monthly average daily global radiation on horizontal surface for Antalya</w:t>
      </w:r>
      <w:r w:rsidR="00EF11EE" w:rsidRPr="00A12ACC">
        <w:rPr>
          <w:rFonts w:ascii="Times New Roman" w:hAnsi="Times New Roman" w:cs="Times New Roman"/>
          <w:color w:val="000000"/>
          <w:sz w:val="20"/>
          <w:szCs w:val="20"/>
        </w:rPr>
        <w:t>,</w:t>
      </w:r>
      <w:r w:rsidR="00EF11EE">
        <w:rPr>
          <w:rFonts w:ascii="Times New Roman" w:hAnsi="Times New Roman" w:cs="Times New Roman"/>
          <w:color w:val="000000"/>
          <w:sz w:val="20"/>
          <w:szCs w:val="20"/>
        </w:rPr>
        <w:t xml:space="preserve"> </w:t>
      </w:r>
      <w:r w:rsidR="00EF11EE" w:rsidRPr="00A12ACC">
        <w:rPr>
          <w:rFonts w:ascii="Times New Roman" w:hAnsi="Times New Roman" w:cs="Times New Roman"/>
          <w:color w:val="000000"/>
          <w:sz w:val="20"/>
          <w:szCs w:val="20"/>
        </w:rPr>
        <w:t>T</w:t>
      </w:r>
      <w:r w:rsidRPr="00A12ACC">
        <w:rPr>
          <w:rFonts w:ascii="Times New Roman" w:hAnsi="Times New Roman" w:cs="Times New Roman"/>
          <w:color w:val="000000"/>
          <w:sz w:val="20"/>
          <w:szCs w:val="20"/>
        </w:rPr>
        <w:t>urkey. Renew Energy 1999; 17:95-102.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Ezekwe CI, Ezeilo CCO. Measured solar radiation in a Nigerian Environment compared with predicted data. Solar energy 1981; 26:181-186.</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eastAsia="Times New Roman" w:hAnsi="Times New Roman" w:cs="Times New Roman"/>
          <w:color w:val="000000"/>
          <w:sz w:val="20"/>
          <w:szCs w:val="20"/>
        </w:rPr>
        <w:t>Falayi EO, Rabiu AB. Estimation of global solar radiation using cloud cover and surface temperature in some selected cities in Nigeria. Archives of Phys Res 2011; 2:99-109.</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 xml:space="preserve">Falayi EO1, Adepitan JO, Rabiu AB. Empirical models for the correlation of global solar </w:t>
      </w:r>
      <w:r w:rsidRPr="00A12ACC">
        <w:rPr>
          <w:rFonts w:ascii="Times New Roman" w:hAnsi="Times New Roman" w:cs="Times New Roman"/>
          <w:color w:val="000000"/>
          <w:sz w:val="20"/>
          <w:szCs w:val="20"/>
        </w:rPr>
        <w:lastRenderedPageBreak/>
        <w:t>radiation with meteorological data for Iseyin, Nigeria. Int J of Phys Sci 2008; 3:210-216.</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Folayan CO. Estimation of global solar radiation bound for some Nigerian cities.</w:t>
      </w:r>
      <w:r w:rsidR="00EF11EE">
        <w:rPr>
          <w:rFonts w:ascii="Times New Roman" w:hAnsi="Times New Roman" w:cs="Times New Roman"/>
          <w:color w:val="000000"/>
          <w:sz w:val="20"/>
          <w:szCs w:val="20"/>
        </w:rPr>
        <w:t xml:space="preserve"> </w:t>
      </w:r>
      <w:r w:rsidRPr="00A12ACC">
        <w:rPr>
          <w:rFonts w:ascii="Times New Roman" w:hAnsi="Times New Roman" w:cs="Times New Roman"/>
          <w:color w:val="000000"/>
          <w:sz w:val="20"/>
          <w:szCs w:val="20"/>
        </w:rPr>
        <w:t>Nig J. Solar Energy 1988; 7: 36-43.</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Glover JS, McCulloch G. The empirical relation between solar radiation and hours of sunshine. Quarterly J of the Royal Meteor Soc 1958; 84:172-</w:t>
      </w:r>
      <w:r w:rsidRPr="00A12ACC">
        <w:rPr>
          <w:rFonts w:ascii="Times New Roman" w:hAnsi="Times New Roman" w:cs="Times New Roman"/>
          <w:sz w:val="20"/>
          <w:szCs w:val="20"/>
        </w:rPr>
        <w:t>175.</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Gopinathan KK. A general formula for computing the coefficients of the correlations connecting global solar radiation to sunshine duration. Sol Energy 1988a; 41:499-502.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Gopinathan KK. A simple method for predicting global solar radiation on a horizontal surface. Sol Wind Technol 1988b; 5:581-583.</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eastAsia="Times New Roman" w:hAnsi="Times New Roman" w:cs="Times New Roman"/>
          <w:color w:val="000000"/>
          <w:sz w:val="20"/>
          <w:szCs w:val="20"/>
        </w:rPr>
        <w:t>Gopinathan KK. Solar sky radiation estimation techniques. Solar Energy 1992; 49: 9-11.</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Hargreaves G, Riley J. Irrigation water requirement for the Senegal River Basin. J Irrig Drain Eng, ASCE 1985; 111:265-75.</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Hargreaves GH, Samani ZA. Estimating Potential Evapotranspiration. J Irrig Drain Div 1982; 108:225-230.</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Ideriah FJK. A model for calculating direct and diffuse solar radiation- Solar Energy 1981; 26: 447-452.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Ideriah FJK. On the calculation of solar radiation in hazy atmosphere and on turbidity in Ibadan. Solar Energy 1985; 34: 271-278.</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Ideriah FJK. On the relationship between diffuse and global solar radiation. Solar Energy 1983; 31:119-124.</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Iqbal M. An introduction to solar radiation. Academic Press, New York 1983; pp.59-67.</w:t>
      </w:r>
    </w:p>
    <w:p w:rsidR="00231F1A" w:rsidRPr="00A12ACC" w:rsidRDefault="00231F1A" w:rsidP="00A12ACC">
      <w:pPr>
        <w:pStyle w:val="ListParagraph"/>
        <w:numPr>
          <w:ilvl w:val="0"/>
          <w:numId w:val="2"/>
        </w:numPr>
        <w:snapToGrid w:val="0"/>
        <w:spacing w:after="0" w:line="240" w:lineRule="auto"/>
        <w:ind w:left="425" w:hanging="425"/>
        <w:jc w:val="both"/>
        <w:rPr>
          <w:rFonts w:ascii="Times New Roman" w:eastAsiaTheme="majorEastAsia" w:hAnsi="Times New Roman" w:cs="Times New Roman"/>
          <w:caps/>
          <w:sz w:val="20"/>
          <w:szCs w:val="20"/>
        </w:rPr>
      </w:pPr>
      <w:r w:rsidRPr="00A12ACC">
        <w:rPr>
          <w:rFonts w:ascii="Times New Roman" w:eastAsiaTheme="majorEastAsia" w:hAnsi="Times New Roman" w:cs="Times New Roman"/>
          <w:sz w:val="20"/>
          <w:szCs w:val="20"/>
        </w:rPr>
        <w:t xml:space="preserve">Ituen EE, Esen NU, Nwokolo SC, Udo EG. Prediction of global solar radiation using relative humidity, maximum temperature and sunshine hours in Uyo, in the Niger Delta region, Nigeria. </w:t>
      </w:r>
      <w:r w:rsidRPr="00A12ACC">
        <w:rPr>
          <w:rStyle w:val="st"/>
          <w:rFonts w:ascii="Times New Roman" w:hAnsi="Times New Roman" w:cs="Times New Roman"/>
          <w:sz w:val="20"/>
          <w:szCs w:val="20"/>
        </w:rPr>
        <w:t xml:space="preserve">Adv in Appl Sci </w:t>
      </w:r>
      <w:r w:rsidRPr="00A12ACC">
        <w:rPr>
          <w:rStyle w:val="Emphasis"/>
          <w:rFonts w:ascii="Times New Roman" w:hAnsi="Times New Roman" w:cs="Times New Roman"/>
          <w:sz w:val="20"/>
          <w:szCs w:val="20"/>
        </w:rPr>
        <w:t>Res</w:t>
      </w:r>
      <w:r w:rsidRPr="00A12ACC">
        <w:rPr>
          <w:rFonts w:ascii="Times New Roman" w:eastAsiaTheme="majorEastAsia" w:hAnsi="Times New Roman" w:cs="Times New Roman"/>
          <w:sz w:val="20"/>
          <w:szCs w:val="20"/>
        </w:rPr>
        <w:t xml:space="preserve"> 2012; 3(4):1923-1937.</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Nnabuchi MN, Ekpe JE, Ibeh GF. Estimation of global solar radiation in Onitsha and Calabar using empirical models. Com in Appl Sci 2013; 1(1):25-37.</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Ododo JC, Sulaiman AT, Aidan J, Yuguda MM, Ogbu FA. The importance of maximum air temperature in the parameterisation of solar radiation in Nigeria. Ren En 1995; 6:751-763.</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eastAsia="Times New Roman" w:hAnsi="Times New Roman" w:cs="Times New Roman"/>
          <w:color w:val="000000"/>
          <w:sz w:val="20"/>
          <w:szCs w:val="20"/>
        </w:rPr>
        <w:t>Ogolo EO, Evaluating the performance of some predictive models for estimating global solar radiation across varying climatic conditions in Nigeria. India J of Radio &amp; Space Physics 2010; 39:121-131.</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Ojosu JO, Komolafe LK. Models for estimating solar radiation availability in south western Nigeria. Nig J Sol Energy 1987; 6:69-77.</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lastRenderedPageBreak/>
        <w:t>Okogbue EC, Adedokun JA. Improving the estimation of global solar radiation over Ondo in southwestern Nigeria.</w:t>
      </w:r>
      <w:r w:rsidR="00EF11EE">
        <w:rPr>
          <w:rFonts w:ascii="Times New Roman" w:hAnsi="Times New Roman" w:cs="Times New Roman"/>
          <w:color w:val="000000"/>
          <w:sz w:val="20"/>
          <w:szCs w:val="20"/>
        </w:rPr>
        <w:t xml:space="preserve"> </w:t>
      </w:r>
      <w:r w:rsidRPr="00A12ACC">
        <w:rPr>
          <w:rFonts w:ascii="Times New Roman" w:hAnsi="Times New Roman" w:cs="Times New Roman"/>
          <w:color w:val="000000"/>
          <w:sz w:val="20"/>
          <w:szCs w:val="20"/>
        </w:rPr>
        <w:t>Nig J of Physics 2003; 15:20-31.</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Raja IA, Twidell JW. Distribution of global insolation over Pakistan. Sol Energy 1990a; 44:63-71.</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Raja IA, Twidell JW. Diurnal variation of global insolation over five locations in Pakistan. Sol Energy 1990b; 44:73-76.</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Rehman S, Halwani T. Global solar radiation estimation. Renew Energy 1997; 12:369-85.</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Rietveld M. A new method for estimating the regression coefficients in the formula relating solar radiation to sunshine. Agric Meteorol 1978; 19:243-252.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 xml:space="preserve">Skeiker K. Correlation of global solar radiation with common geographical and metrological </w:t>
      </w:r>
      <w:r w:rsidRPr="00A12ACC">
        <w:rPr>
          <w:rFonts w:ascii="Times New Roman" w:hAnsi="Times New Roman" w:cs="Times New Roman"/>
          <w:color w:val="000000"/>
          <w:sz w:val="20"/>
          <w:szCs w:val="20"/>
        </w:rPr>
        <w:lastRenderedPageBreak/>
        <w:t>parameters for Damascus province, Syria. Energy Convers Mange 2006; 47:331-345.</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12ACC">
        <w:rPr>
          <w:rFonts w:ascii="Times New Roman" w:hAnsi="Times New Roman" w:cs="Times New Roman"/>
          <w:color w:val="000000"/>
          <w:sz w:val="20"/>
          <w:szCs w:val="20"/>
        </w:rPr>
        <w:t>Swartman RK, Ogunlade O. Solar radiation estimates from common parameters. Sol Energy 1967; 11:170-172.</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eastAsia="Times New Roman" w:hAnsi="Times New Roman" w:cs="Times New Roman"/>
          <w:color w:val="418B34"/>
          <w:sz w:val="20"/>
          <w:szCs w:val="20"/>
        </w:rPr>
      </w:pPr>
      <w:r w:rsidRPr="00A12ACC">
        <w:rPr>
          <w:rFonts w:ascii="Times New Roman" w:eastAsia="Times New Roman" w:hAnsi="Times New Roman" w:cs="Times New Roman"/>
          <w:color w:val="000000"/>
          <w:sz w:val="20"/>
          <w:szCs w:val="20"/>
        </w:rPr>
        <w:t xml:space="preserve">Tahas S V, Ristoiu D, Cosma C. Trends of the global solar radiation and air temperature in Cluj-Napoca, Romania (1984–2008). Romanian J in Physic </w:t>
      </w:r>
      <w:r w:rsidRPr="00A12ACC">
        <w:rPr>
          <w:rFonts w:ascii="Times New Roman" w:hAnsi="Times New Roman" w:cs="Times New Roman"/>
          <w:color w:val="000000"/>
          <w:sz w:val="20"/>
          <w:szCs w:val="20"/>
        </w:rPr>
        <w:t>2006</w:t>
      </w:r>
      <w:r w:rsidRPr="00A12ACC">
        <w:rPr>
          <w:rFonts w:ascii="Times New Roman" w:eastAsia="Times New Roman" w:hAnsi="Times New Roman" w:cs="Times New Roman"/>
          <w:color w:val="000000"/>
          <w:sz w:val="20"/>
          <w:szCs w:val="20"/>
        </w:rPr>
        <w:t>; 56: 5(6):784-789.</w:t>
      </w:r>
    </w:p>
    <w:p w:rsidR="00231F1A" w:rsidRPr="00A12ACC" w:rsidRDefault="00231F1A" w:rsidP="00A12AC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12ACC">
        <w:rPr>
          <w:rFonts w:ascii="Times New Roman" w:hAnsi="Times New Roman" w:cs="Times New Roman"/>
          <w:sz w:val="20"/>
          <w:szCs w:val="20"/>
        </w:rPr>
        <w:t>Umoh MD, Udo SO, Udoakah YON. Estimation of global solar radiation on horizontal surface from sunshine hours and other metrological parameters for Calabar, Nigeria.</w:t>
      </w:r>
      <w:r w:rsidR="00EF11EE">
        <w:rPr>
          <w:rFonts w:ascii="Times New Roman" w:hAnsi="Times New Roman" w:cs="Times New Roman"/>
          <w:sz w:val="20"/>
          <w:szCs w:val="20"/>
        </w:rPr>
        <w:t xml:space="preserve"> </w:t>
      </w:r>
      <w:r w:rsidRPr="00A12ACC">
        <w:rPr>
          <w:rFonts w:ascii="Times New Roman" w:hAnsi="Times New Roman" w:cs="Times New Roman"/>
          <w:sz w:val="20"/>
          <w:szCs w:val="20"/>
        </w:rPr>
        <w:t>J of Asian Sci Res, 2013; 3(11):1083-1089.</w:t>
      </w:r>
    </w:p>
    <w:p w:rsidR="00A12ACC" w:rsidRPr="00991783" w:rsidRDefault="00231F1A" w:rsidP="00A12ACC">
      <w:pPr>
        <w:pStyle w:val="ListParagraph"/>
        <w:numPr>
          <w:ilvl w:val="0"/>
          <w:numId w:val="2"/>
        </w:numPr>
        <w:autoSpaceDE w:val="0"/>
        <w:autoSpaceDN w:val="0"/>
        <w:adjustRightInd w:val="0"/>
        <w:snapToGrid w:val="0"/>
        <w:spacing w:after="0" w:line="240" w:lineRule="auto"/>
        <w:ind w:left="425" w:hanging="425"/>
        <w:jc w:val="both"/>
        <w:rPr>
          <w:rFonts w:eastAsiaTheme="minorEastAsia"/>
          <w:sz w:val="20"/>
          <w:szCs w:val="20"/>
          <w:lang w:eastAsia="zh-CN"/>
        </w:rPr>
      </w:pPr>
      <w:r w:rsidRPr="00991783">
        <w:rPr>
          <w:rFonts w:ascii="Times New Roman" w:hAnsi="Times New Roman" w:cs="Times New Roman"/>
          <w:color w:val="333333"/>
          <w:sz w:val="20"/>
          <w:szCs w:val="20"/>
        </w:rPr>
        <w:t xml:space="preserve">Wansah JF, Udounwa AE, </w:t>
      </w:r>
      <w:r w:rsidRPr="00991783">
        <w:rPr>
          <w:rFonts w:ascii="Times New Roman" w:hAnsi="Times New Roman" w:cs="Times New Roman"/>
          <w:color w:val="000000"/>
          <w:sz w:val="20"/>
          <w:szCs w:val="20"/>
        </w:rPr>
        <w:t>Mee AU, and Emah JB. Comparison of sunshine based models for estimating global solar radiation in Uyo, Nigeria.</w:t>
      </w:r>
      <w:r w:rsidRPr="00991783">
        <w:rPr>
          <w:rFonts w:ascii="Times New Roman" w:hAnsi="Times New Roman" w:cs="Times New Roman"/>
          <w:sz w:val="20"/>
          <w:szCs w:val="20"/>
        </w:rPr>
        <w:t xml:space="preserve"> New York Sc J 2014; </w:t>
      </w:r>
      <w:r w:rsidRPr="00991783">
        <w:rPr>
          <w:rFonts w:ascii="Times New Roman" w:hAnsi="Times New Roman" w:cs="Times New Roman"/>
          <w:bCs/>
          <w:sz w:val="20"/>
          <w:szCs w:val="20"/>
        </w:rPr>
        <w:t>7(12):60-65.</w:t>
      </w:r>
      <w:r w:rsidR="00991783" w:rsidRPr="00991783">
        <w:rPr>
          <w:rFonts w:ascii="Times New Roman" w:hAnsi="Times New Roman" w:cs="Times New Roman"/>
          <w:bCs/>
          <w:sz w:val="20"/>
          <w:szCs w:val="20"/>
        </w:rPr>
        <w:t xml:space="preserve"> </w:t>
      </w:r>
    </w:p>
    <w:p w:rsidR="00A12ACC" w:rsidRPr="00A12ACC" w:rsidRDefault="00A12ACC" w:rsidP="00A12ACC">
      <w:pPr>
        <w:snapToGrid w:val="0"/>
        <w:ind w:left="425" w:hanging="425"/>
        <w:jc w:val="both"/>
        <w:rPr>
          <w:sz w:val="20"/>
          <w:szCs w:val="20"/>
        </w:rPr>
        <w:sectPr w:rsidR="00A12ACC" w:rsidRPr="00A12ACC" w:rsidSect="00A12ACC">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bookmarkStart w:id="0" w:name="_GoBack"/>
      <w:bookmarkEnd w:id="0"/>
    </w:p>
    <w:p w:rsidR="00A12ACC" w:rsidRPr="00A12ACC" w:rsidRDefault="00A12ACC" w:rsidP="00A12ACC">
      <w:pPr>
        <w:snapToGrid w:val="0"/>
        <w:ind w:left="425" w:hanging="425"/>
        <w:jc w:val="both"/>
        <w:rPr>
          <w:rFonts w:eastAsiaTheme="minorEastAsia"/>
          <w:sz w:val="20"/>
          <w:szCs w:val="20"/>
          <w:lang w:eastAsia="zh-CN"/>
        </w:rPr>
      </w:pPr>
    </w:p>
    <w:p w:rsidR="00A12ACC" w:rsidRPr="00A12ACC" w:rsidRDefault="00A12ACC" w:rsidP="00A12ACC">
      <w:pPr>
        <w:snapToGrid w:val="0"/>
        <w:ind w:left="425" w:hanging="425"/>
        <w:jc w:val="both"/>
        <w:rPr>
          <w:rFonts w:eastAsiaTheme="minorEastAsia"/>
          <w:sz w:val="20"/>
          <w:szCs w:val="20"/>
          <w:lang w:eastAsia="zh-CN"/>
        </w:rPr>
      </w:pPr>
    </w:p>
    <w:p w:rsidR="00A12ACC" w:rsidRPr="00A12ACC" w:rsidRDefault="00EF11EE" w:rsidP="00A12ACC">
      <w:pPr>
        <w:snapToGrid w:val="0"/>
        <w:ind w:left="425" w:hanging="425"/>
        <w:jc w:val="both"/>
        <w:rPr>
          <w:rFonts w:eastAsiaTheme="minorEastAsia"/>
          <w:sz w:val="20"/>
          <w:szCs w:val="20"/>
          <w:lang w:eastAsia="zh-CN"/>
        </w:rPr>
      </w:pPr>
      <w:r>
        <w:rPr>
          <w:rFonts w:eastAsiaTheme="minorEastAsia" w:hint="eastAsia"/>
          <w:sz w:val="20"/>
          <w:szCs w:val="20"/>
          <w:lang w:eastAsia="zh-CN"/>
        </w:rPr>
        <w:t xml:space="preserve"> </w:t>
      </w:r>
    </w:p>
    <w:p w:rsidR="00231F1A" w:rsidRPr="00A12ACC" w:rsidRDefault="00A12ACC" w:rsidP="00A12ACC">
      <w:pPr>
        <w:snapToGrid w:val="0"/>
        <w:ind w:left="425" w:hanging="425"/>
        <w:jc w:val="both"/>
        <w:rPr>
          <w:sz w:val="20"/>
          <w:szCs w:val="20"/>
        </w:rPr>
      </w:pPr>
      <w:r w:rsidRPr="00A12ACC">
        <w:rPr>
          <w:sz w:val="20"/>
          <w:szCs w:val="20"/>
        </w:rPr>
        <w:t>1</w:t>
      </w:r>
      <w:r w:rsidRPr="00A12ACC">
        <w:rPr>
          <w:rFonts w:eastAsiaTheme="minorEastAsia"/>
          <w:sz w:val="20"/>
          <w:szCs w:val="20"/>
          <w:lang w:eastAsia="zh-CN"/>
        </w:rPr>
        <w:t>2</w:t>
      </w:r>
      <w:r w:rsidRPr="00A12ACC">
        <w:rPr>
          <w:sz w:val="20"/>
          <w:szCs w:val="20"/>
        </w:rPr>
        <w:t>/</w:t>
      </w:r>
      <w:r w:rsidRPr="00A12ACC">
        <w:rPr>
          <w:rFonts w:eastAsiaTheme="minorEastAsia"/>
          <w:sz w:val="20"/>
          <w:szCs w:val="20"/>
          <w:lang w:eastAsia="zh-CN"/>
        </w:rPr>
        <w:t>03</w:t>
      </w:r>
      <w:r w:rsidRPr="00A12ACC">
        <w:rPr>
          <w:sz w:val="20"/>
          <w:szCs w:val="20"/>
        </w:rPr>
        <w:t>/2016</w:t>
      </w:r>
    </w:p>
    <w:sectPr w:rsidR="00231F1A" w:rsidRPr="00A12ACC" w:rsidSect="00F66736">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53" w:rsidRDefault="000D2453">
      <w:r>
        <w:separator/>
      </w:r>
    </w:p>
  </w:endnote>
  <w:endnote w:type="continuationSeparator" w:id="0">
    <w:p w:rsidR="000D2453" w:rsidRDefault="000D2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Default="00DB2260" w:rsidP="00B3167C">
    <w:pPr>
      <w:pStyle w:val="Footer"/>
      <w:framePr w:wrap="around" w:vAnchor="text" w:hAnchor="margin" w:xAlign="center" w:y="1"/>
      <w:rPr>
        <w:rStyle w:val="PageNumber"/>
      </w:rPr>
    </w:pPr>
    <w:r>
      <w:rPr>
        <w:rStyle w:val="PageNumber"/>
      </w:rPr>
      <w:fldChar w:fldCharType="begin"/>
    </w:r>
    <w:r w:rsidR="00A12ACC">
      <w:rPr>
        <w:rStyle w:val="PageNumber"/>
      </w:rPr>
      <w:instrText xml:space="preserve">PAGE  </w:instrText>
    </w:r>
    <w:r>
      <w:rPr>
        <w:rStyle w:val="PageNumber"/>
      </w:rPr>
      <w:fldChar w:fldCharType="end"/>
    </w:r>
  </w:p>
  <w:p w:rsidR="00A12ACC" w:rsidRDefault="00A12AC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12ACC" w:rsidRDefault="00DB2260" w:rsidP="00A12ACC">
    <w:pPr>
      <w:jc w:val="center"/>
      <w:rPr>
        <w:sz w:val="20"/>
      </w:rPr>
    </w:pPr>
    <w:r w:rsidRPr="00A12ACC">
      <w:rPr>
        <w:sz w:val="20"/>
      </w:rPr>
      <w:fldChar w:fldCharType="begin"/>
    </w:r>
    <w:r w:rsidR="00A12ACC" w:rsidRPr="00A12ACC">
      <w:rPr>
        <w:sz w:val="20"/>
      </w:rPr>
      <w:instrText xml:space="preserve"> page </w:instrText>
    </w:r>
    <w:r w:rsidRPr="00A12ACC">
      <w:rPr>
        <w:sz w:val="20"/>
      </w:rPr>
      <w:fldChar w:fldCharType="separate"/>
    </w:r>
    <w:r w:rsidR="00A12ACC">
      <w:rPr>
        <w:noProof/>
        <w:sz w:val="20"/>
      </w:rPr>
      <w:t>1</w:t>
    </w:r>
    <w:r w:rsidRPr="00A12AC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DB2260" w:rsidP="00A12ACC">
    <w:pPr>
      <w:jc w:val="center"/>
      <w:rPr>
        <w:sz w:val="20"/>
      </w:rPr>
    </w:pPr>
    <w:r w:rsidRPr="00A12ACC">
      <w:rPr>
        <w:sz w:val="20"/>
      </w:rPr>
      <w:fldChar w:fldCharType="begin"/>
    </w:r>
    <w:r w:rsidR="00A12ACC" w:rsidRPr="00A12ACC">
      <w:rPr>
        <w:sz w:val="20"/>
      </w:rPr>
      <w:instrText xml:space="preserve"> page </w:instrText>
    </w:r>
    <w:r w:rsidRPr="00A12ACC">
      <w:rPr>
        <w:sz w:val="20"/>
      </w:rPr>
      <w:fldChar w:fldCharType="separate"/>
    </w:r>
    <w:r w:rsidR="004124D7">
      <w:rPr>
        <w:noProof/>
        <w:sz w:val="20"/>
      </w:rPr>
      <w:t>17</w:t>
    </w:r>
    <w:r w:rsidRPr="00A12AC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Default="00DB2260" w:rsidP="00B3167C">
    <w:pPr>
      <w:pStyle w:val="Footer"/>
      <w:framePr w:wrap="around" w:vAnchor="text" w:hAnchor="margin" w:xAlign="center" w:y="1"/>
      <w:rPr>
        <w:rStyle w:val="PageNumber"/>
      </w:rPr>
    </w:pPr>
    <w:r>
      <w:rPr>
        <w:rStyle w:val="PageNumber"/>
      </w:rPr>
      <w:fldChar w:fldCharType="begin"/>
    </w:r>
    <w:r w:rsidR="00A12ACC">
      <w:rPr>
        <w:rStyle w:val="PageNumber"/>
      </w:rPr>
      <w:instrText xml:space="preserve">PAGE  </w:instrText>
    </w:r>
    <w:r>
      <w:rPr>
        <w:rStyle w:val="PageNumber"/>
      </w:rPr>
      <w:fldChar w:fldCharType="end"/>
    </w:r>
  </w:p>
  <w:p w:rsidR="00A12ACC" w:rsidRDefault="00A12AC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DB2260" w:rsidP="00A12ACC">
    <w:pPr>
      <w:jc w:val="center"/>
      <w:rPr>
        <w:sz w:val="20"/>
      </w:rPr>
    </w:pPr>
    <w:r w:rsidRPr="00A12ACC">
      <w:rPr>
        <w:sz w:val="20"/>
      </w:rPr>
      <w:fldChar w:fldCharType="begin"/>
    </w:r>
    <w:r w:rsidR="00A12ACC" w:rsidRPr="00A12ACC">
      <w:rPr>
        <w:sz w:val="20"/>
      </w:rPr>
      <w:instrText xml:space="preserve"> page </w:instrText>
    </w:r>
    <w:r w:rsidRPr="00A12ACC">
      <w:rPr>
        <w:sz w:val="20"/>
      </w:rPr>
      <w:fldChar w:fldCharType="separate"/>
    </w:r>
    <w:r w:rsidR="004124D7">
      <w:rPr>
        <w:noProof/>
        <w:sz w:val="20"/>
      </w:rPr>
      <w:t>20</w:t>
    </w:r>
    <w:r w:rsidRPr="00A12AC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Default="00DB2260" w:rsidP="00B3167C">
    <w:pPr>
      <w:pStyle w:val="Footer"/>
      <w:framePr w:wrap="around" w:vAnchor="text" w:hAnchor="margin" w:xAlign="center" w:y="1"/>
      <w:rPr>
        <w:rStyle w:val="PageNumber"/>
      </w:rPr>
    </w:pPr>
    <w:r>
      <w:rPr>
        <w:rStyle w:val="PageNumber"/>
      </w:rPr>
      <w:fldChar w:fldCharType="begin"/>
    </w:r>
    <w:r w:rsidR="00A12ACC">
      <w:rPr>
        <w:rStyle w:val="PageNumber"/>
      </w:rPr>
      <w:instrText xml:space="preserve">PAGE  </w:instrText>
    </w:r>
    <w:r>
      <w:rPr>
        <w:rStyle w:val="PageNumber"/>
      </w:rPr>
      <w:fldChar w:fldCharType="end"/>
    </w:r>
  </w:p>
  <w:p w:rsidR="00A12ACC" w:rsidRDefault="00A12AC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DB2260" w:rsidP="00A12ACC">
    <w:pPr>
      <w:jc w:val="center"/>
      <w:rPr>
        <w:sz w:val="20"/>
      </w:rPr>
    </w:pPr>
    <w:r w:rsidRPr="00A12ACC">
      <w:rPr>
        <w:sz w:val="20"/>
      </w:rPr>
      <w:fldChar w:fldCharType="begin"/>
    </w:r>
    <w:r w:rsidR="00A12ACC" w:rsidRPr="00A12ACC">
      <w:rPr>
        <w:sz w:val="20"/>
      </w:rPr>
      <w:instrText xml:space="preserve"> page </w:instrText>
    </w:r>
    <w:r w:rsidRPr="00A12ACC">
      <w:rPr>
        <w:sz w:val="20"/>
      </w:rPr>
      <w:fldChar w:fldCharType="separate"/>
    </w:r>
    <w:r w:rsidR="004124D7">
      <w:rPr>
        <w:noProof/>
        <w:sz w:val="20"/>
      </w:rPr>
      <w:t>21</w:t>
    </w:r>
    <w:r w:rsidRPr="00A12AC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Default="00DB2260" w:rsidP="00B3167C">
    <w:pPr>
      <w:pStyle w:val="Footer"/>
      <w:framePr w:wrap="around" w:vAnchor="text" w:hAnchor="margin" w:xAlign="center" w:y="1"/>
      <w:rPr>
        <w:rStyle w:val="PageNumber"/>
      </w:rPr>
    </w:pPr>
    <w:r>
      <w:rPr>
        <w:rStyle w:val="PageNumber"/>
      </w:rPr>
      <w:fldChar w:fldCharType="begin"/>
    </w:r>
    <w:r w:rsidR="00A12ACC">
      <w:rPr>
        <w:rStyle w:val="PageNumber"/>
      </w:rPr>
      <w:instrText xml:space="preserve">PAGE  </w:instrText>
    </w:r>
    <w:r>
      <w:rPr>
        <w:rStyle w:val="PageNumber"/>
      </w:rPr>
      <w:fldChar w:fldCharType="end"/>
    </w:r>
  </w:p>
  <w:p w:rsidR="00A12ACC" w:rsidRDefault="00A12AC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DB2260" w:rsidP="00A12ACC">
    <w:pPr>
      <w:jc w:val="center"/>
      <w:rPr>
        <w:sz w:val="20"/>
      </w:rPr>
    </w:pPr>
    <w:r w:rsidRPr="00A12ACC">
      <w:rPr>
        <w:sz w:val="20"/>
      </w:rPr>
      <w:fldChar w:fldCharType="begin"/>
    </w:r>
    <w:r w:rsidR="00A12ACC" w:rsidRPr="00A12ACC">
      <w:rPr>
        <w:sz w:val="20"/>
      </w:rPr>
      <w:instrText xml:space="preserve"> page </w:instrText>
    </w:r>
    <w:r w:rsidRPr="00A12ACC">
      <w:rPr>
        <w:sz w:val="20"/>
      </w:rPr>
      <w:fldChar w:fldCharType="separate"/>
    </w:r>
    <w:r w:rsidR="00B75987">
      <w:rPr>
        <w:noProof/>
        <w:sz w:val="20"/>
      </w:rPr>
      <w:t>22</w:t>
    </w:r>
    <w:r w:rsidRPr="00A12AC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B2260" w:rsidP="00B3167C">
    <w:pPr>
      <w:pStyle w:val="Footer"/>
      <w:framePr w:wrap="around" w:vAnchor="text" w:hAnchor="margin" w:xAlign="center" w:y="1"/>
      <w:rPr>
        <w:rStyle w:val="PageNumber"/>
      </w:rPr>
    </w:pPr>
    <w:r>
      <w:rPr>
        <w:rStyle w:val="PageNumber"/>
      </w:rPr>
      <w:fldChar w:fldCharType="begin"/>
    </w:r>
    <w:r w:rsidR="00231F1A">
      <w:rPr>
        <w:rStyle w:val="PageNumber"/>
      </w:rPr>
      <w:instrText xml:space="preserve">PAGE  </w:instrText>
    </w:r>
    <w:r>
      <w:rPr>
        <w:rStyle w:val="PageNumber"/>
      </w:rPr>
      <w:fldChar w:fldCharType="end"/>
    </w:r>
  </w:p>
  <w:p w:rsidR="00471E57" w:rsidRDefault="004124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53" w:rsidRDefault="000D2453">
      <w:r>
        <w:separator/>
      </w:r>
    </w:p>
  </w:footnote>
  <w:footnote w:type="continuationSeparator" w:id="0">
    <w:p w:rsidR="000D2453" w:rsidRDefault="000D2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Bdr>
        <w:bottom w:val="thinThickMediumGap" w:sz="12" w:space="1" w:color="auto"/>
      </w:pBdr>
      <w:tabs>
        <w:tab w:val="left" w:pos="851"/>
        <w:tab w:val="right" w:pos="8364"/>
      </w:tabs>
      <w:adjustRightInd w:val="0"/>
      <w:snapToGrid w:val="0"/>
      <w:jc w:val="both"/>
      <w:rPr>
        <w:iCs/>
        <w:sz w:val="20"/>
        <w:szCs w:val="20"/>
      </w:rPr>
    </w:pPr>
    <w:r w:rsidRPr="00A12ACC">
      <w:rPr>
        <w:rFonts w:hint="eastAsia"/>
        <w:sz w:val="20"/>
        <w:szCs w:val="20"/>
      </w:rPr>
      <w:tab/>
    </w:r>
    <w:r w:rsidRPr="00A12ACC">
      <w:rPr>
        <w:sz w:val="20"/>
        <w:szCs w:val="20"/>
      </w:rPr>
      <w:t>New York Science Journal 201</w:t>
    </w:r>
    <w:r w:rsidRPr="00A12ACC">
      <w:rPr>
        <w:rFonts w:hint="eastAsia"/>
        <w:sz w:val="20"/>
        <w:szCs w:val="20"/>
      </w:rPr>
      <w:t>6</w:t>
    </w:r>
    <w:r w:rsidRPr="00A12ACC">
      <w:rPr>
        <w:sz w:val="20"/>
        <w:szCs w:val="20"/>
      </w:rPr>
      <w:t>;</w:t>
    </w:r>
    <w:r w:rsidRPr="00A12ACC">
      <w:rPr>
        <w:rFonts w:hint="eastAsia"/>
        <w:sz w:val="20"/>
        <w:szCs w:val="20"/>
      </w:rPr>
      <w:t>9</w:t>
    </w:r>
    <w:r w:rsidRPr="00A12ACC">
      <w:rPr>
        <w:sz w:val="20"/>
        <w:szCs w:val="20"/>
      </w:rPr>
      <w:t>(</w:t>
    </w:r>
    <w:r w:rsidRPr="00A12ACC">
      <w:rPr>
        <w:rFonts w:hint="eastAsia"/>
        <w:sz w:val="20"/>
        <w:szCs w:val="20"/>
      </w:rPr>
      <w:t>12</w:t>
    </w:r>
    <w:r w:rsidRPr="00A12ACC">
      <w:rPr>
        <w:sz w:val="20"/>
        <w:szCs w:val="20"/>
      </w:rPr>
      <w:t>)</w:t>
    </w:r>
    <w:r w:rsidRPr="00A12ACC">
      <w:rPr>
        <w:iCs/>
        <w:sz w:val="20"/>
        <w:szCs w:val="20"/>
      </w:rPr>
      <w:t xml:space="preserve">     </w:t>
    </w:r>
    <w:r w:rsidRPr="00A12ACC">
      <w:rPr>
        <w:rFonts w:hint="eastAsia"/>
        <w:iCs/>
        <w:sz w:val="20"/>
        <w:szCs w:val="20"/>
      </w:rPr>
      <w:tab/>
    </w:r>
    <w:r w:rsidRPr="00A12ACC">
      <w:rPr>
        <w:iCs/>
        <w:sz w:val="20"/>
        <w:szCs w:val="20"/>
      </w:rPr>
      <w:t xml:space="preserve"> </w:t>
    </w:r>
    <w:r w:rsidRPr="00A12ACC">
      <w:rPr>
        <w:rFonts w:hint="eastAsia"/>
        <w:iCs/>
        <w:sz w:val="20"/>
        <w:szCs w:val="20"/>
      </w:rPr>
      <w:t xml:space="preserve"> </w:t>
    </w:r>
    <w:r w:rsidRPr="00A12ACC">
      <w:rPr>
        <w:iCs/>
        <w:sz w:val="20"/>
        <w:szCs w:val="20"/>
      </w:rPr>
      <w:t xml:space="preserve">   </w:t>
    </w:r>
    <w:hyperlink r:id="rId1" w:history="1">
      <w:r w:rsidRPr="00A12ACC">
        <w:rPr>
          <w:rStyle w:val="Hyperlink"/>
          <w:sz w:val="20"/>
          <w:szCs w:val="20"/>
        </w:rPr>
        <w:t>http://www.sciencepub.net/newyork</w:t>
      </w:r>
    </w:hyperlink>
  </w:p>
  <w:p w:rsidR="00A12ACC" w:rsidRPr="00A12ACC" w:rsidRDefault="00A12ACC" w:rsidP="00A12AC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Bdr>
        <w:bottom w:val="thinThickMediumGap" w:sz="12" w:space="1" w:color="auto"/>
      </w:pBdr>
      <w:tabs>
        <w:tab w:val="left" w:pos="851"/>
        <w:tab w:val="right" w:pos="8364"/>
      </w:tabs>
      <w:adjustRightInd w:val="0"/>
      <w:snapToGrid w:val="0"/>
      <w:jc w:val="both"/>
      <w:rPr>
        <w:iCs/>
        <w:sz w:val="20"/>
        <w:szCs w:val="20"/>
      </w:rPr>
    </w:pPr>
    <w:r w:rsidRPr="00A12ACC">
      <w:rPr>
        <w:rFonts w:hint="eastAsia"/>
        <w:sz w:val="20"/>
        <w:szCs w:val="20"/>
      </w:rPr>
      <w:tab/>
    </w:r>
    <w:r w:rsidRPr="00A12ACC">
      <w:rPr>
        <w:sz w:val="20"/>
        <w:szCs w:val="20"/>
      </w:rPr>
      <w:t>New York Science Journal 201</w:t>
    </w:r>
    <w:r w:rsidRPr="00A12ACC">
      <w:rPr>
        <w:rFonts w:hint="eastAsia"/>
        <w:sz w:val="20"/>
        <w:szCs w:val="20"/>
      </w:rPr>
      <w:t>6</w:t>
    </w:r>
    <w:r w:rsidRPr="00A12ACC">
      <w:rPr>
        <w:sz w:val="20"/>
        <w:szCs w:val="20"/>
      </w:rPr>
      <w:t>;</w:t>
    </w:r>
    <w:r w:rsidRPr="00A12ACC">
      <w:rPr>
        <w:rFonts w:hint="eastAsia"/>
        <w:sz w:val="20"/>
        <w:szCs w:val="20"/>
      </w:rPr>
      <w:t>9</w:t>
    </w:r>
    <w:r w:rsidRPr="00A12ACC">
      <w:rPr>
        <w:sz w:val="20"/>
        <w:szCs w:val="20"/>
      </w:rPr>
      <w:t>(</w:t>
    </w:r>
    <w:r w:rsidRPr="00A12ACC">
      <w:rPr>
        <w:rFonts w:hint="eastAsia"/>
        <w:sz w:val="20"/>
        <w:szCs w:val="20"/>
      </w:rPr>
      <w:t>12</w:t>
    </w:r>
    <w:r w:rsidRPr="00A12ACC">
      <w:rPr>
        <w:sz w:val="20"/>
        <w:szCs w:val="20"/>
      </w:rPr>
      <w:t>)</w:t>
    </w:r>
    <w:r w:rsidRPr="00A12ACC">
      <w:rPr>
        <w:iCs/>
        <w:sz w:val="20"/>
        <w:szCs w:val="20"/>
      </w:rPr>
      <w:t xml:space="preserve">     </w:t>
    </w:r>
    <w:r w:rsidRPr="00A12ACC">
      <w:rPr>
        <w:rFonts w:hint="eastAsia"/>
        <w:iCs/>
        <w:sz w:val="20"/>
        <w:szCs w:val="20"/>
      </w:rPr>
      <w:tab/>
    </w:r>
    <w:r w:rsidRPr="00A12ACC">
      <w:rPr>
        <w:iCs/>
        <w:sz w:val="20"/>
        <w:szCs w:val="20"/>
      </w:rPr>
      <w:t xml:space="preserve"> </w:t>
    </w:r>
    <w:r w:rsidRPr="00A12ACC">
      <w:rPr>
        <w:rFonts w:hint="eastAsia"/>
        <w:iCs/>
        <w:sz w:val="20"/>
        <w:szCs w:val="20"/>
      </w:rPr>
      <w:t xml:space="preserve"> </w:t>
    </w:r>
    <w:r w:rsidRPr="00A12ACC">
      <w:rPr>
        <w:iCs/>
        <w:sz w:val="20"/>
        <w:szCs w:val="20"/>
      </w:rPr>
      <w:t xml:space="preserve">   </w:t>
    </w:r>
    <w:hyperlink r:id="rId1" w:history="1">
      <w:r w:rsidRPr="00A12ACC">
        <w:rPr>
          <w:rStyle w:val="Hyperlink"/>
          <w:sz w:val="20"/>
          <w:szCs w:val="20"/>
        </w:rPr>
        <w:t>http://www.sciencepub.net/newyork</w:t>
      </w:r>
    </w:hyperlink>
  </w:p>
  <w:p w:rsidR="00A12ACC" w:rsidRPr="00A12ACC" w:rsidRDefault="00A12ACC" w:rsidP="00A12AC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Bdr>
        <w:bottom w:val="thinThickMediumGap" w:sz="12" w:space="1" w:color="auto"/>
      </w:pBdr>
      <w:tabs>
        <w:tab w:val="left" w:pos="851"/>
        <w:tab w:val="right" w:pos="8364"/>
      </w:tabs>
      <w:adjustRightInd w:val="0"/>
      <w:snapToGrid w:val="0"/>
      <w:jc w:val="both"/>
      <w:rPr>
        <w:iCs/>
        <w:sz w:val="20"/>
        <w:szCs w:val="20"/>
      </w:rPr>
    </w:pPr>
    <w:r w:rsidRPr="00A12ACC">
      <w:rPr>
        <w:rFonts w:hint="eastAsia"/>
        <w:sz w:val="20"/>
        <w:szCs w:val="20"/>
      </w:rPr>
      <w:tab/>
    </w:r>
    <w:r w:rsidRPr="00A12ACC">
      <w:rPr>
        <w:sz w:val="20"/>
        <w:szCs w:val="20"/>
      </w:rPr>
      <w:t>New York Science Journal 201</w:t>
    </w:r>
    <w:r w:rsidRPr="00A12ACC">
      <w:rPr>
        <w:rFonts w:hint="eastAsia"/>
        <w:sz w:val="20"/>
        <w:szCs w:val="20"/>
      </w:rPr>
      <w:t>6</w:t>
    </w:r>
    <w:r w:rsidRPr="00A12ACC">
      <w:rPr>
        <w:sz w:val="20"/>
        <w:szCs w:val="20"/>
      </w:rPr>
      <w:t>;</w:t>
    </w:r>
    <w:r w:rsidRPr="00A12ACC">
      <w:rPr>
        <w:rFonts w:hint="eastAsia"/>
        <w:sz w:val="20"/>
        <w:szCs w:val="20"/>
      </w:rPr>
      <w:t>9</w:t>
    </w:r>
    <w:r w:rsidRPr="00A12ACC">
      <w:rPr>
        <w:sz w:val="20"/>
        <w:szCs w:val="20"/>
      </w:rPr>
      <w:t>(</w:t>
    </w:r>
    <w:r w:rsidRPr="00A12ACC">
      <w:rPr>
        <w:rFonts w:hint="eastAsia"/>
        <w:sz w:val="20"/>
        <w:szCs w:val="20"/>
      </w:rPr>
      <w:t>12</w:t>
    </w:r>
    <w:r w:rsidRPr="00A12ACC">
      <w:rPr>
        <w:sz w:val="20"/>
        <w:szCs w:val="20"/>
      </w:rPr>
      <w:t>)</w:t>
    </w:r>
    <w:r w:rsidRPr="00A12ACC">
      <w:rPr>
        <w:iCs/>
        <w:sz w:val="20"/>
        <w:szCs w:val="20"/>
      </w:rPr>
      <w:t xml:space="preserve">     </w:t>
    </w:r>
    <w:r w:rsidRPr="00A12ACC">
      <w:rPr>
        <w:rFonts w:hint="eastAsia"/>
        <w:iCs/>
        <w:sz w:val="20"/>
        <w:szCs w:val="20"/>
      </w:rPr>
      <w:tab/>
    </w:r>
    <w:r w:rsidRPr="00A12ACC">
      <w:rPr>
        <w:iCs/>
        <w:sz w:val="20"/>
        <w:szCs w:val="20"/>
      </w:rPr>
      <w:t xml:space="preserve"> </w:t>
    </w:r>
    <w:r w:rsidRPr="00A12ACC">
      <w:rPr>
        <w:rFonts w:hint="eastAsia"/>
        <w:iCs/>
        <w:sz w:val="20"/>
        <w:szCs w:val="20"/>
      </w:rPr>
      <w:t xml:space="preserve"> </w:t>
    </w:r>
    <w:r w:rsidRPr="00A12ACC">
      <w:rPr>
        <w:iCs/>
        <w:sz w:val="20"/>
        <w:szCs w:val="20"/>
      </w:rPr>
      <w:t xml:space="preserve">   </w:t>
    </w:r>
    <w:hyperlink r:id="rId1" w:history="1">
      <w:r w:rsidRPr="00A12ACC">
        <w:rPr>
          <w:rStyle w:val="Hyperlink"/>
          <w:sz w:val="20"/>
          <w:szCs w:val="20"/>
        </w:rPr>
        <w:t>http://www.sciencepub.net/newyork</w:t>
      </w:r>
    </w:hyperlink>
  </w:p>
  <w:p w:rsidR="00A12ACC" w:rsidRPr="00A12ACC" w:rsidRDefault="00A12ACC" w:rsidP="00A12ACC">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Bdr>
        <w:bottom w:val="thinThickMediumGap" w:sz="12" w:space="1" w:color="auto"/>
      </w:pBdr>
      <w:tabs>
        <w:tab w:val="left" w:pos="851"/>
        <w:tab w:val="right" w:pos="8364"/>
      </w:tabs>
      <w:adjustRightInd w:val="0"/>
      <w:snapToGrid w:val="0"/>
      <w:jc w:val="both"/>
      <w:rPr>
        <w:iCs/>
        <w:sz w:val="20"/>
        <w:szCs w:val="20"/>
      </w:rPr>
    </w:pPr>
    <w:r w:rsidRPr="00A12ACC">
      <w:rPr>
        <w:rFonts w:hint="eastAsia"/>
        <w:sz w:val="20"/>
        <w:szCs w:val="20"/>
      </w:rPr>
      <w:tab/>
    </w:r>
    <w:r w:rsidRPr="00A12ACC">
      <w:rPr>
        <w:sz w:val="20"/>
        <w:szCs w:val="20"/>
      </w:rPr>
      <w:t>New York Science Journal 201</w:t>
    </w:r>
    <w:r w:rsidRPr="00A12ACC">
      <w:rPr>
        <w:rFonts w:hint="eastAsia"/>
        <w:sz w:val="20"/>
        <w:szCs w:val="20"/>
      </w:rPr>
      <w:t>6</w:t>
    </w:r>
    <w:r w:rsidRPr="00A12ACC">
      <w:rPr>
        <w:sz w:val="20"/>
        <w:szCs w:val="20"/>
      </w:rPr>
      <w:t>;</w:t>
    </w:r>
    <w:r w:rsidRPr="00A12ACC">
      <w:rPr>
        <w:rFonts w:hint="eastAsia"/>
        <w:sz w:val="20"/>
        <w:szCs w:val="20"/>
      </w:rPr>
      <w:t>9</w:t>
    </w:r>
    <w:r w:rsidRPr="00A12ACC">
      <w:rPr>
        <w:sz w:val="20"/>
        <w:szCs w:val="20"/>
      </w:rPr>
      <w:t>(</w:t>
    </w:r>
    <w:r w:rsidRPr="00A12ACC">
      <w:rPr>
        <w:rFonts w:hint="eastAsia"/>
        <w:sz w:val="20"/>
        <w:szCs w:val="20"/>
      </w:rPr>
      <w:t>12</w:t>
    </w:r>
    <w:r w:rsidRPr="00A12ACC">
      <w:rPr>
        <w:sz w:val="20"/>
        <w:szCs w:val="20"/>
      </w:rPr>
      <w:t>)</w:t>
    </w:r>
    <w:r w:rsidRPr="00A12ACC">
      <w:rPr>
        <w:iCs/>
        <w:sz w:val="20"/>
        <w:szCs w:val="20"/>
      </w:rPr>
      <w:t xml:space="preserve">     </w:t>
    </w:r>
    <w:r w:rsidRPr="00A12ACC">
      <w:rPr>
        <w:rFonts w:hint="eastAsia"/>
        <w:iCs/>
        <w:sz w:val="20"/>
        <w:szCs w:val="20"/>
      </w:rPr>
      <w:tab/>
    </w:r>
    <w:r w:rsidRPr="00A12ACC">
      <w:rPr>
        <w:iCs/>
        <w:sz w:val="20"/>
        <w:szCs w:val="20"/>
      </w:rPr>
      <w:t xml:space="preserve"> </w:t>
    </w:r>
    <w:r w:rsidRPr="00A12ACC">
      <w:rPr>
        <w:rFonts w:hint="eastAsia"/>
        <w:iCs/>
        <w:sz w:val="20"/>
        <w:szCs w:val="20"/>
      </w:rPr>
      <w:t xml:space="preserve"> </w:t>
    </w:r>
    <w:r w:rsidRPr="00A12ACC">
      <w:rPr>
        <w:iCs/>
        <w:sz w:val="20"/>
        <w:szCs w:val="20"/>
      </w:rPr>
      <w:t xml:space="preserve">   </w:t>
    </w:r>
    <w:hyperlink r:id="rId1" w:history="1">
      <w:r w:rsidRPr="00A12ACC">
        <w:rPr>
          <w:rStyle w:val="Hyperlink"/>
          <w:sz w:val="20"/>
          <w:szCs w:val="20"/>
        </w:rPr>
        <w:t>http://www.sciencepub.net/newyork</w:t>
      </w:r>
    </w:hyperlink>
  </w:p>
  <w:p w:rsidR="00A12ACC" w:rsidRPr="00A12ACC" w:rsidRDefault="00A12ACC" w:rsidP="00A12AC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Bdr>
        <w:bottom w:val="thinThickMediumGap" w:sz="12" w:space="1" w:color="auto"/>
      </w:pBdr>
      <w:tabs>
        <w:tab w:val="left" w:pos="851"/>
        <w:tab w:val="right" w:pos="8364"/>
      </w:tabs>
      <w:adjustRightInd w:val="0"/>
      <w:snapToGrid w:val="0"/>
      <w:jc w:val="both"/>
      <w:rPr>
        <w:iCs/>
        <w:sz w:val="20"/>
        <w:szCs w:val="20"/>
      </w:rPr>
    </w:pPr>
    <w:r w:rsidRPr="00A12ACC">
      <w:rPr>
        <w:rFonts w:hint="eastAsia"/>
        <w:sz w:val="20"/>
        <w:szCs w:val="20"/>
      </w:rPr>
      <w:tab/>
    </w:r>
    <w:r w:rsidRPr="00A12ACC">
      <w:rPr>
        <w:sz w:val="20"/>
        <w:szCs w:val="20"/>
      </w:rPr>
      <w:t>New York Science Journal 201</w:t>
    </w:r>
    <w:r w:rsidRPr="00A12ACC">
      <w:rPr>
        <w:rFonts w:hint="eastAsia"/>
        <w:sz w:val="20"/>
        <w:szCs w:val="20"/>
      </w:rPr>
      <w:t>6</w:t>
    </w:r>
    <w:r w:rsidRPr="00A12ACC">
      <w:rPr>
        <w:sz w:val="20"/>
        <w:szCs w:val="20"/>
      </w:rPr>
      <w:t>;</w:t>
    </w:r>
    <w:r w:rsidRPr="00A12ACC">
      <w:rPr>
        <w:rFonts w:hint="eastAsia"/>
        <w:sz w:val="20"/>
        <w:szCs w:val="20"/>
      </w:rPr>
      <w:t>9</w:t>
    </w:r>
    <w:r w:rsidRPr="00A12ACC">
      <w:rPr>
        <w:sz w:val="20"/>
        <w:szCs w:val="20"/>
      </w:rPr>
      <w:t>(</w:t>
    </w:r>
    <w:r w:rsidRPr="00A12ACC">
      <w:rPr>
        <w:rFonts w:hint="eastAsia"/>
        <w:sz w:val="20"/>
        <w:szCs w:val="20"/>
      </w:rPr>
      <w:t>12</w:t>
    </w:r>
    <w:r w:rsidRPr="00A12ACC">
      <w:rPr>
        <w:sz w:val="20"/>
        <w:szCs w:val="20"/>
      </w:rPr>
      <w:t>)</w:t>
    </w:r>
    <w:r w:rsidRPr="00A12ACC">
      <w:rPr>
        <w:iCs/>
        <w:sz w:val="20"/>
        <w:szCs w:val="20"/>
      </w:rPr>
      <w:t xml:space="preserve">     </w:t>
    </w:r>
    <w:r w:rsidRPr="00A12ACC">
      <w:rPr>
        <w:rFonts w:hint="eastAsia"/>
        <w:iCs/>
        <w:sz w:val="20"/>
        <w:szCs w:val="20"/>
      </w:rPr>
      <w:tab/>
    </w:r>
    <w:r w:rsidRPr="00A12ACC">
      <w:rPr>
        <w:iCs/>
        <w:sz w:val="20"/>
        <w:szCs w:val="20"/>
      </w:rPr>
      <w:t xml:space="preserve"> </w:t>
    </w:r>
    <w:r w:rsidRPr="00A12ACC">
      <w:rPr>
        <w:rFonts w:hint="eastAsia"/>
        <w:iCs/>
        <w:sz w:val="20"/>
        <w:szCs w:val="20"/>
      </w:rPr>
      <w:t xml:space="preserve"> </w:t>
    </w:r>
    <w:r w:rsidRPr="00A12ACC">
      <w:rPr>
        <w:iCs/>
        <w:sz w:val="20"/>
        <w:szCs w:val="20"/>
      </w:rPr>
      <w:t xml:space="preserve">   </w:t>
    </w:r>
    <w:hyperlink r:id="rId1" w:history="1">
      <w:r w:rsidRPr="00A12ACC">
        <w:rPr>
          <w:rStyle w:val="Hyperlink"/>
          <w:sz w:val="20"/>
          <w:szCs w:val="20"/>
        </w:rPr>
        <w:t>http://www.sciencepub.net/newyork</w:t>
      </w:r>
    </w:hyperlink>
  </w:p>
  <w:p w:rsidR="00A12ACC" w:rsidRPr="00A12ACC" w:rsidRDefault="00A12ACC" w:rsidP="00A12AC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494"/>
    <w:multiLevelType w:val="hybridMultilevel"/>
    <w:tmpl w:val="41E442D6"/>
    <w:lvl w:ilvl="0" w:tplc="707E17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AE269A"/>
    <w:rsid w:val="000D2453"/>
    <w:rsid w:val="00231F1A"/>
    <w:rsid w:val="002B5BAA"/>
    <w:rsid w:val="0037059B"/>
    <w:rsid w:val="004124D7"/>
    <w:rsid w:val="00635062"/>
    <w:rsid w:val="006B3ADB"/>
    <w:rsid w:val="006C59BF"/>
    <w:rsid w:val="008020E2"/>
    <w:rsid w:val="00842542"/>
    <w:rsid w:val="008D3C38"/>
    <w:rsid w:val="008E65E5"/>
    <w:rsid w:val="00991783"/>
    <w:rsid w:val="009E746C"/>
    <w:rsid w:val="00A12ACC"/>
    <w:rsid w:val="00A46F1D"/>
    <w:rsid w:val="00AE269A"/>
    <w:rsid w:val="00B75987"/>
    <w:rsid w:val="00BD0B62"/>
    <w:rsid w:val="00C33A9A"/>
    <w:rsid w:val="00DB2260"/>
    <w:rsid w:val="00DB4BCB"/>
    <w:rsid w:val="00DE5F6C"/>
    <w:rsid w:val="00E3426F"/>
    <w:rsid w:val="00EC303E"/>
    <w:rsid w:val="00EE46ED"/>
    <w:rsid w:val="00EF11EE"/>
    <w:rsid w:val="00F66736"/>
    <w:rsid w:val="00FA3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9A"/>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AE2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269A"/>
  </w:style>
  <w:style w:type="character" w:styleId="Hyperlink">
    <w:name w:val="Hyperlink"/>
    <w:basedOn w:val="DefaultParagraphFont"/>
    <w:rsid w:val="00AE269A"/>
    <w:rPr>
      <w:color w:val="0000FF"/>
      <w:u w:val="single"/>
    </w:rPr>
  </w:style>
  <w:style w:type="paragraph" w:styleId="Header">
    <w:name w:val="header"/>
    <w:basedOn w:val="Normal"/>
    <w:next w:val="Heading1"/>
    <w:link w:val="HeaderChar"/>
    <w:rsid w:val="00AE269A"/>
    <w:pPr>
      <w:tabs>
        <w:tab w:val="center" w:pos="4320"/>
        <w:tab w:val="right" w:pos="8640"/>
      </w:tabs>
    </w:pPr>
  </w:style>
  <w:style w:type="character" w:customStyle="1" w:styleId="HeaderChar">
    <w:name w:val="Header Char"/>
    <w:basedOn w:val="DefaultParagraphFont"/>
    <w:link w:val="Header"/>
    <w:rsid w:val="00AE269A"/>
    <w:rPr>
      <w:rFonts w:ascii="Times New Roman" w:eastAsia="SimSun" w:hAnsi="Times New Roman" w:cs="Times New Roman"/>
      <w:sz w:val="24"/>
      <w:szCs w:val="24"/>
      <w:lang w:eastAsia="ar-SA"/>
    </w:rPr>
  </w:style>
  <w:style w:type="paragraph" w:styleId="Footer">
    <w:name w:val="footer"/>
    <w:basedOn w:val="Normal"/>
    <w:link w:val="FooterChar"/>
    <w:rsid w:val="00AE269A"/>
    <w:pPr>
      <w:tabs>
        <w:tab w:val="center" w:pos="4320"/>
        <w:tab w:val="right" w:pos="8640"/>
      </w:tabs>
    </w:pPr>
    <w:rPr>
      <w:sz w:val="32"/>
    </w:rPr>
  </w:style>
  <w:style w:type="character" w:customStyle="1" w:styleId="FooterChar">
    <w:name w:val="Footer Char"/>
    <w:basedOn w:val="DefaultParagraphFont"/>
    <w:link w:val="Footer"/>
    <w:rsid w:val="00AE269A"/>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AE269A"/>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AE269A"/>
    <w:rPr>
      <w:rFonts w:ascii="Tahoma" w:hAnsi="Tahoma" w:cs="Tahoma"/>
      <w:sz w:val="16"/>
      <w:szCs w:val="16"/>
    </w:rPr>
  </w:style>
  <w:style w:type="character" w:customStyle="1" w:styleId="BalloonTextChar">
    <w:name w:val="Balloon Text Char"/>
    <w:basedOn w:val="DefaultParagraphFont"/>
    <w:link w:val="BalloonText"/>
    <w:uiPriority w:val="99"/>
    <w:semiHidden/>
    <w:rsid w:val="00AE269A"/>
    <w:rPr>
      <w:rFonts w:ascii="Tahoma" w:eastAsia="SimSun" w:hAnsi="Tahoma" w:cs="Tahoma"/>
      <w:sz w:val="16"/>
      <w:szCs w:val="16"/>
      <w:lang w:eastAsia="ar-SA"/>
    </w:rPr>
  </w:style>
  <w:style w:type="table" w:styleId="TableGrid">
    <w:name w:val="Table Grid"/>
    <w:basedOn w:val="TableNormal"/>
    <w:uiPriority w:val="59"/>
    <w:rsid w:val="00A46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F1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DefaultParagraphFont"/>
    <w:rsid w:val="00231F1A"/>
  </w:style>
  <w:style w:type="character" w:styleId="Emphasis">
    <w:name w:val="Emphasis"/>
    <w:basedOn w:val="DefaultParagraphFont"/>
    <w:uiPriority w:val="20"/>
    <w:qFormat/>
    <w:rsid w:val="00231F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9A"/>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AE2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269A"/>
  </w:style>
  <w:style w:type="character" w:styleId="Hyperlink">
    <w:name w:val="Hyperlink"/>
    <w:basedOn w:val="DefaultParagraphFont"/>
    <w:rsid w:val="00AE269A"/>
    <w:rPr>
      <w:color w:val="0000FF"/>
      <w:u w:val="single"/>
    </w:rPr>
  </w:style>
  <w:style w:type="paragraph" w:styleId="Header">
    <w:name w:val="header"/>
    <w:basedOn w:val="Normal"/>
    <w:next w:val="Heading1"/>
    <w:link w:val="HeaderChar"/>
    <w:rsid w:val="00AE269A"/>
    <w:pPr>
      <w:tabs>
        <w:tab w:val="center" w:pos="4320"/>
        <w:tab w:val="right" w:pos="8640"/>
      </w:tabs>
    </w:pPr>
  </w:style>
  <w:style w:type="character" w:customStyle="1" w:styleId="HeaderChar">
    <w:name w:val="Header Char"/>
    <w:basedOn w:val="DefaultParagraphFont"/>
    <w:link w:val="Header"/>
    <w:rsid w:val="00AE269A"/>
    <w:rPr>
      <w:rFonts w:ascii="Times New Roman" w:eastAsia="SimSun" w:hAnsi="Times New Roman" w:cs="Times New Roman"/>
      <w:sz w:val="24"/>
      <w:szCs w:val="24"/>
      <w:lang w:eastAsia="ar-SA"/>
    </w:rPr>
  </w:style>
  <w:style w:type="paragraph" w:styleId="Footer">
    <w:name w:val="footer"/>
    <w:basedOn w:val="Normal"/>
    <w:link w:val="FooterChar"/>
    <w:rsid w:val="00AE269A"/>
    <w:pPr>
      <w:tabs>
        <w:tab w:val="center" w:pos="4320"/>
        <w:tab w:val="right" w:pos="8640"/>
      </w:tabs>
    </w:pPr>
    <w:rPr>
      <w:sz w:val="32"/>
    </w:rPr>
  </w:style>
  <w:style w:type="character" w:customStyle="1" w:styleId="FooterChar">
    <w:name w:val="Footer Char"/>
    <w:basedOn w:val="DefaultParagraphFont"/>
    <w:link w:val="Footer"/>
    <w:rsid w:val="00AE269A"/>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AE269A"/>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AE269A"/>
    <w:rPr>
      <w:rFonts w:ascii="Tahoma" w:hAnsi="Tahoma" w:cs="Tahoma"/>
      <w:sz w:val="16"/>
      <w:szCs w:val="16"/>
    </w:rPr>
  </w:style>
  <w:style w:type="character" w:customStyle="1" w:styleId="BalloonTextChar">
    <w:name w:val="Balloon Text Char"/>
    <w:basedOn w:val="DefaultParagraphFont"/>
    <w:link w:val="BalloonText"/>
    <w:uiPriority w:val="99"/>
    <w:semiHidden/>
    <w:rsid w:val="00AE269A"/>
    <w:rPr>
      <w:rFonts w:ascii="Tahoma" w:eastAsia="SimSun" w:hAnsi="Tahoma" w:cs="Tahoma"/>
      <w:sz w:val="16"/>
      <w:szCs w:val="16"/>
      <w:lang w:eastAsia="ar-SA"/>
    </w:rPr>
  </w:style>
  <w:style w:type="table" w:styleId="TableGrid">
    <w:name w:val="Table Grid"/>
    <w:basedOn w:val="TableNormal"/>
    <w:uiPriority w:val="59"/>
    <w:rsid w:val="00A46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F1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DefaultParagraphFont"/>
    <w:rsid w:val="00231F1A"/>
  </w:style>
  <w:style w:type="character" w:styleId="Emphasis">
    <w:name w:val="Emphasis"/>
    <w:basedOn w:val="DefaultParagraphFont"/>
    <w:uiPriority w:val="20"/>
    <w:qFormat/>
    <w:rsid w:val="00231F1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jpeg"/><Relationship Id="rId18" Type="http://schemas.openxmlformats.org/officeDocument/2006/relationships/chart" Target="charts/chart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fomunyuydzesinyuy@gmail.com" TargetMode="Externa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091216.04" TargetMode="External"/><Relationship Id="rId14" Type="http://schemas.openxmlformats.org/officeDocument/2006/relationships/header" Target="header2.xml"/><Relationship Id="rId22" Type="http://schemas.openxmlformats.org/officeDocument/2006/relationships/hyperlink" Target="mailto:fomunyuydzesinyuy@gmail.com" TargetMode="Externa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isca\Documents\assignment%20woe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isca\Documents\assignment%20woe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1000">
                <a:effectLst/>
                <a:latin typeface="Times New Roman" pitchFamily="18" charset="0"/>
                <a:cs typeface="Times New Roman" pitchFamily="18" charset="0"/>
              </a:rPr>
              <a:t>Fig. 2: </a:t>
            </a:r>
            <a:r>
              <a:rPr lang="en-US" sz="1000" b="1" i="0" u="none" strike="noStrike" baseline="0" smtClean="0">
                <a:latin typeface="Times New Roman" pitchFamily="18" charset="0"/>
                <a:cs typeface="Times New Roman" pitchFamily="18" charset="0"/>
              </a:rPr>
              <a:t>Comparison of Monthly Average Daily Global Radiation for Different Models</a:t>
            </a:r>
            <a:endParaRPr lang="en-US" sz="1000">
              <a:latin typeface="Times New Roman" pitchFamily="18" charset="0"/>
              <a:cs typeface="Times New Roman" pitchFamily="18" charset="0"/>
            </a:endParaRPr>
          </a:p>
        </c:rich>
      </c:tx>
      <c:layout>
        <c:manualLayout>
          <c:xMode val="edge"/>
          <c:yMode val="edge"/>
          <c:x val="8.4397711155670768E-2"/>
          <c:y val="0.82309243354305295"/>
        </c:manualLayout>
      </c:layout>
    </c:title>
    <c:plotArea>
      <c:layout>
        <c:manualLayout>
          <c:layoutTarget val="inner"/>
          <c:xMode val="edge"/>
          <c:yMode val="edge"/>
          <c:x val="0.12827563651542656"/>
          <c:y val="7.3160588755827413E-2"/>
          <c:w val="0.649209450021489"/>
          <c:h val="0.66125111320733865"/>
        </c:manualLayout>
      </c:layout>
      <c:lineChart>
        <c:grouping val="standard"/>
        <c:ser>
          <c:idx val="0"/>
          <c:order val="0"/>
          <c:tx>
            <c:strRef>
              <c:f>Sheet1!$B$1</c:f>
              <c:strCache>
                <c:ptCount val="1"/>
                <c:pt idx="0">
                  <c:v>Hm(MJ/m2/day)</c:v>
                </c:pt>
              </c:strCache>
            </c:strRef>
          </c:tx>
          <c:spPr>
            <a:ln>
              <a:headEnd type="stealth"/>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14.229999999999999</c:v>
                </c:pt>
                <c:pt idx="1">
                  <c:v>16.25</c:v>
                </c:pt>
                <c:pt idx="2">
                  <c:v>14.67</c:v>
                </c:pt>
                <c:pt idx="3">
                  <c:v>14.44</c:v>
                </c:pt>
                <c:pt idx="4">
                  <c:v>14.719999999999999</c:v>
                </c:pt>
                <c:pt idx="5">
                  <c:v>13.66</c:v>
                </c:pt>
                <c:pt idx="6">
                  <c:v>11.65</c:v>
                </c:pt>
                <c:pt idx="7">
                  <c:v>10.360000000000012</c:v>
                </c:pt>
                <c:pt idx="8">
                  <c:v>13.850000000000012</c:v>
                </c:pt>
                <c:pt idx="9">
                  <c:v>14.629999999999999</c:v>
                </c:pt>
                <c:pt idx="10">
                  <c:v>16.149999999999999</c:v>
                </c:pt>
                <c:pt idx="11">
                  <c:v>15.139999999999999</c:v>
                </c:pt>
              </c:numCache>
            </c:numRef>
          </c:val>
        </c:ser>
        <c:ser>
          <c:idx val="1"/>
          <c:order val="1"/>
          <c:tx>
            <c:strRef>
              <c:f>Sheet1!$C$1</c:f>
              <c:strCache>
                <c:ptCount val="1"/>
                <c:pt idx="0">
                  <c:v>Hp ituen</c:v>
                </c:pt>
              </c:strCache>
            </c:strRef>
          </c:tx>
          <c:spPr>
            <a:ln>
              <a:headEnd type="triangle"/>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-29.761900000000001</c:v>
                </c:pt>
                <c:pt idx="1">
                  <c:v>-30.235399999999967</c:v>
                </c:pt>
                <c:pt idx="2">
                  <c:v>-30.061199999999989</c:v>
                </c:pt>
                <c:pt idx="3">
                  <c:v>-30.335100000000001</c:v>
                </c:pt>
                <c:pt idx="4">
                  <c:v>-30.846800000000005</c:v>
                </c:pt>
                <c:pt idx="5">
                  <c:v>-31.0566</c:v>
                </c:pt>
                <c:pt idx="6">
                  <c:v>-31.447900000000001</c:v>
                </c:pt>
                <c:pt idx="7">
                  <c:v>-32.072400000000002</c:v>
                </c:pt>
                <c:pt idx="8">
                  <c:v>-31.9709</c:v>
                </c:pt>
                <c:pt idx="9">
                  <c:v>-31.475399999999969</c:v>
                </c:pt>
                <c:pt idx="10">
                  <c:v>-30.627500000000001</c:v>
                </c:pt>
                <c:pt idx="11">
                  <c:v>-30.02</c:v>
                </c:pt>
              </c:numCache>
            </c:numRef>
          </c:val>
        </c:ser>
        <c:ser>
          <c:idx val="2"/>
          <c:order val="2"/>
          <c:tx>
            <c:strRef>
              <c:f>Sheet1!$D$1</c:f>
              <c:strCache>
                <c:ptCount val="1"/>
                <c:pt idx="0">
                  <c:v>Hp ituen 2</c:v>
                </c:pt>
              </c:strCache>
            </c:strRef>
          </c:tx>
          <c:spPr>
            <a:ln>
              <a:headEnd type="oval"/>
              <a:tailEnd type="oval"/>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16.687080000000005</c:v>
                </c:pt>
                <c:pt idx="1">
                  <c:v>17.84526</c:v>
                </c:pt>
                <c:pt idx="2">
                  <c:v>16.36534999999995</c:v>
                </c:pt>
                <c:pt idx="3">
                  <c:v>15.70843</c:v>
                </c:pt>
                <c:pt idx="4">
                  <c:v>15.40462</c:v>
                </c:pt>
                <c:pt idx="5">
                  <c:v>14.483000000000002</c:v>
                </c:pt>
                <c:pt idx="6">
                  <c:v>13.922190000000002</c:v>
                </c:pt>
                <c:pt idx="7">
                  <c:v>13.462600000000014</c:v>
                </c:pt>
                <c:pt idx="8">
                  <c:v>14.260369999999998</c:v>
                </c:pt>
                <c:pt idx="9">
                  <c:v>15.077369999999998</c:v>
                </c:pt>
                <c:pt idx="10">
                  <c:v>15.520110000000001</c:v>
                </c:pt>
                <c:pt idx="11">
                  <c:v>16.063589999999969</c:v>
                </c:pt>
              </c:numCache>
            </c:numRef>
          </c:val>
        </c:ser>
        <c:ser>
          <c:idx val="3"/>
          <c:order val="3"/>
          <c:tx>
            <c:strRef>
              <c:f>Sheet1!$E$1</c:f>
              <c:strCache>
                <c:ptCount val="1"/>
                <c:pt idx="0">
                  <c:v>Hp C.A</c:v>
                </c:pt>
              </c:strCache>
            </c:strRef>
          </c:tx>
          <c:spPr>
            <a:ln>
              <a:solidFill>
                <a:srgbClr val="FF0000"/>
              </a:solidFill>
              <a:headEnd type="arrow"/>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14.725368599999999</c:v>
                </c:pt>
                <c:pt idx="1">
                  <c:v>15.142261759999997</c:v>
                </c:pt>
                <c:pt idx="2">
                  <c:v>14.083590410000006</c:v>
                </c:pt>
                <c:pt idx="3">
                  <c:v>14.014271719999995</c:v>
                </c:pt>
                <c:pt idx="4">
                  <c:v>14.15936608</c:v>
                </c:pt>
                <c:pt idx="5">
                  <c:v>14.015616360000006</c:v>
                </c:pt>
                <c:pt idx="6">
                  <c:v>13.862452000000022</c:v>
                </c:pt>
                <c:pt idx="7">
                  <c:v>14.079565030000012</c:v>
                </c:pt>
                <c:pt idx="8">
                  <c:v>14.259820469999999</c:v>
                </c:pt>
                <c:pt idx="9">
                  <c:v>14.29650702</c:v>
                </c:pt>
                <c:pt idx="10">
                  <c:v>14.165906120000002</c:v>
                </c:pt>
                <c:pt idx="11">
                  <c:v>14.262196600000006</c:v>
                </c:pt>
              </c:numCache>
            </c:numRef>
          </c:val>
        </c:ser>
        <c:ser>
          <c:idx val="4"/>
          <c:order val="4"/>
          <c:tx>
            <c:strRef>
              <c:f>Sheet1!$F$1</c:f>
              <c:strCache>
                <c:ptCount val="1"/>
                <c:pt idx="0">
                  <c:v>Hp Fa</c:v>
                </c:pt>
              </c:strCache>
            </c:strRef>
          </c:tx>
          <c:spPr>
            <a:ln>
              <a:headEnd type="diamond"/>
              <a:tailEnd type="diamond"/>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44.586550000000003</c:v>
                </c:pt>
                <c:pt idx="1">
                  <c:v>45.541110000000003</c:v>
                </c:pt>
                <c:pt idx="2">
                  <c:v>43.97419</c:v>
                </c:pt>
                <c:pt idx="3">
                  <c:v>44.109440000000006</c:v>
                </c:pt>
                <c:pt idx="4">
                  <c:v>44.730920000000012</c:v>
                </c:pt>
                <c:pt idx="5">
                  <c:v>44.712790000000012</c:v>
                </c:pt>
                <c:pt idx="6">
                  <c:v>44.833310000000012</c:v>
                </c:pt>
                <c:pt idx="7">
                  <c:v>45.645540000000011</c:v>
                </c:pt>
                <c:pt idx="8">
                  <c:v>45.802980000000005</c:v>
                </c:pt>
                <c:pt idx="9">
                  <c:v>45.439160000000001</c:v>
                </c:pt>
                <c:pt idx="10">
                  <c:v>44.556859999999993</c:v>
                </c:pt>
                <c:pt idx="11">
                  <c:v>44.179700000000011</c:v>
                </c:pt>
              </c:numCache>
            </c:numRef>
          </c:val>
        </c:ser>
        <c:marker val="1"/>
        <c:axId val="85256832"/>
        <c:axId val="85275776"/>
      </c:lineChart>
      <c:catAx>
        <c:axId val="85256832"/>
        <c:scaling>
          <c:orientation val="minMax"/>
        </c:scaling>
        <c:axPos val="b"/>
        <c:title>
          <c:tx>
            <c:rich>
              <a:bodyPr/>
              <a:lstStyle/>
              <a:p>
                <a:pPr>
                  <a:defRPr lang="en-US"/>
                </a:pPr>
                <a:r>
                  <a:rPr lang="en-US"/>
                  <a:t>Months</a:t>
                </a:r>
              </a:p>
            </c:rich>
          </c:tx>
          <c:layout>
            <c:manualLayout>
              <c:xMode val="edge"/>
              <c:yMode val="edge"/>
              <c:x val="0.40508050443565174"/>
              <c:y val="0.74090276802919963"/>
            </c:manualLayout>
          </c:layout>
        </c:title>
        <c:tickLblPos val="nextTo"/>
        <c:txPr>
          <a:bodyPr/>
          <a:lstStyle/>
          <a:p>
            <a:pPr>
              <a:defRPr lang="en-US"/>
            </a:pPr>
            <a:endParaRPr lang="en-US"/>
          </a:p>
        </c:txPr>
        <c:crossAx val="85275776"/>
        <c:crosses val="autoZero"/>
        <c:auto val="1"/>
        <c:lblAlgn val="ctr"/>
        <c:lblOffset val="100"/>
      </c:catAx>
      <c:valAx>
        <c:axId val="85275776"/>
        <c:scaling>
          <c:orientation val="minMax"/>
        </c:scaling>
        <c:axPos val="l"/>
        <c:majorGridlines/>
        <c:title>
          <c:tx>
            <c:rich>
              <a:bodyPr rot="-5400000" vert="horz"/>
              <a:lstStyle/>
              <a:p>
                <a:pPr>
                  <a:defRPr lang="en-US"/>
                </a:pPr>
                <a:r>
                  <a:rPr lang="en-US" sz="1000" b="1" i="0" u="none" strike="noStrike" baseline="0" smtClean="0"/>
                  <a:t>H (MJ/m2/day)</a:t>
                </a:r>
                <a:endParaRPr lang="en-US"/>
              </a:p>
            </c:rich>
          </c:tx>
          <c:layout>
            <c:manualLayout>
              <c:xMode val="edge"/>
              <c:yMode val="edge"/>
              <c:x val="1.5946358673848537E-2"/>
              <c:y val="0.2179715582553802"/>
            </c:manualLayout>
          </c:layout>
        </c:title>
        <c:numFmt formatCode="General" sourceLinked="1"/>
        <c:tickLblPos val="nextTo"/>
        <c:txPr>
          <a:bodyPr/>
          <a:lstStyle/>
          <a:p>
            <a:pPr>
              <a:defRPr lang="en-US"/>
            </a:pPr>
            <a:endParaRPr lang="en-US"/>
          </a:p>
        </c:txPr>
        <c:crossAx val="85256832"/>
        <c:crosses val="autoZero"/>
        <c:crossBetween val="between"/>
      </c:valAx>
    </c:plotArea>
    <c:legend>
      <c:legendPos val="r"/>
      <c:layout>
        <c:manualLayout>
          <c:xMode val="edge"/>
          <c:yMode val="edge"/>
          <c:x val="0.8097404567430857"/>
          <c:y val="5.5570028560396736E-2"/>
          <c:w val="0.1780122828606234"/>
          <c:h val="0.62669766777214864"/>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000" b="1" i="0" baseline="0">
                <a:effectLst/>
                <a:latin typeface="Times New Roman" pitchFamily="18" charset="0"/>
                <a:cs typeface="Times New Roman" pitchFamily="18" charset="0"/>
              </a:rPr>
              <a:t>Fig. 3: Solar Radiation, Ituen 2 and Augustine Models Estimated Results</a:t>
            </a:r>
            <a:endParaRPr lang="en-US" sz="1000">
              <a:effectLst/>
              <a:latin typeface="Times New Roman" pitchFamily="18" charset="0"/>
              <a:cs typeface="Times New Roman" pitchFamily="18" charset="0"/>
            </a:endParaRPr>
          </a:p>
        </c:rich>
      </c:tx>
      <c:layout>
        <c:manualLayout>
          <c:xMode val="edge"/>
          <c:yMode val="edge"/>
          <c:x val="7.5845680797785059E-2"/>
          <c:y val="0.8196166681005016"/>
        </c:manualLayout>
      </c:layout>
      <c:overlay val="1"/>
    </c:title>
    <c:plotArea>
      <c:layout>
        <c:manualLayout>
          <c:layoutTarget val="inner"/>
          <c:xMode val="edge"/>
          <c:yMode val="edge"/>
          <c:x val="9.9402813552768851E-2"/>
          <c:y val="8.5457372164088469E-2"/>
          <c:w val="0.70055785604412146"/>
          <c:h val="0.55243442470783655"/>
        </c:manualLayout>
      </c:layout>
      <c:lineChart>
        <c:grouping val="standard"/>
        <c:ser>
          <c:idx val="0"/>
          <c:order val="0"/>
          <c:tx>
            <c:strRef>
              <c:f>Sheet1!$B$1</c:f>
              <c:strCache>
                <c:ptCount val="1"/>
                <c:pt idx="0">
                  <c:v>Hm(MJ/m2/day)</c:v>
                </c:pt>
              </c:strCache>
            </c:strRef>
          </c:tx>
          <c:spPr>
            <a:ln>
              <a:headEnd type="oval"/>
            </a:ln>
          </c:spPr>
          <c:marker>
            <c:symbol val="none"/>
          </c:marker>
          <c:dPt>
            <c:idx val="0"/>
            <c:spPr>
              <a:ln>
                <a:headEnd type="triangle"/>
              </a:ln>
            </c:spPr>
          </c:dPt>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14.229999999999999</c:v>
                </c:pt>
                <c:pt idx="1">
                  <c:v>16.25</c:v>
                </c:pt>
                <c:pt idx="2">
                  <c:v>14.67</c:v>
                </c:pt>
                <c:pt idx="3">
                  <c:v>14.44</c:v>
                </c:pt>
                <c:pt idx="4">
                  <c:v>14.719999999999999</c:v>
                </c:pt>
                <c:pt idx="5">
                  <c:v>13.66</c:v>
                </c:pt>
                <c:pt idx="6">
                  <c:v>11.65</c:v>
                </c:pt>
                <c:pt idx="7">
                  <c:v>10.360000000000012</c:v>
                </c:pt>
                <c:pt idx="8">
                  <c:v>13.850000000000012</c:v>
                </c:pt>
                <c:pt idx="9">
                  <c:v>14.629999999999999</c:v>
                </c:pt>
                <c:pt idx="10">
                  <c:v>16.149999999999999</c:v>
                </c:pt>
                <c:pt idx="11">
                  <c:v>15.139999999999999</c:v>
                </c:pt>
              </c:numCache>
            </c:numRef>
          </c:val>
        </c:ser>
        <c:ser>
          <c:idx val="2"/>
          <c:order val="1"/>
          <c:tx>
            <c:strRef>
              <c:f>Sheet1!$D$1</c:f>
              <c:strCache>
                <c:ptCount val="1"/>
                <c:pt idx="0">
                  <c:v>Hp ituen 2</c:v>
                </c:pt>
              </c:strCache>
            </c:strRef>
          </c:tx>
          <c:spPr>
            <a:ln>
              <a:solidFill>
                <a:srgbClr val="FF0000"/>
              </a:solidFill>
              <a:headEnd type="diamond"/>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16.687080000000005</c:v>
                </c:pt>
                <c:pt idx="1">
                  <c:v>17.84526</c:v>
                </c:pt>
                <c:pt idx="2">
                  <c:v>16.36534999999995</c:v>
                </c:pt>
                <c:pt idx="3">
                  <c:v>15.70843</c:v>
                </c:pt>
                <c:pt idx="4">
                  <c:v>15.40462</c:v>
                </c:pt>
                <c:pt idx="5">
                  <c:v>14.483000000000002</c:v>
                </c:pt>
                <c:pt idx="6">
                  <c:v>13.922190000000002</c:v>
                </c:pt>
                <c:pt idx="7">
                  <c:v>13.462600000000014</c:v>
                </c:pt>
                <c:pt idx="8">
                  <c:v>14.260369999999998</c:v>
                </c:pt>
                <c:pt idx="9">
                  <c:v>15.077369999999998</c:v>
                </c:pt>
                <c:pt idx="10">
                  <c:v>15.520110000000001</c:v>
                </c:pt>
                <c:pt idx="11">
                  <c:v>16.063589999999969</c:v>
                </c:pt>
              </c:numCache>
            </c:numRef>
          </c:val>
        </c:ser>
        <c:ser>
          <c:idx val="3"/>
          <c:order val="2"/>
          <c:tx>
            <c:strRef>
              <c:f>Sheet1!$E$1</c:f>
              <c:strCache>
                <c:ptCount val="1"/>
                <c:pt idx="0">
                  <c:v>Hp C.A</c:v>
                </c:pt>
              </c:strCache>
            </c:strRef>
          </c:tx>
          <c:spPr>
            <a:ln>
              <a:solidFill>
                <a:srgbClr val="C00000"/>
              </a:solidFill>
              <a:headEnd type="stealth"/>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14.725368599999999</c:v>
                </c:pt>
                <c:pt idx="1">
                  <c:v>15.142261759999997</c:v>
                </c:pt>
                <c:pt idx="2">
                  <c:v>14.083590410000006</c:v>
                </c:pt>
                <c:pt idx="3">
                  <c:v>14.014271719999995</c:v>
                </c:pt>
                <c:pt idx="4">
                  <c:v>14.15936608</c:v>
                </c:pt>
                <c:pt idx="5">
                  <c:v>14.015616360000006</c:v>
                </c:pt>
                <c:pt idx="6">
                  <c:v>13.862452000000022</c:v>
                </c:pt>
                <c:pt idx="7">
                  <c:v>14.079565030000012</c:v>
                </c:pt>
                <c:pt idx="8">
                  <c:v>14.259820469999999</c:v>
                </c:pt>
                <c:pt idx="9">
                  <c:v>14.29650702</c:v>
                </c:pt>
                <c:pt idx="10">
                  <c:v>14.165906120000002</c:v>
                </c:pt>
                <c:pt idx="11">
                  <c:v>14.262196600000006</c:v>
                </c:pt>
              </c:numCache>
            </c:numRef>
          </c:val>
        </c:ser>
        <c:marker val="1"/>
        <c:axId val="85294080"/>
        <c:axId val="85304448"/>
      </c:lineChart>
      <c:catAx>
        <c:axId val="85294080"/>
        <c:scaling>
          <c:orientation val="minMax"/>
        </c:scaling>
        <c:axPos val="b"/>
        <c:title>
          <c:tx>
            <c:rich>
              <a:bodyPr/>
              <a:lstStyle/>
              <a:p>
                <a:pPr>
                  <a:defRPr lang="en-US"/>
                </a:pPr>
                <a:r>
                  <a:rPr lang="en-US"/>
                  <a:t>Months</a:t>
                </a:r>
              </a:p>
            </c:rich>
          </c:tx>
          <c:layout>
            <c:manualLayout>
              <c:xMode val="edge"/>
              <c:yMode val="edge"/>
              <c:x val="0.42065768665720182"/>
              <c:y val="0.75123498435611014"/>
            </c:manualLayout>
          </c:layout>
        </c:title>
        <c:tickLblPos val="nextTo"/>
        <c:txPr>
          <a:bodyPr/>
          <a:lstStyle/>
          <a:p>
            <a:pPr>
              <a:defRPr lang="en-US"/>
            </a:pPr>
            <a:endParaRPr lang="en-US"/>
          </a:p>
        </c:txPr>
        <c:crossAx val="85304448"/>
        <c:crosses val="autoZero"/>
        <c:auto val="1"/>
        <c:lblAlgn val="ctr"/>
        <c:lblOffset val="100"/>
      </c:catAx>
      <c:valAx>
        <c:axId val="85304448"/>
        <c:scaling>
          <c:orientation val="minMax"/>
        </c:scaling>
        <c:axPos val="l"/>
        <c:majorGridlines/>
        <c:title>
          <c:tx>
            <c:rich>
              <a:bodyPr rot="-5400000" vert="horz"/>
              <a:lstStyle/>
              <a:p>
                <a:pPr>
                  <a:defRPr lang="en-US"/>
                </a:pPr>
                <a:r>
                  <a:rPr lang="en-US" sz="1000" b="1" i="0" baseline="0">
                    <a:effectLst/>
                    <a:latin typeface="Times New Roman" pitchFamily="18" charset="0"/>
                    <a:cs typeface="Times New Roman" pitchFamily="18" charset="0"/>
                  </a:rPr>
                  <a:t>H (MJ/m2/day)</a:t>
                </a:r>
                <a:endParaRPr lang="en-US" sz="1000">
                  <a:effectLst/>
                  <a:latin typeface="Times New Roman" pitchFamily="18" charset="0"/>
                  <a:cs typeface="Times New Roman" pitchFamily="18" charset="0"/>
                </a:endParaRPr>
              </a:p>
            </c:rich>
          </c:tx>
          <c:layout>
            <c:manualLayout>
              <c:xMode val="edge"/>
              <c:yMode val="edge"/>
              <c:x val="1.03913147614207E-2"/>
              <c:y val="0.17549152265922371"/>
            </c:manualLayout>
          </c:layout>
        </c:title>
        <c:numFmt formatCode="General" sourceLinked="1"/>
        <c:tickLblPos val="nextTo"/>
        <c:txPr>
          <a:bodyPr/>
          <a:lstStyle/>
          <a:p>
            <a:pPr>
              <a:defRPr lang="en-US"/>
            </a:pPr>
            <a:endParaRPr lang="en-US"/>
          </a:p>
        </c:txPr>
        <c:crossAx val="85294080"/>
        <c:crosses val="autoZero"/>
        <c:crossBetween val="between"/>
      </c:valAx>
    </c:plotArea>
    <c:legend>
      <c:legendPos val="r"/>
      <c:layout>
        <c:manualLayout>
          <c:xMode val="edge"/>
          <c:yMode val="edge"/>
          <c:x val="0.82181947642583952"/>
          <c:y val="6.4159497500986123E-2"/>
          <c:w val="0.17605835896329047"/>
          <c:h val="0.39822769971412525"/>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Wansah</dc:creator>
  <cp:lastModifiedBy>Administrator</cp:lastModifiedBy>
  <cp:revision>6</cp:revision>
  <cp:lastPrinted>2016-12-05T03:52:00Z</cp:lastPrinted>
  <dcterms:created xsi:type="dcterms:W3CDTF">2016-12-04T13:37:00Z</dcterms:created>
  <dcterms:modified xsi:type="dcterms:W3CDTF">2016-12-05T03:52:00Z</dcterms:modified>
</cp:coreProperties>
</file>