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566" w:rsidRPr="00CB3F9A" w:rsidRDefault="00570566" w:rsidP="00BE7EA6">
      <w:pPr>
        <w:autoSpaceDE w:val="0"/>
        <w:autoSpaceDN w:val="0"/>
        <w:adjustRightInd w:val="0"/>
        <w:snapToGrid w:val="0"/>
        <w:spacing w:after="0" w:line="240" w:lineRule="auto"/>
        <w:jc w:val="center"/>
        <w:rPr>
          <w:rFonts w:ascii="Times New Roman" w:hAnsi="Times New Roman" w:cs="Times New Roman"/>
          <w:b/>
          <w:bCs/>
          <w:sz w:val="20"/>
          <w:szCs w:val="20"/>
        </w:rPr>
      </w:pPr>
      <w:bookmarkStart w:id="0" w:name="_GoBack"/>
      <w:bookmarkEnd w:id="0"/>
      <w:r w:rsidRPr="00CB3F9A">
        <w:rPr>
          <w:rFonts w:ascii="Times New Roman" w:hAnsi="Times New Roman" w:cs="Times New Roman"/>
          <w:b/>
          <w:bCs/>
          <w:sz w:val="20"/>
          <w:szCs w:val="20"/>
        </w:rPr>
        <w:t>Gestational sac size, yolk sac size and embryonic cardiac activity as prognostic factors of first trimester Pregnancy Outcome</w:t>
      </w:r>
    </w:p>
    <w:p w:rsidR="00A54699" w:rsidRPr="00CB3F9A" w:rsidRDefault="00A54699" w:rsidP="00BE7EA6">
      <w:pPr>
        <w:snapToGrid w:val="0"/>
        <w:spacing w:after="0" w:line="240" w:lineRule="auto"/>
        <w:jc w:val="center"/>
        <w:rPr>
          <w:rFonts w:ascii="Times New Roman" w:hAnsi="Times New Roman" w:cs="Times New Roman"/>
          <w:sz w:val="20"/>
          <w:szCs w:val="20"/>
        </w:rPr>
      </w:pPr>
    </w:p>
    <w:p w:rsidR="00570566" w:rsidRPr="00CB3F9A" w:rsidRDefault="00570566" w:rsidP="00BE7EA6">
      <w:pPr>
        <w:snapToGrid w:val="0"/>
        <w:spacing w:after="0" w:line="240" w:lineRule="auto"/>
        <w:jc w:val="center"/>
        <w:rPr>
          <w:rFonts w:ascii="Times New Roman" w:hAnsi="Times New Roman" w:cs="Times New Roman"/>
          <w:sz w:val="20"/>
          <w:szCs w:val="20"/>
          <w:lang w:eastAsia="zh-CN"/>
        </w:rPr>
      </w:pPr>
      <w:r w:rsidRPr="00CB3F9A">
        <w:rPr>
          <w:rFonts w:ascii="Times New Roman" w:hAnsi="Times New Roman" w:cs="Times New Roman"/>
          <w:sz w:val="20"/>
          <w:szCs w:val="20"/>
        </w:rPr>
        <w:t xml:space="preserve">Mohammed </w:t>
      </w:r>
      <w:proofErr w:type="spellStart"/>
      <w:r w:rsidR="00713E92" w:rsidRPr="00CB3F9A">
        <w:rPr>
          <w:rFonts w:ascii="Times New Roman" w:hAnsi="Times New Roman" w:cs="Times New Roman"/>
          <w:sz w:val="20"/>
          <w:szCs w:val="20"/>
        </w:rPr>
        <w:t>Salah</w:t>
      </w:r>
      <w:proofErr w:type="spellEnd"/>
      <w:r w:rsidR="00713E92" w:rsidRPr="00CB3F9A">
        <w:rPr>
          <w:rFonts w:ascii="Times New Roman" w:hAnsi="Times New Roman" w:cs="Times New Roman"/>
          <w:sz w:val="20"/>
          <w:szCs w:val="20"/>
        </w:rPr>
        <w:t xml:space="preserve">, </w:t>
      </w:r>
      <w:r w:rsidR="00713E92" w:rsidRPr="00CB3F9A">
        <w:rPr>
          <w:rFonts w:ascii="Times New Roman" w:hAnsi="Times New Roman" w:cs="Times New Roman" w:hint="eastAsia"/>
          <w:sz w:val="20"/>
          <w:szCs w:val="20"/>
          <w:lang w:eastAsia="zh-CN"/>
        </w:rPr>
        <w:t>O</w:t>
      </w:r>
      <w:r w:rsidRPr="00CB3F9A">
        <w:rPr>
          <w:rFonts w:ascii="Times New Roman" w:hAnsi="Times New Roman" w:cs="Times New Roman"/>
          <w:sz w:val="20"/>
          <w:szCs w:val="20"/>
        </w:rPr>
        <w:t xml:space="preserve">sama </w:t>
      </w:r>
      <w:r w:rsidR="00713E92" w:rsidRPr="00CB3F9A">
        <w:rPr>
          <w:rFonts w:ascii="Times New Roman" w:hAnsi="Times New Roman" w:cs="Times New Roman"/>
          <w:sz w:val="20"/>
          <w:szCs w:val="20"/>
        </w:rPr>
        <w:t>Al-</w:t>
      </w:r>
      <w:proofErr w:type="spellStart"/>
      <w:r w:rsidR="00713E92" w:rsidRPr="00CB3F9A">
        <w:rPr>
          <w:rFonts w:ascii="Times New Roman" w:hAnsi="Times New Roman" w:cs="Times New Roman"/>
          <w:sz w:val="20"/>
          <w:szCs w:val="20"/>
        </w:rPr>
        <w:t>Saeed</w:t>
      </w:r>
      <w:proofErr w:type="spellEnd"/>
      <w:r w:rsidR="00713E92" w:rsidRPr="00CB3F9A">
        <w:rPr>
          <w:rFonts w:ascii="Times New Roman" w:hAnsi="Times New Roman" w:cs="Times New Roman"/>
          <w:sz w:val="20"/>
          <w:szCs w:val="20"/>
        </w:rPr>
        <w:t xml:space="preserve">, </w:t>
      </w:r>
      <w:proofErr w:type="spellStart"/>
      <w:r w:rsidR="00713E92" w:rsidRPr="00CB3F9A">
        <w:rPr>
          <w:rFonts w:ascii="Times New Roman" w:hAnsi="Times New Roman" w:cs="Times New Roman" w:hint="eastAsia"/>
          <w:sz w:val="20"/>
          <w:szCs w:val="20"/>
          <w:lang w:eastAsia="zh-CN"/>
        </w:rPr>
        <w:t>M</w:t>
      </w:r>
      <w:r w:rsidRPr="00CB3F9A">
        <w:rPr>
          <w:rFonts w:ascii="Times New Roman" w:hAnsi="Times New Roman" w:cs="Times New Roman"/>
          <w:sz w:val="20"/>
          <w:szCs w:val="20"/>
        </w:rPr>
        <w:t>ostafashaban</w:t>
      </w:r>
      <w:proofErr w:type="spellEnd"/>
      <w:r w:rsidRPr="00CB3F9A">
        <w:rPr>
          <w:rFonts w:ascii="Times New Roman" w:hAnsi="Times New Roman" w:cs="Times New Roman"/>
          <w:sz w:val="20"/>
          <w:szCs w:val="20"/>
        </w:rPr>
        <w:t xml:space="preserve"> </w:t>
      </w:r>
      <w:r w:rsidR="00713E92" w:rsidRPr="00CB3F9A">
        <w:rPr>
          <w:rFonts w:ascii="Times New Roman" w:hAnsi="Times New Roman" w:cs="Times New Roman"/>
          <w:sz w:val="20"/>
          <w:szCs w:val="20"/>
        </w:rPr>
        <w:t xml:space="preserve">*, </w:t>
      </w:r>
      <w:proofErr w:type="spellStart"/>
      <w:r w:rsidR="00713E92" w:rsidRPr="00CB3F9A">
        <w:rPr>
          <w:rFonts w:ascii="Times New Roman" w:hAnsi="Times New Roman" w:cs="Times New Roman"/>
          <w:sz w:val="20"/>
          <w:szCs w:val="20"/>
        </w:rPr>
        <w:t>H</w:t>
      </w:r>
      <w:r w:rsidRPr="00CB3F9A">
        <w:rPr>
          <w:rFonts w:ascii="Times New Roman" w:hAnsi="Times New Roman" w:cs="Times New Roman"/>
          <w:sz w:val="20"/>
          <w:szCs w:val="20"/>
        </w:rPr>
        <w:t>alanabil</w:t>
      </w:r>
      <w:proofErr w:type="spellEnd"/>
      <w:r w:rsidRPr="00CB3F9A">
        <w:rPr>
          <w:rFonts w:ascii="Times New Roman" w:hAnsi="Times New Roman" w:cs="Times New Roman"/>
          <w:sz w:val="20"/>
          <w:szCs w:val="20"/>
        </w:rPr>
        <w:t>**</w:t>
      </w:r>
    </w:p>
    <w:p w:rsidR="00BE7EA6" w:rsidRPr="00CB3F9A" w:rsidRDefault="00BE7EA6" w:rsidP="00BE7EA6">
      <w:pPr>
        <w:snapToGrid w:val="0"/>
        <w:spacing w:after="0" w:line="240" w:lineRule="auto"/>
        <w:jc w:val="center"/>
        <w:rPr>
          <w:rFonts w:ascii="Times New Roman" w:hAnsi="Times New Roman" w:cs="Times New Roman"/>
          <w:sz w:val="20"/>
          <w:szCs w:val="20"/>
          <w:lang w:eastAsia="zh-CN"/>
        </w:rPr>
      </w:pPr>
    </w:p>
    <w:p w:rsidR="00570566" w:rsidRPr="00CB3F9A" w:rsidRDefault="00570566" w:rsidP="00BE7EA6">
      <w:pPr>
        <w:snapToGrid w:val="0"/>
        <w:spacing w:after="0" w:line="240" w:lineRule="auto"/>
        <w:jc w:val="center"/>
        <w:rPr>
          <w:rFonts w:ascii="Times New Roman" w:hAnsi="Times New Roman" w:cs="Times New Roman"/>
          <w:sz w:val="20"/>
          <w:szCs w:val="20"/>
        </w:rPr>
      </w:pPr>
      <w:proofErr w:type="gramStart"/>
      <w:r w:rsidRPr="00CB3F9A">
        <w:rPr>
          <w:rFonts w:ascii="Times New Roman" w:hAnsi="Times New Roman" w:cs="Times New Roman"/>
          <w:sz w:val="20"/>
          <w:szCs w:val="20"/>
        </w:rPr>
        <w:t xml:space="preserve">Department of </w:t>
      </w:r>
      <w:proofErr w:type="spellStart"/>
      <w:r w:rsidRPr="00CB3F9A">
        <w:rPr>
          <w:rFonts w:ascii="Times New Roman" w:hAnsi="Times New Roman" w:cs="Times New Roman"/>
          <w:sz w:val="20"/>
          <w:szCs w:val="20"/>
        </w:rPr>
        <w:t>obestatric</w:t>
      </w:r>
      <w:proofErr w:type="spellEnd"/>
      <w:r w:rsidRPr="00CB3F9A">
        <w:rPr>
          <w:rFonts w:ascii="Times New Roman" w:hAnsi="Times New Roman" w:cs="Times New Roman"/>
          <w:sz w:val="20"/>
          <w:szCs w:val="20"/>
        </w:rPr>
        <w:t xml:space="preserve"> and </w:t>
      </w:r>
      <w:proofErr w:type="spellStart"/>
      <w:r w:rsidRPr="00CB3F9A">
        <w:rPr>
          <w:rFonts w:ascii="Times New Roman" w:hAnsi="Times New Roman" w:cs="Times New Roman"/>
          <w:sz w:val="20"/>
          <w:szCs w:val="20"/>
        </w:rPr>
        <w:t>gynacology</w:t>
      </w:r>
      <w:proofErr w:type="spellEnd"/>
      <w:r w:rsidR="00713E92" w:rsidRPr="00CB3F9A">
        <w:rPr>
          <w:rFonts w:ascii="Times New Roman" w:hAnsi="Times New Roman" w:cs="Times New Roman"/>
          <w:sz w:val="20"/>
          <w:szCs w:val="20"/>
        </w:rPr>
        <w:t>,</w:t>
      </w:r>
      <w:r w:rsidRPr="00CB3F9A">
        <w:rPr>
          <w:rFonts w:ascii="Times New Roman" w:hAnsi="Times New Roman" w:cs="Times New Roman"/>
          <w:sz w:val="20"/>
          <w:szCs w:val="20"/>
        </w:rPr>
        <w:t xml:space="preserve"> Al -</w:t>
      </w:r>
      <w:proofErr w:type="spellStart"/>
      <w:r w:rsidRPr="00CB3F9A">
        <w:rPr>
          <w:rFonts w:ascii="Times New Roman" w:hAnsi="Times New Roman" w:cs="Times New Roman"/>
          <w:sz w:val="20"/>
          <w:szCs w:val="20"/>
        </w:rPr>
        <w:t>Azhar</w:t>
      </w:r>
      <w:proofErr w:type="spellEnd"/>
      <w:r w:rsidRPr="00CB3F9A">
        <w:rPr>
          <w:rFonts w:ascii="Times New Roman" w:hAnsi="Times New Roman" w:cs="Times New Roman"/>
          <w:sz w:val="20"/>
          <w:szCs w:val="20"/>
        </w:rPr>
        <w:t xml:space="preserve"> University.</w:t>
      </w:r>
      <w:proofErr w:type="gramEnd"/>
    </w:p>
    <w:p w:rsidR="00570566" w:rsidRPr="00CB3F9A" w:rsidRDefault="00570566" w:rsidP="00BE7EA6">
      <w:pPr>
        <w:snapToGrid w:val="0"/>
        <w:spacing w:after="0" w:line="240" w:lineRule="auto"/>
        <w:jc w:val="center"/>
        <w:rPr>
          <w:rFonts w:ascii="Times New Roman" w:hAnsi="Times New Roman" w:cs="Times New Roman"/>
          <w:sz w:val="20"/>
          <w:szCs w:val="20"/>
        </w:rPr>
      </w:pPr>
      <w:r w:rsidRPr="00CB3F9A">
        <w:rPr>
          <w:rFonts w:ascii="Times New Roman" w:hAnsi="Times New Roman" w:cs="Times New Roman"/>
          <w:sz w:val="20"/>
          <w:szCs w:val="20"/>
        </w:rPr>
        <w:t xml:space="preserve">* Department of </w:t>
      </w:r>
      <w:proofErr w:type="spellStart"/>
      <w:r w:rsidRPr="00CB3F9A">
        <w:rPr>
          <w:rFonts w:ascii="Times New Roman" w:hAnsi="Times New Roman" w:cs="Times New Roman"/>
          <w:sz w:val="20"/>
          <w:szCs w:val="20"/>
        </w:rPr>
        <w:t>obestatric</w:t>
      </w:r>
      <w:proofErr w:type="spellEnd"/>
      <w:r w:rsidRPr="00CB3F9A">
        <w:rPr>
          <w:rFonts w:ascii="Times New Roman" w:hAnsi="Times New Roman" w:cs="Times New Roman"/>
          <w:sz w:val="20"/>
          <w:szCs w:val="20"/>
        </w:rPr>
        <w:t xml:space="preserve"> and </w:t>
      </w:r>
      <w:proofErr w:type="spellStart"/>
      <w:r w:rsidRPr="00CB3F9A">
        <w:rPr>
          <w:rFonts w:ascii="Times New Roman" w:hAnsi="Times New Roman" w:cs="Times New Roman"/>
          <w:sz w:val="20"/>
          <w:szCs w:val="20"/>
        </w:rPr>
        <w:t>gynacology</w:t>
      </w:r>
      <w:proofErr w:type="spellEnd"/>
      <w:r w:rsidR="00713E92" w:rsidRPr="00CB3F9A">
        <w:rPr>
          <w:rFonts w:ascii="Times New Roman" w:hAnsi="Times New Roman" w:cs="Times New Roman"/>
          <w:sz w:val="20"/>
          <w:szCs w:val="20"/>
        </w:rPr>
        <w:t xml:space="preserve">, </w:t>
      </w:r>
      <w:proofErr w:type="spellStart"/>
      <w:r w:rsidR="00713E92" w:rsidRPr="00CB3F9A">
        <w:rPr>
          <w:rFonts w:ascii="Times New Roman" w:hAnsi="Times New Roman" w:cs="Times New Roman"/>
          <w:sz w:val="20"/>
          <w:szCs w:val="20"/>
        </w:rPr>
        <w:t>E</w:t>
      </w:r>
      <w:r w:rsidRPr="00CB3F9A">
        <w:rPr>
          <w:rFonts w:ascii="Times New Roman" w:hAnsi="Times New Roman" w:cs="Times New Roman"/>
          <w:sz w:val="20"/>
          <w:szCs w:val="20"/>
        </w:rPr>
        <w:t>ltebin</w:t>
      </w:r>
      <w:proofErr w:type="spellEnd"/>
      <w:r w:rsidRPr="00CB3F9A">
        <w:rPr>
          <w:rFonts w:ascii="Times New Roman" w:hAnsi="Times New Roman" w:cs="Times New Roman"/>
          <w:sz w:val="20"/>
          <w:szCs w:val="20"/>
        </w:rPr>
        <w:t xml:space="preserve"> central hospital</w:t>
      </w:r>
      <w:r w:rsidR="00713E92" w:rsidRPr="00CB3F9A">
        <w:rPr>
          <w:rFonts w:ascii="Times New Roman" w:hAnsi="Times New Roman" w:cs="Times New Roman"/>
          <w:sz w:val="20"/>
          <w:szCs w:val="20"/>
        </w:rPr>
        <w:t>.</w:t>
      </w:r>
    </w:p>
    <w:p w:rsidR="00570566" w:rsidRPr="00CB3F9A" w:rsidRDefault="00570566" w:rsidP="00BE7EA6">
      <w:pPr>
        <w:snapToGrid w:val="0"/>
        <w:spacing w:after="0" w:line="240" w:lineRule="auto"/>
        <w:jc w:val="center"/>
        <w:rPr>
          <w:rFonts w:ascii="Times New Roman" w:hAnsi="Times New Roman" w:cs="Times New Roman"/>
          <w:sz w:val="20"/>
          <w:szCs w:val="20"/>
        </w:rPr>
      </w:pPr>
      <w:r w:rsidRPr="00CB3F9A">
        <w:rPr>
          <w:rFonts w:ascii="Times New Roman" w:hAnsi="Times New Roman" w:cs="Times New Roman"/>
          <w:sz w:val="20"/>
          <w:szCs w:val="20"/>
        </w:rPr>
        <w:t xml:space="preserve">**Department of </w:t>
      </w:r>
      <w:proofErr w:type="spellStart"/>
      <w:r w:rsidRPr="00CB3F9A">
        <w:rPr>
          <w:rFonts w:ascii="Times New Roman" w:hAnsi="Times New Roman" w:cs="Times New Roman"/>
          <w:sz w:val="20"/>
          <w:szCs w:val="20"/>
        </w:rPr>
        <w:t>obestatric</w:t>
      </w:r>
      <w:proofErr w:type="spellEnd"/>
      <w:r w:rsidRPr="00CB3F9A">
        <w:rPr>
          <w:rFonts w:ascii="Times New Roman" w:hAnsi="Times New Roman" w:cs="Times New Roman"/>
          <w:sz w:val="20"/>
          <w:szCs w:val="20"/>
        </w:rPr>
        <w:t xml:space="preserve"> and </w:t>
      </w:r>
      <w:proofErr w:type="spellStart"/>
      <w:r w:rsidRPr="00CB3F9A">
        <w:rPr>
          <w:rFonts w:ascii="Times New Roman" w:hAnsi="Times New Roman" w:cs="Times New Roman"/>
          <w:sz w:val="20"/>
          <w:szCs w:val="20"/>
        </w:rPr>
        <w:t>gynacology</w:t>
      </w:r>
      <w:proofErr w:type="spellEnd"/>
      <w:r w:rsidR="00713E92" w:rsidRPr="00CB3F9A">
        <w:rPr>
          <w:rFonts w:ascii="Times New Roman" w:hAnsi="Times New Roman" w:cs="Times New Roman"/>
          <w:sz w:val="20"/>
          <w:szCs w:val="20"/>
        </w:rPr>
        <w:t>,</w:t>
      </w:r>
      <w:r w:rsidRPr="00CB3F9A">
        <w:rPr>
          <w:rFonts w:ascii="Times New Roman" w:hAnsi="Times New Roman" w:cs="Times New Roman"/>
          <w:sz w:val="20"/>
          <w:szCs w:val="20"/>
        </w:rPr>
        <w:t xml:space="preserve"> Cairo University.</w:t>
      </w:r>
    </w:p>
    <w:p w:rsidR="00570566" w:rsidRPr="00CB3F9A" w:rsidRDefault="00570566" w:rsidP="00BE7EA6">
      <w:pPr>
        <w:snapToGrid w:val="0"/>
        <w:spacing w:after="0" w:line="240" w:lineRule="auto"/>
        <w:jc w:val="center"/>
        <w:rPr>
          <w:rFonts w:ascii="Times New Roman" w:hAnsi="Times New Roman" w:cs="Times New Roman"/>
          <w:b/>
          <w:bCs/>
          <w:sz w:val="20"/>
          <w:szCs w:val="20"/>
        </w:rPr>
      </w:pPr>
    </w:p>
    <w:p w:rsidR="00570566" w:rsidRPr="00CB3F9A" w:rsidRDefault="00BE7EA6" w:rsidP="00CB3F9A">
      <w:pPr>
        <w:snapToGrid w:val="0"/>
        <w:spacing w:after="0" w:line="240" w:lineRule="auto"/>
        <w:jc w:val="both"/>
        <w:rPr>
          <w:rFonts w:ascii="Times New Roman" w:hAnsi="Times New Roman" w:cs="Times New Roman"/>
          <w:color w:val="000000"/>
          <w:sz w:val="20"/>
          <w:szCs w:val="20"/>
        </w:rPr>
      </w:pPr>
      <w:r w:rsidRPr="00CB3F9A">
        <w:rPr>
          <w:rFonts w:ascii="Times New Roman" w:hAnsi="Times New Roman" w:cs="Times New Roman"/>
          <w:b/>
          <w:bCs/>
          <w:sz w:val="20"/>
          <w:szCs w:val="20"/>
        </w:rPr>
        <w:t>Abstract:</w:t>
      </w:r>
      <w:r w:rsidRPr="00CB3F9A">
        <w:rPr>
          <w:rFonts w:ascii="Times New Roman" w:hAnsi="Times New Roman" w:cs="Times New Roman" w:hint="eastAsia"/>
          <w:b/>
          <w:bCs/>
          <w:sz w:val="20"/>
          <w:szCs w:val="20"/>
          <w:lang w:eastAsia="zh-CN"/>
        </w:rPr>
        <w:t xml:space="preserve"> </w:t>
      </w:r>
      <w:r w:rsidR="00570566" w:rsidRPr="00CB3F9A">
        <w:rPr>
          <w:rFonts w:ascii="Times New Roman" w:hAnsi="Times New Roman" w:cs="Times New Roman"/>
          <w:b/>
          <w:bCs/>
          <w:sz w:val="20"/>
          <w:szCs w:val="20"/>
        </w:rPr>
        <w:t>Objective</w:t>
      </w:r>
      <w:r w:rsidR="00570566" w:rsidRPr="00CB3F9A">
        <w:rPr>
          <w:rFonts w:ascii="Times New Roman" w:hAnsi="Times New Roman" w:cs="Times New Roman"/>
          <w:sz w:val="20"/>
          <w:szCs w:val="20"/>
        </w:rPr>
        <w:t xml:space="preserve">: To detect correlation between each of the ultrasound parameters </w:t>
      </w:r>
      <w:proofErr w:type="gramStart"/>
      <w:r w:rsidR="00570566" w:rsidRPr="00CB3F9A">
        <w:rPr>
          <w:rFonts w:ascii="Times New Roman" w:hAnsi="Times New Roman" w:cs="Times New Roman"/>
          <w:sz w:val="20"/>
          <w:szCs w:val="20"/>
        </w:rPr>
        <w:t>that were</w:t>
      </w:r>
      <w:proofErr w:type="gramEnd"/>
      <w:r w:rsidR="00570566" w:rsidRPr="00CB3F9A">
        <w:rPr>
          <w:rFonts w:ascii="Times New Roman" w:hAnsi="Times New Roman" w:cs="Times New Roman"/>
          <w:sz w:val="20"/>
          <w:szCs w:val="20"/>
        </w:rPr>
        <w:t xml:space="preserve"> as</w:t>
      </w:r>
      <w:r w:rsidR="00CB3F9A">
        <w:rPr>
          <w:rFonts w:ascii="Times New Roman" w:hAnsi="Times New Roman" w:cs="Times New Roman"/>
          <w:sz w:val="20"/>
          <w:szCs w:val="20"/>
        </w:rPr>
        <w:t>sessed in the first trimester (</w:t>
      </w:r>
      <w:r w:rsidR="00570566" w:rsidRPr="00CB3F9A">
        <w:rPr>
          <w:rFonts w:ascii="Times New Roman" w:hAnsi="Times New Roman" w:cs="Times New Roman"/>
          <w:sz w:val="20"/>
          <w:szCs w:val="20"/>
        </w:rPr>
        <w:t>the gestational sac size</w:t>
      </w:r>
      <w:r w:rsidR="00713E92" w:rsidRPr="00CB3F9A">
        <w:rPr>
          <w:rFonts w:ascii="Times New Roman" w:hAnsi="Times New Roman" w:cs="Times New Roman"/>
          <w:sz w:val="20"/>
          <w:szCs w:val="20"/>
        </w:rPr>
        <w:t>,</w:t>
      </w:r>
      <w:r w:rsidR="00570566" w:rsidRPr="00CB3F9A">
        <w:rPr>
          <w:rFonts w:ascii="Times New Roman" w:hAnsi="Times New Roman" w:cs="Times New Roman"/>
          <w:sz w:val="20"/>
          <w:szCs w:val="20"/>
        </w:rPr>
        <w:t xml:space="preserve"> yolk sac size and fetal cardiac activity) to early pregnancy loss</w:t>
      </w:r>
      <w:r w:rsidR="00713E92" w:rsidRPr="00CB3F9A">
        <w:rPr>
          <w:rFonts w:ascii="Times New Roman" w:hAnsi="Times New Roman" w:cs="Times New Roman"/>
          <w:sz w:val="20"/>
          <w:szCs w:val="20"/>
        </w:rPr>
        <w:t>.</w:t>
      </w:r>
      <w:r w:rsidR="00CB3F9A">
        <w:rPr>
          <w:rFonts w:ascii="Times New Roman" w:hAnsi="Times New Roman" w:cs="Times New Roman" w:hint="eastAsia"/>
          <w:sz w:val="20"/>
          <w:szCs w:val="20"/>
          <w:lang w:eastAsia="zh-CN"/>
        </w:rPr>
        <w:t xml:space="preserve"> </w:t>
      </w:r>
      <w:r w:rsidR="00570566" w:rsidRPr="00CB3F9A">
        <w:rPr>
          <w:rFonts w:ascii="Times New Roman" w:hAnsi="Times New Roman" w:cs="Times New Roman"/>
          <w:b/>
          <w:bCs/>
          <w:sz w:val="20"/>
          <w:szCs w:val="20"/>
        </w:rPr>
        <w:t>Methods</w:t>
      </w:r>
      <w:r w:rsidR="00713E92" w:rsidRPr="00CB3F9A">
        <w:rPr>
          <w:rFonts w:ascii="Times New Roman" w:hAnsi="Times New Roman" w:cs="Times New Roman"/>
          <w:sz w:val="20"/>
          <w:szCs w:val="20"/>
        </w:rPr>
        <w:t>:</w:t>
      </w:r>
      <w:r w:rsidR="00CB3F9A">
        <w:rPr>
          <w:rFonts w:ascii="Times New Roman" w:hAnsi="Times New Roman" w:cs="Times New Roman" w:hint="eastAsia"/>
          <w:sz w:val="20"/>
          <w:szCs w:val="20"/>
          <w:lang w:eastAsia="zh-CN"/>
        </w:rPr>
        <w:t xml:space="preserve"> </w:t>
      </w:r>
      <w:r w:rsidR="00570566" w:rsidRPr="00CB3F9A">
        <w:rPr>
          <w:rFonts w:ascii="Times New Roman" w:hAnsi="Times New Roman" w:cs="Times New Roman"/>
          <w:sz w:val="20"/>
          <w:szCs w:val="20"/>
        </w:rPr>
        <w:t xml:space="preserve">380 pregnant women during the first trimester were </w:t>
      </w:r>
      <w:proofErr w:type="spellStart"/>
      <w:r w:rsidR="00570566" w:rsidRPr="00CB3F9A">
        <w:rPr>
          <w:rFonts w:ascii="Times New Roman" w:hAnsi="Times New Roman" w:cs="Times New Roman"/>
          <w:sz w:val="20"/>
          <w:szCs w:val="20"/>
        </w:rPr>
        <w:t>entrolled</w:t>
      </w:r>
      <w:proofErr w:type="spellEnd"/>
      <w:r w:rsidR="00570566" w:rsidRPr="00CB3F9A">
        <w:rPr>
          <w:rFonts w:ascii="Times New Roman" w:hAnsi="Times New Roman" w:cs="Times New Roman"/>
          <w:sz w:val="20"/>
          <w:szCs w:val="20"/>
        </w:rPr>
        <w:t xml:space="preserve"> in the study</w:t>
      </w:r>
      <w:r w:rsidR="00713E92" w:rsidRPr="00CB3F9A">
        <w:rPr>
          <w:rFonts w:ascii="Times New Roman" w:hAnsi="Times New Roman" w:cs="Times New Roman"/>
          <w:sz w:val="20"/>
          <w:szCs w:val="20"/>
        </w:rPr>
        <w:t>.</w:t>
      </w:r>
      <w:r w:rsidR="00570566" w:rsidRPr="00CB3F9A">
        <w:rPr>
          <w:rFonts w:ascii="Times New Roman" w:hAnsi="Times New Roman" w:cs="Times New Roman"/>
          <w:sz w:val="20"/>
          <w:szCs w:val="20"/>
        </w:rPr>
        <w:t xml:space="preserve"> Each patient was submitted to first ultrasound scan between 5 and 6 weeks of gestation (Gestational sac size</w:t>
      </w:r>
      <w:r w:rsidR="00713E92" w:rsidRPr="00CB3F9A">
        <w:rPr>
          <w:rFonts w:ascii="Times New Roman" w:hAnsi="Times New Roman" w:cs="Times New Roman"/>
          <w:sz w:val="20"/>
          <w:szCs w:val="20"/>
        </w:rPr>
        <w:t>,</w:t>
      </w:r>
      <w:r w:rsidR="00570566" w:rsidRPr="00CB3F9A">
        <w:rPr>
          <w:rFonts w:ascii="Times New Roman" w:hAnsi="Times New Roman" w:cs="Times New Roman"/>
          <w:sz w:val="20"/>
          <w:szCs w:val="20"/>
        </w:rPr>
        <w:t xml:space="preserve"> Yolk sac size and </w:t>
      </w:r>
      <w:proofErr w:type="gramStart"/>
      <w:r w:rsidR="00570566" w:rsidRPr="00CB3F9A">
        <w:rPr>
          <w:rFonts w:ascii="Times New Roman" w:hAnsi="Times New Roman" w:cs="Times New Roman"/>
          <w:sz w:val="20"/>
          <w:szCs w:val="20"/>
        </w:rPr>
        <w:t>Fetal</w:t>
      </w:r>
      <w:proofErr w:type="gramEnd"/>
      <w:r w:rsidR="00570566" w:rsidRPr="00CB3F9A">
        <w:rPr>
          <w:rFonts w:ascii="Times New Roman" w:hAnsi="Times New Roman" w:cs="Times New Roman"/>
          <w:sz w:val="20"/>
          <w:szCs w:val="20"/>
        </w:rPr>
        <w:t xml:space="preserve"> heart rate</w:t>
      </w:r>
      <w:r w:rsidR="00CB3F9A">
        <w:rPr>
          <w:rFonts w:ascii="Times New Roman" w:hAnsi="Times New Roman" w:cs="Times New Roman"/>
          <w:sz w:val="20"/>
          <w:szCs w:val="20"/>
        </w:rPr>
        <w:t>)</w:t>
      </w:r>
      <w:r w:rsidR="00570566" w:rsidRPr="00CB3F9A">
        <w:rPr>
          <w:rFonts w:ascii="Times New Roman" w:hAnsi="Times New Roman" w:cs="Times New Roman"/>
          <w:sz w:val="20"/>
          <w:szCs w:val="20"/>
        </w:rPr>
        <w:t xml:space="preserve"> and follow up scan of the same parameters every two weeks until 12 weeks of gestatio</w:t>
      </w:r>
      <w:r w:rsidR="00713E92" w:rsidRPr="00CB3F9A">
        <w:rPr>
          <w:rFonts w:ascii="Times New Roman" w:hAnsi="Times New Roman" w:cs="Times New Roman"/>
          <w:sz w:val="20"/>
          <w:szCs w:val="20"/>
        </w:rPr>
        <w:t>n.</w:t>
      </w:r>
      <w:r w:rsidR="00CB3F9A">
        <w:rPr>
          <w:rFonts w:ascii="Times New Roman" w:hAnsi="Times New Roman" w:cs="Times New Roman" w:hint="eastAsia"/>
          <w:sz w:val="20"/>
          <w:szCs w:val="20"/>
          <w:lang w:eastAsia="zh-CN"/>
        </w:rPr>
        <w:t xml:space="preserve"> </w:t>
      </w:r>
      <w:r w:rsidR="00570566" w:rsidRPr="00CB3F9A">
        <w:rPr>
          <w:rFonts w:ascii="Times New Roman" w:hAnsi="Times New Roman" w:cs="Times New Roman"/>
          <w:b/>
          <w:bCs/>
          <w:sz w:val="20"/>
          <w:szCs w:val="20"/>
        </w:rPr>
        <w:t>Results</w:t>
      </w:r>
      <w:r w:rsidR="00713E92" w:rsidRPr="00CB3F9A">
        <w:rPr>
          <w:rFonts w:ascii="Times New Roman" w:hAnsi="Times New Roman" w:cs="Times New Roman"/>
          <w:sz w:val="20"/>
          <w:szCs w:val="20"/>
        </w:rPr>
        <w:t>:</w:t>
      </w:r>
      <w:r w:rsidR="00570566" w:rsidRPr="00CB3F9A">
        <w:rPr>
          <w:rFonts w:ascii="Times New Roman" w:hAnsi="Times New Roman" w:cs="Times New Roman"/>
          <w:sz w:val="20"/>
          <w:szCs w:val="20"/>
        </w:rPr>
        <w:t xml:space="preserve"> In the pregnancies that resulted in normal 1</w:t>
      </w:r>
      <w:r w:rsidR="00570566" w:rsidRPr="00CB3F9A">
        <w:rPr>
          <w:rFonts w:ascii="Times New Roman" w:hAnsi="Times New Roman" w:cs="Times New Roman"/>
          <w:sz w:val="20"/>
          <w:szCs w:val="20"/>
          <w:vertAlign w:val="superscript"/>
        </w:rPr>
        <w:t>st</w:t>
      </w:r>
      <w:r w:rsidR="00570566" w:rsidRPr="00CB3F9A">
        <w:rPr>
          <w:rFonts w:ascii="Times New Roman" w:hAnsi="Times New Roman" w:cs="Times New Roman"/>
          <w:sz w:val="20"/>
          <w:szCs w:val="20"/>
        </w:rPr>
        <w:t xml:space="preserve"> trimester, there was a significant association between CRL and FHR (</w:t>
      </w:r>
      <w:r w:rsidR="00570566" w:rsidRPr="00CB3F9A">
        <w:rPr>
          <w:rFonts w:ascii="Times New Roman" w:hAnsi="Times New Roman" w:cs="Times New Roman"/>
          <w:i/>
          <w:iCs/>
          <w:sz w:val="20"/>
          <w:szCs w:val="20"/>
        </w:rPr>
        <w:t>P &lt;</w:t>
      </w:r>
      <w:r w:rsidR="00570566" w:rsidRPr="00CB3F9A">
        <w:rPr>
          <w:rFonts w:ascii="Times New Roman" w:hAnsi="Times New Roman" w:cs="Times New Roman"/>
          <w:sz w:val="20"/>
          <w:szCs w:val="20"/>
        </w:rPr>
        <w:t>0</w:t>
      </w:r>
      <w:r w:rsidR="00570566" w:rsidRPr="00CB3F9A">
        <w:rPr>
          <w:rFonts w:ascii="Times New Roman" w:hAnsi="Times New Roman" w:cs="Times New Roman"/>
          <w:i/>
          <w:iCs/>
          <w:sz w:val="20"/>
          <w:szCs w:val="20"/>
        </w:rPr>
        <w:t>.</w:t>
      </w:r>
      <w:r w:rsidR="00570566" w:rsidRPr="00CB3F9A">
        <w:rPr>
          <w:rFonts w:ascii="Times New Roman" w:hAnsi="Times New Roman" w:cs="Times New Roman"/>
          <w:sz w:val="20"/>
          <w:szCs w:val="20"/>
        </w:rPr>
        <w:t>00012), mean gestational sac diameter (</w:t>
      </w:r>
      <w:r w:rsidR="00570566" w:rsidRPr="00CB3F9A">
        <w:rPr>
          <w:rFonts w:ascii="Times New Roman" w:hAnsi="Times New Roman" w:cs="Times New Roman"/>
          <w:i/>
          <w:iCs/>
          <w:sz w:val="20"/>
          <w:szCs w:val="20"/>
        </w:rPr>
        <w:t>P &lt;</w:t>
      </w:r>
      <w:r w:rsidR="00570566" w:rsidRPr="00CB3F9A">
        <w:rPr>
          <w:rFonts w:ascii="Times New Roman" w:hAnsi="Times New Roman" w:cs="Times New Roman"/>
          <w:sz w:val="20"/>
          <w:szCs w:val="20"/>
        </w:rPr>
        <w:t>0</w:t>
      </w:r>
      <w:r w:rsidR="00570566" w:rsidRPr="00CB3F9A">
        <w:rPr>
          <w:rFonts w:ascii="Times New Roman" w:hAnsi="Times New Roman" w:cs="Times New Roman"/>
          <w:i/>
          <w:iCs/>
          <w:sz w:val="20"/>
          <w:szCs w:val="20"/>
        </w:rPr>
        <w:t>.</w:t>
      </w:r>
      <w:r w:rsidR="00570566" w:rsidRPr="00CB3F9A">
        <w:rPr>
          <w:rFonts w:ascii="Times New Roman" w:hAnsi="Times New Roman" w:cs="Times New Roman"/>
          <w:sz w:val="20"/>
          <w:szCs w:val="20"/>
        </w:rPr>
        <w:t>00012) and mean yolk sac diameter (</w:t>
      </w:r>
      <w:r w:rsidR="00570566" w:rsidRPr="00CB3F9A">
        <w:rPr>
          <w:rFonts w:ascii="Times New Roman" w:hAnsi="Times New Roman" w:cs="Times New Roman"/>
          <w:i/>
          <w:iCs/>
          <w:sz w:val="20"/>
          <w:szCs w:val="20"/>
        </w:rPr>
        <w:t>P &lt;</w:t>
      </w:r>
      <w:r w:rsidR="00570566" w:rsidRPr="00CB3F9A">
        <w:rPr>
          <w:rFonts w:ascii="Times New Roman" w:hAnsi="Times New Roman" w:cs="Times New Roman"/>
          <w:sz w:val="20"/>
          <w:szCs w:val="20"/>
        </w:rPr>
        <w:t>0</w:t>
      </w:r>
      <w:r w:rsidR="00570566" w:rsidRPr="00CB3F9A">
        <w:rPr>
          <w:rFonts w:ascii="Times New Roman" w:hAnsi="Times New Roman" w:cs="Times New Roman"/>
          <w:i/>
          <w:iCs/>
          <w:sz w:val="20"/>
          <w:szCs w:val="20"/>
        </w:rPr>
        <w:t>.</w:t>
      </w:r>
      <w:r w:rsidR="00570566" w:rsidRPr="00CB3F9A">
        <w:rPr>
          <w:rFonts w:ascii="Times New Roman" w:hAnsi="Times New Roman" w:cs="Times New Roman"/>
          <w:sz w:val="20"/>
          <w:szCs w:val="20"/>
        </w:rPr>
        <w:t>00012).</w:t>
      </w:r>
      <w:r w:rsidR="00CB3F9A">
        <w:rPr>
          <w:rFonts w:ascii="Times New Roman" w:hAnsi="Times New Roman" w:cs="Times New Roman" w:hint="eastAsia"/>
          <w:sz w:val="20"/>
          <w:szCs w:val="20"/>
          <w:lang w:eastAsia="zh-CN"/>
        </w:rPr>
        <w:t xml:space="preserve"> </w:t>
      </w:r>
      <w:r w:rsidR="00570566" w:rsidRPr="00CB3F9A">
        <w:rPr>
          <w:rFonts w:ascii="Times New Roman" w:hAnsi="Times New Roman" w:cs="Times New Roman"/>
          <w:sz w:val="20"/>
          <w:szCs w:val="20"/>
        </w:rPr>
        <w:t>In the cases that subsequently resulted in pregnancy loss, FHR for CRL was significantly lower than normal (</w:t>
      </w:r>
      <w:r w:rsidR="00570566" w:rsidRPr="00CB3F9A">
        <w:rPr>
          <w:rFonts w:ascii="Times New Roman" w:hAnsi="Times New Roman" w:cs="Times New Roman"/>
          <w:i/>
          <w:iCs/>
          <w:sz w:val="20"/>
          <w:szCs w:val="20"/>
        </w:rPr>
        <w:t>P &lt;</w:t>
      </w:r>
      <w:r w:rsidR="00570566" w:rsidRPr="00CB3F9A">
        <w:rPr>
          <w:rFonts w:ascii="Times New Roman" w:hAnsi="Times New Roman" w:cs="Times New Roman"/>
          <w:sz w:val="20"/>
          <w:szCs w:val="20"/>
        </w:rPr>
        <w:t>0</w:t>
      </w:r>
      <w:r w:rsidR="00570566" w:rsidRPr="00CB3F9A">
        <w:rPr>
          <w:rFonts w:ascii="Times New Roman" w:hAnsi="Times New Roman" w:cs="Times New Roman"/>
          <w:i/>
          <w:iCs/>
          <w:sz w:val="20"/>
          <w:szCs w:val="20"/>
        </w:rPr>
        <w:t>.</w:t>
      </w:r>
      <w:r w:rsidR="00570566" w:rsidRPr="00CB3F9A">
        <w:rPr>
          <w:rFonts w:ascii="Times New Roman" w:hAnsi="Times New Roman" w:cs="Times New Roman"/>
          <w:sz w:val="20"/>
          <w:szCs w:val="20"/>
        </w:rPr>
        <w:t xml:space="preserve">00012), the gestation sac diameter was smaller </w:t>
      </w:r>
      <w:r w:rsidR="00CB3F9A">
        <w:rPr>
          <w:rFonts w:ascii="Times New Roman" w:hAnsi="Times New Roman" w:cs="Times New Roman"/>
          <w:sz w:val="20"/>
          <w:szCs w:val="20"/>
        </w:rPr>
        <w:t>(</w:t>
      </w:r>
      <w:r w:rsidR="00570566" w:rsidRPr="00CB3F9A">
        <w:rPr>
          <w:rFonts w:ascii="Times New Roman" w:hAnsi="Times New Roman" w:cs="Times New Roman"/>
          <w:i/>
          <w:iCs/>
          <w:sz w:val="20"/>
          <w:szCs w:val="20"/>
        </w:rPr>
        <w:t>P&lt;</w:t>
      </w:r>
      <w:r w:rsidR="00570566" w:rsidRPr="00CB3F9A">
        <w:rPr>
          <w:rFonts w:ascii="Times New Roman" w:hAnsi="Times New Roman" w:cs="Times New Roman"/>
          <w:sz w:val="20"/>
          <w:szCs w:val="20"/>
        </w:rPr>
        <w:t>0</w:t>
      </w:r>
      <w:r w:rsidR="00570566" w:rsidRPr="00CB3F9A">
        <w:rPr>
          <w:rFonts w:ascii="Times New Roman" w:hAnsi="Times New Roman" w:cs="Times New Roman"/>
          <w:i/>
          <w:iCs/>
          <w:sz w:val="20"/>
          <w:szCs w:val="20"/>
        </w:rPr>
        <w:t>.</w:t>
      </w:r>
      <w:r w:rsidR="00570566" w:rsidRPr="00CB3F9A">
        <w:rPr>
          <w:rFonts w:ascii="Times New Roman" w:hAnsi="Times New Roman" w:cs="Times New Roman"/>
          <w:sz w:val="20"/>
          <w:szCs w:val="20"/>
        </w:rPr>
        <w:t>00012), but the yolk sac diameter was not significantly different</w:t>
      </w:r>
      <w:r w:rsidR="00713E92" w:rsidRPr="00CB3F9A">
        <w:rPr>
          <w:rFonts w:ascii="Times New Roman" w:hAnsi="Times New Roman" w:cs="Times New Roman"/>
          <w:sz w:val="20"/>
          <w:szCs w:val="20"/>
        </w:rPr>
        <w:t xml:space="preserve"> </w:t>
      </w:r>
      <w:r w:rsidR="00CB3F9A">
        <w:rPr>
          <w:rFonts w:ascii="Times New Roman" w:hAnsi="Times New Roman" w:cs="Times New Roman"/>
          <w:sz w:val="20"/>
          <w:szCs w:val="20"/>
        </w:rPr>
        <w:t>(</w:t>
      </w:r>
      <w:r w:rsidR="00570566" w:rsidRPr="00CB3F9A">
        <w:rPr>
          <w:rFonts w:ascii="Times New Roman" w:hAnsi="Times New Roman" w:cs="Times New Roman"/>
          <w:i/>
          <w:iCs/>
          <w:sz w:val="20"/>
          <w:szCs w:val="20"/>
        </w:rPr>
        <w:t xml:space="preserve">P </w:t>
      </w:r>
      <w:r w:rsidR="00570566" w:rsidRPr="00CB3F9A">
        <w:rPr>
          <w:rFonts w:ascii="Times New Roman" w:eastAsia="MTSYN" w:hAnsi="Times New Roman" w:cs="Times New Roman"/>
          <w:sz w:val="20"/>
          <w:szCs w:val="20"/>
        </w:rPr>
        <w:t xml:space="preserve">= </w:t>
      </w:r>
      <w:r w:rsidR="00570566" w:rsidRPr="00CB3F9A">
        <w:rPr>
          <w:rFonts w:ascii="Times New Roman" w:hAnsi="Times New Roman" w:cs="Times New Roman"/>
          <w:sz w:val="20"/>
          <w:szCs w:val="20"/>
        </w:rPr>
        <w:t>0</w:t>
      </w:r>
      <w:r w:rsidR="00570566" w:rsidRPr="00CB3F9A">
        <w:rPr>
          <w:rFonts w:ascii="Times New Roman" w:hAnsi="Times New Roman" w:cs="Times New Roman"/>
          <w:i/>
          <w:iCs/>
          <w:sz w:val="20"/>
          <w:szCs w:val="20"/>
        </w:rPr>
        <w:t>.</w:t>
      </w:r>
      <w:r w:rsidR="00570566" w:rsidRPr="00CB3F9A">
        <w:rPr>
          <w:rFonts w:ascii="Times New Roman" w:hAnsi="Times New Roman" w:cs="Times New Roman"/>
          <w:sz w:val="20"/>
          <w:szCs w:val="20"/>
        </w:rPr>
        <w:t>062) and no significant association between abnormal yolk sac size and fetal loss was found.</w:t>
      </w:r>
      <w:r w:rsidR="00CB3F9A">
        <w:rPr>
          <w:rFonts w:ascii="Times New Roman" w:hAnsi="Times New Roman" w:cs="Times New Roman" w:hint="eastAsia"/>
          <w:sz w:val="20"/>
          <w:szCs w:val="20"/>
          <w:lang w:eastAsia="zh-CN"/>
        </w:rPr>
        <w:t xml:space="preserve"> </w:t>
      </w:r>
      <w:r w:rsidR="00570566" w:rsidRPr="00CB3F9A">
        <w:rPr>
          <w:rFonts w:ascii="Times New Roman" w:hAnsi="Times New Roman" w:cs="Times New Roman"/>
          <w:b/>
          <w:bCs/>
          <w:sz w:val="20"/>
          <w:szCs w:val="20"/>
        </w:rPr>
        <w:t>Conclusion</w:t>
      </w:r>
      <w:r w:rsidR="00570566" w:rsidRPr="00CB3F9A">
        <w:rPr>
          <w:rFonts w:ascii="Times New Roman" w:hAnsi="Times New Roman" w:cs="Times New Roman"/>
          <w:sz w:val="20"/>
          <w:szCs w:val="20"/>
        </w:rPr>
        <w:t>:</w:t>
      </w:r>
      <w:r w:rsidR="00713E92" w:rsidRPr="00CB3F9A">
        <w:rPr>
          <w:rFonts w:ascii="Times New Roman" w:hAnsi="Times New Roman" w:cs="Times New Roman"/>
          <w:sz w:val="20"/>
          <w:szCs w:val="20"/>
        </w:rPr>
        <w:t xml:space="preserve"> </w:t>
      </w:r>
      <w:r w:rsidR="00570566" w:rsidRPr="00CB3F9A">
        <w:rPr>
          <w:rFonts w:ascii="Times New Roman" w:hAnsi="Times New Roman" w:cs="Times New Roman"/>
          <w:color w:val="000000"/>
          <w:sz w:val="20"/>
          <w:szCs w:val="20"/>
        </w:rPr>
        <w:t>First trimester ultrasound measurement of these parameters proved to be an important, helpful and noninvasive tool in the investigation, diagnosis as well as the follow up of pregnant females in their early pregnancy especially those who develop symptoms of threatened abortion.</w:t>
      </w:r>
    </w:p>
    <w:p w:rsidR="00566B2D" w:rsidRPr="00CB3F9A" w:rsidRDefault="00566B2D" w:rsidP="00BE7EA6">
      <w:pPr>
        <w:snapToGrid w:val="0"/>
        <w:spacing w:after="0" w:line="240" w:lineRule="auto"/>
        <w:jc w:val="both"/>
        <w:rPr>
          <w:rFonts w:ascii="Times New Roman" w:hAnsi="Times New Roman" w:cs="Times New Roman"/>
          <w:sz w:val="20"/>
          <w:szCs w:val="20"/>
        </w:rPr>
      </w:pPr>
      <w:r w:rsidRPr="00CB3F9A">
        <w:rPr>
          <w:rFonts w:ascii="Times New Roman" w:hAnsi="Times New Roman" w:cs="Times New Roman"/>
          <w:bCs/>
          <w:sz w:val="20"/>
          <w:szCs w:val="20"/>
        </w:rPr>
        <w:t>[</w:t>
      </w:r>
      <w:r w:rsidR="00BE7EA6" w:rsidRPr="00CB3F9A">
        <w:rPr>
          <w:rFonts w:ascii="Times New Roman" w:hAnsi="Times New Roman" w:cs="Times New Roman"/>
          <w:sz w:val="20"/>
          <w:szCs w:val="20"/>
        </w:rPr>
        <w:t>Moham</w:t>
      </w:r>
      <w:r w:rsidR="00713E92" w:rsidRPr="00CB3F9A">
        <w:rPr>
          <w:rFonts w:ascii="Times New Roman" w:hAnsi="Times New Roman" w:cs="Times New Roman"/>
          <w:sz w:val="20"/>
          <w:szCs w:val="20"/>
        </w:rPr>
        <w:t xml:space="preserve">med </w:t>
      </w:r>
      <w:proofErr w:type="spellStart"/>
      <w:r w:rsidR="00713E92" w:rsidRPr="00CB3F9A">
        <w:rPr>
          <w:rFonts w:ascii="Times New Roman" w:hAnsi="Times New Roman" w:cs="Times New Roman"/>
          <w:sz w:val="20"/>
          <w:szCs w:val="20"/>
        </w:rPr>
        <w:t>Salah</w:t>
      </w:r>
      <w:proofErr w:type="spellEnd"/>
      <w:r w:rsidR="00713E92" w:rsidRPr="00CB3F9A">
        <w:rPr>
          <w:rFonts w:ascii="Times New Roman" w:hAnsi="Times New Roman" w:cs="Times New Roman"/>
          <w:sz w:val="20"/>
          <w:szCs w:val="20"/>
        </w:rPr>
        <w:t>, Osama Al-</w:t>
      </w:r>
      <w:proofErr w:type="spellStart"/>
      <w:r w:rsidR="00713E92" w:rsidRPr="00CB3F9A">
        <w:rPr>
          <w:rFonts w:ascii="Times New Roman" w:hAnsi="Times New Roman" w:cs="Times New Roman"/>
          <w:sz w:val="20"/>
          <w:szCs w:val="20"/>
        </w:rPr>
        <w:t>Saeed</w:t>
      </w:r>
      <w:proofErr w:type="spellEnd"/>
      <w:r w:rsidR="00713E92" w:rsidRPr="00CB3F9A">
        <w:rPr>
          <w:rFonts w:ascii="Times New Roman" w:hAnsi="Times New Roman" w:cs="Times New Roman"/>
          <w:sz w:val="20"/>
          <w:szCs w:val="20"/>
        </w:rPr>
        <w:t xml:space="preserve">, </w:t>
      </w:r>
      <w:proofErr w:type="spellStart"/>
      <w:r w:rsidR="00713E92" w:rsidRPr="00CB3F9A">
        <w:rPr>
          <w:rFonts w:ascii="Times New Roman" w:hAnsi="Times New Roman" w:cs="Times New Roman"/>
          <w:sz w:val="20"/>
          <w:szCs w:val="20"/>
        </w:rPr>
        <w:t>Mostafashaban</w:t>
      </w:r>
      <w:proofErr w:type="spellEnd"/>
      <w:r w:rsidR="00713E92" w:rsidRPr="00CB3F9A">
        <w:rPr>
          <w:rFonts w:ascii="Times New Roman" w:hAnsi="Times New Roman" w:cs="Times New Roman"/>
          <w:sz w:val="20"/>
          <w:szCs w:val="20"/>
        </w:rPr>
        <w:t xml:space="preserve">, </w:t>
      </w:r>
      <w:proofErr w:type="spellStart"/>
      <w:r w:rsidR="00713E92" w:rsidRPr="00CB3F9A">
        <w:rPr>
          <w:rFonts w:ascii="Times New Roman" w:hAnsi="Times New Roman" w:cs="Times New Roman"/>
          <w:sz w:val="20"/>
          <w:szCs w:val="20"/>
        </w:rPr>
        <w:t>Hala</w:t>
      </w:r>
      <w:r w:rsidR="00BE7EA6" w:rsidRPr="00CB3F9A">
        <w:rPr>
          <w:rFonts w:ascii="Times New Roman" w:hAnsi="Times New Roman" w:cs="Times New Roman"/>
          <w:sz w:val="20"/>
          <w:szCs w:val="20"/>
        </w:rPr>
        <w:t>nabil</w:t>
      </w:r>
      <w:proofErr w:type="spellEnd"/>
      <w:r w:rsidRPr="00CB3F9A">
        <w:rPr>
          <w:rFonts w:ascii="Times New Roman" w:hAnsi="Times New Roman" w:cs="Times New Roman"/>
          <w:sz w:val="20"/>
          <w:szCs w:val="20"/>
        </w:rPr>
        <w:t>.</w:t>
      </w:r>
      <w:r w:rsidRPr="00CB3F9A">
        <w:rPr>
          <w:rFonts w:ascii="Times New Roman" w:hAnsi="Times New Roman" w:cs="Times New Roman" w:hint="eastAsia"/>
          <w:b/>
          <w:bCs/>
          <w:sz w:val="20"/>
          <w:szCs w:val="20"/>
          <w:lang w:bidi="fa-IR"/>
        </w:rPr>
        <w:t xml:space="preserve"> </w:t>
      </w:r>
      <w:proofErr w:type="gramStart"/>
      <w:r w:rsidR="00BE7EA6" w:rsidRPr="00CB3F9A">
        <w:rPr>
          <w:rFonts w:ascii="Times New Roman" w:hAnsi="Times New Roman" w:cs="Times New Roman"/>
          <w:b/>
          <w:bCs/>
          <w:sz w:val="20"/>
          <w:szCs w:val="20"/>
        </w:rPr>
        <w:t>Gestational sac size, yolk sac size and embryonic cardiac activity as prognostic factors of first trimester Pregnancy Outcome</w:t>
      </w:r>
      <w:r w:rsidRPr="00CB3F9A">
        <w:rPr>
          <w:rFonts w:ascii="Times New Roman" w:eastAsia="Times New Roman" w:hAnsi="Times New Roman" w:cs="Times New Roman"/>
          <w:b/>
          <w:bCs/>
          <w:sz w:val="20"/>
          <w:szCs w:val="20"/>
          <w:lang w:bidi="fa-IR"/>
        </w:rPr>
        <w:t>.</w:t>
      </w:r>
      <w:proofErr w:type="gramEnd"/>
      <w:r w:rsidRPr="00CB3F9A">
        <w:rPr>
          <w:rFonts w:ascii="Times New Roman" w:hAnsi="Times New Roman" w:cs="Times New Roman"/>
          <w:bCs/>
          <w:i/>
          <w:sz w:val="20"/>
          <w:szCs w:val="20"/>
        </w:rPr>
        <w:t xml:space="preserve"> N Y </w:t>
      </w:r>
      <w:proofErr w:type="spellStart"/>
      <w:r w:rsidRPr="00CB3F9A">
        <w:rPr>
          <w:rFonts w:ascii="Times New Roman" w:hAnsi="Times New Roman" w:cs="Times New Roman"/>
          <w:bCs/>
          <w:i/>
          <w:sz w:val="20"/>
          <w:szCs w:val="20"/>
        </w:rPr>
        <w:t>Sci</w:t>
      </w:r>
      <w:proofErr w:type="spellEnd"/>
      <w:r w:rsidRPr="00CB3F9A">
        <w:rPr>
          <w:rFonts w:ascii="Times New Roman" w:hAnsi="Times New Roman" w:cs="Times New Roman"/>
          <w:bCs/>
          <w:i/>
          <w:sz w:val="20"/>
          <w:szCs w:val="20"/>
        </w:rPr>
        <w:t xml:space="preserve"> J</w:t>
      </w:r>
      <w:r w:rsidRPr="00CB3F9A">
        <w:rPr>
          <w:rFonts w:ascii="Times New Roman" w:hAnsi="Times New Roman" w:cs="Times New Roman"/>
          <w:bCs/>
          <w:sz w:val="20"/>
          <w:szCs w:val="20"/>
        </w:rPr>
        <w:t xml:space="preserve"> </w:t>
      </w:r>
      <w:r w:rsidRPr="00CB3F9A">
        <w:rPr>
          <w:rFonts w:ascii="Times New Roman" w:hAnsi="Times New Roman" w:cs="Times New Roman"/>
          <w:sz w:val="20"/>
          <w:szCs w:val="20"/>
        </w:rPr>
        <w:t>201</w:t>
      </w:r>
      <w:r w:rsidRPr="00CB3F9A">
        <w:rPr>
          <w:rFonts w:ascii="Times New Roman" w:hAnsi="Times New Roman" w:cs="Times New Roman" w:hint="eastAsia"/>
          <w:sz w:val="20"/>
          <w:szCs w:val="20"/>
        </w:rPr>
        <w:t>6</w:t>
      </w:r>
      <w:proofErr w:type="gramStart"/>
      <w:r w:rsidRPr="00CB3F9A">
        <w:rPr>
          <w:rFonts w:ascii="Times New Roman" w:hAnsi="Times New Roman" w:cs="Times New Roman"/>
          <w:sz w:val="20"/>
          <w:szCs w:val="20"/>
        </w:rPr>
        <w:t>;</w:t>
      </w:r>
      <w:r w:rsidRPr="00CB3F9A">
        <w:rPr>
          <w:rFonts w:ascii="Times New Roman" w:hAnsi="Times New Roman" w:cs="Times New Roman" w:hint="eastAsia"/>
          <w:sz w:val="20"/>
          <w:szCs w:val="20"/>
        </w:rPr>
        <w:t>9</w:t>
      </w:r>
      <w:proofErr w:type="gramEnd"/>
      <w:r w:rsidRPr="00CB3F9A">
        <w:rPr>
          <w:rFonts w:ascii="Times New Roman" w:hAnsi="Times New Roman" w:cs="Times New Roman"/>
          <w:sz w:val="20"/>
          <w:szCs w:val="20"/>
        </w:rPr>
        <w:t>(</w:t>
      </w:r>
      <w:r w:rsidRPr="00CB3F9A">
        <w:rPr>
          <w:rFonts w:ascii="Times New Roman" w:hAnsi="Times New Roman" w:cs="Times New Roman" w:hint="eastAsia"/>
          <w:sz w:val="20"/>
          <w:szCs w:val="20"/>
        </w:rPr>
        <w:t>12</w:t>
      </w:r>
      <w:r w:rsidRPr="00CB3F9A">
        <w:rPr>
          <w:rFonts w:ascii="Times New Roman" w:hAnsi="Times New Roman" w:cs="Times New Roman"/>
          <w:sz w:val="20"/>
          <w:szCs w:val="20"/>
        </w:rPr>
        <w:t>):</w:t>
      </w:r>
      <w:r w:rsidR="008A32DE" w:rsidRPr="00CB3F9A">
        <w:rPr>
          <w:rFonts w:ascii="Times New Roman" w:hAnsi="Times New Roman" w:cs="Times New Roman"/>
          <w:noProof/>
          <w:color w:val="000000"/>
          <w:sz w:val="20"/>
          <w:szCs w:val="20"/>
        </w:rPr>
        <w:t>70</w:t>
      </w:r>
      <w:r w:rsidRPr="00CB3F9A">
        <w:rPr>
          <w:rFonts w:ascii="Times New Roman" w:hAnsi="Times New Roman" w:cs="Times New Roman"/>
          <w:color w:val="000000"/>
          <w:sz w:val="20"/>
          <w:szCs w:val="20"/>
        </w:rPr>
        <w:t>-</w:t>
      </w:r>
      <w:r w:rsidR="008A32DE" w:rsidRPr="00CB3F9A">
        <w:rPr>
          <w:rFonts w:ascii="Times New Roman" w:hAnsi="Times New Roman" w:cs="Times New Roman"/>
          <w:noProof/>
          <w:color w:val="000000"/>
          <w:sz w:val="20"/>
          <w:szCs w:val="20"/>
        </w:rPr>
        <w:t>74</w:t>
      </w:r>
      <w:r w:rsidRPr="00CB3F9A">
        <w:rPr>
          <w:rFonts w:ascii="Times New Roman" w:hAnsi="Times New Roman" w:cs="Times New Roman"/>
          <w:sz w:val="20"/>
          <w:szCs w:val="20"/>
        </w:rPr>
        <w:t xml:space="preserve">]. </w:t>
      </w:r>
      <w:proofErr w:type="gramStart"/>
      <w:r w:rsidRPr="00CB3F9A">
        <w:rPr>
          <w:rFonts w:ascii="Times New Roman" w:hAnsi="Times New Roman" w:cs="Times New Roman"/>
          <w:iCs/>
          <w:color w:val="000000"/>
          <w:sz w:val="20"/>
          <w:szCs w:val="20"/>
        </w:rPr>
        <w:t>ISSN 1554-0200 (print); ISSN 2375-723X (online)</w:t>
      </w:r>
      <w:r w:rsidRPr="00CB3F9A">
        <w:rPr>
          <w:rFonts w:ascii="Times New Roman" w:hAnsi="Times New Roman" w:cs="Times New Roman"/>
          <w:sz w:val="20"/>
          <w:szCs w:val="20"/>
        </w:rPr>
        <w:t>.</w:t>
      </w:r>
      <w:proofErr w:type="gramEnd"/>
      <w:r w:rsidRPr="00CB3F9A">
        <w:rPr>
          <w:rFonts w:ascii="Times New Roman" w:hAnsi="Times New Roman" w:cs="Times New Roman"/>
          <w:sz w:val="20"/>
          <w:szCs w:val="20"/>
        </w:rPr>
        <w:t xml:space="preserve"> </w:t>
      </w:r>
      <w:hyperlink r:id="rId7" w:history="1">
        <w:r w:rsidRPr="00CB3F9A">
          <w:rPr>
            <w:rStyle w:val="Hyperlink"/>
            <w:rFonts w:ascii="Times New Roman" w:hAnsi="Times New Roman" w:cs="Times New Roman"/>
            <w:color w:val="0000FF"/>
            <w:sz w:val="20"/>
            <w:szCs w:val="20"/>
          </w:rPr>
          <w:t>http://www.sciencepub.net/newyork</w:t>
        </w:r>
      </w:hyperlink>
      <w:r w:rsidRPr="00CB3F9A">
        <w:rPr>
          <w:rFonts w:ascii="Times New Roman" w:hAnsi="Times New Roman" w:cs="Times New Roman"/>
          <w:sz w:val="20"/>
          <w:szCs w:val="20"/>
        </w:rPr>
        <w:t xml:space="preserve">. </w:t>
      </w:r>
      <w:r w:rsidR="00BE7EA6" w:rsidRPr="00CB3F9A">
        <w:rPr>
          <w:rFonts w:ascii="Times New Roman" w:hAnsi="Times New Roman" w:cs="Times New Roman" w:hint="eastAsia"/>
          <w:sz w:val="20"/>
          <w:szCs w:val="20"/>
          <w:lang w:eastAsia="zh-CN"/>
        </w:rPr>
        <w:t>12</w:t>
      </w:r>
      <w:r w:rsidRPr="00CB3F9A">
        <w:rPr>
          <w:rFonts w:ascii="Times New Roman" w:hAnsi="Times New Roman" w:cs="Times New Roman" w:hint="eastAsia"/>
          <w:sz w:val="20"/>
          <w:szCs w:val="20"/>
        </w:rPr>
        <w:t xml:space="preserve">. </w:t>
      </w:r>
      <w:proofErr w:type="gramStart"/>
      <w:r w:rsidRPr="00CB3F9A">
        <w:rPr>
          <w:rFonts w:ascii="Times New Roman" w:hAnsi="Times New Roman" w:cs="Times New Roman"/>
          <w:color w:val="000000"/>
          <w:sz w:val="20"/>
          <w:szCs w:val="20"/>
          <w:shd w:val="clear" w:color="auto" w:fill="FFFFFF"/>
        </w:rPr>
        <w:t>doi</w:t>
      </w:r>
      <w:proofErr w:type="gramEnd"/>
      <w:r w:rsidRPr="00CB3F9A">
        <w:rPr>
          <w:rFonts w:ascii="Times New Roman" w:hAnsi="Times New Roman" w:cs="Times New Roman"/>
          <w:color w:val="000000"/>
          <w:sz w:val="20"/>
          <w:szCs w:val="20"/>
          <w:shd w:val="clear" w:color="auto" w:fill="FFFFFF"/>
        </w:rPr>
        <w:t>:</w:t>
      </w:r>
      <w:hyperlink r:id="rId8" w:history="1">
        <w:r w:rsidRPr="00CB3F9A">
          <w:rPr>
            <w:rStyle w:val="Hyperlink"/>
            <w:rFonts w:ascii="Times New Roman" w:hAnsi="Times New Roman" w:cs="Times New Roman"/>
            <w:color w:val="0000FF"/>
            <w:sz w:val="20"/>
            <w:szCs w:val="20"/>
            <w:shd w:val="clear" w:color="auto" w:fill="FFFFFF"/>
          </w:rPr>
          <w:t>10.7537/mars</w:t>
        </w:r>
        <w:r w:rsidRPr="00CB3F9A">
          <w:rPr>
            <w:rStyle w:val="Hyperlink"/>
            <w:rFonts w:ascii="Times New Roman" w:hAnsi="Times New Roman" w:cs="Times New Roman" w:hint="eastAsia"/>
            <w:color w:val="0000FF"/>
            <w:sz w:val="20"/>
            <w:szCs w:val="20"/>
            <w:shd w:val="clear" w:color="auto" w:fill="FFFFFF"/>
          </w:rPr>
          <w:t>nys0912</w:t>
        </w:r>
        <w:r w:rsidRPr="00CB3F9A">
          <w:rPr>
            <w:rStyle w:val="Hyperlink"/>
            <w:rFonts w:ascii="Times New Roman" w:hAnsi="Times New Roman" w:cs="Times New Roman"/>
            <w:color w:val="0000FF"/>
            <w:sz w:val="20"/>
            <w:szCs w:val="20"/>
            <w:shd w:val="clear" w:color="auto" w:fill="FFFFFF"/>
          </w:rPr>
          <w:t>1</w:t>
        </w:r>
        <w:r w:rsidRPr="00CB3F9A">
          <w:rPr>
            <w:rStyle w:val="Hyperlink"/>
            <w:rFonts w:ascii="Times New Roman" w:hAnsi="Times New Roman" w:cs="Times New Roman" w:hint="eastAsia"/>
            <w:color w:val="0000FF"/>
            <w:sz w:val="20"/>
            <w:szCs w:val="20"/>
            <w:shd w:val="clear" w:color="auto" w:fill="FFFFFF"/>
          </w:rPr>
          <w:t>6.</w:t>
        </w:r>
        <w:r w:rsidR="00BE7EA6" w:rsidRPr="00CB3F9A">
          <w:rPr>
            <w:rStyle w:val="Hyperlink"/>
            <w:rFonts w:ascii="Times New Roman" w:hAnsi="Times New Roman" w:cs="Times New Roman" w:hint="eastAsia"/>
            <w:color w:val="0000FF"/>
            <w:sz w:val="20"/>
            <w:szCs w:val="20"/>
            <w:shd w:val="clear" w:color="auto" w:fill="FFFFFF"/>
            <w:lang w:eastAsia="zh-CN"/>
          </w:rPr>
          <w:t>12</w:t>
        </w:r>
      </w:hyperlink>
      <w:r w:rsidRPr="00CB3F9A">
        <w:rPr>
          <w:rFonts w:ascii="Times New Roman" w:hAnsi="Times New Roman" w:cs="Times New Roman"/>
          <w:color w:val="000000"/>
          <w:sz w:val="20"/>
          <w:szCs w:val="20"/>
          <w:shd w:val="clear" w:color="auto" w:fill="FFFFFF"/>
        </w:rPr>
        <w:t>.</w:t>
      </w:r>
    </w:p>
    <w:p w:rsidR="001A236E" w:rsidRPr="00CB3F9A" w:rsidRDefault="001A236E" w:rsidP="00BE7EA6">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p>
    <w:p w:rsidR="00B34305" w:rsidRPr="00CB3F9A" w:rsidRDefault="00B34305" w:rsidP="00BE7EA6">
      <w:pPr>
        <w:autoSpaceDE w:val="0"/>
        <w:autoSpaceDN w:val="0"/>
        <w:adjustRightInd w:val="0"/>
        <w:snapToGrid w:val="0"/>
        <w:spacing w:after="0" w:line="240" w:lineRule="auto"/>
        <w:jc w:val="both"/>
        <w:rPr>
          <w:rFonts w:ascii="Times New Roman" w:hAnsi="Times New Roman" w:cs="Times New Roman"/>
          <w:bCs/>
          <w:sz w:val="20"/>
          <w:szCs w:val="20"/>
        </w:rPr>
      </w:pPr>
      <w:r w:rsidRPr="00CB3F9A">
        <w:rPr>
          <w:rFonts w:ascii="Times New Roman" w:hAnsi="Times New Roman" w:cs="Times New Roman"/>
          <w:b/>
          <w:color w:val="000000"/>
          <w:sz w:val="20"/>
          <w:szCs w:val="20"/>
        </w:rPr>
        <w:t>Keywords:</w:t>
      </w:r>
      <w:r w:rsidRPr="00CB3F9A">
        <w:rPr>
          <w:rFonts w:ascii="Times New Roman" w:hAnsi="Times New Roman" w:cs="Times New Roman"/>
          <w:color w:val="000000"/>
          <w:sz w:val="20"/>
          <w:szCs w:val="20"/>
        </w:rPr>
        <w:t xml:space="preserve"> </w:t>
      </w:r>
      <w:r w:rsidRPr="00CB3F9A">
        <w:rPr>
          <w:rFonts w:ascii="Times New Roman" w:hAnsi="Times New Roman" w:cs="Times New Roman"/>
          <w:bCs/>
          <w:sz w:val="20"/>
          <w:szCs w:val="20"/>
        </w:rPr>
        <w:t>Gestational; sac size; yolk; embryonic cardiac activity; prognostic factor; trimester Pregnancy Outcome</w:t>
      </w:r>
    </w:p>
    <w:p w:rsidR="001A236E" w:rsidRPr="00CB3F9A" w:rsidRDefault="001A236E" w:rsidP="00BE7EA6">
      <w:pPr>
        <w:autoSpaceDE w:val="0"/>
        <w:autoSpaceDN w:val="0"/>
        <w:adjustRightInd w:val="0"/>
        <w:snapToGrid w:val="0"/>
        <w:spacing w:after="0" w:line="240" w:lineRule="auto"/>
        <w:jc w:val="both"/>
        <w:rPr>
          <w:rFonts w:ascii="Times New Roman" w:hAnsi="Times New Roman" w:cs="Times New Roman"/>
          <w:color w:val="000000"/>
          <w:sz w:val="20"/>
          <w:szCs w:val="20"/>
        </w:rPr>
      </w:pPr>
    </w:p>
    <w:p w:rsidR="00BE7EA6" w:rsidRPr="00CB3F9A" w:rsidRDefault="00BE7EA6" w:rsidP="00BE7EA6">
      <w:pPr>
        <w:widowControl w:val="0"/>
        <w:autoSpaceDE w:val="0"/>
        <w:autoSpaceDN w:val="0"/>
        <w:adjustRightInd w:val="0"/>
        <w:snapToGrid w:val="0"/>
        <w:spacing w:after="0" w:line="240" w:lineRule="auto"/>
        <w:jc w:val="both"/>
        <w:rPr>
          <w:rFonts w:ascii="Times New Roman" w:hAnsi="Times New Roman" w:cs="Times New Roman"/>
          <w:b/>
          <w:bCs/>
          <w:i/>
          <w:iCs/>
          <w:sz w:val="20"/>
          <w:szCs w:val="20"/>
          <w:u w:val="single"/>
        </w:rPr>
        <w:sectPr w:rsidR="00BE7EA6" w:rsidRPr="00CB3F9A" w:rsidSect="008A32DE">
          <w:headerReference w:type="default" r:id="rId9"/>
          <w:footerReference w:type="default" r:id="rId10"/>
          <w:type w:val="continuous"/>
          <w:pgSz w:w="12240" w:h="15840" w:code="1"/>
          <w:pgMar w:top="1440" w:right="1440" w:bottom="1440" w:left="1440" w:header="720" w:footer="720" w:gutter="0"/>
          <w:pgNumType w:start="70"/>
          <w:cols w:space="720"/>
          <w:docGrid w:linePitch="360"/>
        </w:sectPr>
      </w:pPr>
    </w:p>
    <w:p w:rsidR="00B93784" w:rsidRPr="00CB3F9A" w:rsidRDefault="00B93784" w:rsidP="00BE7EA6">
      <w:pPr>
        <w:widowControl w:val="0"/>
        <w:autoSpaceDE w:val="0"/>
        <w:autoSpaceDN w:val="0"/>
        <w:adjustRightInd w:val="0"/>
        <w:snapToGrid w:val="0"/>
        <w:spacing w:after="0" w:line="240" w:lineRule="auto"/>
        <w:jc w:val="both"/>
        <w:rPr>
          <w:rFonts w:ascii="Times New Roman" w:hAnsi="Times New Roman" w:cs="Times New Roman"/>
          <w:b/>
          <w:bCs/>
          <w:iCs/>
          <w:sz w:val="20"/>
          <w:szCs w:val="20"/>
        </w:rPr>
      </w:pPr>
      <w:proofErr w:type="spellStart"/>
      <w:r w:rsidRPr="00CB3F9A">
        <w:rPr>
          <w:rFonts w:ascii="Times New Roman" w:hAnsi="Times New Roman" w:cs="Times New Roman"/>
          <w:b/>
          <w:bCs/>
          <w:iCs/>
          <w:sz w:val="20"/>
          <w:szCs w:val="20"/>
        </w:rPr>
        <w:lastRenderedPageBreak/>
        <w:t>Introudction</w:t>
      </w:r>
      <w:proofErr w:type="spellEnd"/>
    </w:p>
    <w:p w:rsidR="00B93784" w:rsidRPr="00CB3F9A" w:rsidRDefault="00B93784" w:rsidP="00BE7EA6">
      <w:pPr>
        <w:snapToGrid w:val="0"/>
        <w:spacing w:after="0" w:line="240" w:lineRule="auto"/>
        <w:ind w:firstLine="425"/>
        <w:jc w:val="both"/>
        <w:rPr>
          <w:rFonts w:ascii="Times New Roman" w:hAnsi="Times New Roman" w:cs="Times New Roman"/>
          <w:b/>
          <w:bCs/>
          <w:i/>
          <w:iCs/>
          <w:sz w:val="20"/>
          <w:szCs w:val="20"/>
        </w:rPr>
      </w:pPr>
      <w:proofErr w:type="gramStart"/>
      <w:r w:rsidRPr="00CB3F9A">
        <w:rPr>
          <w:rFonts w:ascii="Times New Roman" w:hAnsi="Times New Roman" w:cs="Times New Roman"/>
          <w:sz w:val="20"/>
          <w:szCs w:val="20"/>
        </w:rPr>
        <w:t>Two dimensional ultrasound</w:t>
      </w:r>
      <w:proofErr w:type="gramEnd"/>
      <w:r w:rsidRPr="00CB3F9A">
        <w:rPr>
          <w:rFonts w:ascii="Times New Roman" w:hAnsi="Times New Roman" w:cs="Times New Roman"/>
          <w:sz w:val="20"/>
          <w:szCs w:val="20"/>
        </w:rPr>
        <w:t xml:space="preserve"> is commonly performed investigation in first trimester of pregnancy to confirm pregnancy location, viability and gestational age. Measurement of embryonic and fetal crown- rump length (CRL) is conventionally performed to confirm gestational age. Smaller than expected fetal crown- rump length has been associated with subsequent pregnancy lost in studies that involved women with threatened miscarriages. Moreover some chromosomal defect are associated with high intrauterine lethality but associated with fetal growth retardation in first trimester of pregnancy evidenced by smaller than normal fetal crown- rump length </w:t>
      </w:r>
      <w:r w:rsidR="001B5B35" w:rsidRPr="00CB3F9A">
        <w:rPr>
          <w:rFonts w:ascii="Times New Roman" w:hAnsi="Times New Roman" w:cs="Times New Roman"/>
          <w:sz w:val="20"/>
          <w:szCs w:val="20"/>
        </w:rPr>
        <w:t>[1].</w:t>
      </w:r>
    </w:p>
    <w:p w:rsidR="001B5B35" w:rsidRPr="00CB3F9A" w:rsidRDefault="001B5B35" w:rsidP="00BE7EA6">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CB3F9A">
        <w:rPr>
          <w:rFonts w:ascii="Times New Roman" w:hAnsi="Times New Roman" w:cs="Times New Roman"/>
          <w:sz w:val="20"/>
          <w:szCs w:val="20"/>
        </w:rPr>
        <w:t xml:space="preserve">In addition to documenting normal development, </w:t>
      </w:r>
      <w:proofErr w:type="spellStart"/>
      <w:r w:rsidRPr="00CB3F9A">
        <w:rPr>
          <w:rFonts w:ascii="Times New Roman" w:hAnsi="Times New Roman" w:cs="Times New Roman"/>
          <w:sz w:val="20"/>
          <w:szCs w:val="20"/>
        </w:rPr>
        <w:t>ultrasonography</w:t>
      </w:r>
      <w:proofErr w:type="spellEnd"/>
      <w:r w:rsidRPr="00CB3F9A">
        <w:rPr>
          <w:rFonts w:ascii="Times New Roman" w:hAnsi="Times New Roman" w:cs="Times New Roman"/>
          <w:sz w:val="20"/>
          <w:szCs w:val="20"/>
        </w:rPr>
        <w:t xml:space="preserve"> has high</w:t>
      </w:r>
      <w:r w:rsidR="00713E92" w:rsidRPr="00CB3F9A">
        <w:rPr>
          <w:rFonts w:ascii="Times New Roman" w:hAnsi="Times New Roman" w:cs="Times New Roman" w:hint="eastAsia"/>
          <w:sz w:val="20"/>
          <w:szCs w:val="20"/>
          <w:lang w:eastAsia="zh-CN"/>
        </w:rPr>
        <w:t xml:space="preserve"> </w:t>
      </w:r>
      <w:r w:rsidRPr="00CB3F9A">
        <w:rPr>
          <w:rFonts w:ascii="Times New Roman" w:hAnsi="Times New Roman" w:cs="Times New Roman"/>
          <w:sz w:val="20"/>
          <w:szCs w:val="20"/>
        </w:rPr>
        <w:t>sensitivity for showing abnormalities of the gestational sac, yolk sac, and embryo that predict poor outcome [2].</w:t>
      </w:r>
    </w:p>
    <w:p w:rsidR="00B93784" w:rsidRPr="00CB3F9A" w:rsidRDefault="00B93784" w:rsidP="00BE7EA6">
      <w:pPr>
        <w:autoSpaceDE w:val="0"/>
        <w:autoSpaceDN w:val="0"/>
        <w:adjustRightInd w:val="0"/>
        <w:snapToGrid w:val="0"/>
        <w:spacing w:after="0" w:line="240" w:lineRule="auto"/>
        <w:ind w:firstLine="425"/>
        <w:jc w:val="both"/>
        <w:rPr>
          <w:rStyle w:val="Strong"/>
          <w:rFonts w:ascii="Times New Roman" w:hAnsi="Times New Roman"/>
          <w:i/>
          <w:iCs/>
          <w:sz w:val="20"/>
          <w:szCs w:val="20"/>
        </w:rPr>
      </w:pPr>
      <w:r w:rsidRPr="00CB3F9A">
        <w:rPr>
          <w:rFonts w:ascii="Times New Roman" w:hAnsi="Times New Roman" w:cs="Times New Roman"/>
          <w:sz w:val="20"/>
          <w:szCs w:val="20"/>
        </w:rPr>
        <w:t xml:space="preserve">The embryo can be identified by </w:t>
      </w:r>
      <w:proofErr w:type="spellStart"/>
      <w:r w:rsidRPr="00CB3F9A">
        <w:rPr>
          <w:rFonts w:ascii="Times New Roman" w:hAnsi="Times New Roman" w:cs="Times New Roman"/>
          <w:sz w:val="20"/>
          <w:szCs w:val="20"/>
        </w:rPr>
        <w:t>transvaginal</w:t>
      </w:r>
      <w:proofErr w:type="spellEnd"/>
      <w:r w:rsidRPr="00CB3F9A">
        <w:rPr>
          <w:rFonts w:ascii="Times New Roman" w:hAnsi="Times New Roman" w:cs="Times New Roman"/>
          <w:sz w:val="20"/>
          <w:szCs w:val="20"/>
        </w:rPr>
        <w:t xml:space="preserve"> ultrasound when as small as 1 to 2 mm in length. At 5 to 7 weeks, both the embryo and gestational sac should grow 1 mm daily </w:t>
      </w:r>
      <w:r w:rsidR="00647DEB" w:rsidRPr="00CB3F9A">
        <w:rPr>
          <w:rFonts w:ascii="Times New Roman" w:hAnsi="Times New Roman" w:cs="Times New Roman"/>
          <w:sz w:val="20"/>
          <w:szCs w:val="20"/>
        </w:rPr>
        <w:t>[3].</w:t>
      </w:r>
    </w:p>
    <w:p w:rsidR="006F53CC" w:rsidRPr="00CB3F9A" w:rsidRDefault="00B93784" w:rsidP="00BE7EA6">
      <w:pPr>
        <w:autoSpaceDE w:val="0"/>
        <w:autoSpaceDN w:val="0"/>
        <w:adjustRightInd w:val="0"/>
        <w:snapToGrid w:val="0"/>
        <w:spacing w:after="0" w:line="240" w:lineRule="auto"/>
        <w:ind w:firstLine="425"/>
        <w:jc w:val="both"/>
        <w:rPr>
          <w:rStyle w:val="Strong"/>
          <w:rFonts w:ascii="Times New Roman" w:hAnsi="Times New Roman"/>
          <w:sz w:val="20"/>
          <w:szCs w:val="20"/>
        </w:rPr>
      </w:pPr>
      <w:r w:rsidRPr="00CB3F9A">
        <w:rPr>
          <w:rFonts w:ascii="Times New Roman" w:hAnsi="Times New Roman" w:cs="Times New Roman"/>
          <w:sz w:val="20"/>
          <w:szCs w:val="20"/>
        </w:rPr>
        <w:t xml:space="preserve">The yolk sac is the first </w:t>
      </w:r>
      <w:proofErr w:type="spellStart"/>
      <w:r w:rsidRPr="00CB3F9A">
        <w:rPr>
          <w:rFonts w:ascii="Times New Roman" w:hAnsi="Times New Roman" w:cs="Times New Roman"/>
          <w:sz w:val="20"/>
          <w:szCs w:val="20"/>
        </w:rPr>
        <w:t>sonographically</w:t>
      </w:r>
      <w:proofErr w:type="spellEnd"/>
      <w:r w:rsidRPr="00CB3F9A">
        <w:rPr>
          <w:rFonts w:ascii="Times New Roman" w:hAnsi="Times New Roman" w:cs="Times New Roman"/>
          <w:sz w:val="20"/>
          <w:szCs w:val="20"/>
        </w:rPr>
        <w:t xml:space="preserve"> evident embryonic structure within the gestational sac. It is usually visible between the fifth and twelfth week of pregnancy as a round anechoic area </w:t>
      </w:r>
      <w:r w:rsidR="00647DEB" w:rsidRPr="00CB3F9A">
        <w:rPr>
          <w:rFonts w:ascii="Times New Roman" w:hAnsi="Times New Roman" w:cs="Times New Roman"/>
          <w:sz w:val="20"/>
          <w:szCs w:val="20"/>
        </w:rPr>
        <w:t>[4].</w:t>
      </w:r>
    </w:p>
    <w:p w:rsidR="006F53CC" w:rsidRPr="00CB3F9A" w:rsidRDefault="006F53CC" w:rsidP="00BE7EA6">
      <w:pPr>
        <w:autoSpaceDE w:val="0"/>
        <w:autoSpaceDN w:val="0"/>
        <w:adjustRightInd w:val="0"/>
        <w:snapToGrid w:val="0"/>
        <w:spacing w:after="0" w:line="240" w:lineRule="auto"/>
        <w:ind w:firstLine="425"/>
        <w:jc w:val="both"/>
        <w:rPr>
          <w:rStyle w:val="Strong"/>
          <w:rFonts w:ascii="Times New Roman" w:hAnsi="Times New Roman"/>
          <w:sz w:val="20"/>
          <w:szCs w:val="20"/>
        </w:rPr>
      </w:pPr>
      <w:r w:rsidRPr="00CB3F9A">
        <w:rPr>
          <w:rStyle w:val="o1056pnejmcme1302417dtwond6z6t63"/>
          <w:rFonts w:ascii="Times New Roman" w:hAnsi="Times New Roman"/>
          <w:sz w:val="20"/>
          <w:szCs w:val="20"/>
        </w:rPr>
        <w:lastRenderedPageBreak/>
        <w:t xml:space="preserve">Several </w:t>
      </w:r>
      <w:proofErr w:type="spellStart"/>
      <w:r w:rsidRPr="00CB3F9A">
        <w:rPr>
          <w:rStyle w:val="o1056pnejmcme1302417dtwond6z6t63"/>
          <w:rFonts w:ascii="Times New Roman" w:hAnsi="Times New Roman"/>
          <w:sz w:val="20"/>
          <w:szCs w:val="20"/>
        </w:rPr>
        <w:t>ultrasonographic</w:t>
      </w:r>
      <w:proofErr w:type="spellEnd"/>
      <w:r w:rsidRPr="00CB3F9A">
        <w:rPr>
          <w:rStyle w:val="o1056pnejmcme1302417dtwond6z6t63"/>
          <w:rFonts w:ascii="Times New Roman" w:hAnsi="Times New Roman"/>
          <w:sz w:val="20"/>
          <w:szCs w:val="20"/>
        </w:rPr>
        <w:t xml:space="preserve"> findings early in the first trimester have been reported as abnormal. These include an “empty” amnion, an enlarged yolk sac and a small gestational sac. Criteria for these abnormal findings are presented</w:t>
      </w:r>
      <w:r w:rsidR="00713E92" w:rsidRPr="00CB3F9A">
        <w:rPr>
          <w:rStyle w:val="o1056pnejmcme1302417dtwond6z6t63"/>
          <w:rFonts w:ascii="Times New Roman" w:hAnsi="Times New Roman"/>
          <w:sz w:val="20"/>
          <w:szCs w:val="20"/>
        </w:rPr>
        <w:t>.</w:t>
      </w:r>
      <w:r w:rsidRPr="00CB3F9A">
        <w:rPr>
          <w:rStyle w:val="o1056pnejmcme1302417dtwond6z6t63"/>
          <w:rFonts w:ascii="Times New Roman" w:hAnsi="Times New Roman"/>
          <w:sz w:val="20"/>
          <w:szCs w:val="20"/>
        </w:rPr>
        <w:t xml:space="preserve"> Because none of these signs have been extensively studied, they are considered to be suspicious for, though not diagnostic of, failed </w:t>
      </w:r>
      <w:proofErr w:type="gramStart"/>
      <w:r w:rsidRPr="00CB3F9A">
        <w:rPr>
          <w:rStyle w:val="o1056pnejmcme1302417dtwond6z6t63"/>
          <w:rFonts w:ascii="Times New Roman" w:hAnsi="Times New Roman"/>
          <w:sz w:val="20"/>
          <w:szCs w:val="20"/>
        </w:rPr>
        <w:t>pregnancy</w:t>
      </w:r>
      <w:r w:rsidRPr="00CB3F9A">
        <w:rPr>
          <w:rFonts w:ascii="Times New Roman" w:hAnsi="Times New Roman" w:cs="Times New Roman"/>
          <w:sz w:val="20"/>
          <w:szCs w:val="20"/>
        </w:rPr>
        <w:t>[</w:t>
      </w:r>
      <w:proofErr w:type="gramEnd"/>
      <w:r w:rsidRPr="00CB3F9A">
        <w:rPr>
          <w:rFonts w:ascii="Times New Roman" w:hAnsi="Times New Roman" w:cs="Times New Roman"/>
          <w:sz w:val="20"/>
          <w:szCs w:val="20"/>
        </w:rPr>
        <w:t>5].</w:t>
      </w:r>
    </w:p>
    <w:p w:rsidR="00B93784" w:rsidRPr="00CB3F9A" w:rsidRDefault="00B93784" w:rsidP="00BE7EA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B3F9A">
        <w:rPr>
          <w:rFonts w:ascii="Times New Roman" w:hAnsi="Times New Roman" w:cs="Times New Roman"/>
          <w:sz w:val="20"/>
          <w:szCs w:val="20"/>
        </w:rPr>
        <w:t xml:space="preserve">We suggest that may be a normally appearing yolk sac measuring within the range of 2 mm to 5mm reasonably ensures viability of pregnancy in the first trimester. However variation outside this range does not necessarily mean adverse outcome as in more than 50% of cases, pregnancy still can </w:t>
      </w:r>
      <w:proofErr w:type="gramStart"/>
      <w:r w:rsidRPr="00CB3F9A">
        <w:rPr>
          <w:rFonts w:ascii="Times New Roman" w:hAnsi="Times New Roman" w:cs="Times New Roman"/>
          <w:sz w:val="20"/>
          <w:szCs w:val="20"/>
        </w:rPr>
        <w:t>continue</w:t>
      </w:r>
      <w:r w:rsidR="00E84045" w:rsidRPr="00CB3F9A">
        <w:rPr>
          <w:rFonts w:ascii="Times New Roman" w:hAnsi="Times New Roman" w:cs="Times New Roman"/>
          <w:sz w:val="20"/>
          <w:szCs w:val="20"/>
        </w:rPr>
        <w:t>[</w:t>
      </w:r>
      <w:proofErr w:type="gramEnd"/>
      <w:r w:rsidR="006F53CC" w:rsidRPr="00CB3F9A">
        <w:rPr>
          <w:rFonts w:ascii="Times New Roman" w:hAnsi="Times New Roman" w:cs="Times New Roman"/>
          <w:sz w:val="20"/>
          <w:szCs w:val="20"/>
        </w:rPr>
        <w:t>6</w:t>
      </w:r>
      <w:r w:rsidR="00E84045" w:rsidRPr="00CB3F9A">
        <w:rPr>
          <w:rFonts w:ascii="Times New Roman" w:hAnsi="Times New Roman" w:cs="Times New Roman"/>
          <w:sz w:val="20"/>
          <w:szCs w:val="20"/>
        </w:rPr>
        <w:t>].</w:t>
      </w:r>
    </w:p>
    <w:p w:rsidR="00B93784" w:rsidRPr="00CB3F9A" w:rsidRDefault="00B93784" w:rsidP="00BE7EA6">
      <w:pPr>
        <w:autoSpaceDE w:val="0"/>
        <w:autoSpaceDN w:val="0"/>
        <w:adjustRightInd w:val="0"/>
        <w:snapToGrid w:val="0"/>
        <w:spacing w:after="0" w:line="240" w:lineRule="auto"/>
        <w:ind w:firstLine="425"/>
        <w:jc w:val="both"/>
        <w:rPr>
          <w:rFonts w:ascii="Times New Roman" w:hAnsi="Times New Roman" w:cs="Times New Roman"/>
          <w:b/>
          <w:bCs/>
          <w:i/>
          <w:iCs/>
          <w:sz w:val="20"/>
          <w:szCs w:val="20"/>
        </w:rPr>
      </w:pPr>
      <w:r w:rsidRPr="00CB3F9A">
        <w:rPr>
          <w:rFonts w:ascii="Times New Roman" w:hAnsi="Times New Roman" w:cs="Times New Roman"/>
          <w:sz w:val="20"/>
          <w:szCs w:val="20"/>
        </w:rPr>
        <w:t xml:space="preserve">The poor quality and early regression of a yolk sac are more specific than the large size of a yolk sac in predicting pregnancy loss. When an embryo is undetectable, a relatively large yolk sac, even of normal shape, may be an indicator of miscarriage </w:t>
      </w:r>
      <w:r w:rsidR="00E84045" w:rsidRPr="00CB3F9A">
        <w:rPr>
          <w:rFonts w:ascii="Times New Roman" w:hAnsi="Times New Roman" w:cs="Times New Roman"/>
          <w:sz w:val="20"/>
          <w:szCs w:val="20"/>
        </w:rPr>
        <w:t>[</w:t>
      </w:r>
      <w:r w:rsidR="006F53CC" w:rsidRPr="00CB3F9A">
        <w:rPr>
          <w:rFonts w:ascii="Times New Roman" w:hAnsi="Times New Roman" w:cs="Times New Roman"/>
          <w:sz w:val="20"/>
          <w:szCs w:val="20"/>
        </w:rPr>
        <w:t>7</w:t>
      </w:r>
      <w:r w:rsidR="00E84045" w:rsidRPr="00CB3F9A">
        <w:rPr>
          <w:rFonts w:ascii="Times New Roman" w:hAnsi="Times New Roman" w:cs="Times New Roman"/>
          <w:sz w:val="20"/>
          <w:szCs w:val="20"/>
        </w:rPr>
        <w:t>].</w:t>
      </w:r>
    </w:p>
    <w:p w:rsidR="001A236E" w:rsidRPr="00CB3F9A" w:rsidRDefault="00B93784" w:rsidP="00BE7EA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B3F9A">
        <w:rPr>
          <w:rFonts w:ascii="Times New Roman" w:hAnsi="Times New Roman" w:cs="Times New Roman"/>
          <w:sz w:val="20"/>
          <w:szCs w:val="20"/>
        </w:rPr>
        <w:t xml:space="preserve">Cardiac activity immediately adjacent to the yolk sac indicating </w:t>
      </w:r>
      <w:proofErr w:type="gramStart"/>
      <w:r w:rsidRPr="00CB3F9A">
        <w:rPr>
          <w:rFonts w:ascii="Times New Roman" w:hAnsi="Times New Roman" w:cs="Times New Roman"/>
          <w:sz w:val="20"/>
          <w:szCs w:val="20"/>
        </w:rPr>
        <w:t>alive</w:t>
      </w:r>
      <w:proofErr w:type="gramEnd"/>
      <w:r w:rsidRPr="00CB3F9A">
        <w:rPr>
          <w:rFonts w:ascii="Times New Roman" w:hAnsi="Times New Roman" w:cs="Times New Roman"/>
          <w:sz w:val="20"/>
          <w:szCs w:val="20"/>
        </w:rPr>
        <w:t xml:space="preserve"> embryo may not be seen until the embryo measures 5 mm, from 5.5 to 6.5 weeks, an embryonic heart rate less than 100 beats per minute is normal. During the following 3 weeks there is a rapid increase up to 180 beats per </w:t>
      </w:r>
      <w:proofErr w:type="gramStart"/>
      <w:r w:rsidRPr="00CB3F9A">
        <w:rPr>
          <w:rFonts w:ascii="Times New Roman" w:hAnsi="Times New Roman" w:cs="Times New Roman"/>
          <w:sz w:val="20"/>
          <w:szCs w:val="20"/>
        </w:rPr>
        <w:t>minute</w:t>
      </w:r>
      <w:r w:rsidR="00E84045" w:rsidRPr="00CB3F9A">
        <w:rPr>
          <w:rFonts w:ascii="Times New Roman" w:hAnsi="Times New Roman" w:cs="Times New Roman"/>
          <w:sz w:val="20"/>
          <w:szCs w:val="20"/>
        </w:rPr>
        <w:t>[</w:t>
      </w:r>
      <w:proofErr w:type="gramEnd"/>
      <w:r w:rsidR="006F53CC" w:rsidRPr="00CB3F9A">
        <w:rPr>
          <w:rFonts w:ascii="Times New Roman" w:hAnsi="Times New Roman" w:cs="Times New Roman"/>
          <w:sz w:val="20"/>
          <w:szCs w:val="20"/>
        </w:rPr>
        <w:t>8</w:t>
      </w:r>
      <w:r w:rsidR="00E84045" w:rsidRPr="00CB3F9A">
        <w:rPr>
          <w:rFonts w:ascii="Times New Roman" w:hAnsi="Times New Roman" w:cs="Times New Roman"/>
          <w:sz w:val="20"/>
          <w:szCs w:val="20"/>
        </w:rPr>
        <w:t>]</w:t>
      </w:r>
      <w:r w:rsidR="00713E92" w:rsidRPr="00CB3F9A">
        <w:rPr>
          <w:rFonts w:ascii="Times New Roman" w:hAnsi="Times New Roman" w:cs="Times New Roman"/>
          <w:sz w:val="20"/>
          <w:szCs w:val="20"/>
        </w:rPr>
        <w:t xml:space="preserve">. </w:t>
      </w:r>
      <w:proofErr w:type="spellStart"/>
      <w:r w:rsidR="00713E92" w:rsidRPr="00CB3F9A">
        <w:rPr>
          <w:rFonts w:ascii="Times New Roman" w:hAnsi="Times New Roman" w:cs="Times New Roman"/>
          <w:sz w:val="20"/>
          <w:szCs w:val="20"/>
        </w:rPr>
        <w:t>T</w:t>
      </w:r>
      <w:r w:rsidRPr="00CB3F9A">
        <w:rPr>
          <w:rFonts w:ascii="Times New Roman" w:hAnsi="Times New Roman" w:cs="Times New Roman"/>
          <w:sz w:val="20"/>
          <w:szCs w:val="20"/>
        </w:rPr>
        <w:t>ransvaginalsonography</w:t>
      </w:r>
      <w:proofErr w:type="spellEnd"/>
      <w:r w:rsidRPr="00CB3F9A">
        <w:rPr>
          <w:rFonts w:ascii="Times New Roman" w:hAnsi="Times New Roman" w:cs="Times New Roman"/>
          <w:sz w:val="20"/>
          <w:szCs w:val="20"/>
        </w:rPr>
        <w:t xml:space="preserve"> can detect cardiac activity as early as 34 days which corresponds to an embryonic </w:t>
      </w:r>
      <w:r w:rsidRPr="00CB3F9A">
        <w:rPr>
          <w:rFonts w:ascii="Times New Roman" w:hAnsi="Times New Roman" w:cs="Times New Roman"/>
          <w:sz w:val="20"/>
          <w:szCs w:val="20"/>
        </w:rPr>
        <w:lastRenderedPageBreak/>
        <w:t xml:space="preserve">length of 1.6 mm. Cardiac activity should be detected when the embryo measures between 4 to 5 mm. At this time the MSD should measure between 13 to 18 mm, which corresponds to a GA of 6 to 6.5 weeks. Using </w:t>
      </w:r>
      <w:proofErr w:type="spellStart"/>
      <w:r w:rsidRPr="00CB3F9A">
        <w:rPr>
          <w:rFonts w:ascii="Times New Roman" w:hAnsi="Times New Roman" w:cs="Times New Roman"/>
          <w:sz w:val="20"/>
          <w:szCs w:val="20"/>
        </w:rPr>
        <w:t>transabdominal</w:t>
      </w:r>
      <w:proofErr w:type="spellEnd"/>
      <w:r w:rsidRPr="00CB3F9A">
        <w:rPr>
          <w:rFonts w:ascii="Times New Roman" w:hAnsi="Times New Roman" w:cs="Times New Roman"/>
          <w:sz w:val="20"/>
          <w:szCs w:val="20"/>
        </w:rPr>
        <w:t xml:space="preserve"> ultrasound cardiac activity should be seen when the MSD measures 25 mm, which corresponds to a GA of 8 weeks. The embryonic heart rate normally increases between 6 and 9 weeks gestation and then slowly decreases. Prior to 6 weeks, the heart rate is normally between 100 and 115 beats per minute (BPM). The heart rate increases and peaks at 8 weeks at 144 to 159 BPM. By 9 weeks the heart rate plateaus at 137 to 144 BPM. At this early gestational age there is almost no variation in the heart rate, so that a single measurement is acceptable by M </w:t>
      </w:r>
      <w:proofErr w:type="gramStart"/>
      <w:r w:rsidRPr="00CB3F9A">
        <w:rPr>
          <w:rFonts w:ascii="Times New Roman" w:hAnsi="Times New Roman" w:cs="Times New Roman"/>
          <w:sz w:val="20"/>
          <w:szCs w:val="20"/>
        </w:rPr>
        <w:t>mode</w:t>
      </w:r>
      <w:r w:rsidR="00D63925" w:rsidRPr="00CB3F9A">
        <w:rPr>
          <w:rFonts w:ascii="Times New Roman" w:hAnsi="Times New Roman" w:cs="Times New Roman"/>
          <w:sz w:val="20"/>
          <w:szCs w:val="20"/>
        </w:rPr>
        <w:t>[</w:t>
      </w:r>
      <w:proofErr w:type="gramEnd"/>
      <w:r w:rsidR="006F53CC" w:rsidRPr="00CB3F9A">
        <w:rPr>
          <w:rFonts w:ascii="Times New Roman" w:hAnsi="Times New Roman" w:cs="Times New Roman"/>
          <w:sz w:val="20"/>
          <w:szCs w:val="20"/>
        </w:rPr>
        <w:t>9</w:t>
      </w:r>
      <w:r w:rsidR="00D63925" w:rsidRPr="00CB3F9A">
        <w:rPr>
          <w:rFonts w:ascii="Times New Roman" w:hAnsi="Times New Roman" w:cs="Times New Roman"/>
          <w:sz w:val="20"/>
          <w:szCs w:val="20"/>
        </w:rPr>
        <w:t>].</w:t>
      </w:r>
    </w:p>
    <w:p w:rsidR="00D63925" w:rsidRPr="00CB3F9A" w:rsidRDefault="00D63925" w:rsidP="00BE7EA6">
      <w:pPr>
        <w:snapToGrid w:val="0"/>
        <w:spacing w:after="0" w:line="240" w:lineRule="auto"/>
        <w:jc w:val="both"/>
        <w:rPr>
          <w:rFonts w:ascii="Times New Roman" w:hAnsi="Times New Roman" w:cs="Times New Roman"/>
          <w:b/>
          <w:bCs/>
          <w:iCs/>
          <w:sz w:val="20"/>
          <w:szCs w:val="20"/>
        </w:rPr>
      </w:pPr>
      <w:r w:rsidRPr="00CB3F9A">
        <w:rPr>
          <w:rFonts w:ascii="Times New Roman" w:hAnsi="Times New Roman" w:cs="Times New Roman"/>
          <w:b/>
          <w:bCs/>
          <w:iCs/>
          <w:sz w:val="20"/>
          <w:szCs w:val="20"/>
        </w:rPr>
        <w:t>Material and methods</w:t>
      </w:r>
    </w:p>
    <w:p w:rsidR="00D63925" w:rsidRPr="00CB3F9A" w:rsidRDefault="00D63925" w:rsidP="00BE7EA6">
      <w:pPr>
        <w:pStyle w:val="Default"/>
        <w:snapToGrid w:val="0"/>
        <w:ind w:firstLine="425"/>
        <w:jc w:val="both"/>
        <w:rPr>
          <w:rFonts w:ascii="Times New Roman" w:hAnsi="Times New Roman" w:cs="Times New Roman"/>
          <w:color w:val="auto"/>
          <w:sz w:val="20"/>
          <w:szCs w:val="20"/>
        </w:rPr>
      </w:pPr>
      <w:r w:rsidRPr="00CB3F9A">
        <w:rPr>
          <w:rFonts w:ascii="Times New Roman" w:hAnsi="Times New Roman" w:cs="Times New Roman"/>
          <w:sz w:val="20"/>
          <w:szCs w:val="20"/>
        </w:rPr>
        <w:t>This is a prospective cross sectional study includes 400 pregnant women during the first trimester starts from</w:t>
      </w:r>
      <w:r w:rsidR="00713E92" w:rsidRPr="00CB3F9A">
        <w:rPr>
          <w:rFonts w:ascii="Times New Roman" w:hAnsi="Times New Roman" w:cs="Times New Roman"/>
          <w:sz w:val="20"/>
          <w:szCs w:val="20"/>
        </w:rPr>
        <w:t xml:space="preserve"> </w:t>
      </w:r>
      <w:r w:rsidRPr="00CB3F9A">
        <w:rPr>
          <w:rFonts w:ascii="Times New Roman" w:hAnsi="Times New Roman" w:cs="Times New Roman"/>
          <w:color w:val="auto"/>
          <w:sz w:val="20"/>
          <w:szCs w:val="20"/>
        </w:rPr>
        <w:t xml:space="preserve">January 2016 up to 20 </w:t>
      </w:r>
      <w:proofErr w:type="spellStart"/>
      <w:r w:rsidRPr="00CB3F9A">
        <w:rPr>
          <w:rFonts w:ascii="Times New Roman" w:hAnsi="Times New Roman" w:cs="Times New Roman"/>
          <w:color w:val="auto"/>
          <w:sz w:val="20"/>
          <w:szCs w:val="20"/>
        </w:rPr>
        <w:t>Augest</w:t>
      </w:r>
      <w:proofErr w:type="spellEnd"/>
      <w:r w:rsidRPr="00CB3F9A">
        <w:rPr>
          <w:rFonts w:ascii="Times New Roman" w:hAnsi="Times New Roman" w:cs="Times New Roman"/>
          <w:color w:val="auto"/>
          <w:sz w:val="20"/>
          <w:szCs w:val="20"/>
        </w:rPr>
        <w:t xml:space="preserve"> 2016</w:t>
      </w:r>
      <w:r w:rsidR="00713E92" w:rsidRPr="00CB3F9A">
        <w:rPr>
          <w:rFonts w:ascii="Times New Roman" w:hAnsi="Times New Roman" w:cs="Times New Roman"/>
          <w:color w:val="auto"/>
          <w:sz w:val="20"/>
          <w:szCs w:val="20"/>
        </w:rPr>
        <w:t>.</w:t>
      </w:r>
    </w:p>
    <w:p w:rsidR="00D63925" w:rsidRPr="00CB3F9A" w:rsidRDefault="00D63925" w:rsidP="00BE7EA6">
      <w:pPr>
        <w:pStyle w:val="Default"/>
        <w:snapToGrid w:val="0"/>
        <w:jc w:val="both"/>
        <w:rPr>
          <w:rFonts w:ascii="Times New Roman" w:hAnsi="Times New Roman" w:cs="Times New Roman"/>
          <w:b/>
          <w:bCs/>
          <w:color w:val="auto"/>
          <w:sz w:val="20"/>
          <w:szCs w:val="20"/>
          <w:u w:val="single"/>
        </w:rPr>
      </w:pPr>
      <w:r w:rsidRPr="00CB3F9A">
        <w:rPr>
          <w:rFonts w:ascii="Times New Roman" w:hAnsi="Times New Roman" w:cs="Times New Roman"/>
          <w:b/>
          <w:bCs/>
          <w:color w:val="auto"/>
          <w:sz w:val="20"/>
          <w:szCs w:val="20"/>
          <w:u w:val="single"/>
        </w:rPr>
        <w:t>Inclusion criteria:</w:t>
      </w:r>
    </w:p>
    <w:p w:rsidR="00713E92" w:rsidRPr="00CB3F9A" w:rsidRDefault="00D63925" w:rsidP="00BE7EA6">
      <w:pPr>
        <w:pStyle w:val="Default"/>
        <w:numPr>
          <w:ilvl w:val="0"/>
          <w:numId w:val="1"/>
        </w:numPr>
        <w:snapToGrid w:val="0"/>
        <w:ind w:left="0" w:firstLine="425"/>
        <w:jc w:val="both"/>
        <w:rPr>
          <w:rFonts w:ascii="Times New Roman" w:hAnsi="Times New Roman" w:cs="Times New Roman"/>
          <w:color w:val="auto"/>
          <w:sz w:val="20"/>
          <w:szCs w:val="20"/>
        </w:rPr>
      </w:pPr>
      <w:r w:rsidRPr="00CB3F9A">
        <w:rPr>
          <w:rFonts w:ascii="Times New Roman" w:hAnsi="Times New Roman" w:cs="Times New Roman"/>
          <w:color w:val="auto"/>
          <w:sz w:val="20"/>
          <w:szCs w:val="20"/>
        </w:rPr>
        <w:t>Gestational age between 5-6 week</w:t>
      </w:r>
      <w:r w:rsidR="00713E92" w:rsidRPr="00CB3F9A">
        <w:rPr>
          <w:rFonts w:ascii="Times New Roman" w:hAnsi="Times New Roman" w:cs="Times New Roman"/>
          <w:color w:val="auto"/>
          <w:sz w:val="20"/>
          <w:szCs w:val="20"/>
        </w:rPr>
        <w:t>s.</w:t>
      </w:r>
    </w:p>
    <w:p w:rsidR="00713E92" w:rsidRPr="00CB3F9A" w:rsidRDefault="00D63925" w:rsidP="00BE7EA6">
      <w:pPr>
        <w:pStyle w:val="ListParagraph"/>
        <w:numPr>
          <w:ilvl w:val="0"/>
          <w:numId w:val="1"/>
        </w:numPr>
        <w:snapToGrid w:val="0"/>
        <w:spacing w:after="0" w:line="240" w:lineRule="auto"/>
        <w:ind w:left="0" w:firstLine="425"/>
        <w:jc w:val="both"/>
        <w:rPr>
          <w:rFonts w:ascii="Times New Roman" w:hAnsi="Times New Roman" w:cs="Times New Roman"/>
          <w:sz w:val="20"/>
          <w:szCs w:val="20"/>
        </w:rPr>
      </w:pPr>
      <w:proofErr w:type="gramStart"/>
      <w:r w:rsidRPr="00CB3F9A">
        <w:rPr>
          <w:rFonts w:ascii="Times New Roman" w:hAnsi="Times New Roman" w:cs="Times New Roman"/>
          <w:sz w:val="20"/>
          <w:szCs w:val="20"/>
        </w:rPr>
        <w:t>women</w:t>
      </w:r>
      <w:proofErr w:type="gramEnd"/>
      <w:r w:rsidRPr="00CB3F9A">
        <w:rPr>
          <w:rFonts w:ascii="Times New Roman" w:hAnsi="Times New Roman" w:cs="Times New Roman"/>
          <w:sz w:val="20"/>
          <w:szCs w:val="20"/>
        </w:rPr>
        <w:t xml:space="preserve"> with regular menstrual cycle</w:t>
      </w:r>
      <w:r w:rsidR="00713E92" w:rsidRPr="00CB3F9A">
        <w:rPr>
          <w:rFonts w:ascii="Times New Roman" w:hAnsi="Times New Roman" w:cs="Times New Roman"/>
          <w:sz w:val="20"/>
          <w:szCs w:val="20"/>
        </w:rPr>
        <w:t>s.</w:t>
      </w:r>
    </w:p>
    <w:p w:rsidR="00D63925" w:rsidRPr="00CB3F9A" w:rsidRDefault="00D63925" w:rsidP="00BE7EA6">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CB3F9A">
        <w:rPr>
          <w:rFonts w:ascii="Times New Roman" w:hAnsi="Times New Roman" w:cs="Times New Roman"/>
          <w:sz w:val="20"/>
          <w:szCs w:val="20"/>
        </w:rPr>
        <w:t>Sure of their last menstrual period.</w:t>
      </w:r>
    </w:p>
    <w:p w:rsidR="00D63925" w:rsidRPr="00CB3F9A" w:rsidRDefault="00D63925" w:rsidP="00BE7EA6">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CB3F9A">
        <w:rPr>
          <w:rFonts w:ascii="Times New Roman" w:hAnsi="Times New Roman" w:cs="Times New Roman"/>
          <w:sz w:val="20"/>
          <w:szCs w:val="20"/>
        </w:rPr>
        <w:t>They were in the first trimester of pregnancy with singleton viable fetus at the time of the first scan</w:t>
      </w:r>
      <w:r w:rsidR="00713E92" w:rsidRPr="00CB3F9A">
        <w:rPr>
          <w:rFonts w:ascii="Times New Roman" w:hAnsi="Times New Roman" w:cs="Times New Roman"/>
          <w:sz w:val="20"/>
          <w:szCs w:val="20"/>
        </w:rPr>
        <w:t>.</w:t>
      </w:r>
    </w:p>
    <w:p w:rsidR="00D63925" w:rsidRPr="00CB3F9A" w:rsidRDefault="00D63925" w:rsidP="00BE7EA6">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CB3F9A">
        <w:rPr>
          <w:rFonts w:ascii="Times New Roman" w:hAnsi="Times New Roman" w:cs="Times New Roman"/>
          <w:sz w:val="20"/>
          <w:szCs w:val="20"/>
        </w:rPr>
        <w:t>Had no symptoms of threatened abortion when first seen.</w:t>
      </w:r>
    </w:p>
    <w:p w:rsidR="00D63925" w:rsidRPr="00CB3F9A" w:rsidRDefault="00D63925" w:rsidP="00BE7EA6">
      <w:pPr>
        <w:snapToGrid w:val="0"/>
        <w:spacing w:after="0" w:line="240" w:lineRule="auto"/>
        <w:jc w:val="both"/>
        <w:rPr>
          <w:rFonts w:ascii="Times New Roman" w:hAnsi="Times New Roman" w:cs="Times New Roman"/>
          <w:sz w:val="20"/>
          <w:szCs w:val="20"/>
          <w:u w:val="single"/>
          <w:lang w:bidi="ar-EG"/>
        </w:rPr>
      </w:pPr>
      <w:r w:rsidRPr="00CB3F9A">
        <w:rPr>
          <w:rFonts w:ascii="Times New Roman" w:hAnsi="Times New Roman" w:cs="Times New Roman"/>
          <w:b/>
          <w:bCs/>
          <w:sz w:val="20"/>
          <w:szCs w:val="20"/>
          <w:u w:val="single"/>
        </w:rPr>
        <w:t>Exclusion criteria:</w:t>
      </w:r>
    </w:p>
    <w:p w:rsidR="00D63925" w:rsidRPr="00CB3F9A" w:rsidRDefault="00D63925" w:rsidP="00BE7EA6">
      <w:pPr>
        <w:pStyle w:val="ListParagraph"/>
        <w:numPr>
          <w:ilvl w:val="0"/>
          <w:numId w:val="2"/>
        </w:numPr>
        <w:snapToGrid w:val="0"/>
        <w:spacing w:after="0" w:line="240" w:lineRule="auto"/>
        <w:ind w:left="0" w:firstLine="425"/>
        <w:jc w:val="both"/>
        <w:rPr>
          <w:rFonts w:ascii="Times New Roman" w:hAnsi="Times New Roman" w:cs="Times New Roman"/>
          <w:sz w:val="20"/>
          <w:szCs w:val="20"/>
          <w:lang w:bidi="ar-EG"/>
        </w:rPr>
      </w:pPr>
      <w:r w:rsidRPr="00CB3F9A">
        <w:rPr>
          <w:rFonts w:ascii="Times New Roman" w:hAnsi="Times New Roman" w:cs="Times New Roman"/>
          <w:sz w:val="20"/>
          <w:szCs w:val="20"/>
        </w:rPr>
        <w:t>Patient is unsure of her dates.</w:t>
      </w:r>
    </w:p>
    <w:p w:rsidR="00D63925" w:rsidRPr="00CB3F9A" w:rsidRDefault="00D63925" w:rsidP="00BE7EA6">
      <w:pPr>
        <w:pStyle w:val="ListParagraph"/>
        <w:numPr>
          <w:ilvl w:val="0"/>
          <w:numId w:val="2"/>
        </w:numPr>
        <w:snapToGrid w:val="0"/>
        <w:spacing w:after="0" w:line="240" w:lineRule="auto"/>
        <w:ind w:left="0" w:firstLine="425"/>
        <w:jc w:val="both"/>
        <w:rPr>
          <w:rFonts w:ascii="Times New Roman" w:hAnsi="Times New Roman" w:cs="Times New Roman"/>
          <w:sz w:val="20"/>
          <w:szCs w:val="20"/>
          <w:lang w:bidi="ar-EG"/>
        </w:rPr>
      </w:pPr>
      <w:proofErr w:type="spellStart"/>
      <w:r w:rsidRPr="00CB3F9A">
        <w:rPr>
          <w:rFonts w:ascii="Times New Roman" w:hAnsi="Times New Roman" w:cs="Times New Roman"/>
          <w:sz w:val="20"/>
          <w:szCs w:val="20"/>
        </w:rPr>
        <w:t>Multifetal</w:t>
      </w:r>
      <w:proofErr w:type="spellEnd"/>
      <w:r w:rsidRPr="00CB3F9A">
        <w:rPr>
          <w:rFonts w:ascii="Times New Roman" w:hAnsi="Times New Roman" w:cs="Times New Roman"/>
          <w:sz w:val="20"/>
          <w:szCs w:val="20"/>
        </w:rPr>
        <w:t xml:space="preserve"> pregnancies.</w:t>
      </w:r>
    </w:p>
    <w:p w:rsidR="00D63925" w:rsidRPr="00CB3F9A" w:rsidRDefault="00D63925" w:rsidP="00BE7EA6">
      <w:pPr>
        <w:pStyle w:val="ListParagraph"/>
        <w:numPr>
          <w:ilvl w:val="0"/>
          <w:numId w:val="2"/>
        </w:numPr>
        <w:snapToGrid w:val="0"/>
        <w:spacing w:after="0" w:line="240" w:lineRule="auto"/>
        <w:ind w:left="0" w:firstLine="425"/>
        <w:jc w:val="both"/>
        <w:rPr>
          <w:rFonts w:ascii="Times New Roman" w:hAnsi="Times New Roman" w:cs="Times New Roman"/>
          <w:sz w:val="20"/>
          <w:szCs w:val="20"/>
          <w:lang w:bidi="ar-EG"/>
        </w:rPr>
      </w:pPr>
      <w:r w:rsidRPr="00CB3F9A">
        <w:rPr>
          <w:rFonts w:ascii="Times New Roman" w:hAnsi="Times New Roman" w:cs="Times New Roman"/>
          <w:sz w:val="20"/>
          <w:szCs w:val="20"/>
        </w:rPr>
        <w:t>Loss to follow-up.</w:t>
      </w:r>
    </w:p>
    <w:p w:rsidR="00D63925" w:rsidRPr="00CB3F9A" w:rsidRDefault="00D63925" w:rsidP="00BE7EA6">
      <w:pPr>
        <w:pStyle w:val="ListParagraph"/>
        <w:numPr>
          <w:ilvl w:val="0"/>
          <w:numId w:val="2"/>
        </w:numPr>
        <w:snapToGrid w:val="0"/>
        <w:spacing w:after="0" w:line="240" w:lineRule="auto"/>
        <w:ind w:left="0" w:firstLine="425"/>
        <w:jc w:val="both"/>
        <w:rPr>
          <w:rFonts w:ascii="Times New Roman" w:hAnsi="Times New Roman" w:cs="Times New Roman"/>
          <w:sz w:val="20"/>
          <w:szCs w:val="20"/>
          <w:lang w:bidi="ar-EG"/>
        </w:rPr>
      </w:pPr>
      <w:r w:rsidRPr="00CB3F9A">
        <w:rPr>
          <w:rFonts w:ascii="Times New Roman" w:hAnsi="Times New Roman" w:cs="Times New Roman"/>
          <w:sz w:val="20"/>
          <w:szCs w:val="20"/>
        </w:rPr>
        <w:t xml:space="preserve">Any uterine pathology as </w:t>
      </w:r>
      <w:proofErr w:type="spellStart"/>
      <w:r w:rsidRPr="00CB3F9A">
        <w:rPr>
          <w:rFonts w:ascii="Times New Roman" w:hAnsi="Times New Roman" w:cs="Times New Roman"/>
          <w:sz w:val="20"/>
          <w:szCs w:val="20"/>
        </w:rPr>
        <w:t>myomas</w:t>
      </w:r>
      <w:proofErr w:type="spellEnd"/>
      <w:r w:rsidRPr="00CB3F9A">
        <w:rPr>
          <w:rFonts w:ascii="Times New Roman" w:hAnsi="Times New Roman" w:cs="Times New Roman"/>
          <w:sz w:val="20"/>
          <w:szCs w:val="20"/>
        </w:rPr>
        <w:t xml:space="preserve"> or malformations.</w:t>
      </w:r>
    </w:p>
    <w:p w:rsidR="00D63925" w:rsidRPr="00CB3F9A" w:rsidRDefault="00D63925" w:rsidP="00BE7EA6">
      <w:pPr>
        <w:snapToGrid w:val="0"/>
        <w:spacing w:after="0" w:line="240" w:lineRule="auto"/>
        <w:ind w:firstLine="425"/>
        <w:jc w:val="both"/>
        <w:rPr>
          <w:rFonts w:ascii="Times New Roman" w:hAnsi="Times New Roman" w:cs="Times New Roman"/>
          <w:sz w:val="20"/>
          <w:szCs w:val="20"/>
        </w:rPr>
      </w:pPr>
      <w:r w:rsidRPr="00CB3F9A">
        <w:rPr>
          <w:rFonts w:ascii="Times New Roman" w:hAnsi="Times New Roman" w:cs="Times New Roman"/>
          <w:sz w:val="20"/>
          <w:szCs w:val="20"/>
        </w:rPr>
        <w:t xml:space="preserve">All patients between 5 to 6 weeks of gestation were evaluated by using </w:t>
      </w:r>
      <w:proofErr w:type="spellStart"/>
      <w:r w:rsidRPr="00CB3F9A">
        <w:rPr>
          <w:rFonts w:ascii="Times New Roman" w:hAnsi="Times New Roman" w:cs="Times New Roman"/>
          <w:sz w:val="20"/>
          <w:szCs w:val="20"/>
        </w:rPr>
        <w:t>transvaginal</w:t>
      </w:r>
      <w:proofErr w:type="spellEnd"/>
      <w:r w:rsidRPr="00CB3F9A">
        <w:rPr>
          <w:rFonts w:ascii="Times New Roman" w:hAnsi="Times New Roman" w:cs="Times New Roman"/>
          <w:sz w:val="20"/>
          <w:szCs w:val="20"/>
        </w:rPr>
        <w:t xml:space="preserve"> ultrasound equipped with a real-time, 5-MHz sector electronic array </w:t>
      </w:r>
      <w:proofErr w:type="spellStart"/>
      <w:r w:rsidRPr="00CB3F9A">
        <w:rPr>
          <w:rFonts w:ascii="Times New Roman" w:hAnsi="Times New Roman" w:cs="Times New Roman"/>
          <w:sz w:val="20"/>
          <w:szCs w:val="20"/>
        </w:rPr>
        <w:t>endovaginalprobe</w:t>
      </w:r>
      <w:proofErr w:type="spellEnd"/>
      <w:r w:rsidRPr="00CB3F9A">
        <w:rPr>
          <w:rFonts w:ascii="Times New Roman" w:hAnsi="Times New Roman" w:cs="Times New Roman"/>
          <w:sz w:val="20"/>
          <w:szCs w:val="20"/>
        </w:rPr>
        <w:t xml:space="preserve">. The uterus and </w:t>
      </w:r>
      <w:proofErr w:type="spellStart"/>
      <w:r w:rsidRPr="00CB3F9A">
        <w:rPr>
          <w:rFonts w:ascii="Times New Roman" w:hAnsi="Times New Roman" w:cs="Times New Roman"/>
          <w:sz w:val="20"/>
          <w:szCs w:val="20"/>
        </w:rPr>
        <w:t>adnexa</w:t>
      </w:r>
      <w:proofErr w:type="spellEnd"/>
      <w:r w:rsidRPr="00CB3F9A">
        <w:rPr>
          <w:rFonts w:ascii="Times New Roman" w:hAnsi="Times New Roman" w:cs="Times New Roman"/>
          <w:sz w:val="20"/>
          <w:szCs w:val="20"/>
        </w:rPr>
        <w:t xml:space="preserve"> were</w:t>
      </w:r>
      <w:r w:rsidR="00713E92" w:rsidRPr="00CB3F9A">
        <w:rPr>
          <w:rFonts w:ascii="Times New Roman" w:hAnsi="Times New Roman" w:cs="Times New Roman"/>
          <w:sz w:val="20"/>
          <w:szCs w:val="20"/>
        </w:rPr>
        <w:t xml:space="preserve"> </w:t>
      </w:r>
      <w:r w:rsidRPr="00CB3F9A">
        <w:rPr>
          <w:rFonts w:ascii="Times New Roman" w:hAnsi="Times New Roman" w:cs="Times New Roman"/>
          <w:sz w:val="20"/>
          <w:szCs w:val="20"/>
        </w:rPr>
        <w:t>scanned.</w:t>
      </w:r>
    </w:p>
    <w:p w:rsidR="00D63925" w:rsidRPr="00CB3F9A" w:rsidRDefault="00D63925" w:rsidP="00BE7EA6">
      <w:pPr>
        <w:pStyle w:val="ListParagraph"/>
        <w:snapToGrid w:val="0"/>
        <w:spacing w:after="0" w:line="240" w:lineRule="auto"/>
        <w:ind w:left="0" w:firstLine="425"/>
        <w:jc w:val="both"/>
        <w:rPr>
          <w:rFonts w:ascii="Times New Roman" w:hAnsi="Times New Roman" w:cs="Times New Roman"/>
          <w:sz w:val="20"/>
          <w:szCs w:val="20"/>
        </w:rPr>
      </w:pPr>
      <w:r w:rsidRPr="00CB3F9A">
        <w:rPr>
          <w:rFonts w:ascii="Times New Roman" w:hAnsi="Times New Roman" w:cs="Times New Roman"/>
          <w:sz w:val="20"/>
          <w:szCs w:val="20"/>
        </w:rPr>
        <w:t>Each patient was submitted to:</w:t>
      </w:r>
    </w:p>
    <w:p w:rsidR="00D63925" w:rsidRPr="00CB3F9A" w:rsidRDefault="00D63925" w:rsidP="00BE7EA6">
      <w:pPr>
        <w:pStyle w:val="ListParagraph"/>
        <w:snapToGrid w:val="0"/>
        <w:spacing w:after="0" w:line="240" w:lineRule="auto"/>
        <w:ind w:left="0" w:firstLine="425"/>
        <w:jc w:val="both"/>
        <w:rPr>
          <w:rFonts w:ascii="Times New Roman" w:hAnsi="Times New Roman" w:cs="Times New Roman"/>
          <w:sz w:val="20"/>
          <w:szCs w:val="20"/>
        </w:rPr>
      </w:pPr>
      <w:r w:rsidRPr="00CB3F9A">
        <w:rPr>
          <w:rFonts w:ascii="Times New Roman" w:hAnsi="Times New Roman" w:cs="Times New Roman"/>
          <w:sz w:val="20"/>
          <w:szCs w:val="20"/>
          <w:u w:val="single"/>
        </w:rPr>
        <w:t>A first ultrasound scan</w:t>
      </w:r>
      <w:r w:rsidRPr="00CB3F9A">
        <w:rPr>
          <w:rFonts w:ascii="Times New Roman" w:hAnsi="Times New Roman" w:cs="Times New Roman"/>
          <w:sz w:val="20"/>
          <w:szCs w:val="20"/>
        </w:rPr>
        <w:t>: between 5 and 6 weeks of gestation according to their first antenatal care visit that included the following:</w:t>
      </w:r>
    </w:p>
    <w:p w:rsidR="00D63925" w:rsidRPr="00CB3F9A" w:rsidRDefault="00D63925" w:rsidP="00BE7EA6">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CB3F9A">
        <w:rPr>
          <w:rFonts w:ascii="Times New Roman" w:hAnsi="Times New Roman" w:cs="Times New Roman"/>
          <w:sz w:val="20"/>
          <w:szCs w:val="20"/>
        </w:rPr>
        <w:t>Gestational sacs,</w:t>
      </w:r>
    </w:p>
    <w:p w:rsidR="00D63925" w:rsidRPr="00CB3F9A" w:rsidRDefault="00D63925" w:rsidP="00BE7EA6">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CB3F9A">
        <w:rPr>
          <w:rFonts w:ascii="Times New Roman" w:hAnsi="Times New Roman" w:cs="Times New Roman"/>
          <w:sz w:val="20"/>
          <w:szCs w:val="20"/>
        </w:rPr>
        <w:t>The yolk sac diameter (YSD)</w:t>
      </w:r>
      <w:r w:rsidR="00713E92" w:rsidRPr="00CB3F9A">
        <w:rPr>
          <w:rFonts w:ascii="Times New Roman" w:hAnsi="Times New Roman" w:cs="Times New Roman"/>
          <w:sz w:val="20"/>
          <w:szCs w:val="20"/>
        </w:rPr>
        <w:t>,</w:t>
      </w:r>
    </w:p>
    <w:p w:rsidR="00D63925" w:rsidRPr="00CB3F9A" w:rsidRDefault="00D63925" w:rsidP="00BE7EA6">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CB3F9A">
        <w:rPr>
          <w:rFonts w:ascii="Times New Roman" w:hAnsi="Times New Roman" w:cs="Times New Roman"/>
          <w:sz w:val="20"/>
          <w:szCs w:val="20"/>
        </w:rPr>
        <w:t>Crow- rump length (CRL) measurement</w:t>
      </w:r>
      <w:r w:rsidR="00713E92" w:rsidRPr="00CB3F9A">
        <w:rPr>
          <w:rFonts w:ascii="Times New Roman" w:hAnsi="Times New Roman" w:cs="Times New Roman"/>
          <w:sz w:val="20"/>
          <w:szCs w:val="20"/>
        </w:rPr>
        <w:t>,</w:t>
      </w:r>
    </w:p>
    <w:p w:rsidR="00713E92" w:rsidRPr="00CB3F9A" w:rsidRDefault="006F53CC" w:rsidP="00BE7EA6">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CB3F9A">
        <w:rPr>
          <w:rFonts w:ascii="Times New Roman" w:hAnsi="Times New Roman" w:cs="Times New Roman"/>
          <w:sz w:val="20"/>
          <w:szCs w:val="20"/>
        </w:rPr>
        <w:t>Fetal heart rate measurement</w:t>
      </w:r>
      <w:r w:rsidR="00713E92" w:rsidRPr="00CB3F9A">
        <w:rPr>
          <w:rFonts w:ascii="Times New Roman" w:hAnsi="Times New Roman" w:cs="Times New Roman"/>
          <w:sz w:val="20"/>
          <w:szCs w:val="20"/>
        </w:rPr>
        <w:t>s.</w:t>
      </w:r>
    </w:p>
    <w:p w:rsidR="006F53CC" w:rsidRPr="00CB3F9A" w:rsidRDefault="006F53CC" w:rsidP="00BE7EA6">
      <w:pPr>
        <w:pStyle w:val="ListParagraph"/>
        <w:snapToGrid w:val="0"/>
        <w:spacing w:after="0" w:line="240" w:lineRule="auto"/>
        <w:ind w:left="0" w:firstLine="425"/>
        <w:jc w:val="both"/>
        <w:rPr>
          <w:rFonts w:ascii="Times New Roman" w:hAnsi="Times New Roman" w:cs="Times New Roman"/>
          <w:sz w:val="20"/>
          <w:szCs w:val="20"/>
          <w:lang w:eastAsia="zh-CN"/>
        </w:rPr>
      </w:pPr>
      <w:r w:rsidRPr="00CB3F9A">
        <w:rPr>
          <w:rFonts w:ascii="Times New Roman" w:hAnsi="Times New Roman" w:cs="Times New Roman"/>
          <w:sz w:val="20"/>
          <w:szCs w:val="20"/>
        </w:rPr>
        <w:t>Follow up scan: was done every two weeks where (gestational sac diameter</w:t>
      </w:r>
      <w:r w:rsidR="00713E92" w:rsidRPr="00CB3F9A">
        <w:rPr>
          <w:rFonts w:ascii="Times New Roman" w:hAnsi="Times New Roman" w:cs="Times New Roman"/>
          <w:sz w:val="20"/>
          <w:szCs w:val="20"/>
        </w:rPr>
        <w:t>,</w:t>
      </w:r>
      <w:r w:rsidRPr="00CB3F9A">
        <w:rPr>
          <w:rFonts w:ascii="Times New Roman" w:hAnsi="Times New Roman" w:cs="Times New Roman"/>
          <w:sz w:val="20"/>
          <w:szCs w:val="20"/>
        </w:rPr>
        <w:t xml:space="preserve"> yolk sac diameter</w:t>
      </w:r>
      <w:r w:rsidR="00713E92" w:rsidRPr="00CB3F9A">
        <w:rPr>
          <w:rFonts w:ascii="Times New Roman" w:hAnsi="Times New Roman" w:cs="Times New Roman"/>
          <w:sz w:val="20"/>
          <w:szCs w:val="20"/>
        </w:rPr>
        <w:t>, c</w:t>
      </w:r>
      <w:r w:rsidRPr="00CB3F9A">
        <w:rPr>
          <w:rFonts w:ascii="Times New Roman" w:hAnsi="Times New Roman" w:cs="Times New Roman"/>
          <w:sz w:val="20"/>
          <w:szCs w:val="20"/>
        </w:rPr>
        <w:t>rown rump length and fetal heart rate</w:t>
      </w:r>
      <w:r w:rsidR="00CB3F9A">
        <w:rPr>
          <w:rFonts w:ascii="Times New Roman" w:hAnsi="Times New Roman" w:cs="Times New Roman"/>
          <w:sz w:val="20"/>
          <w:szCs w:val="20"/>
        </w:rPr>
        <w:t>)</w:t>
      </w:r>
      <w:r w:rsidRPr="00CB3F9A">
        <w:rPr>
          <w:rFonts w:ascii="Times New Roman" w:hAnsi="Times New Roman" w:cs="Times New Roman"/>
          <w:sz w:val="20"/>
          <w:szCs w:val="20"/>
        </w:rPr>
        <w:t xml:space="preserve"> were measured every time until the pregnancy reached 12 weeks.</w:t>
      </w:r>
    </w:p>
    <w:p w:rsidR="00BE7EA6" w:rsidRPr="00CB3F9A" w:rsidRDefault="00BE7EA6" w:rsidP="00BE7EA6">
      <w:pPr>
        <w:pStyle w:val="ListParagraph"/>
        <w:snapToGrid w:val="0"/>
        <w:spacing w:after="0" w:line="240" w:lineRule="auto"/>
        <w:ind w:left="0" w:firstLine="425"/>
        <w:jc w:val="both"/>
        <w:rPr>
          <w:rFonts w:ascii="Times New Roman" w:hAnsi="Times New Roman" w:cs="Times New Roman"/>
          <w:sz w:val="20"/>
          <w:szCs w:val="20"/>
          <w:lang w:eastAsia="zh-CN"/>
        </w:rPr>
      </w:pPr>
    </w:p>
    <w:p w:rsidR="00D63925" w:rsidRPr="00CB3F9A" w:rsidRDefault="00BE7EA6" w:rsidP="00BE7EA6">
      <w:pPr>
        <w:pStyle w:val="ListParagraph"/>
        <w:snapToGrid w:val="0"/>
        <w:spacing w:after="0" w:line="240" w:lineRule="auto"/>
        <w:ind w:left="0"/>
        <w:jc w:val="both"/>
        <w:rPr>
          <w:rFonts w:ascii="Times New Roman" w:hAnsi="Times New Roman" w:cs="Times New Roman"/>
          <w:b/>
          <w:bCs/>
          <w:iCs/>
          <w:sz w:val="20"/>
          <w:szCs w:val="20"/>
        </w:rPr>
      </w:pPr>
      <w:r w:rsidRPr="00CB3F9A">
        <w:rPr>
          <w:rFonts w:ascii="Times New Roman" w:hAnsi="Times New Roman" w:cs="Times New Roman"/>
          <w:b/>
          <w:bCs/>
          <w:iCs/>
          <w:sz w:val="20"/>
          <w:szCs w:val="20"/>
        </w:rPr>
        <w:t>Results</w:t>
      </w:r>
    </w:p>
    <w:p w:rsidR="005A2552" w:rsidRPr="00CB3F9A" w:rsidRDefault="005A2552" w:rsidP="00BE7EA6">
      <w:pPr>
        <w:pStyle w:val="Default"/>
        <w:snapToGrid w:val="0"/>
        <w:ind w:firstLine="425"/>
        <w:jc w:val="both"/>
        <w:rPr>
          <w:rFonts w:ascii="Times New Roman" w:hAnsi="Times New Roman" w:cs="Times New Roman"/>
          <w:sz w:val="20"/>
          <w:szCs w:val="20"/>
        </w:rPr>
      </w:pPr>
      <w:r w:rsidRPr="00CB3F9A">
        <w:rPr>
          <w:rFonts w:ascii="Times New Roman" w:hAnsi="Times New Roman" w:cs="Times New Roman"/>
          <w:sz w:val="20"/>
          <w:szCs w:val="20"/>
        </w:rPr>
        <w:t xml:space="preserve">The study involved 400 pregnant women examined using 2D </w:t>
      </w:r>
      <w:proofErr w:type="spellStart"/>
      <w:r w:rsidRPr="00CB3F9A">
        <w:rPr>
          <w:rFonts w:ascii="Times New Roman" w:hAnsi="Times New Roman" w:cs="Times New Roman"/>
          <w:sz w:val="20"/>
          <w:szCs w:val="20"/>
        </w:rPr>
        <w:t>ultrasonography</w:t>
      </w:r>
      <w:proofErr w:type="spellEnd"/>
      <w:r w:rsidRPr="00CB3F9A">
        <w:rPr>
          <w:rFonts w:ascii="Times New Roman" w:hAnsi="Times New Roman" w:cs="Times New Roman"/>
          <w:sz w:val="20"/>
          <w:szCs w:val="20"/>
        </w:rPr>
        <w:t xml:space="preserve"> starting early in the first trimester with a first scan between 5 and 6 </w:t>
      </w:r>
      <w:r w:rsidRPr="00CB3F9A">
        <w:rPr>
          <w:rFonts w:ascii="Times New Roman" w:hAnsi="Times New Roman" w:cs="Times New Roman"/>
          <w:sz w:val="20"/>
          <w:szCs w:val="20"/>
        </w:rPr>
        <w:lastRenderedPageBreak/>
        <w:t>weeks. A follow up scan was conducted every 2 weeks and a final one at 12 weeks. Outcome of first trimester was recorded.</w:t>
      </w:r>
    </w:p>
    <w:p w:rsidR="005A2552" w:rsidRPr="00CB3F9A" w:rsidRDefault="005A2552" w:rsidP="00BE7EA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B3F9A">
        <w:rPr>
          <w:rFonts w:ascii="Times New Roman" w:hAnsi="Times New Roman" w:cs="Times New Roman"/>
          <w:sz w:val="20"/>
          <w:szCs w:val="20"/>
        </w:rPr>
        <w:t xml:space="preserve">During follow up, 20 women did not return for follow up and accordingly, the results of the remaining 380 women are shown. The mean age of the studied group was 27 years ranged between 17 and 45 years. 38% of women were </w:t>
      </w:r>
      <w:proofErr w:type="spellStart"/>
      <w:r w:rsidRPr="00CB3F9A">
        <w:rPr>
          <w:rFonts w:ascii="Times New Roman" w:hAnsi="Times New Roman" w:cs="Times New Roman"/>
          <w:sz w:val="20"/>
          <w:szCs w:val="20"/>
        </w:rPr>
        <w:t>primigravida</w:t>
      </w:r>
      <w:proofErr w:type="spellEnd"/>
      <w:r w:rsidRPr="00CB3F9A">
        <w:rPr>
          <w:rFonts w:ascii="Times New Roman" w:hAnsi="Times New Roman" w:cs="Times New Roman"/>
          <w:sz w:val="20"/>
          <w:szCs w:val="20"/>
        </w:rPr>
        <w:t xml:space="preserve"> (144) and 62% were </w:t>
      </w:r>
      <w:proofErr w:type="spellStart"/>
      <w:r w:rsidRPr="00CB3F9A">
        <w:rPr>
          <w:rFonts w:ascii="Times New Roman" w:hAnsi="Times New Roman" w:cs="Times New Roman"/>
          <w:sz w:val="20"/>
          <w:szCs w:val="20"/>
        </w:rPr>
        <w:t>multiparas</w:t>
      </w:r>
      <w:proofErr w:type="spellEnd"/>
      <w:r w:rsidRPr="00CB3F9A">
        <w:rPr>
          <w:rFonts w:ascii="Times New Roman" w:hAnsi="Times New Roman" w:cs="Times New Roman"/>
          <w:sz w:val="20"/>
          <w:szCs w:val="20"/>
        </w:rPr>
        <w:t xml:space="preserve"> (236) of which (11%) females had history of previous fetal loss.</w:t>
      </w:r>
    </w:p>
    <w:p w:rsidR="005A2552" w:rsidRPr="00CB3F9A" w:rsidRDefault="005A2552" w:rsidP="00BE7EA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B3F9A">
        <w:rPr>
          <w:rFonts w:ascii="Times New Roman" w:hAnsi="Times New Roman" w:cs="Times New Roman"/>
          <w:sz w:val="20"/>
          <w:szCs w:val="20"/>
        </w:rPr>
        <w:t>The body mass index was &lt; 20 in 24 patients (17 had normal pregnancy and 7 aborted),</w:t>
      </w:r>
      <w:r w:rsidR="00713E92" w:rsidRPr="00CB3F9A">
        <w:rPr>
          <w:rFonts w:ascii="Times New Roman" w:hAnsi="Times New Roman" w:cs="Times New Roman"/>
          <w:sz w:val="20"/>
          <w:szCs w:val="20"/>
        </w:rPr>
        <w:t xml:space="preserve"> </w:t>
      </w:r>
      <w:proofErr w:type="gramStart"/>
      <w:r w:rsidRPr="00CB3F9A">
        <w:rPr>
          <w:rFonts w:ascii="Times New Roman" w:hAnsi="Times New Roman" w:cs="Times New Roman"/>
          <w:sz w:val="20"/>
          <w:szCs w:val="20"/>
        </w:rPr>
        <w:t>between 20-26 in 126 patients</w:t>
      </w:r>
      <w:proofErr w:type="gramEnd"/>
      <w:r w:rsidRPr="00CB3F9A">
        <w:rPr>
          <w:rFonts w:ascii="Times New Roman" w:hAnsi="Times New Roman" w:cs="Times New Roman"/>
          <w:sz w:val="20"/>
          <w:szCs w:val="20"/>
        </w:rPr>
        <w:t xml:space="preserve"> (114</w:t>
      </w:r>
      <w:r w:rsidR="00713E92" w:rsidRPr="00CB3F9A">
        <w:rPr>
          <w:rFonts w:ascii="Times New Roman" w:hAnsi="Times New Roman" w:cs="Times New Roman"/>
          <w:sz w:val="20"/>
          <w:szCs w:val="20"/>
        </w:rPr>
        <w:t xml:space="preserve"> </w:t>
      </w:r>
      <w:r w:rsidRPr="00CB3F9A">
        <w:rPr>
          <w:rFonts w:ascii="Times New Roman" w:hAnsi="Times New Roman" w:cs="Times New Roman"/>
          <w:sz w:val="20"/>
          <w:szCs w:val="20"/>
        </w:rPr>
        <w:t>had normal pregnancy and 12 aborted), between 26 -29 in 201 of patients (185 had normal pregnancy and 16 aborted)</w:t>
      </w:r>
      <w:r w:rsidR="00713E92" w:rsidRPr="00CB3F9A">
        <w:rPr>
          <w:rFonts w:ascii="Times New Roman" w:hAnsi="Times New Roman" w:cs="Times New Roman"/>
          <w:sz w:val="20"/>
          <w:szCs w:val="20"/>
        </w:rPr>
        <w:t>, a</w:t>
      </w:r>
      <w:r w:rsidRPr="00CB3F9A">
        <w:rPr>
          <w:rFonts w:ascii="Times New Roman" w:hAnsi="Times New Roman" w:cs="Times New Roman"/>
          <w:sz w:val="20"/>
          <w:szCs w:val="20"/>
        </w:rPr>
        <w:t>nd was &gt;29 in 29 patients (22 had normal pregnancy and 7 aborted).</w:t>
      </w:r>
    </w:p>
    <w:p w:rsidR="005A2552" w:rsidRPr="00CB3F9A" w:rsidRDefault="005A2552" w:rsidP="00BE7EA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B3F9A">
        <w:rPr>
          <w:rFonts w:ascii="Times New Roman" w:hAnsi="Times New Roman" w:cs="Times New Roman"/>
          <w:sz w:val="20"/>
          <w:szCs w:val="20"/>
        </w:rPr>
        <w:t>The study showed that the percentage of fetal loss increased with extremes of body mass index</w:t>
      </w:r>
      <w:r w:rsidR="00713E92" w:rsidRPr="00CB3F9A">
        <w:rPr>
          <w:rFonts w:ascii="Times New Roman" w:hAnsi="Times New Roman" w:cs="Times New Roman"/>
          <w:sz w:val="20"/>
          <w:szCs w:val="20"/>
        </w:rPr>
        <w:t>.</w:t>
      </w:r>
    </w:p>
    <w:p w:rsidR="005A2552" w:rsidRPr="00CB3F9A" w:rsidRDefault="005A2552" w:rsidP="00BE7EA6">
      <w:pPr>
        <w:snapToGrid w:val="0"/>
        <w:spacing w:after="0" w:line="240" w:lineRule="auto"/>
        <w:ind w:firstLine="425"/>
        <w:jc w:val="both"/>
        <w:rPr>
          <w:rFonts w:ascii="Times New Roman" w:hAnsi="Times New Roman" w:cs="Times New Roman"/>
          <w:sz w:val="20"/>
          <w:szCs w:val="20"/>
        </w:rPr>
      </w:pPr>
      <w:r w:rsidRPr="00CB3F9A">
        <w:rPr>
          <w:rFonts w:ascii="Times New Roman" w:hAnsi="Times New Roman" w:cs="Times New Roman"/>
          <w:b/>
          <w:bCs/>
          <w:sz w:val="20"/>
          <w:szCs w:val="20"/>
        </w:rPr>
        <w:t>Table 1</w:t>
      </w:r>
      <w:r w:rsidRPr="00CB3F9A">
        <w:rPr>
          <w:rFonts w:ascii="Times New Roman" w:hAnsi="Times New Roman" w:cs="Times New Roman"/>
          <w:sz w:val="20"/>
          <w:szCs w:val="20"/>
        </w:rPr>
        <w:t xml:space="preserve">: show clinical characteristics of the previous pregnancies of the studied group. Eleven percent of the patients (11%) reported history of previous miscarriages with a median number of 2 miscarriages and a range between 1 and 5 inevitable or silent (missed) miscarriages. Previous congenital anomalies were rather rare (1.6%), similar to family history of congenital anomalies (1.1%). fifty women were </w:t>
      </w:r>
      <w:proofErr w:type="spellStart"/>
      <w:r w:rsidRPr="00CB3F9A">
        <w:rPr>
          <w:rFonts w:ascii="Times New Roman" w:hAnsi="Times New Roman" w:cs="Times New Roman"/>
          <w:sz w:val="20"/>
          <w:szCs w:val="20"/>
        </w:rPr>
        <w:t>Rh</w:t>
      </w:r>
      <w:proofErr w:type="spellEnd"/>
      <w:r w:rsidRPr="00CB3F9A">
        <w:rPr>
          <w:rFonts w:ascii="Times New Roman" w:hAnsi="Times New Roman" w:cs="Times New Roman"/>
          <w:sz w:val="20"/>
          <w:szCs w:val="20"/>
        </w:rPr>
        <w:t xml:space="preserve"> negative representing 13%.</w:t>
      </w:r>
    </w:p>
    <w:p w:rsidR="00BE7EA6" w:rsidRPr="00CB3F9A" w:rsidRDefault="00BE7EA6" w:rsidP="00BE7EA6">
      <w:pPr>
        <w:tabs>
          <w:tab w:val="center" w:pos="1958"/>
        </w:tabs>
        <w:autoSpaceDE w:val="0"/>
        <w:autoSpaceDN w:val="0"/>
        <w:adjustRightInd w:val="0"/>
        <w:snapToGrid w:val="0"/>
        <w:spacing w:after="0" w:line="240" w:lineRule="auto"/>
        <w:jc w:val="center"/>
        <w:rPr>
          <w:rFonts w:ascii="Times New Roman" w:hAnsi="Times New Roman" w:cs="Times New Roman"/>
          <w:b/>
          <w:bCs/>
          <w:sz w:val="20"/>
          <w:szCs w:val="20"/>
          <w:lang w:eastAsia="zh-CN"/>
        </w:rPr>
      </w:pPr>
    </w:p>
    <w:p w:rsidR="005A2552" w:rsidRPr="00CB3F9A" w:rsidRDefault="005A2552" w:rsidP="00BE7EA6">
      <w:pPr>
        <w:tabs>
          <w:tab w:val="center" w:pos="1958"/>
        </w:tabs>
        <w:autoSpaceDE w:val="0"/>
        <w:autoSpaceDN w:val="0"/>
        <w:adjustRightInd w:val="0"/>
        <w:snapToGrid w:val="0"/>
        <w:spacing w:after="0" w:line="240" w:lineRule="auto"/>
        <w:jc w:val="both"/>
        <w:rPr>
          <w:rFonts w:ascii="Times New Roman" w:hAnsi="Times New Roman" w:cs="Times New Roman"/>
          <w:b/>
          <w:bCs/>
          <w:sz w:val="20"/>
          <w:szCs w:val="20"/>
        </w:rPr>
      </w:pPr>
      <w:r w:rsidRPr="00CB3F9A">
        <w:rPr>
          <w:rFonts w:ascii="Times New Roman" w:hAnsi="Times New Roman" w:cs="Times New Roman"/>
          <w:b/>
          <w:bCs/>
          <w:i/>
          <w:sz w:val="20"/>
          <w:szCs w:val="20"/>
        </w:rPr>
        <w:t>Table 1:</w:t>
      </w:r>
      <w:r w:rsidRPr="00CB3F9A">
        <w:rPr>
          <w:rFonts w:ascii="Times New Roman" w:hAnsi="Times New Roman" w:cs="Times New Roman"/>
          <w:b/>
          <w:bCs/>
          <w:sz w:val="20"/>
          <w:szCs w:val="20"/>
        </w:rPr>
        <w:t xml:space="preserve"> Clinical characteristics of the studied group</w:t>
      </w:r>
    </w:p>
    <w:tbl>
      <w:tblPr>
        <w:tblStyle w:val="LightList-Accent11"/>
        <w:tblW w:w="5000" w:type="pct"/>
        <w:jc w:val="center"/>
        <w:tblLook w:val="0000"/>
      </w:tblPr>
      <w:tblGrid>
        <w:gridCol w:w="2810"/>
        <w:gridCol w:w="928"/>
        <w:gridCol w:w="883"/>
      </w:tblGrid>
      <w:tr w:rsidR="005A2552" w:rsidRPr="00CB3F9A" w:rsidTr="00CB3F9A">
        <w:trPr>
          <w:cnfStyle w:val="000000100000"/>
          <w:cantSplit/>
          <w:jc w:val="center"/>
        </w:trPr>
        <w:tc>
          <w:tcPr>
            <w:cnfStyle w:val="000010000000"/>
            <w:tcW w:w="3040" w:type="pct"/>
            <w:vAlign w:val="center"/>
          </w:tcPr>
          <w:p w:rsidR="005A2552" w:rsidRPr="00CB3F9A" w:rsidRDefault="005A2552" w:rsidP="00BE7EA6">
            <w:pPr>
              <w:autoSpaceDE w:val="0"/>
              <w:autoSpaceDN w:val="0"/>
              <w:adjustRightInd w:val="0"/>
              <w:snapToGrid w:val="0"/>
              <w:jc w:val="both"/>
              <w:rPr>
                <w:rFonts w:ascii="Times New Roman" w:hAnsi="Times New Roman" w:cs="Times New Roman"/>
                <w:color w:val="000000"/>
                <w:sz w:val="20"/>
                <w:szCs w:val="20"/>
              </w:rPr>
            </w:pPr>
          </w:p>
        </w:tc>
        <w:tc>
          <w:tcPr>
            <w:tcW w:w="1004" w:type="pct"/>
            <w:vAlign w:val="center"/>
          </w:tcPr>
          <w:p w:rsidR="005A2552" w:rsidRPr="00CB3F9A" w:rsidRDefault="005A2552" w:rsidP="00BE7EA6">
            <w:pPr>
              <w:autoSpaceDE w:val="0"/>
              <w:autoSpaceDN w:val="0"/>
              <w:adjustRightInd w:val="0"/>
              <w:snapToGrid w:val="0"/>
              <w:jc w:val="both"/>
              <w:cnfStyle w:val="000000100000"/>
              <w:rPr>
                <w:rFonts w:ascii="Times New Roman" w:hAnsi="Times New Roman" w:cs="Times New Roman"/>
                <w:b/>
                <w:bCs/>
                <w:color w:val="000000"/>
                <w:sz w:val="20"/>
                <w:szCs w:val="20"/>
              </w:rPr>
            </w:pPr>
            <w:r w:rsidRPr="00CB3F9A">
              <w:rPr>
                <w:rFonts w:ascii="Times New Roman" w:hAnsi="Times New Roman" w:cs="Times New Roman"/>
                <w:b/>
                <w:bCs/>
                <w:color w:val="000000"/>
                <w:sz w:val="20"/>
                <w:szCs w:val="20"/>
              </w:rPr>
              <w:t>Number</w:t>
            </w:r>
          </w:p>
        </w:tc>
        <w:tc>
          <w:tcPr>
            <w:cnfStyle w:val="000010000000"/>
            <w:tcW w:w="955" w:type="pct"/>
            <w:vAlign w:val="center"/>
          </w:tcPr>
          <w:p w:rsidR="005A2552" w:rsidRPr="00CB3F9A" w:rsidRDefault="005A2552" w:rsidP="00BE7EA6">
            <w:pPr>
              <w:autoSpaceDE w:val="0"/>
              <w:autoSpaceDN w:val="0"/>
              <w:adjustRightInd w:val="0"/>
              <w:snapToGrid w:val="0"/>
              <w:jc w:val="both"/>
              <w:rPr>
                <w:rFonts w:ascii="Times New Roman" w:hAnsi="Times New Roman" w:cs="Times New Roman"/>
                <w:b/>
                <w:bCs/>
                <w:color w:val="000000"/>
                <w:sz w:val="20"/>
                <w:szCs w:val="20"/>
              </w:rPr>
            </w:pPr>
            <w:r w:rsidRPr="00CB3F9A">
              <w:rPr>
                <w:rFonts w:ascii="Times New Roman" w:hAnsi="Times New Roman" w:cs="Times New Roman"/>
                <w:b/>
                <w:bCs/>
                <w:color w:val="000000"/>
                <w:sz w:val="20"/>
                <w:szCs w:val="20"/>
              </w:rPr>
              <w:t>Percent</w:t>
            </w:r>
          </w:p>
        </w:tc>
      </w:tr>
      <w:tr w:rsidR="005A2552" w:rsidRPr="00CB3F9A" w:rsidTr="00CB3F9A">
        <w:trPr>
          <w:cantSplit/>
          <w:jc w:val="center"/>
        </w:trPr>
        <w:tc>
          <w:tcPr>
            <w:cnfStyle w:val="000010000000"/>
            <w:tcW w:w="3040" w:type="pct"/>
            <w:vAlign w:val="center"/>
          </w:tcPr>
          <w:p w:rsidR="005A2552" w:rsidRPr="00CB3F9A" w:rsidRDefault="005A2552" w:rsidP="00BE7EA6">
            <w:pPr>
              <w:autoSpaceDE w:val="0"/>
              <w:autoSpaceDN w:val="0"/>
              <w:adjustRightInd w:val="0"/>
              <w:snapToGrid w:val="0"/>
              <w:jc w:val="both"/>
              <w:rPr>
                <w:rFonts w:ascii="Times New Roman" w:hAnsi="Times New Roman" w:cs="Times New Roman"/>
                <w:color w:val="000000"/>
                <w:sz w:val="20"/>
                <w:szCs w:val="20"/>
              </w:rPr>
            </w:pPr>
            <w:r w:rsidRPr="00CB3F9A">
              <w:rPr>
                <w:rFonts w:ascii="Times New Roman" w:hAnsi="Times New Roman" w:cs="Times New Roman"/>
                <w:color w:val="000000"/>
                <w:sz w:val="20"/>
                <w:szCs w:val="20"/>
              </w:rPr>
              <w:t>Previous miscarriages</w:t>
            </w:r>
          </w:p>
        </w:tc>
        <w:tc>
          <w:tcPr>
            <w:tcW w:w="1004" w:type="pct"/>
            <w:vAlign w:val="center"/>
          </w:tcPr>
          <w:p w:rsidR="005A2552" w:rsidRPr="00CB3F9A" w:rsidRDefault="005A2552" w:rsidP="00BE7EA6">
            <w:pPr>
              <w:autoSpaceDE w:val="0"/>
              <w:autoSpaceDN w:val="0"/>
              <w:adjustRightInd w:val="0"/>
              <w:snapToGrid w:val="0"/>
              <w:jc w:val="both"/>
              <w:cnfStyle w:val="000000000000"/>
              <w:rPr>
                <w:rFonts w:ascii="Times New Roman" w:hAnsi="Times New Roman" w:cs="Times New Roman"/>
                <w:color w:val="000000"/>
                <w:sz w:val="20"/>
                <w:szCs w:val="20"/>
              </w:rPr>
            </w:pPr>
          </w:p>
        </w:tc>
        <w:tc>
          <w:tcPr>
            <w:cnfStyle w:val="000010000000"/>
            <w:tcW w:w="955" w:type="pct"/>
            <w:vAlign w:val="center"/>
          </w:tcPr>
          <w:p w:rsidR="005A2552" w:rsidRPr="00CB3F9A" w:rsidRDefault="005A2552" w:rsidP="00BE7EA6">
            <w:pPr>
              <w:autoSpaceDE w:val="0"/>
              <w:autoSpaceDN w:val="0"/>
              <w:adjustRightInd w:val="0"/>
              <w:snapToGrid w:val="0"/>
              <w:jc w:val="both"/>
              <w:rPr>
                <w:rFonts w:ascii="Times New Roman" w:hAnsi="Times New Roman" w:cs="Times New Roman"/>
                <w:color w:val="000000"/>
                <w:sz w:val="20"/>
                <w:szCs w:val="20"/>
              </w:rPr>
            </w:pPr>
          </w:p>
        </w:tc>
      </w:tr>
      <w:tr w:rsidR="005A2552" w:rsidRPr="00CB3F9A" w:rsidTr="00CB3F9A">
        <w:trPr>
          <w:cnfStyle w:val="000000100000"/>
          <w:cantSplit/>
          <w:jc w:val="center"/>
        </w:trPr>
        <w:tc>
          <w:tcPr>
            <w:cnfStyle w:val="000010000000"/>
            <w:tcW w:w="3040" w:type="pct"/>
            <w:vAlign w:val="center"/>
          </w:tcPr>
          <w:p w:rsidR="005A2552" w:rsidRPr="00CB3F9A" w:rsidRDefault="005A2552" w:rsidP="00BE7EA6">
            <w:pPr>
              <w:autoSpaceDE w:val="0"/>
              <w:autoSpaceDN w:val="0"/>
              <w:adjustRightInd w:val="0"/>
              <w:snapToGrid w:val="0"/>
              <w:jc w:val="both"/>
              <w:rPr>
                <w:rFonts w:ascii="Times New Roman" w:hAnsi="Times New Roman" w:cs="Times New Roman"/>
                <w:color w:val="000000"/>
                <w:sz w:val="20"/>
                <w:szCs w:val="20"/>
              </w:rPr>
            </w:pPr>
            <w:r w:rsidRPr="00CB3F9A">
              <w:rPr>
                <w:rFonts w:ascii="Times New Roman" w:hAnsi="Times New Roman" w:cs="Times New Roman"/>
                <w:color w:val="000000"/>
                <w:sz w:val="20"/>
                <w:szCs w:val="20"/>
              </w:rPr>
              <w:t>No miscarriages</w:t>
            </w:r>
          </w:p>
        </w:tc>
        <w:tc>
          <w:tcPr>
            <w:tcW w:w="1004" w:type="pct"/>
            <w:vAlign w:val="center"/>
          </w:tcPr>
          <w:p w:rsidR="005A2552" w:rsidRPr="00CB3F9A" w:rsidRDefault="005A2552" w:rsidP="00BE7EA6">
            <w:pPr>
              <w:autoSpaceDE w:val="0"/>
              <w:autoSpaceDN w:val="0"/>
              <w:adjustRightInd w:val="0"/>
              <w:snapToGrid w:val="0"/>
              <w:jc w:val="both"/>
              <w:cnfStyle w:val="000000100000"/>
              <w:rPr>
                <w:rFonts w:ascii="Times New Roman" w:hAnsi="Times New Roman" w:cs="Times New Roman"/>
                <w:color w:val="000000"/>
                <w:sz w:val="20"/>
                <w:szCs w:val="20"/>
              </w:rPr>
            </w:pPr>
            <w:r w:rsidRPr="00CB3F9A">
              <w:rPr>
                <w:rFonts w:ascii="Times New Roman" w:hAnsi="Times New Roman" w:cs="Times New Roman"/>
                <w:color w:val="000000"/>
                <w:sz w:val="20"/>
                <w:szCs w:val="20"/>
              </w:rPr>
              <w:t>338</w:t>
            </w:r>
          </w:p>
        </w:tc>
        <w:tc>
          <w:tcPr>
            <w:cnfStyle w:val="000010000000"/>
            <w:tcW w:w="955" w:type="pct"/>
            <w:vAlign w:val="center"/>
          </w:tcPr>
          <w:p w:rsidR="005A2552" w:rsidRPr="00CB3F9A" w:rsidRDefault="005A2552" w:rsidP="00BE7EA6">
            <w:pPr>
              <w:autoSpaceDE w:val="0"/>
              <w:autoSpaceDN w:val="0"/>
              <w:adjustRightInd w:val="0"/>
              <w:snapToGrid w:val="0"/>
              <w:jc w:val="both"/>
              <w:rPr>
                <w:rFonts w:ascii="Times New Roman" w:hAnsi="Times New Roman" w:cs="Times New Roman"/>
                <w:color w:val="000000"/>
                <w:sz w:val="20"/>
                <w:szCs w:val="20"/>
              </w:rPr>
            </w:pPr>
            <w:r w:rsidRPr="00CB3F9A">
              <w:rPr>
                <w:rFonts w:ascii="Times New Roman" w:hAnsi="Times New Roman" w:cs="Times New Roman"/>
                <w:color w:val="000000"/>
                <w:sz w:val="20"/>
                <w:szCs w:val="20"/>
              </w:rPr>
              <w:t>89 %</w:t>
            </w:r>
          </w:p>
        </w:tc>
      </w:tr>
      <w:tr w:rsidR="005A2552" w:rsidRPr="00CB3F9A" w:rsidTr="00CB3F9A">
        <w:trPr>
          <w:cantSplit/>
          <w:jc w:val="center"/>
        </w:trPr>
        <w:tc>
          <w:tcPr>
            <w:cnfStyle w:val="000010000000"/>
            <w:tcW w:w="3040" w:type="pct"/>
            <w:vAlign w:val="center"/>
          </w:tcPr>
          <w:p w:rsidR="005A2552" w:rsidRPr="00CB3F9A" w:rsidRDefault="005A2552" w:rsidP="00BE7EA6">
            <w:pPr>
              <w:autoSpaceDE w:val="0"/>
              <w:autoSpaceDN w:val="0"/>
              <w:adjustRightInd w:val="0"/>
              <w:snapToGrid w:val="0"/>
              <w:jc w:val="both"/>
              <w:rPr>
                <w:rFonts w:ascii="Times New Roman" w:hAnsi="Times New Roman" w:cs="Times New Roman"/>
                <w:color w:val="000000"/>
                <w:sz w:val="20"/>
                <w:szCs w:val="20"/>
              </w:rPr>
            </w:pPr>
            <w:r w:rsidRPr="00CB3F9A">
              <w:rPr>
                <w:rFonts w:ascii="Times New Roman" w:hAnsi="Times New Roman" w:cs="Times New Roman"/>
                <w:color w:val="000000"/>
                <w:sz w:val="20"/>
                <w:szCs w:val="20"/>
              </w:rPr>
              <w:t>Inevitable</w:t>
            </w:r>
          </w:p>
        </w:tc>
        <w:tc>
          <w:tcPr>
            <w:tcW w:w="1004" w:type="pct"/>
            <w:vAlign w:val="center"/>
          </w:tcPr>
          <w:p w:rsidR="005A2552" w:rsidRPr="00CB3F9A" w:rsidRDefault="005A2552" w:rsidP="00BE7EA6">
            <w:pPr>
              <w:autoSpaceDE w:val="0"/>
              <w:autoSpaceDN w:val="0"/>
              <w:adjustRightInd w:val="0"/>
              <w:snapToGrid w:val="0"/>
              <w:jc w:val="both"/>
              <w:cnfStyle w:val="000000000000"/>
              <w:rPr>
                <w:rFonts w:ascii="Times New Roman" w:hAnsi="Times New Roman" w:cs="Times New Roman"/>
                <w:color w:val="000000"/>
                <w:sz w:val="20"/>
                <w:szCs w:val="20"/>
              </w:rPr>
            </w:pPr>
            <w:r w:rsidRPr="00CB3F9A">
              <w:rPr>
                <w:rFonts w:ascii="Times New Roman" w:hAnsi="Times New Roman" w:cs="Times New Roman"/>
                <w:color w:val="000000"/>
                <w:sz w:val="20"/>
                <w:szCs w:val="20"/>
              </w:rPr>
              <w:t>22</w:t>
            </w:r>
          </w:p>
        </w:tc>
        <w:tc>
          <w:tcPr>
            <w:cnfStyle w:val="000010000000"/>
            <w:tcW w:w="955" w:type="pct"/>
            <w:vAlign w:val="center"/>
          </w:tcPr>
          <w:p w:rsidR="005A2552" w:rsidRPr="00CB3F9A" w:rsidRDefault="005A2552" w:rsidP="00BE7EA6">
            <w:pPr>
              <w:autoSpaceDE w:val="0"/>
              <w:autoSpaceDN w:val="0"/>
              <w:adjustRightInd w:val="0"/>
              <w:snapToGrid w:val="0"/>
              <w:jc w:val="both"/>
              <w:rPr>
                <w:rFonts w:ascii="Times New Roman" w:hAnsi="Times New Roman" w:cs="Times New Roman"/>
                <w:color w:val="000000"/>
                <w:sz w:val="20"/>
                <w:szCs w:val="20"/>
              </w:rPr>
            </w:pPr>
            <w:r w:rsidRPr="00CB3F9A">
              <w:rPr>
                <w:rFonts w:ascii="Times New Roman" w:hAnsi="Times New Roman" w:cs="Times New Roman"/>
                <w:color w:val="000000"/>
                <w:sz w:val="20"/>
                <w:szCs w:val="20"/>
              </w:rPr>
              <w:t>5.8 %</w:t>
            </w:r>
          </w:p>
        </w:tc>
      </w:tr>
      <w:tr w:rsidR="005A2552" w:rsidRPr="00CB3F9A" w:rsidTr="00CB3F9A">
        <w:trPr>
          <w:cnfStyle w:val="000000100000"/>
          <w:cantSplit/>
          <w:jc w:val="center"/>
        </w:trPr>
        <w:tc>
          <w:tcPr>
            <w:cnfStyle w:val="000010000000"/>
            <w:tcW w:w="3040" w:type="pct"/>
            <w:vAlign w:val="center"/>
          </w:tcPr>
          <w:p w:rsidR="005A2552" w:rsidRPr="00CB3F9A" w:rsidRDefault="005A2552" w:rsidP="00BE7EA6">
            <w:pPr>
              <w:autoSpaceDE w:val="0"/>
              <w:autoSpaceDN w:val="0"/>
              <w:adjustRightInd w:val="0"/>
              <w:snapToGrid w:val="0"/>
              <w:jc w:val="both"/>
              <w:rPr>
                <w:rFonts w:ascii="Times New Roman" w:hAnsi="Times New Roman" w:cs="Times New Roman"/>
                <w:color w:val="000000"/>
                <w:sz w:val="20"/>
                <w:szCs w:val="20"/>
              </w:rPr>
            </w:pPr>
            <w:r w:rsidRPr="00CB3F9A">
              <w:rPr>
                <w:rFonts w:ascii="Times New Roman" w:hAnsi="Times New Roman" w:cs="Times New Roman"/>
                <w:color w:val="000000"/>
                <w:sz w:val="20"/>
                <w:szCs w:val="20"/>
              </w:rPr>
              <w:t>Silent</w:t>
            </w:r>
          </w:p>
        </w:tc>
        <w:tc>
          <w:tcPr>
            <w:tcW w:w="1004" w:type="pct"/>
            <w:vAlign w:val="center"/>
          </w:tcPr>
          <w:p w:rsidR="005A2552" w:rsidRPr="00CB3F9A" w:rsidRDefault="005A2552" w:rsidP="00BE7EA6">
            <w:pPr>
              <w:autoSpaceDE w:val="0"/>
              <w:autoSpaceDN w:val="0"/>
              <w:adjustRightInd w:val="0"/>
              <w:snapToGrid w:val="0"/>
              <w:jc w:val="both"/>
              <w:cnfStyle w:val="000000100000"/>
              <w:rPr>
                <w:rFonts w:ascii="Times New Roman" w:hAnsi="Times New Roman" w:cs="Times New Roman"/>
                <w:color w:val="000000"/>
                <w:sz w:val="20"/>
                <w:szCs w:val="20"/>
              </w:rPr>
            </w:pPr>
            <w:r w:rsidRPr="00CB3F9A">
              <w:rPr>
                <w:rFonts w:ascii="Times New Roman" w:hAnsi="Times New Roman" w:cs="Times New Roman"/>
                <w:color w:val="000000"/>
                <w:sz w:val="20"/>
                <w:szCs w:val="20"/>
              </w:rPr>
              <w:t>20</w:t>
            </w:r>
          </w:p>
        </w:tc>
        <w:tc>
          <w:tcPr>
            <w:cnfStyle w:val="000010000000"/>
            <w:tcW w:w="955" w:type="pct"/>
            <w:vAlign w:val="center"/>
          </w:tcPr>
          <w:p w:rsidR="005A2552" w:rsidRPr="00CB3F9A" w:rsidRDefault="005A2552" w:rsidP="00BE7EA6">
            <w:pPr>
              <w:autoSpaceDE w:val="0"/>
              <w:autoSpaceDN w:val="0"/>
              <w:adjustRightInd w:val="0"/>
              <w:snapToGrid w:val="0"/>
              <w:jc w:val="both"/>
              <w:rPr>
                <w:rFonts w:ascii="Times New Roman" w:hAnsi="Times New Roman" w:cs="Times New Roman"/>
                <w:color w:val="000000"/>
                <w:sz w:val="20"/>
                <w:szCs w:val="20"/>
              </w:rPr>
            </w:pPr>
            <w:r w:rsidRPr="00CB3F9A">
              <w:rPr>
                <w:rFonts w:ascii="Times New Roman" w:hAnsi="Times New Roman" w:cs="Times New Roman"/>
                <w:color w:val="000000"/>
                <w:sz w:val="20"/>
                <w:szCs w:val="20"/>
              </w:rPr>
              <w:t>5.2 %</w:t>
            </w:r>
          </w:p>
        </w:tc>
      </w:tr>
      <w:tr w:rsidR="005A2552" w:rsidRPr="00CB3F9A" w:rsidTr="00CB3F9A">
        <w:trPr>
          <w:cantSplit/>
          <w:jc w:val="center"/>
        </w:trPr>
        <w:tc>
          <w:tcPr>
            <w:cnfStyle w:val="000010000000"/>
            <w:tcW w:w="3040" w:type="pct"/>
            <w:vAlign w:val="center"/>
          </w:tcPr>
          <w:p w:rsidR="005A2552" w:rsidRPr="00CB3F9A" w:rsidRDefault="005A2552" w:rsidP="00BE7EA6">
            <w:pPr>
              <w:autoSpaceDE w:val="0"/>
              <w:autoSpaceDN w:val="0"/>
              <w:adjustRightInd w:val="0"/>
              <w:snapToGrid w:val="0"/>
              <w:jc w:val="both"/>
              <w:rPr>
                <w:rFonts w:ascii="Times New Roman" w:hAnsi="Times New Roman" w:cs="Times New Roman"/>
                <w:color w:val="000000"/>
                <w:sz w:val="20"/>
                <w:szCs w:val="20"/>
              </w:rPr>
            </w:pPr>
            <w:r w:rsidRPr="00CB3F9A">
              <w:rPr>
                <w:rFonts w:ascii="Times New Roman" w:hAnsi="Times New Roman" w:cs="Times New Roman"/>
                <w:color w:val="000000"/>
                <w:sz w:val="20"/>
                <w:szCs w:val="20"/>
              </w:rPr>
              <w:t>Previous fetal Anomalies</w:t>
            </w:r>
          </w:p>
        </w:tc>
        <w:tc>
          <w:tcPr>
            <w:tcW w:w="1004" w:type="pct"/>
            <w:vAlign w:val="center"/>
          </w:tcPr>
          <w:p w:rsidR="005A2552" w:rsidRPr="00CB3F9A" w:rsidRDefault="005A2552" w:rsidP="00BE7EA6">
            <w:pPr>
              <w:autoSpaceDE w:val="0"/>
              <w:autoSpaceDN w:val="0"/>
              <w:adjustRightInd w:val="0"/>
              <w:snapToGrid w:val="0"/>
              <w:jc w:val="both"/>
              <w:cnfStyle w:val="000000000000"/>
              <w:rPr>
                <w:rFonts w:ascii="Times New Roman" w:hAnsi="Times New Roman" w:cs="Times New Roman"/>
                <w:color w:val="000000"/>
                <w:sz w:val="20"/>
                <w:szCs w:val="20"/>
              </w:rPr>
            </w:pPr>
            <w:r w:rsidRPr="00CB3F9A">
              <w:rPr>
                <w:rFonts w:ascii="Times New Roman" w:hAnsi="Times New Roman" w:cs="Times New Roman"/>
                <w:color w:val="000000"/>
                <w:sz w:val="20"/>
                <w:szCs w:val="20"/>
              </w:rPr>
              <w:t>6</w:t>
            </w:r>
          </w:p>
        </w:tc>
        <w:tc>
          <w:tcPr>
            <w:cnfStyle w:val="000010000000"/>
            <w:tcW w:w="955" w:type="pct"/>
            <w:vAlign w:val="center"/>
          </w:tcPr>
          <w:p w:rsidR="005A2552" w:rsidRPr="00CB3F9A" w:rsidRDefault="005A2552" w:rsidP="00BE7EA6">
            <w:pPr>
              <w:autoSpaceDE w:val="0"/>
              <w:autoSpaceDN w:val="0"/>
              <w:adjustRightInd w:val="0"/>
              <w:snapToGrid w:val="0"/>
              <w:jc w:val="both"/>
              <w:rPr>
                <w:rFonts w:ascii="Times New Roman" w:hAnsi="Times New Roman" w:cs="Times New Roman"/>
                <w:color w:val="000000"/>
                <w:sz w:val="20"/>
                <w:szCs w:val="20"/>
              </w:rPr>
            </w:pPr>
            <w:r w:rsidRPr="00CB3F9A">
              <w:rPr>
                <w:rFonts w:ascii="Times New Roman" w:hAnsi="Times New Roman" w:cs="Times New Roman"/>
                <w:color w:val="000000"/>
                <w:sz w:val="20"/>
                <w:szCs w:val="20"/>
              </w:rPr>
              <w:t>1.58 %</w:t>
            </w:r>
          </w:p>
        </w:tc>
      </w:tr>
      <w:tr w:rsidR="005A2552" w:rsidRPr="00CB3F9A" w:rsidTr="00CB3F9A">
        <w:trPr>
          <w:cnfStyle w:val="000000100000"/>
          <w:cantSplit/>
          <w:jc w:val="center"/>
        </w:trPr>
        <w:tc>
          <w:tcPr>
            <w:cnfStyle w:val="000010000000"/>
            <w:tcW w:w="3040" w:type="pct"/>
            <w:vAlign w:val="center"/>
          </w:tcPr>
          <w:p w:rsidR="005A2552" w:rsidRPr="00CB3F9A" w:rsidRDefault="005A2552" w:rsidP="00BE7EA6">
            <w:pPr>
              <w:autoSpaceDE w:val="0"/>
              <w:autoSpaceDN w:val="0"/>
              <w:adjustRightInd w:val="0"/>
              <w:snapToGrid w:val="0"/>
              <w:jc w:val="both"/>
              <w:rPr>
                <w:rFonts w:ascii="Times New Roman" w:hAnsi="Times New Roman" w:cs="Times New Roman"/>
                <w:color w:val="000000"/>
                <w:sz w:val="20"/>
                <w:szCs w:val="20"/>
              </w:rPr>
            </w:pPr>
            <w:r w:rsidRPr="00CB3F9A">
              <w:rPr>
                <w:rFonts w:ascii="Times New Roman" w:hAnsi="Times New Roman" w:cs="Times New Roman"/>
                <w:color w:val="000000"/>
                <w:sz w:val="20"/>
                <w:szCs w:val="20"/>
              </w:rPr>
              <w:t>Consanguinity</w:t>
            </w:r>
          </w:p>
        </w:tc>
        <w:tc>
          <w:tcPr>
            <w:tcW w:w="1004" w:type="pct"/>
            <w:vAlign w:val="center"/>
          </w:tcPr>
          <w:p w:rsidR="005A2552" w:rsidRPr="00CB3F9A" w:rsidRDefault="005A2552" w:rsidP="00BE7EA6">
            <w:pPr>
              <w:autoSpaceDE w:val="0"/>
              <w:autoSpaceDN w:val="0"/>
              <w:adjustRightInd w:val="0"/>
              <w:snapToGrid w:val="0"/>
              <w:jc w:val="both"/>
              <w:cnfStyle w:val="000000100000"/>
              <w:rPr>
                <w:rFonts w:ascii="Times New Roman" w:hAnsi="Times New Roman" w:cs="Times New Roman"/>
                <w:color w:val="000000"/>
                <w:sz w:val="20"/>
                <w:szCs w:val="20"/>
              </w:rPr>
            </w:pPr>
            <w:r w:rsidRPr="00CB3F9A">
              <w:rPr>
                <w:rFonts w:ascii="Times New Roman" w:hAnsi="Times New Roman" w:cs="Times New Roman"/>
                <w:color w:val="000000"/>
                <w:sz w:val="20"/>
                <w:szCs w:val="20"/>
              </w:rPr>
              <w:t>50</w:t>
            </w:r>
          </w:p>
        </w:tc>
        <w:tc>
          <w:tcPr>
            <w:cnfStyle w:val="000010000000"/>
            <w:tcW w:w="955" w:type="pct"/>
            <w:vAlign w:val="center"/>
          </w:tcPr>
          <w:p w:rsidR="005A2552" w:rsidRPr="00CB3F9A" w:rsidRDefault="005A2552" w:rsidP="00BE7EA6">
            <w:pPr>
              <w:autoSpaceDE w:val="0"/>
              <w:autoSpaceDN w:val="0"/>
              <w:adjustRightInd w:val="0"/>
              <w:snapToGrid w:val="0"/>
              <w:jc w:val="both"/>
              <w:rPr>
                <w:rFonts w:ascii="Times New Roman" w:hAnsi="Times New Roman" w:cs="Times New Roman"/>
                <w:color w:val="000000"/>
                <w:sz w:val="20"/>
                <w:szCs w:val="20"/>
              </w:rPr>
            </w:pPr>
            <w:r w:rsidRPr="00CB3F9A">
              <w:rPr>
                <w:rFonts w:ascii="Times New Roman" w:hAnsi="Times New Roman" w:cs="Times New Roman"/>
                <w:color w:val="000000"/>
                <w:sz w:val="20"/>
                <w:szCs w:val="20"/>
              </w:rPr>
              <w:t>13.15 %</w:t>
            </w:r>
          </w:p>
        </w:tc>
      </w:tr>
      <w:tr w:rsidR="005A2552" w:rsidRPr="00CB3F9A" w:rsidTr="00CB3F9A">
        <w:trPr>
          <w:cantSplit/>
          <w:jc w:val="center"/>
        </w:trPr>
        <w:tc>
          <w:tcPr>
            <w:cnfStyle w:val="000010000000"/>
            <w:tcW w:w="3040" w:type="pct"/>
            <w:vAlign w:val="center"/>
          </w:tcPr>
          <w:p w:rsidR="005A2552" w:rsidRPr="00CB3F9A" w:rsidRDefault="005A2552" w:rsidP="00BE7EA6">
            <w:pPr>
              <w:autoSpaceDE w:val="0"/>
              <w:autoSpaceDN w:val="0"/>
              <w:adjustRightInd w:val="0"/>
              <w:snapToGrid w:val="0"/>
              <w:jc w:val="both"/>
              <w:rPr>
                <w:rFonts w:ascii="Times New Roman" w:hAnsi="Times New Roman" w:cs="Times New Roman"/>
                <w:color w:val="000000"/>
                <w:sz w:val="20"/>
                <w:szCs w:val="20"/>
              </w:rPr>
            </w:pPr>
            <w:r w:rsidRPr="00CB3F9A">
              <w:rPr>
                <w:rFonts w:ascii="Times New Roman" w:hAnsi="Times New Roman" w:cs="Times New Roman"/>
                <w:color w:val="000000"/>
                <w:sz w:val="20"/>
                <w:szCs w:val="20"/>
              </w:rPr>
              <w:t>Family history of fetal anomalies</w:t>
            </w:r>
          </w:p>
        </w:tc>
        <w:tc>
          <w:tcPr>
            <w:tcW w:w="1004" w:type="pct"/>
            <w:vAlign w:val="center"/>
          </w:tcPr>
          <w:p w:rsidR="005A2552" w:rsidRPr="00CB3F9A" w:rsidRDefault="005A2552" w:rsidP="00BE7EA6">
            <w:pPr>
              <w:autoSpaceDE w:val="0"/>
              <w:autoSpaceDN w:val="0"/>
              <w:adjustRightInd w:val="0"/>
              <w:snapToGrid w:val="0"/>
              <w:jc w:val="both"/>
              <w:cnfStyle w:val="000000000000"/>
              <w:rPr>
                <w:rFonts w:ascii="Times New Roman" w:hAnsi="Times New Roman" w:cs="Times New Roman"/>
                <w:color w:val="000000"/>
                <w:sz w:val="20"/>
                <w:szCs w:val="20"/>
              </w:rPr>
            </w:pPr>
            <w:r w:rsidRPr="00CB3F9A">
              <w:rPr>
                <w:rFonts w:ascii="Times New Roman" w:hAnsi="Times New Roman" w:cs="Times New Roman"/>
                <w:color w:val="000000"/>
                <w:sz w:val="20"/>
                <w:szCs w:val="20"/>
              </w:rPr>
              <w:t>6</w:t>
            </w:r>
          </w:p>
        </w:tc>
        <w:tc>
          <w:tcPr>
            <w:cnfStyle w:val="000010000000"/>
            <w:tcW w:w="955" w:type="pct"/>
            <w:vAlign w:val="center"/>
          </w:tcPr>
          <w:p w:rsidR="005A2552" w:rsidRPr="00CB3F9A" w:rsidRDefault="005A2552" w:rsidP="00BE7EA6">
            <w:pPr>
              <w:autoSpaceDE w:val="0"/>
              <w:autoSpaceDN w:val="0"/>
              <w:adjustRightInd w:val="0"/>
              <w:snapToGrid w:val="0"/>
              <w:jc w:val="both"/>
              <w:rPr>
                <w:rFonts w:ascii="Times New Roman" w:hAnsi="Times New Roman" w:cs="Times New Roman"/>
                <w:color w:val="000000"/>
                <w:sz w:val="20"/>
                <w:szCs w:val="20"/>
              </w:rPr>
            </w:pPr>
            <w:r w:rsidRPr="00CB3F9A">
              <w:rPr>
                <w:rFonts w:ascii="Times New Roman" w:hAnsi="Times New Roman" w:cs="Times New Roman"/>
                <w:color w:val="000000"/>
                <w:sz w:val="20"/>
                <w:szCs w:val="20"/>
              </w:rPr>
              <w:t>1.58 %</w:t>
            </w:r>
          </w:p>
        </w:tc>
      </w:tr>
      <w:tr w:rsidR="005A2552" w:rsidRPr="00CB3F9A" w:rsidTr="00CB3F9A">
        <w:trPr>
          <w:cnfStyle w:val="000000100000"/>
          <w:cantSplit/>
          <w:jc w:val="center"/>
        </w:trPr>
        <w:tc>
          <w:tcPr>
            <w:cnfStyle w:val="000010000000"/>
            <w:tcW w:w="3040" w:type="pct"/>
            <w:vAlign w:val="center"/>
          </w:tcPr>
          <w:p w:rsidR="005A2552" w:rsidRPr="00CB3F9A" w:rsidRDefault="005A2552" w:rsidP="00BE7EA6">
            <w:pPr>
              <w:autoSpaceDE w:val="0"/>
              <w:autoSpaceDN w:val="0"/>
              <w:adjustRightInd w:val="0"/>
              <w:snapToGrid w:val="0"/>
              <w:jc w:val="both"/>
              <w:rPr>
                <w:rFonts w:ascii="Times New Roman" w:hAnsi="Times New Roman" w:cs="Times New Roman"/>
                <w:color w:val="000000"/>
                <w:sz w:val="20"/>
                <w:szCs w:val="20"/>
              </w:rPr>
            </w:pPr>
            <w:r w:rsidRPr="00CB3F9A">
              <w:rPr>
                <w:rFonts w:ascii="Times New Roman" w:hAnsi="Times New Roman" w:cs="Times New Roman"/>
                <w:color w:val="000000"/>
                <w:sz w:val="20"/>
                <w:szCs w:val="20"/>
              </w:rPr>
              <w:t>RH factor</w:t>
            </w:r>
          </w:p>
        </w:tc>
        <w:tc>
          <w:tcPr>
            <w:tcW w:w="1004" w:type="pct"/>
            <w:vAlign w:val="center"/>
          </w:tcPr>
          <w:p w:rsidR="005A2552" w:rsidRPr="00CB3F9A" w:rsidRDefault="005A2552" w:rsidP="00BE7EA6">
            <w:pPr>
              <w:autoSpaceDE w:val="0"/>
              <w:autoSpaceDN w:val="0"/>
              <w:adjustRightInd w:val="0"/>
              <w:snapToGrid w:val="0"/>
              <w:jc w:val="both"/>
              <w:cnfStyle w:val="000000100000"/>
              <w:rPr>
                <w:rFonts w:ascii="Times New Roman" w:hAnsi="Times New Roman" w:cs="Times New Roman"/>
                <w:color w:val="000000"/>
                <w:sz w:val="20"/>
                <w:szCs w:val="20"/>
              </w:rPr>
            </w:pPr>
          </w:p>
        </w:tc>
        <w:tc>
          <w:tcPr>
            <w:cnfStyle w:val="000010000000"/>
            <w:tcW w:w="955" w:type="pct"/>
            <w:vAlign w:val="center"/>
          </w:tcPr>
          <w:p w:rsidR="005A2552" w:rsidRPr="00CB3F9A" w:rsidRDefault="005A2552" w:rsidP="00BE7EA6">
            <w:pPr>
              <w:autoSpaceDE w:val="0"/>
              <w:autoSpaceDN w:val="0"/>
              <w:adjustRightInd w:val="0"/>
              <w:snapToGrid w:val="0"/>
              <w:jc w:val="both"/>
              <w:rPr>
                <w:rFonts w:ascii="Times New Roman" w:hAnsi="Times New Roman" w:cs="Times New Roman"/>
                <w:color w:val="000000"/>
                <w:sz w:val="20"/>
                <w:szCs w:val="20"/>
              </w:rPr>
            </w:pPr>
          </w:p>
        </w:tc>
      </w:tr>
      <w:tr w:rsidR="005A2552" w:rsidRPr="00CB3F9A" w:rsidTr="00CB3F9A">
        <w:trPr>
          <w:cantSplit/>
          <w:jc w:val="center"/>
        </w:trPr>
        <w:tc>
          <w:tcPr>
            <w:cnfStyle w:val="000010000000"/>
            <w:tcW w:w="3040" w:type="pct"/>
            <w:vAlign w:val="center"/>
          </w:tcPr>
          <w:p w:rsidR="005A2552" w:rsidRPr="00CB3F9A" w:rsidRDefault="005A2552" w:rsidP="00BE7EA6">
            <w:pPr>
              <w:autoSpaceDE w:val="0"/>
              <w:autoSpaceDN w:val="0"/>
              <w:adjustRightInd w:val="0"/>
              <w:snapToGrid w:val="0"/>
              <w:jc w:val="both"/>
              <w:rPr>
                <w:rFonts w:ascii="Times New Roman" w:hAnsi="Times New Roman" w:cs="Times New Roman"/>
                <w:color w:val="000000"/>
                <w:sz w:val="20"/>
                <w:szCs w:val="20"/>
              </w:rPr>
            </w:pPr>
            <w:r w:rsidRPr="00CB3F9A">
              <w:rPr>
                <w:rFonts w:ascii="Times New Roman" w:hAnsi="Times New Roman" w:cs="Times New Roman"/>
                <w:color w:val="000000"/>
                <w:sz w:val="20"/>
                <w:szCs w:val="20"/>
              </w:rPr>
              <w:t>+</w:t>
            </w:r>
            <w:proofErr w:type="spellStart"/>
            <w:r w:rsidRPr="00CB3F9A">
              <w:rPr>
                <w:rFonts w:ascii="Times New Roman" w:hAnsi="Times New Roman" w:cs="Times New Roman"/>
                <w:color w:val="000000"/>
                <w:sz w:val="20"/>
                <w:szCs w:val="20"/>
              </w:rPr>
              <w:t>ve</w:t>
            </w:r>
            <w:proofErr w:type="spellEnd"/>
          </w:p>
        </w:tc>
        <w:tc>
          <w:tcPr>
            <w:tcW w:w="1004" w:type="pct"/>
            <w:vAlign w:val="center"/>
          </w:tcPr>
          <w:p w:rsidR="005A2552" w:rsidRPr="00CB3F9A" w:rsidRDefault="005A2552" w:rsidP="00BE7EA6">
            <w:pPr>
              <w:autoSpaceDE w:val="0"/>
              <w:autoSpaceDN w:val="0"/>
              <w:adjustRightInd w:val="0"/>
              <w:snapToGrid w:val="0"/>
              <w:jc w:val="both"/>
              <w:cnfStyle w:val="000000000000"/>
              <w:rPr>
                <w:rFonts w:ascii="Times New Roman" w:hAnsi="Times New Roman" w:cs="Times New Roman"/>
                <w:color w:val="000000"/>
                <w:sz w:val="20"/>
                <w:szCs w:val="20"/>
              </w:rPr>
            </w:pPr>
            <w:r w:rsidRPr="00CB3F9A">
              <w:rPr>
                <w:rFonts w:ascii="Times New Roman" w:hAnsi="Times New Roman" w:cs="Times New Roman"/>
                <w:color w:val="000000"/>
                <w:sz w:val="20"/>
                <w:szCs w:val="20"/>
              </w:rPr>
              <w:t>330</w:t>
            </w:r>
          </w:p>
        </w:tc>
        <w:tc>
          <w:tcPr>
            <w:cnfStyle w:val="000010000000"/>
            <w:tcW w:w="955" w:type="pct"/>
            <w:vAlign w:val="center"/>
          </w:tcPr>
          <w:p w:rsidR="005A2552" w:rsidRPr="00CB3F9A" w:rsidRDefault="005A2552" w:rsidP="00BE7EA6">
            <w:pPr>
              <w:autoSpaceDE w:val="0"/>
              <w:autoSpaceDN w:val="0"/>
              <w:adjustRightInd w:val="0"/>
              <w:snapToGrid w:val="0"/>
              <w:jc w:val="both"/>
              <w:rPr>
                <w:rFonts w:ascii="Times New Roman" w:hAnsi="Times New Roman" w:cs="Times New Roman"/>
                <w:color w:val="000000"/>
                <w:sz w:val="20"/>
                <w:szCs w:val="20"/>
              </w:rPr>
            </w:pPr>
            <w:r w:rsidRPr="00CB3F9A">
              <w:rPr>
                <w:rFonts w:ascii="Times New Roman" w:hAnsi="Times New Roman" w:cs="Times New Roman"/>
                <w:color w:val="000000"/>
                <w:sz w:val="20"/>
                <w:szCs w:val="20"/>
              </w:rPr>
              <w:t>87 %</w:t>
            </w:r>
          </w:p>
        </w:tc>
      </w:tr>
      <w:tr w:rsidR="005A2552" w:rsidRPr="00CB3F9A" w:rsidTr="00CB3F9A">
        <w:trPr>
          <w:cnfStyle w:val="000000100000"/>
          <w:cantSplit/>
          <w:jc w:val="center"/>
        </w:trPr>
        <w:tc>
          <w:tcPr>
            <w:cnfStyle w:val="000010000000"/>
            <w:tcW w:w="3040" w:type="pct"/>
            <w:vAlign w:val="center"/>
          </w:tcPr>
          <w:p w:rsidR="005A2552" w:rsidRPr="00CB3F9A" w:rsidRDefault="005A2552" w:rsidP="00BE7EA6">
            <w:pPr>
              <w:autoSpaceDE w:val="0"/>
              <w:autoSpaceDN w:val="0"/>
              <w:adjustRightInd w:val="0"/>
              <w:snapToGrid w:val="0"/>
              <w:jc w:val="both"/>
              <w:rPr>
                <w:rFonts w:ascii="Times New Roman" w:hAnsi="Times New Roman" w:cs="Times New Roman"/>
                <w:color w:val="000000"/>
                <w:sz w:val="20"/>
                <w:szCs w:val="20"/>
              </w:rPr>
            </w:pPr>
            <w:r w:rsidRPr="00CB3F9A">
              <w:rPr>
                <w:rFonts w:ascii="Times New Roman" w:hAnsi="Times New Roman" w:cs="Times New Roman"/>
                <w:color w:val="000000"/>
                <w:sz w:val="20"/>
                <w:szCs w:val="20"/>
              </w:rPr>
              <w:t>-</w:t>
            </w:r>
            <w:proofErr w:type="spellStart"/>
            <w:r w:rsidRPr="00CB3F9A">
              <w:rPr>
                <w:rFonts w:ascii="Times New Roman" w:hAnsi="Times New Roman" w:cs="Times New Roman"/>
                <w:color w:val="000000"/>
                <w:sz w:val="20"/>
                <w:szCs w:val="20"/>
              </w:rPr>
              <w:t>ve</w:t>
            </w:r>
            <w:proofErr w:type="spellEnd"/>
          </w:p>
        </w:tc>
        <w:tc>
          <w:tcPr>
            <w:tcW w:w="1004" w:type="pct"/>
            <w:vAlign w:val="center"/>
          </w:tcPr>
          <w:p w:rsidR="005A2552" w:rsidRPr="00CB3F9A" w:rsidRDefault="005A2552" w:rsidP="00BE7EA6">
            <w:pPr>
              <w:autoSpaceDE w:val="0"/>
              <w:autoSpaceDN w:val="0"/>
              <w:adjustRightInd w:val="0"/>
              <w:snapToGrid w:val="0"/>
              <w:jc w:val="both"/>
              <w:cnfStyle w:val="000000100000"/>
              <w:rPr>
                <w:rFonts w:ascii="Times New Roman" w:hAnsi="Times New Roman" w:cs="Times New Roman"/>
                <w:color w:val="000000"/>
                <w:sz w:val="20"/>
                <w:szCs w:val="20"/>
              </w:rPr>
            </w:pPr>
            <w:r w:rsidRPr="00CB3F9A">
              <w:rPr>
                <w:rFonts w:ascii="Times New Roman" w:hAnsi="Times New Roman" w:cs="Times New Roman"/>
                <w:color w:val="000000"/>
                <w:sz w:val="20"/>
                <w:szCs w:val="20"/>
              </w:rPr>
              <w:t>50</w:t>
            </w:r>
          </w:p>
        </w:tc>
        <w:tc>
          <w:tcPr>
            <w:cnfStyle w:val="000010000000"/>
            <w:tcW w:w="955" w:type="pct"/>
            <w:vAlign w:val="center"/>
          </w:tcPr>
          <w:p w:rsidR="005A2552" w:rsidRPr="00CB3F9A" w:rsidRDefault="005A2552" w:rsidP="00BE7EA6">
            <w:pPr>
              <w:autoSpaceDE w:val="0"/>
              <w:autoSpaceDN w:val="0"/>
              <w:adjustRightInd w:val="0"/>
              <w:snapToGrid w:val="0"/>
              <w:jc w:val="both"/>
              <w:rPr>
                <w:rFonts w:ascii="Times New Roman" w:hAnsi="Times New Roman" w:cs="Times New Roman"/>
                <w:color w:val="000000"/>
                <w:sz w:val="20"/>
                <w:szCs w:val="20"/>
              </w:rPr>
            </w:pPr>
            <w:r w:rsidRPr="00CB3F9A">
              <w:rPr>
                <w:rFonts w:ascii="Times New Roman" w:hAnsi="Times New Roman" w:cs="Times New Roman"/>
                <w:color w:val="000000"/>
                <w:sz w:val="20"/>
                <w:szCs w:val="20"/>
              </w:rPr>
              <w:t>13 %</w:t>
            </w:r>
          </w:p>
        </w:tc>
      </w:tr>
    </w:tbl>
    <w:p w:rsidR="00BE7EA6" w:rsidRPr="00CB3F9A" w:rsidRDefault="00BE7EA6" w:rsidP="00BE7EA6">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5A2552" w:rsidRPr="00CB3F9A" w:rsidRDefault="005A2552" w:rsidP="00BE7EA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B3F9A">
        <w:rPr>
          <w:rFonts w:ascii="Times New Roman" w:hAnsi="Times New Roman" w:cs="Times New Roman"/>
          <w:sz w:val="20"/>
          <w:szCs w:val="20"/>
        </w:rPr>
        <w:t>Of the 380 pregnant females in the study group 48 experienced some form of vaginal bleeding during the study period (ranging from mild to severe).</w:t>
      </w:r>
    </w:p>
    <w:p w:rsidR="005A2552" w:rsidRPr="00CB3F9A" w:rsidRDefault="005A2552" w:rsidP="00BE7EA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B3F9A">
        <w:rPr>
          <w:rFonts w:ascii="Times New Roman" w:hAnsi="Times New Roman" w:cs="Times New Roman"/>
          <w:sz w:val="20"/>
          <w:szCs w:val="20"/>
        </w:rPr>
        <w:t>38 of those patients eventually had normal pregnancy while 10 of them aborted.</w:t>
      </w:r>
    </w:p>
    <w:p w:rsidR="005A2552" w:rsidRPr="00CB3F9A" w:rsidRDefault="005A2552" w:rsidP="00BE7EA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B3F9A">
        <w:rPr>
          <w:rFonts w:ascii="Times New Roman" w:hAnsi="Times New Roman" w:cs="Times New Roman"/>
          <w:sz w:val="20"/>
          <w:szCs w:val="20"/>
        </w:rPr>
        <w:t xml:space="preserve">In the pregnancies resulting in fetal loss compared to those with healthy ongoing pregnancy, the incidence of vaginal bleeding was higher and statistically significant (Table 2), but there was no significant difference in the rate of spontaneous conception (compared to </w:t>
      </w:r>
      <w:r w:rsidRPr="00CB3F9A">
        <w:rPr>
          <w:rFonts w:ascii="Times New Roman" w:hAnsi="Times New Roman" w:cs="Times New Roman"/>
          <w:i/>
          <w:iCs/>
          <w:sz w:val="20"/>
          <w:szCs w:val="20"/>
        </w:rPr>
        <w:t xml:space="preserve">in vitro </w:t>
      </w:r>
      <w:r w:rsidRPr="00CB3F9A">
        <w:rPr>
          <w:rFonts w:ascii="Times New Roman" w:hAnsi="Times New Roman" w:cs="Times New Roman"/>
          <w:sz w:val="20"/>
          <w:szCs w:val="20"/>
        </w:rPr>
        <w:t xml:space="preserve">fertilization) or previous obstetric history (percentage of </w:t>
      </w:r>
      <w:proofErr w:type="spellStart"/>
      <w:r w:rsidRPr="00CB3F9A">
        <w:rPr>
          <w:rFonts w:ascii="Times New Roman" w:hAnsi="Times New Roman" w:cs="Times New Roman"/>
          <w:sz w:val="20"/>
          <w:szCs w:val="20"/>
        </w:rPr>
        <w:lastRenderedPageBreak/>
        <w:t>primigravidae</w:t>
      </w:r>
      <w:proofErr w:type="spellEnd"/>
      <w:r w:rsidRPr="00CB3F9A">
        <w:rPr>
          <w:rFonts w:ascii="Times New Roman" w:hAnsi="Times New Roman" w:cs="Times New Roman"/>
          <w:sz w:val="20"/>
          <w:szCs w:val="20"/>
        </w:rPr>
        <w:t xml:space="preserve">, percentage of those who had only had previous miscarriages and percentage of those who </w:t>
      </w:r>
      <w:r w:rsidRPr="00CB3F9A">
        <w:rPr>
          <w:rFonts w:ascii="Times New Roman" w:hAnsi="Times New Roman" w:cs="Times New Roman"/>
          <w:sz w:val="20"/>
          <w:szCs w:val="20"/>
        </w:rPr>
        <w:lastRenderedPageBreak/>
        <w:t>had previous live births).</w:t>
      </w:r>
    </w:p>
    <w:p w:rsidR="00BE7EA6" w:rsidRPr="00CB3F9A" w:rsidRDefault="00BE7EA6" w:rsidP="00BE7EA6">
      <w:pPr>
        <w:autoSpaceDE w:val="0"/>
        <w:autoSpaceDN w:val="0"/>
        <w:adjustRightInd w:val="0"/>
        <w:snapToGrid w:val="0"/>
        <w:spacing w:after="0" w:line="240" w:lineRule="auto"/>
        <w:jc w:val="center"/>
        <w:rPr>
          <w:rFonts w:ascii="Times New Roman" w:hAnsi="Times New Roman" w:cs="Times New Roman"/>
          <w:sz w:val="20"/>
          <w:szCs w:val="20"/>
        </w:rPr>
        <w:sectPr w:rsidR="00BE7EA6" w:rsidRPr="00CB3F9A" w:rsidSect="00BE7EA6">
          <w:type w:val="continuous"/>
          <w:pgSz w:w="12240" w:h="15840" w:code="1"/>
          <w:pgMar w:top="1440" w:right="1440" w:bottom="1440" w:left="1440" w:header="720" w:footer="720" w:gutter="0"/>
          <w:cols w:num="2" w:space="550"/>
          <w:docGrid w:linePitch="360"/>
        </w:sectPr>
      </w:pPr>
    </w:p>
    <w:p w:rsidR="005A2552" w:rsidRPr="00CB3F9A" w:rsidRDefault="005A2552" w:rsidP="00BE7EA6">
      <w:pPr>
        <w:autoSpaceDE w:val="0"/>
        <w:autoSpaceDN w:val="0"/>
        <w:adjustRightInd w:val="0"/>
        <w:snapToGrid w:val="0"/>
        <w:spacing w:after="0" w:line="240" w:lineRule="auto"/>
        <w:jc w:val="center"/>
        <w:rPr>
          <w:rFonts w:ascii="Times New Roman" w:hAnsi="Times New Roman" w:cs="Times New Roman"/>
          <w:sz w:val="20"/>
          <w:szCs w:val="20"/>
        </w:rPr>
      </w:pPr>
    </w:p>
    <w:p w:rsidR="005A2552" w:rsidRPr="00CB3F9A" w:rsidRDefault="005A2552" w:rsidP="00BE7EA6">
      <w:pPr>
        <w:autoSpaceDE w:val="0"/>
        <w:autoSpaceDN w:val="0"/>
        <w:adjustRightInd w:val="0"/>
        <w:snapToGrid w:val="0"/>
        <w:spacing w:after="0" w:line="240" w:lineRule="auto"/>
        <w:jc w:val="center"/>
        <w:rPr>
          <w:rFonts w:ascii="Times New Roman" w:hAnsi="Times New Roman" w:cs="Times New Roman"/>
          <w:sz w:val="20"/>
          <w:szCs w:val="20"/>
        </w:rPr>
      </w:pPr>
      <w:r w:rsidRPr="00CB3F9A">
        <w:rPr>
          <w:rFonts w:ascii="Times New Roman" w:hAnsi="Times New Roman" w:cs="Times New Roman"/>
          <w:b/>
          <w:bCs/>
          <w:i/>
          <w:iCs/>
          <w:sz w:val="20"/>
          <w:szCs w:val="20"/>
        </w:rPr>
        <w:t>Table (2):</w:t>
      </w:r>
      <w:r w:rsidRPr="00CB3F9A">
        <w:rPr>
          <w:rFonts w:ascii="Times New Roman" w:hAnsi="Times New Roman" w:cs="Times New Roman"/>
          <w:sz w:val="20"/>
          <w:szCs w:val="20"/>
        </w:rPr>
        <w:t xml:space="preserve"> relationship between demographic data and fetal loss rate:</w:t>
      </w:r>
    </w:p>
    <w:tbl>
      <w:tblPr>
        <w:tblStyle w:val="TableGrid"/>
        <w:tblW w:w="5000" w:type="pct"/>
        <w:jc w:val="center"/>
        <w:tblLook w:val="04A0"/>
      </w:tblPr>
      <w:tblGrid>
        <w:gridCol w:w="2404"/>
        <w:gridCol w:w="3091"/>
        <w:gridCol w:w="1978"/>
        <w:gridCol w:w="2103"/>
      </w:tblGrid>
      <w:tr w:rsidR="005A2552" w:rsidRPr="00CB3F9A" w:rsidTr="00CB3F9A">
        <w:trPr>
          <w:jc w:val="center"/>
        </w:trPr>
        <w:tc>
          <w:tcPr>
            <w:tcW w:w="1255" w:type="pct"/>
            <w:vAlign w:val="center"/>
          </w:tcPr>
          <w:p w:rsidR="005A2552" w:rsidRPr="00CB3F9A" w:rsidRDefault="005A2552" w:rsidP="00BE7EA6">
            <w:pPr>
              <w:autoSpaceDE w:val="0"/>
              <w:autoSpaceDN w:val="0"/>
              <w:bidi w:val="0"/>
              <w:adjustRightInd w:val="0"/>
              <w:snapToGrid w:val="0"/>
              <w:jc w:val="both"/>
              <w:rPr>
                <w:i/>
                <w:iCs/>
                <w:color w:val="000000"/>
                <w:lang w:bidi="ar-EG"/>
              </w:rPr>
            </w:pPr>
            <w:r w:rsidRPr="00CB3F9A">
              <w:rPr>
                <w:i/>
                <w:iCs/>
                <w:color w:val="000000"/>
              </w:rPr>
              <w:t>Variable</w:t>
            </w:r>
          </w:p>
        </w:tc>
        <w:tc>
          <w:tcPr>
            <w:tcW w:w="1614" w:type="pct"/>
            <w:vAlign w:val="center"/>
          </w:tcPr>
          <w:p w:rsidR="005A2552" w:rsidRPr="00CB3F9A" w:rsidRDefault="005A2552" w:rsidP="00BE7EA6">
            <w:pPr>
              <w:autoSpaceDE w:val="0"/>
              <w:autoSpaceDN w:val="0"/>
              <w:bidi w:val="0"/>
              <w:adjustRightInd w:val="0"/>
              <w:snapToGrid w:val="0"/>
              <w:jc w:val="both"/>
              <w:rPr>
                <w:i/>
                <w:iCs/>
                <w:color w:val="000000"/>
              </w:rPr>
            </w:pPr>
            <w:r w:rsidRPr="00CB3F9A">
              <w:rPr>
                <w:i/>
                <w:iCs/>
                <w:color w:val="000000"/>
              </w:rPr>
              <w:t>Ongoing pregnancy (n=338)</w:t>
            </w:r>
          </w:p>
        </w:tc>
        <w:tc>
          <w:tcPr>
            <w:tcW w:w="1033" w:type="pct"/>
            <w:vAlign w:val="center"/>
          </w:tcPr>
          <w:p w:rsidR="005A2552" w:rsidRPr="00CB3F9A" w:rsidRDefault="005A2552" w:rsidP="00BE7EA6">
            <w:pPr>
              <w:autoSpaceDE w:val="0"/>
              <w:autoSpaceDN w:val="0"/>
              <w:bidi w:val="0"/>
              <w:adjustRightInd w:val="0"/>
              <w:snapToGrid w:val="0"/>
              <w:jc w:val="both"/>
              <w:rPr>
                <w:i/>
                <w:iCs/>
                <w:color w:val="000000"/>
              </w:rPr>
            </w:pPr>
            <w:r w:rsidRPr="00CB3F9A">
              <w:rPr>
                <w:i/>
                <w:iCs/>
                <w:color w:val="000000"/>
              </w:rPr>
              <w:t>Fetal loss (n=42)</w:t>
            </w:r>
          </w:p>
        </w:tc>
        <w:tc>
          <w:tcPr>
            <w:tcW w:w="1099" w:type="pct"/>
            <w:vAlign w:val="center"/>
          </w:tcPr>
          <w:p w:rsidR="005A2552" w:rsidRPr="00CB3F9A" w:rsidRDefault="005A2552" w:rsidP="00BE7EA6">
            <w:pPr>
              <w:autoSpaceDE w:val="0"/>
              <w:autoSpaceDN w:val="0"/>
              <w:bidi w:val="0"/>
              <w:adjustRightInd w:val="0"/>
              <w:snapToGrid w:val="0"/>
              <w:jc w:val="both"/>
              <w:rPr>
                <w:color w:val="000000"/>
              </w:rPr>
            </w:pPr>
            <w:r w:rsidRPr="00CB3F9A">
              <w:rPr>
                <w:i/>
                <w:iCs/>
                <w:color w:val="000000"/>
              </w:rPr>
              <w:t>Statistical analysis</w:t>
            </w:r>
          </w:p>
        </w:tc>
      </w:tr>
      <w:tr w:rsidR="005A2552" w:rsidRPr="00CB3F9A" w:rsidTr="00CB3F9A">
        <w:trPr>
          <w:jc w:val="center"/>
        </w:trPr>
        <w:tc>
          <w:tcPr>
            <w:tcW w:w="1255" w:type="pct"/>
            <w:vAlign w:val="center"/>
          </w:tcPr>
          <w:p w:rsidR="005A2552" w:rsidRPr="00CB3F9A" w:rsidRDefault="005A2552" w:rsidP="00BE7EA6">
            <w:pPr>
              <w:autoSpaceDE w:val="0"/>
              <w:autoSpaceDN w:val="0"/>
              <w:bidi w:val="0"/>
              <w:adjustRightInd w:val="0"/>
              <w:snapToGrid w:val="0"/>
              <w:jc w:val="both"/>
              <w:rPr>
                <w:color w:val="000000"/>
                <w:lang w:bidi="ar-EG"/>
              </w:rPr>
            </w:pPr>
            <w:r w:rsidRPr="00CB3F9A">
              <w:rPr>
                <w:color w:val="000000"/>
              </w:rPr>
              <w:t>Assisted reproduction</w:t>
            </w:r>
          </w:p>
        </w:tc>
        <w:tc>
          <w:tcPr>
            <w:tcW w:w="1614" w:type="pct"/>
            <w:vAlign w:val="center"/>
          </w:tcPr>
          <w:p w:rsidR="005A2552" w:rsidRPr="00CB3F9A" w:rsidRDefault="005A2552" w:rsidP="00BE7EA6">
            <w:pPr>
              <w:autoSpaceDE w:val="0"/>
              <w:autoSpaceDN w:val="0"/>
              <w:bidi w:val="0"/>
              <w:adjustRightInd w:val="0"/>
              <w:snapToGrid w:val="0"/>
              <w:jc w:val="both"/>
              <w:rPr>
                <w:color w:val="000000"/>
                <w:lang w:bidi="ar-EG"/>
              </w:rPr>
            </w:pPr>
            <w:r w:rsidRPr="00CB3F9A">
              <w:rPr>
                <w:color w:val="000000"/>
              </w:rPr>
              <w:t>34(9%)</w:t>
            </w:r>
          </w:p>
        </w:tc>
        <w:tc>
          <w:tcPr>
            <w:tcW w:w="1033" w:type="pct"/>
            <w:vAlign w:val="center"/>
          </w:tcPr>
          <w:p w:rsidR="005A2552" w:rsidRPr="00CB3F9A" w:rsidRDefault="005A2552" w:rsidP="00BE7EA6">
            <w:pPr>
              <w:autoSpaceDE w:val="0"/>
              <w:autoSpaceDN w:val="0"/>
              <w:bidi w:val="0"/>
              <w:adjustRightInd w:val="0"/>
              <w:snapToGrid w:val="0"/>
              <w:jc w:val="both"/>
              <w:rPr>
                <w:color w:val="000000"/>
              </w:rPr>
            </w:pPr>
            <w:r w:rsidRPr="00CB3F9A">
              <w:rPr>
                <w:color w:val="000000"/>
              </w:rPr>
              <w:t>8 (19%)</w:t>
            </w:r>
          </w:p>
        </w:tc>
        <w:tc>
          <w:tcPr>
            <w:tcW w:w="1099" w:type="pct"/>
            <w:vAlign w:val="center"/>
          </w:tcPr>
          <w:p w:rsidR="005A2552" w:rsidRPr="00CB3F9A" w:rsidRDefault="005A2552" w:rsidP="00BE7EA6">
            <w:pPr>
              <w:autoSpaceDE w:val="0"/>
              <w:autoSpaceDN w:val="0"/>
              <w:bidi w:val="0"/>
              <w:adjustRightInd w:val="0"/>
              <w:snapToGrid w:val="0"/>
              <w:jc w:val="both"/>
              <w:rPr>
                <w:rFonts w:eastAsiaTheme="minorEastAsia" w:hint="eastAsia"/>
                <w:color w:val="000000"/>
                <w:lang w:eastAsia="zh-CN"/>
              </w:rPr>
            </w:pPr>
            <w:r w:rsidRPr="00CB3F9A">
              <w:rPr>
                <w:i/>
                <w:iCs/>
                <w:color w:val="000000"/>
              </w:rPr>
              <w:t xml:space="preserve">P </w:t>
            </w:r>
            <w:r w:rsidRPr="00CB3F9A">
              <w:rPr>
                <w:rFonts w:eastAsia="MTSYN"/>
                <w:color w:val="000000"/>
              </w:rPr>
              <w:t xml:space="preserve">= </w:t>
            </w:r>
            <w:r w:rsidRPr="00CB3F9A">
              <w:rPr>
                <w:color w:val="000000"/>
              </w:rPr>
              <w:t>0</w:t>
            </w:r>
            <w:r w:rsidRPr="00CB3F9A">
              <w:rPr>
                <w:i/>
                <w:iCs/>
                <w:color w:val="000000"/>
              </w:rPr>
              <w:t>.</w:t>
            </w:r>
            <w:r w:rsidRPr="00CB3F9A">
              <w:rPr>
                <w:color w:val="000000"/>
              </w:rPr>
              <w:t>29</w:t>
            </w:r>
          </w:p>
        </w:tc>
      </w:tr>
      <w:tr w:rsidR="005A2552" w:rsidRPr="00CB3F9A" w:rsidTr="00CB3F9A">
        <w:trPr>
          <w:jc w:val="center"/>
        </w:trPr>
        <w:tc>
          <w:tcPr>
            <w:tcW w:w="1255" w:type="pct"/>
            <w:vAlign w:val="center"/>
          </w:tcPr>
          <w:p w:rsidR="005A2552" w:rsidRPr="00CB3F9A" w:rsidRDefault="005A2552" w:rsidP="00BE7EA6">
            <w:pPr>
              <w:autoSpaceDE w:val="0"/>
              <w:autoSpaceDN w:val="0"/>
              <w:bidi w:val="0"/>
              <w:adjustRightInd w:val="0"/>
              <w:snapToGrid w:val="0"/>
              <w:jc w:val="both"/>
              <w:rPr>
                <w:color w:val="000000"/>
                <w:lang w:bidi="ar-EG"/>
              </w:rPr>
            </w:pPr>
            <w:proofErr w:type="spellStart"/>
            <w:r w:rsidRPr="00CB3F9A">
              <w:rPr>
                <w:color w:val="000000"/>
              </w:rPr>
              <w:t>Primiparous</w:t>
            </w:r>
            <w:proofErr w:type="spellEnd"/>
          </w:p>
        </w:tc>
        <w:tc>
          <w:tcPr>
            <w:tcW w:w="1614" w:type="pct"/>
            <w:vAlign w:val="center"/>
          </w:tcPr>
          <w:p w:rsidR="005A2552" w:rsidRPr="00CB3F9A" w:rsidRDefault="005A2552" w:rsidP="00BE7EA6">
            <w:pPr>
              <w:autoSpaceDE w:val="0"/>
              <w:autoSpaceDN w:val="0"/>
              <w:bidi w:val="0"/>
              <w:adjustRightInd w:val="0"/>
              <w:snapToGrid w:val="0"/>
              <w:jc w:val="both"/>
              <w:rPr>
                <w:color w:val="000000"/>
              </w:rPr>
            </w:pPr>
            <w:r w:rsidRPr="00CB3F9A">
              <w:rPr>
                <w:color w:val="000000"/>
              </w:rPr>
              <w:t>132 (39 %)</w:t>
            </w:r>
          </w:p>
        </w:tc>
        <w:tc>
          <w:tcPr>
            <w:tcW w:w="1033" w:type="pct"/>
            <w:vAlign w:val="center"/>
          </w:tcPr>
          <w:p w:rsidR="005A2552" w:rsidRPr="00CB3F9A" w:rsidRDefault="005A2552" w:rsidP="00BE7EA6">
            <w:pPr>
              <w:autoSpaceDE w:val="0"/>
              <w:autoSpaceDN w:val="0"/>
              <w:bidi w:val="0"/>
              <w:adjustRightInd w:val="0"/>
              <w:snapToGrid w:val="0"/>
              <w:jc w:val="both"/>
              <w:rPr>
                <w:color w:val="000000"/>
              </w:rPr>
            </w:pPr>
            <w:r w:rsidRPr="00CB3F9A">
              <w:rPr>
                <w:color w:val="000000"/>
              </w:rPr>
              <w:t>12(28.5 %)</w:t>
            </w:r>
          </w:p>
        </w:tc>
        <w:tc>
          <w:tcPr>
            <w:tcW w:w="1099" w:type="pct"/>
            <w:vAlign w:val="center"/>
          </w:tcPr>
          <w:p w:rsidR="005A2552" w:rsidRPr="00CB3F9A" w:rsidRDefault="005A2552" w:rsidP="00BE7EA6">
            <w:pPr>
              <w:autoSpaceDE w:val="0"/>
              <w:autoSpaceDN w:val="0"/>
              <w:bidi w:val="0"/>
              <w:adjustRightInd w:val="0"/>
              <w:snapToGrid w:val="0"/>
              <w:jc w:val="both"/>
              <w:rPr>
                <w:rFonts w:eastAsiaTheme="minorEastAsia" w:hint="eastAsia"/>
                <w:color w:val="000000"/>
                <w:lang w:eastAsia="zh-CN"/>
              </w:rPr>
            </w:pPr>
            <w:r w:rsidRPr="00CB3F9A">
              <w:rPr>
                <w:i/>
                <w:iCs/>
                <w:color w:val="000000"/>
              </w:rPr>
              <w:t xml:space="preserve">P </w:t>
            </w:r>
            <w:r w:rsidRPr="00CB3F9A">
              <w:rPr>
                <w:rFonts w:eastAsia="MTSYN"/>
                <w:color w:val="000000"/>
              </w:rPr>
              <w:t xml:space="preserve">= </w:t>
            </w:r>
            <w:r w:rsidRPr="00CB3F9A">
              <w:rPr>
                <w:color w:val="000000"/>
              </w:rPr>
              <w:t>0</w:t>
            </w:r>
            <w:r w:rsidRPr="00CB3F9A">
              <w:rPr>
                <w:i/>
                <w:iCs/>
                <w:color w:val="000000"/>
              </w:rPr>
              <w:t>.</w:t>
            </w:r>
            <w:r w:rsidRPr="00CB3F9A">
              <w:rPr>
                <w:color w:val="000000"/>
              </w:rPr>
              <w:t>68</w:t>
            </w:r>
          </w:p>
        </w:tc>
      </w:tr>
      <w:tr w:rsidR="005A2552" w:rsidRPr="00CB3F9A" w:rsidTr="00CB3F9A">
        <w:trPr>
          <w:jc w:val="center"/>
        </w:trPr>
        <w:tc>
          <w:tcPr>
            <w:tcW w:w="1255" w:type="pct"/>
            <w:vAlign w:val="center"/>
          </w:tcPr>
          <w:p w:rsidR="005A2552" w:rsidRPr="00CB3F9A" w:rsidRDefault="005A2552" w:rsidP="00BE7EA6">
            <w:pPr>
              <w:autoSpaceDE w:val="0"/>
              <w:autoSpaceDN w:val="0"/>
              <w:bidi w:val="0"/>
              <w:adjustRightInd w:val="0"/>
              <w:snapToGrid w:val="0"/>
              <w:jc w:val="both"/>
              <w:rPr>
                <w:color w:val="000000"/>
                <w:lang w:bidi="ar-EG"/>
              </w:rPr>
            </w:pPr>
            <w:r w:rsidRPr="00CB3F9A">
              <w:rPr>
                <w:color w:val="000000"/>
              </w:rPr>
              <w:t>Previous fetal loss</w:t>
            </w:r>
          </w:p>
        </w:tc>
        <w:tc>
          <w:tcPr>
            <w:tcW w:w="1614" w:type="pct"/>
            <w:vAlign w:val="center"/>
          </w:tcPr>
          <w:p w:rsidR="005A2552" w:rsidRPr="00CB3F9A" w:rsidRDefault="005A2552" w:rsidP="00BE7EA6">
            <w:pPr>
              <w:autoSpaceDE w:val="0"/>
              <w:autoSpaceDN w:val="0"/>
              <w:bidi w:val="0"/>
              <w:adjustRightInd w:val="0"/>
              <w:snapToGrid w:val="0"/>
              <w:jc w:val="both"/>
              <w:rPr>
                <w:color w:val="000000"/>
              </w:rPr>
            </w:pPr>
            <w:r w:rsidRPr="00CB3F9A">
              <w:rPr>
                <w:color w:val="000000"/>
              </w:rPr>
              <w:t>35 (10.4 %)</w:t>
            </w:r>
          </w:p>
        </w:tc>
        <w:tc>
          <w:tcPr>
            <w:tcW w:w="1033" w:type="pct"/>
            <w:vAlign w:val="center"/>
          </w:tcPr>
          <w:p w:rsidR="005A2552" w:rsidRPr="00CB3F9A" w:rsidRDefault="005A2552" w:rsidP="00BE7EA6">
            <w:pPr>
              <w:autoSpaceDE w:val="0"/>
              <w:autoSpaceDN w:val="0"/>
              <w:bidi w:val="0"/>
              <w:adjustRightInd w:val="0"/>
              <w:snapToGrid w:val="0"/>
              <w:jc w:val="both"/>
              <w:rPr>
                <w:color w:val="000000"/>
              </w:rPr>
            </w:pPr>
            <w:r w:rsidRPr="00CB3F9A">
              <w:rPr>
                <w:color w:val="000000"/>
              </w:rPr>
              <w:t>7 (16 %)</w:t>
            </w:r>
          </w:p>
        </w:tc>
        <w:tc>
          <w:tcPr>
            <w:tcW w:w="1099" w:type="pct"/>
            <w:vAlign w:val="center"/>
          </w:tcPr>
          <w:p w:rsidR="005A2552" w:rsidRPr="00CB3F9A" w:rsidRDefault="005A2552" w:rsidP="00BE7EA6">
            <w:pPr>
              <w:autoSpaceDE w:val="0"/>
              <w:autoSpaceDN w:val="0"/>
              <w:bidi w:val="0"/>
              <w:adjustRightInd w:val="0"/>
              <w:snapToGrid w:val="0"/>
              <w:jc w:val="both"/>
              <w:rPr>
                <w:color w:val="000000"/>
              </w:rPr>
            </w:pPr>
            <w:r w:rsidRPr="00CB3F9A">
              <w:rPr>
                <w:i/>
                <w:iCs/>
                <w:color w:val="000000"/>
              </w:rPr>
              <w:t xml:space="preserve">P </w:t>
            </w:r>
            <w:r w:rsidRPr="00CB3F9A">
              <w:rPr>
                <w:rFonts w:eastAsia="MTSYN"/>
                <w:color w:val="000000"/>
              </w:rPr>
              <w:t xml:space="preserve">= </w:t>
            </w:r>
            <w:r w:rsidRPr="00CB3F9A">
              <w:rPr>
                <w:color w:val="000000"/>
              </w:rPr>
              <w:t>0</w:t>
            </w:r>
            <w:r w:rsidRPr="00CB3F9A">
              <w:rPr>
                <w:i/>
                <w:iCs/>
                <w:color w:val="000000"/>
              </w:rPr>
              <w:t>.</w:t>
            </w:r>
            <w:r w:rsidRPr="00CB3F9A">
              <w:rPr>
                <w:color w:val="000000"/>
              </w:rPr>
              <w:t>27</w:t>
            </w:r>
          </w:p>
        </w:tc>
      </w:tr>
      <w:tr w:rsidR="005A2552" w:rsidRPr="00CB3F9A" w:rsidTr="00CB3F9A">
        <w:trPr>
          <w:jc w:val="center"/>
        </w:trPr>
        <w:tc>
          <w:tcPr>
            <w:tcW w:w="1255" w:type="pct"/>
            <w:vAlign w:val="center"/>
          </w:tcPr>
          <w:p w:rsidR="005A2552" w:rsidRPr="00CB3F9A" w:rsidRDefault="005A2552" w:rsidP="00BE7EA6">
            <w:pPr>
              <w:autoSpaceDE w:val="0"/>
              <w:autoSpaceDN w:val="0"/>
              <w:bidi w:val="0"/>
              <w:adjustRightInd w:val="0"/>
              <w:snapToGrid w:val="0"/>
              <w:jc w:val="both"/>
              <w:rPr>
                <w:color w:val="000000"/>
                <w:lang w:bidi="ar-EG"/>
              </w:rPr>
            </w:pPr>
            <w:r w:rsidRPr="00CB3F9A">
              <w:rPr>
                <w:color w:val="000000"/>
              </w:rPr>
              <w:t>Previous live birth</w:t>
            </w:r>
          </w:p>
        </w:tc>
        <w:tc>
          <w:tcPr>
            <w:tcW w:w="1614" w:type="pct"/>
            <w:vAlign w:val="center"/>
          </w:tcPr>
          <w:p w:rsidR="005A2552" w:rsidRPr="00CB3F9A" w:rsidRDefault="005A2552" w:rsidP="00BE7EA6">
            <w:pPr>
              <w:autoSpaceDE w:val="0"/>
              <w:autoSpaceDN w:val="0"/>
              <w:bidi w:val="0"/>
              <w:adjustRightInd w:val="0"/>
              <w:snapToGrid w:val="0"/>
              <w:jc w:val="both"/>
              <w:rPr>
                <w:color w:val="000000"/>
              </w:rPr>
            </w:pPr>
            <w:r w:rsidRPr="00CB3F9A">
              <w:rPr>
                <w:color w:val="000000"/>
              </w:rPr>
              <w:t>215 (63.6 %)</w:t>
            </w:r>
          </w:p>
        </w:tc>
        <w:tc>
          <w:tcPr>
            <w:tcW w:w="1033" w:type="pct"/>
            <w:vAlign w:val="center"/>
          </w:tcPr>
          <w:p w:rsidR="005A2552" w:rsidRPr="00CB3F9A" w:rsidRDefault="005A2552" w:rsidP="00BE7EA6">
            <w:pPr>
              <w:autoSpaceDE w:val="0"/>
              <w:autoSpaceDN w:val="0"/>
              <w:bidi w:val="0"/>
              <w:adjustRightInd w:val="0"/>
              <w:snapToGrid w:val="0"/>
              <w:jc w:val="both"/>
              <w:rPr>
                <w:color w:val="000000"/>
              </w:rPr>
            </w:pPr>
            <w:r w:rsidRPr="00CB3F9A">
              <w:rPr>
                <w:color w:val="000000"/>
              </w:rPr>
              <w:t>25(59.5 %)</w:t>
            </w:r>
          </w:p>
        </w:tc>
        <w:tc>
          <w:tcPr>
            <w:tcW w:w="1099" w:type="pct"/>
            <w:vAlign w:val="center"/>
          </w:tcPr>
          <w:p w:rsidR="005A2552" w:rsidRPr="00CB3F9A" w:rsidRDefault="005A2552" w:rsidP="00BE7EA6">
            <w:pPr>
              <w:autoSpaceDE w:val="0"/>
              <w:autoSpaceDN w:val="0"/>
              <w:bidi w:val="0"/>
              <w:adjustRightInd w:val="0"/>
              <w:snapToGrid w:val="0"/>
              <w:jc w:val="both"/>
              <w:rPr>
                <w:color w:val="000000"/>
              </w:rPr>
            </w:pPr>
            <w:r w:rsidRPr="00CB3F9A">
              <w:rPr>
                <w:i/>
                <w:iCs/>
                <w:color w:val="000000"/>
              </w:rPr>
              <w:t xml:space="preserve">P </w:t>
            </w:r>
            <w:r w:rsidRPr="00CB3F9A">
              <w:rPr>
                <w:rFonts w:eastAsia="MTSYN"/>
                <w:color w:val="000000"/>
              </w:rPr>
              <w:t xml:space="preserve">= </w:t>
            </w:r>
            <w:r w:rsidRPr="00CB3F9A">
              <w:rPr>
                <w:color w:val="000000"/>
              </w:rPr>
              <w:t>0</w:t>
            </w:r>
            <w:r w:rsidRPr="00CB3F9A">
              <w:rPr>
                <w:i/>
                <w:iCs/>
                <w:color w:val="000000"/>
              </w:rPr>
              <w:t>.</w:t>
            </w:r>
            <w:r w:rsidRPr="00CB3F9A">
              <w:rPr>
                <w:color w:val="000000"/>
              </w:rPr>
              <w:t>95</w:t>
            </w:r>
          </w:p>
        </w:tc>
      </w:tr>
      <w:tr w:rsidR="005A2552" w:rsidRPr="00CB3F9A" w:rsidTr="00CB3F9A">
        <w:trPr>
          <w:jc w:val="center"/>
        </w:trPr>
        <w:tc>
          <w:tcPr>
            <w:tcW w:w="1255" w:type="pct"/>
            <w:vAlign w:val="center"/>
          </w:tcPr>
          <w:p w:rsidR="005A2552" w:rsidRPr="00CB3F9A" w:rsidRDefault="005A2552" w:rsidP="00BE7EA6">
            <w:pPr>
              <w:autoSpaceDE w:val="0"/>
              <w:autoSpaceDN w:val="0"/>
              <w:bidi w:val="0"/>
              <w:adjustRightInd w:val="0"/>
              <w:snapToGrid w:val="0"/>
              <w:jc w:val="both"/>
              <w:rPr>
                <w:color w:val="000000"/>
                <w:lang w:bidi="ar-EG"/>
              </w:rPr>
            </w:pPr>
            <w:r w:rsidRPr="00CB3F9A">
              <w:rPr>
                <w:color w:val="000000"/>
              </w:rPr>
              <w:t>Vaginal bleeding</w:t>
            </w:r>
          </w:p>
        </w:tc>
        <w:tc>
          <w:tcPr>
            <w:tcW w:w="1614" w:type="pct"/>
            <w:vAlign w:val="center"/>
          </w:tcPr>
          <w:p w:rsidR="005A2552" w:rsidRPr="00CB3F9A" w:rsidRDefault="005A2552" w:rsidP="00BE7EA6">
            <w:pPr>
              <w:autoSpaceDE w:val="0"/>
              <w:autoSpaceDN w:val="0"/>
              <w:bidi w:val="0"/>
              <w:adjustRightInd w:val="0"/>
              <w:snapToGrid w:val="0"/>
              <w:jc w:val="both"/>
              <w:rPr>
                <w:color w:val="000000"/>
              </w:rPr>
            </w:pPr>
            <w:r w:rsidRPr="00CB3F9A">
              <w:rPr>
                <w:color w:val="000000"/>
              </w:rPr>
              <w:t>38 (11.2 %)</w:t>
            </w:r>
          </w:p>
        </w:tc>
        <w:tc>
          <w:tcPr>
            <w:tcW w:w="1033" w:type="pct"/>
            <w:vAlign w:val="center"/>
          </w:tcPr>
          <w:p w:rsidR="005A2552" w:rsidRPr="00CB3F9A" w:rsidRDefault="005A2552" w:rsidP="00BE7EA6">
            <w:pPr>
              <w:autoSpaceDE w:val="0"/>
              <w:autoSpaceDN w:val="0"/>
              <w:bidi w:val="0"/>
              <w:adjustRightInd w:val="0"/>
              <w:snapToGrid w:val="0"/>
              <w:jc w:val="both"/>
              <w:rPr>
                <w:color w:val="000000"/>
              </w:rPr>
            </w:pPr>
            <w:r w:rsidRPr="00CB3F9A">
              <w:rPr>
                <w:color w:val="000000"/>
              </w:rPr>
              <w:t>10 (23.8 %)</w:t>
            </w:r>
          </w:p>
        </w:tc>
        <w:tc>
          <w:tcPr>
            <w:tcW w:w="1099" w:type="pct"/>
            <w:vAlign w:val="center"/>
          </w:tcPr>
          <w:p w:rsidR="005A2552" w:rsidRPr="00CB3F9A" w:rsidRDefault="005A2552" w:rsidP="00BE7EA6">
            <w:pPr>
              <w:autoSpaceDE w:val="0"/>
              <w:autoSpaceDN w:val="0"/>
              <w:bidi w:val="0"/>
              <w:adjustRightInd w:val="0"/>
              <w:snapToGrid w:val="0"/>
              <w:jc w:val="both"/>
              <w:rPr>
                <w:rFonts w:eastAsiaTheme="minorEastAsia" w:hint="eastAsia"/>
                <w:color w:val="000000"/>
                <w:lang w:eastAsia="zh-CN"/>
              </w:rPr>
            </w:pPr>
            <w:r w:rsidRPr="00CB3F9A">
              <w:rPr>
                <w:i/>
                <w:iCs/>
                <w:color w:val="000000"/>
              </w:rPr>
              <w:t xml:space="preserve">P </w:t>
            </w:r>
            <w:r w:rsidRPr="00CB3F9A">
              <w:rPr>
                <w:rFonts w:eastAsia="MTSYN"/>
                <w:color w:val="000000"/>
              </w:rPr>
              <w:t xml:space="preserve">= </w:t>
            </w:r>
            <w:r w:rsidRPr="00CB3F9A">
              <w:rPr>
                <w:color w:val="000000"/>
              </w:rPr>
              <w:t>0</w:t>
            </w:r>
            <w:r w:rsidRPr="00CB3F9A">
              <w:rPr>
                <w:i/>
                <w:iCs/>
                <w:color w:val="000000"/>
              </w:rPr>
              <w:t>.</w:t>
            </w:r>
            <w:r w:rsidRPr="00CB3F9A">
              <w:rPr>
                <w:color w:val="000000"/>
              </w:rPr>
              <w:t>43</w:t>
            </w:r>
          </w:p>
        </w:tc>
      </w:tr>
    </w:tbl>
    <w:p w:rsidR="005A2552" w:rsidRPr="00CB3F9A" w:rsidRDefault="005A2552" w:rsidP="00BE7EA6">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BE7EA6" w:rsidRPr="00CB3F9A" w:rsidRDefault="00BE7EA6" w:rsidP="00BE7EA6">
      <w:pPr>
        <w:autoSpaceDE w:val="0"/>
        <w:autoSpaceDN w:val="0"/>
        <w:adjustRightInd w:val="0"/>
        <w:snapToGrid w:val="0"/>
        <w:spacing w:after="0" w:line="240" w:lineRule="auto"/>
        <w:ind w:firstLine="425"/>
        <w:jc w:val="both"/>
        <w:rPr>
          <w:rFonts w:ascii="Times New Roman" w:hAnsi="Times New Roman" w:cs="Times New Roman"/>
          <w:sz w:val="20"/>
          <w:szCs w:val="20"/>
        </w:rPr>
        <w:sectPr w:rsidR="00BE7EA6" w:rsidRPr="00CB3F9A" w:rsidSect="00BE7EA6">
          <w:type w:val="continuous"/>
          <w:pgSz w:w="12240" w:h="15840" w:code="1"/>
          <w:pgMar w:top="1440" w:right="1440" w:bottom="1440" w:left="1440" w:header="720" w:footer="720" w:gutter="0"/>
          <w:cols w:space="720"/>
          <w:docGrid w:linePitch="360"/>
        </w:sectPr>
      </w:pPr>
    </w:p>
    <w:p w:rsidR="005A2552" w:rsidRPr="00CB3F9A" w:rsidRDefault="005A2552" w:rsidP="00BE7EA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B3F9A">
        <w:rPr>
          <w:rFonts w:ascii="Times New Roman" w:hAnsi="Times New Roman" w:cs="Times New Roman"/>
          <w:sz w:val="20"/>
          <w:szCs w:val="20"/>
        </w:rPr>
        <w:lastRenderedPageBreak/>
        <w:t>In the total 380 pregnancies, 338(88.9%) resulted in an ongoing pregnancy and entered the 2</w:t>
      </w:r>
      <w:r w:rsidRPr="00CB3F9A">
        <w:rPr>
          <w:rFonts w:ascii="Times New Roman" w:hAnsi="Times New Roman" w:cs="Times New Roman"/>
          <w:sz w:val="20"/>
          <w:szCs w:val="20"/>
          <w:vertAlign w:val="superscript"/>
        </w:rPr>
        <w:t>nd</w:t>
      </w:r>
      <w:r w:rsidRPr="00CB3F9A">
        <w:rPr>
          <w:rFonts w:ascii="Times New Roman" w:hAnsi="Times New Roman" w:cs="Times New Roman"/>
          <w:sz w:val="20"/>
          <w:szCs w:val="20"/>
        </w:rPr>
        <w:t xml:space="preserve"> trimester successfully, while 42 (11.1%) resulted in miscarriages.</w:t>
      </w:r>
    </w:p>
    <w:p w:rsidR="005A2552" w:rsidRPr="00CB3F9A" w:rsidRDefault="005A2552" w:rsidP="00BE7EA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B3F9A">
        <w:rPr>
          <w:rFonts w:ascii="Times New Roman" w:hAnsi="Times New Roman" w:cs="Times New Roman"/>
          <w:sz w:val="20"/>
          <w:szCs w:val="20"/>
        </w:rPr>
        <w:lastRenderedPageBreak/>
        <w:t>Of the 42 fetal losses, 18 were missed abortions (fetal pole with no visible pulsations), 8</w:t>
      </w:r>
      <w:r w:rsidR="00713E92" w:rsidRPr="00CB3F9A">
        <w:rPr>
          <w:rFonts w:ascii="Times New Roman" w:hAnsi="Times New Roman" w:cs="Times New Roman"/>
          <w:sz w:val="20"/>
          <w:szCs w:val="20"/>
        </w:rPr>
        <w:t xml:space="preserve"> </w:t>
      </w:r>
      <w:r w:rsidRPr="00CB3F9A">
        <w:rPr>
          <w:rFonts w:ascii="Times New Roman" w:hAnsi="Times New Roman" w:cs="Times New Roman"/>
          <w:sz w:val="20"/>
          <w:szCs w:val="20"/>
        </w:rPr>
        <w:t>blighted ovum, 10 incomplete abortions and 4 complete abortions</w:t>
      </w:r>
      <w:r w:rsidR="00713E92" w:rsidRPr="00CB3F9A">
        <w:rPr>
          <w:rFonts w:ascii="Times New Roman" w:hAnsi="Times New Roman" w:cs="Times New Roman"/>
          <w:sz w:val="20"/>
          <w:szCs w:val="20"/>
        </w:rPr>
        <w:t xml:space="preserve"> </w:t>
      </w:r>
      <w:r w:rsidRPr="00CB3F9A">
        <w:rPr>
          <w:rFonts w:ascii="Times New Roman" w:hAnsi="Times New Roman" w:cs="Times New Roman"/>
          <w:sz w:val="20"/>
          <w:szCs w:val="20"/>
        </w:rPr>
        <w:t>and two cases of</w:t>
      </w:r>
      <w:r w:rsidR="00713E92" w:rsidRPr="00CB3F9A">
        <w:rPr>
          <w:rFonts w:ascii="Times New Roman" w:hAnsi="Times New Roman" w:cs="Times New Roman"/>
          <w:sz w:val="20"/>
          <w:szCs w:val="20"/>
        </w:rPr>
        <w:t xml:space="preserve"> </w:t>
      </w:r>
      <w:r w:rsidRPr="00CB3F9A">
        <w:rPr>
          <w:rFonts w:ascii="Times New Roman" w:hAnsi="Times New Roman" w:cs="Times New Roman"/>
          <w:sz w:val="20"/>
          <w:szCs w:val="20"/>
        </w:rPr>
        <w:t xml:space="preserve">partial </w:t>
      </w:r>
      <w:proofErr w:type="spellStart"/>
      <w:r w:rsidRPr="00CB3F9A">
        <w:rPr>
          <w:rFonts w:ascii="Times New Roman" w:hAnsi="Times New Roman" w:cs="Times New Roman"/>
          <w:sz w:val="20"/>
          <w:szCs w:val="20"/>
        </w:rPr>
        <w:t>hydatiform</w:t>
      </w:r>
      <w:proofErr w:type="spellEnd"/>
      <w:r w:rsidR="00713E92" w:rsidRPr="00CB3F9A">
        <w:rPr>
          <w:rFonts w:ascii="Times New Roman" w:hAnsi="Times New Roman" w:cs="Times New Roman"/>
          <w:sz w:val="20"/>
          <w:szCs w:val="20"/>
        </w:rPr>
        <w:t xml:space="preserve"> </w:t>
      </w:r>
      <w:r w:rsidRPr="00CB3F9A">
        <w:rPr>
          <w:rFonts w:ascii="Times New Roman" w:hAnsi="Times New Roman" w:cs="Times New Roman"/>
          <w:sz w:val="20"/>
          <w:szCs w:val="20"/>
        </w:rPr>
        <w:t>mole (table3).</w:t>
      </w:r>
    </w:p>
    <w:p w:rsidR="00BE7EA6" w:rsidRPr="00CB3F9A" w:rsidRDefault="00BE7EA6" w:rsidP="00BE7EA6">
      <w:pPr>
        <w:autoSpaceDE w:val="0"/>
        <w:autoSpaceDN w:val="0"/>
        <w:adjustRightInd w:val="0"/>
        <w:snapToGrid w:val="0"/>
        <w:spacing w:after="0" w:line="240" w:lineRule="auto"/>
        <w:jc w:val="center"/>
        <w:rPr>
          <w:rFonts w:ascii="Times New Roman" w:hAnsi="Times New Roman" w:cs="Times New Roman"/>
          <w:b/>
          <w:bCs/>
          <w:i/>
          <w:iCs/>
          <w:sz w:val="20"/>
          <w:szCs w:val="20"/>
        </w:rPr>
        <w:sectPr w:rsidR="00BE7EA6" w:rsidRPr="00CB3F9A" w:rsidSect="00BE7EA6">
          <w:type w:val="continuous"/>
          <w:pgSz w:w="12240" w:h="15840" w:code="1"/>
          <w:pgMar w:top="1440" w:right="1440" w:bottom="1440" w:left="1440" w:header="720" w:footer="720" w:gutter="0"/>
          <w:cols w:num="2" w:space="550"/>
          <w:docGrid w:linePitch="360"/>
        </w:sectPr>
      </w:pPr>
    </w:p>
    <w:p w:rsidR="005A2552" w:rsidRPr="00CB3F9A" w:rsidRDefault="005A2552" w:rsidP="00BE7EA6">
      <w:pPr>
        <w:autoSpaceDE w:val="0"/>
        <w:autoSpaceDN w:val="0"/>
        <w:adjustRightInd w:val="0"/>
        <w:snapToGrid w:val="0"/>
        <w:spacing w:after="0" w:line="240" w:lineRule="auto"/>
        <w:jc w:val="center"/>
        <w:rPr>
          <w:rFonts w:ascii="Times New Roman" w:hAnsi="Times New Roman" w:cs="Times New Roman"/>
          <w:b/>
          <w:bCs/>
          <w:i/>
          <w:iCs/>
          <w:sz w:val="20"/>
          <w:szCs w:val="20"/>
        </w:rPr>
      </w:pPr>
    </w:p>
    <w:p w:rsidR="005A2552" w:rsidRPr="00CB3F9A" w:rsidRDefault="005A2552" w:rsidP="00BE7EA6">
      <w:pPr>
        <w:autoSpaceDE w:val="0"/>
        <w:autoSpaceDN w:val="0"/>
        <w:adjustRightInd w:val="0"/>
        <w:snapToGrid w:val="0"/>
        <w:spacing w:after="0" w:line="240" w:lineRule="auto"/>
        <w:jc w:val="center"/>
        <w:rPr>
          <w:rFonts w:ascii="Times New Roman" w:hAnsi="Times New Roman" w:cs="Times New Roman"/>
          <w:sz w:val="20"/>
          <w:szCs w:val="20"/>
        </w:rPr>
      </w:pPr>
      <w:r w:rsidRPr="00CB3F9A">
        <w:rPr>
          <w:rFonts w:ascii="Times New Roman" w:hAnsi="Times New Roman" w:cs="Times New Roman"/>
          <w:b/>
          <w:bCs/>
          <w:i/>
          <w:iCs/>
          <w:sz w:val="20"/>
          <w:szCs w:val="20"/>
        </w:rPr>
        <w:t>Table (3):</w:t>
      </w:r>
      <w:r w:rsidR="00713E92" w:rsidRPr="00CB3F9A">
        <w:rPr>
          <w:rFonts w:ascii="Times New Roman" w:hAnsi="Times New Roman" w:cs="Times New Roman"/>
          <w:sz w:val="20"/>
          <w:szCs w:val="20"/>
        </w:rPr>
        <w:t xml:space="preserve"> </w:t>
      </w:r>
      <w:r w:rsidRPr="00CB3F9A">
        <w:rPr>
          <w:rFonts w:ascii="Times New Roman" w:hAnsi="Times New Roman" w:cs="Times New Roman"/>
          <w:sz w:val="20"/>
          <w:szCs w:val="20"/>
        </w:rPr>
        <w:t xml:space="preserve">the final outcome of </w:t>
      </w:r>
      <w:proofErr w:type="spellStart"/>
      <w:r w:rsidRPr="00CB3F9A">
        <w:rPr>
          <w:rFonts w:ascii="Times New Roman" w:hAnsi="Times New Roman" w:cs="Times New Roman"/>
          <w:sz w:val="20"/>
          <w:szCs w:val="20"/>
        </w:rPr>
        <w:t>ultrasonographic</w:t>
      </w:r>
      <w:proofErr w:type="spellEnd"/>
      <w:r w:rsidRPr="00CB3F9A">
        <w:rPr>
          <w:rFonts w:ascii="Times New Roman" w:hAnsi="Times New Roman" w:cs="Times New Roman"/>
          <w:sz w:val="20"/>
          <w:szCs w:val="20"/>
        </w:rPr>
        <w:t xml:space="preserve"> findings in the studied group:</w:t>
      </w:r>
    </w:p>
    <w:tbl>
      <w:tblPr>
        <w:tblW w:w="4563" w:type="pct"/>
        <w:jc w:val="center"/>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7"/>
        <w:gridCol w:w="2339"/>
        <w:gridCol w:w="1673"/>
      </w:tblGrid>
      <w:tr w:rsidR="005A2552" w:rsidRPr="00CB3F9A" w:rsidTr="00CB3F9A">
        <w:trPr>
          <w:jc w:val="center"/>
        </w:trPr>
        <w:tc>
          <w:tcPr>
            <w:tcW w:w="2705" w:type="pct"/>
          </w:tcPr>
          <w:p w:rsidR="005A2552" w:rsidRPr="00CB3F9A" w:rsidRDefault="005A2552" w:rsidP="00BE7EA6">
            <w:pPr>
              <w:autoSpaceDE w:val="0"/>
              <w:autoSpaceDN w:val="0"/>
              <w:adjustRightInd w:val="0"/>
              <w:snapToGrid w:val="0"/>
              <w:spacing w:after="0" w:line="240" w:lineRule="auto"/>
              <w:jc w:val="both"/>
              <w:rPr>
                <w:rFonts w:ascii="Times New Roman" w:hAnsi="Times New Roman" w:cs="Times New Roman"/>
                <w:color w:val="000000"/>
                <w:sz w:val="20"/>
                <w:szCs w:val="20"/>
              </w:rPr>
            </w:pPr>
            <w:r w:rsidRPr="00CB3F9A">
              <w:rPr>
                <w:rFonts w:ascii="Times New Roman" w:hAnsi="Times New Roman" w:cs="Times New Roman"/>
                <w:color w:val="000000"/>
                <w:sz w:val="20"/>
                <w:szCs w:val="20"/>
              </w:rPr>
              <w:t>Ultrasound finding</w:t>
            </w:r>
          </w:p>
        </w:tc>
        <w:tc>
          <w:tcPr>
            <w:tcW w:w="1338" w:type="pct"/>
          </w:tcPr>
          <w:p w:rsidR="005A2552" w:rsidRPr="00CB3F9A" w:rsidRDefault="005A2552" w:rsidP="00BE7EA6">
            <w:pPr>
              <w:autoSpaceDE w:val="0"/>
              <w:autoSpaceDN w:val="0"/>
              <w:adjustRightInd w:val="0"/>
              <w:snapToGrid w:val="0"/>
              <w:spacing w:after="0" w:line="240" w:lineRule="auto"/>
              <w:jc w:val="both"/>
              <w:rPr>
                <w:rFonts w:ascii="Times New Roman" w:hAnsi="Times New Roman" w:cs="Times New Roman"/>
                <w:color w:val="000000"/>
                <w:sz w:val="20"/>
                <w:szCs w:val="20"/>
              </w:rPr>
            </w:pPr>
            <w:r w:rsidRPr="00CB3F9A">
              <w:rPr>
                <w:rFonts w:ascii="Times New Roman" w:hAnsi="Times New Roman" w:cs="Times New Roman"/>
                <w:color w:val="000000"/>
                <w:sz w:val="20"/>
                <w:szCs w:val="20"/>
              </w:rPr>
              <w:t>Number of cases</w:t>
            </w:r>
          </w:p>
        </w:tc>
        <w:tc>
          <w:tcPr>
            <w:tcW w:w="958" w:type="pct"/>
          </w:tcPr>
          <w:p w:rsidR="005A2552" w:rsidRPr="00CB3F9A" w:rsidRDefault="005A2552" w:rsidP="00BE7EA6">
            <w:pPr>
              <w:autoSpaceDE w:val="0"/>
              <w:autoSpaceDN w:val="0"/>
              <w:adjustRightInd w:val="0"/>
              <w:snapToGrid w:val="0"/>
              <w:spacing w:after="0" w:line="240" w:lineRule="auto"/>
              <w:jc w:val="both"/>
              <w:rPr>
                <w:rFonts w:ascii="Times New Roman" w:hAnsi="Times New Roman" w:cs="Times New Roman"/>
                <w:color w:val="000000"/>
                <w:sz w:val="20"/>
                <w:szCs w:val="20"/>
              </w:rPr>
            </w:pPr>
            <w:r w:rsidRPr="00CB3F9A">
              <w:rPr>
                <w:rFonts w:ascii="Times New Roman" w:hAnsi="Times New Roman" w:cs="Times New Roman"/>
                <w:color w:val="000000"/>
                <w:sz w:val="20"/>
                <w:szCs w:val="20"/>
              </w:rPr>
              <w:t>Percent</w:t>
            </w:r>
            <w:r w:rsidR="00CB3F9A">
              <w:rPr>
                <w:rFonts w:ascii="Times New Roman" w:hAnsi="Times New Roman" w:cs="Times New Roman" w:hint="eastAsia"/>
                <w:color w:val="000000"/>
                <w:sz w:val="20"/>
                <w:szCs w:val="20"/>
                <w:lang w:eastAsia="zh-CN"/>
              </w:rPr>
              <w:t xml:space="preserve"> </w:t>
            </w:r>
            <w:r w:rsidRPr="00CB3F9A">
              <w:rPr>
                <w:rFonts w:ascii="Times New Roman" w:hAnsi="Times New Roman" w:cs="Times New Roman"/>
                <w:color w:val="000000"/>
                <w:sz w:val="20"/>
                <w:szCs w:val="20"/>
              </w:rPr>
              <w:t>(%)</w:t>
            </w:r>
          </w:p>
        </w:tc>
      </w:tr>
      <w:tr w:rsidR="005A2552" w:rsidRPr="00CB3F9A" w:rsidTr="00CB3F9A">
        <w:trPr>
          <w:jc w:val="center"/>
        </w:trPr>
        <w:tc>
          <w:tcPr>
            <w:tcW w:w="2705" w:type="pct"/>
          </w:tcPr>
          <w:p w:rsidR="005A2552" w:rsidRPr="00CB3F9A" w:rsidRDefault="005A2552" w:rsidP="00BE7EA6">
            <w:pPr>
              <w:autoSpaceDE w:val="0"/>
              <w:autoSpaceDN w:val="0"/>
              <w:adjustRightInd w:val="0"/>
              <w:snapToGrid w:val="0"/>
              <w:spacing w:after="0" w:line="240" w:lineRule="auto"/>
              <w:jc w:val="both"/>
              <w:rPr>
                <w:rFonts w:ascii="Times New Roman" w:hAnsi="Times New Roman" w:cs="Times New Roman"/>
                <w:color w:val="000000"/>
                <w:sz w:val="20"/>
                <w:szCs w:val="20"/>
              </w:rPr>
            </w:pPr>
            <w:r w:rsidRPr="00CB3F9A">
              <w:rPr>
                <w:rFonts w:ascii="Times New Roman" w:hAnsi="Times New Roman" w:cs="Times New Roman"/>
                <w:color w:val="000000"/>
                <w:sz w:val="20"/>
                <w:szCs w:val="20"/>
              </w:rPr>
              <w:t>Normal pregnancy</w:t>
            </w:r>
          </w:p>
        </w:tc>
        <w:tc>
          <w:tcPr>
            <w:tcW w:w="1338" w:type="pct"/>
          </w:tcPr>
          <w:p w:rsidR="005A2552" w:rsidRPr="00CB3F9A" w:rsidRDefault="005A2552" w:rsidP="00BE7EA6">
            <w:pPr>
              <w:autoSpaceDE w:val="0"/>
              <w:autoSpaceDN w:val="0"/>
              <w:adjustRightInd w:val="0"/>
              <w:snapToGrid w:val="0"/>
              <w:spacing w:after="0" w:line="240" w:lineRule="auto"/>
              <w:jc w:val="both"/>
              <w:rPr>
                <w:rFonts w:ascii="Times New Roman" w:hAnsi="Times New Roman" w:cs="Times New Roman"/>
                <w:color w:val="000000"/>
                <w:sz w:val="20"/>
                <w:szCs w:val="20"/>
              </w:rPr>
            </w:pPr>
            <w:r w:rsidRPr="00CB3F9A">
              <w:rPr>
                <w:rFonts w:ascii="Times New Roman" w:hAnsi="Times New Roman" w:cs="Times New Roman"/>
                <w:color w:val="000000"/>
                <w:sz w:val="20"/>
                <w:szCs w:val="20"/>
              </w:rPr>
              <w:t>338</w:t>
            </w:r>
          </w:p>
        </w:tc>
        <w:tc>
          <w:tcPr>
            <w:tcW w:w="958" w:type="pct"/>
          </w:tcPr>
          <w:p w:rsidR="005A2552" w:rsidRPr="00CB3F9A" w:rsidRDefault="005A2552" w:rsidP="00BE7EA6">
            <w:pPr>
              <w:autoSpaceDE w:val="0"/>
              <w:autoSpaceDN w:val="0"/>
              <w:adjustRightInd w:val="0"/>
              <w:snapToGrid w:val="0"/>
              <w:spacing w:after="0" w:line="240" w:lineRule="auto"/>
              <w:jc w:val="both"/>
              <w:rPr>
                <w:rFonts w:ascii="Times New Roman" w:hAnsi="Times New Roman" w:cs="Times New Roman"/>
                <w:color w:val="000000"/>
                <w:sz w:val="20"/>
                <w:szCs w:val="20"/>
              </w:rPr>
            </w:pPr>
            <w:r w:rsidRPr="00CB3F9A">
              <w:rPr>
                <w:rFonts w:ascii="Times New Roman" w:hAnsi="Times New Roman" w:cs="Times New Roman"/>
                <w:color w:val="000000"/>
                <w:sz w:val="20"/>
                <w:szCs w:val="20"/>
              </w:rPr>
              <w:t>88.9 %</w:t>
            </w:r>
          </w:p>
        </w:tc>
      </w:tr>
      <w:tr w:rsidR="005A2552" w:rsidRPr="00CB3F9A" w:rsidTr="00CB3F9A">
        <w:trPr>
          <w:jc w:val="center"/>
        </w:trPr>
        <w:tc>
          <w:tcPr>
            <w:tcW w:w="2705" w:type="pct"/>
          </w:tcPr>
          <w:p w:rsidR="005A2552" w:rsidRPr="00CB3F9A" w:rsidRDefault="005A2552" w:rsidP="00BE7EA6">
            <w:pPr>
              <w:autoSpaceDE w:val="0"/>
              <w:autoSpaceDN w:val="0"/>
              <w:adjustRightInd w:val="0"/>
              <w:snapToGrid w:val="0"/>
              <w:spacing w:after="0" w:line="240" w:lineRule="auto"/>
              <w:jc w:val="both"/>
              <w:rPr>
                <w:rFonts w:ascii="Times New Roman" w:hAnsi="Times New Roman" w:cs="Times New Roman"/>
                <w:color w:val="000000"/>
                <w:sz w:val="20"/>
                <w:szCs w:val="20"/>
              </w:rPr>
            </w:pPr>
            <w:r w:rsidRPr="00CB3F9A">
              <w:rPr>
                <w:rFonts w:ascii="Times New Roman" w:hAnsi="Times New Roman" w:cs="Times New Roman"/>
                <w:color w:val="000000"/>
                <w:sz w:val="20"/>
                <w:szCs w:val="20"/>
              </w:rPr>
              <w:t>Missed abortion (other than blighted ovum)</w:t>
            </w:r>
          </w:p>
        </w:tc>
        <w:tc>
          <w:tcPr>
            <w:tcW w:w="1338" w:type="pct"/>
          </w:tcPr>
          <w:p w:rsidR="005A2552" w:rsidRPr="00CB3F9A" w:rsidRDefault="005A2552" w:rsidP="00BE7EA6">
            <w:pPr>
              <w:autoSpaceDE w:val="0"/>
              <w:autoSpaceDN w:val="0"/>
              <w:adjustRightInd w:val="0"/>
              <w:snapToGrid w:val="0"/>
              <w:spacing w:after="0" w:line="240" w:lineRule="auto"/>
              <w:jc w:val="both"/>
              <w:rPr>
                <w:rFonts w:ascii="Times New Roman" w:hAnsi="Times New Roman" w:cs="Times New Roman"/>
                <w:color w:val="000000"/>
                <w:sz w:val="20"/>
                <w:szCs w:val="20"/>
              </w:rPr>
            </w:pPr>
            <w:r w:rsidRPr="00CB3F9A">
              <w:rPr>
                <w:rFonts w:ascii="Times New Roman" w:hAnsi="Times New Roman" w:cs="Times New Roman"/>
                <w:color w:val="000000"/>
                <w:sz w:val="20"/>
                <w:szCs w:val="20"/>
              </w:rPr>
              <w:t>18</w:t>
            </w:r>
          </w:p>
        </w:tc>
        <w:tc>
          <w:tcPr>
            <w:tcW w:w="958" w:type="pct"/>
          </w:tcPr>
          <w:p w:rsidR="005A2552" w:rsidRPr="00CB3F9A" w:rsidRDefault="005A2552" w:rsidP="00BE7EA6">
            <w:pPr>
              <w:autoSpaceDE w:val="0"/>
              <w:autoSpaceDN w:val="0"/>
              <w:adjustRightInd w:val="0"/>
              <w:snapToGrid w:val="0"/>
              <w:spacing w:after="0" w:line="240" w:lineRule="auto"/>
              <w:jc w:val="both"/>
              <w:rPr>
                <w:rFonts w:ascii="Times New Roman" w:hAnsi="Times New Roman" w:cs="Times New Roman"/>
                <w:color w:val="000000"/>
                <w:sz w:val="20"/>
                <w:szCs w:val="20"/>
              </w:rPr>
            </w:pPr>
            <w:r w:rsidRPr="00CB3F9A">
              <w:rPr>
                <w:rFonts w:ascii="Times New Roman" w:hAnsi="Times New Roman" w:cs="Times New Roman"/>
                <w:color w:val="000000"/>
                <w:sz w:val="20"/>
                <w:szCs w:val="20"/>
              </w:rPr>
              <w:t>4.7 %</w:t>
            </w:r>
          </w:p>
        </w:tc>
      </w:tr>
      <w:tr w:rsidR="005A2552" w:rsidRPr="00CB3F9A" w:rsidTr="00CB3F9A">
        <w:trPr>
          <w:jc w:val="center"/>
        </w:trPr>
        <w:tc>
          <w:tcPr>
            <w:tcW w:w="2705" w:type="pct"/>
          </w:tcPr>
          <w:p w:rsidR="005A2552" w:rsidRPr="00CB3F9A" w:rsidRDefault="005A2552" w:rsidP="00BE7EA6">
            <w:pPr>
              <w:autoSpaceDE w:val="0"/>
              <w:autoSpaceDN w:val="0"/>
              <w:adjustRightInd w:val="0"/>
              <w:snapToGrid w:val="0"/>
              <w:spacing w:after="0" w:line="240" w:lineRule="auto"/>
              <w:jc w:val="both"/>
              <w:rPr>
                <w:rFonts w:ascii="Times New Roman" w:hAnsi="Times New Roman" w:cs="Times New Roman"/>
                <w:color w:val="000000"/>
                <w:sz w:val="20"/>
                <w:szCs w:val="20"/>
              </w:rPr>
            </w:pPr>
            <w:r w:rsidRPr="00CB3F9A">
              <w:rPr>
                <w:rFonts w:ascii="Times New Roman" w:hAnsi="Times New Roman" w:cs="Times New Roman"/>
                <w:color w:val="000000"/>
                <w:sz w:val="20"/>
                <w:szCs w:val="20"/>
              </w:rPr>
              <w:t>Blighted ovum</w:t>
            </w:r>
          </w:p>
        </w:tc>
        <w:tc>
          <w:tcPr>
            <w:tcW w:w="1338" w:type="pct"/>
          </w:tcPr>
          <w:p w:rsidR="005A2552" w:rsidRPr="00CB3F9A" w:rsidRDefault="005A2552" w:rsidP="00BE7EA6">
            <w:pPr>
              <w:autoSpaceDE w:val="0"/>
              <w:autoSpaceDN w:val="0"/>
              <w:adjustRightInd w:val="0"/>
              <w:snapToGrid w:val="0"/>
              <w:spacing w:after="0" w:line="240" w:lineRule="auto"/>
              <w:jc w:val="both"/>
              <w:rPr>
                <w:rFonts w:ascii="Times New Roman" w:hAnsi="Times New Roman" w:cs="Times New Roman"/>
                <w:color w:val="000000"/>
                <w:sz w:val="20"/>
                <w:szCs w:val="20"/>
              </w:rPr>
            </w:pPr>
            <w:r w:rsidRPr="00CB3F9A">
              <w:rPr>
                <w:rFonts w:ascii="Times New Roman" w:hAnsi="Times New Roman" w:cs="Times New Roman"/>
                <w:color w:val="000000"/>
                <w:sz w:val="20"/>
                <w:szCs w:val="20"/>
              </w:rPr>
              <w:t>8</w:t>
            </w:r>
          </w:p>
        </w:tc>
        <w:tc>
          <w:tcPr>
            <w:tcW w:w="958" w:type="pct"/>
          </w:tcPr>
          <w:p w:rsidR="005A2552" w:rsidRPr="00CB3F9A" w:rsidRDefault="005A2552" w:rsidP="00BE7EA6">
            <w:pPr>
              <w:autoSpaceDE w:val="0"/>
              <w:autoSpaceDN w:val="0"/>
              <w:adjustRightInd w:val="0"/>
              <w:snapToGrid w:val="0"/>
              <w:spacing w:after="0" w:line="240" w:lineRule="auto"/>
              <w:jc w:val="both"/>
              <w:rPr>
                <w:rFonts w:ascii="Times New Roman" w:hAnsi="Times New Roman" w:cs="Times New Roman"/>
                <w:color w:val="000000"/>
                <w:sz w:val="20"/>
                <w:szCs w:val="20"/>
              </w:rPr>
            </w:pPr>
            <w:r w:rsidRPr="00CB3F9A">
              <w:rPr>
                <w:rFonts w:ascii="Times New Roman" w:hAnsi="Times New Roman" w:cs="Times New Roman"/>
                <w:color w:val="000000"/>
                <w:sz w:val="20"/>
                <w:szCs w:val="20"/>
              </w:rPr>
              <w:t>2.1%</w:t>
            </w:r>
          </w:p>
        </w:tc>
      </w:tr>
      <w:tr w:rsidR="005A2552" w:rsidRPr="00CB3F9A" w:rsidTr="00CB3F9A">
        <w:trPr>
          <w:jc w:val="center"/>
        </w:trPr>
        <w:tc>
          <w:tcPr>
            <w:tcW w:w="2705" w:type="pct"/>
          </w:tcPr>
          <w:p w:rsidR="005A2552" w:rsidRPr="00CB3F9A" w:rsidRDefault="005A2552" w:rsidP="00BE7EA6">
            <w:pPr>
              <w:autoSpaceDE w:val="0"/>
              <w:autoSpaceDN w:val="0"/>
              <w:adjustRightInd w:val="0"/>
              <w:snapToGrid w:val="0"/>
              <w:spacing w:after="0" w:line="240" w:lineRule="auto"/>
              <w:jc w:val="both"/>
              <w:rPr>
                <w:rFonts w:ascii="Times New Roman" w:hAnsi="Times New Roman" w:cs="Times New Roman"/>
                <w:color w:val="000000"/>
                <w:sz w:val="20"/>
                <w:szCs w:val="20"/>
              </w:rPr>
            </w:pPr>
            <w:r w:rsidRPr="00CB3F9A">
              <w:rPr>
                <w:rFonts w:ascii="Times New Roman" w:hAnsi="Times New Roman" w:cs="Times New Roman"/>
                <w:color w:val="000000"/>
                <w:sz w:val="20"/>
                <w:szCs w:val="20"/>
              </w:rPr>
              <w:t>Incomplete abortion</w:t>
            </w:r>
          </w:p>
        </w:tc>
        <w:tc>
          <w:tcPr>
            <w:tcW w:w="1338" w:type="pct"/>
          </w:tcPr>
          <w:p w:rsidR="005A2552" w:rsidRPr="00CB3F9A" w:rsidRDefault="005A2552" w:rsidP="00BE7EA6">
            <w:pPr>
              <w:autoSpaceDE w:val="0"/>
              <w:autoSpaceDN w:val="0"/>
              <w:adjustRightInd w:val="0"/>
              <w:snapToGrid w:val="0"/>
              <w:spacing w:after="0" w:line="240" w:lineRule="auto"/>
              <w:jc w:val="both"/>
              <w:rPr>
                <w:rFonts w:ascii="Times New Roman" w:hAnsi="Times New Roman" w:cs="Times New Roman"/>
                <w:color w:val="000000"/>
                <w:sz w:val="20"/>
                <w:szCs w:val="20"/>
              </w:rPr>
            </w:pPr>
            <w:r w:rsidRPr="00CB3F9A">
              <w:rPr>
                <w:rFonts w:ascii="Times New Roman" w:hAnsi="Times New Roman" w:cs="Times New Roman"/>
                <w:color w:val="000000"/>
                <w:sz w:val="20"/>
                <w:szCs w:val="20"/>
              </w:rPr>
              <w:t>10</w:t>
            </w:r>
          </w:p>
        </w:tc>
        <w:tc>
          <w:tcPr>
            <w:tcW w:w="958" w:type="pct"/>
          </w:tcPr>
          <w:p w:rsidR="005A2552" w:rsidRPr="00CB3F9A" w:rsidRDefault="005A2552" w:rsidP="00BE7EA6">
            <w:pPr>
              <w:autoSpaceDE w:val="0"/>
              <w:autoSpaceDN w:val="0"/>
              <w:adjustRightInd w:val="0"/>
              <w:snapToGrid w:val="0"/>
              <w:spacing w:after="0" w:line="240" w:lineRule="auto"/>
              <w:jc w:val="both"/>
              <w:rPr>
                <w:rFonts w:ascii="Times New Roman" w:hAnsi="Times New Roman" w:cs="Times New Roman"/>
                <w:color w:val="000000"/>
                <w:sz w:val="20"/>
                <w:szCs w:val="20"/>
              </w:rPr>
            </w:pPr>
            <w:r w:rsidRPr="00CB3F9A">
              <w:rPr>
                <w:rFonts w:ascii="Times New Roman" w:hAnsi="Times New Roman" w:cs="Times New Roman"/>
                <w:color w:val="000000"/>
                <w:sz w:val="20"/>
                <w:szCs w:val="20"/>
              </w:rPr>
              <w:t>2.6 %</w:t>
            </w:r>
          </w:p>
        </w:tc>
      </w:tr>
      <w:tr w:rsidR="005A2552" w:rsidRPr="00CB3F9A" w:rsidTr="00CB3F9A">
        <w:trPr>
          <w:jc w:val="center"/>
        </w:trPr>
        <w:tc>
          <w:tcPr>
            <w:tcW w:w="2705" w:type="pct"/>
          </w:tcPr>
          <w:p w:rsidR="005A2552" w:rsidRPr="00CB3F9A" w:rsidRDefault="005A2552" w:rsidP="00BE7EA6">
            <w:pPr>
              <w:autoSpaceDE w:val="0"/>
              <w:autoSpaceDN w:val="0"/>
              <w:adjustRightInd w:val="0"/>
              <w:snapToGrid w:val="0"/>
              <w:spacing w:after="0" w:line="240" w:lineRule="auto"/>
              <w:jc w:val="both"/>
              <w:rPr>
                <w:rFonts w:ascii="Times New Roman" w:hAnsi="Times New Roman" w:cs="Times New Roman"/>
                <w:color w:val="000000"/>
                <w:sz w:val="20"/>
                <w:szCs w:val="20"/>
              </w:rPr>
            </w:pPr>
            <w:r w:rsidRPr="00CB3F9A">
              <w:rPr>
                <w:rFonts w:ascii="Times New Roman" w:hAnsi="Times New Roman" w:cs="Times New Roman"/>
                <w:color w:val="000000"/>
                <w:sz w:val="20"/>
                <w:szCs w:val="20"/>
              </w:rPr>
              <w:t>Complete abortion</w:t>
            </w:r>
          </w:p>
        </w:tc>
        <w:tc>
          <w:tcPr>
            <w:tcW w:w="1338" w:type="pct"/>
          </w:tcPr>
          <w:p w:rsidR="005A2552" w:rsidRPr="00CB3F9A" w:rsidRDefault="005A2552" w:rsidP="00BE7EA6">
            <w:pPr>
              <w:autoSpaceDE w:val="0"/>
              <w:autoSpaceDN w:val="0"/>
              <w:adjustRightInd w:val="0"/>
              <w:snapToGrid w:val="0"/>
              <w:spacing w:after="0" w:line="240" w:lineRule="auto"/>
              <w:jc w:val="both"/>
              <w:rPr>
                <w:rFonts w:ascii="Times New Roman" w:hAnsi="Times New Roman" w:cs="Times New Roman"/>
                <w:color w:val="000000"/>
                <w:sz w:val="20"/>
                <w:szCs w:val="20"/>
              </w:rPr>
            </w:pPr>
            <w:r w:rsidRPr="00CB3F9A">
              <w:rPr>
                <w:rFonts w:ascii="Times New Roman" w:hAnsi="Times New Roman" w:cs="Times New Roman"/>
                <w:color w:val="000000"/>
                <w:sz w:val="20"/>
                <w:szCs w:val="20"/>
              </w:rPr>
              <w:t>4</w:t>
            </w:r>
          </w:p>
        </w:tc>
        <w:tc>
          <w:tcPr>
            <w:tcW w:w="958" w:type="pct"/>
          </w:tcPr>
          <w:p w:rsidR="005A2552" w:rsidRPr="00CB3F9A" w:rsidRDefault="005A2552" w:rsidP="00BE7EA6">
            <w:pPr>
              <w:autoSpaceDE w:val="0"/>
              <w:autoSpaceDN w:val="0"/>
              <w:adjustRightInd w:val="0"/>
              <w:snapToGrid w:val="0"/>
              <w:spacing w:after="0" w:line="240" w:lineRule="auto"/>
              <w:jc w:val="both"/>
              <w:rPr>
                <w:rFonts w:ascii="Times New Roman" w:hAnsi="Times New Roman" w:cs="Times New Roman"/>
                <w:color w:val="000000"/>
                <w:sz w:val="20"/>
                <w:szCs w:val="20"/>
              </w:rPr>
            </w:pPr>
            <w:r w:rsidRPr="00CB3F9A">
              <w:rPr>
                <w:rFonts w:ascii="Times New Roman" w:hAnsi="Times New Roman" w:cs="Times New Roman"/>
                <w:color w:val="000000"/>
                <w:sz w:val="20"/>
                <w:szCs w:val="20"/>
              </w:rPr>
              <w:t>1.05 %</w:t>
            </w:r>
          </w:p>
        </w:tc>
      </w:tr>
      <w:tr w:rsidR="005A2552" w:rsidRPr="00CB3F9A" w:rsidTr="00CB3F9A">
        <w:trPr>
          <w:jc w:val="center"/>
        </w:trPr>
        <w:tc>
          <w:tcPr>
            <w:tcW w:w="2705" w:type="pct"/>
          </w:tcPr>
          <w:p w:rsidR="005A2552" w:rsidRPr="00CB3F9A" w:rsidRDefault="005A2552" w:rsidP="00BE7EA6">
            <w:p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CB3F9A">
              <w:rPr>
                <w:rFonts w:ascii="Times New Roman" w:hAnsi="Times New Roman" w:cs="Times New Roman"/>
                <w:color w:val="000000"/>
                <w:sz w:val="20"/>
                <w:szCs w:val="20"/>
              </w:rPr>
              <w:t>Hydatidiform</w:t>
            </w:r>
            <w:proofErr w:type="spellEnd"/>
            <w:r w:rsidRPr="00CB3F9A">
              <w:rPr>
                <w:rFonts w:ascii="Times New Roman" w:hAnsi="Times New Roman" w:cs="Times New Roman"/>
                <w:color w:val="000000"/>
                <w:sz w:val="20"/>
                <w:szCs w:val="20"/>
              </w:rPr>
              <w:t xml:space="preserve"> mole</w:t>
            </w:r>
          </w:p>
        </w:tc>
        <w:tc>
          <w:tcPr>
            <w:tcW w:w="1338" w:type="pct"/>
          </w:tcPr>
          <w:p w:rsidR="005A2552" w:rsidRPr="00CB3F9A" w:rsidRDefault="005A2552" w:rsidP="00BE7EA6">
            <w:pPr>
              <w:autoSpaceDE w:val="0"/>
              <w:autoSpaceDN w:val="0"/>
              <w:adjustRightInd w:val="0"/>
              <w:snapToGrid w:val="0"/>
              <w:spacing w:after="0" w:line="240" w:lineRule="auto"/>
              <w:jc w:val="both"/>
              <w:rPr>
                <w:rFonts w:ascii="Times New Roman" w:hAnsi="Times New Roman" w:cs="Times New Roman"/>
                <w:color w:val="000000"/>
                <w:sz w:val="20"/>
                <w:szCs w:val="20"/>
              </w:rPr>
            </w:pPr>
            <w:r w:rsidRPr="00CB3F9A">
              <w:rPr>
                <w:rFonts w:ascii="Times New Roman" w:hAnsi="Times New Roman" w:cs="Times New Roman"/>
                <w:color w:val="000000"/>
                <w:sz w:val="20"/>
                <w:szCs w:val="20"/>
              </w:rPr>
              <w:t>2</w:t>
            </w:r>
          </w:p>
        </w:tc>
        <w:tc>
          <w:tcPr>
            <w:tcW w:w="958" w:type="pct"/>
          </w:tcPr>
          <w:p w:rsidR="005A2552" w:rsidRPr="00CB3F9A" w:rsidRDefault="005A2552" w:rsidP="00BE7EA6">
            <w:pPr>
              <w:autoSpaceDE w:val="0"/>
              <w:autoSpaceDN w:val="0"/>
              <w:adjustRightInd w:val="0"/>
              <w:snapToGrid w:val="0"/>
              <w:spacing w:after="0" w:line="240" w:lineRule="auto"/>
              <w:jc w:val="both"/>
              <w:rPr>
                <w:rFonts w:ascii="Times New Roman" w:hAnsi="Times New Roman" w:cs="Times New Roman"/>
                <w:color w:val="000000"/>
                <w:sz w:val="20"/>
                <w:szCs w:val="20"/>
              </w:rPr>
            </w:pPr>
            <w:r w:rsidRPr="00CB3F9A">
              <w:rPr>
                <w:rFonts w:ascii="Times New Roman" w:hAnsi="Times New Roman" w:cs="Times New Roman"/>
                <w:color w:val="000000"/>
                <w:sz w:val="20"/>
                <w:szCs w:val="20"/>
              </w:rPr>
              <w:t>0.5 %</w:t>
            </w:r>
          </w:p>
        </w:tc>
      </w:tr>
      <w:tr w:rsidR="005A2552" w:rsidRPr="00CB3F9A" w:rsidTr="00CB3F9A">
        <w:trPr>
          <w:jc w:val="center"/>
        </w:trPr>
        <w:tc>
          <w:tcPr>
            <w:tcW w:w="2705" w:type="pct"/>
          </w:tcPr>
          <w:p w:rsidR="005A2552" w:rsidRPr="00CB3F9A" w:rsidRDefault="005A2552" w:rsidP="00BE7EA6">
            <w:pPr>
              <w:autoSpaceDE w:val="0"/>
              <w:autoSpaceDN w:val="0"/>
              <w:adjustRightInd w:val="0"/>
              <w:snapToGrid w:val="0"/>
              <w:spacing w:after="0" w:line="240" w:lineRule="auto"/>
              <w:jc w:val="both"/>
              <w:rPr>
                <w:rFonts w:ascii="Times New Roman" w:hAnsi="Times New Roman" w:cs="Times New Roman"/>
                <w:color w:val="000000"/>
                <w:sz w:val="20"/>
                <w:szCs w:val="20"/>
              </w:rPr>
            </w:pPr>
            <w:r w:rsidRPr="00CB3F9A">
              <w:rPr>
                <w:rFonts w:ascii="Times New Roman" w:hAnsi="Times New Roman" w:cs="Times New Roman"/>
                <w:color w:val="000000"/>
                <w:sz w:val="20"/>
                <w:szCs w:val="20"/>
              </w:rPr>
              <w:t>Total</w:t>
            </w:r>
          </w:p>
        </w:tc>
        <w:tc>
          <w:tcPr>
            <w:tcW w:w="1338" w:type="pct"/>
          </w:tcPr>
          <w:p w:rsidR="005A2552" w:rsidRPr="00CB3F9A" w:rsidRDefault="005A2552" w:rsidP="00BE7EA6">
            <w:pPr>
              <w:autoSpaceDE w:val="0"/>
              <w:autoSpaceDN w:val="0"/>
              <w:adjustRightInd w:val="0"/>
              <w:snapToGrid w:val="0"/>
              <w:spacing w:after="0" w:line="240" w:lineRule="auto"/>
              <w:jc w:val="both"/>
              <w:rPr>
                <w:rFonts w:ascii="Times New Roman" w:hAnsi="Times New Roman" w:cs="Times New Roman"/>
                <w:color w:val="000000"/>
                <w:sz w:val="20"/>
                <w:szCs w:val="20"/>
              </w:rPr>
            </w:pPr>
            <w:r w:rsidRPr="00CB3F9A">
              <w:rPr>
                <w:rFonts w:ascii="Times New Roman" w:hAnsi="Times New Roman" w:cs="Times New Roman"/>
                <w:color w:val="000000"/>
                <w:sz w:val="20"/>
                <w:szCs w:val="20"/>
              </w:rPr>
              <w:t>380</w:t>
            </w:r>
          </w:p>
        </w:tc>
        <w:tc>
          <w:tcPr>
            <w:tcW w:w="958" w:type="pct"/>
          </w:tcPr>
          <w:p w:rsidR="005A2552" w:rsidRPr="00CB3F9A" w:rsidRDefault="005A2552" w:rsidP="00BE7EA6">
            <w:pPr>
              <w:autoSpaceDE w:val="0"/>
              <w:autoSpaceDN w:val="0"/>
              <w:adjustRightInd w:val="0"/>
              <w:snapToGrid w:val="0"/>
              <w:spacing w:after="0" w:line="240" w:lineRule="auto"/>
              <w:jc w:val="both"/>
              <w:rPr>
                <w:rFonts w:ascii="Times New Roman" w:hAnsi="Times New Roman" w:cs="Times New Roman"/>
                <w:color w:val="000000"/>
                <w:sz w:val="20"/>
                <w:szCs w:val="20"/>
              </w:rPr>
            </w:pPr>
            <w:r w:rsidRPr="00CB3F9A">
              <w:rPr>
                <w:rFonts w:ascii="Times New Roman" w:hAnsi="Times New Roman" w:cs="Times New Roman"/>
                <w:color w:val="000000"/>
                <w:sz w:val="20"/>
                <w:szCs w:val="20"/>
              </w:rPr>
              <w:t>100 %</w:t>
            </w:r>
          </w:p>
        </w:tc>
      </w:tr>
    </w:tbl>
    <w:p w:rsidR="005A2552" w:rsidRPr="00CB3F9A" w:rsidRDefault="005A2552" w:rsidP="00BE7EA6">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BE7EA6" w:rsidRPr="00CB3F9A" w:rsidRDefault="00BE7EA6" w:rsidP="00BE7EA6">
      <w:pPr>
        <w:autoSpaceDE w:val="0"/>
        <w:autoSpaceDN w:val="0"/>
        <w:adjustRightInd w:val="0"/>
        <w:snapToGrid w:val="0"/>
        <w:spacing w:after="0" w:line="240" w:lineRule="auto"/>
        <w:ind w:firstLine="425"/>
        <w:jc w:val="both"/>
        <w:rPr>
          <w:rFonts w:ascii="Times New Roman" w:hAnsi="Times New Roman" w:cs="Times New Roman"/>
          <w:sz w:val="20"/>
          <w:szCs w:val="20"/>
        </w:rPr>
        <w:sectPr w:rsidR="00BE7EA6" w:rsidRPr="00CB3F9A" w:rsidSect="00BE7EA6">
          <w:type w:val="continuous"/>
          <w:pgSz w:w="12240" w:h="15840" w:code="1"/>
          <w:pgMar w:top="1440" w:right="1440" w:bottom="1440" w:left="1440" w:header="720" w:footer="720" w:gutter="0"/>
          <w:cols w:space="720"/>
          <w:docGrid w:linePitch="360"/>
        </w:sectPr>
      </w:pPr>
    </w:p>
    <w:p w:rsidR="005A2552" w:rsidRPr="00CB3F9A" w:rsidRDefault="005A2552" w:rsidP="00BE7EA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B3F9A">
        <w:rPr>
          <w:rFonts w:ascii="Times New Roman" w:hAnsi="Times New Roman" w:cs="Times New Roman"/>
          <w:sz w:val="20"/>
          <w:szCs w:val="20"/>
        </w:rPr>
        <w:lastRenderedPageBreak/>
        <w:t>The mean embryonic heart rates at 5 – 6</w:t>
      </w:r>
      <w:r w:rsidRPr="00CB3F9A">
        <w:rPr>
          <w:rFonts w:ascii="Times New Roman" w:hAnsi="Times New Roman" w:cs="Times New Roman"/>
          <w:sz w:val="20"/>
          <w:szCs w:val="20"/>
          <w:vertAlign w:val="superscript"/>
        </w:rPr>
        <w:t>+6</w:t>
      </w:r>
      <w:r w:rsidRPr="00CB3F9A">
        <w:rPr>
          <w:rFonts w:ascii="Times New Roman" w:hAnsi="Times New Roman" w:cs="Times New Roman"/>
          <w:sz w:val="20"/>
          <w:szCs w:val="20"/>
        </w:rPr>
        <w:t xml:space="preserve"> week of gestation were 122± 12 </w:t>
      </w:r>
      <w:proofErr w:type="spellStart"/>
      <w:r w:rsidRPr="00CB3F9A">
        <w:rPr>
          <w:rFonts w:ascii="Times New Roman" w:hAnsi="Times New Roman" w:cs="Times New Roman"/>
          <w:sz w:val="20"/>
          <w:szCs w:val="20"/>
        </w:rPr>
        <w:t>bpm</w:t>
      </w:r>
      <w:proofErr w:type="spellEnd"/>
      <w:r w:rsidRPr="00CB3F9A">
        <w:rPr>
          <w:rFonts w:ascii="Times New Roman" w:hAnsi="Times New Roman" w:cs="Times New Roman"/>
          <w:sz w:val="20"/>
          <w:szCs w:val="20"/>
        </w:rPr>
        <w:t>. After the 5</w:t>
      </w:r>
      <w:r w:rsidRPr="00CB3F9A">
        <w:rPr>
          <w:rFonts w:ascii="Times New Roman" w:hAnsi="Times New Roman" w:cs="Times New Roman"/>
          <w:sz w:val="20"/>
          <w:szCs w:val="20"/>
          <w:vertAlign w:val="superscript"/>
        </w:rPr>
        <w:t>th</w:t>
      </w:r>
      <w:r w:rsidRPr="00CB3F9A">
        <w:rPr>
          <w:rFonts w:ascii="Times New Roman" w:hAnsi="Times New Roman" w:cs="Times New Roman"/>
          <w:sz w:val="20"/>
          <w:szCs w:val="20"/>
        </w:rPr>
        <w:t xml:space="preserve"> week of gestation, the embryonic heart rates gradually increased to 156 ± 17 </w:t>
      </w:r>
      <w:proofErr w:type="spellStart"/>
      <w:r w:rsidRPr="00CB3F9A">
        <w:rPr>
          <w:rFonts w:ascii="Times New Roman" w:hAnsi="Times New Roman" w:cs="Times New Roman"/>
          <w:sz w:val="20"/>
          <w:szCs w:val="20"/>
        </w:rPr>
        <w:t>bpm</w:t>
      </w:r>
      <w:proofErr w:type="spellEnd"/>
      <w:r w:rsidRPr="00CB3F9A">
        <w:rPr>
          <w:rFonts w:ascii="Times New Roman" w:hAnsi="Times New Roman" w:cs="Times New Roman"/>
          <w:sz w:val="20"/>
          <w:szCs w:val="20"/>
        </w:rPr>
        <w:t xml:space="preserve"> at 7 – 7</w:t>
      </w:r>
      <w:r w:rsidRPr="00CB3F9A">
        <w:rPr>
          <w:rFonts w:ascii="Times New Roman" w:hAnsi="Times New Roman" w:cs="Times New Roman"/>
          <w:sz w:val="20"/>
          <w:szCs w:val="20"/>
          <w:vertAlign w:val="superscript"/>
        </w:rPr>
        <w:t>+6</w:t>
      </w:r>
      <w:r w:rsidRPr="00CB3F9A">
        <w:rPr>
          <w:rFonts w:ascii="Times New Roman" w:hAnsi="Times New Roman" w:cs="Times New Roman"/>
          <w:sz w:val="20"/>
          <w:szCs w:val="20"/>
        </w:rPr>
        <w:t xml:space="preserve"> week of gestation. The maximal embryonic heart rates presented at 8 – 8</w:t>
      </w:r>
      <w:r w:rsidRPr="00CB3F9A">
        <w:rPr>
          <w:rFonts w:ascii="Times New Roman" w:hAnsi="Times New Roman" w:cs="Times New Roman"/>
          <w:sz w:val="20"/>
          <w:szCs w:val="20"/>
          <w:vertAlign w:val="superscript"/>
        </w:rPr>
        <w:t>+6</w:t>
      </w:r>
      <w:r w:rsidRPr="00CB3F9A">
        <w:rPr>
          <w:rFonts w:ascii="Times New Roman" w:hAnsi="Times New Roman" w:cs="Times New Roman"/>
          <w:sz w:val="20"/>
          <w:szCs w:val="20"/>
        </w:rPr>
        <w:t xml:space="preserve"> week of gestation were 175 ± 9 </w:t>
      </w:r>
      <w:proofErr w:type="spellStart"/>
      <w:r w:rsidRPr="00CB3F9A">
        <w:rPr>
          <w:rFonts w:ascii="Times New Roman" w:hAnsi="Times New Roman" w:cs="Times New Roman"/>
          <w:sz w:val="20"/>
          <w:szCs w:val="20"/>
        </w:rPr>
        <w:t>bpm</w:t>
      </w:r>
      <w:proofErr w:type="spellEnd"/>
      <w:r w:rsidRPr="00CB3F9A">
        <w:rPr>
          <w:rFonts w:ascii="Times New Roman" w:hAnsi="Times New Roman" w:cs="Times New Roman"/>
          <w:sz w:val="20"/>
          <w:szCs w:val="20"/>
        </w:rPr>
        <w:t xml:space="preserve">. Then the fetal heart rates gradually decreased to 150 ± 12 </w:t>
      </w:r>
      <w:proofErr w:type="spellStart"/>
      <w:r w:rsidRPr="00CB3F9A">
        <w:rPr>
          <w:rFonts w:ascii="Times New Roman" w:hAnsi="Times New Roman" w:cs="Times New Roman"/>
          <w:sz w:val="20"/>
          <w:szCs w:val="20"/>
        </w:rPr>
        <w:t>bpm</w:t>
      </w:r>
      <w:proofErr w:type="spellEnd"/>
      <w:r w:rsidRPr="00CB3F9A">
        <w:rPr>
          <w:rFonts w:ascii="Times New Roman" w:hAnsi="Times New Roman" w:cs="Times New Roman"/>
          <w:sz w:val="20"/>
          <w:szCs w:val="20"/>
        </w:rPr>
        <w:t xml:space="preserve"> at 11 – 11</w:t>
      </w:r>
      <w:r w:rsidRPr="00CB3F9A">
        <w:rPr>
          <w:rFonts w:ascii="Times New Roman" w:hAnsi="Times New Roman" w:cs="Times New Roman"/>
          <w:sz w:val="20"/>
          <w:szCs w:val="20"/>
          <w:vertAlign w:val="superscript"/>
        </w:rPr>
        <w:t>+6</w:t>
      </w:r>
      <w:r w:rsidRPr="00CB3F9A">
        <w:rPr>
          <w:rFonts w:ascii="Times New Roman" w:hAnsi="Times New Roman" w:cs="Times New Roman"/>
          <w:sz w:val="20"/>
          <w:szCs w:val="20"/>
        </w:rPr>
        <w:t xml:space="preserve"> week of gestation (table 4).</w:t>
      </w:r>
    </w:p>
    <w:p w:rsidR="005A2552" w:rsidRPr="00CB3F9A" w:rsidRDefault="005A2552" w:rsidP="00BE7EA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B3F9A">
        <w:rPr>
          <w:rFonts w:ascii="Times New Roman" w:hAnsi="Times New Roman" w:cs="Times New Roman"/>
          <w:sz w:val="20"/>
          <w:szCs w:val="20"/>
        </w:rPr>
        <w:t xml:space="preserve">Of the 42 cases with fetal loss, 36 cases had fetal heart rate less than 100 </w:t>
      </w:r>
      <w:proofErr w:type="spellStart"/>
      <w:r w:rsidRPr="00CB3F9A">
        <w:rPr>
          <w:rFonts w:ascii="Times New Roman" w:hAnsi="Times New Roman" w:cs="Times New Roman"/>
          <w:sz w:val="20"/>
          <w:szCs w:val="20"/>
        </w:rPr>
        <w:t>bpm</w:t>
      </w:r>
      <w:proofErr w:type="spellEnd"/>
      <w:r w:rsidR="00713E92" w:rsidRPr="00CB3F9A">
        <w:rPr>
          <w:rFonts w:ascii="Times New Roman" w:hAnsi="Times New Roman" w:cs="Times New Roman"/>
          <w:sz w:val="20"/>
          <w:szCs w:val="20"/>
        </w:rPr>
        <w:t>. T</w:t>
      </w:r>
      <w:r w:rsidRPr="00CB3F9A">
        <w:rPr>
          <w:rFonts w:ascii="Times New Roman" w:hAnsi="Times New Roman" w:cs="Times New Roman"/>
          <w:sz w:val="20"/>
          <w:szCs w:val="20"/>
        </w:rPr>
        <w:t>hese cases were seen after a week of the last scan</w:t>
      </w:r>
      <w:r w:rsidR="00713E92" w:rsidRPr="00CB3F9A">
        <w:rPr>
          <w:rFonts w:ascii="Times New Roman" w:hAnsi="Times New Roman" w:cs="Times New Roman"/>
          <w:sz w:val="20"/>
          <w:szCs w:val="20"/>
        </w:rPr>
        <w:t>.</w:t>
      </w:r>
      <w:r w:rsidRPr="00CB3F9A">
        <w:rPr>
          <w:rFonts w:ascii="Times New Roman" w:hAnsi="Times New Roman" w:cs="Times New Roman"/>
          <w:sz w:val="20"/>
          <w:szCs w:val="20"/>
        </w:rPr>
        <w:t xml:space="preserve"> 25 cases have already aborted at the time of the next scan and 12 cases were </w:t>
      </w:r>
      <w:r w:rsidRPr="00CB3F9A">
        <w:rPr>
          <w:rFonts w:ascii="Times New Roman" w:hAnsi="Times New Roman" w:cs="Times New Roman"/>
          <w:sz w:val="20"/>
          <w:szCs w:val="20"/>
        </w:rPr>
        <w:lastRenderedPageBreak/>
        <w:t>found to have a missed abortion at the follow up scan, 5 cases aborted about 2 weeks later.</w:t>
      </w:r>
    </w:p>
    <w:p w:rsidR="00713E92" w:rsidRPr="00CB3F9A" w:rsidRDefault="00713E92" w:rsidP="00BE7EA6">
      <w:pPr>
        <w:autoSpaceDE w:val="0"/>
        <w:autoSpaceDN w:val="0"/>
        <w:adjustRightInd w:val="0"/>
        <w:snapToGrid w:val="0"/>
        <w:spacing w:after="0" w:line="240" w:lineRule="auto"/>
        <w:jc w:val="both"/>
        <w:rPr>
          <w:rFonts w:ascii="Times New Roman" w:hAnsi="Times New Roman" w:cs="Times New Roman"/>
          <w:b/>
          <w:bCs/>
          <w:i/>
          <w:iCs/>
          <w:sz w:val="20"/>
          <w:szCs w:val="20"/>
          <w:lang w:eastAsia="zh-CN"/>
        </w:rPr>
      </w:pPr>
    </w:p>
    <w:p w:rsidR="00BE7EA6" w:rsidRPr="00CB3F9A" w:rsidRDefault="00BE7EA6" w:rsidP="00BE7EA6">
      <w:pPr>
        <w:autoSpaceDE w:val="0"/>
        <w:autoSpaceDN w:val="0"/>
        <w:adjustRightInd w:val="0"/>
        <w:snapToGrid w:val="0"/>
        <w:spacing w:after="0" w:line="240" w:lineRule="auto"/>
        <w:jc w:val="both"/>
        <w:rPr>
          <w:rFonts w:ascii="Times New Roman" w:hAnsi="Times New Roman" w:cs="Times New Roman"/>
          <w:sz w:val="20"/>
          <w:szCs w:val="20"/>
        </w:rPr>
      </w:pPr>
      <w:proofErr w:type="gramStart"/>
      <w:r w:rsidRPr="00CB3F9A">
        <w:rPr>
          <w:rFonts w:ascii="Times New Roman" w:hAnsi="Times New Roman" w:cs="Times New Roman"/>
          <w:b/>
          <w:bCs/>
          <w:i/>
          <w:iCs/>
          <w:sz w:val="20"/>
          <w:szCs w:val="20"/>
        </w:rPr>
        <w:t>Table (4):</w:t>
      </w:r>
      <w:r w:rsidRPr="00CB3F9A">
        <w:rPr>
          <w:rFonts w:ascii="Times New Roman" w:hAnsi="Times New Roman" w:cs="Times New Roman"/>
          <w:sz w:val="20"/>
          <w:szCs w:val="20"/>
        </w:rPr>
        <w:t xml:space="preserve"> embryonic and fetal heart rates at different gestational ages.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55"/>
        <w:gridCol w:w="2903"/>
      </w:tblGrid>
      <w:tr w:rsidR="00BE7EA6" w:rsidRPr="00CB3F9A" w:rsidTr="00BE7EA6">
        <w:trPr>
          <w:jc w:val="center"/>
        </w:trPr>
        <w:tc>
          <w:tcPr>
            <w:tcW w:w="0" w:type="auto"/>
            <w:vAlign w:val="center"/>
          </w:tcPr>
          <w:p w:rsidR="00BE7EA6" w:rsidRPr="00CB3F9A" w:rsidRDefault="00BE7EA6" w:rsidP="00BE7EA6">
            <w:pPr>
              <w:autoSpaceDE w:val="0"/>
              <w:autoSpaceDN w:val="0"/>
              <w:adjustRightInd w:val="0"/>
              <w:snapToGrid w:val="0"/>
              <w:spacing w:after="0" w:line="240" w:lineRule="auto"/>
              <w:jc w:val="both"/>
              <w:rPr>
                <w:rFonts w:ascii="Times New Roman" w:hAnsi="Times New Roman" w:cs="Times New Roman"/>
                <w:color w:val="000000"/>
                <w:sz w:val="20"/>
                <w:szCs w:val="20"/>
              </w:rPr>
            </w:pPr>
            <w:r w:rsidRPr="00CB3F9A">
              <w:rPr>
                <w:rFonts w:ascii="Times New Roman" w:hAnsi="Times New Roman" w:cs="Times New Roman"/>
                <w:color w:val="000000"/>
                <w:sz w:val="20"/>
                <w:szCs w:val="20"/>
              </w:rPr>
              <w:t>Gestational age</w:t>
            </w:r>
          </w:p>
        </w:tc>
        <w:tc>
          <w:tcPr>
            <w:tcW w:w="0" w:type="auto"/>
            <w:vAlign w:val="center"/>
          </w:tcPr>
          <w:p w:rsidR="00BE7EA6" w:rsidRPr="00CB3F9A" w:rsidRDefault="00BE7EA6" w:rsidP="00BE7EA6">
            <w:pPr>
              <w:autoSpaceDE w:val="0"/>
              <w:autoSpaceDN w:val="0"/>
              <w:adjustRightInd w:val="0"/>
              <w:snapToGrid w:val="0"/>
              <w:spacing w:after="0" w:line="240" w:lineRule="auto"/>
              <w:jc w:val="both"/>
              <w:rPr>
                <w:rFonts w:ascii="Times New Roman" w:hAnsi="Times New Roman" w:cs="Times New Roman"/>
                <w:color w:val="000000"/>
                <w:sz w:val="20"/>
                <w:szCs w:val="20"/>
              </w:rPr>
            </w:pPr>
            <w:r w:rsidRPr="00CB3F9A">
              <w:rPr>
                <w:rFonts w:ascii="Times New Roman" w:hAnsi="Times New Roman" w:cs="Times New Roman"/>
                <w:color w:val="000000"/>
                <w:sz w:val="20"/>
                <w:szCs w:val="20"/>
              </w:rPr>
              <w:t>Fetal</w:t>
            </w:r>
            <w:r w:rsidR="00713E92" w:rsidRPr="00CB3F9A">
              <w:rPr>
                <w:rFonts w:ascii="Times New Roman" w:hAnsi="Times New Roman" w:cs="Times New Roman"/>
                <w:color w:val="000000"/>
                <w:sz w:val="20"/>
                <w:szCs w:val="20"/>
              </w:rPr>
              <w:t xml:space="preserve"> </w:t>
            </w:r>
            <w:r w:rsidRPr="00CB3F9A">
              <w:rPr>
                <w:rFonts w:ascii="Times New Roman" w:hAnsi="Times New Roman" w:cs="Times New Roman"/>
                <w:color w:val="000000"/>
                <w:sz w:val="20"/>
                <w:szCs w:val="20"/>
              </w:rPr>
              <w:t>heart rate (</w:t>
            </w:r>
            <w:proofErr w:type="spellStart"/>
            <w:r w:rsidRPr="00CB3F9A">
              <w:rPr>
                <w:rFonts w:ascii="Times New Roman" w:hAnsi="Times New Roman" w:cs="Times New Roman"/>
                <w:color w:val="000000"/>
                <w:sz w:val="20"/>
                <w:szCs w:val="20"/>
              </w:rPr>
              <w:t>bpm</w:t>
            </w:r>
            <w:proofErr w:type="spellEnd"/>
            <w:r w:rsidRPr="00CB3F9A">
              <w:rPr>
                <w:rFonts w:ascii="Times New Roman" w:hAnsi="Times New Roman" w:cs="Times New Roman"/>
                <w:color w:val="000000"/>
                <w:sz w:val="20"/>
                <w:szCs w:val="20"/>
              </w:rPr>
              <w:t>) mean ± SD</w:t>
            </w:r>
          </w:p>
        </w:tc>
      </w:tr>
      <w:tr w:rsidR="00BE7EA6" w:rsidRPr="00CB3F9A" w:rsidTr="00BE7EA6">
        <w:trPr>
          <w:jc w:val="center"/>
        </w:trPr>
        <w:tc>
          <w:tcPr>
            <w:tcW w:w="0" w:type="auto"/>
            <w:vAlign w:val="center"/>
          </w:tcPr>
          <w:p w:rsidR="00BE7EA6" w:rsidRPr="00CB3F9A" w:rsidRDefault="00BE7EA6" w:rsidP="00BE7EA6">
            <w:pPr>
              <w:autoSpaceDE w:val="0"/>
              <w:autoSpaceDN w:val="0"/>
              <w:adjustRightInd w:val="0"/>
              <w:snapToGrid w:val="0"/>
              <w:spacing w:after="0" w:line="240" w:lineRule="auto"/>
              <w:jc w:val="both"/>
              <w:rPr>
                <w:rFonts w:ascii="Times New Roman" w:hAnsi="Times New Roman" w:cs="Times New Roman"/>
                <w:color w:val="000000"/>
                <w:sz w:val="20"/>
                <w:szCs w:val="20"/>
                <w:vertAlign w:val="superscript"/>
              </w:rPr>
            </w:pPr>
            <w:r w:rsidRPr="00CB3F9A">
              <w:rPr>
                <w:rFonts w:ascii="Times New Roman" w:hAnsi="Times New Roman" w:cs="Times New Roman"/>
                <w:color w:val="000000"/>
                <w:sz w:val="20"/>
                <w:szCs w:val="20"/>
              </w:rPr>
              <w:t>6 – 6</w:t>
            </w:r>
            <w:r w:rsidRPr="00CB3F9A">
              <w:rPr>
                <w:rFonts w:ascii="Times New Roman" w:hAnsi="Times New Roman" w:cs="Times New Roman"/>
                <w:color w:val="000000"/>
                <w:sz w:val="20"/>
                <w:szCs w:val="20"/>
                <w:vertAlign w:val="superscript"/>
              </w:rPr>
              <w:t>+6</w:t>
            </w:r>
          </w:p>
        </w:tc>
        <w:tc>
          <w:tcPr>
            <w:tcW w:w="0" w:type="auto"/>
            <w:vAlign w:val="center"/>
          </w:tcPr>
          <w:p w:rsidR="00BE7EA6" w:rsidRPr="00CB3F9A" w:rsidRDefault="00BE7EA6" w:rsidP="00BE7EA6">
            <w:pPr>
              <w:autoSpaceDE w:val="0"/>
              <w:autoSpaceDN w:val="0"/>
              <w:adjustRightInd w:val="0"/>
              <w:snapToGrid w:val="0"/>
              <w:spacing w:after="0" w:line="240" w:lineRule="auto"/>
              <w:jc w:val="both"/>
              <w:rPr>
                <w:rFonts w:ascii="Times New Roman" w:hAnsi="Times New Roman" w:cs="Times New Roman"/>
                <w:color w:val="000000"/>
                <w:sz w:val="20"/>
                <w:szCs w:val="20"/>
              </w:rPr>
            </w:pPr>
            <w:r w:rsidRPr="00CB3F9A">
              <w:rPr>
                <w:rFonts w:ascii="Times New Roman" w:hAnsi="Times New Roman" w:cs="Times New Roman"/>
                <w:color w:val="000000"/>
                <w:sz w:val="20"/>
                <w:szCs w:val="20"/>
              </w:rPr>
              <w:t>122± 12</w:t>
            </w:r>
          </w:p>
        </w:tc>
      </w:tr>
      <w:tr w:rsidR="00BE7EA6" w:rsidRPr="00CB3F9A" w:rsidTr="00BE7EA6">
        <w:trPr>
          <w:jc w:val="center"/>
        </w:trPr>
        <w:tc>
          <w:tcPr>
            <w:tcW w:w="0" w:type="auto"/>
            <w:vAlign w:val="center"/>
          </w:tcPr>
          <w:p w:rsidR="00BE7EA6" w:rsidRPr="00CB3F9A" w:rsidRDefault="00BE7EA6" w:rsidP="00BE7EA6">
            <w:pPr>
              <w:autoSpaceDE w:val="0"/>
              <w:autoSpaceDN w:val="0"/>
              <w:adjustRightInd w:val="0"/>
              <w:snapToGrid w:val="0"/>
              <w:spacing w:after="0" w:line="240" w:lineRule="auto"/>
              <w:jc w:val="both"/>
              <w:rPr>
                <w:rFonts w:ascii="Times New Roman" w:hAnsi="Times New Roman" w:cs="Times New Roman"/>
                <w:color w:val="000000"/>
                <w:sz w:val="20"/>
                <w:szCs w:val="20"/>
                <w:vertAlign w:val="superscript"/>
              </w:rPr>
            </w:pPr>
            <w:r w:rsidRPr="00CB3F9A">
              <w:rPr>
                <w:rFonts w:ascii="Times New Roman" w:hAnsi="Times New Roman" w:cs="Times New Roman"/>
                <w:color w:val="000000"/>
                <w:sz w:val="20"/>
                <w:szCs w:val="20"/>
              </w:rPr>
              <w:t>7 – 7</w:t>
            </w:r>
            <w:r w:rsidRPr="00CB3F9A">
              <w:rPr>
                <w:rFonts w:ascii="Times New Roman" w:hAnsi="Times New Roman" w:cs="Times New Roman"/>
                <w:color w:val="000000"/>
                <w:sz w:val="20"/>
                <w:szCs w:val="20"/>
                <w:vertAlign w:val="superscript"/>
              </w:rPr>
              <w:t>+6</w:t>
            </w:r>
          </w:p>
        </w:tc>
        <w:tc>
          <w:tcPr>
            <w:tcW w:w="0" w:type="auto"/>
            <w:vAlign w:val="center"/>
          </w:tcPr>
          <w:p w:rsidR="00BE7EA6" w:rsidRPr="00CB3F9A" w:rsidRDefault="00BE7EA6" w:rsidP="00BE7EA6">
            <w:pPr>
              <w:autoSpaceDE w:val="0"/>
              <w:autoSpaceDN w:val="0"/>
              <w:adjustRightInd w:val="0"/>
              <w:snapToGrid w:val="0"/>
              <w:spacing w:after="0" w:line="240" w:lineRule="auto"/>
              <w:jc w:val="both"/>
              <w:rPr>
                <w:rFonts w:ascii="Times New Roman" w:hAnsi="Times New Roman" w:cs="Times New Roman"/>
                <w:color w:val="000000"/>
                <w:sz w:val="20"/>
                <w:szCs w:val="20"/>
              </w:rPr>
            </w:pPr>
            <w:r w:rsidRPr="00CB3F9A">
              <w:rPr>
                <w:rFonts w:ascii="Times New Roman" w:hAnsi="Times New Roman" w:cs="Times New Roman"/>
                <w:color w:val="000000"/>
                <w:sz w:val="20"/>
                <w:szCs w:val="20"/>
              </w:rPr>
              <w:t>156± 17</w:t>
            </w:r>
          </w:p>
        </w:tc>
      </w:tr>
      <w:tr w:rsidR="00BE7EA6" w:rsidRPr="00CB3F9A" w:rsidTr="00BE7EA6">
        <w:trPr>
          <w:jc w:val="center"/>
        </w:trPr>
        <w:tc>
          <w:tcPr>
            <w:tcW w:w="0" w:type="auto"/>
            <w:vAlign w:val="center"/>
          </w:tcPr>
          <w:p w:rsidR="00BE7EA6" w:rsidRPr="00CB3F9A" w:rsidRDefault="00BE7EA6" w:rsidP="00BE7EA6">
            <w:pPr>
              <w:autoSpaceDE w:val="0"/>
              <w:autoSpaceDN w:val="0"/>
              <w:adjustRightInd w:val="0"/>
              <w:snapToGrid w:val="0"/>
              <w:spacing w:after="0" w:line="240" w:lineRule="auto"/>
              <w:jc w:val="both"/>
              <w:rPr>
                <w:rFonts w:ascii="Times New Roman" w:hAnsi="Times New Roman" w:cs="Times New Roman"/>
                <w:color w:val="000000"/>
                <w:sz w:val="20"/>
                <w:szCs w:val="20"/>
                <w:vertAlign w:val="superscript"/>
              </w:rPr>
            </w:pPr>
            <w:r w:rsidRPr="00CB3F9A">
              <w:rPr>
                <w:rFonts w:ascii="Times New Roman" w:hAnsi="Times New Roman" w:cs="Times New Roman"/>
                <w:color w:val="000000"/>
                <w:sz w:val="20"/>
                <w:szCs w:val="20"/>
              </w:rPr>
              <w:t>8 – 8</w:t>
            </w:r>
            <w:r w:rsidRPr="00CB3F9A">
              <w:rPr>
                <w:rFonts w:ascii="Times New Roman" w:hAnsi="Times New Roman" w:cs="Times New Roman"/>
                <w:color w:val="000000"/>
                <w:sz w:val="20"/>
                <w:szCs w:val="20"/>
                <w:vertAlign w:val="superscript"/>
              </w:rPr>
              <w:t>+6</w:t>
            </w:r>
          </w:p>
        </w:tc>
        <w:tc>
          <w:tcPr>
            <w:tcW w:w="0" w:type="auto"/>
            <w:vAlign w:val="center"/>
          </w:tcPr>
          <w:p w:rsidR="00BE7EA6" w:rsidRPr="00CB3F9A" w:rsidRDefault="00BE7EA6" w:rsidP="00BE7EA6">
            <w:pPr>
              <w:autoSpaceDE w:val="0"/>
              <w:autoSpaceDN w:val="0"/>
              <w:adjustRightInd w:val="0"/>
              <w:snapToGrid w:val="0"/>
              <w:spacing w:after="0" w:line="240" w:lineRule="auto"/>
              <w:jc w:val="both"/>
              <w:rPr>
                <w:rFonts w:ascii="Times New Roman" w:hAnsi="Times New Roman" w:cs="Times New Roman"/>
                <w:color w:val="000000"/>
                <w:sz w:val="20"/>
                <w:szCs w:val="20"/>
              </w:rPr>
            </w:pPr>
            <w:r w:rsidRPr="00CB3F9A">
              <w:rPr>
                <w:rFonts w:ascii="Times New Roman" w:hAnsi="Times New Roman" w:cs="Times New Roman"/>
                <w:color w:val="000000"/>
                <w:sz w:val="20"/>
                <w:szCs w:val="20"/>
              </w:rPr>
              <w:t>175 ± 9</w:t>
            </w:r>
          </w:p>
        </w:tc>
      </w:tr>
      <w:tr w:rsidR="00BE7EA6" w:rsidRPr="00CB3F9A" w:rsidTr="00BE7EA6">
        <w:trPr>
          <w:jc w:val="center"/>
        </w:trPr>
        <w:tc>
          <w:tcPr>
            <w:tcW w:w="0" w:type="auto"/>
            <w:vAlign w:val="center"/>
          </w:tcPr>
          <w:p w:rsidR="00BE7EA6" w:rsidRPr="00CB3F9A" w:rsidRDefault="00BE7EA6" w:rsidP="00BE7EA6">
            <w:pPr>
              <w:autoSpaceDE w:val="0"/>
              <w:autoSpaceDN w:val="0"/>
              <w:adjustRightInd w:val="0"/>
              <w:snapToGrid w:val="0"/>
              <w:spacing w:after="0" w:line="240" w:lineRule="auto"/>
              <w:jc w:val="both"/>
              <w:rPr>
                <w:rFonts w:ascii="Times New Roman" w:hAnsi="Times New Roman" w:cs="Times New Roman"/>
                <w:color w:val="000000"/>
                <w:sz w:val="20"/>
                <w:szCs w:val="20"/>
                <w:vertAlign w:val="superscript"/>
              </w:rPr>
            </w:pPr>
            <w:r w:rsidRPr="00CB3F9A">
              <w:rPr>
                <w:rFonts w:ascii="Times New Roman" w:hAnsi="Times New Roman" w:cs="Times New Roman"/>
                <w:color w:val="000000"/>
                <w:sz w:val="20"/>
                <w:szCs w:val="20"/>
              </w:rPr>
              <w:t>11 – 11</w:t>
            </w:r>
            <w:r w:rsidRPr="00CB3F9A">
              <w:rPr>
                <w:rFonts w:ascii="Times New Roman" w:hAnsi="Times New Roman" w:cs="Times New Roman"/>
                <w:color w:val="000000"/>
                <w:sz w:val="20"/>
                <w:szCs w:val="20"/>
                <w:vertAlign w:val="superscript"/>
              </w:rPr>
              <w:t>+6</w:t>
            </w:r>
          </w:p>
        </w:tc>
        <w:tc>
          <w:tcPr>
            <w:tcW w:w="0" w:type="auto"/>
            <w:vAlign w:val="center"/>
          </w:tcPr>
          <w:p w:rsidR="00BE7EA6" w:rsidRPr="00CB3F9A" w:rsidRDefault="00BE7EA6" w:rsidP="00BE7EA6">
            <w:pPr>
              <w:autoSpaceDE w:val="0"/>
              <w:autoSpaceDN w:val="0"/>
              <w:adjustRightInd w:val="0"/>
              <w:snapToGrid w:val="0"/>
              <w:spacing w:after="0" w:line="240" w:lineRule="auto"/>
              <w:jc w:val="both"/>
              <w:rPr>
                <w:rFonts w:ascii="Times New Roman" w:hAnsi="Times New Roman" w:cs="Times New Roman"/>
                <w:color w:val="000000"/>
                <w:sz w:val="20"/>
                <w:szCs w:val="20"/>
              </w:rPr>
            </w:pPr>
            <w:r w:rsidRPr="00CB3F9A">
              <w:rPr>
                <w:rFonts w:ascii="Times New Roman" w:hAnsi="Times New Roman" w:cs="Times New Roman"/>
                <w:color w:val="000000"/>
                <w:sz w:val="20"/>
                <w:szCs w:val="20"/>
              </w:rPr>
              <w:t>150 ± 12</w:t>
            </w:r>
          </w:p>
        </w:tc>
      </w:tr>
    </w:tbl>
    <w:p w:rsidR="00BE7EA6" w:rsidRDefault="00BE7EA6" w:rsidP="00CB3F9A">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CB3F9A" w:rsidRPr="00CB3F9A" w:rsidRDefault="00CB3F9A" w:rsidP="00BE7EA6">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sectPr w:rsidR="00CB3F9A" w:rsidRPr="00CB3F9A" w:rsidSect="00BE7EA6">
          <w:type w:val="continuous"/>
          <w:pgSz w:w="12240" w:h="15840" w:code="1"/>
          <w:pgMar w:top="1440" w:right="1440" w:bottom="1440" w:left="1440" w:header="720" w:footer="720" w:gutter="0"/>
          <w:cols w:num="2" w:space="550"/>
          <w:docGrid w:linePitch="360"/>
        </w:sectPr>
      </w:pPr>
    </w:p>
    <w:p w:rsidR="00D63925" w:rsidRPr="00CB3F9A" w:rsidRDefault="00D63925" w:rsidP="00BE7EA6">
      <w:pPr>
        <w:snapToGrid w:val="0"/>
        <w:spacing w:after="0" w:line="240" w:lineRule="auto"/>
        <w:jc w:val="both"/>
        <w:rPr>
          <w:rFonts w:ascii="Times New Roman" w:hAnsi="Times New Roman" w:cs="Times New Roman"/>
          <w:sz w:val="20"/>
          <w:szCs w:val="20"/>
        </w:rPr>
      </w:pPr>
    </w:p>
    <w:p w:rsidR="005A2552" w:rsidRPr="00CB3F9A" w:rsidRDefault="005A2552" w:rsidP="00BE7EA6">
      <w:pPr>
        <w:autoSpaceDE w:val="0"/>
        <w:autoSpaceDN w:val="0"/>
        <w:adjustRightInd w:val="0"/>
        <w:snapToGrid w:val="0"/>
        <w:spacing w:after="0" w:line="240" w:lineRule="auto"/>
        <w:jc w:val="center"/>
        <w:rPr>
          <w:rFonts w:ascii="Times New Roman" w:hAnsi="Times New Roman" w:cs="Times New Roman"/>
          <w:sz w:val="20"/>
          <w:szCs w:val="20"/>
        </w:rPr>
      </w:pPr>
      <w:r w:rsidRPr="00CB3F9A">
        <w:rPr>
          <w:rFonts w:ascii="Times New Roman" w:hAnsi="Times New Roman" w:cs="Times New Roman"/>
          <w:b/>
          <w:bCs/>
          <w:i/>
          <w:iCs/>
          <w:sz w:val="20"/>
          <w:szCs w:val="20"/>
        </w:rPr>
        <w:t xml:space="preserve">Table (5): </w:t>
      </w:r>
      <w:r w:rsidRPr="00CB3F9A">
        <w:rPr>
          <w:rFonts w:ascii="Times New Roman" w:hAnsi="Times New Roman" w:cs="Times New Roman"/>
          <w:sz w:val="20"/>
          <w:szCs w:val="20"/>
        </w:rPr>
        <w:t>Distribution of cases according to yolk sac shape and pregnancy outcome</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3"/>
        <w:gridCol w:w="2867"/>
        <w:gridCol w:w="2926"/>
        <w:gridCol w:w="1170"/>
      </w:tblGrid>
      <w:tr w:rsidR="005A2552" w:rsidRPr="00CB3F9A" w:rsidTr="00CB3F9A">
        <w:trPr>
          <w:jc w:val="center"/>
        </w:trPr>
        <w:tc>
          <w:tcPr>
            <w:tcW w:w="1364" w:type="pct"/>
            <w:vMerge w:val="restart"/>
            <w:tcBorders>
              <w:top w:val="single" w:sz="4" w:space="0" w:color="auto"/>
              <w:bottom w:val="single" w:sz="4" w:space="0" w:color="auto"/>
            </w:tcBorders>
            <w:vAlign w:val="center"/>
          </w:tcPr>
          <w:p w:rsidR="005A2552" w:rsidRPr="00CB3F9A" w:rsidRDefault="005A2552" w:rsidP="00BE7EA6">
            <w:pPr>
              <w:autoSpaceDE w:val="0"/>
              <w:autoSpaceDN w:val="0"/>
              <w:bidi w:val="0"/>
              <w:adjustRightInd w:val="0"/>
              <w:snapToGrid w:val="0"/>
              <w:jc w:val="both"/>
              <w:rPr>
                <w:color w:val="000000"/>
              </w:rPr>
            </w:pPr>
            <w:r w:rsidRPr="00CB3F9A">
              <w:rPr>
                <w:color w:val="000000"/>
              </w:rPr>
              <w:t>Yolk sac shape</w:t>
            </w:r>
          </w:p>
        </w:tc>
        <w:tc>
          <w:tcPr>
            <w:tcW w:w="3025" w:type="pct"/>
            <w:gridSpan w:val="2"/>
            <w:tcBorders>
              <w:top w:val="single" w:sz="4" w:space="0" w:color="auto"/>
              <w:bottom w:val="single" w:sz="4" w:space="0" w:color="auto"/>
            </w:tcBorders>
            <w:vAlign w:val="center"/>
          </w:tcPr>
          <w:p w:rsidR="005A2552" w:rsidRPr="00CB3F9A" w:rsidRDefault="005A2552" w:rsidP="00BE7EA6">
            <w:pPr>
              <w:autoSpaceDE w:val="0"/>
              <w:autoSpaceDN w:val="0"/>
              <w:bidi w:val="0"/>
              <w:adjustRightInd w:val="0"/>
              <w:snapToGrid w:val="0"/>
              <w:jc w:val="both"/>
              <w:rPr>
                <w:color w:val="000000"/>
                <w:lang w:bidi="ar-EG"/>
              </w:rPr>
            </w:pPr>
            <w:r w:rsidRPr="00CB3F9A">
              <w:rPr>
                <w:color w:val="000000"/>
                <w:lang w:bidi="ar-EG"/>
              </w:rPr>
              <w:t>Pregnancy outcome</w:t>
            </w:r>
          </w:p>
        </w:tc>
        <w:tc>
          <w:tcPr>
            <w:tcW w:w="611" w:type="pct"/>
            <w:vMerge w:val="restart"/>
            <w:tcBorders>
              <w:top w:val="single" w:sz="4" w:space="0" w:color="auto"/>
              <w:bottom w:val="single" w:sz="4" w:space="0" w:color="auto"/>
            </w:tcBorders>
            <w:vAlign w:val="center"/>
          </w:tcPr>
          <w:p w:rsidR="005A2552" w:rsidRPr="00CB3F9A" w:rsidRDefault="005A2552" w:rsidP="00BE7EA6">
            <w:pPr>
              <w:autoSpaceDE w:val="0"/>
              <w:autoSpaceDN w:val="0"/>
              <w:bidi w:val="0"/>
              <w:adjustRightInd w:val="0"/>
              <w:snapToGrid w:val="0"/>
              <w:jc w:val="both"/>
              <w:rPr>
                <w:color w:val="000000"/>
              </w:rPr>
            </w:pPr>
            <w:r w:rsidRPr="00CB3F9A">
              <w:rPr>
                <w:color w:val="000000"/>
              </w:rPr>
              <w:t>Total</w:t>
            </w:r>
          </w:p>
        </w:tc>
      </w:tr>
      <w:tr w:rsidR="005A2552" w:rsidRPr="00CB3F9A" w:rsidTr="00CB3F9A">
        <w:trPr>
          <w:jc w:val="center"/>
        </w:trPr>
        <w:tc>
          <w:tcPr>
            <w:tcW w:w="1364" w:type="pct"/>
            <w:vMerge/>
            <w:tcBorders>
              <w:top w:val="single" w:sz="4" w:space="0" w:color="auto"/>
              <w:bottom w:val="single" w:sz="4" w:space="0" w:color="auto"/>
            </w:tcBorders>
            <w:vAlign w:val="center"/>
          </w:tcPr>
          <w:p w:rsidR="005A2552" w:rsidRPr="00CB3F9A" w:rsidRDefault="005A2552" w:rsidP="00BE7EA6">
            <w:pPr>
              <w:autoSpaceDE w:val="0"/>
              <w:autoSpaceDN w:val="0"/>
              <w:bidi w:val="0"/>
              <w:adjustRightInd w:val="0"/>
              <w:snapToGrid w:val="0"/>
              <w:jc w:val="both"/>
              <w:rPr>
                <w:color w:val="000000"/>
              </w:rPr>
            </w:pPr>
          </w:p>
        </w:tc>
        <w:tc>
          <w:tcPr>
            <w:tcW w:w="1497" w:type="pct"/>
            <w:tcBorders>
              <w:top w:val="single" w:sz="4" w:space="0" w:color="auto"/>
              <w:bottom w:val="single" w:sz="4" w:space="0" w:color="auto"/>
            </w:tcBorders>
            <w:vAlign w:val="center"/>
          </w:tcPr>
          <w:p w:rsidR="005A2552" w:rsidRPr="00CB3F9A" w:rsidRDefault="005A2552" w:rsidP="00BE7EA6">
            <w:pPr>
              <w:autoSpaceDE w:val="0"/>
              <w:autoSpaceDN w:val="0"/>
              <w:bidi w:val="0"/>
              <w:adjustRightInd w:val="0"/>
              <w:snapToGrid w:val="0"/>
              <w:jc w:val="both"/>
              <w:rPr>
                <w:color w:val="000000"/>
              </w:rPr>
            </w:pPr>
            <w:r w:rsidRPr="00CB3F9A">
              <w:rPr>
                <w:color w:val="000000"/>
              </w:rPr>
              <w:t>Normal outcome</w:t>
            </w:r>
          </w:p>
        </w:tc>
        <w:tc>
          <w:tcPr>
            <w:tcW w:w="1528" w:type="pct"/>
            <w:tcBorders>
              <w:top w:val="single" w:sz="4" w:space="0" w:color="auto"/>
              <w:bottom w:val="single" w:sz="4" w:space="0" w:color="auto"/>
            </w:tcBorders>
            <w:vAlign w:val="center"/>
          </w:tcPr>
          <w:p w:rsidR="005A2552" w:rsidRPr="00CB3F9A" w:rsidRDefault="005A2552" w:rsidP="00BE7EA6">
            <w:pPr>
              <w:autoSpaceDE w:val="0"/>
              <w:autoSpaceDN w:val="0"/>
              <w:bidi w:val="0"/>
              <w:adjustRightInd w:val="0"/>
              <w:snapToGrid w:val="0"/>
              <w:jc w:val="both"/>
              <w:rPr>
                <w:color w:val="000000"/>
              </w:rPr>
            </w:pPr>
            <w:r w:rsidRPr="00CB3F9A">
              <w:rPr>
                <w:color w:val="000000"/>
              </w:rPr>
              <w:t>Failed pregnancy</w:t>
            </w:r>
          </w:p>
        </w:tc>
        <w:tc>
          <w:tcPr>
            <w:tcW w:w="611" w:type="pct"/>
            <w:vMerge/>
            <w:tcBorders>
              <w:top w:val="single" w:sz="4" w:space="0" w:color="auto"/>
              <w:bottom w:val="single" w:sz="4" w:space="0" w:color="auto"/>
            </w:tcBorders>
            <w:vAlign w:val="center"/>
          </w:tcPr>
          <w:p w:rsidR="005A2552" w:rsidRPr="00CB3F9A" w:rsidRDefault="005A2552" w:rsidP="00BE7EA6">
            <w:pPr>
              <w:autoSpaceDE w:val="0"/>
              <w:autoSpaceDN w:val="0"/>
              <w:bidi w:val="0"/>
              <w:adjustRightInd w:val="0"/>
              <w:snapToGrid w:val="0"/>
              <w:jc w:val="both"/>
              <w:rPr>
                <w:color w:val="000000"/>
              </w:rPr>
            </w:pPr>
          </w:p>
        </w:tc>
      </w:tr>
      <w:tr w:rsidR="005A2552" w:rsidRPr="00CB3F9A" w:rsidTr="00CB3F9A">
        <w:trPr>
          <w:jc w:val="center"/>
        </w:trPr>
        <w:tc>
          <w:tcPr>
            <w:tcW w:w="1364" w:type="pct"/>
            <w:tcBorders>
              <w:top w:val="single" w:sz="4" w:space="0" w:color="auto"/>
            </w:tcBorders>
            <w:vAlign w:val="center"/>
          </w:tcPr>
          <w:p w:rsidR="005A2552" w:rsidRPr="00CB3F9A" w:rsidRDefault="005A2552" w:rsidP="00BE7EA6">
            <w:pPr>
              <w:tabs>
                <w:tab w:val="left" w:pos="513"/>
                <w:tab w:val="center" w:pos="999"/>
              </w:tabs>
              <w:autoSpaceDE w:val="0"/>
              <w:autoSpaceDN w:val="0"/>
              <w:bidi w:val="0"/>
              <w:adjustRightInd w:val="0"/>
              <w:snapToGrid w:val="0"/>
              <w:jc w:val="both"/>
              <w:rPr>
                <w:color w:val="000000"/>
                <w:lang w:bidi="ar-EG"/>
              </w:rPr>
            </w:pPr>
            <w:r w:rsidRPr="00CB3F9A">
              <w:rPr>
                <w:color w:val="000000"/>
              </w:rPr>
              <w:t>Regular</w:t>
            </w:r>
          </w:p>
        </w:tc>
        <w:tc>
          <w:tcPr>
            <w:tcW w:w="1497" w:type="pct"/>
            <w:tcBorders>
              <w:top w:val="single" w:sz="4" w:space="0" w:color="auto"/>
            </w:tcBorders>
            <w:vAlign w:val="center"/>
          </w:tcPr>
          <w:p w:rsidR="005A2552" w:rsidRPr="00CB3F9A" w:rsidRDefault="005A2552" w:rsidP="00BE7EA6">
            <w:pPr>
              <w:autoSpaceDE w:val="0"/>
              <w:autoSpaceDN w:val="0"/>
              <w:bidi w:val="0"/>
              <w:adjustRightInd w:val="0"/>
              <w:snapToGrid w:val="0"/>
              <w:jc w:val="both"/>
              <w:rPr>
                <w:color w:val="000000"/>
              </w:rPr>
            </w:pPr>
            <w:r w:rsidRPr="00CB3F9A">
              <w:rPr>
                <w:color w:val="000000"/>
              </w:rPr>
              <w:t>335</w:t>
            </w:r>
          </w:p>
        </w:tc>
        <w:tc>
          <w:tcPr>
            <w:tcW w:w="1528" w:type="pct"/>
            <w:tcBorders>
              <w:top w:val="single" w:sz="4" w:space="0" w:color="auto"/>
            </w:tcBorders>
            <w:vAlign w:val="center"/>
          </w:tcPr>
          <w:p w:rsidR="005A2552" w:rsidRPr="00CB3F9A" w:rsidRDefault="005A2552" w:rsidP="00BE7EA6">
            <w:pPr>
              <w:autoSpaceDE w:val="0"/>
              <w:autoSpaceDN w:val="0"/>
              <w:bidi w:val="0"/>
              <w:adjustRightInd w:val="0"/>
              <w:snapToGrid w:val="0"/>
              <w:jc w:val="both"/>
              <w:rPr>
                <w:color w:val="000000"/>
              </w:rPr>
            </w:pPr>
            <w:r w:rsidRPr="00CB3F9A">
              <w:rPr>
                <w:color w:val="000000"/>
              </w:rPr>
              <w:t>25</w:t>
            </w:r>
          </w:p>
        </w:tc>
        <w:tc>
          <w:tcPr>
            <w:tcW w:w="611" w:type="pct"/>
            <w:tcBorders>
              <w:top w:val="single" w:sz="4" w:space="0" w:color="auto"/>
            </w:tcBorders>
            <w:vAlign w:val="center"/>
          </w:tcPr>
          <w:p w:rsidR="005A2552" w:rsidRPr="00CB3F9A" w:rsidRDefault="005A2552" w:rsidP="00BE7EA6">
            <w:pPr>
              <w:autoSpaceDE w:val="0"/>
              <w:autoSpaceDN w:val="0"/>
              <w:bidi w:val="0"/>
              <w:adjustRightInd w:val="0"/>
              <w:snapToGrid w:val="0"/>
              <w:jc w:val="both"/>
              <w:rPr>
                <w:color w:val="000000"/>
              </w:rPr>
            </w:pPr>
            <w:r w:rsidRPr="00CB3F9A">
              <w:rPr>
                <w:color w:val="000000"/>
              </w:rPr>
              <w:t>360</w:t>
            </w:r>
          </w:p>
        </w:tc>
      </w:tr>
      <w:tr w:rsidR="005A2552" w:rsidRPr="00CB3F9A" w:rsidTr="00CB3F9A">
        <w:trPr>
          <w:jc w:val="center"/>
        </w:trPr>
        <w:tc>
          <w:tcPr>
            <w:tcW w:w="1364" w:type="pct"/>
            <w:tcBorders>
              <w:bottom w:val="single" w:sz="4" w:space="0" w:color="auto"/>
            </w:tcBorders>
            <w:vAlign w:val="center"/>
          </w:tcPr>
          <w:p w:rsidR="005A2552" w:rsidRPr="00CB3F9A" w:rsidRDefault="005A2552" w:rsidP="00BE7EA6">
            <w:pPr>
              <w:autoSpaceDE w:val="0"/>
              <w:autoSpaceDN w:val="0"/>
              <w:bidi w:val="0"/>
              <w:adjustRightInd w:val="0"/>
              <w:snapToGrid w:val="0"/>
              <w:jc w:val="both"/>
              <w:rPr>
                <w:color w:val="000000"/>
                <w:lang w:bidi="ar-EG"/>
              </w:rPr>
            </w:pPr>
            <w:r w:rsidRPr="00CB3F9A">
              <w:rPr>
                <w:color w:val="000000"/>
              </w:rPr>
              <w:t>Irregular</w:t>
            </w:r>
          </w:p>
        </w:tc>
        <w:tc>
          <w:tcPr>
            <w:tcW w:w="1497" w:type="pct"/>
            <w:tcBorders>
              <w:bottom w:val="single" w:sz="4" w:space="0" w:color="auto"/>
            </w:tcBorders>
            <w:vAlign w:val="center"/>
          </w:tcPr>
          <w:p w:rsidR="005A2552" w:rsidRPr="00CB3F9A" w:rsidRDefault="005A2552" w:rsidP="00BE7EA6">
            <w:pPr>
              <w:autoSpaceDE w:val="0"/>
              <w:autoSpaceDN w:val="0"/>
              <w:bidi w:val="0"/>
              <w:adjustRightInd w:val="0"/>
              <w:snapToGrid w:val="0"/>
              <w:jc w:val="both"/>
              <w:rPr>
                <w:color w:val="000000"/>
                <w:lang w:bidi="ar-EG"/>
              </w:rPr>
            </w:pPr>
            <w:r w:rsidRPr="00CB3F9A">
              <w:rPr>
                <w:color w:val="000000"/>
                <w:lang w:bidi="ar-EG"/>
              </w:rPr>
              <w:t>0</w:t>
            </w:r>
          </w:p>
        </w:tc>
        <w:tc>
          <w:tcPr>
            <w:tcW w:w="1528" w:type="pct"/>
            <w:tcBorders>
              <w:bottom w:val="single" w:sz="4" w:space="0" w:color="auto"/>
            </w:tcBorders>
            <w:vAlign w:val="center"/>
          </w:tcPr>
          <w:p w:rsidR="005A2552" w:rsidRPr="00CB3F9A" w:rsidRDefault="005A2552" w:rsidP="00BE7EA6">
            <w:pPr>
              <w:autoSpaceDE w:val="0"/>
              <w:autoSpaceDN w:val="0"/>
              <w:bidi w:val="0"/>
              <w:adjustRightInd w:val="0"/>
              <w:snapToGrid w:val="0"/>
              <w:jc w:val="both"/>
              <w:rPr>
                <w:color w:val="000000"/>
                <w:lang w:bidi="ar-EG"/>
              </w:rPr>
            </w:pPr>
            <w:r w:rsidRPr="00CB3F9A">
              <w:rPr>
                <w:color w:val="000000"/>
              </w:rPr>
              <w:t>20</w:t>
            </w:r>
          </w:p>
        </w:tc>
        <w:tc>
          <w:tcPr>
            <w:tcW w:w="611" w:type="pct"/>
            <w:tcBorders>
              <w:bottom w:val="single" w:sz="4" w:space="0" w:color="auto"/>
            </w:tcBorders>
            <w:vAlign w:val="center"/>
          </w:tcPr>
          <w:p w:rsidR="005A2552" w:rsidRPr="00CB3F9A" w:rsidRDefault="005A2552" w:rsidP="00BE7EA6">
            <w:pPr>
              <w:autoSpaceDE w:val="0"/>
              <w:autoSpaceDN w:val="0"/>
              <w:bidi w:val="0"/>
              <w:adjustRightInd w:val="0"/>
              <w:snapToGrid w:val="0"/>
              <w:jc w:val="both"/>
              <w:rPr>
                <w:color w:val="000000"/>
              </w:rPr>
            </w:pPr>
            <w:r w:rsidRPr="00CB3F9A">
              <w:rPr>
                <w:color w:val="000000"/>
              </w:rPr>
              <w:t>20</w:t>
            </w:r>
          </w:p>
        </w:tc>
      </w:tr>
    </w:tbl>
    <w:p w:rsidR="005A2552" w:rsidRPr="00CB3F9A" w:rsidRDefault="005A2552" w:rsidP="00BE7EA6">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BE7EA6" w:rsidRPr="00CB3F9A" w:rsidRDefault="00BE7EA6" w:rsidP="00BE7EA6">
      <w:pPr>
        <w:autoSpaceDE w:val="0"/>
        <w:autoSpaceDN w:val="0"/>
        <w:adjustRightInd w:val="0"/>
        <w:snapToGrid w:val="0"/>
        <w:spacing w:after="0" w:line="240" w:lineRule="auto"/>
        <w:ind w:firstLine="425"/>
        <w:jc w:val="both"/>
        <w:rPr>
          <w:rFonts w:ascii="Times New Roman" w:hAnsi="Times New Roman" w:cs="Times New Roman"/>
          <w:sz w:val="20"/>
          <w:szCs w:val="20"/>
        </w:rPr>
        <w:sectPr w:rsidR="00BE7EA6" w:rsidRPr="00CB3F9A" w:rsidSect="00BE7EA6">
          <w:type w:val="continuous"/>
          <w:pgSz w:w="12240" w:h="15840" w:code="1"/>
          <w:pgMar w:top="1440" w:right="1440" w:bottom="1440" w:left="1440" w:header="720" w:footer="720" w:gutter="0"/>
          <w:cols w:space="720"/>
          <w:docGrid w:linePitch="360"/>
        </w:sectPr>
      </w:pPr>
    </w:p>
    <w:p w:rsidR="005A2552" w:rsidRPr="00CB3F9A" w:rsidRDefault="005A2552" w:rsidP="00BE7EA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B3F9A">
        <w:rPr>
          <w:rFonts w:ascii="Times New Roman" w:hAnsi="Times New Roman" w:cs="Times New Roman"/>
          <w:sz w:val="20"/>
          <w:szCs w:val="20"/>
        </w:rPr>
        <w:lastRenderedPageBreak/>
        <w:t>Table (5) shows that out of 360 cases with round and regular yolk sac shape, 335 (94.39 %) had normal outcome &amp;</w:t>
      </w:r>
      <w:r w:rsidR="00CB3F9A">
        <w:rPr>
          <w:rFonts w:ascii="Times New Roman" w:hAnsi="Times New Roman" w:cs="Times New Roman" w:hint="eastAsia"/>
          <w:sz w:val="20"/>
          <w:szCs w:val="20"/>
          <w:lang w:eastAsia="zh-CN"/>
        </w:rPr>
        <w:t xml:space="preserve"> </w:t>
      </w:r>
      <w:r w:rsidRPr="00CB3F9A">
        <w:rPr>
          <w:rFonts w:ascii="Times New Roman" w:hAnsi="Times New Roman" w:cs="Times New Roman"/>
          <w:sz w:val="20"/>
          <w:szCs w:val="20"/>
        </w:rPr>
        <w:t>25 (5.6 %) had failed pregnancy. 20 cases had irregular shaped yolk sac and all</w:t>
      </w:r>
      <w:r w:rsidR="00CB3F9A">
        <w:rPr>
          <w:rFonts w:ascii="Times New Roman" w:hAnsi="Times New Roman" w:cs="Times New Roman" w:hint="eastAsia"/>
          <w:sz w:val="20"/>
          <w:szCs w:val="20"/>
          <w:lang w:eastAsia="zh-CN"/>
        </w:rPr>
        <w:t xml:space="preserve"> </w:t>
      </w:r>
      <w:r w:rsidRPr="00CB3F9A">
        <w:rPr>
          <w:rFonts w:ascii="Times New Roman" w:hAnsi="Times New Roman" w:cs="Times New Roman"/>
          <w:sz w:val="20"/>
          <w:szCs w:val="20"/>
        </w:rPr>
        <w:t>of them were diagnosed as missed abortion on follow up.</w:t>
      </w:r>
    </w:p>
    <w:p w:rsidR="00410ACF" w:rsidRPr="00CB3F9A" w:rsidRDefault="00410ACF" w:rsidP="00BE7EA6">
      <w:pPr>
        <w:snapToGrid w:val="0"/>
        <w:spacing w:after="0" w:line="240" w:lineRule="auto"/>
        <w:ind w:firstLine="425"/>
        <w:jc w:val="both"/>
        <w:rPr>
          <w:rFonts w:ascii="Times New Roman" w:hAnsi="Times New Roman" w:cs="Times New Roman"/>
          <w:sz w:val="20"/>
          <w:szCs w:val="20"/>
        </w:rPr>
      </w:pPr>
    </w:p>
    <w:p w:rsidR="005A2552" w:rsidRPr="00CB3F9A" w:rsidRDefault="005A2552" w:rsidP="00BE7EA6">
      <w:pPr>
        <w:snapToGrid w:val="0"/>
        <w:spacing w:after="0" w:line="240" w:lineRule="auto"/>
        <w:jc w:val="both"/>
        <w:rPr>
          <w:rFonts w:ascii="Times New Roman" w:hAnsi="Times New Roman" w:cs="Times New Roman"/>
          <w:b/>
          <w:bCs/>
          <w:iCs/>
          <w:sz w:val="20"/>
          <w:szCs w:val="20"/>
        </w:rPr>
      </w:pPr>
      <w:r w:rsidRPr="00CB3F9A">
        <w:rPr>
          <w:rFonts w:ascii="Times New Roman" w:hAnsi="Times New Roman" w:cs="Times New Roman"/>
          <w:b/>
          <w:bCs/>
          <w:iCs/>
          <w:sz w:val="20"/>
          <w:szCs w:val="20"/>
        </w:rPr>
        <w:t>Discussion</w:t>
      </w:r>
    </w:p>
    <w:p w:rsidR="005C722F" w:rsidRPr="00CB3F9A" w:rsidRDefault="005C722F" w:rsidP="00BE7EA6">
      <w:pPr>
        <w:snapToGrid w:val="0"/>
        <w:spacing w:after="0" w:line="240" w:lineRule="auto"/>
        <w:ind w:firstLine="425"/>
        <w:jc w:val="both"/>
        <w:rPr>
          <w:rFonts w:ascii="Times New Roman" w:hAnsi="Times New Roman" w:cs="Times New Roman"/>
          <w:sz w:val="20"/>
          <w:szCs w:val="20"/>
        </w:rPr>
      </w:pPr>
      <w:r w:rsidRPr="00CB3F9A">
        <w:rPr>
          <w:rFonts w:ascii="Times New Roman" w:hAnsi="Times New Roman" w:cs="Times New Roman"/>
          <w:sz w:val="20"/>
          <w:szCs w:val="20"/>
        </w:rPr>
        <w:t xml:space="preserve">The study of the first 12 weeks of intrauterine development is more interesting than the last 12 </w:t>
      </w:r>
      <w:r w:rsidRPr="00CB3F9A">
        <w:rPr>
          <w:rFonts w:ascii="Times New Roman" w:hAnsi="Times New Roman" w:cs="Times New Roman"/>
          <w:sz w:val="20"/>
          <w:szCs w:val="20"/>
        </w:rPr>
        <w:lastRenderedPageBreak/>
        <w:t>weeks. It is surely the most crucial period in any being’s existence [10].</w:t>
      </w:r>
    </w:p>
    <w:p w:rsidR="005C722F" w:rsidRPr="00CB3F9A" w:rsidRDefault="005C722F" w:rsidP="00BE7EA6">
      <w:pPr>
        <w:snapToGrid w:val="0"/>
        <w:spacing w:after="0" w:line="240" w:lineRule="auto"/>
        <w:ind w:firstLine="425"/>
        <w:jc w:val="both"/>
        <w:rPr>
          <w:rFonts w:ascii="Times New Roman" w:hAnsi="Times New Roman" w:cs="Times New Roman"/>
          <w:sz w:val="20"/>
          <w:szCs w:val="20"/>
        </w:rPr>
      </w:pPr>
      <w:r w:rsidRPr="00CB3F9A">
        <w:rPr>
          <w:rFonts w:ascii="Times New Roman" w:hAnsi="Times New Roman" w:cs="Times New Roman"/>
          <w:sz w:val="20"/>
          <w:szCs w:val="20"/>
        </w:rPr>
        <w:t>The findings of this study demonstrate that the incidence of fetal loss increases with maternal age, from about 4% for those aged less than 20 years to about 24% for those aged more than 35 years, is 2.6 times higher in women with a history of vaginal bleeding in pregnancy compared to those with no bleeding</w:t>
      </w:r>
      <w:r w:rsidR="00CB3F9A">
        <w:rPr>
          <w:rFonts w:ascii="Times New Roman" w:hAnsi="Times New Roman" w:cs="Times New Roman" w:hint="eastAsia"/>
          <w:sz w:val="20"/>
          <w:szCs w:val="20"/>
          <w:lang w:eastAsia="zh-CN"/>
        </w:rPr>
        <w:t xml:space="preserve"> </w:t>
      </w:r>
      <w:r w:rsidRPr="00CB3F9A">
        <w:rPr>
          <w:rFonts w:ascii="Times New Roman" w:hAnsi="Times New Roman" w:cs="Times New Roman"/>
          <w:sz w:val="20"/>
          <w:szCs w:val="20"/>
        </w:rPr>
        <w:t>and</w:t>
      </w:r>
      <w:r w:rsidR="00CB3F9A">
        <w:rPr>
          <w:rFonts w:ascii="Times New Roman" w:hAnsi="Times New Roman" w:cs="Times New Roman" w:hint="eastAsia"/>
          <w:sz w:val="20"/>
          <w:szCs w:val="20"/>
          <w:lang w:eastAsia="zh-CN"/>
        </w:rPr>
        <w:t xml:space="preserve"> </w:t>
      </w:r>
      <w:r w:rsidRPr="00CB3F9A">
        <w:rPr>
          <w:rFonts w:ascii="Times New Roman" w:hAnsi="Times New Roman" w:cs="Times New Roman"/>
          <w:sz w:val="20"/>
          <w:szCs w:val="20"/>
        </w:rPr>
        <w:t>increase with increase body mass index</w:t>
      </w:r>
      <w:r w:rsidR="00713E92" w:rsidRPr="00CB3F9A">
        <w:rPr>
          <w:rFonts w:ascii="Times New Roman" w:hAnsi="Times New Roman" w:cs="Times New Roman"/>
          <w:sz w:val="20"/>
          <w:szCs w:val="20"/>
        </w:rPr>
        <w:t xml:space="preserve">. </w:t>
      </w:r>
      <w:r w:rsidR="00713E92" w:rsidRPr="00CB3F9A">
        <w:rPr>
          <w:rFonts w:ascii="Times New Roman" w:hAnsi="Times New Roman" w:cs="Times New Roman"/>
          <w:sz w:val="20"/>
          <w:szCs w:val="20"/>
        </w:rPr>
        <w:lastRenderedPageBreak/>
        <w:t>F</w:t>
      </w:r>
      <w:r w:rsidRPr="00CB3F9A">
        <w:rPr>
          <w:rFonts w:ascii="Times New Roman" w:hAnsi="Times New Roman" w:cs="Times New Roman"/>
          <w:sz w:val="20"/>
          <w:szCs w:val="20"/>
        </w:rPr>
        <w:t xml:space="preserve">inally we found an increase in the number of </w:t>
      </w:r>
      <w:proofErr w:type="spellStart"/>
      <w:r w:rsidRPr="00CB3F9A">
        <w:rPr>
          <w:rFonts w:ascii="Times New Roman" w:hAnsi="Times New Roman" w:cs="Times New Roman"/>
          <w:sz w:val="20"/>
          <w:szCs w:val="20"/>
        </w:rPr>
        <w:t>miscarrage</w:t>
      </w:r>
      <w:proofErr w:type="spellEnd"/>
      <w:r w:rsidRPr="00CB3F9A">
        <w:rPr>
          <w:rFonts w:ascii="Times New Roman" w:hAnsi="Times New Roman" w:cs="Times New Roman"/>
          <w:sz w:val="20"/>
          <w:szCs w:val="20"/>
        </w:rPr>
        <w:t xml:space="preserve"> with loss of early follow up which has an </w:t>
      </w:r>
      <w:proofErr w:type="spellStart"/>
      <w:r w:rsidRPr="00CB3F9A">
        <w:rPr>
          <w:rFonts w:ascii="Times New Roman" w:hAnsi="Times New Roman" w:cs="Times New Roman"/>
          <w:sz w:val="20"/>
          <w:szCs w:val="20"/>
        </w:rPr>
        <w:t>extreame</w:t>
      </w:r>
      <w:proofErr w:type="spellEnd"/>
      <w:r w:rsidRPr="00CB3F9A">
        <w:rPr>
          <w:rFonts w:ascii="Times New Roman" w:hAnsi="Times New Roman" w:cs="Times New Roman"/>
          <w:sz w:val="20"/>
          <w:szCs w:val="20"/>
        </w:rPr>
        <w:t xml:space="preserve"> importance in</w:t>
      </w:r>
      <w:r w:rsidR="00713E92" w:rsidRPr="00CB3F9A">
        <w:rPr>
          <w:rFonts w:ascii="Times New Roman" w:hAnsi="Times New Roman" w:cs="Times New Roman"/>
          <w:sz w:val="20"/>
          <w:szCs w:val="20"/>
        </w:rPr>
        <w:t xml:space="preserve"> </w:t>
      </w:r>
      <w:r w:rsidRPr="00CB3F9A">
        <w:rPr>
          <w:rFonts w:ascii="Times New Roman" w:hAnsi="Times New Roman" w:cs="Times New Roman"/>
          <w:sz w:val="20"/>
          <w:szCs w:val="20"/>
        </w:rPr>
        <w:t>completing pregnancy or not.</w:t>
      </w:r>
    </w:p>
    <w:p w:rsidR="005C722F" w:rsidRPr="00CB3F9A" w:rsidRDefault="005C722F" w:rsidP="00BE7EA6">
      <w:pPr>
        <w:snapToGrid w:val="0"/>
        <w:spacing w:after="0" w:line="240" w:lineRule="auto"/>
        <w:ind w:firstLine="425"/>
        <w:jc w:val="both"/>
        <w:rPr>
          <w:rFonts w:ascii="Times New Roman" w:hAnsi="Times New Roman" w:cs="Times New Roman"/>
          <w:b/>
          <w:bCs/>
          <w:sz w:val="20"/>
          <w:szCs w:val="20"/>
        </w:rPr>
      </w:pPr>
      <w:r w:rsidRPr="00CB3F9A">
        <w:rPr>
          <w:rFonts w:ascii="Times New Roman" w:hAnsi="Times New Roman" w:cs="Times New Roman"/>
          <w:sz w:val="20"/>
          <w:szCs w:val="20"/>
        </w:rPr>
        <w:t>The exponential increase in the rate of fetal loss with maternal age is compatible with the findings of previous reports. Thus, in a study of 2139 women presenting before 10 weeks of gestation, the miscarriage rate after confirmation of fetal viability was about 2% those aged less than 40 years and about 14% in those who were 40 years or older [11].</w:t>
      </w:r>
    </w:p>
    <w:p w:rsidR="005C722F" w:rsidRPr="00CB3F9A" w:rsidRDefault="005C722F" w:rsidP="00BE7EA6">
      <w:pPr>
        <w:snapToGrid w:val="0"/>
        <w:spacing w:after="0" w:line="240" w:lineRule="auto"/>
        <w:ind w:firstLine="425"/>
        <w:jc w:val="both"/>
        <w:rPr>
          <w:rFonts w:ascii="Times New Roman" w:hAnsi="Times New Roman" w:cs="Times New Roman"/>
          <w:i/>
          <w:iCs/>
          <w:sz w:val="20"/>
          <w:szCs w:val="20"/>
        </w:rPr>
      </w:pPr>
      <w:r w:rsidRPr="00CB3F9A">
        <w:rPr>
          <w:rFonts w:ascii="Times New Roman" w:hAnsi="Times New Roman" w:cs="Times New Roman"/>
          <w:sz w:val="20"/>
          <w:szCs w:val="20"/>
        </w:rPr>
        <w:t>Similarly, a study of 201 pregnancies achieved after ovulation induction and demonstration of fetal cardiac activity at 7–9 weeks of gestation reported that the rate of subsequent fetal loss increased from 2.1% for women aged 35 years or less, to 14.9% for those aged 36–39 years and 20% for those over 40 years [12].</w:t>
      </w:r>
    </w:p>
    <w:p w:rsidR="005C722F" w:rsidRPr="00CB3F9A" w:rsidRDefault="005C722F" w:rsidP="00BE7EA6">
      <w:pPr>
        <w:snapToGrid w:val="0"/>
        <w:spacing w:after="0" w:line="240" w:lineRule="auto"/>
        <w:ind w:firstLine="425"/>
        <w:jc w:val="both"/>
        <w:rPr>
          <w:rFonts w:ascii="Times New Roman" w:hAnsi="Times New Roman" w:cs="Times New Roman"/>
          <w:b/>
          <w:bCs/>
          <w:i/>
          <w:iCs/>
          <w:sz w:val="20"/>
          <w:szCs w:val="20"/>
        </w:rPr>
      </w:pPr>
      <w:r w:rsidRPr="00CB3F9A">
        <w:rPr>
          <w:rFonts w:ascii="Times New Roman" w:hAnsi="Times New Roman" w:cs="Times New Roman"/>
          <w:sz w:val="20"/>
          <w:szCs w:val="20"/>
        </w:rPr>
        <w:t xml:space="preserve">The majority of pregnancies resulting in early fetal loss are chromosomally abnormal, and the well-reported exponential increase in risk for fetal </w:t>
      </w:r>
      <w:proofErr w:type="spellStart"/>
      <w:r w:rsidRPr="00CB3F9A">
        <w:rPr>
          <w:rFonts w:ascii="Times New Roman" w:hAnsi="Times New Roman" w:cs="Times New Roman"/>
          <w:sz w:val="20"/>
          <w:szCs w:val="20"/>
        </w:rPr>
        <w:t>trisomy</w:t>
      </w:r>
      <w:proofErr w:type="spellEnd"/>
      <w:r w:rsidRPr="00CB3F9A">
        <w:rPr>
          <w:rFonts w:ascii="Times New Roman" w:hAnsi="Times New Roman" w:cs="Times New Roman"/>
          <w:sz w:val="20"/>
          <w:szCs w:val="20"/>
        </w:rPr>
        <w:t xml:space="preserve"> with increasing maternal age is the most likely explanation for the association [13].</w:t>
      </w:r>
    </w:p>
    <w:p w:rsidR="005C722F" w:rsidRPr="00CB3F9A" w:rsidRDefault="005C722F" w:rsidP="00BE7EA6">
      <w:pPr>
        <w:snapToGrid w:val="0"/>
        <w:spacing w:after="0" w:line="240" w:lineRule="auto"/>
        <w:ind w:firstLine="425"/>
        <w:jc w:val="both"/>
        <w:rPr>
          <w:rFonts w:ascii="Times New Roman" w:hAnsi="Times New Roman" w:cs="Times New Roman"/>
          <w:sz w:val="20"/>
          <w:szCs w:val="20"/>
        </w:rPr>
      </w:pPr>
      <w:r w:rsidRPr="00CB3F9A">
        <w:rPr>
          <w:rFonts w:ascii="Times New Roman" w:hAnsi="Times New Roman" w:cs="Times New Roman"/>
          <w:sz w:val="20"/>
          <w:szCs w:val="20"/>
        </w:rPr>
        <w:t>The study also showed that vaginal bleeding is an early feature of miscarriage and inevitably the rate of fetal loss was higher in those women with bleeding compared to those without.</w:t>
      </w:r>
    </w:p>
    <w:p w:rsidR="005C722F" w:rsidRPr="00CB3F9A" w:rsidRDefault="005C722F" w:rsidP="00BE7EA6">
      <w:pPr>
        <w:snapToGrid w:val="0"/>
        <w:spacing w:after="0" w:line="240" w:lineRule="auto"/>
        <w:ind w:firstLine="425"/>
        <w:jc w:val="both"/>
        <w:rPr>
          <w:rFonts w:ascii="Times New Roman" w:hAnsi="Times New Roman" w:cs="Times New Roman"/>
          <w:sz w:val="20"/>
          <w:szCs w:val="20"/>
        </w:rPr>
      </w:pPr>
      <w:r w:rsidRPr="00CB3F9A">
        <w:rPr>
          <w:rFonts w:ascii="Times New Roman" w:hAnsi="Times New Roman" w:cs="Times New Roman"/>
          <w:sz w:val="20"/>
          <w:szCs w:val="20"/>
        </w:rPr>
        <w:t>This finding agreed with other studies for example: it was</w:t>
      </w:r>
      <w:r w:rsidR="00713E92" w:rsidRPr="00CB3F9A">
        <w:rPr>
          <w:rFonts w:ascii="Times New Roman" w:hAnsi="Times New Roman" w:cs="Times New Roman"/>
          <w:sz w:val="20"/>
          <w:szCs w:val="20"/>
        </w:rPr>
        <w:t xml:space="preserve"> </w:t>
      </w:r>
      <w:r w:rsidRPr="00CB3F9A">
        <w:rPr>
          <w:rFonts w:ascii="Times New Roman" w:hAnsi="Times New Roman" w:cs="Times New Roman"/>
          <w:sz w:val="20"/>
          <w:szCs w:val="20"/>
        </w:rPr>
        <w:t>previously reported that in about 20% of pregnancies complicated by early vaginal bleeding. In these women with early bleeding ultrasound examination demonstrates a nonviable pregnancy in 40% of cases and in those with a live fetus subsequent fetal loss occurs in about 10% [14].</w:t>
      </w:r>
    </w:p>
    <w:p w:rsidR="0095589F" w:rsidRPr="00CB3F9A" w:rsidRDefault="0095589F" w:rsidP="00BE7EA6">
      <w:pPr>
        <w:snapToGrid w:val="0"/>
        <w:spacing w:after="0" w:line="240" w:lineRule="auto"/>
        <w:ind w:firstLine="425"/>
        <w:jc w:val="both"/>
        <w:rPr>
          <w:rFonts w:ascii="Times New Roman" w:hAnsi="Times New Roman" w:cs="Times New Roman"/>
          <w:sz w:val="20"/>
          <w:szCs w:val="20"/>
        </w:rPr>
      </w:pPr>
      <w:r w:rsidRPr="00CB3F9A">
        <w:rPr>
          <w:rFonts w:ascii="Times New Roman" w:hAnsi="Times New Roman" w:cs="Times New Roman"/>
          <w:sz w:val="20"/>
          <w:szCs w:val="20"/>
        </w:rPr>
        <w:t>Our study demonstrated that the cases that subsequently resulted in pregnancy loss had a smaller mean CRL for gestation than in those who continued to have a normal pregnancy</w:t>
      </w:r>
      <w:r w:rsidR="00CB3F9A">
        <w:rPr>
          <w:rFonts w:ascii="Times New Roman" w:hAnsi="Times New Roman" w:cs="Times New Roman" w:hint="eastAsia"/>
          <w:sz w:val="20"/>
          <w:szCs w:val="20"/>
          <w:lang w:eastAsia="zh-CN"/>
        </w:rPr>
        <w:t xml:space="preserve"> </w:t>
      </w:r>
      <w:r w:rsidRPr="00CB3F9A">
        <w:rPr>
          <w:rFonts w:ascii="Times New Roman" w:hAnsi="Times New Roman" w:cs="Times New Roman"/>
          <w:sz w:val="20"/>
          <w:szCs w:val="20"/>
        </w:rPr>
        <w:t>(p</w:t>
      </w:r>
      <w:r w:rsidRPr="00CB3F9A">
        <w:rPr>
          <w:rFonts w:ascii="Times New Roman" w:hAnsi="Times New Roman" w:cs="Times New Roman"/>
          <w:i/>
          <w:iCs/>
          <w:sz w:val="20"/>
          <w:szCs w:val="20"/>
        </w:rPr>
        <w:t>&lt;</w:t>
      </w:r>
      <w:r w:rsidRPr="00CB3F9A">
        <w:rPr>
          <w:rFonts w:ascii="Times New Roman" w:hAnsi="Times New Roman" w:cs="Times New Roman"/>
          <w:sz w:val="20"/>
          <w:szCs w:val="20"/>
        </w:rPr>
        <w:t>0</w:t>
      </w:r>
      <w:r w:rsidRPr="00CB3F9A">
        <w:rPr>
          <w:rFonts w:ascii="Times New Roman" w:hAnsi="Times New Roman" w:cs="Times New Roman"/>
          <w:i/>
          <w:iCs/>
          <w:sz w:val="20"/>
          <w:szCs w:val="20"/>
        </w:rPr>
        <w:t>.</w:t>
      </w:r>
      <w:r w:rsidRPr="00CB3F9A">
        <w:rPr>
          <w:rFonts w:ascii="Times New Roman" w:hAnsi="Times New Roman" w:cs="Times New Roman"/>
          <w:sz w:val="20"/>
          <w:szCs w:val="20"/>
        </w:rPr>
        <w:t>0001)</w:t>
      </w:r>
      <w:r w:rsidR="00713E92" w:rsidRPr="00CB3F9A">
        <w:rPr>
          <w:rFonts w:ascii="Times New Roman" w:hAnsi="Times New Roman" w:cs="Times New Roman"/>
          <w:sz w:val="20"/>
          <w:szCs w:val="20"/>
        </w:rPr>
        <w:t>. T</w:t>
      </w:r>
      <w:r w:rsidRPr="00CB3F9A">
        <w:rPr>
          <w:rFonts w:ascii="Times New Roman" w:hAnsi="Times New Roman" w:cs="Times New Roman"/>
          <w:sz w:val="20"/>
          <w:szCs w:val="20"/>
        </w:rPr>
        <w:t>hey suggested that early first trimester growth restriction was associated with subsequent intrauterine death.</w:t>
      </w:r>
    </w:p>
    <w:p w:rsidR="0095589F" w:rsidRPr="00CB3F9A" w:rsidRDefault="0095589F" w:rsidP="00BE7EA6">
      <w:pPr>
        <w:snapToGrid w:val="0"/>
        <w:spacing w:after="0" w:line="240" w:lineRule="auto"/>
        <w:ind w:firstLine="425"/>
        <w:jc w:val="both"/>
        <w:rPr>
          <w:rFonts w:ascii="Times New Roman" w:hAnsi="Times New Roman" w:cs="Times New Roman"/>
          <w:sz w:val="20"/>
          <w:szCs w:val="20"/>
        </w:rPr>
      </w:pPr>
      <w:r w:rsidRPr="00CB3F9A">
        <w:rPr>
          <w:rFonts w:ascii="Times New Roman" w:hAnsi="Times New Roman" w:cs="Times New Roman"/>
          <w:sz w:val="20"/>
          <w:szCs w:val="20"/>
        </w:rPr>
        <w:t>Also the relation of CRL to gestational sac diameter was proved also significant as a predictor for subsequent pregnancy failure (</w:t>
      </w:r>
      <w:r w:rsidRPr="00CB3F9A">
        <w:rPr>
          <w:rFonts w:ascii="Times New Roman" w:hAnsi="Times New Roman" w:cs="Times New Roman"/>
          <w:i/>
          <w:iCs/>
          <w:sz w:val="20"/>
          <w:szCs w:val="20"/>
        </w:rPr>
        <w:t>P &lt;</w:t>
      </w:r>
      <w:r w:rsidRPr="00CB3F9A">
        <w:rPr>
          <w:rFonts w:ascii="Times New Roman" w:hAnsi="Times New Roman" w:cs="Times New Roman"/>
          <w:sz w:val="20"/>
          <w:szCs w:val="20"/>
        </w:rPr>
        <w:t>0</w:t>
      </w:r>
      <w:r w:rsidRPr="00CB3F9A">
        <w:rPr>
          <w:rFonts w:ascii="Times New Roman" w:hAnsi="Times New Roman" w:cs="Times New Roman"/>
          <w:i/>
          <w:iCs/>
          <w:sz w:val="20"/>
          <w:szCs w:val="20"/>
        </w:rPr>
        <w:t>.</w:t>
      </w:r>
      <w:r w:rsidRPr="00CB3F9A">
        <w:rPr>
          <w:rFonts w:ascii="Times New Roman" w:hAnsi="Times New Roman" w:cs="Times New Roman"/>
          <w:sz w:val="20"/>
          <w:szCs w:val="20"/>
        </w:rPr>
        <w:t>0001).</w:t>
      </w:r>
    </w:p>
    <w:p w:rsidR="0095589F" w:rsidRPr="00CB3F9A" w:rsidRDefault="0095589F" w:rsidP="00BE7EA6">
      <w:pPr>
        <w:snapToGrid w:val="0"/>
        <w:spacing w:after="0" w:line="240" w:lineRule="auto"/>
        <w:ind w:firstLine="425"/>
        <w:jc w:val="both"/>
        <w:rPr>
          <w:rFonts w:ascii="Times New Roman" w:hAnsi="Times New Roman" w:cs="Times New Roman"/>
          <w:sz w:val="20"/>
          <w:szCs w:val="20"/>
        </w:rPr>
      </w:pPr>
      <w:r w:rsidRPr="00CB3F9A">
        <w:rPr>
          <w:rFonts w:ascii="Times New Roman" w:hAnsi="Times New Roman" w:cs="Times New Roman"/>
          <w:sz w:val="20"/>
          <w:szCs w:val="20"/>
        </w:rPr>
        <w:t xml:space="preserve">Our findings agreed with many other studies which demonstrated also that crown–rump length (CRL) </w:t>
      </w:r>
      <w:proofErr w:type="gramStart"/>
      <w:r w:rsidRPr="00CB3F9A">
        <w:rPr>
          <w:rFonts w:ascii="Times New Roman" w:hAnsi="Times New Roman" w:cs="Times New Roman"/>
          <w:sz w:val="20"/>
          <w:szCs w:val="20"/>
        </w:rPr>
        <w:t>measurement,</w:t>
      </w:r>
      <w:proofErr w:type="gramEnd"/>
      <w:r w:rsidRPr="00CB3F9A">
        <w:rPr>
          <w:rFonts w:ascii="Times New Roman" w:hAnsi="Times New Roman" w:cs="Times New Roman"/>
          <w:sz w:val="20"/>
          <w:szCs w:val="20"/>
        </w:rPr>
        <w:t xml:space="preserve"> had a prognostic value. On the basis of CRL measurements it was possible to predict spontaneous miscarriage for example:</w:t>
      </w:r>
    </w:p>
    <w:p w:rsidR="0095589F" w:rsidRPr="00CB3F9A" w:rsidRDefault="0095589F" w:rsidP="00CB3F9A">
      <w:pPr>
        <w:snapToGrid w:val="0"/>
        <w:spacing w:after="0" w:line="240" w:lineRule="auto"/>
        <w:ind w:firstLine="425"/>
        <w:jc w:val="both"/>
        <w:rPr>
          <w:rFonts w:ascii="Times New Roman" w:hAnsi="Times New Roman" w:cs="Times New Roman"/>
          <w:sz w:val="20"/>
          <w:szCs w:val="20"/>
        </w:rPr>
      </w:pPr>
      <w:proofErr w:type="spellStart"/>
      <w:r w:rsidRPr="00CB3F9A">
        <w:rPr>
          <w:rFonts w:ascii="Times New Roman" w:hAnsi="Times New Roman" w:cs="Times New Roman"/>
          <w:b/>
          <w:bCs/>
          <w:i/>
          <w:iCs/>
          <w:sz w:val="20"/>
          <w:szCs w:val="20"/>
        </w:rPr>
        <w:t>Choong</w:t>
      </w:r>
      <w:proofErr w:type="spellEnd"/>
      <w:r w:rsidRPr="00CB3F9A">
        <w:rPr>
          <w:rFonts w:ascii="Times New Roman" w:hAnsi="Times New Roman" w:cs="Times New Roman"/>
          <w:b/>
          <w:bCs/>
          <w:i/>
          <w:iCs/>
          <w:sz w:val="20"/>
          <w:szCs w:val="20"/>
        </w:rPr>
        <w:t xml:space="preserve"> et al, (2003)</w:t>
      </w:r>
      <w:r w:rsidR="00CB3F9A">
        <w:rPr>
          <w:rFonts w:ascii="Times New Roman" w:hAnsi="Times New Roman" w:cs="Times New Roman" w:hint="eastAsia"/>
          <w:b/>
          <w:bCs/>
          <w:i/>
          <w:iCs/>
          <w:sz w:val="20"/>
          <w:szCs w:val="20"/>
          <w:lang w:eastAsia="zh-CN"/>
        </w:rPr>
        <w:t xml:space="preserve"> </w:t>
      </w:r>
      <w:r w:rsidRPr="00CB3F9A">
        <w:rPr>
          <w:rFonts w:ascii="Times New Roman" w:hAnsi="Times New Roman" w:cs="Times New Roman"/>
          <w:sz w:val="20"/>
          <w:szCs w:val="20"/>
        </w:rPr>
        <w:t>[15]</w:t>
      </w:r>
      <w:r w:rsidR="00CB3F9A">
        <w:rPr>
          <w:rFonts w:ascii="Times New Roman" w:hAnsi="Times New Roman" w:cs="Times New Roman" w:hint="eastAsia"/>
          <w:sz w:val="20"/>
          <w:szCs w:val="20"/>
          <w:lang w:eastAsia="zh-CN"/>
        </w:rPr>
        <w:t xml:space="preserve"> </w:t>
      </w:r>
      <w:r w:rsidRPr="00CB3F9A">
        <w:rPr>
          <w:rFonts w:ascii="Times New Roman" w:hAnsi="Times New Roman" w:cs="Times New Roman"/>
          <w:sz w:val="20"/>
          <w:szCs w:val="20"/>
        </w:rPr>
        <w:t xml:space="preserve">carried a prospective cross-sectional survey that involved 301 live singleton embryos in women from an assisted reproductive technology program. Spontaneous miscarriage occurred in 13.6% of the cases at mean GA of 10 weeks. In their study smaller than expected CRL was associated with early pregnancy loss on subsequent scans. </w:t>
      </w:r>
      <w:proofErr w:type="gramStart"/>
      <w:r w:rsidRPr="00CB3F9A">
        <w:rPr>
          <w:rFonts w:ascii="Times New Roman" w:hAnsi="Times New Roman" w:cs="Times New Roman"/>
          <w:sz w:val="20"/>
          <w:szCs w:val="20"/>
        </w:rPr>
        <w:t>(Odds ratio 0.069 and confidence interval 95% 0.57 to 0.83).</w:t>
      </w:r>
      <w:proofErr w:type="gramEnd"/>
    </w:p>
    <w:p w:rsidR="0095589F" w:rsidRPr="00CB3F9A" w:rsidRDefault="0095589F" w:rsidP="00CB3F9A">
      <w:pPr>
        <w:snapToGrid w:val="0"/>
        <w:spacing w:after="0" w:line="240" w:lineRule="auto"/>
        <w:ind w:firstLine="425"/>
        <w:jc w:val="both"/>
        <w:rPr>
          <w:rFonts w:ascii="Times New Roman" w:hAnsi="Times New Roman" w:cs="Times New Roman"/>
          <w:sz w:val="20"/>
          <w:szCs w:val="20"/>
        </w:rPr>
      </w:pPr>
      <w:proofErr w:type="spellStart"/>
      <w:r w:rsidRPr="00CB3F9A">
        <w:rPr>
          <w:rFonts w:ascii="Times New Roman" w:hAnsi="Times New Roman" w:cs="Times New Roman"/>
          <w:b/>
          <w:bCs/>
          <w:i/>
          <w:iCs/>
          <w:sz w:val="20"/>
          <w:szCs w:val="20"/>
        </w:rPr>
        <w:lastRenderedPageBreak/>
        <w:t>Reljic</w:t>
      </w:r>
      <w:proofErr w:type="spellEnd"/>
      <w:r w:rsidRPr="00CB3F9A">
        <w:rPr>
          <w:rFonts w:ascii="Times New Roman" w:hAnsi="Times New Roman" w:cs="Times New Roman"/>
          <w:b/>
          <w:bCs/>
          <w:i/>
          <w:iCs/>
          <w:sz w:val="20"/>
          <w:szCs w:val="20"/>
        </w:rPr>
        <w:t>, (2001)</w:t>
      </w:r>
      <w:r w:rsidRPr="00CB3F9A">
        <w:rPr>
          <w:rFonts w:ascii="Times New Roman" w:hAnsi="Times New Roman" w:cs="Times New Roman"/>
          <w:sz w:val="20"/>
          <w:szCs w:val="20"/>
        </w:rPr>
        <w:t>[16]</w:t>
      </w:r>
      <w:r w:rsidR="00CB3F9A">
        <w:rPr>
          <w:rFonts w:ascii="Times New Roman" w:hAnsi="Times New Roman" w:cs="Times New Roman" w:hint="eastAsia"/>
          <w:sz w:val="20"/>
          <w:szCs w:val="20"/>
          <w:lang w:eastAsia="zh-CN"/>
        </w:rPr>
        <w:t xml:space="preserve"> </w:t>
      </w:r>
      <w:r w:rsidRPr="00CB3F9A">
        <w:rPr>
          <w:rFonts w:ascii="Times New Roman" w:hAnsi="Times New Roman" w:cs="Times New Roman"/>
          <w:sz w:val="20"/>
          <w:szCs w:val="20"/>
        </w:rPr>
        <w:t>had conducted a study where fetal CRL was measured in 310 singleton pregnancies with live fetuses, presented with threatened miscarriage before 13 weeks of gestation. The relationship between fetal CRL and pregnancy outcome was investigated. In those cases with CRL deficit more than 2 standard deviations (SDs) the incidence of miscarriage was 13.7%, whereas if the CRL was between the mean and−2 SDs the incidence of miscarriage was 8.3%.</w:t>
      </w:r>
    </w:p>
    <w:p w:rsidR="0095589F" w:rsidRPr="00CB3F9A" w:rsidRDefault="0095589F" w:rsidP="00CB3F9A">
      <w:pPr>
        <w:snapToGrid w:val="0"/>
        <w:spacing w:after="0" w:line="240" w:lineRule="auto"/>
        <w:ind w:firstLine="425"/>
        <w:jc w:val="both"/>
        <w:rPr>
          <w:rFonts w:ascii="Times New Roman" w:hAnsi="Times New Roman" w:cs="Times New Roman"/>
          <w:sz w:val="20"/>
          <w:szCs w:val="20"/>
        </w:rPr>
      </w:pPr>
      <w:r w:rsidRPr="00CB3F9A">
        <w:rPr>
          <w:rFonts w:ascii="Times New Roman" w:hAnsi="Times New Roman" w:cs="Times New Roman"/>
          <w:b/>
          <w:bCs/>
          <w:i/>
          <w:iCs/>
          <w:sz w:val="20"/>
          <w:szCs w:val="20"/>
        </w:rPr>
        <w:t>Goldstein (1994</w:t>
      </w:r>
      <w:proofErr w:type="gramStart"/>
      <w:r w:rsidRPr="00CB3F9A">
        <w:rPr>
          <w:rFonts w:ascii="Times New Roman" w:hAnsi="Times New Roman" w:cs="Times New Roman"/>
          <w:b/>
          <w:bCs/>
          <w:i/>
          <w:iCs/>
          <w:sz w:val="20"/>
          <w:szCs w:val="20"/>
        </w:rPr>
        <w:t>)</w:t>
      </w:r>
      <w:r w:rsidRPr="00CB3F9A">
        <w:rPr>
          <w:rFonts w:ascii="Times New Roman" w:hAnsi="Times New Roman" w:cs="Times New Roman"/>
          <w:sz w:val="20"/>
          <w:szCs w:val="20"/>
        </w:rPr>
        <w:t>[</w:t>
      </w:r>
      <w:proofErr w:type="gramEnd"/>
      <w:r w:rsidRPr="00CB3F9A">
        <w:rPr>
          <w:rFonts w:ascii="Times New Roman" w:hAnsi="Times New Roman" w:cs="Times New Roman"/>
          <w:sz w:val="20"/>
          <w:szCs w:val="20"/>
        </w:rPr>
        <w:t>17]</w:t>
      </w:r>
      <w:r w:rsidR="00CB3F9A">
        <w:rPr>
          <w:rFonts w:ascii="Times New Roman" w:hAnsi="Times New Roman" w:cs="Times New Roman" w:hint="eastAsia"/>
          <w:sz w:val="20"/>
          <w:szCs w:val="20"/>
          <w:lang w:eastAsia="zh-CN"/>
        </w:rPr>
        <w:t xml:space="preserve"> </w:t>
      </w:r>
      <w:r w:rsidRPr="00CB3F9A">
        <w:rPr>
          <w:rFonts w:ascii="Times New Roman" w:hAnsi="Times New Roman" w:cs="Times New Roman"/>
          <w:sz w:val="20"/>
          <w:szCs w:val="20"/>
        </w:rPr>
        <w:t>found that the risk of early pregnancy decreased as the CRL increased. If an embryo developed up to 5 mm in length, subsequent loss of viability occurred in 7.2% of cases. Loss rates dropped to 3.3% for embryos of 6–10 mm and to 0.5% for embryos over 10 mm.</w:t>
      </w:r>
    </w:p>
    <w:p w:rsidR="00D3265B" w:rsidRPr="00CB3F9A" w:rsidRDefault="00D3265B" w:rsidP="00BE7EA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B3F9A">
        <w:rPr>
          <w:rFonts w:ascii="Times New Roman" w:hAnsi="Times New Roman" w:cs="Times New Roman"/>
          <w:sz w:val="20"/>
          <w:szCs w:val="20"/>
        </w:rPr>
        <w:t>In the present study we did not find a significant association between abnormal yolk sac size and fetal loss suggesting that measurement of the yolk sac diameter was not a reliable prognostic factor for first trimester outcome.</w:t>
      </w:r>
    </w:p>
    <w:p w:rsidR="00D3265B" w:rsidRPr="00CB3F9A" w:rsidRDefault="00D3265B" w:rsidP="00BE7EA6">
      <w:pPr>
        <w:snapToGrid w:val="0"/>
        <w:spacing w:after="0" w:line="240" w:lineRule="auto"/>
        <w:ind w:firstLine="425"/>
        <w:jc w:val="both"/>
        <w:rPr>
          <w:rFonts w:ascii="Times New Roman" w:hAnsi="Times New Roman" w:cs="Times New Roman"/>
          <w:i/>
          <w:iCs/>
          <w:color w:val="000000"/>
          <w:sz w:val="20"/>
          <w:szCs w:val="20"/>
        </w:rPr>
      </w:pPr>
      <w:r w:rsidRPr="00CB3F9A">
        <w:rPr>
          <w:rFonts w:ascii="Times New Roman" w:hAnsi="Times New Roman" w:cs="Times New Roman"/>
          <w:color w:val="000000"/>
          <w:sz w:val="20"/>
          <w:szCs w:val="20"/>
        </w:rPr>
        <w:t xml:space="preserve">This finding agreed with the findings of </w:t>
      </w:r>
      <w:proofErr w:type="spellStart"/>
      <w:r w:rsidRPr="00CB3F9A">
        <w:rPr>
          <w:rFonts w:ascii="Times New Roman" w:hAnsi="Times New Roman" w:cs="Times New Roman"/>
          <w:b/>
          <w:bCs/>
          <w:i/>
          <w:iCs/>
          <w:color w:val="000000"/>
          <w:sz w:val="20"/>
          <w:szCs w:val="20"/>
        </w:rPr>
        <w:t>Jauniaux</w:t>
      </w:r>
      <w:proofErr w:type="spellEnd"/>
      <w:r w:rsidRPr="00CB3F9A">
        <w:rPr>
          <w:rFonts w:ascii="Times New Roman" w:hAnsi="Times New Roman" w:cs="Times New Roman"/>
          <w:b/>
          <w:bCs/>
          <w:i/>
          <w:iCs/>
          <w:color w:val="000000"/>
          <w:sz w:val="20"/>
          <w:szCs w:val="20"/>
        </w:rPr>
        <w:t xml:space="preserve"> et al., (1991)</w:t>
      </w:r>
      <w:r w:rsidRPr="00CB3F9A">
        <w:rPr>
          <w:rFonts w:ascii="Times New Roman" w:hAnsi="Times New Roman" w:cs="Times New Roman"/>
          <w:sz w:val="20"/>
          <w:szCs w:val="20"/>
        </w:rPr>
        <w:t>[18]</w:t>
      </w:r>
      <w:r w:rsidRPr="00CB3F9A">
        <w:rPr>
          <w:rFonts w:ascii="Times New Roman" w:hAnsi="Times New Roman" w:cs="Times New Roman"/>
          <w:b/>
          <w:bCs/>
          <w:i/>
          <w:iCs/>
          <w:color w:val="000000"/>
          <w:sz w:val="20"/>
          <w:szCs w:val="20"/>
        </w:rPr>
        <w:t xml:space="preserve">, </w:t>
      </w:r>
      <w:r w:rsidRPr="00CB3F9A">
        <w:rPr>
          <w:rFonts w:ascii="Times New Roman" w:hAnsi="Times New Roman" w:cs="Times New Roman"/>
          <w:color w:val="000000"/>
          <w:sz w:val="20"/>
          <w:szCs w:val="20"/>
        </w:rPr>
        <w:t>who concluded that most pregnancies which miscarry during the third month of pregnancy have normal secondary yolk sac measurements at their initial scan before 8 weeks of gestation</w:t>
      </w:r>
      <w:r w:rsidRPr="00CB3F9A">
        <w:rPr>
          <w:rFonts w:ascii="Times New Roman" w:hAnsi="Times New Roman" w:cs="Times New Roman"/>
          <w:i/>
          <w:iCs/>
          <w:color w:val="000000"/>
          <w:sz w:val="20"/>
          <w:szCs w:val="20"/>
        </w:rPr>
        <w:t>.</w:t>
      </w:r>
      <w:r w:rsidRPr="00CB3F9A">
        <w:rPr>
          <w:rFonts w:ascii="Times New Roman" w:hAnsi="Times New Roman" w:cs="Times New Roman"/>
          <w:color w:val="000000"/>
          <w:sz w:val="20"/>
          <w:szCs w:val="20"/>
        </w:rPr>
        <w:t xml:space="preserve"> It is usually the yolk sac that is found to persist inside the gestational sac after embryonic demise</w:t>
      </w:r>
      <w:r w:rsidRPr="00CB3F9A">
        <w:rPr>
          <w:rFonts w:ascii="Times New Roman" w:hAnsi="Times New Roman" w:cs="Times New Roman"/>
          <w:i/>
          <w:iCs/>
          <w:color w:val="000000"/>
          <w:sz w:val="20"/>
          <w:szCs w:val="20"/>
        </w:rPr>
        <w:t>.</w:t>
      </w:r>
    </w:p>
    <w:p w:rsidR="00D3265B" w:rsidRPr="00CB3F9A" w:rsidRDefault="00D3265B" w:rsidP="00BE7EA6">
      <w:pPr>
        <w:snapToGrid w:val="0"/>
        <w:spacing w:after="0" w:line="240" w:lineRule="auto"/>
        <w:ind w:firstLine="425"/>
        <w:jc w:val="both"/>
        <w:rPr>
          <w:rFonts w:ascii="Times New Roman" w:hAnsi="Times New Roman" w:cs="Times New Roman"/>
          <w:sz w:val="20"/>
          <w:szCs w:val="20"/>
        </w:rPr>
      </w:pPr>
      <w:r w:rsidRPr="00CB3F9A">
        <w:rPr>
          <w:rFonts w:ascii="Times New Roman" w:hAnsi="Times New Roman" w:cs="Times New Roman"/>
          <w:sz w:val="20"/>
          <w:szCs w:val="20"/>
        </w:rPr>
        <w:t>In this study the pattern of change of fetal heart rate with advancing gestational age showed that the mean embryonic heart rates at 6 – 6</w:t>
      </w:r>
      <w:r w:rsidRPr="00CB3F9A">
        <w:rPr>
          <w:rFonts w:ascii="Times New Roman" w:hAnsi="Times New Roman" w:cs="Times New Roman"/>
          <w:sz w:val="20"/>
          <w:szCs w:val="20"/>
          <w:vertAlign w:val="superscript"/>
        </w:rPr>
        <w:t>+6</w:t>
      </w:r>
      <w:r w:rsidRPr="00CB3F9A">
        <w:rPr>
          <w:rFonts w:ascii="Times New Roman" w:hAnsi="Times New Roman" w:cs="Times New Roman"/>
          <w:sz w:val="20"/>
          <w:szCs w:val="20"/>
        </w:rPr>
        <w:t xml:space="preserve"> weeks of gestation were 122 ± 12 </w:t>
      </w:r>
      <w:proofErr w:type="spellStart"/>
      <w:r w:rsidRPr="00CB3F9A">
        <w:rPr>
          <w:rFonts w:ascii="Times New Roman" w:hAnsi="Times New Roman" w:cs="Times New Roman"/>
          <w:sz w:val="20"/>
          <w:szCs w:val="20"/>
        </w:rPr>
        <w:t>bpm</w:t>
      </w:r>
      <w:proofErr w:type="spellEnd"/>
      <w:r w:rsidRPr="00CB3F9A">
        <w:rPr>
          <w:rFonts w:ascii="Times New Roman" w:hAnsi="Times New Roman" w:cs="Times New Roman"/>
          <w:sz w:val="20"/>
          <w:szCs w:val="20"/>
        </w:rPr>
        <w:t>. After the 6</w:t>
      </w:r>
      <w:r w:rsidRPr="00CB3F9A">
        <w:rPr>
          <w:rFonts w:ascii="Times New Roman" w:hAnsi="Times New Roman" w:cs="Times New Roman"/>
          <w:sz w:val="20"/>
          <w:szCs w:val="20"/>
          <w:vertAlign w:val="superscript"/>
        </w:rPr>
        <w:t>th</w:t>
      </w:r>
      <w:r w:rsidRPr="00CB3F9A">
        <w:rPr>
          <w:rFonts w:ascii="Times New Roman" w:hAnsi="Times New Roman" w:cs="Times New Roman"/>
          <w:sz w:val="20"/>
          <w:szCs w:val="20"/>
        </w:rPr>
        <w:t xml:space="preserve"> week of gestation, the embryonic heart rates gradually increased with </w:t>
      </w:r>
      <w:proofErr w:type="spellStart"/>
      <w:r w:rsidRPr="00CB3F9A">
        <w:rPr>
          <w:rFonts w:ascii="Times New Roman" w:hAnsi="Times New Roman" w:cs="Times New Roman"/>
          <w:sz w:val="20"/>
          <w:szCs w:val="20"/>
        </w:rPr>
        <w:t>gestationl</w:t>
      </w:r>
      <w:proofErr w:type="spellEnd"/>
      <w:r w:rsidRPr="00CB3F9A">
        <w:rPr>
          <w:rFonts w:ascii="Times New Roman" w:hAnsi="Times New Roman" w:cs="Times New Roman"/>
          <w:sz w:val="20"/>
          <w:szCs w:val="20"/>
        </w:rPr>
        <w:t xml:space="preserve"> age till a maximal embryonic heart rates presented at 8 – 8</w:t>
      </w:r>
      <w:r w:rsidRPr="00CB3F9A">
        <w:rPr>
          <w:rFonts w:ascii="Times New Roman" w:hAnsi="Times New Roman" w:cs="Times New Roman"/>
          <w:sz w:val="20"/>
          <w:szCs w:val="20"/>
          <w:vertAlign w:val="superscript"/>
        </w:rPr>
        <w:t>+6</w:t>
      </w:r>
      <w:r w:rsidRPr="00CB3F9A">
        <w:rPr>
          <w:rFonts w:ascii="Times New Roman" w:hAnsi="Times New Roman" w:cs="Times New Roman"/>
          <w:sz w:val="20"/>
          <w:szCs w:val="20"/>
        </w:rPr>
        <w:t xml:space="preserve"> weeks of gestation then decreased thereafter to be range between 150 ± 12 </w:t>
      </w:r>
      <w:proofErr w:type="spellStart"/>
      <w:r w:rsidRPr="00CB3F9A">
        <w:rPr>
          <w:rFonts w:ascii="Times New Roman" w:hAnsi="Times New Roman" w:cs="Times New Roman"/>
          <w:sz w:val="20"/>
          <w:szCs w:val="20"/>
        </w:rPr>
        <w:t>bpm</w:t>
      </w:r>
      <w:proofErr w:type="spellEnd"/>
      <w:r w:rsidRPr="00CB3F9A">
        <w:rPr>
          <w:rFonts w:ascii="Times New Roman" w:hAnsi="Times New Roman" w:cs="Times New Roman"/>
          <w:sz w:val="20"/>
          <w:szCs w:val="20"/>
        </w:rPr>
        <w:t xml:space="preserve"> at 12 weeks gestation.</w:t>
      </w:r>
    </w:p>
    <w:p w:rsidR="00D3265B" w:rsidRPr="00CB3F9A" w:rsidRDefault="00D3265B" w:rsidP="00BE7EA6">
      <w:pPr>
        <w:snapToGrid w:val="0"/>
        <w:spacing w:after="0" w:line="240" w:lineRule="auto"/>
        <w:ind w:firstLine="425"/>
        <w:jc w:val="both"/>
        <w:rPr>
          <w:rFonts w:ascii="Times New Roman" w:hAnsi="Times New Roman" w:cs="Times New Roman"/>
          <w:sz w:val="20"/>
          <w:szCs w:val="20"/>
        </w:rPr>
      </w:pPr>
      <w:r w:rsidRPr="00CB3F9A">
        <w:rPr>
          <w:rFonts w:ascii="Times New Roman" w:hAnsi="Times New Roman" w:cs="Times New Roman"/>
          <w:sz w:val="20"/>
          <w:szCs w:val="20"/>
        </w:rPr>
        <w:t xml:space="preserve">This pattern of change in heart rate with gestational age coincided with many studies as for example the study by </w:t>
      </w:r>
      <w:r w:rsidRPr="00CB3F9A">
        <w:rPr>
          <w:rFonts w:ascii="Times New Roman" w:hAnsi="Times New Roman" w:cs="Times New Roman"/>
          <w:b/>
          <w:bCs/>
          <w:sz w:val="20"/>
          <w:szCs w:val="20"/>
        </w:rPr>
        <w:t>Lazarus E (2003)</w:t>
      </w:r>
      <w:r w:rsidRPr="00CB3F9A">
        <w:rPr>
          <w:rFonts w:ascii="Times New Roman" w:hAnsi="Times New Roman" w:cs="Times New Roman"/>
          <w:sz w:val="20"/>
          <w:szCs w:val="20"/>
        </w:rPr>
        <w:t>[</w:t>
      </w:r>
      <w:r w:rsidR="00844BB0" w:rsidRPr="00CB3F9A">
        <w:rPr>
          <w:rFonts w:ascii="Times New Roman" w:hAnsi="Times New Roman" w:cs="Times New Roman"/>
          <w:sz w:val="20"/>
          <w:szCs w:val="20"/>
        </w:rPr>
        <w:t>19</w:t>
      </w:r>
      <w:r w:rsidRPr="00CB3F9A">
        <w:rPr>
          <w:rFonts w:ascii="Times New Roman" w:hAnsi="Times New Roman" w:cs="Times New Roman"/>
          <w:sz w:val="20"/>
          <w:szCs w:val="20"/>
        </w:rPr>
        <w:t>]</w:t>
      </w:r>
      <w:r w:rsidR="00CB3F9A">
        <w:rPr>
          <w:rFonts w:ascii="Times New Roman" w:hAnsi="Times New Roman" w:cs="Times New Roman" w:hint="eastAsia"/>
          <w:sz w:val="20"/>
          <w:szCs w:val="20"/>
          <w:lang w:eastAsia="zh-CN"/>
        </w:rPr>
        <w:t xml:space="preserve"> </w:t>
      </w:r>
      <w:r w:rsidRPr="00CB3F9A">
        <w:rPr>
          <w:rFonts w:ascii="Times New Roman" w:hAnsi="Times New Roman" w:cs="Times New Roman"/>
          <w:sz w:val="20"/>
          <w:szCs w:val="20"/>
        </w:rPr>
        <w:t xml:space="preserve">which concluded that the heart rate varies with gestational age, ranging from 100 </w:t>
      </w:r>
      <w:proofErr w:type="spellStart"/>
      <w:r w:rsidRPr="00CB3F9A">
        <w:rPr>
          <w:rFonts w:ascii="Times New Roman" w:hAnsi="Times New Roman" w:cs="Times New Roman"/>
          <w:sz w:val="20"/>
          <w:szCs w:val="20"/>
        </w:rPr>
        <w:t>bpm</w:t>
      </w:r>
      <w:proofErr w:type="spellEnd"/>
      <w:r w:rsidRPr="00CB3F9A">
        <w:rPr>
          <w:rFonts w:ascii="Times New Roman" w:hAnsi="Times New Roman" w:cs="Times New Roman"/>
          <w:sz w:val="20"/>
          <w:szCs w:val="20"/>
        </w:rPr>
        <w:t xml:space="preserve"> at six weeks to 170 </w:t>
      </w:r>
      <w:proofErr w:type="spellStart"/>
      <w:r w:rsidRPr="00CB3F9A">
        <w:rPr>
          <w:rFonts w:ascii="Times New Roman" w:hAnsi="Times New Roman" w:cs="Times New Roman"/>
          <w:sz w:val="20"/>
          <w:szCs w:val="20"/>
        </w:rPr>
        <w:t>bpm</w:t>
      </w:r>
      <w:proofErr w:type="spellEnd"/>
      <w:r w:rsidRPr="00CB3F9A">
        <w:rPr>
          <w:rFonts w:ascii="Times New Roman" w:hAnsi="Times New Roman" w:cs="Times New Roman"/>
          <w:sz w:val="20"/>
          <w:szCs w:val="20"/>
        </w:rPr>
        <w:t xml:space="preserve"> at eight weeks.</w:t>
      </w:r>
    </w:p>
    <w:p w:rsidR="00844BB0" w:rsidRPr="00CB3F9A" w:rsidRDefault="00844BB0" w:rsidP="00BE7EA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B3F9A">
        <w:rPr>
          <w:rFonts w:ascii="Times New Roman" w:eastAsia="ArnoPro-Regular" w:hAnsi="Times New Roman" w:cs="Times New Roman"/>
          <w:sz w:val="20"/>
          <w:szCs w:val="20"/>
        </w:rPr>
        <w:t xml:space="preserve">New early first-trimester diagnostic criteria for nonviable pregnancy recommended by the Society of Radiologists in Ultrasound via a multispecialty consensus panel extended the diagnostic size criteria of crown-rump length from 5 to 7 mm for embryos without a heartbeat and mean sac diameter from 16 to 25 mm for “empty </w:t>
      </w:r>
      <w:proofErr w:type="gramStart"/>
      <w:r w:rsidRPr="00CB3F9A">
        <w:rPr>
          <w:rFonts w:ascii="Times New Roman" w:eastAsia="ArnoPro-Regular" w:hAnsi="Times New Roman" w:cs="Times New Roman"/>
          <w:sz w:val="20"/>
          <w:szCs w:val="20"/>
        </w:rPr>
        <w:t>sacs</w:t>
      </w:r>
      <w:r w:rsidRPr="00CB3F9A">
        <w:rPr>
          <w:rFonts w:ascii="Times New Roman" w:hAnsi="Times New Roman" w:cs="Times New Roman"/>
          <w:sz w:val="20"/>
          <w:szCs w:val="20"/>
        </w:rPr>
        <w:t>[</w:t>
      </w:r>
      <w:proofErr w:type="gramEnd"/>
      <w:r w:rsidRPr="00CB3F9A">
        <w:rPr>
          <w:rFonts w:ascii="Times New Roman" w:hAnsi="Times New Roman" w:cs="Times New Roman"/>
          <w:sz w:val="20"/>
          <w:szCs w:val="20"/>
        </w:rPr>
        <w:t>20]</w:t>
      </w:r>
      <w:r w:rsidRPr="00CB3F9A">
        <w:rPr>
          <w:rFonts w:ascii="Times New Roman" w:hAnsi="Times New Roman" w:cs="Times New Roman"/>
          <w:b/>
          <w:bCs/>
          <w:sz w:val="20"/>
          <w:szCs w:val="20"/>
        </w:rPr>
        <w:t>.</w:t>
      </w:r>
    </w:p>
    <w:p w:rsidR="00844BB0" w:rsidRPr="00CB3F9A" w:rsidRDefault="00844BB0" w:rsidP="00BE7EA6">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CB3F9A">
        <w:rPr>
          <w:rFonts w:ascii="Times New Roman" w:hAnsi="Times New Roman" w:cs="Times New Roman"/>
          <w:sz w:val="20"/>
          <w:szCs w:val="20"/>
        </w:rPr>
        <w:t>In women who present with a viable</w:t>
      </w:r>
      <w:r w:rsidR="00713E92" w:rsidRPr="00CB3F9A">
        <w:rPr>
          <w:rFonts w:ascii="Times New Roman" w:hAnsi="Times New Roman" w:cs="Times New Roman"/>
          <w:sz w:val="20"/>
          <w:szCs w:val="20"/>
        </w:rPr>
        <w:t xml:space="preserve"> </w:t>
      </w:r>
      <w:r w:rsidRPr="00CB3F9A">
        <w:rPr>
          <w:rFonts w:ascii="Times New Roman" w:hAnsi="Times New Roman" w:cs="Times New Roman"/>
          <w:sz w:val="20"/>
          <w:szCs w:val="20"/>
        </w:rPr>
        <w:t>intrauterine</w:t>
      </w:r>
      <w:r w:rsidR="00713E92" w:rsidRPr="00CB3F9A">
        <w:rPr>
          <w:rFonts w:ascii="Times New Roman" w:hAnsi="Times New Roman" w:cs="Times New Roman"/>
          <w:sz w:val="20"/>
          <w:szCs w:val="20"/>
        </w:rPr>
        <w:t xml:space="preserve"> </w:t>
      </w:r>
      <w:r w:rsidRPr="00CB3F9A">
        <w:rPr>
          <w:rFonts w:ascii="Times New Roman" w:hAnsi="Times New Roman" w:cs="Times New Roman"/>
          <w:sz w:val="20"/>
          <w:szCs w:val="20"/>
        </w:rPr>
        <w:t>pregnancy at the primary scan, advancing maternal age in the presence of clots per vagina</w:t>
      </w:r>
      <w:r w:rsidR="00713E92" w:rsidRPr="00CB3F9A">
        <w:rPr>
          <w:rFonts w:ascii="Times New Roman" w:hAnsi="Times New Roman" w:cs="Times New Roman"/>
          <w:sz w:val="20"/>
          <w:szCs w:val="20"/>
        </w:rPr>
        <w:t xml:space="preserve"> </w:t>
      </w:r>
      <w:r w:rsidRPr="00CB3F9A">
        <w:rPr>
          <w:rFonts w:ascii="Times New Roman" w:hAnsi="Times New Roman" w:cs="Times New Roman"/>
          <w:sz w:val="20"/>
          <w:szCs w:val="20"/>
        </w:rPr>
        <w:t>increases the probability</w:t>
      </w:r>
      <w:r w:rsidR="00713E92" w:rsidRPr="00CB3F9A">
        <w:rPr>
          <w:rFonts w:ascii="Times New Roman" w:hAnsi="Times New Roman" w:cs="Times New Roman"/>
          <w:sz w:val="20"/>
          <w:szCs w:val="20"/>
        </w:rPr>
        <w:t xml:space="preserve"> </w:t>
      </w:r>
      <w:r w:rsidRPr="00CB3F9A">
        <w:rPr>
          <w:rFonts w:ascii="Times New Roman" w:hAnsi="Times New Roman" w:cs="Times New Roman"/>
          <w:sz w:val="20"/>
          <w:szCs w:val="20"/>
        </w:rPr>
        <w:t>of subsequent miscarriage. Whereas, in women with a higher embryonic heart rate</w:t>
      </w:r>
      <w:r w:rsidR="00713E92" w:rsidRPr="00CB3F9A">
        <w:rPr>
          <w:rFonts w:ascii="Times New Roman" w:hAnsi="Times New Roman" w:cs="Times New Roman"/>
          <w:sz w:val="20"/>
          <w:szCs w:val="20"/>
        </w:rPr>
        <w:t xml:space="preserve"> </w:t>
      </w:r>
      <w:r w:rsidRPr="00CB3F9A">
        <w:rPr>
          <w:rFonts w:ascii="Times New Roman" w:hAnsi="Times New Roman" w:cs="Times New Roman"/>
          <w:sz w:val="20"/>
          <w:szCs w:val="20"/>
        </w:rPr>
        <w:t xml:space="preserve">in the </w:t>
      </w:r>
      <w:r w:rsidRPr="00CB3F9A">
        <w:rPr>
          <w:rFonts w:ascii="Times New Roman" w:hAnsi="Times New Roman" w:cs="Times New Roman"/>
          <w:sz w:val="20"/>
          <w:szCs w:val="20"/>
        </w:rPr>
        <w:lastRenderedPageBreak/>
        <w:t xml:space="preserve">presence of an increased GS volume/CRL ratio, the likelihood of subsequent miscarriage is </w:t>
      </w:r>
      <w:proofErr w:type="gramStart"/>
      <w:r w:rsidRPr="00CB3F9A">
        <w:rPr>
          <w:rFonts w:ascii="Times New Roman" w:hAnsi="Times New Roman" w:cs="Times New Roman"/>
          <w:sz w:val="20"/>
          <w:szCs w:val="20"/>
        </w:rPr>
        <w:t>reduced</w:t>
      </w:r>
      <w:r w:rsidR="00640BE1" w:rsidRPr="00CB3F9A">
        <w:rPr>
          <w:rFonts w:ascii="Times New Roman" w:hAnsi="Times New Roman" w:cs="Times New Roman"/>
          <w:sz w:val="20"/>
          <w:szCs w:val="20"/>
        </w:rPr>
        <w:t>[</w:t>
      </w:r>
      <w:proofErr w:type="gramEnd"/>
      <w:r w:rsidR="00640BE1" w:rsidRPr="00CB3F9A">
        <w:rPr>
          <w:rFonts w:ascii="Times New Roman" w:hAnsi="Times New Roman" w:cs="Times New Roman"/>
          <w:sz w:val="20"/>
          <w:szCs w:val="20"/>
        </w:rPr>
        <w:t>21]</w:t>
      </w:r>
      <w:r w:rsidR="00640BE1" w:rsidRPr="00CB3F9A">
        <w:rPr>
          <w:rFonts w:ascii="Times New Roman" w:hAnsi="Times New Roman" w:cs="Times New Roman"/>
          <w:b/>
          <w:bCs/>
          <w:sz w:val="20"/>
          <w:szCs w:val="20"/>
        </w:rPr>
        <w:t>.</w:t>
      </w:r>
    </w:p>
    <w:p w:rsidR="00844BB0" w:rsidRPr="00CB3F9A" w:rsidRDefault="00844BB0" w:rsidP="00BE7EA6">
      <w:pPr>
        <w:snapToGrid w:val="0"/>
        <w:spacing w:after="0" w:line="240" w:lineRule="auto"/>
        <w:jc w:val="both"/>
        <w:rPr>
          <w:rFonts w:ascii="Times New Roman" w:hAnsi="Times New Roman" w:cs="Times New Roman"/>
          <w:color w:val="000000"/>
          <w:sz w:val="20"/>
          <w:szCs w:val="20"/>
        </w:rPr>
      </w:pPr>
    </w:p>
    <w:p w:rsidR="00D3265B" w:rsidRPr="00CB3F9A" w:rsidRDefault="00BE7EA6" w:rsidP="00BE7EA6">
      <w:pPr>
        <w:snapToGrid w:val="0"/>
        <w:spacing w:after="0" w:line="240" w:lineRule="auto"/>
        <w:jc w:val="both"/>
        <w:rPr>
          <w:rFonts w:ascii="Times New Roman" w:hAnsi="Times New Roman" w:cs="Times New Roman"/>
          <w:b/>
          <w:bCs/>
          <w:sz w:val="20"/>
          <w:szCs w:val="20"/>
        </w:rPr>
      </w:pPr>
      <w:r w:rsidRPr="00CB3F9A">
        <w:rPr>
          <w:rFonts w:ascii="Times New Roman" w:hAnsi="Times New Roman" w:cs="Times New Roman" w:hint="eastAsia"/>
          <w:b/>
          <w:bCs/>
          <w:sz w:val="20"/>
          <w:szCs w:val="20"/>
          <w:lang w:eastAsia="zh-CN"/>
        </w:rPr>
        <w:t>C</w:t>
      </w:r>
      <w:r w:rsidR="00410ACF" w:rsidRPr="00CB3F9A">
        <w:rPr>
          <w:rFonts w:ascii="Times New Roman" w:hAnsi="Times New Roman" w:cs="Times New Roman"/>
          <w:b/>
          <w:bCs/>
          <w:sz w:val="20"/>
          <w:szCs w:val="20"/>
        </w:rPr>
        <w:t>onclusion</w:t>
      </w:r>
    </w:p>
    <w:p w:rsidR="00410ACF" w:rsidRPr="00CB3F9A" w:rsidRDefault="00410ACF" w:rsidP="00BE7EA6">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CB3F9A">
        <w:rPr>
          <w:rFonts w:ascii="Times New Roman" w:hAnsi="Times New Roman" w:cs="Times New Roman"/>
          <w:color w:val="000000"/>
          <w:sz w:val="20"/>
          <w:szCs w:val="20"/>
        </w:rPr>
        <w:t>First trimester ultrasound measurement of these parameters proved to be an important, helpful and noninvasive tool in the investigation, diagnosis as well as the follow up of pregnant females in their early pregnancy especially those who develop symptoms of threatened abortion.</w:t>
      </w:r>
    </w:p>
    <w:p w:rsidR="00410ACF" w:rsidRPr="00CB3F9A" w:rsidRDefault="00410ACF" w:rsidP="00BE7EA6">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CB3F9A">
        <w:rPr>
          <w:rFonts w:ascii="Times New Roman" w:hAnsi="Times New Roman" w:cs="Times New Roman"/>
          <w:color w:val="000000"/>
          <w:sz w:val="20"/>
          <w:szCs w:val="20"/>
        </w:rPr>
        <w:t>It can provide reassurance for many patients anxious about the health of their pregnancy and allows the physician to provide appropriate care and adequate close follow up for those with indicators of a possible unhealthy pregnancy.</w:t>
      </w:r>
    </w:p>
    <w:p w:rsidR="00410ACF" w:rsidRPr="00CB3F9A" w:rsidRDefault="00410ACF" w:rsidP="00BE7EA6">
      <w:pPr>
        <w:autoSpaceDE w:val="0"/>
        <w:autoSpaceDN w:val="0"/>
        <w:adjustRightInd w:val="0"/>
        <w:snapToGrid w:val="0"/>
        <w:spacing w:after="0" w:line="240" w:lineRule="auto"/>
        <w:jc w:val="both"/>
        <w:rPr>
          <w:rFonts w:ascii="Times New Roman" w:hAnsi="Times New Roman" w:cs="Times New Roman"/>
          <w:sz w:val="20"/>
          <w:szCs w:val="20"/>
        </w:rPr>
      </w:pPr>
    </w:p>
    <w:p w:rsidR="00713E92" w:rsidRPr="00CB3F9A" w:rsidRDefault="00BE7EA6" w:rsidP="00BE7EA6">
      <w:pPr>
        <w:tabs>
          <w:tab w:val="left" w:pos="1905"/>
        </w:tabs>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CB3F9A">
        <w:rPr>
          <w:rFonts w:ascii="Times New Roman" w:hAnsi="Times New Roman" w:cs="Times New Roman"/>
          <w:b/>
          <w:bCs/>
          <w:sz w:val="20"/>
          <w:szCs w:val="20"/>
        </w:rPr>
        <w:t>Referances</w:t>
      </w:r>
      <w:proofErr w:type="spellEnd"/>
    </w:p>
    <w:p w:rsidR="00713E92" w:rsidRPr="00CB3F9A" w:rsidRDefault="00713E92" w:rsidP="00713E92">
      <w:pPr>
        <w:pStyle w:val="Default"/>
        <w:numPr>
          <w:ilvl w:val="0"/>
          <w:numId w:val="5"/>
        </w:numPr>
        <w:snapToGrid w:val="0"/>
        <w:jc w:val="both"/>
        <w:rPr>
          <w:rFonts w:ascii="Times New Roman" w:hAnsi="Times New Roman" w:cs="Times New Roman"/>
          <w:sz w:val="20"/>
          <w:szCs w:val="20"/>
        </w:rPr>
      </w:pPr>
      <w:proofErr w:type="spellStart"/>
      <w:r w:rsidRPr="00CB3F9A">
        <w:rPr>
          <w:rFonts w:ascii="Times New Roman" w:hAnsi="Times New Roman" w:cs="Times New Roman"/>
          <w:bCs/>
          <w:sz w:val="20"/>
          <w:szCs w:val="20"/>
        </w:rPr>
        <w:t>C</w:t>
      </w:r>
      <w:r w:rsidR="003F5139" w:rsidRPr="00CB3F9A">
        <w:rPr>
          <w:rFonts w:ascii="Times New Roman" w:hAnsi="Times New Roman" w:cs="Times New Roman"/>
          <w:bCs/>
          <w:sz w:val="20"/>
          <w:szCs w:val="20"/>
        </w:rPr>
        <w:t>hoong</w:t>
      </w:r>
      <w:proofErr w:type="spellEnd"/>
      <w:r w:rsidR="003F5139" w:rsidRPr="00CB3F9A">
        <w:rPr>
          <w:rFonts w:ascii="Times New Roman" w:hAnsi="Times New Roman" w:cs="Times New Roman"/>
          <w:bCs/>
          <w:sz w:val="20"/>
          <w:szCs w:val="20"/>
        </w:rPr>
        <w:t xml:space="preserve"> S, </w:t>
      </w:r>
      <w:proofErr w:type="spellStart"/>
      <w:r w:rsidR="003F5139" w:rsidRPr="00CB3F9A">
        <w:rPr>
          <w:rFonts w:ascii="Times New Roman" w:hAnsi="Times New Roman" w:cs="Times New Roman"/>
          <w:bCs/>
          <w:sz w:val="20"/>
          <w:szCs w:val="20"/>
        </w:rPr>
        <w:t>Rombauts</w:t>
      </w:r>
      <w:proofErr w:type="spellEnd"/>
      <w:r w:rsidR="003F5139" w:rsidRPr="00CB3F9A">
        <w:rPr>
          <w:rFonts w:ascii="Times New Roman" w:hAnsi="Times New Roman" w:cs="Times New Roman"/>
          <w:bCs/>
          <w:sz w:val="20"/>
          <w:szCs w:val="20"/>
        </w:rPr>
        <w:t xml:space="preserve"> L, </w:t>
      </w:r>
      <w:proofErr w:type="spellStart"/>
      <w:r w:rsidR="003F5139" w:rsidRPr="00CB3F9A">
        <w:rPr>
          <w:rFonts w:ascii="Times New Roman" w:hAnsi="Times New Roman" w:cs="Times New Roman"/>
          <w:bCs/>
          <w:sz w:val="20"/>
          <w:szCs w:val="20"/>
        </w:rPr>
        <w:t>Ugoni</w:t>
      </w:r>
      <w:proofErr w:type="spellEnd"/>
      <w:r w:rsidR="003F5139" w:rsidRPr="00CB3F9A">
        <w:rPr>
          <w:rFonts w:ascii="Times New Roman" w:hAnsi="Times New Roman" w:cs="Times New Roman"/>
          <w:bCs/>
          <w:sz w:val="20"/>
          <w:szCs w:val="20"/>
        </w:rPr>
        <w:t xml:space="preserve"> A, and Meagher S (2003): </w:t>
      </w:r>
      <w:r w:rsidR="003F5139" w:rsidRPr="00CB3F9A">
        <w:rPr>
          <w:rFonts w:ascii="Times New Roman" w:hAnsi="Times New Roman" w:cs="Times New Roman"/>
          <w:sz w:val="20"/>
          <w:szCs w:val="20"/>
        </w:rPr>
        <w:t xml:space="preserve">Ultrasound prediction of risk of spontaneous miscarriage in live embryos from assisted conceptions. Ultrasound </w:t>
      </w:r>
      <w:proofErr w:type="spellStart"/>
      <w:r w:rsidR="003F5139" w:rsidRPr="00CB3F9A">
        <w:rPr>
          <w:rFonts w:ascii="Times New Roman" w:hAnsi="Times New Roman" w:cs="Times New Roman"/>
          <w:sz w:val="20"/>
          <w:szCs w:val="20"/>
        </w:rPr>
        <w:t>Obstet</w:t>
      </w:r>
      <w:proofErr w:type="spellEnd"/>
      <w:r w:rsidR="003F5139" w:rsidRPr="00CB3F9A">
        <w:rPr>
          <w:rFonts w:ascii="Times New Roman" w:hAnsi="Times New Roman" w:cs="Times New Roman"/>
          <w:sz w:val="20"/>
          <w:szCs w:val="20"/>
        </w:rPr>
        <w:t xml:space="preserve"> </w:t>
      </w:r>
      <w:proofErr w:type="spellStart"/>
      <w:r w:rsidR="003F5139" w:rsidRPr="00CB3F9A">
        <w:rPr>
          <w:rFonts w:ascii="Times New Roman" w:hAnsi="Times New Roman" w:cs="Times New Roman"/>
          <w:sz w:val="20"/>
          <w:szCs w:val="20"/>
        </w:rPr>
        <w:t>Gynecol</w:t>
      </w:r>
      <w:proofErr w:type="spellEnd"/>
      <w:r w:rsidRPr="00CB3F9A">
        <w:rPr>
          <w:rFonts w:ascii="Times New Roman" w:hAnsi="Times New Roman" w:cs="Times New Roman"/>
          <w:sz w:val="20"/>
          <w:szCs w:val="20"/>
        </w:rPr>
        <w:t>,</w:t>
      </w:r>
      <w:r w:rsidR="003F5139" w:rsidRPr="00CB3F9A">
        <w:rPr>
          <w:rFonts w:ascii="Times New Roman" w:hAnsi="Times New Roman" w:cs="Times New Roman"/>
          <w:sz w:val="20"/>
          <w:szCs w:val="20"/>
        </w:rPr>
        <w:t xml:space="preserve"> 22: 571–577.</w:t>
      </w:r>
    </w:p>
    <w:p w:rsidR="00713E92" w:rsidRPr="00CB3F9A" w:rsidRDefault="00713E92" w:rsidP="00713E92">
      <w:pPr>
        <w:pStyle w:val="ListParagraph"/>
        <w:numPr>
          <w:ilvl w:val="0"/>
          <w:numId w:val="5"/>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CB3F9A">
        <w:rPr>
          <w:rFonts w:ascii="Times New Roman" w:hAnsi="Times New Roman" w:cs="Times New Roman"/>
          <w:bCs/>
          <w:sz w:val="20"/>
          <w:szCs w:val="20"/>
        </w:rPr>
        <w:t>C</w:t>
      </w:r>
      <w:r w:rsidR="003F5139" w:rsidRPr="00CB3F9A">
        <w:rPr>
          <w:rFonts w:ascii="Times New Roman" w:hAnsi="Times New Roman" w:cs="Times New Roman"/>
          <w:bCs/>
          <w:sz w:val="20"/>
          <w:szCs w:val="20"/>
        </w:rPr>
        <w:t>allen</w:t>
      </w:r>
      <w:proofErr w:type="spellEnd"/>
      <w:r w:rsidR="003F5139" w:rsidRPr="00CB3F9A">
        <w:rPr>
          <w:rFonts w:ascii="Times New Roman" w:hAnsi="Times New Roman" w:cs="Times New Roman"/>
          <w:bCs/>
          <w:sz w:val="20"/>
          <w:szCs w:val="20"/>
        </w:rPr>
        <w:t xml:space="preserve"> PW (2000)</w:t>
      </w:r>
      <w:r w:rsidRPr="00CB3F9A">
        <w:rPr>
          <w:rFonts w:ascii="Times New Roman" w:hAnsi="Times New Roman" w:cs="Times New Roman"/>
          <w:sz w:val="20"/>
          <w:szCs w:val="20"/>
        </w:rPr>
        <w:t xml:space="preserve">: </w:t>
      </w:r>
      <w:proofErr w:type="spellStart"/>
      <w:r w:rsidRPr="00CB3F9A">
        <w:rPr>
          <w:rFonts w:ascii="Times New Roman" w:hAnsi="Times New Roman" w:cs="Times New Roman"/>
          <w:sz w:val="20"/>
          <w:szCs w:val="20"/>
        </w:rPr>
        <w:t>U</w:t>
      </w:r>
      <w:r w:rsidR="003F5139" w:rsidRPr="00CB3F9A">
        <w:rPr>
          <w:rFonts w:ascii="Times New Roman" w:hAnsi="Times New Roman" w:cs="Times New Roman"/>
          <w:sz w:val="20"/>
          <w:szCs w:val="20"/>
        </w:rPr>
        <w:t>ltrasonography</w:t>
      </w:r>
      <w:proofErr w:type="spellEnd"/>
      <w:r w:rsidR="003F5139" w:rsidRPr="00CB3F9A">
        <w:rPr>
          <w:rFonts w:ascii="Times New Roman" w:hAnsi="Times New Roman" w:cs="Times New Roman"/>
          <w:sz w:val="20"/>
          <w:szCs w:val="20"/>
        </w:rPr>
        <w:t xml:space="preserve"> in Obstetrics and Gynecology</w:t>
      </w:r>
      <w:r w:rsidRPr="00CB3F9A">
        <w:rPr>
          <w:rFonts w:ascii="Times New Roman" w:hAnsi="Times New Roman" w:cs="Times New Roman"/>
          <w:sz w:val="20"/>
          <w:szCs w:val="20"/>
        </w:rPr>
        <w:t>. P</w:t>
      </w:r>
      <w:r w:rsidR="003F5139" w:rsidRPr="00CB3F9A">
        <w:rPr>
          <w:rFonts w:ascii="Times New Roman" w:hAnsi="Times New Roman" w:cs="Times New Roman"/>
          <w:sz w:val="20"/>
          <w:szCs w:val="20"/>
        </w:rPr>
        <w:t>hiladelphia, WB Saunders.</w:t>
      </w:r>
    </w:p>
    <w:p w:rsidR="00713E92" w:rsidRPr="00CB3F9A" w:rsidRDefault="00713E92" w:rsidP="00713E92">
      <w:pPr>
        <w:pStyle w:val="ListParagraph"/>
        <w:numPr>
          <w:ilvl w:val="0"/>
          <w:numId w:val="5"/>
        </w:numPr>
        <w:autoSpaceDE w:val="0"/>
        <w:autoSpaceDN w:val="0"/>
        <w:adjustRightInd w:val="0"/>
        <w:snapToGrid w:val="0"/>
        <w:spacing w:after="0" w:line="240" w:lineRule="auto"/>
        <w:jc w:val="both"/>
        <w:rPr>
          <w:rFonts w:ascii="Times New Roman" w:hAnsi="Times New Roman" w:cs="Times New Roman"/>
          <w:sz w:val="20"/>
          <w:szCs w:val="20"/>
        </w:rPr>
      </w:pPr>
      <w:r w:rsidRPr="00CB3F9A">
        <w:rPr>
          <w:rFonts w:ascii="Times New Roman" w:hAnsi="Times New Roman" w:cs="Times New Roman"/>
          <w:bCs/>
          <w:sz w:val="20"/>
          <w:szCs w:val="20"/>
        </w:rPr>
        <w:t>M</w:t>
      </w:r>
      <w:r w:rsidR="003F5139" w:rsidRPr="00CB3F9A">
        <w:rPr>
          <w:rFonts w:ascii="Times New Roman" w:hAnsi="Times New Roman" w:cs="Times New Roman"/>
          <w:bCs/>
          <w:sz w:val="20"/>
          <w:szCs w:val="20"/>
        </w:rPr>
        <w:t xml:space="preserve">orin L, </w:t>
      </w:r>
      <w:proofErr w:type="spellStart"/>
      <w:r w:rsidR="003F5139" w:rsidRPr="00CB3F9A">
        <w:rPr>
          <w:rFonts w:ascii="Times New Roman" w:hAnsi="Times New Roman" w:cs="Times New Roman"/>
          <w:bCs/>
          <w:sz w:val="20"/>
          <w:szCs w:val="20"/>
        </w:rPr>
        <w:t>Michiel</w:t>
      </w:r>
      <w:proofErr w:type="spellEnd"/>
      <w:r w:rsidR="003F5139" w:rsidRPr="00CB3F9A">
        <w:rPr>
          <w:rFonts w:ascii="Times New Roman" w:hAnsi="Times New Roman" w:cs="Times New Roman"/>
          <w:bCs/>
          <w:sz w:val="20"/>
          <w:szCs w:val="20"/>
        </w:rPr>
        <w:t xml:space="preserve"> C, Stephen Bly, Van Den Hof (2005)</w:t>
      </w:r>
      <w:r w:rsidR="003F5139" w:rsidRPr="00CB3F9A">
        <w:rPr>
          <w:rFonts w:ascii="Times New Roman" w:hAnsi="Times New Roman" w:cs="Times New Roman"/>
          <w:sz w:val="20"/>
          <w:szCs w:val="20"/>
        </w:rPr>
        <w:t>: Ultrasound evaluation of first trimester pregnancy complications</w:t>
      </w:r>
      <w:r w:rsidRPr="00CB3F9A">
        <w:rPr>
          <w:rFonts w:ascii="Times New Roman" w:hAnsi="Times New Roman" w:cs="Times New Roman"/>
          <w:sz w:val="20"/>
          <w:szCs w:val="20"/>
        </w:rPr>
        <w:t>.</w:t>
      </w:r>
      <w:r w:rsidR="003F5139" w:rsidRPr="00CB3F9A">
        <w:rPr>
          <w:rFonts w:ascii="Times New Roman" w:hAnsi="Times New Roman" w:cs="Times New Roman"/>
          <w:sz w:val="20"/>
          <w:szCs w:val="20"/>
        </w:rPr>
        <w:t xml:space="preserve"> SOGC; 161:581-585.</w:t>
      </w:r>
    </w:p>
    <w:p w:rsidR="00713E92" w:rsidRPr="00CB3F9A" w:rsidRDefault="00713E92" w:rsidP="00713E92">
      <w:pPr>
        <w:pStyle w:val="ListParagraph"/>
        <w:numPr>
          <w:ilvl w:val="0"/>
          <w:numId w:val="5"/>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CB3F9A">
        <w:rPr>
          <w:rFonts w:ascii="Times New Roman" w:hAnsi="Times New Roman" w:cs="Times New Roman"/>
          <w:bCs/>
          <w:sz w:val="20"/>
          <w:szCs w:val="20"/>
        </w:rPr>
        <w:t>V</w:t>
      </w:r>
      <w:r w:rsidR="003F5139" w:rsidRPr="00CB3F9A">
        <w:rPr>
          <w:rFonts w:ascii="Times New Roman" w:hAnsi="Times New Roman" w:cs="Times New Roman"/>
          <w:bCs/>
          <w:sz w:val="20"/>
          <w:szCs w:val="20"/>
        </w:rPr>
        <w:t>arelas</w:t>
      </w:r>
      <w:proofErr w:type="spellEnd"/>
      <w:r w:rsidR="003F5139" w:rsidRPr="00CB3F9A">
        <w:rPr>
          <w:rFonts w:ascii="Times New Roman" w:hAnsi="Times New Roman" w:cs="Times New Roman"/>
          <w:bCs/>
          <w:sz w:val="20"/>
          <w:szCs w:val="20"/>
        </w:rPr>
        <w:t xml:space="preserve"> FK, </w:t>
      </w:r>
      <w:proofErr w:type="spellStart"/>
      <w:r w:rsidR="003F5139" w:rsidRPr="00CB3F9A">
        <w:rPr>
          <w:rFonts w:ascii="Times New Roman" w:hAnsi="Times New Roman" w:cs="Times New Roman"/>
          <w:bCs/>
          <w:sz w:val="20"/>
          <w:szCs w:val="20"/>
        </w:rPr>
        <w:t>Prapas</w:t>
      </w:r>
      <w:proofErr w:type="spellEnd"/>
      <w:r w:rsidR="003F5139" w:rsidRPr="00CB3F9A">
        <w:rPr>
          <w:rFonts w:ascii="Times New Roman" w:hAnsi="Times New Roman" w:cs="Times New Roman"/>
          <w:bCs/>
          <w:sz w:val="20"/>
          <w:szCs w:val="20"/>
        </w:rPr>
        <w:t xml:space="preserve"> NM, Liang RI, </w:t>
      </w:r>
      <w:proofErr w:type="spellStart"/>
      <w:r w:rsidR="003F5139" w:rsidRPr="00CB3F9A">
        <w:rPr>
          <w:rFonts w:ascii="Times New Roman" w:hAnsi="Times New Roman" w:cs="Times New Roman"/>
          <w:bCs/>
          <w:sz w:val="20"/>
          <w:szCs w:val="20"/>
        </w:rPr>
        <w:t>Prapas</w:t>
      </w:r>
      <w:proofErr w:type="spellEnd"/>
      <w:r w:rsidR="003F5139" w:rsidRPr="00CB3F9A">
        <w:rPr>
          <w:rFonts w:ascii="Times New Roman" w:hAnsi="Times New Roman" w:cs="Times New Roman"/>
          <w:bCs/>
          <w:sz w:val="20"/>
          <w:szCs w:val="20"/>
        </w:rPr>
        <w:t xml:space="preserve"> IM, </w:t>
      </w:r>
      <w:proofErr w:type="spellStart"/>
      <w:r w:rsidR="003F5139" w:rsidRPr="00CB3F9A">
        <w:rPr>
          <w:rFonts w:ascii="Times New Roman" w:hAnsi="Times New Roman" w:cs="Times New Roman"/>
          <w:bCs/>
          <w:sz w:val="20"/>
          <w:szCs w:val="20"/>
        </w:rPr>
        <w:t>Makedos</w:t>
      </w:r>
      <w:proofErr w:type="spellEnd"/>
      <w:r w:rsidR="003F5139" w:rsidRPr="00CB3F9A">
        <w:rPr>
          <w:rFonts w:ascii="Times New Roman" w:hAnsi="Times New Roman" w:cs="Times New Roman"/>
          <w:bCs/>
          <w:sz w:val="20"/>
          <w:szCs w:val="20"/>
        </w:rPr>
        <w:t xml:space="preserve"> GA. (2007):</w:t>
      </w:r>
      <w:r w:rsidR="003F5139" w:rsidRPr="00CB3F9A">
        <w:rPr>
          <w:rFonts w:ascii="Times New Roman" w:hAnsi="Times New Roman" w:cs="Times New Roman"/>
          <w:sz w:val="20"/>
          <w:szCs w:val="20"/>
        </w:rPr>
        <w:t xml:space="preserve"> Yolk sac size and embryonic heart rate as prognostic factors of first trimester pregnancy outcome</w:t>
      </w:r>
      <w:r w:rsidRPr="00CB3F9A">
        <w:rPr>
          <w:rFonts w:ascii="Times New Roman" w:hAnsi="Times New Roman" w:cs="Times New Roman"/>
          <w:sz w:val="20"/>
          <w:szCs w:val="20"/>
        </w:rPr>
        <w:t>. E</w:t>
      </w:r>
      <w:r w:rsidR="003F5139" w:rsidRPr="00CB3F9A">
        <w:rPr>
          <w:rFonts w:ascii="Times New Roman" w:hAnsi="Times New Roman" w:cs="Times New Roman"/>
          <w:sz w:val="20"/>
          <w:szCs w:val="20"/>
        </w:rPr>
        <w:t>JOG</w:t>
      </w:r>
      <w:r w:rsidRPr="00CB3F9A">
        <w:rPr>
          <w:rFonts w:ascii="Times New Roman" w:hAnsi="Times New Roman" w:cs="Times New Roman"/>
          <w:sz w:val="20"/>
          <w:szCs w:val="20"/>
        </w:rPr>
        <w:t>;</w:t>
      </w:r>
      <w:r w:rsidR="003F5139" w:rsidRPr="00CB3F9A">
        <w:rPr>
          <w:rFonts w:ascii="Times New Roman" w:hAnsi="Times New Roman" w:cs="Times New Roman"/>
          <w:sz w:val="20"/>
          <w:szCs w:val="20"/>
        </w:rPr>
        <w:t xml:space="preserve"> 138</w:t>
      </w:r>
      <w:r w:rsidRPr="00CB3F9A">
        <w:rPr>
          <w:rFonts w:ascii="Times New Roman" w:hAnsi="Times New Roman" w:cs="Times New Roman"/>
          <w:sz w:val="20"/>
          <w:szCs w:val="20"/>
        </w:rPr>
        <w:t>:</w:t>
      </w:r>
      <w:r w:rsidR="003F5139" w:rsidRPr="00CB3F9A">
        <w:rPr>
          <w:rFonts w:ascii="Times New Roman" w:hAnsi="Times New Roman" w:cs="Times New Roman"/>
          <w:sz w:val="20"/>
          <w:szCs w:val="20"/>
        </w:rPr>
        <w:t xml:space="preserve"> 10-13.</w:t>
      </w:r>
    </w:p>
    <w:p w:rsidR="00713E92" w:rsidRPr="00CB3F9A" w:rsidRDefault="00713E92" w:rsidP="00713E92">
      <w:pPr>
        <w:pStyle w:val="ListParagraph"/>
        <w:numPr>
          <w:ilvl w:val="0"/>
          <w:numId w:val="5"/>
        </w:numPr>
        <w:snapToGrid w:val="0"/>
        <w:spacing w:after="0" w:line="240" w:lineRule="auto"/>
        <w:jc w:val="both"/>
        <w:rPr>
          <w:rFonts w:ascii="Times New Roman" w:hAnsi="Times New Roman" w:cs="Times New Roman"/>
          <w:bCs/>
          <w:i/>
          <w:iCs/>
          <w:sz w:val="20"/>
          <w:szCs w:val="20"/>
        </w:rPr>
      </w:pPr>
      <w:proofErr w:type="spellStart"/>
      <w:r w:rsidRPr="00CB3F9A">
        <w:rPr>
          <w:rFonts w:ascii="Times New Roman" w:hAnsi="Times New Roman" w:cs="Times New Roman"/>
          <w:bCs/>
          <w:i/>
          <w:iCs/>
          <w:sz w:val="20"/>
          <w:szCs w:val="20"/>
        </w:rPr>
        <w:t>Y</w:t>
      </w:r>
      <w:r w:rsidR="003F5139" w:rsidRPr="00CB3F9A">
        <w:rPr>
          <w:rFonts w:ascii="Times New Roman" w:hAnsi="Times New Roman" w:cs="Times New Roman"/>
          <w:bCs/>
          <w:i/>
          <w:iCs/>
          <w:sz w:val="20"/>
          <w:szCs w:val="20"/>
        </w:rPr>
        <w:t>egul</w:t>
      </w:r>
      <w:proofErr w:type="spellEnd"/>
      <w:r w:rsidR="003F5139" w:rsidRPr="00CB3F9A">
        <w:rPr>
          <w:rFonts w:ascii="Times New Roman" w:hAnsi="Times New Roman" w:cs="Times New Roman"/>
          <w:bCs/>
          <w:i/>
          <w:iCs/>
          <w:sz w:val="20"/>
          <w:szCs w:val="20"/>
        </w:rPr>
        <w:t xml:space="preserve"> NT, Filly RA. Further observations on the “empty amnion sign.” </w:t>
      </w:r>
      <w:r w:rsidR="003F5139" w:rsidRPr="00CB3F9A">
        <w:rPr>
          <w:rStyle w:val="nlmsource"/>
          <w:rFonts w:ascii="Times New Roman" w:hAnsi="Times New Roman" w:cs="Times New Roman"/>
          <w:bCs/>
          <w:i/>
          <w:iCs/>
          <w:sz w:val="20"/>
          <w:szCs w:val="20"/>
        </w:rPr>
        <w:t xml:space="preserve">J </w:t>
      </w:r>
      <w:proofErr w:type="spellStart"/>
      <w:r w:rsidR="003F5139" w:rsidRPr="00CB3F9A">
        <w:rPr>
          <w:rStyle w:val="nlmsource"/>
          <w:rFonts w:ascii="Times New Roman" w:hAnsi="Times New Roman" w:cs="Times New Roman"/>
          <w:bCs/>
          <w:i/>
          <w:iCs/>
          <w:sz w:val="20"/>
          <w:szCs w:val="20"/>
        </w:rPr>
        <w:t>Clin</w:t>
      </w:r>
      <w:proofErr w:type="spellEnd"/>
      <w:r w:rsidRPr="00CB3F9A">
        <w:rPr>
          <w:rStyle w:val="nlmsource"/>
          <w:rFonts w:ascii="Times New Roman" w:hAnsi="Times New Roman" w:cs="Times New Roman"/>
          <w:bCs/>
          <w:i/>
          <w:iCs/>
          <w:sz w:val="20"/>
          <w:szCs w:val="20"/>
        </w:rPr>
        <w:t xml:space="preserve"> </w:t>
      </w:r>
      <w:r w:rsidR="003F5139" w:rsidRPr="00CB3F9A">
        <w:rPr>
          <w:rStyle w:val="nlmsource"/>
          <w:rFonts w:ascii="Times New Roman" w:hAnsi="Times New Roman" w:cs="Times New Roman"/>
          <w:bCs/>
          <w:i/>
          <w:iCs/>
          <w:sz w:val="20"/>
          <w:szCs w:val="20"/>
        </w:rPr>
        <w:t>Ultrasound</w:t>
      </w:r>
      <w:r w:rsidR="003F5139" w:rsidRPr="00CB3F9A">
        <w:rPr>
          <w:rFonts w:ascii="Times New Roman" w:hAnsi="Times New Roman" w:cs="Times New Roman"/>
          <w:bCs/>
          <w:i/>
          <w:iCs/>
          <w:sz w:val="20"/>
          <w:szCs w:val="20"/>
        </w:rPr>
        <w:t xml:space="preserve"> 2010</w:t>
      </w:r>
      <w:proofErr w:type="gramStart"/>
      <w:r w:rsidR="003F5139" w:rsidRPr="00CB3F9A">
        <w:rPr>
          <w:rFonts w:ascii="Times New Roman" w:hAnsi="Times New Roman" w:cs="Times New Roman"/>
          <w:bCs/>
          <w:i/>
          <w:iCs/>
          <w:sz w:val="20"/>
          <w:szCs w:val="20"/>
        </w:rPr>
        <w:t>;38:113</w:t>
      </w:r>
      <w:proofErr w:type="gramEnd"/>
      <w:r w:rsidR="003F5139" w:rsidRPr="00CB3F9A">
        <w:rPr>
          <w:rFonts w:ascii="Times New Roman" w:hAnsi="Times New Roman" w:cs="Times New Roman"/>
          <w:bCs/>
          <w:i/>
          <w:iCs/>
          <w:sz w:val="20"/>
          <w:szCs w:val="20"/>
        </w:rPr>
        <w:t>-11</w:t>
      </w:r>
      <w:r w:rsidRPr="00CB3F9A">
        <w:rPr>
          <w:rFonts w:ascii="Times New Roman" w:hAnsi="Times New Roman" w:cs="Times New Roman"/>
          <w:bCs/>
          <w:i/>
          <w:iCs/>
          <w:sz w:val="20"/>
          <w:szCs w:val="20"/>
        </w:rPr>
        <w:t>7.</w:t>
      </w:r>
    </w:p>
    <w:p w:rsidR="00713E92" w:rsidRPr="00CB3F9A" w:rsidRDefault="00713E92" w:rsidP="00713E92">
      <w:pPr>
        <w:pStyle w:val="ListParagraph"/>
        <w:numPr>
          <w:ilvl w:val="0"/>
          <w:numId w:val="5"/>
        </w:numPr>
        <w:snapToGrid w:val="0"/>
        <w:spacing w:after="0" w:line="240" w:lineRule="auto"/>
        <w:jc w:val="both"/>
        <w:rPr>
          <w:rFonts w:ascii="Times New Roman" w:hAnsi="Times New Roman" w:cs="Times New Roman"/>
          <w:sz w:val="20"/>
          <w:szCs w:val="20"/>
        </w:rPr>
      </w:pPr>
      <w:proofErr w:type="spellStart"/>
      <w:r w:rsidRPr="00CB3F9A">
        <w:rPr>
          <w:rFonts w:ascii="Times New Roman" w:hAnsi="Times New Roman" w:cs="Times New Roman"/>
          <w:bCs/>
          <w:sz w:val="20"/>
          <w:szCs w:val="20"/>
        </w:rPr>
        <w:t>P</w:t>
      </w:r>
      <w:r w:rsidR="003F5139" w:rsidRPr="00CB3F9A">
        <w:rPr>
          <w:rFonts w:ascii="Times New Roman" w:hAnsi="Times New Roman" w:cs="Times New Roman"/>
          <w:bCs/>
          <w:sz w:val="20"/>
          <w:szCs w:val="20"/>
        </w:rPr>
        <w:t>rashant</w:t>
      </w:r>
      <w:proofErr w:type="spellEnd"/>
      <w:r w:rsidR="003F5139" w:rsidRPr="00CB3F9A">
        <w:rPr>
          <w:rFonts w:ascii="Times New Roman" w:hAnsi="Times New Roman" w:cs="Times New Roman"/>
          <w:bCs/>
          <w:sz w:val="20"/>
          <w:szCs w:val="20"/>
        </w:rPr>
        <w:t xml:space="preserve"> </w:t>
      </w:r>
      <w:proofErr w:type="spellStart"/>
      <w:r w:rsidR="003F5139" w:rsidRPr="00CB3F9A">
        <w:rPr>
          <w:rFonts w:ascii="Times New Roman" w:hAnsi="Times New Roman" w:cs="Times New Roman"/>
          <w:bCs/>
          <w:sz w:val="20"/>
          <w:szCs w:val="20"/>
        </w:rPr>
        <w:t>Adiga</w:t>
      </w:r>
      <w:proofErr w:type="spellEnd"/>
      <w:r w:rsidR="003F5139" w:rsidRPr="00CB3F9A">
        <w:rPr>
          <w:rFonts w:ascii="Times New Roman" w:hAnsi="Times New Roman" w:cs="Times New Roman"/>
          <w:bCs/>
          <w:sz w:val="20"/>
          <w:szCs w:val="20"/>
        </w:rPr>
        <w:t xml:space="preserve">, </w:t>
      </w:r>
      <w:proofErr w:type="spellStart"/>
      <w:r w:rsidR="003F5139" w:rsidRPr="00CB3F9A">
        <w:rPr>
          <w:rFonts w:ascii="Times New Roman" w:hAnsi="Times New Roman" w:cs="Times New Roman"/>
          <w:bCs/>
          <w:sz w:val="20"/>
          <w:szCs w:val="20"/>
        </w:rPr>
        <w:t>Selvi</w:t>
      </w:r>
      <w:proofErr w:type="spellEnd"/>
      <w:r w:rsidR="003F5139" w:rsidRPr="00CB3F9A">
        <w:rPr>
          <w:rFonts w:ascii="Times New Roman" w:hAnsi="Times New Roman" w:cs="Times New Roman"/>
          <w:bCs/>
          <w:sz w:val="20"/>
          <w:szCs w:val="20"/>
        </w:rPr>
        <w:t xml:space="preserve"> C, </w:t>
      </w:r>
      <w:proofErr w:type="spellStart"/>
      <w:r w:rsidR="003F5139" w:rsidRPr="00CB3F9A">
        <w:rPr>
          <w:rFonts w:ascii="Times New Roman" w:hAnsi="Times New Roman" w:cs="Times New Roman"/>
          <w:bCs/>
          <w:sz w:val="20"/>
          <w:szCs w:val="20"/>
        </w:rPr>
        <w:t>Lavanya</w:t>
      </w:r>
      <w:proofErr w:type="spellEnd"/>
      <w:r w:rsidR="003F5139" w:rsidRPr="00CB3F9A">
        <w:rPr>
          <w:rFonts w:ascii="Times New Roman" w:hAnsi="Times New Roman" w:cs="Times New Roman"/>
          <w:bCs/>
          <w:sz w:val="20"/>
          <w:szCs w:val="20"/>
        </w:rPr>
        <w:t xml:space="preserve"> </w:t>
      </w:r>
      <w:proofErr w:type="spellStart"/>
      <w:r w:rsidR="003F5139" w:rsidRPr="00CB3F9A">
        <w:rPr>
          <w:rFonts w:ascii="Times New Roman" w:hAnsi="Times New Roman" w:cs="Times New Roman"/>
          <w:bCs/>
          <w:sz w:val="20"/>
          <w:szCs w:val="20"/>
        </w:rPr>
        <w:t>Rai</w:t>
      </w:r>
      <w:proofErr w:type="spellEnd"/>
      <w:r w:rsidR="003F5139" w:rsidRPr="00CB3F9A">
        <w:rPr>
          <w:rFonts w:ascii="Times New Roman" w:hAnsi="Times New Roman" w:cs="Times New Roman"/>
          <w:bCs/>
          <w:sz w:val="20"/>
          <w:szCs w:val="20"/>
        </w:rPr>
        <w:t xml:space="preserve"> and </w:t>
      </w:r>
      <w:proofErr w:type="spellStart"/>
      <w:r w:rsidR="003F5139" w:rsidRPr="00CB3F9A">
        <w:rPr>
          <w:rFonts w:ascii="Times New Roman" w:hAnsi="Times New Roman" w:cs="Times New Roman"/>
          <w:bCs/>
          <w:sz w:val="20"/>
          <w:szCs w:val="20"/>
        </w:rPr>
        <w:t>Shripad</w:t>
      </w:r>
      <w:proofErr w:type="spellEnd"/>
      <w:r w:rsidR="003F5139" w:rsidRPr="00CB3F9A">
        <w:rPr>
          <w:rFonts w:ascii="Times New Roman" w:hAnsi="Times New Roman" w:cs="Times New Roman"/>
          <w:bCs/>
          <w:sz w:val="20"/>
          <w:szCs w:val="20"/>
        </w:rPr>
        <w:t xml:space="preserve"> </w:t>
      </w:r>
      <w:proofErr w:type="spellStart"/>
      <w:r w:rsidR="003F5139" w:rsidRPr="00CB3F9A">
        <w:rPr>
          <w:rFonts w:ascii="Times New Roman" w:hAnsi="Times New Roman" w:cs="Times New Roman"/>
          <w:bCs/>
          <w:sz w:val="20"/>
          <w:szCs w:val="20"/>
        </w:rPr>
        <w:t>Hebbar</w:t>
      </w:r>
      <w:proofErr w:type="spellEnd"/>
      <w:r w:rsidRPr="00CB3F9A">
        <w:rPr>
          <w:rFonts w:ascii="Times New Roman" w:hAnsi="Times New Roman" w:cs="Times New Roman"/>
          <w:bCs/>
          <w:sz w:val="20"/>
          <w:szCs w:val="20"/>
        </w:rPr>
        <w:t xml:space="preserve"> </w:t>
      </w:r>
      <w:r w:rsidR="003F5139" w:rsidRPr="00CB3F9A">
        <w:rPr>
          <w:rFonts w:ascii="Times New Roman" w:hAnsi="Times New Roman" w:cs="Times New Roman"/>
          <w:bCs/>
          <w:sz w:val="20"/>
          <w:szCs w:val="20"/>
        </w:rPr>
        <w:t xml:space="preserve">Scholars Journal of Applied Medical Sciences (SJAMS) ISSN </w:t>
      </w:r>
      <w:r w:rsidR="003F5139" w:rsidRPr="00CB3F9A">
        <w:rPr>
          <w:rFonts w:ascii="Times New Roman" w:hAnsi="Times New Roman" w:cs="Times New Roman"/>
          <w:sz w:val="20"/>
          <w:szCs w:val="20"/>
        </w:rPr>
        <w:t>2320-6691 Sch. J. App. Med. Sci., 2015; 3(2A):543-55</w:t>
      </w:r>
      <w:r w:rsidRPr="00CB3F9A">
        <w:rPr>
          <w:rFonts w:ascii="Times New Roman" w:hAnsi="Times New Roman" w:cs="Times New Roman"/>
          <w:sz w:val="20"/>
          <w:szCs w:val="20"/>
        </w:rPr>
        <w:t>0.</w:t>
      </w:r>
    </w:p>
    <w:p w:rsidR="00713E92" w:rsidRPr="00CB3F9A" w:rsidRDefault="00713E92" w:rsidP="00713E92">
      <w:pPr>
        <w:pStyle w:val="ListParagraph"/>
        <w:numPr>
          <w:ilvl w:val="0"/>
          <w:numId w:val="5"/>
        </w:numPr>
        <w:tabs>
          <w:tab w:val="right" w:pos="900"/>
          <w:tab w:val="right" w:pos="1080"/>
          <w:tab w:val="num" w:pos="1800"/>
        </w:tabs>
        <w:snapToGrid w:val="0"/>
        <w:spacing w:after="0" w:line="240" w:lineRule="auto"/>
        <w:jc w:val="both"/>
        <w:rPr>
          <w:rFonts w:ascii="Times New Roman" w:hAnsi="Times New Roman" w:cs="Times New Roman"/>
          <w:sz w:val="20"/>
          <w:szCs w:val="20"/>
          <w:lang w:bidi="ar-EG"/>
        </w:rPr>
      </w:pPr>
      <w:r w:rsidRPr="00CB3F9A">
        <w:rPr>
          <w:rFonts w:ascii="Times New Roman" w:hAnsi="Times New Roman" w:cs="Times New Roman"/>
          <w:bCs/>
          <w:color w:val="231F20"/>
          <w:sz w:val="20"/>
          <w:szCs w:val="20"/>
        </w:rPr>
        <w:t>C</w:t>
      </w:r>
      <w:r w:rsidR="003F5139" w:rsidRPr="00CB3F9A">
        <w:rPr>
          <w:rFonts w:ascii="Times New Roman" w:hAnsi="Times New Roman" w:cs="Times New Roman"/>
          <w:bCs/>
          <w:color w:val="231F20"/>
          <w:sz w:val="20"/>
          <w:szCs w:val="20"/>
        </w:rPr>
        <w:t>HO F, CHEN S, TAI</w:t>
      </w:r>
      <w:r w:rsidRPr="00CB3F9A">
        <w:rPr>
          <w:rFonts w:ascii="Times New Roman" w:hAnsi="Times New Roman" w:cs="Times New Roman"/>
          <w:bCs/>
          <w:color w:val="231F20"/>
          <w:sz w:val="20"/>
          <w:szCs w:val="20"/>
        </w:rPr>
        <w:t xml:space="preserve"> </w:t>
      </w:r>
      <w:r w:rsidR="003F5139" w:rsidRPr="00CB3F9A">
        <w:rPr>
          <w:rFonts w:ascii="Times New Roman" w:hAnsi="Times New Roman" w:cs="Times New Roman"/>
          <w:bCs/>
          <w:color w:val="231F20"/>
          <w:sz w:val="20"/>
          <w:szCs w:val="20"/>
        </w:rPr>
        <w:t>M et al</w:t>
      </w:r>
      <w:r w:rsidR="003F5139" w:rsidRPr="00CB3F9A">
        <w:rPr>
          <w:rFonts w:ascii="Times New Roman" w:hAnsi="Times New Roman" w:cs="Times New Roman"/>
          <w:bCs/>
          <w:sz w:val="20"/>
          <w:szCs w:val="20"/>
        </w:rPr>
        <w:t>.</w:t>
      </w:r>
      <w:r w:rsidR="00495AAD">
        <w:rPr>
          <w:rFonts w:ascii="Times New Roman" w:hAnsi="Times New Roman" w:cs="Times New Roman" w:hint="eastAsia"/>
          <w:bCs/>
          <w:sz w:val="20"/>
          <w:szCs w:val="20"/>
          <w:lang w:eastAsia="zh-CN"/>
        </w:rPr>
        <w:t xml:space="preserve"> </w:t>
      </w:r>
      <w:r w:rsidR="00CB3F9A">
        <w:rPr>
          <w:rFonts w:ascii="Times New Roman" w:hAnsi="Times New Roman" w:cs="Times New Roman"/>
          <w:bCs/>
          <w:sz w:val="20"/>
          <w:szCs w:val="20"/>
        </w:rPr>
        <w:t>(</w:t>
      </w:r>
      <w:r w:rsidR="003F5139" w:rsidRPr="00CB3F9A">
        <w:rPr>
          <w:rFonts w:ascii="Times New Roman" w:hAnsi="Times New Roman" w:cs="Times New Roman"/>
          <w:bCs/>
          <w:sz w:val="20"/>
          <w:szCs w:val="20"/>
        </w:rPr>
        <w:t>2006</w:t>
      </w:r>
      <w:r w:rsidR="003F5139" w:rsidRPr="00CB3F9A">
        <w:rPr>
          <w:rFonts w:ascii="Times New Roman" w:hAnsi="Times New Roman" w:cs="Times New Roman"/>
          <w:bCs/>
          <w:sz w:val="20"/>
          <w:szCs w:val="20"/>
          <w:lang w:bidi="ar-EG"/>
        </w:rPr>
        <w:t>)</w:t>
      </w:r>
      <w:r w:rsidRPr="00CB3F9A">
        <w:rPr>
          <w:rFonts w:ascii="Times New Roman" w:hAnsi="Times New Roman" w:cs="Times New Roman"/>
          <w:bCs/>
          <w:sz w:val="20"/>
          <w:szCs w:val="20"/>
        </w:rPr>
        <w:t xml:space="preserve">: </w:t>
      </w:r>
      <w:r w:rsidRPr="00CB3F9A">
        <w:rPr>
          <w:rFonts w:ascii="Times New Roman" w:hAnsi="Times New Roman" w:cs="Times New Roman"/>
          <w:sz w:val="20"/>
          <w:szCs w:val="20"/>
        </w:rPr>
        <w:t>T</w:t>
      </w:r>
      <w:r w:rsidR="003F5139" w:rsidRPr="00CB3F9A">
        <w:rPr>
          <w:rFonts w:ascii="Times New Roman" w:hAnsi="Times New Roman" w:cs="Times New Roman"/>
          <w:sz w:val="20"/>
          <w:szCs w:val="20"/>
        </w:rPr>
        <w:t>he quality and size of yolk sac in early</w:t>
      </w:r>
      <w:r w:rsidRPr="00CB3F9A">
        <w:rPr>
          <w:rFonts w:ascii="Times New Roman" w:hAnsi="Times New Roman" w:cs="Times New Roman"/>
          <w:sz w:val="20"/>
          <w:szCs w:val="20"/>
        </w:rPr>
        <w:t xml:space="preserve"> </w:t>
      </w:r>
      <w:r w:rsidR="003F5139" w:rsidRPr="00CB3F9A">
        <w:rPr>
          <w:rFonts w:ascii="Times New Roman" w:hAnsi="Times New Roman" w:cs="Times New Roman"/>
          <w:sz w:val="20"/>
          <w:szCs w:val="20"/>
        </w:rPr>
        <w:t>pregnancy loss</w:t>
      </w:r>
      <w:r w:rsidR="003F5139" w:rsidRPr="00CB3F9A">
        <w:rPr>
          <w:rFonts w:ascii="Times New Roman" w:hAnsi="Times New Roman" w:cs="Times New Roman"/>
          <w:sz w:val="20"/>
          <w:szCs w:val="20"/>
          <w:lang w:bidi="ar-EG"/>
        </w:rPr>
        <w:t>.</w:t>
      </w:r>
      <w:r w:rsidR="003F5139" w:rsidRPr="00CB3F9A">
        <w:rPr>
          <w:rFonts w:ascii="Times New Roman" w:hAnsi="Times New Roman" w:cs="Times New Roman"/>
          <w:sz w:val="20"/>
          <w:szCs w:val="20"/>
        </w:rPr>
        <w:t xml:space="preserve"> Australian and New Zealand Journal of </w:t>
      </w:r>
      <w:proofErr w:type="spellStart"/>
      <w:r w:rsidR="003F5139" w:rsidRPr="00CB3F9A">
        <w:rPr>
          <w:rFonts w:ascii="Times New Roman" w:hAnsi="Times New Roman" w:cs="Times New Roman"/>
          <w:sz w:val="20"/>
          <w:szCs w:val="20"/>
        </w:rPr>
        <w:t>Obst</w:t>
      </w:r>
      <w:proofErr w:type="spellEnd"/>
      <w:r w:rsidR="003F5139" w:rsidRPr="00CB3F9A">
        <w:rPr>
          <w:rFonts w:ascii="Times New Roman" w:hAnsi="Times New Roman" w:cs="Times New Roman"/>
          <w:sz w:val="20"/>
          <w:szCs w:val="20"/>
        </w:rPr>
        <w:t>. And Gyn.; vol.46: p</w:t>
      </w:r>
      <w:r w:rsidRPr="00CB3F9A">
        <w:rPr>
          <w:rFonts w:ascii="Times New Roman" w:hAnsi="Times New Roman" w:cs="Times New Roman"/>
          <w:sz w:val="20"/>
          <w:szCs w:val="20"/>
        </w:rPr>
        <w:t>.</w:t>
      </w:r>
      <w:r w:rsidR="003F5139" w:rsidRPr="00CB3F9A">
        <w:rPr>
          <w:rFonts w:ascii="Times New Roman" w:hAnsi="Times New Roman" w:cs="Times New Roman"/>
          <w:sz w:val="20"/>
          <w:szCs w:val="20"/>
        </w:rPr>
        <w:t>431-418.</w:t>
      </w:r>
    </w:p>
    <w:p w:rsidR="00713E92" w:rsidRPr="00CB3F9A" w:rsidRDefault="00713E92" w:rsidP="00713E92">
      <w:pPr>
        <w:pStyle w:val="ListParagraph"/>
        <w:numPr>
          <w:ilvl w:val="0"/>
          <w:numId w:val="5"/>
        </w:numPr>
        <w:autoSpaceDE w:val="0"/>
        <w:autoSpaceDN w:val="0"/>
        <w:adjustRightInd w:val="0"/>
        <w:snapToGrid w:val="0"/>
        <w:spacing w:after="0" w:line="240" w:lineRule="auto"/>
        <w:jc w:val="both"/>
        <w:rPr>
          <w:rFonts w:ascii="Times New Roman" w:hAnsi="Times New Roman" w:cs="Times New Roman"/>
          <w:sz w:val="20"/>
          <w:szCs w:val="20"/>
        </w:rPr>
      </w:pPr>
      <w:r w:rsidRPr="00CB3F9A">
        <w:rPr>
          <w:rFonts w:ascii="Times New Roman" w:hAnsi="Times New Roman" w:cs="Times New Roman"/>
          <w:bCs/>
          <w:sz w:val="20"/>
          <w:szCs w:val="20"/>
        </w:rPr>
        <w:t>M</w:t>
      </w:r>
      <w:r w:rsidR="003F5139" w:rsidRPr="00CB3F9A">
        <w:rPr>
          <w:rFonts w:ascii="Times New Roman" w:hAnsi="Times New Roman" w:cs="Times New Roman"/>
          <w:bCs/>
          <w:sz w:val="20"/>
          <w:szCs w:val="20"/>
        </w:rPr>
        <w:t xml:space="preserve">orin L, </w:t>
      </w:r>
      <w:proofErr w:type="spellStart"/>
      <w:r w:rsidR="003F5139" w:rsidRPr="00CB3F9A">
        <w:rPr>
          <w:rFonts w:ascii="Times New Roman" w:hAnsi="Times New Roman" w:cs="Times New Roman"/>
          <w:bCs/>
          <w:sz w:val="20"/>
          <w:szCs w:val="20"/>
        </w:rPr>
        <w:t>Michiel</w:t>
      </w:r>
      <w:proofErr w:type="spellEnd"/>
      <w:r w:rsidR="003F5139" w:rsidRPr="00CB3F9A">
        <w:rPr>
          <w:rFonts w:ascii="Times New Roman" w:hAnsi="Times New Roman" w:cs="Times New Roman"/>
          <w:bCs/>
          <w:sz w:val="20"/>
          <w:szCs w:val="20"/>
        </w:rPr>
        <w:t xml:space="preserve"> C, Stephen Bly, Van Den Hof (2005)</w:t>
      </w:r>
      <w:r w:rsidR="003F5139" w:rsidRPr="00CB3F9A">
        <w:rPr>
          <w:rFonts w:ascii="Times New Roman" w:hAnsi="Times New Roman" w:cs="Times New Roman"/>
          <w:sz w:val="20"/>
          <w:szCs w:val="20"/>
        </w:rPr>
        <w:t>: Ultrasound evaluation of first trimester pregnancy complications</w:t>
      </w:r>
      <w:r w:rsidRPr="00CB3F9A">
        <w:rPr>
          <w:rFonts w:ascii="Times New Roman" w:hAnsi="Times New Roman" w:cs="Times New Roman"/>
          <w:sz w:val="20"/>
          <w:szCs w:val="20"/>
        </w:rPr>
        <w:t>.</w:t>
      </w:r>
      <w:r w:rsidR="003F5139" w:rsidRPr="00CB3F9A">
        <w:rPr>
          <w:rFonts w:ascii="Times New Roman" w:hAnsi="Times New Roman" w:cs="Times New Roman"/>
          <w:sz w:val="20"/>
          <w:szCs w:val="20"/>
        </w:rPr>
        <w:t xml:space="preserve"> SOGC; 161:581-585.</w:t>
      </w:r>
    </w:p>
    <w:p w:rsidR="00713E92" w:rsidRPr="00CB3F9A" w:rsidRDefault="00713E92" w:rsidP="00713E92">
      <w:pPr>
        <w:pStyle w:val="ListParagraph"/>
        <w:numPr>
          <w:ilvl w:val="0"/>
          <w:numId w:val="5"/>
        </w:numPr>
        <w:snapToGrid w:val="0"/>
        <w:spacing w:after="0" w:line="240" w:lineRule="auto"/>
        <w:jc w:val="both"/>
        <w:rPr>
          <w:rFonts w:ascii="Times New Roman" w:eastAsia="Times New Roman" w:hAnsi="Times New Roman" w:cs="Times New Roman"/>
          <w:bCs/>
          <w:i/>
          <w:iCs/>
          <w:sz w:val="20"/>
          <w:szCs w:val="20"/>
        </w:rPr>
      </w:pPr>
      <w:r w:rsidRPr="00CB3F9A">
        <w:rPr>
          <w:rFonts w:ascii="Times New Roman" w:eastAsia="Times New Roman" w:hAnsi="Times New Roman" w:cs="Times New Roman"/>
          <w:bCs/>
          <w:i/>
          <w:iCs/>
          <w:sz w:val="20"/>
          <w:szCs w:val="20"/>
        </w:rPr>
        <w:t>D</w:t>
      </w:r>
      <w:r w:rsidR="003F5139" w:rsidRPr="00CB3F9A">
        <w:rPr>
          <w:rFonts w:ascii="Times New Roman" w:eastAsia="Times New Roman" w:hAnsi="Times New Roman" w:cs="Times New Roman"/>
          <w:bCs/>
          <w:i/>
          <w:iCs/>
          <w:sz w:val="20"/>
          <w:szCs w:val="20"/>
        </w:rPr>
        <w:t>onald School Journal of Ultrasound in Obstetrics and Gynecology, January-March 2010</w:t>
      </w:r>
      <w:proofErr w:type="gramStart"/>
      <w:r w:rsidR="003F5139" w:rsidRPr="00CB3F9A">
        <w:rPr>
          <w:rFonts w:ascii="Times New Roman" w:eastAsia="Times New Roman" w:hAnsi="Times New Roman" w:cs="Times New Roman"/>
          <w:bCs/>
          <w:i/>
          <w:iCs/>
          <w:sz w:val="20"/>
          <w:szCs w:val="20"/>
        </w:rPr>
        <w:t>;4</w:t>
      </w:r>
      <w:proofErr w:type="gramEnd"/>
      <w:r w:rsidR="003F5139" w:rsidRPr="00CB3F9A">
        <w:rPr>
          <w:rFonts w:ascii="Times New Roman" w:eastAsia="Times New Roman" w:hAnsi="Times New Roman" w:cs="Times New Roman"/>
          <w:bCs/>
          <w:i/>
          <w:iCs/>
          <w:sz w:val="20"/>
          <w:szCs w:val="20"/>
        </w:rPr>
        <w:t>(1):17-2</w:t>
      </w:r>
      <w:r w:rsidRPr="00CB3F9A">
        <w:rPr>
          <w:rFonts w:ascii="Times New Roman" w:eastAsia="Times New Roman" w:hAnsi="Times New Roman" w:cs="Times New Roman"/>
          <w:bCs/>
          <w:i/>
          <w:iCs/>
          <w:sz w:val="20"/>
          <w:szCs w:val="20"/>
        </w:rPr>
        <w:t>8.</w:t>
      </w:r>
    </w:p>
    <w:p w:rsidR="00713E92" w:rsidRPr="00CB3F9A" w:rsidRDefault="00713E92" w:rsidP="00713E92">
      <w:pPr>
        <w:pStyle w:val="Default"/>
        <w:numPr>
          <w:ilvl w:val="0"/>
          <w:numId w:val="5"/>
        </w:numPr>
        <w:snapToGrid w:val="0"/>
        <w:jc w:val="both"/>
        <w:rPr>
          <w:rFonts w:ascii="Times New Roman" w:hAnsi="Times New Roman" w:cs="Times New Roman"/>
          <w:sz w:val="20"/>
          <w:szCs w:val="20"/>
        </w:rPr>
      </w:pPr>
      <w:r w:rsidRPr="00CB3F9A">
        <w:rPr>
          <w:rFonts w:ascii="Times New Roman" w:hAnsi="Times New Roman" w:cs="Times New Roman"/>
          <w:bCs/>
          <w:sz w:val="20"/>
          <w:szCs w:val="20"/>
        </w:rPr>
        <w:lastRenderedPageBreak/>
        <w:t>D</w:t>
      </w:r>
      <w:r w:rsidR="003F5139" w:rsidRPr="00CB3F9A">
        <w:rPr>
          <w:rFonts w:ascii="Times New Roman" w:hAnsi="Times New Roman" w:cs="Times New Roman"/>
          <w:bCs/>
          <w:sz w:val="20"/>
          <w:szCs w:val="20"/>
        </w:rPr>
        <w:t xml:space="preserve">onald I (1974): </w:t>
      </w:r>
      <w:r w:rsidR="003F5139" w:rsidRPr="00CB3F9A">
        <w:rPr>
          <w:rFonts w:ascii="Times New Roman" w:hAnsi="Times New Roman" w:cs="Times New Roman"/>
          <w:sz w:val="20"/>
          <w:szCs w:val="20"/>
        </w:rPr>
        <w:t xml:space="preserve">SONAR the story of an experiment. Ultrasound Med </w:t>
      </w:r>
      <w:proofErr w:type="spellStart"/>
      <w:r w:rsidR="003F5139" w:rsidRPr="00CB3F9A">
        <w:rPr>
          <w:rFonts w:ascii="Times New Roman" w:hAnsi="Times New Roman" w:cs="Times New Roman"/>
          <w:sz w:val="20"/>
          <w:szCs w:val="20"/>
        </w:rPr>
        <w:t>Biol</w:t>
      </w:r>
      <w:proofErr w:type="spellEnd"/>
      <w:r w:rsidRPr="00CB3F9A">
        <w:rPr>
          <w:rFonts w:ascii="Times New Roman" w:hAnsi="Times New Roman" w:cs="Times New Roman"/>
          <w:sz w:val="20"/>
          <w:szCs w:val="20"/>
        </w:rPr>
        <w:t>;</w:t>
      </w:r>
      <w:r w:rsidR="003F5139" w:rsidRPr="00CB3F9A">
        <w:rPr>
          <w:rFonts w:ascii="Times New Roman" w:hAnsi="Times New Roman" w:cs="Times New Roman"/>
          <w:sz w:val="20"/>
          <w:szCs w:val="20"/>
        </w:rPr>
        <w:t xml:space="preserve"> 1: 109-124.</w:t>
      </w:r>
    </w:p>
    <w:p w:rsidR="00713E92" w:rsidRPr="00CB3F9A" w:rsidRDefault="00713E92" w:rsidP="00713E92">
      <w:pPr>
        <w:pStyle w:val="ListParagraph"/>
        <w:numPr>
          <w:ilvl w:val="0"/>
          <w:numId w:val="5"/>
        </w:numPr>
        <w:autoSpaceDE w:val="0"/>
        <w:autoSpaceDN w:val="0"/>
        <w:adjustRightInd w:val="0"/>
        <w:snapToGrid w:val="0"/>
        <w:spacing w:after="0" w:line="240" w:lineRule="auto"/>
        <w:jc w:val="both"/>
        <w:rPr>
          <w:rFonts w:ascii="Times New Roman" w:hAnsi="Times New Roman" w:cs="Times New Roman"/>
          <w:bCs/>
          <w:sz w:val="20"/>
          <w:szCs w:val="20"/>
        </w:rPr>
      </w:pPr>
      <w:r w:rsidRPr="00CB3F9A">
        <w:rPr>
          <w:rFonts w:ascii="Times New Roman" w:hAnsi="Times New Roman" w:cs="Times New Roman"/>
          <w:bCs/>
          <w:sz w:val="20"/>
          <w:szCs w:val="20"/>
        </w:rPr>
        <w:t>G</w:t>
      </w:r>
      <w:r w:rsidR="003F5139" w:rsidRPr="00CB3F9A">
        <w:rPr>
          <w:rFonts w:ascii="Times New Roman" w:hAnsi="Times New Roman" w:cs="Times New Roman"/>
          <w:bCs/>
          <w:sz w:val="20"/>
          <w:szCs w:val="20"/>
        </w:rPr>
        <w:t xml:space="preserve">ilmore SM, </w:t>
      </w:r>
      <w:proofErr w:type="spellStart"/>
      <w:r w:rsidR="003F5139" w:rsidRPr="00CB3F9A">
        <w:rPr>
          <w:rFonts w:ascii="Times New Roman" w:hAnsi="Times New Roman" w:cs="Times New Roman"/>
          <w:bCs/>
          <w:sz w:val="20"/>
          <w:szCs w:val="20"/>
        </w:rPr>
        <w:t>McNay</w:t>
      </w:r>
      <w:proofErr w:type="spellEnd"/>
      <w:r w:rsidR="003F5139" w:rsidRPr="00CB3F9A">
        <w:rPr>
          <w:rFonts w:ascii="Times New Roman" w:hAnsi="Times New Roman" w:cs="Times New Roman"/>
          <w:bCs/>
          <w:sz w:val="20"/>
          <w:szCs w:val="20"/>
        </w:rPr>
        <w:t xml:space="preserve"> MC (1985): </w:t>
      </w:r>
      <w:r w:rsidR="003F5139" w:rsidRPr="00CB3F9A">
        <w:rPr>
          <w:rFonts w:ascii="Times New Roman" w:hAnsi="Times New Roman" w:cs="Times New Roman"/>
          <w:sz w:val="20"/>
          <w:szCs w:val="20"/>
        </w:rPr>
        <w:t xml:space="preserve">Spontaneous fetal loss rate in early pregnancy. </w:t>
      </w:r>
      <w:r w:rsidR="003F5139" w:rsidRPr="00CB3F9A">
        <w:rPr>
          <w:rFonts w:ascii="Times New Roman" w:hAnsi="Times New Roman" w:cs="Times New Roman"/>
          <w:i/>
          <w:iCs/>
          <w:sz w:val="20"/>
          <w:szCs w:val="20"/>
        </w:rPr>
        <w:t>Lancet;</w:t>
      </w:r>
      <w:r w:rsidR="003F5139" w:rsidRPr="00CB3F9A">
        <w:rPr>
          <w:rFonts w:ascii="Times New Roman" w:hAnsi="Times New Roman" w:cs="Times New Roman"/>
          <w:sz w:val="20"/>
          <w:szCs w:val="20"/>
        </w:rPr>
        <w:t xml:space="preserve"> </w:t>
      </w:r>
      <w:r w:rsidR="003F5139" w:rsidRPr="00CB3F9A">
        <w:rPr>
          <w:rFonts w:ascii="Times New Roman" w:hAnsi="Times New Roman" w:cs="Times New Roman"/>
          <w:bCs/>
          <w:sz w:val="20"/>
          <w:szCs w:val="20"/>
        </w:rPr>
        <w:t>1</w:t>
      </w:r>
      <w:r w:rsidR="003F5139" w:rsidRPr="00CB3F9A">
        <w:rPr>
          <w:rFonts w:ascii="Times New Roman" w:hAnsi="Times New Roman" w:cs="Times New Roman"/>
          <w:sz w:val="20"/>
          <w:szCs w:val="20"/>
        </w:rPr>
        <w:t>: 107.</w:t>
      </w:r>
    </w:p>
    <w:p w:rsidR="00713E92" w:rsidRPr="00CB3F9A" w:rsidRDefault="00713E92" w:rsidP="00713E92">
      <w:pPr>
        <w:pStyle w:val="ListParagraph"/>
        <w:numPr>
          <w:ilvl w:val="0"/>
          <w:numId w:val="5"/>
        </w:numPr>
        <w:snapToGrid w:val="0"/>
        <w:spacing w:after="0" w:line="240" w:lineRule="auto"/>
        <w:jc w:val="both"/>
        <w:rPr>
          <w:rFonts w:ascii="Times New Roman" w:hAnsi="Times New Roman" w:cs="Times New Roman"/>
          <w:sz w:val="20"/>
          <w:szCs w:val="20"/>
        </w:rPr>
      </w:pPr>
      <w:r w:rsidRPr="00CB3F9A">
        <w:rPr>
          <w:rFonts w:ascii="Times New Roman" w:hAnsi="Times New Roman" w:cs="Times New Roman"/>
          <w:bCs/>
          <w:sz w:val="20"/>
          <w:szCs w:val="20"/>
        </w:rPr>
        <w:t>S</w:t>
      </w:r>
      <w:r w:rsidR="003F5139" w:rsidRPr="00CB3F9A">
        <w:rPr>
          <w:rFonts w:ascii="Times New Roman" w:hAnsi="Times New Roman" w:cs="Times New Roman"/>
          <w:bCs/>
          <w:sz w:val="20"/>
          <w:szCs w:val="20"/>
        </w:rPr>
        <w:t xml:space="preserve">mith KE, </w:t>
      </w:r>
      <w:proofErr w:type="spellStart"/>
      <w:r w:rsidR="003F5139" w:rsidRPr="00CB3F9A">
        <w:rPr>
          <w:rFonts w:ascii="Times New Roman" w:hAnsi="Times New Roman" w:cs="Times New Roman"/>
          <w:bCs/>
          <w:sz w:val="20"/>
          <w:szCs w:val="20"/>
        </w:rPr>
        <w:t>Buyalos</w:t>
      </w:r>
      <w:proofErr w:type="spellEnd"/>
      <w:r w:rsidR="003F5139" w:rsidRPr="00CB3F9A">
        <w:rPr>
          <w:rFonts w:ascii="Times New Roman" w:hAnsi="Times New Roman" w:cs="Times New Roman"/>
          <w:bCs/>
          <w:sz w:val="20"/>
          <w:szCs w:val="20"/>
        </w:rPr>
        <w:t xml:space="preserve"> RP</w:t>
      </w:r>
      <w:r w:rsidR="00495AAD">
        <w:rPr>
          <w:rFonts w:ascii="Times New Roman" w:hAnsi="Times New Roman" w:cs="Times New Roman" w:hint="eastAsia"/>
          <w:bCs/>
          <w:sz w:val="20"/>
          <w:szCs w:val="20"/>
          <w:lang w:eastAsia="zh-CN"/>
        </w:rPr>
        <w:t xml:space="preserve"> </w:t>
      </w:r>
      <w:r w:rsidR="003F5139" w:rsidRPr="00CB3F9A">
        <w:rPr>
          <w:rFonts w:ascii="Times New Roman" w:hAnsi="Times New Roman" w:cs="Times New Roman"/>
          <w:bCs/>
          <w:sz w:val="20"/>
          <w:szCs w:val="20"/>
        </w:rPr>
        <w:t>(1996):</w:t>
      </w:r>
      <w:r w:rsidR="003F5139" w:rsidRPr="00CB3F9A">
        <w:rPr>
          <w:rFonts w:ascii="Times New Roman" w:hAnsi="Times New Roman" w:cs="Times New Roman"/>
          <w:sz w:val="20"/>
          <w:szCs w:val="20"/>
        </w:rPr>
        <w:t xml:space="preserve"> The profound impact of patient age on pregnancy outcome after early detection of fetal cardiac activity. </w:t>
      </w:r>
      <w:proofErr w:type="spellStart"/>
      <w:r w:rsidR="003F5139" w:rsidRPr="00CB3F9A">
        <w:rPr>
          <w:rFonts w:ascii="Times New Roman" w:hAnsi="Times New Roman" w:cs="Times New Roman"/>
          <w:i/>
          <w:iCs/>
          <w:sz w:val="20"/>
          <w:szCs w:val="20"/>
        </w:rPr>
        <w:t>Fertil</w:t>
      </w:r>
      <w:proofErr w:type="spellEnd"/>
      <w:r w:rsidR="003F5139" w:rsidRPr="00CB3F9A">
        <w:rPr>
          <w:rFonts w:ascii="Times New Roman" w:hAnsi="Times New Roman" w:cs="Times New Roman"/>
          <w:i/>
          <w:iCs/>
          <w:sz w:val="20"/>
          <w:szCs w:val="20"/>
        </w:rPr>
        <w:t xml:space="preserve"> </w:t>
      </w:r>
      <w:proofErr w:type="spellStart"/>
      <w:r w:rsidR="003F5139" w:rsidRPr="00CB3F9A">
        <w:rPr>
          <w:rFonts w:ascii="Times New Roman" w:hAnsi="Times New Roman" w:cs="Times New Roman"/>
          <w:i/>
          <w:iCs/>
          <w:sz w:val="20"/>
          <w:szCs w:val="20"/>
        </w:rPr>
        <w:t>Steril</w:t>
      </w:r>
      <w:proofErr w:type="spellEnd"/>
      <w:r w:rsidR="003F5139" w:rsidRPr="00CB3F9A">
        <w:rPr>
          <w:rFonts w:ascii="Times New Roman" w:hAnsi="Times New Roman" w:cs="Times New Roman"/>
          <w:i/>
          <w:iCs/>
          <w:sz w:val="20"/>
          <w:szCs w:val="20"/>
        </w:rPr>
        <w:t>;</w:t>
      </w:r>
      <w:r w:rsidR="003F5139" w:rsidRPr="00CB3F9A">
        <w:rPr>
          <w:rFonts w:ascii="Times New Roman" w:hAnsi="Times New Roman" w:cs="Times New Roman"/>
          <w:sz w:val="20"/>
          <w:szCs w:val="20"/>
        </w:rPr>
        <w:t xml:space="preserve"> </w:t>
      </w:r>
      <w:r w:rsidR="003F5139" w:rsidRPr="00CB3F9A">
        <w:rPr>
          <w:rFonts w:ascii="Times New Roman" w:hAnsi="Times New Roman" w:cs="Times New Roman"/>
          <w:bCs/>
          <w:sz w:val="20"/>
          <w:szCs w:val="20"/>
        </w:rPr>
        <w:t>65</w:t>
      </w:r>
      <w:r w:rsidR="003F5139" w:rsidRPr="00CB3F9A">
        <w:rPr>
          <w:rFonts w:ascii="Times New Roman" w:hAnsi="Times New Roman" w:cs="Times New Roman"/>
          <w:sz w:val="20"/>
          <w:szCs w:val="20"/>
        </w:rPr>
        <w:t>: 35–40.</w:t>
      </w:r>
    </w:p>
    <w:p w:rsidR="00713E92" w:rsidRPr="00CB3F9A" w:rsidRDefault="00713E92" w:rsidP="00713E92">
      <w:pPr>
        <w:pStyle w:val="ListParagraph"/>
        <w:numPr>
          <w:ilvl w:val="0"/>
          <w:numId w:val="5"/>
        </w:numPr>
        <w:autoSpaceDE w:val="0"/>
        <w:autoSpaceDN w:val="0"/>
        <w:adjustRightInd w:val="0"/>
        <w:snapToGrid w:val="0"/>
        <w:spacing w:after="0" w:line="240" w:lineRule="auto"/>
        <w:jc w:val="both"/>
        <w:rPr>
          <w:rFonts w:ascii="Times New Roman" w:hAnsi="Times New Roman" w:cs="Times New Roman"/>
          <w:sz w:val="20"/>
          <w:szCs w:val="20"/>
        </w:rPr>
      </w:pPr>
      <w:r w:rsidRPr="00CB3F9A">
        <w:rPr>
          <w:rFonts w:ascii="Times New Roman" w:hAnsi="Times New Roman" w:cs="Times New Roman"/>
          <w:bCs/>
          <w:sz w:val="20"/>
          <w:szCs w:val="20"/>
        </w:rPr>
        <w:t>S</w:t>
      </w:r>
      <w:r w:rsidR="003F5139" w:rsidRPr="00CB3F9A">
        <w:rPr>
          <w:rFonts w:ascii="Times New Roman" w:hAnsi="Times New Roman" w:cs="Times New Roman"/>
          <w:bCs/>
          <w:sz w:val="20"/>
          <w:szCs w:val="20"/>
        </w:rPr>
        <w:t xml:space="preserve">orokin Y, Johnson MP; </w:t>
      </w:r>
      <w:proofErr w:type="spellStart"/>
      <w:r w:rsidR="003F5139" w:rsidRPr="00CB3F9A">
        <w:rPr>
          <w:rFonts w:ascii="Times New Roman" w:hAnsi="Times New Roman" w:cs="Times New Roman"/>
          <w:bCs/>
          <w:sz w:val="20"/>
          <w:szCs w:val="20"/>
        </w:rPr>
        <w:t>Ulhman</w:t>
      </w:r>
      <w:proofErr w:type="spellEnd"/>
      <w:r w:rsidR="003F5139" w:rsidRPr="00CB3F9A">
        <w:rPr>
          <w:rFonts w:ascii="Times New Roman" w:hAnsi="Times New Roman" w:cs="Times New Roman"/>
          <w:bCs/>
          <w:sz w:val="20"/>
          <w:szCs w:val="20"/>
        </w:rPr>
        <w:t xml:space="preserve"> WR, </w:t>
      </w:r>
      <w:proofErr w:type="spellStart"/>
      <w:r w:rsidR="003F5139" w:rsidRPr="00CB3F9A">
        <w:rPr>
          <w:rFonts w:ascii="Times New Roman" w:hAnsi="Times New Roman" w:cs="Times New Roman"/>
          <w:bCs/>
          <w:sz w:val="20"/>
          <w:szCs w:val="20"/>
        </w:rPr>
        <w:t>Zador</w:t>
      </w:r>
      <w:proofErr w:type="spellEnd"/>
      <w:r w:rsidR="003F5139" w:rsidRPr="00CB3F9A">
        <w:rPr>
          <w:rFonts w:ascii="Times New Roman" w:hAnsi="Times New Roman" w:cs="Times New Roman"/>
          <w:bCs/>
          <w:sz w:val="20"/>
          <w:szCs w:val="20"/>
        </w:rPr>
        <w:t xml:space="preserve"> IE, </w:t>
      </w:r>
      <w:proofErr w:type="spellStart"/>
      <w:r w:rsidR="003F5139" w:rsidRPr="00CB3F9A">
        <w:rPr>
          <w:rFonts w:ascii="Times New Roman" w:hAnsi="Times New Roman" w:cs="Times New Roman"/>
          <w:bCs/>
          <w:sz w:val="20"/>
          <w:szCs w:val="20"/>
        </w:rPr>
        <w:t>Drugan</w:t>
      </w:r>
      <w:proofErr w:type="spellEnd"/>
      <w:r w:rsidR="003F5139" w:rsidRPr="00CB3F9A">
        <w:rPr>
          <w:rFonts w:ascii="Times New Roman" w:hAnsi="Times New Roman" w:cs="Times New Roman"/>
          <w:bCs/>
          <w:sz w:val="20"/>
          <w:szCs w:val="20"/>
        </w:rPr>
        <w:t xml:space="preserve"> A, </w:t>
      </w:r>
      <w:proofErr w:type="spellStart"/>
      <w:r w:rsidR="003F5139" w:rsidRPr="00CB3F9A">
        <w:rPr>
          <w:rFonts w:ascii="Times New Roman" w:hAnsi="Times New Roman" w:cs="Times New Roman"/>
          <w:bCs/>
          <w:sz w:val="20"/>
          <w:szCs w:val="20"/>
        </w:rPr>
        <w:t>Koppitch</w:t>
      </w:r>
      <w:proofErr w:type="spellEnd"/>
      <w:r w:rsidR="003F5139" w:rsidRPr="00CB3F9A">
        <w:rPr>
          <w:rFonts w:ascii="Times New Roman" w:hAnsi="Times New Roman" w:cs="Times New Roman"/>
          <w:bCs/>
          <w:sz w:val="20"/>
          <w:szCs w:val="20"/>
        </w:rPr>
        <w:t xml:space="preserve"> FC.(1991): </w:t>
      </w:r>
      <w:r w:rsidR="003F5139" w:rsidRPr="00CB3F9A">
        <w:rPr>
          <w:rFonts w:ascii="Times New Roman" w:hAnsi="Times New Roman" w:cs="Times New Roman"/>
          <w:sz w:val="20"/>
          <w:szCs w:val="20"/>
        </w:rPr>
        <w:t xml:space="preserve">Postmortem chorionic </w:t>
      </w:r>
      <w:proofErr w:type="spellStart"/>
      <w:r w:rsidR="003F5139" w:rsidRPr="00CB3F9A">
        <w:rPr>
          <w:rFonts w:ascii="Times New Roman" w:hAnsi="Times New Roman" w:cs="Times New Roman"/>
          <w:sz w:val="20"/>
          <w:szCs w:val="20"/>
        </w:rPr>
        <w:t>villus</w:t>
      </w:r>
      <w:proofErr w:type="spellEnd"/>
      <w:r w:rsidR="003F5139" w:rsidRPr="00CB3F9A">
        <w:rPr>
          <w:rFonts w:ascii="Times New Roman" w:hAnsi="Times New Roman" w:cs="Times New Roman"/>
          <w:sz w:val="20"/>
          <w:szCs w:val="20"/>
        </w:rPr>
        <w:t xml:space="preserve"> sampling: correlation</w:t>
      </w:r>
      <w:r w:rsidR="003F5139" w:rsidRPr="00CB3F9A">
        <w:rPr>
          <w:rFonts w:ascii="Times New Roman" w:hAnsi="Times New Roman" w:cs="Times New Roman"/>
          <w:bCs/>
          <w:sz w:val="20"/>
          <w:szCs w:val="20"/>
        </w:rPr>
        <w:t xml:space="preserve"> </w:t>
      </w:r>
      <w:r w:rsidR="003F5139" w:rsidRPr="00CB3F9A">
        <w:rPr>
          <w:rFonts w:ascii="Times New Roman" w:hAnsi="Times New Roman" w:cs="Times New Roman"/>
          <w:sz w:val="20"/>
          <w:szCs w:val="20"/>
        </w:rPr>
        <w:t xml:space="preserve">of </w:t>
      </w:r>
      <w:proofErr w:type="spellStart"/>
      <w:r w:rsidR="003F5139" w:rsidRPr="00CB3F9A">
        <w:rPr>
          <w:rFonts w:ascii="Times New Roman" w:hAnsi="Times New Roman" w:cs="Times New Roman"/>
          <w:sz w:val="20"/>
          <w:szCs w:val="20"/>
        </w:rPr>
        <w:t>cytogenic</w:t>
      </w:r>
      <w:proofErr w:type="spellEnd"/>
      <w:r w:rsidR="003F5139" w:rsidRPr="00CB3F9A">
        <w:rPr>
          <w:rFonts w:ascii="Times New Roman" w:hAnsi="Times New Roman" w:cs="Times New Roman"/>
          <w:sz w:val="20"/>
          <w:szCs w:val="20"/>
        </w:rPr>
        <w:t xml:space="preserve"> and ultrasound findings. </w:t>
      </w:r>
      <w:r w:rsidR="003F5139" w:rsidRPr="00CB3F9A">
        <w:rPr>
          <w:rFonts w:ascii="Times New Roman" w:hAnsi="Times New Roman" w:cs="Times New Roman"/>
          <w:i/>
          <w:iCs/>
          <w:sz w:val="20"/>
          <w:szCs w:val="20"/>
        </w:rPr>
        <w:t>Am J Med Genet;</w:t>
      </w:r>
      <w:r w:rsidR="003F5139" w:rsidRPr="00CB3F9A">
        <w:rPr>
          <w:rFonts w:ascii="Times New Roman" w:hAnsi="Times New Roman" w:cs="Times New Roman"/>
          <w:bCs/>
          <w:sz w:val="20"/>
          <w:szCs w:val="20"/>
        </w:rPr>
        <w:t xml:space="preserve"> 39</w:t>
      </w:r>
      <w:r w:rsidR="003F5139" w:rsidRPr="00CB3F9A">
        <w:rPr>
          <w:rFonts w:ascii="Times New Roman" w:hAnsi="Times New Roman" w:cs="Times New Roman"/>
          <w:sz w:val="20"/>
          <w:szCs w:val="20"/>
        </w:rPr>
        <w:t>: 314–316.</w:t>
      </w:r>
    </w:p>
    <w:p w:rsidR="00713E92" w:rsidRPr="00CB3F9A" w:rsidRDefault="00713E92" w:rsidP="00713E92">
      <w:pPr>
        <w:pStyle w:val="ListParagraph"/>
        <w:numPr>
          <w:ilvl w:val="0"/>
          <w:numId w:val="5"/>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CB3F9A">
        <w:rPr>
          <w:rFonts w:ascii="Times New Roman" w:hAnsi="Times New Roman" w:cs="Times New Roman"/>
          <w:bCs/>
          <w:sz w:val="20"/>
          <w:szCs w:val="20"/>
        </w:rPr>
        <w:t>F</w:t>
      </w:r>
      <w:r w:rsidR="003F5139" w:rsidRPr="00CB3F9A">
        <w:rPr>
          <w:rFonts w:ascii="Times New Roman" w:hAnsi="Times New Roman" w:cs="Times New Roman"/>
          <w:bCs/>
          <w:sz w:val="20"/>
          <w:szCs w:val="20"/>
        </w:rPr>
        <w:t>alco</w:t>
      </w:r>
      <w:proofErr w:type="spellEnd"/>
      <w:r w:rsidR="003F5139" w:rsidRPr="00CB3F9A">
        <w:rPr>
          <w:rFonts w:ascii="Times New Roman" w:hAnsi="Times New Roman" w:cs="Times New Roman"/>
          <w:bCs/>
          <w:sz w:val="20"/>
          <w:szCs w:val="20"/>
        </w:rPr>
        <w:t xml:space="preserve"> P, Milano V, </w:t>
      </w:r>
      <w:proofErr w:type="spellStart"/>
      <w:r w:rsidR="003F5139" w:rsidRPr="00CB3F9A">
        <w:rPr>
          <w:rFonts w:ascii="Times New Roman" w:hAnsi="Times New Roman" w:cs="Times New Roman"/>
          <w:bCs/>
          <w:sz w:val="20"/>
          <w:szCs w:val="20"/>
        </w:rPr>
        <w:t>Pilu</w:t>
      </w:r>
      <w:proofErr w:type="spellEnd"/>
      <w:r w:rsidR="003F5139" w:rsidRPr="00CB3F9A">
        <w:rPr>
          <w:rFonts w:ascii="Times New Roman" w:hAnsi="Times New Roman" w:cs="Times New Roman"/>
          <w:bCs/>
          <w:sz w:val="20"/>
          <w:szCs w:val="20"/>
        </w:rPr>
        <w:t xml:space="preserve"> G, David C, </w:t>
      </w:r>
      <w:proofErr w:type="spellStart"/>
      <w:r w:rsidR="003F5139" w:rsidRPr="00CB3F9A">
        <w:rPr>
          <w:rFonts w:ascii="Times New Roman" w:hAnsi="Times New Roman" w:cs="Times New Roman"/>
          <w:bCs/>
          <w:sz w:val="20"/>
          <w:szCs w:val="20"/>
        </w:rPr>
        <w:t>Grisolia</w:t>
      </w:r>
      <w:proofErr w:type="spellEnd"/>
      <w:r w:rsidR="003F5139" w:rsidRPr="00CB3F9A">
        <w:rPr>
          <w:rFonts w:ascii="Times New Roman" w:hAnsi="Times New Roman" w:cs="Times New Roman"/>
          <w:bCs/>
          <w:sz w:val="20"/>
          <w:szCs w:val="20"/>
        </w:rPr>
        <w:t xml:space="preserve"> G, Rizzo N, </w:t>
      </w:r>
      <w:proofErr w:type="spellStart"/>
      <w:r w:rsidR="003F5139" w:rsidRPr="00CB3F9A">
        <w:rPr>
          <w:rFonts w:ascii="Times New Roman" w:hAnsi="Times New Roman" w:cs="Times New Roman"/>
          <w:bCs/>
          <w:sz w:val="20"/>
          <w:szCs w:val="20"/>
        </w:rPr>
        <w:t>Bovicelli</w:t>
      </w:r>
      <w:proofErr w:type="spellEnd"/>
      <w:r w:rsidR="003F5139" w:rsidRPr="00CB3F9A">
        <w:rPr>
          <w:rFonts w:ascii="Times New Roman" w:hAnsi="Times New Roman" w:cs="Times New Roman"/>
          <w:bCs/>
          <w:sz w:val="20"/>
          <w:szCs w:val="20"/>
        </w:rPr>
        <w:t xml:space="preserve"> L(1996):</w:t>
      </w:r>
      <w:r w:rsidR="003F5139" w:rsidRPr="00CB3F9A">
        <w:rPr>
          <w:rFonts w:ascii="Times New Roman" w:hAnsi="Times New Roman" w:cs="Times New Roman"/>
          <w:sz w:val="20"/>
          <w:szCs w:val="20"/>
        </w:rPr>
        <w:t xml:space="preserve"> </w:t>
      </w:r>
      <w:proofErr w:type="spellStart"/>
      <w:r w:rsidR="003F5139" w:rsidRPr="00CB3F9A">
        <w:rPr>
          <w:rFonts w:ascii="Times New Roman" w:hAnsi="Times New Roman" w:cs="Times New Roman"/>
          <w:sz w:val="20"/>
          <w:szCs w:val="20"/>
        </w:rPr>
        <w:t>Sonography</w:t>
      </w:r>
      <w:proofErr w:type="spellEnd"/>
      <w:r w:rsidR="003F5139" w:rsidRPr="00CB3F9A">
        <w:rPr>
          <w:rFonts w:ascii="Times New Roman" w:hAnsi="Times New Roman" w:cs="Times New Roman"/>
          <w:sz w:val="20"/>
          <w:szCs w:val="20"/>
        </w:rPr>
        <w:t xml:space="preserve"> of pregnancies with first-trimester</w:t>
      </w:r>
      <w:r w:rsidR="003F5139" w:rsidRPr="00CB3F9A">
        <w:rPr>
          <w:rFonts w:ascii="Times New Roman" w:hAnsi="Times New Roman" w:cs="Times New Roman"/>
          <w:bCs/>
          <w:sz w:val="20"/>
          <w:szCs w:val="20"/>
        </w:rPr>
        <w:t xml:space="preserve"> </w:t>
      </w:r>
      <w:r w:rsidR="003F5139" w:rsidRPr="00CB3F9A">
        <w:rPr>
          <w:rFonts w:ascii="Times New Roman" w:hAnsi="Times New Roman" w:cs="Times New Roman"/>
          <w:sz w:val="20"/>
          <w:szCs w:val="20"/>
        </w:rPr>
        <w:t>bleeding and a viable embryo: a study of prognostic indicators by</w:t>
      </w:r>
      <w:r w:rsidR="003F5139" w:rsidRPr="00CB3F9A">
        <w:rPr>
          <w:rFonts w:ascii="Times New Roman" w:hAnsi="Times New Roman" w:cs="Times New Roman"/>
          <w:bCs/>
          <w:sz w:val="20"/>
          <w:szCs w:val="20"/>
        </w:rPr>
        <w:t xml:space="preserve"> </w:t>
      </w:r>
      <w:r w:rsidR="003F5139" w:rsidRPr="00CB3F9A">
        <w:rPr>
          <w:rFonts w:ascii="Times New Roman" w:hAnsi="Times New Roman" w:cs="Times New Roman"/>
          <w:sz w:val="20"/>
          <w:szCs w:val="20"/>
        </w:rPr>
        <w:t xml:space="preserve">logistic regression analysis. </w:t>
      </w:r>
      <w:r w:rsidR="003F5139" w:rsidRPr="00CB3F9A">
        <w:rPr>
          <w:rFonts w:ascii="Times New Roman" w:hAnsi="Times New Roman" w:cs="Times New Roman"/>
          <w:i/>
          <w:iCs/>
          <w:sz w:val="20"/>
          <w:szCs w:val="20"/>
        </w:rPr>
        <w:t xml:space="preserve">Ultrasound </w:t>
      </w:r>
      <w:proofErr w:type="spellStart"/>
      <w:r w:rsidR="003F5139" w:rsidRPr="00CB3F9A">
        <w:rPr>
          <w:rFonts w:ascii="Times New Roman" w:hAnsi="Times New Roman" w:cs="Times New Roman"/>
          <w:i/>
          <w:iCs/>
          <w:sz w:val="20"/>
          <w:szCs w:val="20"/>
        </w:rPr>
        <w:t>Obstet</w:t>
      </w:r>
      <w:proofErr w:type="spellEnd"/>
      <w:r w:rsidR="003F5139" w:rsidRPr="00CB3F9A">
        <w:rPr>
          <w:rFonts w:ascii="Times New Roman" w:hAnsi="Times New Roman" w:cs="Times New Roman"/>
          <w:i/>
          <w:iCs/>
          <w:sz w:val="20"/>
          <w:szCs w:val="20"/>
        </w:rPr>
        <w:t xml:space="preserve"> </w:t>
      </w:r>
      <w:proofErr w:type="spellStart"/>
      <w:r w:rsidR="003F5139" w:rsidRPr="00CB3F9A">
        <w:rPr>
          <w:rFonts w:ascii="Times New Roman" w:hAnsi="Times New Roman" w:cs="Times New Roman"/>
          <w:i/>
          <w:iCs/>
          <w:sz w:val="20"/>
          <w:szCs w:val="20"/>
        </w:rPr>
        <w:t>Gynecol</w:t>
      </w:r>
      <w:proofErr w:type="spellEnd"/>
      <w:r w:rsidR="003F5139" w:rsidRPr="00CB3F9A">
        <w:rPr>
          <w:rFonts w:ascii="Times New Roman" w:hAnsi="Times New Roman" w:cs="Times New Roman"/>
          <w:i/>
          <w:iCs/>
          <w:sz w:val="20"/>
          <w:szCs w:val="20"/>
        </w:rPr>
        <w:t>;</w:t>
      </w:r>
      <w:r w:rsidR="003F5139" w:rsidRPr="00CB3F9A">
        <w:rPr>
          <w:rFonts w:ascii="Times New Roman" w:hAnsi="Times New Roman" w:cs="Times New Roman"/>
          <w:bCs/>
          <w:sz w:val="20"/>
          <w:szCs w:val="20"/>
        </w:rPr>
        <w:t xml:space="preserve"> 7</w:t>
      </w:r>
      <w:r w:rsidR="003F5139" w:rsidRPr="00CB3F9A">
        <w:rPr>
          <w:rFonts w:ascii="Times New Roman" w:hAnsi="Times New Roman" w:cs="Times New Roman"/>
          <w:sz w:val="20"/>
          <w:szCs w:val="20"/>
        </w:rPr>
        <w:t>: 165–169.</w:t>
      </w:r>
    </w:p>
    <w:p w:rsidR="00713E92" w:rsidRPr="00CB3F9A" w:rsidRDefault="00713E92" w:rsidP="00713E92">
      <w:pPr>
        <w:pStyle w:val="Default"/>
        <w:numPr>
          <w:ilvl w:val="0"/>
          <w:numId w:val="5"/>
        </w:numPr>
        <w:snapToGrid w:val="0"/>
        <w:jc w:val="both"/>
        <w:rPr>
          <w:rFonts w:ascii="Times New Roman" w:hAnsi="Times New Roman" w:cs="Times New Roman"/>
          <w:sz w:val="20"/>
          <w:szCs w:val="20"/>
        </w:rPr>
      </w:pPr>
      <w:proofErr w:type="spellStart"/>
      <w:r w:rsidRPr="00CB3F9A">
        <w:rPr>
          <w:rFonts w:ascii="Times New Roman" w:hAnsi="Times New Roman" w:cs="Times New Roman"/>
          <w:bCs/>
          <w:sz w:val="20"/>
          <w:szCs w:val="20"/>
        </w:rPr>
        <w:t>C</w:t>
      </w:r>
      <w:r w:rsidR="003F5139" w:rsidRPr="00CB3F9A">
        <w:rPr>
          <w:rFonts w:ascii="Times New Roman" w:hAnsi="Times New Roman" w:cs="Times New Roman"/>
          <w:bCs/>
          <w:sz w:val="20"/>
          <w:szCs w:val="20"/>
        </w:rPr>
        <w:t>hoong</w:t>
      </w:r>
      <w:proofErr w:type="spellEnd"/>
      <w:r w:rsidR="003F5139" w:rsidRPr="00CB3F9A">
        <w:rPr>
          <w:rFonts w:ascii="Times New Roman" w:hAnsi="Times New Roman" w:cs="Times New Roman"/>
          <w:bCs/>
          <w:sz w:val="20"/>
          <w:szCs w:val="20"/>
        </w:rPr>
        <w:t xml:space="preserve"> S, </w:t>
      </w:r>
      <w:proofErr w:type="spellStart"/>
      <w:r w:rsidR="003F5139" w:rsidRPr="00CB3F9A">
        <w:rPr>
          <w:rFonts w:ascii="Times New Roman" w:hAnsi="Times New Roman" w:cs="Times New Roman"/>
          <w:bCs/>
          <w:sz w:val="20"/>
          <w:szCs w:val="20"/>
        </w:rPr>
        <w:t>Rombauts</w:t>
      </w:r>
      <w:proofErr w:type="spellEnd"/>
      <w:r w:rsidR="003F5139" w:rsidRPr="00CB3F9A">
        <w:rPr>
          <w:rFonts w:ascii="Times New Roman" w:hAnsi="Times New Roman" w:cs="Times New Roman"/>
          <w:bCs/>
          <w:sz w:val="20"/>
          <w:szCs w:val="20"/>
        </w:rPr>
        <w:t xml:space="preserve"> L, </w:t>
      </w:r>
      <w:proofErr w:type="spellStart"/>
      <w:r w:rsidR="003F5139" w:rsidRPr="00CB3F9A">
        <w:rPr>
          <w:rFonts w:ascii="Times New Roman" w:hAnsi="Times New Roman" w:cs="Times New Roman"/>
          <w:bCs/>
          <w:sz w:val="20"/>
          <w:szCs w:val="20"/>
        </w:rPr>
        <w:t>Ugoni</w:t>
      </w:r>
      <w:proofErr w:type="spellEnd"/>
      <w:r w:rsidR="003F5139" w:rsidRPr="00CB3F9A">
        <w:rPr>
          <w:rFonts w:ascii="Times New Roman" w:hAnsi="Times New Roman" w:cs="Times New Roman"/>
          <w:bCs/>
          <w:sz w:val="20"/>
          <w:szCs w:val="20"/>
        </w:rPr>
        <w:t xml:space="preserve"> A, and Meagher S (2003): </w:t>
      </w:r>
      <w:r w:rsidR="003F5139" w:rsidRPr="00CB3F9A">
        <w:rPr>
          <w:rFonts w:ascii="Times New Roman" w:hAnsi="Times New Roman" w:cs="Times New Roman"/>
          <w:sz w:val="20"/>
          <w:szCs w:val="20"/>
        </w:rPr>
        <w:t xml:space="preserve">Ultrasound prediction of risk of spontaneous miscarriage in live embryos from assisted conceptions. Ultrasound </w:t>
      </w:r>
      <w:proofErr w:type="spellStart"/>
      <w:r w:rsidR="003F5139" w:rsidRPr="00CB3F9A">
        <w:rPr>
          <w:rFonts w:ascii="Times New Roman" w:hAnsi="Times New Roman" w:cs="Times New Roman"/>
          <w:sz w:val="20"/>
          <w:szCs w:val="20"/>
        </w:rPr>
        <w:t>Obstet</w:t>
      </w:r>
      <w:proofErr w:type="spellEnd"/>
      <w:r w:rsidR="003F5139" w:rsidRPr="00CB3F9A">
        <w:rPr>
          <w:rFonts w:ascii="Times New Roman" w:hAnsi="Times New Roman" w:cs="Times New Roman"/>
          <w:sz w:val="20"/>
          <w:szCs w:val="20"/>
        </w:rPr>
        <w:t xml:space="preserve"> </w:t>
      </w:r>
      <w:proofErr w:type="spellStart"/>
      <w:r w:rsidR="003F5139" w:rsidRPr="00CB3F9A">
        <w:rPr>
          <w:rFonts w:ascii="Times New Roman" w:hAnsi="Times New Roman" w:cs="Times New Roman"/>
          <w:sz w:val="20"/>
          <w:szCs w:val="20"/>
        </w:rPr>
        <w:t>Gynecol</w:t>
      </w:r>
      <w:proofErr w:type="spellEnd"/>
      <w:r w:rsidRPr="00CB3F9A">
        <w:rPr>
          <w:rFonts w:ascii="Times New Roman" w:hAnsi="Times New Roman" w:cs="Times New Roman"/>
          <w:sz w:val="20"/>
          <w:szCs w:val="20"/>
        </w:rPr>
        <w:t>,</w:t>
      </w:r>
      <w:r w:rsidR="003F5139" w:rsidRPr="00CB3F9A">
        <w:rPr>
          <w:rFonts w:ascii="Times New Roman" w:hAnsi="Times New Roman" w:cs="Times New Roman"/>
          <w:sz w:val="20"/>
          <w:szCs w:val="20"/>
        </w:rPr>
        <w:t xml:space="preserve"> 22: 571–577.</w:t>
      </w:r>
    </w:p>
    <w:p w:rsidR="00713E92" w:rsidRPr="00CB3F9A" w:rsidRDefault="00713E92" w:rsidP="00713E92">
      <w:pPr>
        <w:pStyle w:val="ListParagraph"/>
        <w:numPr>
          <w:ilvl w:val="0"/>
          <w:numId w:val="5"/>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CB3F9A">
        <w:rPr>
          <w:rFonts w:ascii="Times New Roman" w:hAnsi="Times New Roman" w:cs="Times New Roman"/>
          <w:bCs/>
          <w:sz w:val="20"/>
          <w:szCs w:val="20"/>
        </w:rPr>
        <w:t>R</w:t>
      </w:r>
      <w:r w:rsidR="003F5139" w:rsidRPr="00CB3F9A">
        <w:rPr>
          <w:rFonts w:ascii="Times New Roman" w:hAnsi="Times New Roman" w:cs="Times New Roman"/>
          <w:bCs/>
          <w:sz w:val="20"/>
          <w:szCs w:val="20"/>
        </w:rPr>
        <w:t>eljic</w:t>
      </w:r>
      <w:proofErr w:type="spellEnd"/>
      <w:r w:rsidR="003F5139" w:rsidRPr="00CB3F9A">
        <w:rPr>
          <w:rFonts w:ascii="Times New Roman" w:hAnsi="Times New Roman" w:cs="Times New Roman"/>
          <w:bCs/>
          <w:sz w:val="20"/>
          <w:szCs w:val="20"/>
        </w:rPr>
        <w:t xml:space="preserve"> M (2001): </w:t>
      </w:r>
      <w:r w:rsidR="003F5139" w:rsidRPr="00CB3F9A">
        <w:rPr>
          <w:rFonts w:ascii="Times New Roman" w:hAnsi="Times New Roman" w:cs="Times New Roman"/>
          <w:sz w:val="20"/>
          <w:szCs w:val="20"/>
        </w:rPr>
        <w:t xml:space="preserve">The significance of crown–rump length measurement for predicting adverse pregnancy outcome of threatened abortion. </w:t>
      </w:r>
      <w:r w:rsidR="003F5139" w:rsidRPr="00CB3F9A">
        <w:rPr>
          <w:rFonts w:ascii="Times New Roman" w:hAnsi="Times New Roman" w:cs="Times New Roman"/>
          <w:i/>
          <w:iCs/>
          <w:sz w:val="20"/>
          <w:szCs w:val="20"/>
        </w:rPr>
        <w:t xml:space="preserve">Ultrasound </w:t>
      </w:r>
      <w:proofErr w:type="spellStart"/>
      <w:r w:rsidR="003F5139" w:rsidRPr="00CB3F9A">
        <w:rPr>
          <w:rFonts w:ascii="Times New Roman" w:hAnsi="Times New Roman" w:cs="Times New Roman"/>
          <w:i/>
          <w:iCs/>
          <w:sz w:val="20"/>
          <w:szCs w:val="20"/>
        </w:rPr>
        <w:t>Obstet</w:t>
      </w:r>
      <w:proofErr w:type="spellEnd"/>
      <w:r w:rsidR="003F5139" w:rsidRPr="00CB3F9A">
        <w:rPr>
          <w:rFonts w:ascii="Times New Roman" w:hAnsi="Times New Roman" w:cs="Times New Roman"/>
          <w:i/>
          <w:iCs/>
          <w:sz w:val="20"/>
          <w:szCs w:val="20"/>
        </w:rPr>
        <w:t xml:space="preserve"> </w:t>
      </w:r>
      <w:proofErr w:type="spellStart"/>
      <w:r w:rsidR="003F5139" w:rsidRPr="00CB3F9A">
        <w:rPr>
          <w:rFonts w:ascii="Times New Roman" w:hAnsi="Times New Roman" w:cs="Times New Roman"/>
          <w:i/>
          <w:iCs/>
          <w:sz w:val="20"/>
          <w:szCs w:val="20"/>
        </w:rPr>
        <w:t>Gynecol</w:t>
      </w:r>
      <w:proofErr w:type="spellEnd"/>
      <w:r w:rsidRPr="00CB3F9A">
        <w:rPr>
          <w:rFonts w:ascii="Times New Roman" w:hAnsi="Times New Roman" w:cs="Times New Roman"/>
          <w:sz w:val="20"/>
          <w:szCs w:val="20"/>
        </w:rPr>
        <w:t>;</w:t>
      </w:r>
      <w:r w:rsidR="003F5139" w:rsidRPr="00CB3F9A">
        <w:rPr>
          <w:rFonts w:ascii="Times New Roman" w:hAnsi="Times New Roman" w:cs="Times New Roman"/>
          <w:sz w:val="20"/>
          <w:szCs w:val="20"/>
        </w:rPr>
        <w:t xml:space="preserve"> </w:t>
      </w:r>
      <w:r w:rsidR="003F5139" w:rsidRPr="00CB3F9A">
        <w:rPr>
          <w:rFonts w:ascii="Times New Roman" w:hAnsi="Times New Roman" w:cs="Times New Roman"/>
          <w:bCs/>
          <w:sz w:val="20"/>
          <w:szCs w:val="20"/>
        </w:rPr>
        <w:t>17</w:t>
      </w:r>
      <w:r w:rsidR="003F5139" w:rsidRPr="00CB3F9A">
        <w:rPr>
          <w:rFonts w:ascii="Times New Roman" w:hAnsi="Times New Roman" w:cs="Times New Roman"/>
          <w:sz w:val="20"/>
          <w:szCs w:val="20"/>
        </w:rPr>
        <w:t>: 510.</w:t>
      </w:r>
    </w:p>
    <w:p w:rsidR="00713E92" w:rsidRPr="00CB3F9A" w:rsidRDefault="00713E92" w:rsidP="00713E92">
      <w:pPr>
        <w:pStyle w:val="ListParagraph"/>
        <w:numPr>
          <w:ilvl w:val="0"/>
          <w:numId w:val="5"/>
        </w:numPr>
        <w:snapToGrid w:val="0"/>
        <w:spacing w:after="0" w:line="240" w:lineRule="auto"/>
        <w:jc w:val="both"/>
        <w:rPr>
          <w:rFonts w:ascii="Times New Roman" w:eastAsia="Calibri" w:hAnsi="Times New Roman" w:cs="Times New Roman"/>
          <w:bCs/>
          <w:sz w:val="20"/>
          <w:szCs w:val="20"/>
        </w:rPr>
      </w:pPr>
      <w:r w:rsidRPr="00CB3F9A">
        <w:rPr>
          <w:rFonts w:ascii="Times New Roman" w:eastAsia="Calibri" w:hAnsi="Times New Roman" w:cs="Times New Roman"/>
          <w:bCs/>
          <w:sz w:val="20"/>
          <w:szCs w:val="20"/>
        </w:rPr>
        <w:t>G</w:t>
      </w:r>
      <w:r w:rsidR="003F5139" w:rsidRPr="00CB3F9A">
        <w:rPr>
          <w:rFonts w:ascii="Times New Roman" w:eastAsia="Calibri" w:hAnsi="Times New Roman" w:cs="Times New Roman"/>
          <w:bCs/>
          <w:sz w:val="20"/>
          <w:szCs w:val="20"/>
        </w:rPr>
        <w:t>oldstein</w:t>
      </w:r>
      <w:r w:rsidRPr="00CB3F9A">
        <w:rPr>
          <w:rFonts w:ascii="Times New Roman" w:eastAsia="Calibri" w:hAnsi="Times New Roman" w:cs="Times New Roman"/>
          <w:bCs/>
          <w:sz w:val="20"/>
          <w:szCs w:val="20"/>
        </w:rPr>
        <w:t xml:space="preserve"> </w:t>
      </w:r>
      <w:r w:rsidR="003F5139" w:rsidRPr="00CB3F9A">
        <w:rPr>
          <w:rFonts w:ascii="Times New Roman" w:eastAsia="Calibri" w:hAnsi="Times New Roman" w:cs="Times New Roman"/>
          <w:bCs/>
          <w:sz w:val="20"/>
          <w:szCs w:val="20"/>
        </w:rPr>
        <w:t>SR</w:t>
      </w:r>
      <w:r w:rsidR="003F5139" w:rsidRPr="00CB3F9A">
        <w:rPr>
          <w:rFonts w:ascii="Times New Roman" w:eastAsia="Calibri" w:hAnsi="Times New Roman" w:cs="Times New Roman"/>
          <w:sz w:val="20"/>
          <w:szCs w:val="20"/>
        </w:rPr>
        <w:t xml:space="preserve"> </w:t>
      </w:r>
      <w:r w:rsidR="003F5139" w:rsidRPr="00CB3F9A">
        <w:rPr>
          <w:rFonts w:ascii="Times New Roman" w:eastAsia="Calibri" w:hAnsi="Times New Roman" w:cs="Times New Roman"/>
          <w:bCs/>
          <w:sz w:val="20"/>
          <w:szCs w:val="20"/>
        </w:rPr>
        <w:t>(1994):</w:t>
      </w:r>
      <w:r w:rsidR="003F5139" w:rsidRPr="00CB3F9A">
        <w:rPr>
          <w:rFonts w:ascii="Times New Roman" w:eastAsia="Calibri" w:hAnsi="Times New Roman" w:cs="Times New Roman"/>
          <w:sz w:val="20"/>
          <w:szCs w:val="20"/>
        </w:rPr>
        <w:t xml:space="preserve"> Embryonic death in early pregnancy: a new look at the first trimester </w:t>
      </w:r>
      <w:proofErr w:type="spellStart"/>
      <w:r w:rsidR="003F5139" w:rsidRPr="00CB3F9A">
        <w:rPr>
          <w:rFonts w:ascii="Times New Roman" w:eastAsia="Calibri" w:hAnsi="Times New Roman" w:cs="Times New Roman"/>
          <w:sz w:val="20"/>
          <w:szCs w:val="20"/>
        </w:rPr>
        <w:t>Obstet</w:t>
      </w:r>
      <w:proofErr w:type="spellEnd"/>
      <w:r w:rsidR="003F5139" w:rsidRPr="00CB3F9A">
        <w:rPr>
          <w:rFonts w:ascii="Times New Roman" w:eastAsia="Calibri" w:hAnsi="Times New Roman" w:cs="Times New Roman"/>
          <w:sz w:val="20"/>
          <w:szCs w:val="20"/>
        </w:rPr>
        <w:t xml:space="preserve"> </w:t>
      </w:r>
      <w:proofErr w:type="spellStart"/>
      <w:r w:rsidR="003F5139" w:rsidRPr="00CB3F9A">
        <w:rPr>
          <w:rFonts w:ascii="Times New Roman" w:eastAsia="Calibri" w:hAnsi="Times New Roman" w:cs="Times New Roman"/>
          <w:sz w:val="20"/>
          <w:szCs w:val="20"/>
        </w:rPr>
        <w:t>Gynecol</w:t>
      </w:r>
      <w:proofErr w:type="spellEnd"/>
      <w:r w:rsidR="003F5139" w:rsidRPr="00CB3F9A">
        <w:rPr>
          <w:rFonts w:ascii="Times New Roman" w:eastAsia="Calibri" w:hAnsi="Times New Roman" w:cs="Times New Roman"/>
          <w:sz w:val="20"/>
          <w:szCs w:val="20"/>
        </w:rPr>
        <w:t>; 84: 294–297.</w:t>
      </w:r>
    </w:p>
    <w:p w:rsidR="00713E92" w:rsidRPr="00CB3F9A" w:rsidRDefault="00713E92" w:rsidP="00713E92">
      <w:pPr>
        <w:pStyle w:val="ListParagraph"/>
        <w:numPr>
          <w:ilvl w:val="0"/>
          <w:numId w:val="5"/>
        </w:numPr>
        <w:snapToGrid w:val="0"/>
        <w:spacing w:after="0" w:line="240" w:lineRule="auto"/>
        <w:jc w:val="both"/>
        <w:rPr>
          <w:rFonts w:ascii="Times New Roman" w:eastAsia="Calibri" w:hAnsi="Times New Roman" w:cs="Times New Roman"/>
          <w:sz w:val="20"/>
          <w:szCs w:val="20"/>
        </w:rPr>
      </w:pPr>
      <w:proofErr w:type="spellStart"/>
      <w:r w:rsidRPr="00CB3F9A">
        <w:rPr>
          <w:rFonts w:ascii="Times New Roman" w:eastAsia="Calibri" w:hAnsi="Times New Roman" w:cs="Times New Roman"/>
          <w:bCs/>
          <w:sz w:val="20"/>
          <w:szCs w:val="20"/>
        </w:rPr>
        <w:t>J</w:t>
      </w:r>
      <w:r w:rsidR="003F5139" w:rsidRPr="00CB3F9A">
        <w:rPr>
          <w:rFonts w:ascii="Times New Roman" w:eastAsia="Calibri" w:hAnsi="Times New Roman" w:cs="Times New Roman"/>
          <w:bCs/>
          <w:sz w:val="20"/>
          <w:szCs w:val="20"/>
        </w:rPr>
        <w:t>auniaux</w:t>
      </w:r>
      <w:proofErr w:type="spellEnd"/>
      <w:r w:rsidR="003F5139" w:rsidRPr="00CB3F9A">
        <w:rPr>
          <w:rFonts w:ascii="Times New Roman" w:eastAsia="Calibri" w:hAnsi="Times New Roman" w:cs="Times New Roman"/>
          <w:bCs/>
          <w:sz w:val="20"/>
          <w:szCs w:val="20"/>
        </w:rPr>
        <w:t xml:space="preserve"> E, </w:t>
      </w:r>
      <w:proofErr w:type="spellStart"/>
      <w:r w:rsidR="003F5139" w:rsidRPr="00CB3F9A">
        <w:rPr>
          <w:rFonts w:ascii="Times New Roman" w:eastAsia="Calibri" w:hAnsi="Times New Roman" w:cs="Times New Roman"/>
          <w:bCs/>
          <w:sz w:val="20"/>
          <w:szCs w:val="20"/>
        </w:rPr>
        <w:t>Jurkovic</w:t>
      </w:r>
      <w:proofErr w:type="spellEnd"/>
      <w:r w:rsidR="003F5139" w:rsidRPr="00CB3F9A">
        <w:rPr>
          <w:rFonts w:ascii="Times New Roman" w:eastAsia="Calibri" w:hAnsi="Times New Roman" w:cs="Times New Roman"/>
          <w:bCs/>
          <w:sz w:val="20"/>
          <w:szCs w:val="20"/>
        </w:rPr>
        <w:t xml:space="preserve"> D, </w:t>
      </w:r>
      <w:proofErr w:type="spellStart"/>
      <w:r w:rsidR="003F5139" w:rsidRPr="00CB3F9A">
        <w:rPr>
          <w:rFonts w:ascii="Times New Roman" w:eastAsia="Calibri" w:hAnsi="Times New Roman" w:cs="Times New Roman"/>
          <w:bCs/>
          <w:sz w:val="20"/>
          <w:szCs w:val="20"/>
        </w:rPr>
        <w:t>Henriet</w:t>
      </w:r>
      <w:proofErr w:type="spellEnd"/>
      <w:r w:rsidR="003F5139" w:rsidRPr="00CB3F9A">
        <w:rPr>
          <w:rFonts w:ascii="Times New Roman" w:eastAsia="Calibri" w:hAnsi="Times New Roman" w:cs="Times New Roman"/>
          <w:bCs/>
          <w:sz w:val="20"/>
          <w:szCs w:val="20"/>
        </w:rPr>
        <w:t xml:space="preserve"> Y et al. (1991):</w:t>
      </w:r>
      <w:r w:rsidR="003F5139" w:rsidRPr="00CB3F9A">
        <w:rPr>
          <w:rFonts w:ascii="Times New Roman" w:eastAsia="Calibri" w:hAnsi="Times New Roman" w:cs="Times New Roman"/>
          <w:sz w:val="20"/>
          <w:szCs w:val="20"/>
        </w:rPr>
        <w:t xml:space="preserve"> Development of the secondary human yolk sac: correlation of </w:t>
      </w:r>
      <w:proofErr w:type="spellStart"/>
      <w:r w:rsidR="003F5139" w:rsidRPr="00CB3F9A">
        <w:rPr>
          <w:rFonts w:ascii="Times New Roman" w:eastAsia="Calibri" w:hAnsi="Times New Roman" w:cs="Times New Roman"/>
          <w:sz w:val="20"/>
          <w:szCs w:val="20"/>
        </w:rPr>
        <w:t>sonographic</w:t>
      </w:r>
      <w:proofErr w:type="spellEnd"/>
      <w:r w:rsidR="003F5139" w:rsidRPr="00CB3F9A">
        <w:rPr>
          <w:rFonts w:ascii="Times New Roman" w:eastAsia="Calibri" w:hAnsi="Times New Roman" w:cs="Times New Roman"/>
          <w:sz w:val="20"/>
          <w:szCs w:val="20"/>
        </w:rPr>
        <w:t xml:space="preserve"> and anatomic features. Hum </w:t>
      </w:r>
      <w:proofErr w:type="spellStart"/>
      <w:r w:rsidR="003F5139" w:rsidRPr="00CB3F9A">
        <w:rPr>
          <w:rFonts w:ascii="Times New Roman" w:eastAsia="Calibri" w:hAnsi="Times New Roman" w:cs="Times New Roman"/>
          <w:sz w:val="20"/>
          <w:szCs w:val="20"/>
        </w:rPr>
        <w:t>Reprod</w:t>
      </w:r>
      <w:proofErr w:type="spellEnd"/>
      <w:r w:rsidR="003F5139" w:rsidRPr="00CB3F9A">
        <w:rPr>
          <w:rFonts w:ascii="Times New Roman" w:eastAsia="Calibri" w:hAnsi="Times New Roman" w:cs="Times New Roman"/>
          <w:sz w:val="20"/>
          <w:szCs w:val="20"/>
        </w:rPr>
        <w:t>; 6:1160–1166.</w:t>
      </w:r>
    </w:p>
    <w:p w:rsidR="00713E92" w:rsidRPr="00CB3F9A" w:rsidRDefault="00713E92" w:rsidP="00713E92">
      <w:pPr>
        <w:pStyle w:val="ListParagraph"/>
        <w:numPr>
          <w:ilvl w:val="0"/>
          <w:numId w:val="5"/>
        </w:numPr>
        <w:snapToGrid w:val="0"/>
        <w:spacing w:after="0" w:line="240" w:lineRule="auto"/>
        <w:jc w:val="both"/>
        <w:rPr>
          <w:rFonts w:ascii="Times New Roman" w:hAnsi="Times New Roman" w:cs="Times New Roman"/>
          <w:sz w:val="20"/>
          <w:szCs w:val="20"/>
        </w:rPr>
      </w:pPr>
      <w:r w:rsidRPr="00CB3F9A">
        <w:rPr>
          <w:rFonts w:ascii="Times New Roman" w:hAnsi="Times New Roman" w:cs="Times New Roman"/>
          <w:bCs/>
          <w:color w:val="000000"/>
          <w:sz w:val="20"/>
          <w:szCs w:val="20"/>
        </w:rPr>
        <w:t>L</w:t>
      </w:r>
      <w:r w:rsidR="003F5139" w:rsidRPr="00CB3F9A">
        <w:rPr>
          <w:rFonts w:ascii="Times New Roman" w:hAnsi="Times New Roman" w:cs="Times New Roman"/>
          <w:bCs/>
          <w:color w:val="000000"/>
          <w:sz w:val="20"/>
          <w:szCs w:val="20"/>
        </w:rPr>
        <w:t>azarus E.</w:t>
      </w:r>
      <w:r w:rsidR="00495AAD">
        <w:rPr>
          <w:rFonts w:ascii="Times New Roman" w:hAnsi="Times New Roman" w:cs="Times New Roman" w:hint="eastAsia"/>
          <w:bCs/>
          <w:color w:val="000000"/>
          <w:sz w:val="20"/>
          <w:szCs w:val="20"/>
          <w:lang w:eastAsia="zh-CN"/>
        </w:rPr>
        <w:t xml:space="preserve"> </w:t>
      </w:r>
      <w:r w:rsidR="003F5139" w:rsidRPr="00CB3F9A">
        <w:rPr>
          <w:rFonts w:ascii="Times New Roman" w:hAnsi="Times New Roman" w:cs="Times New Roman"/>
          <w:bCs/>
          <w:color w:val="000000"/>
          <w:sz w:val="20"/>
          <w:szCs w:val="20"/>
        </w:rPr>
        <w:t>(</w:t>
      </w:r>
      <w:r w:rsidR="003F5139" w:rsidRPr="00CB3F9A">
        <w:rPr>
          <w:rFonts w:ascii="Times New Roman" w:hAnsi="Times New Roman" w:cs="Times New Roman"/>
          <w:bCs/>
          <w:sz w:val="20"/>
          <w:szCs w:val="20"/>
        </w:rPr>
        <w:t xml:space="preserve">2003): </w:t>
      </w:r>
      <w:r w:rsidR="003F5139" w:rsidRPr="00CB3F9A">
        <w:rPr>
          <w:rFonts w:ascii="Times New Roman" w:hAnsi="Times New Roman" w:cs="Times New Roman"/>
          <w:sz w:val="20"/>
          <w:szCs w:val="20"/>
        </w:rPr>
        <w:t xml:space="preserve">What’s new in first trimester ultrasound, </w:t>
      </w:r>
      <w:proofErr w:type="spellStart"/>
      <w:r w:rsidR="003F5139" w:rsidRPr="00CB3F9A">
        <w:rPr>
          <w:rFonts w:ascii="Times New Roman" w:hAnsi="Times New Roman" w:cs="Times New Roman"/>
          <w:sz w:val="20"/>
          <w:szCs w:val="20"/>
        </w:rPr>
        <w:t>Radiol</w:t>
      </w:r>
      <w:proofErr w:type="spellEnd"/>
      <w:r w:rsidR="003F5139" w:rsidRPr="00CB3F9A">
        <w:rPr>
          <w:rFonts w:ascii="Times New Roman" w:hAnsi="Times New Roman" w:cs="Times New Roman"/>
          <w:sz w:val="20"/>
          <w:szCs w:val="20"/>
        </w:rPr>
        <w:t xml:space="preserve"> </w:t>
      </w:r>
      <w:proofErr w:type="spellStart"/>
      <w:r w:rsidR="003F5139" w:rsidRPr="00CB3F9A">
        <w:rPr>
          <w:rFonts w:ascii="Times New Roman" w:hAnsi="Times New Roman" w:cs="Times New Roman"/>
          <w:sz w:val="20"/>
          <w:szCs w:val="20"/>
        </w:rPr>
        <w:t>Clin</w:t>
      </w:r>
      <w:proofErr w:type="spellEnd"/>
      <w:r w:rsidR="003F5139" w:rsidRPr="00CB3F9A">
        <w:rPr>
          <w:rFonts w:ascii="Times New Roman" w:hAnsi="Times New Roman" w:cs="Times New Roman"/>
          <w:sz w:val="20"/>
          <w:szCs w:val="20"/>
        </w:rPr>
        <w:t xml:space="preserve"> N Am 41 663– 679.</w:t>
      </w:r>
    </w:p>
    <w:p w:rsidR="00713E92" w:rsidRPr="00CB3F9A" w:rsidRDefault="00713E92" w:rsidP="00713E92">
      <w:pPr>
        <w:pStyle w:val="ListParagraph"/>
        <w:numPr>
          <w:ilvl w:val="0"/>
          <w:numId w:val="5"/>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CB3F9A">
        <w:rPr>
          <w:rFonts w:ascii="Times New Roman" w:hAnsi="Times New Roman" w:cs="Times New Roman"/>
          <w:bCs/>
          <w:sz w:val="20"/>
          <w:szCs w:val="20"/>
        </w:rPr>
        <w:t>M</w:t>
      </w:r>
      <w:r w:rsidR="003F5139" w:rsidRPr="00CB3F9A">
        <w:rPr>
          <w:rFonts w:ascii="Times New Roman" w:hAnsi="Times New Roman" w:cs="Times New Roman"/>
          <w:bCs/>
          <w:sz w:val="20"/>
          <w:szCs w:val="20"/>
        </w:rPr>
        <w:t>aowen</w:t>
      </w:r>
      <w:proofErr w:type="spellEnd"/>
      <w:r w:rsidR="003F5139" w:rsidRPr="00CB3F9A">
        <w:rPr>
          <w:rFonts w:ascii="Times New Roman" w:hAnsi="Times New Roman" w:cs="Times New Roman"/>
          <w:bCs/>
          <w:sz w:val="20"/>
          <w:szCs w:val="20"/>
        </w:rPr>
        <w:t xml:space="preserve"> </w:t>
      </w:r>
      <w:proofErr w:type="spellStart"/>
      <w:r w:rsidR="003F5139" w:rsidRPr="00CB3F9A">
        <w:rPr>
          <w:rFonts w:ascii="Times New Roman" w:hAnsi="Times New Roman" w:cs="Times New Roman"/>
          <w:bCs/>
          <w:sz w:val="20"/>
          <w:szCs w:val="20"/>
        </w:rPr>
        <w:t>Hu</w:t>
      </w:r>
      <w:proofErr w:type="spellEnd"/>
      <w:r w:rsidR="003F5139" w:rsidRPr="00CB3F9A">
        <w:rPr>
          <w:rFonts w:ascii="Times New Roman" w:hAnsi="Times New Roman" w:cs="Times New Roman"/>
          <w:bCs/>
          <w:sz w:val="20"/>
          <w:szCs w:val="20"/>
        </w:rPr>
        <w:t xml:space="preserve">, MD, </w:t>
      </w:r>
      <w:proofErr w:type="spellStart"/>
      <w:r w:rsidR="003F5139" w:rsidRPr="00CB3F9A">
        <w:rPr>
          <w:rFonts w:ascii="Times New Roman" w:hAnsi="Times New Roman" w:cs="Times New Roman"/>
          <w:bCs/>
          <w:sz w:val="20"/>
          <w:szCs w:val="20"/>
        </w:rPr>
        <w:t>Liina</w:t>
      </w:r>
      <w:proofErr w:type="spellEnd"/>
      <w:r w:rsidR="003F5139" w:rsidRPr="00CB3F9A">
        <w:rPr>
          <w:rFonts w:ascii="Times New Roman" w:hAnsi="Times New Roman" w:cs="Times New Roman"/>
          <w:bCs/>
          <w:sz w:val="20"/>
          <w:szCs w:val="20"/>
        </w:rPr>
        <w:t xml:space="preserve"> </w:t>
      </w:r>
      <w:proofErr w:type="spellStart"/>
      <w:r w:rsidR="003F5139" w:rsidRPr="00CB3F9A">
        <w:rPr>
          <w:rFonts w:ascii="Times New Roman" w:hAnsi="Times New Roman" w:cs="Times New Roman"/>
          <w:bCs/>
          <w:sz w:val="20"/>
          <w:szCs w:val="20"/>
        </w:rPr>
        <w:t>Poder</w:t>
      </w:r>
      <w:proofErr w:type="spellEnd"/>
      <w:r w:rsidR="003F5139" w:rsidRPr="00CB3F9A">
        <w:rPr>
          <w:rFonts w:ascii="Times New Roman" w:hAnsi="Times New Roman" w:cs="Times New Roman"/>
          <w:bCs/>
          <w:sz w:val="20"/>
          <w:szCs w:val="20"/>
        </w:rPr>
        <w:t xml:space="preserve">, MD, Roy A. Filly, MD </w:t>
      </w:r>
      <w:r w:rsidR="003F5139" w:rsidRPr="00CB3F9A">
        <w:rPr>
          <w:rFonts w:ascii="Times New Roman" w:hAnsi="Times New Roman" w:cs="Times New Roman"/>
          <w:sz w:val="20"/>
          <w:szCs w:val="20"/>
        </w:rPr>
        <w:t>the American Institute of Ultrasound in Medicine</w:t>
      </w:r>
      <w:r w:rsidR="00CB3F9A">
        <w:rPr>
          <w:rFonts w:ascii="Times New Roman" w:hAnsi="Times New Roman" w:cs="Times New Roman" w:hint="eastAsia"/>
          <w:sz w:val="20"/>
          <w:szCs w:val="20"/>
          <w:lang w:eastAsia="zh-CN"/>
        </w:rPr>
        <w:t xml:space="preserve"> </w:t>
      </w:r>
      <w:r w:rsidR="003F5139" w:rsidRPr="00CB3F9A">
        <w:rPr>
          <w:rFonts w:ascii="Times New Roman" w:hAnsi="Times New Roman" w:cs="Times New Roman"/>
          <w:sz w:val="20"/>
          <w:szCs w:val="20"/>
        </w:rPr>
        <w:t>J Ultrasound Med 2014; 33:1585–1588 |0278-4297 |www.aium.or</w:t>
      </w:r>
      <w:r w:rsidRPr="00CB3F9A">
        <w:rPr>
          <w:rFonts w:ascii="Times New Roman" w:hAnsi="Times New Roman" w:cs="Times New Roman"/>
          <w:sz w:val="20"/>
          <w:szCs w:val="20"/>
        </w:rPr>
        <w:t>g.</w:t>
      </w:r>
    </w:p>
    <w:p w:rsidR="003F5139" w:rsidRPr="00CB3F9A" w:rsidRDefault="00713E92" w:rsidP="00495AAD">
      <w:pPr>
        <w:pStyle w:val="ListParagraph"/>
        <w:numPr>
          <w:ilvl w:val="0"/>
          <w:numId w:val="5"/>
        </w:numPr>
        <w:autoSpaceDE w:val="0"/>
        <w:autoSpaceDN w:val="0"/>
        <w:adjustRightInd w:val="0"/>
        <w:snapToGrid w:val="0"/>
        <w:spacing w:after="0" w:line="240" w:lineRule="auto"/>
        <w:jc w:val="both"/>
        <w:rPr>
          <w:rFonts w:ascii="Times New Roman" w:hAnsi="Times New Roman" w:cs="Times New Roman"/>
          <w:sz w:val="20"/>
          <w:szCs w:val="20"/>
        </w:rPr>
      </w:pPr>
      <w:r w:rsidRPr="00CB3F9A">
        <w:rPr>
          <w:rFonts w:ascii="Times New Roman" w:hAnsi="Times New Roman" w:cs="Times New Roman"/>
          <w:bCs/>
          <w:sz w:val="20"/>
          <w:szCs w:val="20"/>
        </w:rPr>
        <w:t>N</w:t>
      </w:r>
      <w:r w:rsidR="003F5139" w:rsidRPr="00CB3F9A">
        <w:rPr>
          <w:rFonts w:ascii="Times New Roman" w:hAnsi="Times New Roman" w:cs="Times New Roman"/>
          <w:bCs/>
          <w:sz w:val="20"/>
          <w:szCs w:val="20"/>
        </w:rPr>
        <w:t xml:space="preserve">icole STAMATOPOULOS, Chuan LU, </w:t>
      </w:r>
      <w:proofErr w:type="spellStart"/>
      <w:r w:rsidR="003F5139" w:rsidRPr="00CB3F9A">
        <w:rPr>
          <w:rFonts w:ascii="Times New Roman" w:hAnsi="Times New Roman" w:cs="Times New Roman"/>
          <w:bCs/>
          <w:sz w:val="20"/>
          <w:szCs w:val="20"/>
        </w:rPr>
        <w:t>Ishwari</w:t>
      </w:r>
      <w:proofErr w:type="spellEnd"/>
      <w:r w:rsidR="003F5139" w:rsidRPr="00CB3F9A">
        <w:rPr>
          <w:rFonts w:ascii="Times New Roman" w:hAnsi="Times New Roman" w:cs="Times New Roman"/>
          <w:bCs/>
          <w:sz w:val="20"/>
          <w:szCs w:val="20"/>
        </w:rPr>
        <w:t xml:space="preserve"> CASIKAR, Shannon REID</w:t>
      </w:r>
      <w:r w:rsidRPr="00CB3F9A">
        <w:rPr>
          <w:rFonts w:ascii="Times New Roman" w:hAnsi="Times New Roman" w:cs="Times New Roman"/>
          <w:bCs/>
          <w:sz w:val="20"/>
          <w:szCs w:val="20"/>
        </w:rPr>
        <w:t>, M</w:t>
      </w:r>
      <w:r w:rsidR="003F5139" w:rsidRPr="00CB3F9A">
        <w:rPr>
          <w:rFonts w:ascii="Times New Roman" w:hAnsi="Times New Roman" w:cs="Times New Roman"/>
          <w:bCs/>
          <w:sz w:val="20"/>
          <w:szCs w:val="20"/>
        </w:rPr>
        <w:t>ax MONGELLI, Nigel HARDY and George CONDOUS</w:t>
      </w:r>
      <w:r w:rsidRPr="00CB3F9A">
        <w:rPr>
          <w:rFonts w:ascii="Times New Roman" w:hAnsi="Times New Roman" w:cs="Times New Roman" w:hint="eastAsia"/>
          <w:bCs/>
          <w:sz w:val="20"/>
          <w:szCs w:val="20"/>
          <w:lang w:eastAsia="zh-CN"/>
        </w:rPr>
        <w:t xml:space="preserve"> </w:t>
      </w:r>
      <w:r w:rsidR="003F5139" w:rsidRPr="00CB3F9A">
        <w:rPr>
          <w:rFonts w:ascii="Times New Roman" w:hAnsi="Times New Roman" w:cs="Times New Roman"/>
          <w:sz w:val="20"/>
          <w:szCs w:val="20"/>
        </w:rPr>
        <w:t>Australian</w:t>
      </w:r>
      <w:r w:rsidRPr="00CB3F9A">
        <w:rPr>
          <w:rFonts w:ascii="Times New Roman" w:hAnsi="Times New Roman" w:cs="Times New Roman"/>
          <w:sz w:val="20"/>
          <w:szCs w:val="20"/>
        </w:rPr>
        <w:t xml:space="preserve"> </w:t>
      </w:r>
      <w:r w:rsidR="003F5139" w:rsidRPr="00CB3F9A">
        <w:rPr>
          <w:rFonts w:ascii="Times New Roman" w:hAnsi="Times New Roman" w:cs="Times New Roman"/>
          <w:sz w:val="20"/>
          <w:szCs w:val="20"/>
        </w:rPr>
        <w:t xml:space="preserve">and New Zealand Journal of Obstetrics and </w:t>
      </w:r>
      <w:proofErr w:type="spellStart"/>
      <w:r w:rsidR="003F5139" w:rsidRPr="00CB3F9A">
        <w:rPr>
          <w:rFonts w:ascii="Times New Roman" w:hAnsi="Times New Roman" w:cs="Times New Roman"/>
          <w:sz w:val="20"/>
          <w:szCs w:val="20"/>
        </w:rPr>
        <w:t>Gynaecology</w:t>
      </w:r>
      <w:proofErr w:type="spellEnd"/>
      <w:r w:rsidR="00495AAD">
        <w:rPr>
          <w:rFonts w:ascii="Times New Roman" w:hAnsi="Times New Roman" w:cs="Times New Roman" w:hint="eastAsia"/>
          <w:sz w:val="20"/>
          <w:szCs w:val="20"/>
          <w:lang w:eastAsia="zh-CN"/>
        </w:rPr>
        <w:t xml:space="preserve"> </w:t>
      </w:r>
      <w:r w:rsidR="003F5139" w:rsidRPr="00CB3F9A">
        <w:rPr>
          <w:rFonts w:ascii="Times New Roman" w:hAnsi="Times New Roman" w:cs="Times New Roman"/>
          <w:sz w:val="20"/>
          <w:szCs w:val="20"/>
        </w:rPr>
        <w:t>2015;55:464–472 DOI: 10.1111/ajo.12395.</w:t>
      </w:r>
      <w:r w:rsidR="00CB3F9A" w:rsidRPr="00CB3F9A">
        <w:rPr>
          <w:rFonts w:ascii="Times New Roman" w:hAnsi="Times New Roman" w:cs="Times New Roman" w:hint="eastAsia"/>
          <w:sz w:val="20"/>
          <w:szCs w:val="20"/>
          <w:lang w:eastAsia="zh-CN"/>
        </w:rPr>
        <w:t xml:space="preserve"> </w:t>
      </w:r>
    </w:p>
    <w:p w:rsidR="00BE7EA6" w:rsidRPr="00CB3F9A" w:rsidRDefault="00BE7EA6" w:rsidP="00BE7EA6">
      <w:pPr>
        <w:snapToGrid w:val="0"/>
        <w:spacing w:after="0" w:line="240" w:lineRule="auto"/>
        <w:ind w:firstLine="425"/>
        <w:jc w:val="both"/>
        <w:rPr>
          <w:rFonts w:ascii="Times New Roman" w:hAnsi="Times New Roman" w:cs="Times New Roman"/>
          <w:sz w:val="20"/>
          <w:szCs w:val="20"/>
        </w:rPr>
        <w:sectPr w:rsidR="00BE7EA6" w:rsidRPr="00CB3F9A" w:rsidSect="00BE7EA6">
          <w:type w:val="continuous"/>
          <w:pgSz w:w="12240" w:h="15840" w:code="1"/>
          <w:pgMar w:top="1440" w:right="1440" w:bottom="1440" w:left="1440" w:header="720" w:footer="720" w:gutter="0"/>
          <w:cols w:num="2" w:space="550"/>
          <w:docGrid w:linePitch="360"/>
        </w:sectPr>
      </w:pPr>
    </w:p>
    <w:p w:rsidR="00BE7EA6" w:rsidRPr="00CB3F9A" w:rsidRDefault="00BE7EA6" w:rsidP="00BE7EA6">
      <w:pPr>
        <w:snapToGrid w:val="0"/>
        <w:spacing w:after="0" w:line="240" w:lineRule="auto"/>
        <w:ind w:firstLine="425"/>
        <w:jc w:val="both"/>
        <w:rPr>
          <w:rFonts w:ascii="Times New Roman" w:hAnsi="Times New Roman" w:cs="Times New Roman"/>
          <w:sz w:val="20"/>
          <w:szCs w:val="20"/>
          <w:lang w:eastAsia="zh-CN"/>
        </w:rPr>
      </w:pPr>
    </w:p>
    <w:p w:rsidR="00566B2D" w:rsidRPr="00CB3F9A" w:rsidRDefault="00566B2D" w:rsidP="00BE7EA6">
      <w:pPr>
        <w:snapToGrid w:val="0"/>
        <w:spacing w:after="0" w:line="240" w:lineRule="auto"/>
        <w:ind w:firstLine="425"/>
        <w:jc w:val="both"/>
        <w:rPr>
          <w:rFonts w:ascii="Times New Roman" w:hAnsi="Times New Roman" w:cs="Times New Roman"/>
          <w:sz w:val="20"/>
          <w:szCs w:val="20"/>
        </w:rPr>
      </w:pPr>
    </w:p>
    <w:p w:rsidR="005A2552" w:rsidRPr="00CB3F9A" w:rsidRDefault="00566B2D" w:rsidP="00BE7EA6">
      <w:pPr>
        <w:snapToGrid w:val="0"/>
        <w:spacing w:after="0" w:line="240" w:lineRule="auto"/>
        <w:ind w:left="425" w:hanging="425"/>
        <w:jc w:val="both"/>
        <w:rPr>
          <w:rFonts w:ascii="Times New Roman" w:hAnsi="Times New Roman" w:cs="Times New Roman"/>
          <w:sz w:val="20"/>
          <w:szCs w:val="20"/>
        </w:rPr>
      </w:pPr>
      <w:r w:rsidRPr="00CB3F9A">
        <w:rPr>
          <w:rFonts w:ascii="Times New Roman" w:hAnsi="Times New Roman" w:cs="Times New Roman"/>
          <w:sz w:val="20"/>
          <w:szCs w:val="20"/>
        </w:rPr>
        <w:t>12/1</w:t>
      </w:r>
      <w:r w:rsidR="00713E92" w:rsidRPr="00CB3F9A">
        <w:rPr>
          <w:rFonts w:ascii="Times New Roman" w:hAnsi="Times New Roman" w:cs="Times New Roman" w:hint="eastAsia"/>
          <w:sz w:val="20"/>
          <w:szCs w:val="20"/>
          <w:lang w:eastAsia="zh-CN"/>
        </w:rPr>
        <w:t>6</w:t>
      </w:r>
      <w:r w:rsidRPr="00CB3F9A">
        <w:rPr>
          <w:rFonts w:ascii="Times New Roman" w:hAnsi="Times New Roman" w:cs="Times New Roman"/>
          <w:sz w:val="20"/>
          <w:szCs w:val="20"/>
        </w:rPr>
        <w:t>/2016</w:t>
      </w:r>
    </w:p>
    <w:sectPr w:rsidR="005A2552" w:rsidRPr="00CB3F9A" w:rsidSect="00BE7EA6">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23B" w:rsidRDefault="00BB123B" w:rsidP="007040D6">
      <w:pPr>
        <w:spacing w:after="0" w:line="240" w:lineRule="auto"/>
      </w:pPr>
      <w:r>
        <w:separator/>
      </w:r>
    </w:p>
  </w:endnote>
  <w:endnote w:type="continuationSeparator" w:id="0">
    <w:p w:rsidR="00BB123B" w:rsidRDefault="00BB123B" w:rsidP="007040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MTSYN">
    <w:altName w:val="MS Mincho"/>
    <w:panose1 w:val="00000000000000000000"/>
    <w:charset w:val="80"/>
    <w:family w:val="auto"/>
    <w:notTrueType/>
    <w:pitch w:val="default"/>
    <w:sig w:usb0="00000001" w:usb1="08070000" w:usb2="00000010" w:usb3="00000000" w:csb0="00020000" w:csb1="00000000"/>
  </w:font>
  <w:font w:name="Arno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0D6" w:rsidRPr="00566B2D" w:rsidRDefault="003736BB" w:rsidP="00566B2D">
    <w:pPr>
      <w:spacing w:after="0" w:line="240" w:lineRule="auto"/>
      <w:jc w:val="center"/>
      <w:rPr>
        <w:rFonts w:ascii="Times New Roman" w:hAnsi="Times New Roman" w:cs="Times New Roman"/>
        <w:sz w:val="20"/>
      </w:rPr>
    </w:pPr>
    <w:r w:rsidRPr="00566B2D">
      <w:rPr>
        <w:rFonts w:ascii="Times New Roman" w:hAnsi="Times New Roman" w:cs="Times New Roman"/>
        <w:sz w:val="20"/>
      </w:rPr>
      <w:fldChar w:fldCharType="begin"/>
    </w:r>
    <w:r w:rsidR="00566B2D" w:rsidRPr="00566B2D">
      <w:rPr>
        <w:rFonts w:ascii="Times New Roman" w:hAnsi="Times New Roman" w:cs="Times New Roman"/>
        <w:sz w:val="20"/>
      </w:rPr>
      <w:instrText xml:space="preserve"> page </w:instrText>
    </w:r>
    <w:r w:rsidRPr="00566B2D">
      <w:rPr>
        <w:rFonts w:ascii="Times New Roman" w:hAnsi="Times New Roman" w:cs="Times New Roman"/>
        <w:sz w:val="20"/>
      </w:rPr>
      <w:fldChar w:fldCharType="separate"/>
    </w:r>
    <w:r w:rsidR="00495AAD">
      <w:rPr>
        <w:rFonts w:ascii="Times New Roman" w:hAnsi="Times New Roman" w:cs="Times New Roman"/>
        <w:noProof/>
        <w:sz w:val="20"/>
      </w:rPr>
      <w:t>74</w:t>
    </w:r>
    <w:r w:rsidRPr="00566B2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23B" w:rsidRDefault="00BB123B" w:rsidP="007040D6">
      <w:pPr>
        <w:spacing w:after="0" w:line="240" w:lineRule="auto"/>
      </w:pPr>
      <w:r>
        <w:separator/>
      </w:r>
    </w:p>
  </w:footnote>
  <w:footnote w:type="continuationSeparator" w:id="0">
    <w:p w:rsidR="00BB123B" w:rsidRDefault="00BB123B" w:rsidP="007040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B2D" w:rsidRPr="00566B2D" w:rsidRDefault="00566B2D" w:rsidP="00566B2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66B2D">
      <w:rPr>
        <w:rFonts w:ascii="Times New Roman" w:hAnsi="Times New Roman" w:cs="Times New Roman" w:hint="eastAsia"/>
        <w:sz w:val="20"/>
        <w:szCs w:val="20"/>
      </w:rPr>
      <w:tab/>
    </w:r>
    <w:r w:rsidRPr="00566B2D">
      <w:rPr>
        <w:rFonts w:ascii="Times New Roman" w:hAnsi="Times New Roman" w:cs="Times New Roman"/>
        <w:sz w:val="20"/>
        <w:szCs w:val="20"/>
      </w:rPr>
      <w:t>New York Science Journal 201</w:t>
    </w:r>
    <w:r w:rsidRPr="00566B2D">
      <w:rPr>
        <w:rFonts w:ascii="Times New Roman" w:hAnsi="Times New Roman" w:cs="Times New Roman" w:hint="eastAsia"/>
        <w:sz w:val="20"/>
        <w:szCs w:val="20"/>
      </w:rPr>
      <w:t>6</w:t>
    </w:r>
    <w:proofErr w:type="gramStart"/>
    <w:r w:rsidRPr="00566B2D">
      <w:rPr>
        <w:rFonts w:ascii="Times New Roman" w:hAnsi="Times New Roman" w:cs="Times New Roman"/>
        <w:sz w:val="20"/>
        <w:szCs w:val="20"/>
      </w:rPr>
      <w:t>;</w:t>
    </w:r>
    <w:r w:rsidRPr="00566B2D">
      <w:rPr>
        <w:rFonts w:ascii="Times New Roman" w:hAnsi="Times New Roman" w:cs="Times New Roman" w:hint="eastAsia"/>
        <w:sz w:val="20"/>
        <w:szCs w:val="20"/>
      </w:rPr>
      <w:t>9</w:t>
    </w:r>
    <w:proofErr w:type="gramEnd"/>
    <w:r w:rsidRPr="00566B2D">
      <w:rPr>
        <w:rFonts w:ascii="Times New Roman" w:hAnsi="Times New Roman" w:cs="Times New Roman"/>
        <w:sz w:val="20"/>
        <w:szCs w:val="20"/>
      </w:rPr>
      <w:t>(</w:t>
    </w:r>
    <w:r w:rsidRPr="00566B2D">
      <w:rPr>
        <w:rFonts w:ascii="Times New Roman" w:hAnsi="Times New Roman" w:cs="Times New Roman" w:hint="eastAsia"/>
        <w:sz w:val="20"/>
        <w:szCs w:val="20"/>
      </w:rPr>
      <w:t>12</w:t>
    </w:r>
    <w:r w:rsidRPr="00566B2D">
      <w:rPr>
        <w:rFonts w:ascii="Times New Roman" w:hAnsi="Times New Roman" w:cs="Times New Roman"/>
        <w:sz w:val="20"/>
        <w:szCs w:val="20"/>
      </w:rPr>
      <w:t>)</w:t>
    </w:r>
    <w:r w:rsidRPr="00566B2D">
      <w:rPr>
        <w:rFonts w:ascii="Times New Roman" w:hAnsi="Times New Roman" w:cs="Times New Roman"/>
        <w:iCs/>
        <w:sz w:val="20"/>
        <w:szCs w:val="20"/>
      </w:rPr>
      <w:t xml:space="preserve">     </w:t>
    </w:r>
    <w:r w:rsidRPr="00566B2D">
      <w:rPr>
        <w:rFonts w:ascii="Times New Roman" w:hAnsi="Times New Roman" w:cs="Times New Roman" w:hint="eastAsia"/>
        <w:iCs/>
        <w:sz w:val="20"/>
        <w:szCs w:val="20"/>
      </w:rPr>
      <w:tab/>
    </w:r>
    <w:r w:rsidRPr="00566B2D">
      <w:rPr>
        <w:rFonts w:ascii="Times New Roman" w:hAnsi="Times New Roman" w:cs="Times New Roman"/>
        <w:iCs/>
        <w:sz w:val="20"/>
        <w:szCs w:val="20"/>
      </w:rPr>
      <w:t xml:space="preserve"> </w:t>
    </w:r>
    <w:r w:rsidRPr="00566B2D">
      <w:rPr>
        <w:rFonts w:ascii="Times New Roman" w:hAnsi="Times New Roman" w:cs="Times New Roman" w:hint="eastAsia"/>
        <w:iCs/>
        <w:sz w:val="20"/>
        <w:szCs w:val="20"/>
      </w:rPr>
      <w:t xml:space="preserve"> </w:t>
    </w:r>
    <w:r w:rsidRPr="00566B2D">
      <w:rPr>
        <w:rFonts w:ascii="Times New Roman" w:hAnsi="Times New Roman" w:cs="Times New Roman"/>
        <w:iCs/>
        <w:sz w:val="20"/>
        <w:szCs w:val="20"/>
      </w:rPr>
      <w:t xml:space="preserve">   </w:t>
    </w:r>
    <w:hyperlink r:id="rId1" w:history="1">
      <w:r w:rsidRPr="00566B2D">
        <w:rPr>
          <w:rStyle w:val="Hyperlink"/>
          <w:rFonts w:ascii="Times New Roman" w:hAnsi="Times New Roman" w:cs="Times New Roman"/>
          <w:color w:val="0000FF"/>
          <w:sz w:val="20"/>
          <w:szCs w:val="20"/>
        </w:rPr>
        <w:t>http://www.sciencepub.net/newyork</w:t>
      </w:r>
    </w:hyperlink>
  </w:p>
  <w:p w:rsidR="00566B2D" w:rsidRPr="00566B2D" w:rsidRDefault="00566B2D" w:rsidP="00566B2D">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42224"/>
    <w:multiLevelType w:val="hybridMultilevel"/>
    <w:tmpl w:val="A42C9618"/>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nsid w:val="1845412B"/>
    <w:multiLevelType w:val="hybridMultilevel"/>
    <w:tmpl w:val="589A8C1E"/>
    <w:lvl w:ilvl="0" w:tplc="CCB856B2">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E65885"/>
    <w:multiLevelType w:val="hybridMultilevel"/>
    <w:tmpl w:val="45843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056FAD"/>
    <w:multiLevelType w:val="hybridMultilevel"/>
    <w:tmpl w:val="CEAAC45A"/>
    <w:lvl w:ilvl="0" w:tplc="0409000B">
      <w:start w:val="1"/>
      <w:numFmt w:val="bullet"/>
      <w:lvlText w:val=""/>
      <w:lvlJc w:val="left"/>
      <w:pPr>
        <w:ind w:left="1155" w:hanging="360"/>
      </w:pPr>
      <w:rPr>
        <w:rFonts w:ascii="Wingdings" w:hAnsi="Wingding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4">
    <w:nsid w:val="78AD50E3"/>
    <w:multiLevelType w:val="hybridMultilevel"/>
    <w:tmpl w:val="C5701450"/>
    <w:lvl w:ilvl="0" w:tplc="0409000F">
      <w:start w:val="1"/>
      <w:numFmt w:val="decimal"/>
      <w:lvlText w:val="%1."/>
      <w:lvlJc w:val="left"/>
      <w:pPr>
        <w:ind w:left="845" w:hanging="420"/>
      </w:p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570566"/>
    <w:rsid w:val="00071C4A"/>
    <w:rsid w:val="00165EE8"/>
    <w:rsid w:val="001A236E"/>
    <w:rsid w:val="001B5B35"/>
    <w:rsid w:val="002A5023"/>
    <w:rsid w:val="002B7736"/>
    <w:rsid w:val="00343C5D"/>
    <w:rsid w:val="003736BB"/>
    <w:rsid w:val="003C3D4A"/>
    <w:rsid w:val="003F5139"/>
    <w:rsid w:val="00410ACF"/>
    <w:rsid w:val="0045323A"/>
    <w:rsid w:val="00495AAD"/>
    <w:rsid w:val="00566B2D"/>
    <w:rsid w:val="00567427"/>
    <w:rsid w:val="00570566"/>
    <w:rsid w:val="005A2552"/>
    <w:rsid w:val="005C722F"/>
    <w:rsid w:val="005D251C"/>
    <w:rsid w:val="00640BE1"/>
    <w:rsid w:val="00647DEB"/>
    <w:rsid w:val="006E1612"/>
    <w:rsid w:val="006F53CC"/>
    <w:rsid w:val="007040D6"/>
    <w:rsid w:val="00713E92"/>
    <w:rsid w:val="007504D0"/>
    <w:rsid w:val="007F0310"/>
    <w:rsid w:val="00844BB0"/>
    <w:rsid w:val="00887AA1"/>
    <w:rsid w:val="008A32DE"/>
    <w:rsid w:val="00915A0F"/>
    <w:rsid w:val="0095589F"/>
    <w:rsid w:val="00A12842"/>
    <w:rsid w:val="00A31F19"/>
    <w:rsid w:val="00A54699"/>
    <w:rsid w:val="00B34305"/>
    <w:rsid w:val="00B93784"/>
    <w:rsid w:val="00BB123B"/>
    <w:rsid w:val="00BE7EA6"/>
    <w:rsid w:val="00C73861"/>
    <w:rsid w:val="00CB3F9A"/>
    <w:rsid w:val="00D3265B"/>
    <w:rsid w:val="00D63925"/>
    <w:rsid w:val="00E84045"/>
    <w:rsid w:val="00EA19E3"/>
    <w:rsid w:val="00ED2E51"/>
    <w:rsid w:val="00F75F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6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784"/>
    <w:rPr>
      <w:rFonts w:cs="Times New Roman"/>
      <w:b/>
      <w:bCs/>
    </w:rPr>
  </w:style>
  <w:style w:type="character" w:customStyle="1" w:styleId="o1056pnejmcme1302417dtwond6z6t63">
    <w:name w:val="o1056pnejmcme1302417dtwond6z6t63"/>
    <w:basedOn w:val="DefaultParagraphFont"/>
    <w:rsid w:val="00B93784"/>
    <w:rPr>
      <w:rFonts w:cs="Times New Roman"/>
    </w:rPr>
  </w:style>
  <w:style w:type="paragraph" w:customStyle="1" w:styleId="Default">
    <w:name w:val="Default"/>
    <w:rsid w:val="00D63925"/>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basedOn w:val="Normal"/>
    <w:uiPriority w:val="34"/>
    <w:qFormat/>
    <w:rsid w:val="00D63925"/>
    <w:pPr>
      <w:ind w:left="720"/>
      <w:contextualSpacing/>
    </w:pPr>
  </w:style>
  <w:style w:type="table" w:customStyle="1" w:styleId="LightList-Accent11">
    <w:name w:val="Light List - Accent 11"/>
    <w:basedOn w:val="TableNormal"/>
    <w:uiPriority w:val="61"/>
    <w:rsid w:val="005A255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99"/>
    <w:rsid w:val="005A2552"/>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04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0D6"/>
  </w:style>
  <w:style w:type="paragraph" w:styleId="Footer">
    <w:name w:val="footer"/>
    <w:basedOn w:val="Normal"/>
    <w:link w:val="FooterChar"/>
    <w:uiPriority w:val="99"/>
    <w:unhideWhenUsed/>
    <w:rsid w:val="007040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0D6"/>
  </w:style>
  <w:style w:type="character" w:customStyle="1" w:styleId="nlmsource">
    <w:name w:val="nlm_source"/>
    <w:basedOn w:val="DefaultParagraphFont"/>
    <w:rsid w:val="003F5139"/>
  </w:style>
  <w:style w:type="character" w:styleId="Hyperlink">
    <w:name w:val="Hyperlink"/>
    <w:basedOn w:val="DefaultParagraphFont"/>
    <w:uiPriority w:val="99"/>
    <w:rsid w:val="00566B2D"/>
    <w:rPr>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091216.12"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3207</Words>
  <Characters>18280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yaso</dc:creator>
  <cp:lastModifiedBy>Administrator</cp:lastModifiedBy>
  <cp:revision>3</cp:revision>
  <dcterms:created xsi:type="dcterms:W3CDTF">2016-12-19T08:55:00Z</dcterms:created>
  <dcterms:modified xsi:type="dcterms:W3CDTF">2016-12-18T20:10:00Z</dcterms:modified>
</cp:coreProperties>
</file>