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1F" w:rsidRPr="00C86F14" w:rsidRDefault="000C081F" w:rsidP="00FD717E">
      <w:pPr>
        <w:tabs>
          <w:tab w:val="center" w:pos="4153"/>
          <w:tab w:val="left" w:pos="7346"/>
        </w:tabs>
        <w:snapToGrid w:val="0"/>
        <w:spacing w:after="0" w:line="240" w:lineRule="auto"/>
        <w:jc w:val="center"/>
        <w:rPr>
          <w:rFonts w:ascii="Times New Roman" w:eastAsia="Times New Roman" w:hAnsi="Times New Roman" w:cs="Times New Roman"/>
          <w:b/>
          <w:bCs/>
          <w:sz w:val="20"/>
          <w:szCs w:val="20"/>
          <w:lang w:bidi="ar-EG"/>
        </w:rPr>
      </w:pPr>
      <w:r w:rsidRPr="00C86F14">
        <w:rPr>
          <w:rFonts w:ascii="Times New Roman" w:eastAsia="Times New Roman" w:hAnsi="Times New Roman" w:cs="Times New Roman"/>
          <w:b/>
          <w:bCs/>
          <w:sz w:val="20"/>
          <w:szCs w:val="20"/>
          <w:lang w:bidi="ar-EG"/>
        </w:rPr>
        <w:t xml:space="preserve">Ultrasound guided thoracic </w:t>
      </w:r>
      <w:proofErr w:type="spellStart"/>
      <w:r w:rsidRPr="00C86F14">
        <w:rPr>
          <w:rFonts w:ascii="Times New Roman" w:eastAsia="Times New Roman" w:hAnsi="Times New Roman" w:cs="Times New Roman"/>
          <w:b/>
          <w:bCs/>
          <w:sz w:val="20"/>
          <w:szCs w:val="20"/>
          <w:lang w:bidi="ar-EG"/>
        </w:rPr>
        <w:t>Paravertebral</w:t>
      </w:r>
      <w:proofErr w:type="spellEnd"/>
      <w:r w:rsidRPr="00C86F14">
        <w:rPr>
          <w:rFonts w:ascii="Times New Roman" w:eastAsia="Times New Roman" w:hAnsi="Times New Roman" w:cs="Times New Roman"/>
          <w:b/>
          <w:bCs/>
          <w:sz w:val="20"/>
          <w:szCs w:val="20"/>
          <w:lang w:bidi="ar-EG"/>
        </w:rPr>
        <w:t xml:space="preserve"> block versus wound infiltration of </w:t>
      </w:r>
      <w:proofErr w:type="spellStart"/>
      <w:r w:rsidRPr="00C86F14">
        <w:rPr>
          <w:rFonts w:ascii="Times New Roman" w:eastAsia="Times New Roman" w:hAnsi="Times New Roman" w:cs="Times New Roman"/>
          <w:b/>
          <w:bCs/>
          <w:sz w:val="20"/>
          <w:szCs w:val="20"/>
          <w:lang w:bidi="ar-EG"/>
        </w:rPr>
        <w:t>bupivacaine</w:t>
      </w:r>
      <w:proofErr w:type="spellEnd"/>
      <w:r w:rsidRPr="00C86F14">
        <w:rPr>
          <w:rFonts w:ascii="Times New Roman" w:eastAsia="Times New Roman" w:hAnsi="Times New Roman" w:cs="Times New Roman"/>
          <w:b/>
          <w:bCs/>
          <w:sz w:val="20"/>
          <w:szCs w:val="20"/>
          <w:lang w:bidi="ar-EG"/>
        </w:rPr>
        <w:t xml:space="preserve"> for management of postoperative pain after </w:t>
      </w:r>
      <w:r w:rsidR="004B1507" w:rsidRPr="00C86F14">
        <w:rPr>
          <w:rFonts w:ascii="Times New Roman" w:eastAsia="Times New Roman" w:hAnsi="Times New Roman" w:cs="Times New Roman"/>
          <w:b/>
          <w:bCs/>
          <w:sz w:val="20"/>
          <w:szCs w:val="20"/>
          <w:lang w:bidi="ar-EG"/>
        </w:rPr>
        <w:t>modified radical mastectomy</w:t>
      </w:r>
    </w:p>
    <w:p w:rsidR="00E10FC0" w:rsidRPr="00C86F14" w:rsidRDefault="00E10FC0" w:rsidP="00FD717E">
      <w:pPr>
        <w:tabs>
          <w:tab w:val="center" w:pos="4153"/>
          <w:tab w:val="left" w:pos="7346"/>
        </w:tabs>
        <w:snapToGrid w:val="0"/>
        <w:spacing w:after="0" w:line="240" w:lineRule="auto"/>
        <w:jc w:val="center"/>
        <w:rPr>
          <w:rFonts w:ascii="Times New Roman" w:eastAsia="Times New Roman" w:hAnsi="Times New Roman" w:cs="Times New Roman"/>
          <w:b/>
          <w:bCs/>
          <w:sz w:val="20"/>
          <w:szCs w:val="20"/>
          <w:lang w:bidi="ar-EG"/>
        </w:rPr>
      </w:pPr>
    </w:p>
    <w:p w:rsidR="000C081F" w:rsidRPr="00C86F14" w:rsidRDefault="000C081F" w:rsidP="00FD717E">
      <w:pPr>
        <w:tabs>
          <w:tab w:val="left" w:pos="3506"/>
          <w:tab w:val="center" w:pos="4153"/>
        </w:tabs>
        <w:snapToGrid w:val="0"/>
        <w:spacing w:after="0" w:line="240" w:lineRule="auto"/>
        <w:jc w:val="center"/>
        <w:rPr>
          <w:rFonts w:ascii="Times New Roman" w:eastAsia="Times New Roman" w:hAnsi="Times New Roman" w:cs="Times New Roman"/>
          <w:i/>
          <w:iCs/>
          <w:sz w:val="20"/>
          <w:szCs w:val="20"/>
          <w:lang w:bidi="ar-EG"/>
        </w:rPr>
      </w:pPr>
      <w:r w:rsidRPr="00C86F14">
        <w:rPr>
          <w:rFonts w:ascii="Times New Roman" w:eastAsia="Calibri" w:hAnsi="Times New Roman" w:cs="Times New Roman"/>
          <w:sz w:val="20"/>
          <w:szCs w:val="20"/>
          <w:lang w:bidi="ar-EG"/>
        </w:rPr>
        <w:t xml:space="preserve">Mona </w:t>
      </w:r>
      <w:proofErr w:type="spellStart"/>
      <w:r w:rsidRPr="00C86F14">
        <w:rPr>
          <w:rFonts w:ascii="Times New Roman" w:eastAsia="Calibri" w:hAnsi="Times New Roman" w:cs="Times New Roman"/>
          <w:sz w:val="20"/>
          <w:szCs w:val="20"/>
          <w:lang w:bidi="ar-EG"/>
        </w:rPr>
        <w:t>Hanem</w:t>
      </w:r>
      <w:proofErr w:type="spellEnd"/>
      <w:r w:rsidRPr="00C86F14">
        <w:rPr>
          <w:rFonts w:ascii="Times New Roman" w:eastAsia="Calibri" w:hAnsi="Times New Roman" w:cs="Times New Roman"/>
          <w:sz w:val="20"/>
          <w:szCs w:val="20"/>
          <w:lang w:bidi="ar-EG"/>
        </w:rPr>
        <w:t xml:space="preserve"> Abdelghafar</w:t>
      </w:r>
      <w:r w:rsidR="00E10FC0" w:rsidRPr="00C86F14">
        <w:rPr>
          <w:rFonts w:ascii="Times New Roman" w:eastAsia="Calibri" w:hAnsi="Times New Roman" w:cs="Times New Roman"/>
          <w:sz w:val="20"/>
          <w:szCs w:val="20"/>
          <w:vertAlign w:val="superscript"/>
          <w:lang w:bidi="ar-EG"/>
        </w:rPr>
        <w:t>1</w:t>
      </w:r>
      <w:r w:rsidRPr="00C86F14">
        <w:rPr>
          <w:rFonts w:ascii="Times New Roman" w:eastAsia="Calibri" w:hAnsi="Times New Roman" w:cs="Times New Roman"/>
          <w:sz w:val="20"/>
          <w:szCs w:val="20"/>
          <w:lang w:bidi="ar-EG"/>
        </w:rPr>
        <w:t>,</w:t>
      </w:r>
      <w:r w:rsidR="00E10FC0" w:rsidRPr="00C86F14">
        <w:rPr>
          <w:rFonts w:ascii="Times New Roman" w:eastAsia="Calibri" w:hAnsi="Times New Roman" w:cs="Times New Roman"/>
          <w:sz w:val="20"/>
          <w:szCs w:val="20"/>
          <w:lang w:bidi="ar-EG"/>
        </w:rPr>
        <w:t xml:space="preserve"> </w:t>
      </w:r>
      <w:r w:rsidRPr="00C86F14">
        <w:rPr>
          <w:rFonts w:ascii="Times New Roman" w:eastAsia="Calibri" w:hAnsi="Times New Roman" w:cs="Times New Roman"/>
          <w:iCs/>
          <w:sz w:val="20"/>
          <w:szCs w:val="20"/>
          <w:lang w:bidi="ar-EG"/>
        </w:rPr>
        <w:t>Mohamed Ali Aboud</w:t>
      </w:r>
      <w:r w:rsidR="00E10FC0" w:rsidRPr="00C86F14">
        <w:rPr>
          <w:rFonts w:ascii="Times New Roman" w:eastAsia="Calibri" w:hAnsi="Times New Roman" w:cs="Times New Roman"/>
          <w:iCs/>
          <w:sz w:val="20"/>
          <w:szCs w:val="20"/>
          <w:vertAlign w:val="superscript"/>
          <w:lang w:bidi="ar-EG"/>
        </w:rPr>
        <w:t>2</w:t>
      </w:r>
      <w:r w:rsidRPr="00C86F14">
        <w:rPr>
          <w:rFonts w:ascii="Times New Roman" w:eastAsia="Calibri" w:hAnsi="Times New Roman" w:cs="Times New Roman"/>
          <w:iCs/>
          <w:sz w:val="20"/>
          <w:szCs w:val="20"/>
          <w:lang w:bidi="ar-EG"/>
        </w:rPr>
        <w:t>,</w:t>
      </w:r>
      <w:r w:rsidRPr="00C86F14">
        <w:rPr>
          <w:rFonts w:ascii="Times New Roman" w:eastAsia="Calibri" w:hAnsi="Times New Roman" w:cs="Times New Roman"/>
          <w:sz w:val="20"/>
          <w:szCs w:val="20"/>
          <w:lang w:bidi="ar-EG"/>
        </w:rPr>
        <w:t xml:space="preserve"> </w:t>
      </w:r>
      <w:r w:rsidR="00E10FC0" w:rsidRPr="00C86F14">
        <w:rPr>
          <w:rFonts w:ascii="Times New Roman" w:eastAsia="Calibri" w:hAnsi="Times New Roman" w:cs="Times New Roman"/>
          <w:sz w:val="20"/>
          <w:szCs w:val="20"/>
          <w:lang w:bidi="ar-EG"/>
        </w:rPr>
        <w:t xml:space="preserve">Ali </w:t>
      </w:r>
      <w:proofErr w:type="spellStart"/>
      <w:r w:rsidR="00E10FC0" w:rsidRPr="00C86F14">
        <w:rPr>
          <w:rFonts w:ascii="Times New Roman" w:eastAsia="Calibri" w:hAnsi="Times New Roman" w:cs="Times New Roman"/>
          <w:sz w:val="20"/>
          <w:szCs w:val="20"/>
          <w:lang w:bidi="ar-EG"/>
        </w:rPr>
        <w:t>Abdallah</w:t>
      </w:r>
      <w:proofErr w:type="spellEnd"/>
      <w:r w:rsidR="00E10FC0" w:rsidRPr="00C86F14">
        <w:rPr>
          <w:rFonts w:ascii="Times New Roman" w:eastAsia="Calibri" w:hAnsi="Times New Roman" w:cs="Times New Roman"/>
          <w:sz w:val="20"/>
          <w:szCs w:val="20"/>
          <w:lang w:bidi="ar-EG"/>
        </w:rPr>
        <w:t xml:space="preserve"> Alkumity</w:t>
      </w:r>
      <w:r w:rsidR="00E10FC0" w:rsidRPr="00C86F14">
        <w:rPr>
          <w:rFonts w:ascii="Times New Roman" w:eastAsia="Calibri" w:hAnsi="Times New Roman" w:cs="Times New Roman"/>
          <w:sz w:val="20"/>
          <w:szCs w:val="20"/>
          <w:vertAlign w:val="superscript"/>
          <w:lang w:bidi="ar-EG"/>
        </w:rPr>
        <w:t>1</w:t>
      </w:r>
      <w:r w:rsidRPr="00C86F14">
        <w:rPr>
          <w:rFonts w:ascii="Times New Roman" w:eastAsia="Calibri" w:hAnsi="Times New Roman" w:cs="Times New Roman"/>
          <w:sz w:val="20"/>
          <w:szCs w:val="20"/>
          <w:lang w:bidi="ar-EG"/>
        </w:rPr>
        <w:t xml:space="preserve"> and</w:t>
      </w:r>
      <w:r w:rsidR="00E10FC0" w:rsidRPr="00C86F14">
        <w:rPr>
          <w:rFonts w:ascii="Times New Roman" w:eastAsia="Calibri" w:hAnsi="Times New Roman" w:cs="Times New Roman"/>
          <w:sz w:val="20"/>
          <w:szCs w:val="20"/>
          <w:lang w:bidi="ar-EG"/>
        </w:rPr>
        <w:t xml:space="preserve"> </w:t>
      </w:r>
      <w:proofErr w:type="spellStart"/>
      <w:r w:rsidRPr="00C86F14">
        <w:rPr>
          <w:rFonts w:ascii="Times New Roman" w:eastAsia="Times New Roman" w:hAnsi="Times New Roman" w:cs="Times New Roman"/>
          <w:sz w:val="20"/>
          <w:szCs w:val="20"/>
          <w:lang w:bidi="ar-EG"/>
        </w:rPr>
        <w:t>Barakat</w:t>
      </w:r>
      <w:proofErr w:type="spellEnd"/>
      <w:r w:rsidRPr="00C86F14">
        <w:rPr>
          <w:rFonts w:ascii="Times New Roman" w:eastAsia="Times New Roman" w:hAnsi="Times New Roman" w:cs="Times New Roman"/>
          <w:sz w:val="20"/>
          <w:szCs w:val="20"/>
          <w:lang w:bidi="ar-EG"/>
        </w:rPr>
        <w:t xml:space="preserve"> </w:t>
      </w:r>
      <w:proofErr w:type="spellStart"/>
      <w:r w:rsidRPr="00C86F14">
        <w:rPr>
          <w:rFonts w:ascii="Times New Roman" w:eastAsia="Times New Roman" w:hAnsi="Times New Roman" w:cs="Times New Roman"/>
          <w:sz w:val="20"/>
          <w:szCs w:val="20"/>
          <w:lang w:bidi="ar-EG"/>
        </w:rPr>
        <w:t>Abuelhassan</w:t>
      </w:r>
      <w:proofErr w:type="spellEnd"/>
      <w:r w:rsidRPr="00C86F14">
        <w:rPr>
          <w:rFonts w:ascii="Times New Roman" w:eastAsia="Times New Roman" w:hAnsi="Times New Roman" w:cs="Times New Roman"/>
          <w:sz w:val="20"/>
          <w:szCs w:val="20"/>
          <w:lang w:bidi="ar-EG"/>
        </w:rPr>
        <w:t xml:space="preserve"> </w:t>
      </w:r>
      <w:proofErr w:type="spellStart"/>
      <w:r w:rsidRPr="00C86F14">
        <w:rPr>
          <w:rFonts w:ascii="Times New Roman" w:eastAsia="Times New Roman" w:hAnsi="Times New Roman" w:cs="Times New Roman"/>
          <w:sz w:val="20"/>
          <w:szCs w:val="20"/>
          <w:lang w:bidi="ar-EG"/>
        </w:rPr>
        <w:t>Osman</w:t>
      </w:r>
      <w:proofErr w:type="spellEnd"/>
      <w:r w:rsidRPr="00C86F14">
        <w:rPr>
          <w:rFonts w:ascii="Times New Roman" w:eastAsia="Times New Roman" w:hAnsi="Times New Roman" w:cs="Times New Roman"/>
          <w:sz w:val="20"/>
          <w:szCs w:val="20"/>
          <w:lang w:bidi="ar-EG"/>
        </w:rPr>
        <w:t xml:space="preserve"> Yousef</w:t>
      </w:r>
      <w:r w:rsidR="00E10FC0" w:rsidRPr="00C86F14">
        <w:rPr>
          <w:rFonts w:ascii="Times New Roman" w:eastAsia="Times New Roman" w:hAnsi="Times New Roman" w:cs="Times New Roman"/>
          <w:sz w:val="20"/>
          <w:szCs w:val="20"/>
          <w:vertAlign w:val="superscript"/>
          <w:lang w:bidi="ar-EG"/>
        </w:rPr>
        <w:t>1</w:t>
      </w:r>
    </w:p>
    <w:p w:rsidR="00E10FC0" w:rsidRPr="00C86F14" w:rsidRDefault="00E10FC0" w:rsidP="00FD717E">
      <w:pPr>
        <w:tabs>
          <w:tab w:val="center" w:pos="4153"/>
          <w:tab w:val="left" w:pos="7346"/>
        </w:tabs>
        <w:snapToGrid w:val="0"/>
        <w:spacing w:after="0" w:line="240" w:lineRule="auto"/>
        <w:jc w:val="center"/>
        <w:rPr>
          <w:rFonts w:ascii="Times New Roman" w:eastAsia="Times New Roman" w:hAnsi="Times New Roman" w:cs="Times New Roman"/>
          <w:sz w:val="20"/>
          <w:szCs w:val="20"/>
          <w:vertAlign w:val="superscript"/>
          <w:lang w:bidi="ar-EG"/>
        </w:rPr>
      </w:pPr>
    </w:p>
    <w:p w:rsidR="00E10FC0" w:rsidRPr="00C86F14" w:rsidRDefault="00E10FC0" w:rsidP="00FD717E">
      <w:pPr>
        <w:tabs>
          <w:tab w:val="center" w:pos="4153"/>
          <w:tab w:val="left" w:pos="7346"/>
        </w:tabs>
        <w:snapToGrid w:val="0"/>
        <w:spacing w:after="0" w:line="240" w:lineRule="auto"/>
        <w:jc w:val="center"/>
        <w:rPr>
          <w:rFonts w:ascii="Times New Roman" w:eastAsia="Times New Roman" w:hAnsi="Times New Roman" w:cs="Times New Roman"/>
          <w:sz w:val="20"/>
          <w:szCs w:val="20"/>
          <w:lang w:bidi="ar-EG"/>
        </w:rPr>
      </w:pPr>
      <w:r w:rsidRPr="00C86F14">
        <w:rPr>
          <w:rFonts w:ascii="Times New Roman" w:eastAsia="Times New Roman" w:hAnsi="Times New Roman" w:cs="Times New Roman"/>
          <w:sz w:val="20"/>
          <w:szCs w:val="20"/>
          <w:vertAlign w:val="superscript"/>
          <w:lang w:bidi="ar-EG"/>
        </w:rPr>
        <w:t>1</w:t>
      </w:r>
      <w:r w:rsidRPr="00C86F14">
        <w:rPr>
          <w:rFonts w:ascii="Times New Roman" w:eastAsia="Times New Roman" w:hAnsi="Times New Roman" w:cs="Times New Roman"/>
          <w:sz w:val="20"/>
          <w:szCs w:val="20"/>
          <w:lang w:bidi="ar-EG"/>
        </w:rPr>
        <w:t>Anesthesiology and Intensive care Department, Faculty of Medicine</w:t>
      </w:r>
      <w:r w:rsidRPr="00C86F14">
        <w:rPr>
          <w:rFonts w:ascii="Times New Roman" w:eastAsia="Times New Roman" w:hAnsi="Times New Roman" w:cs="Times New Roman"/>
          <w:noProof/>
          <w:sz w:val="20"/>
          <w:szCs w:val="20"/>
        </w:rPr>
        <w:t xml:space="preserve">, </w:t>
      </w:r>
      <w:r w:rsidRPr="00C86F14">
        <w:rPr>
          <w:rFonts w:ascii="Times New Roman" w:eastAsia="Times New Roman" w:hAnsi="Times New Roman" w:cs="Times New Roman"/>
          <w:sz w:val="20"/>
          <w:szCs w:val="20"/>
          <w:lang w:bidi="ar-EG"/>
        </w:rPr>
        <w:t>Al-</w:t>
      </w:r>
      <w:proofErr w:type="spellStart"/>
      <w:r w:rsidRPr="00C86F14">
        <w:rPr>
          <w:rFonts w:ascii="Times New Roman" w:eastAsia="Times New Roman" w:hAnsi="Times New Roman" w:cs="Times New Roman"/>
          <w:sz w:val="20"/>
          <w:szCs w:val="20"/>
          <w:lang w:bidi="ar-EG"/>
        </w:rPr>
        <w:t>Azhar</w:t>
      </w:r>
      <w:proofErr w:type="spellEnd"/>
      <w:r w:rsidRPr="00C86F14">
        <w:rPr>
          <w:rFonts w:ascii="Times New Roman" w:eastAsia="Times New Roman" w:hAnsi="Times New Roman" w:cs="Times New Roman"/>
          <w:sz w:val="20"/>
          <w:szCs w:val="20"/>
          <w:lang w:bidi="ar-EG"/>
        </w:rPr>
        <w:t xml:space="preserve"> University, </w:t>
      </w:r>
      <w:proofErr w:type="gramStart"/>
      <w:r w:rsidRPr="00C86F14">
        <w:rPr>
          <w:rFonts w:ascii="Times New Roman" w:eastAsia="Times New Roman" w:hAnsi="Times New Roman" w:cs="Times New Roman"/>
          <w:sz w:val="20"/>
          <w:szCs w:val="20"/>
          <w:lang w:bidi="ar-EG"/>
        </w:rPr>
        <w:t>Cairo</w:t>
      </w:r>
      <w:proofErr w:type="gramEnd"/>
      <w:r w:rsidRPr="00C86F14">
        <w:rPr>
          <w:rFonts w:ascii="Times New Roman" w:eastAsia="Times New Roman" w:hAnsi="Times New Roman" w:cs="Times New Roman"/>
          <w:sz w:val="20"/>
          <w:szCs w:val="20"/>
          <w:lang w:bidi="ar-EG"/>
        </w:rPr>
        <w:t>, Egypt</w:t>
      </w:r>
    </w:p>
    <w:p w:rsidR="00E10FC0" w:rsidRPr="00C86F14" w:rsidRDefault="00E10FC0" w:rsidP="00FD717E">
      <w:pPr>
        <w:tabs>
          <w:tab w:val="center" w:pos="4153"/>
          <w:tab w:val="left" w:pos="7346"/>
        </w:tabs>
        <w:snapToGrid w:val="0"/>
        <w:spacing w:after="0" w:line="240" w:lineRule="auto"/>
        <w:jc w:val="center"/>
        <w:rPr>
          <w:rFonts w:ascii="Times New Roman" w:eastAsia="Times New Roman" w:hAnsi="Times New Roman" w:cs="Times New Roman"/>
          <w:sz w:val="20"/>
          <w:szCs w:val="20"/>
          <w:lang w:bidi="ar-EG"/>
        </w:rPr>
      </w:pPr>
      <w:r w:rsidRPr="00C86F14">
        <w:rPr>
          <w:rFonts w:ascii="Times New Roman" w:eastAsia="Times New Roman" w:hAnsi="Times New Roman" w:cs="Times New Roman"/>
          <w:color w:val="000000"/>
          <w:sz w:val="20"/>
          <w:szCs w:val="20"/>
          <w:vertAlign w:val="superscript"/>
        </w:rPr>
        <w:t>2</w:t>
      </w:r>
      <w:r w:rsidRPr="00C86F14">
        <w:rPr>
          <w:rFonts w:ascii="Times New Roman" w:eastAsia="Times New Roman" w:hAnsi="Times New Roman" w:cs="Times New Roman"/>
          <w:color w:val="000000"/>
          <w:sz w:val="20"/>
          <w:szCs w:val="20"/>
        </w:rPr>
        <w:t xml:space="preserve">Diagnostic radiology </w:t>
      </w:r>
      <w:r w:rsidRPr="00C86F14">
        <w:rPr>
          <w:rFonts w:ascii="Times New Roman" w:eastAsia="Times New Roman" w:hAnsi="Times New Roman" w:cs="Times New Roman"/>
          <w:sz w:val="20"/>
          <w:szCs w:val="20"/>
          <w:lang w:bidi="ar-EG"/>
        </w:rPr>
        <w:t>Department, Faculty of Medicine</w:t>
      </w:r>
      <w:r w:rsidRPr="00C86F14">
        <w:rPr>
          <w:rFonts w:ascii="Times New Roman" w:eastAsia="Times New Roman" w:hAnsi="Times New Roman" w:cs="Times New Roman"/>
          <w:noProof/>
          <w:sz w:val="20"/>
          <w:szCs w:val="20"/>
        </w:rPr>
        <w:t xml:space="preserve">, </w:t>
      </w:r>
      <w:r w:rsidRPr="00C86F14">
        <w:rPr>
          <w:rFonts w:ascii="Times New Roman" w:eastAsia="Times New Roman" w:hAnsi="Times New Roman" w:cs="Times New Roman"/>
          <w:sz w:val="20"/>
          <w:szCs w:val="20"/>
          <w:lang w:bidi="ar-EG"/>
        </w:rPr>
        <w:t>Al-</w:t>
      </w:r>
      <w:proofErr w:type="spellStart"/>
      <w:r w:rsidRPr="00C86F14">
        <w:rPr>
          <w:rFonts w:ascii="Times New Roman" w:eastAsia="Times New Roman" w:hAnsi="Times New Roman" w:cs="Times New Roman"/>
          <w:sz w:val="20"/>
          <w:szCs w:val="20"/>
          <w:lang w:bidi="ar-EG"/>
        </w:rPr>
        <w:t>Azhar</w:t>
      </w:r>
      <w:proofErr w:type="spellEnd"/>
      <w:r w:rsidRPr="00C86F14">
        <w:rPr>
          <w:rFonts w:ascii="Times New Roman" w:eastAsia="Times New Roman" w:hAnsi="Times New Roman" w:cs="Times New Roman"/>
          <w:sz w:val="20"/>
          <w:szCs w:val="20"/>
          <w:lang w:bidi="ar-EG"/>
        </w:rPr>
        <w:t xml:space="preserve"> University, Cairo, Egypt</w:t>
      </w:r>
    </w:p>
    <w:p w:rsidR="00192705" w:rsidRPr="00C86F14" w:rsidRDefault="00DF3AB3" w:rsidP="00FD717E">
      <w:pPr>
        <w:tabs>
          <w:tab w:val="center" w:pos="4153"/>
          <w:tab w:val="left" w:pos="7346"/>
        </w:tabs>
        <w:snapToGrid w:val="0"/>
        <w:spacing w:after="0" w:line="240" w:lineRule="auto"/>
        <w:jc w:val="center"/>
        <w:rPr>
          <w:rFonts w:ascii="Times New Roman" w:eastAsia="Times New Roman" w:hAnsi="Times New Roman" w:cs="Times New Roman"/>
          <w:sz w:val="20"/>
          <w:szCs w:val="20"/>
          <w:lang w:bidi="ar-EG"/>
        </w:rPr>
      </w:pPr>
      <w:hyperlink r:id="rId7" w:history="1">
        <w:r w:rsidR="00192705" w:rsidRPr="00C86F14">
          <w:rPr>
            <w:rStyle w:val="Hyperlink"/>
            <w:rFonts w:ascii="Times New Roman" w:eastAsia="Times New Roman" w:hAnsi="Times New Roman" w:cs="Times New Roman"/>
            <w:sz w:val="20"/>
            <w:szCs w:val="20"/>
            <w:lang w:bidi="ar-EG"/>
          </w:rPr>
          <w:t>Barakatosman31@gmail.com</w:t>
        </w:r>
      </w:hyperlink>
    </w:p>
    <w:p w:rsidR="00E10FC0" w:rsidRPr="00C86F14" w:rsidRDefault="00E10FC0" w:rsidP="00FD717E">
      <w:pPr>
        <w:tabs>
          <w:tab w:val="center" w:pos="4153"/>
          <w:tab w:val="left" w:pos="7346"/>
        </w:tabs>
        <w:snapToGrid w:val="0"/>
        <w:spacing w:after="0" w:line="240" w:lineRule="auto"/>
        <w:jc w:val="center"/>
        <w:rPr>
          <w:rFonts w:ascii="Times New Roman" w:eastAsia="Times New Roman" w:hAnsi="Times New Roman" w:cs="Times New Roman"/>
          <w:b/>
          <w:bCs/>
          <w:sz w:val="20"/>
          <w:szCs w:val="20"/>
          <w:lang w:bidi="ar-EG"/>
        </w:rPr>
      </w:pPr>
    </w:p>
    <w:p w:rsidR="000C081F" w:rsidRPr="00C86F14" w:rsidRDefault="000C081F" w:rsidP="00FD717E">
      <w:pPr>
        <w:tabs>
          <w:tab w:val="center" w:pos="4153"/>
          <w:tab w:val="left" w:pos="7346"/>
        </w:tabs>
        <w:snapToGrid w:val="0"/>
        <w:spacing w:after="0" w:line="240" w:lineRule="auto"/>
        <w:jc w:val="both"/>
        <w:rPr>
          <w:rFonts w:ascii="Times New Roman" w:eastAsia="Times New Roman" w:hAnsi="Times New Roman" w:cs="Times New Roman"/>
          <w:sz w:val="20"/>
          <w:szCs w:val="20"/>
        </w:rPr>
      </w:pPr>
      <w:r w:rsidRPr="00C86F14">
        <w:rPr>
          <w:rFonts w:ascii="Times New Roman" w:eastAsia="Times New Roman" w:hAnsi="Times New Roman" w:cs="Times New Roman"/>
          <w:b/>
          <w:bCs/>
          <w:sz w:val="20"/>
          <w:szCs w:val="20"/>
          <w:lang w:bidi="ar-EG"/>
        </w:rPr>
        <w:t>Abstract</w:t>
      </w:r>
      <w:r w:rsidR="00E10FC0" w:rsidRPr="00C86F14">
        <w:rPr>
          <w:rFonts w:ascii="Times New Roman" w:eastAsia="Times New Roman" w:hAnsi="Times New Roman" w:cs="Times New Roman"/>
          <w:b/>
          <w:bCs/>
          <w:sz w:val="20"/>
          <w:szCs w:val="20"/>
          <w:lang w:bidi="ar-EG"/>
        </w:rPr>
        <w:t xml:space="preserve">: </w:t>
      </w:r>
      <w:r w:rsidRPr="00C86F14">
        <w:rPr>
          <w:rFonts w:ascii="Times New Roman" w:eastAsia="Times New Roman" w:hAnsi="Times New Roman" w:cs="Times New Roman"/>
          <w:b/>
          <w:bCs/>
          <w:sz w:val="20"/>
          <w:szCs w:val="20"/>
        </w:rPr>
        <w:t>Background</w:t>
      </w:r>
      <w:r w:rsidRPr="00C86F14">
        <w:rPr>
          <w:rFonts w:ascii="Times New Roman" w:eastAsia="Times New Roman" w:hAnsi="Times New Roman" w:cs="Times New Roman"/>
          <w:sz w:val="20"/>
          <w:szCs w:val="20"/>
        </w:rPr>
        <w:t xml:space="preserve">: </w:t>
      </w:r>
      <w:r w:rsidR="00E10FC0" w:rsidRPr="00C86F14">
        <w:rPr>
          <w:rFonts w:ascii="Times New Roman" w:eastAsia="Times New Roman" w:hAnsi="Times New Roman" w:cs="Times New Roman"/>
          <w:sz w:val="20"/>
          <w:szCs w:val="20"/>
        </w:rPr>
        <w:t>Pain after</w:t>
      </w:r>
      <w:r w:rsidRPr="00C86F14">
        <w:rPr>
          <w:rFonts w:ascii="Times New Roman" w:eastAsia="Times New Roman" w:hAnsi="Times New Roman" w:cs="Times New Roman"/>
          <w:sz w:val="20"/>
          <w:szCs w:val="20"/>
        </w:rPr>
        <w:t xml:space="preserve"> breast surgery is usually severe, and continuous</w:t>
      </w:r>
      <w:r w:rsidR="009D3FC0" w:rsidRPr="00C86F14">
        <w:rPr>
          <w:rFonts w:ascii="Times New Roman" w:eastAsia="Times New Roman" w:hAnsi="Times New Roman" w:cs="Times New Roman"/>
          <w:sz w:val="20"/>
          <w:szCs w:val="20"/>
        </w:rPr>
        <w:t xml:space="preserve"> thoracic</w:t>
      </w:r>
      <w:r w:rsidRPr="00C86F14">
        <w:rPr>
          <w:rFonts w:ascii="Times New Roman" w:eastAsia="Times New Roman" w:hAnsi="Times New Roman" w:cs="Times New Roman"/>
          <w:sz w:val="20"/>
          <w:szCs w:val="20"/>
        </w:rPr>
        <w:t xml:space="preserve"> </w:t>
      </w:r>
      <w:proofErr w:type="spellStart"/>
      <w:r w:rsidRPr="00C86F14">
        <w:rPr>
          <w:rFonts w:ascii="Times New Roman" w:eastAsia="Times New Roman" w:hAnsi="Times New Roman" w:cs="Times New Roman"/>
          <w:sz w:val="20"/>
          <w:szCs w:val="20"/>
        </w:rPr>
        <w:t>paravertebral</w:t>
      </w:r>
      <w:proofErr w:type="spellEnd"/>
      <w:r w:rsidRPr="00C86F14">
        <w:rPr>
          <w:rFonts w:ascii="Times New Roman" w:eastAsia="Times New Roman" w:hAnsi="Times New Roman" w:cs="Times New Roman"/>
          <w:sz w:val="20"/>
          <w:szCs w:val="20"/>
        </w:rPr>
        <w:t xml:space="preserve"> block (</w:t>
      </w:r>
      <w:proofErr w:type="spellStart"/>
      <w:r w:rsidR="00E562EE" w:rsidRPr="00C86F14">
        <w:rPr>
          <w:rFonts w:ascii="Times New Roman" w:eastAsia="Times New Roman" w:hAnsi="Times New Roman" w:cs="Times New Roman"/>
          <w:sz w:val="20"/>
          <w:szCs w:val="20"/>
        </w:rPr>
        <w:t>c</w:t>
      </w:r>
      <w:r w:rsidR="009D3FC0" w:rsidRPr="00C86F14">
        <w:rPr>
          <w:rFonts w:ascii="Times New Roman" w:eastAsia="Times New Roman" w:hAnsi="Times New Roman" w:cs="Times New Roman"/>
          <w:sz w:val="20"/>
          <w:szCs w:val="20"/>
        </w:rPr>
        <w:t>T</w:t>
      </w:r>
      <w:r w:rsidRPr="00C86F14">
        <w:rPr>
          <w:rFonts w:ascii="Times New Roman" w:eastAsia="Times New Roman" w:hAnsi="Times New Roman" w:cs="Times New Roman"/>
          <w:sz w:val="20"/>
          <w:szCs w:val="20"/>
        </w:rPr>
        <w:t>PVB</w:t>
      </w:r>
      <w:proofErr w:type="spellEnd"/>
      <w:r w:rsidRPr="00C86F14">
        <w:rPr>
          <w:rFonts w:ascii="Times New Roman" w:eastAsia="Times New Roman" w:hAnsi="Times New Roman" w:cs="Times New Roman"/>
          <w:sz w:val="20"/>
          <w:szCs w:val="20"/>
        </w:rPr>
        <w:t xml:space="preserve">) has been considered to be an effective pain treatment. Recently, continuous local </w:t>
      </w:r>
      <w:r w:rsidR="009D3FC0" w:rsidRPr="00C86F14">
        <w:rPr>
          <w:rFonts w:ascii="Times New Roman" w:eastAsia="Times New Roman" w:hAnsi="Times New Roman" w:cs="Times New Roman"/>
          <w:sz w:val="20"/>
          <w:szCs w:val="20"/>
        </w:rPr>
        <w:t xml:space="preserve">wound </w:t>
      </w:r>
      <w:r w:rsidRPr="00C86F14">
        <w:rPr>
          <w:rFonts w:ascii="Times New Roman" w:eastAsia="Times New Roman" w:hAnsi="Times New Roman" w:cs="Times New Roman"/>
          <w:sz w:val="20"/>
          <w:szCs w:val="20"/>
        </w:rPr>
        <w:t>infiltration (</w:t>
      </w:r>
      <w:proofErr w:type="spellStart"/>
      <w:r w:rsidR="00E562EE" w:rsidRPr="00C86F14">
        <w:rPr>
          <w:rFonts w:ascii="Times New Roman" w:eastAsia="Times New Roman" w:hAnsi="Times New Roman" w:cs="Times New Roman"/>
          <w:sz w:val="20"/>
          <w:szCs w:val="20"/>
        </w:rPr>
        <w:t>c</w:t>
      </w:r>
      <w:r w:rsidR="009D3FC0" w:rsidRPr="00C86F14">
        <w:rPr>
          <w:rFonts w:ascii="Times New Roman" w:eastAsia="Times New Roman" w:hAnsi="Times New Roman" w:cs="Times New Roman"/>
          <w:sz w:val="20"/>
          <w:szCs w:val="20"/>
        </w:rPr>
        <w:t>LWI</w:t>
      </w:r>
      <w:proofErr w:type="spellEnd"/>
      <w:r w:rsidRPr="00C86F14">
        <w:rPr>
          <w:rFonts w:ascii="Times New Roman" w:eastAsia="Times New Roman" w:hAnsi="Times New Roman" w:cs="Times New Roman"/>
          <w:sz w:val="20"/>
          <w:szCs w:val="20"/>
        </w:rPr>
        <w:t>) has become increasingly popular but the outcome of this method regarding the analgesic effect has not been fully evaluated.</w:t>
      </w:r>
      <w:r w:rsidR="00DA503B" w:rsidRPr="00C86F14">
        <w:rPr>
          <w:rFonts w:ascii="Times New Roman" w:eastAsia="Times New Roman" w:hAnsi="Times New Roman" w:cs="Times New Roman"/>
          <w:sz w:val="20"/>
          <w:szCs w:val="20"/>
        </w:rPr>
        <w:t xml:space="preserve"> </w:t>
      </w:r>
      <w:r w:rsidRPr="00C86F14">
        <w:rPr>
          <w:rFonts w:ascii="Times New Roman" w:eastAsia="Times New Roman" w:hAnsi="Times New Roman" w:cs="Times New Roman"/>
          <w:b/>
          <w:bCs/>
          <w:sz w:val="20"/>
          <w:szCs w:val="20"/>
        </w:rPr>
        <w:t>Objective:</w:t>
      </w:r>
      <w:r w:rsidR="00E10FC0" w:rsidRPr="00C86F14">
        <w:rPr>
          <w:rFonts w:ascii="Times New Roman" w:eastAsia="Times New Roman" w:hAnsi="Times New Roman" w:cs="Times New Roman"/>
          <w:b/>
          <w:bCs/>
          <w:sz w:val="20"/>
          <w:szCs w:val="20"/>
        </w:rPr>
        <w:t xml:space="preserve"> </w:t>
      </w:r>
      <w:r w:rsidRPr="00C86F14">
        <w:rPr>
          <w:rFonts w:ascii="Times New Roman" w:eastAsia="Times New Roman" w:hAnsi="Times New Roman" w:cs="Times New Roman"/>
          <w:sz w:val="20"/>
          <w:szCs w:val="20"/>
        </w:rPr>
        <w:t>We sought to determine the effectiveness of</w:t>
      </w:r>
      <w:r w:rsidRPr="00C86F14">
        <w:rPr>
          <w:rFonts w:ascii="Times New Roman" w:eastAsia="Times New Roman" w:hAnsi="Times New Roman" w:cs="Times New Roman"/>
          <w:sz w:val="20"/>
          <w:szCs w:val="20"/>
          <w:lang w:bidi="ar-EG"/>
        </w:rPr>
        <w:t xml:space="preserve"> ultrasound guided </w:t>
      </w:r>
      <w:proofErr w:type="spellStart"/>
      <w:r w:rsidRPr="00C86F14">
        <w:rPr>
          <w:rFonts w:ascii="Times New Roman" w:eastAsia="Times New Roman" w:hAnsi="Times New Roman" w:cs="Times New Roman"/>
          <w:sz w:val="20"/>
          <w:szCs w:val="20"/>
          <w:lang w:bidi="ar-EG"/>
        </w:rPr>
        <w:t>paravetebral</w:t>
      </w:r>
      <w:proofErr w:type="spellEnd"/>
      <w:r w:rsidRPr="00C86F14">
        <w:rPr>
          <w:rFonts w:ascii="Times New Roman" w:eastAsia="Times New Roman" w:hAnsi="Times New Roman" w:cs="Times New Roman"/>
          <w:sz w:val="20"/>
          <w:szCs w:val="20"/>
          <w:lang w:bidi="ar-EG"/>
        </w:rPr>
        <w:t xml:space="preserve"> block and wound infiltration of </w:t>
      </w:r>
      <w:proofErr w:type="spellStart"/>
      <w:r w:rsidRPr="00C86F14">
        <w:rPr>
          <w:rFonts w:ascii="Times New Roman" w:eastAsia="Times New Roman" w:hAnsi="Times New Roman" w:cs="Times New Roman"/>
          <w:sz w:val="20"/>
          <w:szCs w:val="20"/>
          <w:lang w:bidi="ar-EG"/>
        </w:rPr>
        <w:t>Bupivacaine</w:t>
      </w:r>
      <w:proofErr w:type="spellEnd"/>
      <w:r w:rsidRPr="00C86F14">
        <w:rPr>
          <w:rFonts w:ascii="Times New Roman" w:eastAsia="Times New Roman" w:hAnsi="Times New Roman" w:cs="Times New Roman"/>
          <w:sz w:val="20"/>
          <w:szCs w:val="20"/>
          <w:lang w:bidi="ar-EG"/>
        </w:rPr>
        <w:t xml:space="preserve"> for postoperative pain management after modified radical mastectomy.</w:t>
      </w:r>
      <w:r w:rsidR="00DA503B" w:rsidRPr="00C86F14">
        <w:rPr>
          <w:rFonts w:ascii="Times New Roman" w:eastAsia="Times New Roman" w:hAnsi="Times New Roman" w:cs="Times New Roman"/>
          <w:sz w:val="20"/>
          <w:szCs w:val="20"/>
          <w:lang w:bidi="ar-EG"/>
        </w:rPr>
        <w:t xml:space="preserve"> </w:t>
      </w:r>
      <w:r w:rsidRPr="00C86F14">
        <w:rPr>
          <w:rFonts w:ascii="Times New Roman" w:eastAsia="Times New Roman" w:hAnsi="Times New Roman" w:cs="Times New Roman"/>
          <w:b/>
          <w:bCs/>
          <w:sz w:val="20"/>
          <w:szCs w:val="20"/>
          <w:lang w:bidi="ar-EG"/>
        </w:rPr>
        <w:t>Patient and methods:</w:t>
      </w:r>
      <w:r w:rsidRPr="00C86F14">
        <w:rPr>
          <w:rFonts w:ascii="Times New Roman" w:eastAsia="Times New Roman" w:hAnsi="Times New Roman" w:cs="Times New Roman"/>
          <w:iCs/>
          <w:color w:val="000000"/>
          <w:sz w:val="20"/>
          <w:szCs w:val="20"/>
          <w:lang w:bidi="ar-EG"/>
        </w:rPr>
        <w:t xml:space="preserve"> This prospective randomized study was carried out on 40 ASA grade (I-II) adult female patients classified into two </w:t>
      </w:r>
      <w:r w:rsidR="00B420C6" w:rsidRPr="00C86F14">
        <w:rPr>
          <w:rFonts w:ascii="Times New Roman" w:eastAsia="Times New Roman" w:hAnsi="Times New Roman" w:cs="Times New Roman"/>
          <w:iCs/>
          <w:color w:val="000000"/>
          <w:sz w:val="20"/>
          <w:szCs w:val="20"/>
          <w:lang w:bidi="ar-EG"/>
        </w:rPr>
        <w:t>groups,</w:t>
      </w:r>
      <w:r w:rsidR="00E10FC0" w:rsidRPr="00C86F14">
        <w:rPr>
          <w:rFonts w:ascii="Times New Roman" w:eastAsia="Times New Roman" w:hAnsi="Times New Roman" w:cs="Times New Roman"/>
          <w:iCs/>
          <w:color w:val="000000"/>
          <w:sz w:val="20"/>
          <w:szCs w:val="20"/>
          <w:lang w:bidi="ar-EG"/>
        </w:rPr>
        <w:t xml:space="preserve"> </w:t>
      </w:r>
      <w:r w:rsidRPr="00C86F14">
        <w:rPr>
          <w:rFonts w:ascii="Times New Roman" w:eastAsia="Times New Roman" w:hAnsi="Times New Roman" w:cs="Times New Roman"/>
          <w:iCs/>
          <w:color w:val="000000"/>
          <w:sz w:val="20"/>
          <w:szCs w:val="20"/>
          <w:lang w:bidi="ar-EG"/>
        </w:rPr>
        <w:t xml:space="preserve">group (A) after general anesthesia, a catheter was threaded in the </w:t>
      </w:r>
      <w:proofErr w:type="spellStart"/>
      <w:r w:rsidRPr="00C86F14">
        <w:rPr>
          <w:rFonts w:ascii="Times New Roman" w:eastAsia="Times New Roman" w:hAnsi="Times New Roman" w:cs="Times New Roman"/>
          <w:iCs/>
          <w:color w:val="000000"/>
          <w:sz w:val="20"/>
          <w:szCs w:val="20"/>
          <w:lang w:bidi="ar-EG"/>
        </w:rPr>
        <w:t>paravertebral</w:t>
      </w:r>
      <w:proofErr w:type="spellEnd"/>
      <w:r w:rsidRPr="00C86F14">
        <w:rPr>
          <w:rFonts w:ascii="Times New Roman" w:eastAsia="Times New Roman" w:hAnsi="Times New Roman" w:cs="Times New Roman"/>
          <w:iCs/>
          <w:color w:val="000000"/>
          <w:sz w:val="20"/>
          <w:szCs w:val="20"/>
          <w:lang w:bidi="ar-EG"/>
        </w:rPr>
        <w:t xml:space="preserve"> space guided by </w:t>
      </w:r>
      <w:r w:rsidR="00B420C6" w:rsidRPr="00C86F14">
        <w:rPr>
          <w:rFonts w:ascii="Times New Roman" w:eastAsia="Times New Roman" w:hAnsi="Times New Roman" w:cs="Times New Roman"/>
          <w:iCs/>
          <w:color w:val="000000"/>
          <w:sz w:val="20"/>
          <w:szCs w:val="20"/>
          <w:lang w:bidi="ar-EG"/>
        </w:rPr>
        <w:t>ultrasound,</w:t>
      </w:r>
      <w:r w:rsidR="00E10FC0" w:rsidRPr="00C86F14">
        <w:rPr>
          <w:rFonts w:ascii="Times New Roman" w:eastAsia="Times New Roman" w:hAnsi="Times New Roman" w:cs="Times New Roman"/>
          <w:iCs/>
          <w:color w:val="000000"/>
          <w:sz w:val="20"/>
          <w:szCs w:val="20"/>
          <w:lang w:bidi="ar-EG"/>
        </w:rPr>
        <w:t xml:space="preserve"> </w:t>
      </w:r>
      <w:r w:rsidRPr="00C86F14">
        <w:rPr>
          <w:rFonts w:ascii="Times New Roman" w:eastAsia="Times New Roman" w:hAnsi="Times New Roman" w:cs="Times New Roman"/>
          <w:iCs/>
          <w:color w:val="000000"/>
          <w:sz w:val="20"/>
          <w:szCs w:val="20"/>
          <w:lang w:bidi="ar-EG"/>
        </w:rPr>
        <w:t xml:space="preserve">before disconnection of anesthesia by 30 minutes we gave a loading dose </w:t>
      </w:r>
      <w:r w:rsidR="00B420C6" w:rsidRPr="00C86F14">
        <w:rPr>
          <w:rFonts w:ascii="Times New Roman" w:eastAsia="Times New Roman" w:hAnsi="Times New Roman" w:cs="Times New Roman"/>
          <w:iCs/>
          <w:color w:val="000000"/>
          <w:sz w:val="20"/>
          <w:szCs w:val="20"/>
          <w:lang w:bidi="ar-EG"/>
        </w:rPr>
        <w:t xml:space="preserve">of </w:t>
      </w:r>
      <w:proofErr w:type="spellStart"/>
      <w:r w:rsidR="00B420C6" w:rsidRPr="00C86F14">
        <w:rPr>
          <w:rFonts w:ascii="Times New Roman" w:eastAsia="Times New Roman" w:hAnsi="Times New Roman" w:cs="Times New Roman"/>
          <w:iCs/>
          <w:color w:val="000000"/>
          <w:sz w:val="20"/>
          <w:szCs w:val="20"/>
          <w:lang w:bidi="ar-EG"/>
        </w:rPr>
        <w:t>bupivacaine</w:t>
      </w:r>
      <w:proofErr w:type="spellEnd"/>
      <w:r w:rsidRPr="00C86F14">
        <w:rPr>
          <w:rFonts w:ascii="Times New Roman" w:eastAsia="Times New Roman" w:hAnsi="Times New Roman" w:cs="Times New Roman"/>
          <w:iCs/>
          <w:color w:val="000000"/>
          <w:sz w:val="20"/>
          <w:szCs w:val="20"/>
          <w:lang w:bidi="ar-EG"/>
        </w:rPr>
        <w:t xml:space="preserve"> 0.25</w:t>
      </w:r>
      <w:r w:rsidR="00B420C6" w:rsidRPr="00C86F14">
        <w:rPr>
          <w:rFonts w:ascii="Times New Roman" w:eastAsia="Times New Roman" w:hAnsi="Times New Roman" w:cs="Times New Roman"/>
          <w:iCs/>
          <w:color w:val="000000"/>
          <w:sz w:val="20"/>
          <w:szCs w:val="20"/>
          <w:lang w:bidi="ar-EG"/>
        </w:rPr>
        <w:t>%</w:t>
      </w:r>
      <w:r w:rsidR="00F4117B" w:rsidRPr="00C86F14">
        <w:rPr>
          <w:rFonts w:ascii="Times New Roman" w:eastAsia="Times New Roman" w:hAnsi="Times New Roman" w:cs="Times New Roman"/>
          <w:iCs/>
          <w:color w:val="000000"/>
          <w:sz w:val="20"/>
          <w:szCs w:val="20"/>
          <w:lang w:bidi="ar-EG"/>
        </w:rPr>
        <w:t>, a</w:t>
      </w:r>
      <w:r w:rsidRPr="00C86F14">
        <w:rPr>
          <w:rFonts w:ascii="Times New Roman" w:eastAsia="Times New Roman" w:hAnsi="Times New Roman" w:cs="Times New Roman"/>
          <w:iCs/>
          <w:color w:val="000000"/>
          <w:sz w:val="20"/>
          <w:szCs w:val="20"/>
          <w:lang w:bidi="ar-EG"/>
        </w:rPr>
        <w:t xml:space="preserve">fter one hour we gave a maintenance dose through </w:t>
      </w:r>
      <w:proofErr w:type="spellStart"/>
      <w:r w:rsidRPr="00C86F14">
        <w:rPr>
          <w:rFonts w:ascii="Times New Roman" w:eastAsia="Times New Roman" w:hAnsi="Times New Roman" w:cs="Times New Roman"/>
          <w:iCs/>
          <w:color w:val="000000"/>
          <w:sz w:val="20"/>
          <w:szCs w:val="20"/>
          <w:lang w:bidi="ar-EG"/>
        </w:rPr>
        <w:t>elastomric</w:t>
      </w:r>
      <w:proofErr w:type="spellEnd"/>
      <w:r w:rsidRPr="00C86F14">
        <w:rPr>
          <w:rFonts w:ascii="Times New Roman" w:eastAsia="Times New Roman" w:hAnsi="Times New Roman" w:cs="Times New Roman"/>
          <w:iCs/>
          <w:color w:val="000000"/>
          <w:sz w:val="20"/>
          <w:szCs w:val="20"/>
          <w:lang w:bidi="ar-EG"/>
        </w:rPr>
        <w:t xml:space="preserve"> </w:t>
      </w:r>
      <w:r w:rsidR="004954B5" w:rsidRPr="00C86F14">
        <w:rPr>
          <w:rFonts w:ascii="Times New Roman" w:eastAsia="Times New Roman" w:hAnsi="Times New Roman" w:cs="Times New Roman"/>
          <w:iCs/>
          <w:color w:val="000000"/>
          <w:sz w:val="20"/>
          <w:szCs w:val="20"/>
          <w:lang w:bidi="ar-EG"/>
        </w:rPr>
        <w:t xml:space="preserve">pump. </w:t>
      </w:r>
      <w:r w:rsidR="009D3FC0" w:rsidRPr="00C86F14">
        <w:rPr>
          <w:rFonts w:ascii="Times New Roman" w:eastAsia="Times New Roman" w:hAnsi="Times New Roman" w:cs="Times New Roman"/>
          <w:iCs/>
          <w:color w:val="000000"/>
          <w:sz w:val="20"/>
          <w:szCs w:val="20"/>
          <w:lang w:bidi="ar-EG"/>
        </w:rPr>
        <w:t>G</w:t>
      </w:r>
      <w:r w:rsidRPr="00C86F14">
        <w:rPr>
          <w:rFonts w:ascii="Times New Roman" w:eastAsia="Times New Roman" w:hAnsi="Times New Roman" w:cs="Times New Roman"/>
          <w:iCs/>
          <w:color w:val="000000"/>
          <w:sz w:val="20"/>
          <w:szCs w:val="20"/>
          <w:lang w:bidi="ar-EG"/>
        </w:rPr>
        <w:t>roup (B) at the end of surgery we placed a catheter subcutaneously</w:t>
      </w:r>
      <w:r w:rsidR="00F4117B" w:rsidRPr="00C86F14">
        <w:rPr>
          <w:rFonts w:ascii="Times New Roman" w:eastAsia="Times New Roman" w:hAnsi="Times New Roman" w:cs="Times New Roman"/>
          <w:iCs/>
          <w:color w:val="000000"/>
          <w:sz w:val="20"/>
          <w:szCs w:val="20"/>
          <w:lang w:bidi="ar-EG"/>
        </w:rPr>
        <w:t>,</w:t>
      </w:r>
      <w:r w:rsidRPr="00C86F14">
        <w:rPr>
          <w:rFonts w:ascii="Times New Roman" w:eastAsia="Times New Roman" w:hAnsi="Times New Roman" w:cs="Times New Roman"/>
          <w:iCs/>
          <w:color w:val="000000"/>
          <w:sz w:val="20"/>
          <w:szCs w:val="20"/>
          <w:lang w:bidi="ar-EG"/>
        </w:rPr>
        <w:t xml:space="preserve"> after closure of the wound we gave a loading dose of </w:t>
      </w:r>
      <w:proofErr w:type="spellStart"/>
      <w:r w:rsidRPr="00C86F14">
        <w:rPr>
          <w:rFonts w:ascii="Times New Roman" w:eastAsia="Times New Roman" w:hAnsi="Times New Roman" w:cs="Times New Roman"/>
          <w:iCs/>
          <w:color w:val="000000"/>
          <w:sz w:val="20"/>
          <w:szCs w:val="20"/>
          <w:lang w:bidi="ar-EG"/>
        </w:rPr>
        <w:t>bupivacaine</w:t>
      </w:r>
      <w:proofErr w:type="spellEnd"/>
      <w:r w:rsidRPr="00C86F14">
        <w:rPr>
          <w:rFonts w:ascii="Times New Roman" w:eastAsia="Times New Roman" w:hAnsi="Times New Roman" w:cs="Times New Roman"/>
          <w:iCs/>
          <w:color w:val="000000"/>
          <w:sz w:val="20"/>
          <w:szCs w:val="20"/>
          <w:lang w:bidi="ar-EG"/>
        </w:rPr>
        <w:t xml:space="preserve"> 0.25 %</w:t>
      </w:r>
      <w:r w:rsidR="00F4117B" w:rsidRPr="00C86F14">
        <w:rPr>
          <w:rFonts w:ascii="Times New Roman" w:eastAsia="Times New Roman" w:hAnsi="Times New Roman" w:cs="Times New Roman"/>
          <w:iCs/>
          <w:color w:val="000000"/>
          <w:sz w:val="20"/>
          <w:szCs w:val="20"/>
          <w:lang w:bidi="ar-EG"/>
        </w:rPr>
        <w:t>, a</w:t>
      </w:r>
      <w:r w:rsidRPr="00C86F14">
        <w:rPr>
          <w:rFonts w:ascii="Times New Roman" w:eastAsia="Times New Roman" w:hAnsi="Times New Roman" w:cs="Times New Roman"/>
          <w:iCs/>
          <w:color w:val="000000"/>
          <w:sz w:val="20"/>
          <w:szCs w:val="20"/>
          <w:lang w:bidi="ar-EG"/>
        </w:rPr>
        <w:t>fter one hour we gave a maintenance dose through elastomeric pump</w:t>
      </w:r>
      <w:r w:rsidR="007C168A" w:rsidRPr="00C86F14">
        <w:rPr>
          <w:rFonts w:ascii="Times New Roman" w:eastAsia="Times New Roman" w:hAnsi="Times New Roman" w:cs="Times New Roman"/>
          <w:iCs/>
          <w:color w:val="000000"/>
          <w:sz w:val="20"/>
          <w:szCs w:val="20"/>
          <w:lang w:bidi="ar-EG"/>
        </w:rPr>
        <w:t>.</w:t>
      </w:r>
      <w:r w:rsidR="00DA503B" w:rsidRPr="00C86F14">
        <w:rPr>
          <w:rFonts w:ascii="Times New Roman" w:eastAsia="Times New Roman" w:hAnsi="Times New Roman" w:cs="Times New Roman"/>
          <w:iCs/>
          <w:color w:val="000000"/>
          <w:sz w:val="20"/>
          <w:szCs w:val="20"/>
          <w:lang w:bidi="ar-EG"/>
        </w:rPr>
        <w:t xml:space="preserve"> </w:t>
      </w:r>
      <w:r w:rsidRPr="00C86F14">
        <w:rPr>
          <w:rFonts w:ascii="Times New Roman" w:eastAsia="Times New Roman" w:hAnsi="Times New Roman" w:cs="Times New Roman"/>
          <w:b/>
          <w:bCs/>
          <w:iCs/>
          <w:color w:val="000000"/>
          <w:sz w:val="20"/>
          <w:szCs w:val="20"/>
          <w:lang w:bidi="ar-EG"/>
        </w:rPr>
        <w:t xml:space="preserve">Results: </w:t>
      </w:r>
      <w:r w:rsidRPr="00C86F14">
        <w:rPr>
          <w:rFonts w:ascii="Times New Roman" w:eastAsia="Times New Roman" w:hAnsi="Times New Roman" w:cs="Times New Roman"/>
          <w:iCs/>
          <w:color w:val="000000"/>
          <w:sz w:val="20"/>
          <w:szCs w:val="20"/>
          <w:lang w:bidi="ar-EG"/>
        </w:rPr>
        <w:t>showed that no statistical difference betwee</w:t>
      </w:r>
      <w:r w:rsidR="00DB76F6" w:rsidRPr="00C86F14">
        <w:rPr>
          <w:rFonts w:ascii="Times New Roman" w:eastAsia="Times New Roman" w:hAnsi="Times New Roman" w:cs="Times New Roman"/>
          <w:iCs/>
          <w:color w:val="000000"/>
          <w:sz w:val="20"/>
          <w:szCs w:val="20"/>
          <w:lang w:bidi="ar-EG"/>
        </w:rPr>
        <w:t xml:space="preserve">n the two groups as regard pain visual </w:t>
      </w:r>
      <w:proofErr w:type="spellStart"/>
      <w:r w:rsidR="00E562EE" w:rsidRPr="00C86F14">
        <w:rPr>
          <w:rFonts w:ascii="Times New Roman" w:eastAsia="Times New Roman" w:hAnsi="Times New Roman" w:cs="Times New Roman"/>
          <w:iCs/>
          <w:color w:val="000000"/>
          <w:sz w:val="20"/>
          <w:szCs w:val="20"/>
          <w:lang w:bidi="ar-EG"/>
        </w:rPr>
        <w:t>analog</w:t>
      </w:r>
      <w:r w:rsidR="00B420C6" w:rsidRPr="00C86F14">
        <w:rPr>
          <w:rFonts w:ascii="Times New Roman" w:eastAsia="Times New Roman" w:hAnsi="Times New Roman" w:cs="Times New Roman"/>
          <w:iCs/>
          <w:color w:val="000000"/>
          <w:sz w:val="20"/>
          <w:szCs w:val="20"/>
          <w:lang w:bidi="ar-EG"/>
        </w:rPr>
        <w:t>score</w:t>
      </w:r>
      <w:proofErr w:type="spellEnd"/>
      <w:r w:rsidR="00B420C6" w:rsidRPr="00C86F14">
        <w:rPr>
          <w:rFonts w:ascii="Times New Roman" w:eastAsia="Times New Roman" w:hAnsi="Times New Roman" w:cs="Times New Roman"/>
          <w:iCs/>
          <w:color w:val="000000"/>
          <w:sz w:val="20"/>
          <w:szCs w:val="20"/>
          <w:lang w:bidi="ar-EG"/>
        </w:rPr>
        <w:t xml:space="preserve"> (</w:t>
      </w:r>
      <w:r w:rsidRPr="00C86F14">
        <w:rPr>
          <w:rFonts w:ascii="Times New Roman" w:eastAsia="Times New Roman" w:hAnsi="Times New Roman" w:cs="Times New Roman"/>
          <w:iCs/>
          <w:color w:val="000000"/>
          <w:sz w:val="20"/>
          <w:szCs w:val="20"/>
          <w:lang w:bidi="ar-EG"/>
        </w:rPr>
        <w:t>VAS), nausea and vomiting, morphine consumption</w:t>
      </w:r>
      <w:r w:rsidR="00DB76F6" w:rsidRPr="00C86F14">
        <w:rPr>
          <w:rFonts w:ascii="Times New Roman" w:eastAsia="Times New Roman" w:hAnsi="Times New Roman" w:cs="Times New Roman"/>
          <w:iCs/>
          <w:color w:val="000000"/>
          <w:sz w:val="20"/>
          <w:szCs w:val="20"/>
          <w:lang w:bidi="ar-EG"/>
        </w:rPr>
        <w:t>,</w:t>
      </w:r>
      <w:r w:rsidRPr="00C86F14">
        <w:rPr>
          <w:rFonts w:ascii="Times New Roman" w:eastAsia="Times New Roman" w:hAnsi="Times New Roman" w:cs="Times New Roman"/>
          <w:iCs/>
          <w:color w:val="000000"/>
          <w:sz w:val="20"/>
          <w:szCs w:val="20"/>
          <w:lang w:bidi="ar-EG"/>
        </w:rPr>
        <w:t xml:space="preserve"> </w:t>
      </w:r>
      <w:proofErr w:type="spellStart"/>
      <w:r w:rsidRPr="00C86F14">
        <w:rPr>
          <w:rFonts w:ascii="Times New Roman" w:eastAsia="Times New Roman" w:hAnsi="Times New Roman" w:cs="Times New Roman"/>
          <w:iCs/>
          <w:color w:val="000000"/>
          <w:sz w:val="20"/>
          <w:szCs w:val="20"/>
          <w:lang w:bidi="ar-EG"/>
        </w:rPr>
        <w:t>hemodynamically</w:t>
      </w:r>
      <w:proofErr w:type="spellEnd"/>
      <w:r w:rsidRPr="00C86F14">
        <w:rPr>
          <w:rFonts w:ascii="Times New Roman" w:eastAsia="Times New Roman" w:hAnsi="Times New Roman" w:cs="Times New Roman"/>
          <w:iCs/>
          <w:color w:val="000000"/>
          <w:sz w:val="20"/>
          <w:szCs w:val="20"/>
          <w:lang w:bidi="ar-EG"/>
        </w:rPr>
        <w:t>, alertness and satisfaction.</w:t>
      </w:r>
      <w:r w:rsidR="00DA503B" w:rsidRPr="00C86F14">
        <w:rPr>
          <w:rFonts w:ascii="Times New Roman" w:eastAsia="Times New Roman" w:hAnsi="Times New Roman" w:cs="Times New Roman"/>
          <w:iCs/>
          <w:color w:val="000000"/>
          <w:sz w:val="20"/>
          <w:szCs w:val="20"/>
          <w:lang w:bidi="ar-EG"/>
        </w:rPr>
        <w:t xml:space="preserve"> </w:t>
      </w:r>
      <w:r w:rsidRPr="00C86F14">
        <w:rPr>
          <w:rFonts w:ascii="Times New Roman" w:eastAsia="Times New Roman" w:hAnsi="Times New Roman" w:cs="Times New Roman"/>
          <w:b/>
          <w:bCs/>
          <w:iCs/>
          <w:color w:val="000000"/>
          <w:sz w:val="20"/>
          <w:szCs w:val="20"/>
          <w:lang w:bidi="ar-EG"/>
        </w:rPr>
        <w:t>Conclusion:</w:t>
      </w:r>
      <w:r w:rsidR="00E10FC0" w:rsidRPr="00C86F14">
        <w:rPr>
          <w:rFonts w:ascii="Times New Roman" w:eastAsia="Times New Roman" w:hAnsi="Times New Roman" w:cs="Times New Roman"/>
          <w:b/>
          <w:bCs/>
          <w:iCs/>
          <w:color w:val="000000"/>
          <w:sz w:val="20"/>
          <w:szCs w:val="20"/>
          <w:lang w:bidi="ar-EG"/>
        </w:rPr>
        <w:t xml:space="preserve"> </w:t>
      </w:r>
      <w:r w:rsidRPr="00C86F14">
        <w:rPr>
          <w:rFonts w:ascii="Times New Roman" w:eastAsia="Times New Roman" w:hAnsi="Times New Roman" w:cs="Times New Roman"/>
          <w:sz w:val="20"/>
          <w:szCs w:val="20"/>
        </w:rPr>
        <w:t>Th</w:t>
      </w:r>
      <w:r w:rsidR="009D3FC0" w:rsidRPr="00C86F14">
        <w:rPr>
          <w:rFonts w:ascii="Times New Roman" w:eastAsia="Times New Roman" w:hAnsi="Times New Roman" w:cs="Times New Roman"/>
          <w:sz w:val="20"/>
          <w:szCs w:val="20"/>
        </w:rPr>
        <w:t>e present</w:t>
      </w:r>
      <w:r w:rsidRPr="00C86F14">
        <w:rPr>
          <w:rFonts w:ascii="Times New Roman" w:eastAsia="Times New Roman" w:hAnsi="Times New Roman" w:cs="Times New Roman"/>
          <w:sz w:val="20"/>
          <w:szCs w:val="20"/>
        </w:rPr>
        <w:t xml:space="preserve"> study demonstrate</w:t>
      </w:r>
      <w:r w:rsidR="009D3FC0" w:rsidRPr="00C86F14">
        <w:rPr>
          <w:rFonts w:ascii="Times New Roman" w:eastAsia="Times New Roman" w:hAnsi="Times New Roman" w:cs="Times New Roman"/>
          <w:sz w:val="20"/>
          <w:szCs w:val="20"/>
        </w:rPr>
        <w:t>d that</w:t>
      </w:r>
      <w:r w:rsidRPr="00C86F14">
        <w:rPr>
          <w:rFonts w:ascii="Times New Roman" w:eastAsia="Times New Roman" w:hAnsi="Times New Roman" w:cs="Times New Roman"/>
          <w:sz w:val="20"/>
          <w:szCs w:val="20"/>
        </w:rPr>
        <w:t xml:space="preserve"> both </w:t>
      </w:r>
      <w:proofErr w:type="spellStart"/>
      <w:r w:rsidRPr="00C86F14">
        <w:rPr>
          <w:rFonts w:ascii="Times New Roman" w:eastAsia="Times New Roman" w:hAnsi="Times New Roman" w:cs="Times New Roman"/>
          <w:sz w:val="20"/>
          <w:szCs w:val="20"/>
        </w:rPr>
        <w:t>cLWI</w:t>
      </w:r>
      <w:proofErr w:type="spellEnd"/>
      <w:r w:rsidRPr="00C86F14">
        <w:rPr>
          <w:rFonts w:ascii="Times New Roman" w:eastAsia="Times New Roman" w:hAnsi="Times New Roman" w:cs="Times New Roman"/>
          <w:sz w:val="20"/>
          <w:szCs w:val="20"/>
        </w:rPr>
        <w:t xml:space="preserve"> and </w:t>
      </w:r>
      <w:proofErr w:type="spellStart"/>
      <w:r w:rsidRPr="00C86F14">
        <w:rPr>
          <w:rFonts w:ascii="Times New Roman" w:eastAsia="Times New Roman" w:hAnsi="Times New Roman" w:cs="Times New Roman"/>
          <w:sz w:val="20"/>
          <w:szCs w:val="20"/>
        </w:rPr>
        <w:t>c</w:t>
      </w:r>
      <w:r w:rsidR="009D3FC0" w:rsidRPr="00C86F14">
        <w:rPr>
          <w:rFonts w:ascii="Times New Roman" w:eastAsia="Times New Roman" w:hAnsi="Times New Roman" w:cs="Times New Roman"/>
          <w:sz w:val="20"/>
          <w:szCs w:val="20"/>
        </w:rPr>
        <w:t>T</w:t>
      </w:r>
      <w:r w:rsidRPr="00C86F14">
        <w:rPr>
          <w:rFonts w:ascii="Times New Roman" w:eastAsia="Times New Roman" w:hAnsi="Times New Roman" w:cs="Times New Roman"/>
          <w:sz w:val="20"/>
          <w:szCs w:val="20"/>
        </w:rPr>
        <w:t>PVB</w:t>
      </w:r>
      <w:proofErr w:type="spellEnd"/>
      <w:r w:rsidRPr="00C86F14">
        <w:rPr>
          <w:rFonts w:ascii="Times New Roman" w:eastAsia="Times New Roman" w:hAnsi="Times New Roman" w:cs="Times New Roman"/>
          <w:sz w:val="20"/>
          <w:szCs w:val="20"/>
        </w:rPr>
        <w:t xml:space="preserve"> techniques were effective in management of acute postoperative pain after</w:t>
      </w:r>
      <w:r w:rsidR="009D3FC0" w:rsidRPr="00C86F14">
        <w:rPr>
          <w:rFonts w:ascii="Times New Roman" w:eastAsia="Times New Roman" w:hAnsi="Times New Roman" w:cs="Times New Roman"/>
          <w:sz w:val="20"/>
          <w:szCs w:val="20"/>
        </w:rPr>
        <w:t xml:space="preserve"> modified radical mastectomy, decrease</w:t>
      </w:r>
      <w:r w:rsidR="00DB76F6" w:rsidRPr="00C86F14">
        <w:rPr>
          <w:rFonts w:ascii="Times New Roman" w:eastAsia="Times New Roman" w:hAnsi="Times New Roman" w:cs="Times New Roman"/>
          <w:sz w:val="20"/>
          <w:szCs w:val="20"/>
        </w:rPr>
        <w:t>d</w:t>
      </w:r>
      <w:r w:rsidRPr="00C86F14">
        <w:rPr>
          <w:rFonts w:ascii="Times New Roman" w:eastAsia="Times New Roman" w:hAnsi="Times New Roman" w:cs="Times New Roman"/>
          <w:sz w:val="20"/>
          <w:szCs w:val="20"/>
        </w:rPr>
        <w:t xml:space="preserve"> morphine and antiemetic consumption, reduced nausea and vomiting.</w:t>
      </w:r>
    </w:p>
    <w:p w:rsidR="00216B6A" w:rsidRPr="00C86F14" w:rsidRDefault="00D54D4D" w:rsidP="00FD717E">
      <w:pPr>
        <w:snapToGrid w:val="0"/>
        <w:spacing w:after="0" w:line="240" w:lineRule="auto"/>
        <w:jc w:val="both"/>
        <w:rPr>
          <w:rFonts w:ascii="Times New Roman" w:hAnsi="Times New Roman" w:cs="Times New Roman"/>
          <w:sz w:val="20"/>
          <w:szCs w:val="20"/>
        </w:rPr>
      </w:pPr>
      <w:proofErr w:type="gramStart"/>
      <w:r w:rsidRPr="00C86F14">
        <w:rPr>
          <w:rFonts w:ascii="Times New Roman" w:eastAsia="Calibri" w:hAnsi="Times New Roman" w:cs="Times New Roman"/>
          <w:sz w:val="20"/>
          <w:szCs w:val="20"/>
          <w:lang w:bidi="ar-EG"/>
        </w:rPr>
        <w:t>[</w:t>
      </w:r>
      <w:r w:rsidR="00E10FC0" w:rsidRPr="00C86F14">
        <w:rPr>
          <w:rFonts w:ascii="Times New Roman" w:eastAsia="Calibri" w:hAnsi="Times New Roman" w:cs="Times New Roman"/>
          <w:sz w:val="20"/>
          <w:szCs w:val="20"/>
          <w:lang w:bidi="ar-EG"/>
        </w:rPr>
        <w:t xml:space="preserve">Mona </w:t>
      </w:r>
      <w:proofErr w:type="spellStart"/>
      <w:r w:rsidR="00E10FC0" w:rsidRPr="00C86F14">
        <w:rPr>
          <w:rFonts w:ascii="Times New Roman" w:eastAsia="Calibri" w:hAnsi="Times New Roman" w:cs="Times New Roman"/>
          <w:sz w:val="20"/>
          <w:szCs w:val="20"/>
          <w:lang w:bidi="ar-EG"/>
        </w:rPr>
        <w:t>Hanem</w:t>
      </w:r>
      <w:proofErr w:type="spellEnd"/>
      <w:r w:rsidR="00E10FC0" w:rsidRPr="00C86F14">
        <w:rPr>
          <w:rFonts w:ascii="Times New Roman" w:eastAsia="Calibri" w:hAnsi="Times New Roman" w:cs="Times New Roman"/>
          <w:sz w:val="20"/>
          <w:szCs w:val="20"/>
          <w:lang w:bidi="ar-EG"/>
        </w:rPr>
        <w:t xml:space="preserve"> </w:t>
      </w:r>
      <w:proofErr w:type="spellStart"/>
      <w:r w:rsidR="00E10FC0" w:rsidRPr="00C86F14">
        <w:rPr>
          <w:rFonts w:ascii="Times New Roman" w:eastAsia="Calibri" w:hAnsi="Times New Roman" w:cs="Times New Roman"/>
          <w:sz w:val="20"/>
          <w:szCs w:val="20"/>
          <w:lang w:bidi="ar-EG"/>
        </w:rPr>
        <w:t>Abdelghafar</w:t>
      </w:r>
      <w:proofErr w:type="spellEnd"/>
      <w:r w:rsidR="00E10FC0" w:rsidRPr="00C86F14">
        <w:rPr>
          <w:rFonts w:ascii="Times New Roman" w:eastAsia="Calibri" w:hAnsi="Times New Roman" w:cs="Times New Roman"/>
          <w:sz w:val="20"/>
          <w:szCs w:val="20"/>
          <w:lang w:bidi="ar-EG"/>
        </w:rPr>
        <w:t xml:space="preserve">, </w:t>
      </w:r>
      <w:r w:rsidR="00E10FC0" w:rsidRPr="00C86F14">
        <w:rPr>
          <w:rFonts w:ascii="Times New Roman" w:eastAsia="Calibri" w:hAnsi="Times New Roman" w:cs="Times New Roman"/>
          <w:iCs/>
          <w:sz w:val="20"/>
          <w:szCs w:val="20"/>
          <w:lang w:bidi="ar-EG"/>
        </w:rPr>
        <w:t xml:space="preserve">Mohamed Ali </w:t>
      </w:r>
      <w:proofErr w:type="spellStart"/>
      <w:r w:rsidR="00E10FC0" w:rsidRPr="00C86F14">
        <w:rPr>
          <w:rFonts w:ascii="Times New Roman" w:eastAsia="Calibri" w:hAnsi="Times New Roman" w:cs="Times New Roman"/>
          <w:iCs/>
          <w:sz w:val="20"/>
          <w:szCs w:val="20"/>
          <w:lang w:bidi="ar-EG"/>
        </w:rPr>
        <w:t>Aboud</w:t>
      </w:r>
      <w:proofErr w:type="spellEnd"/>
      <w:r w:rsidR="00E10FC0" w:rsidRPr="00C86F14">
        <w:rPr>
          <w:rFonts w:ascii="Times New Roman" w:eastAsia="Calibri" w:hAnsi="Times New Roman" w:cs="Times New Roman"/>
          <w:iCs/>
          <w:sz w:val="20"/>
          <w:szCs w:val="20"/>
          <w:lang w:bidi="ar-EG"/>
        </w:rPr>
        <w:t>,</w:t>
      </w:r>
      <w:r w:rsidR="00E10FC0" w:rsidRPr="00C86F14">
        <w:rPr>
          <w:rFonts w:ascii="Times New Roman" w:eastAsia="Calibri" w:hAnsi="Times New Roman" w:cs="Times New Roman"/>
          <w:sz w:val="20"/>
          <w:szCs w:val="20"/>
          <w:lang w:bidi="ar-EG"/>
        </w:rPr>
        <w:t xml:space="preserve"> Ali </w:t>
      </w:r>
      <w:proofErr w:type="spellStart"/>
      <w:r w:rsidR="00E10FC0" w:rsidRPr="00C86F14">
        <w:rPr>
          <w:rFonts w:ascii="Times New Roman" w:eastAsia="Calibri" w:hAnsi="Times New Roman" w:cs="Times New Roman"/>
          <w:sz w:val="20"/>
          <w:szCs w:val="20"/>
          <w:lang w:bidi="ar-EG"/>
        </w:rPr>
        <w:t>Abdallah</w:t>
      </w:r>
      <w:proofErr w:type="spellEnd"/>
      <w:r w:rsidR="00E10FC0" w:rsidRPr="00C86F14">
        <w:rPr>
          <w:rFonts w:ascii="Times New Roman" w:eastAsia="Calibri" w:hAnsi="Times New Roman" w:cs="Times New Roman"/>
          <w:sz w:val="20"/>
          <w:szCs w:val="20"/>
          <w:lang w:bidi="ar-EG"/>
        </w:rPr>
        <w:t xml:space="preserve"> </w:t>
      </w:r>
      <w:proofErr w:type="spellStart"/>
      <w:r w:rsidR="00E10FC0" w:rsidRPr="00C86F14">
        <w:rPr>
          <w:rFonts w:ascii="Times New Roman" w:eastAsia="Calibri" w:hAnsi="Times New Roman" w:cs="Times New Roman"/>
          <w:sz w:val="20"/>
          <w:szCs w:val="20"/>
          <w:lang w:bidi="ar-EG"/>
        </w:rPr>
        <w:t>Alkumity</w:t>
      </w:r>
      <w:proofErr w:type="spellEnd"/>
      <w:r w:rsidR="00E10FC0" w:rsidRPr="00C86F14">
        <w:rPr>
          <w:rFonts w:ascii="Times New Roman" w:eastAsia="Calibri" w:hAnsi="Times New Roman" w:cs="Times New Roman"/>
          <w:sz w:val="20"/>
          <w:szCs w:val="20"/>
          <w:lang w:bidi="ar-EG"/>
        </w:rPr>
        <w:t xml:space="preserve"> and </w:t>
      </w:r>
      <w:proofErr w:type="spellStart"/>
      <w:r w:rsidR="00E10FC0" w:rsidRPr="00C86F14">
        <w:rPr>
          <w:rFonts w:ascii="Times New Roman" w:eastAsia="Times New Roman" w:hAnsi="Times New Roman" w:cs="Times New Roman"/>
          <w:sz w:val="20"/>
          <w:szCs w:val="20"/>
          <w:lang w:bidi="ar-EG"/>
        </w:rPr>
        <w:t>Barakat</w:t>
      </w:r>
      <w:proofErr w:type="spellEnd"/>
      <w:r w:rsidR="00E10FC0" w:rsidRPr="00C86F14">
        <w:rPr>
          <w:rFonts w:ascii="Times New Roman" w:eastAsia="Times New Roman" w:hAnsi="Times New Roman" w:cs="Times New Roman"/>
          <w:sz w:val="20"/>
          <w:szCs w:val="20"/>
          <w:lang w:bidi="ar-EG"/>
        </w:rPr>
        <w:t xml:space="preserve"> </w:t>
      </w:r>
      <w:proofErr w:type="spellStart"/>
      <w:r w:rsidR="00E10FC0" w:rsidRPr="00C86F14">
        <w:rPr>
          <w:rFonts w:ascii="Times New Roman" w:eastAsia="Times New Roman" w:hAnsi="Times New Roman" w:cs="Times New Roman"/>
          <w:sz w:val="20"/>
          <w:szCs w:val="20"/>
          <w:lang w:bidi="ar-EG"/>
        </w:rPr>
        <w:t>Abuelhassan</w:t>
      </w:r>
      <w:proofErr w:type="spellEnd"/>
      <w:r w:rsidR="00E10FC0" w:rsidRPr="00C86F14">
        <w:rPr>
          <w:rFonts w:ascii="Times New Roman" w:eastAsia="Times New Roman" w:hAnsi="Times New Roman" w:cs="Times New Roman"/>
          <w:sz w:val="20"/>
          <w:szCs w:val="20"/>
          <w:lang w:bidi="ar-EG"/>
        </w:rPr>
        <w:t xml:space="preserve"> </w:t>
      </w:r>
      <w:proofErr w:type="spellStart"/>
      <w:r w:rsidR="00E10FC0" w:rsidRPr="00C86F14">
        <w:rPr>
          <w:rFonts w:ascii="Times New Roman" w:eastAsia="Times New Roman" w:hAnsi="Times New Roman" w:cs="Times New Roman"/>
          <w:sz w:val="20"/>
          <w:szCs w:val="20"/>
          <w:lang w:bidi="ar-EG"/>
        </w:rPr>
        <w:t>Osman</w:t>
      </w:r>
      <w:proofErr w:type="spellEnd"/>
      <w:r w:rsidR="00E10FC0" w:rsidRPr="00C86F14">
        <w:rPr>
          <w:rFonts w:ascii="Times New Roman" w:eastAsia="Times New Roman" w:hAnsi="Times New Roman" w:cs="Times New Roman"/>
          <w:sz w:val="20"/>
          <w:szCs w:val="20"/>
          <w:lang w:bidi="ar-EG"/>
        </w:rPr>
        <w:t xml:space="preserve"> </w:t>
      </w:r>
      <w:proofErr w:type="spellStart"/>
      <w:r w:rsidR="00E10FC0" w:rsidRPr="00C86F14">
        <w:rPr>
          <w:rFonts w:ascii="Times New Roman" w:eastAsia="Times New Roman" w:hAnsi="Times New Roman" w:cs="Times New Roman"/>
          <w:sz w:val="20"/>
          <w:szCs w:val="20"/>
          <w:lang w:bidi="ar-EG"/>
        </w:rPr>
        <w:t>Yousef</w:t>
      </w:r>
      <w:proofErr w:type="spellEnd"/>
      <w:r w:rsidR="00F80BE4" w:rsidRPr="00C86F14">
        <w:rPr>
          <w:rFonts w:ascii="Times New Roman" w:eastAsia="Times New Roman" w:hAnsi="Times New Roman" w:cs="Times New Roman"/>
          <w:sz w:val="20"/>
          <w:szCs w:val="20"/>
          <w:lang w:bidi="ar-EG"/>
        </w:rPr>
        <w:t>.</w:t>
      </w:r>
      <w:proofErr w:type="gramEnd"/>
      <w:r w:rsidR="00F80BE4" w:rsidRPr="00C86F14">
        <w:rPr>
          <w:rFonts w:ascii="Times New Roman" w:eastAsia="Times New Roman" w:hAnsi="Times New Roman" w:cs="Times New Roman"/>
          <w:sz w:val="20"/>
          <w:szCs w:val="20"/>
          <w:lang w:bidi="ar-EG"/>
        </w:rPr>
        <w:t xml:space="preserve"> </w:t>
      </w:r>
      <w:r w:rsidR="00E10FC0" w:rsidRPr="00C86F14">
        <w:rPr>
          <w:rFonts w:ascii="Times New Roman" w:eastAsia="Times New Roman" w:hAnsi="Times New Roman" w:cs="Times New Roman"/>
          <w:b/>
          <w:bCs/>
          <w:sz w:val="20"/>
          <w:szCs w:val="20"/>
          <w:lang w:bidi="ar-EG"/>
        </w:rPr>
        <w:t xml:space="preserve">Ultrasound guided thoracic </w:t>
      </w:r>
      <w:proofErr w:type="spellStart"/>
      <w:r w:rsidR="00E10FC0" w:rsidRPr="00C86F14">
        <w:rPr>
          <w:rFonts w:ascii="Times New Roman" w:eastAsia="Times New Roman" w:hAnsi="Times New Roman" w:cs="Times New Roman"/>
          <w:b/>
          <w:bCs/>
          <w:sz w:val="20"/>
          <w:szCs w:val="20"/>
          <w:lang w:bidi="ar-EG"/>
        </w:rPr>
        <w:t>Paravertebral</w:t>
      </w:r>
      <w:proofErr w:type="spellEnd"/>
      <w:r w:rsidR="00E10FC0" w:rsidRPr="00C86F14">
        <w:rPr>
          <w:rFonts w:ascii="Times New Roman" w:eastAsia="Times New Roman" w:hAnsi="Times New Roman" w:cs="Times New Roman"/>
          <w:b/>
          <w:bCs/>
          <w:sz w:val="20"/>
          <w:szCs w:val="20"/>
          <w:lang w:bidi="ar-EG"/>
        </w:rPr>
        <w:t xml:space="preserve"> block versus wound infiltration of </w:t>
      </w:r>
      <w:proofErr w:type="spellStart"/>
      <w:r w:rsidR="00E10FC0" w:rsidRPr="00C86F14">
        <w:rPr>
          <w:rFonts w:ascii="Times New Roman" w:eastAsia="Times New Roman" w:hAnsi="Times New Roman" w:cs="Times New Roman"/>
          <w:b/>
          <w:bCs/>
          <w:sz w:val="20"/>
          <w:szCs w:val="20"/>
          <w:lang w:bidi="ar-EG"/>
        </w:rPr>
        <w:t>bupivacaine</w:t>
      </w:r>
      <w:proofErr w:type="spellEnd"/>
      <w:r w:rsidR="00E10FC0" w:rsidRPr="00C86F14">
        <w:rPr>
          <w:rFonts w:ascii="Times New Roman" w:eastAsia="Times New Roman" w:hAnsi="Times New Roman" w:cs="Times New Roman"/>
          <w:b/>
          <w:bCs/>
          <w:sz w:val="20"/>
          <w:szCs w:val="20"/>
          <w:lang w:bidi="ar-EG"/>
        </w:rPr>
        <w:t xml:space="preserve"> for management of postoperative pain after modified radical mastectomy</w:t>
      </w:r>
      <w:r w:rsidR="00216B6A" w:rsidRPr="00C86F14">
        <w:rPr>
          <w:rFonts w:ascii="Times New Roman" w:eastAsia="Times New Roman" w:hAnsi="Times New Roman" w:cs="Times New Roman"/>
          <w:b/>
          <w:bCs/>
          <w:sz w:val="20"/>
          <w:szCs w:val="20"/>
          <w:lang w:bidi="fa-IR"/>
        </w:rPr>
        <w:t>.</w:t>
      </w:r>
      <w:r w:rsidR="00216B6A" w:rsidRPr="00C86F14">
        <w:rPr>
          <w:rFonts w:ascii="Times New Roman" w:hAnsi="Times New Roman" w:cs="Times New Roman"/>
          <w:bCs/>
          <w:i/>
          <w:sz w:val="20"/>
          <w:szCs w:val="20"/>
        </w:rPr>
        <w:t xml:space="preserve"> N Y </w:t>
      </w:r>
      <w:proofErr w:type="spellStart"/>
      <w:r w:rsidR="00216B6A" w:rsidRPr="00C86F14">
        <w:rPr>
          <w:rFonts w:ascii="Times New Roman" w:hAnsi="Times New Roman" w:cs="Times New Roman"/>
          <w:bCs/>
          <w:i/>
          <w:sz w:val="20"/>
          <w:szCs w:val="20"/>
        </w:rPr>
        <w:t>Sci</w:t>
      </w:r>
      <w:proofErr w:type="spellEnd"/>
      <w:r w:rsidR="00216B6A" w:rsidRPr="00C86F14">
        <w:rPr>
          <w:rFonts w:ascii="Times New Roman" w:hAnsi="Times New Roman" w:cs="Times New Roman"/>
          <w:bCs/>
          <w:i/>
          <w:sz w:val="20"/>
          <w:szCs w:val="20"/>
        </w:rPr>
        <w:t xml:space="preserve"> J</w:t>
      </w:r>
      <w:r w:rsidR="00216B6A" w:rsidRPr="00C86F14">
        <w:rPr>
          <w:rFonts w:ascii="Times New Roman" w:hAnsi="Times New Roman" w:cs="Times New Roman"/>
          <w:bCs/>
          <w:sz w:val="20"/>
          <w:szCs w:val="20"/>
        </w:rPr>
        <w:t xml:space="preserve"> </w:t>
      </w:r>
      <w:r w:rsidR="00216B6A" w:rsidRPr="00C86F14">
        <w:rPr>
          <w:rFonts w:ascii="Times New Roman" w:hAnsi="Times New Roman" w:cs="Times New Roman"/>
          <w:sz w:val="20"/>
          <w:szCs w:val="20"/>
        </w:rPr>
        <w:t>201</w:t>
      </w:r>
      <w:r w:rsidR="00216B6A" w:rsidRPr="00C86F14">
        <w:rPr>
          <w:rFonts w:ascii="Times New Roman" w:hAnsi="Times New Roman" w:cs="Times New Roman" w:hint="eastAsia"/>
          <w:sz w:val="20"/>
          <w:szCs w:val="20"/>
        </w:rPr>
        <w:t>6</w:t>
      </w:r>
      <w:proofErr w:type="gramStart"/>
      <w:r w:rsidR="00216B6A" w:rsidRPr="00C86F14">
        <w:rPr>
          <w:rFonts w:ascii="Times New Roman" w:hAnsi="Times New Roman" w:cs="Times New Roman"/>
          <w:sz w:val="20"/>
          <w:szCs w:val="20"/>
        </w:rPr>
        <w:t>;</w:t>
      </w:r>
      <w:r w:rsidR="00216B6A" w:rsidRPr="00C86F14">
        <w:rPr>
          <w:rFonts w:ascii="Times New Roman" w:hAnsi="Times New Roman" w:cs="Times New Roman" w:hint="eastAsia"/>
          <w:sz w:val="20"/>
          <w:szCs w:val="20"/>
        </w:rPr>
        <w:t>9</w:t>
      </w:r>
      <w:proofErr w:type="gramEnd"/>
      <w:r w:rsidR="00216B6A" w:rsidRPr="00C86F14">
        <w:rPr>
          <w:rFonts w:ascii="Times New Roman" w:hAnsi="Times New Roman" w:cs="Times New Roman"/>
          <w:sz w:val="20"/>
          <w:szCs w:val="20"/>
        </w:rPr>
        <w:t>(</w:t>
      </w:r>
      <w:r w:rsidR="00216B6A" w:rsidRPr="00C86F14">
        <w:rPr>
          <w:rFonts w:ascii="Times New Roman" w:hAnsi="Times New Roman" w:cs="Times New Roman" w:hint="eastAsia"/>
          <w:sz w:val="20"/>
          <w:szCs w:val="20"/>
        </w:rPr>
        <w:t>12</w:t>
      </w:r>
      <w:r w:rsidR="00216B6A" w:rsidRPr="00C86F14">
        <w:rPr>
          <w:rFonts w:ascii="Times New Roman" w:hAnsi="Times New Roman" w:cs="Times New Roman"/>
          <w:sz w:val="20"/>
          <w:szCs w:val="20"/>
        </w:rPr>
        <w:t>):</w:t>
      </w:r>
      <w:r w:rsidR="00312413" w:rsidRPr="00C86F14">
        <w:rPr>
          <w:rFonts w:ascii="Times New Roman" w:hAnsi="Times New Roman" w:cs="Times New Roman"/>
          <w:noProof/>
          <w:color w:val="000000"/>
          <w:sz w:val="20"/>
          <w:szCs w:val="20"/>
        </w:rPr>
        <w:t>89</w:t>
      </w:r>
      <w:r w:rsidR="00216B6A" w:rsidRPr="00C86F14">
        <w:rPr>
          <w:rFonts w:ascii="Times New Roman" w:hAnsi="Times New Roman" w:cs="Times New Roman"/>
          <w:color w:val="000000"/>
          <w:sz w:val="20"/>
          <w:szCs w:val="20"/>
        </w:rPr>
        <w:t>-</w:t>
      </w:r>
      <w:r w:rsidR="00312413" w:rsidRPr="00C86F14">
        <w:rPr>
          <w:rFonts w:ascii="Times New Roman" w:hAnsi="Times New Roman" w:cs="Times New Roman"/>
          <w:noProof/>
          <w:color w:val="000000"/>
          <w:sz w:val="20"/>
          <w:szCs w:val="20"/>
        </w:rPr>
        <w:t>94</w:t>
      </w:r>
      <w:r w:rsidR="00216B6A" w:rsidRPr="00C86F14">
        <w:rPr>
          <w:rFonts w:ascii="Times New Roman" w:hAnsi="Times New Roman" w:cs="Times New Roman"/>
          <w:sz w:val="20"/>
          <w:szCs w:val="20"/>
        </w:rPr>
        <w:t xml:space="preserve">]. </w:t>
      </w:r>
      <w:proofErr w:type="gramStart"/>
      <w:r w:rsidR="00216B6A" w:rsidRPr="00C86F14">
        <w:rPr>
          <w:rFonts w:ascii="Times New Roman" w:hAnsi="Times New Roman" w:cs="Times New Roman"/>
          <w:iCs/>
          <w:color w:val="000000"/>
          <w:sz w:val="20"/>
          <w:szCs w:val="20"/>
        </w:rPr>
        <w:t>ISSN 1554-0200 (print); ISSN 2375-723X (online)</w:t>
      </w:r>
      <w:r w:rsidR="00216B6A" w:rsidRPr="00C86F14">
        <w:rPr>
          <w:rFonts w:ascii="Times New Roman" w:hAnsi="Times New Roman" w:cs="Times New Roman"/>
          <w:sz w:val="20"/>
          <w:szCs w:val="20"/>
        </w:rPr>
        <w:t>.</w:t>
      </w:r>
      <w:proofErr w:type="gramEnd"/>
      <w:r w:rsidR="00216B6A" w:rsidRPr="00C86F14">
        <w:rPr>
          <w:rFonts w:ascii="Times New Roman" w:hAnsi="Times New Roman" w:cs="Times New Roman"/>
          <w:sz w:val="20"/>
          <w:szCs w:val="20"/>
        </w:rPr>
        <w:t xml:space="preserve"> </w:t>
      </w:r>
      <w:hyperlink r:id="rId8" w:history="1">
        <w:r w:rsidR="00216B6A" w:rsidRPr="00C86F14">
          <w:rPr>
            <w:rStyle w:val="Hyperlink"/>
            <w:rFonts w:ascii="Times New Roman" w:hAnsi="Times New Roman" w:cs="Times New Roman"/>
            <w:color w:val="0000FF"/>
            <w:sz w:val="20"/>
            <w:szCs w:val="20"/>
          </w:rPr>
          <w:t>http://www.sciencepub.net/newyork</w:t>
        </w:r>
      </w:hyperlink>
      <w:r w:rsidR="00216B6A" w:rsidRPr="00C86F14">
        <w:rPr>
          <w:rFonts w:ascii="Times New Roman" w:hAnsi="Times New Roman" w:cs="Times New Roman"/>
          <w:sz w:val="20"/>
          <w:szCs w:val="20"/>
        </w:rPr>
        <w:t xml:space="preserve">. </w:t>
      </w:r>
      <w:r w:rsidR="00FD717E" w:rsidRPr="00C86F14">
        <w:rPr>
          <w:rFonts w:ascii="Times New Roman" w:hAnsi="Times New Roman" w:cs="Times New Roman" w:hint="eastAsia"/>
          <w:sz w:val="20"/>
          <w:szCs w:val="20"/>
          <w:lang w:eastAsia="zh-CN"/>
        </w:rPr>
        <w:t>16</w:t>
      </w:r>
      <w:r w:rsidR="00216B6A" w:rsidRPr="00C86F14">
        <w:rPr>
          <w:rFonts w:ascii="Times New Roman" w:hAnsi="Times New Roman" w:cs="Times New Roman" w:hint="eastAsia"/>
          <w:sz w:val="20"/>
          <w:szCs w:val="20"/>
        </w:rPr>
        <w:t xml:space="preserve">. </w:t>
      </w:r>
      <w:proofErr w:type="gramStart"/>
      <w:r w:rsidR="00216B6A" w:rsidRPr="00C86F14">
        <w:rPr>
          <w:rFonts w:ascii="Times New Roman" w:hAnsi="Times New Roman" w:cs="Times New Roman"/>
          <w:color w:val="000000"/>
          <w:sz w:val="20"/>
          <w:szCs w:val="20"/>
          <w:shd w:val="clear" w:color="auto" w:fill="FFFFFF"/>
        </w:rPr>
        <w:t>doi</w:t>
      </w:r>
      <w:proofErr w:type="gramEnd"/>
      <w:r w:rsidR="00216B6A" w:rsidRPr="00C86F14">
        <w:rPr>
          <w:rFonts w:ascii="Times New Roman" w:hAnsi="Times New Roman" w:cs="Times New Roman"/>
          <w:color w:val="000000"/>
          <w:sz w:val="20"/>
          <w:szCs w:val="20"/>
          <w:shd w:val="clear" w:color="auto" w:fill="FFFFFF"/>
        </w:rPr>
        <w:t>:</w:t>
      </w:r>
      <w:hyperlink r:id="rId9" w:history="1">
        <w:r w:rsidR="00216B6A" w:rsidRPr="00C86F14">
          <w:rPr>
            <w:rStyle w:val="Hyperlink"/>
            <w:rFonts w:ascii="Times New Roman" w:hAnsi="Times New Roman" w:cs="Times New Roman"/>
            <w:color w:val="0000FF"/>
            <w:sz w:val="20"/>
            <w:szCs w:val="20"/>
            <w:shd w:val="clear" w:color="auto" w:fill="FFFFFF"/>
          </w:rPr>
          <w:t>10.7537/mars</w:t>
        </w:r>
        <w:r w:rsidR="00216B6A" w:rsidRPr="00C86F14">
          <w:rPr>
            <w:rStyle w:val="Hyperlink"/>
            <w:rFonts w:ascii="Times New Roman" w:hAnsi="Times New Roman" w:cs="Times New Roman" w:hint="eastAsia"/>
            <w:color w:val="0000FF"/>
            <w:sz w:val="20"/>
            <w:szCs w:val="20"/>
            <w:shd w:val="clear" w:color="auto" w:fill="FFFFFF"/>
          </w:rPr>
          <w:t>nys0912</w:t>
        </w:r>
        <w:r w:rsidR="00216B6A" w:rsidRPr="00C86F14">
          <w:rPr>
            <w:rStyle w:val="Hyperlink"/>
            <w:rFonts w:ascii="Times New Roman" w:hAnsi="Times New Roman" w:cs="Times New Roman"/>
            <w:color w:val="0000FF"/>
            <w:sz w:val="20"/>
            <w:szCs w:val="20"/>
            <w:shd w:val="clear" w:color="auto" w:fill="FFFFFF"/>
          </w:rPr>
          <w:t>1</w:t>
        </w:r>
        <w:r w:rsidR="00216B6A" w:rsidRPr="00C86F14">
          <w:rPr>
            <w:rStyle w:val="Hyperlink"/>
            <w:rFonts w:ascii="Times New Roman" w:hAnsi="Times New Roman" w:cs="Times New Roman" w:hint="eastAsia"/>
            <w:color w:val="0000FF"/>
            <w:sz w:val="20"/>
            <w:szCs w:val="20"/>
            <w:shd w:val="clear" w:color="auto" w:fill="FFFFFF"/>
          </w:rPr>
          <w:t>6.</w:t>
        </w:r>
        <w:r w:rsidR="00FD717E" w:rsidRPr="00C86F14">
          <w:rPr>
            <w:rStyle w:val="Hyperlink"/>
            <w:rFonts w:ascii="Times New Roman" w:hAnsi="Times New Roman" w:cs="Times New Roman" w:hint="eastAsia"/>
            <w:color w:val="0000FF"/>
            <w:sz w:val="20"/>
            <w:szCs w:val="20"/>
            <w:shd w:val="clear" w:color="auto" w:fill="FFFFFF"/>
            <w:lang w:eastAsia="zh-CN"/>
          </w:rPr>
          <w:t>16</w:t>
        </w:r>
      </w:hyperlink>
      <w:r w:rsidR="00216B6A" w:rsidRPr="00C86F14">
        <w:rPr>
          <w:rFonts w:ascii="Times New Roman" w:hAnsi="Times New Roman" w:cs="Times New Roman"/>
          <w:color w:val="000000"/>
          <w:sz w:val="20"/>
          <w:szCs w:val="20"/>
          <w:shd w:val="clear" w:color="auto" w:fill="FFFFFF"/>
        </w:rPr>
        <w:t>.</w:t>
      </w:r>
    </w:p>
    <w:p w:rsidR="00D54D4D" w:rsidRPr="00C86F14" w:rsidRDefault="00D54D4D" w:rsidP="00FD717E">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0C081F" w:rsidRPr="00C86F14" w:rsidRDefault="00E10FC0" w:rsidP="00FD717E">
      <w:pPr>
        <w:snapToGrid w:val="0"/>
        <w:spacing w:after="0" w:line="240" w:lineRule="auto"/>
        <w:jc w:val="both"/>
        <w:rPr>
          <w:rFonts w:ascii="Times New Roman" w:eastAsia="Times New Roman" w:hAnsi="Times New Roman" w:cs="Times New Roman"/>
          <w:sz w:val="20"/>
          <w:szCs w:val="20"/>
        </w:rPr>
      </w:pPr>
      <w:r w:rsidRPr="00C86F14">
        <w:rPr>
          <w:rFonts w:ascii="Times New Roman" w:eastAsia="Times New Roman" w:hAnsi="Times New Roman" w:cs="Times New Roman"/>
          <w:b/>
          <w:bCs/>
          <w:sz w:val="20"/>
          <w:szCs w:val="20"/>
        </w:rPr>
        <w:t>Keywords</w:t>
      </w:r>
      <w:r w:rsidR="000C081F" w:rsidRPr="00C86F14">
        <w:rPr>
          <w:rFonts w:ascii="Times New Roman" w:eastAsia="Times New Roman" w:hAnsi="Times New Roman" w:cs="Times New Roman"/>
          <w:b/>
          <w:bCs/>
          <w:sz w:val="20"/>
          <w:szCs w:val="20"/>
        </w:rPr>
        <w:t>:</w:t>
      </w:r>
      <w:r w:rsidRPr="00C86F14">
        <w:rPr>
          <w:rFonts w:ascii="Times New Roman" w:eastAsia="Times New Roman" w:hAnsi="Times New Roman" w:cs="Times New Roman"/>
          <w:b/>
          <w:bCs/>
          <w:sz w:val="20"/>
          <w:szCs w:val="20"/>
        </w:rPr>
        <w:t xml:space="preserve"> </w:t>
      </w:r>
      <w:r w:rsidR="000C081F" w:rsidRPr="00C86F14">
        <w:rPr>
          <w:rFonts w:ascii="Times New Roman" w:eastAsia="Times New Roman" w:hAnsi="Times New Roman" w:cs="Times New Roman"/>
          <w:sz w:val="20"/>
          <w:szCs w:val="20"/>
        </w:rPr>
        <w:t>U-S,</w:t>
      </w:r>
      <w:r w:rsidR="00B420C6" w:rsidRPr="00C86F14">
        <w:rPr>
          <w:rFonts w:ascii="Times New Roman" w:eastAsia="Times New Roman" w:hAnsi="Times New Roman" w:cs="Times New Roman"/>
          <w:sz w:val="20"/>
          <w:szCs w:val="20"/>
        </w:rPr>
        <w:t xml:space="preserve"> </w:t>
      </w:r>
      <w:proofErr w:type="spellStart"/>
      <w:r w:rsidR="00B420C6" w:rsidRPr="00C86F14">
        <w:rPr>
          <w:rFonts w:ascii="Times New Roman" w:eastAsia="Times New Roman" w:hAnsi="Times New Roman" w:cs="Times New Roman"/>
          <w:sz w:val="20"/>
          <w:szCs w:val="20"/>
        </w:rPr>
        <w:t>Infiltra</w:t>
      </w:r>
      <w:proofErr w:type="spellEnd"/>
      <w:r w:rsidR="00D54D4D" w:rsidRPr="00C86F14">
        <w:rPr>
          <w:rFonts w:ascii="Times New Roman" w:eastAsia="Times New Roman" w:hAnsi="Times New Roman" w:cs="Times New Roman"/>
          <w:sz w:val="20"/>
          <w:szCs w:val="20"/>
        </w:rPr>
        <w:t xml:space="preserve"> </w:t>
      </w:r>
      <w:proofErr w:type="spellStart"/>
      <w:r w:rsidR="00B420C6" w:rsidRPr="00C86F14">
        <w:rPr>
          <w:rFonts w:ascii="Times New Roman" w:eastAsia="Times New Roman" w:hAnsi="Times New Roman" w:cs="Times New Roman"/>
          <w:sz w:val="20"/>
          <w:szCs w:val="20"/>
        </w:rPr>
        <w:t>Long</w:t>
      </w:r>
      <w:r w:rsidR="004954B5" w:rsidRPr="00C86F14">
        <w:rPr>
          <w:rFonts w:ascii="Times New Roman" w:eastAsia="Times New Roman" w:hAnsi="Times New Roman" w:cs="Times New Roman"/>
          <w:sz w:val="20"/>
          <w:szCs w:val="20"/>
          <w:vertAlign w:val="superscript"/>
        </w:rPr>
        <w:t>TM</w:t>
      </w:r>
      <w:proofErr w:type="spellEnd"/>
      <w:r w:rsidR="00B420C6" w:rsidRPr="00C86F14">
        <w:rPr>
          <w:rFonts w:ascii="Times New Roman" w:eastAsia="Times New Roman" w:hAnsi="Times New Roman" w:cs="Times New Roman"/>
          <w:sz w:val="20"/>
          <w:szCs w:val="20"/>
        </w:rPr>
        <w:t>,</w:t>
      </w:r>
      <w:r w:rsidR="00D54D4D" w:rsidRPr="00C86F14">
        <w:rPr>
          <w:rFonts w:ascii="Times New Roman" w:eastAsia="Times New Roman" w:hAnsi="Times New Roman" w:cs="Times New Roman"/>
          <w:sz w:val="20"/>
          <w:szCs w:val="20"/>
        </w:rPr>
        <w:t xml:space="preserve"> </w:t>
      </w:r>
      <w:proofErr w:type="spellStart"/>
      <w:r w:rsidR="00E562EE" w:rsidRPr="00C86F14">
        <w:rPr>
          <w:rFonts w:ascii="Times New Roman" w:eastAsia="Times New Roman" w:hAnsi="Times New Roman" w:cs="Times New Roman"/>
          <w:sz w:val="20"/>
          <w:szCs w:val="20"/>
        </w:rPr>
        <w:t>c</w:t>
      </w:r>
      <w:r w:rsidR="006B47B4" w:rsidRPr="00C86F14">
        <w:rPr>
          <w:rFonts w:ascii="Times New Roman" w:eastAsia="Times New Roman" w:hAnsi="Times New Roman" w:cs="Times New Roman"/>
          <w:sz w:val="20"/>
          <w:szCs w:val="20"/>
        </w:rPr>
        <w:t>T</w:t>
      </w:r>
      <w:r w:rsidR="000C081F" w:rsidRPr="00C86F14">
        <w:rPr>
          <w:rFonts w:ascii="Times New Roman" w:eastAsia="Times New Roman" w:hAnsi="Times New Roman" w:cs="Times New Roman"/>
          <w:sz w:val="20"/>
          <w:szCs w:val="20"/>
        </w:rPr>
        <w:t>PVB</w:t>
      </w:r>
      <w:proofErr w:type="spellEnd"/>
      <w:r w:rsidR="000C081F" w:rsidRPr="00C86F14">
        <w:rPr>
          <w:rFonts w:ascii="Times New Roman" w:eastAsia="Times New Roman" w:hAnsi="Times New Roman" w:cs="Times New Roman"/>
          <w:sz w:val="20"/>
          <w:szCs w:val="20"/>
        </w:rPr>
        <w:t>,</w:t>
      </w:r>
      <w:r w:rsidR="00E562EE" w:rsidRPr="00C86F14">
        <w:rPr>
          <w:rFonts w:ascii="Times New Roman" w:eastAsia="Times New Roman" w:hAnsi="Times New Roman" w:cs="Times New Roman"/>
          <w:sz w:val="20"/>
          <w:szCs w:val="20"/>
        </w:rPr>
        <w:t xml:space="preserve"> </w:t>
      </w:r>
      <w:proofErr w:type="spellStart"/>
      <w:r w:rsidR="00E562EE" w:rsidRPr="00C86F14">
        <w:rPr>
          <w:rFonts w:ascii="Times New Roman" w:eastAsia="Times New Roman" w:hAnsi="Times New Roman" w:cs="Times New Roman"/>
          <w:sz w:val="20"/>
          <w:szCs w:val="20"/>
        </w:rPr>
        <w:t>c</w:t>
      </w:r>
      <w:r w:rsidR="000C081F" w:rsidRPr="00C86F14">
        <w:rPr>
          <w:rFonts w:ascii="Times New Roman" w:eastAsia="Times New Roman" w:hAnsi="Times New Roman" w:cs="Times New Roman"/>
          <w:sz w:val="20"/>
          <w:szCs w:val="20"/>
        </w:rPr>
        <w:t>LWI</w:t>
      </w:r>
      <w:proofErr w:type="spellEnd"/>
      <w:r w:rsidR="000C081F" w:rsidRPr="00C86F14">
        <w:rPr>
          <w:rFonts w:ascii="Times New Roman" w:eastAsia="Times New Roman" w:hAnsi="Times New Roman" w:cs="Times New Roman"/>
          <w:sz w:val="20"/>
          <w:szCs w:val="20"/>
        </w:rPr>
        <w:t>,</w:t>
      </w:r>
      <w:r w:rsidR="00D54D4D" w:rsidRPr="00C86F14">
        <w:rPr>
          <w:rFonts w:ascii="Times New Roman" w:eastAsia="Times New Roman" w:hAnsi="Times New Roman" w:cs="Times New Roman"/>
          <w:sz w:val="20"/>
          <w:szCs w:val="20"/>
        </w:rPr>
        <w:t xml:space="preserve"> </w:t>
      </w:r>
      <w:proofErr w:type="spellStart"/>
      <w:r w:rsidR="000C081F" w:rsidRPr="00C86F14">
        <w:rPr>
          <w:rFonts w:ascii="Times New Roman" w:eastAsia="Times New Roman" w:hAnsi="Times New Roman" w:cs="Times New Roman"/>
          <w:sz w:val="20"/>
          <w:szCs w:val="20"/>
        </w:rPr>
        <w:t>Bupivacane</w:t>
      </w:r>
      <w:proofErr w:type="spellEnd"/>
      <w:r w:rsidR="000C081F" w:rsidRPr="00C86F14">
        <w:rPr>
          <w:rFonts w:ascii="Times New Roman" w:eastAsia="Times New Roman" w:hAnsi="Times New Roman" w:cs="Times New Roman"/>
          <w:sz w:val="20"/>
          <w:szCs w:val="20"/>
        </w:rPr>
        <w:t>,</w:t>
      </w:r>
      <w:r w:rsidR="00D54D4D" w:rsidRPr="00C86F14">
        <w:rPr>
          <w:rFonts w:ascii="Times New Roman" w:eastAsia="Times New Roman" w:hAnsi="Times New Roman" w:cs="Times New Roman"/>
          <w:sz w:val="20"/>
          <w:szCs w:val="20"/>
        </w:rPr>
        <w:t xml:space="preserve"> </w:t>
      </w:r>
      <w:r w:rsidR="000C081F" w:rsidRPr="00C86F14">
        <w:rPr>
          <w:rFonts w:ascii="Times New Roman" w:eastAsia="Times New Roman" w:hAnsi="Times New Roman" w:cs="Times New Roman"/>
          <w:sz w:val="20"/>
          <w:szCs w:val="20"/>
        </w:rPr>
        <w:t>MRM,</w:t>
      </w:r>
      <w:r w:rsidR="00D54D4D" w:rsidRPr="00C86F14">
        <w:rPr>
          <w:rFonts w:ascii="Times New Roman" w:eastAsia="Times New Roman" w:hAnsi="Times New Roman" w:cs="Times New Roman"/>
          <w:sz w:val="20"/>
          <w:szCs w:val="20"/>
        </w:rPr>
        <w:t xml:space="preserve"> </w:t>
      </w:r>
      <w:r w:rsidR="000C081F" w:rsidRPr="00C86F14">
        <w:rPr>
          <w:rFonts w:ascii="Times New Roman" w:eastAsia="Times New Roman" w:hAnsi="Times New Roman" w:cs="Times New Roman"/>
          <w:sz w:val="20"/>
          <w:szCs w:val="20"/>
        </w:rPr>
        <w:t>Postoperative pain.</w:t>
      </w:r>
    </w:p>
    <w:p w:rsidR="00FD717E" w:rsidRPr="00C86F14" w:rsidRDefault="00FD717E" w:rsidP="00FD717E">
      <w:pPr>
        <w:snapToGrid w:val="0"/>
        <w:spacing w:after="0" w:line="240" w:lineRule="auto"/>
        <w:jc w:val="both"/>
        <w:rPr>
          <w:rFonts w:ascii="Times New Roman" w:eastAsia="Times New Roman" w:hAnsi="Times New Roman" w:cs="Times New Roman"/>
          <w:b/>
          <w:bCs/>
          <w:iCs/>
          <w:color w:val="000000"/>
          <w:sz w:val="20"/>
          <w:szCs w:val="20"/>
          <w:lang w:bidi="ar-EG"/>
        </w:rPr>
      </w:pPr>
    </w:p>
    <w:p w:rsidR="00FD717E" w:rsidRPr="00C86F14" w:rsidRDefault="00FD717E" w:rsidP="00FD717E">
      <w:pPr>
        <w:snapToGrid w:val="0"/>
        <w:spacing w:after="0" w:line="240" w:lineRule="auto"/>
        <w:jc w:val="both"/>
        <w:rPr>
          <w:rFonts w:ascii="Times New Roman" w:eastAsia="Times New Roman" w:hAnsi="Times New Roman" w:cs="Times New Roman"/>
          <w:b/>
          <w:bCs/>
          <w:iCs/>
          <w:color w:val="000000"/>
          <w:sz w:val="20"/>
          <w:szCs w:val="20"/>
          <w:lang w:bidi="ar-EG"/>
        </w:rPr>
        <w:sectPr w:rsidR="00FD717E" w:rsidRPr="00C86F14" w:rsidSect="00312413">
          <w:headerReference w:type="default" r:id="rId10"/>
          <w:footerReference w:type="default" r:id="rId11"/>
          <w:type w:val="continuous"/>
          <w:pgSz w:w="12240" w:h="15840" w:code="1"/>
          <w:pgMar w:top="1440" w:right="1440" w:bottom="1440" w:left="1440" w:header="720" w:footer="720" w:gutter="0"/>
          <w:pgNumType w:start="89"/>
          <w:cols w:space="720"/>
          <w:docGrid w:linePitch="360"/>
        </w:sectPr>
      </w:pPr>
    </w:p>
    <w:p w:rsidR="000C081F" w:rsidRPr="00C86F14" w:rsidRDefault="000C081F" w:rsidP="00FD717E">
      <w:pPr>
        <w:snapToGrid w:val="0"/>
        <w:spacing w:after="0" w:line="240" w:lineRule="auto"/>
        <w:jc w:val="both"/>
        <w:rPr>
          <w:rFonts w:ascii="Times New Roman" w:eastAsia="Times New Roman" w:hAnsi="Times New Roman" w:cs="Times New Roman"/>
          <w:b/>
          <w:bCs/>
          <w:iCs/>
          <w:color w:val="000000"/>
          <w:sz w:val="20"/>
          <w:szCs w:val="20"/>
          <w:lang w:bidi="ar-EG"/>
        </w:rPr>
      </w:pPr>
      <w:r w:rsidRPr="00C86F14">
        <w:rPr>
          <w:rFonts w:ascii="Times New Roman" w:eastAsia="Times New Roman" w:hAnsi="Times New Roman" w:cs="Times New Roman"/>
          <w:b/>
          <w:bCs/>
          <w:iCs/>
          <w:color w:val="000000"/>
          <w:sz w:val="20"/>
          <w:szCs w:val="20"/>
          <w:lang w:bidi="ar-EG"/>
        </w:rPr>
        <w:lastRenderedPageBreak/>
        <w:t>Introduction</w:t>
      </w:r>
    </w:p>
    <w:p w:rsidR="000C081F" w:rsidRPr="00C86F14" w:rsidRDefault="000C081F" w:rsidP="00FD717E">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C86F14">
        <w:rPr>
          <w:rFonts w:ascii="Times New Roman" w:eastAsia="Times New Roman" w:hAnsi="Times New Roman" w:cs="Times New Roman"/>
          <w:b/>
          <w:bCs/>
          <w:color w:val="000000"/>
          <w:sz w:val="20"/>
          <w:szCs w:val="20"/>
        </w:rPr>
        <w:t>B</w:t>
      </w:r>
      <w:r w:rsidRPr="00C86F14">
        <w:rPr>
          <w:rFonts w:ascii="Times New Roman" w:eastAsia="Times New Roman" w:hAnsi="Times New Roman" w:cs="Times New Roman"/>
          <w:color w:val="000000"/>
          <w:sz w:val="20"/>
          <w:szCs w:val="20"/>
        </w:rPr>
        <w:t>reast surgery is an exceedingly common procedure and associated with an increased incidence of acute and chronic pain</w:t>
      </w:r>
      <w:r w:rsidRPr="00C86F14">
        <w:rPr>
          <w:rFonts w:ascii="Times New Roman" w:eastAsia="Times New Roman" w:hAnsi="Times New Roman" w:cs="Times New Roman"/>
          <w:b/>
          <w:bCs/>
          <w:color w:val="000000"/>
          <w:sz w:val="20"/>
          <w:szCs w:val="20"/>
        </w:rPr>
        <w:t xml:space="preserve"> (</w:t>
      </w:r>
      <w:r w:rsidRPr="00C86F14">
        <w:rPr>
          <w:rFonts w:ascii="Times New Roman" w:eastAsia="Times New Roman" w:hAnsi="Times New Roman" w:cs="Times New Roman"/>
          <w:b/>
          <w:bCs/>
          <w:sz w:val="20"/>
          <w:szCs w:val="20"/>
        </w:rPr>
        <w:t>Eric et al., 2015)</w:t>
      </w:r>
      <w:r w:rsidR="007958CD" w:rsidRPr="00C86F14">
        <w:rPr>
          <w:rFonts w:ascii="Times New Roman" w:eastAsia="Times New Roman" w:hAnsi="Times New Roman" w:cs="Times New Roman"/>
          <w:b/>
          <w:bCs/>
          <w:sz w:val="20"/>
          <w:szCs w:val="20"/>
        </w:rPr>
        <w:t>.</w:t>
      </w:r>
      <w:r w:rsidRPr="00C86F14">
        <w:rPr>
          <w:rFonts w:ascii="Times New Roman" w:eastAsia="Times New Roman" w:hAnsi="Times New Roman" w:cs="Times New Roman"/>
          <w:color w:val="000000"/>
          <w:sz w:val="20"/>
          <w:szCs w:val="20"/>
        </w:rPr>
        <w:t xml:space="preserve"> Effective postoperative pain control is an essential component of the care of the surgical patient, inadequate pain control, a part from being inhuman, may result in increased morbidity or mortality</w:t>
      </w:r>
      <w:r w:rsidR="007958CD" w:rsidRPr="00C86F14">
        <w:rPr>
          <w:rFonts w:ascii="Times New Roman" w:eastAsia="Times New Roman" w:hAnsi="Times New Roman" w:cs="Times New Roman"/>
          <w:color w:val="000000"/>
          <w:sz w:val="20"/>
          <w:szCs w:val="20"/>
        </w:rPr>
        <w:t xml:space="preserve"> (</w:t>
      </w:r>
      <w:proofErr w:type="spellStart"/>
      <w:r w:rsidRPr="00C86F14">
        <w:rPr>
          <w:rFonts w:ascii="Times New Roman" w:eastAsia="Times New Roman" w:hAnsi="Times New Roman" w:cs="Times New Roman"/>
          <w:b/>
          <w:bCs/>
          <w:color w:val="000000"/>
          <w:sz w:val="20"/>
          <w:szCs w:val="20"/>
        </w:rPr>
        <w:t>Koneti</w:t>
      </w:r>
      <w:proofErr w:type="spellEnd"/>
      <w:r w:rsidRPr="00C86F14">
        <w:rPr>
          <w:rFonts w:ascii="Times New Roman" w:eastAsia="Times New Roman" w:hAnsi="Times New Roman" w:cs="Times New Roman"/>
          <w:b/>
          <w:bCs/>
          <w:color w:val="000000"/>
          <w:sz w:val="20"/>
          <w:szCs w:val="20"/>
        </w:rPr>
        <w:t xml:space="preserve"> and Jones.</w:t>
      </w:r>
      <w:r w:rsidR="00D54D4D" w:rsidRPr="00C86F14">
        <w:rPr>
          <w:rFonts w:ascii="Times New Roman" w:eastAsia="Times New Roman" w:hAnsi="Times New Roman" w:cs="Times New Roman"/>
          <w:b/>
          <w:bCs/>
          <w:color w:val="000000"/>
          <w:sz w:val="20"/>
          <w:szCs w:val="20"/>
        </w:rPr>
        <w:t xml:space="preserve"> </w:t>
      </w:r>
      <w:r w:rsidRPr="00C86F14">
        <w:rPr>
          <w:rFonts w:ascii="Times New Roman" w:eastAsia="Times New Roman" w:hAnsi="Times New Roman" w:cs="Times New Roman"/>
          <w:b/>
          <w:bCs/>
          <w:color w:val="000000"/>
          <w:sz w:val="20"/>
          <w:szCs w:val="20"/>
        </w:rPr>
        <w:t>2013)</w:t>
      </w:r>
      <w:r w:rsidR="007958CD" w:rsidRPr="00C86F14">
        <w:rPr>
          <w:rFonts w:ascii="Times New Roman" w:eastAsia="Times New Roman" w:hAnsi="Times New Roman" w:cs="Times New Roman"/>
          <w:sz w:val="20"/>
          <w:szCs w:val="20"/>
        </w:rPr>
        <w:t xml:space="preserve">. </w:t>
      </w:r>
      <w:proofErr w:type="spellStart"/>
      <w:r w:rsidRPr="00C86F14">
        <w:rPr>
          <w:rFonts w:ascii="Times New Roman" w:eastAsia="Times New Roman" w:hAnsi="Times New Roman" w:cs="Times New Roman"/>
          <w:color w:val="000000"/>
          <w:sz w:val="20"/>
          <w:szCs w:val="20"/>
        </w:rPr>
        <w:t>Paravertebral</w:t>
      </w:r>
      <w:proofErr w:type="spellEnd"/>
      <w:r w:rsidRPr="00C86F14">
        <w:rPr>
          <w:rFonts w:ascii="Times New Roman" w:eastAsia="Times New Roman" w:hAnsi="Times New Roman" w:cs="Times New Roman"/>
          <w:color w:val="000000"/>
          <w:sz w:val="20"/>
          <w:szCs w:val="20"/>
        </w:rPr>
        <w:t xml:space="preserve"> block seems to produce an effective block of the painful pathways, characterized by unilateral regional blockade of several dermatomes. It also allows a sympathetic block that could have some benefit in </w:t>
      </w:r>
      <w:r w:rsidR="00D54D4D" w:rsidRPr="00C86F14">
        <w:rPr>
          <w:rFonts w:ascii="Times New Roman" w:eastAsia="Times New Roman" w:hAnsi="Times New Roman" w:cs="Times New Roman"/>
          <w:color w:val="000000"/>
          <w:sz w:val="20"/>
          <w:szCs w:val="20"/>
        </w:rPr>
        <w:t>oncology</w:t>
      </w:r>
      <w:r w:rsidR="00D54D4D" w:rsidRPr="00C86F14">
        <w:rPr>
          <w:rFonts w:ascii="Times New Roman" w:eastAsia="Times New Roman" w:hAnsi="Times New Roman" w:cs="Times New Roman"/>
          <w:b/>
          <w:bCs/>
          <w:color w:val="000000"/>
          <w:sz w:val="20"/>
          <w:szCs w:val="20"/>
        </w:rPr>
        <w:t xml:space="preserve"> (</w:t>
      </w:r>
      <w:r w:rsidR="00D54D4D" w:rsidRPr="00C86F14">
        <w:rPr>
          <w:rFonts w:ascii="Times New Roman" w:eastAsia="Times New Roman" w:hAnsi="Times New Roman" w:cs="Times New Roman"/>
          <w:b/>
          <w:bCs/>
          <w:sz w:val="20"/>
          <w:szCs w:val="20"/>
        </w:rPr>
        <w:t>Mercedes</w:t>
      </w:r>
      <w:r w:rsidRPr="00C86F14">
        <w:rPr>
          <w:rFonts w:ascii="Times New Roman" w:eastAsia="Times New Roman" w:hAnsi="Times New Roman" w:cs="Times New Roman"/>
          <w:b/>
          <w:bCs/>
          <w:sz w:val="20"/>
          <w:szCs w:val="20"/>
        </w:rPr>
        <w:t xml:space="preserve"> et al., 2016)</w:t>
      </w:r>
      <w:r w:rsidR="00F4117B" w:rsidRPr="00C86F14">
        <w:rPr>
          <w:rFonts w:ascii="Times New Roman" w:eastAsia="Times New Roman" w:hAnsi="Times New Roman" w:cs="Times New Roman"/>
          <w:b/>
          <w:bCs/>
          <w:sz w:val="20"/>
          <w:szCs w:val="20"/>
        </w:rPr>
        <w:t xml:space="preserve">. </w:t>
      </w:r>
      <w:r w:rsidR="00F4117B" w:rsidRPr="00C86F14">
        <w:rPr>
          <w:rFonts w:ascii="Times New Roman" w:eastAsia="Times New Roman" w:hAnsi="Times New Roman" w:cs="Times New Roman"/>
          <w:sz w:val="20"/>
          <w:szCs w:val="20"/>
        </w:rPr>
        <w:t>T</w:t>
      </w:r>
      <w:r w:rsidRPr="00C86F14">
        <w:rPr>
          <w:rFonts w:ascii="Times New Roman" w:eastAsia="Times New Roman" w:hAnsi="Times New Roman" w:cs="Times New Roman"/>
          <w:sz w:val="20"/>
          <w:szCs w:val="20"/>
        </w:rPr>
        <w:t xml:space="preserve">PVB may be an effective analgesic approach for breast cancer surgery. Many studies showed TPVB to be a feasible and effective method for reducing pain after breast surgery. Most included studies showed TPVBs to provide effective analgesia, reduce </w:t>
      </w:r>
      <w:proofErr w:type="spellStart"/>
      <w:r w:rsidRPr="00C86F14">
        <w:rPr>
          <w:rFonts w:ascii="Times New Roman" w:eastAsia="Times New Roman" w:hAnsi="Times New Roman" w:cs="Times New Roman"/>
          <w:sz w:val="20"/>
          <w:szCs w:val="20"/>
        </w:rPr>
        <w:t>opioid</w:t>
      </w:r>
      <w:proofErr w:type="spellEnd"/>
      <w:r w:rsidRPr="00C86F14">
        <w:rPr>
          <w:rFonts w:ascii="Times New Roman" w:eastAsia="Times New Roman" w:hAnsi="Times New Roman" w:cs="Times New Roman"/>
          <w:sz w:val="20"/>
          <w:szCs w:val="20"/>
        </w:rPr>
        <w:t xml:space="preserve"> consumption, and decrease the risk of developing chronic postsurgical </w:t>
      </w:r>
      <w:r w:rsidR="00D54D4D" w:rsidRPr="00C86F14">
        <w:rPr>
          <w:rFonts w:ascii="Times New Roman" w:eastAsia="Times New Roman" w:hAnsi="Times New Roman" w:cs="Times New Roman"/>
          <w:sz w:val="20"/>
          <w:szCs w:val="20"/>
        </w:rPr>
        <w:t>pain</w:t>
      </w:r>
      <w:r w:rsidR="00D54D4D" w:rsidRPr="00C86F14">
        <w:rPr>
          <w:rFonts w:ascii="Times New Roman" w:eastAsia="Times New Roman" w:hAnsi="Times New Roman" w:cs="Times New Roman"/>
          <w:b/>
          <w:bCs/>
          <w:sz w:val="20"/>
          <w:szCs w:val="20"/>
        </w:rPr>
        <w:t xml:space="preserve"> (</w:t>
      </w:r>
      <w:r w:rsidR="00B00062" w:rsidRPr="00C86F14">
        <w:rPr>
          <w:rFonts w:ascii="Times New Roman" w:eastAsia="Times New Roman" w:hAnsi="Times New Roman" w:cs="Times New Roman"/>
          <w:b/>
          <w:bCs/>
          <w:sz w:val="20"/>
          <w:szCs w:val="20"/>
        </w:rPr>
        <w:t>Abdullah</w:t>
      </w:r>
      <w:r w:rsidRPr="00C86F14">
        <w:rPr>
          <w:rFonts w:ascii="Times New Roman" w:eastAsia="Times New Roman" w:hAnsi="Times New Roman" w:cs="Times New Roman"/>
          <w:b/>
          <w:bCs/>
          <w:sz w:val="20"/>
          <w:szCs w:val="20"/>
        </w:rPr>
        <w:t xml:space="preserve"> et al., 2015)</w:t>
      </w:r>
      <w:r w:rsidR="00F4117B" w:rsidRPr="00C86F14">
        <w:rPr>
          <w:rFonts w:ascii="Times New Roman" w:eastAsia="Times New Roman" w:hAnsi="Times New Roman" w:cs="Times New Roman"/>
          <w:b/>
          <w:bCs/>
          <w:sz w:val="20"/>
          <w:szCs w:val="20"/>
        </w:rPr>
        <w:t xml:space="preserve">. </w:t>
      </w:r>
      <w:r w:rsidR="00F4117B" w:rsidRPr="00C86F14">
        <w:rPr>
          <w:rFonts w:ascii="Times New Roman" w:eastAsia="Times New Roman" w:hAnsi="Times New Roman" w:cs="Times New Roman"/>
          <w:sz w:val="20"/>
          <w:szCs w:val="20"/>
        </w:rPr>
        <w:t>I</w:t>
      </w:r>
      <w:r w:rsidR="00397A4E" w:rsidRPr="00C86F14">
        <w:rPr>
          <w:rFonts w:ascii="Times New Roman" w:eastAsia="Times New Roman" w:hAnsi="Times New Roman" w:cs="Times New Roman"/>
          <w:sz w:val="20"/>
          <w:szCs w:val="20"/>
        </w:rPr>
        <w:t xml:space="preserve">n recent years, real-time </w:t>
      </w:r>
      <w:proofErr w:type="spellStart"/>
      <w:r w:rsidR="00397A4E" w:rsidRPr="00C86F14">
        <w:rPr>
          <w:rFonts w:ascii="Times New Roman" w:eastAsia="Times New Roman" w:hAnsi="Times New Roman" w:cs="Times New Roman"/>
          <w:sz w:val="20"/>
          <w:szCs w:val="20"/>
        </w:rPr>
        <w:t>ultrasonographic</w:t>
      </w:r>
      <w:proofErr w:type="spellEnd"/>
      <w:r w:rsidR="00397A4E" w:rsidRPr="00C86F14">
        <w:rPr>
          <w:rFonts w:ascii="Times New Roman" w:eastAsia="Times New Roman" w:hAnsi="Times New Roman" w:cs="Times New Roman"/>
          <w:sz w:val="20"/>
          <w:szCs w:val="20"/>
        </w:rPr>
        <w:t xml:space="preserve"> guidance has been introduced for nerve blocks, which is rapidly evolving and becoming increasingly more useful in the field of regional anesthesia.</w:t>
      </w:r>
      <w:r w:rsidR="00D54D4D" w:rsidRPr="00C86F14">
        <w:rPr>
          <w:rFonts w:ascii="Times New Roman" w:eastAsia="Times New Roman" w:hAnsi="Times New Roman" w:cs="Times New Roman"/>
          <w:sz w:val="20"/>
          <w:szCs w:val="20"/>
        </w:rPr>
        <w:t xml:space="preserve"> </w:t>
      </w:r>
      <w:r w:rsidR="007C168A" w:rsidRPr="00C86F14">
        <w:rPr>
          <w:rFonts w:ascii="Times New Roman" w:eastAsia="Times New Roman" w:hAnsi="Times New Roman" w:cs="Times New Roman"/>
          <w:sz w:val="20"/>
          <w:szCs w:val="20"/>
        </w:rPr>
        <w:t xml:space="preserve">Nowadays, the ultrasound </w:t>
      </w:r>
      <w:r w:rsidR="007C168A" w:rsidRPr="00C86F14">
        <w:rPr>
          <w:rFonts w:ascii="Times New Roman" w:eastAsia="Times New Roman" w:hAnsi="Times New Roman" w:cs="Times New Roman"/>
          <w:sz w:val="20"/>
          <w:szCs w:val="20"/>
        </w:rPr>
        <w:lastRenderedPageBreak/>
        <w:t xml:space="preserve">(US) technique is being used to locate the nerve plexus and its spatial relationship with other surrounding tissues as it provides the real-time view. US guidance not only determines the size, depth, and </w:t>
      </w:r>
      <w:r w:rsidR="00D54D4D" w:rsidRPr="00C86F14">
        <w:rPr>
          <w:rFonts w:ascii="Times New Roman" w:eastAsia="Times New Roman" w:hAnsi="Times New Roman" w:cs="Times New Roman"/>
          <w:sz w:val="20"/>
          <w:szCs w:val="20"/>
        </w:rPr>
        <w:t>exact location</w:t>
      </w:r>
      <w:r w:rsidR="007C168A" w:rsidRPr="00C86F14">
        <w:rPr>
          <w:rFonts w:ascii="Times New Roman" w:eastAsia="Times New Roman" w:hAnsi="Times New Roman" w:cs="Times New Roman"/>
          <w:sz w:val="20"/>
          <w:szCs w:val="20"/>
        </w:rPr>
        <w:t xml:space="preserve"> of the plexus, but also its neighboring structures</w:t>
      </w:r>
      <w:r w:rsidR="00C86F14" w:rsidRPr="00C86F14">
        <w:rPr>
          <w:rFonts w:ascii="Times New Roman" w:hAnsi="Times New Roman" w:cs="Times New Roman" w:hint="eastAsia"/>
          <w:sz w:val="20"/>
          <w:szCs w:val="20"/>
          <w:lang w:eastAsia="zh-CN"/>
        </w:rPr>
        <w:t xml:space="preserve"> </w:t>
      </w:r>
      <w:r w:rsidR="007C168A" w:rsidRPr="00C86F14">
        <w:rPr>
          <w:rFonts w:ascii="Times New Roman" w:eastAsia="Times New Roman" w:hAnsi="Times New Roman" w:cs="Times New Roman"/>
          <w:sz w:val="20"/>
          <w:szCs w:val="20"/>
        </w:rPr>
        <w:t>and achieves a satisfactory and dense blockade, but due to</w:t>
      </w:r>
      <w:r w:rsidR="00C86F14" w:rsidRPr="00C86F14">
        <w:rPr>
          <w:rFonts w:ascii="Times New Roman" w:hAnsi="Times New Roman" w:cs="Times New Roman" w:hint="eastAsia"/>
          <w:sz w:val="20"/>
          <w:szCs w:val="20"/>
          <w:lang w:eastAsia="zh-CN"/>
        </w:rPr>
        <w:t xml:space="preserve"> </w:t>
      </w:r>
      <w:r w:rsidR="007C168A" w:rsidRPr="00C86F14">
        <w:rPr>
          <w:rFonts w:ascii="Times New Roman" w:eastAsia="Times New Roman" w:hAnsi="Times New Roman" w:cs="Times New Roman"/>
          <w:sz w:val="20"/>
          <w:szCs w:val="20"/>
        </w:rPr>
        <w:t>variable user experience, the results may vary</w:t>
      </w:r>
      <w:r w:rsidR="00D54D4D" w:rsidRPr="00C86F14">
        <w:rPr>
          <w:rFonts w:ascii="Times New Roman" w:eastAsia="Times New Roman" w:hAnsi="Times New Roman" w:cs="Times New Roman"/>
          <w:sz w:val="20"/>
          <w:szCs w:val="20"/>
        </w:rPr>
        <w:t xml:space="preserve"> </w:t>
      </w:r>
      <w:r w:rsidR="00397A4E" w:rsidRPr="00C86F14">
        <w:rPr>
          <w:rFonts w:ascii="Times New Roman" w:eastAsia="Times New Roman" w:hAnsi="Times New Roman" w:cs="Times New Roman"/>
          <w:b/>
          <w:bCs/>
          <w:sz w:val="20"/>
          <w:szCs w:val="20"/>
        </w:rPr>
        <w:t>(</w:t>
      </w:r>
      <w:proofErr w:type="spellStart"/>
      <w:r w:rsidR="00397A4E" w:rsidRPr="00C86F14">
        <w:rPr>
          <w:rFonts w:ascii="Times New Roman" w:eastAsia="Times New Roman" w:hAnsi="Times New Roman" w:cs="Times New Roman"/>
          <w:b/>
          <w:bCs/>
          <w:sz w:val="20"/>
          <w:szCs w:val="20"/>
        </w:rPr>
        <w:t>Jagdish</w:t>
      </w:r>
      <w:proofErr w:type="spellEnd"/>
      <w:r w:rsidR="00397A4E" w:rsidRPr="00C86F14">
        <w:rPr>
          <w:rFonts w:ascii="Times New Roman" w:eastAsia="Times New Roman" w:hAnsi="Times New Roman" w:cs="Times New Roman"/>
          <w:b/>
          <w:bCs/>
          <w:sz w:val="20"/>
          <w:szCs w:val="20"/>
        </w:rPr>
        <w:t xml:space="preserve"> et al., 2016)</w:t>
      </w:r>
      <w:r w:rsidR="007C168A" w:rsidRPr="00C86F14">
        <w:rPr>
          <w:rFonts w:ascii="Times New Roman" w:eastAsia="Times New Roman" w:hAnsi="Times New Roman" w:cs="Times New Roman"/>
          <w:b/>
          <w:bCs/>
          <w:sz w:val="20"/>
          <w:szCs w:val="20"/>
        </w:rPr>
        <w:t>.</w:t>
      </w:r>
      <w:r w:rsidR="00D54D4D" w:rsidRPr="00C86F14">
        <w:rPr>
          <w:rFonts w:ascii="Times New Roman" w:eastAsia="Times New Roman" w:hAnsi="Times New Roman" w:cs="Times New Roman"/>
          <w:b/>
          <w:bCs/>
          <w:sz w:val="20"/>
          <w:szCs w:val="20"/>
        </w:rPr>
        <w:t xml:space="preserve"> </w:t>
      </w:r>
      <w:proofErr w:type="spellStart"/>
      <w:r w:rsidRPr="00C86F14">
        <w:rPr>
          <w:rFonts w:ascii="Times New Roman" w:eastAsia="Times New Roman" w:hAnsi="Times New Roman" w:cs="Times New Roman"/>
          <w:sz w:val="20"/>
          <w:szCs w:val="20"/>
        </w:rPr>
        <w:t>Sonographic</w:t>
      </w:r>
      <w:proofErr w:type="spellEnd"/>
      <w:r w:rsidRPr="00C86F14">
        <w:rPr>
          <w:rFonts w:ascii="Times New Roman" w:eastAsia="Times New Roman" w:hAnsi="Times New Roman" w:cs="Times New Roman"/>
          <w:sz w:val="20"/>
          <w:szCs w:val="20"/>
        </w:rPr>
        <w:t xml:space="preserve"> navigation makes</w:t>
      </w:r>
      <w:r w:rsidR="007958CD" w:rsidRPr="00C86F14">
        <w:rPr>
          <w:rFonts w:ascii="Times New Roman" w:eastAsia="Times New Roman" w:hAnsi="Times New Roman" w:cs="Times New Roman"/>
          <w:sz w:val="20"/>
          <w:szCs w:val="20"/>
        </w:rPr>
        <w:t xml:space="preserve"> </w:t>
      </w:r>
      <w:proofErr w:type="spellStart"/>
      <w:r w:rsidR="007958CD" w:rsidRPr="00C86F14">
        <w:rPr>
          <w:rFonts w:ascii="Times New Roman" w:eastAsia="Times New Roman" w:hAnsi="Times New Roman" w:cs="Times New Roman"/>
          <w:sz w:val="20"/>
          <w:szCs w:val="20"/>
        </w:rPr>
        <w:t>paravertebral</w:t>
      </w:r>
      <w:proofErr w:type="spellEnd"/>
      <w:r w:rsidR="007958CD" w:rsidRPr="00C86F14">
        <w:rPr>
          <w:rFonts w:ascii="Times New Roman" w:eastAsia="Times New Roman" w:hAnsi="Times New Roman" w:cs="Times New Roman"/>
          <w:sz w:val="20"/>
          <w:szCs w:val="20"/>
        </w:rPr>
        <w:t xml:space="preserve"> space</w:t>
      </w:r>
      <w:r w:rsidR="00C86F14" w:rsidRPr="00C86F14">
        <w:rPr>
          <w:rFonts w:ascii="Times New Roman" w:hAnsi="Times New Roman" w:cs="Times New Roman" w:hint="eastAsia"/>
          <w:sz w:val="20"/>
          <w:szCs w:val="20"/>
          <w:lang w:eastAsia="zh-CN"/>
        </w:rPr>
        <w:t xml:space="preserve"> </w:t>
      </w:r>
      <w:r w:rsidR="007958CD" w:rsidRPr="00C86F14">
        <w:rPr>
          <w:rFonts w:ascii="Times New Roman" w:eastAsia="Times New Roman" w:hAnsi="Times New Roman" w:cs="Times New Roman"/>
          <w:sz w:val="20"/>
          <w:szCs w:val="20"/>
        </w:rPr>
        <w:t>(</w:t>
      </w:r>
      <w:r w:rsidRPr="00C86F14">
        <w:rPr>
          <w:rFonts w:ascii="Times New Roman" w:eastAsia="Times New Roman" w:hAnsi="Times New Roman" w:cs="Times New Roman"/>
          <w:sz w:val="20"/>
          <w:szCs w:val="20"/>
        </w:rPr>
        <w:t>PVS</w:t>
      </w:r>
      <w:r w:rsidR="007958CD" w:rsidRPr="00C86F14">
        <w:rPr>
          <w:rFonts w:ascii="Times New Roman" w:eastAsia="Times New Roman" w:hAnsi="Times New Roman" w:cs="Times New Roman"/>
          <w:sz w:val="20"/>
          <w:szCs w:val="20"/>
        </w:rPr>
        <w:t>)</w:t>
      </w:r>
      <w:r w:rsidRPr="00C86F14">
        <w:rPr>
          <w:rFonts w:ascii="Times New Roman" w:eastAsia="Times New Roman" w:hAnsi="Times New Roman" w:cs="Times New Roman"/>
          <w:sz w:val="20"/>
          <w:szCs w:val="20"/>
        </w:rPr>
        <w:t xml:space="preserve"> much easier to find and optimizes introduction of a local anesthetic thus providing adequate long-term pain relief without complications</w:t>
      </w:r>
      <w:r w:rsidR="00C86F14" w:rsidRPr="00C86F14">
        <w:rPr>
          <w:rFonts w:ascii="Times New Roman" w:hAnsi="Times New Roman" w:cs="Times New Roman" w:hint="eastAsia"/>
          <w:sz w:val="20"/>
          <w:szCs w:val="20"/>
          <w:lang w:eastAsia="zh-CN"/>
        </w:rPr>
        <w:t xml:space="preserve"> </w:t>
      </w:r>
      <w:r w:rsidRPr="00C86F14">
        <w:rPr>
          <w:rFonts w:ascii="Times New Roman" w:eastAsia="Times New Roman" w:hAnsi="Times New Roman" w:cs="Times New Roman"/>
          <w:b/>
          <w:bCs/>
          <w:sz w:val="20"/>
          <w:szCs w:val="20"/>
        </w:rPr>
        <w:t>(</w:t>
      </w:r>
      <w:proofErr w:type="spellStart"/>
      <w:r w:rsidRPr="00C86F14">
        <w:rPr>
          <w:rFonts w:ascii="Times New Roman" w:eastAsia="Times New Roman" w:hAnsi="Times New Roman" w:cs="Times New Roman"/>
          <w:b/>
          <w:bCs/>
          <w:sz w:val="20"/>
          <w:szCs w:val="20"/>
        </w:rPr>
        <w:t>Matinian</w:t>
      </w:r>
      <w:proofErr w:type="spellEnd"/>
      <w:r w:rsidRPr="00C86F14">
        <w:rPr>
          <w:rFonts w:ascii="Times New Roman" w:eastAsia="Times New Roman" w:hAnsi="Times New Roman" w:cs="Times New Roman"/>
          <w:b/>
          <w:bCs/>
          <w:sz w:val="20"/>
          <w:szCs w:val="20"/>
        </w:rPr>
        <w:t xml:space="preserve"> et al.,</w:t>
      </w:r>
      <w:r w:rsidR="00D54D4D" w:rsidRPr="00C86F14">
        <w:rPr>
          <w:rFonts w:ascii="Times New Roman" w:eastAsia="Times New Roman" w:hAnsi="Times New Roman" w:cs="Times New Roman"/>
          <w:b/>
          <w:bCs/>
          <w:sz w:val="20"/>
          <w:szCs w:val="20"/>
        </w:rPr>
        <w:t xml:space="preserve"> </w:t>
      </w:r>
      <w:r w:rsidRPr="00C86F14">
        <w:rPr>
          <w:rFonts w:ascii="Times New Roman" w:eastAsia="Times New Roman" w:hAnsi="Times New Roman" w:cs="Times New Roman"/>
          <w:b/>
          <w:bCs/>
          <w:sz w:val="20"/>
          <w:szCs w:val="20"/>
        </w:rPr>
        <w:t>2014)</w:t>
      </w:r>
      <w:r w:rsidR="00F4117B" w:rsidRPr="00C86F14">
        <w:rPr>
          <w:rFonts w:ascii="Times New Roman" w:eastAsia="Times New Roman" w:hAnsi="Times New Roman" w:cs="Times New Roman"/>
          <w:b/>
          <w:bCs/>
          <w:sz w:val="20"/>
          <w:szCs w:val="20"/>
        </w:rPr>
        <w:t xml:space="preserve">. </w:t>
      </w:r>
      <w:r w:rsidR="00F4117B" w:rsidRPr="00C86F14">
        <w:rPr>
          <w:rFonts w:ascii="Times New Roman" w:eastAsia="Times New Roman" w:hAnsi="Times New Roman" w:cs="Times New Roman"/>
          <w:sz w:val="20"/>
          <w:szCs w:val="20"/>
        </w:rPr>
        <w:t>P</w:t>
      </w:r>
      <w:r w:rsidRPr="00C86F14">
        <w:rPr>
          <w:rFonts w:ascii="Times New Roman" w:eastAsia="Times New Roman" w:hAnsi="Times New Roman" w:cs="Times New Roman"/>
          <w:sz w:val="20"/>
          <w:szCs w:val="20"/>
        </w:rPr>
        <w:t xml:space="preserve">ostoperative continuous infusion with local anesthetics in the incision is a simple, effective and novel technique, in which an elastomeric pump and a catheter were applied. Some studies have shown that </w:t>
      </w:r>
      <w:proofErr w:type="spellStart"/>
      <w:r w:rsidRPr="00C86F14">
        <w:rPr>
          <w:rFonts w:ascii="Times New Roman" w:eastAsia="Times New Roman" w:hAnsi="Times New Roman" w:cs="Times New Roman"/>
          <w:sz w:val="20"/>
          <w:szCs w:val="20"/>
        </w:rPr>
        <w:t>intraoperative</w:t>
      </w:r>
      <w:proofErr w:type="spellEnd"/>
      <w:r w:rsidRPr="00C86F14">
        <w:rPr>
          <w:rFonts w:ascii="Times New Roman" w:eastAsia="Times New Roman" w:hAnsi="Times New Roman" w:cs="Times New Roman"/>
          <w:sz w:val="20"/>
          <w:szCs w:val="20"/>
        </w:rPr>
        <w:t xml:space="preserve"> </w:t>
      </w:r>
      <w:r w:rsidR="006B47B4" w:rsidRPr="00C86F14">
        <w:rPr>
          <w:rFonts w:ascii="Times New Roman" w:eastAsia="Times New Roman" w:hAnsi="Times New Roman" w:cs="Times New Roman"/>
          <w:sz w:val="20"/>
          <w:szCs w:val="20"/>
        </w:rPr>
        <w:t>infiltration with</w:t>
      </w:r>
      <w:r w:rsidRPr="00C86F14">
        <w:rPr>
          <w:rFonts w:ascii="Times New Roman" w:eastAsia="Times New Roman" w:hAnsi="Times New Roman" w:cs="Times New Roman"/>
          <w:sz w:val="20"/>
          <w:szCs w:val="20"/>
        </w:rPr>
        <w:t xml:space="preserve"> local anesthetics in the incision achieves good postoperative analgesia, decreases pain scores, reduces </w:t>
      </w:r>
      <w:proofErr w:type="spellStart"/>
      <w:r w:rsidRPr="00C86F14">
        <w:rPr>
          <w:rFonts w:ascii="Times New Roman" w:eastAsia="Times New Roman" w:hAnsi="Times New Roman" w:cs="Times New Roman"/>
          <w:sz w:val="20"/>
          <w:szCs w:val="20"/>
        </w:rPr>
        <w:t>opioid</w:t>
      </w:r>
      <w:proofErr w:type="spellEnd"/>
      <w:r w:rsidRPr="00C86F14">
        <w:rPr>
          <w:rFonts w:ascii="Times New Roman" w:eastAsia="Times New Roman" w:hAnsi="Times New Roman" w:cs="Times New Roman"/>
          <w:sz w:val="20"/>
          <w:szCs w:val="20"/>
        </w:rPr>
        <w:t xml:space="preserve"> requirements and improves respiratory function</w:t>
      </w:r>
      <w:r w:rsidR="00D54D4D" w:rsidRPr="00C86F14">
        <w:rPr>
          <w:rFonts w:ascii="Times New Roman" w:eastAsia="Times New Roman" w:hAnsi="Times New Roman" w:cs="Times New Roman"/>
          <w:sz w:val="20"/>
          <w:szCs w:val="20"/>
        </w:rPr>
        <w:t>.</w:t>
      </w:r>
      <w:r w:rsidR="00D54D4D" w:rsidRPr="00C86F14">
        <w:rPr>
          <w:rFonts w:ascii="Times New Roman" w:eastAsia="Times New Roman" w:hAnsi="Times New Roman" w:cs="Times New Roman"/>
          <w:b/>
          <w:bCs/>
          <w:sz w:val="20"/>
          <w:szCs w:val="20"/>
        </w:rPr>
        <w:t xml:space="preserve"> </w:t>
      </w:r>
      <w:proofErr w:type="gramStart"/>
      <w:r w:rsidR="00D54D4D" w:rsidRPr="00C86F14">
        <w:rPr>
          <w:rFonts w:ascii="Times New Roman" w:eastAsia="Times New Roman" w:hAnsi="Times New Roman" w:cs="Times New Roman"/>
          <w:b/>
          <w:bCs/>
          <w:sz w:val="20"/>
          <w:szCs w:val="20"/>
        </w:rPr>
        <w:t>(</w:t>
      </w:r>
      <w:proofErr w:type="spellStart"/>
      <w:r w:rsidRPr="00C86F14">
        <w:rPr>
          <w:rFonts w:ascii="Times New Roman" w:eastAsia="Times New Roman" w:hAnsi="Times New Roman" w:cs="Times New Roman"/>
          <w:b/>
          <w:bCs/>
          <w:sz w:val="20"/>
          <w:szCs w:val="20"/>
        </w:rPr>
        <w:t>Ventham</w:t>
      </w:r>
      <w:proofErr w:type="spellEnd"/>
      <w:r w:rsidRPr="00C86F14">
        <w:rPr>
          <w:rFonts w:ascii="Times New Roman" w:eastAsia="Times New Roman" w:hAnsi="Times New Roman" w:cs="Times New Roman"/>
          <w:b/>
          <w:bCs/>
          <w:sz w:val="20"/>
          <w:szCs w:val="20"/>
        </w:rPr>
        <w:t xml:space="preserve"> et al.</w:t>
      </w:r>
      <w:r w:rsidR="00D54D4D" w:rsidRPr="00C86F14">
        <w:rPr>
          <w:rFonts w:ascii="Times New Roman" w:eastAsia="Times New Roman" w:hAnsi="Times New Roman" w:cs="Times New Roman"/>
          <w:b/>
          <w:bCs/>
          <w:sz w:val="20"/>
          <w:szCs w:val="20"/>
        </w:rPr>
        <w:t>, 2013</w:t>
      </w:r>
      <w:r w:rsidRPr="00C86F14">
        <w:rPr>
          <w:rFonts w:ascii="Times New Roman" w:eastAsia="Times New Roman" w:hAnsi="Times New Roman" w:cs="Times New Roman"/>
          <w:b/>
          <w:bCs/>
          <w:sz w:val="20"/>
          <w:szCs w:val="20"/>
        </w:rPr>
        <w:t>).</w:t>
      </w:r>
      <w:proofErr w:type="gramEnd"/>
    </w:p>
    <w:p w:rsidR="00FD717E" w:rsidRPr="00C86F14" w:rsidRDefault="00FD717E" w:rsidP="00FD717E">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0C081F" w:rsidRPr="00C86F14" w:rsidRDefault="00D54D4D" w:rsidP="00FD717E">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C86F14">
        <w:rPr>
          <w:rFonts w:ascii="Times New Roman" w:eastAsia="Times New Roman" w:hAnsi="Times New Roman" w:cs="Times New Roman"/>
          <w:b/>
          <w:bCs/>
          <w:sz w:val="20"/>
          <w:szCs w:val="20"/>
        </w:rPr>
        <w:t xml:space="preserve">2. </w:t>
      </w:r>
      <w:r w:rsidR="000C081F" w:rsidRPr="00C86F14">
        <w:rPr>
          <w:rFonts w:ascii="Times New Roman" w:eastAsia="Times New Roman" w:hAnsi="Times New Roman" w:cs="Times New Roman"/>
          <w:b/>
          <w:bCs/>
          <w:sz w:val="20"/>
          <w:szCs w:val="20"/>
        </w:rPr>
        <w:t xml:space="preserve">Patient </w:t>
      </w:r>
      <w:bookmarkStart w:id="0" w:name="_GoBack"/>
      <w:bookmarkEnd w:id="0"/>
      <w:r w:rsidR="000C081F" w:rsidRPr="00C86F14">
        <w:rPr>
          <w:rFonts w:ascii="Times New Roman" w:eastAsia="Times New Roman" w:hAnsi="Times New Roman" w:cs="Times New Roman"/>
          <w:b/>
          <w:bCs/>
          <w:sz w:val="20"/>
          <w:szCs w:val="20"/>
        </w:rPr>
        <w:t>and methods</w:t>
      </w:r>
    </w:p>
    <w:p w:rsidR="000C081F" w:rsidRPr="00C86F14" w:rsidRDefault="000C081F" w:rsidP="00FD717E">
      <w:pPr>
        <w:snapToGrid w:val="0"/>
        <w:spacing w:after="0" w:line="240" w:lineRule="auto"/>
        <w:ind w:firstLine="425"/>
        <w:jc w:val="both"/>
        <w:rPr>
          <w:rFonts w:ascii="Times New Roman" w:eastAsia="Times New Roman" w:hAnsi="Times New Roman" w:cs="Times New Roman"/>
          <w:iCs/>
          <w:color w:val="000000"/>
          <w:sz w:val="20"/>
          <w:szCs w:val="20"/>
          <w:lang w:bidi="ar-EG"/>
        </w:rPr>
      </w:pPr>
      <w:r w:rsidRPr="00C86F14">
        <w:rPr>
          <w:rFonts w:ascii="Times New Roman" w:eastAsia="Times New Roman" w:hAnsi="Times New Roman" w:cs="Times New Roman"/>
          <w:b/>
          <w:bCs/>
          <w:iCs/>
          <w:color w:val="000000"/>
          <w:sz w:val="20"/>
          <w:szCs w:val="20"/>
          <w:lang w:bidi="ar-EG"/>
        </w:rPr>
        <w:t>T</w:t>
      </w:r>
      <w:r w:rsidRPr="00C86F14">
        <w:rPr>
          <w:rFonts w:ascii="Times New Roman" w:eastAsia="Times New Roman" w:hAnsi="Times New Roman" w:cs="Times New Roman"/>
          <w:iCs/>
          <w:color w:val="000000"/>
          <w:sz w:val="20"/>
          <w:szCs w:val="20"/>
          <w:lang w:bidi="ar-EG"/>
        </w:rPr>
        <w:t xml:space="preserve">his prospective randomized study was carried out on 40 ASA grade (I-II) adult female patients </w:t>
      </w:r>
      <w:r w:rsidRPr="00C86F14">
        <w:rPr>
          <w:rFonts w:ascii="Times New Roman" w:eastAsia="Times New Roman" w:hAnsi="Times New Roman" w:cs="Times New Roman"/>
          <w:iCs/>
          <w:color w:val="000000"/>
          <w:sz w:val="20"/>
          <w:szCs w:val="20"/>
          <w:lang w:bidi="ar-EG"/>
        </w:rPr>
        <w:lastRenderedPageBreak/>
        <w:t>admitted to Al-</w:t>
      </w:r>
      <w:proofErr w:type="spellStart"/>
      <w:r w:rsidRPr="00C86F14">
        <w:rPr>
          <w:rFonts w:ascii="Times New Roman" w:eastAsia="Times New Roman" w:hAnsi="Times New Roman" w:cs="Times New Roman"/>
          <w:iCs/>
          <w:color w:val="000000"/>
          <w:sz w:val="20"/>
          <w:szCs w:val="20"/>
          <w:lang w:bidi="ar-EG"/>
        </w:rPr>
        <w:t>Azhar</w:t>
      </w:r>
      <w:proofErr w:type="spellEnd"/>
      <w:r w:rsidRPr="00C86F14">
        <w:rPr>
          <w:rFonts w:ascii="Times New Roman" w:eastAsia="Times New Roman" w:hAnsi="Times New Roman" w:cs="Times New Roman"/>
          <w:iCs/>
          <w:color w:val="000000"/>
          <w:sz w:val="20"/>
          <w:szCs w:val="20"/>
          <w:lang w:bidi="ar-EG"/>
        </w:rPr>
        <w:t xml:space="preserve"> </w:t>
      </w:r>
      <w:r w:rsidR="006B47B4" w:rsidRPr="00C86F14">
        <w:rPr>
          <w:rFonts w:ascii="Times New Roman" w:eastAsia="Times New Roman" w:hAnsi="Times New Roman" w:cs="Times New Roman"/>
          <w:iCs/>
          <w:color w:val="000000"/>
          <w:sz w:val="20"/>
          <w:szCs w:val="20"/>
          <w:lang w:bidi="ar-EG"/>
        </w:rPr>
        <w:t>U</w:t>
      </w:r>
      <w:r w:rsidRPr="00C86F14">
        <w:rPr>
          <w:rFonts w:ascii="Times New Roman" w:eastAsia="Times New Roman" w:hAnsi="Times New Roman" w:cs="Times New Roman"/>
          <w:iCs/>
          <w:color w:val="000000"/>
          <w:sz w:val="20"/>
          <w:szCs w:val="20"/>
          <w:lang w:bidi="ar-EG"/>
        </w:rPr>
        <w:t xml:space="preserve">niversity </w:t>
      </w:r>
      <w:r w:rsidR="006B47B4" w:rsidRPr="00C86F14">
        <w:rPr>
          <w:rFonts w:ascii="Times New Roman" w:eastAsia="Times New Roman" w:hAnsi="Times New Roman" w:cs="Times New Roman"/>
          <w:iCs/>
          <w:color w:val="000000"/>
          <w:sz w:val="20"/>
          <w:szCs w:val="20"/>
          <w:lang w:bidi="ar-EG"/>
        </w:rPr>
        <w:t>H</w:t>
      </w:r>
      <w:r w:rsidRPr="00C86F14">
        <w:rPr>
          <w:rFonts w:ascii="Times New Roman" w:eastAsia="Times New Roman" w:hAnsi="Times New Roman" w:cs="Times New Roman"/>
          <w:iCs/>
          <w:color w:val="000000"/>
          <w:sz w:val="20"/>
          <w:szCs w:val="20"/>
          <w:lang w:bidi="ar-EG"/>
        </w:rPr>
        <w:t xml:space="preserve">ospitals </w:t>
      </w:r>
      <w:r w:rsidR="006B47B4" w:rsidRPr="00C86F14">
        <w:rPr>
          <w:rFonts w:ascii="Times New Roman" w:eastAsia="Times New Roman" w:hAnsi="Times New Roman" w:cs="Times New Roman"/>
          <w:iCs/>
          <w:color w:val="000000"/>
          <w:sz w:val="20"/>
          <w:szCs w:val="20"/>
          <w:lang w:bidi="ar-EG"/>
        </w:rPr>
        <w:t>scheduled for</w:t>
      </w:r>
      <w:r w:rsidRPr="00C86F14">
        <w:rPr>
          <w:rFonts w:ascii="Times New Roman" w:eastAsia="Times New Roman" w:hAnsi="Times New Roman" w:cs="Times New Roman"/>
          <w:iCs/>
          <w:color w:val="000000"/>
          <w:sz w:val="20"/>
          <w:szCs w:val="20"/>
          <w:lang w:bidi="ar-EG"/>
        </w:rPr>
        <w:t xml:space="preserve"> elective unilateral modified radical mastectomy under general anesthesia. After approval from ethical committee, an informed consent was obtained from all patients in this research.</w:t>
      </w:r>
    </w:p>
    <w:p w:rsidR="000C081F" w:rsidRPr="00C86F14" w:rsidRDefault="000C081F" w:rsidP="00FD717E">
      <w:pPr>
        <w:snapToGrid w:val="0"/>
        <w:spacing w:after="0" w:line="240" w:lineRule="auto"/>
        <w:jc w:val="both"/>
        <w:rPr>
          <w:rFonts w:ascii="Times New Roman" w:eastAsia="Times New Roman" w:hAnsi="Times New Roman" w:cs="Times New Roman"/>
          <w:iCs/>
          <w:color w:val="000000"/>
          <w:sz w:val="20"/>
          <w:szCs w:val="20"/>
          <w:lang w:bidi="ar-EG"/>
        </w:rPr>
      </w:pPr>
      <w:r w:rsidRPr="00C86F14">
        <w:rPr>
          <w:rFonts w:ascii="Times New Roman" w:eastAsia="Times New Roman" w:hAnsi="Times New Roman" w:cs="Times New Roman"/>
          <w:b/>
          <w:bCs/>
          <w:iCs/>
          <w:color w:val="000000"/>
          <w:sz w:val="20"/>
          <w:szCs w:val="20"/>
          <w:lang w:bidi="ar-EG"/>
        </w:rPr>
        <w:t>Exclusion criteria included:</w:t>
      </w:r>
      <w:r w:rsidRPr="00C86F14">
        <w:rPr>
          <w:rFonts w:ascii="Times New Roman" w:eastAsia="Times New Roman" w:hAnsi="Times New Roman" w:cs="Times New Roman"/>
          <w:iCs/>
          <w:color w:val="000000"/>
          <w:sz w:val="20"/>
          <w:szCs w:val="20"/>
          <w:lang w:bidi="ar-EG"/>
        </w:rPr>
        <w:t xml:space="preserve"> patient refusal, </w:t>
      </w:r>
      <w:r w:rsidR="006B47B4" w:rsidRPr="00C86F14">
        <w:rPr>
          <w:rFonts w:ascii="Times New Roman" w:eastAsia="Times New Roman" w:hAnsi="Times New Roman" w:cs="Times New Roman"/>
          <w:iCs/>
          <w:color w:val="000000"/>
          <w:sz w:val="20"/>
          <w:szCs w:val="20"/>
          <w:lang w:bidi="ar-EG"/>
        </w:rPr>
        <w:t>p</w:t>
      </w:r>
      <w:r w:rsidRPr="00C86F14">
        <w:rPr>
          <w:rFonts w:ascii="Times New Roman" w:eastAsia="Times New Roman" w:hAnsi="Times New Roman" w:cs="Times New Roman"/>
          <w:iCs/>
          <w:color w:val="000000"/>
          <w:sz w:val="20"/>
          <w:szCs w:val="20"/>
          <w:lang w:bidi="ar-EG"/>
        </w:rPr>
        <w:t>atients undergoing bilateral radical mastectomy, infection at block site, bleeding disorders or patients on anticoagulant therapy, mental dysfunction and allergy to amide group of local a</w:t>
      </w:r>
      <w:r w:rsidR="006B47B4" w:rsidRPr="00C86F14">
        <w:rPr>
          <w:rFonts w:ascii="Times New Roman" w:eastAsia="Times New Roman" w:hAnsi="Times New Roman" w:cs="Times New Roman"/>
          <w:iCs/>
          <w:color w:val="000000"/>
          <w:sz w:val="20"/>
          <w:szCs w:val="20"/>
          <w:lang w:bidi="ar-EG"/>
        </w:rPr>
        <w:t xml:space="preserve">nesthesia. </w:t>
      </w:r>
      <w:r w:rsidRPr="00C86F14">
        <w:rPr>
          <w:rFonts w:ascii="Times New Roman" w:eastAsia="Times New Roman" w:hAnsi="Times New Roman" w:cs="Times New Roman"/>
          <w:iCs/>
          <w:color w:val="000000"/>
          <w:sz w:val="20"/>
          <w:szCs w:val="20"/>
          <w:lang w:bidi="ar-EG"/>
        </w:rPr>
        <w:t xml:space="preserve">Patients randomly </w:t>
      </w:r>
      <w:r w:rsidR="006B47B4" w:rsidRPr="00C86F14">
        <w:rPr>
          <w:rFonts w:ascii="Times New Roman" w:eastAsia="Times New Roman" w:hAnsi="Times New Roman" w:cs="Times New Roman"/>
          <w:iCs/>
          <w:color w:val="000000"/>
          <w:sz w:val="20"/>
          <w:szCs w:val="20"/>
          <w:lang w:bidi="ar-EG"/>
        </w:rPr>
        <w:t>were</w:t>
      </w:r>
      <w:r w:rsidRPr="00C86F14">
        <w:rPr>
          <w:rFonts w:ascii="Times New Roman" w:eastAsia="Times New Roman" w:hAnsi="Times New Roman" w:cs="Times New Roman"/>
          <w:iCs/>
          <w:color w:val="000000"/>
          <w:sz w:val="20"/>
          <w:szCs w:val="20"/>
          <w:lang w:bidi="ar-EG"/>
        </w:rPr>
        <w:t xml:space="preserve"> classified into two equal groups each of 20 </w:t>
      </w:r>
      <w:r w:rsidR="006B47B4" w:rsidRPr="00C86F14">
        <w:rPr>
          <w:rFonts w:ascii="Times New Roman" w:eastAsia="Times New Roman" w:hAnsi="Times New Roman" w:cs="Times New Roman"/>
          <w:iCs/>
          <w:color w:val="000000"/>
          <w:sz w:val="20"/>
          <w:szCs w:val="20"/>
          <w:lang w:bidi="ar-EG"/>
        </w:rPr>
        <w:t>patients:</w:t>
      </w:r>
      <w:r w:rsidRPr="00C86F14">
        <w:rPr>
          <w:rFonts w:ascii="Times New Roman" w:eastAsia="Times New Roman" w:hAnsi="Times New Roman" w:cs="Times New Roman"/>
          <w:iCs/>
          <w:color w:val="000000"/>
          <w:sz w:val="20"/>
          <w:szCs w:val="20"/>
          <w:lang w:bidi="ar-EG"/>
        </w:rPr>
        <w:t xml:space="preserve"> Group (A): Ultrasound guided continuous </w:t>
      </w:r>
      <w:proofErr w:type="spellStart"/>
      <w:r w:rsidRPr="00C86F14">
        <w:rPr>
          <w:rFonts w:ascii="Times New Roman" w:eastAsia="Times New Roman" w:hAnsi="Times New Roman" w:cs="Times New Roman"/>
          <w:iCs/>
          <w:color w:val="000000"/>
          <w:sz w:val="20"/>
          <w:szCs w:val="20"/>
          <w:lang w:bidi="ar-EG"/>
        </w:rPr>
        <w:t>paravertebral</w:t>
      </w:r>
      <w:proofErr w:type="spellEnd"/>
      <w:r w:rsidRPr="00C86F14">
        <w:rPr>
          <w:rFonts w:ascii="Times New Roman" w:eastAsia="Times New Roman" w:hAnsi="Times New Roman" w:cs="Times New Roman"/>
          <w:iCs/>
          <w:color w:val="000000"/>
          <w:sz w:val="20"/>
          <w:szCs w:val="20"/>
          <w:lang w:bidi="ar-EG"/>
        </w:rPr>
        <w:t xml:space="preserve"> block by </w:t>
      </w:r>
      <w:proofErr w:type="spellStart"/>
      <w:r w:rsidRPr="00C86F14">
        <w:rPr>
          <w:rFonts w:ascii="Times New Roman" w:eastAsia="Times New Roman" w:hAnsi="Times New Roman" w:cs="Times New Roman"/>
          <w:iCs/>
          <w:color w:val="000000"/>
          <w:sz w:val="20"/>
          <w:szCs w:val="20"/>
          <w:lang w:bidi="ar-EG"/>
        </w:rPr>
        <w:t>bupivacaine</w:t>
      </w:r>
      <w:proofErr w:type="spellEnd"/>
      <w:r w:rsidRPr="00C86F14">
        <w:rPr>
          <w:rFonts w:ascii="Times New Roman" w:eastAsia="Times New Roman" w:hAnsi="Times New Roman" w:cs="Times New Roman"/>
          <w:iCs/>
          <w:color w:val="000000"/>
          <w:sz w:val="20"/>
          <w:szCs w:val="20"/>
          <w:lang w:bidi="ar-EG"/>
        </w:rPr>
        <w:t xml:space="preserve"> through a </w:t>
      </w:r>
      <w:r w:rsidR="006B47B4" w:rsidRPr="00C86F14">
        <w:rPr>
          <w:rFonts w:ascii="Times New Roman" w:eastAsia="Times New Roman" w:hAnsi="Times New Roman" w:cs="Times New Roman"/>
          <w:iCs/>
          <w:color w:val="000000"/>
          <w:sz w:val="20"/>
          <w:szCs w:val="20"/>
          <w:lang w:bidi="ar-EG"/>
        </w:rPr>
        <w:t>catheter in</w:t>
      </w:r>
      <w:r w:rsidRPr="00C86F14">
        <w:rPr>
          <w:rFonts w:ascii="Times New Roman" w:eastAsia="Times New Roman" w:hAnsi="Times New Roman" w:cs="Times New Roman"/>
          <w:iCs/>
          <w:color w:val="000000"/>
          <w:sz w:val="20"/>
          <w:szCs w:val="20"/>
          <w:lang w:bidi="ar-EG"/>
        </w:rPr>
        <w:t xml:space="preserve"> additional to general </w:t>
      </w:r>
      <w:r w:rsidR="006B47B4" w:rsidRPr="00C86F14">
        <w:rPr>
          <w:rFonts w:ascii="Times New Roman" w:eastAsia="Times New Roman" w:hAnsi="Times New Roman" w:cs="Times New Roman"/>
          <w:iCs/>
          <w:color w:val="000000"/>
          <w:sz w:val="20"/>
          <w:szCs w:val="20"/>
          <w:lang w:bidi="ar-EG"/>
        </w:rPr>
        <w:t>anesthesia and</w:t>
      </w:r>
      <w:r w:rsidRPr="00C86F14">
        <w:rPr>
          <w:rFonts w:ascii="Times New Roman" w:eastAsia="Times New Roman" w:hAnsi="Times New Roman" w:cs="Times New Roman"/>
          <w:iCs/>
          <w:color w:val="000000"/>
          <w:sz w:val="20"/>
          <w:szCs w:val="20"/>
          <w:lang w:bidi="ar-EG"/>
        </w:rPr>
        <w:t xml:space="preserve"> group (B): continuous local wound infiltration of </w:t>
      </w:r>
      <w:proofErr w:type="spellStart"/>
      <w:r w:rsidRPr="00C86F14">
        <w:rPr>
          <w:rFonts w:ascii="Times New Roman" w:eastAsia="Times New Roman" w:hAnsi="Times New Roman" w:cs="Times New Roman"/>
          <w:iCs/>
          <w:color w:val="000000"/>
          <w:sz w:val="20"/>
          <w:szCs w:val="20"/>
          <w:lang w:bidi="ar-EG"/>
        </w:rPr>
        <w:t>bupivacaine</w:t>
      </w:r>
      <w:proofErr w:type="spellEnd"/>
      <w:r w:rsidRPr="00C86F14">
        <w:rPr>
          <w:rFonts w:ascii="Times New Roman" w:eastAsia="Times New Roman" w:hAnsi="Times New Roman" w:cs="Times New Roman"/>
          <w:iCs/>
          <w:color w:val="000000"/>
          <w:sz w:val="20"/>
          <w:szCs w:val="20"/>
          <w:lang w:bidi="ar-EG"/>
        </w:rPr>
        <w:t xml:space="preserve"> through a subcutaneous </w:t>
      </w:r>
      <w:r w:rsidR="006B47B4" w:rsidRPr="00C86F14">
        <w:rPr>
          <w:rFonts w:ascii="Times New Roman" w:eastAsia="Times New Roman" w:hAnsi="Times New Roman" w:cs="Times New Roman"/>
          <w:iCs/>
          <w:color w:val="000000"/>
          <w:sz w:val="20"/>
          <w:szCs w:val="20"/>
          <w:lang w:bidi="ar-EG"/>
        </w:rPr>
        <w:t>catheter.</w:t>
      </w:r>
    </w:p>
    <w:p w:rsidR="000C081F" w:rsidRPr="00C86F14" w:rsidRDefault="000C081F" w:rsidP="00FD717E">
      <w:pPr>
        <w:snapToGrid w:val="0"/>
        <w:spacing w:after="0" w:line="240" w:lineRule="auto"/>
        <w:jc w:val="both"/>
        <w:rPr>
          <w:rFonts w:ascii="Times New Roman" w:eastAsia="Times New Roman" w:hAnsi="Times New Roman" w:cs="Times New Roman"/>
          <w:iCs/>
          <w:color w:val="000000"/>
          <w:sz w:val="20"/>
          <w:szCs w:val="20"/>
          <w:lang w:bidi="ar-EG"/>
        </w:rPr>
      </w:pPr>
      <w:r w:rsidRPr="00C86F14">
        <w:rPr>
          <w:rFonts w:ascii="Times New Roman" w:eastAsia="Times New Roman" w:hAnsi="Times New Roman" w:cs="Times New Roman"/>
          <w:b/>
          <w:bCs/>
          <w:iCs/>
          <w:color w:val="000000"/>
          <w:sz w:val="20"/>
          <w:szCs w:val="20"/>
          <w:lang w:bidi="ar-EG"/>
        </w:rPr>
        <w:t>Anesthetic technique</w:t>
      </w:r>
      <w:r w:rsidRPr="00C86F14">
        <w:rPr>
          <w:rFonts w:ascii="Times New Roman" w:eastAsia="Times New Roman" w:hAnsi="Times New Roman" w:cs="Times New Roman"/>
          <w:iCs/>
          <w:color w:val="000000"/>
          <w:sz w:val="20"/>
          <w:szCs w:val="20"/>
          <w:lang w:bidi="ar-EG"/>
        </w:rPr>
        <w:t>: On arrival to the operating room.</w:t>
      </w:r>
      <w:r w:rsidR="00D54D4D" w:rsidRPr="00C86F14">
        <w:rPr>
          <w:rFonts w:ascii="Times New Roman" w:eastAsia="Times New Roman" w:hAnsi="Times New Roman" w:cs="Times New Roman"/>
          <w:iCs/>
          <w:color w:val="000000"/>
          <w:sz w:val="20"/>
          <w:szCs w:val="20"/>
          <w:lang w:bidi="ar-EG"/>
        </w:rPr>
        <w:t xml:space="preserve"> </w:t>
      </w:r>
      <w:r w:rsidRPr="00C86F14">
        <w:rPr>
          <w:rFonts w:ascii="Times New Roman" w:eastAsia="Times New Roman" w:hAnsi="Times New Roman" w:cs="Times New Roman"/>
          <w:iCs/>
          <w:color w:val="000000"/>
          <w:sz w:val="20"/>
          <w:szCs w:val="20"/>
          <w:lang w:bidi="ar-EG"/>
        </w:rPr>
        <w:t xml:space="preserve">I.V </w:t>
      </w:r>
      <w:proofErr w:type="spellStart"/>
      <w:r w:rsidRPr="00C86F14">
        <w:rPr>
          <w:rFonts w:ascii="Times New Roman" w:eastAsia="Times New Roman" w:hAnsi="Times New Roman" w:cs="Times New Roman"/>
          <w:iCs/>
          <w:color w:val="000000"/>
          <w:sz w:val="20"/>
          <w:szCs w:val="20"/>
          <w:lang w:bidi="ar-EG"/>
        </w:rPr>
        <w:t>cannula</w:t>
      </w:r>
      <w:proofErr w:type="spellEnd"/>
      <w:r w:rsidRPr="00C86F14">
        <w:rPr>
          <w:rFonts w:ascii="Times New Roman" w:eastAsia="Times New Roman" w:hAnsi="Times New Roman" w:cs="Times New Roman"/>
          <w:iCs/>
          <w:color w:val="000000"/>
          <w:sz w:val="20"/>
          <w:szCs w:val="20"/>
          <w:lang w:bidi="ar-EG"/>
        </w:rPr>
        <w:t xml:space="preserve"> (20gauge) was inserted. The patients monitored by e</w:t>
      </w:r>
      <w:r w:rsidR="006B47B4" w:rsidRPr="00C86F14">
        <w:rPr>
          <w:rFonts w:ascii="Times New Roman" w:eastAsia="Times New Roman" w:hAnsi="Times New Roman" w:cs="Times New Roman"/>
          <w:iCs/>
          <w:color w:val="000000"/>
          <w:sz w:val="20"/>
          <w:szCs w:val="20"/>
          <w:lang w:bidi="ar-EG"/>
        </w:rPr>
        <w:t xml:space="preserve">lectrocardiogram (ECG) lines were </w:t>
      </w:r>
      <w:r w:rsidRPr="00C86F14">
        <w:rPr>
          <w:rFonts w:ascii="Times New Roman" w:eastAsia="Times New Roman" w:hAnsi="Times New Roman" w:cs="Times New Roman"/>
          <w:iCs/>
          <w:color w:val="000000"/>
          <w:sz w:val="20"/>
          <w:szCs w:val="20"/>
          <w:lang w:bidi="ar-EG"/>
        </w:rPr>
        <w:t xml:space="preserve">established for heart </w:t>
      </w:r>
      <w:r w:rsidR="006B47B4" w:rsidRPr="00C86F14">
        <w:rPr>
          <w:rFonts w:ascii="Times New Roman" w:eastAsia="Times New Roman" w:hAnsi="Times New Roman" w:cs="Times New Roman"/>
          <w:iCs/>
          <w:color w:val="000000"/>
          <w:sz w:val="20"/>
          <w:szCs w:val="20"/>
          <w:lang w:bidi="ar-EG"/>
        </w:rPr>
        <w:t>rate, mean</w:t>
      </w:r>
      <w:r w:rsidRPr="00C86F14">
        <w:rPr>
          <w:rFonts w:ascii="Times New Roman" w:eastAsia="Times New Roman" w:hAnsi="Times New Roman" w:cs="Times New Roman"/>
          <w:iCs/>
          <w:color w:val="000000"/>
          <w:sz w:val="20"/>
          <w:szCs w:val="20"/>
          <w:lang w:bidi="ar-EG"/>
        </w:rPr>
        <w:t xml:space="preserve"> arterial blood pressure (</w:t>
      </w:r>
      <w:r w:rsidR="006B47B4" w:rsidRPr="00C86F14">
        <w:rPr>
          <w:rFonts w:ascii="Times New Roman" w:eastAsia="Times New Roman" w:hAnsi="Times New Roman" w:cs="Times New Roman"/>
          <w:iCs/>
          <w:color w:val="000000"/>
          <w:sz w:val="20"/>
          <w:szCs w:val="20"/>
          <w:lang w:bidi="ar-EG"/>
        </w:rPr>
        <w:t>noninvasive)</w:t>
      </w:r>
      <w:r w:rsidRPr="00C86F14">
        <w:rPr>
          <w:rFonts w:ascii="Times New Roman" w:eastAsia="Times New Roman" w:hAnsi="Times New Roman" w:cs="Times New Roman"/>
          <w:iCs/>
          <w:color w:val="000000"/>
          <w:sz w:val="20"/>
          <w:szCs w:val="20"/>
          <w:lang w:bidi="ar-EG"/>
        </w:rPr>
        <w:t xml:space="preserve"> and pulse </w:t>
      </w:r>
      <w:proofErr w:type="spellStart"/>
      <w:r w:rsidRPr="00C86F14">
        <w:rPr>
          <w:rFonts w:ascii="Times New Roman" w:eastAsia="Times New Roman" w:hAnsi="Times New Roman" w:cs="Times New Roman"/>
          <w:iCs/>
          <w:color w:val="000000"/>
          <w:sz w:val="20"/>
          <w:szCs w:val="20"/>
          <w:lang w:bidi="ar-EG"/>
        </w:rPr>
        <w:t>oximetry</w:t>
      </w:r>
      <w:proofErr w:type="spellEnd"/>
      <w:r w:rsidRPr="00C86F14">
        <w:rPr>
          <w:rFonts w:ascii="Times New Roman" w:eastAsia="Times New Roman" w:hAnsi="Times New Roman" w:cs="Times New Roman"/>
          <w:iCs/>
          <w:color w:val="000000"/>
          <w:sz w:val="20"/>
          <w:szCs w:val="20"/>
          <w:lang w:bidi="ar-EG"/>
        </w:rPr>
        <w:t xml:space="preserve">. </w:t>
      </w:r>
      <w:proofErr w:type="spellStart"/>
      <w:r w:rsidRPr="00C86F14">
        <w:rPr>
          <w:rFonts w:ascii="Times New Roman" w:eastAsia="Times New Roman" w:hAnsi="Times New Roman" w:cs="Times New Roman"/>
          <w:iCs/>
          <w:color w:val="000000"/>
          <w:sz w:val="20"/>
          <w:szCs w:val="20"/>
          <w:lang w:bidi="ar-EG"/>
        </w:rPr>
        <w:t>Fentanyl</w:t>
      </w:r>
      <w:proofErr w:type="spellEnd"/>
      <w:r w:rsidRPr="00C86F14">
        <w:rPr>
          <w:rFonts w:ascii="Times New Roman" w:eastAsia="Times New Roman" w:hAnsi="Times New Roman" w:cs="Times New Roman"/>
          <w:iCs/>
          <w:color w:val="000000"/>
          <w:sz w:val="20"/>
          <w:szCs w:val="20"/>
          <w:lang w:bidi="ar-EG"/>
        </w:rPr>
        <w:t xml:space="preserve"> 1ug / kg </w:t>
      </w:r>
      <w:r w:rsidR="006B47B4" w:rsidRPr="00C86F14">
        <w:rPr>
          <w:rFonts w:ascii="Times New Roman" w:eastAsia="Times New Roman" w:hAnsi="Times New Roman" w:cs="Times New Roman"/>
          <w:iCs/>
          <w:color w:val="000000"/>
          <w:sz w:val="20"/>
          <w:szCs w:val="20"/>
          <w:lang w:bidi="ar-EG"/>
        </w:rPr>
        <w:t xml:space="preserve">each </w:t>
      </w:r>
      <w:r w:rsidRPr="00C86F14">
        <w:rPr>
          <w:rFonts w:ascii="Times New Roman" w:eastAsia="Times New Roman" w:hAnsi="Times New Roman" w:cs="Times New Roman"/>
          <w:iCs/>
          <w:color w:val="000000"/>
          <w:sz w:val="20"/>
          <w:szCs w:val="20"/>
          <w:lang w:bidi="ar-EG"/>
        </w:rPr>
        <w:t xml:space="preserve">30 minutes were given intravenously to all </w:t>
      </w:r>
      <w:r w:rsidR="006B47B4" w:rsidRPr="00C86F14">
        <w:rPr>
          <w:rFonts w:ascii="Times New Roman" w:eastAsia="Times New Roman" w:hAnsi="Times New Roman" w:cs="Times New Roman"/>
          <w:iCs/>
          <w:color w:val="000000"/>
          <w:sz w:val="20"/>
          <w:szCs w:val="20"/>
          <w:lang w:bidi="ar-EG"/>
        </w:rPr>
        <w:t>patients. Two</w:t>
      </w:r>
      <w:r w:rsidRPr="00C86F14">
        <w:rPr>
          <w:rFonts w:ascii="Times New Roman" w:eastAsia="Times New Roman" w:hAnsi="Times New Roman" w:cs="Times New Roman"/>
          <w:iCs/>
          <w:color w:val="000000"/>
          <w:sz w:val="20"/>
          <w:szCs w:val="20"/>
          <w:lang w:bidi="ar-EG"/>
        </w:rPr>
        <w:t xml:space="preserve"> minutes later anesthesia was induced with </w:t>
      </w:r>
      <w:proofErr w:type="spellStart"/>
      <w:r w:rsidRPr="00C86F14">
        <w:rPr>
          <w:rFonts w:ascii="Times New Roman" w:eastAsia="Times New Roman" w:hAnsi="Times New Roman" w:cs="Times New Roman"/>
          <w:iCs/>
          <w:color w:val="000000"/>
          <w:sz w:val="20"/>
          <w:szCs w:val="20"/>
          <w:lang w:bidi="ar-EG"/>
        </w:rPr>
        <w:t>propofol</w:t>
      </w:r>
      <w:proofErr w:type="spellEnd"/>
      <w:r w:rsidRPr="00C86F14">
        <w:rPr>
          <w:rFonts w:ascii="Times New Roman" w:eastAsia="Times New Roman" w:hAnsi="Times New Roman" w:cs="Times New Roman"/>
          <w:iCs/>
          <w:color w:val="000000"/>
          <w:sz w:val="20"/>
          <w:szCs w:val="20"/>
          <w:lang w:bidi="ar-EG"/>
        </w:rPr>
        <w:t xml:space="preserve"> 2 mg / kg and rocuronium0.6 mg / kg to facilitate </w:t>
      </w:r>
      <w:proofErr w:type="spellStart"/>
      <w:r w:rsidRPr="00C86F14">
        <w:rPr>
          <w:rFonts w:ascii="Times New Roman" w:eastAsia="Times New Roman" w:hAnsi="Times New Roman" w:cs="Times New Roman"/>
          <w:iCs/>
          <w:color w:val="000000"/>
          <w:sz w:val="20"/>
          <w:szCs w:val="20"/>
          <w:lang w:bidi="ar-EG"/>
        </w:rPr>
        <w:t>endotracheal</w:t>
      </w:r>
      <w:proofErr w:type="spellEnd"/>
      <w:r w:rsidRPr="00C86F14">
        <w:rPr>
          <w:rFonts w:ascii="Times New Roman" w:eastAsia="Times New Roman" w:hAnsi="Times New Roman" w:cs="Times New Roman"/>
          <w:iCs/>
          <w:color w:val="000000"/>
          <w:sz w:val="20"/>
          <w:szCs w:val="20"/>
          <w:lang w:bidi="ar-EG"/>
        </w:rPr>
        <w:t xml:space="preserve"> intubation. After </w:t>
      </w:r>
      <w:proofErr w:type="spellStart"/>
      <w:r w:rsidRPr="00C86F14">
        <w:rPr>
          <w:rFonts w:ascii="Times New Roman" w:eastAsia="Times New Roman" w:hAnsi="Times New Roman" w:cs="Times New Roman"/>
          <w:iCs/>
          <w:color w:val="000000"/>
          <w:sz w:val="20"/>
          <w:szCs w:val="20"/>
          <w:lang w:bidi="ar-EG"/>
        </w:rPr>
        <w:t>endotracheal</w:t>
      </w:r>
      <w:proofErr w:type="spellEnd"/>
      <w:r w:rsidRPr="00C86F14">
        <w:rPr>
          <w:rFonts w:ascii="Times New Roman" w:eastAsia="Times New Roman" w:hAnsi="Times New Roman" w:cs="Times New Roman"/>
          <w:iCs/>
          <w:color w:val="000000"/>
          <w:sz w:val="20"/>
          <w:szCs w:val="20"/>
          <w:lang w:bidi="ar-EG"/>
        </w:rPr>
        <w:t xml:space="preserve"> intubation anesthesia</w:t>
      </w:r>
      <w:r w:rsidR="00A858B9" w:rsidRPr="00C86F14">
        <w:rPr>
          <w:rFonts w:ascii="Times New Roman" w:eastAsia="Times New Roman" w:hAnsi="Times New Roman" w:cs="Times New Roman"/>
          <w:iCs/>
          <w:color w:val="000000"/>
          <w:sz w:val="20"/>
          <w:szCs w:val="20"/>
          <w:lang w:bidi="ar-EG"/>
        </w:rPr>
        <w:t xml:space="preserve"> was</w:t>
      </w:r>
      <w:r w:rsidRPr="00C86F14">
        <w:rPr>
          <w:rFonts w:ascii="Times New Roman" w:eastAsia="Times New Roman" w:hAnsi="Times New Roman" w:cs="Times New Roman"/>
          <w:iCs/>
          <w:color w:val="000000"/>
          <w:sz w:val="20"/>
          <w:szCs w:val="20"/>
          <w:lang w:bidi="ar-EG"/>
        </w:rPr>
        <w:t xml:space="preserve"> maintained with controlled ventilation of the lungs with 100% oxygen and </w:t>
      </w:r>
      <w:proofErr w:type="spellStart"/>
      <w:r w:rsidRPr="00C86F14">
        <w:rPr>
          <w:rFonts w:ascii="Times New Roman" w:eastAsia="Times New Roman" w:hAnsi="Times New Roman" w:cs="Times New Roman"/>
          <w:iCs/>
          <w:color w:val="000000"/>
          <w:sz w:val="20"/>
          <w:szCs w:val="20"/>
          <w:lang w:bidi="ar-EG"/>
        </w:rPr>
        <w:t>isoflurane</w:t>
      </w:r>
      <w:proofErr w:type="spellEnd"/>
      <w:r w:rsidRPr="00C86F14">
        <w:rPr>
          <w:rFonts w:ascii="Times New Roman" w:eastAsia="Times New Roman" w:hAnsi="Times New Roman" w:cs="Times New Roman"/>
          <w:iCs/>
          <w:color w:val="000000"/>
          <w:sz w:val="20"/>
          <w:szCs w:val="20"/>
          <w:lang w:bidi="ar-EG"/>
        </w:rPr>
        <w:t xml:space="preserve"> 0.6- 1.2%.</w:t>
      </w:r>
    </w:p>
    <w:p w:rsidR="000C081F" w:rsidRPr="00C86F14" w:rsidRDefault="000C081F" w:rsidP="00FD717E">
      <w:pPr>
        <w:numPr>
          <w:ilvl w:val="0"/>
          <w:numId w:val="1"/>
        </w:numPr>
        <w:snapToGrid w:val="0"/>
        <w:spacing w:after="0" w:line="240" w:lineRule="auto"/>
        <w:ind w:left="0" w:firstLine="0"/>
        <w:jc w:val="both"/>
        <w:rPr>
          <w:rFonts w:ascii="Times New Roman" w:eastAsia="Times New Roman" w:hAnsi="Times New Roman" w:cs="Times New Roman"/>
          <w:sz w:val="20"/>
          <w:szCs w:val="20"/>
        </w:rPr>
      </w:pPr>
      <w:r w:rsidRPr="00C86F14">
        <w:rPr>
          <w:rFonts w:ascii="Times New Roman" w:eastAsia="Times New Roman" w:hAnsi="Times New Roman" w:cs="Times New Roman"/>
          <w:b/>
          <w:bCs/>
          <w:iCs/>
          <w:color w:val="000000"/>
          <w:sz w:val="20"/>
          <w:szCs w:val="20"/>
          <w:lang w:bidi="ar-EG"/>
        </w:rPr>
        <w:t>In group (A)</w:t>
      </w:r>
      <w:r w:rsidRPr="00C86F14">
        <w:rPr>
          <w:rFonts w:ascii="Times New Roman" w:eastAsia="Times New Roman" w:hAnsi="Times New Roman" w:cs="Times New Roman"/>
          <w:b/>
          <w:bCs/>
          <w:sz w:val="20"/>
          <w:szCs w:val="20"/>
        </w:rPr>
        <w:t>:</w:t>
      </w:r>
      <w:r w:rsidR="00D54D4D" w:rsidRPr="00C86F14">
        <w:rPr>
          <w:rFonts w:ascii="Times New Roman" w:eastAsia="Times New Roman" w:hAnsi="Times New Roman" w:cs="Times New Roman"/>
          <w:b/>
          <w:bCs/>
          <w:sz w:val="20"/>
          <w:szCs w:val="20"/>
        </w:rPr>
        <w:t xml:space="preserve"> </w:t>
      </w:r>
      <w:r w:rsidRPr="00C86F14">
        <w:rPr>
          <w:rFonts w:ascii="Times New Roman" w:eastAsia="Times New Roman" w:hAnsi="Times New Roman" w:cs="Times New Roman"/>
          <w:sz w:val="20"/>
          <w:szCs w:val="20"/>
        </w:rPr>
        <w:t xml:space="preserve">(n=20) received general anesthesia in addition </w:t>
      </w:r>
      <w:r w:rsidR="00D54D4D" w:rsidRPr="00C86F14">
        <w:rPr>
          <w:rFonts w:ascii="Times New Roman" w:eastAsia="Times New Roman" w:hAnsi="Times New Roman" w:cs="Times New Roman"/>
          <w:sz w:val="20"/>
          <w:szCs w:val="20"/>
        </w:rPr>
        <w:t>to continuous</w:t>
      </w:r>
      <w:r w:rsidR="00F4117B" w:rsidRPr="00C86F14">
        <w:rPr>
          <w:rFonts w:ascii="Times New Roman" w:eastAsia="Times New Roman" w:hAnsi="Times New Roman" w:cs="Times New Roman"/>
          <w:sz w:val="20"/>
          <w:szCs w:val="20"/>
        </w:rPr>
        <w:t xml:space="preserve"> </w:t>
      </w:r>
      <w:r w:rsidRPr="00C86F14">
        <w:rPr>
          <w:rFonts w:ascii="Times New Roman" w:eastAsia="Times New Roman" w:hAnsi="Times New Roman" w:cs="Times New Roman"/>
          <w:sz w:val="20"/>
          <w:szCs w:val="20"/>
        </w:rPr>
        <w:t xml:space="preserve">thoracic </w:t>
      </w:r>
      <w:proofErr w:type="spellStart"/>
      <w:r w:rsidRPr="00C86F14">
        <w:rPr>
          <w:rFonts w:ascii="Times New Roman" w:eastAsia="Times New Roman" w:hAnsi="Times New Roman" w:cs="Times New Roman"/>
          <w:sz w:val="20"/>
          <w:szCs w:val="20"/>
        </w:rPr>
        <w:t>paravertebral</w:t>
      </w:r>
      <w:proofErr w:type="spellEnd"/>
      <w:r w:rsidRPr="00C86F14">
        <w:rPr>
          <w:rFonts w:ascii="Times New Roman" w:eastAsia="Times New Roman" w:hAnsi="Times New Roman" w:cs="Times New Roman"/>
          <w:sz w:val="20"/>
          <w:szCs w:val="20"/>
        </w:rPr>
        <w:t xml:space="preserve"> </w:t>
      </w:r>
      <w:r w:rsidR="00A858B9" w:rsidRPr="00C86F14">
        <w:rPr>
          <w:rFonts w:ascii="Times New Roman" w:eastAsia="Times New Roman" w:hAnsi="Times New Roman" w:cs="Times New Roman"/>
          <w:sz w:val="20"/>
          <w:szCs w:val="20"/>
        </w:rPr>
        <w:t>block</w:t>
      </w:r>
      <w:r w:rsidR="00C86F14">
        <w:rPr>
          <w:rFonts w:ascii="Times New Roman" w:hAnsi="Times New Roman" w:cs="Times New Roman" w:hint="eastAsia"/>
          <w:sz w:val="20"/>
          <w:szCs w:val="20"/>
          <w:lang w:eastAsia="zh-CN"/>
        </w:rPr>
        <w:t xml:space="preserve"> </w:t>
      </w:r>
      <w:r w:rsidR="00F5774B" w:rsidRPr="00C86F14">
        <w:rPr>
          <w:rFonts w:ascii="Times New Roman" w:eastAsia="Times New Roman" w:hAnsi="Times New Roman" w:cs="Times New Roman"/>
          <w:sz w:val="20"/>
          <w:szCs w:val="20"/>
        </w:rPr>
        <w:t>(</w:t>
      </w:r>
      <w:proofErr w:type="spellStart"/>
      <w:r w:rsidR="00F5774B" w:rsidRPr="00C86F14">
        <w:rPr>
          <w:rFonts w:ascii="Times New Roman" w:eastAsia="Times New Roman" w:hAnsi="Times New Roman" w:cs="Times New Roman"/>
          <w:sz w:val="20"/>
          <w:szCs w:val="20"/>
        </w:rPr>
        <w:t>cTPV</w:t>
      </w:r>
      <w:proofErr w:type="spellEnd"/>
      <w:r w:rsidR="00F5774B" w:rsidRPr="00C86F14">
        <w:rPr>
          <w:rFonts w:ascii="Times New Roman" w:eastAsia="Times New Roman" w:hAnsi="Times New Roman" w:cs="Times New Roman"/>
          <w:sz w:val="20"/>
          <w:szCs w:val="20"/>
        </w:rPr>
        <w:t>)</w:t>
      </w:r>
      <w:r w:rsidR="00A858B9" w:rsidRPr="00C86F14">
        <w:rPr>
          <w:rFonts w:ascii="Times New Roman" w:eastAsia="Times New Roman" w:hAnsi="Times New Roman" w:cs="Times New Roman"/>
          <w:sz w:val="20"/>
          <w:szCs w:val="20"/>
        </w:rPr>
        <w:t>. The</w:t>
      </w:r>
      <w:r w:rsidRPr="00C86F14">
        <w:rPr>
          <w:rFonts w:ascii="Times New Roman" w:eastAsia="Times New Roman" w:hAnsi="Times New Roman" w:cs="Times New Roman"/>
          <w:sz w:val="20"/>
          <w:szCs w:val="20"/>
        </w:rPr>
        <w:t xml:space="preserve"> </w:t>
      </w:r>
      <w:proofErr w:type="spellStart"/>
      <w:r w:rsidRPr="00C86F14">
        <w:rPr>
          <w:rFonts w:ascii="Times New Roman" w:eastAsia="Times New Roman" w:hAnsi="Times New Roman" w:cs="Times New Roman"/>
          <w:sz w:val="20"/>
          <w:szCs w:val="20"/>
        </w:rPr>
        <w:t>cTPV</w:t>
      </w:r>
      <w:proofErr w:type="spellEnd"/>
      <w:r w:rsidRPr="00C86F14">
        <w:rPr>
          <w:rFonts w:ascii="Times New Roman" w:eastAsia="Times New Roman" w:hAnsi="Times New Roman" w:cs="Times New Roman"/>
          <w:sz w:val="20"/>
          <w:szCs w:val="20"/>
        </w:rPr>
        <w:t xml:space="preserve"> block was performed by placing an epidural catheter in the </w:t>
      </w:r>
      <w:proofErr w:type="spellStart"/>
      <w:r w:rsidRPr="00C86F14">
        <w:rPr>
          <w:rFonts w:ascii="Times New Roman" w:eastAsia="Times New Roman" w:hAnsi="Times New Roman" w:cs="Times New Roman"/>
          <w:sz w:val="20"/>
          <w:szCs w:val="20"/>
        </w:rPr>
        <w:t>paravertebral</w:t>
      </w:r>
      <w:proofErr w:type="spellEnd"/>
      <w:r w:rsidRPr="00C86F14">
        <w:rPr>
          <w:rFonts w:ascii="Times New Roman" w:eastAsia="Times New Roman" w:hAnsi="Times New Roman" w:cs="Times New Roman"/>
          <w:sz w:val="20"/>
          <w:szCs w:val="20"/>
        </w:rPr>
        <w:t xml:space="preserve"> space after general anesthesia and before </w:t>
      </w:r>
      <w:r w:rsidR="00A858B9" w:rsidRPr="00C86F14">
        <w:rPr>
          <w:rFonts w:ascii="Times New Roman" w:eastAsia="Times New Roman" w:hAnsi="Times New Roman" w:cs="Times New Roman"/>
          <w:sz w:val="20"/>
          <w:szCs w:val="20"/>
        </w:rPr>
        <w:t>surgery, using</w:t>
      </w:r>
      <w:r w:rsidRPr="00C86F14">
        <w:rPr>
          <w:rFonts w:ascii="Times New Roman" w:eastAsia="Times New Roman" w:hAnsi="Times New Roman" w:cs="Times New Roman"/>
          <w:sz w:val="20"/>
          <w:szCs w:val="20"/>
        </w:rPr>
        <w:t xml:space="preserve"> ultrasound machine </w:t>
      </w:r>
      <w:proofErr w:type="spellStart"/>
      <w:r w:rsidRPr="00C86F14">
        <w:rPr>
          <w:rFonts w:ascii="Times New Roman" w:eastAsia="Times New Roman" w:hAnsi="Times New Roman" w:cs="Times New Roman"/>
          <w:sz w:val="20"/>
          <w:szCs w:val="20"/>
        </w:rPr>
        <w:t>Sonosite</w:t>
      </w:r>
      <w:proofErr w:type="spellEnd"/>
      <w:r w:rsidRPr="00C86F14">
        <w:rPr>
          <w:rFonts w:ascii="Times New Roman" w:eastAsia="Times New Roman" w:hAnsi="Times New Roman" w:cs="Times New Roman"/>
          <w:sz w:val="20"/>
          <w:szCs w:val="20"/>
        </w:rPr>
        <w:t xml:space="preserve"> M turbo ultrasound </w:t>
      </w:r>
      <w:r w:rsidR="00A858B9" w:rsidRPr="00C86F14">
        <w:rPr>
          <w:rFonts w:ascii="Times New Roman" w:eastAsia="Times New Roman" w:hAnsi="Times New Roman" w:cs="Times New Roman"/>
          <w:sz w:val="20"/>
          <w:szCs w:val="20"/>
        </w:rPr>
        <w:t>machine. Thirty</w:t>
      </w:r>
      <w:r w:rsidRPr="00C86F14">
        <w:rPr>
          <w:rFonts w:ascii="Times New Roman" w:eastAsia="Times New Roman" w:hAnsi="Times New Roman" w:cs="Times New Roman"/>
          <w:sz w:val="20"/>
          <w:szCs w:val="20"/>
        </w:rPr>
        <w:t xml:space="preserve"> minutes before disconnection of anesthesia we gave a loading dose 0.3 mg </w:t>
      </w:r>
      <w:proofErr w:type="spellStart"/>
      <w:r w:rsidRPr="00C86F14">
        <w:rPr>
          <w:rFonts w:ascii="Times New Roman" w:eastAsia="Times New Roman" w:hAnsi="Times New Roman" w:cs="Times New Roman"/>
          <w:sz w:val="20"/>
          <w:szCs w:val="20"/>
        </w:rPr>
        <w:t>bupivacaine</w:t>
      </w:r>
      <w:proofErr w:type="spellEnd"/>
      <w:r w:rsidRPr="00C86F14">
        <w:rPr>
          <w:rFonts w:ascii="Times New Roman" w:eastAsia="Times New Roman" w:hAnsi="Times New Roman" w:cs="Times New Roman"/>
          <w:sz w:val="20"/>
          <w:szCs w:val="20"/>
        </w:rPr>
        <w:t xml:space="preserve"> 0.25 % because</w:t>
      </w:r>
      <w:r w:rsidRPr="00C86F14">
        <w:rPr>
          <w:rFonts w:ascii="Times New Roman" w:eastAsia="Times New Roman" w:hAnsi="Times New Roman" w:cs="Times New Roman"/>
          <w:iCs/>
          <w:color w:val="000000"/>
          <w:sz w:val="20"/>
          <w:szCs w:val="20"/>
          <w:lang w:bidi="ar-EG"/>
        </w:rPr>
        <w:t xml:space="preserve"> of its delayed onset in </w:t>
      </w:r>
      <w:proofErr w:type="spellStart"/>
      <w:r w:rsidRPr="00C86F14">
        <w:rPr>
          <w:rFonts w:ascii="Times New Roman" w:eastAsia="Times New Roman" w:hAnsi="Times New Roman" w:cs="Times New Roman"/>
          <w:iCs/>
          <w:color w:val="000000"/>
          <w:sz w:val="20"/>
          <w:szCs w:val="20"/>
          <w:lang w:bidi="ar-EG"/>
        </w:rPr>
        <w:t>paravertebral</w:t>
      </w:r>
      <w:proofErr w:type="spellEnd"/>
      <w:r w:rsidRPr="00C86F14">
        <w:rPr>
          <w:rFonts w:ascii="Times New Roman" w:eastAsia="Times New Roman" w:hAnsi="Times New Roman" w:cs="Times New Roman"/>
          <w:iCs/>
          <w:color w:val="000000"/>
          <w:sz w:val="20"/>
          <w:szCs w:val="20"/>
          <w:lang w:bidi="ar-EG"/>
        </w:rPr>
        <w:t xml:space="preserve"> </w:t>
      </w:r>
      <w:r w:rsidR="00A858B9" w:rsidRPr="00C86F14">
        <w:rPr>
          <w:rFonts w:ascii="Times New Roman" w:eastAsia="Times New Roman" w:hAnsi="Times New Roman" w:cs="Times New Roman"/>
          <w:iCs/>
          <w:color w:val="000000"/>
          <w:sz w:val="20"/>
          <w:szCs w:val="20"/>
          <w:lang w:bidi="ar-EG"/>
        </w:rPr>
        <w:t>block.</w:t>
      </w:r>
      <w:r w:rsidR="00A858B9" w:rsidRPr="00C86F14">
        <w:rPr>
          <w:rFonts w:ascii="Times New Roman" w:eastAsia="Times New Roman" w:hAnsi="Times New Roman" w:cs="Times New Roman"/>
          <w:sz w:val="20"/>
          <w:szCs w:val="20"/>
        </w:rPr>
        <w:t xml:space="preserve"> One</w:t>
      </w:r>
      <w:r w:rsidRPr="00C86F14">
        <w:rPr>
          <w:rFonts w:ascii="Times New Roman" w:eastAsia="Times New Roman" w:hAnsi="Times New Roman" w:cs="Times New Roman"/>
          <w:sz w:val="20"/>
          <w:szCs w:val="20"/>
        </w:rPr>
        <w:t xml:space="preserve"> hour after giving </w:t>
      </w:r>
      <w:r w:rsidR="00A858B9" w:rsidRPr="00C86F14">
        <w:rPr>
          <w:rFonts w:ascii="Times New Roman" w:eastAsia="Times New Roman" w:hAnsi="Times New Roman" w:cs="Times New Roman"/>
          <w:sz w:val="20"/>
          <w:szCs w:val="20"/>
        </w:rPr>
        <w:t xml:space="preserve">the </w:t>
      </w:r>
      <w:r w:rsidRPr="00C86F14">
        <w:rPr>
          <w:rFonts w:ascii="Times New Roman" w:eastAsia="Times New Roman" w:hAnsi="Times New Roman" w:cs="Times New Roman"/>
          <w:sz w:val="20"/>
          <w:szCs w:val="20"/>
        </w:rPr>
        <w:t xml:space="preserve">loading dose an infusion of 0.25 % </w:t>
      </w:r>
      <w:proofErr w:type="spellStart"/>
      <w:r w:rsidRPr="00C86F14">
        <w:rPr>
          <w:rFonts w:ascii="Times New Roman" w:eastAsia="Times New Roman" w:hAnsi="Times New Roman" w:cs="Times New Roman"/>
          <w:sz w:val="20"/>
          <w:szCs w:val="20"/>
        </w:rPr>
        <w:t>bupivacaine</w:t>
      </w:r>
      <w:proofErr w:type="spellEnd"/>
      <w:r w:rsidRPr="00C86F14">
        <w:rPr>
          <w:rFonts w:ascii="Times New Roman" w:eastAsia="Times New Roman" w:hAnsi="Times New Roman" w:cs="Times New Roman"/>
          <w:sz w:val="20"/>
          <w:szCs w:val="20"/>
        </w:rPr>
        <w:t xml:space="preserve"> started </w:t>
      </w:r>
      <w:r w:rsidRPr="00C86F14">
        <w:rPr>
          <w:rFonts w:ascii="Times New Roman" w:eastAsia="Times New Roman" w:hAnsi="Times New Roman" w:cs="Times New Roman"/>
          <w:sz w:val="20"/>
          <w:szCs w:val="20"/>
        </w:rPr>
        <w:lastRenderedPageBreak/>
        <w:t xml:space="preserve">at 0.2 ml /kg / hour and continued through epidural </w:t>
      </w:r>
      <w:r w:rsidR="00A858B9" w:rsidRPr="00C86F14">
        <w:rPr>
          <w:rFonts w:ascii="Times New Roman" w:eastAsia="Times New Roman" w:hAnsi="Times New Roman" w:cs="Times New Roman"/>
          <w:sz w:val="20"/>
          <w:szCs w:val="20"/>
        </w:rPr>
        <w:t>catheter</w:t>
      </w:r>
      <w:r w:rsidRPr="00C86F14">
        <w:rPr>
          <w:rFonts w:ascii="Times New Roman" w:eastAsia="Times New Roman" w:hAnsi="Times New Roman" w:cs="Times New Roman"/>
          <w:sz w:val="20"/>
          <w:szCs w:val="20"/>
        </w:rPr>
        <w:t xml:space="preserve"> for</w:t>
      </w:r>
      <w:r w:rsidR="00A858B9" w:rsidRPr="00C86F14">
        <w:rPr>
          <w:rFonts w:ascii="Times New Roman" w:eastAsia="Times New Roman" w:hAnsi="Times New Roman" w:cs="Times New Roman"/>
          <w:sz w:val="20"/>
          <w:szCs w:val="20"/>
        </w:rPr>
        <w:t xml:space="preserve"> the</w:t>
      </w:r>
      <w:r w:rsidRPr="00C86F14">
        <w:rPr>
          <w:rFonts w:ascii="Times New Roman" w:eastAsia="Times New Roman" w:hAnsi="Times New Roman" w:cs="Times New Roman"/>
          <w:sz w:val="20"/>
          <w:szCs w:val="20"/>
        </w:rPr>
        <w:t xml:space="preserve"> next 20 hours by elastomeric </w:t>
      </w:r>
      <w:r w:rsidR="00D54D4D" w:rsidRPr="00C86F14">
        <w:rPr>
          <w:rFonts w:ascii="Times New Roman" w:eastAsia="Times New Roman" w:hAnsi="Times New Roman" w:cs="Times New Roman"/>
          <w:sz w:val="20"/>
          <w:szCs w:val="20"/>
        </w:rPr>
        <w:t>pump (</w:t>
      </w:r>
      <w:proofErr w:type="spellStart"/>
      <w:r w:rsidRPr="00C86F14">
        <w:rPr>
          <w:rFonts w:ascii="Times New Roman" w:eastAsia="Times New Roman" w:hAnsi="Times New Roman" w:cs="Times New Roman"/>
          <w:sz w:val="20"/>
          <w:szCs w:val="20"/>
        </w:rPr>
        <w:t>accufuser</w:t>
      </w:r>
      <w:proofErr w:type="spellEnd"/>
      <w:r w:rsidRPr="00C86F14">
        <w:rPr>
          <w:rFonts w:ascii="Times New Roman" w:eastAsia="Times New Roman" w:hAnsi="Times New Roman" w:cs="Times New Roman"/>
          <w:sz w:val="20"/>
          <w:szCs w:val="20"/>
        </w:rPr>
        <w:t>).</w:t>
      </w:r>
    </w:p>
    <w:p w:rsidR="000C081F" w:rsidRPr="00C86F14" w:rsidRDefault="000C081F" w:rsidP="00FD717E">
      <w:pPr>
        <w:numPr>
          <w:ilvl w:val="0"/>
          <w:numId w:val="1"/>
        </w:numPr>
        <w:snapToGrid w:val="0"/>
        <w:spacing w:after="0" w:line="240" w:lineRule="auto"/>
        <w:ind w:left="0" w:firstLine="0"/>
        <w:jc w:val="both"/>
        <w:rPr>
          <w:rFonts w:ascii="Times New Roman" w:eastAsia="Times New Roman" w:hAnsi="Times New Roman" w:cs="Times New Roman"/>
          <w:sz w:val="20"/>
          <w:szCs w:val="20"/>
        </w:rPr>
      </w:pPr>
      <w:r w:rsidRPr="00C86F14">
        <w:rPr>
          <w:rFonts w:ascii="Times New Roman" w:eastAsia="Times New Roman" w:hAnsi="Times New Roman" w:cs="Times New Roman"/>
          <w:b/>
          <w:bCs/>
          <w:sz w:val="20"/>
          <w:szCs w:val="20"/>
        </w:rPr>
        <w:t>Group B</w:t>
      </w:r>
      <w:r w:rsidRPr="00C86F14">
        <w:rPr>
          <w:rFonts w:ascii="Times New Roman" w:eastAsia="Times New Roman" w:hAnsi="Times New Roman" w:cs="Times New Roman"/>
          <w:sz w:val="20"/>
          <w:szCs w:val="20"/>
        </w:rPr>
        <w:t xml:space="preserve">: (n=20) received general anesthesia in addition to continuous local wound </w:t>
      </w:r>
      <w:r w:rsidR="00A858B9" w:rsidRPr="00C86F14">
        <w:rPr>
          <w:rFonts w:ascii="Times New Roman" w:eastAsia="Times New Roman" w:hAnsi="Times New Roman" w:cs="Times New Roman"/>
          <w:sz w:val="20"/>
          <w:szCs w:val="20"/>
        </w:rPr>
        <w:t>infiltration</w:t>
      </w:r>
      <w:r w:rsidR="00C86F14" w:rsidRPr="00C86F14">
        <w:rPr>
          <w:rFonts w:ascii="Times New Roman" w:hAnsi="Times New Roman" w:cs="Times New Roman" w:hint="eastAsia"/>
          <w:sz w:val="20"/>
          <w:szCs w:val="20"/>
          <w:lang w:eastAsia="zh-CN"/>
        </w:rPr>
        <w:t xml:space="preserve"> </w:t>
      </w:r>
      <w:r w:rsidR="00F5774B" w:rsidRPr="00C86F14">
        <w:rPr>
          <w:rFonts w:ascii="Times New Roman" w:eastAsia="Times New Roman" w:hAnsi="Times New Roman" w:cs="Times New Roman"/>
          <w:sz w:val="20"/>
          <w:szCs w:val="20"/>
        </w:rPr>
        <w:t>(</w:t>
      </w:r>
      <w:proofErr w:type="spellStart"/>
      <w:r w:rsidR="00F5774B" w:rsidRPr="00C86F14">
        <w:rPr>
          <w:rFonts w:ascii="Times New Roman" w:eastAsia="Times New Roman" w:hAnsi="Times New Roman" w:cs="Times New Roman"/>
          <w:sz w:val="20"/>
          <w:szCs w:val="20"/>
        </w:rPr>
        <w:t>cLWI</w:t>
      </w:r>
      <w:proofErr w:type="spellEnd"/>
      <w:r w:rsidR="00F5774B" w:rsidRPr="00C86F14">
        <w:rPr>
          <w:rFonts w:ascii="Times New Roman" w:eastAsia="Times New Roman" w:hAnsi="Times New Roman" w:cs="Times New Roman"/>
          <w:sz w:val="20"/>
          <w:szCs w:val="20"/>
        </w:rPr>
        <w:t>)</w:t>
      </w:r>
      <w:r w:rsidR="00A858B9" w:rsidRPr="00C86F14">
        <w:rPr>
          <w:rFonts w:ascii="Times New Roman" w:eastAsia="Times New Roman" w:hAnsi="Times New Roman" w:cs="Times New Roman"/>
          <w:sz w:val="20"/>
          <w:szCs w:val="20"/>
        </w:rPr>
        <w:t>. The</w:t>
      </w:r>
      <w:r w:rsidRPr="00C86F14">
        <w:rPr>
          <w:rFonts w:ascii="Times New Roman" w:eastAsia="Times New Roman" w:hAnsi="Times New Roman" w:cs="Times New Roman"/>
          <w:sz w:val="20"/>
          <w:szCs w:val="20"/>
        </w:rPr>
        <w:t xml:space="preserve"> </w:t>
      </w:r>
      <w:proofErr w:type="spellStart"/>
      <w:r w:rsidRPr="00C86F14">
        <w:rPr>
          <w:rFonts w:ascii="Times New Roman" w:eastAsia="Times New Roman" w:hAnsi="Times New Roman" w:cs="Times New Roman"/>
          <w:sz w:val="20"/>
          <w:szCs w:val="20"/>
        </w:rPr>
        <w:t>cLWI</w:t>
      </w:r>
      <w:proofErr w:type="spellEnd"/>
      <w:r w:rsidRPr="00C86F14">
        <w:rPr>
          <w:rFonts w:ascii="Times New Roman" w:eastAsia="Times New Roman" w:hAnsi="Times New Roman" w:cs="Times New Roman"/>
          <w:sz w:val="20"/>
          <w:szCs w:val="20"/>
        </w:rPr>
        <w:t xml:space="preserve"> was performed at the end of the </w:t>
      </w:r>
      <w:r w:rsidR="00D54D4D" w:rsidRPr="00C86F14">
        <w:rPr>
          <w:rFonts w:ascii="Times New Roman" w:eastAsia="Times New Roman" w:hAnsi="Times New Roman" w:cs="Times New Roman"/>
          <w:sz w:val="20"/>
          <w:szCs w:val="20"/>
        </w:rPr>
        <w:t>surgery;</w:t>
      </w:r>
      <w:r w:rsidR="00A858B9" w:rsidRPr="00C86F14">
        <w:rPr>
          <w:rFonts w:ascii="Times New Roman" w:eastAsia="Times New Roman" w:hAnsi="Times New Roman" w:cs="Times New Roman"/>
          <w:sz w:val="20"/>
          <w:szCs w:val="20"/>
        </w:rPr>
        <w:t xml:space="preserve"> the</w:t>
      </w:r>
      <w:r w:rsidR="00D54D4D" w:rsidRPr="00C86F14">
        <w:rPr>
          <w:rFonts w:ascii="Times New Roman" w:eastAsia="Times New Roman" w:hAnsi="Times New Roman" w:cs="Times New Roman"/>
          <w:sz w:val="20"/>
          <w:szCs w:val="20"/>
        </w:rPr>
        <w:t xml:space="preserve"> </w:t>
      </w:r>
      <w:proofErr w:type="spellStart"/>
      <w:r w:rsidR="00A858B9" w:rsidRPr="00C86F14">
        <w:rPr>
          <w:rFonts w:ascii="Times New Roman" w:eastAsia="Times New Roman" w:hAnsi="Times New Roman" w:cs="Times New Roman"/>
          <w:sz w:val="20"/>
          <w:szCs w:val="20"/>
        </w:rPr>
        <w:t>infiLtralong</w:t>
      </w:r>
      <w:proofErr w:type="spellEnd"/>
      <w:r w:rsidR="00946276" w:rsidRPr="00C86F14">
        <w:rPr>
          <w:rFonts w:ascii="Times New Roman" w:eastAsia="Times New Roman" w:hAnsi="Times New Roman" w:cs="Times New Roman"/>
          <w:sz w:val="20"/>
          <w:szCs w:val="20"/>
        </w:rPr>
        <w:t xml:space="preserve"> </w:t>
      </w:r>
      <w:r w:rsidR="00D54D4D" w:rsidRPr="00C86F14">
        <w:rPr>
          <w:rFonts w:ascii="Times New Roman" w:eastAsia="Times New Roman" w:hAnsi="Times New Roman" w:cs="Times New Roman"/>
          <w:sz w:val="20"/>
          <w:szCs w:val="20"/>
        </w:rPr>
        <w:t>catheter was</w:t>
      </w:r>
      <w:r w:rsidRPr="00C86F14">
        <w:rPr>
          <w:rFonts w:ascii="Times New Roman" w:eastAsia="Times New Roman" w:hAnsi="Times New Roman" w:cs="Times New Roman"/>
          <w:sz w:val="20"/>
          <w:szCs w:val="20"/>
        </w:rPr>
        <w:t xml:space="preserve"> </w:t>
      </w:r>
      <w:r w:rsidR="00A858B9" w:rsidRPr="00C86F14">
        <w:rPr>
          <w:rFonts w:ascii="Times New Roman" w:eastAsia="Times New Roman" w:hAnsi="Times New Roman" w:cs="Times New Roman"/>
          <w:sz w:val="20"/>
          <w:szCs w:val="20"/>
        </w:rPr>
        <w:t>inserted at the site of wound, the</w:t>
      </w:r>
      <w:r w:rsidR="00C86F14">
        <w:rPr>
          <w:rFonts w:ascii="Times New Roman" w:hAnsi="Times New Roman" w:cs="Times New Roman" w:hint="eastAsia"/>
          <w:sz w:val="20"/>
          <w:szCs w:val="20"/>
          <w:lang w:eastAsia="zh-CN"/>
        </w:rPr>
        <w:t xml:space="preserve"> </w:t>
      </w:r>
      <w:r w:rsidR="00A858B9" w:rsidRPr="00C86F14">
        <w:rPr>
          <w:rFonts w:ascii="Times New Roman" w:eastAsia="Times New Roman" w:hAnsi="Times New Roman" w:cs="Times New Roman"/>
          <w:sz w:val="20"/>
          <w:szCs w:val="20"/>
        </w:rPr>
        <w:t>wound infiltrated</w:t>
      </w:r>
      <w:r w:rsidRPr="00C86F14">
        <w:rPr>
          <w:rFonts w:ascii="Times New Roman" w:eastAsia="Times New Roman" w:hAnsi="Times New Roman" w:cs="Times New Roman"/>
          <w:sz w:val="20"/>
          <w:szCs w:val="20"/>
        </w:rPr>
        <w:t xml:space="preserve"> after </w:t>
      </w:r>
      <w:r w:rsidR="00A858B9" w:rsidRPr="00C86F14">
        <w:rPr>
          <w:rFonts w:ascii="Times New Roman" w:eastAsia="Times New Roman" w:hAnsi="Times New Roman" w:cs="Times New Roman"/>
          <w:sz w:val="20"/>
          <w:szCs w:val="20"/>
        </w:rPr>
        <w:t>closure with</w:t>
      </w:r>
      <w:r w:rsidRPr="00C86F14">
        <w:rPr>
          <w:rFonts w:ascii="Times New Roman" w:eastAsia="Times New Roman" w:hAnsi="Times New Roman" w:cs="Times New Roman"/>
          <w:sz w:val="20"/>
          <w:szCs w:val="20"/>
        </w:rPr>
        <w:t xml:space="preserve"> a loading dose of 0.3 ml / kg of 0.25 % </w:t>
      </w:r>
      <w:proofErr w:type="spellStart"/>
      <w:r w:rsidRPr="00C86F14">
        <w:rPr>
          <w:rFonts w:ascii="Times New Roman" w:eastAsia="Times New Roman" w:hAnsi="Times New Roman" w:cs="Times New Roman"/>
          <w:sz w:val="20"/>
          <w:szCs w:val="20"/>
        </w:rPr>
        <w:t>bupivacaine</w:t>
      </w:r>
      <w:proofErr w:type="spellEnd"/>
      <w:r w:rsidRPr="00C86F14">
        <w:rPr>
          <w:rFonts w:ascii="Times New Roman" w:eastAsia="Times New Roman" w:hAnsi="Times New Roman" w:cs="Times New Roman"/>
          <w:sz w:val="20"/>
          <w:szCs w:val="20"/>
        </w:rPr>
        <w:t xml:space="preserve">. One hour after giving </w:t>
      </w:r>
      <w:r w:rsidR="00946276" w:rsidRPr="00C86F14">
        <w:rPr>
          <w:rFonts w:ascii="Times New Roman" w:eastAsia="Times New Roman" w:hAnsi="Times New Roman" w:cs="Times New Roman"/>
          <w:sz w:val="20"/>
          <w:szCs w:val="20"/>
        </w:rPr>
        <w:t xml:space="preserve">the </w:t>
      </w:r>
      <w:r w:rsidRPr="00C86F14">
        <w:rPr>
          <w:rFonts w:ascii="Times New Roman" w:eastAsia="Times New Roman" w:hAnsi="Times New Roman" w:cs="Times New Roman"/>
          <w:sz w:val="20"/>
          <w:szCs w:val="20"/>
        </w:rPr>
        <w:t xml:space="preserve">loading dose an infusion of 0.25 % </w:t>
      </w:r>
      <w:proofErr w:type="spellStart"/>
      <w:r w:rsidRPr="00C86F14">
        <w:rPr>
          <w:rFonts w:ascii="Times New Roman" w:eastAsia="Times New Roman" w:hAnsi="Times New Roman" w:cs="Times New Roman"/>
          <w:sz w:val="20"/>
          <w:szCs w:val="20"/>
        </w:rPr>
        <w:t>bupivacaine</w:t>
      </w:r>
      <w:proofErr w:type="spellEnd"/>
      <w:r w:rsidRPr="00C86F14">
        <w:rPr>
          <w:rFonts w:ascii="Times New Roman" w:eastAsia="Times New Roman" w:hAnsi="Times New Roman" w:cs="Times New Roman"/>
          <w:sz w:val="20"/>
          <w:szCs w:val="20"/>
        </w:rPr>
        <w:t xml:space="preserve"> started at 0.2 ml /kg / hour and continued through the </w:t>
      </w:r>
      <w:proofErr w:type="spellStart"/>
      <w:r w:rsidRPr="00C86F14">
        <w:rPr>
          <w:rFonts w:ascii="Times New Roman" w:eastAsia="Times New Roman" w:hAnsi="Times New Roman" w:cs="Times New Roman"/>
          <w:sz w:val="20"/>
          <w:szCs w:val="20"/>
        </w:rPr>
        <w:t>InfiltraLong</w:t>
      </w:r>
      <w:r w:rsidR="00B00062" w:rsidRPr="00C86F14">
        <w:rPr>
          <w:rFonts w:ascii="Times New Roman" w:eastAsia="Times New Roman" w:hAnsi="Times New Roman" w:cs="Times New Roman"/>
          <w:sz w:val="20"/>
          <w:szCs w:val="20"/>
          <w:vertAlign w:val="superscript"/>
        </w:rPr>
        <w:t>TM</w:t>
      </w:r>
      <w:proofErr w:type="spellEnd"/>
      <w:r w:rsidRPr="00C86F14">
        <w:rPr>
          <w:rFonts w:ascii="Times New Roman" w:eastAsia="Times New Roman" w:hAnsi="Times New Roman" w:cs="Times New Roman"/>
          <w:sz w:val="20"/>
          <w:szCs w:val="20"/>
        </w:rPr>
        <w:t xml:space="preserve"> catheter for </w:t>
      </w:r>
      <w:r w:rsidR="00946276" w:rsidRPr="00C86F14">
        <w:rPr>
          <w:rFonts w:ascii="Times New Roman" w:eastAsia="Times New Roman" w:hAnsi="Times New Roman" w:cs="Times New Roman"/>
          <w:sz w:val="20"/>
          <w:szCs w:val="20"/>
        </w:rPr>
        <w:t xml:space="preserve">the </w:t>
      </w:r>
      <w:r w:rsidRPr="00C86F14">
        <w:rPr>
          <w:rFonts w:ascii="Times New Roman" w:eastAsia="Times New Roman" w:hAnsi="Times New Roman" w:cs="Times New Roman"/>
          <w:sz w:val="20"/>
          <w:szCs w:val="20"/>
        </w:rPr>
        <w:t>next 20 hours by elastomeric pump (</w:t>
      </w:r>
      <w:proofErr w:type="spellStart"/>
      <w:r w:rsidRPr="00C86F14">
        <w:rPr>
          <w:rFonts w:ascii="Times New Roman" w:eastAsia="Times New Roman" w:hAnsi="Times New Roman" w:cs="Times New Roman"/>
          <w:sz w:val="20"/>
          <w:szCs w:val="20"/>
        </w:rPr>
        <w:t>accufuser</w:t>
      </w:r>
      <w:r w:rsidR="004954B5" w:rsidRPr="00C86F14">
        <w:rPr>
          <w:rFonts w:ascii="Times New Roman" w:eastAsia="Times New Roman" w:hAnsi="Times New Roman" w:cs="Times New Roman"/>
          <w:sz w:val="20"/>
          <w:szCs w:val="20"/>
          <w:vertAlign w:val="superscript"/>
        </w:rPr>
        <w:t>TM</w:t>
      </w:r>
      <w:proofErr w:type="spellEnd"/>
      <w:r w:rsidRPr="00C86F14">
        <w:rPr>
          <w:rFonts w:ascii="Times New Roman" w:eastAsia="Times New Roman" w:hAnsi="Times New Roman" w:cs="Times New Roman"/>
          <w:sz w:val="20"/>
          <w:szCs w:val="20"/>
        </w:rPr>
        <w:t>). The comparison occurred between two groups in regards of degree of postoperative pain relief by</w:t>
      </w:r>
      <w:r w:rsidR="00C86F14">
        <w:rPr>
          <w:rFonts w:ascii="Times New Roman" w:hAnsi="Times New Roman" w:cs="Times New Roman" w:hint="eastAsia"/>
          <w:sz w:val="20"/>
          <w:szCs w:val="20"/>
          <w:lang w:eastAsia="zh-CN"/>
        </w:rPr>
        <w:t xml:space="preserve"> </w:t>
      </w:r>
      <w:r w:rsidR="00946276" w:rsidRPr="00C86F14">
        <w:rPr>
          <w:rFonts w:ascii="Times New Roman" w:eastAsia="Times New Roman" w:hAnsi="Times New Roman" w:cs="Times New Roman"/>
          <w:sz w:val="20"/>
          <w:szCs w:val="20"/>
        </w:rPr>
        <w:t>visual analog score</w:t>
      </w:r>
      <w:r w:rsidRPr="00C86F14">
        <w:rPr>
          <w:rFonts w:ascii="Times New Roman" w:eastAsia="Times New Roman" w:hAnsi="Times New Roman" w:cs="Times New Roman"/>
          <w:sz w:val="20"/>
          <w:szCs w:val="20"/>
        </w:rPr>
        <w:t xml:space="preserve"> (VAS), effect on hemodynamic stability, total morphine consumption in 24 hours postoperatively</w:t>
      </w:r>
      <w:r w:rsidR="00946276" w:rsidRPr="00C86F14">
        <w:rPr>
          <w:rFonts w:ascii="Times New Roman" w:eastAsia="Times New Roman" w:hAnsi="Times New Roman" w:cs="Times New Roman"/>
          <w:sz w:val="20"/>
          <w:szCs w:val="20"/>
        </w:rPr>
        <w:t>,</w:t>
      </w:r>
      <w:r w:rsidRPr="00C86F14">
        <w:rPr>
          <w:rFonts w:ascii="Times New Roman" w:eastAsia="Times New Roman" w:hAnsi="Times New Roman" w:cs="Times New Roman"/>
          <w:sz w:val="20"/>
          <w:szCs w:val="20"/>
        </w:rPr>
        <w:t xml:space="preserve"> postoperative nausea and vomiting</w:t>
      </w:r>
      <w:r w:rsidR="00423795" w:rsidRPr="00C86F14">
        <w:rPr>
          <w:rFonts w:ascii="Times New Roman" w:eastAsia="Times New Roman" w:hAnsi="Times New Roman" w:cs="Times New Roman"/>
          <w:sz w:val="20"/>
          <w:szCs w:val="20"/>
        </w:rPr>
        <w:t xml:space="preserve"> (PONV)</w:t>
      </w:r>
      <w:r w:rsidRPr="00C86F14">
        <w:rPr>
          <w:rFonts w:ascii="Times New Roman" w:eastAsia="Times New Roman" w:hAnsi="Times New Roman" w:cs="Times New Roman"/>
          <w:sz w:val="20"/>
          <w:szCs w:val="20"/>
        </w:rPr>
        <w:t>, alertness by</w:t>
      </w:r>
      <w:r w:rsidR="00C86F14">
        <w:rPr>
          <w:rFonts w:ascii="Times New Roman" w:hAnsi="Times New Roman" w:cs="Times New Roman" w:hint="eastAsia"/>
          <w:sz w:val="20"/>
          <w:szCs w:val="20"/>
          <w:lang w:eastAsia="zh-CN"/>
        </w:rPr>
        <w:t xml:space="preserve"> </w:t>
      </w:r>
      <w:r w:rsidR="00946276" w:rsidRPr="00C86F14">
        <w:rPr>
          <w:rFonts w:ascii="Times New Roman" w:eastAsia="Calibri" w:hAnsi="Times New Roman" w:cs="Times New Roman"/>
          <w:color w:val="000000"/>
          <w:sz w:val="20"/>
          <w:szCs w:val="20"/>
        </w:rPr>
        <w:t>using Observers assessment of alertness and sedation score</w:t>
      </w:r>
      <w:r w:rsidRPr="00C86F14">
        <w:rPr>
          <w:rFonts w:ascii="Times New Roman" w:eastAsia="Times New Roman" w:hAnsi="Times New Roman" w:cs="Times New Roman"/>
          <w:b/>
          <w:bCs/>
          <w:sz w:val="20"/>
          <w:szCs w:val="20"/>
        </w:rPr>
        <w:t xml:space="preserve"> (OAAS)</w:t>
      </w:r>
      <w:r w:rsidRPr="00C86F14">
        <w:rPr>
          <w:rFonts w:ascii="Times New Roman" w:eastAsia="Times New Roman" w:hAnsi="Times New Roman" w:cs="Times New Roman"/>
          <w:sz w:val="20"/>
          <w:szCs w:val="20"/>
        </w:rPr>
        <w:t>, patient satisfaction and complications.</w:t>
      </w:r>
    </w:p>
    <w:p w:rsidR="00D54D4D" w:rsidRPr="00C86F14" w:rsidRDefault="000C081F" w:rsidP="00FD717E">
      <w:pPr>
        <w:snapToGrid w:val="0"/>
        <w:spacing w:after="0" w:line="240" w:lineRule="auto"/>
        <w:jc w:val="both"/>
        <w:rPr>
          <w:rFonts w:ascii="Times New Roman" w:eastAsia="Times New Roman" w:hAnsi="Times New Roman" w:cs="Times New Roman"/>
          <w:sz w:val="20"/>
          <w:szCs w:val="20"/>
        </w:rPr>
      </w:pPr>
      <w:r w:rsidRPr="00C86F14">
        <w:rPr>
          <w:rFonts w:ascii="Times New Roman" w:eastAsia="Times New Roman" w:hAnsi="Times New Roman" w:cs="Times New Roman"/>
          <w:b/>
          <w:bCs/>
          <w:color w:val="000000"/>
          <w:sz w:val="20"/>
          <w:szCs w:val="20"/>
        </w:rPr>
        <w:t xml:space="preserve">Statistical </w:t>
      </w:r>
      <w:r w:rsidR="00946276" w:rsidRPr="00C86F14">
        <w:rPr>
          <w:rFonts w:ascii="Times New Roman" w:eastAsia="Times New Roman" w:hAnsi="Times New Roman" w:cs="Times New Roman"/>
          <w:b/>
          <w:bCs/>
          <w:color w:val="000000"/>
          <w:sz w:val="20"/>
          <w:szCs w:val="20"/>
        </w:rPr>
        <w:t>analysis:</w:t>
      </w:r>
    </w:p>
    <w:p w:rsidR="000C42E2" w:rsidRPr="00C86F14" w:rsidRDefault="00D54D4D" w:rsidP="00FD717E">
      <w:pPr>
        <w:snapToGrid w:val="0"/>
        <w:spacing w:after="0" w:line="240" w:lineRule="auto"/>
        <w:ind w:firstLine="425"/>
        <w:jc w:val="both"/>
        <w:rPr>
          <w:rFonts w:ascii="Times New Roman" w:eastAsia="Times New Roman" w:hAnsi="Times New Roman" w:cs="Times New Roman"/>
          <w:sz w:val="20"/>
          <w:szCs w:val="20"/>
        </w:rPr>
      </w:pPr>
      <w:r w:rsidRPr="00C86F14">
        <w:rPr>
          <w:rFonts w:ascii="Times New Roman" w:eastAsia="Times New Roman" w:hAnsi="Times New Roman" w:cs="Times New Roman"/>
          <w:sz w:val="20"/>
          <w:szCs w:val="20"/>
        </w:rPr>
        <w:t>Data were</w:t>
      </w:r>
      <w:r w:rsidR="000C081F" w:rsidRPr="00C86F14">
        <w:rPr>
          <w:rFonts w:ascii="Times New Roman" w:eastAsia="Times New Roman" w:hAnsi="Times New Roman" w:cs="Times New Roman"/>
          <w:sz w:val="20"/>
          <w:szCs w:val="20"/>
        </w:rPr>
        <w:t xml:space="preserve"> collected, tabulated, coded then analyzed using SPSS® computer software version 22. Firstly, numerical variables were presented as mean ± standard deviation or median (inter-quartile range) whenever appropriate. On the other hand, categorical variables were presented as number of cases (percent). Unpaired Student’s test was used for between–groups comparison of numerical variables if they showed normal distribution, otherwise Mann- Whitney test was used which was also applied for ordinal data. Chi- square test or Fisher’s exact test were used, whenever appropriate, for comparison between groups as regard categorical variables. A difference with “P” value &lt; 0.05 was considered statistically significant otherwise it was insignificant.</w:t>
      </w:r>
    </w:p>
    <w:p w:rsidR="00F5774B" w:rsidRPr="00C86F14" w:rsidRDefault="00F5774B" w:rsidP="00FD717E">
      <w:pPr>
        <w:snapToGrid w:val="0"/>
        <w:spacing w:after="0" w:line="240" w:lineRule="auto"/>
        <w:jc w:val="both"/>
        <w:rPr>
          <w:rFonts w:ascii="Times New Roman" w:eastAsia="Times New Roman" w:hAnsi="Times New Roman" w:cs="Times New Roman"/>
          <w:sz w:val="20"/>
          <w:szCs w:val="20"/>
        </w:rPr>
      </w:pPr>
    </w:p>
    <w:p w:rsidR="000C081F" w:rsidRPr="00C86F14" w:rsidRDefault="00D54D4D" w:rsidP="00FD717E">
      <w:pPr>
        <w:snapToGrid w:val="0"/>
        <w:spacing w:after="0" w:line="240" w:lineRule="auto"/>
        <w:jc w:val="both"/>
        <w:rPr>
          <w:rFonts w:ascii="Times New Roman" w:eastAsia="Times New Roman" w:hAnsi="Times New Roman" w:cs="Times New Roman"/>
          <w:b/>
          <w:bCs/>
          <w:sz w:val="20"/>
          <w:szCs w:val="20"/>
        </w:rPr>
      </w:pPr>
      <w:r w:rsidRPr="00C86F14">
        <w:rPr>
          <w:rFonts w:ascii="Times New Roman" w:eastAsia="Times New Roman" w:hAnsi="Times New Roman" w:cs="Times New Roman"/>
          <w:b/>
          <w:bCs/>
          <w:sz w:val="20"/>
          <w:szCs w:val="20"/>
        </w:rPr>
        <w:t xml:space="preserve">3. </w:t>
      </w:r>
      <w:r w:rsidR="000C081F" w:rsidRPr="00C86F14">
        <w:rPr>
          <w:rFonts w:ascii="Times New Roman" w:eastAsia="Times New Roman" w:hAnsi="Times New Roman" w:cs="Times New Roman"/>
          <w:b/>
          <w:bCs/>
          <w:sz w:val="20"/>
          <w:szCs w:val="20"/>
        </w:rPr>
        <w:t>Results</w:t>
      </w:r>
    </w:p>
    <w:p w:rsidR="00FD717E" w:rsidRPr="00C86F14" w:rsidRDefault="00FD717E" w:rsidP="00FD717E">
      <w:pPr>
        <w:snapToGrid w:val="0"/>
        <w:spacing w:after="0" w:line="240" w:lineRule="auto"/>
        <w:jc w:val="both"/>
        <w:rPr>
          <w:rFonts w:ascii="Times New Roman" w:eastAsia="Times New Roman" w:hAnsi="Times New Roman" w:cs="Times New Roman"/>
          <w:b/>
          <w:bCs/>
          <w:sz w:val="20"/>
          <w:szCs w:val="20"/>
        </w:rPr>
        <w:sectPr w:rsidR="00FD717E" w:rsidRPr="00C86F14" w:rsidSect="00FD717E">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D54D4D" w:rsidRPr="00C86F14" w:rsidRDefault="00D54D4D" w:rsidP="00FD717E">
      <w:pPr>
        <w:snapToGrid w:val="0"/>
        <w:spacing w:after="0" w:line="240" w:lineRule="auto"/>
        <w:jc w:val="center"/>
        <w:rPr>
          <w:rFonts w:ascii="Times New Roman" w:eastAsia="Times New Roman" w:hAnsi="Times New Roman" w:cs="Times New Roman"/>
          <w:b/>
          <w:bCs/>
          <w:sz w:val="20"/>
          <w:szCs w:val="20"/>
        </w:rPr>
      </w:pPr>
    </w:p>
    <w:p w:rsidR="00D54D4D" w:rsidRPr="00C86F14" w:rsidRDefault="00D54D4D" w:rsidP="00FD717E">
      <w:pPr>
        <w:snapToGrid w:val="0"/>
        <w:spacing w:after="0" w:line="240" w:lineRule="auto"/>
        <w:jc w:val="center"/>
        <w:rPr>
          <w:rFonts w:ascii="Times New Roman" w:eastAsia="Times New Roman" w:hAnsi="Times New Roman" w:cs="Times New Roman"/>
          <w:color w:val="000000"/>
          <w:sz w:val="20"/>
          <w:szCs w:val="20"/>
        </w:rPr>
      </w:pPr>
      <w:proofErr w:type="gramStart"/>
      <w:r w:rsidRPr="00C86F14">
        <w:rPr>
          <w:rFonts w:ascii="Times New Roman" w:eastAsia="Times New Roman" w:hAnsi="Times New Roman" w:cs="Times New Roman"/>
          <w:b/>
          <w:bCs/>
          <w:sz w:val="20"/>
          <w:szCs w:val="20"/>
        </w:rPr>
        <w:t xml:space="preserve">Table (1): </w:t>
      </w:r>
      <w:r w:rsidRPr="00C86F14">
        <w:rPr>
          <w:rFonts w:ascii="Times New Roman" w:eastAsia="Times New Roman" w:hAnsi="Times New Roman" w:cs="Times New Roman"/>
          <w:sz w:val="20"/>
          <w:szCs w:val="20"/>
        </w:rPr>
        <w:t>Patient characteristics</w:t>
      </w:r>
      <w:r w:rsidRPr="00C86F14">
        <w:rPr>
          <w:rFonts w:ascii="Times New Roman" w:eastAsia="Times New Roman" w:hAnsi="Times New Roman" w:cs="Times New Roman"/>
          <w:color w:val="000000"/>
          <w:sz w:val="20"/>
          <w:szCs w:val="20"/>
        </w:rPr>
        <w:t>, Demographic data.</w:t>
      </w:r>
      <w:proofErr w:type="gramEnd"/>
    </w:p>
    <w:tbl>
      <w:tblPr>
        <w:tblStyle w:val="MediumGrid3-Accent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1616"/>
        <w:gridCol w:w="2279"/>
        <w:gridCol w:w="2225"/>
        <w:gridCol w:w="1812"/>
      </w:tblGrid>
      <w:tr w:rsidR="000C42E2" w:rsidRPr="00C86F14" w:rsidTr="00C86F14">
        <w:trPr>
          <w:cnfStyle w:val="100000000000"/>
          <w:cantSplit/>
          <w:jc w:val="center"/>
        </w:trPr>
        <w:tc>
          <w:tcPr>
            <w:cnfStyle w:val="001000000000"/>
            <w:tcW w:w="1701" w:type="pct"/>
            <w:gridSpan w:val="2"/>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snapToGrid w:val="0"/>
              <w:jc w:val="both"/>
              <w:rPr>
                <w:rFonts w:ascii="Times New Roman" w:eastAsia="Calibri" w:hAnsi="Times New Roman" w:cs="Times New Roman"/>
                <w:color w:val="000000"/>
                <w:sz w:val="20"/>
                <w:szCs w:val="20"/>
              </w:rPr>
            </w:pPr>
          </w:p>
        </w:tc>
        <w:tc>
          <w:tcPr>
            <w:tcW w:w="1190" w:type="pct"/>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C86F14">
            <w:pPr>
              <w:snapToGrid w:val="0"/>
              <w:jc w:val="both"/>
              <w:cnfStyle w:val="1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Group (A)</w:t>
            </w:r>
            <w:r w:rsidR="00C86F14">
              <w:rPr>
                <w:rFonts w:ascii="Times New Roman" w:hAnsi="Times New Roman" w:cs="Times New Roman" w:hint="eastAsia"/>
                <w:color w:val="000000"/>
                <w:sz w:val="20"/>
                <w:szCs w:val="20"/>
                <w:lang w:eastAsia="zh-CN"/>
              </w:rPr>
              <w:t xml:space="preserve"> </w:t>
            </w:r>
            <w:r w:rsidRPr="00C86F14">
              <w:rPr>
                <w:rFonts w:ascii="Times New Roman" w:eastAsia="Calibri" w:hAnsi="Times New Roman" w:cs="Times New Roman"/>
                <w:color w:val="000000"/>
                <w:sz w:val="20"/>
                <w:szCs w:val="20"/>
              </w:rPr>
              <w:t>(n = 20)</w:t>
            </w:r>
          </w:p>
        </w:tc>
        <w:tc>
          <w:tcPr>
            <w:tcW w:w="1162"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C86F14">
            <w:pPr>
              <w:snapToGrid w:val="0"/>
              <w:jc w:val="both"/>
              <w:cnfStyle w:val="1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Group (B)</w:t>
            </w:r>
            <w:r w:rsidR="00C86F14">
              <w:rPr>
                <w:rFonts w:ascii="Times New Roman" w:hAnsi="Times New Roman" w:cs="Times New Roman" w:hint="eastAsia"/>
                <w:color w:val="000000"/>
                <w:sz w:val="20"/>
                <w:szCs w:val="20"/>
                <w:lang w:eastAsia="zh-CN"/>
              </w:rPr>
              <w:t xml:space="preserve"> </w:t>
            </w:r>
            <w:r w:rsidRPr="00C86F14">
              <w:rPr>
                <w:rFonts w:ascii="Times New Roman" w:eastAsia="Calibri" w:hAnsi="Times New Roman" w:cs="Times New Roman"/>
                <w:color w:val="000000"/>
                <w:sz w:val="20"/>
                <w:szCs w:val="20"/>
              </w:rPr>
              <w:t>(n = 20)</w:t>
            </w:r>
          </w:p>
        </w:tc>
        <w:tc>
          <w:tcPr>
            <w:tcW w:w="947"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snapToGrid w:val="0"/>
              <w:jc w:val="both"/>
              <w:cnfStyle w:val="1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P value</w:t>
            </w:r>
          </w:p>
        </w:tc>
      </w:tr>
      <w:tr w:rsidR="000C42E2" w:rsidRPr="00C86F14" w:rsidTr="00C86F14">
        <w:trPr>
          <w:cnfStyle w:val="000000100000"/>
          <w:cantSplit/>
          <w:jc w:val="center"/>
        </w:trPr>
        <w:tc>
          <w:tcPr>
            <w:cnfStyle w:val="001000000000"/>
            <w:tcW w:w="1701" w:type="pct"/>
            <w:gridSpan w:val="2"/>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FD717E">
            <w:pPr>
              <w:snapToGrid w:val="0"/>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Age(year)</w:t>
            </w:r>
          </w:p>
          <w:p w:rsidR="000C081F" w:rsidRPr="00C86F14" w:rsidRDefault="000C081F" w:rsidP="00FD717E">
            <w:pPr>
              <w:snapToGrid w:val="0"/>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Mean ± SD</w:t>
            </w:r>
          </w:p>
        </w:tc>
        <w:tc>
          <w:tcPr>
            <w:tcW w:w="1190"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57.36 ± 11.3</w:t>
            </w:r>
          </w:p>
        </w:tc>
        <w:tc>
          <w:tcPr>
            <w:tcW w:w="1162" w:type="pct"/>
            <w:tcBorders>
              <w:top w:val="none" w:sz="0" w:space="0" w:color="auto"/>
              <w:left w:val="none" w:sz="0" w:space="0" w:color="auto"/>
              <w:bottom w:val="none" w:sz="0" w:space="0" w:color="auto"/>
              <w:right w:val="none" w:sz="0" w:space="0" w:color="auto"/>
            </w:tcBorders>
            <w:vAlign w:val="center"/>
          </w:tcPr>
          <w:p w:rsidR="000C081F" w:rsidRPr="00C86F14" w:rsidRDefault="000C081F" w:rsidP="00FD717E">
            <w:pPr>
              <w:snapToGrid w:val="0"/>
              <w:jc w:val="both"/>
              <w:cnfStyle w:val="0000001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59.52 ± 12.5</w:t>
            </w:r>
          </w:p>
        </w:tc>
        <w:tc>
          <w:tcPr>
            <w:tcW w:w="947" w:type="pct"/>
            <w:tcBorders>
              <w:top w:val="none" w:sz="0" w:space="0" w:color="auto"/>
              <w:left w:val="none" w:sz="0" w:space="0" w:color="auto"/>
              <w:bottom w:val="none" w:sz="0" w:space="0" w:color="auto"/>
              <w:right w:val="none" w:sz="0" w:space="0" w:color="auto"/>
            </w:tcBorders>
            <w:vAlign w:val="center"/>
          </w:tcPr>
          <w:p w:rsidR="000C081F" w:rsidRPr="00C86F14" w:rsidRDefault="000C081F" w:rsidP="00FD717E">
            <w:pPr>
              <w:snapToGrid w:val="0"/>
              <w:jc w:val="both"/>
              <w:cnfStyle w:val="0000001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0.56</w:t>
            </w:r>
          </w:p>
        </w:tc>
      </w:tr>
      <w:tr w:rsidR="000C42E2" w:rsidRPr="00C86F14" w:rsidTr="00C86F14">
        <w:trPr>
          <w:cantSplit/>
          <w:jc w:val="center"/>
        </w:trPr>
        <w:tc>
          <w:tcPr>
            <w:cnfStyle w:val="001000000000"/>
            <w:tcW w:w="1701" w:type="pct"/>
            <w:gridSpan w:val="2"/>
            <w:tcBorders>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FD717E">
            <w:pPr>
              <w:snapToGrid w:val="0"/>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Weight</w:t>
            </w:r>
            <w:r w:rsidR="00F4117B" w:rsidRPr="00C86F14">
              <w:rPr>
                <w:rFonts w:ascii="Times New Roman" w:eastAsia="Calibri" w:hAnsi="Times New Roman" w:cs="Times New Roman"/>
                <w:color w:val="000000"/>
                <w:sz w:val="20"/>
                <w:szCs w:val="20"/>
              </w:rPr>
              <w:t xml:space="preserve"> </w:t>
            </w:r>
            <w:r w:rsidRPr="00C86F14">
              <w:rPr>
                <w:rFonts w:ascii="Times New Roman" w:eastAsia="Calibri" w:hAnsi="Times New Roman" w:cs="Times New Roman"/>
                <w:color w:val="000000"/>
                <w:sz w:val="20"/>
                <w:szCs w:val="20"/>
              </w:rPr>
              <w:t>(kg)</w:t>
            </w:r>
          </w:p>
          <w:p w:rsidR="000C081F" w:rsidRPr="00C86F14" w:rsidRDefault="000C081F" w:rsidP="00FD717E">
            <w:pPr>
              <w:snapToGrid w:val="0"/>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Mean ± SD</w:t>
            </w:r>
          </w:p>
        </w:tc>
        <w:tc>
          <w:tcPr>
            <w:tcW w:w="1190" w:type="pct"/>
            <w:noWrap/>
            <w:vAlign w:val="center"/>
          </w:tcPr>
          <w:p w:rsidR="000C081F" w:rsidRPr="00C86F14" w:rsidRDefault="000C081F" w:rsidP="00FD717E">
            <w:pPr>
              <w:snapToGrid w:val="0"/>
              <w:jc w:val="both"/>
              <w:cnfStyle w:val="0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68±12.2</w:t>
            </w:r>
          </w:p>
        </w:tc>
        <w:tc>
          <w:tcPr>
            <w:tcW w:w="1162" w:type="pct"/>
            <w:vAlign w:val="center"/>
          </w:tcPr>
          <w:p w:rsidR="000C081F" w:rsidRPr="00C86F14" w:rsidRDefault="000C081F" w:rsidP="00FD717E">
            <w:pPr>
              <w:snapToGrid w:val="0"/>
              <w:jc w:val="both"/>
              <w:cnfStyle w:val="0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71±13.7</w:t>
            </w:r>
          </w:p>
        </w:tc>
        <w:tc>
          <w:tcPr>
            <w:tcW w:w="947" w:type="pct"/>
            <w:vAlign w:val="center"/>
          </w:tcPr>
          <w:p w:rsidR="000C081F" w:rsidRPr="00C86F14" w:rsidRDefault="000C081F" w:rsidP="00FD717E">
            <w:pPr>
              <w:snapToGrid w:val="0"/>
              <w:jc w:val="both"/>
              <w:cnfStyle w:val="0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0.46</w:t>
            </w:r>
          </w:p>
        </w:tc>
      </w:tr>
      <w:tr w:rsidR="000C42E2" w:rsidRPr="00C86F14" w:rsidTr="00C86F14">
        <w:trPr>
          <w:cnfStyle w:val="000000100000"/>
          <w:cantSplit/>
          <w:jc w:val="center"/>
        </w:trPr>
        <w:tc>
          <w:tcPr>
            <w:cnfStyle w:val="001000000000"/>
            <w:tcW w:w="1701" w:type="pct"/>
            <w:gridSpan w:val="2"/>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FD717E">
            <w:pPr>
              <w:snapToGrid w:val="0"/>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Height</w:t>
            </w:r>
            <w:r w:rsidR="00F4117B" w:rsidRPr="00C86F14">
              <w:rPr>
                <w:rFonts w:ascii="Times New Roman" w:eastAsia="Calibri" w:hAnsi="Times New Roman" w:cs="Times New Roman"/>
                <w:color w:val="000000"/>
                <w:sz w:val="20"/>
                <w:szCs w:val="20"/>
              </w:rPr>
              <w:t xml:space="preserve"> </w:t>
            </w:r>
            <w:r w:rsidRPr="00C86F14">
              <w:rPr>
                <w:rFonts w:ascii="Times New Roman" w:eastAsia="Calibri" w:hAnsi="Times New Roman" w:cs="Times New Roman"/>
                <w:color w:val="000000"/>
                <w:sz w:val="20"/>
                <w:szCs w:val="20"/>
              </w:rPr>
              <w:t>(cm)</w:t>
            </w:r>
          </w:p>
          <w:p w:rsidR="000C081F" w:rsidRPr="00C86F14" w:rsidRDefault="000C081F" w:rsidP="00FD717E">
            <w:pPr>
              <w:snapToGrid w:val="0"/>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Mean ± SD</w:t>
            </w:r>
          </w:p>
        </w:tc>
        <w:tc>
          <w:tcPr>
            <w:tcW w:w="1190"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164±8.3</w:t>
            </w:r>
          </w:p>
        </w:tc>
        <w:tc>
          <w:tcPr>
            <w:tcW w:w="1162" w:type="pct"/>
            <w:tcBorders>
              <w:top w:val="none" w:sz="0" w:space="0" w:color="auto"/>
              <w:left w:val="none" w:sz="0" w:space="0" w:color="auto"/>
              <w:bottom w:val="none" w:sz="0" w:space="0" w:color="auto"/>
              <w:right w:val="none" w:sz="0" w:space="0" w:color="auto"/>
            </w:tcBorders>
            <w:vAlign w:val="center"/>
          </w:tcPr>
          <w:p w:rsidR="000C081F" w:rsidRPr="00C86F14" w:rsidRDefault="000C081F" w:rsidP="00FD717E">
            <w:pPr>
              <w:snapToGrid w:val="0"/>
              <w:jc w:val="both"/>
              <w:cnfStyle w:val="0000001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167±7.1</w:t>
            </w:r>
          </w:p>
        </w:tc>
        <w:tc>
          <w:tcPr>
            <w:tcW w:w="947" w:type="pct"/>
            <w:tcBorders>
              <w:top w:val="none" w:sz="0" w:space="0" w:color="auto"/>
              <w:left w:val="none" w:sz="0" w:space="0" w:color="auto"/>
              <w:bottom w:val="none" w:sz="0" w:space="0" w:color="auto"/>
              <w:right w:val="none" w:sz="0" w:space="0" w:color="auto"/>
            </w:tcBorders>
            <w:vAlign w:val="center"/>
          </w:tcPr>
          <w:p w:rsidR="000C081F" w:rsidRPr="00C86F14" w:rsidRDefault="000C081F" w:rsidP="00FD717E">
            <w:pPr>
              <w:snapToGrid w:val="0"/>
              <w:jc w:val="both"/>
              <w:cnfStyle w:val="0000001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0.22</w:t>
            </w:r>
          </w:p>
        </w:tc>
      </w:tr>
      <w:tr w:rsidR="000C081F" w:rsidRPr="00C86F14" w:rsidTr="00C86F14">
        <w:trPr>
          <w:cantSplit/>
          <w:jc w:val="center"/>
        </w:trPr>
        <w:tc>
          <w:tcPr>
            <w:cnfStyle w:val="001000000000"/>
            <w:tcW w:w="858" w:type="pct"/>
            <w:vMerge w:val="restart"/>
            <w:tcBorders>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FD717E">
            <w:pPr>
              <w:snapToGrid w:val="0"/>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ASA</w:t>
            </w:r>
          </w:p>
          <w:p w:rsidR="000C081F" w:rsidRPr="00C86F14" w:rsidRDefault="000C081F" w:rsidP="00FD717E">
            <w:pPr>
              <w:snapToGrid w:val="0"/>
              <w:jc w:val="both"/>
              <w:rPr>
                <w:rFonts w:ascii="Times New Roman" w:eastAsia="Calibri" w:hAnsi="Times New Roman" w:cs="Times New Roman"/>
                <w:color w:val="000000"/>
                <w:sz w:val="20"/>
                <w:szCs w:val="20"/>
              </w:rPr>
            </w:pPr>
            <w:proofErr w:type="gramStart"/>
            <w:r w:rsidRPr="00C86F14">
              <w:rPr>
                <w:rFonts w:ascii="Times New Roman" w:eastAsia="Calibri" w:hAnsi="Times New Roman" w:cs="Times New Roman"/>
                <w:color w:val="000000"/>
                <w:sz w:val="20"/>
                <w:szCs w:val="20"/>
              </w:rPr>
              <w:t>n</w:t>
            </w:r>
            <w:proofErr w:type="gramEnd"/>
            <w:r w:rsidRPr="00C86F14">
              <w:rPr>
                <w:rFonts w:ascii="Times New Roman" w:eastAsia="Calibri" w:hAnsi="Times New Roman" w:cs="Times New Roman"/>
                <w:color w:val="000000"/>
                <w:sz w:val="20"/>
                <w:szCs w:val="20"/>
              </w:rPr>
              <w:t xml:space="preserve"> (%)</w:t>
            </w:r>
          </w:p>
        </w:tc>
        <w:tc>
          <w:tcPr>
            <w:tcW w:w="844" w:type="pct"/>
            <w:shd w:val="clear" w:color="auto" w:fill="92CDDC" w:themeFill="accent5" w:themeFillTint="99"/>
            <w:vAlign w:val="center"/>
          </w:tcPr>
          <w:p w:rsidR="000C081F" w:rsidRPr="00C86F14" w:rsidRDefault="000C081F" w:rsidP="00FD717E">
            <w:pPr>
              <w:snapToGrid w:val="0"/>
              <w:jc w:val="both"/>
              <w:cnfStyle w:val="000000000000"/>
              <w:rPr>
                <w:rFonts w:ascii="Times New Roman" w:eastAsia="Calibri" w:hAnsi="Times New Roman" w:cs="Times New Roman"/>
                <w:b/>
                <w:bCs/>
                <w:color w:val="000000"/>
                <w:sz w:val="20"/>
                <w:szCs w:val="20"/>
              </w:rPr>
            </w:pPr>
            <w:r w:rsidRPr="00C86F14">
              <w:rPr>
                <w:rFonts w:ascii="Times New Roman" w:eastAsia="Calibri" w:hAnsi="Times New Roman" w:cs="Times New Roman"/>
                <w:b/>
                <w:bCs/>
                <w:color w:val="000000"/>
                <w:sz w:val="20"/>
                <w:szCs w:val="20"/>
              </w:rPr>
              <w:t>I</w:t>
            </w:r>
          </w:p>
        </w:tc>
        <w:tc>
          <w:tcPr>
            <w:tcW w:w="1190" w:type="pct"/>
            <w:noWrap/>
            <w:vAlign w:val="center"/>
          </w:tcPr>
          <w:p w:rsidR="000C081F" w:rsidRPr="00C86F14" w:rsidRDefault="000C081F" w:rsidP="00FD717E">
            <w:pPr>
              <w:snapToGrid w:val="0"/>
              <w:jc w:val="both"/>
              <w:cnfStyle w:val="0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8(40%)</w:t>
            </w:r>
          </w:p>
        </w:tc>
        <w:tc>
          <w:tcPr>
            <w:tcW w:w="1162" w:type="pct"/>
            <w:noWrap/>
            <w:vAlign w:val="center"/>
          </w:tcPr>
          <w:p w:rsidR="000C081F" w:rsidRPr="00C86F14" w:rsidRDefault="000C081F" w:rsidP="00FD717E">
            <w:pPr>
              <w:snapToGrid w:val="0"/>
              <w:jc w:val="both"/>
              <w:cnfStyle w:val="0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6(30%)</w:t>
            </w:r>
          </w:p>
        </w:tc>
        <w:tc>
          <w:tcPr>
            <w:tcW w:w="947" w:type="pct"/>
            <w:vMerge w:val="restart"/>
            <w:vAlign w:val="center"/>
          </w:tcPr>
          <w:p w:rsidR="000C081F" w:rsidRPr="00C86F14" w:rsidRDefault="000C081F" w:rsidP="00FD717E">
            <w:pPr>
              <w:snapToGrid w:val="0"/>
              <w:jc w:val="both"/>
              <w:cnfStyle w:val="000000000000"/>
              <w:rPr>
                <w:rFonts w:ascii="Times New Roman" w:eastAsia="Calibri" w:hAnsi="Times New Roman" w:cs="Times New Roman"/>
                <w:b/>
                <w:bCs/>
                <w:color w:val="000000"/>
                <w:sz w:val="20"/>
                <w:szCs w:val="20"/>
              </w:rPr>
            </w:pPr>
            <w:r w:rsidRPr="00C86F14">
              <w:rPr>
                <w:rFonts w:ascii="Times New Roman" w:eastAsia="Calibri" w:hAnsi="Times New Roman" w:cs="Times New Roman"/>
                <w:color w:val="000000"/>
                <w:sz w:val="20"/>
                <w:szCs w:val="20"/>
              </w:rPr>
              <w:t>0.74</w:t>
            </w:r>
          </w:p>
        </w:tc>
      </w:tr>
      <w:tr w:rsidR="000C081F" w:rsidRPr="00C86F14" w:rsidTr="00C86F14">
        <w:trPr>
          <w:cnfStyle w:val="000000100000"/>
          <w:cantSplit/>
          <w:jc w:val="center"/>
        </w:trPr>
        <w:tc>
          <w:tcPr>
            <w:cnfStyle w:val="001000000000"/>
            <w:tcW w:w="858" w:type="pct"/>
            <w:vMerge/>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FD717E">
            <w:pPr>
              <w:snapToGrid w:val="0"/>
              <w:jc w:val="both"/>
              <w:rPr>
                <w:rFonts w:ascii="Times New Roman" w:eastAsia="Calibri" w:hAnsi="Times New Roman" w:cs="Times New Roman"/>
                <w:color w:val="000000"/>
                <w:sz w:val="20"/>
                <w:szCs w:val="20"/>
              </w:rPr>
            </w:pPr>
          </w:p>
        </w:tc>
        <w:tc>
          <w:tcPr>
            <w:tcW w:w="844"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snapToGrid w:val="0"/>
              <w:jc w:val="both"/>
              <w:cnfStyle w:val="000000100000"/>
              <w:rPr>
                <w:rFonts w:ascii="Times New Roman" w:eastAsia="Calibri" w:hAnsi="Times New Roman" w:cs="Times New Roman"/>
                <w:b/>
                <w:bCs/>
                <w:color w:val="000000"/>
                <w:sz w:val="20"/>
                <w:szCs w:val="20"/>
              </w:rPr>
            </w:pPr>
            <w:r w:rsidRPr="00C86F14">
              <w:rPr>
                <w:rFonts w:ascii="Times New Roman" w:eastAsia="Calibri" w:hAnsi="Times New Roman" w:cs="Times New Roman"/>
                <w:b/>
                <w:bCs/>
                <w:color w:val="000000"/>
                <w:sz w:val="20"/>
                <w:szCs w:val="20"/>
              </w:rPr>
              <w:t>II</w:t>
            </w:r>
          </w:p>
        </w:tc>
        <w:tc>
          <w:tcPr>
            <w:tcW w:w="1190"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12 (60%)</w:t>
            </w:r>
          </w:p>
        </w:tc>
        <w:tc>
          <w:tcPr>
            <w:tcW w:w="1162"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14(70%)</w:t>
            </w:r>
          </w:p>
        </w:tc>
        <w:tc>
          <w:tcPr>
            <w:tcW w:w="947" w:type="pct"/>
            <w:vMerge/>
            <w:tcBorders>
              <w:top w:val="none" w:sz="0" w:space="0" w:color="auto"/>
              <w:left w:val="none" w:sz="0" w:space="0" w:color="auto"/>
              <w:bottom w:val="none" w:sz="0" w:space="0" w:color="auto"/>
              <w:right w:val="none" w:sz="0" w:space="0" w:color="auto"/>
            </w:tcBorders>
            <w:vAlign w:val="center"/>
          </w:tcPr>
          <w:p w:rsidR="000C081F" w:rsidRPr="00C86F14" w:rsidRDefault="000C081F" w:rsidP="00FD717E">
            <w:pPr>
              <w:snapToGrid w:val="0"/>
              <w:jc w:val="both"/>
              <w:cnfStyle w:val="000000100000"/>
              <w:rPr>
                <w:rFonts w:ascii="Times New Roman" w:eastAsia="Calibri" w:hAnsi="Times New Roman" w:cs="Times New Roman"/>
                <w:color w:val="000000"/>
                <w:sz w:val="20"/>
                <w:szCs w:val="20"/>
              </w:rPr>
            </w:pPr>
          </w:p>
        </w:tc>
      </w:tr>
    </w:tbl>
    <w:p w:rsidR="00FD717E" w:rsidRPr="00C86F14" w:rsidRDefault="00FD717E" w:rsidP="00FD717E">
      <w:pPr>
        <w:snapToGrid w:val="0"/>
        <w:spacing w:after="0" w:line="240" w:lineRule="auto"/>
        <w:ind w:firstLine="425"/>
        <w:jc w:val="both"/>
        <w:rPr>
          <w:rFonts w:ascii="Times New Roman" w:eastAsia="Times New Roman" w:hAnsi="Times New Roman" w:cs="Times New Roman"/>
          <w:color w:val="000000"/>
          <w:sz w:val="20"/>
          <w:szCs w:val="20"/>
        </w:rPr>
      </w:pPr>
    </w:p>
    <w:p w:rsidR="00FD717E" w:rsidRPr="00C86F14" w:rsidRDefault="00FD717E" w:rsidP="00FD717E">
      <w:pPr>
        <w:snapToGrid w:val="0"/>
        <w:spacing w:after="0" w:line="240" w:lineRule="auto"/>
        <w:jc w:val="center"/>
        <w:rPr>
          <w:rFonts w:ascii="Times New Roman" w:hAnsi="Times New Roman" w:cs="Times New Roman"/>
          <w:b/>
          <w:bCs/>
          <w:sz w:val="20"/>
          <w:szCs w:val="20"/>
          <w:lang w:eastAsia="zh-CN"/>
        </w:rPr>
        <w:sectPr w:rsidR="00FD717E" w:rsidRPr="00C86F14" w:rsidSect="00D60B2D">
          <w:headerReference w:type="default" r:id="rId14"/>
          <w:footerReference w:type="default" r:id="rId15"/>
          <w:type w:val="continuous"/>
          <w:pgSz w:w="12240" w:h="15840" w:code="1"/>
          <w:pgMar w:top="1440" w:right="1440" w:bottom="1440" w:left="1440" w:header="720" w:footer="720" w:gutter="0"/>
          <w:cols w:space="720"/>
          <w:docGrid w:linePitch="360"/>
        </w:sectPr>
      </w:pPr>
    </w:p>
    <w:p w:rsidR="00FD717E" w:rsidRPr="00C86F14" w:rsidRDefault="00FD717E" w:rsidP="00FD717E">
      <w:pPr>
        <w:snapToGrid w:val="0"/>
        <w:spacing w:after="0" w:line="240" w:lineRule="auto"/>
        <w:ind w:firstLine="425"/>
        <w:jc w:val="both"/>
        <w:rPr>
          <w:rFonts w:ascii="Times New Roman" w:eastAsia="Times New Roman" w:hAnsi="Times New Roman" w:cs="Times New Roman"/>
          <w:color w:val="000000"/>
          <w:sz w:val="20"/>
          <w:szCs w:val="20"/>
          <w:lang w:val="en-GB"/>
        </w:rPr>
      </w:pPr>
      <w:r w:rsidRPr="00C86F14">
        <w:rPr>
          <w:rFonts w:ascii="Times New Roman" w:eastAsia="Times New Roman" w:hAnsi="Times New Roman" w:cs="Times New Roman"/>
          <w:sz w:val="20"/>
          <w:szCs w:val="20"/>
        </w:rPr>
        <w:lastRenderedPageBreak/>
        <w:t xml:space="preserve">This prospective study was carried out on 40 female patients scheduled for elective unilateral modified radical mastectomy. </w:t>
      </w:r>
      <w:r w:rsidRPr="00C86F14">
        <w:rPr>
          <w:rFonts w:ascii="Times New Roman" w:eastAsia="Times New Roman" w:hAnsi="Times New Roman" w:cs="Times New Roman"/>
          <w:iCs/>
          <w:color w:val="000000"/>
          <w:sz w:val="20"/>
          <w:szCs w:val="20"/>
          <w:lang w:bidi="ar-EG"/>
        </w:rPr>
        <w:t xml:space="preserve">Patients randomly were classified into two equal groups each of 20 patients: </w:t>
      </w:r>
      <w:r w:rsidRPr="00C86F14">
        <w:rPr>
          <w:rFonts w:ascii="Times New Roman" w:eastAsia="Times New Roman" w:hAnsi="Times New Roman" w:cs="Times New Roman"/>
          <w:iCs/>
          <w:color w:val="000000"/>
          <w:sz w:val="20"/>
          <w:szCs w:val="20"/>
          <w:lang w:bidi="ar-EG"/>
        </w:rPr>
        <w:lastRenderedPageBreak/>
        <w:t xml:space="preserve">Group (A) Ultrasound guided continuous </w:t>
      </w:r>
      <w:proofErr w:type="spellStart"/>
      <w:r w:rsidRPr="00C86F14">
        <w:rPr>
          <w:rFonts w:ascii="Times New Roman" w:eastAsia="Times New Roman" w:hAnsi="Times New Roman" w:cs="Times New Roman"/>
          <w:iCs/>
          <w:color w:val="000000"/>
          <w:sz w:val="20"/>
          <w:szCs w:val="20"/>
          <w:lang w:bidi="ar-EG"/>
        </w:rPr>
        <w:t>paravertebral</w:t>
      </w:r>
      <w:proofErr w:type="spellEnd"/>
      <w:r w:rsidRPr="00C86F14">
        <w:rPr>
          <w:rFonts w:ascii="Times New Roman" w:eastAsia="Times New Roman" w:hAnsi="Times New Roman" w:cs="Times New Roman"/>
          <w:iCs/>
          <w:color w:val="000000"/>
          <w:sz w:val="20"/>
          <w:szCs w:val="20"/>
          <w:lang w:bidi="ar-EG"/>
        </w:rPr>
        <w:t xml:space="preserve"> block by </w:t>
      </w:r>
      <w:proofErr w:type="spellStart"/>
      <w:r w:rsidRPr="00C86F14">
        <w:rPr>
          <w:rFonts w:ascii="Times New Roman" w:eastAsia="Times New Roman" w:hAnsi="Times New Roman" w:cs="Times New Roman"/>
          <w:iCs/>
          <w:color w:val="000000"/>
          <w:sz w:val="20"/>
          <w:szCs w:val="20"/>
          <w:lang w:bidi="ar-EG"/>
        </w:rPr>
        <w:t>bupivacaine</w:t>
      </w:r>
      <w:proofErr w:type="spellEnd"/>
      <w:r w:rsidRPr="00C86F14">
        <w:rPr>
          <w:rFonts w:ascii="Times New Roman" w:eastAsia="Times New Roman" w:hAnsi="Times New Roman" w:cs="Times New Roman"/>
          <w:iCs/>
          <w:color w:val="000000"/>
          <w:sz w:val="20"/>
          <w:szCs w:val="20"/>
          <w:lang w:bidi="ar-EG"/>
        </w:rPr>
        <w:t xml:space="preserve"> through a catheter in addition to general anesthesia and group (B) continuous local wound infiltration of </w:t>
      </w:r>
      <w:proofErr w:type="spellStart"/>
      <w:r w:rsidRPr="00C86F14">
        <w:rPr>
          <w:rFonts w:ascii="Times New Roman" w:eastAsia="Times New Roman" w:hAnsi="Times New Roman" w:cs="Times New Roman"/>
          <w:iCs/>
          <w:color w:val="000000"/>
          <w:sz w:val="20"/>
          <w:szCs w:val="20"/>
          <w:lang w:bidi="ar-EG"/>
        </w:rPr>
        <w:t>bupivacaine</w:t>
      </w:r>
      <w:proofErr w:type="spellEnd"/>
      <w:r w:rsidRPr="00C86F14">
        <w:rPr>
          <w:rFonts w:ascii="Times New Roman" w:eastAsia="Times New Roman" w:hAnsi="Times New Roman" w:cs="Times New Roman"/>
          <w:iCs/>
          <w:color w:val="000000"/>
          <w:sz w:val="20"/>
          <w:szCs w:val="20"/>
          <w:lang w:bidi="ar-EG"/>
        </w:rPr>
        <w:t xml:space="preserve"> through a </w:t>
      </w:r>
      <w:r w:rsidRPr="00C86F14">
        <w:rPr>
          <w:rFonts w:ascii="Times New Roman" w:eastAsia="Times New Roman" w:hAnsi="Times New Roman" w:cs="Times New Roman"/>
          <w:iCs/>
          <w:color w:val="000000"/>
          <w:sz w:val="20"/>
          <w:szCs w:val="20"/>
          <w:lang w:bidi="ar-EG"/>
        </w:rPr>
        <w:lastRenderedPageBreak/>
        <w:t>subcutaneous catheter.</w:t>
      </w:r>
      <w:r w:rsidRPr="00C86F14">
        <w:rPr>
          <w:rFonts w:ascii="Times New Roman" w:eastAsia="Times New Roman" w:hAnsi="Times New Roman" w:cs="Times New Roman"/>
          <w:color w:val="000000"/>
          <w:sz w:val="20"/>
          <w:szCs w:val="20"/>
        </w:rPr>
        <w:t xml:space="preserve"> There was no statistically significant difference between the two groups of the study as regards their demographic data (age, weight, height and ASA classification) as shown in Table(1).</w:t>
      </w:r>
    </w:p>
    <w:p w:rsidR="00FD717E" w:rsidRPr="00C86F14" w:rsidRDefault="00FD717E" w:rsidP="00FD717E">
      <w:pPr>
        <w:snapToGrid w:val="0"/>
        <w:spacing w:after="0" w:line="240" w:lineRule="auto"/>
        <w:ind w:firstLine="425"/>
        <w:jc w:val="both"/>
        <w:rPr>
          <w:rFonts w:ascii="Times New Roman" w:eastAsia="Times New Roman" w:hAnsi="Times New Roman" w:cs="Times New Roman"/>
          <w:color w:val="000000"/>
          <w:sz w:val="20"/>
          <w:szCs w:val="20"/>
        </w:rPr>
      </w:pPr>
      <w:r w:rsidRPr="00C86F14">
        <w:rPr>
          <w:rFonts w:ascii="Times New Roman" w:eastAsia="Times New Roman" w:hAnsi="Times New Roman" w:cs="Times New Roman"/>
          <w:sz w:val="20"/>
          <w:szCs w:val="20"/>
        </w:rPr>
        <w:t xml:space="preserve">As regards of postoperative pain by visual analog score (VAS), there was no statistically significant difference between pain scores of both groups at all measuring time intervals </w:t>
      </w:r>
      <w:r w:rsidRPr="00C86F14">
        <w:rPr>
          <w:rFonts w:ascii="Times New Roman" w:eastAsia="Times New Roman" w:hAnsi="Times New Roman" w:cs="Times New Roman"/>
          <w:color w:val="000000"/>
          <w:sz w:val="20"/>
          <w:szCs w:val="20"/>
        </w:rPr>
        <w:t>as shown in Table (2).</w:t>
      </w:r>
    </w:p>
    <w:p w:rsidR="00FD717E" w:rsidRPr="00C86F14" w:rsidRDefault="00FD717E" w:rsidP="00FD717E">
      <w:pPr>
        <w:snapToGrid w:val="0"/>
        <w:spacing w:after="0" w:line="240" w:lineRule="auto"/>
        <w:ind w:firstLine="425"/>
        <w:jc w:val="both"/>
        <w:rPr>
          <w:rFonts w:ascii="Times New Roman" w:eastAsia="Times New Roman" w:hAnsi="Times New Roman" w:cs="Times New Roman"/>
          <w:sz w:val="20"/>
          <w:szCs w:val="20"/>
        </w:rPr>
      </w:pPr>
      <w:r w:rsidRPr="00C86F14">
        <w:rPr>
          <w:rFonts w:ascii="Times New Roman" w:eastAsia="Times New Roman" w:hAnsi="Times New Roman" w:cs="Times New Roman"/>
          <w:sz w:val="20"/>
          <w:szCs w:val="20"/>
        </w:rPr>
        <w:lastRenderedPageBreak/>
        <w:t xml:space="preserve">There was no statistically significant difference between the two groups as regards total dose of morphine consumption </w:t>
      </w:r>
      <w:r w:rsidRPr="00C86F14">
        <w:rPr>
          <w:rFonts w:ascii="Times New Roman" w:eastAsia="Times New Roman" w:hAnsi="Times New Roman" w:cs="Times New Roman"/>
          <w:color w:val="000000"/>
          <w:sz w:val="20"/>
          <w:szCs w:val="20"/>
        </w:rPr>
        <w:t>as shown in Table(3)</w:t>
      </w:r>
      <w:r w:rsidRPr="00C86F14">
        <w:rPr>
          <w:rFonts w:ascii="Times New Roman" w:eastAsia="Times New Roman" w:hAnsi="Times New Roman" w:cs="Times New Roman"/>
          <w:sz w:val="20"/>
          <w:szCs w:val="20"/>
        </w:rPr>
        <w:t>.</w:t>
      </w:r>
    </w:p>
    <w:p w:rsidR="00FD717E" w:rsidRPr="00C86F14" w:rsidRDefault="00FD717E" w:rsidP="00FD717E">
      <w:pPr>
        <w:snapToGrid w:val="0"/>
        <w:spacing w:after="0" w:line="240" w:lineRule="auto"/>
        <w:ind w:firstLine="425"/>
        <w:jc w:val="both"/>
        <w:rPr>
          <w:rFonts w:ascii="Times New Roman" w:hAnsi="Times New Roman" w:cs="Times New Roman"/>
          <w:b/>
          <w:bCs/>
          <w:sz w:val="20"/>
          <w:szCs w:val="20"/>
          <w:lang w:eastAsia="zh-CN"/>
        </w:rPr>
      </w:pPr>
      <w:r w:rsidRPr="00C86F14">
        <w:rPr>
          <w:rFonts w:ascii="Times New Roman" w:eastAsia="Times New Roman" w:hAnsi="Times New Roman" w:cs="Times New Roman"/>
          <w:sz w:val="20"/>
          <w:szCs w:val="20"/>
        </w:rPr>
        <w:t xml:space="preserve">The differences in mean arterial blood pressure (MAP) between the two groups were not statistically significant </w:t>
      </w:r>
      <w:r w:rsidRPr="00C86F14">
        <w:rPr>
          <w:rFonts w:ascii="Times New Roman" w:eastAsia="Times New Roman" w:hAnsi="Times New Roman" w:cs="Times New Roman"/>
          <w:color w:val="000000"/>
          <w:sz w:val="20"/>
          <w:szCs w:val="20"/>
        </w:rPr>
        <w:t xml:space="preserve">as shown in </w:t>
      </w:r>
      <w:proofErr w:type="gramStart"/>
      <w:r w:rsidRPr="00C86F14">
        <w:rPr>
          <w:rFonts w:ascii="Times New Roman" w:eastAsia="Times New Roman" w:hAnsi="Times New Roman" w:cs="Times New Roman"/>
          <w:color w:val="000000"/>
          <w:sz w:val="20"/>
          <w:szCs w:val="20"/>
        </w:rPr>
        <w:t>Table(</w:t>
      </w:r>
      <w:proofErr w:type="gramEnd"/>
      <w:r w:rsidRPr="00C86F14">
        <w:rPr>
          <w:rFonts w:ascii="Times New Roman" w:eastAsia="Times New Roman" w:hAnsi="Times New Roman" w:cs="Times New Roman"/>
          <w:color w:val="000000"/>
          <w:sz w:val="20"/>
          <w:szCs w:val="20"/>
        </w:rPr>
        <w:t>4).</w:t>
      </w:r>
    </w:p>
    <w:p w:rsidR="00FD717E" w:rsidRPr="00C86F14" w:rsidRDefault="00FD717E" w:rsidP="00FD717E">
      <w:pPr>
        <w:snapToGrid w:val="0"/>
        <w:spacing w:after="0" w:line="240" w:lineRule="auto"/>
        <w:jc w:val="center"/>
        <w:rPr>
          <w:rFonts w:ascii="Times New Roman" w:hAnsi="Times New Roman" w:cs="Times New Roman"/>
          <w:b/>
          <w:bCs/>
          <w:sz w:val="20"/>
          <w:szCs w:val="20"/>
          <w:lang w:eastAsia="zh-CN"/>
        </w:rPr>
        <w:sectPr w:rsidR="00FD717E" w:rsidRPr="00C86F14" w:rsidSect="00FD717E">
          <w:type w:val="continuous"/>
          <w:pgSz w:w="12240" w:h="15840" w:code="1"/>
          <w:pgMar w:top="1440" w:right="1440" w:bottom="1440" w:left="1440" w:header="720" w:footer="720" w:gutter="0"/>
          <w:cols w:num="2" w:space="550"/>
          <w:docGrid w:linePitch="360"/>
        </w:sectPr>
      </w:pPr>
    </w:p>
    <w:p w:rsidR="00FD717E" w:rsidRPr="00C86F14" w:rsidRDefault="00FD717E" w:rsidP="00FD717E">
      <w:pPr>
        <w:snapToGrid w:val="0"/>
        <w:spacing w:after="0" w:line="240" w:lineRule="auto"/>
        <w:jc w:val="center"/>
        <w:rPr>
          <w:rFonts w:ascii="Times New Roman" w:hAnsi="Times New Roman" w:cs="Times New Roman"/>
          <w:b/>
          <w:bCs/>
          <w:sz w:val="20"/>
          <w:szCs w:val="20"/>
          <w:lang w:eastAsia="zh-CN"/>
        </w:rPr>
      </w:pPr>
    </w:p>
    <w:p w:rsidR="00D54D4D" w:rsidRPr="00C86F14" w:rsidRDefault="00D54D4D" w:rsidP="00FD717E">
      <w:pPr>
        <w:snapToGrid w:val="0"/>
        <w:spacing w:after="0" w:line="240" w:lineRule="auto"/>
        <w:jc w:val="center"/>
        <w:rPr>
          <w:rFonts w:ascii="Times New Roman" w:eastAsia="Times New Roman" w:hAnsi="Times New Roman" w:cs="Times New Roman"/>
          <w:sz w:val="20"/>
          <w:szCs w:val="20"/>
        </w:rPr>
      </w:pPr>
      <w:proofErr w:type="gramStart"/>
      <w:r w:rsidRPr="00C86F14">
        <w:rPr>
          <w:rFonts w:ascii="Times New Roman" w:eastAsia="Times New Roman" w:hAnsi="Times New Roman" w:cs="Times New Roman"/>
          <w:b/>
          <w:bCs/>
          <w:sz w:val="20"/>
          <w:szCs w:val="20"/>
        </w:rPr>
        <w:t>Table (2):</w:t>
      </w:r>
      <w:r w:rsidRPr="00C86F14">
        <w:rPr>
          <w:rFonts w:ascii="Times New Roman" w:eastAsia="Times New Roman" w:hAnsi="Times New Roman" w:cs="Times New Roman"/>
          <w:sz w:val="20"/>
          <w:szCs w:val="20"/>
        </w:rPr>
        <w:t xml:space="preserve"> VAS at the measuring intervals.</w:t>
      </w:r>
      <w:proofErr w:type="gramEnd"/>
    </w:p>
    <w:tbl>
      <w:tblPr>
        <w:tblStyle w:val="MediumGrid3-Accent5"/>
        <w:tblW w:w="4709" w:type="pct"/>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1237"/>
        <w:gridCol w:w="460"/>
        <w:gridCol w:w="1279"/>
        <w:gridCol w:w="36"/>
        <w:gridCol w:w="1465"/>
        <w:gridCol w:w="460"/>
        <w:gridCol w:w="1151"/>
        <w:gridCol w:w="886"/>
      </w:tblGrid>
      <w:tr w:rsidR="009037C6" w:rsidRPr="00C86F14" w:rsidTr="00C86F14">
        <w:trPr>
          <w:cnfStyle w:val="100000000000"/>
          <w:trHeight w:val="292"/>
          <w:jc w:val="center"/>
        </w:trPr>
        <w:tc>
          <w:tcPr>
            <w:cnfStyle w:val="001000000000"/>
            <w:tcW w:w="1134"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946276" w:rsidRPr="00C86F14" w:rsidRDefault="00946276" w:rsidP="00FD717E">
            <w:pPr>
              <w:snapToGrid w:val="0"/>
              <w:jc w:val="both"/>
              <w:rPr>
                <w:rFonts w:ascii="Times New Roman" w:hAnsi="Times New Roman" w:cs="Times New Roman"/>
                <w:color w:val="000000"/>
                <w:sz w:val="20"/>
                <w:szCs w:val="20"/>
                <w:lang w:bidi="ar-EG"/>
              </w:rPr>
            </w:pPr>
            <w:r w:rsidRPr="00C86F14">
              <w:rPr>
                <w:rFonts w:ascii="Times New Roman" w:eastAsia="+mn-ea" w:hAnsi="Times New Roman" w:cs="Times New Roman"/>
                <w:color w:val="000000"/>
                <w:sz w:val="20"/>
                <w:szCs w:val="20"/>
                <w:lang w:bidi="ar-EG"/>
              </w:rPr>
              <w:t>TIME</w:t>
            </w:r>
          </w:p>
        </w:tc>
        <w:tc>
          <w:tcPr>
            <w:tcW w:w="1650" w:type="pct"/>
            <w:gridSpan w:val="3"/>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946276" w:rsidRPr="00C86F14" w:rsidRDefault="00946276" w:rsidP="00C86F14">
            <w:pPr>
              <w:snapToGrid w:val="0"/>
              <w:jc w:val="both"/>
              <w:cnfStyle w:val="100000000000"/>
              <w:rPr>
                <w:rFonts w:ascii="Times New Roman" w:hAnsi="Times New Roman" w:cs="Times New Roman"/>
                <w:b w:val="0"/>
                <w:bCs w:val="0"/>
                <w:color w:val="000000"/>
                <w:sz w:val="20"/>
                <w:szCs w:val="20"/>
                <w:lang w:bidi="ar-EG"/>
              </w:rPr>
            </w:pPr>
            <w:r w:rsidRPr="00C86F14">
              <w:rPr>
                <w:rFonts w:ascii="Times New Roman" w:hAnsi="Times New Roman" w:cs="Times New Roman"/>
                <w:color w:val="000000"/>
                <w:sz w:val="20"/>
                <w:szCs w:val="20"/>
              </w:rPr>
              <w:t>Group (A)</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rPr>
              <w:t>(n = 20)</w:t>
            </w:r>
          </w:p>
        </w:tc>
        <w:tc>
          <w:tcPr>
            <w:tcW w:w="1725" w:type="pct"/>
            <w:gridSpan w:val="4"/>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946276" w:rsidRPr="00C86F14" w:rsidRDefault="00946276" w:rsidP="00C86F14">
            <w:pPr>
              <w:snapToGrid w:val="0"/>
              <w:jc w:val="both"/>
              <w:cnfStyle w:val="100000000000"/>
              <w:rPr>
                <w:rFonts w:ascii="Times New Roman" w:hAnsi="Times New Roman" w:cs="Times New Roman"/>
                <w:b w:val="0"/>
                <w:bCs w:val="0"/>
                <w:color w:val="000000"/>
                <w:sz w:val="20"/>
                <w:szCs w:val="20"/>
                <w:lang w:bidi="ar-EG"/>
              </w:rPr>
            </w:pPr>
            <w:r w:rsidRPr="00C86F14">
              <w:rPr>
                <w:rFonts w:ascii="Times New Roman" w:hAnsi="Times New Roman" w:cs="Times New Roman"/>
                <w:color w:val="000000"/>
                <w:sz w:val="20"/>
                <w:szCs w:val="20"/>
              </w:rPr>
              <w:t>Group (B)</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rPr>
              <w:t>(n = 20)</w:t>
            </w:r>
          </w:p>
        </w:tc>
        <w:tc>
          <w:tcPr>
            <w:tcW w:w="491"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cnfStyle w:val="100000000000"/>
              <w:rPr>
                <w:rFonts w:ascii="Times New Roman" w:eastAsia="Times New Roman" w:hAnsi="Times New Roman" w:cs="Times New Roman"/>
                <w:color w:val="000000"/>
                <w:sz w:val="20"/>
                <w:szCs w:val="20"/>
                <w:lang w:bidi="ar-EG"/>
              </w:rPr>
            </w:pPr>
            <w:r w:rsidRPr="00C86F14">
              <w:rPr>
                <w:rFonts w:ascii="Times New Roman" w:eastAsia="Times New Roman" w:hAnsi="Times New Roman" w:cs="Times New Roman"/>
                <w:color w:val="000000"/>
                <w:sz w:val="20"/>
                <w:szCs w:val="20"/>
                <w:lang w:bidi="ar-EG"/>
              </w:rPr>
              <w:t>P-value</w:t>
            </w:r>
          </w:p>
        </w:tc>
      </w:tr>
      <w:tr w:rsidR="009037C6" w:rsidRPr="00C86F14" w:rsidTr="00C86F14">
        <w:trPr>
          <w:cnfStyle w:val="000000100000"/>
          <w:trHeight w:val="261"/>
          <w:jc w:val="center"/>
        </w:trPr>
        <w:tc>
          <w:tcPr>
            <w:cnfStyle w:val="001000000000"/>
            <w:tcW w:w="1134"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p>
        </w:tc>
        <w:tc>
          <w:tcPr>
            <w:tcW w:w="686"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Mean</w:t>
            </w:r>
          </w:p>
        </w:tc>
        <w:tc>
          <w:tcPr>
            <w:tcW w:w="255"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w:t>
            </w:r>
          </w:p>
        </w:tc>
        <w:tc>
          <w:tcPr>
            <w:tcW w:w="729" w:type="pct"/>
            <w:gridSpan w:val="2"/>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SD</w:t>
            </w:r>
          </w:p>
        </w:tc>
        <w:tc>
          <w:tcPr>
            <w:tcW w:w="812"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Mean</w:t>
            </w:r>
          </w:p>
        </w:tc>
        <w:tc>
          <w:tcPr>
            <w:tcW w:w="255"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w:t>
            </w:r>
          </w:p>
        </w:tc>
        <w:tc>
          <w:tcPr>
            <w:tcW w:w="638"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SD</w:t>
            </w:r>
          </w:p>
        </w:tc>
        <w:tc>
          <w:tcPr>
            <w:tcW w:w="491" w:type="pct"/>
            <w:vMerge/>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p>
        </w:tc>
      </w:tr>
      <w:tr w:rsidR="009037C6" w:rsidRPr="00C86F14" w:rsidTr="00C86F14">
        <w:trPr>
          <w:trHeight w:val="236"/>
          <w:jc w:val="center"/>
        </w:trPr>
        <w:tc>
          <w:tcPr>
            <w:cnfStyle w:val="001000000000"/>
            <w:tcW w:w="1134" w:type="pct"/>
            <w:tcBorders>
              <w:left w:val="none" w:sz="0" w:space="0" w:color="auto"/>
              <w:bottom w:val="none" w:sz="0" w:space="0" w:color="auto"/>
              <w:right w:val="none" w:sz="0" w:space="0" w:color="auto"/>
            </w:tcBorders>
            <w:shd w:val="clear" w:color="auto" w:fill="92CDDC" w:themeFill="accent5" w:themeFillTint="99"/>
          </w:tcPr>
          <w:p w:rsidR="00946276" w:rsidRPr="00C86F14" w:rsidRDefault="00946276"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30 minutes</w:t>
            </w:r>
          </w:p>
        </w:tc>
        <w:tc>
          <w:tcPr>
            <w:tcW w:w="686" w:type="pct"/>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2.50</w:t>
            </w:r>
          </w:p>
        </w:tc>
        <w:tc>
          <w:tcPr>
            <w:tcW w:w="255" w:type="pct"/>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729" w:type="pct"/>
            <w:gridSpan w:val="2"/>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1.15</w:t>
            </w:r>
          </w:p>
        </w:tc>
        <w:tc>
          <w:tcPr>
            <w:tcW w:w="812" w:type="pct"/>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2.31</w:t>
            </w:r>
          </w:p>
        </w:tc>
        <w:tc>
          <w:tcPr>
            <w:tcW w:w="255" w:type="pct"/>
            <w:noWrap/>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638" w:type="pct"/>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1.11</w:t>
            </w:r>
          </w:p>
        </w:tc>
        <w:tc>
          <w:tcPr>
            <w:tcW w:w="491" w:type="pct"/>
            <w:shd w:val="clear" w:color="auto" w:fill="92CDDC" w:themeFill="accent5" w:themeFillTint="99"/>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0.59</w:t>
            </w:r>
          </w:p>
        </w:tc>
      </w:tr>
      <w:tr w:rsidR="009037C6" w:rsidRPr="00C86F14" w:rsidTr="00C86F14">
        <w:trPr>
          <w:cnfStyle w:val="000000100000"/>
          <w:trHeight w:val="236"/>
          <w:jc w:val="center"/>
        </w:trPr>
        <w:tc>
          <w:tcPr>
            <w:cnfStyle w:val="001000000000"/>
            <w:tcW w:w="1134"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1 hour</w:t>
            </w:r>
          </w:p>
        </w:tc>
        <w:tc>
          <w:tcPr>
            <w:tcW w:w="686"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1.30</w:t>
            </w:r>
          </w:p>
        </w:tc>
        <w:tc>
          <w:tcPr>
            <w:tcW w:w="255"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729" w:type="pct"/>
            <w:gridSpan w:val="2"/>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1.12</w:t>
            </w:r>
          </w:p>
        </w:tc>
        <w:tc>
          <w:tcPr>
            <w:tcW w:w="812"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1.4</w:t>
            </w:r>
          </w:p>
        </w:tc>
        <w:tc>
          <w:tcPr>
            <w:tcW w:w="255" w:type="pct"/>
            <w:tcBorders>
              <w:top w:val="none" w:sz="0" w:space="0" w:color="auto"/>
              <w:left w:val="none" w:sz="0" w:space="0" w:color="auto"/>
              <w:bottom w:val="none" w:sz="0" w:space="0" w:color="auto"/>
              <w:right w:val="none" w:sz="0" w:space="0" w:color="auto"/>
            </w:tcBorders>
            <w:noWrap/>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638"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1.15</w:t>
            </w:r>
          </w:p>
        </w:tc>
        <w:tc>
          <w:tcPr>
            <w:tcW w:w="491"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eastAsia="ar-SA"/>
              </w:rPr>
            </w:pPr>
            <w:r w:rsidRPr="00C86F14">
              <w:rPr>
                <w:rFonts w:ascii="Times New Roman" w:hAnsi="Times New Roman" w:cs="Times New Roman"/>
                <w:color w:val="000000"/>
                <w:sz w:val="20"/>
                <w:szCs w:val="20"/>
              </w:rPr>
              <w:t>0.78</w:t>
            </w:r>
          </w:p>
        </w:tc>
      </w:tr>
      <w:tr w:rsidR="009037C6" w:rsidRPr="00C86F14" w:rsidTr="00C86F14">
        <w:trPr>
          <w:trHeight w:val="236"/>
          <w:jc w:val="center"/>
        </w:trPr>
        <w:tc>
          <w:tcPr>
            <w:cnfStyle w:val="001000000000"/>
            <w:tcW w:w="1134" w:type="pct"/>
            <w:tcBorders>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2 hour</w:t>
            </w:r>
          </w:p>
        </w:tc>
        <w:tc>
          <w:tcPr>
            <w:tcW w:w="686" w:type="pct"/>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1.58</w:t>
            </w:r>
          </w:p>
        </w:tc>
        <w:tc>
          <w:tcPr>
            <w:tcW w:w="255" w:type="pct"/>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729" w:type="pct"/>
            <w:gridSpan w:val="2"/>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1.50</w:t>
            </w:r>
          </w:p>
        </w:tc>
        <w:tc>
          <w:tcPr>
            <w:tcW w:w="812" w:type="pct"/>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1.63</w:t>
            </w:r>
          </w:p>
        </w:tc>
        <w:tc>
          <w:tcPr>
            <w:tcW w:w="255" w:type="pct"/>
            <w:noWrap/>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638" w:type="pct"/>
            <w:noWrap/>
            <w:vAlign w:val="center"/>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1.32</w:t>
            </w:r>
          </w:p>
        </w:tc>
        <w:tc>
          <w:tcPr>
            <w:tcW w:w="491" w:type="pct"/>
            <w:shd w:val="clear" w:color="auto" w:fill="92CDDC" w:themeFill="accent5" w:themeFillTint="99"/>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hAnsi="Times New Roman" w:cs="Times New Roman"/>
                <w:color w:val="000000"/>
                <w:sz w:val="20"/>
                <w:szCs w:val="20"/>
              </w:rPr>
              <w:t>0.91</w:t>
            </w:r>
          </w:p>
        </w:tc>
      </w:tr>
      <w:tr w:rsidR="009037C6" w:rsidRPr="00C86F14" w:rsidTr="00C86F14">
        <w:trPr>
          <w:cnfStyle w:val="000000100000"/>
          <w:trHeight w:val="236"/>
          <w:jc w:val="center"/>
        </w:trPr>
        <w:tc>
          <w:tcPr>
            <w:cnfStyle w:val="001000000000"/>
            <w:tcW w:w="1134"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4 hour</w:t>
            </w:r>
          </w:p>
        </w:tc>
        <w:tc>
          <w:tcPr>
            <w:tcW w:w="686"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1.30</w:t>
            </w:r>
          </w:p>
        </w:tc>
        <w:tc>
          <w:tcPr>
            <w:tcW w:w="255"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lang w:bidi="ar-EG"/>
              </w:rPr>
            </w:pPr>
            <w:r w:rsidRPr="00C86F14">
              <w:rPr>
                <w:rFonts w:ascii="Times New Roman" w:hAnsi="Times New Roman" w:cs="Times New Roman"/>
                <w:color w:val="000000"/>
                <w:sz w:val="20"/>
                <w:szCs w:val="20"/>
              </w:rPr>
              <w:t>±</w:t>
            </w:r>
          </w:p>
        </w:tc>
        <w:tc>
          <w:tcPr>
            <w:tcW w:w="729" w:type="pct"/>
            <w:gridSpan w:val="2"/>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1.13</w:t>
            </w:r>
          </w:p>
        </w:tc>
        <w:tc>
          <w:tcPr>
            <w:tcW w:w="812"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1.46</w:t>
            </w:r>
          </w:p>
        </w:tc>
        <w:tc>
          <w:tcPr>
            <w:tcW w:w="255" w:type="pct"/>
            <w:tcBorders>
              <w:top w:val="none" w:sz="0" w:space="0" w:color="auto"/>
              <w:left w:val="none" w:sz="0" w:space="0" w:color="auto"/>
              <w:bottom w:val="none" w:sz="0" w:space="0" w:color="auto"/>
              <w:right w:val="none" w:sz="0" w:space="0" w:color="auto"/>
            </w:tcBorders>
            <w:noWrap/>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638"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1.41</w:t>
            </w:r>
          </w:p>
        </w:tc>
        <w:tc>
          <w:tcPr>
            <w:tcW w:w="491"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eastAsia="ar-SA"/>
              </w:rPr>
            </w:pPr>
            <w:r w:rsidRPr="00C86F14">
              <w:rPr>
                <w:rFonts w:ascii="Times New Roman" w:hAnsi="Times New Roman" w:cs="Times New Roman"/>
                <w:color w:val="000000"/>
                <w:sz w:val="20"/>
                <w:szCs w:val="20"/>
              </w:rPr>
              <w:t>0.69</w:t>
            </w:r>
          </w:p>
        </w:tc>
      </w:tr>
      <w:tr w:rsidR="009037C6" w:rsidRPr="00C86F14" w:rsidTr="00C86F14">
        <w:trPr>
          <w:trHeight w:val="236"/>
          <w:jc w:val="center"/>
        </w:trPr>
        <w:tc>
          <w:tcPr>
            <w:cnfStyle w:val="001000000000"/>
            <w:tcW w:w="1134" w:type="pct"/>
            <w:tcBorders>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6 hour</w:t>
            </w:r>
          </w:p>
        </w:tc>
        <w:tc>
          <w:tcPr>
            <w:tcW w:w="686" w:type="pct"/>
            <w:noWrap/>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1.5</w:t>
            </w:r>
          </w:p>
        </w:tc>
        <w:tc>
          <w:tcPr>
            <w:tcW w:w="255" w:type="pct"/>
            <w:noWrap/>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729" w:type="pct"/>
            <w:gridSpan w:val="2"/>
            <w:noWrap/>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0.96</w:t>
            </w:r>
          </w:p>
        </w:tc>
        <w:tc>
          <w:tcPr>
            <w:tcW w:w="812" w:type="pct"/>
            <w:noWrap/>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1.7</w:t>
            </w:r>
          </w:p>
        </w:tc>
        <w:tc>
          <w:tcPr>
            <w:tcW w:w="255" w:type="pct"/>
            <w:noWrap/>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638" w:type="pct"/>
            <w:noWrap/>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1.12</w:t>
            </w:r>
          </w:p>
        </w:tc>
        <w:tc>
          <w:tcPr>
            <w:tcW w:w="491" w:type="pct"/>
            <w:shd w:val="clear" w:color="auto" w:fill="92CDDC" w:themeFill="accent5" w:themeFillTint="99"/>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hAnsi="Times New Roman" w:cs="Times New Roman"/>
                <w:color w:val="000000"/>
                <w:sz w:val="20"/>
                <w:szCs w:val="20"/>
              </w:rPr>
              <w:t>0.54</w:t>
            </w:r>
          </w:p>
        </w:tc>
      </w:tr>
      <w:tr w:rsidR="009037C6" w:rsidRPr="00C86F14" w:rsidTr="00C86F14">
        <w:trPr>
          <w:cnfStyle w:val="000000100000"/>
          <w:trHeight w:val="236"/>
          <w:jc w:val="center"/>
        </w:trPr>
        <w:tc>
          <w:tcPr>
            <w:cnfStyle w:val="001000000000"/>
            <w:tcW w:w="1134"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12 hour</w:t>
            </w:r>
          </w:p>
        </w:tc>
        <w:tc>
          <w:tcPr>
            <w:tcW w:w="686"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1.9</w:t>
            </w:r>
          </w:p>
        </w:tc>
        <w:tc>
          <w:tcPr>
            <w:tcW w:w="255" w:type="pct"/>
            <w:tcBorders>
              <w:top w:val="none" w:sz="0" w:space="0" w:color="auto"/>
              <w:left w:val="none" w:sz="0" w:space="0" w:color="auto"/>
              <w:bottom w:val="none" w:sz="0" w:space="0" w:color="auto"/>
              <w:right w:val="none" w:sz="0" w:space="0" w:color="auto"/>
            </w:tcBorders>
            <w:noWrap/>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729" w:type="pct"/>
            <w:gridSpan w:val="2"/>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1.1</w:t>
            </w:r>
          </w:p>
        </w:tc>
        <w:tc>
          <w:tcPr>
            <w:tcW w:w="812"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2.1</w:t>
            </w:r>
          </w:p>
        </w:tc>
        <w:tc>
          <w:tcPr>
            <w:tcW w:w="255" w:type="pct"/>
            <w:tcBorders>
              <w:top w:val="none" w:sz="0" w:space="0" w:color="auto"/>
              <w:left w:val="none" w:sz="0" w:space="0" w:color="auto"/>
              <w:bottom w:val="none" w:sz="0" w:space="0" w:color="auto"/>
              <w:right w:val="none" w:sz="0" w:space="0" w:color="auto"/>
            </w:tcBorders>
            <w:noWrap/>
          </w:tcPr>
          <w:p w:rsidR="00946276" w:rsidRPr="00C86F14" w:rsidRDefault="00946276"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638" w:type="pct"/>
            <w:tcBorders>
              <w:top w:val="none" w:sz="0" w:space="0" w:color="auto"/>
              <w:left w:val="none" w:sz="0" w:space="0" w:color="auto"/>
              <w:bottom w:val="none" w:sz="0" w:space="0" w:color="auto"/>
              <w:right w:val="none" w:sz="0" w:space="0" w:color="auto"/>
            </w:tcBorders>
            <w:noWrap/>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1.3</w:t>
            </w:r>
          </w:p>
        </w:tc>
        <w:tc>
          <w:tcPr>
            <w:tcW w:w="491"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eastAsia="ar-SA"/>
              </w:rPr>
            </w:pPr>
            <w:r w:rsidRPr="00C86F14">
              <w:rPr>
                <w:rFonts w:ascii="Times New Roman" w:hAnsi="Times New Roman" w:cs="Times New Roman"/>
                <w:color w:val="000000"/>
                <w:sz w:val="20"/>
                <w:szCs w:val="20"/>
              </w:rPr>
              <w:t>0.60</w:t>
            </w:r>
          </w:p>
        </w:tc>
      </w:tr>
      <w:tr w:rsidR="009037C6" w:rsidRPr="00C86F14" w:rsidTr="00C86F14">
        <w:trPr>
          <w:trHeight w:val="86"/>
          <w:jc w:val="center"/>
        </w:trPr>
        <w:tc>
          <w:tcPr>
            <w:cnfStyle w:val="001000000000"/>
            <w:tcW w:w="1134" w:type="pct"/>
            <w:tcBorders>
              <w:left w:val="none" w:sz="0" w:space="0" w:color="auto"/>
              <w:right w:val="none" w:sz="0" w:space="0" w:color="auto"/>
            </w:tcBorders>
            <w:shd w:val="clear" w:color="auto" w:fill="92CDDC" w:themeFill="accent5" w:themeFillTint="99"/>
            <w:vAlign w:val="center"/>
          </w:tcPr>
          <w:p w:rsidR="00946276" w:rsidRPr="00C86F14" w:rsidRDefault="00946276"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24 hour</w:t>
            </w:r>
          </w:p>
        </w:tc>
        <w:tc>
          <w:tcPr>
            <w:tcW w:w="686" w:type="pct"/>
            <w:noWrap/>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1.8</w:t>
            </w:r>
          </w:p>
        </w:tc>
        <w:tc>
          <w:tcPr>
            <w:tcW w:w="255" w:type="pct"/>
            <w:noWrap/>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729" w:type="pct"/>
            <w:gridSpan w:val="2"/>
            <w:noWrap/>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1.2</w:t>
            </w:r>
          </w:p>
        </w:tc>
        <w:tc>
          <w:tcPr>
            <w:tcW w:w="812" w:type="pct"/>
            <w:noWrap/>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1.9</w:t>
            </w:r>
          </w:p>
        </w:tc>
        <w:tc>
          <w:tcPr>
            <w:tcW w:w="255" w:type="pct"/>
            <w:noWrap/>
          </w:tcPr>
          <w:p w:rsidR="00946276" w:rsidRPr="00C86F14" w:rsidRDefault="0094627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638" w:type="pct"/>
            <w:noWrap/>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1.4</w:t>
            </w:r>
          </w:p>
        </w:tc>
        <w:tc>
          <w:tcPr>
            <w:tcW w:w="491" w:type="pct"/>
            <w:shd w:val="clear" w:color="auto" w:fill="92CDDC" w:themeFill="accent5" w:themeFillTint="99"/>
            <w:vAlign w:val="center"/>
          </w:tcPr>
          <w:p w:rsidR="00946276" w:rsidRPr="00C86F14" w:rsidRDefault="0094627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hAnsi="Times New Roman" w:cs="Times New Roman"/>
                <w:color w:val="000000"/>
                <w:sz w:val="20"/>
                <w:szCs w:val="20"/>
              </w:rPr>
              <w:t>0.80</w:t>
            </w:r>
          </w:p>
        </w:tc>
      </w:tr>
    </w:tbl>
    <w:p w:rsidR="00FD717E" w:rsidRPr="00C86F14" w:rsidRDefault="00FD717E" w:rsidP="00FD717E">
      <w:pPr>
        <w:snapToGrid w:val="0"/>
        <w:spacing w:after="0" w:line="240" w:lineRule="auto"/>
        <w:jc w:val="center"/>
        <w:rPr>
          <w:rFonts w:ascii="Times New Roman" w:hAnsi="Times New Roman" w:cs="Times New Roman"/>
          <w:b/>
          <w:bCs/>
          <w:color w:val="000000"/>
          <w:sz w:val="20"/>
          <w:szCs w:val="20"/>
          <w:lang w:eastAsia="zh-CN"/>
        </w:rPr>
      </w:pPr>
    </w:p>
    <w:p w:rsidR="00D54D4D" w:rsidRPr="00C86F14" w:rsidRDefault="00D54D4D" w:rsidP="00FD717E">
      <w:pPr>
        <w:snapToGrid w:val="0"/>
        <w:spacing w:after="0" w:line="240" w:lineRule="auto"/>
        <w:jc w:val="center"/>
        <w:rPr>
          <w:rFonts w:ascii="Times New Roman" w:eastAsia="Times New Roman" w:hAnsi="Times New Roman" w:cs="Times New Roman"/>
          <w:sz w:val="20"/>
          <w:szCs w:val="20"/>
        </w:rPr>
      </w:pPr>
      <w:proofErr w:type="gramStart"/>
      <w:r w:rsidRPr="00C86F14">
        <w:rPr>
          <w:rFonts w:ascii="Times New Roman" w:eastAsia="Times New Roman" w:hAnsi="Times New Roman" w:cs="Times New Roman"/>
          <w:b/>
          <w:bCs/>
          <w:color w:val="000000"/>
          <w:sz w:val="20"/>
          <w:szCs w:val="20"/>
        </w:rPr>
        <w:t>Table (3)</w:t>
      </w:r>
      <w:r w:rsidR="00F4117B" w:rsidRPr="00C86F14">
        <w:rPr>
          <w:rFonts w:ascii="Times New Roman" w:eastAsia="Times New Roman" w:hAnsi="Times New Roman" w:cs="Times New Roman"/>
          <w:b/>
          <w:bCs/>
          <w:sz w:val="20"/>
          <w:szCs w:val="20"/>
        </w:rPr>
        <w:t xml:space="preserve">: </w:t>
      </w:r>
      <w:r w:rsidR="00F4117B" w:rsidRPr="00C86F14">
        <w:rPr>
          <w:rFonts w:ascii="Times New Roman" w:eastAsia="Times New Roman" w:hAnsi="Times New Roman" w:cs="Times New Roman"/>
          <w:sz w:val="20"/>
          <w:szCs w:val="20"/>
        </w:rPr>
        <w:t>P</w:t>
      </w:r>
      <w:r w:rsidRPr="00C86F14">
        <w:rPr>
          <w:rFonts w:ascii="Times New Roman" w:eastAsia="Times New Roman" w:hAnsi="Times New Roman" w:cs="Times New Roman"/>
          <w:sz w:val="20"/>
          <w:szCs w:val="20"/>
        </w:rPr>
        <w:t xml:space="preserve">ost-operative </w:t>
      </w:r>
      <w:proofErr w:type="spellStart"/>
      <w:r w:rsidRPr="00C86F14">
        <w:rPr>
          <w:rFonts w:ascii="Times New Roman" w:eastAsia="Times New Roman" w:hAnsi="Times New Roman" w:cs="Times New Roman"/>
          <w:sz w:val="20"/>
          <w:szCs w:val="20"/>
        </w:rPr>
        <w:t>opioid</w:t>
      </w:r>
      <w:proofErr w:type="spellEnd"/>
      <w:r w:rsidRPr="00C86F14">
        <w:rPr>
          <w:rFonts w:ascii="Times New Roman" w:eastAsia="Times New Roman" w:hAnsi="Times New Roman" w:cs="Times New Roman"/>
          <w:sz w:val="20"/>
          <w:szCs w:val="20"/>
        </w:rPr>
        <w:t xml:space="preserve"> consumption.</w:t>
      </w:r>
      <w:proofErr w:type="gramEnd"/>
    </w:p>
    <w:tbl>
      <w:tblPr>
        <w:tblStyle w:val="MediumGrid3-Accent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4"/>
        <w:gridCol w:w="1036"/>
        <w:gridCol w:w="479"/>
        <w:gridCol w:w="693"/>
        <w:gridCol w:w="1036"/>
        <w:gridCol w:w="479"/>
        <w:gridCol w:w="693"/>
        <w:gridCol w:w="1266"/>
      </w:tblGrid>
      <w:tr w:rsidR="009037C6" w:rsidRPr="00C86F14" w:rsidTr="00C86F14">
        <w:trPr>
          <w:cnfStyle w:val="100000000000"/>
          <w:trHeight w:val="264"/>
          <w:jc w:val="center"/>
        </w:trPr>
        <w:tc>
          <w:tcPr>
            <w:cnfStyle w:val="001000000000"/>
            <w:tcW w:w="2033"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9037C6" w:rsidRPr="00C86F14" w:rsidRDefault="009037C6" w:rsidP="00FD717E">
            <w:pPr>
              <w:snapToGrid w:val="0"/>
              <w:jc w:val="both"/>
              <w:rPr>
                <w:rFonts w:ascii="Times New Roman" w:hAnsi="Times New Roman" w:cs="Times New Roman"/>
                <w:color w:val="000000"/>
                <w:sz w:val="20"/>
                <w:szCs w:val="20"/>
                <w:lang w:bidi="ar-EG"/>
              </w:rPr>
            </w:pPr>
          </w:p>
        </w:tc>
        <w:tc>
          <w:tcPr>
            <w:tcW w:w="1153" w:type="pct"/>
            <w:gridSpan w:val="3"/>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9037C6" w:rsidRPr="00C86F14" w:rsidRDefault="009037C6" w:rsidP="00C86F14">
            <w:pPr>
              <w:snapToGrid w:val="0"/>
              <w:jc w:val="both"/>
              <w:cnfStyle w:val="100000000000"/>
              <w:rPr>
                <w:rFonts w:ascii="Times New Roman" w:hAnsi="Times New Roman" w:cs="Times New Roman"/>
                <w:b w:val="0"/>
                <w:bCs w:val="0"/>
                <w:color w:val="000000"/>
                <w:sz w:val="20"/>
                <w:szCs w:val="20"/>
                <w:lang w:bidi="ar-EG"/>
              </w:rPr>
            </w:pPr>
            <w:r w:rsidRPr="00C86F14">
              <w:rPr>
                <w:rFonts w:ascii="Times New Roman" w:hAnsi="Times New Roman" w:cs="Times New Roman"/>
                <w:color w:val="000000"/>
                <w:sz w:val="20"/>
                <w:szCs w:val="20"/>
              </w:rPr>
              <w:t>Group (A)</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rPr>
              <w:t>(n = 20)</w:t>
            </w:r>
          </w:p>
        </w:tc>
        <w:tc>
          <w:tcPr>
            <w:tcW w:w="1153" w:type="pct"/>
            <w:gridSpan w:val="3"/>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9037C6" w:rsidRPr="00C86F14" w:rsidRDefault="009037C6" w:rsidP="00C86F14">
            <w:pPr>
              <w:snapToGrid w:val="0"/>
              <w:jc w:val="both"/>
              <w:cnfStyle w:val="100000000000"/>
              <w:rPr>
                <w:rFonts w:ascii="Times New Roman" w:hAnsi="Times New Roman" w:cs="Times New Roman"/>
                <w:b w:val="0"/>
                <w:bCs w:val="0"/>
                <w:color w:val="000000"/>
                <w:sz w:val="20"/>
                <w:szCs w:val="20"/>
                <w:lang w:bidi="ar-EG"/>
              </w:rPr>
            </w:pPr>
            <w:r w:rsidRPr="00C86F14">
              <w:rPr>
                <w:rFonts w:ascii="Times New Roman" w:hAnsi="Times New Roman" w:cs="Times New Roman"/>
                <w:color w:val="000000"/>
                <w:sz w:val="20"/>
                <w:szCs w:val="20"/>
              </w:rPr>
              <w:t>Group (B)</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rPr>
              <w:t>(n = 20)</w:t>
            </w:r>
          </w:p>
        </w:tc>
        <w:tc>
          <w:tcPr>
            <w:tcW w:w="661"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037C6" w:rsidRPr="00C86F14" w:rsidRDefault="009037C6" w:rsidP="00FD717E">
            <w:pPr>
              <w:widowControl w:val="0"/>
              <w:adjustRightInd w:val="0"/>
              <w:snapToGrid w:val="0"/>
              <w:jc w:val="both"/>
              <w:textAlignment w:val="baseline"/>
              <w:cnfStyle w:val="100000000000"/>
              <w:rPr>
                <w:rFonts w:ascii="Times New Roman" w:eastAsia="Times New Roman" w:hAnsi="Times New Roman" w:cs="Times New Roman"/>
                <w:color w:val="000000"/>
                <w:sz w:val="20"/>
                <w:szCs w:val="20"/>
                <w:lang w:bidi="ar-EG"/>
              </w:rPr>
            </w:pPr>
            <w:r w:rsidRPr="00C86F14">
              <w:rPr>
                <w:rFonts w:ascii="Times New Roman" w:eastAsia="Times New Roman" w:hAnsi="Times New Roman" w:cs="Times New Roman"/>
                <w:color w:val="000000"/>
                <w:sz w:val="20"/>
                <w:szCs w:val="20"/>
                <w:lang w:bidi="ar-EG"/>
              </w:rPr>
              <w:t>P-value</w:t>
            </w:r>
          </w:p>
        </w:tc>
      </w:tr>
      <w:tr w:rsidR="00C86F14" w:rsidRPr="00C86F14" w:rsidTr="00C86F14">
        <w:trPr>
          <w:cnfStyle w:val="000000100000"/>
          <w:trHeight w:val="209"/>
          <w:jc w:val="center"/>
        </w:trPr>
        <w:tc>
          <w:tcPr>
            <w:cnfStyle w:val="001000000000"/>
            <w:tcW w:w="2033"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9037C6" w:rsidRPr="00C86F14" w:rsidRDefault="009037C6"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p>
        </w:tc>
        <w:tc>
          <w:tcPr>
            <w:tcW w:w="541" w:type="pct"/>
            <w:tcBorders>
              <w:top w:val="none" w:sz="0" w:space="0" w:color="auto"/>
              <w:left w:val="none" w:sz="0" w:space="0" w:color="auto"/>
              <w:bottom w:val="none" w:sz="0" w:space="0" w:color="auto"/>
              <w:right w:val="none" w:sz="0" w:space="0" w:color="auto"/>
            </w:tcBorders>
            <w:noWrap/>
            <w:vAlign w:val="center"/>
          </w:tcPr>
          <w:p w:rsidR="009037C6" w:rsidRPr="00C86F14" w:rsidRDefault="009037C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Mean</w:t>
            </w:r>
          </w:p>
        </w:tc>
        <w:tc>
          <w:tcPr>
            <w:tcW w:w="250" w:type="pct"/>
            <w:tcBorders>
              <w:top w:val="none" w:sz="0" w:space="0" w:color="auto"/>
              <w:left w:val="none" w:sz="0" w:space="0" w:color="auto"/>
              <w:bottom w:val="none" w:sz="0" w:space="0" w:color="auto"/>
              <w:right w:val="none" w:sz="0" w:space="0" w:color="auto"/>
            </w:tcBorders>
            <w:noWrap/>
            <w:vAlign w:val="center"/>
          </w:tcPr>
          <w:p w:rsidR="009037C6" w:rsidRPr="00C86F14" w:rsidRDefault="009037C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w:t>
            </w:r>
          </w:p>
        </w:tc>
        <w:tc>
          <w:tcPr>
            <w:tcW w:w="362" w:type="pct"/>
            <w:tcBorders>
              <w:top w:val="none" w:sz="0" w:space="0" w:color="auto"/>
              <w:left w:val="none" w:sz="0" w:space="0" w:color="auto"/>
              <w:bottom w:val="none" w:sz="0" w:space="0" w:color="auto"/>
              <w:right w:val="none" w:sz="0" w:space="0" w:color="auto"/>
            </w:tcBorders>
            <w:noWrap/>
            <w:vAlign w:val="center"/>
          </w:tcPr>
          <w:p w:rsidR="009037C6" w:rsidRPr="00C86F14" w:rsidRDefault="009037C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SD</w:t>
            </w:r>
          </w:p>
        </w:tc>
        <w:tc>
          <w:tcPr>
            <w:tcW w:w="541" w:type="pct"/>
            <w:tcBorders>
              <w:top w:val="none" w:sz="0" w:space="0" w:color="auto"/>
              <w:left w:val="none" w:sz="0" w:space="0" w:color="auto"/>
              <w:bottom w:val="none" w:sz="0" w:space="0" w:color="auto"/>
              <w:right w:val="none" w:sz="0" w:space="0" w:color="auto"/>
            </w:tcBorders>
            <w:noWrap/>
            <w:vAlign w:val="center"/>
          </w:tcPr>
          <w:p w:rsidR="009037C6" w:rsidRPr="00C86F14" w:rsidRDefault="009037C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Mean</w:t>
            </w:r>
          </w:p>
        </w:tc>
        <w:tc>
          <w:tcPr>
            <w:tcW w:w="250" w:type="pct"/>
            <w:tcBorders>
              <w:top w:val="none" w:sz="0" w:space="0" w:color="auto"/>
              <w:left w:val="none" w:sz="0" w:space="0" w:color="auto"/>
              <w:bottom w:val="none" w:sz="0" w:space="0" w:color="auto"/>
              <w:right w:val="none" w:sz="0" w:space="0" w:color="auto"/>
            </w:tcBorders>
            <w:noWrap/>
            <w:vAlign w:val="center"/>
          </w:tcPr>
          <w:p w:rsidR="009037C6" w:rsidRPr="00C86F14" w:rsidRDefault="009037C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w:t>
            </w:r>
          </w:p>
        </w:tc>
        <w:tc>
          <w:tcPr>
            <w:tcW w:w="362" w:type="pct"/>
            <w:tcBorders>
              <w:top w:val="none" w:sz="0" w:space="0" w:color="auto"/>
              <w:left w:val="none" w:sz="0" w:space="0" w:color="auto"/>
              <w:bottom w:val="none" w:sz="0" w:space="0" w:color="auto"/>
              <w:right w:val="none" w:sz="0" w:space="0" w:color="auto"/>
            </w:tcBorders>
            <w:noWrap/>
            <w:vAlign w:val="center"/>
          </w:tcPr>
          <w:p w:rsidR="009037C6" w:rsidRPr="00C86F14" w:rsidRDefault="009037C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SD</w:t>
            </w:r>
          </w:p>
        </w:tc>
        <w:tc>
          <w:tcPr>
            <w:tcW w:w="661" w:type="pct"/>
            <w:vMerge/>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9037C6" w:rsidRPr="00C86F14" w:rsidRDefault="009037C6"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p>
        </w:tc>
      </w:tr>
      <w:tr w:rsidR="00C86F14" w:rsidRPr="00C86F14" w:rsidTr="00C86F14">
        <w:trPr>
          <w:trHeight w:val="213"/>
          <w:jc w:val="center"/>
        </w:trPr>
        <w:tc>
          <w:tcPr>
            <w:cnfStyle w:val="001000000000"/>
            <w:tcW w:w="2033" w:type="pct"/>
            <w:tcBorders>
              <w:left w:val="none" w:sz="0" w:space="0" w:color="auto"/>
              <w:right w:val="none" w:sz="0" w:space="0" w:color="auto"/>
            </w:tcBorders>
            <w:shd w:val="clear" w:color="auto" w:fill="92CDDC" w:themeFill="accent5" w:themeFillTint="99"/>
          </w:tcPr>
          <w:p w:rsidR="009037C6" w:rsidRPr="00C86F14" w:rsidRDefault="009037C6"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morphine consumption</w:t>
            </w:r>
            <w:r w:rsidR="00F4117B" w:rsidRPr="00C86F14">
              <w:rPr>
                <w:rFonts w:ascii="Times New Roman" w:hAnsi="Times New Roman" w:cs="Times New Roman"/>
                <w:color w:val="000000"/>
                <w:sz w:val="20"/>
                <w:szCs w:val="20"/>
              </w:rPr>
              <w:t xml:space="preserve"> </w:t>
            </w:r>
            <w:r w:rsidRPr="00C86F14">
              <w:rPr>
                <w:rFonts w:ascii="Times New Roman" w:hAnsi="Times New Roman" w:cs="Times New Roman"/>
                <w:color w:val="000000"/>
                <w:sz w:val="20"/>
                <w:szCs w:val="20"/>
              </w:rPr>
              <w:t>(mg)</w:t>
            </w:r>
          </w:p>
        </w:tc>
        <w:tc>
          <w:tcPr>
            <w:tcW w:w="541" w:type="pct"/>
            <w:noWrap/>
            <w:vAlign w:val="center"/>
          </w:tcPr>
          <w:p w:rsidR="009037C6" w:rsidRPr="00C86F14" w:rsidRDefault="009037C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6.9</w:t>
            </w:r>
          </w:p>
        </w:tc>
        <w:tc>
          <w:tcPr>
            <w:tcW w:w="250" w:type="pct"/>
            <w:noWrap/>
            <w:vAlign w:val="center"/>
          </w:tcPr>
          <w:p w:rsidR="009037C6" w:rsidRPr="00C86F14" w:rsidRDefault="009037C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362" w:type="pct"/>
            <w:noWrap/>
            <w:vAlign w:val="center"/>
          </w:tcPr>
          <w:p w:rsidR="009037C6" w:rsidRPr="00C86F14" w:rsidRDefault="009037C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0.8</w:t>
            </w:r>
          </w:p>
        </w:tc>
        <w:tc>
          <w:tcPr>
            <w:tcW w:w="541" w:type="pct"/>
            <w:noWrap/>
            <w:vAlign w:val="center"/>
          </w:tcPr>
          <w:p w:rsidR="009037C6" w:rsidRPr="00C86F14" w:rsidRDefault="009037C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7.1</w:t>
            </w:r>
          </w:p>
        </w:tc>
        <w:tc>
          <w:tcPr>
            <w:tcW w:w="250" w:type="pct"/>
            <w:noWrap/>
            <w:vAlign w:val="center"/>
          </w:tcPr>
          <w:p w:rsidR="009037C6" w:rsidRPr="00C86F14" w:rsidRDefault="009037C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w:t>
            </w:r>
          </w:p>
        </w:tc>
        <w:tc>
          <w:tcPr>
            <w:tcW w:w="362" w:type="pct"/>
            <w:noWrap/>
            <w:vAlign w:val="center"/>
          </w:tcPr>
          <w:p w:rsidR="009037C6" w:rsidRPr="00C86F14" w:rsidRDefault="009037C6"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0.9</w:t>
            </w:r>
          </w:p>
        </w:tc>
        <w:tc>
          <w:tcPr>
            <w:tcW w:w="661" w:type="pct"/>
            <w:shd w:val="clear" w:color="auto" w:fill="92CDDC" w:themeFill="accent5" w:themeFillTint="99"/>
            <w:vAlign w:val="center"/>
          </w:tcPr>
          <w:p w:rsidR="009037C6" w:rsidRPr="00C86F14" w:rsidRDefault="009037C6"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eastAsia="ar-SA"/>
              </w:rPr>
            </w:pPr>
            <w:r w:rsidRPr="00C86F14">
              <w:rPr>
                <w:rFonts w:ascii="Times New Roman" w:eastAsia="Times New Roman" w:hAnsi="Times New Roman" w:cs="Times New Roman"/>
                <w:color w:val="000000"/>
                <w:sz w:val="20"/>
                <w:szCs w:val="20"/>
                <w:lang w:eastAsia="ar-SA"/>
              </w:rPr>
              <w:t>0.46</w:t>
            </w:r>
          </w:p>
        </w:tc>
      </w:tr>
    </w:tbl>
    <w:p w:rsidR="00FD717E" w:rsidRPr="00C86F14" w:rsidRDefault="00FD717E" w:rsidP="00FD717E">
      <w:pPr>
        <w:snapToGrid w:val="0"/>
        <w:spacing w:after="0" w:line="240" w:lineRule="auto"/>
        <w:jc w:val="center"/>
        <w:rPr>
          <w:rFonts w:ascii="Times New Roman" w:hAnsi="Times New Roman" w:cs="Times New Roman"/>
          <w:b/>
          <w:bCs/>
          <w:color w:val="000000"/>
          <w:sz w:val="20"/>
          <w:szCs w:val="20"/>
          <w:lang w:eastAsia="zh-CN"/>
        </w:rPr>
      </w:pPr>
    </w:p>
    <w:p w:rsidR="00D54D4D" w:rsidRPr="00C86F14" w:rsidRDefault="00D54D4D" w:rsidP="00FD717E">
      <w:pPr>
        <w:snapToGrid w:val="0"/>
        <w:spacing w:after="0" w:line="240" w:lineRule="auto"/>
        <w:jc w:val="center"/>
        <w:rPr>
          <w:rFonts w:ascii="Times New Roman" w:eastAsia="Times New Roman" w:hAnsi="Times New Roman" w:cs="Times New Roman"/>
          <w:sz w:val="20"/>
          <w:szCs w:val="20"/>
        </w:rPr>
      </w:pPr>
      <w:proofErr w:type="gramStart"/>
      <w:r w:rsidRPr="00C86F14">
        <w:rPr>
          <w:rFonts w:ascii="Times New Roman" w:eastAsia="Times New Roman" w:hAnsi="Times New Roman" w:cs="Times New Roman"/>
          <w:b/>
          <w:bCs/>
          <w:color w:val="000000"/>
          <w:sz w:val="20"/>
          <w:szCs w:val="20"/>
        </w:rPr>
        <w:t>Table (4):</w:t>
      </w:r>
      <w:r w:rsidRPr="00C86F14">
        <w:rPr>
          <w:rFonts w:ascii="Times New Roman" w:eastAsia="Times New Roman" w:hAnsi="Times New Roman" w:cs="Times New Roman"/>
          <w:sz w:val="20"/>
          <w:szCs w:val="20"/>
        </w:rPr>
        <w:t xml:space="preserve"> Changes in the mean arterial blood pressure.</w:t>
      </w:r>
      <w:proofErr w:type="gramEnd"/>
    </w:p>
    <w:tbl>
      <w:tblPr>
        <w:tblStyle w:val="MediumGrid3-Accent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329"/>
        <w:gridCol w:w="565"/>
        <w:gridCol w:w="1155"/>
        <w:gridCol w:w="1329"/>
        <w:gridCol w:w="565"/>
        <w:gridCol w:w="1155"/>
        <w:gridCol w:w="1494"/>
      </w:tblGrid>
      <w:tr w:rsidR="000C42E2" w:rsidRPr="00C86F14" w:rsidTr="00C86F14">
        <w:trPr>
          <w:cnfStyle w:val="100000000000"/>
          <w:cantSplit/>
          <w:jc w:val="center"/>
        </w:trPr>
        <w:tc>
          <w:tcPr>
            <w:cnfStyle w:val="001000000000"/>
            <w:tcW w:w="1036"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FD717E">
            <w:pPr>
              <w:snapToGrid w:val="0"/>
              <w:jc w:val="both"/>
              <w:rPr>
                <w:rFonts w:ascii="Times New Roman" w:eastAsia="Times New Roman" w:hAnsi="Times New Roman" w:cs="Times New Roman"/>
                <w:color w:val="000000"/>
                <w:sz w:val="20"/>
                <w:szCs w:val="20"/>
                <w:lang w:bidi="ar-EG"/>
              </w:rPr>
            </w:pPr>
            <w:r w:rsidRPr="00C86F14">
              <w:rPr>
                <w:rFonts w:ascii="Times New Roman" w:eastAsia="+mn-ea" w:hAnsi="Times New Roman" w:cs="Times New Roman"/>
                <w:color w:val="000000"/>
                <w:sz w:val="20"/>
                <w:szCs w:val="20"/>
                <w:lang w:bidi="ar-EG"/>
              </w:rPr>
              <w:t>TIME</w:t>
            </w:r>
          </w:p>
        </w:tc>
        <w:tc>
          <w:tcPr>
            <w:tcW w:w="1592" w:type="pct"/>
            <w:gridSpan w:val="3"/>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C86F14">
            <w:pPr>
              <w:snapToGrid w:val="0"/>
              <w:jc w:val="both"/>
              <w:cnfStyle w:val="100000000000"/>
              <w:rPr>
                <w:rFonts w:ascii="Times New Roman" w:eastAsia="Calibri" w:hAnsi="Times New Roman" w:cs="Times New Roman"/>
                <w:color w:val="000000"/>
                <w:sz w:val="20"/>
                <w:szCs w:val="20"/>
                <w:lang w:bidi="ar-EG"/>
              </w:rPr>
            </w:pPr>
            <w:r w:rsidRPr="00C86F14">
              <w:rPr>
                <w:rFonts w:ascii="Times New Roman" w:eastAsia="Calibri" w:hAnsi="Times New Roman" w:cs="Times New Roman"/>
                <w:color w:val="000000"/>
                <w:sz w:val="20"/>
                <w:szCs w:val="20"/>
              </w:rPr>
              <w:t>Group (A)</w:t>
            </w:r>
            <w:r w:rsidR="00C86F14">
              <w:rPr>
                <w:rFonts w:ascii="Times New Roman" w:hAnsi="Times New Roman" w:cs="Times New Roman" w:hint="eastAsia"/>
                <w:color w:val="000000"/>
                <w:sz w:val="20"/>
                <w:szCs w:val="20"/>
                <w:lang w:eastAsia="zh-CN"/>
              </w:rPr>
              <w:t xml:space="preserve"> </w:t>
            </w:r>
            <w:r w:rsidRPr="00C86F14">
              <w:rPr>
                <w:rFonts w:ascii="Times New Roman" w:eastAsia="Calibri" w:hAnsi="Times New Roman" w:cs="Times New Roman"/>
                <w:color w:val="000000"/>
                <w:sz w:val="20"/>
                <w:szCs w:val="20"/>
              </w:rPr>
              <w:t>(n = 20)</w:t>
            </w:r>
          </w:p>
        </w:tc>
        <w:tc>
          <w:tcPr>
            <w:tcW w:w="1592" w:type="pct"/>
            <w:gridSpan w:val="3"/>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C86F14">
            <w:pPr>
              <w:snapToGrid w:val="0"/>
              <w:jc w:val="both"/>
              <w:cnfStyle w:val="100000000000"/>
              <w:rPr>
                <w:rFonts w:ascii="Times New Roman" w:eastAsia="Calibri" w:hAnsi="Times New Roman" w:cs="Times New Roman"/>
                <w:color w:val="000000"/>
                <w:sz w:val="20"/>
                <w:szCs w:val="20"/>
                <w:lang w:bidi="ar-EG"/>
              </w:rPr>
            </w:pPr>
            <w:r w:rsidRPr="00C86F14">
              <w:rPr>
                <w:rFonts w:ascii="Times New Roman" w:eastAsia="Calibri" w:hAnsi="Times New Roman" w:cs="Times New Roman"/>
                <w:color w:val="000000"/>
                <w:sz w:val="20"/>
                <w:szCs w:val="20"/>
              </w:rPr>
              <w:t>Group (B)</w:t>
            </w:r>
            <w:r w:rsidR="00C86F14">
              <w:rPr>
                <w:rFonts w:ascii="Times New Roman" w:hAnsi="Times New Roman" w:cs="Times New Roman" w:hint="eastAsia"/>
                <w:color w:val="000000"/>
                <w:sz w:val="20"/>
                <w:szCs w:val="20"/>
                <w:lang w:eastAsia="zh-CN"/>
              </w:rPr>
              <w:t xml:space="preserve"> </w:t>
            </w:r>
            <w:r w:rsidRPr="00C86F14">
              <w:rPr>
                <w:rFonts w:ascii="Times New Roman" w:eastAsia="Calibri" w:hAnsi="Times New Roman" w:cs="Times New Roman"/>
                <w:color w:val="000000"/>
                <w:sz w:val="20"/>
                <w:szCs w:val="20"/>
              </w:rPr>
              <w:t>(n = 20)</w:t>
            </w:r>
          </w:p>
        </w:tc>
        <w:tc>
          <w:tcPr>
            <w:tcW w:w="780"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cnfStyle w:val="100000000000"/>
              <w:rPr>
                <w:rFonts w:ascii="Times New Roman" w:eastAsia="Times New Roman" w:hAnsi="Times New Roman" w:cs="Times New Roman"/>
                <w:color w:val="000000"/>
                <w:sz w:val="20"/>
                <w:szCs w:val="20"/>
                <w:lang w:bidi="ar-EG"/>
              </w:rPr>
            </w:pPr>
            <w:r w:rsidRPr="00C86F14">
              <w:rPr>
                <w:rFonts w:ascii="Times New Roman" w:eastAsia="Times New Roman" w:hAnsi="Times New Roman" w:cs="Times New Roman"/>
                <w:color w:val="000000"/>
                <w:sz w:val="20"/>
                <w:szCs w:val="20"/>
                <w:lang w:bidi="ar-EG"/>
              </w:rPr>
              <w:t>P-value</w:t>
            </w:r>
          </w:p>
        </w:tc>
      </w:tr>
      <w:tr w:rsidR="00C86F14" w:rsidRPr="00C86F14" w:rsidTr="00C86F14">
        <w:trPr>
          <w:cnfStyle w:val="000000100000"/>
          <w:cantSplit/>
          <w:jc w:val="center"/>
        </w:trPr>
        <w:tc>
          <w:tcPr>
            <w:cnfStyle w:val="001000000000"/>
            <w:tcW w:w="1036"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rPr>
                <w:rFonts w:ascii="Times New Roman" w:eastAsia="Times New Roman" w:hAnsi="Times New Roman" w:cs="Times New Roman"/>
                <w:color w:val="000000"/>
                <w:sz w:val="20"/>
                <w:szCs w:val="20"/>
                <w:lang w:bidi="ar-EG"/>
              </w:rPr>
            </w:pP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Mean</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SD</w:t>
            </w: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Mean</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SD</w:t>
            </w:r>
          </w:p>
        </w:tc>
        <w:tc>
          <w:tcPr>
            <w:tcW w:w="780" w:type="pct"/>
            <w:vMerge/>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p>
        </w:tc>
      </w:tr>
      <w:tr w:rsidR="00C86F14" w:rsidRPr="00C86F14" w:rsidTr="00C86F14">
        <w:trPr>
          <w:cantSplit/>
          <w:jc w:val="center"/>
        </w:trPr>
        <w:tc>
          <w:tcPr>
            <w:cnfStyle w:val="001000000000"/>
            <w:tcW w:w="1036" w:type="pct"/>
            <w:tcBorders>
              <w:left w:val="none" w:sz="0" w:space="0" w:color="auto"/>
              <w:bottom w:val="none" w:sz="0" w:space="0" w:color="auto"/>
              <w:right w:val="none" w:sz="0" w:space="0" w:color="auto"/>
            </w:tcBorders>
            <w:shd w:val="clear" w:color="auto" w:fill="92CDDC" w:themeFill="accent5" w:themeFillTint="99"/>
          </w:tcPr>
          <w:p w:rsidR="000C081F" w:rsidRPr="00C86F14" w:rsidRDefault="000C081F" w:rsidP="00FD717E">
            <w:pPr>
              <w:snapToGrid w:val="0"/>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Base line</w:t>
            </w:r>
          </w:p>
        </w:tc>
        <w:tc>
          <w:tcPr>
            <w:tcW w:w="694" w:type="pct"/>
            <w:noWrap/>
            <w:vAlign w:val="center"/>
          </w:tcPr>
          <w:p w:rsidR="000C081F" w:rsidRPr="00C86F14" w:rsidRDefault="000C081F" w:rsidP="00FD717E">
            <w:pPr>
              <w:autoSpaceDE w:val="0"/>
              <w:autoSpaceDN w:val="0"/>
              <w:adjustRightInd w:val="0"/>
              <w:snapToGrid w:val="0"/>
              <w:jc w:val="both"/>
              <w:cnfStyle w:val="0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104.78</w:t>
            </w:r>
          </w:p>
        </w:tc>
        <w:tc>
          <w:tcPr>
            <w:tcW w:w="295" w:type="pct"/>
            <w:noWrap/>
            <w:vAlign w:val="center"/>
          </w:tcPr>
          <w:p w:rsidR="000C081F" w:rsidRPr="00C86F14" w:rsidRDefault="000C081F" w:rsidP="00FD717E">
            <w:pPr>
              <w:snapToGrid w:val="0"/>
              <w:jc w:val="both"/>
              <w:cnfStyle w:val="000000000000"/>
              <w:rPr>
                <w:rFonts w:ascii="Times New Roman" w:eastAsia="Calibri" w:hAnsi="Times New Roman" w:cs="Times New Roman"/>
                <w:b/>
                <w:bCs/>
                <w:color w:val="000000"/>
                <w:sz w:val="20"/>
                <w:szCs w:val="20"/>
              </w:rPr>
            </w:pPr>
            <w:r w:rsidRPr="00C86F14">
              <w:rPr>
                <w:rFonts w:ascii="Times New Roman" w:eastAsia="Calibri" w:hAnsi="Times New Roman" w:cs="Times New Roman"/>
                <w:b/>
                <w:bCs/>
                <w:color w:val="000000"/>
                <w:sz w:val="20"/>
                <w:szCs w:val="20"/>
              </w:rPr>
              <w:t>±</w:t>
            </w:r>
          </w:p>
        </w:tc>
        <w:tc>
          <w:tcPr>
            <w:tcW w:w="603" w:type="pct"/>
            <w:noWrap/>
            <w:vAlign w:val="center"/>
          </w:tcPr>
          <w:p w:rsidR="000C081F" w:rsidRPr="00C86F14" w:rsidRDefault="000C081F" w:rsidP="00FD717E">
            <w:pPr>
              <w:snapToGrid w:val="0"/>
              <w:jc w:val="both"/>
              <w:cnfStyle w:val="0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11.52</w:t>
            </w:r>
          </w:p>
        </w:tc>
        <w:tc>
          <w:tcPr>
            <w:tcW w:w="694" w:type="pct"/>
            <w:noWrap/>
            <w:vAlign w:val="center"/>
          </w:tcPr>
          <w:p w:rsidR="000C081F" w:rsidRPr="00C86F14" w:rsidRDefault="000C081F" w:rsidP="00FD717E">
            <w:pPr>
              <w:snapToGrid w:val="0"/>
              <w:jc w:val="both"/>
              <w:cnfStyle w:val="0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105.26</w:t>
            </w:r>
          </w:p>
        </w:tc>
        <w:tc>
          <w:tcPr>
            <w:tcW w:w="295" w:type="pct"/>
            <w:noWrap/>
            <w:vAlign w:val="center"/>
          </w:tcPr>
          <w:p w:rsidR="000C081F" w:rsidRPr="00C86F14" w:rsidRDefault="000C081F" w:rsidP="00FD717E">
            <w:pPr>
              <w:snapToGrid w:val="0"/>
              <w:jc w:val="both"/>
              <w:cnfStyle w:val="000000000000"/>
              <w:rPr>
                <w:rFonts w:ascii="Times New Roman" w:eastAsia="Calibri" w:hAnsi="Times New Roman" w:cs="Times New Roman"/>
                <w:b/>
                <w:bCs/>
                <w:color w:val="000000"/>
                <w:sz w:val="20"/>
                <w:szCs w:val="20"/>
              </w:rPr>
            </w:pPr>
            <w:r w:rsidRPr="00C86F14">
              <w:rPr>
                <w:rFonts w:ascii="Times New Roman" w:eastAsia="Calibri" w:hAnsi="Times New Roman" w:cs="Times New Roman"/>
                <w:b/>
                <w:bCs/>
                <w:color w:val="000000"/>
                <w:sz w:val="20"/>
                <w:szCs w:val="20"/>
              </w:rPr>
              <w:t>±</w:t>
            </w:r>
          </w:p>
        </w:tc>
        <w:tc>
          <w:tcPr>
            <w:tcW w:w="603" w:type="pct"/>
            <w:noWrap/>
            <w:vAlign w:val="center"/>
          </w:tcPr>
          <w:p w:rsidR="000C081F" w:rsidRPr="00C86F14" w:rsidRDefault="000C081F" w:rsidP="00FD717E">
            <w:pPr>
              <w:snapToGrid w:val="0"/>
              <w:jc w:val="both"/>
              <w:cnfStyle w:val="000000000000"/>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11.69</w:t>
            </w:r>
          </w:p>
        </w:tc>
        <w:tc>
          <w:tcPr>
            <w:tcW w:w="780" w:type="pct"/>
            <w:shd w:val="clear" w:color="auto" w:fill="92CDDC" w:themeFill="accent5" w:themeFillTint="99"/>
            <w:vAlign w:val="center"/>
          </w:tcPr>
          <w:p w:rsidR="000C081F" w:rsidRPr="00C86F14" w:rsidRDefault="000C081F"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Calibri" w:hAnsi="Times New Roman" w:cs="Times New Roman"/>
                <w:color w:val="000000"/>
                <w:sz w:val="20"/>
                <w:szCs w:val="20"/>
              </w:rPr>
              <w:t>0.89</w:t>
            </w:r>
          </w:p>
        </w:tc>
      </w:tr>
      <w:tr w:rsidR="00C86F14" w:rsidRPr="00C86F14" w:rsidTr="00C86F14">
        <w:trPr>
          <w:cnfStyle w:val="000000100000"/>
          <w:cantSplit/>
          <w:jc w:val="center"/>
        </w:trPr>
        <w:tc>
          <w:tcPr>
            <w:cnfStyle w:val="001000000000"/>
            <w:tcW w:w="1036" w:type="pct"/>
            <w:tcBorders>
              <w:top w:val="none" w:sz="0" w:space="0" w:color="auto"/>
              <w:left w:val="none" w:sz="0" w:space="0" w:color="auto"/>
              <w:bottom w:val="none" w:sz="0" w:space="0" w:color="auto"/>
              <w:right w:val="none" w:sz="0" w:space="0" w:color="auto"/>
            </w:tcBorders>
            <w:shd w:val="clear" w:color="auto" w:fill="92CDDC" w:themeFill="accent5" w:themeFillTint="99"/>
          </w:tcPr>
          <w:p w:rsidR="000C081F" w:rsidRPr="00C86F14" w:rsidRDefault="000C081F" w:rsidP="00FD717E">
            <w:pPr>
              <w:snapToGrid w:val="0"/>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30 minutes</w:t>
            </w: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81.3</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9.57</w:t>
            </w: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83.5</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8.72</w:t>
            </w:r>
          </w:p>
        </w:tc>
        <w:tc>
          <w:tcPr>
            <w:tcW w:w="780"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Calibri" w:hAnsi="Times New Roman" w:cs="Times New Roman"/>
                <w:color w:val="000000"/>
                <w:sz w:val="20"/>
                <w:szCs w:val="20"/>
              </w:rPr>
              <w:t>0.45</w:t>
            </w:r>
          </w:p>
        </w:tc>
      </w:tr>
      <w:tr w:rsidR="00C86F14" w:rsidRPr="00C86F14" w:rsidTr="00C86F14">
        <w:trPr>
          <w:cantSplit/>
          <w:jc w:val="center"/>
        </w:trPr>
        <w:tc>
          <w:tcPr>
            <w:cnfStyle w:val="001000000000"/>
            <w:tcW w:w="1036" w:type="pct"/>
            <w:tcBorders>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rPr>
                <w:rFonts w:ascii="Times New Roman" w:eastAsia="Times New Roman" w:hAnsi="Times New Roman" w:cs="Times New Roman"/>
                <w:color w:val="000000"/>
                <w:sz w:val="20"/>
                <w:szCs w:val="20"/>
                <w:lang w:bidi="ar-EG"/>
              </w:rPr>
            </w:pPr>
            <w:r w:rsidRPr="00C86F14">
              <w:rPr>
                <w:rFonts w:ascii="Times New Roman" w:eastAsia="SimSun" w:hAnsi="Times New Roman" w:cs="Times New Roman"/>
                <w:color w:val="000000"/>
                <w:sz w:val="20"/>
                <w:szCs w:val="20"/>
                <w:lang w:bidi="ar-EG"/>
              </w:rPr>
              <w:t>1 hour</w:t>
            </w:r>
          </w:p>
        </w:tc>
        <w:tc>
          <w:tcPr>
            <w:tcW w:w="694"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81.45</w:t>
            </w:r>
          </w:p>
        </w:tc>
        <w:tc>
          <w:tcPr>
            <w:tcW w:w="295"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9.61</w:t>
            </w:r>
          </w:p>
        </w:tc>
        <w:tc>
          <w:tcPr>
            <w:tcW w:w="694"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82.5</w:t>
            </w:r>
          </w:p>
        </w:tc>
        <w:tc>
          <w:tcPr>
            <w:tcW w:w="295"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5.99</w:t>
            </w:r>
          </w:p>
        </w:tc>
        <w:tc>
          <w:tcPr>
            <w:tcW w:w="780" w:type="pct"/>
            <w:shd w:val="clear" w:color="auto" w:fill="92CDDC" w:themeFill="accent5" w:themeFillTint="99"/>
            <w:vAlign w:val="center"/>
          </w:tcPr>
          <w:p w:rsidR="000C081F" w:rsidRPr="00C86F14" w:rsidRDefault="000C081F"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Calibri" w:hAnsi="Times New Roman" w:cs="Times New Roman"/>
                <w:color w:val="000000"/>
                <w:sz w:val="20"/>
                <w:szCs w:val="20"/>
              </w:rPr>
              <w:t>0.68</w:t>
            </w:r>
          </w:p>
        </w:tc>
      </w:tr>
      <w:tr w:rsidR="00C86F14" w:rsidRPr="00C86F14" w:rsidTr="00C86F14">
        <w:trPr>
          <w:cnfStyle w:val="000000100000"/>
          <w:cantSplit/>
          <w:jc w:val="center"/>
        </w:trPr>
        <w:tc>
          <w:tcPr>
            <w:cnfStyle w:val="001000000000"/>
            <w:tcW w:w="1036"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rPr>
                <w:rFonts w:ascii="Times New Roman" w:eastAsia="Times New Roman" w:hAnsi="Times New Roman" w:cs="Times New Roman"/>
                <w:color w:val="000000"/>
                <w:sz w:val="20"/>
                <w:szCs w:val="20"/>
                <w:lang w:bidi="ar-EG"/>
              </w:rPr>
            </w:pPr>
            <w:r w:rsidRPr="00C86F14">
              <w:rPr>
                <w:rFonts w:ascii="Times New Roman" w:eastAsia="SimSun" w:hAnsi="Times New Roman" w:cs="Times New Roman"/>
                <w:color w:val="000000"/>
                <w:sz w:val="20"/>
                <w:szCs w:val="20"/>
                <w:lang w:bidi="ar-EG"/>
              </w:rPr>
              <w:t>2 hour</w:t>
            </w: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84.55</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8.34</w:t>
            </w: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87.25</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6.87</w:t>
            </w:r>
          </w:p>
        </w:tc>
        <w:tc>
          <w:tcPr>
            <w:tcW w:w="780"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Calibri" w:hAnsi="Times New Roman" w:cs="Times New Roman"/>
                <w:color w:val="000000"/>
                <w:sz w:val="20"/>
                <w:szCs w:val="20"/>
              </w:rPr>
              <w:t>0.27</w:t>
            </w:r>
          </w:p>
        </w:tc>
      </w:tr>
      <w:tr w:rsidR="00C86F14" w:rsidRPr="00C86F14" w:rsidTr="00C86F14">
        <w:trPr>
          <w:cantSplit/>
          <w:jc w:val="center"/>
        </w:trPr>
        <w:tc>
          <w:tcPr>
            <w:cnfStyle w:val="001000000000"/>
            <w:tcW w:w="1036" w:type="pct"/>
            <w:tcBorders>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rPr>
                <w:rFonts w:ascii="Times New Roman" w:eastAsia="Times New Roman" w:hAnsi="Times New Roman" w:cs="Times New Roman"/>
                <w:color w:val="000000"/>
                <w:sz w:val="20"/>
                <w:szCs w:val="20"/>
                <w:lang w:bidi="ar-EG"/>
              </w:rPr>
            </w:pPr>
            <w:r w:rsidRPr="00C86F14">
              <w:rPr>
                <w:rFonts w:ascii="Times New Roman" w:eastAsia="SimSun" w:hAnsi="Times New Roman" w:cs="Times New Roman"/>
                <w:color w:val="000000"/>
                <w:sz w:val="20"/>
                <w:szCs w:val="20"/>
                <w:lang w:bidi="ar-EG"/>
              </w:rPr>
              <w:t>4 hour</w:t>
            </w:r>
          </w:p>
        </w:tc>
        <w:tc>
          <w:tcPr>
            <w:tcW w:w="694"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87.1</w:t>
            </w:r>
          </w:p>
        </w:tc>
        <w:tc>
          <w:tcPr>
            <w:tcW w:w="295"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7.49</w:t>
            </w:r>
          </w:p>
        </w:tc>
        <w:tc>
          <w:tcPr>
            <w:tcW w:w="694"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85.2</w:t>
            </w:r>
          </w:p>
        </w:tc>
        <w:tc>
          <w:tcPr>
            <w:tcW w:w="295"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5.75</w:t>
            </w:r>
          </w:p>
        </w:tc>
        <w:tc>
          <w:tcPr>
            <w:tcW w:w="780" w:type="pct"/>
            <w:shd w:val="clear" w:color="auto" w:fill="92CDDC" w:themeFill="accent5" w:themeFillTint="99"/>
            <w:vAlign w:val="center"/>
          </w:tcPr>
          <w:p w:rsidR="000C081F" w:rsidRPr="00C86F14" w:rsidRDefault="000C081F"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Calibri" w:hAnsi="Times New Roman" w:cs="Times New Roman"/>
                <w:color w:val="000000"/>
                <w:sz w:val="20"/>
                <w:szCs w:val="20"/>
              </w:rPr>
              <w:t>0.37</w:t>
            </w:r>
          </w:p>
        </w:tc>
      </w:tr>
      <w:tr w:rsidR="00C86F14" w:rsidRPr="00C86F14" w:rsidTr="00C86F14">
        <w:trPr>
          <w:cnfStyle w:val="000000100000"/>
          <w:cantSplit/>
          <w:jc w:val="center"/>
        </w:trPr>
        <w:tc>
          <w:tcPr>
            <w:cnfStyle w:val="001000000000"/>
            <w:tcW w:w="1036"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rPr>
                <w:rFonts w:ascii="Times New Roman" w:eastAsia="Times New Roman" w:hAnsi="Times New Roman" w:cs="Times New Roman"/>
                <w:color w:val="000000"/>
                <w:sz w:val="20"/>
                <w:szCs w:val="20"/>
                <w:lang w:bidi="ar-EG"/>
              </w:rPr>
            </w:pPr>
            <w:r w:rsidRPr="00C86F14">
              <w:rPr>
                <w:rFonts w:ascii="Times New Roman" w:eastAsia="SimSun" w:hAnsi="Times New Roman" w:cs="Times New Roman"/>
                <w:color w:val="000000"/>
                <w:sz w:val="20"/>
                <w:szCs w:val="20"/>
                <w:lang w:bidi="ar-EG"/>
              </w:rPr>
              <w:t>6 hour</w:t>
            </w: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83.8</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8.36</w:t>
            </w: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85.59</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7.25</w:t>
            </w:r>
          </w:p>
        </w:tc>
        <w:tc>
          <w:tcPr>
            <w:tcW w:w="780"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Calibri" w:hAnsi="Times New Roman" w:cs="Times New Roman"/>
                <w:color w:val="000000"/>
                <w:sz w:val="20"/>
                <w:szCs w:val="20"/>
              </w:rPr>
              <w:t>0.47</w:t>
            </w:r>
          </w:p>
        </w:tc>
      </w:tr>
      <w:tr w:rsidR="00C86F14" w:rsidRPr="00C86F14" w:rsidTr="00C86F14">
        <w:trPr>
          <w:cantSplit/>
          <w:jc w:val="center"/>
        </w:trPr>
        <w:tc>
          <w:tcPr>
            <w:cnfStyle w:val="001000000000"/>
            <w:tcW w:w="1036" w:type="pct"/>
            <w:tcBorders>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rPr>
                <w:rFonts w:ascii="Times New Roman" w:eastAsia="Times New Roman" w:hAnsi="Times New Roman" w:cs="Times New Roman"/>
                <w:color w:val="000000"/>
                <w:sz w:val="20"/>
                <w:szCs w:val="20"/>
                <w:lang w:bidi="ar-EG"/>
              </w:rPr>
            </w:pPr>
            <w:r w:rsidRPr="00C86F14">
              <w:rPr>
                <w:rFonts w:ascii="Times New Roman" w:eastAsia="SimSun" w:hAnsi="Times New Roman" w:cs="Times New Roman"/>
                <w:color w:val="000000"/>
                <w:sz w:val="20"/>
                <w:szCs w:val="20"/>
                <w:lang w:bidi="ar-EG"/>
              </w:rPr>
              <w:t>12 hour</w:t>
            </w:r>
          </w:p>
        </w:tc>
        <w:tc>
          <w:tcPr>
            <w:tcW w:w="694"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86.32</w:t>
            </w:r>
          </w:p>
        </w:tc>
        <w:tc>
          <w:tcPr>
            <w:tcW w:w="295"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6.53</w:t>
            </w:r>
          </w:p>
        </w:tc>
        <w:tc>
          <w:tcPr>
            <w:tcW w:w="694"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84.76</w:t>
            </w:r>
          </w:p>
        </w:tc>
        <w:tc>
          <w:tcPr>
            <w:tcW w:w="295"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noWrap/>
            <w:vAlign w:val="center"/>
          </w:tcPr>
          <w:p w:rsidR="000C081F" w:rsidRPr="00C86F14" w:rsidRDefault="000C081F"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8.08</w:t>
            </w:r>
          </w:p>
        </w:tc>
        <w:tc>
          <w:tcPr>
            <w:tcW w:w="780" w:type="pct"/>
            <w:shd w:val="clear" w:color="auto" w:fill="92CDDC" w:themeFill="accent5" w:themeFillTint="99"/>
            <w:vAlign w:val="center"/>
          </w:tcPr>
          <w:p w:rsidR="000C081F" w:rsidRPr="00C86F14" w:rsidRDefault="000C081F"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Calibri" w:hAnsi="Times New Roman" w:cs="Times New Roman"/>
                <w:color w:val="000000"/>
                <w:sz w:val="20"/>
                <w:szCs w:val="20"/>
              </w:rPr>
              <w:t>0.50</w:t>
            </w:r>
          </w:p>
        </w:tc>
      </w:tr>
      <w:tr w:rsidR="00C86F14" w:rsidRPr="00C86F14" w:rsidTr="00C86F14">
        <w:trPr>
          <w:cnfStyle w:val="000000100000"/>
          <w:cantSplit/>
          <w:jc w:val="center"/>
        </w:trPr>
        <w:tc>
          <w:tcPr>
            <w:cnfStyle w:val="001000000000"/>
            <w:tcW w:w="1036"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rPr>
                <w:rFonts w:ascii="Times New Roman" w:eastAsia="Times New Roman" w:hAnsi="Times New Roman" w:cs="Times New Roman"/>
                <w:color w:val="000000"/>
                <w:sz w:val="20"/>
                <w:szCs w:val="20"/>
                <w:lang w:bidi="ar-EG"/>
              </w:rPr>
            </w:pPr>
            <w:r w:rsidRPr="00C86F14">
              <w:rPr>
                <w:rFonts w:ascii="Times New Roman" w:eastAsia="SimSun" w:hAnsi="Times New Roman" w:cs="Times New Roman"/>
                <w:color w:val="000000"/>
                <w:sz w:val="20"/>
                <w:szCs w:val="20"/>
                <w:lang w:bidi="ar-EG"/>
              </w:rPr>
              <w:t>24 hour</w:t>
            </w: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86.85</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6.94</w:t>
            </w:r>
          </w:p>
        </w:tc>
        <w:tc>
          <w:tcPr>
            <w:tcW w:w="694"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84.9</w:t>
            </w:r>
          </w:p>
        </w:tc>
        <w:tc>
          <w:tcPr>
            <w:tcW w:w="295"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w:t>
            </w:r>
          </w:p>
        </w:tc>
        <w:tc>
          <w:tcPr>
            <w:tcW w:w="603" w:type="pct"/>
            <w:tcBorders>
              <w:top w:val="none" w:sz="0" w:space="0" w:color="auto"/>
              <w:left w:val="none" w:sz="0" w:space="0" w:color="auto"/>
              <w:bottom w:val="none" w:sz="0" w:space="0" w:color="auto"/>
              <w:right w:val="none" w:sz="0" w:space="0" w:color="auto"/>
            </w:tcBorders>
            <w:noWrap/>
            <w:vAlign w:val="center"/>
          </w:tcPr>
          <w:p w:rsidR="000C081F" w:rsidRPr="00C86F14" w:rsidRDefault="000C081F"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6.56</w:t>
            </w:r>
          </w:p>
        </w:tc>
        <w:tc>
          <w:tcPr>
            <w:tcW w:w="780"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0C081F" w:rsidRPr="00C86F14" w:rsidRDefault="000C081F"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Calibri" w:hAnsi="Times New Roman" w:cs="Times New Roman"/>
                <w:color w:val="000000"/>
                <w:sz w:val="20"/>
                <w:szCs w:val="20"/>
              </w:rPr>
              <w:t>0.36</w:t>
            </w:r>
          </w:p>
        </w:tc>
      </w:tr>
    </w:tbl>
    <w:p w:rsidR="00FD717E" w:rsidRPr="00C86F14" w:rsidRDefault="00FD717E" w:rsidP="00FD717E">
      <w:pPr>
        <w:snapToGrid w:val="0"/>
        <w:spacing w:after="0" w:line="240" w:lineRule="auto"/>
        <w:ind w:firstLine="425"/>
        <w:jc w:val="both"/>
        <w:rPr>
          <w:rFonts w:ascii="Times New Roman" w:eastAsia="Times New Roman" w:hAnsi="Times New Roman" w:cs="Times New Roman"/>
          <w:sz w:val="20"/>
          <w:szCs w:val="20"/>
        </w:rPr>
      </w:pPr>
    </w:p>
    <w:p w:rsidR="00FD717E" w:rsidRPr="00C86F14" w:rsidRDefault="00FD717E" w:rsidP="00FD717E">
      <w:pPr>
        <w:snapToGrid w:val="0"/>
        <w:spacing w:after="0" w:line="240" w:lineRule="auto"/>
        <w:ind w:firstLine="425"/>
        <w:jc w:val="both"/>
        <w:rPr>
          <w:rFonts w:ascii="Times New Roman" w:eastAsia="Times New Roman" w:hAnsi="Times New Roman" w:cs="Times New Roman"/>
          <w:sz w:val="20"/>
          <w:szCs w:val="20"/>
        </w:rPr>
        <w:sectPr w:rsidR="00FD717E" w:rsidRPr="00C86F14" w:rsidSect="00D60B2D">
          <w:type w:val="continuous"/>
          <w:pgSz w:w="12240" w:h="15840" w:code="1"/>
          <w:pgMar w:top="1440" w:right="1440" w:bottom="1440" w:left="1440" w:header="720" w:footer="720" w:gutter="0"/>
          <w:cols w:space="720"/>
          <w:docGrid w:linePitch="360"/>
        </w:sectPr>
      </w:pPr>
    </w:p>
    <w:p w:rsidR="000C081F" w:rsidRPr="00C86F14" w:rsidRDefault="000C081F" w:rsidP="00FD717E">
      <w:pPr>
        <w:snapToGrid w:val="0"/>
        <w:spacing w:after="0" w:line="240" w:lineRule="auto"/>
        <w:ind w:firstLine="425"/>
        <w:jc w:val="both"/>
        <w:rPr>
          <w:rFonts w:ascii="Times New Roman" w:eastAsia="Times New Roman" w:hAnsi="Times New Roman" w:cs="Times New Roman"/>
          <w:sz w:val="20"/>
          <w:szCs w:val="20"/>
        </w:rPr>
      </w:pPr>
      <w:r w:rsidRPr="00C86F14">
        <w:rPr>
          <w:rFonts w:ascii="Times New Roman" w:eastAsia="Times New Roman" w:hAnsi="Times New Roman" w:cs="Times New Roman"/>
          <w:sz w:val="20"/>
          <w:szCs w:val="20"/>
        </w:rPr>
        <w:lastRenderedPageBreak/>
        <w:t>There was no statistically significant difference between the two groups as regards</w:t>
      </w:r>
      <w:r w:rsidRPr="00C86F14">
        <w:rPr>
          <w:rFonts w:ascii="Times New Roman" w:eastAsia="Times New Roman" w:hAnsi="Times New Roman" w:cs="Times New Roman"/>
          <w:sz w:val="20"/>
          <w:szCs w:val="20"/>
          <w:lang w:bidi="ar-EG"/>
        </w:rPr>
        <w:t xml:space="preserve"> the incidence </w:t>
      </w:r>
      <w:r w:rsidR="004E52B9" w:rsidRPr="00C86F14">
        <w:rPr>
          <w:rFonts w:ascii="Times New Roman" w:eastAsia="Times New Roman" w:hAnsi="Times New Roman" w:cs="Times New Roman"/>
          <w:sz w:val="20"/>
          <w:szCs w:val="20"/>
          <w:lang w:bidi="ar-EG"/>
        </w:rPr>
        <w:t>of post</w:t>
      </w:r>
      <w:r w:rsidR="00423795" w:rsidRPr="00C86F14">
        <w:rPr>
          <w:rFonts w:ascii="Times New Roman" w:eastAsia="Times New Roman" w:hAnsi="Times New Roman" w:cs="Times New Roman"/>
          <w:sz w:val="20"/>
          <w:szCs w:val="20"/>
          <w:lang w:bidi="ar-EG"/>
        </w:rPr>
        <w:t xml:space="preserve">-operative </w:t>
      </w:r>
      <w:r w:rsidRPr="00C86F14">
        <w:rPr>
          <w:rFonts w:ascii="Times New Roman" w:eastAsia="Times New Roman" w:hAnsi="Times New Roman" w:cs="Times New Roman"/>
          <w:sz w:val="20"/>
          <w:szCs w:val="20"/>
          <w:lang w:bidi="ar-EG"/>
        </w:rPr>
        <w:t xml:space="preserve">nausea and </w:t>
      </w:r>
      <w:r w:rsidR="004E52B9" w:rsidRPr="00C86F14">
        <w:rPr>
          <w:rFonts w:ascii="Times New Roman" w:eastAsia="Times New Roman" w:hAnsi="Times New Roman" w:cs="Times New Roman"/>
          <w:sz w:val="20"/>
          <w:szCs w:val="20"/>
          <w:lang w:bidi="ar-EG"/>
        </w:rPr>
        <w:t>vomiting (</w:t>
      </w:r>
      <w:r w:rsidR="00423795" w:rsidRPr="00C86F14">
        <w:rPr>
          <w:rFonts w:ascii="Times New Roman" w:eastAsia="Times New Roman" w:hAnsi="Times New Roman" w:cs="Times New Roman"/>
          <w:sz w:val="20"/>
          <w:szCs w:val="20"/>
          <w:lang w:bidi="ar-EG"/>
        </w:rPr>
        <w:t>PONV)</w:t>
      </w:r>
      <w:r w:rsidRPr="00C86F14">
        <w:rPr>
          <w:rFonts w:ascii="Times New Roman" w:eastAsia="Times New Roman" w:hAnsi="Times New Roman" w:cs="Times New Roman"/>
          <w:color w:val="000000"/>
          <w:sz w:val="20"/>
          <w:szCs w:val="20"/>
        </w:rPr>
        <w:t xml:space="preserve"> as shown in </w:t>
      </w:r>
      <w:r w:rsidR="00B04DDB" w:rsidRPr="00C86F14">
        <w:rPr>
          <w:rFonts w:ascii="Times New Roman" w:eastAsia="Times New Roman" w:hAnsi="Times New Roman" w:cs="Times New Roman"/>
          <w:color w:val="000000"/>
          <w:sz w:val="20"/>
          <w:szCs w:val="20"/>
        </w:rPr>
        <w:t xml:space="preserve">Table </w:t>
      </w:r>
      <w:r w:rsidRPr="00C86F14">
        <w:rPr>
          <w:rFonts w:ascii="Times New Roman" w:eastAsia="Times New Roman" w:hAnsi="Times New Roman" w:cs="Times New Roman"/>
          <w:color w:val="000000"/>
          <w:sz w:val="20"/>
          <w:szCs w:val="20"/>
        </w:rPr>
        <w:t>(</w:t>
      </w:r>
      <w:r w:rsidR="00B04DDB" w:rsidRPr="00C86F14">
        <w:rPr>
          <w:rFonts w:ascii="Times New Roman" w:eastAsia="Times New Roman" w:hAnsi="Times New Roman" w:cs="Times New Roman"/>
          <w:color w:val="000000"/>
          <w:sz w:val="20"/>
          <w:szCs w:val="20"/>
        </w:rPr>
        <w:t>5</w:t>
      </w:r>
      <w:r w:rsidRPr="00C86F14">
        <w:rPr>
          <w:rFonts w:ascii="Times New Roman" w:eastAsia="Times New Roman" w:hAnsi="Times New Roman" w:cs="Times New Roman"/>
          <w:color w:val="000000"/>
          <w:sz w:val="20"/>
          <w:szCs w:val="20"/>
        </w:rPr>
        <w:t>)</w:t>
      </w:r>
      <w:r w:rsidRPr="00C86F14">
        <w:rPr>
          <w:rFonts w:ascii="Times New Roman" w:eastAsia="Times New Roman" w:hAnsi="Times New Roman" w:cs="Times New Roman"/>
          <w:sz w:val="20"/>
          <w:szCs w:val="20"/>
        </w:rPr>
        <w:t>.</w:t>
      </w:r>
    </w:p>
    <w:p w:rsidR="00D54D4D" w:rsidRPr="00C86F14" w:rsidRDefault="00D54D4D" w:rsidP="00FD717E">
      <w:pPr>
        <w:autoSpaceDE w:val="0"/>
        <w:autoSpaceDN w:val="0"/>
        <w:adjustRightInd w:val="0"/>
        <w:snapToGrid w:val="0"/>
        <w:spacing w:after="0" w:line="240" w:lineRule="auto"/>
        <w:ind w:firstLine="425"/>
        <w:jc w:val="both"/>
        <w:rPr>
          <w:rFonts w:ascii="Times New Roman" w:eastAsia="Calibri" w:hAnsi="Times New Roman" w:cs="Times New Roman"/>
          <w:color w:val="000000"/>
          <w:sz w:val="20"/>
          <w:szCs w:val="20"/>
        </w:rPr>
      </w:pPr>
      <w:r w:rsidRPr="00C86F14">
        <w:rPr>
          <w:rFonts w:ascii="Times New Roman" w:eastAsia="Calibri" w:hAnsi="Times New Roman" w:cs="Times New Roman"/>
          <w:color w:val="000000"/>
          <w:sz w:val="20"/>
          <w:szCs w:val="20"/>
        </w:rPr>
        <w:t xml:space="preserve">Comparison of the two groups as regard degree of sedation showed no statistical difference by using </w:t>
      </w:r>
      <w:r w:rsidRPr="00C86F14">
        <w:rPr>
          <w:rFonts w:ascii="Times New Roman" w:eastAsia="Calibri" w:hAnsi="Times New Roman" w:cs="Times New Roman"/>
          <w:color w:val="000000"/>
          <w:sz w:val="20"/>
          <w:szCs w:val="20"/>
        </w:rPr>
        <w:lastRenderedPageBreak/>
        <w:t>observers assessment of alertness and sedation score</w:t>
      </w:r>
      <w:r w:rsidRPr="00C86F14">
        <w:rPr>
          <w:rFonts w:ascii="Times New Roman" w:eastAsia="Calibri" w:hAnsi="Times New Roman" w:cs="Times New Roman"/>
          <w:b/>
          <w:bCs/>
          <w:color w:val="000000"/>
          <w:sz w:val="20"/>
          <w:szCs w:val="20"/>
        </w:rPr>
        <w:t xml:space="preserve"> (OAAS),</w:t>
      </w:r>
      <w:r w:rsidRPr="00C86F14">
        <w:rPr>
          <w:rFonts w:ascii="Times New Roman" w:eastAsia="Calibri" w:hAnsi="Times New Roman" w:cs="Times New Roman"/>
          <w:color w:val="000000"/>
          <w:sz w:val="20"/>
          <w:szCs w:val="20"/>
        </w:rPr>
        <w:t xml:space="preserve"> scores varied between 1 and 2 points All patients responded immediately when called and all were cooperative and able to take deep breaths as shown in Table (6).</w:t>
      </w:r>
    </w:p>
    <w:p w:rsidR="00FD717E" w:rsidRPr="00C86F14" w:rsidRDefault="00FD717E" w:rsidP="00FD717E">
      <w:pPr>
        <w:snapToGrid w:val="0"/>
        <w:spacing w:after="0" w:line="240" w:lineRule="auto"/>
        <w:ind w:firstLine="425"/>
        <w:jc w:val="both"/>
        <w:rPr>
          <w:rFonts w:ascii="Times New Roman" w:eastAsia="Times New Roman" w:hAnsi="Times New Roman" w:cs="Times New Roman"/>
          <w:sz w:val="20"/>
          <w:szCs w:val="20"/>
        </w:rPr>
        <w:sectPr w:rsidR="00FD717E" w:rsidRPr="00C86F14" w:rsidSect="00FD717E">
          <w:type w:val="continuous"/>
          <w:pgSz w:w="12240" w:h="15840" w:code="1"/>
          <w:pgMar w:top="1440" w:right="1440" w:bottom="1440" w:left="1440" w:header="720" w:footer="720" w:gutter="0"/>
          <w:cols w:num="2" w:space="550"/>
          <w:docGrid w:linePitch="360"/>
        </w:sectPr>
      </w:pPr>
    </w:p>
    <w:p w:rsidR="00D54D4D" w:rsidRPr="00C86F14" w:rsidRDefault="00D54D4D" w:rsidP="00FD717E">
      <w:pPr>
        <w:snapToGrid w:val="0"/>
        <w:spacing w:after="0" w:line="240" w:lineRule="auto"/>
        <w:jc w:val="center"/>
        <w:rPr>
          <w:rFonts w:ascii="Times New Roman" w:hAnsi="Times New Roman" w:cs="Times New Roman"/>
          <w:sz w:val="20"/>
          <w:szCs w:val="20"/>
          <w:lang w:eastAsia="zh-CN"/>
        </w:rPr>
      </w:pPr>
    </w:p>
    <w:p w:rsidR="00D54D4D" w:rsidRPr="00C86F14" w:rsidRDefault="00D54D4D" w:rsidP="00FD717E">
      <w:pPr>
        <w:snapToGrid w:val="0"/>
        <w:spacing w:after="0" w:line="240" w:lineRule="auto"/>
        <w:jc w:val="center"/>
        <w:rPr>
          <w:rFonts w:ascii="Times New Roman" w:eastAsia="Times New Roman" w:hAnsi="Times New Roman" w:cs="Times New Roman"/>
          <w:b/>
          <w:bCs/>
          <w:sz w:val="20"/>
          <w:szCs w:val="20"/>
        </w:rPr>
      </w:pPr>
      <w:proofErr w:type="gramStart"/>
      <w:r w:rsidRPr="00C86F14">
        <w:rPr>
          <w:rFonts w:ascii="Times New Roman" w:eastAsia="Times New Roman" w:hAnsi="Times New Roman" w:cs="Times New Roman"/>
          <w:b/>
          <w:bCs/>
          <w:color w:val="000000"/>
          <w:sz w:val="20"/>
          <w:szCs w:val="20"/>
        </w:rPr>
        <w:t>Table (5)</w:t>
      </w:r>
      <w:r w:rsidR="00F4117B" w:rsidRPr="00C86F14">
        <w:rPr>
          <w:rFonts w:ascii="Times New Roman" w:eastAsia="Times New Roman" w:hAnsi="Times New Roman" w:cs="Times New Roman"/>
          <w:b/>
          <w:bCs/>
          <w:sz w:val="20"/>
          <w:szCs w:val="20"/>
        </w:rPr>
        <w:t xml:space="preserve">: </w:t>
      </w:r>
      <w:r w:rsidR="00F4117B" w:rsidRPr="00C86F14">
        <w:rPr>
          <w:rFonts w:ascii="Times New Roman" w:eastAsia="Times New Roman" w:hAnsi="Times New Roman" w:cs="Times New Roman"/>
          <w:sz w:val="20"/>
          <w:szCs w:val="20"/>
        </w:rPr>
        <w:t>P</w:t>
      </w:r>
      <w:r w:rsidRPr="00C86F14">
        <w:rPr>
          <w:rFonts w:ascii="Times New Roman" w:eastAsia="Times New Roman" w:hAnsi="Times New Roman" w:cs="Times New Roman"/>
          <w:sz w:val="20"/>
          <w:szCs w:val="20"/>
        </w:rPr>
        <w:t>ost-operative nausea and vomiting</w:t>
      </w:r>
      <w:r w:rsidRPr="00C86F14">
        <w:rPr>
          <w:rFonts w:ascii="Times New Roman" w:eastAsia="Times New Roman" w:hAnsi="Times New Roman" w:cs="Times New Roman"/>
          <w:sz w:val="20"/>
          <w:szCs w:val="20"/>
          <w:lang w:bidi="ar-EG"/>
        </w:rPr>
        <w:t xml:space="preserve"> and total dose of </w:t>
      </w:r>
      <w:proofErr w:type="spellStart"/>
      <w:r w:rsidRPr="00C86F14">
        <w:rPr>
          <w:rFonts w:ascii="Times New Roman" w:eastAsia="Times New Roman" w:hAnsi="Times New Roman" w:cs="Times New Roman"/>
          <w:sz w:val="20"/>
          <w:szCs w:val="20"/>
          <w:lang w:bidi="ar-EG"/>
        </w:rPr>
        <w:t>metoclopramide</w:t>
      </w:r>
      <w:proofErr w:type="spellEnd"/>
      <w:r w:rsidRPr="00C86F14">
        <w:rPr>
          <w:rFonts w:ascii="Times New Roman" w:eastAsia="Times New Roman" w:hAnsi="Times New Roman" w:cs="Times New Roman"/>
          <w:sz w:val="20"/>
          <w:szCs w:val="20"/>
          <w:lang w:bidi="ar-EG"/>
        </w:rPr>
        <w:t>.</w:t>
      </w:r>
      <w:proofErr w:type="gramEnd"/>
    </w:p>
    <w:tbl>
      <w:tblPr>
        <w:tblStyle w:val="MediumGrid3-Accent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2"/>
        <w:gridCol w:w="1849"/>
        <w:gridCol w:w="1831"/>
        <w:gridCol w:w="1404"/>
      </w:tblGrid>
      <w:tr w:rsidR="00B04DDB" w:rsidRPr="00C86F14" w:rsidTr="00C86F14">
        <w:trPr>
          <w:cnfStyle w:val="100000000000"/>
          <w:cantSplit/>
          <w:jc w:val="center"/>
        </w:trPr>
        <w:tc>
          <w:tcPr>
            <w:cnfStyle w:val="001000000000"/>
            <w:tcW w:w="2345"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B04DDB" w:rsidRPr="00C86F14" w:rsidRDefault="00B04DDB" w:rsidP="00FD717E">
            <w:pPr>
              <w:snapToGrid w:val="0"/>
              <w:jc w:val="both"/>
              <w:rPr>
                <w:rFonts w:ascii="Times New Roman" w:hAnsi="Times New Roman" w:cs="Times New Roman"/>
                <w:b w:val="0"/>
                <w:bCs w:val="0"/>
                <w:color w:val="000000"/>
                <w:sz w:val="20"/>
                <w:szCs w:val="20"/>
              </w:rPr>
            </w:pPr>
          </w:p>
        </w:tc>
        <w:tc>
          <w:tcPr>
            <w:tcW w:w="965" w:type="pct"/>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B04DDB" w:rsidRPr="00C86F14" w:rsidRDefault="00B04DDB" w:rsidP="00C86F14">
            <w:pPr>
              <w:snapToGrid w:val="0"/>
              <w:jc w:val="both"/>
              <w:cnfStyle w:val="100000000000"/>
              <w:rPr>
                <w:rFonts w:ascii="Times New Roman" w:hAnsi="Times New Roman" w:cs="Times New Roman"/>
                <w:b w:val="0"/>
                <w:bCs w:val="0"/>
                <w:color w:val="000000"/>
                <w:sz w:val="20"/>
                <w:szCs w:val="20"/>
              </w:rPr>
            </w:pPr>
            <w:r w:rsidRPr="00C86F14">
              <w:rPr>
                <w:rFonts w:ascii="Times New Roman" w:hAnsi="Times New Roman" w:cs="Times New Roman"/>
                <w:color w:val="000000"/>
                <w:sz w:val="20"/>
                <w:szCs w:val="20"/>
              </w:rPr>
              <w:t>Group (A)</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rPr>
              <w:t>(n = 20)</w:t>
            </w:r>
          </w:p>
        </w:tc>
        <w:tc>
          <w:tcPr>
            <w:tcW w:w="956"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B04DDB" w:rsidRPr="00C86F14" w:rsidRDefault="00B04DDB" w:rsidP="00C86F14">
            <w:pPr>
              <w:snapToGrid w:val="0"/>
              <w:jc w:val="both"/>
              <w:cnfStyle w:val="100000000000"/>
              <w:rPr>
                <w:rFonts w:ascii="Times New Roman" w:hAnsi="Times New Roman" w:cs="Times New Roman"/>
                <w:b w:val="0"/>
                <w:bCs w:val="0"/>
                <w:color w:val="000000"/>
                <w:sz w:val="20"/>
                <w:szCs w:val="20"/>
              </w:rPr>
            </w:pPr>
            <w:r w:rsidRPr="00C86F14">
              <w:rPr>
                <w:rFonts w:ascii="Times New Roman" w:hAnsi="Times New Roman" w:cs="Times New Roman"/>
                <w:color w:val="000000"/>
                <w:sz w:val="20"/>
                <w:szCs w:val="20"/>
              </w:rPr>
              <w:t>Group (B)</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rPr>
              <w:t>(n = 20)</w:t>
            </w:r>
          </w:p>
        </w:tc>
        <w:tc>
          <w:tcPr>
            <w:tcW w:w="733" w:type="pc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B04DDB" w:rsidRPr="00C86F14" w:rsidRDefault="00B04DDB" w:rsidP="00FD717E">
            <w:pPr>
              <w:snapToGrid w:val="0"/>
              <w:jc w:val="both"/>
              <w:cnfStyle w:val="1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P value</w:t>
            </w:r>
          </w:p>
        </w:tc>
      </w:tr>
      <w:tr w:rsidR="00B04DDB" w:rsidRPr="00C86F14" w:rsidTr="00C86F14">
        <w:trPr>
          <w:cnfStyle w:val="000000100000"/>
          <w:cantSplit/>
          <w:jc w:val="center"/>
        </w:trPr>
        <w:tc>
          <w:tcPr>
            <w:cnfStyle w:val="001000000000"/>
            <w:tcW w:w="2345" w:type="pct"/>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B04DDB" w:rsidRPr="00C86F14" w:rsidRDefault="00B04DDB"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 xml:space="preserve">No nausea or </w:t>
            </w:r>
            <w:proofErr w:type="spellStart"/>
            <w:r w:rsidRPr="00C86F14">
              <w:rPr>
                <w:rFonts w:ascii="Times New Roman" w:hAnsi="Times New Roman" w:cs="Times New Roman"/>
                <w:color w:val="000000"/>
                <w:sz w:val="20"/>
                <w:szCs w:val="20"/>
              </w:rPr>
              <w:t>vomiting</w:t>
            </w:r>
            <w:r w:rsidRPr="00C86F14">
              <w:rPr>
                <w:rFonts w:ascii="Times New Roman" w:hAnsi="Times New Roman" w:cs="Times New Roman"/>
                <w:b w:val="0"/>
                <w:bCs w:val="0"/>
                <w:color w:val="000000"/>
                <w:sz w:val="20"/>
                <w:szCs w:val="20"/>
              </w:rPr>
              <w:t>n</w:t>
            </w:r>
            <w:proofErr w:type="spellEnd"/>
            <w:r w:rsidRPr="00C86F14">
              <w:rPr>
                <w:rFonts w:ascii="Times New Roman" w:hAnsi="Times New Roman" w:cs="Times New Roman"/>
                <w:b w:val="0"/>
                <w:bCs w:val="0"/>
                <w:color w:val="000000"/>
                <w:sz w:val="20"/>
                <w:szCs w:val="20"/>
              </w:rPr>
              <w:t xml:space="preserve"> (%)</w:t>
            </w:r>
          </w:p>
        </w:tc>
        <w:tc>
          <w:tcPr>
            <w:tcW w:w="965" w:type="pct"/>
            <w:tcBorders>
              <w:top w:val="none" w:sz="0" w:space="0" w:color="auto"/>
              <w:left w:val="none" w:sz="0" w:space="0" w:color="auto"/>
              <w:bottom w:val="none" w:sz="0" w:space="0" w:color="auto"/>
              <w:right w:val="none" w:sz="0" w:space="0" w:color="auto"/>
            </w:tcBorders>
            <w:noWrap/>
            <w:vAlign w:val="center"/>
          </w:tcPr>
          <w:p w:rsidR="00B04DDB" w:rsidRPr="00C86F14" w:rsidRDefault="00C86F14" w:rsidP="00FD717E">
            <w:pPr>
              <w:snapToGrid w:val="0"/>
              <w:jc w:val="both"/>
              <w:cnfStyle w:val="000000100000"/>
              <w:rPr>
                <w:rFonts w:ascii="Times New Roman" w:hAnsi="Times New Roman" w:cs="Times New Roman"/>
                <w:color w:val="000000"/>
                <w:sz w:val="20"/>
                <w:szCs w:val="20"/>
                <w:lang w:bidi="ar-EG"/>
              </w:rPr>
            </w:pPr>
            <w:r>
              <w:rPr>
                <w:rFonts w:ascii="Times New Roman" w:hAnsi="Times New Roman" w:cs="Times New Roman" w:hint="eastAsia"/>
                <w:color w:val="000000"/>
                <w:sz w:val="20"/>
                <w:szCs w:val="20"/>
                <w:lang w:eastAsia="zh-CN" w:bidi="ar-EG"/>
              </w:rPr>
              <w:t>(</w:t>
            </w:r>
            <w:r w:rsidR="00B04DDB" w:rsidRPr="00C86F14">
              <w:rPr>
                <w:rFonts w:ascii="Times New Roman" w:hAnsi="Times New Roman" w:cs="Times New Roman"/>
                <w:color w:val="000000"/>
                <w:sz w:val="20"/>
                <w:szCs w:val="20"/>
                <w:lang w:bidi="ar-EG"/>
              </w:rPr>
              <w:t>1785 %)</w:t>
            </w:r>
          </w:p>
        </w:tc>
        <w:tc>
          <w:tcPr>
            <w:tcW w:w="956" w:type="pct"/>
            <w:tcBorders>
              <w:top w:val="none" w:sz="0" w:space="0" w:color="auto"/>
              <w:left w:val="none" w:sz="0" w:space="0" w:color="auto"/>
              <w:bottom w:val="none" w:sz="0" w:space="0" w:color="auto"/>
              <w:right w:val="none" w:sz="0" w:space="0" w:color="auto"/>
            </w:tcBorders>
            <w:vAlign w:val="center"/>
          </w:tcPr>
          <w:p w:rsidR="00B04DDB" w:rsidRPr="00C86F14" w:rsidRDefault="00B04DDB"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16 (80 %)</w:t>
            </w:r>
          </w:p>
        </w:tc>
        <w:tc>
          <w:tcPr>
            <w:tcW w:w="733" w:type="pct"/>
            <w:vMerge w:val="restart"/>
            <w:tcBorders>
              <w:top w:val="none" w:sz="0" w:space="0" w:color="auto"/>
              <w:left w:val="none" w:sz="0" w:space="0" w:color="auto"/>
              <w:bottom w:val="none" w:sz="0" w:space="0" w:color="auto"/>
              <w:right w:val="none" w:sz="0" w:space="0" w:color="auto"/>
            </w:tcBorders>
            <w:vAlign w:val="center"/>
          </w:tcPr>
          <w:p w:rsidR="00B04DDB" w:rsidRPr="00C86F14" w:rsidRDefault="00B04DDB"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0.89</w:t>
            </w:r>
          </w:p>
        </w:tc>
      </w:tr>
      <w:tr w:rsidR="00B04DDB" w:rsidRPr="00C86F14" w:rsidTr="00C86F14">
        <w:trPr>
          <w:cantSplit/>
          <w:jc w:val="center"/>
        </w:trPr>
        <w:tc>
          <w:tcPr>
            <w:cnfStyle w:val="001000000000"/>
            <w:tcW w:w="2345" w:type="pct"/>
            <w:tcBorders>
              <w:left w:val="none" w:sz="0" w:space="0" w:color="auto"/>
              <w:bottom w:val="none" w:sz="0" w:space="0" w:color="auto"/>
              <w:right w:val="none" w:sz="0" w:space="0" w:color="auto"/>
            </w:tcBorders>
            <w:shd w:val="clear" w:color="auto" w:fill="92CDDC" w:themeFill="accent5" w:themeFillTint="99"/>
            <w:noWrap/>
            <w:vAlign w:val="center"/>
          </w:tcPr>
          <w:p w:rsidR="00B04DDB" w:rsidRPr="00C86F14" w:rsidRDefault="00B04DDB" w:rsidP="00FD717E">
            <w:pPr>
              <w:snapToGrid w:val="0"/>
              <w:jc w:val="both"/>
              <w:rPr>
                <w:rFonts w:ascii="Times New Roman" w:hAnsi="Times New Roman" w:cs="Times New Roman"/>
                <w:color w:val="000000"/>
                <w:sz w:val="20"/>
                <w:szCs w:val="20"/>
              </w:rPr>
            </w:pPr>
            <w:proofErr w:type="spellStart"/>
            <w:r w:rsidRPr="00C86F14">
              <w:rPr>
                <w:rFonts w:ascii="Times New Roman" w:hAnsi="Times New Roman" w:cs="Times New Roman"/>
                <w:color w:val="000000"/>
                <w:sz w:val="20"/>
                <w:szCs w:val="20"/>
              </w:rPr>
              <w:t>Nausea</w:t>
            </w:r>
            <w:r w:rsidRPr="00C86F14">
              <w:rPr>
                <w:rFonts w:ascii="Times New Roman" w:hAnsi="Times New Roman" w:cs="Times New Roman"/>
                <w:b w:val="0"/>
                <w:bCs w:val="0"/>
                <w:color w:val="000000"/>
                <w:sz w:val="20"/>
                <w:szCs w:val="20"/>
              </w:rPr>
              <w:t>n</w:t>
            </w:r>
            <w:proofErr w:type="spellEnd"/>
            <w:r w:rsidRPr="00C86F14">
              <w:rPr>
                <w:rFonts w:ascii="Times New Roman" w:hAnsi="Times New Roman" w:cs="Times New Roman"/>
                <w:b w:val="0"/>
                <w:bCs w:val="0"/>
                <w:color w:val="000000"/>
                <w:sz w:val="20"/>
                <w:szCs w:val="20"/>
              </w:rPr>
              <w:t xml:space="preserve"> (%)</w:t>
            </w:r>
          </w:p>
        </w:tc>
        <w:tc>
          <w:tcPr>
            <w:tcW w:w="965" w:type="pct"/>
            <w:noWrap/>
            <w:vAlign w:val="center"/>
          </w:tcPr>
          <w:p w:rsidR="00B04DDB" w:rsidRPr="00C86F14" w:rsidRDefault="00B04DDB" w:rsidP="00FD717E">
            <w:pPr>
              <w:snapToGrid w:val="0"/>
              <w:jc w:val="both"/>
              <w:cnfStyle w:val="000000000000"/>
              <w:rPr>
                <w:rFonts w:ascii="Times New Roman" w:hAnsi="Times New Roman" w:cs="Times New Roman"/>
                <w:color w:val="000000"/>
                <w:sz w:val="20"/>
                <w:szCs w:val="20"/>
                <w:lang w:bidi="ar-EG"/>
              </w:rPr>
            </w:pPr>
            <w:r w:rsidRPr="00C86F14">
              <w:rPr>
                <w:rFonts w:ascii="Times New Roman" w:hAnsi="Times New Roman" w:cs="Times New Roman"/>
                <w:color w:val="000000"/>
                <w:sz w:val="20"/>
                <w:szCs w:val="20"/>
              </w:rPr>
              <w:t>2</w:t>
            </w:r>
            <w:r w:rsidRPr="00C86F14">
              <w:rPr>
                <w:rFonts w:ascii="Times New Roman" w:hAnsi="Times New Roman" w:cs="Times New Roman"/>
                <w:color w:val="000000"/>
                <w:sz w:val="20"/>
                <w:szCs w:val="20"/>
                <w:lang w:bidi="ar-EG"/>
              </w:rPr>
              <w:t xml:space="preserve"> (10%)</w:t>
            </w:r>
          </w:p>
        </w:tc>
        <w:tc>
          <w:tcPr>
            <w:tcW w:w="956" w:type="pct"/>
            <w:vAlign w:val="center"/>
          </w:tcPr>
          <w:p w:rsidR="00B04DDB" w:rsidRPr="00C86F14" w:rsidRDefault="00B04DDB"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3 (15%)</w:t>
            </w:r>
          </w:p>
        </w:tc>
        <w:tc>
          <w:tcPr>
            <w:tcW w:w="733" w:type="pct"/>
            <w:vMerge/>
            <w:vAlign w:val="center"/>
          </w:tcPr>
          <w:p w:rsidR="00B04DDB" w:rsidRPr="00C86F14" w:rsidRDefault="00B04DDB" w:rsidP="00FD717E">
            <w:pPr>
              <w:snapToGrid w:val="0"/>
              <w:jc w:val="both"/>
              <w:cnfStyle w:val="000000000000"/>
              <w:rPr>
                <w:rFonts w:ascii="Times New Roman" w:hAnsi="Times New Roman" w:cs="Times New Roman"/>
                <w:b/>
                <w:bCs/>
                <w:color w:val="000000"/>
                <w:sz w:val="20"/>
                <w:szCs w:val="20"/>
              </w:rPr>
            </w:pPr>
          </w:p>
        </w:tc>
      </w:tr>
      <w:tr w:rsidR="00B04DDB" w:rsidRPr="00C86F14" w:rsidTr="00C86F14">
        <w:trPr>
          <w:cnfStyle w:val="000000100000"/>
          <w:cantSplit/>
          <w:jc w:val="center"/>
        </w:trPr>
        <w:tc>
          <w:tcPr>
            <w:cnfStyle w:val="001000000000"/>
            <w:tcW w:w="2345" w:type="pct"/>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B04DDB" w:rsidRPr="00C86F14" w:rsidRDefault="00B04DDB" w:rsidP="00FD717E">
            <w:pPr>
              <w:snapToGrid w:val="0"/>
              <w:jc w:val="both"/>
              <w:rPr>
                <w:rFonts w:ascii="Times New Roman" w:hAnsi="Times New Roman" w:cs="Times New Roman"/>
                <w:color w:val="000000"/>
                <w:sz w:val="20"/>
                <w:szCs w:val="20"/>
              </w:rPr>
            </w:pPr>
            <w:proofErr w:type="spellStart"/>
            <w:r w:rsidRPr="00C86F14">
              <w:rPr>
                <w:rFonts w:ascii="Times New Roman" w:hAnsi="Times New Roman" w:cs="Times New Roman"/>
                <w:color w:val="000000"/>
                <w:sz w:val="20"/>
                <w:szCs w:val="20"/>
              </w:rPr>
              <w:t>Vomiting</w:t>
            </w:r>
            <w:r w:rsidRPr="00C86F14">
              <w:rPr>
                <w:rFonts w:ascii="Times New Roman" w:hAnsi="Times New Roman" w:cs="Times New Roman"/>
                <w:b w:val="0"/>
                <w:bCs w:val="0"/>
                <w:color w:val="000000"/>
                <w:sz w:val="20"/>
                <w:szCs w:val="20"/>
              </w:rPr>
              <w:t>n</w:t>
            </w:r>
            <w:proofErr w:type="spellEnd"/>
            <w:r w:rsidRPr="00C86F14">
              <w:rPr>
                <w:rFonts w:ascii="Times New Roman" w:hAnsi="Times New Roman" w:cs="Times New Roman"/>
                <w:b w:val="0"/>
                <w:bCs w:val="0"/>
                <w:color w:val="000000"/>
                <w:sz w:val="20"/>
                <w:szCs w:val="20"/>
              </w:rPr>
              <w:t xml:space="preserve"> (%)</w:t>
            </w:r>
          </w:p>
        </w:tc>
        <w:tc>
          <w:tcPr>
            <w:tcW w:w="965" w:type="pct"/>
            <w:tcBorders>
              <w:top w:val="none" w:sz="0" w:space="0" w:color="auto"/>
              <w:left w:val="none" w:sz="0" w:space="0" w:color="auto"/>
              <w:bottom w:val="none" w:sz="0" w:space="0" w:color="auto"/>
              <w:right w:val="none" w:sz="0" w:space="0" w:color="auto"/>
            </w:tcBorders>
            <w:noWrap/>
            <w:vAlign w:val="center"/>
          </w:tcPr>
          <w:p w:rsidR="00B04DDB" w:rsidRPr="00C86F14" w:rsidRDefault="00B04DDB" w:rsidP="00FD717E">
            <w:pPr>
              <w:snapToGrid w:val="0"/>
              <w:jc w:val="both"/>
              <w:cnfStyle w:val="000000100000"/>
              <w:rPr>
                <w:rFonts w:ascii="Times New Roman" w:hAnsi="Times New Roman" w:cs="Times New Roman"/>
                <w:color w:val="000000"/>
                <w:sz w:val="20"/>
                <w:szCs w:val="20"/>
                <w:lang w:bidi="ar-EG"/>
              </w:rPr>
            </w:pPr>
            <w:r w:rsidRPr="00C86F14">
              <w:rPr>
                <w:rFonts w:ascii="Times New Roman" w:hAnsi="Times New Roman" w:cs="Times New Roman"/>
                <w:color w:val="000000"/>
                <w:sz w:val="20"/>
                <w:szCs w:val="20"/>
              </w:rPr>
              <w:t>1</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lang w:bidi="ar-EG"/>
              </w:rPr>
              <w:t>(5%)</w:t>
            </w:r>
          </w:p>
        </w:tc>
        <w:tc>
          <w:tcPr>
            <w:tcW w:w="956" w:type="pct"/>
            <w:tcBorders>
              <w:top w:val="none" w:sz="0" w:space="0" w:color="auto"/>
              <w:left w:val="none" w:sz="0" w:space="0" w:color="auto"/>
              <w:bottom w:val="none" w:sz="0" w:space="0" w:color="auto"/>
              <w:right w:val="none" w:sz="0" w:space="0" w:color="auto"/>
            </w:tcBorders>
            <w:vAlign w:val="center"/>
          </w:tcPr>
          <w:p w:rsidR="00B04DDB" w:rsidRPr="00C86F14" w:rsidRDefault="00B04DDB" w:rsidP="00FD717E">
            <w:pPr>
              <w:snapToGrid w:val="0"/>
              <w:jc w:val="both"/>
              <w:cnfStyle w:val="0000001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lang w:bidi="ar-EG"/>
              </w:rPr>
              <w:t>(5%)</w:t>
            </w:r>
          </w:p>
        </w:tc>
        <w:tc>
          <w:tcPr>
            <w:tcW w:w="733" w:type="pct"/>
            <w:vMerge/>
            <w:tcBorders>
              <w:top w:val="none" w:sz="0" w:space="0" w:color="auto"/>
              <w:left w:val="none" w:sz="0" w:space="0" w:color="auto"/>
              <w:bottom w:val="none" w:sz="0" w:space="0" w:color="auto"/>
              <w:right w:val="none" w:sz="0" w:space="0" w:color="auto"/>
            </w:tcBorders>
            <w:vAlign w:val="center"/>
          </w:tcPr>
          <w:p w:rsidR="00B04DDB" w:rsidRPr="00C86F14" w:rsidRDefault="00B04DDB" w:rsidP="00FD717E">
            <w:pPr>
              <w:snapToGrid w:val="0"/>
              <w:jc w:val="both"/>
              <w:cnfStyle w:val="000000100000"/>
              <w:rPr>
                <w:rFonts w:ascii="Times New Roman" w:hAnsi="Times New Roman" w:cs="Times New Roman"/>
                <w:b/>
                <w:bCs/>
                <w:color w:val="000000"/>
                <w:sz w:val="20"/>
                <w:szCs w:val="20"/>
              </w:rPr>
            </w:pPr>
          </w:p>
        </w:tc>
      </w:tr>
      <w:tr w:rsidR="00B04DDB" w:rsidRPr="00C86F14" w:rsidTr="00C86F14">
        <w:trPr>
          <w:cantSplit/>
          <w:jc w:val="center"/>
        </w:trPr>
        <w:tc>
          <w:tcPr>
            <w:cnfStyle w:val="001000000000"/>
            <w:tcW w:w="2345" w:type="pct"/>
            <w:tcBorders>
              <w:left w:val="none" w:sz="0" w:space="0" w:color="auto"/>
              <w:right w:val="none" w:sz="0" w:space="0" w:color="auto"/>
            </w:tcBorders>
            <w:shd w:val="clear" w:color="auto" w:fill="92CDDC" w:themeFill="accent5" w:themeFillTint="99"/>
            <w:noWrap/>
            <w:vAlign w:val="center"/>
          </w:tcPr>
          <w:p w:rsidR="00B04DDB" w:rsidRPr="00C86F14" w:rsidRDefault="00B04DDB"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 xml:space="preserve">dose of </w:t>
            </w:r>
            <w:proofErr w:type="spellStart"/>
            <w:r w:rsidRPr="00C86F14">
              <w:rPr>
                <w:rFonts w:ascii="Times New Roman" w:hAnsi="Times New Roman" w:cs="Times New Roman"/>
                <w:color w:val="000000"/>
                <w:sz w:val="20"/>
                <w:szCs w:val="20"/>
              </w:rPr>
              <w:t>metoclopramide</w:t>
            </w:r>
            <w:proofErr w:type="spellEnd"/>
            <w:r w:rsidRPr="00C86F14">
              <w:rPr>
                <w:rFonts w:ascii="Times New Roman" w:hAnsi="Times New Roman" w:cs="Times New Roman"/>
                <w:color w:val="000000"/>
                <w:sz w:val="20"/>
                <w:szCs w:val="20"/>
              </w:rPr>
              <w:t xml:space="preserve"> (mg)</w:t>
            </w:r>
          </w:p>
          <w:p w:rsidR="00B04DDB" w:rsidRPr="00C86F14" w:rsidRDefault="00B04DDB" w:rsidP="00FD717E">
            <w:pPr>
              <w:snapToGrid w:val="0"/>
              <w:jc w:val="both"/>
              <w:rPr>
                <w:rFonts w:ascii="Times New Roman" w:hAnsi="Times New Roman" w:cs="Times New Roman" w:hint="eastAsia"/>
                <w:color w:val="000000"/>
                <w:sz w:val="20"/>
                <w:szCs w:val="20"/>
                <w:lang w:eastAsia="zh-CN" w:bidi="ar-EG"/>
              </w:rPr>
            </w:pPr>
            <w:proofErr w:type="spellStart"/>
            <w:r w:rsidRPr="00C86F14">
              <w:rPr>
                <w:rFonts w:ascii="Times New Roman" w:eastAsia="Times New Roman" w:hAnsi="Times New Roman" w:cs="Times New Roman"/>
                <w:b w:val="0"/>
                <w:bCs w:val="0"/>
                <w:color w:val="000000"/>
                <w:sz w:val="20"/>
                <w:szCs w:val="20"/>
                <w:lang w:bidi="ar-EG"/>
              </w:rPr>
              <w:t>Mean</w:t>
            </w:r>
            <w:r w:rsidRPr="00C86F14">
              <w:rPr>
                <w:rFonts w:ascii="Times New Roman" w:eastAsia="Times New Roman" w:hAnsi="Times New Roman" w:cs="Times New Roman"/>
                <w:color w:val="000000"/>
                <w:sz w:val="20"/>
                <w:szCs w:val="20"/>
              </w:rPr>
              <w:t>±</w:t>
            </w:r>
            <w:r w:rsidRPr="00C86F14">
              <w:rPr>
                <w:rFonts w:ascii="Times New Roman" w:eastAsia="Times New Roman" w:hAnsi="Times New Roman" w:cs="Times New Roman"/>
                <w:b w:val="0"/>
                <w:bCs w:val="0"/>
                <w:color w:val="000000"/>
                <w:sz w:val="20"/>
                <w:szCs w:val="20"/>
                <w:lang w:bidi="ar-EG"/>
              </w:rPr>
              <w:t>SD</w:t>
            </w:r>
            <w:proofErr w:type="spellEnd"/>
          </w:p>
        </w:tc>
        <w:tc>
          <w:tcPr>
            <w:tcW w:w="965" w:type="pct"/>
            <w:noWrap/>
            <w:vAlign w:val="center"/>
          </w:tcPr>
          <w:p w:rsidR="00B04DDB" w:rsidRPr="00C86F14" w:rsidRDefault="00B04DDB" w:rsidP="00FD717E">
            <w:pPr>
              <w:snapToGrid w:val="0"/>
              <w:jc w:val="both"/>
              <w:cnfStyle w:val="000000000000"/>
              <w:rPr>
                <w:rFonts w:ascii="Times New Roman" w:hAnsi="Times New Roman" w:cs="Times New Roman"/>
                <w:color w:val="000000"/>
                <w:sz w:val="20"/>
                <w:szCs w:val="20"/>
                <w:lang w:bidi="ar-EG"/>
              </w:rPr>
            </w:pPr>
            <w:r w:rsidRPr="00C86F14">
              <w:rPr>
                <w:rFonts w:ascii="Times New Roman" w:hAnsi="Times New Roman" w:cs="Times New Roman"/>
                <w:color w:val="000000"/>
                <w:sz w:val="20"/>
                <w:szCs w:val="20"/>
                <w:lang w:bidi="ar-EG"/>
              </w:rPr>
              <w:t>1.55± 0.15</w:t>
            </w:r>
          </w:p>
        </w:tc>
        <w:tc>
          <w:tcPr>
            <w:tcW w:w="956" w:type="pct"/>
            <w:vAlign w:val="center"/>
          </w:tcPr>
          <w:p w:rsidR="00B04DDB" w:rsidRPr="00C86F14" w:rsidRDefault="00B04DDB" w:rsidP="00FD717E">
            <w:pPr>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1.6 ± 0.17</w:t>
            </w:r>
          </w:p>
        </w:tc>
        <w:tc>
          <w:tcPr>
            <w:tcW w:w="733" w:type="pct"/>
            <w:vAlign w:val="center"/>
          </w:tcPr>
          <w:p w:rsidR="00B04DDB" w:rsidRPr="00C86F14" w:rsidRDefault="00B04DDB" w:rsidP="00FD717E">
            <w:pPr>
              <w:snapToGrid w:val="0"/>
              <w:jc w:val="both"/>
              <w:cnfStyle w:val="000000000000"/>
              <w:rPr>
                <w:rFonts w:ascii="Times New Roman" w:hAnsi="Times New Roman" w:cs="Times New Roman"/>
                <w:b/>
                <w:bCs/>
                <w:color w:val="000000"/>
                <w:sz w:val="20"/>
                <w:szCs w:val="20"/>
              </w:rPr>
            </w:pPr>
            <w:r w:rsidRPr="00C86F14">
              <w:rPr>
                <w:rFonts w:ascii="Times New Roman" w:hAnsi="Times New Roman" w:cs="Times New Roman"/>
                <w:color w:val="000000"/>
                <w:sz w:val="20"/>
                <w:szCs w:val="20"/>
              </w:rPr>
              <w:t>0.33</w:t>
            </w:r>
          </w:p>
        </w:tc>
      </w:tr>
    </w:tbl>
    <w:p w:rsidR="00D54D4D" w:rsidRPr="00C86F14" w:rsidRDefault="00D54D4D" w:rsidP="00FD717E">
      <w:pPr>
        <w:autoSpaceDE w:val="0"/>
        <w:autoSpaceDN w:val="0"/>
        <w:adjustRightInd w:val="0"/>
        <w:snapToGrid w:val="0"/>
        <w:spacing w:after="0" w:line="240" w:lineRule="auto"/>
        <w:jc w:val="center"/>
        <w:rPr>
          <w:rFonts w:ascii="Times New Roman" w:eastAsia="Calibri" w:hAnsi="Times New Roman" w:cs="Times New Roman"/>
          <w:b/>
          <w:bCs/>
          <w:color w:val="000000"/>
          <w:sz w:val="20"/>
          <w:szCs w:val="20"/>
        </w:rPr>
      </w:pPr>
    </w:p>
    <w:p w:rsidR="00C86F14" w:rsidRDefault="00C86F14" w:rsidP="00FD717E">
      <w:pPr>
        <w:autoSpaceDE w:val="0"/>
        <w:autoSpaceDN w:val="0"/>
        <w:adjustRightInd w:val="0"/>
        <w:snapToGrid w:val="0"/>
        <w:spacing w:after="0" w:line="240" w:lineRule="auto"/>
        <w:jc w:val="center"/>
        <w:rPr>
          <w:rFonts w:ascii="Times New Roman" w:hAnsi="Times New Roman" w:cs="Times New Roman" w:hint="eastAsia"/>
          <w:b/>
          <w:bCs/>
          <w:color w:val="000000"/>
          <w:sz w:val="20"/>
          <w:szCs w:val="20"/>
          <w:lang w:eastAsia="zh-CN"/>
        </w:rPr>
      </w:pPr>
    </w:p>
    <w:p w:rsidR="00C86F14" w:rsidRDefault="00C86F14" w:rsidP="00FD717E">
      <w:pPr>
        <w:autoSpaceDE w:val="0"/>
        <w:autoSpaceDN w:val="0"/>
        <w:adjustRightInd w:val="0"/>
        <w:snapToGrid w:val="0"/>
        <w:spacing w:after="0" w:line="240" w:lineRule="auto"/>
        <w:jc w:val="center"/>
        <w:rPr>
          <w:rFonts w:ascii="Times New Roman" w:hAnsi="Times New Roman" w:cs="Times New Roman" w:hint="eastAsia"/>
          <w:b/>
          <w:bCs/>
          <w:color w:val="000000"/>
          <w:sz w:val="20"/>
          <w:szCs w:val="20"/>
          <w:lang w:eastAsia="zh-CN"/>
        </w:rPr>
      </w:pPr>
    </w:p>
    <w:p w:rsidR="00D54D4D" w:rsidRPr="00C86F14" w:rsidRDefault="00D54D4D" w:rsidP="00FD717E">
      <w:pPr>
        <w:autoSpaceDE w:val="0"/>
        <w:autoSpaceDN w:val="0"/>
        <w:adjustRightInd w:val="0"/>
        <w:snapToGrid w:val="0"/>
        <w:spacing w:after="0" w:line="240" w:lineRule="auto"/>
        <w:jc w:val="center"/>
        <w:rPr>
          <w:rFonts w:ascii="Times New Roman" w:eastAsia="Calibri" w:hAnsi="Times New Roman" w:cs="Times New Roman"/>
          <w:color w:val="000000"/>
          <w:sz w:val="20"/>
          <w:szCs w:val="20"/>
        </w:rPr>
      </w:pPr>
      <w:proofErr w:type="gramStart"/>
      <w:r w:rsidRPr="00C86F14">
        <w:rPr>
          <w:rFonts w:ascii="Times New Roman" w:eastAsia="Calibri" w:hAnsi="Times New Roman" w:cs="Times New Roman"/>
          <w:b/>
          <w:bCs/>
          <w:color w:val="000000"/>
          <w:sz w:val="20"/>
          <w:szCs w:val="20"/>
        </w:rPr>
        <w:lastRenderedPageBreak/>
        <w:t>Table (6):</w:t>
      </w:r>
      <w:r w:rsidRPr="00C86F14">
        <w:rPr>
          <w:rFonts w:ascii="Times New Roman" w:eastAsia="Calibri" w:hAnsi="Times New Roman" w:cs="Times New Roman"/>
          <w:color w:val="000000"/>
          <w:sz w:val="20"/>
          <w:szCs w:val="20"/>
        </w:rPr>
        <w:t xml:space="preserve"> Comparison between the two groups as regards degree of sedation.</w:t>
      </w:r>
      <w:proofErr w:type="gramEnd"/>
    </w:p>
    <w:tbl>
      <w:tblPr>
        <w:tblStyle w:val="MediumGrid3-Accent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1844"/>
        <w:gridCol w:w="1306"/>
        <w:gridCol w:w="1308"/>
        <w:gridCol w:w="1308"/>
        <w:gridCol w:w="1308"/>
        <w:gridCol w:w="986"/>
      </w:tblGrid>
      <w:tr w:rsidR="00C85560" w:rsidRPr="00C86F14" w:rsidTr="00C86F14">
        <w:trPr>
          <w:cnfStyle w:val="100000000000"/>
          <w:cantSplit/>
          <w:jc w:val="center"/>
        </w:trPr>
        <w:tc>
          <w:tcPr>
            <w:cnfStyle w:val="001000000000"/>
            <w:tcW w:w="791"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snapToGrid w:val="0"/>
              <w:jc w:val="both"/>
              <w:rPr>
                <w:rFonts w:ascii="Times New Roman" w:hAnsi="Times New Roman" w:cs="Times New Roman"/>
                <w:b w:val="0"/>
                <w:bCs w:val="0"/>
                <w:color w:val="000000"/>
                <w:sz w:val="20"/>
                <w:szCs w:val="20"/>
              </w:rPr>
            </w:pPr>
            <w:r w:rsidRPr="00C86F14">
              <w:rPr>
                <w:rFonts w:ascii="Times New Roman" w:eastAsia="+mn-ea" w:hAnsi="Times New Roman" w:cs="Times New Roman"/>
                <w:color w:val="000000"/>
                <w:sz w:val="20"/>
                <w:szCs w:val="20"/>
                <w:lang w:bidi="ar-EG"/>
              </w:rPr>
              <w:t>TIME</w:t>
            </w:r>
          </w:p>
        </w:tc>
        <w:tc>
          <w:tcPr>
            <w:tcW w:w="963"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snapToGrid w:val="0"/>
              <w:jc w:val="both"/>
              <w:cnfStyle w:val="100000000000"/>
              <w:rPr>
                <w:rFonts w:ascii="Times New Roman" w:hAnsi="Times New Roman" w:cs="Times New Roman"/>
                <w:color w:val="000000"/>
                <w:sz w:val="20"/>
                <w:szCs w:val="20"/>
                <w:lang w:bidi="ar-EG"/>
              </w:rPr>
            </w:pPr>
            <w:r w:rsidRPr="00C86F14">
              <w:rPr>
                <w:rFonts w:ascii="Times New Roman" w:hAnsi="Times New Roman" w:cs="Times New Roman"/>
                <w:color w:val="000000"/>
                <w:sz w:val="20"/>
                <w:szCs w:val="20"/>
                <w:lang w:bidi="ar-EG"/>
              </w:rPr>
              <w:t>SCORE</w:t>
            </w:r>
          </w:p>
        </w:tc>
        <w:tc>
          <w:tcPr>
            <w:tcW w:w="1365" w:type="pct"/>
            <w:gridSpan w:val="2"/>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C85560" w:rsidRPr="00C86F14" w:rsidRDefault="00C85560" w:rsidP="00C86F14">
            <w:pPr>
              <w:snapToGrid w:val="0"/>
              <w:jc w:val="both"/>
              <w:cnfStyle w:val="100000000000"/>
              <w:rPr>
                <w:rFonts w:ascii="Times New Roman" w:hAnsi="Times New Roman" w:cs="Times New Roman"/>
                <w:b w:val="0"/>
                <w:bCs w:val="0"/>
                <w:color w:val="000000"/>
                <w:sz w:val="20"/>
                <w:szCs w:val="20"/>
              </w:rPr>
            </w:pPr>
            <w:r w:rsidRPr="00C86F14">
              <w:rPr>
                <w:rFonts w:ascii="Times New Roman" w:hAnsi="Times New Roman" w:cs="Times New Roman"/>
                <w:color w:val="000000"/>
                <w:sz w:val="20"/>
                <w:szCs w:val="20"/>
              </w:rPr>
              <w:t>Group (A)</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rPr>
              <w:t>(n = 20)</w:t>
            </w:r>
          </w:p>
        </w:tc>
        <w:tc>
          <w:tcPr>
            <w:tcW w:w="1366" w:type="pct"/>
            <w:gridSpan w:val="2"/>
            <w:tcBorders>
              <w:top w:val="none" w:sz="0" w:space="0" w:color="auto"/>
              <w:left w:val="none" w:sz="0" w:space="0" w:color="auto"/>
              <w:bottom w:val="none" w:sz="0" w:space="0" w:color="auto"/>
              <w:right w:val="none" w:sz="0" w:space="0" w:color="auto"/>
            </w:tcBorders>
            <w:shd w:val="clear" w:color="auto" w:fill="92CDDC" w:themeFill="accent5" w:themeFillTint="99"/>
            <w:noWrap/>
            <w:vAlign w:val="center"/>
          </w:tcPr>
          <w:p w:rsidR="00C85560" w:rsidRPr="00C86F14" w:rsidRDefault="00C85560" w:rsidP="00C86F14">
            <w:pPr>
              <w:snapToGrid w:val="0"/>
              <w:jc w:val="both"/>
              <w:cnfStyle w:val="100000000000"/>
              <w:rPr>
                <w:rFonts w:ascii="Times New Roman" w:hAnsi="Times New Roman" w:cs="Times New Roman"/>
                <w:b w:val="0"/>
                <w:bCs w:val="0"/>
                <w:color w:val="000000"/>
                <w:sz w:val="20"/>
                <w:szCs w:val="20"/>
              </w:rPr>
            </w:pPr>
            <w:r w:rsidRPr="00C86F14">
              <w:rPr>
                <w:rFonts w:ascii="Times New Roman" w:hAnsi="Times New Roman" w:cs="Times New Roman"/>
                <w:color w:val="000000"/>
                <w:sz w:val="20"/>
                <w:szCs w:val="20"/>
              </w:rPr>
              <w:t>Group (B)</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color w:val="000000"/>
                <w:sz w:val="20"/>
                <w:szCs w:val="20"/>
              </w:rPr>
              <w:t>(n = 20)</w:t>
            </w:r>
          </w:p>
        </w:tc>
        <w:tc>
          <w:tcPr>
            <w:tcW w:w="515"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snapToGrid w:val="0"/>
              <w:jc w:val="both"/>
              <w:cnfStyle w:val="1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P value</w:t>
            </w:r>
          </w:p>
        </w:tc>
      </w:tr>
      <w:tr w:rsidR="00C85560" w:rsidRPr="00C86F14" w:rsidTr="00C86F14">
        <w:trPr>
          <w:cnfStyle w:val="000000100000"/>
          <w:cantSplit/>
          <w:jc w:val="center"/>
        </w:trPr>
        <w:tc>
          <w:tcPr>
            <w:cnfStyle w:val="001000000000"/>
            <w:tcW w:w="791"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rPr>
                <w:rFonts w:ascii="Times New Roman" w:eastAsia="+mn-ea" w:hAnsi="Times New Roman" w:cs="Times New Roman"/>
                <w:color w:val="000000"/>
                <w:sz w:val="20"/>
                <w:szCs w:val="20"/>
                <w:lang w:bidi="ar-EG"/>
              </w:rPr>
            </w:pPr>
          </w:p>
        </w:tc>
        <w:tc>
          <w:tcPr>
            <w:tcW w:w="963"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hAnsi="Times New Roman" w:cs="Times New Roman"/>
                <w:color w:val="000000"/>
                <w:sz w:val="20"/>
                <w:szCs w:val="20"/>
                <w:lang w:bidi="ar-EG"/>
              </w:rPr>
            </w:pPr>
          </w:p>
        </w:tc>
        <w:tc>
          <w:tcPr>
            <w:tcW w:w="682"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N</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w:t>
            </w:r>
          </w:p>
        </w:tc>
        <w:tc>
          <w:tcPr>
            <w:tcW w:w="683"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N</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w:t>
            </w:r>
          </w:p>
        </w:tc>
        <w:tc>
          <w:tcPr>
            <w:tcW w:w="515"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hAnsi="Times New Roman" w:cs="Times New Roman"/>
                <w:color w:val="000000"/>
                <w:sz w:val="20"/>
                <w:szCs w:val="20"/>
              </w:rPr>
            </w:pPr>
          </w:p>
        </w:tc>
      </w:tr>
      <w:tr w:rsidR="00C85560" w:rsidRPr="00C86F14" w:rsidTr="00C86F14">
        <w:trPr>
          <w:cantSplit/>
          <w:jc w:val="center"/>
        </w:trPr>
        <w:tc>
          <w:tcPr>
            <w:cnfStyle w:val="001000000000"/>
            <w:tcW w:w="791" w:type="pct"/>
            <w:vMerge w:val="restart"/>
            <w:tcBorders>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Base line</w:t>
            </w:r>
          </w:p>
        </w:tc>
        <w:tc>
          <w:tcPr>
            <w:tcW w:w="963" w:type="pc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1</w:t>
            </w:r>
          </w:p>
        </w:tc>
        <w:tc>
          <w:tcPr>
            <w:tcW w:w="682"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20</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100</w:t>
            </w:r>
          </w:p>
        </w:tc>
        <w:tc>
          <w:tcPr>
            <w:tcW w:w="683"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20</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100</w:t>
            </w:r>
          </w:p>
        </w:tc>
        <w:tc>
          <w:tcPr>
            <w:tcW w:w="515" w:type="pct"/>
            <w:vMerge w:val="restar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bidi="ar-EG"/>
              </w:rPr>
            </w:pPr>
            <w:r w:rsidRPr="00C86F14">
              <w:rPr>
                <w:rFonts w:ascii="Times New Roman" w:eastAsia="Times New Roman" w:hAnsi="Times New Roman" w:cs="Times New Roman"/>
                <w:color w:val="000000"/>
                <w:sz w:val="20"/>
                <w:szCs w:val="20"/>
                <w:lang w:bidi="ar-EG"/>
              </w:rPr>
              <w:t>1.00</w:t>
            </w:r>
          </w:p>
        </w:tc>
      </w:tr>
      <w:tr w:rsidR="00C85560" w:rsidRPr="00C86F14" w:rsidTr="00C86F14">
        <w:trPr>
          <w:cnfStyle w:val="000000100000"/>
          <w:cantSplit/>
          <w:jc w:val="center"/>
        </w:trPr>
        <w:tc>
          <w:tcPr>
            <w:cnfStyle w:val="001000000000"/>
            <w:tcW w:w="791"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snapToGrid w:val="0"/>
              <w:jc w:val="both"/>
              <w:rPr>
                <w:rFonts w:ascii="Times New Roman" w:hAnsi="Times New Roman" w:cs="Times New Roman"/>
                <w:color w:val="000000"/>
                <w:sz w:val="20"/>
                <w:szCs w:val="20"/>
              </w:rPr>
            </w:pPr>
          </w:p>
        </w:tc>
        <w:tc>
          <w:tcPr>
            <w:tcW w:w="96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2</w:t>
            </w:r>
          </w:p>
        </w:tc>
        <w:tc>
          <w:tcPr>
            <w:tcW w:w="682"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0</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0.0</w:t>
            </w:r>
          </w:p>
        </w:tc>
        <w:tc>
          <w:tcPr>
            <w:tcW w:w="683"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0</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0.0</w:t>
            </w:r>
          </w:p>
        </w:tc>
        <w:tc>
          <w:tcPr>
            <w:tcW w:w="515"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bidi="ar-EG"/>
              </w:rPr>
            </w:pPr>
          </w:p>
        </w:tc>
      </w:tr>
      <w:tr w:rsidR="00C85560" w:rsidRPr="00C86F14" w:rsidTr="00C86F14">
        <w:trPr>
          <w:cantSplit/>
          <w:jc w:val="center"/>
        </w:trPr>
        <w:tc>
          <w:tcPr>
            <w:cnfStyle w:val="001000000000"/>
            <w:tcW w:w="791" w:type="pct"/>
            <w:vMerge w:val="restart"/>
            <w:tcBorders>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30 minutes</w:t>
            </w:r>
          </w:p>
        </w:tc>
        <w:tc>
          <w:tcPr>
            <w:tcW w:w="963" w:type="pct"/>
            <w:vAlign w:val="center"/>
          </w:tcPr>
          <w:p w:rsidR="00C85560" w:rsidRPr="00C86F14" w:rsidRDefault="00C85560" w:rsidP="00FD717E">
            <w:pPr>
              <w:snapToGrid w:val="0"/>
              <w:jc w:val="both"/>
              <w:cnfStyle w:val="000000000000"/>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1</w:t>
            </w:r>
          </w:p>
        </w:tc>
        <w:tc>
          <w:tcPr>
            <w:tcW w:w="682"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15</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75</w:t>
            </w:r>
          </w:p>
        </w:tc>
        <w:tc>
          <w:tcPr>
            <w:tcW w:w="683"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14</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70</w:t>
            </w:r>
          </w:p>
        </w:tc>
        <w:tc>
          <w:tcPr>
            <w:tcW w:w="515" w:type="pct"/>
            <w:vMerge w:val="restar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bidi="ar-EG"/>
              </w:rPr>
            </w:pPr>
            <w:r w:rsidRPr="00C86F14">
              <w:rPr>
                <w:rFonts w:ascii="Times New Roman" w:eastAsia="Times New Roman" w:hAnsi="Times New Roman" w:cs="Times New Roman"/>
                <w:color w:val="000000"/>
                <w:sz w:val="20"/>
                <w:szCs w:val="20"/>
                <w:lang w:bidi="ar-EG"/>
              </w:rPr>
              <w:t>0.72</w:t>
            </w:r>
          </w:p>
        </w:tc>
      </w:tr>
      <w:tr w:rsidR="00C85560" w:rsidRPr="00C86F14" w:rsidTr="00C86F14">
        <w:trPr>
          <w:cnfStyle w:val="000000100000"/>
          <w:cantSplit/>
          <w:jc w:val="center"/>
        </w:trPr>
        <w:tc>
          <w:tcPr>
            <w:cnfStyle w:val="001000000000"/>
            <w:tcW w:w="791"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snapToGrid w:val="0"/>
              <w:jc w:val="both"/>
              <w:rPr>
                <w:rFonts w:ascii="Times New Roman" w:hAnsi="Times New Roman" w:cs="Times New Roman"/>
                <w:color w:val="000000"/>
                <w:sz w:val="20"/>
                <w:szCs w:val="20"/>
              </w:rPr>
            </w:pPr>
          </w:p>
        </w:tc>
        <w:tc>
          <w:tcPr>
            <w:tcW w:w="96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2</w:t>
            </w:r>
          </w:p>
        </w:tc>
        <w:tc>
          <w:tcPr>
            <w:tcW w:w="682"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5</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25</w:t>
            </w:r>
          </w:p>
        </w:tc>
        <w:tc>
          <w:tcPr>
            <w:tcW w:w="683"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6</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30</w:t>
            </w:r>
          </w:p>
        </w:tc>
        <w:tc>
          <w:tcPr>
            <w:tcW w:w="515"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bidi="ar-EG"/>
              </w:rPr>
            </w:pPr>
          </w:p>
        </w:tc>
      </w:tr>
      <w:tr w:rsidR="00C85560" w:rsidRPr="00C86F14" w:rsidTr="00C86F14">
        <w:trPr>
          <w:cantSplit/>
          <w:jc w:val="center"/>
        </w:trPr>
        <w:tc>
          <w:tcPr>
            <w:cnfStyle w:val="001000000000"/>
            <w:tcW w:w="791" w:type="pct"/>
            <w:vMerge w:val="restart"/>
            <w:tcBorders>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1 hour</w:t>
            </w:r>
          </w:p>
        </w:tc>
        <w:tc>
          <w:tcPr>
            <w:tcW w:w="963" w:type="pc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1</w:t>
            </w:r>
          </w:p>
        </w:tc>
        <w:tc>
          <w:tcPr>
            <w:tcW w:w="682"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16</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80</w:t>
            </w:r>
          </w:p>
        </w:tc>
        <w:tc>
          <w:tcPr>
            <w:tcW w:w="683"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17</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85</w:t>
            </w:r>
          </w:p>
        </w:tc>
        <w:tc>
          <w:tcPr>
            <w:tcW w:w="515" w:type="pct"/>
            <w:vMerge w:val="restar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bidi="ar-EG"/>
              </w:rPr>
            </w:pPr>
            <w:r w:rsidRPr="00C86F14">
              <w:rPr>
                <w:rFonts w:ascii="Times New Roman" w:hAnsi="Times New Roman" w:cs="Times New Roman"/>
                <w:color w:val="000000"/>
                <w:sz w:val="20"/>
                <w:szCs w:val="20"/>
              </w:rPr>
              <w:t>0.67</w:t>
            </w:r>
          </w:p>
        </w:tc>
      </w:tr>
      <w:tr w:rsidR="00C85560" w:rsidRPr="00C86F14" w:rsidTr="00C86F14">
        <w:trPr>
          <w:cnfStyle w:val="000000100000"/>
          <w:cantSplit/>
          <w:jc w:val="center"/>
        </w:trPr>
        <w:tc>
          <w:tcPr>
            <w:cnfStyle w:val="001000000000"/>
            <w:tcW w:w="791"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SimSun" w:hAnsi="Times New Roman" w:cs="Times New Roman"/>
                <w:color w:val="000000"/>
                <w:sz w:val="20"/>
                <w:szCs w:val="20"/>
                <w:lang w:bidi="ar-EG"/>
              </w:rPr>
            </w:pPr>
          </w:p>
        </w:tc>
        <w:tc>
          <w:tcPr>
            <w:tcW w:w="96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2</w:t>
            </w:r>
          </w:p>
        </w:tc>
        <w:tc>
          <w:tcPr>
            <w:tcW w:w="682"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4</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20</w:t>
            </w:r>
          </w:p>
        </w:tc>
        <w:tc>
          <w:tcPr>
            <w:tcW w:w="683"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3</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15</w:t>
            </w:r>
          </w:p>
        </w:tc>
        <w:tc>
          <w:tcPr>
            <w:tcW w:w="515"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bidi="ar-EG"/>
              </w:rPr>
            </w:pPr>
          </w:p>
        </w:tc>
      </w:tr>
      <w:tr w:rsidR="00C85560" w:rsidRPr="00C86F14" w:rsidTr="00C86F14">
        <w:trPr>
          <w:cantSplit/>
          <w:jc w:val="center"/>
        </w:trPr>
        <w:tc>
          <w:tcPr>
            <w:cnfStyle w:val="001000000000"/>
            <w:tcW w:w="791" w:type="pct"/>
            <w:vMerge w:val="restart"/>
            <w:tcBorders>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2 hour</w:t>
            </w:r>
          </w:p>
        </w:tc>
        <w:tc>
          <w:tcPr>
            <w:tcW w:w="963" w:type="pc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1</w:t>
            </w:r>
          </w:p>
        </w:tc>
        <w:tc>
          <w:tcPr>
            <w:tcW w:w="682"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16</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80</w:t>
            </w:r>
          </w:p>
        </w:tc>
        <w:tc>
          <w:tcPr>
            <w:tcW w:w="683"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18</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90</w:t>
            </w:r>
          </w:p>
        </w:tc>
        <w:tc>
          <w:tcPr>
            <w:tcW w:w="515" w:type="pct"/>
            <w:vMerge w:val="restar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bidi="ar-EG"/>
              </w:rPr>
            </w:pPr>
            <w:r w:rsidRPr="00C86F14">
              <w:rPr>
                <w:rFonts w:ascii="Times New Roman" w:hAnsi="Times New Roman" w:cs="Times New Roman"/>
                <w:color w:val="000000"/>
                <w:sz w:val="20"/>
                <w:szCs w:val="20"/>
              </w:rPr>
              <w:t>0.65</w:t>
            </w:r>
          </w:p>
        </w:tc>
      </w:tr>
      <w:tr w:rsidR="00C85560" w:rsidRPr="00C86F14" w:rsidTr="00C86F14">
        <w:trPr>
          <w:cnfStyle w:val="000000100000"/>
          <w:cantSplit/>
          <w:jc w:val="center"/>
        </w:trPr>
        <w:tc>
          <w:tcPr>
            <w:cnfStyle w:val="001000000000"/>
            <w:tcW w:w="791"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SimSun" w:hAnsi="Times New Roman" w:cs="Times New Roman"/>
                <w:color w:val="000000"/>
                <w:sz w:val="20"/>
                <w:szCs w:val="20"/>
                <w:lang w:bidi="ar-EG"/>
              </w:rPr>
            </w:pPr>
          </w:p>
        </w:tc>
        <w:tc>
          <w:tcPr>
            <w:tcW w:w="96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2</w:t>
            </w:r>
          </w:p>
        </w:tc>
        <w:tc>
          <w:tcPr>
            <w:tcW w:w="682"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4</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20</w:t>
            </w:r>
          </w:p>
        </w:tc>
        <w:tc>
          <w:tcPr>
            <w:tcW w:w="683"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2</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10</w:t>
            </w:r>
          </w:p>
        </w:tc>
        <w:tc>
          <w:tcPr>
            <w:tcW w:w="515"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bidi="ar-EG"/>
              </w:rPr>
            </w:pPr>
          </w:p>
        </w:tc>
      </w:tr>
      <w:tr w:rsidR="00C85560" w:rsidRPr="00C86F14" w:rsidTr="00C86F14">
        <w:trPr>
          <w:cantSplit/>
          <w:jc w:val="center"/>
        </w:trPr>
        <w:tc>
          <w:tcPr>
            <w:cnfStyle w:val="001000000000"/>
            <w:tcW w:w="791" w:type="pct"/>
            <w:vMerge w:val="restart"/>
            <w:tcBorders>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4 hour</w:t>
            </w:r>
          </w:p>
        </w:tc>
        <w:tc>
          <w:tcPr>
            <w:tcW w:w="963" w:type="pc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1</w:t>
            </w:r>
          </w:p>
        </w:tc>
        <w:tc>
          <w:tcPr>
            <w:tcW w:w="682"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17</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85</w:t>
            </w:r>
          </w:p>
        </w:tc>
        <w:tc>
          <w:tcPr>
            <w:tcW w:w="683"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17</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85</w:t>
            </w:r>
          </w:p>
        </w:tc>
        <w:tc>
          <w:tcPr>
            <w:tcW w:w="515" w:type="pct"/>
            <w:vMerge w:val="restar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bidi="ar-EG"/>
              </w:rPr>
            </w:pPr>
            <w:r w:rsidRPr="00C86F14">
              <w:rPr>
                <w:rFonts w:ascii="Times New Roman" w:eastAsia="Times New Roman" w:hAnsi="Times New Roman" w:cs="Times New Roman"/>
                <w:color w:val="000000"/>
                <w:sz w:val="20"/>
                <w:szCs w:val="20"/>
                <w:lang w:bidi="ar-EG"/>
              </w:rPr>
              <w:t>1.00</w:t>
            </w:r>
          </w:p>
        </w:tc>
      </w:tr>
      <w:tr w:rsidR="00C85560" w:rsidRPr="00C86F14" w:rsidTr="00C86F14">
        <w:trPr>
          <w:cnfStyle w:val="000000100000"/>
          <w:cantSplit/>
          <w:jc w:val="center"/>
        </w:trPr>
        <w:tc>
          <w:tcPr>
            <w:cnfStyle w:val="001000000000"/>
            <w:tcW w:w="791"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SimSun" w:hAnsi="Times New Roman" w:cs="Times New Roman"/>
                <w:color w:val="000000"/>
                <w:sz w:val="20"/>
                <w:szCs w:val="20"/>
                <w:lang w:bidi="ar-EG"/>
              </w:rPr>
            </w:pPr>
          </w:p>
        </w:tc>
        <w:tc>
          <w:tcPr>
            <w:tcW w:w="96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2</w:t>
            </w:r>
          </w:p>
        </w:tc>
        <w:tc>
          <w:tcPr>
            <w:tcW w:w="682"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3</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15</w:t>
            </w:r>
          </w:p>
        </w:tc>
        <w:tc>
          <w:tcPr>
            <w:tcW w:w="683"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3</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15</w:t>
            </w:r>
          </w:p>
        </w:tc>
        <w:tc>
          <w:tcPr>
            <w:tcW w:w="515"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bidi="ar-EG"/>
              </w:rPr>
            </w:pPr>
          </w:p>
        </w:tc>
      </w:tr>
      <w:tr w:rsidR="00C85560" w:rsidRPr="00C86F14" w:rsidTr="00C86F14">
        <w:trPr>
          <w:cantSplit/>
          <w:jc w:val="center"/>
        </w:trPr>
        <w:tc>
          <w:tcPr>
            <w:cnfStyle w:val="001000000000"/>
            <w:tcW w:w="791" w:type="pct"/>
            <w:vMerge w:val="restart"/>
            <w:tcBorders>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6 hour</w:t>
            </w:r>
          </w:p>
        </w:tc>
        <w:tc>
          <w:tcPr>
            <w:tcW w:w="963" w:type="pc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1</w:t>
            </w:r>
          </w:p>
        </w:tc>
        <w:tc>
          <w:tcPr>
            <w:tcW w:w="682"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18</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90</w:t>
            </w:r>
          </w:p>
        </w:tc>
        <w:tc>
          <w:tcPr>
            <w:tcW w:w="683"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17</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85</w:t>
            </w:r>
          </w:p>
        </w:tc>
        <w:tc>
          <w:tcPr>
            <w:tcW w:w="515" w:type="pct"/>
            <w:vMerge w:val="restar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bidi="ar-EG"/>
              </w:rPr>
            </w:pPr>
            <w:r w:rsidRPr="00C86F14">
              <w:rPr>
                <w:rFonts w:ascii="Times New Roman" w:hAnsi="Times New Roman" w:cs="Times New Roman"/>
                <w:color w:val="000000"/>
                <w:sz w:val="20"/>
                <w:szCs w:val="20"/>
              </w:rPr>
              <w:t>0.63</w:t>
            </w:r>
          </w:p>
        </w:tc>
      </w:tr>
      <w:tr w:rsidR="00C85560" w:rsidRPr="00C86F14" w:rsidTr="00C86F14">
        <w:trPr>
          <w:cnfStyle w:val="000000100000"/>
          <w:cantSplit/>
          <w:jc w:val="center"/>
        </w:trPr>
        <w:tc>
          <w:tcPr>
            <w:cnfStyle w:val="001000000000"/>
            <w:tcW w:w="791"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SimSun" w:hAnsi="Times New Roman" w:cs="Times New Roman"/>
                <w:color w:val="000000"/>
                <w:sz w:val="20"/>
                <w:szCs w:val="20"/>
                <w:lang w:bidi="ar-EG"/>
              </w:rPr>
            </w:pPr>
          </w:p>
        </w:tc>
        <w:tc>
          <w:tcPr>
            <w:tcW w:w="96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2</w:t>
            </w:r>
          </w:p>
        </w:tc>
        <w:tc>
          <w:tcPr>
            <w:tcW w:w="682"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2</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10</w:t>
            </w:r>
          </w:p>
        </w:tc>
        <w:tc>
          <w:tcPr>
            <w:tcW w:w="683"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3</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15</w:t>
            </w:r>
          </w:p>
        </w:tc>
        <w:tc>
          <w:tcPr>
            <w:tcW w:w="515"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bidi="ar-EG"/>
              </w:rPr>
            </w:pPr>
          </w:p>
        </w:tc>
      </w:tr>
      <w:tr w:rsidR="00C85560" w:rsidRPr="00C86F14" w:rsidTr="00C86F14">
        <w:trPr>
          <w:cantSplit/>
          <w:jc w:val="center"/>
        </w:trPr>
        <w:tc>
          <w:tcPr>
            <w:cnfStyle w:val="001000000000"/>
            <w:tcW w:w="791" w:type="pct"/>
            <w:vMerge w:val="restart"/>
            <w:tcBorders>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12 hour</w:t>
            </w:r>
          </w:p>
        </w:tc>
        <w:tc>
          <w:tcPr>
            <w:tcW w:w="963" w:type="pc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1</w:t>
            </w:r>
          </w:p>
        </w:tc>
        <w:tc>
          <w:tcPr>
            <w:tcW w:w="682"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19</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95</w:t>
            </w:r>
          </w:p>
        </w:tc>
        <w:tc>
          <w:tcPr>
            <w:tcW w:w="683"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18</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90</w:t>
            </w:r>
          </w:p>
        </w:tc>
        <w:tc>
          <w:tcPr>
            <w:tcW w:w="515" w:type="pct"/>
            <w:vMerge w:val="restar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bidi="ar-EG"/>
              </w:rPr>
            </w:pPr>
            <w:r w:rsidRPr="00C86F14">
              <w:rPr>
                <w:rFonts w:ascii="Times New Roman" w:hAnsi="Times New Roman" w:cs="Times New Roman"/>
                <w:color w:val="000000"/>
                <w:sz w:val="20"/>
                <w:szCs w:val="20"/>
              </w:rPr>
              <w:t>0.54</w:t>
            </w:r>
          </w:p>
        </w:tc>
      </w:tr>
      <w:tr w:rsidR="00C85560" w:rsidRPr="00C86F14" w:rsidTr="00C86F14">
        <w:trPr>
          <w:cnfStyle w:val="000000100000"/>
          <w:cantSplit/>
          <w:jc w:val="center"/>
        </w:trPr>
        <w:tc>
          <w:tcPr>
            <w:cnfStyle w:val="001000000000"/>
            <w:tcW w:w="791"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SimSun" w:hAnsi="Times New Roman" w:cs="Times New Roman"/>
                <w:color w:val="000000"/>
                <w:sz w:val="20"/>
                <w:szCs w:val="20"/>
                <w:lang w:bidi="ar-EG"/>
              </w:rPr>
            </w:pPr>
          </w:p>
        </w:tc>
        <w:tc>
          <w:tcPr>
            <w:tcW w:w="96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2</w:t>
            </w:r>
          </w:p>
        </w:tc>
        <w:tc>
          <w:tcPr>
            <w:tcW w:w="682"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5</w:t>
            </w:r>
          </w:p>
        </w:tc>
        <w:tc>
          <w:tcPr>
            <w:tcW w:w="683"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2</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10</w:t>
            </w:r>
          </w:p>
        </w:tc>
        <w:tc>
          <w:tcPr>
            <w:tcW w:w="515"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color w:val="000000"/>
                <w:sz w:val="20"/>
                <w:szCs w:val="20"/>
                <w:lang w:bidi="ar-EG"/>
              </w:rPr>
            </w:pPr>
          </w:p>
        </w:tc>
      </w:tr>
      <w:tr w:rsidR="00C85560" w:rsidRPr="00C86F14" w:rsidTr="00C86F14">
        <w:trPr>
          <w:cantSplit/>
          <w:jc w:val="center"/>
        </w:trPr>
        <w:tc>
          <w:tcPr>
            <w:cnfStyle w:val="001000000000"/>
            <w:tcW w:w="791" w:type="pct"/>
            <w:vMerge w:val="restart"/>
            <w:tcBorders>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Times New Roman" w:hAnsi="Times New Roman" w:cs="Times New Roman"/>
                <w:b w:val="0"/>
                <w:bCs w:val="0"/>
                <w:color w:val="000000"/>
                <w:sz w:val="20"/>
                <w:szCs w:val="20"/>
                <w:lang w:bidi="ar-EG"/>
              </w:rPr>
            </w:pPr>
            <w:r w:rsidRPr="00C86F14">
              <w:rPr>
                <w:rFonts w:ascii="Times New Roman" w:eastAsia="SimSun" w:hAnsi="Times New Roman" w:cs="Times New Roman"/>
                <w:color w:val="000000"/>
                <w:sz w:val="20"/>
                <w:szCs w:val="20"/>
                <w:lang w:bidi="ar-EG"/>
              </w:rPr>
              <w:t>24 hour</w:t>
            </w:r>
          </w:p>
        </w:tc>
        <w:tc>
          <w:tcPr>
            <w:tcW w:w="963" w:type="pc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1</w:t>
            </w:r>
          </w:p>
        </w:tc>
        <w:tc>
          <w:tcPr>
            <w:tcW w:w="682"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20</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100</w:t>
            </w:r>
          </w:p>
        </w:tc>
        <w:tc>
          <w:tcPr>
            <w:tcW w:w="683" w:type="pct"/>
            <w:noWrap/>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19</w:t>
            </w:r>
          </w:p>
        </w:tc>
        <w:tc>
          <w:tcPr>
            <w:tcW w:w="683" w:type="pct"/>
            <w:vAlign w:val="center"/>
          </w:tcPr>
          <w:p w:rsidR="00C85560" w:rsidRPr="00C86F14" w:rsidRDefault="00C85560" w:rsidP="00FD717E">
            <w:pPr>
              <w:snapToGrid w:val="0"/>
              <w:jc w:val="both"/>
              <w:cnfStyle w:val="0000000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95</w:t>
            </w:r>
          </w:p>
        </w:tc>
        <w:tc>
          <w:tcPr>
            <w:tcW w:w="515" w:type="pct"/>
            <w:vMerge w:val="restart"/>
            <w:vAlign w:val="center"/>
          </w:tcPr>
          <w:p w:rsidR="00C85560" w:rsidRPr="00C86F14" w:rsidRDefault="00C85560" w:rsidP="00FD717E">
            <w:pPr>
              <w:widowControl w:val="0"/>
              <w:adjustRightInd w:val="0"/>
              <w:snapToGrid w:val="0"/>
              <w:jc w:val="both"/>
              <w:textAlignment w:val="baseline"/>
              <w:cnfStyle w:val="000000000000"/>
              <w:rPr>
                <w:rFonts w:ascii="Times New Roman" w:eastAsia="Times New Roman" w:hAnsi="Times New Roman" w:cs="Times New Roman"/>
                <w:color w:val="000000"/>
                <w:sz w:val="20"/>
                <w:szCs w:val="20"/>
                <w:lang w:bidi="ar-EG"/>
              </w:rPr>
            </w:pPr>
            <w:r w:rsidRPr="00C86F14">
              <w:rPr>
                <w:rFonts w:ascii="Times New Roman" w:hAnsi="Times New Roman" w:cs="Times New Roman"/>
                <w:color w:val="000000"/>
                <w:sz w:val="20"/>
                <w:szCs w:val="20"/>
              </w:rPr>
              <w:t>0.31</w:t>
            </w:r>
          </w:p>
        </w:tc>
      </w:tr>
      <w:tr w:rsidR="00C85560" w:rsidRPr="00C86F14" w:rsidTr="00C86F14">
        <w:trPr>
          <w:cnfStyle w:val="000000100000"/>
          <w:cantSplit/>
          <w:jc w:val="center"/>
        </w:trPr>
        <w:tc>
          <w:tcPr>
            <w:cnfStyle w:val="001000000000"/>
            <w:tcW w:w="791" w:type="pct"/>
            <w:vMerge/>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C85560" w:rsidRPr="00C86F14" w:rsidRDefault="00C85560" w:rsidP="00FD717E">
            <w:pPr>
              <w:widowControl w:val="0"/>
              <w:adjustRightInd w:val="0"/>
              <w:snapToGrid w:val="0"/>
              <w:jc w:val="both"/>
              <w:textAlignment w:val="baseline"/>
              <w:rPr>
                <w:rFonts w:ascii="Times New Roman" w:eastAsia="SimSun" w:hAnsi="Times New Roman" w:cs="Times New Roman"/>
                <w:color w:val="000000"/>
                <w:sz w:val="20"/>
                <w:szCs w:val="20"/>
                <w:lang w:bidi="ar-EG"/>
              </w:rPr>
            </w:pPr>
          </w:p>
        </w:tc>
        <w:tc>
          <w:tcPr>
            <w:tcW w:w="96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r w:rsidRPr="00C86F14">
              <w:rPr>
                <w:rFonts w:ascii="Times New Roman" w:eastAsia="Times New Roman" w:hAnsi="Times New Roman" w:cs="Times New Roman"/>
                <w:b/>
                <w:bCs/>
                <w:color w:val="000000"/>
                <w:sz w:val="20"/>
                <w:szCs w:val="20"/>
                <w:lang w:bidi="ar-EG"/>
              </w:rPr>
              <w:t>2</w:t>
            </w:r>
          </w:p>
        </w:tc>
        <w:tc>
          <w:tcPr>
            <w:tcW w:w="682"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0</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0.0</w:t>
            </w:r>
          </w:p>
        </w:tc>
        <w:tc>
          <w:tcPr>
            <w:tcW w:w="683" w:type="pct"/>
            <w:tcBorders>
              <w:top w:val="none" w:sz="0" w:space="0" w:color="auto"/>
              <w:left w:val="none" w:sz="0" w:space="0" w:color="auto"/>
              <w:bottom w:val="none" w:sz="0" w:space="0" w:color="auto"/>
              <w:right w:val="none" w:sz="0" w:space="0" w:color="auto"/>
            </w:tcBorders>
            <w:noWrap/>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1</w:t>
            </w:r>
          </w:p>
        </w:tc>
        <w:tc>
          <w:tcPr>
            <w:tcW w:w="683" w:type="pct"/>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snapToGrid w:val="0"/>
              <w:jc w:val="both"/>
              <w:cnfStyle w:val="000000100000"/>
              <w:rPr>
                <w:rFonts w:ascii="Times New Roman" w:eastAsia="Times New Roman" w:hAnsi="Times New Roman" w:cs="Times New Roman"/>
                <w:color w:val="000000"/>
                <w:sz w:val="20"/>
                <w:szCs w:val="20"/>
              </w:rPr>
            </w:pPr>
            <w:r w:rsidRPr="00C86F14">
              <w:rPr>
                <w:rFonts w:ascii="Times New Roman" w:eastAsia="Times New Roman" w:hAnsi="Times New Roman" w:cs="Times New Roman"/>
                <w:color w:val="000000"/>
                <w:sz w:val="20"/>
                <w:szCs w:val="20"/>
              </w:rPr>
              <w:t>5</w:t>
            </w:r>
          </w:p>
        </w:tc>
        <w:tc>
          <w:tcPr>
            <w:tcW w:w="515" w:type="pct"/>
            <w:vMerge/>
            <w:tcBorders>
              <w:top w:val="none" w:sz="0" w:space="0" w:color="auto"/>
              <w:left w:val="none" w:sz="0" w:space="0" w:color="auto"/>
              <w:bottom w:val="none" w:sz="0" w:space="0" w:color="auto"/>
              <w:right w:val="none" w:sz="0" w:space="0" w:color="auto"/>
            </w:tcBorders>
            <w:vAlign w:val="center"/>
          </w:tcPr>
          <w:p w:rsidR="00C85560" w:rsidRPr="00C86F14" w:rsidRDefault="00C85560" w:rsidP="00FD717E">
            <w:pPr>
              <w:widowControl w:val="0"/>
              <w:adjustRightInd w:val="0"/>
              <w:snapToGrid w:val="0"/>
              <w:jc w:val="both"/>
              <w:textAlignment w:val="baseline"/>
              <w:cnfStyle w:val="000000100000"/>
              <w:rPr>
                <w:rFonts w:ascii="Times New Roman" w:eastAsia="Times New Roman" w:hAnsi="Times New Roman" w:cs="Times New Roman"/>
                <w:b/>
                <w:bCs/>
                <w:color w:val="000000"/>
                <w:sz w:val="20"/>
                <w:szCs w:val="20"/>
                <w:lang w:bidi="ar-EG"/>
              </w:rPr>
            </w:pPr>
          </w:p>
        </w:tc>
      </w:tr>
    </w:tbl>
    <w:p w:rsidR="00D54D4D" w:rsidRPr="00C86F14" w:rsidRDefault="00D54D4D" w:rsidP="00FD717E">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bidi="ar-EG"/>
        </w:rPr>
      </w:pPr>
    </w:p>
    <w:p w:rsidR="000C081F" w:rsidRPr="00C86F14" w:rsidRDefault="000C081F" w:rsidP="00FD717E">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C86F14">
        <w:rPr>
          <w:rFonts w:ascii="Times New Roman" w:eastAsia="Times New Roman" w:hAnsi="Times New Roman" w:cs="Times New Roman"/>
          <w:sz w:val="20"/>
          <w:szCs w:val="20"/>
          <w:lang w:bidi="ar-EG"/>
        </w:rPr>
        <w:t xml:space="preserve">The degree of patients′ satisfaction of analgesia shows </w:t>
      </w:r>
      <w:r w:rsidRPr="00C86F14">
        <w:rPr>
          <w:rFonts w:ascii="Times New Roman" w:eastAsia="SimSun" w:hAnsi="Times New Roman" w:cs="Times New Roman"/>
          <w:sz w:val="20"/>
          <w:szCs w:val="20"/>
          <w:lang w:eastAsia="zh-CN" w:bidi="ar-EG"/>
        </w:rPr>
        <w:t xml:space="preserve">non-significant results between the two groups </w:t>
      </w:r>
      <w:r w:rsidRPr="00C86F14">
        <w:rPr>
          <w:rFonts w:ascii="Times New Roman" w:eastAsia="Times New Roman" w:hAnsi="Times New Roman" w:cs="Times New Roman"/>
          <w:sz w:val="20"/>
          <w:szCs w:val="20"/>
        </w:rPr>
        <w:t xml:space="preserve">as shown in </w:t>
      </w:r>
      <w:r w:rsidR="00C85560" w:rsidRPr="00C86F14">
        <w:rPr>
          <w:rFonts w:ascii="Times New Roman" w:eastAsia="Times New Roman" w:hAnsi="Times New Roman" w:cs="Times New Roman"/>
          <w:sz w:val="20"/>
          <w:szCs w:val="20"/>
        </w:rPr>
        <w:t>Table</w:t>
      </w:r>
      <w:r w:rsidRPr="00C86F14">
        <w:rPr>
          <w:rFonts w:ascii="Times New Roman" w:eastAsia="Times New Roman" w:hAnsi="Times New Roman" w:cs="Times New Roman"/>
          <w:sz w:val="20"/>
          <w:szCs w:val="20"/>
        </w:rPr>
        <w:t xml:space="preserve"> (</w:t>
      </w:r>
      <w:r w:rsidR="00C85560" w:rsidRPr="00C86F14">
        <w:rPr>
          <w:rFonts w:ascii="Times New Roman" w:eastAsia="Times New Roman" w:hAnsi="Times New Roman" w:cs="Times New Roman"/>
          <w:sz w:val="20"/>
          <w:szCs w:val="20"/>
        </w:rPr>
        <w:t>7</w:t>
      </w:r>
      <w:r w:rsidRPr="00C86F14">
        <w:rPr>
          <w:rFonts w:ascii="Times New Roman" w:eastAsia="Times New Roman" w:hAnsi="Times New Roman" w:cs="Times New Roman"/>
          <w:sz w:val="20"/>
          <w:szCs w:val="20"/>
        </w:rPr>
        <w:t>).</w:t>
      </w:r>
    </w:p>
    <w:p w:rsidR="00D54D4D" w:rsidRPr="00C86F14" w:rsidRDefault="00D54D4D" w:rsidP="00FD717E">
      <w:pPr>
        <w:autoSpaceDE w:val="0"/>
        <w:autoSpaceDN w:val="0"/>
        <w:adjustRightInd w:val="0"/>
        <w:snapToGrid w:val="0"/>
        <w:spacing w:after="0" w:line="240" w:lineRule="auto"/>
        <w:jc w:val="both"/>
        <w:rPr>
          <w:rFonts w:ascii="Times New Roman" w:eastAsia="Calibri" w:hAnsi="Times New Roman" w:cs="Times New Roman"/>
          <w:b/>
          <w:bCs/>
          <w:color w:val="000000"/>
          <w:sz w:val="20"/>
          <w:szCs w:val="20"/>
        </w:rPr>
      </w:pPr>
    </w:p>
    <w:p w:rsidR="00D54D4D" w:rsidRPr="00C86F14" w:rsidRDefault="00D54D4D" w:rsidP="00FD717E">
      <w:pPr>
        <w:autoSpaceDE w:val="0"/>
        <w:autoSpaceDN w:val="0"/>
        <w:adjustRightInd w:val="0"/>
        <w:snapToGrid w:val="0"/>
        <w:spacing w:after="0" w:line="240" w:lineRule="auto"/>
        <w:jc w:val="center"/>
        <w:rPr>
          <w:rFonts w:ascii="Times New Roman" w:eastAsia="SimSun" w:hAnsi="Times New Roman" w:cs="Times New Roman"/>
          <w:color w:val="000000"/>
          <w:sz w:val="20"/>
          <w:szCs w:val="20"/>
          <w:lang w:eastAsia="zh-CN" w:bidi="ar-EG"/>
        </w:rPr>
      </w:pPr>
      <w:proofErr w:type="gramStart"/>
      <w:r w:rsidRPr="00C86F14">
        <w:rPr>
          <w:rFonts w:ascii="Times New Roman" w:eastAsia="Calibri" w:hAnsi="Times New Roman" w:cs="Times New Roman"/>
          <w:b/>
          <w:bCs/>
          <w:color w:val="000000"/>
          <w:sz w:val="20"/>
          <w:szCs w:val="20"/>
        </w:rPr>
        <w:t>Table (5):</w:t>
      </w:r>
      <w:r w:rsidRPr="00C86F14">
        <w:rPr>
          <w:rFonts w:ascii="Times New Roman" w:eastAsia="SimSun" w:hAnsi="Times New Roman" w:cs="Times New Roman"/>
          <w:color w:val="000000"/>
          <w:sz w:val="20"/>
          <w:szCs w:val="20"/>
          <w:lang w:eastAsia="zh-CN"/>
        </w:rPr>
        <w:t xml:space="preserve"> Patient satisfaction.</w:t>
      </w:r>
      <w:proofErr w:type="gramEnd"/>
    </w:p>
    <w:tbl>
      <w:tblPr>
        <w:tblStyle w:val="MediumGrid3-Accent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tblPr>
      <w:tblGrid>
        <w:gridCol w:w="2816"/>
        <w:gridCol w:w="1306"/>
        <w:gridCol w:w="1308"/>
        <w:gridCol w:w="1306"/>
        <w:gridCol w:w="1308"/>
        <w:gridCol w:w="1532"/>
      </w:tblGrid>
      <w:tr w:rsidR="00AB2FAF" w:rsidRPr="00C86F14" w:rsidTr="00C86F14">
        <w:trPr>
          <w:cnfStyle w:val="100000000000"/>
          <w:cantSplit/>
          <w:jc w:val="center"/>
        </w:trPr>
        <w:tc>
          <w:tcPr>
            <w:cnfStyle w:val="001000000000"/>
            <w:tcW w:w="1470"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AB2FAF" w:rsidRPr="00C86F14" w:rsidRDefault="00AB2FAF"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Satisfaction</w:t>
            </w:r>
          </w:p>
        </w:tc>
        <w:tc>
          <w:tcPr>
            <w:cnfStyle w:val="000010000000"/>
            <w:tcW w:w="1365" w:type="pct"/>
            <w:gridSpan w:val="2"/>
            <w:tcBorders>
              <w:top w:val="none" w:sz="0" w:space="0" w:color="auto"/>
              <w:left w:val="none" w:sz="0" w:space="0" w:color="auto"/>
              <w:bottom w:val="none" w:sz="0" w:space="0" w:color="auto"/>
              <w:right w:val="none" w:sz="0" w:space="0" w:color="auto"/>
            </w:tcBorders>
            <w:shd w:val="clear" w:color="auto" w:fill="92CDDC" w:themeFill="accent5" w:themeFillTint="99"/>
          </w:tcPr>
          <w:p w:rsidR="00AB2FAF" w:rsidRPr="00C86F14" w:rsidRDefault="00AB2FAF" w:rsidP="00C86F14">
            <w:pPr>
              <w:snapToGrid w:val="0"/>
              <w:jc w:val="both"/>
              <w:rPr>
                <w:rFonts w:ascii="Times New Roman" w:hAnsi="Times New Roman" w:cs="Times New Roman"/>
                <w:b w:val="0"/>
                <w:bCs w:val="0"/>
                <w:color w:val="000000"/>
                <w:sz w:val="20"/>
                <w:szCs w:val="20"/>
              </w:rPr>
            </w:pPr>
            <w:r w:rsidRPr="00C86F14">
              <w:rPr>
                <w:rFonts w:ascii="Times New Roman" w:hAnsi="Times New Roman" w:cs="Times New Roman"/>
                <w:color w:val="000000"/>
                <w:sz w:val="20"/>
                <w:szCs w:val="20"/>
              </w:rPr>
              <w:t>Group (A)</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b w:val="0"/>
                <w:bCs w:val="0"/>
                <w:color w:val="000000"/>
                <w:sz w:val="20"/>
                <w:szCs w:val="20"/>
              </w:rPr>
              <w:t>(n = 50)</w:t>
            </w:r>
          </w:p>
        </w:tc>
        <w:tc>
          <w:tcPr>
            <w:tcW w:w="1365" w:type="pct"/>
            <w:gridSpan w:val="2"/>
            <w:tcBorders>
              <w:top w:val="none" w:sz="0" w:space="0" w:color="auto"/>
              <w:left w:val="none" w:sz="0" w:space="0" w:color="auto"/>
              <w:bottom w:val="none" w:sz="0" w:space="0" w:color="auto"/>
              <w:right w:val="none" w:sz="0" w:space="0" w:color="auto"/>
            </w:tcBorders>
            <w:shd w:val="clear" w:color="auto" w:fill="92CDDC" w:themeFill="accent5" w:themeFillTint="99"/>
          </w:tcPr>
          <w:p w:rsidR="00AB2FAF" w:rsidRPr="00C86F14" w:rsidRDefault="00AB2FAF" w:rsidP="00C86F14">
            <w:pPr>
              <w:snapToGrid w:val="0"/>
              <w:jc w:val="both"/>
              <w:cnfStyle w:val="100000000000"/>
              <w:rPr>
                <w:rFonts w:ascii="Times New Roman" w:hAnsi="Times New Roman" w:cs="Times New Roman"/>
                <w:b w:val="0"/>
                <w:bCs w:val="0"/>
                <w:color w:val="000000"/>
                <w:sz w:val="20"/>
                <w:szCs w:val="20"/>
              </w:rPr>
            </w:pPr>
            <w:r w:rsidRPr="00C86F14">
              <w:rPr>
                <w:rFonts w:ascii="Times New Roman" w:hAnsi="Times New Roman" w:cs="Times New Roman"/>
                <w:color w:val="000000"/>
                <w:sz w:val="20"/>
                <w:szCs w:val="20"/>
              </w:rPr>
              <w:t>Group (B)</w:t>
            </w:r>
            <w:r w:rsidR="00C86F14">
              <w:rPr>
                <w:rFonts w:ascii="Times New Roman" w:hAnsi="Times New Roman" w:cs="Times New Roman" w:hint="eastAsia"/>
                <w:color w:val="000000"/>
                <w:sz w:val="20"/>
                <w:szCs w:val="20"/>
                <w:lang w:eastAsia="zh-CN"/>
              </w:rPr>
              <w:t xml:space="preserve"> </w:t>
            </w:r>
            <w:r w:rsidRPr="00C86F14">
              <w:rPr>
                <w:rFonts w:ascii="Times New Roman" w:hAnsi="Times New Roman" w:cs="Times New Roman"/>
                <w:b w:val="0"/>
                <w:bCs w:val="0"/>
                <w:color w:val="000000"/>
                <w:sz w:val="20"/>
                <w:szCs w:val="20"/>
              </w:rPr>
              <w:t>(n = 50)</w:t>
            </w:r>
          </w:p>
        </w:tc>
        <w:tc>
          <w:tcPr>
            <w:cnfStyle w:val="000010000000"/>
            <w:tcW w:w="800" w:type="pct"/>
            <w:vMerge w:val="restart"/>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AB2FAF" w:rsidRPr="00C86F14" w:rsidRDefault="00AB2FAF"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P-value</w:t>
            </w:r>
          </w:p>
        </w:tc>
      </w:tr>
      <w:tr w:rsidR="00AB2FAF" w:rsidRPr="00C86F14" w:rsidTr="00C86F14">
        <w:trPr>
          <w:cantSplit/>
          <w:jc w:val="center"/>
        </w:trPr>
        <w:tc>
          <w:tcPr>
            <w:cnfStyle w:val="001000000000"/>
            <w:tcW w:w="1470" w:type="pct"/>
            <w:vMerge/>
            <w:tcBorders>
              <w:left w:val="none" w:sz="0" w:space="0" w:color="auto"/>
              <w:bottom w:val="none" w:sz="0" w:space="0" w:color="auto"/>
              <w:right w:val="none" w:sz="0" w:space="0" w:color="auto"/>
            </w:tcBorders>
            <w:shd w:val="clear" w:color="auto" w:fill="92CDDC" w:themeFill="accent5" w:themeFillTint="99"/>
          </w:tcPr>
          <w:p w:rsidR="00AB2FAF" w:rsidRPr="00C86F14" w:rsidRDefault="00AB2FAF" w:rsidP="00FD717E">
            <w:pPr>
              <w:snapToGrid w:val="0"/>
              <w:jc w:val="both"/>
              <w:rPr>
                <w:rFonts w:ascii="Times New Roman" w:hAnsi="Times New Roman" w:cs="Times New Roman"/>
                <w:color w:val="000000"/>
                <w:sz w:val="20"/>
                <w:szCs w:val="20"/>
              </w:rPr>
            </w:pP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snapToGrid w:val="0"/>
              <w:jc w:val="both"/>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N</w:t>
            </w:r>
          </w:p>
        </w:tc>
        <w:tc>
          <w:tcPr>
            <w:tcW w:w="683" w:type="pct"/>
            <w:vAlign w:val="center"/>
          </w:tcPr>
          <w:p w:rsidR="00AB2FAF" w:rsidRPr="00C86F14" w:rsidRDefault="00AB2FAF" w:rsidP="00FD717E">
            <w:pPr>
              <w:snapToGrid w:val="0"/>
              <w:jc w:val="both"/>
              <w:cnfStyle w:val="000000000000"/>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w:t>
            </w: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snapToGrid w:val="0"/>
              <w:jc w:val="both"/>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N</w:t>
            </w:r>
          </w:p>
        </w:tc>
        <w:tc>
          <w:tcPr>
            <w:tcW w:w="682" w:type="pct"/>
          </w:tcPr>
          <w:p w:rsidR="00AB2FAF" w:rsidRPr="00C86F14" w:rsidRDefault="00AB2FAF" w:rsidP="00FD717E">
            <w:pPr>
              <w:snapToGrid w:val="0"/>
              <w:jc w:val="both"/>
              <w:cnfStyle w:val="000000000000"/>
              <w:rPr>
                <w:rFonts w:ascii="Times New Roman" w:hAnsi="Times New Roman" w:cs="Times New Roman"/>
                <w:b/>
                <w:bCs/>
                <w:color w:val="000000"/>
                <w:sz w:val="20"/>
                <w:szCs w:val="20"/>
              </w:rPr>
            </w:pPr>
            <w:r w:rsidRPr="00C86F14">
              <w:rPr>
                <w:rFonts w:ascii="Times New Roman" w:hAnsi="Times New Roman" w:cs="Times New Roman"/>
                <w:b/>
                <w:bCs/>
                <w:color w:val="000000"/>
                <w:sz w:val="20"/>
                <w:szCs w:val="20"/>
              </w:rPr>
              <w:t>%</w:t>
            </w:r>
          </w:p>
        </w:tc>
        <w:tc>
          <w:tcPr>
            <w:cnfStyle w:val="000010000000"/>
            <w:tcW w:w="800" w:type="pct"/>
            <w:vMerge/>
            <w:tcBorders>
              <w:left w:val="none" w:sz="0" w:space="0" w:color="auto"/>
              <w:bottom w:val="none" w:sz="0" w:space="0" w:color="auto"/>
              <w:right w:val="none" w:sz="0" w:space="0" w:color="auto"/>
            </w:tcBorders>
          </w:tcPr>
          <w:p w:rsidR="00AB2FAF" w:rsidRPr="00C86F14" w:rsidRDefault="00AB2FAF" w:rsidP="00FD717E">
            <w:pPr>
              <w:snapToGrid w:val="0"/>
              <w:jc w:val="both"/>
              <w:rPr>
                <w:rFonts w:ascii="Times New Roman" w:hAnsi="Times New Roman" w:cs="Times New Roman"/>
                <w:b/>
                <w:bCs/>
                <w:i/>
                <w:iCs/>
                <w:color w:val="000000"/>
                <w:sz w:val="20"/>
                <w:szCs w:val="20"/>
              </w:rPr>
            </w:pPr>
          </w:p>
        </w:tc>
      </w:tr>
      <w:tr w:rsidR="00AB2FAF" w:rsidRPr="00C86F14" w:rsidTr="00C86F14">
        <w:trPr>
          <w:cantSplit/>
          <w:jc w:val="center"/>
        </w:trPr>
        <w:tc>
          <w:tcPr>
            <w:cnfStyle w:val="001000000000"/>
            <w:tcW w:w="1470" w:type="pct"/>
            <w:tcBorders>
              <w:left w:val="none" w:sz="0" w:space="0" w:color="auto"/>
              <w:bottom w:val="none" w:sz="0" w:space="0" w:color="auto"/>
              <w:right w:val="none" w:sz="0" w:space="0" w:color="auto"/>
            </w:tcBorders>
            <w:shd w:val="clear" w:color="auto" w:fill="92CDDC" w:themeFill="accent5" w:themeFillTint="99"/>
          </w:tcPr>
          <w:p w:rsidR="00AB2FAF" w:rsidRPr="00C86F14" w:rsidRDefault="00AB2FAF"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Very satisfied</w:t>
            </w: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autoSpaceDE w:val="0"/>
              <w:autoSpaceDN w:val="0"/>
              <w:adjustRightInd w:val="0"/>
              <w:snapToGrid w:val="0"/>
              <w:jc w:val="both"/>
              <w:rPr>
                <w:rFonts w:ascii="Times New Roman" w:hAnsi="Times New Roman" w:cs="Times New Roman"/>
                <w:color w:val="000000"/>
                <w:sz w:val="20"/>
                <w:szCs w:val="20"/>
                <w:vertAlign w:val="superscript"/>
              </w:rPr>
            </w:pPr>
            <w:r w:rsidRPr="00C86F14">
              <w:rPr>
                <w:rFonts w:ascii="Times New Roman" w:hAnsi="Times New Roman" w:cs="Times New Roman"/>
                <w:color w:val="000000"/>
                <w:sz w:val="20"/>
                <w:szCs w:val="20"/>
              </w:rPr>
              <w:t>7</w:t>
            </w:r>
          </w:p>
        </w:tc>
        <w:tc>
          <w:tcPr>
            <w:tcW w:w="683" w:type="pct"/>
            <w:vAlign w:val="center"/>
          </w:tcPr>
          <w:p w:rsidR="00AB2FAF" w:rsidRPr="00C86F14" w:rsidRDefault="00AB2FAF" w:rsidP="00FD717E">
            <w:pPr>
              <w:autoSpaceDE w:val="0"/>
              <w:autoSpaceDN w:val="0"/>
              <w:adjustRightInd w:val="0"/>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35</w:t>
            </w: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autoSpaceDE w:val="0"/>
              <w:autoSpaceDN w:val="0"/>
              <w:adjustRightInd w:val="0"/>
              <w:snapToGrid w:val="0"/>
              <w:jc w:val="both"/>
              <w:rPr>
                <w:rFonts w:ascii="Times New Roman" w:hAnsi="Times New Roman" w:cs="Times New Roman"/>
                <w:color w:val="000000"/>
                <w:sz w:val="20"/>
                <w:szCs w:val="20"/>
                <w:vertAlign w:val="superscript"/>
              </w:rPr>
            </w:pPr>
            <w:r w:rsidRPr="00C86F14">
              <w:rPr>
                <w:rFonts w:ascii="Times New Roman" w:hAnsi="Times New Roman" w:cs="Times New Roman"/>
                <w:color w:val="000000"/>
                <w:sz w:val="20"/>
                <w:szCs w:val="20"/>
              </w:rPr>
              <w:t>8</w:t>
            </w:r>
          </w:p>
        </w:tc>
        <w:tc>
          <w:tcPr>
            <w:tcW w:w="682" w:type="pct"/>
          </w:tcPr>
          <w:p w:rsidR="00AB2FAF" w:rsidRPr="00C86F14" w:rsidRDefault="00AB2FAF" w:rsidP="00FD717E">
            <w:pPr>
              <w:autoSpaceDE w:val="0"/>
              <w:autoSpaceDN w:val="0"/>
              <w:adjustRightInd w:val="0"/>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40</w:t>
            </w:r>
          </w:p>
        </w:tc>
        <w:tc>
          <w:tcPr>
            <w:cnfStyle w:val="000010000000"/>
            <w:tcW w:w="800" w:type="pct"/>
            <w:vMerge w:val="restart"/>
            <w:tcBorders>
              <w:left w:val="none" w:sz="0" w:space="0" w:color="auto"/>
              <w:bottom w:val="none" w:sz="0" w:space="0" w:color="auto"/>
              <w:right w:val="none" w:sz="0" w:space="0" w:color="auto"/>
            </w:tcBorders>
            <w:vAlign w:val="center"/>
          </w:tcPr>
          <w:p w:rsidR="00AB2FAF" w:rsidRPr="00C86F14" w:rsidRDefault="00AB2FAF" w:rsidP="00FD717E">
            <w:pPr>
              <w:autoSpaceDE w:val="0"/>
              <w:autoSpaceDN w:val="0"/>
              <w:adjustRightInd w:val="0"/>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0.92</w:t>
            </w:r>
          </w:p>
        </w:tc>
      </w:tr>
      <w:tr w:rsidR="00AB2FAF" w:rsidRPr="00C86F14" w:rsidTr="00C86F14">
        <w:trPr>
          <w:cantSplit/>
          <w:jc w:val="center"/>
        </w:trPr>
        <w:tc>
          <w:tcPr>
            <w:cnfStyle w:val="001000000000"/>
            <w:tcW w:w="1470" w:type="pct"/>
            <w:tcBorders>
              <w:left w:val="none" w:sz="0" w:space="0" w:color="auto"/>
              <w:bottom w:val="none" w:sz="0" w:space="0" w:color="auto"/>
              <w:right w:val="none" w:sz="0" w:space="0" w:color="auto"/>
            </w:tcBorders>
            <w:shd w:val="clear" w:color="auto" w:fill="92CDDC" w:themeFill="accent5" w:themeFillTint="99"/>
          </w:tcPr>
          <w:p w:rsidR="00AB2FAF" w:rsidRPr="00C86F14" w:rsidRDefault="00AB2FAF"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Acceptably satisfied</w:t>
            </w: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autoSpaceDE w:val="0"/>
              <w:autoSpaceDN w:val="0"/>
              <w:adjustRightInd w:val="0"/>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11</w:t>
            </w:r>
          </w:p>
        </w:tc>
        <w:tc>
          <w:tcPr>
            <w:tcW w:w="683" w:type="pct"/>
            <w:vAlign w:val="center"/>
          </w:tcPr>
          <w:p w:rsidR="00AB2FAF" w:rsidRPr="00C86F14" w:rsidRDefault="00AB2FAF" w:rsidP="00FD717E">
            <w:pPr>
              <w:autoSpaceDE w:val="0"/>
              <w:autoSpaceDN w:val="0"/>
              <w:adjustRightInd w:val="0"/>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55</w:t>
            </w: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autoSpaceDE w:val="0"/>
              <w:autoSpaceDN w:val="0"/>
              <w:adjustRightInd w:val="0"/>
              <w:snapToGrid w:val="0"/>
              <w:jc w:val="both"/>
              <w:rPr>
                <w:rFonts w:ascii="Times New Roman" w:hAnsi="Times New Roman" w:cs="Times New Roman"/>
                <w:color w:val="000000"/>
                <w:sz w:val="20"/>
                <w:szCs w:val="20"/>
                <w:vertAlign w:val="superscript"/>
              </w:rPr>
            </w:pPr>
            <w:r w:rsidRPr="00C86F14">
              <w:rPr>
                <w:rFonts w:ascii="Times New Roman" w:hAnsi="Times New Roman" w:cs="Times New Roman"/>
                <w:color w:val="000000"/>
                <w:sz w:val="20"/>
                <w:szCs w:val="20"/>
              </w:rPr>
              <w:t>9</w:t>
            </w:r>
          </w:p>
        </w:tc>
        <w:tc>
          <w:tcPr>
            <w:tcW w:w="682" w:type="pct"/>
          </w:tcPr>
          <w:p w:rsidR="00AB2FAF" w:rsidRPr="00C86F14" w:rsidRDefault="00AB2FAF" w:rsidP="00FD717E">
            <w:pPr>
              <w:autoSpaceDE w:val="0"/>
              <w:autoSpaceDN w:val="0"/>
              <w:adjustRightInd w:val="0"/>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45</w:t>
            </w:r>
          </w:p>
        </w:tc>
        <w:tc>
          <w:tcPr>
            <w:cnfStyle w:val="000010000000"/>
            <w:tcW w:w="800" w:type="pct"/>
            <w:vMerge/>
            <w:tcBorders>
              <w:left w:val="none" w:sz="0" w:space="0" w:color="auto"/>
              <w:bottom w:val="none" w:sz="0" w:space="0" w:color="auto"/>
              <w:right w:val="none" w:sz="0" w:space="0" w:color="auto"/>
            </w:tcBorders>
          </w:tcPr>
          <w:p w:rsidR="00AB2FAF" w:rsidRPr="00C86F14" w:rsidRDefault="00AB2FAF" w:rsidP="00FD717E">
            <w:pPr>
              <w:autoSpaceDE w:val="0"/>
              <w:autoSpaceDN w:val="0"/>
              <w:adjustRightInd w:val="0"/>
              <w:snapToGrid w:val="0"/>
              <w:jc w:val="both"/>
              <w:rPr>
                <w:rFonts w:ascii="Times New Roman" w:hAnsi="Times New Roman" w:cs="Times New Roman"/>
                <w:b/>
                <w:bCs/>
                <w:color w:val="000000"/>
                <w:sz w:val="20"/>
                <w:szCs w:val="20"/>
              </w:rPr>
            </w:pPr>
          </w:p>
        </w:tc>
      </w:tr>
      <w:tr w:rsidR="00AB2FAF" w:rsidRPr="00C86F14" w:rsidTr="00C86F14">
        <w:trPr>
          <w:cantSplit/>
          <w:jc w:val="center"/>
        </w:trPr>
        <w:tc>
          <w:tcPr>
            <w:cnfStyle w:val="001000000000"/>
            <w:tcW w:w="1470" w:type="pct"/>
            <w:tcBorders>
              <w:left w:val="none" w:sz="0" w:space="0" w:color="auto"/>
              <w:bottom w:val="none" w:sz="0" w:space="0" w:color="auto"/>
              <w:right w:val="none" w:sz="0" w:space="0" w:color="auto"/>
            </w:tcBorders>
            <w:shd w:val="clear" w:color="auto" w:fill="92CDDC" w:themeFill="accent5" w:themeFillTint="99"/>
          </w:tcPr>
          <w:p w:rsidR="00AB2FAF" w:rsidRPr="00C86F14" w:rsidRDefault="00AB2FAF"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Somewhat satisfied</w:t>
            </w: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autoSpaceDE w:val="0"/>
              <w:autoSpaceDN w:val="0"/>
              <w:adjustRightInd w:val="0"/>
              <w:snapToGrid w:val="0"/>
              <w:jc w:val="both"/>
              <w:rPr>
                <w:rFonts w:ascii="Times New Roman" w:hAnsi="Times New Roman" w:cs="Times New Roman"/>
                <w:color w:val="000000"/>
                <w:sz w:val="20"/>
                <w:szCs w:val="20"/>
                <w:vertAlign w:val="superscript"/>
              </w:rPr>
            </w:pPr>
            <w:r w:rsidRPr="00C86F14">
              <w:rPr>
                <w:rFonts w:ascii="Times New Roman" w:hAnsi="Times New Roman" w:cs="Times New Roman"/>
                <w:color w:val="000000"/>
                <w:sz w:val="20"/>
                <w:szCs w:val="20"/>
              </w:rPr>
              <w:t>2</w:t>
            </w:r>
          </w:p>
        </w:tc>
        <w:tc>
          <w:tcPr>
            <w:tcW w:w="683" w:type="pct"/>
            <w:vAlign w:val="center"/>
          </w:tcPr>
          <w:p w:rsidR="00AB2FAF" w:rsidRPr="00C86F14" w:rsidRDefault="00AB2FAF" w:rsidP="00FD717E">
            <w:pPr>
              <w:autoSpaceDE w:val="0"/>
              <w:autoSpaceDN w:val="0"/>
              <w:adjustRightInd w:val="0"/>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10</w:t>
            </w: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autoSpaceDE w:val="0"/>
              <w:autoSpaceDN w:val="0"/>
              <w:adjustRightInd w:val="0"/>
              <w:snapToGrid w:val="0"/>
              <w:jc w:val="both"/>
              <w:rPr>
                <w:rFonts w:ascii="Times New Roman" w:hAnsi="Times New Roman" w:cs="Times New Roman"/>
                <w:color w:val="000000"/>
                <w:sz w:val="20"/>
                <w:szCs w:val="20"/>
                <w:vertAlign w:val="superscript"/>
              </w:rPr>
            </w:pPr>
            <w:r w:rsidRPr="00C86F14">
              <w:rPr>
                <w:rFonts w:ascii="Times New Roman" w:hAnsi="Times New Roman" w:cs="Times New Roman"/>
                <w:color w:val="000000"/>
                <w:sz w:val="20"/>
                <w:szCs w:val="20"/>
              </w:rPr>
              <w:t>3</w:t>
            </w:r>
          </w:p>
        </w:tc>
        <w:tc>
          <w:tcPr>
            <w:tcW w:w="682" w:type="pct"/>
          </w:tcPr>
          <w:p w:rsidR="00AB2FAF" w:rsidRPr="00C86F14" w:rsidRDefault="00AB2FAF" w:rsidP="00FD717E">
            <w:pPr>
              <w:autoSpaceDE w:val="0"/>
              <w:autoSpaceDN w:val="0"/>
              <w:adjustRightInd w:val="0"/>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15</w:t>
            </w:r>
          </w:p>
        </w:tc>
        <w:tc>
          <w:tcPr>
            <w:cnfStyle w:val="000010000000"/>
            <w:tcW w:w="800" w:type="pct"/>
            <w:vMerge/>
            <w:tcBorders>
              <w:left w:val="none" w:sz="0" w:space="0" w:color="auto"/>
              <w:bottom w:val="none" w:sz="0" w:space="0" w:color="auto"/>
              <w:right w:val="none" w:sz="0" w:space="0" w:color="auto"/>
            </w:tcBorders>
          </w:tcPr>
          <w:p w:rsidR="00AB2FAF" w:rsidRPr="00C86F14" w:rsidRDefault="00AB2FAF" w:rsidP="00FD717E">
            <w:pPr>
              <w:autoSpaceDE w:val="0"/>
              <w:autoSpaceDN w:val="0"/>
              <w:adjustRightInd w:val="0"/>
              <w:snapToGrid w:val="0"/>
              <w:jc w:val="both"/>
              <w:rPr>
                <w:rFonts w:ascii="Times New Roman" w:hAnsi="Times New Roman" w:cs="Times New Roman"/>
                <w:b/>
                <w:bCs/>
                <w:color w:val="000000"/>
                <w:sz w:val="20"/>
                <w:szCs w:val="20"/>
              </w:rPr>
            </w:pPr>
          </w:p>
        </w:tc>
      </w:tr>
      <w:tr w:rsidR="00AB2FAF" w:rsidRPr="00C86F14" w:rsidTr="00C86F14">
        <w:trPr>
          <w:cantSplit/>
          <w:jc w:val="center"/>
        </w:trPr>
        <w:tc>
          <w:tcPr>
            <w:cnfStyle w:val="001000000000"/>
            <w:tcW w:w="1470" w:type="pct"/>
            <w:tcBorders>
              <w:left w:val="none" w:sz="0" w:space="0" w:color="auto"/>
              <w:right w:val="none" w:sz="0" w:space="0" w:color="auto"/>
            </w:tcBorders>
            <w:shd w:val="clear" w:color="auto" w:fill="92CDDC" w:themeFill="accent5" w:themeFillTint="99"/>
          </w:tcPr>
          <w:p w:rsidR="00AB2FAF" w:rsidRPr="00C86F14" w:rsidRDefault="00AB2FAF" w:rsidP="00FD717E">
            <w:pPr>
              <w:snapToGrid w:val="0"/>
              <w:jc w:val="both"/>
              <w:rPr>
                <w:rFonts w:ascii="Times New Roman" w:hAnsi="Times New Roman" w:cs="Times New Roman"/>
                <w:color w:val="000000"/>
                <w:sz w:val="20"/>
                <w:szCs w:val="20"/>
              </w:rPr>
            </w:pPr>
            <w:r w:rsidRPr="00C86F14">
              <w:rPr>
                <w:rFonts w:ascii="Times New Roman" w:hAnsi="Times New Roman" w:cs="Times New Roman"/>
                <w:color w:val="000000"/>
                <w:sz w:val="20"/>
                <w:szCs w:val="20"/>
              </w:rPr>
              <w:t>Very unsatisfied</w:t>
            </w: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autoSpaceDE w:val="0"/>
              <w:autoSpaceDN w:val="0"/>
              <w:adjustRightInd w:val="0"/>
              <w:snapToGrid w:val="0"/>
              <w:jc w:val="both"/>
              <w:rPr>
                <w:rFonts w:ascii="Times New Roman" w:hAnsi="Times New Roman" w:cs="Times New Roman"/>
                <w:color w:val="000000"/>
                <w:sz w:val="20"/>
                <w:szCs w:val="20"/>
                <w:vertAlign w:val="superscript"/>
              </w:rPr>
            </w:pPr>
            <w:r w:rsidRPr="00C86F14">
              <w:rPr>
                <w:rFonts w:ascii="Times New Roman" w:hAnsi="Times New Roman" w:cs="Times New Roman"/>
                <w:color w:val="000000"/>
                <w:sz w:val="20"/>
                <w:szCs w:val="20"/>
              </w:rPr>
              <w:t>0</w:t>
            </w:r>
          </w:p>
        </w:tc>
        <w:tc>
          <w:tcPr>
            <w:tcW w:w="683" w:type="pct"/>
            <w:vAlign w:val="center"/>
          </w:tcPr>
          <w:p w:rsidR="00AB2FAF" w:rsidRPr="00C86F14" w:rsidRDefault="00AB2FAF" w:rsidP="00FD717E">
            <w:pPr>
              <w:autoSpaceDE w:val="0"/>
              <w:autoSpaceDN w:val="0"/>
              <w:adjustRightInd w:val="0"/>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0.00</w:t>
            </w:r>
          </w:p>
        </w:tc>
        <w:tc>
          <w:tcPr>
            <w:cnfStyle w:val="000010000000"/>
            <w:tcW w:w="682" w:type="pct"/>
            <w:tcBorders>
              <w:left w:val="none" w:sz="0" w:space="0" w:color="auto"/>
              <w:bottom w:val="none" w:sz="0" w:space="0" w:color="auto"/>
              <w:right w:val="none" w:sz="0" w:space="0" w:color="auto"/>
            </w:tcBorders>
            <w:vAlign w:val="center"/>
          </w:tcPr>
          <w:p w:rsidR="00AB2FAF" w:rsidRPr="00C86F14" w:rsidRDefault="00AB2FAF" w:rsidP="00FD717E">
            <w:pPr>
              <w:autoSpaceDE w:val="0"/>
              <w:autoSpaceDN w:val="0"/>
              <w:adjustRightInd w:val="0"/>
              <w:snapToGrid w:val="0"/>
              <w:jc w:val="both"/>
              <w:rPr>
                <w:rFonts w:ascii="Times New Roman" w:hAnsi="Times New Roman" w:cs="Times New Roman"/>
                <w:color w:val="000000"/>
                <w:sz w:val="20"/>
                <w:szCs w:val="20"/>
                <w:vertAlign w:val="superscript"/>
              </w:rPr>
            </w:pPr>
            <w:r w:rsidRPr="00C86F14">
              <w:rPr>
                <w:rFonts w:ascii="Times New Roman" w:hAnsi="Times New Roman" w:cs="Times New Roman"/>
                <w:color w:val="000000"/>
                <w:sz w:val="20"/>
                <w:szCs w:val="20"/>
              </w:rPr>
              <w:t>0</w:t>
            </w:r>
          </w:p>
        </w:tc>
        <w:tc>
          <w:tcPr>
            <w:tcW w:w="682" w:type="pct"/>
          </w:tcPr>
          <w:p w:rsidR="00AB2FAF" w:rsidRPr="00C86F14" w:rsidRDefault="00AB2FAF" w:rsidP="00FD717E">
            <w:pPr>
              <w:autoSpaceDE w:val="0"/>
              <w:autoSpaceDN w:val="0"/>
              <w:adjustRightInd w:val="0"/>
              <w:snapToGrid w:val="0"/>
              <w:jc w:val="both"/>
              <w:cnfStyle w:val="000000000000"/>
              <w:rPr>
                <w:rFonts w:ascii="Times New Roman" w:hAnsi="Times New Roman" w:cs="Times New Roman"/>
                <w:color w:val="000000"/>
                <w:sz w:val="20"/>
                <w:szCs w:val="20"/>
              </w:rPr>
            </w:pPr>
            <w:r w:rsidRPr="00C86F14">
              <w:rPr>
                <w:rFonts w:ascii="Times New Roman" w:hAnsi="Times New Roman" w:cs="Times New Roman"/>
                <w:color w:val="000000"/>
                <w:sz w:val="20"/>
                <w:szCs w:val="20"/>
              </w:rPr>
              <w:t>0.00</w:t>
            </w:r>
          </w:p>
        </w:tc>
        <w:tc>
          <w:tcPr>
            <w:cnfStyle w:val="000010000000"/>
            <w:tcW w:w="800" w:type="pct"/>
            <w:vMerge/>
            <w:tcBorders>
              <w:left w:val="none" w:sz="0" w:space="0" w:color="auto"/>
              <w:bottom w:val="none" w:sz="0" w:space="0" w:color="auto"/>
              <w:right w:val="none" w:sz="0" w:space="0" w:color="auto"/>
            </w:tcBorders>
          </w:tcPr>
          <w:p w:rsidR="00AB2FAF" w:rsidRPr="00C86F14" w:rsidRDefault="00AB2FAF" w:rsidP="00FD717E">
            <w:pPr>
              <w:autoSpaceDE w:val="0"/>
              <w:autoSpaceDN w:val="0"/>
              <w:adjustRightInd w:val="0"/>
              <w:snapToGrid w:val="0"/>
              <w:jc w:val="both"/>
              <w:rPr>
                <w:rFonts w:ascii="Times New Roman" w:hAnsi="Times New Roman" w:cs="Times New Roman"/>
                <w:b/>
                <w:bCs/>
                <w:color w:val="000000"/>
                <w:sz w:val="20"/>
                <w:szCs w:val="20"/>
              </w:rPr>
            </w:pPr>
          </w:p>
        </w:tc>
      </w:tr>
    </w:tbl>
    <w:p w:rsidR="00FD717E" w:rsidRPr="00C86F14" w:rsidRDefault="00FD717E" w:rsidP="00FD717E">
      <w:pPr>
        <w:autoSpaceDE w:val="0"/>
        <w:autoSpaceDN w:val="0"/>
        <w:adjustRightInd w:val="0"/>
        <w:snapToGrid w:val="0"/>
        <w:spacing w:after="0" w:line="240" w:lineRule="auto"/>
        <w:jc w:val="both"/>
        <w:rPr>
          <w:rFonts w:ascii="Times New Roman" w:eastAsia="SimSun" w:hAnsi="Times New Roman" w:cs="Times New Roman"/>
          <w:b/>
          <w:bCs/>
          <w:color w:val="000000"/>
          <w:sz w:val="20"/>
          <w:szCs w:val="20"/>
          <w:lang w:eastAsia="zh-CN"/>
        </w:rPr>
      </w:pPr>
    </w:p>
    <w:p w:rsidR="00FD717E" w:rsidRPr="00C86F14" w:rsidRDefault="00FD717E" w:rsidP="00FD717E">
      <w:pPr>
        <w:autoSpaceDE w:val="0"/>
        <w:autoSpaceDN w:val="0"/>
        <w:adjustRightInd w:val="0"/>
        <w:snapToGrid w:val="0"/>
        <w:spacing w:after="0" w:line="240" w:lineRule="auto"/>
        <w:jc w:val="both"/>
        <w:rPr>
          <w:rFonts w:ascii="Times New Roman" w:eastAsia="SimSun" w:hAnsi="Times New Roman" w:cs="Times New Roman"/>
          <w:b/>
          <w:bCs/>
          <w:color w:val="000000"/>
          <w:sz w:val="20"/>
          <w:szCs w:val="20"/>
          <w:lang w:eastAsia="zh-CN"/>
        </w:rPr>
        <w:sectPr w:rsidR="00FD717E" w:rsidRPr="00C86F14" w:rsidSect="00D60B2D">
          <w:type w:val="continuous"/>
          <w:pgSz w:w="12240" w:h="15840" w:code="1"/>
          <w:pgMar w:top="1440" w:right="1440" w:bottom="1440" w:left="1440" w:header="720" w:footer="720" w:gutter="0"/>
          <w:cols w:space="720"/>
          <w:docGrid w:linePitch="360"/>
        </w:sectPr>
      </w:pPr>
    </w:p>
    <w:p w:rsidR="000C081F" w:rsidRPr="00C86F14" w:rsidRDefault="00D54D4D" w:rsidP="00FD717E">
      <w:pPr>
        <w:autoSpaceDE w:val="0"/>
        <w:autoSpaceDN w:val="0"/>
        <w:adjustRightInd w:val="0"/>
        <w:snapToGrid w:val="0"/>
        <w:spacing w:after="0" w:line="240" w:lineRule="auto"/>
        <w:jc w:val="both"/>
        <w:rPr>
          <w:rFonts w:ascii="Times New Roman" w:eastAsia="SimSun" w:hAnsi="Times New Roman" w:cs="Times New Roman"/>
          <w:b/>
          <w:bCs/>
          <w:color w:val="000000"/>
          <w:sz w:val="20"/>
          <w:szCs w:val="20"/>
          <w:lang w:eastAsia="zh-CN"/>
        </w:rPr>
      </w:pPr>
      <w:r w:rsidRPr="00C86F14">
        <w:rPr>
          <w:rFonts w:ascii="Times New Roman" w:eastAsia="SimSun" w:hAnsi="Times New Roman" w:cs="Times New Roman"/>
          <w:b/>
          <w:bCs/>
          <w:color w:val="000000"/>
          <w:sz w:val="20"/>
          <w:szCs w:val="20"/>
          <w:lang w:eastAsia="zh-CN"/>
        </w:rPr>
        <w:lastRenderedPageBreak/>
        <w:t xml:space="preserve">4. </w:t>
      </w:r>
      <w:r w:rsidR="000C081F" w:rsidRPr="00C86F14">
        <w:rPr>
          <w:rFonts w:ascii="Times New Roman" w:eastAsia="SimSun" w:hAnsi="Times New Roman" w:cs="Times New Roman"/>
          <w:b/>
          <w:bCs/>
          <w:color w:val="000000"/>
          <w:sz w:val="20"/>
          <w:szCs w:val="20"/>
          <w:lang w:eastAsia="zh-CN"/>
        </w:rPr>
        <w:t>Discussion</w:t>
      </w:r>
    </w:p>
    <w:p w:rsidR="000C081F" w:rsidRPr="00C86F14" w:rsidRDefault="000C081F" w:rsidP="00FD717E">
      <w:pPr>
        <w:snapToGrid w:val="0"/>
        <w:spacing w:after="0" w:line="240" w:lineRule="auto"/>
        <w:ind w:firstLine="425"/>
        <w:jc w:val="both"/>
        <w:rPr>
          <w:rFonts w:ascii="Times New Roman" w:eastAsia="Times New Roman" w:hAnsi="Times New Roman" w:cs="Times New Roman"/>
          <w:sz w:val="20"/>
          <w:szCs w:val="20"/>
        </w:rPr>
      </w:pPr>
      <w:r w:rsidRPr="00C86F14">
        <w:rPr>
          <w:rFonts w:ascii="Times New Roman" w:eastAsia="Times New Roman" w:hAnsi="Times New Roman" w:cs="Times New Roman"/>
          <w:sz w:val="20"/>
          <w:szCs w:val="20"/>
        </w:rPr>
        <w:t>Breast cancer is one of the most prevalent cancers amongst women in the world. Unfortunately, even after adequate treatment, some patients experience severe pain either due to disease progression or due to treatment related side effects. The persistent pain causes a negative physical and psychosocial impact on patients’ lives</w:t>
      </w:r>
      <w:r w:rsidRPr="00C86F14">
        <w:rPr>
          <w:rFonts w:ascii="Times New Roman" w:eastAsia="Times New Roman" w:hAnsi="Times New Roman" w:cs="Times New Roman"/>
          <w:b/>
          <w:bCs/>
          <w:sz w:val="20"/>
          <w:szCs w:val="20"/>
        </w:rPr>
        <w:t xml:space="preserve"> (</w:t>
      </w:r>
      <w:proofErr w:type="spellStart"/>
      <w:r w:rsidRPr="00C86F14">
        <w:rPr>
          <w:rFonts w:ascii="Times New Roman" w:eastAsia="Times New Roman" w:hAnsi="Times New Roman" w:cs="Times New Roman"/>
          <w:b/>
          <w:bCs/>
          <w:sz w:val="20"/>
          <w:szCs w:val="20"/>
        </w:rPr>
        <w:t>Aanchal</w:t>
      </w:r>
      <w:proofErr w:type="spellEnd"/>
      <w:r w:rsidRPr="00C86F14">
        <w:rPr>
          <w:rFonts w:ascii="Times New Roman" w:eastAsia="Times New Roman" w:hAnsi="Times New Roman" w:cs="Times New Roman"/>
          <w:b/>
          <w:bCs/>
          <w:sz w:val="20"/>
          <w:szCs w:val="20"/>
        </w:rPr>
        <w:t xml:space="preserve"> et al.</w:t>
      </w:r>
      <w:r w:rsidR="00D54D4D" w:rsidRPr="00C86F14">
        <w:rPr>
          <w:rFonts w:ascii="Times New Roman" w:eastAsia="Times New Roman" w:hAnsi="Times New Roman" w:cs="Times New Roman"/>
          <w:b/>
          <w:bCs/>
          <w:sz w:val="20"/>
          <w:szCs w:val="20"/>
        </w:rPr>
        <w:t>, 2014</w:t>
      </w:r>
      <w:r w:rsidRPr="00C86F14">
        <w:rPr>
          <w:rFonts w:ascii="Times New Roman" w:eastAsia="Times New Roman" w:hAnsi="Times New Roman" w:cs="Times New Roman"/>
          <w:b/>
          <w:bCs/>
          <w:sz w:val="20"/>
          <w:szCs w:val="20"/>
        </w:rPr>
        <w:t>)</w:t>
      </w:r>
      <w:r w:rsidR="00F4117B" w:rsidRPr="00C86F14">
        <w:rPr>
          <w:rFonts w:ascii="Times New Roman" w:eastAsia="Times New Roman" w:hAnsi="Times New Roman" w:cs="Times New Roman"/>
          <w:b/>
          <w:bCs/>
          <w:sz w:val="20"/>
          <w:szCs w:val="20"/>
        </w:rPr>
        <w:t xml:space="preserve">. </w:t>
      </w:r>
      <w:r w:rsidR="00F4117B" w:rsidRPr="00C86F14">
        <w:rPr>
          <w:rFonts w:ascii="Times New Roman" w:eastAsia="Times New Roman" w:hAnsi="Times New Roman" w:cs="Times New Roman"/>
          <w:sz w:val="20"/>
          <w:szCs w:val="20"/>
        </w:rPr>
        <w:t>E</w:t>
      </w:r>
      <w:r w:rsidRPr="00C86F14">
        <w:rPr>
          <w:rFonts w:ascii="Times New Roman" w:eastAsia="Times New Roman" w:hAnsi="Times New Roman" w:cs="Times New Roman"/>
          <w:sz w:val="20"/>
          <w:szCs w:val="20"/>
        </w:rPr>
        <w:t xml:space="preserve">ffective postoperative pain management is now an integral part of modern anesthetic practice. Postoperative pain management not only minimizes patient suffering but also can reduce </w:t>
      </w:r>
      <w:proofErr w:type="spellStart"/>
      <w:r w:rsidRPr="00C86F14">
        <w:rPr>
          <w:rFonts w:ascii="Times New Roman" w:eastAsia="Times New Roman" w:hAnsi="Times New Roman" w:cs="Times New Roman"/>
          <w:sz w:val="20"/>
          <w:szCs w:val="20"/>
        </w:rPr>
        <w:t>cardiorespiratory</w:t>
      </w:r>
      <w:proofErr w:type="spellEnd"/>
      <w:r w:rsidRPr="00C86F14">
        <w:rPr>
          <w:rFonts w:ascii="Times New Roman" w:eastAsia="Times New Roman" w:hAnsi="Times New Roman" w:cs="Times New Roman"/>
          <w:sz w:val="20"/>
          <w:szCs w:val="20"/>
        </w:rPr>
        <w:t xml:space="preserve"> morbidity and facilitate rapid recovery</w:t>
      </w:r>
      <w:r w:rsidR="00D54D4D" w:rsidRPr="00C86F14">
        <w:rPr>
          <w:rFonts w:ascii="Times New Roman" w:eastAsia="Times New Roman" w:hAnsi="Times New Roman" w:cs="Times New Roman"/>
          <w:sz w:val="20"/>
          <w:szCs w:val="20"/>
        </w:rPr>
        <w:t xml:space="preserve"> </w:t>
      </w:r>
      <w:r w:rsidRPr="00C86F14">
        <w:rPr>
          <w:rFonts w:ascii="Times New Roman" w:eastAsia="Times New Roman" w:hAnsi="Times New Roman" w:cs="Times New Roman"/>
          <w:b/>
          <w:bCs/>
          <w:sz w:val="20"/>
          <w:szCs w:val="20"/>
        </w:rPr>
        <w:t>(</w:t>
      </w:r>
      <w:r w:rsidRPr="00C86F14">
        <w:rPr>
          <w:rFonts w:ascii="Times New Roman" w:eastAsia="Calibri" w:hAnsi="Times New Roman" w:cs="Times New Roman"/>
          <w:b/>
          <w:bCs/>
          <w:sz w:val="20"/>
          <w:szCs w:val="20"/>
        </w:rPr>
        <w:t>Abigail et al.,</w:t>
      </w:r>
      <w:r w:rsidR="00D54D4D" w:rsidRPr="00C86F14">
        <w:rPr>
          <w:rFonts w:ascii="Times New Roman" w:eastAsia="Calibri" w:hAnsi="Times New Roman" w:cs="Times New Roman"/>
          <w:b/>
          <w:bCs/>
          <w:sz w:val="20"/>
          <w:szCs w:val="20"/>
        </w:rPr>
        <w:t xml:space="preserve"> </w:t>
      </w:r>
      <w:r w:rsidRPr="00C86F14">
        <w:rPr>
          <w:rFonts w:ascii="Times New Roman" w:eastAsia="Calibri" w:hAnsi="Times New Roman" w:cs="Times New Roman"/>
          <w:b/>
          <w:bCs/>
          <w:sz w:val="20"/>
          <w:szCs w:val="20"/>
        </w:rPr>
        <w:t>2011).</w:t>
      </w:r>
      <w:r w:rsidRPr="00C86F14">
        <w:rPr>
          <w:rFonts w:ascii="Times New Roman" w:eastAsia="Times New Roman" w:hAnsi="Times New Roman" w:cs="Times New Roman"/>
          <w:sz w:val="20"/>
          <w:szCs w:val="20"/>
        </w:rPr>
        <w:t xml:space="preserve"> As regard</w:t>
      </w:r>
      <w:r w:rsidR="00AB2FAF" w:rsidRPr="00C86F14">
        <w:rPr>
          <w:rFonts w:ascii="Times New Roman" w:eastAsia="Times New Roman" w:hAnsi="Times New Roman" w:cs="Times New Roman"/>
          <w:sz w:val="20"/>
          <w:szCs w:val="20"/>
        </w:rPr>
        <w:t>s</w:t>
      </w:r>
      <w:r w:rsidRPr="00C86F14">
        <w:rPr>
          <w:rFonts w:ascii="Times New Roman" w:eastAsia="Times New Roman" w:hAnsi="Times New Roman" w:cs="Times New Roman"/>
          <w:sz w:val="20"/>
          <w:szCs w:val="20"/>
        </w:rPr>
        <w:t xml:space="preserve"> to demographic data (age, weight</w:t>
      </w:r>
      <w:r w:rsidR="00F4117B" w:rsidRPr="00C86F14">
        <w:rPr>
          <w:rFonts w:ascii="Times New Roman" w:eastAsia="Times New Roman" w:hAnsi="Times New Roman" w:cs="Times New Roman"/>
          <w:sz w:val="20"/>
          <w:szCs w:val="20"/>
        </w:rPr>
        <w:t>, h</w:t>
      </w:r>
      <w:r w:rsidRPr="00C86F14">
        <w:rPr>
          <w:rFonts w:ascii="Times New Roman" w:eastAsia="Times New Roman" w:hAnsi="Times New Roman" w:cs="Times New Roman"/>
          <w:sz w:val="20"/>
          <w:szCs w:val="20"/>
        </w:rPr>
        <w:t>eight</w:t>
      </w:r>
      <w:r w:rsidR="00F4117B" w:rsidRPr="00C86F14">
        <w:rPr>
          <w:rFonts w:ascii="Times New Roman" w:eastAsia="Times New Roman" w:hAnsi="Times New Roman" w:cs="Times New Roman"/>
          <w:sz w:val="20"/>
          <w:szCs w:val="20"/>
        </w:rPr>
        <w:t xml:space="preserve">, </w:t>
      </w:r>
      <w:proofErr w:type="gramStart"/>
      <w:r w:rsidR="00F4117B" w:rsidRPr="00C86F14">
        <w:rPr>
          <w:rFonts w:ascii="Times New Roman" w:eastAsia="Times New Roman" w:hAnsi="Times New Roman" w:cs="Times New Roman"/>
          <w:sz w:val="20"/>
          <w:szCs w:val="20"/>
        </w:rPr>
        <w:t>A</w:t>
      </w:r>
      <w:r w:rsidRPr="00C86F14">
        <w:rPr>
          <w:rFonts w:ascii="Times New Roman" w:eastAsia="Times New Roman" w:hAnsi="Times New Roman" w:cs="Times New Roman"/>
          <w:sz w:val="20"/>
          <w:szCs w:val="20"/>
        </w:rPr>
        <w:t>SA</w:t>
      </w:r>
      <w:proofErr w:type="gramEnd"/>
      <w:r w:rsidRPr="00C86F14">
        <w:rPr>
          <w:rFonts w:ascii="Times New Roman" w:eastAsia="Times New Roman" w:hAnsi="Times New Roman" w:cs="Times New Roman"/>
          <w:sz w:val="20"/>
          <w:szCs w:val="20"/>
        </w:rPr>
        <w:t xml:space="preserve"> classification) there </w:t>
      </w:r>
      <w:r w:rsidR="00AB2FAF" w:rsidRPr="00C86F14">
        <w:rPr>
          <w:rFonts w:ascii="Times New Roman" w:eastAsia="Times New Roman" w:hAnsi="Times New Roman" w:cs="Times New Roman"/>
          <w:sz w:val="20"/>
          <w:szCs w:val="20"/>
        </w:rPr>
        <w:t>was</w:t>
      </w:r>
      <w:r w:rsidRPr="00C86F14">
        <w:rPr>
          <w:rFonts w:ascii="Times New Roman" w:eastAsia="Times New Roman" w:hAnsi="Times New Roman" w:cs="Times New Roman"/>
          <w:sz w:val="20"/>
          <w:szCs w:val="20"/>
        </w:rPr>
        <w:t xml:space="preserve"> no statistically significant difference between </w:t>
      </w:r>
      <w:r w:rsidR="00AB2FAF" w:rsidRPr="00C86F14">
        <w:rPr>
          <w:rFonts w:ascii="Times New Roman" w:eastAsia="Times New Roman" w:hAnsi="Times New Roman" w:cs="Times New Roman"/>
          <w:sz w:val="20"/>
          <w:szCs w:val="20"/>
        </w:rPr>
        <w:t>two</w:t>
      </w:r>
      <w:r w:rsidRPr="00C86F14">
        <w:rPr>
          <w:rFonts w:ascii="Times New Roman" w:eastAsia="Times New Roman" w:hAnsi="Times New Roman" w:cs="Times New Roman"/>
          <w:sz w:val="20"/>
          <w:szCs w:val="20"/>
        </w:rPr>
        <w:t xml:space="preserve"> groups. As regard</w:t>
      </w:r>
      <w:r w:rsidR="00AB2FAF" w:rsidRPr="00C86F14">
        <w:rPr>
          <w:rFonts w:ascii="Times New Roman" w:eastAsia="Times New Roman" w:hAnsi="Times New Roman" w:cs="Times New Roman"/>
          <w:sz w:val="20"/>
          <w:szCs w:val="20"/>
        </w:rPr>
        <w:t>s of</w:t>
      </w:r>
      <w:r w:rsidRPr="00C86F14">
        <w:rPr>
          <w:rFonts w:ascii="Times New Roman" w:eastAsia="Times New Roman" w:hAnsi="Times New Roman" w:cs="Times New Roman"/>
          <w:sz w:val="20"/>
          <w:szCs w:val="20"/>
        </w:rPr>
        <w:t xml:space="preserve"> postoperative pain; this study showed that there was no statistically significant difference between pain scores of both groups at all measuring time intervals, there was no statistically </w:t>
      </w:r>
      <w:r w:rsidR="00AB2FAF" w:rsidRPr="00C86F14">
        <w:rPr>
          <w:rFonts w:ascii="Times New Roman" w:eastAsia="Times New Roman" w:hAnsi="Times New Roman" w:cs="Times New Roman"/>
          <w:sz w:val="20"/>
          <w:szCs w:val="20"/>
        </w:rPr>
        <w:t>significant difference between two</w:t>
      </w:r>
      <w:r w:rsidRPr="00C86F14">
        <w:rPr>
          <w:rFonts w:ascii="Times New Roman" w:eastAsia="Times New Roman" w:hAnsi="Times New Roman" w:cs="Times New Roman"/>
          <w:sz w:val="20"/>
          <w:szCs w:val="20"/>
        </w:rPr>
        <w:t xml:space="preserve"> groups in visual analog score (VAS), there was no statistically significant difference between the two groups as regards </w:t>
      </w:r>
      <w:r w:rsidR="00AB2FAF" w:rsidRPr="00C86F14">
        <w:rPr>
          <w:rFonts w:ascii="Times New Roman" w:eastAsia="Times New Roman" w:hAnsi="Times New Roman" w:cs="Times New Roman"/>
          <w:sz w:val="20"/>
          <w:szCs w:val="20"/>
        </w:rPr>
        <w:t xml:space="preserve">the </w:t>
      </w:r>
      <w:r w:rsidRPr="00C86F14">
        <w:rPr>
          <w:rFonts w:ascii="Times New Roman" w:eastAsia="Times New Roman" w:hAnsi="Times New Roman" w:cs="Times New Roman"/>
          <w:sz w:val="20"/>
          <w:szCs w:val="20"/>
        </w:rPr>
        <w:t>total dose of morphine consumption.</w:t>
      </w:r>
    </w:p>
    <w:p w:rsidR="000C081F" w:rsidRPr="00C86F14" w:rsidRDefault="000C081F" w:rsidP="00FD717E">
      <w:pPr>
        <w:snapToGrid w:val="0"/>
        <w:spacing w:after="0" w:line="240" w:lineRule="auto"/>
        <w:jc w:val="both"/>
        <w:rPr>
          <w:rFonts w:ascii="Times New Roman" w:eastAsia="Times New Roman" w:hAnsi="Times New Roman" w:cs="Times New Roman"/>
          <w:sz w:val="20"/>
          <w:szCs w:val="20"/>
          <w:lang w:bidi="ar-EG"/>
        </w:rPr>
      </w:pPr>
      <w:r w:rsidRPr="00C86F14">
        <w:rPr>
          <w:rFonts w:ascii="Times New Roman" w:eastAsia="Times New Roman" w:hAnsi="Times New Roman" w:cs="Times New Roman"/>
          <w:b/>
          <w:bCs/>
          <w:sz w:val="20"/>
          <w:szCs w:val="20"/>
        </w:rPr>
        <w:lastRenderedPageBreak/>
        <w:t xml:space="preserve">Esther </w:t>
      </w:r>
      <w:proofErr w:type="spellStart"/>
      <w:r w:rsidRPr="00C86F14">
        <w:rPr>
          <w:rFonts w:ascii="Times New Roman" w:eastAsia="Times New Roman" w:hAnsi="Times New Roman" w:cs="Times New Roman"/>
          <w:b/>
          <w:bCs/>
          <w:sz w:val="20"/>
          <w:szCs w:val="20"/>
        </w:rPr>
        <w:t>Bouman</w:t>
      </w:r>
      <w:proofErr w:type="spellEnd"/>
      <w:r w:rsidRPr="00C86F14">
        <w:rPr>
          <w:rFonts w:ascii="Times New Roman" w:eastAsia="Times New Roman" w:hAnsi="Times New Roman" w:cs="Times New Roman"/>
          <w:b/>
          <w:bCs/>
          <w:sz w:val="20"/>
          <w:szCs w:val="20"/>
        </w:rPr>
        <w:t xml:space="preserve"> et al</w:t>
      </w:r>
      <w:r w:rsidR="0027594D" w:rsidRPr="00C86F14">
        <w:rPr>
          <w:rFonts w:ascii="Times New Roman" w:eastAsia="Times New Roman" w:hAnsi="Times New Roman" w:cs="Times New Roman"/>
          <w:b/>
          <w:bCs/>
          <w:sz w:val="20"/>
          <w:szCs w:val="20"/>
        </w:rPr>
        <w:t xml:space="preserve">. </w:t>
      </w:r>
      <w:r w:rsidR="004E52B9" w:rsidRPr="00C86F14">
        <w:rPr>
          <w:rFonts w:ascii="Times New Roman" w:eastAsia="Times New Roman" w:hAnsi="Times New Roman" w:cs="Times New Roman"/>
          <w:b/>
          <w:bCs/>
          <w:sz w:val="20"/>
          <w:szCs w:val="20"/>
        </w:rPr>
        <w:t>(2014</w:t>
      </w:r>
      <w:r w:rsidR="0027594D"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Pr="00C86F14">
        <w:rPr>
          <w:rFonts w:ascii="Times New Roman" w:eastAsia="Times New Roman" w:hAnsi="Times New Roman" w:cs="Times New Roman"/>
          <w:sz w:val="20"/>
          <w:szCs w:val="20"/>
        </w:rPr>
        <w:t>and</w:t>
      </w:r>
      <w:r w:rsidRPr="00C86F14">
        <w:rPr>
          <w:rFonts w:ascii="Times New Roman" w:eastAsia="Times New Roman" w:hAnsi="Times New Roman" w:cs="Times New Roman"/>
          <w:b/>
          <w:bCs/>
          <w:sz w:val="20"/>
          <w:szCs w:val="20"/>
        </w:rPr>
        <w:t xml:space="preserve"> </w:t>
      </w:r>
      <w:proofErr w:type="spellStart"/>
      <w:r w:rsidRPr="00C86F14">
        <w:rPr>
          <w:rFonts w:ascii="Times New Roman" w:eastAsia="Times New Roman" w:hAnsi="Times New Roman" w:cs="Times New Roman"/>
          <w:b/>
          <w:bCs/>
          <w:sz w:val="20"/>
          <w:szCs w:val="20"/>
        </w:rPr>
        <w:t>Sidiropoulou</w:t>
      </w:r>
      <w:proofErr w:type="spellEnd"/>
      <w:r w:rsidRPr="00C86F14">
        <w:rPr>
          <w:rFonts w:ascii="Times New Roman" w:eastAsia="Times New Roman" w:hAnsi="Times New Roman" w:cs="Times New Roman"/>
          <w:b/>
          <w:bCs/>
          <w:sz w:val="20"/>
          <w:szCs w:val="20"/>
        </w:rPr>
        <w:t xml:space="preserve"> et al</w:t>
      </w:r>
      <w:r w:rsidR="0027594D"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004E52B9" w:rsidRPr="00C86F14">
        <w:rPr>
          <w:rFonts w:ascii="Times New Roman" w:eastAsia="Times New Roman" w:hAnsi="Times New Roman" w:cs="Times New Roman"/>
          <w:b/>
          <w:bCs/>
          <w:sz w:val="20"/>
          <w:szCs w:val="20"/>
        </w:rPr>
        <w:t>(2008</w:t>
      </w:r>
      <w:r w:rsidR="0027594D"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00013DD3" w:rsidRPr="00C86F14">
        <w:rPr>
          <w:rFonts w:ascii="Times New Roman" w:eastAsia="Times New Roman" w:hAnsi="Times New Roman" w:cs="Times New Roman"/>
          <w:sz w:val="20"/>
          <w:szCs w:val="20"/>
        </w:rPr>
        <w:t>are</w:t>
      </w:r>
      <w:r w:rsidRPr="00C86F14">
        <w:rPr>
          <w:rFonts w:ascii="Times New Roman" w:eastAsia="Times New Roman" w:hAnsi="Times New Roman" w:cs="Times New Roman"/>
          <w:sz w:val="20"/>
          <w:szCs w:val="20"/>
        </w:rPr>
        <w:t xml:space="preserve"> in agreement with our results as regard of pain scores of PVB and LWI in </w:t>
      </w:r>
      <w:r w:rsidR="000C42E2" w:rsidRPr="00C86F14">
        <w:rPr>
          <w:rFonts w:ascii="Times New Roman" w:eastAsia="Times New Roman" w:hAnsi="Times New Roman" w:cs="Times New Roman"/>
          <w:sz w:val="20"/>
          <w:szCs w:val="20"/>
        </w:rPr>
        <w:t>post-operative</w:t>
      </w:r>
      <w:r w:rsidRPr="00C86F14">
        <w:rPr>
          <w:rFonts w:ascii="Times New Roman" w:eastAsia="Times New Roman" w:hAnsi="Times New Roman" w:cs="Times New Roman"/>
          <w:sz w:val="20"/>
          <w:szCs w:val="20"/>
        </w:rPr>
        <w:t xml:space="preserve"> pain management after MRM</w:t>
      </w:r>
      <w:r w:rsidR="00F4117B" w:rsidRPr="00C86F14">
        <w:rPr>
          <w:rFonts w:ascii="Times New Roman" w:eastAsia="Times New Roman" w:hAnsi="Times New Roman" w:cs="Times New Roman"/>
          <w:sz w:val="20"/>
          <w:szCs w:val="20"/>
        </w:rPr>
        <w:t xml:space="preserve">. </w:t>
      </w:r>
      <w:proofErr w:type="spellStart"/>
      <w:proofErr w:type="gramStart"/>
      <w:r w:rsidR="00F4117B" w:rsidRPr="00C86F14">
        <w:rPr>
          <w:rFonts w:ascii="Times New Roman" w:eastAsia="Times New Roman" w:hAnsi="Times New Roman" w:cs="Times New Roman"/>
          <w:b/>
          <w:bCs/>
          <w:sz w:val="20"/>
          <w:szCs w:val="20"/>
        </w:rPr>
        <w:t>B</w:t>
      </w:r>
      <w:r w:rsidRPr="00C86F14">
        <w:rPr>
          <w:rFonts w:ascii="Times New Roman" w:eastAsia="Times New Roman" w:hAnsi="Times New Roman" w:cs="Times New Roman"/>
          <w:b/>
          <w:bCs/>
          <w:sz w:val="20"/>
          <w:szCs w:val="20"/>
        </w:rPr>
        <w:t>ranka</w:t>
      </w:r>
      <w:proofErr w:type="spellEnd"/>
      <w:r w:rsidRPr="00C86F14">
        <w:rPr>
          <w:rFonts w:ascii="Times New Roman" w:eastAsia="Times New Roman" w:hAnsi="Times New Roman" w:cs="Times New Roman"/>
          <w:b/>
          <w:bCs/>
          <w:sz w:val="20"/>
          <w:szCs w:val="20"/>
        </w:rPr>
        <w:t xml:space="preserve"> </w:t>
      </w:r>
      <w:proofErr w:type="spellStart"/>
      <w:r w:rsidRPr="00C86F14">
        <w:rPr>
          <w:rFonts w:ascii="Times New Roman" w:eastAsia="Times New Roman" w:hAnsi="Times New Roman" w:cs="Times New Roman"/>
          <w:b/>
          <w:bCs/>
          <w:sz w:val="20"/>
          <w:szCs w:val="20"/>
        </w:rPr>
        <w:t>Strazisar</w:t>
      </w:r>
      <w:proofErr w:type="spellEnd"/>
      <w:r w:rsidRPr="00C86F14">
        <w:rPr>
          <w:rFonts w:ascii="Times New Roman" w:eastAsia="Times New Roman" w:hAnsi="Times New Roman" w:cs="Times New Roman"/>
          <w:b/>
          <w:bCs/>
          <w:sz w:val="20"/>
          <w:szCs w:val="20"/>
        </w:rPr>
        <w:t xml:space="preserve"> and Nikola </w:t>
      </w:r>
      <w:proofErr w:type="spellStart"/>
      <w:r w:rsidRPr="00C86F14">
        <w:rPr>
          <w:rFonts w:ascii="Times New Roman" w:eastAsia="Times New Roman" w:hAnsi="Times New Roman" w:cs="Times New Roman"/>
          <w:b/>
          <w:bCs/>
          <w:sz w:val="20"/>
          <w:szCs w:val="20"/>
        </w:rPr>
        <w:t>Besic</w:t>
      </w:r>
      <w:proofErr w:type="spellEnd"/>
      <w:r w:rsidR="00423795" w:rsidRPr="00C86F14">
        <w:rPr>
          <w:rFonts w:ascii="Times New Roman" w:eastAsia="Times New Roman" w:hAnsi="Times New Roman" w:cs="Times New Roman"/>
          <w:b/>
          <w:bCs/>
          <w:sz w:val="20"/>
          <w:szCs w:val="20"/>
        </w:rPr>
        <w:t>.</w:t>
      </w:r>
      <w:proofErr w:type="gramEnd"/>
      <w:r w:rsidR="00C86F14">
        <w:rPr>
          <w:rFonts w:ascii="Times New Roman" w:hAnsi="Times New Roman" w:cs="Times New Roman" w:hint="eastAsia"/>
          <w:b/>
          <w:bCs/>
          <w:sz w:val="20"/>
          <w:szCs w:val="20"/>
          <w:lang w:eastAsia="zh-CN"/>
        </w:rPr>
        <w:t xml:space="preserve"> </w:t>
      </w:r>
      <w:r w:rsidR="00423795" w:rsidRPr="00C86F14">
        <w:rPr>
          <w:rFonts w:ascii="Times New Roman" w:eastAsia="Times New Roman" w:hAnsi="Times New Roman" w:cs="Times New Roman"/>
          <w:sz w:val="20"/>
          <w:szCs w:val="20"/>
        </w:rPr>
        <w:t>(</w:t>
      </w:r>
      <w:r w:rsidRPr="00C86F14">
        <w:rPr>
          <w:rFonts w:ascii="Times New Roman" w:eastAsia="Times New Roman" w:hAnsi="Times New Roman" w:cs="Times New Roman"/>
          <w:b/>
          <w:bCs/>
          <w:sz w:val="20"/>
          <w:szCs w:val="20"/>
        </w:rPr>
        <w:t>2013</w:t>
      </w:r>
      <w:r w:rsidR="00423795"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Pr="00C86F14">
        <w:rPr>
          <w:rFonts w:ascii="Times New Roman" w:eastAsia="Times New Roman" w:hAnsi="Times New Roman" w:cs="Times New Roman"/>
          <w:sz w:val="20"/>
          <w:szCs w:val="20"/>
        </w:rPr>
        <w:t xml:space="preserve">involved 60 patients were enrolled in the prospective randomized study undergoing </w:t>
      </w:r>
      <w:proofErr w:type="spellStart"/>
      <w:r w:rsidRPr="00C86F14">
        <w:rPr>
          <w:rFonts w:ascii="Times New Roman" w:eastAsia="Times New Roman" w:hAnsi="Times New Roman" w:cs="Times New Roman"/>
          <w:sz w:val="20"/>
          <w:szCs w:val="20"/>
        </w:rPr>
        <w:t>axillary</w:t>
      </w:r>
      <w:proofErr w:type="spellEnd"/>
      <w:r w:rsidRPr="00C86F14">
        <w:rPr>
          <w:rFonts w:ascii="Times New Roman" w:eastAsia="Times New Roman" w:hAnsi="Times New Roman" w:cs="Times New Roman"/>
          <w:sz w:val="20"/>
          <w:szCs w:val="20"/>
        </w:rPr>
        <w:t xml:space="preserve"> </w:t>
      </w:r>
      <w:proofErr w:type="spellStart"/>
      <w:r w:rsidRPr="00C86F14">
        <w:rPr>
          <w:rFonts w:ascii="Times New Roman" w:eastAsia="Times New Roman" w:hAnsi="Times New Roman" w:cs="Times New Roman"/>
          <w:sz w:val="20"/>
          <w:szCs w:val="20"/>
        </w:rPr>
        <w:t>lymphadenectomy</w:t>
      </w:r>
      <w:proofErr w:type="spellEnd"/>
      <w:r w:rsidRPr="00C86F14">
        <w:rPr>
          <w:rFonts w:ascii="Times New Roman" w:eastAsia="Times New Roman" w:hAnsi="Times New Roman" w:cs="Times New Roman"/>
          <w:sz w:val="20"/>
          <w:szCs w:val="20"/>
        </w:rPr>
        <w:t xml:space="preserve"> in breast carcinoma patients; The study reported that wound infusion of local anesthetic reduces acute pain and enables reduced </w:t>
      </w:r>
      <w:proofErr w:type="spellStart"/>
      <w:r w:rsidRPr="00C86F14">
        <w:rPr>
          <w:rFonts w:ascii="Times New Roman" w:eastAsia="Times New Roman" w:hAnsi="Times New Roman" w:cs="Times New Roman"/>
          <w:sz w:val="20"/>
          <w:szCs w:val="20"/>
        </w:rPr>
        <w:t>opioid</w:t>
      </w:r>
      <w:proofErr w:type="spellEnd"/>
      <w:r w:rsidRPr="00C86F14">
        <w:rPr>
          <w:rFonts w:ascii="Times New Roman" w:eastAsia="Times New Roman" w:hAnsi="Times New Roman" w:cs="Times New Roman"/>
          <w:sz w:val="20"/>
          <w:szCs w:val="20"/>
        </w:rPr>
        <w:t xml:space="preserve"> consumption</w:t>
      </w:r>
      <w:r w:rsidRPr="00C86F14">
        <w:rPr>
          <w:rFonts w:ascii="Times New Roman" w:eastAsia="Times New Roman" w:hAnsi="Times New Roman" w:cs="Times New Roman"/>
          <w:b/>
          <w:bCs/>
          <w:sz w:val="20"/>
          <w:szCs w:val="20"/>
        </w:rPr>
        <w:t xml:space="preserve">. </w:t>
      </w:r>
      <w:r w:rsidRPr="00C86F14">
        <w:rPr>
          <w:rFonts w:ascii="Times New Roman" w:eastAsia="Times New Roman" w:hAnsi="Times New Roman" w:cs="Times New Roman"/>
          <w:sz w:val="20"/>
          <w:szCs w:val="20"/>
        </w:rPr>
        <w:t xml:space="preserve">On the other hand </w:t>
      </w:r>
      <w:proofErr w:type="spellStart"/>
      <w:r w:rsidR="00423795" w:rsidRPr="00C86F14">
        <w:rPr>
          <w:rFonts w:ascii="Times New Roman" w:eastAsia="Times New Roman" w:hAnsi="Times New Roman" w:cs="Times New Roman"/>
          <w:b/>
          <w:bCs/>
          <w:sz w:val="20"/>
          <w:szCs w:val="20"/>
        </w:rPr>
        <w:t>Nirmala</w:t>
      </w:r>
      <w:proofErr w:type="spellEnd"/>
      <w:r w:rsidR="00423795" w:rsidRPr="00C86F14">
        <w:rPr>
          <w:rFonts w:ascii="Times New Roman" w:eastAsia="Times New Roman" w:hAnsi="Times New Roman" w:cs="Times New Roman"/>
          <w:b/>
          <w:bCs/>
          <w:sz w:val="20"/>
          <w:szCs w:val="20"/>
        </w:rPr>
        <w:t xml:space="preserve"> et al.</w:t>
      </w:r>
      <w:r w:rsidR="00C86F14">
        <w:rPr>
          <w:rFonts w:ascii="Times New Roman" w:hAnsi="Times New Roman" w:cs="Times New Roman" w:hint="eastAsia"/>
          <w:b/>
          <w:bCs/>
          <w:sz w:val="20"/>
          <w:szCs w:val="20"/>
          <w:lang w:eastAsia="zh-CN"/>
        </w:rPr>
        <w:t xml:space="preserve"> </w:t>
      </w:r>
      <w:r w:rsidR="00423795" w:rsidRPr="00C86F14">
        <w:rPr>
          <w:rFonts w:ascii="Times New Roman" w:eastAsia="Times New Roman" w:hAnsi="Times New Roman" w:cs="Times New Roman"/>
          <w:sz w:val="20"/>
          <w:szCs w:val="20"/>
        </w:rPr>
        <w:t>(</w:t>
      </w:r>
      <w:r w:rsidRPr="00C86F14">
        <w:rPr>
          <w:rFonts w:ascii="Times New Roman" w:eastAsia="Times New Roman" w:hAnsi="Times New Roman" w:cs="Times New Roman"/>
          <w:b/>
          <w:bCs/>
          <w:sz w:val="20"/>
          <w:szCs w:val="20"/>
        </w:rPr>
        <w:t>2015</w:t>
      </w:r>
      <w:r w:rsidR="00423795"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Pr="00C86F14">
        <w:rPr>
          <w:rFonts w:ascii="Times New Roman" w:eastAsia="Times New Roman" w:hAnsi="Times New Roman" w:cs="Times New Roman"/>
          <w:sz w:val="20"/>
          <w:szCs w:val="20"/>
        </w:rPr>
        <w:t xml:space="preserve">reported that no difference in analgesia between the treatment group, which received </w:t>
      </w:r>
      <w:proofErr w:type="spellStart"/>
      <w:r w:rsidRPr="00C86F14">
        <w:rPr>
          <w:rFonts w:ascii="Times New Roman" w:eastAsia="Times New Roman" w:hAnsi="Times New Roman" w:cs="Times New Roman"/>
          <w:sz w:val="20"/>
          <w:szCs w:val="20"/>
        </w:rPr>
        <w:t>levo-bupivacaine</w:t>
      </w:r>
      <w:proofErr w:type="spellEnd"/>
      <w:r w:rsidRPr="00C86F14">
        <w:rPr>
          <w:rFonts w:ascii="Times New Roman" w:eastAsia="Times New Roman" w:hAnsi="Times New Roman" w:cs="Times New Roman"/>
          <w:sz w:val="20"/>
          <w:szCs w:val="20"/>
        </w:rPr>
        <w:t xml:space="preserve"> irrigation through the </w:t>
      </w:r>
      <w:proofErr w:type="spellStart"/>
      <w:r w:rsidRPr="00C86F14">
        <w:rPr>
          <w:rFonts w:ascii="Times New Roman" w:eastAsia="Times New Roman" w:hAnsi="Times New Roman" w:cs="Times New Roman"/>
          <w:sz w:val="20"/>
          <w:szCs w:val="20"/>
        </w:rPr>
        <w:t>axillary</w:t>
      </w:r>
      <w:proofErr w:type="spellEnd"/>
      <w:r w:rsidRPr="00C86F14">
        <w:rPr>
          <w:rFonts w:ascii="Times New Roman" w:eastAsia="Times New Roman" w:hAnsi="Times New Roman" w:cs="Times New Roman"/>
          <w:sz w:val="20"/>
          <w:szCs w:val="20"/>
        </w:rPr>
        <w:t xml:space="preserve"> wound drain every four hours for the first</w:t>
      </w:r>
      <w:r w:rsidR="00C86F14">
        <w:rPr>
          <w:rFonts w:ascii="Times New Roman" w:hAnsi="Times New Roman" w:cs="Times New Roman" w:hint="eastAsia"/>
          <w:sz w:val="20"/>
          <w:szCs w:val="20"/>
          <w:lang w:eastAsia="zh-CN"/>
        </w:rPr>
        <w:t xml:space="preserve"> </w:t>
      </w:r>
      <w:r w:rsidRPr="00C86F14">
        <w:rPr>
          <w:rFonts w:ascii="Times New Roman" w:eastAsia="Times New Roman" w:hAnsi="Times New Roman" w:cs="Times New Roman"/>
          <w:sz w:val="20"/>
          <w:szCs w:val="20"/>
        </w:rPr>
        <w:t xml:space="preserve">24 hours postoperatively, and the control group, which received irrigation with normal saline. Instead of perforated catheters, they used </w:t>
      </w:r>
      <w:proofErr w:type="spellStart"/>
      <w:r w:rsidRPr="00C86F14">
        <w:rPr>
          <w:rFonts w:ascii="Times New Roman" w:eastAsia="Times New Roman" w:hAnsi="Times New Roman" w:cs="Times New Roman"/>
          <w:sz w:val="20"/>
          <w:szCs w:val="20"/>
        </w:rPr>
        <w:t>axillary</w:t>
      </w:r>
      <w:proofErr w:type="spellEnd"/>
      <w:r w:rsidRPr="00C86F14">
        <w:rPr>
          <w:rFonts w:ascii="Times New Roman" w:eastAsia="Times New Roman" w:hAnsi="Times New Roman" w:cs="Times New Roman"/>
          <w:sz w:val="20"/>
          <w:szCs w:val="20"/>
        </w:rPr>
        <w:t xml:space="preserve"> drains, which were clamped for 20 minutes every four hours following the application. Thus, a local anesthetic was not administered continuously. Our patients with a continuous infusion of local anesthetic had a lower consumption of </w:t>
      </w:r>
      <w:proofErr w:type="spellStart"/>
      <w:r w:rsidRPr="00C86F14">
        <w:rPr>
          <w:rFonts w:ascii="Times New Roman" w:eastAsia="Times New Roman" w:hAnsi="Times New Roman" w:cs="Times New Roman"/>
          <w:sz w:val="20"/>
          <w:szCs w:val="20"/>
        </w:rPr>
        <w:t>opioids</w:t>
      </w:r>
      <w:proofErr w:type="spellEnd"/>
      <w:r w:rsidRPr="00C86F14">
        <w:rPr>
          <w:rFonts w:ascii="Times New Roman" w:eastAsia="Times New Roman" w:hAnsi="Times New Roman" w:cs="Times New Roman"/>
          <w:sz w:val="20"/>
          <w:szCs w:val="20"/>
        </w:rPr>
        <w:t xml:space="preserve"> and a reduced need for antiemetic drugs </w:t>
      </w:r>
      <w:r w:rsidR="00423795" w:rsidRPr="00C86F14">
        <w:rPr>
          <w:rFonts w:ascii="Times New Roman" w:eastAsia="Times New Roman" w:hAnsi="Times New Roman" w:cs="Times New Roman"/>
          <w:sz w:val="20"/>
          <w:szCs w:val="20"/>
        </w:rPr>
        <w:t>these</w:t>
      </w:r>
      <w:r w:rsidRPr="00C86F14">
        <w:rPr>
          <w:rFonts w:ascii="Times New Roman" w:eastAsia="Times New Roman" w:hAnsi="Times New Roman" w:cs="Times New Roman"/>
          <w:sz w:val="20"/>
          <w:szCs w:val="20"/>
        </w:rPr>
        <w:t xml:space="preserve"> results are in accordance with the conclusions of the majority of investigators who </w:t>
      </w:r>
      <w:r w:rsidRPr="00C86F14">
        <w:rPr>
          <w:rFonts w:ascii="Times New Roman" w:eastAsia="Times New Roman" w:hAnsi="Times New Roman" w:cs="Times New Roman"/>
          <w:sz w:val="20"/>
          <w:szCs w:val="20"/>
        </w:rPr>
        <w:lastRenderedPageBreak/>
        <w:t>studied the role of local anesthetics in postoperative pain management</w:t>
      </w:r>
      <w:r w:rsidR="00F4117B" w:rsidRPr="00C86F14">
        <w:rPr>
          <w:rFonts w:ascii="Times New Roman" w:eastAsia="Times New Roman" w:hAnsi="Times New Roman" w:cs="Times New Roman"/>
          <w:sz w:val="20"/>
          <w:szCs w:val="20"/>
        </w:rPr>
        <w:t xml:space="preserve">. </w:t>
      </w:r>
      <w:proofErr w:type="gramStart"/>
      <w:r w:rsidR="00F4117B" w:rsidRPr="00C86F14">
        <w:rPr>
          <w:rFonts w:ascii="Times New Roman" w:eastAsia="Times New Roman" w:hAnsi="Times New Roman" w:cs="Times New Roman"/>
          <w:sz w:val="20"/>
          <w:szCs w:val="20"/>
        </w:rPr>
        <w:t>A</w:t>
      </w:r>
      <w:r w:rsidRPr="00C86F14">
        <w:rPr>
          <w:rFonts w:ascii="Times New Roman" w:eastAsia="Times New Roman" w:hAnsi="Times New Roman" w:cs="Times New Roman"/>
          <w:sz w:val="20"/>
          <w:szCs w:val="20"/>
        </w:rPr>
        <w:t>s regard</w:t>
      </w:r>
      <w:r w:rsidR="00013DD3" w:rsidRPr="00C86F14">
        <w:rPr>
          <w:rFonts w:ascii="Times New Roman" w:eastAsia="Times New Roman" w:hAnsi="Times New Roman" w:cs="Times New Roman"/>
          <w:sz w:val="20"/>
          <w:szCs w:val="20"/>
        </w:rPr>
        <w:t>s</w:t>
      </w:r>
      <w:r w:rsidRPr="00C86F14">
        <w:rPr>
          <w:rFonts w:ascii="Times New Roman" w:eastAsia="Times New Roman" w:hAnsi="Times New Roman" w:cs="Times New Roman"/>
          <w:sz w:val="20"/>
          <w:szCs w:val="20"/>
        </w:rPr>
        <w:t xml:space="preserve"> of nausea and vomiting our study showed that no </w:t>
      </w:r>
      <w:r w:rsidR="00423795" w:rsidRPr="00C86F14">
        <w:rPr>
          <w:rFonts w:ascii="Times New Roman" w:eastAsia="Times New Roman" w:hAnsi="Times New Roman" w:cs="Times New Roman"/>
          <w:sz w:val="20"/>
          <w:szCs w:val="20"/>
        </w:rPr>
        <w:t>significant</w:t>
      </w:r>
      <w:r w:rsidRPr="00C86F14">
        <w:rPr>
          <w:rFonts w:ascii="Times New Roman" w:eastAsia="Times New Roman" w:hAnsi="Times New Roman" w:cs="Times New Roman"/>
          <w:sz w:val="20"/>
          <w:szCs w:val="20"/>
        </w:rPr>
        <w:t xml:space="preserve"> difference between two groups</w:t>
      </w:r>
      <w:r w:rsidR="00F4117B" w:rsidRPr="00C86F14">
        <w:rPr>
          <w:rFonts w:ascii="Times New Roman" w:eastAsia="Times New Roman" w:hAnsi="Times New Roman" w:cs="Times New Roman"/>
          <w:sz w:val="20"/>
          <w:szCs w:val="20"/>
        </w:rPr>
        <w:t>.</w:t>
      </w:r>
      <w:proofErr w:type="gramEnd"/>
      <w:r w:rsidR="00F4117B" w:rsidRPr="00C86F14">
        <w:rPr>
          <w:rFonts w:ascii="Times New Roman" w:eastAsia="Times New Roman" w:hAnsi="Times New Roman" w:cs="Times New Roman"/>
          <w:sz w:val="20"/>
          <w:szCs w:val="20"/>
        </w:rPr>
        <w:t xml:space="preserve"> T</w:t>
      </w:r>
      <w:r w:rsidRPr="00C86F14">
        <w:rPr>
          <w:rFonts w:ascii="Times New Roman" w:eastAsia="Times New Roman" w:hAnsi="Times New Roman" w:cs="Times New Roman"/>
          <w:sz w:val="20"/>
          <w:szCs w:val="20"/>
        </w:rPr>
        <w:t>his is in agreement with</w:t>
      </w:r>
      <w:r w:rsidRPr="00C86F14">
        <w:rPr>
          <w:rFonts w:ascii="Times New Roman" w:eastAsia="Times New Roman" w:hAnsi="Times New Roman" w:cs="Times New Roman"/>
          <w:b/>
          <w:bCs/>
          <w:sz w:val="20"/>
          <w:szCs w:val="20"/>
        </w:rPr>
        <w:t xml:space="preserve"> Esther </w:t>
      </w:r>
      <w:proofErr w:type="spellStart"/>
      <w:r w:rsidRPr="00C86F14">
        <w:rPr>
          <w:rFonts w:ascii="Times New Roman" w:eastAsia="Times New Roman" w:hAnsi="Times New Roman" w:cs="Times New Roman"/>
          <w:b/>
          <w:bCs/>
          <w:sz w:val="20"/>
          <w:szCs w:val="20"/>
        </w:rPr>
        <w:t>Bouman</w:t>
      </w:r>
      <w:proofErr w:type="spellEnd"/>
      <w:r w:rsidRPr="00C86F14">
        <w:rPr>
          <w:rFonts w:ascii="Times New Roman" w:eastAsia="Times New Roman" w:hAnsi="Times New Roman" w:cs="Times New Roman"/>
          <w:b/>
          <w:bCs/>
          <w:sz w:val="20"/>
          <w:szCs w:val="20"/>
        </w:rPr>
        <w:t xml:space="preserve"> et al</w:t>
      </w:r>
      <w:r w:rsidR="00423795"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00423795" w:rsidRPr="00C86F14">
        <w:rPr>
          <w:rFonts w:ascii="Times New Roman" w:eastAsia="Times New Roman" w:hAnsi="Times New Roman" w:cs="Times New Roman"/>
          <w:b/>
          <w:bCs/>
          <w:sz w:val="20"/>
          <w:szCs w:val="20"/>
        </w:rPr>
        <w:t>(</w:t>
      </w:r>
      <w:r w:rsidRPr="00C86F14">
        <w:rPr>
          <w:rFonts w:ascii="Times New Roman" w:eastAsia="Times New Roman" w:hAnsi="Times New Roman" w:cs="Times New Roman"/>
          <w:b/>
          <w:bCs/>
          <w:sz w:val="20"/>
          <w:szCs w:val="20"/>
        </w:rPr>
        <w:t>2014</w:t>
      </w:r>
      <w:r w:rsidR="008869B2" w:rsidRPr="00C86F14">
        <w:rPr>
          <w:rFonts w:ascii="Times New Roman" w:eastAsia="Times New Roman" w:hAnsi="Times New Roman" w:cs="Times New Roman"/>
          <w:b/>
          <w:bCs/>
          <w:sz w:val="20"/>
          <w:szCs w:val="20"/>
        </w:rPr>
        <w:t>)</w:t>
      </w:r>
      <w:r w:rsidR="008869B2" w:rsidRPr="00C86F14">
        <w:rPr>
          <w:rFonts w:ascii="Times New Roman" w:eastAsia="Times New Roman" w:hAnsi="Times New Roman" w:cs="Times New Roman"/>
          <w:sz w:val="20"/>
          <w:szCs w:val="20"/>
        </w:rPr>
        <w:t xml:space="preserve">. </w:t>
      </w:r>
      <w:r w:rsidR="0027594D" w:rsidRPr="00C86F14">
        <w:rPr>
          <w:rFonts w:ascii="Times New Roman" w:eastAsia="Times New Roman" w:hAnsi="Times New Roman" w:cs="Times New Roman"/>
          <w:sz w:val="20"/>
          <w:szCs w:val="20"/>
          <w:lang w:bidi="ar-EG"/>
        </w:rPr>
        <w:t>T</w:t>
      </w:r>
      <w:r w:rsidRPr="00C86F14">
        <w:rPr>
          <w:rFonts w:ascii="Times New Roman" w:eastAsia="Times New Roman" w:hAnsi="Times New Roman" w:cs="Times New Roman"/>
          <w:sz w:val="20"/>
          <w:szCs w:val="20"/>
          <w:lang w:bidi="ar-EG"/>
        </w:rPr>
        <w:t xml:space="preserve">he study of </w:t>
      </w:r>
      <w:proofErr w:type="spellStart"/>
      <w:r w:rsidRPr="00C86F14">
        <w:rPr>
          <w:rFonts w:ascii="Times New Roman" w:eastAsia="Times New Roman" w:hAnsi="Times New Roman" w:cs="Times New Roman"/>
          <w:b/>
          <w:bCs/>
          <w:sz w:val="20"/>
          <w:szCs w:val="20"/>
          <w:lang w:bidi="ar-EG"/>
        </w:rPr>
        <w:t>Gherghinescu</w:t>
      </w:r>
      <w:proofErr w:type="spellEnd"/>
      <w:r w:rsidRPr="00C86F14">
        <w:rPr>
          <w:rFonts w:ascii="Times New Roman" w:eastAsia="Times New Roman" w:hAnsi="Times New Roman" w:cs="Times New Roman"/>
          <w:b/>
          <w:bCs/>
          <w:sz w:val="20"/>
          <w:szCs w:val="20"/>
          <w:lang w:bidi="ar-EG"/>
        </w:rPr>
        <w:t xml:space="preserve"> M. et al</w:t>
      </w:r>
      <w:r w:rsidR="00423795" w:rsidRPr="00C86F14">
        <w:rPr>
          <w:rFonts w:ascii="Times New Roman" w:eastAsia="Times New Roman" w:hAnsi="Times New Roman" w:cs="Times New Roman"/>
          <w:b/>
          <w:bCs/>
          <w:sz w:val="20"/>
          <w:szCs w:val="20"/>
          <w:lang w:bidi="ar-EG"/>
        </w:rPr>
        <w:t>.</w:t>
      </w:r>
      <w:r w:rsidR="00C86F14">
        <w:rPr>
          <w:rFonts w:ascii="Times New Roman" w:hAnsi="Times New Roman" w:cs="Times New Roman" w:hint="eastAsia"/>
          <w:b/>
          <w:bCs/>
          <w:sz w:val="20"/>
          <w:szCs w:val="20"/>
          <w:lang w:eastAsia="zh-CN" w:bidi="ar-EG"/>
        </w:rPr>
        <w:t xml:space="preserve"> </w:t>
      </w:r>
      <w:r w:rsidR="00423795" w:rsidRPr="00C86F14">
        <w:rPr>
          <w:rFonts w:ascii="Times New Roman" w:eastAsia="Times New Roman" w:hAnsi="Times New Roman" w:cs="Times New Roman"/>
          <w:b/>
          <w:bCs/>
          <w:sz w:val="20"/>
          <w:szCs w:val="20"/>
          <w:lang w:bidi="ar-EG"/>
        </w:rPr>
        <w:t>(</w:t>
      </w:r>
      <w:r w:rsidRPr="00C86F14">
        <w:rPr>
          <w:rFonts w:ascii="Times New Roman" w:eastAsia="Times New Roman" w:hAnsi="Times New Roman" w:cs="Times New Roman"/>
          <w:b/>
          <w:bCs/>
          <w:sz w:val="20"/>
          <w:szCs w:val="20"/>
          <w:lang w:bidi="ar-EG"/>
        </w:rPr>
        <w:t>2015</w:t>
      </w:r>
      <w:r w:rsidR="00423795" w:rsidRPr="00C86F14">
        <w:rPr>
          <w:rFonts w:ascii="Times New Roman" w:eastAsia="Times New Roman" w:hAnsi="Times New Roman" w:cs="Times New Roman"/>
          <w:b/>
          <w:bCs/>
          <w:sz w:val="20"/>
          <w:szCs w:val="20"/>
          <w:lang w:bidi="ar-EG"/>
        </w:rPr>
        <w:t>)</w:t>
      </w:r>
      <w:r w:rsidR="00C86F14">
        <w:rPr>
          <w:rFonts w:ascii="Times New Roman" w:hAnsi="Times New Roman" w:cs="Times New Roman" w:hint="eastAsia"/>
          <w:b/>
          <w:bCs/>
          <w:sz w:val="20"/>
          <w:szCs w:val="20"/>
          <w:lang w:eastAsia="zh-CN" w:bidi="ar-EG"/>
        </w:rPr>
        <w:t xml:space="preserve"> </w:t>
      </w:r>
      <w:r w:rsidR="0027594D" w:rsidRPr="00C86F14">
        <w:rPr>
          <w:rFonts w:ascii="Times New Roman" w:eastAsia="Times New Roman" w:hAnsi="Times New Roman" w:cs="Times New Roman"/>
          <w:sz w:val="20"/>
          <w:szCs w:val="20"/>
          <w:lang w:bidi="ar-EG"/>
        </w:rPr>
        <w:t>on</w:t>
      </w:r>
      <w:r w:rsidR="00C86F14">
        <w:rPr>
          <w:rFonts w:ascii="Times New Roman" w:hAnsi="Times New Roman" w:cs="Times New Roman" w:hint="eastAsia"/>
          <w:sz w:val="20"/>
          <w:szCs w:val="20"/>
          <w:lang w:eastAsia="zh-CN" w:bidi="ar-EG"/>
        </w:rPr>
        <w:t xml:space="preserve"> </w:t>
      </w:r>
      <w:r w:rsidR="0027594D" w:rsidRPr="00C86F14">
        <w:rPr>
          <w:rFonts w:ascii="Times New Roman" w:hAnsi="Times New Roman" w:cs="Times New Roman"/>
          <w:sz w:val="20"/>
          <w:szCs w:val="20"/>
        </w:rPr>
        <w:t xml:space="preserve">Postoperative pain management with a continuous-infusion elastomeric pump providing local anesthetic in </w:t>
      </w:r>
      <w:proofErr w:type="spellStart"/>
      <w:r w:rsidR="0027594D" w:rsidRPr="00C86F14">
        <w:rPr>
          <w:rFonts w:ascii="Times New Roman" w:hAnsi="Times New Roman" w:cs="Times New Roman"/>
          <w:sz w:val="20"/>
          <w:szCs w:val="20"/>
        </w:rPr>
        <w:t>thoracotomy</w:t>
      </w:r>
      <w:proofErr w:type="spellEnd"/>
      <w:r w:rsidR="0027594D" w:rsidRPr="00C86F14">
        <w:rPr>
          <w:rFonts w:ascii="Times New Roman" w:hAnsi="Times New Roman" w:cs="Times New Roman"/>
          <w:sz w:val="20"/>
          <w:szCs w:val="20"/>
        </w:rPr>
        <w:t xml:space="preserve"> was compared with a single-shot epidural in combination with continuous local anesthetic infusion and continuous thoracic epidural infusion</w:t>
      </w:r>
      <w:r w:rsidR="00B00062" w:rsidRPr="00C86F14">
        <w:rPr>
          <w:rFonts w:ascii="Times New Roman" w:hAnsi="Times New Roman" w:cs="Times New Roman"/>
          <w:sz w:val="20"/>
          <w:szCs w:val="20"/>
        </w:rPr>
        <w:t xml:space="preserve">, </w:t>
      </w:r>
      <w:r w:rsidR="00B00062" w:rsidRPr="00C86F14">
        <w:rPr>
          <w:rFonts w:ascii="Times New Roman" w:eastAsia="Times New Roman" w:hAnsi="Times New Roman" w:cs="Times New Roman"/>
          <w:sz w:val="20"/>
          <w:szCs w:val="20"/>
          <w:lang w:bidi="ar-EG"/>
        </w:rPr>
        <w:t>showed</w:t>
      </w:r>
      <w:r w:rsidRPr="00C86F14">
        <w:rPr>
          <w:rFonts w:ascii="Times New Roman" w:eastAsia="Times New Roman" w:hAnsi="Times New Roman" w:cs="Times New Roman"/>
          <w:sz w:val="20"/>
          <w:szCs w:val="20"/>
          <w:lang w:bidi="ar-EG"/>
        </w:rPr>
        <w:t xml:space="preserve"> that none of the patients presented nausea</w:t>
      </w:r>
      <w:r w:rsidR="00F4117B" w:rsidRPr="00C86F14">
        <w:rPr>
          <w:rFonts w:ascii="Times New Roman" w:eastAsia="Times New Roman" w:hAnsi="Times New Roman" w:cs="Times New Roman"/>
          <w:sz w:val="20"/>
          <w:szCs w:val="20"/>
          <w:lang w:bidi="ar-EG"/>
        </w:rPr>
        <w:t xml:space="preserve">. </w:t>
      </w:r>
      <w:r w:rsidR="00F4117B" w:rsidRPr="00C86F14">
        <w:rPr>
          <w:rFonts w:ascii="Times New Roman" w:eastAsia="Times New Roman" w:hAnsi="Times New Roman" w:cs="Times New Roman"/>
          <w:sz w:val="20"/>
          <w:szCs w:val="20"/>
        </w:rPr>
        <w:t>A</w:t>
      </w:r>
      <w:r w:rsidRPr="00C86F14">
        <w:rPr>
          <w:rFonts w:ascii="Times New Roman" w:eastAsia="Times New Roman" w:hAnsi="Times New Roman" w:cs="Times New Roman"/>
          <w:sz w:val="20"/>
          <w:szCs w:val="20"/>
        </w:rPr>
        <w:t>s regard of patient sedation, our study showed that no significant difference between the two groups</w:t>
      </w:r>
      <w:r w:rsidR="00F4117B" w:rsidRPr="00C86F14">
        <w:rPr>
          <w:rFonts w:ascii="Times New Roman" w:eastAsia="Times New Roman" w:hAnsi="Times New Roman" w:cs="Times New Roman"/>
          <w:sz w:val="20"/>
          <w:szCs w:val="20"/>
        </w:rPr>
        <w:t xml:space="preserve">. </w:t>
      </w:r>
      <w:proofErr w:type="gramStart"/>
      <w:r w:rsidR="00F4117B" w:rsidRPr="00C86F14">
        <w:rPr>
          <w:rFonts w:ascii="Times New Roman" w:eastAsia="Times New Roman" w:hAnsi="Times New Roman" w:cs="Times New Roman"/>
          <w:sz w:val="20"/>
          <w:szCs w:val="20"/>
          <w:lang w:bidi="ar-EG"/>
        </w:rPr>
        <w:t>T</w:t>
      </w:r>
      <w:r w:rsidR="00423795" w:rsidRPr="00C86F14">
        <w:rPr>
          <w:rFonts w:ascii="Times New Roman" w:eastAsia="Times New Roman" w:hAnsi="Times New Roman" w:cs="Times New Roman"/>
          <w:sz w:val="20"/>
          <w:szCs w:val="20"/>
          <w:lang w:bidi="ar-EG"/>
        </w:rPr>
        <w:t xml:space="preserve">he </w:t>
      </w:r>
      <w:r w:rsidRPr="00C86F14">
        <w:rPr>
          <w:rFonts w:ascii="Times New Roman" w:eastAsia="Times New Roman" w:hAnsi="Times New Roman" w:cs="Times New Roman"/>
          <w:sz w:val="20"/>
          <w:szCs w:val="20"/>
          <w:lang w:bidi="ar-EG"/>
        </w:rPr>
        <w:t xml:space="preserve">study of </w:t>
      </w:r>
      <w:proofErr w:type="spellStart"/>
      <w:r w:rsidRPr="00C86F14">
        <w:rPr>
          <w:rFonts w:ascii="Times New Roman" w:eastAsia="Times New Roman" w:hAnsi="Times New Roman" w:cs="Times New Roman"/>
          <w:b/>
          <w:bCs/>
          <w:sz w:val="20"/>
          <w:szCs w:val="20"/>
        </w:rPr>
        <w:t>Branka</w:t>
      </w:r>
      <w:proofErr w:type="spellEnd"/>
      <w:r w:rsidRPr="00C86F14">
        <w:rPr>
          <w:rFonts w:ascii="Times New Roman" w:eastAsia="Times New Roman" w:hAnsi="Times New Roman" w:cs="Times New Roman"/>
          <w:b/>
          <w:bCs/>
          <w:sz w:val="20"/>
          <w:szCs w:val="20"/>
        </w:rPr>
        <w:t xml:space="preserve"> </w:t>
      </w:r>
      <w:proofErr w:type="spellStart"/>
      <w:r w:rsidRPr="00C86F14">
        <w:rPr>
          <w:rFonts w:ascii="Times New Roman" w:eastAsia="Times New Roman" w:hAnsi="Times New Roman" w:cs="Times New Roman"/>
          <w:b/>
          <w:bCs/>
          <w:sz w:val="20"/>
          <w:szCs w:val="20"/>
        </w:rPr>
        <w:t>Strazisar</w:t>
      </w:r>
      <w:proofErr w:type="spellEnd"/>
      <w:r w:rsidRPr="00C86F14">
        <w:rPr>
          <w:rFonts w:ascii="Times New Roman" w:eastAsia="Times New Roman" w:hAnsi="Times New Roman" w:cs="Times New Roman"/>
          <w:b/>
          <w:bCs/>
          <w:sz w:val="20"/>
          <w:szCs w:val="20"/>
        </w:rPr>
        <w:t xml:space="preserve"> and Nikola </w:t>
      </w:r>
      <w:proofErr w:type="spellStart"/>
      <w:r w:rsidRPr="00C86F14">
        <w:rPr>
          <w:rFonts w:ascii="Times New Roman" w:eastAsia="Times New Roman" w:hAnsi="Times New Roman" w:cs="Times New Roman"/>
          <w:b/>
          <w:bCs/>
          <w:sz w:val="20"/>
          <w:szCs w:val="20"/>
        </w:rPr>
        <w:t>Besic</w:t>
      </w:r>
      <w:proofErr w:type="spellEnd"/>
      <w:r w:rsidR="00423795" w:rsidRPr="00C86F14">
        <w:rPr>
          <w:rFonts w:ascii="Times New Roman" w:eastAsia="Times New Roman" w:hAnsi="Times New Roman" w:cs="Times New Roman"/>
          <w:b/>
          <w:bCs/>
          <w:sz w:val="20"/>
          <w:szCs w:val="20"/>
        </w:rPr>
        <w:t>.</w:t>
      </w:r>
      <w:proofErr w:type="gramEnd"/>
      <w:r w:rsidR="00C86F14">
        <w:rPr>
          <w:rFonts w:ascii="Times New Roman" w:hAnsi="Times New Roman" w:cs="Times New Roman" w:hint="eastAsia"/>
          <w:b/>
          <w:bCs/>
          <w:sz w:val="20"/>
          <w:szCs w:val="20"/>
          <w:lang w:eastAsia="zh-CN"/>
        </w:rPr>
        <w:t xml:space="preserve"> </w:t>
      </w:r>
      <w:r w:rsidR="00423795" w:rsidRPr="00C86F14">
        <w:rPr>
          <w:rFonts w:ascii="Times New Roman" w:eastAsia="Times New Roman" w:hAnsi="Times New Roman" w:cs="Times New Roman"/>
          <w:b/>
          <w:bCs/>
          <w:sz w:val="20"/>
          <w:szCs w:val="20"/>
        </w:rPr>
        <w:t>(</w:t>
      </w:r>
      <w:r w:rsidRPr="00C86F14">
        <w:rPr>
          <w:rFonts w:ascii="Times New Roman" w:eastAsia="Times New Roman" w:hAnsi="Times New Roman" w:cs="Times New Roman"/>
          <w:b/>
          <w:bCs/>
          <w:sz w:val="20"/>
          <w:szCs w:val="20"/>
        </w:rPr>
        <w:t>2013</w:t>
      </w:r>
      <w:r w:rsidR="00423795"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Pr="00C86F14">
        <w:rPr>
          <w:rFonts w:ascii="Times New Roman" w:eastAsia="Times New Roman" w:hAnsi="Times New Roman" w:cs="Times New Roman"/>
          <w:sz w:val="20"/>
          <w:szCs w:val="20"/>
        </w:rPr>
        <w:t xml:space="preserve">showed that almost all patients from the test group had an excellent alertness </w:t>
      </w:r>
      <w:r w:rsidR="00423795" w:rsidRPr="00C86F14">
        <w:rPr>
          <w:rFonts w:ascii="Times New Roman" w:eastAsia="Times New Roman" w:hAnsi="Times New Roman" w:cs="Times New Roman"/>
          <w:sz w:val="20"/>
          <w:szCs w:val="20"/>
        </w:rPr>
        <w:t>(</w:t>
      </w:r>
      <w:r w:rsidRPr="00C86F14">
        <w:rPr>
          <w:rFonts w:ascii="Times New Roman" w:eastAsia="Times New Roman" w:hAnsi="Times New Roman" w:cs="Times New Roman"/>
          <w:sz w:val="20"/>
          <w:szCs w:val="20"/>
        </w:rPr>
        <w:t>OAAS</w:t>
      </w:r>
      <w:r w:rsidR="00423795" w:rsidRPr="00C86F14">
        <w:rPr>
          <w:rFonts w:ascii="Times New Roman" w:eastAsia="Times New Roman" w:hAnsi="Times New Roman" w:cs="Times New Roman"/>
          <w:sz w:val="20"/>
          <w:szCs w:val="20"/>
        </w:rPr>
        <w:t>)</w:t>
      </w:r>
      <w:r w:rsidRPr="00C86F14">
        <w:rPr>
          <w:rFonts w:ascii="Times New Roman" w:eastAsia="Times New Roman" w:hAnsi="Times New Roman" w:cs="Times New Roman"/>
          <w:sz w:val="20"/>
          <w:szCs w:val="20"/>
        </w:rPr>
        <w:t xml:space="preserve"> score already on the day of the surgical procedure. As regard</w:t>
      </w:r>
      <w:r w:rsidR="00423795" w:rsidRPr="00C86F14">
        <w:rPr>
          <w:rFonts w:ascii="Times New Roman" w:eastAsia="Times New Roman" w:hAnsi="Times New Roman" w:cs="Times New Roman"/>
          <w:sz w:val="20"/>
          <w:szCs w:val="20"/>
        </w:rPr>
        <w:t>s</w:t>
      </w:r>
      <w:r w:rsidRPr="00C86F14">
        <w:rPr>
          <w:rFonts w:ascii="Times New Roman" w:eastAsia="Times New Roman" w:hAnsi="Times New Roman" w:cs="Times New Roman"/>
          <w:sz w:val="20"/>
          <w:szCs w:val="20"/>
        </w:rPr>
        <w:t xml:space="preserve"> to patient satisfaction, the degree of patients′ satisfaction of analgesia shows non-significant results between the two groups. Patients in both groups had lower pain score, PONV, and sedation. These are criteria favorable for better patient comfort and early discharge from hospital. </w:t>
      </w:r>
      <w:r w:rsidRPr="00C86F14">
        <w:rPr>
          <w:rFonts w:ascii="Times New Roman" w:eastAsia="Times New Roman" w:hAnsi="Times New Roman" w:cs="Times New Roman"/>
          <w:b/>
          <w:bCs/>
          <w:sz w:val="20"/>
          <w:szCs w:val="20"/>
        </w:rPr>
        <w:t xml:space="preserve">Ferreira </w:t>
      </w:r>
      <w:proofErr w:type="spellStart"/>
      <w:r w:rsidRPr="00C86F14">
        <w:rPr>
          <w:rFonts w:ascii="Times New Roman" w:eastAsia="Times New Roman" w:hAnsi="Times New Roman" w:cs="Times New Roman"/>
          <w:b/>
          <w:bCs/>
          <w:sz w:val="20"/>
          <w:szCs w:val="20"/>
        </w:rPr>
        <w:t>Laso</w:t>
      </w:r>
      <w:proofErr w:type="spellEnd"/>
      <w:r w:rsidRPr="00C86F14">
        <w:rPr>
          <w:rFonts w:ascii="Times New Roman" w:eastAsia="Times New Roman" w:hAnsi="Times New Roman" w:cs="Times New Roman"/>
          <w:b/>
          <w:bCs/>
          <w:sz w:val="20"/>
          <w:szCs w:val="20"/>
        </w:rPr>
        <w:t xml:space="preserve"> et al</w:t>
      </w:r>
      <w:r w:rsidR="00423795"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00423795" w:rsidRPr="00C86F14">
        <w:rPr>
          <w:rFonts w:ascii="Times New Roman" w:eastAsia="Times New Roman" w:hAnsi="Times New Roman" w:cs="Times New Roman"/>
          <w:b/>
          <w:bCs/>
          <w:sz w:val="20"/>
          <w:szCs w:val="20"/>
        </w:rPr>
        <w:t>(</w:t>
      </w:r>
      <w:r w:rsidRPr="00C86F14">
        <w:rPr>
          <w:rFonts w:ascii="Times New Roman" w:eastAsia="Times New Roman" w:hAnsi="Times New Roman" w:cs="Times New Roman"/>
          <w:b/>
          <w:bCs/>
          <w:sz w:val="20"/>
          <w:szCs w:val="20"/>
        </w:rPr>
        <w:t>2014</w:t>
      </w:r>
      <w:r w:rsidR="00423795"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Pr="00C86F14">
        <w:rPr>
          <w:rFonts w:ascii="Times New Roman" w:eastAsia="Times New Roman" w:hAnsi="Times New Roman" w:cs="Times New Roman"/>
          <w:sz w:val="20"/>
          <w:szCs w:val="20"/>
        </w:rPr>
        <w:t xml:space="preserve">study showed that </w:t>
      </w:r>
      <w:r w:rsidR="0027594D" w:rsidRPr="00C86F14">
        <w:rPr>
          <w:rFonts w:ascii="Times New Roman" w:eastAsia="Times New Roman" w:hAnsi="Times New Roman" w:cs="Times New Roman"/>
          <w:sz w:val="20"/>
          <w:szCs w:val="20"/>
        </w:rPr>
        <w:t>all</w:t>
      </w:r>
      <w:r w:rsidRPr="00C86F14">
        <w:rPr>
          <w:rFonts w:ascii="Times New Roman" w:eastAsia="Times New Roman" w:hAnsi="Times New Roman" w:cs="Times New Roman"/>
          <w:sz w:val="20"/>
          <w:szCs w:val="20"/>
        </w:rPr>
        <w:t xml:space="preserve"> participants reported high level of satisfaction. On the other hand </w:t>
      </w:r>
      <w:proofErr w:type="spellStart"/>
      <w:r w:rsidRPr="00C86F14">
        <w:rPr>
          <w:rFonts w:ascii="Times New Roman" w:eastAsia="Times New Roman" w:hAnsi="Times New Roman" w:cs="Times New Roman"/>
          <w:b/>
          <w:bCs/>
          <w:sz w:val="20"/>
          <w:szCs w:val="20"/>
        </w:rPr>
        <w:t>Parul</w:t>
      </w:r>
      <w:proofErr w:type="spellEnd"/>
      <w:r w:rsidRPr="00C86F14">
        <w:rPr>
          <w:rFonts w:ascii="Times New Roman" w:eastAsia="Times New Roman" w:hAnsi="Times New Roman" w:cs="Times New Roman"/>
          <w:b/>
          <w:bCs/>
          <w:sz w:val="20"/>
          <w:szCs w:val="20"/>
        </w:rPr>
        <w:t xml:space="preserve"> </w:t>
      </w:r>
      <w:proofErr w:type="spellStart"/>
      <w:r w:rsidRPr="00C86F14">
        <w:rPr>
          <w:rFonts w:ascii="Times New Roman" w:eastAsia="Times New Roman" w:hAnsi="Times New Roman" w:cs="Times New Roman"/>
          <w:b/>
          <w:bCs/>
          <w:sz w:val="20"/>
          <w:szCs w:val="20"/>
        </w:rPr>
        <w:t>Bansal</w:t>
      </w:r>
      <w:proofErr w:type="spellEnd"/>
      <w:r w:rsidRPr="00C86F14">
        <w:rPr>
          <w:rFonts w:ascii="Times New Roman" w:eastAsia="Times New Roman" w:hAnsi="Times New Roman" w:cs="Times New Roman"/>
          <w:b/>
          <w:bCs/>
          <w:sz w:val="20"/>
          <w:szCs w:val="20"/>
        </w:rPr>
        <w:t xml:space="preserve"> et al</w:t>
      </w:r>
      <w:r w:rsidR="00423795" w:rsidRPr="00C86F14">
        <w:rPr>
          <w:rFonts w:ascii="Times New Roman" w:eastAsia="Times New Roman" w:hAnsi="Times New Roman" w:cs="Times New Roman"/>
          <w:b/>
          <w:bCs/>
          <w:sz w:val="20"/>
          <w:szCs w:val="20"/>
        </w:rPr>
        <w:t>.</w:t>
      </w:r>
      <w:r w:rsidR="00C86F14">
        <w:rPr>
          <w:rFonts w:ascii="Times New Roman" w:hAnsi="Times New Roman" w:cs="Times New Roman" w:hint="eastAsia"/>
          <w:b/>
          <w:bCs/>
          <w:sz w:val="20"/>
          <w:szCs w:val="20"/>
          <w:lang w:eastAsia="zh-CN"/>
        </w:rPr>
        <w:t xml:space="preserve"> </w:t>
      </w:r>
      <w:r w:rsidR="00423795" w:rsidRPr="00C86F14">
        <w:rPr>
          <w:rFonts w:ascii="Times New Roman" w:eastAsia="Times New Roman" w:hAnsi="Times New Roman" w:cs="Times New Roman"/>
          <w:b/>
          <w:bCs/>
          <w:sz w:val="20"/>
          <w:szCs w:val="20"/>
        </w:rPr>
        <w:t>(</w:t>
      </w:r>
      <w:r w:rsidRPr="00C86F14">
        <w:rPr>
          <w:rFonts w:ascii="Times New Roman" w:eastAsia="Times New Roman" w:hAnsi="Times New Roman" w:cs="Times New Roman"/>
          <w:b/>
          <w:bCs/>
          <w:sz w:val="20"/>
          <w:szCs w:val="20"/>
          <w:lang w:bidi="ar-EG"/>
        </w:rPr>
        <w:t>2012</w:t>
      </w:r>
      <w:r w:rsidR="00423795" w:rsidRPr="00C86F14">
        <w:rPr>
          <w:rFonts w:ascii="Times New Roman" w:eastAsia="Times New Roman" w:hAnsi="Times New Roman" w:cs="Times New Roman"/>
          <w:b/>
          <w:bCs/>
          <w:sz w:val="20"/>
          <w:szCs w:val="20"/>
          <w:lang w:bidi="ar-EG"/>
        </w:rPr>
        <w:t>)</w:t>
      </w:r>
      <w:r w:rsidR="00C86F14">
        <w:rPr>
          <w:rFonts w:ascii="Times New Roman" w:hAnsi="Times New Roman" w:cs="Times New Roman" w:hint="eastAsia"/>
          <w:b/>
          <w:bCs/>
          <w:sz w:val="20"/>
          <w:szCs w:val="20"/>
          <w:lang w:eastAsia="zh-CN" w:bidi="ar-EG"/>
        </w:rPr>
        <w:t xml:space="preserve"> </w:t>
      </w:r>
      <w:r w:rsidRPr="00C86F14">
        <w:rPr>
          <w:rFonts w:ascii="Times New Roman" w:eastAsia="Times New Roman" w:hAnsi="Times New Roman" w:cs="Times New Roman"/>
          <w:sz w:val="20"/>
          <w:szCs w:val="20"/>
        </w:rPr>
        <w:t xml:space="preserve">examined the efficacy of single shot wound infiltration compared with continuous </w:t>
      </w:r>
      <w:proofErr w:type="spellStart"/>
      <w:r w:rsidRPr="00C86F14">
        <w:rPr>
          <w:rFonts w:ascii="Times New Roman" w:eastAsia="Times New Roman" w:hAnsi="Times New Roman" w:cs="Times New Roman"/>
          <w:sz w:val="20"/>
          <w:szCs w:val="20"/>
        </w:rPr>
        <w:t>paravertebral</w:t>
      </w:r>
      <w:proofErr w:type="spellEnd"/>
      <w:r w:rsidRPr="00C86F14">
        <w:rPr>
          <w:rFonts w:ascii="Times New Roman" w:eastAsia="Times New Roman" w:hAnsi="Times New Roman" w:cs="Times New Roman"/>
          <w:sz w:val="20"/>
          <w:szCs w:val="20"/>
        </w:rPr>
        <w:t xml:space="preserve"> block, on forty patients undergoing MRM</w:t>
      </w:r>
      <w:r w:rsidR="00F4117B" w:rsidRPr="00C86F14">
        <w:rPr>
          <w:rFonts w:ascii="Times New Roman" w:eastAsia="Times New Roman" w:hAnsi="Times New Roman" w:cs="Times New Roman"/>
          <w:sz w:val="20"/>
          <w:szCs w:val="20"/>
        </w:rPr>
        <w:t xml:space="preserve">. </w:t>
      </w:r>
      <w:proofErr w:type="gramStart"/>
      <w:r w:rsidR="00F4117B" w:rsidRPr="00C86F14">
        <w:rPr>
          <w:rFonts w:ascii="Times New Roman" w:eastAsia="Times New Roman" w:hAnsi="Times New Roman" w:cs="Times New Roman"/>
          <w:sz w:val="20"/>
          <w:szCs w:val="20"/>
        </w:rPr>
        <w:t>r</w:t>
      </w:r>
      <w:r w:rsidRPr="00C86F14">
        <w:rPr>
          <w:rFonts w:ascii="Times New Roman" w:eastAsia="Times New Roman" w:hAnsi="Times New Roman" w:cs="Times New Roman"/>
          <w:sz w:val="20"/>
          <w:szCs w:val="20"/>
        </w:rPr>
        <w:t>eported</w:t>
      </w:r>
      <w:proofErr w:type="gramEnd"/>
      <w:r w:rsidRPr="00C86F14">
        <w:rPr>
          <w:rFonts w:ascii="Times New Roman" w:eastAsia="Times New Roman" w:hAnsi="Times New Roman" w:cs="Times New Roman"/>
          <w:sz w:val="20"/>
          <w:szCs w:val="20"/>
        </w:rPr>
        <w:t xml:space="preserve"> that PVB</w:t>
      </w:r>
      <w:r w:rsidR="00C86F14">
        <w:rPr>
          <w:rFonts w:ascii="Times New Roman" w:hAnsi="Times New Roman" w:cs="Times New Roman" w:hint="eastAsia"/>
          <w:sz w:val="20"/>
          <w:szCs w:val="20"/>
          <w:lang w:eastAsia="zh-CN"/>
        </w:rPr>
        <w:t xml:space="preserve"> </w:t>
      </w:r>
      <w:r w:rsidRPr="00C86F14">
        <w:rPr>
          <w:rFonts w:ascii="Times New Roman" w:eastAsia="Times New Roman" w:hAnsi="Times New Roman" w:cs="Times New Roman"/>
          <w:sz w:val="20"/>
          <w:szCs w:val="20"/>
        </w:rPr>
        <w:t xml:space="preserve">with general anesthesia is associated with better postoperative analgesia, lower incidence of PONV, and better alertness score compared to general anesthesia with local infiltration. This is in contrast with the results of our study but this may return to that we used continuous </w:t>
      </w:r>
      <w:r w:rsidR="00B00062" w:rsidRPr="00C86F14">
        <w:rPr>
          <w:rFonts w:ascii="Times New Roman" w:eastAsia="Times New Roman" w:hAnsi="Times New Roman" w:cs="Times New Roman"/>
          <w:sz w:val="20"/>
          <w:szCs w:val="20"/>
        </w:rPr>
        <w:t>wound infiltration</w:t>
      </w:r>
      <w:r w:rsidR="00C86F14">
        <w:rPr>
          <w:rFonts w:ascii="Times New Roman" w:hAnsi="Times New Roman" w:cs="Times New Roman" w:hint="eastAsia"/>
          <w:sz w:val="20"/>
          <w:szCs w:val="20"/>
          <w:lang w:eastAsia="zh-CN"/>
        </w:rPr>
        <w:t xml:space="preserve"> </w:t>
      </w:r>
      <w:r w:rsidRPr="00C86F14">
        <w:rPr>
          <w:rFonts w:ascii="Times New Roman" w:eastAsia="Times New Roman" w:hAnsi="Times New Roman" w:cs="Times New Roman"/>
          <w:sz w:val="20"/>
          <w:szCs w:val="20"/>
        </w:rPr>
        <w:t xml:space="preserve">technique by </w:t>
      </w:r>
      <w:proofErr w:type="spellStart"/>
      <w:r w:rsidR="00B00062" w:rsidRPr="00C86F14">
        <w:rPr>
          <w:rFonts w:ascii="Times New Roman" w:eastAsia="Times New Roman" w:hAnsi="Times New Roman" w:cs="Times New Roman"/>
          <w:sz w:val="20"/>
          <w:szCs w:val="20"/>
        </w:rPr>
        <w:t>I</w:t>
      </w:r>
      <w:r w:rsidRPr="00C86F14">
        <w:rPr>
          <w:rFonts w:ascii="Times New Roman" w:eastAsia="Times New Roman" w:hAnsi="Times New Roman" w:cs="Times New Roman"/>
          <w:sz w:val="20"/>
          <w:szCs w:val="20"/>
        </w:rPr>
        <w:t>nfiltraLong</w:t>
      </w:r>
      <w:r w:rsidR="00B00062" w:rsidRPr="00C86F14">
        <w:rPr>
          <w:rFonts w:ascii="Times New Roman" w:eastAsia="Times New Roman" w:hAnsi="Times New Roman" w:cs="Times New Roman"/>
          <w:sz w:val="20"/>
          <w:szCs w:val="20"/>
          <w:vertAlign w:val="superscript"/>
        </w:rPr>
        <w:t>TM</w:t>
      </w:r>
      <w:proofErr w:type="spellEnd"/>
      <w:r w:rsidRPr="00C86F14">
        <w:rPr>
          <w:rFonts w:ascii="Times New Roman" w:eastAsia="Times New Roman" w:hAnsi="Times New Roman" w:cs="Times New Roman"/>
          <w:sz w:val="20"/>
          <w:szCs w:val="20"/>
        </w:rPr>
        <w:t xml:space="preserve"> catheter with </w:t>
      </w:r>
      <w:proofErr w:type="spellStart"/>
      <w:r w:rsidRPr="00C86F14">
        <w:rPr>
          <w:rFonts w:ascii="Times New Roman" w:eastAsia="Times New Roman" w:hAnsi="Times New Roman" w:cs="Times New Roman"/>
          <w:sz w:val="20"/>
          <w:szCs w:val="20"/>
        </w:rPr>
        <w:t>multiholed</w:t>
      </w:r>
      <w:proofErr w:type="spellEnd"/>
      <w:r w:rsidRPr="00C86F14">
        <w:rPr>
          <w:rFonts w:ascii="Times New Roman" w:eastAsia="Times New Roman" w:hAnsi="Times New Roman" w:cs="Times New Roman"/>
          <w:sz w:val="20"/>
          <w:szCs w:val="20"/>
        </w:rPr>
        <w:t xml:space="preserve"> catheter 19 gauge, 88 hole in the first </w:t>
      </w:r>
      <w:smartTag w:uri="urn:schemas-microsoft-com:office:smarttags" w:element="metricconverter">
        <w:smartTagPr>
          <w:attr w:name="ProductID" w:val="22 cm"/>
        </w:smartTagPr>
        <w:r w:rsidRPr="00C86F14">
          <w:rPr>
            <w:rFonts w:ascii="Times New Roman" w:eastAsia="Times New Roman" w:hAnsi="Times New Roman" w:cs="Times New Roman"/>
            <w:sz w:val="20"/>
            <w:szCs w:val="20"/>
          </w:rPr>
          <w:t>22 cm</w:t>
        </w:r>
      </w:smartTag>
      <w:r w:rsidRPr="00C86F14">
        <w:rPr>
          <w:rFonts w:ascii="Times New Roman" w:eastAsia="Times New Roman" w:hAnsi="Times New Roman" w:cs="Times New Roman"/>
          <w:sz w:val="20"/>
          <w:szCs w:val="20"/>
        </w:rPr>
        <w:t xml:space="preserve"> of </w:t>
      </w:r>
      <w:smartTag w:uri="urn:schemas-microsoft-com:office:smarttags" w:element="metricconverter">
        <w:smartTagPr>
          <w:attr w:name="ProductID" w:val="70 cm"/>
        </w:smartTagPr>
        <w:r w:rsidRPr="00C86F14">
          <w:rPr>
            <w:rFonts w:ascii="Times New Roman" w:eastAsia="Times New Roman" w:hAnsi="Times New Roman" w:cs="Times New Roman"/>
            <w:sz w:val="20"/>
            <w:szCs w:val="20"/>
          </w:rPr>
          <w:t>70 cm</w:t>
        </w:r>
      </w:smartTag>
      <w:r w:rsidRPr="00C86F14">
        <w:rPr>
          <w:rFonts w:ascii="Times New Roman" w:eastAsia="Times New Roman" w:hAnsi="Times New Roman" w:cs="Times New Roman"/>
          <w:sz w:val="20"/>
          <w:szCs w:val="20"/>
        </w:rPr>
        <w:t xml:space="preserve"> total length of the catheter and elastomeric pump (</w:t>
      </w:r>
      <w:proofErr w:type="spellStart"/>
      <w:r w:rsidRPr="00C86F14">
        <w:rPr>
          <w:rFonts w:ascii="Times New Roman" w:eastAsia="Times New Roman" w:hAnsi="Times New Roman" w:cs="Times New Roman"/>
          <w:sz w:val="20"/>
          <w:szCs w:val="20"/>
        </w:rPr>
        <w:t>accufuser</w:t>
      </w:r>
      <w:r w:rsidR="00B00062" w:rsidRPr="00C86F14">
        <w:rPr>
          <w:rFonts w:ascii="Times New Roman" w:eastAsia="Times New Roman" w:hAnsi="Times New Roman" w:cs="Times New Roman"/>
          <w:sz w:val="20"/>
          <w:szCs w:val="20"/>
          <w:vertAlign w:val="superscript"/>
        </w:rPr>
        <w:t>TM</w:t>
      </w:r>
      <w:proofErr w:type="spellEnd"/>
      <w:r w:rsidRPr="00C86F14">
        <w:rPr>
          <w:rFonts w:ascii="Times New Roman" w:eastAsia="Times New Roman" w:hAnsi="Times New Roman" w:cs="Times New Roman"/>
          <w:sz w:val="20"/>
          <w:szCs w:val="20"/>
        </w:rPr>
        <w:t xml:space="preserve">) by fixed rate of </w:t>
      </w:r>
      <w:proofErr w:type="spellStart"/>
      <w:r w:rsidRPr="00C86F14">
        <w:rPr>
          <w:rFonts w:ascii="Times New Roman" w:eastAsia="Times New Roman" w:hAnsi="Times New Roman" w:cs="Times New Roman"/>
          <w:sz w:val="20"/>
          <w:szCs w:val="20"/>
        </w:rPr>
        <w:t>bupivacaine</w:t>
      </w:r>
      <w:proofErr w:type="spellEnd"/>
      <w:r w:rsidRPr="00C86F14">
        <w:rPr>
          <w:rFonts w:ascii="Times New Roman" w:eastAsia="Times New Roman" w:hAnsi="Times New Roman" w:cs="Times New Roman"/>
          <w:sz w:val="20"/>
          <w:szCs w:val="20"/>
        </w:rPr>
        <w:t xml:space="preserve"> and thoracic </w:t>
      </w:r>
      <w:proofErr w:type="spellStart"/>
      <w:r w:rsidRPr="00C86F14">
        <w:rPr>
          <w:rFonts w:ascii="Times New Roman" w:eastAsia="Times New Roman" w:hAnsi="Times New Roman" w:cs="Times New Roman"/>
          <w:sz w:val="20"/>
          <w:szCs w:val="20"/>
        </w:rPr>
        <w:t>paravertebral</w:t>
      </w:r>
      <w:proofErr w:type="spellEnd"/>
      <w:r w:rsidRPr="00C86F14">
        <w:rPr>
          <w:rFonts w:ascii="Times New Roman" w:eastAsia="Times New Roman" w:hAnsi="Times New Roman" w:cs="Times New Roman"/>
          <w:sz w:val="20"/>
          <w:szCs w:val="20"/>
        </w:rPr>
        <w:t xml:space="preserve"> block guided by ultrasound compared to that </w:t>
      </w:r>
      <w:r w:rsidRPr="00C86F14">
        <w:rPr>
          <w:rFonts w:ascii="Times New Roman" w:eastAsia="Times New Roman" w:hAnsi="Times New Roman" w:cs="Times New Roman"/>
          <w:sz w:val="20"/>
          <w:szCs w:val="20"/>
          <w:lang w:bidi="ar-EG"/>
        </w:rPr>
        <w:t>study performed without catheter, pump or ultrasound. As regard to hemodynamic changes</w:t>
      </w:r>
      <w:r w:rsidR="00F4117B" w:rsidRPr="00C86F14">
        <w:rPr>
          <w:rFonts w:ascii="Times New Roman" w:eastAsia="Times New Roman" w:hAnsi="Times New Roman" w:cs="Times New Roman"/>
          <w:sz w:val="20"/>
          <w:szCs w:val="20"/>
          <w:lang w:bidi="ar-EG"/>
        </w:rPr>
        <w:t>. T</w:t>
      </w:r>
      <w:r w:rsidR="00BD1AE7" w:rsidRPr="00C86F14">
        <w:rPr>
          <w:rFonts w:ascii="Times New Roman" w:eastAsia="Times New Roman" w:hAnsi="Times New Roman" w:cs="Times New Roman"/>
          <w:sz w:val="20"/>
          <w:szCs w:val="20"/>
          <w:lang w:bidi="ar-EG"/>
        </w:rPr>
        <w:t>he present</w:t>
      </w:r>
      <w:r w:rsidRPr="00C86F14">
        <w:rPr>
          <w:rFonts w:ascii="Times New Roman" w:eastAsia="Times New Roman" w:hAnsi="Times New Roman" w:cs="Times New Roman"/>
          <w:sz w:val="20"/>
          <w:szCs w:val="20"/>
          <w:lang w:bidi="ar-EG"/>
        </w:rPr>
        <w:t xml:space="preserve"> study showed that there was no statistically significant difference between </w:t>
      </w:r>
      <w:r w:rsidR="00BD1AE7" w:rsidRPr="00C86F14">
        <w:rPr>
          <w:rFonts w:ascii="Times New Roman" w:eastAsia="Times New Roman" w:hAnsi="Times New Roman" w:cs="Times New Roman"/>
          <w:sz w:val="20"/>
          <w:szCs w:val="20"/>
          <w:lang w:bidi="ar-EG"/>
        </w:rPr>
        <w:t xml:space="preserve">two </w:t>
      </w:r>
      <w:r w:rsidRPr="00C86F14">
        <w:rPr>
          <w:rFonts w:ascii="Times New Roman" w:eastAsia="Times New Roman" w:hAnsi="Times New Roman" w:cs="Times New Roman"/>
          <w:sz w:val="20"/>
          <w:szCs w:val="20"/>
          <w:lang w:bidi="ar-EG"/>
        </w:rPr>
        <w:t>groups.</w:t>
      </w:r>
    </w:p>
    <w:p w:rsidR="00D54D4D" w:rsidRPr="00C86F14" w:rsidRDefault="00D54D4D" w:rsidP="00FD717E">
      <w:pPr>
        <w:snapToGrid w:val="0"/>
        <w:spacing w:after="0" w:line="240" w:lineRule="auto"/>
        <w:jc w:val="both"/>
        <w:outlineLvl w:val="0"/>
        <w:rPr>
          <w:rFonts w:ascii="Times New Roman" w:eastAsia="Times New Roman" w:hAnsi="Times New Roman" w:cs="Times New Roman"/>
          <w:b/>
          <w:bCs/>
          <w:color w:val="000000"/>
          <w:sz w:val="20"/>
          <w:szCs w:val="20"/>
        </w:rPr>
      </w:pPr>
      <w:bookmarkStart w:id="1" w:name="_Toc414056253"/>
      <w:bookmarkStart w:id="2" w:name="_Toc414692873"/>
    </w:p>
    <w:p w:rsidR="000C081F" w:rsidRPr="00C86F14" w:rsidRDefault="000C081F" w:rsidP="00FD717E">
      <w:pPr>
        <w:snapToGrid w:val="0"/>
        <w:spacing w:after="0" w:line="240" w:lineRule="auto"/>
        <w:jc w:val="both"/>
        <w:outlineLvl w:val="0"/>
        <w:rPr>
          <w:rFonts w:ascii="Times New Roman" w:eastAsia="Times New Roman" w:hAnsi="Times New Roman" w:cs="Times New Roman"/>
          <w:b/>
          <w:bCs/>
          <w:color w:val="000000"/>
          <w:sz w:val="20"/>
          <w:szCs w:val="20"/>
        </w:rPr>
      </w:pPr>
      <w:r w:rsidRPr="00C86F14">
        <w:rPr>
          <w:rFonts w:ascii="Times New Roman" w:eastAsia="Times New Roman" w:hAnsi="Times New Roman" w:cs="Times New Roman"/>
          <w:b/>
          <w:bCs/>
          <w:color w:val="000000"/>
          <w:sz w:val="20"/>
          <w:szCs w:val="20"/>
        </w:rPr>
        <w:t>Conclusio</w:t>
      </w:r>
      <w:bookmarkEnd w:id="1"/>
      <w:bookmarkEnd w:id="2"/>
      <w:r w:rsidRPr="00C86F14">
        <w:rPr>
          <w:rFonts w:ascii="Times New Roman" w:eastAsia="Times New Roman" w:hAnsi="Times New Roman" w:cs="Times New Roman"/>
          <w:b/>
          <w:bCs/>
          <w:color w:val="000000"/>
          <w:sz w:val="20"/>
          <w:szCs w:val="20"/>
        </w:rPr>
        <w:t>n</w:t>
      </w:r>
    </w:p>
    <w:p w:rsidR="000C081F" w:rsidRPr="00C86F14" w:rsidRDefault="000C081F" w:rsidP="00FD717E">
      <w:pPr>
        <w:snapToGrid w:val="0"/>
        <w:spacing w:after="0" w:line="240" w:lineRule="auto"/>
        <w:ind w:firstLine="425"/>
        <w:jc w:val="both"/>
        <w:rPr>
          <w:rFonts w:ascii="Times New Roman" w:eastAsia="Times New Roman" w:hAnsi="Times New Roman" w:cs="Times New Roman"/>
          <w:sz w:val="20"/>
          <w:szCs w:val="20"/>
        </w:rPr>
      </w:pPr>
      <w:r w:rsidRPr="00C86F14">
        <w:rPr>
          <w:rFonts w:ascii="Times New Roman" w:eastAsia="Times New Roman" w:hAnsi="Times New Roman" w:cs="Times New Roman"/>
          <w:sz w:val="20"/>
          <w:szCs w:val="20"/>
        </w:rPr>
        <w:t xml:space="preserve">This study demonstrated that both </w:t>
      </w:r>
      <w:proofErr w:type="spellStart"/>
      <w:r w:rsidRPr="00C86F14">
        <w:rPr>
          <w:rFonts w:ascii="Times New Roman" w:eastAsia="Times New Roman" w:hAnsi="Times New Roman" w:cs="Times New Roman"/>
          <w:sz w:val="20"/>
          <w:szCs w:val="20"/>
        </w:rPr>
        <w:t>cLWI</w:t>
      </w:r>
      <w:proofErr w:type="spellEnd"/>
      <w:r w:rsidRPr="00C86F14">
        <w:rPr>
          <w:rFonts w:ascii="Times New Roman" w:eastAsia="Times New Roman" w:hAnsi="Times New Roman" w:cs="Times New Roman"/>
          <w:sz w:val="20"/>
          <w:szCs w:val="20"/>
        </w:rPr>
        <w:t xml:space="preserve"> and </w:t>
      </w:r>
      <w:proofErr w:type="spellStart"/>
      <w:r w:rsidRPr="00C86F14">
        <w:rPr>
          <w:rFonts w:ascii="Times New Roman" w:eastAsia="Times New Roman" w:hAnsi="Times New Roman" w:cs="Times New Roman"/>
          <w:sz w:val="20"/>
          <w:szCs w:val="20"/>
        </w:rPr>
        <w:t>cPVB</w:t>
      </w:r>
      <w:proofErr w:type="spellEnd"/>
      <w:r w:rsidRPr="00C86F14">
        <w:rPr>
          <w:rFonts w:ascii="Times New Roman" w:eastAsia="Times New Roman" w:hAnsi="Times New Roman" w:cs="Times New Roman"/>
          <w:sz w:val="20"/>
          <w:szCs w:val="20"/>
        </w:rPr>
        <w:t xml:space="preserve"> techniques were effective in management of </w:t>
      </w:r>
      <w:proofErr w:type="spellStart"/>
      <w:r w:rsidRPr="00C86F14">
        <w:rPr>
          <w:rFonts w:ascii="Times New Roman" w:eastAsia="Times New Roman" w:hAnsi="Times New Roman" w:cs="Times New Roman"/>
          <w:sz w:val="20"/>
          <w:szCs w:val="20"/>
        </w:rPr>
        <w:t>acutepostoperative</w:t>
      </w:r>
      <w:proofErr w:type="spellEnd"/>
      <w:r w:rsidRPr="00C86F14">
        <w:rPr>
          <w:rFonts w:ascii="Times New Roman" w:eastAsia="Times New Roman" w:hAnsi="Times New Roman" w:cs="Times New Roman"/>
          <w:sz w:val="20"/>
          <w:szCs w:val="20"/>
        </w:rPr>
        <w:t xml:space="preserve"> pain after modified radical </w:t>
      </w:r>
      <w:r w:rsidR="00F5774B" w:rsidRPr="00C86F14">
        <w:rPr>
          <w:rFonts w:ascii="Times New Roman" w:eastAsia="Times New Roman" w:hAnsi="Times New Roman" w:cs="Times New Roman"/>
          <w:sz w:val="20"/>
          <w:szCs w:val="20"/>
        </w:rPr>
        <w:t xml:space="preserve">mastectomy. </w:t>
      </w:r>
      <w:proofErr w:type="gramStart"/>
      <w:r w:rsidR="00F5774B" w:rsidRPr="00C86F14">
        <w:rPr>
          <w:rFonts w:ascii="Times New Roman" w:eastAsia="Times New Roman" w:hAnsi="Times New Roman" w:cs="Times New Roman"/>
          <w:sz w:val="20"/>
          <w:szCs w:val="20"/>
        </w:rPr>
        <w:t>As</w:t>
      </w:r>
      <w:r w:rsidRPr="00C86F14">
        <w:rPr>
          <w:rFonts w:ascii="Times New Roman" w:eastAsia="Times New Roman" w:hAnsi="Times New Roman" w:cs="Times New Roman"/>
          <w:sz w:val="20"/>
          <w:szCs w:val="20"/>
        </w:rPr>
        <w:t xml:space="preserve"> </w:t>
      </w:r>
      <w:proofErr w:type="spellStart"/>
      <w:r w:rsidRPr="00C86F14">
        <w:rPr>
          <w:rFonts w:ascii="Times New Roman" w:eastAsia="Times New Roman" w:hAnsi="Times New Roman" w:cs="Times New Roman"/>
          <w:sz w:val="20"/>
          <w:szCs w:val="20"/>
        </w:rPr>
        <w:t>cLWI</w:t>
      </w:r>
      <w:proofErr w:type="spellEnd"/>
      <w:r w:rsidRPr="00C86F14">
        <w:rPr>
          <w:rFonts w:ascii="Times New Roman" w:eastAsia="Times New Roman" w:hAnsi="Times New Roman" w:cs="Times New Roman"/>
          <w:sz w:val="20"/>
          <w:szCs w:val="20"/>
        </w:rPr>
        <w:t xml:space="preserve"> is easily to perform with fe</w:t>
      </w:r>
      <w:r w:rsidR="00F5774B" w:rsidRPr="00C86F14">
        <w:rPr>
          <w:rFonts w:ascii="Times New Roman" w:eastAsia="Times New Roman" w:hAnsi="Times New Roman" w:cs="Times New Roman"/>
          <w:sz w:val="20"/>
          <w:szCs w:val="20"/>
        </w:rPr>
        <w:t>wer complications.</w:t>
      </w:r>
      <w:proofErr w:type="gramEnd"/>
      <w:r w:rsidR="00F5774B" w:rsidRPr="00C86F14">
        <w:rPr>
          <w:rFonts w:ascii="Times New Roman" w:eastAsia="Times New Roman" w:hAnsi="Times New Roman" w:cs="Times New Roman"/>
          <w:sz w:val="20"/>
          <w:szCs w:val="20"/>
        </w:rPr>
        <w:t xml:space="preserve"> The use of ultra</w:t>
      </w:r>
      <w:r w:rsidRPr="00C86F14">
        <w:rPr>
          <w:rFonts w:ascii="Times New Roman" w:eastAsia="Times New Roman" w:hAnsi="Times New Roman" w:cs="Times New Roman"/>
          <w:sz w:val="20"/>
          <w:szCs w:val="20"/>
        </w:rPr>
        <w:t>-</w:t>
      </w:r>
      <w:r w:rsidR="00F5774B" w:rsidRPr="00C86F14">
        <w:rPr>
          <w:rFonts w:ascii="Times New Roman" w:eastAsia="Times New Roman" w:hAnsi="Times New Roman" w:cs="Times New Roman"/>
          <w:sz w:val="20"/>
          <w:szCs w:val="20"/>
        </w:rPr>
        <w:t xml:space="preserve">sound (U-S) </w:t>
      </w:r>
      <w:r w:rsidRPr="00C86F14">
        <w:rPr>
          <w:rFonts w:ascii="Times New Roman" w:eastAsia="Times New Roman" w:hAnsi="Times New Roman" w:cs="Times New Roman"/>
          <w:sz w:val="20"/>
          <w:szCs w:val="20"/>
        </w:rPr>
        <w:t xml:space="preserve">guided TPVB is feasible, effective, has a high success rate, and decrease the incidence with of complications The use of </w:t>
      </w:r>
      <w:proofErr w:type="spellStart"/>
      <w:r w:rsidR="00B00062" w:rsidRPr="00C86F14">
        <w:rPr>
          <w:rFonts w:ascii="Times New Roman" w:eastAsia="Times New Roman" w:hAnsi="Times New Roman" w:cs="Times New Roman"/>
          <w:sz w:val="20"/>
          <w:szCs w:val="20"/>
        </w:rPr>
        <w:t>I</w:t>
      </w:r>
      <w:r w:rsidRPr="00C86F14">
        <w:rPr>
          <w:rFonts w:ascii="Times New Roman" w:eastAsia="Times New Roman" w:hAnsi="Times New Roman" w:cs="Times New Roman"/>
          <w:sz w:val="20"/>
          <w:szCs w:val="20"/>
        </w:rPr>
        <w:t>nfiltraLong</w:t>
      </w:r>
      <w:r w:rsidR="00B00062" w:rsidRPr="00C86F14">
        <w:rPr>
          <w:rFonts w:ascii="Times New Roman" w:eastAsia="Times New Roman" w:hAnsi="Times New Roman" w:cs="Times New Roman"/>
          <w:sz w:val="20"/>
          <w:szCs w:val="20"/>
          <w:vertAlign w:val="superscript"/>
        </w:rPr>
        <w:t>TM</w:t>
      </w:r>
      <w:proofErr w:type="spellEnd"/>
      <w:r w:rsidRPr="00C86F14">
        <w:rPr>
          <w:rFonts w:ascii="Times New Roman" w:eastAsia="Times New Roman" w:hAnsi="Times New Roman" w:cs="Times New Roman"/>
          <w:sz w:val="20"/>
          <w:szCs w:val="20"/>
        </w:rPr>
        <w:t xml:space="preserve"> catheter give a high quality of distribution of local anesthesia</w:t>
      </w:r>
      <w:r w:rsidR="00F4117B" w:rsidRPr="00C86F14">
        <w:rPr>
          <w:rFonts w:ascii="Times New Roman" w:eastAsia="Times New Roman" w:hAnsi="Times New Roman" w:cs="Times New Roman"/>
          <w:sz w:val="20"/>
          <w:szCs w:val="20"/>
        </w:rPr>
        <w:t>, e</w:t>
      </w:r>
      <w:r w:rsidRPr="00C86F14">
        <w:rPr>
          <w:rFonts w:ascii="Times New Roman" w:eastAsia="Times New Roman" w:hAnsi="Times New Roman" w:cs="Times New Roman"/>
          <w:sz w:val="20"/>
          <w:szCs w:val="20"/>
        </w:rPr>
        <w:t xml:space="preserve">asy to place and </w:t>
      </w:r>
      <w:r w:rsidRPr="00C86F14">
        <w:rPr>
          <w:rFonts w:ascii="Times New Roman" w:eastAsia="Times New Roman" w:hAnsi="Times New Roman" w:cs="Times New Roman"/>
          <w:sz w:val="20"/>
          <w:szCs w:val="20"/>
        </w:rPr>
        <w:lastRenderedPageBreak/>
        <w:t>remove</w:t>
      </w:r>
      <w:r w:rsidR="00F4117B" w:rsidRPr="00C86F14">
        <w:rPr>
          <w:rFonts w:ascii="Times New Roman" w:eastAsia="Times New Roman" w:hAnsi="Times New Roman" w:cs="Times New Roman"/>
          <w:sz w:val="20"/>
          <w:szCs w:val="20"/>
        </w:rPr>
        <w:t>, s</w:t>
      </w:r>
      <w:r w:rsidRPr="00C86F14">
        <w:rPr>
          <w:rFonts w:ascii="Times New Roman" w:eastAsia="Times New Roman" w:hAnsi="Times New Roman" w:cs="Times New Roman"/>
          <w:sz w:val="20"/>
          <w:szCs w:val="20"/>
        </w:rPr>
        <w:t>afe</w:t>
      </w:r>
      <w:r w:rsidR="00F4117B" w:rsidRPr="00C86F14">
        <w:rPr>
          <w:rFonts w:ascii="Times New Roman" w:eastAsia="Times New Roman" w:hAnsi="Times New Roman" w:cs="Times New Roman"/>
          <w:sz w:val="20"/>
          <w:szCs w:val="20"/>
        </w:rPr>
        <w:t xml:space="preserve">, </w:t>
      </w:r>
      <w:proofErr w:type="spellStart"/>
      <w:r w:rsidR="00F4117B" w:rsidRPr="00C86F14">
        <w:rPr>
          <w:rFonts w:ascii="Times New Roman" w:eastAsia="Times New Roman" w:hAnsi="Times New Roman" w:cs="Times New Roman"/>
          <w:sz w:val="20"/>
          <w:szCs w:val="20"/>
        </w:rPr>
        <w:t>r</w:t>
      </w:r>
      <w:r w:rsidRPr="00C86F14">
        <w:rPr>
          <w:rFonts w:ascii="Times New Roman" w:eastAsia="Times New Roman" w:hAnsi="Times New Roman" w:cs="Times New Roman"/>
          <w:sz w:val="20"/>
          <w:szCs w:val="20"/>
        </w:rPr>
        <w:t>adiopaque</w:t>
      </w:r>
      <w:proofErr w:type="spellEnd"/>
      <w:r w:rsidRPr="00C86F14">
        <w:rPr>
          <w:rFonts w:ascii="Times New Roman" w:eastAsia="Times New Roman" w:hAnsi="Times New Roman" w:cs="Times New Roman"/>
          <w:sz w:val="20"/>
          <w:szCs w:val="20"/>
        </w:rPr>
        <w:t>, no kinking and multiple holes.</w:t>
      </w:r>
    </w:p>
    <w:p w:rsidR="00D54D4D" w:rsidRPr="00C86F14" w:rsidRDefault="00D54D4D" w:rsidP="00FD717E">
      <w:pPr>
        <w:snapToGrid w:val="0"/>
        <w:spacing w:after="0" w:line="240" w:lineRule="auto"/>
        <w:jc w:val="both"/>
        <w:rPr>
          <w:rFonts w:ascii="Times New Roman" w:eastAsia="Times New Roman" w:hAnsi="Times New Roman" w:cs="Times New Roman"/>
          <w:b/>
          <w:bCs/>
          <w:sz w:val="20"/>
          <w:szCs w:val="20"/>
        </w:rPr>
      </w:pPr>
    </w:p>
    <w:p w:rsidR="000C081F" w:rsidRPr="00C86F14" w:rsidRDefault="000C081F" w:rsidP="00FD717E">
      <w:pPr>
        <w:snapToGrid w:val="0"/>
        <w:spacing w:after="0" w:line="240" w:lineRule="auto"/>
        <w:jc w:val="both"/>
        <w:rPr>
          <w:rFonts w:ascii="Times New Roman" w:eastAsia="Times New Roman" w:hAnsi="Times New Roman" w:cs="Times New Roman"/>
          <w:b/>
          <w:bCs/>
          <w:sz w:val="20"/>
          <w:szCs w:val="20"/>
        </w:rPr>
      </w:pPr>
      <w:r w:rsidRPr="00C86F14">
        <w:rPr>
          <w:rFonts w:ascii="Times New Roman" w:eastAsia="Times New Roman" w:hAnsi="Times New Roman" w:cs="Times New Roman"/>
          <w:b/>
          <w:bCs/>
          <w:sz w:val="20"/>
          <w:szCs w:val="20"/>
        </w:rPr>
        <w:t>Recommendations</w:t>
      </w:r>
    </w:p>
    <w:p w:rsidR="000C081F" w:rsidRPr="00C86F14" w:rsidRDefault="000C081F" w:rsidP="00FD717E">
      <w:pPr>
        <w:snapToGrid w:val="0"/>
        <w:spacing w:after="0" w:line="240" w:lineRule="auto"/>
        <w:ind w:firstLine="425"/>
        <w:jc w:val="both"/>
        <w:rPr>
          <w:rFonts w:ascii="Times New Roman" w:eastAsia="Times New Roman" w:hAnsi="Times New Roman" w:cs="Times New Roman"/>
          <w:sz w:val="20"/>
          <w:szCs w:val="20"/>
        </w:rPr>
      </w:pPr>
      <w:r w:rsidRPr="00C86F14">
        <w:rPr>
          <w:rFonts w:ascii="Times New Roman" w:eastAsia="Times New Roman" w:hAnsi="Times New Roman" w:cs="Times New Roman"/>
          <w:sz w:val="20"/>
          <w:szCs w:val="20"/>
        </w:rPr>
        <w:t>According to the results obtained, it is recommended to:</w:t>
      </w:r>
    </w:p>
    <w:p w:rsidR="000C081F" w:rsidRPr="00C86F14" w:rsidRDefault="000C081F" w:rsidP="00FD717E">
      <w:pPr>
        <w:numPr>
          <w:ilvl w:val="0"/>
          <w:numId w:val="2"/>
        </w:numPr>
        <w:snapToGrid w:val="0"/>
        <w:spacing w:after="0" w:line="240" w:lineRule="auto"/>
        <w:ind w:left="0" w:firstLine="425"/>
        <w:contextualSpacing/>
        <w:jc w:val="both"/>
        <w:rPr>
          <w:rFonts w:ascii="Times New Roman" w:eastAsia="Calibri" w:hAnsi="Times New Roman" w:cs="Times New Roman"/>
          <w:sz w:val="20"/>
          <w:szCs w:val="20"/>
        </w:rPr>
      </w:pPr>
      <w:r w:rsidRPr="00C86F14">
        <w:rPr>
          <w:rFonts w:ascii="Times New Roman" w:eastAsia="Calibri" w:hAnsi="Times New Roman" w:cs="Times New Roman"/>
          <w:sz w:val="20"/>
          <w:szCs w:val="20"/>
        </w:rPr>
        <w:t>Reducing the cost of the catheter of LWI by designing a catheter as epidural catheter but with multiple holes. Following up the patient to evaluate chronic pain up to one year.</w:t>
      </w:r>
    </w:p>
    <w:p w:rsidR="000C42E2" w:rsidRPr="00C86F14" w:rsidRDefault="000C42E2" w:rsidP="00FD717E">
      <w:pPr>
        <w:snapToGrid w:val="0"/>
        <w:spacing w:after="0" w:line="240" w:lineRule="auto"/>
        <w:jc w:val="both"/>
        <w:rPr>
          <w:rFonts w:ascii="Times New Roman" w:eastAsia="Times New Roman" w:hAnsi="Times New Roman" w:cs="Times New Roman"/>
          <w:b/>
          <w:bCs/>
          <w:color w:val="000000"/>
          <w:sz w:val="20"/>
          <w:szCs w:val="20"/>
        </w:rPr>
      </w:pPr>
    </w:p>
    <w:p w:rsidR="000C081F" w:rsidRPr="00C86F14" w:rsidRDefault="000C081F" w:rsidP="00FD717E">
      <w:pPr>
        <w:snapToGrid w:val="0"/>
        <w:spacing w:after="0" w:line="240" w:lineRule="auto"/>
        <w:jc w:val="both"/>
        <w:rPr>
          <w:rFonts w:ascii="Times New Roman" w:eastAsia="Times New Roman" w:hAnsi="Times New Roman" w:cs="Times New Roman"/>
          <w:b/>
          <w:bCs/>
          <w:color w:val="000000"/>
          <w:sz w:val="20"/>
          <w:szCs w:val="20"/>
        </w:rPr>
      </w:pPr>
      <w:r w:rsidRPr="00C86F14">
        <w:rPr>
          <w:rFonts w:ascii="Times New Roman" w:eastAsia="Times New Roman" w:hAnsi="Times New Roman" w:cs="Times New Roman"/>
          <w:b/>
          <w:bCs/>
          <w:color w:val="000000"/>
          <w:sz w:val="20"/>
          <w:szCs w:val="20"/>
        </w:rPr>
        <w:t>References</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proofErr w:type="spellStart"/>
      <w:r w:rsidRPr="00C86F14">
        <w:rPr>
          <w:rFonts w:ascii="Times New Roman" w:eastAsia="Calibri" w:hAnsi="Times New Roman" w:cs="Times New Roman"/>
          <w:bCs/>
          <w:sz w:val="20"/>
          <w:szCs w:val="20"/>
        </w:rPr>
        <w:t>Aanchal</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Satija</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Syed</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Mehmood</w:t>
      </w:r>
      <w:proofErr w:type="spellEnd"/>
      <w:r w:rsidRPr="00C86F14">
        <w:rPr>
          <w:rFonts w:ascii="Times New Roman" w:eastAsia="Calibri" w:hAnsi="Times New Roman" w:cs="Times New Roman"/>
          <w:bCs/>
          <w:sz w:val="20"/>
          <w:szCs w:val="20"/>
        </w:rPr>
        <w:t xml:space="preserve"> Ahmed, </w:t>
      </w:r>
      <w:proofErr w:type="spellStart"/>
      <w:r w:rsidRPr="00C86F14">
        <w:rPr>
          <w:rFonts w:ascii="Times New Roman" w:eastAsia="Calibri" w:hAnsi="Times New Roman" w:cs="Times New Roman"/>
          <w:bCs/>
          <w:sz w:val="20"/>
          <w:szCs w:val="20"/>
        </w:rPr>
        <w:t>Rahul</w:t>
      </w:r>
      <w:proofErr w:type="spellEnd"/>
      <w:r w:rsidRPr="00C86F14">
        <w:rPr>
          <w:rFonts w:ascii="Times New Roman" w:eastAsia="Calibri" w:hAnsi="Times New Roman" w:cs="Times New Roman"/>
          <w:bCs/>
          <w:sz w:val="20"/>
          <w:szCs w:val="20"/>
        </w:rPr>
        <w:t xml:space="preserve"> Gupta, </w:t>
      </w:r>
      <w:proofErr w:type="spellStart"/>
      <w:r w:rsidRPr="00C86F14">
        <w:rPr>
          <w:rFonts w:ascii="Times New Roman" w:eastAsia="Calibri" w:hAnsi="Times New Roman" w:cs="Times New Roman"/>
          <w:bCs/>
          <w:sz w:val="20"/>
          <w:szCs w:val="20"/>
        </w:rPr>
        <w:t>Arif</w:t>
      </w:r>
      <w:proofErr w:type="spellEnd"/>
      <w:r w:rsidRPr="00C86F14">
        <w:rPr>
          <w:rFonts w:ascii="Times New Roman" w:eastAsia="Calibri" w:hAnsi="Times New Roman" w:cs="Times New Roman"/>
          <w:bCs/>
          <w:sz w:val="20"/>
          <w:szCs w:val="20"/>
        </w:rPr>
        <w:t xml:space="preserve"> Ahmed, </w:t>
      </w:r>
      <w:proofErr w:type="spellStart"/>
      <w:r w:rsidRPr="00C86F14">
        <w:rPr>
          <w:rFonts w:ascii="Times New Roman" w:eastAsia="Calibri" w:hAnsi="Times New Roman" w:cs="Times New Roman"/>
          <w:bCs/>
          <w:sz w:val="20"/>
          <w:szCs w:val="20"/>
        </w:rPr>
        <w:t>Shiv</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Pratap</w:t>
      </w:r>
      <w:proofErr w:type="spellEnd"/>
      <w:r w:rsidRPr="00C86F14">
        <w:rPr>
          <w:rFonts w:ascii="Times New Roman" w:eastAsia="Calibri" w:hAnsi="Times New Roman" w:cs="Times New Roman"/>
          <w:bCs/>
          <w:sz w:val="20"/>
          <w:szCs w:val="20"/>
        </w:rPr>
        <w:t xml:space="preserve"> Singh </w:t>
      </w:r>
      <w:proofErr w:type="spellStart"/>
      <w:r w:rsidRPr="00C86F14">
        <w:rPr>
          <w:rFonts w:ascii="Times New Roman" w:eastAsia="Calibri" w:hAnsi="Times New Roman" w:cs="Times New Roman"/>
          <w:bCs/>
          <w:sz w:val="20"/>
          <w:szCs w:val="20"/>
        </w:rPr>
        <w:t>Rana</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Suraj</w:t>
      </w:r>
      <w:proofErr w:type="spellEnd"/>
      <w:r w:rsidRPr="00C86F14">
        <w:rPr>
          <w:rFonts w:ascii="Times New Roman" w:eastAsia="Calibri" w:hAnsi="Times New Roman" w:cs="Times New Roman"/>
          <w:bCs/>
          <w:sz w:val="20"/>
          <w:szCs w:val="20"/>
        </w:rPr>
        <w:t xml:space="preserve"> Pal Singh, </w:t>
      </w:r>
      <w:proofErr w:type="spellStart"/>
      <w:r w:rsidRPr="00C86F14">
        <w:rPr>
          <w:rFonts w:ascii="Times New Roman" w:eastAsia="Calibri" w:hAnsi="Times New Roman" w:cs="Times New Roman"/>
          <w:bCs/>
          <w:sz w:val="20"/>
          <w:szCs w:val="20"/>
        </w:rPr>
        <w:t>Seema</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Mishra</w:t>
      </w:r>
      <w:proofErr w:type="spellEnd"/>
      <w:r w:rsidRPr="00C86F14">
        <w:rPr>
          <w:rFonts w:ascii="Times New Roman" w:eastAsia="Calibri" w:hAnsi="Times New Roman" w:cs="Times New Roman"/>
          <w:bCs/>
          <w:sz w:val="20"/>
          <w:szCs w:val="20"/>
        </w:rPr>
        <w:t xml:space="preserve"> and </w:t>
      </w:r>
      <w:proofErr w:type="spellStart"/>
      <w:r w:rsidRPr="00C86F14">
        <w:rPr>
          <w:rFonts w:ascii="Times New Roman" w:eastAsia="Calibri" w:hAnsi="Times New Roman" w:cs="Times New Roman"/>
          <w:bCs/>
          <w:sz w:val="20"/>
          <w:szCs w:val="20"/>
        </w:rPr>
        <w:t>Sushma</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Bhatnagar</w:t>
      </w:r>
      <w:proofErr w:type="spellEnd"/>
      <w:r w:rsidRPr="00C86F14">
        <w:rPr>
          <w:rFonts w:ascii="Times New Roman" w:eastAsia="Calibri" w:hAnsi="Times New Roman" w:cs="Times New Roman"/>
          <w:bCs/>
          <w:sz w:val="20"/>
          <w:szCs w:val="20"/>
        </w:rPr>
        <w:t>. (2014):</w:t>
      </w:r>
      <w:r w:rsidRPr="00C86F14">
        <w:rPr>
          <w:rFonts w:ascii="Times New Roman" w:eastAsia="Calibri" w:hAnsi="Times New Roman" w:cs="Times New Roman"/>
          <w:sz w:val="20"/>
          <w:szCs w:val="20"/>
        </w:rPr>
        <w:t xml:space="preserve"> Breast cancer pain management</w:t>
      </w:r>
      <w:r w:rsidR="00F4117B" w:rsidRPr="00C86F14">
        <w:rPr>
          <w:rFonts w:ascii="Times New Roman" w:eastAsia="Calibri" w:hAnsi="Times New Roman" w:cs="Times New Roman"/>
          <w:sz w:val="20"/>
          <w:szCs w:val="20"/>
        </w:rPr>
        <w:t>:</w:t>
      </w:r>
      <w:r w:rsidRPr="00C86F14">
        <w:rPr>
          <w:rFonts w:ascii="Times New Roman" w:eastAsia="Calibri" w:hAnsi="Times New Roman" w:cs="Times New Roman"/>
          <w:sz w:val="20"/>
          <w:szCs w:val="20"/>
        </w:rPr>
        <w:t xml:space="preserve"> A review of current &amp; novel therapies Indian J Med Res., 139(2): 216–225.</w:t>
      </w:r>
    </w:p>
    <w:p w:rsidR="00F4117B"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r w:rsidRPr="00C86F14">
        <w:rPr>
          <w:rFonts w:ascii="Times New Roman" w:eastAsia="Calibri" w:hAnsi="Times New Roman" w:cs="Times New Roman"/>
          <w:bCs/>
          <w:sz w:val="20"/>
          <w:szCs w:val="20"/>
        </w:rPr>
        <w:t xml:space="preserve">Abdullah S. </w:t>
      </w:r>
      <w:proofErr w:type="spellStart"/>
      <w:r w:rsidRPr="00C86F14">
        <w:rPr>
          <w:rFonts w:ascii="Times New Roman" w:eastAsia="Calibri" w:hAnsi="Times New Roman" w:cs="Times New Roman"/>
          <w:bCs/>
          <w:sz w:val="20"/>
          <w:szCs w:val="20"/>
        </w:rPr>
        <w:t>Terkawi</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Siny</w:t>
      </w:r>
      <w:proofErr w:type="spellEnd"/>
      <w:r w:rsidRPr="00C86F14">
        <w:rPr>
          <w:rFonts w:ascii="Times New Roman" w:eastAsia="Calibri" w:hAnsi="Times New Roman" w:cs="Times New Roman"/>
          <w:bCs/>
          <w:sz w:val="20"/>
          <w:szCs w:val="20"/>
        </w:rPr>
        <w:t xml:space="preserve"> Tsang, Daniel</w:t>
      </w:r>
      <w:r w:rsidR="00C86F14">
        <w:rPr>
          <w:rFonts w:ascii="Times New Roman" w:hAnsi="Times New Roman" w:cs="Times New Roman" w:hint="eastAsia"/>
          <w:bCs/>
          <w:sz w:val="20"/>
          <w:szCs w:val="20"/>
          <w:lang w:eastAsia="zh-CN"/>
        </w:rPr>
        <w:t xml:space="preserve"> </w:t>
      </w:r>
      <w:r w:rsidRPr="00C86F14">
        <w:rPr>
          <w:rFonts w:ascii="Times New Roman" w:eastAsia="Calibri" w:hAnsi="Times New Roman" w:cs="Times New Roman"/>
          <w:bCs/>
          <w:sz w:val="20"/>
          <w:szCs w:val="20"/>
        </w:rPr>
        <w:t>I.</w:t>
      </w:r>
      <w:r w:rsidR="00C86F14">
        <w:rPr>
          <w:rFonts w:ascii="Times New Roman" w:hAnsi="Times New Roman" w:cs="Times New Roman" w:hint="eastAsia"/>
          <w:bCs/>
          <w:sz w:val="20"/>
          <w:szCs w:val="20"/>
          <w:lang w:eastAsia="zh-CN"/>
        </w:rPr>
        <w:t xml:space="preserve"> </w:t>
      </w:r>
      <w:proofErr w:type="spellStart"/>
      <w:r w:rsidRPr="00C86F14">
        <w:rPr>
          <w:rFonts w:ascii="Times New Roman" w:eastAsia="Calibri" w:hAnsi="Times New Roman" w:cs="Times New Roman"/>
          <w:bCs/>
          <w:sz w:val="20"/>
          <w:szCs w:val="20"/>
        </w:rPr>
        <w:t>Sessler</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Rayan</w:t>
      </w:r>
      <w:proofErr w:type="spellEnd"/>
      <w:r w:rsidRPr="00C86F14">
        <w:rPr>
          <w:rFonts w:ascii="Times New Roman" w:eastAsia="Calibri" w:hAnsi="Times New Roman" w:cs="Times New Roman"/>
          <w:bCs/>
          <w:sz w:val="20"/>
          <w:szCs w:val="20"/>
        </w:rPr>
        <w:t xml:space="preserve"> S. </w:t>
      </w:r>
      <w:proofErr w:type="spellStart"/>
      <w:r w:rsidRPr="00C86F14">
        <w:rPr>
          <w:rFonts w:ascii="Times New Roman" w:eastAsia="Calibri" w:hAnsi="Times New Roman" w:cs="Times New Roman"/>
          <w:bCs/>
          <w:sz w:val="20"/>
          <w:szCs w:val="20"/>
        </w:rPr>
        <w:t>Terkawi</w:t>
      </w:r>
      <w:proofErr w:type="spellEnd"/>
      <w:r w:rsidRPr="00C86F14">
        <w:rPr>
          <w:rFonts w:ascii="Times New Roman" w:eastAsia="Calibri" w:hAnsi="Times New Roman" w:cs="Times New Roman"/>
          <w:bCs/>
          <w:sz w:val="20"/>
          <w:szCs w:val="20"/>
        </w:rPr>
        <w:t xml:space="preserve">, Megan S. </w:t>
      </w:r>
      <w:proofErr w:type="spellStart"/>
      <w:r w:rsidRPr="00C86F14">
        <w:rPr>
          <w:rFonts w:ascii="Times New Roman" w:eastAsia="Calibri" w:hAnsi="Times New Roman" w:cs="Times New Roman"/>
          <w:bCs/>
          <w:sz w:val="20"/>
          <w:szCs w:val="20"/>
        </w:rPr>
        <w:t>Nunemaker</w:t>
      </w:r>
      <w:proofErr w:type="spellEnd"/>
      <w:r w:rsidRPr="00C86F14">
        <w:rPr>
          <w:rFonts w:ascii="Times New Roman" w:eastAsia="Calibri" w:hAnsi="Times New Roman" w:cs="Times New Roman"/>
          <w:bCs/>
          <w:sz w:val="20"/>
          <w:szCs w:val="20"/>
        </w:rPr>
        <w:t xml:space="preserve">, Marcel E. </w:t>
      </w:r>
      <w:proofErr w:type="spellStart"/>
      <w:r w:rsidRPr="00C86F14">
        <w:rPr>
          <w:rFonts w:ascii="Times New Roman" w:eastAsia="Calibri" w:hAnsi="Times New Roman" w:cs="Times New Roman"/>
          <w:bCs/>
          <w:sz w:val="20"/>
          <w:szCs w:val="20"/>
        </w:rPr>
        <w:t>Durieux</w:t>
      </w:r>
      <w:proofErr w:type="spellEnd"/>
      <w:r w:rsidRPr="00C86F14">
        <w:rPr>
          <w:rFonts w:ascii="Times New Roman" w:eastAsia="Calibri" w:hAnsi="Times New Roman" w:cs="Times New Roman"/>
          <w:bCs/>
          <w:sz w:val="20"/>
          <w:szCs w:val="20"/>
        </w:rPr>
        <w:t xml:space="preserve"> and Ashley Shilling.</w:t>
      </w:r>
      <w:r w:rsidR="00C86F14">
        <w:rPr>
          <w:rFonts w:ascii="Times New Roman" w:hAnsi="Times New Roman" w:cs="Times New Roman" w:hint="eastAsia"/>
          <w:bCs/>
          <w:sz w:val="20"/>
          <w:szCs w:val="20"/>
          <w:lang w:eastAsia="zh-CN"/>
        </w:rPr>
        <w:t xml:space="preserve"> </w:t>
      </w:r>
      <w:r w:rsidRPr="00C86F14">
        <w:rPr>
          <w:rFonts w:ascii="Times New Roman" w:eastAsia="Calibri" w:hAnsi="Times New Roman" w:cs="Times New Roman"/>
          <w:bCs/>
          <w:sz w:val="20"/>
          <w:szCs w:val="20"/>
        </w:rPr>
        <w:t>(2015):</w:t>
      </w:r>
      <w:r w:rsidRPr="00C86F14">
        <w:rPr>
          <w:rFonts w:ascii="Times New Roman" w:eastAsia="Calibri" w:hAnsi="Times New Roman" w:cs="Times New Roman"/>
          <w:sz w:val="20"/>
          <w:szCs w:val="20"/>
        </w:rPr>
        <w:t xml:space="preserve"> Improving Analgesic Efficacy and Safety of Thoracic </w:t>
      </w:r>
      <w:proofErr w:type="spellStart"/>
      <w:r w:rsidRPr="00C86F14">
        <w:rPr>
          <w:rFonts w:ascii="Times New Roman" w:eastAsia="Calibri" w:hAnsi="Times New Roman" w:cs="Times New Roman"/>
          <w:sz w:val="20"/>
          <w:szCs w:val="20"/>
        </w:rPr>
        <w:t>Paravertebral</w:t>
      </w:r>
      <w:proofErr w:type="spellEnd"/>
      <w:r w:rsidRPr="00C86F14">
        <w:rPr>
          <w:rFonts w:ascii="Times New Roman" w:eastAsia="Calibri" w:hAnsi="Times New Roman" w:cs="Times New Roman"/>
          <w:sz w:val="20"/>
          <w:szCs w:val="20"/>
        </w:rPr>
        <w:t xml:space="preserve"> Block for Breast Surgery: A Mixed-Effects Meta-Analysis. Pain </w:t>
      </w:r>
      <w:proofErr w:type="gramStart"/>
      <w:r w:rsidRPr="00C86F14">
        <w:rPr>
          <w:rFonts w:ascii="Times New Roman" w:eastAsia="Calibri" w:hAnsi="Times New Roman" w:cs="Times New Roman"/>
          <w:sz w:val="20"/>
          <w:szCs w:val="20"/>
        </w:rPr>
        <w:t>Physician.,</w:t>
      </w:r>
      <w:proofErr w:type="gramEnd"/>
      <w:r w:rsidRPr="00C86F14">
        <w:rPr>
          <w:rFonts w:ascii="Times New Roman" w:eastAsia="Calibri" w:hAnsi="Times New Roman" w:cs="Times New Roman"/>
          <w:sz w:val="20"/>
          <w:szCs w:val="20"/>
        </w:rPr>
        <w:t xml:space="preserve"> 18:E757-E78</w:t>
      </w:r>
      <w:r w:rsidR="00F4117B" w:rsidRPr="00C86F14">
        <w:rPr>
          <w:rFonts w:ascii="Times New Roman" w:eastAsia="Calibri" w:hAnsi="Times New Roman" w:cs="Times New Roman"/>
          <w:sz w:val="20"/>
          <w:szCs w:val="20"/>
        </w:rPr>
        <w:t>0.</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r w:rsidRPr="00C86F14">
        <w:rPr>
          <w:rFonts w:ascii="Times New Roman" w:eastAsia="Calibri" w:hAnsi="Times New Roman" w:cs="Times New Roman"/>
          <w:bCs/>
          <w:sz w:val="20"/>
          <w:szCs w:val="20"/>
        </w:rPr>
        <w:t>Abigail Whiteman</w:t>
      </w:r>
      <w:r w:rsidR="00F4117B" w:rsidRPr="00C86F14">
        <w:rPr>
          <w:rFonts w:ascii="Times New Roman" w:eastAsia="Calibri" w:hAnsi="Times New Roman" w:cs="Times New Roman"/>
          <w:bCs/>
          <w:sz w:val="20"/>
          <w:szCs w:val="20"/>
        </w:rPr>
        <w:t>, S</w:t>
      </w:r>
      <w:r w:rsidRPr="00C86F14">
        <w:rPr>
          <w:rFonts w:ascii="Times New Roman" w:eastAsia="Calibri" w:hAnsi="Times New Roman" w:cs="Times New Roman"/>
          <w:bCs/>
          <w:sz w:val="20"/>
          <w:szCs w:val="20"/>
        </w:rPr>
        <w:t xml:space="preserve">anjay Bajaj and </w:t>
      </w:r>
      <w:proofErr w:type="spellStart"/>
      <w:r w:rsidRPr="00C86F14">
        <w:rPr>
          <w:rFonts w:ascii="Times New Roman" w:eastAsia="Calibri" w:hAnsi="Times New Roman" w:cs="Times New Roman"/>
          <w:bCs/>
          <w:sz w:val="20"/>
          <w:szCs w:val="20"/>
        </w:rPr>
        <w:t>Maan</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Hasan</w:t>
      </w:r>
      <w:proofErr w:type="spellEnd"/>
      <w:r w:rsidRPr="00C86F14">
        <w:rPr>
          <w:rFonts w:ascii="Times New Roman" w:eastAsia="Calibri" w:hAnsi="Times New Roman" w:cs="Times New Roman"/>
          <w:bCs/>
          <w:sz w:val="20"/>
          <w:szCs w:val="20"/>
        </w:rPr>
        <w:t>.</w:t>
      </w:r>
      <w:r w:rsidR="00C86F14">
        <w:rPr>
          <w:rFonts w:ascii="Times New Roman" w:hAnsi="Times New Roman" w:cs="Times New Roman" w:hint="eastAsia"/>
          <w:bCs/>
          <w:sz w:val="20"/>
          <w:szCs w:val="20"/>
          <w:lang w:eastAsia="zh-CN"/>
        </w:rPr>
        <w:t xml:space="preserve"> </w:t>
      </w:r>
      <w:r w:rsidRPr="00C86F14">
        <w:rPr>
          <w:rFonts w:ascii="Times New Roman" w:eastAsia="Calibri" w:hAnsi="Times New Roman" w:cs="Times New Roman"/>
          <w:bCs/>
          <w:sz w:val="20"/>
          <w:szCs w:val="20"/>
        </w:rPr>
        <w:t xml:space="preserve">(2011): </w:t>
      </w:r>
      <w:r w:rsidRPr="00C86F14">
        <w:rPr>
          <w:rFonts w:ascii="Times New Roman" w:eastAsia="Calibri" w:hAnsi="Times New Roman" w:cs="Times New Roman"/>
          <w:sz w:val="20"/>
          <w:szCs w:val="20"/>
        </w:rPr>
        <w:t xml:space="preserve">Novel Techniques of Local </w:t>
      </w:r>
      <w:proofErr w:type="spellStart"/>
      <w:r w:rsidRPr="00C86F14">
        <w:rPr>
          <w:rFonts w:ascii="Times New Roman" w:eastAsia="Calibri" w:hAnsi="Times New Roman" w:cs="Times New Roman"/>
          <w:sz w:val="20"/>
          <w:szCs w:val="20"/>
        </w:rPr>
        <w:t>Anaesthetic</w:t>
      </w:r>
      <w:proofErr w:type="spellEnd"/>
      <w:r w:rsidRPr="00C86F14">
        <w:rPr>
          <w:rFonts w:ascii="Times New Roman" w:eastAsia="Calibri" w:hAnsi="Times New Roman" w:cs="Times New Roman"/>
          <w:sz w:val="20"/>
          <w:szCs w:val="20"/>
        </w:rPr>
        <w:t xml:space="preserve"> Infiltration. BJA Education, 11:167-171.</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Arial Unicode MS" w:hAnsi="Times New Roman" w:cs="Times New Roman"/>
          <w:color w:val="000000"/>
          <w:sz w:val="20"/>
          <w:szCs w:val="20"/>
        </w:rPr>
      </w:pPr>
      <w:proofErr w:type="spellStart"/>
      <w:r w:rsidRPr="00C86F14">
        <w:rPr>
          <w:rFonts w:ascii="Times New Roman" w:eastAsia="Arial Unicode MS" w:hAnsi="Times New Roman" w:cs="Times New Roman"/>
          <w:bCs/>
          <w:color w:val="000000"/>
          <w:sz w:val="20"/>
          <w:szCs w:val="20"/>
        </w:rPr>
        <w:t>Branka</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Strazisar</w:t>
      </w:r>
      <w:proofErr w:type="spellEnd"/>
      <w:r w:rsidRPr="00C86F14">
        <w:rPr>
          <w:rFonts w:ascii="Times New Roman" w:eastAsia="Arial Unicode MS" w:hAnsi="Times New Roman" w:cs="Times New Roman"/>
          <w:bCs/>
          <w:color w:val="000000"/>
          <w:sz w:val="20"/>
          <w:szCs w:val="20"/>
        </w:rPr>
        <w:t xml:space="preserve">, Nikola </w:t>
      </w:r>
      <w:proofErr w:type="spellStart"/>
      <w:r w:rsidRPr="00C86F14">
        <w:rPr>
          <w:rFonts w:ascii="Times New Roman" w:eastAsia="Arial Unicode MS" w:hAnsi="Times New Roman" w:cs="Times New Roman"/>
          <w:bCs/>
          <w:color w:val="000000"/>
          <w:sz w:val="20"/>
          <w:szCs w:val="20"/>
        </w:rPr>
        <w:t>Besic</w:t>
      </w:r>
      <w:proofErr w:type="spellEnd"/>
      <w:r w:rsidRPr="00C86F14">
        <w:rPr>
          <w:rFonts w:ascii="Times New Roman" w:eastAsia="Arial Unicode MS" w:hAnsi="Times New Roman" w:cs="Times New Roman"/>
          <w:bCs/>
          <w:color w:val="000000"/>
          <w:sz w:val="20"/>
          <w:szCs w:val="20"/>
        </w:rPr>
        <w:t>.</w:t>
      </w:r>
      <w:r w:rsidR="00C86F14">
        <w:rPr>
          <w:rFonts w:ascii="Times New Roman" w:eastAsia="Arial Unicode MS" w:hAnsi="Times New Roman" w:cs="Times New Roman" w:hint="eastAsia"/>
          <w:bCs/>
          <w:color w:val="000000"/>
          <w:sz w:val="20"/>
          <w:szCs w:val="20"/>
          <w:lang w:eastAsia="zh-CN"/>
        </w:rPr>
        <w:t xml:space="preserve"> </w:t>
      </w:r>
      <w:r w:rsidRPr="00C86F14">
        <w:rPr>
          <w:rFonts w:ascii="Times New Roman" w:eastAsia="Arial Unicode MS" w:hAnsi="Times New Roman" w:cs="Times New Roman"/>
          <w:bCs/>
          <w:color w:val="000000"/>
          <w:sz w:val="20"/>
          <w:szCs w:val="20"/>
        </w:rPr>
        <w:t xml:space="preserve">(2013): </w:t>
      </w:r>
      <w:r w:rsidRPr="00C86F14">
        <w:rPr>
          <w:rFonts w:ascii="Times New Roman" w:eastAsia="Arial Unicode MS" w:hAnsi="Times New Roman" w:cs="Times New Roman"/>
          <w:color w:val="000000"/>
          <w:sz w:val="20"/>
          <w:szCs w:val="20"/>
        </w:rPr>
        <w:t xml:space="preserve">Comparison of continuous local </w:t>
      </w:r>
      <w:proofErr w:type="spellStart"/>
      <w:r w:rsidRPr="00C86F14">
        <w:rPr>
          <w:rFonts w:ascii="Times New Roman" w:eastAsia="Arial Unicode MS" w:hAnsi="Times New Roman" w:cs="Times New Roman"/>
          <w:color w:val="000000"/>
          <w:sz w:val="20"/>
          <w:szCs w:val="20"/>
        </w:rPr>
        <w:t>anaesthetic</w:t>
      </w:r>
      <w:proofErr w:type="spellEnd"/>
      <w:r w:rsidRPr="00C86F14">
        <w:rPr>
          <w:rFonts w:ascii="Times New Roman" w:eastAsia="Arial Unicode MS" w:hAnsi="Times New Roman" w:cs="Times New Roman"/>
          <w:color w:val="000000"/>
          <w:sz w:val="20"/>
          <w:szCs w:val="20"/>
        </w:rPr>
        <w:t xml:space="preserve"> and systemic pain treatment after </w:t>
      </w:r>
      <w:proofErr w:type="spellStart"/>
      <w:r w:rsidRPr="00C86F14">
        <w:rPr>
          <w:rFonts w:ascii="Times New Roman" w:eastAsia="Arial Unicode MS" w:hAnsi="Times New Roman" w:cs="Times New Roman"/>
          <w:color w:val="000000"/>
          <w:sz w:val="20"/>
          <w:szCs w:val="20"/>
        </w:rPr>
        <w:t>axillary</w:t>
      </w:r>
      <w:proofErr w:type="spellEnd"/>
      <w:r w:rsidRPr="00C86F14">
        <w:rPr>
          <w:rFonts w:ascii="Times New Roman" w:eastAsia="Arial Unicode MS" w:hAnsi="Times New Roman" w:cs="Times New Roman"/>
          <w:color w:val="000000"/>
          <w:sz w:val="20"/>
          <w:szCs w:val="20"/>
        </w:rPr>
        <w:t xml:space="preserve"> </w:t>
      </w:r>
      <w:proofErr w:type="spellStart"/>
      <w:r w:rsidRPr="00C86F14">
        <w:rPr>
          <w:rFonts w:ascii="Times New Roman" w:eastAsia="Arial Unicode MS" w:hAnsi="Times New Roman" w:cs="Times New Roman"/>
          <w:color w:val="000000"/>
          <w:sz w:val="20"/>
          <w:szCs w:val="20"/>
        </w:rPr>
        <w:t>lymphadenectomy</w:t>
      </w:r>
      <w:proofErr w:type="spellEnd"/>
      <w:r w:rsidRPr="00C86F14">
        <w:rPr>
          <w:rFonts w:ascii="Times New Roman" w:eastAsia="Arial Unicode MS" w:hAnsi="Times New Roman" w:cs="Times New Roman"/>
          <w:color w:val="000000"/>
          <w:sz w:val="20"/>
          <w:szCs w:val="20"/>
        </w:rPr>
        <w:t xml:space="preserve"> in breast carcinoma patients</w:t>
      </w:r>
      <w:r w:rsidR="00F4117B" w:rsidRPr="00C86F14">
        <w:rPr>
          <w:rFonts w:ascii="Times New Roman" w:eastAsia="Arial Unicode MS" w:hAnsi="Times New Roman" w:cs="Times New Roman"/>
          <w:color w:val="000000"/>
          <w:sz w:val="20"/>
          <w:szCs w:val="20"/>
        </w:rPr>
        <w:t>: A</w:t>
      </w:r>
      <w:r w:rsidRPr="00C86F14">
        <w:rPr>
          <w:rFonts w:ascii="Times New Roman" w:eastAsia="Arial Unicode MS" w:hAnsi="Times New Roman" w:cs="Times New Roman"/>
          <w:color w:val="000000"/>
          <w:sz w:val="20"/>
          <w:szCs w:val="20"/>
        </w:rPr>
        <w:t xml:space="preserve"> prospective randomized study</w:t>
      </w:r>
      <w:r w:rsidR="00F4117B" w:rsidRPr="00C86F14">
        <w:rPr>
          <w:rFonts w:ascii="Times New Roman" w:eastAsia="Arial Unicode MS" w:hAnsi="Times New Roman" w:cs="Times New Roman"/>
          <w:color w:val="000000"/>
          <w:sz w:val="20"/>
          <w:szCs w:val="20"/>
        </w:rPr>
        <w:t xml:space="preserve">. </w:t>
      </w:r>
      <w:proofErr w:type="spellStart"/>
      <w:r w:rsidR="00F4117B" w:rsidRPr="00C86F14">
        <w:rPr>
          <w:rFonts w:ascii="Times New Roman" w:eastAsia="Arial Unicode MS" w:hAnsi="Times New Roman" w:cs="Times New Roman"/>
          <w:color w:val="000000"/>
          <w:sz w:val="20"/>
          <w:szCs w:val="20"/>
        </w:rPr>
        <w:t>R</w:t>
      </w:r>
      <w:r w:rsidRPr="00C86F14">
        <w:rPr>
          <w:rFonts w:ascii="Times New Roman" w:eastAsia="Arial Unicode MS" w:hAnsi="Times New Roman" w:cs="Times New Roman"/>
          <w:color w:val="000000"/>
          <w:sz w:val="20"/>
          <w:szCs w:val="20"/>
        </w:rPr>
        <w:t>adiol</w:t>
      </w:r>
      <w:proofErr w:type="spellEnd"/>
      <w:r w:rsidR="00C86F14">
        <w:rPr>
          <w:rFonts w:ascii="Times New Roman" w:eastAsia="Arial Unicode MS" w:hAnsi="Times New Roman" w:cs="Times New Roman" w:hint="eastAsia"/>
          <w:color w:val="000000"/>
          <w:sz w:val="20"/>
          <w:szCs w:val="20"/>
          <w:lang w:eastAsia="zh-CN"/>
        </w:rPr>
        <w:t xml:space="preserve"> </w:t>
      </w:r>
      <w:proofErr w:type="spellStart"/>
      <w:r w:rsidRPr="00C86F14">
        <w:rPr>
          <w:rFonts w:ascii="Times New Roman" w:eastAsia="Arial Unicode MS" w:hAnsi="Times New Roman" w:cs="Times New Roman"/>
          <w:color w:val="000000"/>
          <w:sz w:val="20"/>
          <w:szCs w:val="20"/>
        </w:rPr>
        <w:t>Oncol</w:t>
      </w:r>
      <w:proofErr w:type="spellEnd"/>
      <w:r w:rsidRPr="00C86F14">
        <w:rPr>
          <w:rFonts w:ascii="Times New Roman" w:eastAsia="Arial Unicode MS" w:hAnsi="Times New Roman" w:cs="Times New Roman"/>
          <w:color w:val="000000"/>
          <w:sz w:val="20"/>
          <w:szCs w:val="20"/>
        </w:rPr>
        <w:t>., 47(2): 145-153.</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r w:rsidRPr="00C86F14">
        <w:rPr>
          <w:rFonts w:ascii="Times New Roman" w:eastAsia="Calibri" w:hAnsi="Times New Roman" w:cs="Times New Roman"/>
          <w:bCs/>
          <w:sz w:val="20"/>
          <w:szCs w:val="20"/>
        </w:rPr>
        <w:t xml:space="preserve">Eric D, </w:t>
      </w:r>
      <w:proofErr w:type="spellStart"/>
      <w:r w:rsidRPr="00C86F14">
        <w:rPr>
          <w:rFonts w:ascii="Times New Roman" w:eastAsia="Calibri" w:hAnsi="Times New Roman" w:cs="Times New Roman"/>
          <w:bCs/>
          <w:sz w:val="20"/>
          <w:szCs w:val="20"/>
        </w:rPr>
        <w:t>BolinN</w:t>
      </w:r>
      <w:proofErr w:type="spellEnd"/>
      <w:r w:rsidRPr="00C86F14">
        <w:rPr>
          <w:rFonts w:ascii="Times New Roman" w:eastAsia="Calibri" w:hAnsi="Times New Roman" w:cs="Times New Roman"/>
          <w:bCs/>
          <w:sz w:val="20"/>
          <w:szCs w:val="20"/>
        </w:rPr>
        <w:t xml:space="preserve">, Robert </w:t>
      </w:r>
      <w:r w:rsidR="00D54D4D" w:rsidRPr="00C86F14">
        <w:rPr>
          <w:rFonts w:ascii="Times New Roman" w:eastAsia="Calibri" w:hAnsi="Times New Roman" w:cs="Times New Roman"/>
          <w:bCs/>
          <w:sz w:val="20"/>
          <w:szCs w:val="20"/>
        </w:rPr>
        <w:t>Harvey,</w:t>
      </w:r>
      <w:r w:rsidRPr="00C86F14">
        <w:rPr>
          <w:rFonts w:ascii="Times New Roman" w:eastAsia="Calibri" w:hAnsi="Times New Roman" w:cs="Times New Roman"/>
          <w:bCs/>
          <w:sz w:val="20"/>
          <w:szCs w:val="20"/>
        </w:rPr>
        <w:t xml:space="preserve"> Sylvia H and Wilson. (2015):</w:t>
      </w:r>
      <w:r w:rsidRPr="00C86F14">
        <w:rPr>
          <w:rFonts w:ascii="Times New Roman" w:eastAsia="Calibri" w:hAnsi="Times New Roman" w:cs="Times New Roman"/>
          <w:sz w:val="20"/>
          <w:szCs w:val="20"/>
        </w:rPr>
        <w:t xml:space="preserve"> Regional Anesthesia for Breast Surgery: Techniques and Benefits. </w:t>
      </w:r>
      <w:proofErr w:type="spellStart"/>
      <w:r w:rsidRPr="00C86F14">
        <w:rPr>
          <w:rFonts w:ascii="Times New Roman" w:eastAsia="Calibri" w:hAnsi="Times New Roman" w:cs="Times New Roman"/>
          <w:sz w:val="20"/>
          <w:szCs w:val="20"/>
        </w:rPr>
        <w:t>Curr</w:t>
      </w:r>
      <w:proofErr w:type="spellEnd"/>
      <w:r w:rsidRPr="00C86F14">
        <w:rPr>
          <w:rFonts w:ascii="Times New Roman" w:eastAsia="Calibri" w:hAnsi="Times New Roman" w:cs="Times New Roman"/>
          <w:sz w:val="20"/>
          <w:szCs w:val="20"/>
        </w:rPr>
        <w:t xml:space="preserve"> </w:t>
      </w:r>
      <w:proofErr w:type="spellStart"/>
      <w:r w:rsidRPr="00C86F14">
        <w:rPr>
          <w:rFonts w:ascii="Times New Roman" w:eastAsia="Calibri" w:hAnsi="Times New Roman" w:cs="Times New Roman"/>
          <w:sz w:val="20"/>
          <w:szCs w:val="20"/>
        </w:rPr>
        <w:t>Anesthesiol</w:t>
      </w:r>
      <w:proofErr w:type="spellEnd"/>
      <w:r w:rsidRPr="00C86F14">
        <w:rPr>
          <w:rFonts w:ascii="Times New Roman" w:eastAsia="Calibri" w:hAnsi="Times New Roman" w:cs="Times New Roman"/>
          <w:sz w:val="20"/>
          <w:szCs w:val="20"/>
        </w:rPr>
        <w:t>., 5: 217.</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Arial Unicode MS" w:hAnsi="Times New Roman" w:cs="Times New Roman"/>
          <w:color w:val="000000"/>
          <w:sz w:val="20"/>
          <w:szCs w:val="20"/>
        </w:rPr>
      </w:pPr>
      <w:r w:rsidRPr="00C86F14">
        <w:rPr>
          <w:rFonts w:ascii="Times New Roman" w:eastAsia="Arial Unicode MS" w:hAnsi="Times New Roman" w:cs="Times New Roman"/>
          <w:bCs/>
          <w:color w:val="000000"/>
          <w:sz w:val="20"/>
          <w:szCs w:val="20"/>
        </w:rPr>
        <w:t xml:space="preserve">Esther A C </w:t>
      </w:r>
      <w:proofErr w:type="spellStart"/>
      <w:r w:rsidRPr="00C86F14">
        <w:rPr>
          <w:rFonts w:ascii="Times New Roman" w:eastAsia="Arial Unicode MS" w:hAnsi="Times New Roman" w:cs="Times New Roman"/>
          <w:bCs/>
          <w:color w:val="000000"/>
          <w:sz w:val="20"/>
          <w:szCs w:val="20"/>
        </w:rPr>
        <w:t>Bouman</w:t>
      </w:r>
      <w:proofErr w:type="spellEnd"/>
      <w:r w:rsidRPr="00C86F14">
        <w:rPr>
          <w:rFonts w:ascii="Times New Roman" w:eastAsia="Arial Unicode MS" w:hAnsi="Times New Roman" w:cs="Times New Roman"/>
          <w:bCs/>
          <w:color w:val="000000"/>
          <w:sz w:val="20"/>
          <w:szCs w:val="20"/>
        </w:rPr>
        <w:t xml:space="preserve">, Maurice </w:t>
      </w:r>
      <w:proofErr w:type="spellStart"/>
      <w:r w:rsidRPr="00C86F14">
        <w:rPr>
          <w:rFonts w:ascii="Times New Roman" w:eastAsia="Arial Unicode MS" w:hAnsi="Times New Roman" w:cs="Times New Roman"/>
          <w:bCs/>
          <w:color w:val="000000"/>
          <w:sz w:val="20"/>
          <w:szCs w:val="20"/>
        </w:rPr>
        <w:t>Theunissen</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Alfons</w:t>
      </w:r>
      <w:proofErr w:type="spellEnd"/>
      <w:r w:rsidRPr="00C86F14">
        <w:rPr>
          <w:rFonts w:ascii="Times New Roman" w:eastAsia="Arial Unicode MS" w:hAnsi="Times New Roman" w:cs="Times New Roman"/>
          <w:bCs/>
          <w:color w:val="000000"/>
          <w:sz w:val="20"/>
          <w:szCs w:val="20"/>
        </w:rPr>
        <w:t xml:space="preserve"> GH </w:t>
      </w:r>
      <w:proofErr w:type="spellStart"/>
      <w:r w:rsidRPr="00C86F14">
        <w:rPr>
          <w:rFonts w:ascii="Times New Roman" w:eastAsia="Arial Unicode MS" w:hAnsi="Times New Roman" w:cs="Times New Roman"/>
          <w:bCs/>
          <w:color w:val="000000"/>
          <w:sz w:val="20"/>
          <w:szCs w:val="20"/>
        </w:rPr>
        <w:t>Kessels</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Kristien</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Keymeulen</w:t>
      </w:r>
      <w:proofErr w:type="spellEnd"/>
      <w:r w:rsidRPr="00C86F14">
        <w:rPr>
          <w:rFonts w:ascii="Times New Roman" w:eastAsia="Arial Unicode MS" w:hAnsi="Times New Roman" w:cs="Times New Roman"/>
          <w:bCs/>
          <w:color w:val="000000"/>
          <w:sz w:val="20"/>
          <w:szCs w:val="20"/>
        </w:rPr>
        <w:t xml:space="preserve">, Elbert AJ Joosten1, Marco AE Marcus, Wolfgang F </w:t>
      </w:r>
      <w:proofErr w:type="spellStart"/>
      <w:r w:rsidRPr="00C86F14">
        <w:rPr>
          <w:rFonts w:ascii="Times New Roman" w:eastAsia="Arial Unicode MS" w:hAnsi="Times New Roman" w:cs="Times New Roman"/>
          <w:bCs/>
          <w:color w:val="000000"/>
          <w:sz w:val="20"/>
          <w:szCs w:val="20"/>
        </w:rPr>
        <w:t>Buhre</w:t>
      </w:r>
      <w:proofErr w:type="spellEnd"/>
      <w:r w:rsidRPr="00C86F14">
        <w:rPr>
          <w:rFonts w:ascii="Times New Roman" w:eastAsia="Arial Unicode MS" w:hAnsi="Times New Roman" w:cs="Times New Roman"/>
          <w:bCs/>
          <w:color w:val="000000"/>
          <w:sz w:val="20"/>
          <w:szCs w:val="20"/>
        </w:rPr>
        <w:t xml:space="preserve"> and Hans-Fritz </w:t>
      </w:r>
      <w:proofErr w:type="spellStart"/>
      <w:r w:rsidRPr="00C86F14">
        <w:rPr>
          <w:rFonts w:ascii="Times New Roman" w:eastAsia="Arial Unicode MS" w:hAnsi="Times New Roman" w:cs="Times New Roman"/>
          <w:bCs/>
          <w:color w:val="000000"/>
          <w:sz w:val="20"/>
          <w:szCs w:val="20"/>
        </w:rPr>
        <w:t>Gramke</w:t>
      </w:r>
      <w:proofErr w:type="spellEnd"/>
      <w:r w:rsidRPr="00C86F14">
        <w:rPr>
          <w:rFonts w:ascii="Times New Roman" w:eastAsia="Arial Unicode MS" w:hAnsi="Times New Roman" w:cs="Times New Roman"/>
          <w:bCs/>
          <w:color w:val="000000"/>
          <w:sz w:val="20"/>
          <w:szCs w:val="20"/>
        </w:rPr>
        <w:t xml:space="preserve">. (2014): </w:t>
      </w:r>
      <w:r w:rsidRPr="00C86F14">
        <w:rPr>
          <w:rFonts w:ascii="Times New Roman" w:eastAsia="Arial Unicode MS" w:hAnsi="Times New Roman" w:cs="Times New Roman"/>
          <w:color w:val="000000"/>
          <w:sz w:val="20"/>
          <w:szCs w:val="20"/>
        </w:rPr>
        <w:t xml:space="preserve">Continuous </w:t>
      </w:r>
      <w:proofErr w:type="spellStart"/>
      <w:r w:rsidRPr="00C86F14">
        <w:rPr>
          <w:rFonts w:ascii="Times New Roman" w:eastAsia="Arial Unicode MS" w:hAnsi="Times New Roman" w:cs="Times New Roman"/>
          <w:color w:val="000000"/>
          <w:sz w:val="20"/>
          <w:szCs w:val="20"/>
        </w:rPr>
        <w:t>paravertebral</w:t>
      </w:r>
      <w:proofErr w:type="spellEnd"/>
      <w:r w:rsidRPr="00C86F14">
        <w:rPr>
          <w:rFonts w:ascii="Times New Roman" w:eastAsia="Arial Unicode MS" w:hAnsi="Times New Roman" w:cs="Times New Roman"/>
          <w:color w:val="000000"/>
          <w:sz w:val="20"/>
          <w:szCs w:val="20"/>
        </w:rPr>
        <w:t xml:space="preserve"> block for postoperative pain compared to general </w:t>
      </w:r>
      <w:proofErr w:type="spellStart"/>
      <w:r w:rsidRPr="00C86F14">
        <w:rPr>
          <w:rFonts w:ascii="Times New Roman" w:eastAsia="Arial Unicode MS" w:hAnsi="Times New Roman" w:cs="Times New Roman"/>
          <w:color w:val="000000"/>
          <w:sz w:val="20"/>
          <w:szCs w:val="20"/>
        </w:rPr>
        <w:t>anaesthesia</w:t>
      </w:r>
      <w:proofErr w:type="spellEnd"/>
      <w:r w:rsidRPr="00C86F14">
        <w:rPr>
          <w:rFonts w:ascii="Times New Roman" w:eastAsia="Arial Unicode MS" w:hAnsi="Times New Roman" w:cs="Times New Roman"/>
          <w:color w:val="000000"/>
          <w:sz w:val="20"/>
          <w:szCs w:val="20"/>
        </w:rPr>
        <w:t xml:space="preserve"> and wound infiltration for major </w:t>
      </w:r>
      <w:proofErr w:type="spellStart"/>
      <w:r w:rsidRPr="00C86F14">
        <w:rPr>
          <w:rFonts w:ascii="Times New Roman" w:eastAsia="Arial Unicode MS" w:hAnsi="Times New Roman" w:cs="Times New Roman"/>
          <w:color w:val="000000"/>
          <w:sz w:val="20"/>
          <w:szCs w:val="20"/>
        </w:rPr>
        <w:t>oncological</w:t>
      </w:r>
      <w:proofErr w:type="spellEnd"/>
      <w:r w:rsidRPr="00C86F14">
        <w:rPr>
          <w:rFonts w:ascii="Times New Roman" w:eastAsia="Arial Unicode MS" w:hAnsi="Times New Roman" w:cs="Times New Roman"/>
          <w:color w:val="000000"/>
          <w:sz w:val="20"/>
          <w:szCs w:val="20"/>
        </w:rPr>
        <w:t xml:space="preserve"> breast surgery</w:t>
      </w:r>
      <w:r w:rsidR="00F4117B" w:rsidRPr="00C86F14">
        <w:rPr>
          <w:rFonts w:ascii="Times New Roman" w:eastAsia="Arial Unicode MS" w:hAnsi="Times New Roman" w:cs="Times New Roman"/>
          <w:color w:val="000000"/>
          <w:sz w:val="20"/>
          <w:szCs w:val="20"/>
        </w:rPr>
        <w:t>. S</w:t>
      </w:r>
      <w:r w:rsidRPr="00C86F14">
        <w:rPr>
          <w:rFonts w:ascii="Times New Roman" w:eastAsia="Arial Unicode MS" w:hAnsi="Times New Roman" w:cs="Times New Roman"/>
          <w:color w:val="000000"/>
          <w:sz w:val="20"/>
          <w:szCs w:val="20"/>
        </w:rPr>
        <w:t>pringer</w:t>
      </w:r>
      <w:r w:rsidR="00C86F14">
        <w:rPr>
          <w:rFonts w:ascii="Times New Roman" w:eastAsia="Arial Unicode MS" w:hAnsi="Times New Roman" w:cs="Times New Roman" w:hint="eastAsia"/>
          <w:color w:val="000000"/>
          <w:sz w:val="20"/>
          <w:szCs w:val="20"/>
          <w:lang w:eastAsia="zh-CN"/>
        </w:rPr>
        <w:t xml:space="preserve"> </w:t>
      </w:r>
      <w:r w:rsidRPr="00C86F14">
        <w:rPr>
          <w:rFonts w:ascii="Times New Roman" w:eastAsia="Arial Unicode MS" w:hAnsi="Times New Roman" w:cs="Times New Roman"/>
          <w:color w:val="000000"/>
          <w:sz w:val="20"/>
          <w:szCs w:val="20"/>
        </w:rPr>
        <w:t>Plus, 3:517.</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Arial Unicode MS" w:hAnsi="Times New Roman" w:cs="Times New Roman"/>
          <w:color w:val="000000"/>
          <w:sz w:val="20"/>
          <w:szCs w:val="20"/>
        </w:rPr>
      </w:pPr>
      <w:r w:rsidRPr="00C86F14">
        <w:rPr>
          <w:rFonts w:ascii="Times New Roman" w:eastAsia="Arial Unicode MS" w:hAnsi="Times New Roman" w:cs="Times New Roman"/>
          <w:bCs/>
          <w:color w:val="000000"/>
          <w:sz w:val="20"/>
          <w:szCs w:val="20"/>
        </w:rPr>
        <w:t xml:space="preserve">Ferreira </w:t>
      </w:r>
      <w:proofErr w:type="spellStart"/>
      <w:r w:rsidRPr="00C86F14">
        <w:rPr>
          <w:rFonts w:ascii="Times New Roman" w:eastAsia="Arial Unicode MS" w:hAnsi="Times New Roman" w:cs="Times New Roman"/>
          <w:bCs/>
          <w:color w:val="000000"/>
          <w:sz w:val="20"/>
          <w:szCs w:val="20"/>
        </w:rPr>
        <w:t>Laso</w:t>
      </w:r>
      <w:proofErr w:type="spellEnd"/>
      <w:r w:rsidRPr="00C86F14">
        <w:rPr>
          <w:rFonts w:ascii="Times New Roman" w:eastAsia="Arial Unicode MS" w:hAnsi="Times New Roman" w:cs="Times New Roman"/>
          <w:bCs/>
          <w:color w:val="000000"/>
          <w:sz w:val="20"/>
          <w:szCs w:val="20"/>
        </w:rPr>
        <w:t>, Lourdes</w:t>
      </w:r>
      <w:r w:rsidR="00F4117B" w:rsidRPr="00C86F14">
        <w:rPr>
          <w:rFonts w:ascii="Times New Roman" w:eastAsia="Arial Unicode MS" w:hAnsi="Times New Roman" w:cs="Times New Roman"/>
          <w:bCs/>
          <w:color w:val="000000"/>
          <w:sz w:val="20"/>
          <w:szCs w:val="20"/>
        </w:rPr>
        <w:t>, L</w:t>
      </w:r>
      <w:r w:rsidRPr="00C86F14">
        <w:rPr>
          <w:rFonts w:ascii="Times New Roman" w:eastAsia="Arial Unicode MS" w:hAnsi="Times New Roman" w:cs="Times New Roman"/>
          <w:bCs/>
          <w:color w:val="000000"/>
          <w:sz w:val="20"/>
          <w:szCs w:val="20"/>
        </w:rPr>
        <w:t>opez-</w:t>
      </w:r>
      <w:proofErr w:type="spellStart"/>
      <w:r w:rsidRPr="00C86F14">
        <w:rPr>
          <w:rFonts w:ascii="Times New Roman" w:eastAsia="Arial Unicode MS" w:hAnsi="Times New Roman" w:cs="Times New Roman"/>
          <w:bCs/>
          <w:color w:val="000000"/>
          <w:sz w:val="20"/>
          <w:szCs w:val="20"/>
        </w:rPr>
        <w:t>Picado</w:t>
      </w:r>
      <w:proofErr w:type="spellEnd"/>
      <w:r w:rsidRPr="00C86F14">
        <w:rPr>
          <w:rFonts w:ascii="Times New Roman" w:eastAsia="Arial Unicode MS" w:hAnsi="Times New Roman" w:cs="Times New Roman"/>
          <w:bCs/>
          <w:color w:val="000000"/>
          <w:sz w:val="20"/>
          <w:szCs w:val="20"/>
        </w:rPr>
        <w:t xml:space="preserve">, Amanda </w:t>
      </w:r>
      <w:proofErr w:type="spellStart"/>
      <w:r w:rsidRPr="00C86F14">
        <w:rPr>
          <w:rFonts w:ascii="Times New Roman" w:eastAsia="Arial Unicode MS" w:hAnsi="Times New Roman" w:cs="Times New Roman"/>
          <w:bCs/>
          <w:color w:val="000000"/>
          <w:sz w:val="20"/>
          <w:szCs w:val="20"/>
        </w:rPr>
        <w:t>Pharm</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Lamata</w:t>
      </w:r>
      <w:proofErr w:type="spellEnd"/>
      <w:r w:rsidRPr="00C86F14">
        <w:rPr>
          <w:rFonts w:ascii="Times New Roman" w:eastAsia="Arial Unicode MS" w:hAnsi="Times New Roman" w:cs="Times New Roman"/>
          <w:bCs/>
          <w:color w:val="000000"/>
          <w:sz w:val="20"/>
          <w:szCs w:val="20"/>
        </w:rPr>
        <w:t>, Laura</w:t>
      </w:r>
      <w:r w:rsidR="00F4117B" w:rsidRPr="00C86F14">
        <w:rPr>
          <w:rFonts w:ascii="Times New Roman" w:eastAsia="Arial Unicode MS" w:hAnsi="Times New Roman" w:cs="Times New Roman"/>
          <w:bCs/>
          <w:color w:val="000000"/>
          <w:sz w:val="20"/>
          <w:szCs w:val="20"/>
        </w:rPr>
        <w:t>,</w:t>
      </w:r>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Ceballos</w:t>
      </w:r>
      <w:proofErr w:type="spellEnd"/>
      <w:r w:rsidRPr="00C86F14">
        <w:rPr>
          <w:rFonts w:ascii="Times New Roman" w:eastAsia="Arial Unicode MS" w:hAnsi="Times New Roman" w:cs="Times New Roman"/>
          <w:bCs/>
          <w:color w:val="000000"/>
          <w:sz w:val="20"/>
          <w:szCs w:val="20"/>
        </w:rPr>
        <w:t xml:space="preserve"> Garcia, Mar, </w:t>
      </w:r>
      <w:proofErr w:type="spellStart"/>
      <w:r w:rsidRPr="00C86F14">
        <w:rPr>
          <w:rFonts w:ascii="Times New Roman" w:eastAsia="Arial Unicode MS" w:hAnsi="Times New Roman" w:cs="Times New Roman"/>
          <w:bCs/>
          <w:color w:val="000000"/>
          <w:sz w:val="20"/>
          <w:szCs w:val="20"/>
        </w:rPr>
        <w:t>IbañezLópez</w:t>
      </w:r>
      <w:proofErr w:type="spellEnd"/>
      <w:r w:rsidRPr="00C86F14">
        <w:rPr>
          <w:rFonts w:ascii="Times New Roman" w:eastAsia="Arial Unicode MS" w:hAnsi="Times New Roman" w:cs="Times New Roman"/>
          <w:bCs/>
          <w:color w:val="000000"/>
          <w:sz w:val="20"/>
          <w:szCs w:val="20"/>
        </w:rPr>
        <w:t xml:space="preserve">, Carolina, </w:t>
      </w:r>
      <w:proofErr w:type="spellStart"/>
      <w:r w:rsidRPr="00C86F14">
        <w:rPr>
          <w:rFonts w:ascii="Times New Roman" w:eastAsia="Arial Unicode MS" w:hAnsi="Times New Roman" w:cs="Times New Roman"/>
          <w:bCs/>
          <w:color w:val="000000"/>
          <w:sz w:val="20"/>
          <w:szCs w:val="20"/>
        </w:rPr>
        <w:t>Pipaon</w:t>
      </w:r>
      <w:proofErr w:type="spellEnd"/>
      <w:r w:rsidR="00C86F14">
        <w:rPr>
          <w:rFonts w:ascii="Times New Roman" w:eastAsia="Arial Unicode MS" w:hAnsi="Times New Roman" w:cs="Times New Roman" w:hint="eastAsia"/>
          <w:bCs/>
          <w:color w:val="000000"/>
          <w:sz w:val="20"/>
          <w:szCs w:val="20"/>
          <w:lang w:eastAsia="zh-CN"/>
        </w:rPr>
        <w:t xml:space="preserve"> </w:t>
      </w:r>
      <w:proofErr w:type="spellStart"/>
      <w:r w:rsidRPr="00C86F14">
        <w:rPr>
          <w:rFonts w:ascii="Times New Roman" w:eastAsia="Arial Unicode MS" w:hAnsi="Times New Roman" w:cs="Times New Roman"/>
          <w:bCs/>
          <w:color w:val="000000"/>
          <w:sz w:val="20"/>
          <w:szCs w:val="20"/>
        </w:rPr>
        <w:t>Ruilope</w:t>
      </w:r>
      <w:proofErr w:type="spellEnd"/>
      <w:r w:rsidRPr="00C86F14">
        <w:rPr>
          <w:rFonts w:ascii="Times New Roman" w:eastAsia="Arial Unicode MS" w:hAnsi="Times New Roman" w:cs="Times New Roman"/>
          <w:bCs/>
          <w:color w:val="000000"/>
          <w:sz w:val="20"/>
          <w:szCs w:val="20"/>
        </w:rPr>
        <w:t xml:space="preserve">, </w:t>
      </w:r>
      <w:r w:rsidR="00D54D4D" w:rsidRPr="00C86F14">
        <w:rPr>
          <w:rFonts w:ascii="Times New Roman" w:eastAsia="Arial Unicode MS" w:hAnsi="Times New Roman" w:cs="Times New Roman"/>
          <w:bCs/>
          <w:color w:val="000000"/>
          <w:sz w:val="20"/>
          <w:szCs w:val="20"/>
        </w:rPr>
        <w:t xml:space="preserve">Lorena, </w:t>
      </w:r>
      <w:proofErr w:type="spellStart"/>
      <w:r w:rsidR="00D54D4D" w:rsidRPr="00C86F14">
        <w:rPr>
          <w:rFonts w:ascii="Times New Roman" w:eastAsia="Arial Unicode MS" w:hAnsi="Times New Roman" w:cs="Times New Roman"/>
          <w:bCs/>
          <w:color w:val="000000"/>
          <w:sz w:val="20"/>
          <w:szCs w:val="20"/>
        </w:rPr>
        <w:t>Lamata</w:t>
      </w:r>
      <w:proofErr w:type="spellEnd"/>
      <w:r w:rsidR="00D54D4D" w:rsidRPr="00C86F14">
        <w:rPr>
          <w:rFonts w:ascii="Times New Roman" w:eastAsia="Arial Unicode MS" w:hAnsi="Times New Roman" w:cs="Times New Roman"/>
          <w:bCs/>
          <w:color w:val="000000"/>
          <w:sz w:val="20"/>
          <w:szCs w:val="20"/>
        </w:rPr>
        <w:t xml:space="preserve"> Hernandez, Felix</w:t>
      </w:r>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Antoñanzas</w:t>
      </w:r>
      <w:proofErr w:type="spellEnd"/>
      <w:r w:rsidR="00C86F14">
        <w:rPr>
          <w:rFonts w:ascii="Times New Roman" w:eastAsia="Arial Unicode MS" w:hAnsi="Times New Roman" w:cs="Times New Roman" w:hint="eastAsia"/>
          <w:bCs/>
          <w:color w:val="000000"/>
          <w:sz w:val="20"/>
          <w:szCs w:val="20"/>
          <w:lang w:eastAsia="zh-CN"/>
        </w:rPr>
        <w:t xml:space="preserve"> </w:t>
      </w:r>
      <w:proofErr w:type="spellStart"/>
      <w:r w:rsidRPr="00C86F14">
        <w:rPr>
          <w:rFonts w:ascii="Times New Roman" w:eastAsia="Arial Unicode MS" w:hAnsi="Times New Roman" w:cs="Times New Roman"/>
          <w:bCs/>
          <w:color w:val="000000"/>
          <w:sz w:val="20"/>
          <w:szCs w:val="20"/>
        </w:rPr>
        <w:t>Villar</w:t>
      </w:r>
      <w:proofErr w:type="spellEnd"/>
      <w:r w:rsidRPr="00C86F14">
        <w:rPr>
          <w:rFonts w:ascii="Times New Roman" w:eastAsia="Arial Unicode MS" w:hAnsi="Times New Roman" w:cs="Times New Roman"/>
          <w:bCs/>
          <w:color w:val="000000"/>
          <w:sz w:val="20"/>
          <w:szCs w:val="20"/>
        </w:rPr>
        <w:t xml:space="preserve">, Fernando, Valero Martinez, Cesar, </w:t>
      </w:r>
      <w:proofErr w:type="spellStart"/>
      <w:r w:rsidRPr="00C86F14">
        <w:rPr>
          <w:rFonts w:ascii="Times New Roman" w:eastAsia="Arial Unicode MS" w:hAnsi="Times New Roman" w:cs="Times New Roman"/>
          <w:bCs/>
          <w:color w:val="000000"/>
          <w:sz w:val="20"/>
          <w:szCs w:val="20"/>
        </w:rPr>
        <w:t>Aizpuru</w:t>
      </w:r>
      <w:proofErr w:type="spellEnd"/>
      <w:r w:rsidRPr="00C86F14">
        <w:rPr>
          <w:rFonts w:ascii="Times New Roman" w:eastAsia="Arial Unicode MS" w:hAnsi="Times New Roman" w:cs="Times New Roman"/>
          <w:bCs/>
          <w:color w:val="000000"/>
          <w:sz w:val="20"/>
          <w:szCs w:val="20"/>
        </w:rPr>
        <w:t>, Felipe</w:t>
      </w:r>
      <w:r w:rsidR="00F4117B" w:rsidRPr="00C86F14">
        <w:rPr>
          <w:rFonts w:ascii="Times New Roman" w:eastAsia="Arial Unicode MS" w:hAnsi="Times New Roman" w:cs="Times New Roman"/>
          <w:bCs/>
          <w:color w:val="000000"/>
          <w:sz w:val="20"/>
          <w:szCs w:val="20"/>
        </w:rPr>
        <w:t>,</w:t>
      </w:r>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Hernanz</w:t>
      </w:r>
      <w:proofErr w:type="spellEnd"/>
      <w:r w:rsidRPr="00C86F14">
        <w:rPr>
          <w:rFonts w:ascii="Times New Roman" w:eastAsia="Arial Unicode MS" w:hAnsi="Times New Roman" w:cs="Times New Roman"/>
          <w:bCs/>
          <w:color w:val="000000"/>
          <w:sz w:val="20"/>
          <w:szCs w:val="20"/>
        </w:rPr>
        <w:t xml:space="preserve"> Chaves, Roberto Pharm. (2014): </w:t>
      </w:r>
      <w:r w:rsidRPr="00C86F14">
        <w:rPr>
          <w:rFonts w:ascii="Times New Roman" w:eastAsia="Arial Unicode MS" w:hAnsi="Times New Roman" w:cs="Times New Roman"/>
          <w:color w:val="000000"/>
          <w:sz w:val="20"/>
          <w:szCs w:val="20"/>
        </w:rPr>
        <w:t xml:space="preserve">Postoperative Analgesia by Infusion of Local Anesthetic into the Surgical Wound after </w:t>
      </w:r>
      <w:r w:rsidRPr="00C86F14">
        <w:rPr>
          <w:rFonts w:ascii="Times New Roman" w:eastAsia="Arial Unicode MS" w:hAnsi="Times New Roman" w:cs="Times New Roman"/>
          <w:color w:val="000000"/>
          <w:sz w:val="20"/>
          <w:szCs w:val="20"/>
        </w:rPr>
        <w:lastRenderedPageBreak/>
        <w:t>Modified Radical Mastectomy. Plastic &amp; Reconstructive Surgery, 134: 862–870.</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r w:rsidRPr="00C86F14">
        <w:rPr>
          <w:rFonts w:ascii="Times New Roman" w:eastAsia="Calibri" w:hAnsi="Times New Roman" w:cs="Times New Roman"/>
          <w:bCs/>
          <w:sz w:val="20"/>
          <w:szCs w:val="20"/>
        </w:rPr>
        <w:t xml:space="preserve">Fleck, </w:t>
      </w:r>
      <w:proofErr w:type="spellStart"/>
      <w:r w:rsidRPr="00C86F14">
        <w:rPr>
          <w:rFonts w:ascii="Times New Roman" w:eastAsia="Calibri" w:hAnsi="Times New Roman" w:cs="Times New Roman"/>
          <w:bCs/>
          <w:sz w:val="20"/>
          <w:szCs w:val="20"/>
        </w:rPr>
        <w:t>Treanor</w:t>
      </w:r>
      <w:proofErr w:type="spellEnd"/>
      <w:r w:rsidRPr="00C86F14">
        <w:rPr>
          <w:rFonts w:ascii="Times New Roman" w:eastAsia="Calibri" w:hAnsi="Times New Roman" w:cs="Times New Roman"/>
          <w:bCs/>
          <w:sz w:val="20"/>
          <w:szCs w:val="20"/>
        </w:rPr>
        <w:t>, Lavelle, O'Donnell. (2014</w:t>
      </w:r>
      <w:r w:rsidRPr="00C86F14">
        <w:rPr>
          <w:rFonts w:ascii="Times New Roman" w:eastAsia="Calibri" w:hAnsi="Times New Roman" w:cs="Times New Roman"/>
          <w:sz w:val="20"/>
          <w:szCs w:val="20"/>
        </w:rPr>
        <w:t>)</w:t>
      </w:r>
      <w:r w:rsidR="00F4117B" w:rsidRPr="00C86F14">
        <w:rPr>
          <w:rFonts w:ascii="Times New Roman" w:eastAsia="Calibri" w:hAnsi="Times New Roman" w:cs="Times New Roman"/>
          <w:sz w:val="20"/>
          <w:szCs w:val="20"/>
        </w:rPr>
        <w:t>: E</w:t>
      </w:r>
      <w:r w:rsidRPr="00C86F14">
        <w:rPr>
          <w:rFonts w:ascii="Times New Roman" w:eastAsia="Calibri" w:hAnsi="Times New Roman" w:cs="Times New Roman"/>
          <w:sz w:val="20"/>
          <w:szCs w:val="20"/>
        </w:rPr>
        <w:t xml:space="preserve">ffectiveness of continuous wound infiltration-based technique in the treatment of acute and persistent post-surgical pain after major </w:t>
      </w:r>
      <w:proofErr w:type="spellStart"/>
      <w:r w:rsidRPr="00C86F14">
        <w:rPr>
          <w:rFonts w:ascii="Times New Roman" w:eastAsia="Calibri" w:hAnsi="Times New Roman" w:cs="Times New Roman"/>
          <w:sz w:val="20"/>
          <w:szCs w:val="20"/>
        </w:rPr>
        <w:t>incisional</w:t>
      </w:r>
      <w:proofErr w:type="spellEnd"/>
      <w:r w:rsidRPr="00C86F14">
        <w:rPr>
          <w:rFonts w:ascii="Times New Roman" w:eastAsia="Calibri" w:hAnsi="Times New Roman" w:cs="Times New Roman"/>
          <w:sz w:val="20"/>
          <w:szCs w:val="20"/>
        </w:rPr>
        <w:t xml:space="preserve"> breast surgery: A</w:t>
      </w:r>
      <w:r w:rsidR="00C86F14" w:rsidRPr="00C86F14">
        <w:rPr>
          <w:rFonts w:ascii="Times New Roman" w:eastAsia="Calibri" w:hAnsi="Times New Roman" w:cs="Times New Roman"/>
          <w:sz w:val="20"/>
          <w:szCs w:val="20"/>
        </w:rPr>
        <w:t xml:space="preserve"> prospective cohort study</w:t>
      </w:r>
      <w:r w:rsidRPr="00C86F14">
        <w:rPr>
          <w:rFonts w:ascii="Times New Roman" w:eastAsia="Calibri" w:hAnsi="Times New Roman" w:cs="Times New Roman"/>
          <w:sz w:val="20"/>
          <w:szCs w:val="20"/>
        </w:rPr>
        <w:t>, 31 (52)</w:t>
      </w:r>
      <w:r w:rsidR="00F4117B" w:rsidRPr="00C86F14">
        <w:rPr>
          <w:rFonts w:ascii="Times New Roman" w:eastAsia="Calibri" w:hAnsi="Times New Roman" w:cs="Times New Roman"/>
          <w:sz w:val="20"/>
          <w:szCs w:val="20"/>
        </w:rPr>
        <w:t>:</w:t>
      </w:r>
      <w:r w:rsidRPr="00C86F14">
        <w:rPr>
          <w:rFonts w:ascii="Times New Roman" w:eastAsia="Calibri" w:hAnsi="Times New Roman" w:cs="Times New Roman"/>
          <w:sz w:val="20"/>
          <w:szCs w:val="20"/>
        </w:rPr>
        <w:t xml:space="preserve"> 138.</w:t>
      </w:r>
    </w:p>
    <w:p w:rsidR="00486C61" w:rsidRPr="00C86F14" w:rsidRDefault="00486C61" w:rsidP="00FD717E">
      <w:pPr>
        <w:numPr>
          <w:ilvl w:val="0"/>
          <w:numId w:val="3"/>
        </w:numPr>
        <w:autoSpaceDE w:val="0"/>
        <w:autoSpaceDN w:val="0"/>
        <w:adjustRightInd w:val="0"/>
        <w:snapToGrid w:val="0"/>
        <w:spacing w:after="0" w:line="240" w:lineRule="auto"/>
        <w:ind w:left="425" w:hanging="425"/>
        <w:contextualSpacing/>
        <w:jc w:val="both"/>
        <w:rPr>
          <w:rFonts w:ascii="Times New Roman" w:eastAsia="Calibri" w:hAnsi="Times New Roman" w:cs="Times New Roman"/>
          <w:sz w:val="20"/>
          <w:szCs w:val="20"/>
        </w:rPr>
      </w:pPr>
      <w:proofErr w:type="spellStart"/>
      <w:r w:rsidRPr="00C86F14">
        <w:rPr>
          <w:rFonts w:ascii="Times New Roman" w:eastAsia="Calibri" w:hAnsi="Times New Roman" w:cs="Times New Roman"/>
          <w:bCs/>
          <w:sz w:val="20"/>
          <w:szCs w:val="20"/>
        </w:rPr>
        <w:t>Gherghinescu</w:t>
      </w:r>
      <w:proofErr w:type="spellEnd"/>
      <w:r w:rsidRPr="00C86F14">
        <w:rPr>
          <w:rFonts w:ascii="Times New Roman" w:eastAsia="Calibri" w:hAnsi="Times New Roman" w:cs="Times New Roman"/>
          <w:bCs/>
          <w:sz w:val="20"/>
          <w:szCs w:val="20"/>
        </w:rPr>
        <w:t xml:space="preserve"> M., Molnar C., </w:t>
      </w:r>
      <w:proofErr w:type="spellStart"/>
      <w:r w:rsidRPr="00C86F14">
        <w:rPr>
          <w:rFonts w:ascii="Times New Roman" w:eastAsia="Calibri" w:hAnsi="Times New Roman" w:cs="Times New Roman"/>
          <w:bCs/>
          <w:sz w:val="20"/>
          <w:szCs w:val="20"/>
        </w:rPr>
        <w:t>Popa</w:t>
      </w:r>
      <w:proofErr w:type="spellEnd"/>
      <w:r w:rsidRPr="00C86F14">
        <w:rPr>
          <w:rFonts w:ascii="Times New Roman" w:eastAsia="Calibri" w:hAnsi="Times New Roman" w:cs="Times New Roman"/>
          <w:bCs/>
          <w:sz w:val="20"/>
          <w:szCs w:val="20"/>
        </w:rPr>
        <w:t xml:space="preserve"> D., </w:t>
      </w:r>
      <w:proofErr w:type="spellStart"/>
      <w:r w:rsidRPr="00C86F14">
        <w:rPr>
          <w:rFonts w:ascii="Times New Roman" w:eastAsia="Calibri" w:hAnsi="Times New Roman" w:cs="Times New Roman"/>
          <w:bCs/>
          <w:sz w:val="20"/>
          <w:szCs w:val="20"/>
        </w:rPr>
        <w:t>Russu</w:t>
      </w:r>
      <w:proofErr w:type="spellEnd"/>
      <w:r w:rsidRPr="00C86F14">
        <w:rPr>
          <w:rFonts w:ascii="Times New Roman" w:eastAsia="Calibri" w:hAnsi="Times New Roman" w:cs="Times New Roman"/>
          <w:bCs/>
          <w:sz w:val="20"/>
          <w:szCs w:val="20"/>
        </w:rPr>
        <w:t xml:space="preserve"> C., </w:t>
      </w:r>
      <w:proofErr w:type="spellStart"/>
      <w:r w:rsidRPr="00C86F14">
        <w:rPr>
          <w:rFonts w:ascii="Times New Roman" w:eastAsia="Calibri" w:hAnsi="Times New Roman" w:cs="Times New Roman"/>
          <w:bCs/>
          <w:sz w:val="20"/>
          <w:szCs w:val="20"/>
        </w:rPr>
        <w:t>Copotoiu</w:t>
      </w:r>
      <w:proofErr w:type="spellEnd"/>
      <w:r w:rsidRPr="00C86F14">
        <w:rPr>
          <w:rFonts w:ascii="Times New Roman" w:eastAsia="Calibri" w:hAnsi="Times New Roman" w:cs="Times New Roman"/>
          <w:bCs/>
          <w:sz w:val="20"/>
          <w:szCs w:val="20"/>
        </w:rPr>
        <w:t xml:space="preserve"> C. (2015)</w:t>
      </w:r>
      <w:r w:rsidRPr="00C86F14">
        <w:rPr>
          <w:rFonts w:ascii="Times New Roman" w:eastAsia="Calibri" w:hAnsi="Times New Roman" w:cs="Times New Roman"/>
          <w:sz w:val="20"/>
          <w:szCs w:val="20"/>
        </w:rPr>
        <w:t xml:space="preserve">: Continuous Local Analgesia in Postoperative Treatment of Large </w:t>
      </w:r>
      <w:proofErr w:type="spellStart"/>
      <w:r w:rsidRPr="00C86F14">
        <w:rPr>
          <w:rFonts w:ascii="Times New Roman" w:eastAsia="Calibri" w:hAnsi="Times New Roman" w:cs="Times New Roman"/>
          <w:sz w:val="20"/>
          <w:szCs w:val="20"/>
        </w:rPr>
        <w:t>Incisional</w:t>
      </w:r>
      <w:proofErr w:type="spellEnd"/>
      <w:r w:rsidRPr="00C86F14">
        <w:rPr>
          <w:rFonts w:ascii="Times New Roman" w:eastAsia="Calibri" w:hAnsi="Times New Roman" w:cs="Times New Roman"/>
          <w:sz w:val="20"/>
          <w:szCs w:val="20"/>
        </w:rPr>
        <w:t xml:space="preserve"> Hernias</w:t>
      </w:r>
      <w:r w:rsidR="00F4117B" w:rsidRPr="00C86F14">
        <w:rPr>
          <w:rFonts w:ascii="Times New Roman" w:eastAsia="Calibri" w:hAnsi="Times New Roman" w:cs="Times New Roman"/>
          <w:sz w:val="20"/>
          <w:szCs w:val="20"/>
        </w:rPr>
        <w:t>:</w:t>
      </w:r>
      <w:r w:rsidRPr="00C86F14">
        <w:rPr>
          <w:rFonts w:ascii="Times New Roman" w:eastAsia="Calibri" w:hAnsi="Times New Roman" w:cs="Times New Roman"/>
          <w:sz w:val="20"/>
          <w:szCs w:val="20"/>
        </w:rPr>
        <w:t xml:space="preserve"> Preliminary Results, </w:t>
      </w:r>
      <w:proofErr w:type="spellStart"/>
      <w:r w:rsidRPr="00C86F14">
        <w:rPr>
          <w:rFonts w:ascii="Times New Roman" w:eastAsia="Calibri" w:hAnsi="Times New Roman" w:cs="Times New Roman"/>
          <w:sz w:val="20"/>
          <w:szCs w:val="20"/>
        </w:rPr>
        <w:t>Acta</w:t>
      </w:r>
      <w:proofErr w:type="spellEnd"/>
      <w:r w:rsidRPr="00C86F14">
        <w:rPr>
          <w:rFonts w:ascii="Times New Roman" w:eastAsia="Calibri" w:hAnsi="Times New Roman" w:cs="Times New Roman"/>
          <w:sz w:val="20"/>
          <w:szCs w:val="20"/>
        </w:rPr>
        <w:t xml:space="preserve"> </w:t>
      </w:r>
      <w:proofErr w:type="spellStart"/>
      <w:r w:rsidRPr="00C86F14">
        <w:rPr>
          <w:rFonts w:ascii="Times New Roman" w:eastAsia="Calibri" w:hAnsi="Times New Roman" w:cs="Times New Roman"/>
          <w:sz w:val="20"/>
          <w:szCs w:val="20"/>
        </w:rPr>
        <w:t>Medica</w:t>
      </w:r>
      <w:proofErr w:type="spellEnd"/>
      <w:r w:rsidRPr="00C86F14">
        <w:rPr>
          <w:rFonts w:ascii="Times New Roman" w:eastAsia="Calibri" w:hAnsi="Times New Roman" w:cs="Times New Roman"/>
          <w:sz w:val="20"/>
          <w:szCs w:val="20"/>
        </w:rPr>
        <w:t xml:space="preserve"> </w:t>
      </w:r>
      <w:proofErr w:type="spellStart"/>
      <w:r w:rsidRPr="00C86F14">
        <w:rPr>
          <w:rFonts w:ascii="Times New Roman" w:eastAsia="Calibri" w:hAnsi="Times New Roman" w:cs="Times New Roman"/>
          <w:sz w:val="20"/>
          <w:szCs w:val="20"/>
        </w:rPr>
        <w:t>Marisiensis</w:t>
      </w:r>
      <w:proofErr w:type="spellEnd"/>
      <w:r w:rsidRPr="00C86F14">
        <w:rPr>
          <w:rFonts w:ascii="Times New Roman" w:eastAsia="Calibri" w:hAnsi="Times New Roman" w:cs="Times New Roman"/>
          <w:sz w:val="20"/>
          <w:szCs w:val="20"/>
        </w:rPr>
        <w:t>., 61(1):51-53.</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proofErr w:type="spellStart"/>
      <w:r w:rsidRPr="00C86F14">
        <w:rPr>
          <w:rFonts w:ascii="Times New Roman" w:eastAsia="Calibri" w:hAnsi="Times New Roman" w:cs="Times New Roman"/>
          <w:bCs/>
          <w:sz w:val="20"/>
          <w:szCs w:val="20"/>
        </w:rPr>
        <w:t>Jagdish</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Dureja</w:t>
      </w:r>
      <w:proofErr w:type="spellEnd"/>
      <w:r w:rsidRPr="00C86F14">
        <w:rPr>
          <w:rFonts w:ascii="Times New Roman" w:eastAsia="Calibri" w:hAnsi="Times New Roman" w:cs="Times New Roman"/>
          <w:bCs/>
          <w:sz w:val="20"/>
          <w:szCs w:val="20"/>
        </w:rPr>
        <w:t xml:space="preserve">, R C </w:t>
      </w:r>
      <w:proofErr w:type="spellStart"/>
      <w:r w:rsidRPr="00C86F14">
        <w:rPr>
          <w:rFonts w:ascii="Times New Roman" w:eastAsia="Calibri" w:hAnsi="Times New Roman" w:cs="Times New Roman"/>
          <w:bCs/>
          <w:sz w:val="20"/>
          <w:szCs w:val="20"/>
        </w:rPr>
        <w:t>Siwach</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Jaswant</w:t>
      </w:r>
      <w:proofErr w:type="spellEnd"/>
      <w:r w:rsidRPr="00C86F14">
        <w:rPr>
          <w:rFonts w:ascii="Times New Roman" w:eastAsia="Calibri" w:hAnsi="Times New Roman" w:cs="Times New Roman"/>
          <w:bCs/>
          <w:sz w:val="20"/>
          <w:szCs w:val="20"/>
        </w:rPr>
        <w:t xml:space="preserve"> Singh, </w:t>
      </w:r>
      <w:proofErr w:type="spellStart"/>
      <w:r w:rsidRPr="00C86F14">
        <w:rPr>
          <w:rFonts w:ascii="Times New Roman" w:eastAsia="Calibri" w:hAnsi="Times New Roman" w:cs="Times New Roman"/>
          <w:bCs/>
          <w:sz w:val="20"/>
          <w:szCs w:val="20"/>
        </w:rPr>
        <w:t>Gunjan</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Chaudhr</w:t>
      </w:r>
      <w:r w:rsidR="00D54D4D" w:rsidRPr="00C86F14">
        <w:rPr>
          <w:rFonts w:ascii="Times New Roman" w:eastAsia="Calibri" w:hAnsi="Times New Roman" w:cs="Times New Roman"/>
          <w:bCs/>
          <w:sz w:val="20"/>
          <w:szCs w:val="20"/>
        </w:rPr>
        <w:t>y</w:t>
      </w:r>
      <w:proofErr w:type="spellEnd"/>
      <w:r w:rsidR="00D54D4D" w:rsidRPr="00C86F14">
        <w:rPr>
          <w:rFonts w:ascii="Times New Roman" w:eastAsia="Calibri" w:hAnsi="Times New Roman" w:cs="Times New Roman"/>
          <w:bCs/>
          <w:sz w:val="20"/>
          <w:szCs w:val="20"/>
        </w:rPr>
        <w:t xml:space="preserve"> and </w:t>
      </w:r>
      <w:proofErr w:type="spellStart"/>
      <w:r w:rsidR="00D54D4D" w:rsidRPr="00C86F14">
        <w:rPr>
          <w:rFonts w:ascii="Times New Roman" w:eastAsia="Calibri" w:hAnsi="Times New Roman" w:cs="Times New Roman"/>
          <w:bCs/>
          <w:sz w:val="20"/>
          <w:szCs w:val="20"/>
        </w:rPr>
        <w:t>Pranav</w:t>
      </w:r>
      <w:proofErr w:type="spellEnd"/>
      <w:r w:rsidR="00D54D4D"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Bansal</w:t>
      </w:r>
      <w:proofErr w:type="spellEnd"/>
      <w:r w:rsidRPr="00C86F14">
        <w:rPr>
          <w:rFonts w:ascii="Times New Roman" w:eastAsia="Calibri" w:hAnsi="Times New Roman" w:cs="Times New Roman"/>
          <w:bCs/>
          <w:sz w:val="20"/>
          <w:szCs w:val="20"/>
        </w:rPr>
        <w:t>.</w:t>
      </w:r>
      <w:r w:rsidRPr="00C86F14">
        <w:rPr>
          <w:rFonts w:ascii="Times New Roman" w:eastAsia="Calibri" w:hAnsi="Times New Roman" w:cs="Times New Roman"/>
          <w:sz w:val="20"/>
          <w:szCs w:val="20"/>
        </w:rPr>
        <w:t xml:space="preserve"> (2016): Comparative Evaluation of Techniques in </w:t>
      </w:r>
      <w:proofErr w:type="spellStart"/>
      <w:r w:rsidRPr="00C86F14">
        <w:rPr>
          <w:rFonts w:ascii="Times New Roman" w:eastAsia="Calibri" w:hAnsi="Times New Roman" w:cs="Times New Roman"/>
          <w:sz w:val="20"/>
          <w:szCs w:val="20"/>
        </w:rPr>
        <w:t>Supraclavicular</w:t>
      </w:r>
      <w:proofErr w:type="spellEnd"/>
      <w:r w:rsidRPr="00C86F14">
        <w:rPr>
          <w:rFonts w:ascii="Times New Roman" w:eastAsia="Calibri" w:hAnsi="Times New Roman" w:cs="Times New Roman"/>
          <w:sz w:val="20"/>
          <w:szCs w:val="20"/>
        </w:rPr>
        <w:t xml:space="preserve"> Brachial Plexus Block: Conventional Blind, Nerve Stimulator Guided, and Ultrasound Guided. International Journal of Scientific Study,</w:t>
      </w:r>
      <w:r w:rsidR="00C86F14">
        <w:rPr>
          <w:rFonts w:ascii="Times New Roman" w:hAnsi="Times New Roman" w:cs="Times New Roman" w:hint="eastAsia"/>
          <w:sz w:val="20"/>
          <w:szCs w:val="20"/>
          <w:lang w:eastAsia="zh-CN"/>
        </w:rPr>
        <w:t xml:space="preserve"> </w:t>
      </w:r>
      <w:r w:rsidRPr="00C86F14">
        <w:rPr>
          <w:rFonts w:ascii="Times New Roman" w:eastAsia="Calibri" w:hAnsi="Times New Roman" w:cs="Times New Roman"/>
          <w:sz w:val="20"/>
          <w:szCs w:val="20"/>
        </w:rPr>
        <w:t>3(12):125-128.</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proofErr w:type="spellStart"/>
      <w:r w:rsidRPr="00C86F14">
        <w:rPr>
          <w:rFonts w:ascii="Times New Roman" w:eastAsia="Arial Unicode MS" w:hAnsi="Times New Roman" w:cs="Times New Roman"/>
          <w:sz w:val="20"/>
          <w:szCs w:val="20"/>
        </w:rPr>
        <w:t>Konenti</w:t>
      </w:r>
      <w:proofErr w:type="spellEnd"/>
      <w:r w:rsidRPr="00C86F14">
        <w:rPr>
          <w:rFonts w:ascii="Times New Roman" w:eastAsia="Arial Unicode MS" w:hAnsi="Times New Roman" w:cs="Times New Roman"/>
          <w:sz w:val="20"/>
          <w:szCs w:val="20"/>
        </w:rPr>
        <w:t xml:space="preserve"> K.K., Jones M. (2013): Management of acute pain. Surgery. 31:77-83.</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proofErr w:type="spellStart"/>
      <w:r w:rsidRPr="00C86F14">
        <w:rPr>
          <w:rFonts w:ascii="Times New Roman" w:eastAsia="Calibri" w:hAnsi="Times New Roman" w:cs="Times New Roman"/>
          <w:bCs/>
          <w:sz w:val="20"/>
          <w:szCs w:val="20"/>
        </w:rPr>
        <w:t>Matinian</w:t>
      </w:r>
      <w:proofErr w:type="spellEnd"/>
      <w:r w:rsidRPr="00C86F14">
        <w:rPr>
          <w:rFonts w:ascii="Times New Roman" w:eastAsia="Calibri" w:hAnsi="Times New Roman" w:cs="Times New Roman"/>
          <w:bCs/>
          <w:sz w:val="20"/>
          <w:szCs w:val="20"/>
        </w:rPr>
        <w:t xml:space="preserve"> VV, </w:t>
      </w:r>
      <w:proofErr w:type="spellStart"/>
      <w:r w:rsidRPr="00C86F14">
        <w:rPr>
          <w:rFonts w:ascii="Times New Roman" w:eastAsia="Calibri" w:hAnsi="Times New Roman" w:cs="Times New Roman"/>
          <w:bCs/>
          <w:sz w:val="20"/>
          <w:szCs w:val="20"/>
        </w:rPr>
        <w:t>Belousova</w:t>
      </w:r>
      <w:proofErr w:type="spellEnd"/>
      <w:r w:rsidRPr="00C86F14">
        <w:rPr>
          <w:rFonts w:ascii="Times New Roman" w:eastAsia="Calibri" w:hAnsi="Times New Roman" w:cs="Times New Roman"/>
          <w:bCs/>
          <w:sz w:val="20"/>
          <w:szCs w:val="20"/>
        </w:rPr>
        <w:t xml:space="preserve"> EI, </w:t>
      </w:r>
      <w:proofErr w:type="spellStart"/>
      <w:r w:rsidRPr="00C86F14">
        <w:rPr>
          <w:rFonts w:ascii="Times New Roman" w:eastAsia="Calibri" w:hAnsi="Times New Roman" w:cs="Times New Roman"/>
          <w:bCs/>
          <w:sz w:val="20"/>
          <w:szCs w:val="20"/>
        </w:rPr>
        <w:t>Saltanov</w:t>
      </w:r>
      <w:proofErr w:type="spellEnd"/>
      <w:r w:rsidRPr="00C86F14">
        <w:rPr>
          <w:rFonts w:ascii="Times New Roman" w:eastAsia="Calibri" w:hAnsi="Times New Roman" w:cs="Times New Roman"/>
          <w:bCs/>
          <w:sz w:val="20"/>
          <w:szCs w:val="20"/>
        </w:rPr>
        <w:t xml:space="preserve"> AI. (2014):</w:t>
      </w:r>
      <w:r w:rsidRPr="00C86F14">
        <w:rPr>
          <w:rFonts w:ascii="Times New Roman" w:eastAsia="Calibri" w:hAnsi="Times New Roman" w:cs="Times New Roman"/>
          <w:sz w:val="20"/>
          <w:szCs w:val="20"/>
        </w:rPr>
        <w:t xml:space="preserve"> Ultrasound guided catheterization of thoracic </w:t>
      </w:r>
      <w:proofErr w:type="spellStart"/>
      <w:r w:rsidRPr="00C86F14">
        <w:rPr>
          <w:rFonts w:ascii="Times New Roman" w:eastAsia="Calibri" w:hAnsi="Times New Roman" w:cs="Times New Roman"/>
          <w:sz w:val="20"/>
          <w:szCs w:val="20"/>
        </w:rPr>
        <w:t>paravertebral</w:t>
      </w:r>
      <w:proofErr w:type="spellEnd"/>
      <w:r w:rsidRPr="00C86F14">
        <w:rPr>
          <w:rFonts w:ascii="Times New Roman" w:eastAsia="Calibri" w:hAnsi="Times New Roman" w:cs="Times New Roman"/>
          <w:sz w:val="20"/>
          <w:szCs w:val="20"/>
        </w:rPr>
        <w:t xml:space="preserve"> space. </w:t>
      </w:r>
      <w:proofErr w:type="spellStart"/>
      <w:r w:rsidRPr="00C86F14">
        <w:rPr>
          <w:rFonts w:ascii="Times New Roman" w:eastAsia="Calibri" w:hAnsi="Times New Roman" w:cs="Times New Roman"/>
          <w:sz w:val="20"/>
          <w:szCs w:val="20"/>
        </w:rPr>
        <w:t>Anesteziol</w:t>
      </w:r>
      <w:proofErr w:type="spellEnd"/>
      <w:r w:rsidRPr="00C86F14">
        <w:rPr>
          <w:rFonts w:ascii="Times New Roman" w:eastAsia="Calibri" w:hAnsi="Times New Roman" w:cs="Times New Roman"/>
          <w:sz w:val="20"/>
          <w:szCs w:val="20"/>
        </w:rPr>
        <w:t xml:space="preserve"> </w:t>
      </w:r>
      <w:proofErr w:type="spellStart"/>
      <w:r w:rsidRPr="00C86F14">
        <w:rPr>
          <w:rFonts w:ascii="Times New Roman" w:eastAsia="Calibri" w:hAnsi="Times New Roman" w:cs="Times New Roman"/>
          <w:sz w:val="20"/>
          <w:szCs w:val="20"/>
        </w:rPr>
        <w:t>Reanimatol</w:t>
      </w:r>
      <w:proofErr w:type="spellEnd"/>
      <w:r w:rsidRPr="00C86F14">
        <w:rPr>
          <w:rFonts w:ascii="Times New Roman" w:eastAsia="Calibri" w:hAnsi="Times New Roman" w:cs="Times New Roman"/>
          <w:sz w:val="20"/>
          <w:szCs w:val="20"/>
        </w:rPr>
        <w:t>., 59(5):57-8.</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r w:rsidRPr="00C86F14">
        <w:rPr>
          <w:rFonts w:ascii="Times New Roman" w:eastAsia="Calibri" w:hAnsi="Times New Roman" w:cs="Times New Roman"/>
          <w:bCs/>
          <w:sz w:val="20"/>
          <w:szCs w:val="20"/>
        </w:rPr>
        <w:t xml:space="preserve">Mercedes </w:t>
      </w:r>
      <w:proofErr w:type="spellStart"/>
      <w:r w:rsidRPr="00C86F14">
        <w:rPr>
          <w:rFonts w:ascii="Times New Roman" w:eastAsia="Calibri" w:hAnsi="Times New Roman" w:cs="Times New Roman"/>
          <w:bCs/>
          <w:sz w:val="20"/>
          <w:szCs w:val="20"/>
        </w:rPr>
        <w:t>Fernández</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Gacioa</w:t>
      </w:r>
      <w:proofErr w:type="spellEnd"/>
      <w:r w:rsidRPr="00C86F14">
        <w:rPr>
          <w:rFonts w:ascii="Times New Roman" w:eastAsia="Calibri" w:hAnsi="Times New Roman" w:cs="Times New Roman"/>
          <w:bCs/>
          <w:sz w:val="20"/>
          <w:szCs w:val="20"/>
        </w:rPr>
        <w:t xml:space="preserve">, Ana Maria </w:t>
      </w:r>
      <w:proofErr w:type="spellStart"/>
      <w:r w:rsidRPr="00C86F14">
        <w:rPr>
          <w:rFonts w:ascii="Times New Roman" w:eastAsia="Calibri" w:hAnsi="Times New Roman" w:cs="Times New Roman"/>
          <w:bCs/>
          <w:sz w:val="20"/>
          <w:szCs w:val="20"/>
        </w:rPr>
        <w:t>Agrelo</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Lousamea</w:t>
      </w:r>
      <w:proofErr w:type="spellEnd"/>
      <w:r w:rsidRPr="00C86F14">
        <w:rPr>
          <w:rFonts w:ascii="Times New Roman" w:eastAsia="Calibri" w:hAnsi="Times New Roman" w:cs="Times New Roman"/>
          <w:bCs/>
          <w:sz w:val="20"/>
          <w:szCs w:val="20"/>
        </w:rPr>
        <w:t xml:space="preserve">, Susana Pereira b, Clara </w:t>
      </w:r>
      <w:proofErr w:type="spellStart"/>
      <w:r w:rsidRPr="00C86F14">
        <w:rPr>
          <w:rFonts w:ascii="Times New Roman" w:eastAsia="Calibri" w:hAnsi="Times New Roman" w:cs="Times New Roman"/>
          <w:bCs/>
          <w:sz w:val="20"/>
          <w:szCs w:val="20"/>
        </w:rPr>
        <w:t>Castroc</w:t>
      </w:r>
      <w:proofErr w:type="spellEnd"/>
      <w:r w:rsidRPr="00C86F14">
        <w:rPr>
          <w:rFonts w:ascii="Times New Roman" w:eastAsia="Calibri" w:hAnsi="Times New Roman" w:cs="Times New Roman"/>
          <w:bCs/>
          <w:sz w:val="20"/>
          <w:szCs w:val="20"/>
        </w:rPr>
        <w:t xml:space="preserve"> and Juliana Santos. (2016)</w:t>
      </w:r>
      <w:r w:rsidRPr="00C86F14">
        <w:rPr>
          <w:rFonts w:ascii="Times New Roman" w:eastAsia="Calibri" w:hAnsi="Times New Roman" w:cs="Times New Roman"/>
          <w:sz w:val="20"/>
          <w:szCs w:val="20"/>
        </w:rPr>
        <w:t xml:space="preserve">: </w:t>
      </w:r>
      <w:proofErr w:type="spellStart"/>
      <w:r w:rsidRPr="00C86F14">
        <w:rPr>
          <w:rFonts w:ascii="Times New Roman" w:eastAsia="Calibri" w:hAnsi="Times New Roman" w:cs="Times New Roman"/>
          <w:sz w:val="20"/>
          <w:szCs w:val="20"/>
        </w:rPr>
        <w:t>Paravertebral</w:t>
      </w:r>
      <w:proofErr w:type="spellEnd"/>
      <w:r w:rsidRPr="00C86F14">
        <w:rPr>
          <w:rFonts w:ascii="Times New Roman" w:eastAsia="Calibri" w:hAnsi="Times New Roman" w:cs="Times New Roman"/>
          <w:sz w:val="20"/>
          <w:szCs w:val="20"/>
        </w:rPr>
        <w:t xml:space="preserve"> block for </w:t>
      </w:r>
      <w:r w:rsidRPr="00C86F14">
        <w:rPr>
          <w:rFonts w:ascii="Times New Roman" w:eastAsia="Calibri" w:hAnsi="Times New Roman" w:cs="Times New Roman"/>
          <w:sz w:val="20"/>
          <w:szCs w:val="20"/>
        </w:rPr>
        <w:lastRenderedPageBreak/>
        <w:t xml:space="preserve">management of acute postoperative pain and </w:t>
      </w:r>
      <w:proofErr w:type="spellStart"/>
      <w:r w:rsidRPr="00C86F14">
        <w:rPr>
          <w:rFonts w:ascii="Times New Roman" w:eastAsia="Calibri" w:hAnsi="Times New Roman" w:cs="Times New Roman"/>
          <w:sz w:val="20"/>
          <w:szCs w:val="20"/>
        </w:rPr>
        <w:t>intercostobrachial</w:t>
      </w:r>
      <w:proofErr w:type="spellEnd"/>
      <w:r w:rsidRPr="00C86F14">
        <w:rPr>
          <w:rFonts w:ascii="Times New Roman" w:eastAsia="Calibri" w:hAnsi="Times New Roman" w:cs="Times New Roman"/>
          <w:sz w:val="20"/>
          <w:szCs w:val="20"/>
        </w:rPr>
        <w:t xml:space="preserve"> neuralgia in major breast surgery Rev Bras </w:t>
      </w:r>
      <w:proofErr w:type="spellStart"/>
      <w:r w:rsidRPr="00C86F14">
        <w:rPr>
          <w:rFonts w:ascii="Times New Roman" w:eastAsia="Calibri" w:hAnsi="Times New Roman" w:cs="Times New Roman"/>
          <w:sz w:val="20"/>
          <w:szCs w:val="20"/>
        </w:rPr>
        <w:t>Anestesiol</w:t>
      </w:r>
      <w:proofErr w:type="spellEnd"/>
      <w:r w:rsidRPr="00C86F14">
        <w:rPr>
          <w:rFonts w:ascii="Times New Roman" w:eastAsia="Calibri" w:hAnsi="Times New Roman" w:cs="Times New Roman"/>
          <w:sz w:val="20"/>
          <w:szCs w:val="20"/>
        </w:rPr>
        <w:t>., 66(5):475-484.</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Calibri" w:hAnsi="Times New Roman" w:cs="Times New Roman"/>
          <w:sz w:val="20"/>
          <w:szCs w:val="20"/>
        </w:rPr>
      </w:pPr>
      <w:proofErr w:type="spellStart"/>
      <w:r w:rsidRPr="00C86F14">
        <w:rPr>
          <w:rFonts w:ascii="Times New Roman" w:eastAsia="Calibri" w:hAnsi="Times New Roman" w:cs="Times New Roman"/>
          <w:bCs/>
          <w:sz w:val="20"/>
          <w:szCs w:val="20"/>
        </w:rPr>
        <w:t>Nirmala</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Jonnavithula</w:t>
      </w:r>
      <w:proofErr w:type="spellEnd"/>
      <w:r w:rsidRPr="00C86F14">
        <w:rPr>
          <w:rFonts w:ascii="Times New Roman" w:eastAsia="Calibri" w:hAnsi="Times New Roman" w:cs="Times New Roman"/>
          <w:bCs/>
          <w:sz w:val="20"/>
          <w:szCs w:val="20"/>
        </w:rPr>
        <w:t xml:space="preserve">, Harsh </w:t>
      </w:r>
      <w:proofErr w:type="spellStart"/>
      <w:r w:rsidRPr="00C86F14">
        <w:rPr>
          <w:rFonts w:ascii="Times New Roman" w:eastAsia="Calibri" w:hAnsi="Times New Roman" w:cs="Times New Roman"/>
          <w:bCs/>
          <w:sz w:val="20"/>
          <w:szCs w:val="20"/>
        </w:rPr>
        <w:t>Khandelia</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Padmaja</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Durga</w:t>
      </w:r>
      <w:proofErr w:type="spellEnd"/>
      <w:r w:rsidRPr="00C86F14">
        <w:rPr>
          <w:rFonts w:ascii="Times New Roman" w:eastAsia="Calibri" w:hAnsi="Times New Roman" w:cs="Times New Roman"/>
          <w:bCs/>
          <w:sz w:val="20"/>
          <w:szCs w:val="20"/>
        </w:rPr>
        <w:t xml:space="preserve">, and </w:t>
      </w:r>
      <w:proofErr w:type="spellStart"/>
      <w:r w:rsidRPr="00C86F14">
        <w:rPr>
          <w:rFonts w:ascii="Times New Roman" w:eastAsia="Calibri" w:hAnsi="Times New Roman" w:cs="Times New Roman"/>
          <w:bCs/>
          <w:sz w:val="20"/>
          <w:szCs w:val="20"/>
        </w:rPr>
        <w:t>Gopinath</w:t>
      </w:r>
      <w:proofErr w:type="spellEnd"/>
      <w:r w:rsidRPr="00C86F14">
        <w:rPr>
          <w:rFonts w:ascii="Times New Roman" w:eastAsia="Calibri" w:hAnsi="Times New Roman" w:cs="Times New Roman"/>
          <w:bCs/>
          <w:sz w:val="20"/>
          <w:szCs w:val="20"/>
        </w:rPr>
        <w:t xml:space="preserve"> </w:t>
      </w:r>
      <w:proofErr w:type="spellStart"/>
      <w:r w:rsidRPr="00C86F14">
        <w:rPr>
          <w:rFonts w:ascii="Times New Roman" w:eastAsia="Calibri" w:hAnsi="Times New Roman" w:cs="Times New Roman"/>
          <w:bCs/>
          <w:sz w:val="20"/>
          <w:szCs w:val="20"/>
        </w:rPr>
        <w:t>Ramachandran</w:t>
      </w:r>
      <w:proofErr w:type="spellEnd"/>
      <w:r w:rsidRPr="00C86F14">
        <w:rPr>
          <w:rFonts w:ascii="Times New Roman" w:eastAsia="Calibri" w:hAnsi="Times New Roman" w:cs="Times New Roman"/>
          <w:bCs/>
          <w:sz w:val="20"/>
          <w:szCs w:val="20"/>
        </w:rPr>
        <w:t>. (2015):</w:t>
      </w:r>
      <w:r w:rsidRPr="00C86F14">
        <w:rPr>
          <w:rFonts w:ascii="Times New Roman" w:eastAsia="Calibri" w:hAnsi="Times New Roman" w:cs="Times New Roman"/>
          <w:sz w:val="20"/>
          <w:szCs w:val="20"/>
        </w:rPr>
        <w:t xml:space="preserve"> Role of wound instillation with </w:t>
      </w:r>
      <w:proofErr w:type="spellStart"/>
      <w:r w:rsidRPr="00C86F14">
        <w:rPr>
          <w:rFonts w:ascii="Times New Roman" w:eastAsia="Calibri" w:hAnsi="Times New Roman" w:cs="Times New Roman"/>
          <w:sz w:val="20"/>
          <w:szCs w:val="20"/>
        </w:rPr>
        <w:t>bupivacaine</w:t>
      </w:r>
      <w:proofErr w:type="spellEnd"/>
      <w:r w:rsidRPr="00C86F14">
        <w:rPr>
          <w:rFonts w:ascii="Times New Roman" w:eastAsia="Calibri" w:hAnsi="Times New Roman" w:cs="Times New Roman"/>
          <w:sz w:val="20"/>
          <w:szCs w:val="20"/>
        </w:rPr>
        <w:t xml:space="preserve"> through surgical drains for postoperative analgesia in modified radical mastectomy. Indian J </w:t>
      </w:r>
      <w:proofErr w:type="spellStart"/>
      <w:r w:rsidRPr="00C86F14">
        <w:rPr>
          <w:rFonts w:ascii="Times New Roman" w:eastAsia="Calibri" w:hAnsi="Times New Roman" w:cs="Times New Roman"/>
          <w:sz w:val="20"/>
          <w:szCs w:val="20"/>
        </w:rPr>
        <w:t>Anaesth</w:t>
      </w:r>
      <w:proofErr w:type="spellEnd"/>
      <w:r w:rsidRPr="00C86F14">
        <w:rPr>
          <w:rFonts w:ascii="Times New Roman" w:eastAsia="Calibri" w:hAnsi="Times New Roman" w:cs="Times New Roman"/>
          <w:sz w:val="20"/>
          <w:szCs w:val="20"/>
        </w:rPr>
        <w:t>, 59(1): 15–20.</w:t>
      </w:r>
    </w:p>
    <w:p w:rsidR="00486C61" w:rsidRPr="00C86F14" w:rsidRDefault="00486C61" w:rsidP="00FD717E">
      <w:pPr>
        <w:numPr>
          <w:ilvl w:val="0"/>
          <w:numId w:val="3"/>
        </w:numPr>
        <w:snapToGrid w:val="0"/>
        <w:spacing w:after="0" w:line="240" w:lineRule="auto"/>
        <w:ind w:left="425" w:hanging="425"/>
        <w:contextualSpacing/>
        <w:jc w:val="both"/>
        <w:rPr>
          <w:rFonts w:ascii="Times New Roman" w:eastAsia="Arial Unicode MS" w:hAnsi="Times New Roman" w:cs="Times New Roman"/>
          <w:color w:val="000000"/>
          <w:sz w:val="20"/>
          <w:szCs w:val="20"/>
        </w:rPr>
      </w:pPr>
      <w:proofErr w:type="spellStart"/>
      <w:r w:rsidRPr="00C86F14">
        <w:rPr>
          <w:rFonts w:ascii="Times New Roman" w:eastAsia="Arial Unicode MS" w:hAnsi="Times New Roman" w:cs="Times New Roman"/>
          <w:bCs/>
          <w:color w:val="000000"/>
          <w:sz w:val="20"/>
          <w:szCs w:val="20"/>
        </w:rPr>
        <w:t>Parul</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Bansal</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Kirti</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Nath</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Saxena</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Bharti</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Taneja</w:t>
      </w:r>
      <w:proofErr w:type="spellEnd"/>
      <w:r w:rsidR="00F4117B" w:rsidRPr="00C86F14">
        <w:rPr>
          <w:rFonts w:ascii="Times New Roman" w:eastAsia="Arial Unicode MS" w:hAnsi="Times New Roman" w:cs="Times New Roman"/>
          <w:bCs/>
          <w:color w:val="000000"/>
          <w:sz w:val="20"/>
          <w:szCs w:val="20"/>
        </w:rPr>
        <w:t xml:space="preserve">, </w:t>
      </w:r>
      <w:proofErr w:type="spellStart"/>
      <w:r w:rsidR="00F4117B" w:rsidRPr="00C86F14">
        <w:rPr>
          <w:rFonts w:ascii="Times New Roman" w:eastAsia="Arial Unicode MS" w:hAnsi="Times New Roman" w:cs="Times New Roman"/>
          <w:bCs/>
          <w:color w:val="000000"/>
          <w:sz w:val="20"/>
          <w:szCs w:val="20"/>
        </w:rPr>
        <w:t>B</w:t>
      </w:r>
      <w:r w:rsidRPr="00C86F14">
        <w:rPr>
          <w:rFonts w:ascii="Times New Roman" w:eastAsia="Arial Unicode MS" w:hAnsi="Times New Roman" w:cs="Times New Roman"/>
          <w:bCs/>
          <w:color w:val="000000"/>
          <w:sz w:val="20"/>
          <w:szCs w:val="20"/>
        </w:rPr>
        <w:t>huwan</w:t>
      </w:r>
      <w:proofErr w:type="spellEnd"/>
      <w:r w:rsidRPr="00C86F14">
        <w:rPr>
          <w:rFonts w:ascii="Times New Roman" w:eastAsia="Arial Unicode MS" w:hAnsi="Times New Roman" w:cs="Times New Roman"/>
          <w:bCs/>
          <w:color w:val="000000"/>
          <w:sz w:val="20"/>
          <w:szCs w:val="20"/>
        </w:rPr>
        <w:t xml:space="preserve"> </w:t>
      </w:r>
      <w:proofErr w:type="spellStart"/>
      <w:r w:rsidRPr="00C86F14">
        <w:rPr>
          <w:rFonts w:ascii="Times New Roman" w:eastAsia="Arial Unicode MS" w:hAnsi="Times New Roman" w:cs="Times New Roman"/>
          <w:bCs/>
          <w:color w:val="000000"/>
          <w:sz w:val="20"/>
          <w:szCs w:val="20"/>
        </w:rPr>
        <w:t>Sareen</w:t>
      </w:r>
      <w:proofErr w:type="spellEnd"/>
      <w:r w:rsidRPr="00C86F14">
        <w:rPr>
          <w:rFonts w:ascii="Times New Roman" w:eastAsia="Arial Unicode MS" w:hAnsi="Times New Roman" w:cs="Times New Roman"/>
          <w:bCs/>
          <w:color w:val="000000"/>
          <w:sz w:val="20"/>
          <w:szCs w:val="20"/>
        </w:rPr>
        <w:t xml:space="preserve">. (2012): </w:t>
      </w:r>
      <w:r w:rsidRPr="00C86F14">
        <w:rPr>
          <w:rFonts w:ascii="Times New Roman" w:eastAsia="Arial Unicode MS" w:hAnsi="Times New Roman" w:cs="Times New Roman"/>
          <w:color w:val="000000"/>
          <w:sz w:val="20"/>
          <w:szCs w:val="20"/>
        </w:rPr>
        <w:t xml:space="preserve">A comparative randomized study of </w:t>
      </w:r>
      <w:proofErr w:type="spellStart"/>
      <w:r w:rsidRPr="00C86F14">
        <w:rPr>
          <w:rFonts w:ascii="Times New Roman" w:eastAsia="Arial Unicode MS" w:hAnsi="Times New Roman" w:cs="Times New Roman"/>
          <w:color w:val="000000"/>
          <w:sz w:val="20"/>
          <w:szCs w:val="20"/>
        </w:rPr>
        <w:t>paravertebral</w:t>
      </w:r>
      <w:proofErr w:type="spellEnd"/>
      <w:r w:rsidRPr="00C86F14">
        <w:rPr>
          <w:rFonts w:ascii="Times New Roman" w:eastAsia="Arial Unicode MS" w:hAnsi="Times New Roman" w:cs="Times New Roman"/>
          <w:color w:val="000000"/>
          <w:sz w:val="20"/>
          <w:szCs w:val="20"/>
        </w:rPr>
        <w:t xml:space="preserve"> block versus wound infiltration of </w:t>
      </w:r>
      <w:proofErr w:type="spellStart"/>
      <w:r w:rsidRPr="00C86F14">
        <w:rPr>
          <w:rFonts w:ascii="Times New Roman" w:eastAsia="Arial Unicode MS" w:hAnsi="Times New Roman" w:cs="Times New Roman"/>
          <w:color w:val="000000"/>
          <w:sz w:val="20"/>
          <w:szCs w:val="20"/>
        </w:rPr>
        <w:t>bupivacaine</w:t>
      </w:r>
      <w:proofErr w:type="spellEnd"/>
      <w:r w:rsidRPr="00C86F14">
        <w:rPr>
          <w:rFonts w:ascii="Times New Roman" w:eastAsia="Arial Unicode MS" w:hAnsi="Times New Roman" w:cs="Times New Roman"/>
          <w:color w:val="000000"/>
          <w:sz w:val="20"/>
          <w:szCs w:val="20"/>
        </w:rPr>
        <w:t xml:space="preserve"> in modified radical mastectomy. </w:t>
      </w:r>
      <w:proofErr w:type="spellStart"/>
      <w:r w:rsidRPr="00C86F14">
        <w:rPr>
          <w:rFonts w:ascii="Times New Roman" w:eastAsia="Arial Unicode MS" w:hAnsi="Times New Roman" w:cs="Times New Roman"/>
          <w:color w:val="000000"/>
          <w:sz w:val="20"/>
          <w:szCs w:val="20"/>
        </w:rPr>
        <w:t>Anaesthesiol</w:t>
      </w:r>
      <w:proofErr w:type="spellEnd"/>
      <w:r w:rsidR="00D54D4D" w:rsidRPr="00C86F14">
        <w:rPr>
          <w:rFonts w:ascii="Times New Roman" w:eastAsia="Arial Unicode MS" w:hAnsi="Times New Roman" w:cs="Times New Roman"/>
          <w:color w:val="000000"/>
          <w:sz w:val="20"/>
          <w:szCs w:val="20"/>
        </w:rPr>
        <w:t xml:space="preserve"> </w:t>
      </w:r>
      <w:proofErr w:type="spellStart"/>
      <w:r w:rsidRPr="00C86F14">
        <w:rPr>
          <w:rFonts w:ascii="Times New Roman" w:eastAsia="Arial Unicode MS" w:hAnsi="Times New Roman" w:cs="Times New Roman"/>
          <w:color w:val="000000"/>
          <w:sz w:val="20"/>
          <w:szCs w:val="20"/>
        </w:rPr>
        <w:t>Clin</w:t>
      </w:r>
      <w:proofErr w:type="spellEnd"/>
      <w:r w:rsidR="00D54D4D" w:rsidRPr="00C86F14">
        <w:rPr>
          <w:rFonts w:ascii="Times New Roman" w:eastAsia="Arial Unicode MS" w:hAnsi="Times New Roman" w:cs="Times New Roman"/>
          <w:color w:val="000000"/>
          <w:sz w:val="20"/>
          <w:szCs w:val="20"/>
        </w:rPr>
        <w:t xml:space="preserve"> </w:t>
      </w:r>
      <w:proofErr w:type="spellStart"/>
      <w:r w:rsidRPr="00C86F14">
        <w:rPr>
          <w:rFonts w:ascii="Times New Roman" w:eastAsia="Arial Unicode MS" w:hAnsi="Times New Roman" w:cs="Times New Roman"/>
          <w:color w:val="000000"/>
          <w:sz w:val="20"/>
          <w:szCs w:val="20"/>
        </w:rPr>
        <w:t>Pharmacol</w:t>
      </w:r>
      <w:proofErr w:type="spellEnd"/>
      <w:r w:rsidRPr="00C86F14">
        <w:rPr>
          <w:rFonts w:ascii="Times New Roman" w:eastAsia="Arial Unicode MS" w:hAnsi="Times New Roman" w:cs="Times New Roman"/>
          <w:color w:val="000000"/>
          <w:sz w:val="20"/>
          <w:szCs w:val="20"/>
        </w:rPr>
        <w:t>., 28: 76–80.</w:t>
      </w:r>
    </w:p>
    <w:p w:rsidR="00486C61" w:rsidRPr="00C86F14" w:rsidRDefault="00486C61" w:rsidP="00FD717E">
      <w:pPr>
        <w:numPr>
          <w:ilvl w:val="0"/>
          <w:numId w:val="3"/>
        </w:numPr>
        <w:autoSpaceDE w:val="0"/>
        <w:autoSpaceDN w:val="0"/>
        <w:adjustRightInd w:val="0"/>
        <w:snapToGrid w:val="0"/>
        <w:spacing w:after="0" w:line="240" w:lineRule="auto"/>
        <w:ind w:left="425" w:hanging="425"/>
        <w:contextualSpacing/>
        <w:jc w:val="both"/>
        <w:rPr>
          <w:rFonts w:ascii="Times New Roman" w:eastAsia="Calibri" w:hAnsi="Times New Roman" w:cs="Times New Roman"/>
          <w:sz w:val="20"/>
          <w:szCs w:val="20"/>
        </w:rPr>
      </w:pPr>
      <w:proofErr w:type="spellStart"/>
      <w:r w:rsidRPr="00C86F14">
        <w:rPr>
          <w:rFonts w:ascii="Times New Roman" w:eastAsia="Calibri" w:hAnsi="Times New Roman" w:cs="Times New Roman"/>
          <w:bCs/>
          <w:sz w:val="20"/>
          <w:szCs w:val="20"/>
        </w:rPr>
        <w:t>Sidiropoulou</w:t>
      </w:r>
      <w:proofErr w:type="spellEnd"/>
      <w:r w:rsidRPr="00C86F14">
        <w:rPr>
          <w:rFonts w:ascii="Times New Roman" w:eastAsia="Calibri" w:hAnsi="Times New Roman" w:cs="Times New Roman"/>
          <w:bCs/>
          <w:sz w:val="20"/>
          <w:szCs w:val="20"/>
        </w:rPr>
        <w:t xml:space="preserve"> T, </w:t>
      </w:r>
      <w:proofErr w:type="spellStart"/>
      <w:r w:rsidRPr="00C86F14">
        <w:rPr>
          <w:rFonts w:ascii="Times New Roman" w:eastAsia="Calibri" w:hAnsi="Times New Roman" w:cs="Times New Roman"/>
          <w:bCs/>
          <w:sz w:val="20"/>
          <w:szCs w:val="20"/>
        </w:rPr>
        <w:t>Buonomo</w:t>
      </w:r>
      <w:proofErr w:type="spellEnd"/>
      <w:r w:rsidRPr="00C86F14">
        <w:rPr>
          <w:rFonts w:ascii="Times New Roman" w:eastAsia="Calibri" w:hAnsi="Times New Roman" w:cs="Times New Roman"/>
          <w:bCs/>
          <w:sz w:val="20"/>
          <w:szCs w:val="20"/>
        </w:rPr>
        <w:t xml:space="preserve"> O, </w:t>
      </w:r>
      <w:proofErr w:type="spellStart"/>
      <w:r w:rsidRPr="00C86F14">
        <w:rPr>
          <w:rFonts w:ascii="Times New Roman" w:eastAsia="Calibri" w:hAnsi="Times New Roman" w:cs="Times New Roman"/>
          <w:bCs/>
          <w:sz w:val="20"/>
          <w:szCs w:val="20"/>
        </w:rPr>
        <w:t>Fabbi</w:t>
      </w:r>
      <w:proofErr w:type="spellEnd"/>
      <w:r w:rsidRPr="00C86F14">
        <w:rPr>
          <w:rFonts w:ascii="Times New Roman" w:eastAsia="Calibri" w:hAnsi="Times New Roman" w:cs="Times New Roman"/>
          <w:bCs/>
          <w:sz w:val="20"/>
          <w:szCs w:val="20"/>
        </w:rPr>
        <w:t xml:space="preserve"> E, </w:t>
      </w:r>
      <w:proofErr w:type="spellStart"/>
      <w:r w:rsidRPr="00C86F14">
        <w:rPr>
          <w:rFonts w:ascii="Times New Roman" w:eastAsia="Calibri" w:hAnsi="Times New Roman" w:cs="Times New Roman"/>
          <w:bCs/>
          <w:sz w:val="20"/>
          <w:szCs w:val="20"/>
        </w:rPr>
        <w:t>Silvi</w:t>
      </w:r>
      <w:proofErr w:type="spellEnd"/>
      <w:r w:rsidRPr="00C86F14">
        <w:rPr>
          <w:rFonts w:ascii="Times New Roman" w:eastAsia="Calibri" w:hAnsi="Times New Roman" w:cs="Times New Roman"/>
          <w:bCs/>
          <w:sz w:val="20"/>
          <w:szCs w:val="20"/>
        </w:rPr>
        <w:t xml:space="preserve"> M B</w:t>
      </w:r>
      <w:r w:rsidR="00D54D4D" w:rsidRPr="00C86F14">
        <w:rPr>
          <w:rFonts w:ascii="Times New Roman" w:eastAsia="Calibri" w:hAnsi="Times New Roman" w:cs="Times New Roman"/>
          <w:bCs/>
          <w:sz w:val="20"/>
          <w:szCs w:val="20"/>
        </w:rPr>
        <w:t xml:space="preserve">, </w:t>
      </w:r>
      <w:proofErr w:type="spellStart"/>
      <w:r w:rsidR="00D54D4D" w:rsidRPr="00C86F14">
        <w:rPr>
          <w:rFonts w:ascii="Times New Roman" w:eastAsia="Calibri" w:hAnsi="Times New Roman" w:cs="Times New Roman"/>
          <w:bCs/>
          <w:sz w:val="20"/>
          <w:szCs w:val="20"/>
        </w:rPr>
        <w:t>Kostopanagiotou</w:t>
      </w:r>
      <w:proofErr w:type="spellEnd"/>
      <w:r w:rsidRPr="00C86F14">
        <w:rPr>
          <w:rFonts w:ascii="Times New Roman" w:eastAsia="Calibri" w:hAnsi="Times New Roman" w:cs="Times New Roman"/>
          <w:bCs/>
          <w:sz w:val="20"/>
          <w:szCs w:val="20"/>
        </w:rPr>
        <w:t xml:space="preserve"> G, </w:t>
      </w:r>
      <w:proofErr w:type="spellStart"/>
      <w:r w:rsidRPr="00C86F14">
        <w:rPr>
          <w:rFonts w:ascii="Times New Roman" w:eastAsia="Calibri" w:hAnsi="Times New Roman" w:cs="Times New Roman"/>
          <w:bCs/>
          <w:sz w:val="20"/>
          <w:szCs w:val="20"/>
        </w:rPr>
        <w:t>Sabato</w:t>
      </w:r>
      <w:proofErr w:type="spellEnd"/>
      <w:r w:rsidRPr="00C86F14">
        <w:rPr>
          <w:rFonts w:ascii="Times New Roman" w:eastAsia="Calibri" w:hAnsi="Times New Roman" w:cs="Times New Roman"/>
          <w:bCs/>
          <w:sz w:val="20"/>
          <w:szCs w:val="20"/>
        </w:rPr>
        <w:t xml:space="preserve"> A F</w:t>
      </w:r>
      <w:r w:rsidR="00F4117B" w:rsidRPr="00C86F14">
        <w:rPr>
          <w:rFonts w:ascii="Times New Roman" w:eastAsia="Calibri" w:hAnsi="Times New Roman" w:cs="Times New Roman"/>
          <w:bCs/>
          <w:sz w:val="20"/>
          <w:szCs w:val="20"/>
        </w:rPr>
        <w:t xml:space="preserve">, </w:t>
      </w:r>
      <w:proofErr w:type="spellStart"/>
      <w:r w:rsidR="00F4117B" w:rsidRPr="00C86F14">
        <w:rPr>
          <w:rFonts w:ascii="Times New Roman" w:eastAsia="Calibri" w:hAnsi="Times New Roman" w:cs="Times New Roman"/>
          <w:bCs/>
          <w:sz w:val="20"/>
          <w:szCs w:val="20"/>
        </w:rPr>
        <w:t>D</w:t>
      </w:r>
      <w:r w:rsidRPr="00C86F14">
        <w:rPr>
          <w:rFonts w:ascii="Times New Roman" w:eastAsia="Calibri" w:hAnsi="Times New Roman" w:cs="Times New Roman"/>
          <w:bCs/>
          <w:sz w:val="20"/>
          <w:szCs w:val="20"/>
        </w:rPr>
        <w:t>aurim</w:t>
      </w:r>
      <w:proofErr w:type="spellEnd"/>
      <w:proofErr w:type="gramStart"/>
      <w:r w:rsidRPr="00C86F14">
        <w:rPr>
          <w:rFonts w:ascii="Times New Roman" w:eastAsia="Calibri" w:hAnsi="Times New Roman" w:cs="Times New Roman"/>
          <w:bCs/>
          <w:sz w:val="20"/>
          <w:szCs w:val="20"/>
        </w:rPr>
        <w:t>.(</w:t>
      </w:r>
      <w:proofErr w:type="gramEnd"/>
      <w:r w:rsidRPr="00C86F14">
        <w:rPr>
          <w:rFonts w:ascii="Times New Roman" w:eastAsia="Calibri" w:hAnsi="Times New Roman" w:cs="Times New Roman"/>
          <w:bCs/>
          <w:sz w:val="20"/>
          <w:szCs w:val="20"/>
        </w:rPr>
        <w:t>2008):</w:t>
      </w:r>
      <w:r w:rsidRPr="00C86F14">
        <w:rPr>
          <w:rFonts w:ascii="Times New Roman" w:eastAsia="Calibri" w:hAnsi="Times New Roman" w:cs="Times New Roman"/>
          <w:sz w:val="20"/>
          <w:szCs w:val="20"/>
        </w:rPr>
        <w:t xml:space="preserve"> A prospective comparison of continuous wound infiltration with </w:t>
      </w:r>
      <w:proofErr w:type="spellStart"/>
      <w:r w:rsidRPr="00C86F14">
        <w:rPr>
          <w:rFonts w:ascii="Times New Roman" w:eastAsia="Calibri" w:hAnsi="Times New Roman" w:cs="Times New Roman"/>
          <w:sz w:val="20"/>
          <w:szCs w:val="20"/>
        </w:rPr>
        <w:t>ropivacaine</w:t>
      </w:r>
      <w:proofErr w:type="spellEnd"/>
      <w:r w:rsidRPr="00C86F14">
        <w:rPr>
          <w:rFonts w:ascii="Times New Roman" w:eastAsia="Calibri" w:hAnsi="Times New Roman" w:cs="Times New Roman"/>
          <w:sz w:val="20"/>
          <w:szCs w:val="20"/>
        </w:rPr>
        <w:t xml:space="preserve"> versus single injection </w:t>
      </w:r>
      <w:proofErr w:type="spellStart"/>
      <w:r w:rsidRPr="00C86F14">
        <w:rPr>
          <w:rFonts w:ascii="Times New Roman" w:eastAsia="Calibri" w:hAnsi="Times New Roman" w:cs="Times New Roman"/>
          <w:sz w:val="20"/>
          <w:szCs w:val="20"/>
        </w:rPr>
        <w:t>paravertebral</w:t>
      </w:r>
      <w:proofErr w:type="spellEnd"/>
      <w:r w:rsidRPr="00C86F14">
        <w:rPr>
          <w:rFonts w:ascii="Times New Roman" w:eastAsia="Calibri" w:hAnsi="Times New Roman" w:cs="Times New Roman"/>
          <w:sz w:val="20"/>
          <w:szCs w:val="20"/>
        </w:rPr>
        <w:t xml:space="preserve"> block after modified radical mastectomy.,</w:t>
      </w:r>
      <w:r w:rsidR="00D54D4D" w:rsidRPr="00C86F14">
        <w:rPr>
          <w:rFonts w:ascii="Times New Roman" w:eastAsia="Calibri" w:hAnsi="Times New Roman" w:cs="Times New Roman"/>
          <w:sz w:val="20"/>
          <w:szCs w:val="20"/>
        </w:rPr>
        <w:t xml:space="preserve"> </w:t>
      </w:r>
      <w:proofErr w:type="spellStart"/>
      <w:r w:rsidRPr="00C86F14">
        <w:rPr>
          <w:rFonts w:ascii="Times New Roman" w:eastAsia="Calibri" w:hAnsi="Times New Roman" w:cs="Times New Roman"/>
          <w:i/>
          <w:iCs/>
          <w:sz w:val="20"/>
          <w:szCs w:val="20"/>
        </w:rPr>
        <w:t>Anesth</w:t>
      </w:r>
      <w:proofErr w:type="spellEnd"/>
      <w:r w:rsidRPr="00C86F14">
        <w:rPr>
          <w:rFonts w:ascii="Times New Roman" w:eastAsia="Calibri" w:hAnsi="Times New Roman" w:cs="Times New Roman"/>
          <w:i/>
          <w:iCs/>
          <w:sz w:val="20"/>
          <w:szCs w:val="20"/>
        </w:rPr>
        <w:t xml:space="preserve"> </w:t>
      </w:r>
      <w:proofErr w:type="spellStart"/>
      <w:r w:rsidRPr="00C86F14">
        <w:rPr>
          <w:rFonts w:ascii="Times New Roman" w:eastAsia="Calibri" w:hAnsi="Times New Roman" w:cs="Times New Roman"/>
          <w:i/>
          <w:iCs/>
          <w:sz w:val="20"/>
          <w:szCs w:val="20"/>
        </w:rPr>
        <w:t>Analg</w:t>
      </w:r>
      <w:proofErr w:type="spellEnd"/>
      <w:r w:rsidRPr="00C86F14">
        <w:rPr>
          <w:rFonts w:ascii="Times New Roman" w:eastAsia="Calibri" w:hAnsi="Times New Roman" w:cs="Times New Roman"/>
          <w:i/>
          <w:iCs/>
          <w:sz w:val="20"/>
          <w:szCs w:val="20"/>
        </w:rPr>
        <w:t xml:space="preserve"> 106: </w:t>
      </w:r>
      <w:r w:rsidRPr="00C86F14">
        <w:rPr>
          <w:rFonts w:ascii="Times New Roman" w:eastAsia="Calibri" w:hAnsi="Times New Roman" w:cs="Times New Roman"/>
          <w:sz w:val="20"/>
          <w:szCs w:val="20"/>
        </w:rPr>
        <w:t>997–1001.</w:t>
      </w:r>
    </w:p>
    <w:p w:rsidR="00FD717E" w:rsidRPr="00C86F14" w:rsidRDefault="00486C61" w:rsidP="00FD717E">
      <w:pPr>
        <w:numPr>
          <w:ilvl w:val="0"/>
          <w:numId w:val="3"/>
        </w:numPr>
        <w:snapToGrid w:val="0"/>
        <w:spacing w:after="0" w:line="240" w:lineRule="auto"/>
        <w:ind w:left="425" w:hanging="425"/>
        <w:contextualSpacing/>
        <w:jc w:val="both"/>
        <w:rPr>
          <w:rFonts w:ascii="Times New Roman" w:eastAsia="Times New Roman" w:hAnsi="Times New Roman" w:cs="Times New Roman"/>
          <w:sz w:val="20"/>
          <w:szCs w:val="20"/>
          <w:lang w:bidi="ar-EG"/>
        </w:rPr>
      </w:pPr>
      <w:proofErr w:type="spellStart"/>
      <w:r w:rsidRPr="00C86F14">
        <w:rPr>
          <w:rFonts w:ascii="Times New Roman" w:eastAsia="Calibri" w:hAnsi="Times New Roman" w:cs="Times New Roman"/>
          <w:bCs/>
          <w:sz w:val="20"/>
          <w:szCs w:val="20"/>
        </w:rPr>
        <w:t>Ventham</w:t>
      </w:r>
      <w:proofErr w:type="spellEnd"/>
      <w:r w:rsidRPr="00C86F14">
        <w:rPr>
          <w:rFonts w:ascii="Times New Roman" w:eastAsia="Calibri" w:hAnsi="Times New Roman" w:cs="Times New Roman"/>
          <w:bCs/>
          <w:sz w:val="20"/>
          <w:szCs w:val="20"/>
        </w:rPr>
        <w:t xml:space="preserve"> NT, Hughes M, O’Neill S, Johns N, Brady RR and </w:t>
      </w:r>
      <w:proofErr w:type="spellStart"/>
      <w:r w:rsidRPr="00C86F14">
        <w:rPr>
          <w:rFonts w:ascii="Times New Roman" w:eastAsia="Calibri" w:hAnsi="Times New Roman" w:cs="Times New Roman"/>
          <w:bCs/>
          <w:sz w:val="20"/>
          <w:szCs w:val="20"/>
        </w:rPr>
        <w:t>Wigmore</w:t>
      </w:r>
      <w:proofErr w:type="spellEnd"/>
      <w:r w:rsidRPr="00C86F14">
        <w:rPr>
          <w:rFonts w:ascii="Times New Roman" w:eastAsia="Calibri" w:hAnsi="Times New Roman" w:cs="Times New Roman"/>
          <w:bCs/>
          <w:sz w:val="20"/>
          <w:szCs w:val="20"/>
        </w:rPr>
        <w:t xml:space="preserve"> SJ.</w:t>
      </w:r>
      <w:r w:rsidR="00F4117B" w:rsidRPr="00C86F14">
        <w:rPr>
          <w:rFonts w:ascii="Times New Roman" w:eastAsia="Calibri" w:hAnsi="Times New Roman" w:cs="Times New Roman"/>
          <w:bCs/>
          <w:sz w:val="20"/>
          <w:szCs w:val="20"/>
        </w:rPr>
        <w:t xml:space="preserve"> </w:t>
      </w:r>
      <w:r w:rsidRPr="00C86F14">
        <w:rPr>
          <w:rFonts w:ascii="Times New Roman" w:eastAsia="Calibri" w:hAnsi="Times New Roman" w:cs="Times New Roman"/>
          <w:bCs/>
          <w:sz w:val="20"/>
          <w:szCs w:val="20"/>
        </w:rPr>
        <w:t>(2013)</w:t>
      </w:r>
      <w:r w:rsidRPr="00C86F14">
        <w:rPr>
          <w:rFonts w:ascii="Times New Roman" w:eastAsia="Calibri" w:hAnsi="Times New Roman" w:cs="Times New Roman"/>
          <w:sz w:val="20"/>
          <w:szCs w:val="20"/>
        </w:rPr>
        <w:t xml:space="preserve">: Systematic review and meta-analysis of continuous local </w:t>
      </w:r>
      <w:proofErr w:type="spellStart"/>
      <w:r w:rsidRPr="00C86F14">
        <w:rPr>
          <w:rFonts w:ascii="Times New Roman" w:eastAsia="Calibri" w:hAnsi="Times New Roman" w:cs="Times New Roman"/>
          <w:sz w:val="20"/>
          <w:szCs w:val="20"/>
        </w:rPr>
        <w:t>anaesthetic</w:t>
      </w:r>
      <w:proofErr w:type="spellEnd"/>
      <w:r w:rsidRPr="00C86F14">
        <w:rPr>
          <w:rFonts w:ascii="Times New Roman" w:eastAsia="Calibri" w:hAnsi="Times New Roman" w:cs="Times New Roman"/>
          <w:sz w:val="20"/>
          <w:szCs w:val="20"/>
        </w:rPr>
        <w:t xml:space="preserve"> wound infiltration versus epidural analgesia for postoperative pain following abdominal surgery. Br J Surg., 100: 1280-1289.</w:t>
      </w:r>
      <w:r w:rsidR="00C86F14" w:rsidRPr="00C86F14">
        <w:rPr>
          <w:rFonts w:ascii="Times New Roman" w:hAnsi="Times New Roman" w:cs="Times New Roman" w:hint="eastAsia"/>
          <w:sz w:val="20"/>
          <w:szCs w:val="20"/>
          <w:lang w:eastAsia="zh-CN"/>
        </w:rPr>
        <w:t xml:space="preserve"> </w:t>
      </w:r>
    </w:p>
    <w:p w:rsidR="00FD717E" w:rsidRPr="00C86F14" w:rsidRDefault="00FD717E" w:rsidP="00FD717E">
      <w:pPr>
        <w:snapToGrid w:val="0"/>
        <w:spacing w:after="0" w:line="240" w:lineRule="auto"/>
        <w:ind w:left="425" w:hanging="425"/>
        <w:jc w:val="both"/>
        <w:rPr>
          <w:rFonts w:ascii="Times New Roman" w:eastAsia="Times New Roman" w:hAnsi="Times New Roman" w:cs="Times New Roman"/>
          <w:sz w:val="20"/>
          <w:szCs w:val="20"/>
          <w:lang w:bidi="ar-EG"/>
        </w:rPr>
        <w:sectPr w:rsidR="00FD717E" w:rsidRPr="00C86F14" w:rsidSect="00FD717E">
          <w:type w:val="continuous"/>
          <w:pgSz w:w="12240" w:h="15840" w:code="1"/>
          <w:pgMar w:top="1440" w:right="1440" w:bottom="1440" w:left="1440" w:header="720" w:footer="720" w:gutter="0"/>
          <w:cols w:num="2" w:space="550"/>
          <w:docGrid w:linePitch="360"/>
        </w:sectPr>
      </w:pPr>
    </w:p>
    <w:p w:rsidR="000C081F" w:rsidRPr="00C86F14" w:rsidRDefault="000C081F" w:rsidP="00FD717E">
      <w:pPr>
        <w:snapToGrid w:val="0"/>
        <w:spacing w:after="0" w:line="240" w:lineRule="auto"/>
        <w:ind w:left="425" w:hanging="425"/>
        <w:jc w:val="both"/>
        <w:rPr>
          <w:rFonts w:ascii="Times New Roman" w:eastAsia="Times New Roman" w:hAnsi="Times New Roman" w:cs="Times New Roman"/>
          <w:sz w:val="20"/>
          <w:szCs w:val="20"/>
          <w:lang w:bidi="ar-EG"/>
        </w:rPr>
      </w:pPr>
    </w:p>
    <w:p w:rsidR="00216B6A" w:rsidRPr="00C86F14" w:rsidRDefault="00216B6A" w:rsidP="00FD717E">
      <w:pPr>
        <w:snapToGrid w:val="0"/>
        <w:spacing w:after="0" w:line="240" w:lineRule="auto"/>
        <w:ind w:left="425" w:hanging="425"/>
        <w:jc w:val="both"/>
        <w:rPr>
          <w:rFonts w:ascii="Times New Roman" w:hAnsi="Times New Roman" w:cs="Times New Roman"/>
          <w:sz w:val="20"/>
          <w:szCs w:val="20"/>
          <w:lang w:eastAsia="zh-CN"/>
        </w:rPr>
      </w:pPr>
    </w:p>
    <w:p w:rsidR="00FD717E" w:rsidRPr="00C86F14" w:rsidRDefault="00FD717E" w:rsidP="00FD717E">
      <w:pPr>
        <w:snapToGrid w:val="0"/>
        <w:spacing w:after="0" w:line="240" w:lineRule="auto"/>
        <w:ind w:left="425" w:hanging="425"/>
        <w:jc w:val="both"/>
        <w:rPr>
          <w:rFonts w:ascii="Times New Roman" w:hAnsi="Times New Roman" w:cs="Times New Roman"/>
          <w:sz w:val="20"/>
          <w:szCs w:val="20"/>
          <w:lang w:eastAsia="zh-CN"/>
        </w:rPr>
      </w:pPr>
    </w:p>
    <w:p w:rsidR="008F4D08" w:rsidRPr="00C86F14" w:rsidRDefault="00216B6A" w:rsidP="00FD717E">
      <w:pPr>
        <w:snapToGrid w:val="0"/>
        <w:spacing w:after="0" w:line="240" w:lineRule="auto"/>
        <w:ind w:left="425" w:hanging="425"/>
        <w:jc w:val="both"/>
        <w:rPr>
          <w:rFonts w:ascii="Times New Roman" w:hAnsi="Times New Roman" w:cs="Times New Roman"/>
          <w:sz w:val="20"/>
          <w:szCs w:val="20"/>
        </w:rPr>
      </w:pPr>
      <w:r w:rsidRPr="00C86F14">
        <w:rPr>
          <w:rFonts w:ascii="Times New Roman" w:hAnsi="Times New Roman" w:cs="Times New Roman"/>
          <w:sz w:val="20"/>
          <w:szCs w:val="20"/>
        </w:rPr>
        <w:t>12/18/2016</w:t>
      </w:r>
    </w:p>
    <w:sectPr w:rsidR="008F4D08" w:rsidRPr="00C86F14" w:rsidSect="00D60B2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45" w:rsidRDefault="00283445" w:rsidP="000C42E2">
      <w:pPr>
        <w:spacing w:after="0" w:line="240" w:lineRule="auto"/>
      </w:pPr>
      <w:r>
        <w:separator/>
      </w:r>
    </w:p>
  </w:endnote>
  <w:endnote w:type="continuationSeparator" w:id="0">
    <w:p w:rsidR="00283445" w:rsidRDefault="00283445" w:rsidP="000C4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7E" w:rsidRPr="00216B6A" w:rsidRDefault="00DF3AB3" w:rsidP="00216B6A">
    <w:pPr>
      <w:spacing w:after="0" w:line="240" w:lineRule="auto"/>
      <w:jc w:val="center"/>
      <w:rPr>
        <w:rFonts w:ascii="Times New Roman" w:hAnsi="Times New Roman" w:cs="Times New Roman"/>
        <w:sz w:val="20"/>
      </w:rPr>
    </w:pPr>
    <w:r w:rsidRPr="00216B6A">
      <w:rPr>
        <w:rFonts w:ascii="Times New Roman" w:hAnsi="Times New Roman" w:cs="Times New Roman"/>
        <w:sz w:val="20"/>
      </w:rPr>
      <w:fldChar w:fldCharType="begin"/>
    </w:r>
    <w:r w:rsidR="00FD717E" w:rsidRPr="00216B6A">
      <w:rPr>
        <w:rFonts w:ascii="Times New Roman" w:hAnsi="Times New Roman" w:cs="Times New Roman"/>
        <w:sz w:val="20"/>
      </w:rPr>
      <w:instrText xml:space="preserve"> page </w:instrText>
    </w:r>
    <w:r w:rsidRPr="00216B6A">
      <w:rPr>
        <w:rFonts w:ascii="Times New Roman" w:hAnsi="Times New Roman" w:cs="Times New Roman"/>
        <w:sz w:val="20"/>
      </w:rPr>
      <w:fldChar w:fldCharType="separate"/>
    </w:r>
    <w:r w:rsidR="00C86F14">
      <w:rPr>
        <w:rFonts w:ascii="Times New Roman" w:hAnsi="Times New Roman" w:cs="Times New Roman"/>
        <w:noProof/>
        <w:sz w:val="20"/>
      </w:rPr>
      <w:t>89</w:t>
    </w:r>
    <w:r w:rsidRPr="00216B6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7E" w:rsidRPr="00216B6A" w:rsidRDefault="00DF3AB3" w:rsidP="00216B6A">
    <w:pPr>
      <w:spacing w:after="0" w:line="240" w:lineRule="auto"/>
      <w:jc w:val="center"/>
      <w:rPr>
        <w:rFonts w:ascii="Times New Roman" w:hAnsi="Times New Roman" w:cs="Times New Roman"/>
        <w:sz w:val="20"/>
      </w:rPr>
    </w:pPr>
    <w:r w:rsidRPr="00216B6A">
      <w:rPr>
        <w:rFonts w:ascii="Times New Roman" w:hAnsi="Times New Roman" w:cs="Times New Roman"/>
        <w:sz w:val="20"/>
      </w:rPr>
      <w:fldChar w:fldCharType="begin"/>
    </w:r>
    <w:r w:rsidR="00FD717E" w:rsidRPr="00216B6A">
      <w:rPr>
        <w:rFonts w:ascii="Times New Roman" w:hAnsi="Times New Roman" w:cs="Times New Roman"/>
        <w:sz w:val="20"/>
      </w:rPr>
      <w:instrText xml:space="preserve"> page </w:instrText>
    </w:r>
    <w:r w:rsidRPr="00216B6A">
      <w:rPr>
        <w:rFonts w:ascii="Times New Roman" w:hAnsi="Times New Roman" w:cs="Times New Roman"/>
        <w:sz w:val="20"/>
      </w:rPr>
      <w:fldChar w:fldCharType="separate"/>
    </w:r>
    <w:r w:rsidR="00C86F14">
      <w:rPr>
        <w:rFonts w:ascii="Times New Roman" w:hAnsi="Times New Roman" w:cs="Times New Roman"/>
        <w:noProof/>
        <w:sz w:val="20"/>
      </w:rPr>
      <w:t>90</w:t>
    </w:r>
    <w:r w:rsidRPr="00216B6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6A" w:rsidRPr="00216B6A" w:rsidRDefault="00DF3AB3" w:rsidP="00216B6A">
    <w:pPr>
      <w:spacing w:after="0" w:line="240" w:lineRule="auto"/>
      <w:jc w:val="center"/>
      <w:rPr>
        <w:rFonts w:ascii="Times New Roman" w:hAnsi="Times New Roman" w:cs="Times New Roman"/>
        <w:sz w:val="20"/>
      </w:rPr>
    </w:pPr>
    <w:r w:rsidRPr="00216B6A">
      <w:rPr>
        <w:rFonts w:ascii="Times New Roman" w:hAnsi="Times New Roman" w:cs="Times New Roman"/>
        <w:sz w:val="20"/>
      </w:rPr>
      <w:fldChar w:fldCharType="begin"/>
    </w:r>
    <w:r w:rsidR="00216B6A" w:rsidRPr="00216B6A">
      <w:rPr>
        <w:rFonts w:ascii="Times New Roman" w:hAnsi="Times New Roman" w:cs="Times New Roman"/>
        <w:sz w:val="20"/>
      </w:rPr>
      <w:instrText xml:space="preserve"> page </w:instrText>
    </w:r>
    <w:r w:rsidRPr="00216B6A">
      <w:rPr>
        <w:rFonts w:ascii="Times New Roman" w:hAnsi="Times New Roman" w:cs="Times New Roman"/>
        <w:sz w:val="20"/>
      </w:rPr>
      <w:fldChar w:fldCharType="separate"/>
    </w:r>
    <w:r w:rsidR="00C86F14">
      <w:rPr>
        <w:rFonts w:ascii="Times New Roman" w:hAnsi="Times New Roman" w:cs="Times New Roman"/>
        <w:noProof/>
        <w:sz w:val="20"/>
      </w:rPr>
      <w:t>92</w:t>
    </w:r>
    <w:r w:rsidRPr="00216B6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45" w:rsidRDefault="00283445" w:rsidP="000C42E2">
      <w:pPr>
        <w:spacing w:after="0" w:line="240" w:lineRule="auto"/>
      </w:pPr>
      <w:r>
        <w:separator/>
      </w:r>
    </w:p>
  </w:footnote>
  <w:footnote w:type="continuationSeparator" w:id="0">
    <w:p w:rsidR="00283445" w:rsidRDefault="00283445" w:rsidP="000C4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7E" w:rsidRPr="00216B6A" w:rsidRDefault="00FD717E" w:rsidP="00216B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6B6A">
      <w:rPr>
        <w:rFonts w:ascii="Times New Roman" w:hAnsi="Times New Roman" w:cs="Times New Roman" w:hint="eastAsia"/>
        <w:sz w:val="20"/>
        <w:szCs w:val="20"/>
      </w:rPr>
      <w:tab/>
    </w:r>
    <w:r w:rsidRPr="00216B6A">
      <w:rPr>
        <w:rFonts w:ascii="Times New Roman" w:hAnsi="Times New Roman" w:cs="Times New Roman"/>
        <w:sz w:val="20"/>
        <w:szCs w:val="20"/>
      </w:rPr>
      <w:t>New York Science Journal 201</w:t>
    </w:r>
    <w:r w:rsidRPr="00216B6A">
      <w:rPr>
        <w:rFonts w:ascii="Times New Roman" w:hAnsi="Times New Roman" w:cs="Times New Roman" w:hint="eastAsia"/>
        <w:sz w:val="20"/>
        <w:szCs w:val="20"/>
      </w:rPr>
      <w:t>6</w:t>
    </w:r>
    <w:proofErr w:type="gramStart"/>
    <w:r w:rsidRPr="00216B6A">
      <w:rPr>
        <w:rFonts w:ascii="Times New Roman" w:hAnsi="Times New Roman" w:cs="Times New Roman"/>
        <w:sz w:val="20"/>
        <w:szCs w:val="20"/>
      </w:rPr>
      <w:t>;</w:t>
    </w:r>
    <w:r w:rsidRPr="00216B6A">
      <w:rPr>
        <w:rFonts w:ascii="Times New Roman" w:hAnsi="Times New Roman" w:cs="Times New Roman" w:hint="eastAsia"/>
        <w:sz w:val="20"/>
        <w:szCs w:val="20"/>
      </w:rPr>
      <w:t>9</w:t>
    </w:r>
    <w:proofErr w:type="gramEnd"/>
    <w:r w:rsidRPr="00216B6A">
      <w:rPr>
        <w:rFonts w:ascii="Times New Roman" w:hAnsi="Times New Roman" w:cs="Times New Roman"/>
        <w:sz w:val="20"/>
        <w:szCs w:val="20"/>
      </w:rPr>
      <w:t>(</w:t>
    </w:r>
    <w:r w:rsidRPr="00216B6A">
      <w:rPr>
        <w:rFonts w:ascii="Times New Roman" w:hAnsi="Times New Roman" w:cs="Times New Roman" w:hint="eastAsia"/>
        <w:sz w:val="20"/>
        <w:szCs w:val="20"/>
      </w:rPr>
      <w:t>12</w:t>
    </w:r>
    <w:r w:rsidRPr="00216B6A">
      <w:rPr>
        <w:rFonts w:ascii="Times New Roman" w:hAnsi="Times New Roman" w:cs="Times New Roman"/>
        <w:sz w:val="20"/>
        <w:szCs w:val="20"/>
      </w:rPr>
      <w:t>)</w:t>
    </w:r>
    <w:r w:rsidRPr="00216B6A">
      <w:rPr>
        <w:rFonts w:ascii="Times New Roman" w:hAnsi="Times New Roman" w:cs="Times New Roman"/>
        <w:iCs/>
        <w:sz w:val="20"/>
        <w:szCs w:val="20"/>
      </w:rPr>
      <w:t xml:space="preserve">     </w:t>
    </w:r>
    <w:r w:rsidRPr="00216B6A">
      <w:rPr>
        <w:rFonts w:ascii="Times New Roman" w:hAnsi="Times New Roman" w:cs="Times New Roman" w:hint="eastAsia"/>
        <w:iCs/>
        <w:sz w:val="20"/>
        <w:szCs w:val="20"/>
      </w:rPr>
      <w:tab/>
    </w:r>
    <w:r w:rsidRPr="00216B6A">
      <w:rPr>
        <w:rFonts w:ascii="Times New Roman" w:hAnsi="Times New Roman" w:cs="Times New Roman"/>
        <w:iCs/>
        <w:sz w:val="20"/>
        <w:szCs w:val="20"/>
      </w:rPr>
      <w:t xml:space="preserve"> </w:t>
    </w:r>
    <w:r w:rsidRPr="00216B6A">
      <w:rPr>
        <w:rFonts w:ascii="Times New Roman" w:hAnsi="Times New Roman" w:cs="Times New Roman" w:hint="eastAsia"/>
        <w:iCs/>
        <w:sz w:val="20"/>
        <w:szCs w:val="20"/>
      </w:rPr>
      <w:t xml:space="preserve"> </w:t>
    </w:r>
    <w:r w:rsidRPr="00216B6A">
      <w:rPr>
        <w:rFonts w:ascii="Times New Roman" w:hAnsi="Times New Roman" w:cs="Times New Roman"/>
        <w:iCs/>
        <w:sz w:val="20"/>
        <w:szCs w:val="20"/>
      </w:rPr>
      <w:t xml:space="preserve">   </w:t>
    </w:r>
    <w:hyperlink r:id="rId1" w:history="1">
      <w:r w:rsidRPr="00216B6A">
        <w:rPr>
          <w:rStyle w:val="Hyperlink"/>
          <w:rFonts w:ascii="Times New Roman" w:hAnsi="Times New Roman" w:cs="Times New Roman"/>
          <w:color w:val="0000FF"/>
          <w:sz w:val="20"/>
          <w:szCs w:val="20"/>
        </w:rPr>
        <w:t>http://www.sciencepub.net/newyork</w:t>
      </w:r>
    </w:hyperlink>
  </w:p>
  <w:p w:rsidR="00FD717E" w:rsidRPr="00216B6A" w:rsidRDefault="00FD717E" w:rsidP="00216B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7E" w:rsidRPr="00216B6A" w:rsidRDefault="00FD717E" w:rsidP="00216B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6B6A">
      <w:rPr>
        <w:rFonts w:ascii="Times New Roman" w:hAnsi="Times New Roman" w:cs="Times New Roman" w:hint="eastAsia"/>
        <w:sz w:val="20"/>
        <w:szCs w:val="20"/>
      </w:rPr>
      <w:tab/>
    </w:r>
    <w:r w:rsidRPr="00216B6A">
      <w:rPr>
        <w:rFonts w:ascii="Times New Roman" w:hAnsi="Times New Roman" w:cs="Times New Roman"/>
        <w:sz w:val="20"/>
        <w:szCs w:val="20"/>
      </w:rPr>
      <w:t>New York Science Journal 201</w:t>
    </w:r>
    <w:r w:rsidRPr="00216B6A">
      <w:rPr>
        <w:rFonts w:ascii="Times New Roman" w:hAnsi="Times New Roman" w:cs="Times New Roman" w:hint="eastAsia"/>
        <w:sz w:val="20"/>
        <w:szCs w:val="20"/>
      </w:rPr>
      <w:t>6</w:t>
    </w:r>
    <w:proofErr w:type="gramStart"/>
    <w:r w:rsidRPr="00216B6A">
      <w:rPr>
        <w:rFonts w:ascii="Times New Roman" w:hAnsi="Times New Roman" w:cs="Times New Roman"/>
        <w:sz w:val="20"/>
        <w:szCs w:val="20"/>
      </w:rPr>
      <w:t>;</w:t>
    </w:r>
    <w:r w:rsidRPr="00216B6A">
      <w:rPr>
        <w:rFonts w:ascii="Times New Roman" w:hAnsi="Times New Roman" w:cs="Times New Roman" w:hint="eastAsia"/>
        <w:sz w:val="20"/>
        <w:szCs w:val="20"/>
      </w:rPr>
      <w:t>9</w:t>
    </w:r>
    <w:proofErr w:type="gramEnd"/>
    <w:r w:rsidRPr="00216B6A">
      <w:rPr>
        <w:rFonts w:ascii="Times New Roman" w:hAnsi="Times New Roman" w:cs="Times New Roman"/>
        <w:sz w:val="20"/>
        <w:szCs w:val="20"/>
      </w:rPr>
      <w:t>(</w:t>
    </w:r>
    <w:r w:rsidRPr="00216B6A">
      <w:rPr>
        <w:rFonts w:ascii="Times New Roman" w:hAnsi="Times New Roman" w:cs="Times New Roman" w:hint="eastAsia"/>
        <w:sz w:val="20"/>
        <w:szCs w:val="20"/>
      </w:rPr>
      <w:t>12</w:t>
    </w:r>
    <w:r w:rsidRPr="00216B6A">
      <w:rPr>
        <w:rFonts w:ascii="Times New Roman" w:hAnsi="Times New Roman" w:cs="Times New Roman"/>
        <w:sz w:val="20"/>
        <w:szCs w:val="20"/>
      </w:rPr>
      <w:t>)</w:t>
    </w:r>
    <w:r w:rsidRPr="00216B6A">
      <w:rPr>
        <w:rFonts w:ascii="Times New Roman" w:hAnsi="Times New Roman" w:cs="Times New Roman"/>
        <w:iCs/>
        <w:sz w:val="20"/>
        <w:szCs w:val="20"/>
      </w:rPr>
      <w:t xml:space="preserve">     </w:t>
    </w:r>
    <w:r w:rsidRPr="00216B6A">
      <w:rPr>
        <w:rFonts w:ascii="Times New Roman" w:hAnsi="Times New Roman" w:cs="Times New Roman" w:hint="eastAsia"/>
        <w:iCs/>
        <w:sz w:val="20"/>
        <w:szCs w:val="20"/>
      </w:rPr>
      <w:tab/>
    </w:r>
    <w:r w:rsidRPr="00216B6A">
      <w:rPr>
        <w:rFonts w:ascii="Times New Roman" w:hAnsi="Times New Roman" w:cs="Times New Roman"/>
        <w:iCs/>
        <w:sz w:val="20"/>
        <w:szCs w:val="20"/>
      </w:rPr>
      <w:t xml:space="preserve"> </w:t>
    </w:r>
    <w:r w:rsidRPr="00216B6A">
      <w:rPr>
        <w:rFonts w:ascii="Times New Roman" w:hAnsi="Times New Roman" w:cs="Times New Roman" w:hint="eastAsia"/>
        <w:iCs/>
        <w:sz w:val="20"/>
        <w:szCs w:val="20"/>
      </w:rPr>
      <w:t xml:space="preserve"> </w:t>
    </w:r>
    <w:r w:rsidRPr="00216B6A">
      <w:rPr>
        <w:rFonts w:ascii="Times New Roman" w:hAnsi="Times New Roman" w:cs="Times New Roman"/>
        <w:iCs/>
        <w:sz w:val="20"/>
        <w:szCs w:val="20"/>
      </w:rPr>
      <w:t xml:space="preserve">   </w:t>
    </w:r>
    <w:hyperlink r:id="rId1" w:history="1">
      <w:r w:rsidRPr="00216B6A">
        <w:rPr>
          <w:rStyle w:val="Hyperlink"/>
          <w:rFonts w:ascii="Times New Roman" w:hAnsi="Times New Roman" w:cs="Times New Roman"/>
          <w:color w:val="0000FF"/>
          <w:sz w:val="20"/>
          <w:szCs w:val="20"/>
        </w:rPr>
        <w:t>http://www.sciencepub.net/newyork</w:t>
      </w:r>
    </w:hyperlink>
  </w:p>
  <w:p w:rsidR="00FD717E" w:rsidRPr="00216B6A" w:rsidRDefault="00FD717E" w:rsidP="00216B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6A" w:rsidRPr="00216B6A" w:rsidRDefault="00216B6A" w:rsidP="00216B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6B6A">
      <w:rPr>
        <w:rFonts w:ascii="Times New Roman" w:hAnsi="Times New Roman" w:cs="Times New Roman" w:hint="eastAsia"/>
        <w:sz w:val="20"/>
        <w:szCs w:val="20"/>
      </w:rPr>
      <w:tab/>
    </w:r>
    <w:r w:rsidRPr="00216B6A">
      <w:rPr>
        <w:rFonts w:ascii="Times New Roman" w:hAnsi="Times New Roman" w:cs="Times New Roman"/>
        <w:sz w:val="20"/>
        <w:szCs w:val="20"/>
      </w:rPr>
      <w:t>New York Science Journal 201</w:t>
    </w:r>
    <w:r w:rsidRPr="00216B6A">
      <w:rPr>
        <w:rFonts w:ascii="Times New Roman" w:hAnsi="Times New Roman" w:cs="Times New Roman" w:hint="eastAsia"/>
        <w:sz w:val="20"/>
        <w:szCs w:val="20"/>
      </w:rPr>
      <w:t>6</w:t>
    </w:r>
    <w:proofErr w:type="gramStart"/>
    <w:r w:rsidRPr="00216B6A">
      <w:rPr>
        <w:rFonts w:ascii="Times New Roman" w:hAnsi="Times New Roman" w:cs="Times New Roman"/>
        <w:sz w:val="20"/>
        <w:szCs w:val="20"/>
      </w:rPr>
      <w:t>;</w:t>
    </w:r>
    <w:r w:rsidRPr="00216B6A">
      <w:rPr>
        <w:rFonts w:ascii="Times New Roman" w:hAnsi="Times New Roman" w:cs="Times New Roman" w:hint="eastAsia"/>
        <w:sz w:val="20"/>
        <w:szCs w:val="20"/>
      </w:rPr>
      <w:t>9</w:t>
    </w:r>
    <w:proofErr w:type="gramEnd"/>
    <w:r w:rsidRPr="00216B6A">
      <w:rPr>
        <w:rFonts w:ascii="Times New Roman" w:hAnsi="Times New Roman" w:cs="Times New Roman"/>
        <w:sz w:val="20"/>
        <w:szCs w:val="20"/>
      </w:rPr>
      <w:t>(</w:t>
    </w:r>
    <w:r w:rsidRPr="00216B6A">
      <w:rPr>
        <w:rFonts w:ascii="Times New Roman" w:hAnsi="Times New Roman" w:cs="Times New Roman" w:hint="eastAsia"/>
        <w:sz w:val="20"/>
        <w:szCs w:val="20"/>
      </w:rPr>
      <w:t>12</w:t>
    </w:r>
    <w:r w:rsidRPr="00216B6A">
      <w:rPr>
        <w:rFonts w:ascii="Times New Roman" w:hAnsi="Times New Roman" w:cs="Times New Roman"/>
        <w:sz w:val="20"/>
        <w:szCs w:val="20"/>
      </w:rPr>
      <w:t>)</w:t>
    </w:r>
    <w:r w:rsidRPr="00216B6A">
      <w:rPr>
        <w:rFonts w:ascii="Times New Roman" w:hAnsi="Times New Roman" w:cs="Times New Roman"/>
        <w:iCs/>
        <w:sz w:val="20"/>
        <w:szCs w:val="20"/>
      </w:rPr>
      <w:t xml:space="preserve">     </w:t>
    </w:r>
    <w:r w:rsidRPr="00216B6A">
      <w:rPr>
        <w:rFonts w:ascii="Times New Roman" w:hAnsi="Times New Roman" w:cs="Times New Roman" w:hint="eastAsia"/>
        <w:iCs/>
        <w:sz w:val="20"/>
        <w:szCs w:val="20"/>
      </w:rPr>
      <w:tab/>
    </w:r>
    <w:r w:rsidRPr="00216B6A">
      <w:rPr>
        <w:rFonts w:ascii="Times New Roman" w:hAnsi="Times New Roman" w:cs="Times New Roman"/>
        <w:iCs/>
        <w:sz w:val="20"/>
        <w:szCs w:val="20"/>
      </w:rPr>
      <w:t xml:space="preserve"> </w:t>
    </w:r>
    <w:r w:rsidRPr="00216B6A">
      <w:rPr>
        <w:rFonts w:ascii="Times New Roman" w:hAnsi="Times New Roman" w:cs="Times New Roman" w:hint="eastAsia"/>
        <w:iCs/>
        <w:sz w:val="20"/>
        <w:szCs w:val="20"/>
      </w:rPr>
      <w:t xml:space="preserve"> </w:t>
    </w:r>
    <w:r w:rsidRPr="00216B6A">
      <w:rPr>
        <w:rFonts w:ascii="Times New Roman" w:hAnsi="Times New Roman" w:cs="Times New Roman"/>
        <w:iCs/>
        <w:sz w:val="20"/>
        <w:szCs w:val="20"/>
      </w:rPr>
      <w:t xml:space="preserve">   </w:t>
    </w:r>
    <w:hyperlink r:id="rId1" w:history="1">
      <w:r w:rsidRPr="00216B6A">
        <w:rPr>
          <w:rStyle w:val="Hyperlink"/>
          <w:rFonts w:ascii="Times New Roman" w:hAnsi="Times New Roman" w:cs="Times New Roman"/>
          <w:color w:val="0000FF"/>
          <w:sz w:val="20"/>
          <w:szCs w:val="20"/>
        </w:rPr>
        <w:t>http://www.sciencepub.net/newyork</w:t>
      </w:r>
    </w:hyperlink>
  </w:p>
  <w:p w:rsidR="00216B6A" w:rsidRPr="00216B6A" w:rsidRDefault="00216B6A" w:rsidP="00216B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B02B9"/>
    <w:multiLevelType w:val="hybridMultilevel"/>
    <w:tmpl w:val="86CCD192"/>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649D2F6F"/>
    <w:multiLevelType w:val="hybridMultilevel"/>
    <w:tmpl w:val="D54A0B7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1D0120F"/>
    <w:multiLevelType w:val="hybridMultilevel"/>
    <w:tmpl w:val="F486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F314D9"/>
    <w:rsid w:val="00013DD3"/>
    <w:rsid w:val="00035AD7"/>
    <w:rsid w:val="000B2017"/>
    <w:rsid w:val="000C081F"/>
    <w:rsid w:val="000C42E2"/>
    <w:rsid w:val="00101CE5"/>
    <w:rsid w:val="00173A59"/>
    <w:rsid w:val="00192705"/>
    <w:rsid w:val="00216B6A"/>
    <w:rsid w:val="002261F3"/>
    <w:rsid w:val="00251B0D"/>
    <w:rsid w:val="0027594D"/>
    <w:rsid w:val="00283445"/>
    <w:rsid w:val="00312413"/>
    <w:rsid w:val="00317142"/>
    <w:rsid w:val="00397A4E"/>
    <w:rsid w:val="003F4473"/>
    <w:rsid w:val="00423795"/>
    <w:rsid w:val="00486C61"/>
    <w:rsid w:val="004954B5"/>
    <w:rsid w:val="004B1507"/>
    <w:rsid w:val="004E52B9"/>
    <w:rsid w:val="005066B1"/>
    <w:rsid w:val="00507F4E"/>
    <w:rsid w:val="00674199"/>
    <w:rsid w:val="006B47B4"/>
    <w:rsid w:val="006C0949"/>
    <w:rsid w:val="006D6C91"/>
    <w:rsid w:val="007261D5"/>
    <w:rsid w:val="007301A4"/>
    <w:rsid w:val="007958CD"/>
    <w:rsid w:val="007C168A"/>
    <w:rsid w:val="008869B2"/>
    <w:rsid w:val="008A0361"/>
    <w:rsid w:val="008F4D08"/>
    <w:rsid w:val="009037C6"/>
    <w:rsid w:val="00934CB1"/>
    <w:rsid w:val="00942D3D"/>
    <w:rsid w:val="00943675"/>
    <w:rsid w:val="00946276"/>
    <w:rsid w:val="00961D75"/>
    <w:rsid w:val="009D3FC0"/>
    <w:rsid w:val="00A70422"/>
    <w:rsid w:val="00A858B9"/>
    <w:rsid w:val="00AB2FAF"/>
    <w:rsid w:val="00B00062"/>
    <w:rsid w:val="00B04DDB"/>
    <w:rsid w:val="00B420C6"/>
    <w:rsid w:val="00BA20C5"/>
    <w:rsid w:val="00BD1AE7"/>
    <w:rsid w:val="00BE1305"/>
    <w:rsid w:val="00C43052"/>
    <w:rsid w:val="00C85560"/>
    <w:rsid w:val="00C86F14"/>
    <w:rsid w:val="00CB1CC5"/>
    <w:rsid w:val="00CE4D48"/>
    <w:rsid w:val="00CF3CED"/>
    <w:rsid w:val="00CF435D"/>
    <w:rsid w:val="00D52BA4"/>
    <w:rsid w:val="00D54D4D"/>
    <w:rsid w:val="00D60B2D"/>
    <w:rsid w:val="00DA503B"/>
    <w:rsid w:val="00DB76F6"/>
    <w:rsid w:val="00DF3AB3"/>
    <w:rsid w:val="00E10FC0"/>
    <w:rsid w:val="00E35FF1"/>
    <w:rsid w:val="00E562EE"/>
    <w:rsid w:val="00E74D1B"/>
    <w:rsid w:val="00EB7143"/>
    <w:rsid w:val="00F16613"/>
    <w:rsid w:val="00F314D9"/>
    <w:rsid w:val="00F4117B"/>
    <w:rsid w:val="00F5774B"/>
    <w:rsid w:val="00F80BE4"/>
    <w:rsid w:val="00FA0B70"/>
    <w:rsid w:val="00FD7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Accent51">
    <w:name w:val="Medium Grid 3 - Accent 51"/>
    <w:basedOn w:val="TableNormal"/>
    <w:next w:val="MediumGrid3-Accent5"/>
    <w:uiPriority w:val="69"/>
    <w:rsid w:val="000C081F"/>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5">
    <w:name w:val="Medium Grid 3 Accent 5"/>
    <w:basedOn w:val="TableNormal"/>
    <w:uiPriority w:val="69"/>
    <w:rsid w:val="000C081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alloonText">
    <w:name w:val="Balloon Text"/>
    <w:basedOn w:val="Normal"/>
    <w:link w:val="BalloonTextChar"/>
    <w:uiPriority w:val="99"/>
    <w:semiHidden/>
    <w:unhideWhenUsed/>
    <w:rsid w:val="000C0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81F"/>
    <w:rPr>
      <w:rFonts w:ascii="Tahoma" w:hAnsi="Tahoma" w:cs="Tahoma"/>
      <w:sz w:val="16"/>
      <w:szCs w:val="16"/>
    </w:rPr>
  </w:style>
  <w:style w:type="paragraph" w:styleId="Header">
    <w:name w:val="header"/>
    <w:basedOn w:val="Normal"/>
    <w:link w:val="HeaderChar"/>
    <w:uiPriority w:val="99"/>
    <w:unhideWhenUsed/>
    <w:rsid w:val="000C4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2E2"/>
  </w:style>
  <w:style w:type="paragraph" w:styleId="Footer">
    <w:name w:val="footer"/>
    <w:basedOn w:val="Normal"/>
    <w:link w:val="FooterChar"/>
    <w:uiPriority w:val="99"/>
    <w:unhideWhenUsed/>
    <w:rsid w:val="000C4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2E2"/>
  </w:style>
  <w:style w:type="character" w:styleId="Hyperlink">
    <w:name w:val="Hyperlink"/>
    <w:basedOn w:val="DefaultParagraphFont"/>
    <w:uiPriority w:val="99"/>
    <w:unhideWhenUsed/>
    <w:rsid w:val="001927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arakatosman31@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1216.16"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2016-12-07T21:09:00Z</cp:lastPrinted>
  <dcterms:created xsi:type="dcterms:W3CDTF">2016-12-21T10:40:00Z</dcterms:created>
  <dcterms:modified xsi:type="dcterms:W3CDTF">2016-12-20T19:00:00Z</dcterms:modified>
</cp:coreProperties>
</file>